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61"/>
        <w:wordWrap w:val="0"/>
        <w:rPr>
          <w:rFonts w:ascii="宋体" w:eastAsia="宋体"/>
        </w:rPr>
      </w:pPr>
      <w:bookmarkStart w:id="0" w:name="SectionMark2"/>
      <w:r>
        <w:rPr>
          <w:rFonts w:ascii="宋体" w:eastAsia="宋体"/>
        </w:rPr>
        <w:drawing>
          <wp:inline distT="0" distB="0" distL="0" distR="0">
            <wp:extent cx="1619250" cy="952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r>
        <w:rPr>
          <w:rFonts w:hint="eastAsia" w:ascii="宋体" w:eastAsia="宋体"/>
        </w:rPr>
        <w:t xml:space="preserve">                          T/</w:t>
      </w:r>
      <w:r>
        <w:rPr>
          <w:rFonts w:ascii="宋体" w:eastAsia="宋体"/>
        </w:rPr>
        <w:t>CECS  xxx：202</w:t>
      </w:r>
      <w:r>
        <w:rPr>
          <w:rFonts w:hint="eastAsia" w:ascii="宋体" w:eastAsia="宋体"/>
        </w:rPr>
        <w:t>x</w:t>
      </w:r>
    </w:p>
    <w:p>
      <w:pPr>
        <w:pStyle w:val="362"/>
      </w:pPr>
      <w:r>
        <w:rPr>
          <w:rFonts w:hint="eastAsia"/>
        </w:rPr>
        <w:t xml:space="preserve"> </w:t>
      </w:r>
    </w:p>
    <w:p>
      <w:pPr>
        <w:pStyle w:val="364"/>
        <w:spacing w:before="1902" w:after="1585"/>
        <w:ind w:left="1200" w:right="1200"/>
      </w:pPr>
      <w:r>
        <w:rPr>
          <w:rFonts w:hint="eastAsia"/>
        </w:rPr>
        <w:t>中国工程建设标准化协会标准</w:t>
      </w:r>
    </w:p>
    <w:p>
      <w:pPr>
        <w:pStyle w:val="360"/>
        <w:spacing w:before="0"/>
        <w:rPr>
          <w:rFonts w:hint="eastAsia" w:ascii="宋体" w:hAnsi="宋体" w:eastAsia="宋体"/>
          <w:lang w:eastAsia="zh-CN"/>
        </w:rPr>
      </w:pPr>
      <w:bookmarkStart w:id="54" w:name="_GoBack"/>
      <w:bookmarkEnd w:id="54"/>
      <w:r>
        <w:rPr>
          <w:rFonts w:hint="eastAsia" w:ascii="宋体" w:hAnsi="宋体"/>
          <w:kern w:val="0"/>
          <w:sz w:val="52"/>
          <w:szCs w:val="20"/>
          <w:lang w:eastAsia="zh-CN"/>
        </w:rPr>
        <w:t>城市重大市政设施运管平台管理与运营标准</w:t>
      </w:r>
    </w:p>
    <w:p>
      <w:pPr>
        <w:pStyle w:val="360"/>
        <w:rPr>
          <w:rFonts w:ascii="宋体" w:hAnsi="宋体"/>
        </w:rPr>
      </w:pPr>
      <w:r>
        <w:rPr>
          <w:rStyle w:val="51"/>
        </w:rPr>
        <w:commentReference w:id="0"/>
      </w:r>
      <w:r>
        <w:t xml:space="preserve"> </w:t>
      </w:r>
      <w:r>
        <w:rPr>
          <w:rFonts w:ascii="宋体" w:hAnsi="宋体"/>
        </w:rPr>
        <w:t>Urban Major Municipal Facilities Operation and Management Platform</w:t>
      </w:r>
    </w:p>
    <w:p>
      <w:pPr>
        <w:pStyle w:val="360"/>
        <w:rPr>
          <w:rFonts w:ascii="宋体" w:hAnsi="宋体"/>
        </w:rPr>
      </w:pPr>
      <w:r>
        <w:rPr>
          <w:rFonts w:hint="eastAsia" w:ascii="宋体" w:hAnsi="宋体"/>
        </w:rPr>
        <w:t>O</w:t>
      </w:r>
      <w:r>
        <w:rPr>
          <w:rFonts w:ascii="宋体" w:hAnsi="宋体"/>
        </w:rPr>
        <w:t>peration and Management Standards</w:t>
      </w:r>
    </w:p>
    <w:p>
      <w:pPr>
        <w:pStyle w:val="360"/>
        <w:rPr>
          <w:rFonts w:ascii="宋体" w:hAnsi="宋体"/>
        </w:rPr>
      </w:pPr>
      <w:r>
        <w:rPr>
          <w:rFonts w:hint="eastAsia" w:ascii="宋体" w:hAnsi="宋体"/>
        </w:rPr>
        <w:t xml:space="preserve">（征求意见稿） </w:t>
      </w:r>
    </w:p>
    <w:p>
      <w:pPr>
        <w:pStyle w:val="366"/>
        <w:spacing w:before="317" w:after="317"/>
        <w:rPr>
          <w:rFonts w:ascii="宋体" w:hAnsi="宋体" w:eastAsia="宋体"/>
        </w:rPr>
      </w:pPr>
      <w:r>
        <w:rPr>
          <w:rFonts w:hint="eastAsia" w:ascii="宋体" w:hAnsi="宋体" w:eastAsia="宋体"/>
        </w:rPr>
        <w:t xml:space="preserve"> </w:t>
      </w:r>
    </w:p>
    <w:p>
      <w:pPr>
        <w:pStyle w:val="366"/>
        <w:spacing w:before="317" w:after="317"/>
        <w:rPr>
          <w:rFonts w:ascii="宋体" w:hAnsi="宋体" w:eastAsia="宋体"/>
        </w:rPr>
      </w:pPr>
    </w:p>
    <w:p>
      <w:pPr>
        <w:pStyle w:val="366"/>
        <w:spacing w:before="317" w:after="317"/>
        <w:rPr>
          <w:rFonts w:ascii="宋体" w:hAnsi="宋体" w:eastAsia="宋体"/>
        </w:rPr>
      </w:pPr>
    </w:p>
    <w:p>
      <w:pPr>
        <w:pStyle w:val="367"/>
        <w:keepNext w:val="0"/>
        <w:spacing w:before="951" w:after="951"/>
        <w:rPr>
          <w:rFonts w:ascii="宋体" w:hAnsi="宋体" w:eastAsia="宋体"/>
          <w:b/>
          <w:bCs w:val="0"/>
          <w:sz w:val="30"/>
          <w:szCs w:val="30"/>
        </w:rPr>
      </w:pPr>
      <w:bookmarkStart w:id="1" w:name="_Toc114238804"/>
      <w:bookmarkStart w:id="2" w:name="_Toc135724938"/>
      <w:r>
        <w:rPr>
          <w:rFonts w:hint="eastAsia" w:ascii="宋体" w:hAnsi="宋体" w:eastAsia="宋体"/>
          <w:b/>
          <w:bCs w:val="0"/>
          <w:sz w:val="30"/>
          <w:szCs w:val="30"/>
        </w:rPr>
        <w:t>前  </w:t>
      </w:r>
      <w:r>
        <w:rPr>
          <w:rFonts w:hint="eastAsia" w:ascii="宋体" w:hAnsi="宋体" w:eastAsia="宋体" w:cs="宋体"/>
          <w:b/>
          <w:bCs w:val="0"/>
          <w:sz w:val="30"/>
          <w:szCs w:val="30"/>
        </w:rPr>
        <w:t>言</w:t>
      </w:r>
      <w:bookmarkEnd w:id="1"/>
      <w:bookmarkEnd w:id="2"/>
    </w:p>
    <w:p>
      <w:pPr>
        <w:ind w:firstLine="480" w:firstLineChars="200"/>
        <w:rPr>
          <w:rFonts w:ascii="宋体" w:hAnsi="宋体"/>
          <w:kern w:val="0"/>
          <w:szCs w:val="20"/>
        </w:rPr>
      </w:pPr>
      <w:r>
        <w:rPr>
          <w:rFonts w:hint="eastAsia" w:ascii="宋体" w:hAnsi="宋体"/>
          <w:kern w:val="0"/>
          <w:szCs w:val="20"/>
        </w:rPr>
        <w:t>根据中国工程建设标准化协会《关于印发&lt;2022年第二批协会标准制定、修订计划&gt;的通知》（建标协字 [2022]40号）的要求，标准编制组经广泛调查研究，认真总结经验，参考国际和国内有关标准，并在广泛征求意见的基础上，编制了本标准。</w:t>
      </w:r>
      <w:r>
        <w:rPr>
          <w:rStyle w:val="51"/>
        </w:rPr>
        <w:commentReference w:id="1"/>
      </w:r>
    </w:p>
    <w:p>
      <w:pPr>
        <w:pStyle w:val="2"/>
        <w:rPr>
          <w:rFonts w:ascii="宋体" w:hAnsi="宋体"/>
        </w:rPr>
      </w:pPr>
    </w:p>
    <w:p>
      <w:pPr>
        <w:ind w:firstLine="480" w:firstLineChars="200"/>
        <w:rPr>
          <w:rFonts w:ascii="宋体" w:hAnsi="宋体"/>
          <w:kern w:val="0"/>
          <w:szCs w:val="20"/>
        </w:rPr>
      </w:pPr>
      <w:r>
        <w:rPr>
          <w:rFonts w:hint="eastAsia" w:ascii="宋体" w:hAnsi="宋体"/>
          <w:kern w:val="0"/>
          <w:szCs w:val="20"/>
        </w:rPr>
        <w:t>本标准共分6章和2个附录，主要内容包括：1 总则；2术语和符号；3 基本规定；4 运管平台功能要求；5运管平台运营监测指标；6 运管平台运行维护。</w:t>
      </w:r>
    </w:p>
    <w:p>
      <w:pPr>
        <w:pStyle w:val="2"/>
        <w:rPr>
          <w:rFonts w:ascii="宋体" w:hAnsi="宋体"/>
          <w:sz w:val="24"/>
          <w:szCs w:val="24"/>
        </w:rPr>
      </w:pPr>
    </w:p>
    <w:p>
      <w:pPr>
        <w:ind w:firstLine="480" w:firstLineChars="200"/>
        <w:rPr>
          <w:rFonts w:ascii="宋体" w:hAnsi="宋体"/>
          <w:kern w:val="0"/>
        </w:rPr>
      </w:pPr>
      <w:r>
        <w:rPr>
          <w:rFonts w:hint="eastAsia" w:ascii="宋体" w:hAnsi="宋体"/>
          <w:kern w:val="0"/>
        </w:rPr>
        <w:t>本标准由中国工程建设标准化协会城乡建设信息化与大数据委员会归口管理，由上海市政工程设计研究总院（集团）有限公司负责具体技术内容的解释。执行过程中，如有意见或建议，请反馈给解释单位（地址：上海市杨浦区中山北二路9</w:t>
      </w:r>
      <w:r>
        <w:rPr>
          <w:rFonts w:ascii="宋体" w:hAnsi="宋体"/>
          <w:kern w:val="0"/>
        </w:rPr>
        <w:t>01</w:t>
      </w:r>
      <w:r>
        <w:rPr>
          <w:rFonts w:hint="eastAsia" w:ascii="宋体" w:hAnsi="宋体"/>
          <w:kern w:val="0"/>
        </w:rPr>
        <w:t>号，邮编：</w:t>
      </w:r>
      <w:r>
        <w:rPr>
          <w:rFonts w:ascii="宋体" w:hAnsi="宋体"/>
          <w:kern w:val="0"/>
        </w:rPr>
        <w:t>200092</w:t>
      </w:r>
      <w:r>
        <w:rPr>
          <w:rFonts w:hint="eastAsia" w:ascii="宋体" w:hAnsi="宋体"/>
          <w:kern w:val="0"/>
        </w:rPr>
        <w:t>）。</w:t>
      </w:r>
    </w:p>
    <w:p>
      <w:pPr>
        <w:pStyle w:val="2"/>
        <w:rPr>
          <w:rFonts w:ascii="宋体" w:hAnsi="宋体"/>
        </w:rPr>
      </w:pPr>
    </w:p>
    <w:p>
      <w:pPr>
        <w:ind w:firstLine="480" w:firstLineChars="200"/>
        <w:rPr>
          <w:rFonts w:ascii="宋体" w:hAnsi="宋体"/>
          <w:kern w:val="0"/>
          <w:szCs w:val="20"/>
        </w:rPr>
      </w:pPr>
      <w:r>
        <w:rPr>
          <w:rFonts w:ascii="宋体" w:hAnsi="宋体"/>
          <w:kern w:val="0"/>
          <w:szCs w:val="20"/>
        </w:rPr>
        <w:t>本标准主编单位：</w:t>
      </w:r>
      <w:r>
        <w:rPr>
          <w:rFonts w:hint="eastAsia" w:ascii="宋体" w:hAnsi="宋体"/>
          <w:kern w:val="0"/>
          <w:szCs w:val="20"/>
        </w:rPr>
        <w:t>上海市政工程设计研究总院（集团）有限公司</w:t>
      </w:r>
    </w:p>
    <w:p>
      <w:pPr>
        <w:spacing w:line="560" w:lineRule="exact"/>
        <w:ind w:firstLine="480" w:firstLineChars="200"/>
        <w:jc w:val="left"/>
        <w:rPr>
          <w:rFonts w:ascii="宋体" w:hAnsi="宋体" w:cs="仿宋"/>
          <w:sz w:val="32"/>
          <w:szCs w:val="32"/>
        </w:rPr>
      </w:pPr>
      <w:r>
        <w:rPr>
          <w:rFonts w:ascii="宋体" w:hAnsi="宋体"/>
        </w:rPr>
        <w:t>本标准参编单位：</w:t>
      </w:r>
      <w:r>
        <w:rPr>
          <w:rFonts w:hint="eastAsia" w:ascii="宋体" w:hAnsi="宋体"/>
        </w:rPr>
        <w:t>中规院（北京）规划设计有限公司、陆军工程大学国防工程学院、中科院上海微系统与信息技术研究所、上海市建筑科学研究院有限公司、联通（上海）产业互联网有限公司、上海电气自动化设计研究所有限公司、浙江国自机器人技术有限公司</w:t>
      </w:r>
    </w:p>
    <w:p>
      <w:pPr>
        <w:ind w:firstLine="480" w:firstLineChars="200"/>
        <w:rPr>
          <w:rFonts w:ascii="宋体" w:hAnsi="宋体"/>
          <w:kern w:val="0"/>
          <w:szCs w:val="20"/>
        </w:rPr>
      </w:pPr>
    </w:p>
    <w:p>
      <w:pPr>
        <w:ind w:firstLine="480" w:firstLineChars="200"/>
        <w:rPr>
          <w:rFonts w:ascii="宋体" w:hAnsi="宋体"/>
          <w:kern w:val="0"/>
          <w:szCs w:val="20"/>
        </w:rPr>
      </w:pPr>
      <w:r>
        <w:rPr>
          <w:rFonts w:ascii="宋体" w:hAnsi="宋体"/>
          <w:kern w:val="0"/>
          <w:szCs w:val="20"/>
        </w:rPr>
        <w:t>本标准主要起草人员：</w:t>
      </w:r>
      <w:r>
        <w:rPr>
          <w:rFonts w:hint="eastAsia" w:ascii="宋体" w:hAnsi="宋体"/>
          <w:kern w:val="0"/>
          <w:szCs w:val="20"/>
        </w:rPr>
        <w:tab/>
      </w:r>
      <w:r>
        <w:rPr>
          <w:rFonts w:hint="eastAsia" w:ascii="宋体" w:hAnsi="宋体"/>
          <w:kern w:val="0"/>
          <w:szCs w:val="20"/>
        </w:rPr>
        <w:t>张吕伟、刘进、李天逸、莫罹、翁芬清、高宇佳、金银、冀美多、许继恒、王丹、袁媛、谢庆华、范益群、鲁斌、张力、谭冲、康盛、金炜锋、高莹、陈烈、罗永华</w:t>
      </w:r>
    </w:p>
    <w:p>
      <w:pPr>
        <w:ind w:firstLine="480" w:firstLineChars="200"/>
      </w:pPr>
      <w:r>
        <w:rPr>
          <w:rFonts w:asciiTheme="minorEastAsia" w:hAnsiTheme="minorEastAsia" w:eastAsiaTheme="minorEastAsia"/>
          <w:kern w:val="0"/>
          <w:szCs w:val="20"/>
        </w:rPr>
        <w:t>本标准主要审查人</w:t>
      </w:r>
      <w:r>
        <w:rPr>
          <w:rFonts w:ascii="宋体" w:hAnsi="宋体"/>
          <w:kern w:val="0"/>
          <w:szCs w:val="20"/>
        </w:rPr>
        <w:t>员：</w:t>
      </w:r>
      <w:r>
        <w:rPr>
          <w:rFonts w:hint="eastAsia" w:ascii="宋体" w:hAnsi="宋体"/>
          <w:kern w:val="0"/>
          <w:szCs w:val="20"/>
        </w:rPr>
        <w:tab/>
      </w:r>
      <w:r>
        <w:rPr>
          <w:rFonts w:hint="eastAsia" w:ascii="宋体" w:hAnsi="宋体"/>
          <w:kern w:val="0"/>
          <w:szCs w:val="20"/>
        </w:rPr>
        <w:tab/>
      </w:r>
      <w:bookmarkEnd w:id="0"/>
      <w:bookmarkStart w:id="3" w:name="_Toc246339663"/>
      <w:bookmarkStart w:id="4" w:name="_Toc246910397"/>
      <w:bookmarkStart w:id="5" w:name="_Toc241888400"/>
      <w:bookmarkStart w:id="6" w:name="_Toc231006384"/>
    </w:p>
    <w:sdt>
      <w:sdtPr>
        <w:rPr>
          <w:rFonts w:ascii="Times New Roman" w:hAnsi="Times New Roman" w:eastAsia="宋体" w:cs="Times New Roman"/>
          <w:b/>
          <w:caps/>
          <w:smallCaps/>
          <w:color w:val="auto"/>
          <w:kern w:val="2"/>
          <w:sz w:val="24"/>
          <w:szCs w:val="20"/>
          <w:lang w:eastAsia="zh-CN"/>
        </w:rPr>
        <w:id w:val="1956438561"/>
        <w:docPartObj>
          <w:docPartGallery w:val="Table of Contents"/>
          <w:docPartUnique/>
        </w:docPartObj>
      </w:sdtPr>
      <w:sdtEndPr>
        <w:rPr>
          <w:rFonts w:cs="Times New Roman" w:asciiTheme="minorEastAsia" w:hAnsiTheme="minorEastAsia" w:eastAsiaTheme="minorEastAsia"/>
          <w:b/>
          <w:caps/>
          <w:smallCaps/>
          <w:color w:val="auto"/>
          <w:kern w:val="2"/>
          <w:sz w:val="24"/>
          <w:szCs w:val="24"/>
          <w:lang w:eastAsia="zh-CN"/>
        </w:rPr>
      </w:sdtEndPr>
      <w:sdtContent>
        <w:p>
          <w:pPr>
            <w:pStyle w:val="378"/>
            <w:jc w:val="center"/>
            <w:rPr>
              <w:rFonts w:asciiTheme="minorEastAsia" w:hAnsiTheme="minorEastAsia" w:eastAsiaTheme="minorEastAsia"/>
              <w:b/>
              <w:bCs/>
              <w:color w:val="auto"/>
              <w:sz w:val="30"/>
              <w:szCs w:val="30"/>
              <w:lang w:eastAsia="zh-CN"/>
            </w:rPr>
          </w:pPr>
          <w:r>
            <w:rPr>
              <w:rFonts w:hint="eastAsia" w:asciiTheme="minorEastAsia" w:hAnsiTheme="minorEastAsia" w:eastAsiaTheme="minorEastAsia"/>
              <w:b/>
              <w:bCs/>
              <w:color w:val="auto"/>
              <w:sz w:val="30"/>
              <w:szCs w:val="30"/>
              <w:lang w:eastAsia="zh-CN"/>
            </w:rPr>
            <w:t>目 次</w:t>
          </w:r>
        </w:p>
        <w:p>
          <w:pPr>
            <w:pStyle w:val="18"/>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 xml:space="preserve">. </w:t>
          </w:r>
          <w:r>
            <w:rPr>
              <w:rFonts w:hint="eastAsia" w:asciiTheme="minorEastAsia" w:hAnsiTheme="minorEastAsia" w:eastAsiaTheme="minorEastAsia"/>
              <w:szCs w:val="24"/>
            </w:rPr>
            <w:t>总则</w:t>
          </w:r>
          <w:r>
            <w:rPr>
              <w:rFonts w:asciiTheme="minorEastAsia" w:hAnsiTheme="minorEastAsia" w:eastAsiaTheme="minorEastAsia"/>
              <w:szCs w:val="24"/>
            </w:rPr>
            <w:ptab w:relativeTo="margin" w:alignment="right" w:leader="dot"/>
          </w:r>
          <w:r>
            <w:rPr>
              <w:rFonts w:asciiTheme="minorEastAsia" w:hAnsiTheme="minorEastAsia" w:eastAsiaTheme="minorEastAsia"/>
              <w:szCs w:val="24"/>
            </w:rPr>
            <w:t>39</w:t>
          </w:r>
        </w:p>
        <w:p>
          <w:pPr>
            <w:pStyle w:val="18"/>
            <w:rPr>
              <w:rFonts w:asciiTheme="minorEastAsia" w:hAnsiTheme="minorEastAsia" w:eastAsiaTheme="minorEastAsia"/>
              <w:szCs w:val="24"/>
            </w:rPr>
          </w:pPr>
          <w:r>
            <w:rPr>
              <w:rFonts w:asciiTheme="minorEastAsia" w:hAnsiTheme="minorEastAsia" w:eastAsiaTheme="minorEastAsia"/>
              <w:szCs w:val="24"/>
            </w:rPr>
            <w:t xml:space="preserve">2. </w:t>
          </w:r>
          <w:r>
            <w:rPr>
              <w:rFonts w:hint="eastAsia" w:asciiTheme="minorEastAsia" w:hAnsiTheme="minorEastAsia" w:eastAsiaTheme="minorEastAsia"/>
              <w:szCs w:val="24"/>
            </w:rPr>
            <w:t>术语和缩略语</w:t>
          </w:r>
          <w:r>
            <w:rPr>
              <w:rFonts w:asciiTheme="minorEastAsia" w:hAnsiTheme="minorEastAsia" w:eastAsiaTheme="minorEastAsia"/>
              <w:szCs w:val="24"/>
            </w:rPr>
            <w:ptab w:relativeTo="margin" w:alignment="right" w:leader="dot"/>
          </w:r>
          <w:r>
            <w:rPr>
              <w:rFonts w:asciiTheme="minorEastAsia" w:hAnsiTheme="minorEastAsia" w:eastAsiaTheme="minorEastAsia"/>
              <w:szCs w:val="24"/>
            </w:rPr>
            <w:t>41</w:t>
          </w:r>
        </w:p>
        <w:p>
          <w:pPr>
            <w:pStyle w:val="17"/>
            <w:ind w:left="216"/>
            <w:rPr>
              <w:rFonts w:asciiTheme="minorEastAsia" w:hAnsiTheme="minorEastAsia" w:eastAsiaTheme="minorEastAsia"/>
              <w:b w:val="0"/>
              <w:szCs w:val="24"/>
            </w:rPr>
          </w:pPr>
          <w:r>
            <w:rPr>
              <w:rFonts w:asciiTheme="minorEastAsia" w:hAnsiTheme="minorEastAsia" w:eastAsiaTheme="minorEastAsia"/>
              <w:b w:val="0"/>
              <w:szCs w:val="24"/>
            </w:rPr>
            <w:t xml:space="preserve">2.1 </w:t>
          </w:r>
          <w:r>
            <w:rPr>
              <w:rFonts w:hint="eastAsia" w:asciiTheme="minorEastAsia" w:hAnsiTheme="minorEastAsia" w:eastAsiaTheme="minorEastAsia"/>
              <w:b w:val="0"/>
              <w:szCs w:val="24"/>
            </w:rPr>
            <w:t>术语</w:t>
          </w:r>
          <w:r>
            <w:rPr>
              <w:rFonts w:asciiTheme="minorEastAsia" w:hAnsiTheme="minorEastAsia" w:eastAsiaTheme="minorEastAsia"/>
              <w:b w:val="0"/>
              <w:szCs w:val="24"/>
            </w:rPr>
            <w:ptab w:relativeTo="margin" w:alignment="right" w:leader="dot"/>
          </w:r>
          <w:r>
            <w:rPr>
              <w:rFonts w:asciiTheme="minorEastAsia" w:hAnsiTheme="minorEastAsia" w:eastAsiaTheme="minorEastAsia"/>
              <w:b w:val="0"/>
              <w:szCs w:val="24"/>
            </w:rPr>
            <w:t>41</w:t>
          </w:r>
        </w:p>
        <w:p>
          <w:pPr>
            <w:pStyle w:val="18"/>
            <w:rPr>
              <w:rFonts w:asciiTheme="minorEastAsia" w:hAnsiTheme="minorEastAsia" w:eastAsiaTheme="minorEastAsia"/>
              <w:szCs w:val="24"/>
            </w:rPr>
          </w:pPr>
          <w:r>
            <w:rPr>
              <w:rFonts w:asciiTheme="minorEastAsia" w:hAnsiTheme="minorEastAsia" w:eastAsiaTheme="minorEastAsia"/>
              <w:szCs w:val="24"/>
            </w:rPr>
            <w:t xml:space="preserve">3. </w:t>
          </w:r>
          <w:r>
            <w:rPr>
              <w:rFonts w:hint="eastAsia" w:asciiTheme="minorEastAsia" w:hAnsiTheme="minorEastAsia" w:eastAsiaTheme="minorEastAsia"/>
              <w:szCs w:val="24"/>
            </w:rPr>
            <w:t>基本规定</w:t>
          </w:r>
          <w:r>
            <w:rPr>
              <w:rFonts w:asciiTheme="minorEastAsia" w:hAnsiTheme="minorEastAsia" w:eastAsiaTheme="minorEastAsia"/>
              <w:szCs w:val="24"/>
            </w:rPr>
            <w:ptab w:relativeTo="margin" w:alignment="right" w:leader="dot"/>
          </w:r>
          <w:r>
            <w:rPr>
              <w:rFonts w:asciiTheme="minorEastAsia" w:hAnsiTheme="minorEastAsia" w:eastAsiaTheme="minorEastAsia"/>
              <w:szCs w:val="24"/>
            </w:rPr>
            <w:t>43</w:t>
          </w:r>
        </w:p>
        <w:p>
          <w:pPr>
            <w:pStyle w:val="18"/>
            <w:rPr>
              <w:rFonts w:asciiTheme="minorEastAsia" w:hAnsiTheme="minorEastAsia" w:eastAsiaTheme="minorEastAsia"/>
              <w:szCs w:val="24"/>
            </w:rPr>
          </w:pPr>
          <w:r>
            <w:rPr>
              <w:rFonts w:asciiTheme="minorEastAsia" w:hAnsiTheme="minorEastAsia" w:eastAsiaTheme="minorEastAsia"/>
              <w:szCs w:val="24"/>
            </w:rPr>
            <w:t xml:space="preserve">4. </w:t>
          </w:r>
          <w:r>
            <w:rPr>
              <w:rFonts w:hint="eastAsia" w:asciiTheme="minorEastAsia" w:hAnsiTheme="minorEastAsia" w:eastAsiaTheme="minorEastAsia"/>
              <w:szCs w:val="24"/>
            </w:rPr>
            <w:t>运管平台功能要求</w:t>
          </w:r>
          <w:r>
            <w:rPr>
              <w:rFonts w:asciiTheme="minorEastAsia" w:hAnsiTheme="minorEastAsia" w:eastAsiaTheme="minorEastAsia"/>
              <w:szCs w:val="24"/>
            </w:rPr>
            <w:ptab w:relativeTo="margin" w:alignment="right" w:leader="dot"/>
          </w:r>
          <w:r>
            <w:rPr>
              <w:rFonts w:asciiTheme="minorEastAsia" w:hAnsiTheme="minorEastAsia" w:eastAsiaTheme="minorEastAsia"/>
              <w:szCs w:val="24"/>
            </w:rPr>
            <w:t>45</w:t>
          </w:r>
        </w:p>
        <w:p>
          <w:pPr>
            <w:pStyle w:val="17"/>
            <w:ind w:left="216"/>
            <w:rPr>
              <w:rFonts w:asciiTheme="minorEastAsia" w:hAnsiTheme="minorEastAsia" w:eastAsiaTheme="minorEastAsia"/>
              <w:b w:val="0"/>
              <w:szCs w:val="24"/>
            </w:rPr>
          </w:pPr>
          <w:r>
            <w:rPr>
              <w:rFonts w:asciiTheme="minorEastAsia" w:hAnsiTheme="minorEastAsia" w:eastAsiaTheme="minorEastAsia"/>
              <w:b w:val="0"/>
              <w:szCs w:val="24"/>
            </w:rPr>
            <w:t xml:space="preserve">4.1 </w:t>
          </w:r>
          <w:r>
            <w:rPr>
              <w:rFonts w:hint="eastAsia" w:asciiTheme="minorEastAsia" w:hAnsiTheme="minorEastAsia" w:eastAsiaTheme="minorEastAsia"/>
              <w:b w:val="0"/>
              <w:szCs w:val="24"/>
            </w:rPr>
            <w:t>通用类功能要求</w:t>
          </w:r>
          <w:r>
            <w:rPr>
              <w:rFonts w:asciiTheme="minorEastAsia" w:hAnsiTheme="minorEastAsia" w:eastAsiaTheme="minorEastAsia"/>
              <w:b w:val="0"/>
              <w:szCs w:val="24"/>
            </w:rPr>
            <w:ptab w:relativeTo="margin" w:alignment="right" w:leader="dot"/>
          </w:r>
          <w:r>
            <w:rPr>
              <w:rFonts w:asciiTheme="minorEastAsia" w:hAnsiTheme="minorEastAsia" w:eastAsiaTheme="minorEastAsia"/>
              <w:b w:val="0"/>
              <w:szCs w:val="24"/>
            </w:rPr>
            <w:t>45</w:t>
          </w:r>
        </w:p>
        <w:p>
          <w:pPr>
            <w:pStyle w:val="17"/>
            <w:ind w:left="216"/>
            <w:rPr>
              <w:rFonts w:asciiTheme="minorEastAsia" w:hAnsiTheme="minorEastAsia" w:eastAsiaTheme="minorEastAsia"/>
              <w:b w:val="0"/>
              <w:szCs w:val="24"/>
            </w:rPr>
          </w:pPr>
          <w:r>
            <w:rPr>
              <w:rFonts w:asciiTheme="minorEastAsia" w:hAnsiTheme="minorEastAsia" w:eastAsiaTheme="minorEastAsia"/>
              <w:b w:val="0"/>
              <w:szCs w:val="24"/>
            </w:rPr>
            <w:t xml:space="preserve">4.2 </w:t>
          </w:r>
          <w:r>
            <w:rPr>
              <w:rFonts w:hint="eastAsia" w:asciiTheme="minorEastAsia" w:hAnsiTheme="minorEastAsia" w:eastAsiaTheme="minorEastAsia"/>
              <w:b w:val="0"/>
              <w:szCs w:val="24"/>
            </w:rPr>
            <w:t>业务功能要求</w:t>
          </w:r>
          <w:r>
            <w:rPr>
              <w:rFonts w:asciiTheme="minorEastAsia" w:hAnsiTheme="minorEastAsia" w:eastAsiaTheme="minorEastAsia"/>
              <w:b w:val="0"/>
              <w:szCs w:val="24"/>
            </w:rPr>
            <w:ptab w:relativeTo="margin" w:alignment="right" w:leader="dot"/>
          </w:r>
          <w:r>
            <w:rPr>
              <w:rFonts w:asciiTheme="minorEastAsia" w:hAnsiTheme="minorEastAsia" w:eastAsiaTheme="minorEastAsia"/>
              <w:b w:val="0"/>
              <w:szCs w:val="24"/>
            </w:rPr>
            <w:t>47</w:t>
          </w:r>
        </w:p>
        <w:p>
          <w:pPr>
            <w:pStyle w:val="17"/>
            <w:ind w:left="216"/>
            <w:rPr>
              <w:rFonts w:asciiTheme="minorEastAsia" w:hAnsiTheme="minorEastAsia" w:eastAsiaTheme="minorEastAsia"/>
              <w:b w:val="0"/>
              <w:szCs w:val="24"/>
            </w:rPr>
          </w:pPr>
          <w:r>
            <w:rPr>
              <w:rFonts w:asciiTheme="minorEastAsia" w:hAnsiTheme="minorEastAsia" w:eastAsiaTheme="minorEastAsia"/>
              <w:b w:val="0"/>
              <w:szCs w:val="24"/>
            </w:rPr>
            <w:t xml:space="preserve">4.3 </w:t>
          </w:r>
          <w:r>
            <w:rPr>
              <w:rFonts w:hint="eastAsia" w:asciiTheme="minorEastAsia" w:hAnsiTheme="minorEastAsia" w:eastAsiaTheme="minorEastAsia"/>
              <w:b w:val="0"/>
              <w:szCs w:val="24"/>
            </w:rPr>
            <w:t>平台性能要求</w:t>
          </w:r>
          <w:r>
            <w:rPr>
              <w:rFonts w:asciiTheme="minorEastAsia" w:hAnsiTheme="minorEastAsia" w:eastAsiaTheme="minorEastAsia"/>
              <w:b w:val="0"/>
              <w:szCs w:val="24"/>
            </w:rPr>
            <w:ptab w:relativeTo="margin" w:alignment="right" w:leader="dot"/>
          </w:r>
          <w:r>
            <w:rPr>
              <w:rFonts w:asciiTheme="minorEastAsia" w:hAnsiTheme="minorEastAsia" w:eastAsiaTheme="minorEastAsia"/>
              <w:b w:val="0"/>
              <w:szCs w:val="24"/>
            </w:rPr>
            <w:t>50</w:t>
          </w:r>
        </w:p>
        <w:p>
          <w:pPr>
            <w:pStyle w:val="18"/>
            <w:rPr>
              <w:rFonts w:asciiTheme="minorEastAsia" w:hAnsiTheme="minorEastAsia" w:eastAsiaTheme="minorEastAsia"/>
              <w:szCs w:val="24"/>
            </w:rPr>
          </w:pPr>
          <w:r>
            <w:rPr>
              <w:rFonts w:asciiTheme="minorEastAsia" w:hAnsiTheme="minorEastAsia" w:eastAsiaTheme="minorEastAsia"/>
              <w:szCs w:val="24"/>
            </w:rPr>
            <w:t xml:space="preserve">5. </w:t>
          </w:r>
          <w:r>
            <w:rPr>
              <w:rFonts w:hint="eastAsia" w:asciiTheme="minorEastAsia" w:hAnsiTheme="minorEastAsia" w:eastAsiaTheme="minorEastAsia"/>
              <w:szCs w:val="24"/>
            </w:rPr>
            <w:t>运管平台运营监测指标</w:t>
          </w:r>
          <w:r>
            <w:rPr>
              <w:rFonts w:asciiTheme="minorEastAsia" w:hAnsiTheme="minorEastAsia" w:eastAsiaTheme="minorEastAsia"/>
              <w:szCs w:val="24"/>
            </w:rPr>
            <w:ptab w:relativeTo="margin" w:alignment="right" w:leader="dot"/>
          </w:r>
          <w:r>
            <w:rPr>
              <w:rFonts w:asciiTheme="minorEastAsia" w:hAnsiTheme="minorEastAsia" w:eastAsiaTheme="minorEastAsia"/>
              <w:szCs w:val="24"/>
            </w:rPr>
            <w:t>52</w:t>
          </w:r>
        </w:p>
        <w:p>
          <w:pPr>
            <w:pStyle w:val="17"/>
            <w:ind w:left="216"/>
            <w:rPr>
              <w:rFonts w:asciiTheme="minorEastAsia" w:hAnsiTheme="minorEastAsia" w:eastAsiaTheme="minorEastAsia"/>
              <w:b w:val="0"/>
              <w:szCs w:val="24"/>
            </w:rPr>
          </w:pPr>
          <w:r>
            <w:rPr>
              <w:rFonts w:asciiTheme="minorEastAsia" w:hAnsiTheme="minorEastAsia" w:eastAsiaTheme="minorEastAsia"/>
              <w:b w:val="0"/>
              <w:szCs w:val="24"/>
            </w:rPr>
            <w:t xml:space="preserve">5.1 </w:t>
          </w:r>
          <w:r>
            <w:rPr>
              <w:rFonts w:hint="eastAsia" w:asciiTheme="minorEastAsia" w:hAnsiTheme="minorEastAsia" w:eastAsiaTheme="minorEastAsia"/>
              <w:b w:val="0"/>
              <w:szCs w:val="24"/>
            </w:rPr>
            <w:t>运营监测指标</w:t>
          </w:r>
          <w:r>
            <w:rPr>
              <w:rFonts w:asciiTheme="minorEastAsia" w:hAnsiTheme="minorEastAsia" w:eastAsiaTheme="minorEastAsia"/>
              <w:b w:val="0"/>
              <w:szCs w:val="24"/>
            </w:rPr>
            <w:ptab w:relativeTo="margin" w:alignment="right" w:leader="dot"/>
          </w:r>
          <w:r>
            <w:rPr>
              <w:rFonts w:asciiTheme="minorEastAsia" w:hAnsiTheme="minorEastAsia" w:eastAsiaTheme="minorEastAsia"/>
              <w:b w:val="0"/>
              <w:szCs w:val="24"/>
            </w:rPr>
            <w:t>52</w:t>
          </w:r>
        </w:p>
        <w:p>
          <w:pPr>
            <w:pStyle w:val="17"/>
            <w:ind w:left="216"/>
            <w:rPr>
              <w:rFonts w:asciiTheme="minorEastAsia" w:hAnsiTheme="minorEastAsia" w:eastAsiaTheme="minorEastAsia"/>
              <w:b w:val="0"/>
              <w:szCs w:val="24"/>
            </w:rPr>
          </w:pPr>
          <w:r>
            <w:rPr>
              <w:rFonts w:asciiTheme="minorEastAsia" w:hAnsiTheme="minorEastAsia" w:eastAsiaTheme="minorEastAsia"/>
              <w:b w:val="0"/>
              <w:szCs w:val="24"/>
            </w:rPr>
            <w:t xml:space="preserve">5.2 </w:t>
          </w:r>
          <w:r>
            <w:rPr>
              <w:rFonts w:hint="eastAsia" w:asciiTheme="minorEastAsia" w:hAnsiTheme="minorEastAsia" w:eastAsiaTheme="minorEastAsia"/>
              <w:b w:val="0"/>
              <w:szCs w:val="24"/>
            </w:rPr>
            <w:t>运行维护对象</w:t>
          </w:r>
          <w:r>
            <w:rPr>
              <w:rFonts w:asciiTheme="minorEastAsia" w:hAnsiTheme="minorEastAsia" w:eastAsiaTheme="minorEastAsia"/>
              <w:b w:val="0"/>
              <w:szCs w:val="24"/>
            </w:rPr>
            <w:ptab w:relativeTo="margin" w:alignment="right" w:leader="dot"/>
          </w:r>
          <w:r>
            <w:rPr>
              <w:rFonts w:asciiTheme="minorEastAsia" w:hAnsiTheme="minorEastAsia" w:eastAsiaTheme="minorEastAsia"/>
              <w:b w:val="0"/>
              <w:szCs w:val="24"/>
            </w:rPr>
            <w:t>53</w:t>
          </w:r>
        </w:p>
        <w:p>
          <w:pPr>
            <w:pStyle w:val="18"/>
            <w:rPr>
              <w:rFonts w:asciiTheme="minorEastAsia" w:hAnsiTheme="minorEastAsia" w:eastAsiaTheme="minorEastAsia"/>
              <w:szCs w:val="24"/>
            </w:rPr>
          </w:pPr>
          <w:r>
            <w:rPr>
              <w:rFonts w:asciiTheme="minorEastAsia" w:hAnsiTheme="minorEastAsia" w:eastAsiaTheme="minorEastAsia"/>
              <w:szCs w:val="24"/>
            </w:rPr>
            <w:t xml:space="preserve">6. </w:t>
          </w:r>
          <w:r>
            <w:rPr>
              <w:rFonts w:hint="eastAsia" w:asciiTheme="minorEastAsia" w:hAnsiTheme="minorEastAsia" w:eastAsiaTheme="minorEastAsia"/>
              <w:szCs w:val="24"/>
            </w:rPr>
            <w:t>运管平台运行维护</w:t>
          </w:r>
          <w:r>
            <w:rPr>
              <w:rFonts w:asciiTheme="minorEastAsia" w:hAnsiTheme="minorEastAsia" w:eastAsiaTheme="minorEastAsia"/>
              <w:szCs w:val="24"/>
            </w:rPr>
            <w:ptab w:relativeTo="margin" w:alignment="right" w:leader="dot"/>
          </w:r>
          <w:r>
            <w:rPr>
              <w:rFonts w:asciiTheme="minorEastAsia" w:hAnsiTheme="minorEastAsia" w:eastAsiaTheme="minorEastAsia"/>
              <w:szCs w:val="24"/>
            </w:rPr>
            <w:t>53</w:t>
          </w:r>
        </w:p>
        <w:p>
          <w:pPr>
            <w:pStyle w:val="17"/>
            <w:ind w:left="216"/>
            <w:rPr>
              <w:rFonts w:asciiTheme="minorEastAsia" w:hAnsiTheme="minorEastAsia" w:eastAsiaTheme="minorEastAsia"/>
              <w:b w:val="0"/>
              <w:szCs w:val="24"/>
            </w:rPr>
          </w:pPr>
          <w:r>
            <w:rPr>
              <w:rFonts w:asciiTheme="minorEastAsia" w:hAnsiTheme="minorEastAsia" w:eastAsiaTheme="minorEastAsia"/>
              <w:b w:val="0"/>
              <w:szCs w:val="24"/>
            </w:rPr>
            <w:t xml:space="preserve">6.1 </w:t>
          </w:r>
          <w:r>
            <w:rPr>
              <w:rFonts w:hint="eastAsia" w:asciiTheme="minorEastAsia" w:hAnsiTheme="minorEastAsia" w:eastAsiaTheme="minorEastAsia"/>
              <w:b w:val="0"/>
              <w:szCs w:val="24"/>
            </w:rPr>
            <w:t>运行维护服务</w:t>
          </w:r>
          <w:r>
            <w:rPr>
              <w:rFonts w:asciiTheme="minorEastAsia" w:hAnsiTheme="minorEastAsia" w:eastAsiaTheme="minorEastAsia"/>
              <w:b w:val="0"/>
              <w:szCs w:val="24"/>
            </w:rPr>
            <w:ptab w:relativeTo="margin" w:alignment="right" w:leader="dot"/>
          </w:r>
          <w:r>
            <w:rPr>
              <w:rFonts w:asciiTheme="minorEastAsia" w:hAnsiTheme="minorEastAsia" w:eastAsiaTheme="minorEastAsia"/>
              <w:b w:val="0"/>
              <w:szCs w:val="24"/>
            </w:rPr>
            <w:t>53</w:t>
          </w:r>
        </w:p>
        <w:p>
          <w:pPr>
            <w:pStyle w:val="17"/>
            <w:ind w:left="216"/>
            <w:rPr>
              <w:rFonts w:asciiTheme="minorEastAsia" w:hAnsiTheme="minorEastAsia" w:eastAsiaTheme="minorEastAsia"/>
              <w:b w:val="0"/>
              <w:szCs w:val="24"/>
            </w:rPr>
          </w:pPr>
          <w:r>
            <w:rPr>
              <w:rFonts w:asciiTheme="minorEastAsia" w:hAnsiTheme="minorEastAsia" w:eastAsiaTheme="minorEastAsia"/>
              <w:b w:val="0"/>
              <w:szCs w:val="24"/>
            </w:rPr>
            <w:t xml:space="preserve">6.2 </w:t>
          </w:r>
          <w:r>
            <w:rPr>
              <w:rFonts w:hint="eastAsia" w:asciiTheme="minorEastAsia" w:hAnsiTheme="minorEastAsia" w:eastAsiaTheme="minorEastAsia"/>
              <w:b w:val="0"/>
              <w:szCs w:val="24"/>
            </w:rPr>
            <w:t>运行维护对象</w:t>
          </w:r>
          <w:r>
            <w:rPr>
              <w:rFonts w:asciiTheme="minorEastAsia" w:hAnsiTheme="minorEastAsia" w:eastAsiaTheme="minorEastAsia"/>
              <w:b w:val="0"/>
              <w:szCs w:val="24"/>
            </w:rPr>
            <w:ptab w:relativeTo="margin" w:alignment="right" w:leader="dot"/>
          </w:r>
          <w:r>
            <w:rPr>
              <w:rFonts w:asciiTheme="minorEastAsia" w:hAnsiTheme="minorEastAsia" w:eastAsiaTheme="minorEastAsia"/>
              <w:b w:val="0"/>
              <w:szCs w:val="24"/>
            </w:rPr>
            <w:t>53</w:t>
          </w:r>
        </w:p>
        <w:p>
          <w:pPr>
            <w:pStyle w:val="17"/>
            <w:ind w:left="216"/>
            <w:rPr>
              <w:rFonts w:asciiTheme="minorEastAsia" w:hAnsiTheme="minorEastAsia" w:eastAsiaTheme="minorEastAsia"/>
              <w:b w:val="0"/>
              <w:szCs w:val="24"/>
            </w:rPr>
          </w:pPr>
          <w:r>
            <w:rPr>
              <w:rFonts w:asciiTheme="minorEastAsia" w:hAnsiTheme="minorEastAsia" w:eastAsiaTheme="minorEastAsia"/>
              <w:b w:val="0"/>
              <w:szCs w:val="24"/>
            </w:rPr>
            <w:t xml:space="preserve">6.3 </w:t>
          </w:r>
          <w:r>
            <w:rPr>
              <w:rFonts w:hint="eastAsia" w:asciiTheme="minorEastAsia" w:hAnsiTheme="minorEastAsia" w:eastAsiaTheme="minorEastAsia"/>
              <w:b w:val="0"/>
              <w:szCs w:val="24"/>
            </w:rPr>
            <w:t>运行维护内容</w:t>
          </w:r>
          <w:r>
            <w:rPr>
              <w:rFonts w:asciiTheme="minorEastAsia" w:hAnsiTheme="minorEastAsia" w:eastAsiaTheme="minorEastAsia"/>
              <w:b w:val="0"/>
              <w:szCs w:val="24"/>
            </w:rPr>
            <w:ptab w:relativeTo="margin" w:alignment="right" w:leader="dot"/>
          </w:r>
          <w:r>
            <w:rPr>
              <w:rFonts w:asciiTheme="minorEastAsia" w:hAnsiTheme="minorEastAsia" w:eastAsiaTheme="minorEastAsia"/>
              <w:b w:val="0"/>
              <w:szCs w:val="24"/>
            </w:rPr>
            <w:t>54</w:t>
          </w:r>
        </w:p>
        <w:p>
          <w:pPr>
            <w:pStyle w:val="17"/>
            <w:ind w:left="216"/>
            <w:rPr>
              <w:rFonts w:asciiTheme="minorEastAsia" w:hAnsiTheme="minorEastAsia" w:eastAsiaTheme="minorEastAsia"/>
              <w:b w:val="0"/>
              <w:szCs w:val="24"/>
            </w:rPr>
          </w:pPr>
          <w:r>
            <w:rPr>
              <w:rFonts w:asciiTheme="minorEastAsia" w:hAnsiTheme="minorEastAsia" w:eastAsiaTheme="minorEastAsia"/>
              <w:b w:val="0"/>
              <w:szCs w:val="24"/>
            </w:rPr>
            <w:t xml:space="preserve">6.4 </w:t>
          </w:r>
          <w:r>
            <w:rPr>
              <w:rFonts w:hint="eastAsia" w:asciiTheme="minorEastAsia" w:hAnsiTheme="minorEastAsia" w:eastAsiaTheme="minorEastAsia"/>
              <w:b w:val="0"/>
              <w:szCs w:val="24"/>
            </w:rPr>
            <w:t>运行维护组织和保障资源</w:t>
          </w:r>
          <w:r>
            <w:rPr>
              <w:rFonts w:asciiTheme="minorEastAsia" w:hAnsiTheme="minorEastAsia" w:eastAsiaTheme="minorEastAsia"/>
              <w:b w:val="0"/>
              <w:szCs w:val="24"/>
            </w:rPr>
            <w:ptab w:relativeTo="margin" w:alignment="right" w:leader="dot"/>
          </w:r>
          <w:r>
            <w:rPr>
              <w:rFonts w:asciiTheme="minorEastAsia" w:hAnsiTheme="minorEastAsia" w:eastAsiaTheme="minorEastAsia"/>
              <w:b w:val="0"/>
              <w:szCs w:val="24"/>
            </w:rPr>
            <w:t>56</w:t>
          </w:r>
        </w:p>
      </w:sdtContent>
    </w:sdt>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dt>
      <w:sdtPr>
        <w:rPr>
          <w:rFonts w:ascii="Times New Roman" w:hAnsi="Times New Roman" w:eastAsia="宋体" w:cs="Times New Roman"/>
          <w:color w:val="auto"/>
          <w:kern w:val="2"/>
          <w:sz w:val="24"/>
          <w:szCs w:val="24"/>
          <w:lang w:eastAsia="zh-CN"/>
        </w:rPr>
        <w:id w:val="714005002"/>
        <w:docPartObj>
          <w:docPartGallery w:val="Table of Contents"/>
          <w:docPartUnique/>
        </w:docPartObj>
      </w:sdtPr>
      <w:sdtEndPr>
        <w:rPr>
          <w:rFonts w:ascii="Times New Roman" w:hAnsi="Times New Roman" w:eastAsia="宋体" w:cs="Times New Roman"/>
          <w:b/>
          <w:bCs/>
          <w:color w:val="auto"/>
          <w:kern w:val="2"/>
          <w:sz w:val="24"/>
          <w:szCs w:val="24"/>
          <w:lang w:eastAsia="zh-CN"/>
        </w:rPr>
      </w:sdtEndPr>
      <w:sdtContent>
        <w:p>
          <w:pPr>
            <w:pStyle w:val="378"/>
            <w:jc w:val="center"/>
            <w:rPr>
              <w:rFonts w:ascii="Times New Roman" w:hAnsi="Times New Roman" w:cs="Times New Roman" w:eastAsiaTheme="minorEastAsia"/>
              <w:b/>
              <w:bCs/>
              <w:color w:val="auto"/>
              <w:sz w:val="24"/>
              <w:szCs w:val="24"/>
              <w:lang w:eastAsia="zh-CN"/>
            </w:rPr>
          </w:pPr>
          <w:r>
            <w:rPr>
              <w:rFonts w:ascii="Times New Roman" w:hAnsi="Times New Roman" w:cs="Times New Roman" w:eastAsiaTheme="minorEastAsia"/>
              <w:b/>
              <w:bCs/>
              <w:color w:val="auto"/>
              <w:sz w:val="24"/>
              <w:szCs w:val="24"/>
              <w:lang w:eastAsia="zh-CN"/>
            </w:rPr>
            <w:t>Contents</w:t>
          </w:r>
        </w:p>
        <w:p>
          <w:pPr>
            <w:pStyle w:val="24"/>
            <w:rPr>
              <w:b/>
              <w:bCs/>
            </w:rPr>
          </w:pPr>
          <w:r>
            <w:rPr>
              <w:b/>
              <w:bCs/>
            </w:rPr>
            <w:t>1. General Provision</w:t>
          </w:r>
          <w:r>
            <w:rPr>
              <w:b/>
              <w:bCs/>
            </w:rPr>
            <w:ptab w:relativeTo="margin" w:alignment="right" w:leader="dot"/>
          </w:r>
          <w:r>
            <w:rPr>
              <w:b/>
              <w:bCs/>
            </w:rPr>
            <w:t>5</w:t>
          </w:r>
        </w:p>
        <w:p>
          <w:pPr>
            <w:pStyle w:val="24"/>
            <w:rPr>
              <w:b/>
              <w:bCs/>
            </w:rPr>
          </w:pPr>
          <w:r>
            <w:rPr>
              <w:b/>
              <w:bCs/>
            </w:rPr>
            <w:t>2. Terms</w:t>
          </w:r>
          <w:r>
            <w:rPr>
              <w:b/>
              <w:bCs/>
            </w:rPr>
            <w:ptab w:relativeTo="margin" w:alignment="right" w:leader="dot"/>
          </w:r>
          <w:r>
            <w:rPr>
              <w:b/>
              <w:bCs/>
            </w:rPr>
            <w:t>6</w:t>
          </w:r>
        </w:p>
        <w:p>
          <w:pPr>
            <w:pStyle w:val="24"/>
            <w:ind w:left="240" w:leftChars="100"/>
          </w:pPr>
          <w:r>
            <w:t>2.1 Terminology</w:t>
          </w:r>
          <w:r>
            <w:ptab w:relativeTo="margin" w:alignment="right" w:leader="dot"/>
          </w:r>
          <w:r>
            <w:t>6</w:t>
          </w:r>
        </w:p>
        <w:p>
          <w:pPr>
            <w:pStyle w:val="24"/>
            <w:ind w:left="240" w:leftChars="100"/>
          </w:pPr>
          <w:r>
            <w:t>2.2 Acronyms</w:t>
          </w:r>
          <w:r>
            <w:ptab w:relativeTo="margin" w:alignment="right" w:leader="dot"/>
          </w:r>
          <w:r>
            <w:t>6</w:t>
          </w:r>
        </w:p>
        <w:p>
          <w:pPr>
            <w:pStyle w:val="24"/>
            <w:rPr>
              <w:b/>
              <w:bCs/>
            </w:rPr>
          </w:pPr>
          <w:r>
            <w:rPr>
              <w:b/>
              <w:bCs/>
            </w:rPr>
            <w:t>3. Base Requirements</w:t>
          </w:r>
          <w:r>
            <w:rPr>
              <w:b/>
              <w:bCs/>
            </w:rPr>
            <w:ptab w:relativeTo="margin" w:alignment="right" w:leader="dot"/>
          </w:r>
          <w:r>
            <w:rPr>
              <w:b/>
              <w:bCs/>
            </w:rPr>
            <w:t>8</w:t>
          </w:r>
        </w:p>
        <w:p>
          <w:pPr>
            <w:pStyle w:val="24"/>
            <w:rPr>
              <w:b/>
              <w:bCs/>
            </w:rPr>
          </w:pPr>
          <w:r>
            <w:rPr>
              <w:b/>
              <w:bCs/>
            </w:rPr>
            <w:t>4. Functional Requirements for Operation Management Platform</w:t>
          </w:r>
          <w:r>
            <w:rPr>
              <w:b/>
              <w:bCs/>
            </w:rPr>
            <w:ptab w:relativeTo="margin" w:alignment="right" w:leader="dot"/>
          </w:r>
          <w:r>
            <w:rPr>
              <w:b/>
              <w:bCs/>
            </w:rPr>
            <w:t>9</w:t>
          </w:r>
        </w:p>
        <w:p>
          <w:pPr>
            <w:pStyle w:val="24"/>
            <w:ind w:left="240" w:leftChars="100"/>
          </w:pPr>
          <w:r>
            <w:t>4.1 General Functional Requirements</w:t>
          </w:r>
          <w:r>
            <w:ptab w:relativeTo="margin" w:alignment="right" w:leader="dot"/>
          </w:r>
          <w:r>
            <w:t>9</w:t>
          </w:r>
        </w:p>
        <w:p>
          <w:pPr>
            <w:pStyle w:val="24"/>
            <w:ind w:left="240" w:leftChars="100"/>
          </w:pPr>
          <w:r>
            <w:t>4.2 Business Functional Requirements</w:t>
          </w:r>
          <w:r>
            <w:ptab w:relativeTo="margin" w:alignment="right" w:leader="dot"/>
          </w:r>
          <w:r>
            <w:t>11</w:t>
          </w:r>
        </w:p>
        <w:p>
          <w:pPr>
            <w:pStyle w:val="24"/>
            <w:ind w:left="240" w:leftChars="100"/>
          </w:pPr>
          <w:r>
            <w:t>4.3 Platform Performance Requirements</w:t>
          </w:r>
          <w:r>
            <w:ptab w:relativeTo="margin" w:alignment="right" w:leader="dot"/>
          </w:r>
          <w:r>
            <w:t>15</w:t>
          </w:r>
        </w:p>
        <w:p>
          <w:pPr>
            <w:pStyle w:val="24"/>
            <w:rPr>
              <w:b/>
              <w:bCs/>
            </w:rPr>
          </w:pPr>
          <w:r>
            <w:rPr>
              <w:b/>
              <w:bCs/>
            </w:rPr>
            <w:t>5. Operation Monitoring Indicators for Operation Management Platform</w:t>
          </w:r>
          <w:r>
            <w:rPr>
              <w:b/>
              <w:bCs/>
            </w:rPr>
            <w:ptab w:relativeTo="margin" w:alignment="right" w:leader="dot"/>
          </w:r>
          <w:r>
            <w:rPr>
              <w:b/>
              <w:bCs/>
            </w:rPr>
            <w:t>16</w:t>
          </w:r>
        </w:p>
        <w:p>
          <w:pPr>
            <w:pStyle w:val="24"/>
            <w:ind w:left="240" w:leftChars="100"/>
          </w:pPr>
          <w:r>
            <w:t>5.1 Operation Monitoring Indicators</w:t>
          </w:r>
          <w:r>
            <w:ptab w:relativeTo="margin" w:alignment="right" w:leader="dot"/>
          </w:r>
          <w:r>
            <w:t>16</w:t>
          </w:r>
        </w:p>
        <w:p>
          <w:pPr>
            <w:pStyle w:val="24"/>
            <w:ind w:left="240" w:leftChars="100"/>
          </w:pPr>
          <w:r>
            <w:t>5.2 Operation and Maintenance Objects</w:t>
          </w:r>
          <w:r>
            <w:ptab w:relativeTo="margin" w:alignment="right" w:leader="dot"/>
          </w:r>
          <w:r>
            <w:t>18</w:t>
          </w:r>
        </w:p>
        <w:p>
          <w:pPr>
            <w:pStyle w:val="24"/>
            <w:rPr>
              <w:b/>
              <w:bCs/>
            </w:rPr>
          </w:pPr>
          <w:r>
            <w:rPr>
              <w:b/>
              <w:bCs/>
            </w:rPr>
            <w:t>6. Operation and Maintenance of Operation Management Platform</w:t>
          </w:r>
          <w:r>
            <w:rPr>
              <w:b/>
              <w:bCs/>
            </w:rPr>
            <w:ptab w:relativeTo="margin" w:alignment="right" w:leader="dot"/>
          </w:r>
          <w:r>
            <w:rPr>
              <w:b/>
              <w:bCs/>
            </w:rPr>
            <w:t>29</w:t>
          </w:r>
        </w:p>
        <w:p>
          <w:pPr>
            <w:pStyle w:val="24"/>
            <w:ind w:left="240" w:leftChars="100"/>
          </w:pPr>
          <w:r>
            <w:t>6.1 Operation and Maintenance Services</w:t>
          </w:r>
          <w:r>
            <w:ptab w:relativeTo="margin" w:alignment="right" w:leader="dot"/>
          </w:r>
          <w:r>
            <w:t>29</w:t>
          </w:r>
        </w:p>
        <w:p>
          <w:pPr>
            <w:pStyle w:val="24"/>
            <w:ind w:left="240" w:leftChars="100"/>
          </w:pPr>
          <w:r>
            <w:t>6.2 Operation and Maintenance Objects</w:t>
          </w:r>
          <w:r>
            <w:ptab w:relativeTo="margin" w:alignment="right" w:leader="dot"/>
          </w:r>
          <w:r>
            <w:t>29</w:t>
          </w:r>
        </w:p>
        <w:p>
          <w:pPr>
            <w:pStyle w:val="24"/>
            <w:ind w:left="240" w:leftChars="100"/>
          </w:pPr>
          <w:r>
            <w:t>6.3 Operation and Maintenance Content</w:t>
          </w:r>
          <w:r>
            <w:ptab w:relativeTo="margin" w:alignment="right" w:leader="dot"/>
          </w:r>
          <w:r>
            <w:t>30</w:t>
          </w:r>
        </w:p>
        <w:p>
          <w:pPr>
            <w:pStyle w:val="24"/>
            <w:ind w:left="240" w:leftChars="100"/>
          </w:pPr>
          <w:r>
            <w:t>6.4 Operation and Maintenance Organization and Support Resources</w:t>
          </w:r>
          <w:r>
            <w:ptab w:relativeTo="margin" w:alignment="right" w:leader="dot"/>
          </w:r>
          <w:r>
            <w:t>32</w:t>
          </w:r>
        </w:p>
        <w:p>
          <w:pPr>
            <w:pStyle w:val="24"/>
            <w:rPr>
              <w:b/>
              <w:bCs/>
            </w:rPr>
          </w:pPr>
          <w:r>
            <w:rPr>
              <w:b/>
              <w:bCs/>
            </w:rPr>
            <w:t>Terminology Explanation for This Standard</w:t>
          </w:r>
          <w:r>
            <w:rPr>
              <w:b/>
              <w:bCs/>
            </w:rPr>
            <w:ptab w:relativeTo="margin" w:alignment="right" w:leader="dot"/>
          </w:r>
          <w:r>
            <w:rPr>
              <w:b/>
              <w:bCs/>
            </w:rPr>
            <w:t>34</w:t>
          </w:r>
        </w:p>
        <w:p>
          <w:pPr>
            <w:pStyle w:val="24"/>
            <w:rPr>
              <w:b/>
              <w:bCs/>
            </w:rPr>
          </w:pPr>
          <w:r>
            <w:rPr>
              <w:b/>
              <w:bCs/>
            </w:rPr>
            <w:t>Reference Standard List</w:t>
          </w:r>
          <w:r>
            <w:rPr>
              <w:b/>
              <w:bCs/>
            </w:rPr>
            <w:ptab w:relativeTo="margin" w:alignment="right" w:leader="dot"/>
          </w:r>
          <w:r>
            <w:rPr>
              <w:b/>
              <w:bCs/>
            </w:rPr>
            <w:t>35</w:t>
          </w:r>
        </w:p>
      </w:sdtContent>
    </w:sdt>
    <w:p>
      <w:pPr>
        <w:pStyle w:val="2"/>
      </w:pPr>
      <w:r>
        <w:rPr>
          <w:rFonts w:hint="eastAsia"/>
          <w:b/>
          <w:bCs/>
          <w:sz w:val="24"/>
          <w:szCs w:val="24"/>
        </w:rPr>
        <w:t>Addition ：</w:t>
      </w:r>
      <w:r>
        <w:rPr>
          <w:b/>
          <w:bCs/>
          <w:sz w:val="24"/>
          <w:szCs w:val="24"/>
        </w:rPr>
        <w:t>explanation</w:t>
      </w:r>
      <w:r>
        <w:rPr>
          <w:rFonts w:hint="eastAsia"/>
          <w:b/>
          <w:bCs/>
          <w:sz w:val="24"/>
          <w:szCs w:val="24"/>
        </w:rPr>
        <w:t xml:space="preserve"> of provisions </w:t>
      </w:r>
      <w:r>
        <w:rPr>
          <w:rFonts w:hint="eastAsia"/>
          <w:sz w:val="21"/>
          <w:szCs w:val="21"/>
        </w:rPr>
        <w:t>....................................... ..... ..... .............................................</w:t>
      </w:r>
      <w:r>
        <w:rPr>
          <w:rFonts w:hint="eastAsia"/>
        </w:rPr>
        <w:t xml:space="preserve"> </w:t>
      </w:r>
      <w:r>
        <w:rPr>
          <w:sz w:val="21"/>
        </w:rPr>
        <w:t>36</w:t>
      </w:r>
    </w:p>
    <w:p>
      <w:pPr>
        <w:pStyle w:val="2"/>
      </w:pPr>
    </w:p>
    <w:p>
      <w:pPr>
        <w:pStyle w:val="2"/>
      </w:pPr>
    </w:p>
    <w:p>
      <w:pPr>
        <w:pStyle w:val="2"/>
      </w:pPr>
    </w:p>
    <w:p>
      <w:pPr>
        <w:pStyle w:val="2"/>
        <w:sectPr>
          <w:footerReference r:id="rId10" w:type="first"/>
          <w:headerReference r:id="rId7" w:type="default"/>
          <w:footerReference r:id="rId8" w:type="default"/>
          <w:footerReference r:id="rId9" w:type="even"/>
          <w:type w:val="continuous"/>
          <w:pgSz w:w="11850" w:h="16783"/>
          <w:pgMar w:top="1417" w:right="1134" w:bottom="1134" w:left="1418" w:header="1418" w:footer="850" w:gutter="0"/>
          <w:pgNumType w:start="1"/>
          <w:cols w:space="0" w:num="1"/>
          <w:docGrid w:type="lines" w:linePitch="317" w:charSpace="0"/>
        </w:sectPr>
      </w:pPr>
    </w:p>
    <w:bookmarkEnd w:id="3"/>
    <w:p>
      <w:pPr>
        <w:pStyle w:val="372"/>
        <w:rPr>
          <w:rFonts w:ascii="宋体" w:hAnsi="宋体"/>
        </w:rPr>
      </w:pPr>
      <w:bookmarkStart w:id="7" w:name="_Toc135724939"/>
      <w:bookmarkStart w:id="8" w:name="_Toc1473"/>
      <w:bookmarkStart w:id="9" w:name="_Toc90032467"/>
      <w:bookmarkStart w:id="10" w:name="_Toc114238819"/>
      <w:bookmarkStart w:id="11" w:name="_Toc55314406"/>
      <w:bookmarkStart w:id="12" w:name="_Toc257779627"/>
      <w:bookmarkStart w:id="13" w:name="_Toc55314291"/>
      <w:bookmarkStart w:id="14" w:name="_Toc1340917757"/>
      <w:bookmarkStart w:id="15" w:name="_Toc1142629484"/>
      <w:bookmarkStart w:id="16" w:name="_Toc257711844"/>
      <w:bookmarkStart w:id="17" w:name="_Toc1618698967"/>
      <w:bookmarkStart w:id="18" w:name="_Toc260766864"/>
      <w:r>
        <w:rPr>
          <w:rFonts w:hint="eastAsia" w:ascii="宋体" w:hAnsi="宋体"/>
        </w:rPr>
        <w:t>总则</w:t>
      </w:r>
      <w:bookmarkEnd w:id="7"/>
    </w:p>
    <w:p>
      <w:r>
        <w:rPr>
          <w:b/>
          <w:bCs/>
        </w:rPr>
        <w:t>1.0.1</w:t>
      </w:r>
      <w:r>
        <w:rPr>
          <w:b/>
          <w:bCs/>
          <w:sz w:val="32"/>
          <w:szCs w:val="32"/>
        </w:rPr>
        <w:t xml:space="preserve">  </w:t>
      </w:r>
      <w:r>
        <w:rPr>
          <w:rFonts w:hint="eastAsia"/>
        </w:rPr>
        <w:t>为了统一市政基础设施运行管理平台应用要求，规范和引导城市重大市政安全监管信息系统的运营管理工作，提高城市精细化管理和公共安全管控的水平和效率，制定本标准。</w:t>
      </w:r>
    </w:p>
    <w:p>
      <w:pPr>
        <w:pStyle w:val="2"/>
        <w:jc w:val="both"/>
        <w:rPr>
          <w:sz w:val="24"/>
          <w:szCs w:val="24"/>
        </w:rPr>
      </w:pPr>
      <w:r>
        <w:rPr>
          <w:b/>
          <w:bCs/>
          <w:sz w:val="24"/>
          <w:szCs w:val="24"/>
        </w:rPr>
        <w:t xml:space="preserve">1.0.2  </w:t>
      </w:r>
      <w:r>
        <w:rPr>
          <w:rFonts w:hint="eastAsia"/>
          <w:sz w:val="24"/>
          <w:szCs w:val="24"/>
        </w:rPr>
        <w:t>本标准适用于城市市政建设运行管理主体，也可供重大市政信息化领域的运营方参考。</w:t>
      </w:r>
    </w:p>
    <w:p>
      <w:pPr>
        <w:pStyle w:val="2"/>
        <w:jc w:val="both"/>
        <w:rPr>
          <w:sz w:val="24"/>
          <w:szCs w:val="24"/>
        </w:rPr>
      </w:pPr>
      <w:r>
        <w:rPr>
          <w:b/>
          <w:bCs/>
          <w:sz w:val="24"/>
          <w:szCs w:val="24"/>
        </w:rPr>
        <w:t xml:space="preserve">1.0.3  </w:t>
      </w:r>
      <w:r>
        <w:rPr>
          <w:rFonts w:hint="eastAsia"/>
          <w:sz w:val="24"/>
          <w:szCs w:val="24"/>
        </w:rPr>
        <w:t>市政设施运营管理平台的建设和运营，除遵循本标准的规定外，尚应符合国家现行有关标准的规定。</w:t>
      </w: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b/>
          <w:bCs/>
          <w:sz w:val="24"/>
          <w:szCs w:val="24"/>
        </w:rPr>
        <w:sectPr>
          <w:footerReference r:id="rId11" w:type="default"/>
          <w:pgSz w:w="11907" w:h="16839"/>
          <w:pgMar w:top="1440" w:right="1800" w:bottom="1440" w:left="1800" w:header="1418" w:footer="851" w:gutter="0"/>
          <w:cols w:space="720" w:num="1"/>
          <w:docGrid w:type="lines" w:linePitch="312" w:charSpace="0"/>
        </w:sectPr>
      </w:pPr>
    </w:p>
    <w:p>
      <w:pPr>
        <w:pStyle w:val="372"/>
        <w:rPr>
          <w:rFonts w:ascii="宋体" w:hAnsi="宋体"/>
        </w:rPr>
      </w:pPr>
      <w:bookmarkStart w:id="19" w:name="_Toc135724940"/>
      <w:r>
        <w:rPr>
          <w:rFonts w:hint="eastAsia" w:ascii="宋体" w:hAnsi="宋体"/>
        </w:rPr>
        <w:t>术语和缩略语</w:t>
      </w:r>
      <w:bookmarkEnd w:id="19"/>
    </w:p>
    <w:p>
      <w:pPr>
        <w:pStyle w:val="373"/>
      </w:pPr>
      <w:bookmarkStart w:id="20" w:name="_Toc135724941"/>
      <w:r>
        <w:rPr>
          <w:rFonts w:hint="eastAsia"/>
        </w:rPr>
        <w:t>术语</w:t>
      </w:r>
      <w:bookmarkEnd w:id="20"/>
    </w:p>
    <w:p>
      <w:pPr>
        <w:rPr>
          <w:rFonts w:ascii="宋体" w:hAnsi="宋体"/>
          <w:b/>
          <w:bCs/>
        </w:rPr>
      </w:pPr>
      <w:r>
        <w:rPr>
          <w:rFonts w:hint="eastAsia" w:ascii="宋体" w:hAnsi="宋体"/>
          <w:b/>
          <w:bCs/>
        </w:rPr>
        <w:t>2.</w:t>
      </w:r>
      <w:r>
        <w:rPr>
          <w:rFonts w:ascii="宋体" w:hAnsi="宋体"/>
          <w:b/>
          <w:bCs/>
        </w:rPr>
        <w:t>1</w:t>
      </w:r>
      <w:r>
        <w:rPr>
          <w:rFonts w:hint="eastAsia" w:ascii="宋体" w:hAnsi="宋体"/>
          <w:b/>
          <w:bCs/>
        </w:rPr>
        <w:t>.1 城市运行管理服务平台 u</w:t>
      </w:r>
      <w:r>
        <w:rPr>
          <w:rFonts w:ascii="宋体" w:hAnsi="宋体"/>
          <w:b/>
          <w:bCs/>
        </w:rPr>
        <w:t>r</w:t>
      </w:r>
      <w:r>
        <w:rPr>
          <w:rFonts w:hint="eastAsia" w:ascii="宋体" w:hAnsi="宋体"/>
          <w:b/>
          <w:bCs/>
        </w:rPr>
        <w:t>ban operation, management and services platform</w:t>
      </w:r>
    </w:p>
    <w:p>
      <w:pPr>
        <w:rPr>
          <w:rFonts w:ascii="宋体" w:hAnsi="宋体"/>
        </w:rPr>
      </w:pPr>
      <w:r>
        <w:rPr>
          <w:rFonts w:hint="eastAsia" w:ascii="宋体" w:hAnsi="宋体"/>
        </w:rPr>
        <w:t>以城市运行管理“一网统管”为目标，以城市运行、管理、服务为主要内容，为物联网、大数据、人工智能、5G移动通信等前沿技术为支撑，具有统筹协调、指挥调度、监测预警、监督考核和综合评价等功能的信息化平台。</w:t>
      </w:r>
    </w:p>
    <w:p>
      <w:pPr>
        <w:rPr>
          <w:rFonts w:ascii="宋体" w:hAnsi="宋体"/>
          <w:b/>
          <w:bCs/>
        </w:rPr>
      </w:pPr>
      <w:r>
        <w:rPr>
          <w:rFonts w:hint="eastAsia" w:ascii="宋体" w:hAnsi="宋体"/>
          <w:b/>
          <w:bCs/>
        </w:rPr>
        <w:t>2.</w:t>
      </w:r>
      <w:r>
        <w:rPr>
          <w:rFonts w:ascii="宋体" w:hAnsi="宋体"/>
          <w:b/>
          <w:bCs/>
        </w:rPr>
        <w:t>1</w:t>
      </w:r>
      <w:r>
        <w:rPr>
          <w:rFonts w:hint="eastAsia" w:ascii="宋体" w:hAnsi="宋体"/>
          <w:b/>
          <w:bCs/>
        </w:rPr>
        <w:t>.</w:t>
      </w:r>
      <w:r>
        <w:rPr>
          <w:rFonts w:ascii="宋体" w:hAnsi="宋体"/>
          <w:b/>
          <w:bCs/>
        </w:rPr>
        <w:t>2</w:t>
      </w:r>
      <w:r>
        <w:rPr>
          <w:rFonts w:hint="eastAsia" w:ascii="宋体" w:hAnsi="宋体"/>
          <w:b/>
          <w:bCs/>
        </w:rPr>
        <w:t xml:space="preserve"> CIM</w:t>
      </w:r>
      <w:r>
        <w:rPr>
          <w:rFonts w:ascii="宋体" w:hAnsi="宋体"/>
          <w:b/>
          <w:bCs/>
        </w:rPr>
        <w:t xml:space="preserve"> </w:t>
      </w:r>
      <w:r>
        <w:rPr>
          <w:rFonts w:hint="eastAsia" w:ascii="宋体" w:hAnsi="宋体"/>
          <w:b/>
          <w:bCs/>
        </w:rPr>
        <w:t>城市信息模型</w:t>
      </w:r>
      <w:r>
        <w:rPr>
          <w:rFonts w:ascii="宋体" w:hAnsi="宋体"/>
          <w:b/>
          <w:bCs/>
        </w:rPr>
        <w:t xml:space="preserve"> city information modeling</w:t>
      </w:r>
    </w:p>
    <w:p>
      <w:pPr>
        <w:rPr>
          <w:rFonts w:ascii="宋体" w:hAnsi="宋体"/>
        </w:rPr>
      </w:pPr>
      <w:r>
        <w:rPr>
          <w:rFonts w:hint="eastAsia" w:ascii="宋体" w:hAnsi="宋体"/>
        </w:rPr>
        <w:t>以建筑信息模型（BIM）、地理信息系统（GIS）、物联网（IOT）等技术为基础，整合城市地上地下、室内室外、历史现状未来多维多尺度信息模型数据和城市感知数据，构建起三维数字空间的城市信息有机综合体。</w:t>
      </w:r>
    </w:p>
    <w:p>
      <w:pPr>
        <w:rPr>
          <w:rFonts w:ascii="宋体" w:hAnsi="宋体"/>
          <w:b/>
          <w:bCs/>
        </w:rPr>
      </w:pPr>
      <w:r>
        <w:rPr>
          <w:rFonts w:hint="eastAsia" w:ascii="宋体" w:hAnsi="宋体"/>
          <w:b/>
          <w:bCs/>
        </w:rPr>
        <w:t>2.</w:t>
      </w:r>
      <w:r>
        <w:rPr>
          <w:rFonts w:ascii="宋体" w:hAnsi="宋体"/>
          <w:b/>
          <w:bCs/>
        </w:rPr>
        <w:t>1</w:t>
      </w:r>
      <w:r>
        <w:rPr>
          <w:rFonts w:hint="eastAsia" w:ascii="宋体" w:hAnsi="宋体"/>
          <w:b/>
          <w:bCs/>
        </w:rPr>
        <w:t>.</w:t>
      </w:r>
      <w:r>
        <w:rPr>
          <w:rFonts w:ascii="宋体" w:hAnsi="宋体"/>
          <w:b/>
          <w:bCs/>
        </w:rPr>
        <w:t>3</w:t>
      </w:r>
      <w:r>
        <w:rPr>
          <w:rFonts w:hint="eastAsia" w:ascii="宋体" w:hAnsi="宋体"/>
          <w:b/>
          <w:bCs/>
        </w:rPr>
        <w:t xml:space="preserve"> GIS地理信息系统</w:t>
      </w:r>
      <w:r>
        <w:rPr>
          <w:rFonts w:ascii="宋体" w:hAnsi="宋体"/>
          <w:b/>
          <w:bCs/>
        </w:rPr>
        <w:t>Geographic Information Systems</w:t>
      </w:r>
    </w:p>
    <w:p>
      <w:pPr>
        <w:rPr>
          <w:rFonts w:ascii="宋体" w:hAnsi="宋体"/>
        </w:rPr>
      </w:pPr>
      <w:r>
        <w:rPr>
          <w:rFonts w:hint="eastAsia" w:ascii="宋体" w:hAnsi="宋体"/>
        </w:rPr>
        <w:t>以地理空间为基础，采用地理模型分析方法，实时提供多种空间和动态的地理信息，是一种为地理研究和地理决策服务的计算机技术系统。</w:t>
      </w:r>
    </w:p>
    <w:p>
      <w:pPr>
        <w:rPr>
          <w:rFonts w:ascii="宋体" w:hAnsi="宋体"/>
          <w:b/>
          <w:bCs/>
        </w:rPr>
      </w:pPr>
      <w:r>
        <w:rPr>
          <w:rFonts w:hint="eastAsia" w:ascii="宋体" w:hAnsi="宋体"/>
          <w:b/>
          <w:bCs/>
        </w:rPr>
        <w:t>2.</w:t>
      </w:r>
      <w:r>
        <w:rPr>
          <w:rFonts w:ascii="宋体" w:hAnsi="宋体"/>
          <w:b/>
          <w:bCs/>
        </w:rPr>
        <w:t>1</w:t>
      </w:r>
      <w:r>
        <w:rPr>
          <w:rFonts w:hint="eastAsia" w:ascii="宋体" w:hAnsi="宋体"/>
          <w:b/>
          <w:bCs/>
        </w:rPr>
        <w:t>.</w:t>
      </w:r>
      <w:r>
        <w:rPr>
          <w:rFonts w:ascii="宋体" w:hAnsi="宋体"/>
          <w:b/>
          <w:bCs/>
        </w:rPr>
        <w:t>4</w:t>
      </w:r>
      <w:r>
        <w:rPr>
          <w:rFonts w:hint="eastAsia" w:ascii="宋体" w:hAnsi="宋体"/>
          <w:b/>
          <w:bCs/>
        </w:rPr>
        <w:t xml:space="preserve"> BIM建筑信息模型building information modeling</w:t>
      </w:r>
    </w:p>
    <w:p>
      <w:pPr>
        <w:pStyle w:val="2"/>
        <w:rPr>
          <w:rFonts w:ascii="宋体" w:hAnsi="宋体"/>
          <w:sz w:val="24"/>
          <w:szCs w:val="24"/>
        </w:rPr>
      </w:pPr>
      <w:r>
        <w:rPr>
          <w:rFonts w:hint="eastAsia" w:ascii="宋体" w:hAnsi="宋体"/>
          <w:sz w:val="24"/>
          <w:szCs w:val="24"/>
        </w:rPr>
        <w:t>在建设工程及设施全生命期内，对其物理和功能特性进行数字化表达，并依此设计、施工和运营的过程和结果的总称。</w:t>
      </w:r>
    </w:p>
    <w:p>
      <w:pPr>
        <w:pStyle w:val="373"/>
      </w:pPr>
      <w:bookmarkStart w:id="21" w:name="_Toc135724942"/>
      <w:r>
        <w:rPr>
          <w:rFonts w:hint="eastAsia"/>
        </w:rPr>
        <w:t>缩略语</w:t>
      </w:r>
      <w:bookmarkEnd w:id="21"/>
    </w:p>
    <w:p>
      <w:pPr>
        <w:rPr>
          <w:rFonts w:ascii="宋体" w:hAnsi="宋体"/>
          <w:b/>
          <w:bCs/>
        </w:rPr>
      </w:pPr>
      <w:r>
        <w:rPr>
          <w:rFonts w:hint="eastAsia" w:ascii="宋体" w:hAnsi="宋体"/>
          <w:b/>
          <w:bCs/>
        </w:rPr>
        <w:t>UDD</w:t>
      </w:r>
      <w:r>
        <w:rPr>
          <w:rFonts w:ascii="宋体" w:hAnsi="宋体"/>
          <w:b/>
          <w:bCs/>
        </w:rPr>
        <w:t>-</w:t>
      </w:r>
      <w:r>
        <w:rPr>
          <w:rFonts w:hint="eastAsia" w:ascii="宋体" w:hAnsi="宋体"/>
          <w:b/>
          <w:bCs/>
        </w:rPr>
        <w:t>通用服务发现和集成协议Universal Discovery Description and Integration；</w:t>
      </w:r>
    </w:p>
    <w:p>
      <w:pPr>
        <w:rPr>
          <w:rFonts w:ascii="宋体" w:hAnsi="宋体"/>
          <w:b/>
          <w:bCs/>
        </w:rPr>
      </w:pPr>
      <w:r>
        <w:rPr>
          <w:rFonts w:hint="eastAsia" w:ascii="宋体" w:hAnsi="宋体"/>
          <w:b/>
          <w:bCs/>
        </w:rPr>
        <w:t>WSDL</w:t>
      </w:r>
      <w:r>
        <w:rPr>
          <w:rFonts w:ascii="宋体" w:hAnsi="宋体"/>
          <w:b/>
          <w:bCs/>
        </w:rPr>
        <w:t>-</w:t>
      </w:r>
      <w:r>
        <w:rPr>
          <w:rFonts w:hint="eastAsia" w:ascii="宋体" w:hAnsi="宋体"/>
          <w:b/>
          <w:bCs/>
        </w:rPr>
        <w:t>服务描述语言web Services Description Language；</w:t>
      </w:r>
    </w:p>
    <w:p>
      <w:pPr>
        <w:rPr>
          <w:rFonts w:ascii="宋体" w:hAnsi="宋体"/>
          <w:b/>
          <w:bCs/>
        </w:rPr>
      </w:pPr>
      <w:r>
        <w:rPr>
          <w:rFonts w:hint="eastAsia" w:ascii="宋体" w:hAnsi="宋体"/>
          <w:b/>
          <w:bCs/>
        </w:rPr>
        <w:t>SOAP</w:t>
      </w:r>
      <w:r>
        <w:rPr>
          <w:rFonts w:ascii="宋体" w:hAnsi="宋体"/>
          <w:b/>
          <w:bCs/>
        </w:rPr>
        <w:t>-</w:t>
      </w:r>
      <w:r>
        <w:rPr>
          <w:rFonts w:hint="eastAsia" w:ascii="宋体" w:hAnsi="宋体"/>
          <w:b/>
          <w:bCs/>
        </w:rPr>
        <w:t>简单对象访问协议</w:t>
      </w:r>
      <w:r>
        <w:rPr>
          <w:rFonts w:ascii="宋体" w:hAnsi="宋体"/>
          <w:b/>
          <w:bCs/>
        </w:rPr>
        <w:t>Simple Object Access Protocol</w:t>
      </w:r>
      <w:r>
        <w:rPr>
          <w:rFonts w:hint="eastAsia" w:ascii="宋体" w:hAnsi="宋体"/>
          <w:b/>
          <w:bCs/>
        </w:rPr>
        <w:t>；</w:t>
      </w:r>
    </w:p>
    <w:p>
      <w:pPr>
        <w:rPr>
          <w:rFonts w:ascii="宋体" w:hAnsi="宋体"/>
          <w:b/>
          <w:bCs/>
        </w:rPr>
      </w:pPr>
      <w:r>
        <w:rPr>
          <w:rFonts w:hint="eastAsia" w:ascii="宋体" w:hAnsi="宋体"/>
          <w:b/>
          <w:bCs/>
        </w:rPr>
        <w:t>REST</w:t>
      </w:r>
      <w:r>
        <w:rPr>
          <w:rFonts w:ascii="宋体" w:hAnsi="宋体"/>
          <w:b/>
          <w:bCs/>
        </w:rPr>
        <w:t>-</w:t>
      </w:r>
      <w:r>
        <w:rPr>
          <w:rFonts w:hint="eastAsia" w:ascii="宋体" w:hAnsi="宋体"/>
          <w:b/>
          <w:bCs/>
        </w:rPr>
        <w:t>资源在网络中的状态转移</w:t>
      </w:r>
      <w:r>
        <w:rPr>
          <w:rFonts w:ascii="宋体" w:hAnsi="宋体"/>
          <w:b/>
          <w:bCs/>
        </w:rPr>
        <w:t>Resource Representational State Transfer</w:t>
      </w:r>
      <w:r>
        <w:rPr>
          <w:rFonts w:hint="eastAsia" w:ascii="宋体" w:hAnsi="宋体"/>
          <w:b/>
          <w:bCs/>
        </w:rPr>
        <w:t>；</w:t>
      </w:r>
    </w:p>
    <w:p>
      <w:pPr>
        <w:rPr>
          <w:rFonts w:ascii="宋体" w:hAnsi="宋体"/>
          <w:b/>
          <w:bCs/>
        </w:rPr>
      </w:pPr>
      <w:r>
        <w:rPr>
          <w:rFonts w:hint="eastAsia" w:ascii="宋体" w:hAnsi="宋体"/>
          <w:b/>
          <w:bCs/>
        </w:rPr>
        <w:t>CIM</w:t>
      </w:r>
      <w:r>
        <w:rPr>
          <w:rFonts w:ascii="宋体" w:hAnsi="宋体"/>
          <w:b/>
          <w:bCs/>
        </w:rPr>
        <w:t>-</w:t>
      </w:r>
      <w:r>
        <w:rPr>
          <w:rFonts w:hint="eastAsia" w:ascii="宋体" w:hAnsi="宋体"/>
          <w:b/>
          <w:bCs/>
        </w:rPr>
        <w:t>城市信息模型</w:t>
      </w:r>
      <w:r>
        <w:rPr>
          <w:rFonts w:ascii="宋体" w:hAnsi="宋体"/>
          <w:b/>
          <w:bCs/>
        </w:rPr>
        <w:t xml:space="preserve"> city information modeling</w:t>
      </w:r>
      <w:r>
        <w:rPr>
          <w:rFonts w:hint="eastAsia" w:ascii="宋体" w:hAnsi="宋体"/>
          <w:b/>
          <w:bCs/>
        </w:rPr>
        <w:t>；</w:t>
      </w:r>
    </w:p>
    <w:p>
      <w:pPr>
        <w:rPr>
          <w:rFonts w:ascii="宋体" w:hAnsi="宋体"/>
          <w:b/>
          <w:bCs/>
        </w:rPr>
      </w:pPr>
      <w:r>
        <w:rPr>
          <w:rFonts w:hint="eastAsia" w:ascii="宋体" w:hAnsi="宋体"/>
          <w:b/>
          <w:bCs/>
        </w:rPr>
        <w:t>GIS</w:t>
      </w:r>
      <w:r>
        <w:rPr>
          <w:rFonts w:ascii="宋体" w:hAnsi="宋体"/>
          <w:b/>
          <w:bCs/>
        </w:rPr>
        <w:t>-</w:t>
      </w:r>
      <w:r>
        <w:rPr>
          <w:rFonts w:hint="eastAsia" w:ascii="宋体" w:hAnsi="宋体"/>
          <w:b/>
          <w:bCs/>
        </w:rPr>
        <w:t>地理信息系统</w:t>
      </w:r>
      <w:r>
        <w:rPr>
          <w:rFonts w:ascii="宋体" w:hAnsi="宋体"/>
          <w:b/>
          <w:bCs/>
        </w:rPr>
        <w:t>Geographic Information Systems</w:t>
      </w:r>
      <w:r>
        <w:rPr>
          <w:rFonts w:hint="eastAsia" w:ascii="宋体" w:hAnsi="宋体"/>
          <w:b/>
          <w:bCs/>
        </w:rPr>
        <w:t>；</w:t>
      </w:r>
    </w:p>
    <w:p>
      <w:pPr>
        <w:rPr>
          <w:rFonts w:ascii="宋体" w:hAnsi="宋体"/>
          <w:b/>
          <w:bCs/>
        </w:rPr>
      </w:pPr>
      <w:r>
        <w:rPr>
          <w:rFonts w:hint="eastAsia" w:ascii="宋体" w:hAnsi="宋体"/>
          <w:b/>
          <w:bCs/>
        </w:rPr>
        <w:t>BIM</w:t>
      </w:r>
      <w:r>
        <w:rPr>
          <w:rFonts w:ascii="宋体" w:hAnsi="宋体"/>
          <w:b/>
          <w:bCs/>
        </w:rPr>
        <w:t>-</w:t>
      </w:r>
      <w:r>
        <w:rPr>
          <w:rFonts w:hint="eastAsia" w:ascii="宋体" w:hAnsi="宋体"/>
          <w:b/>
          <w:bCs/>
        </w:rPr>
        <w:t>建筑信息模型building information modeling（BIM）</w:t>
      </w:r>
    </w:p>
    <w:p>
      <w:pPr>
        <w:pStyle w:val="2"/>
        <w:sectPr>
          <w:pgSz w:w="11907" w:h="16839"/>
          <w:pgMar w:top="1440" w:right="1800" w:bottom="1440" w:left="1800" w:header="1418" w:footer="851" w:gutter="0"/>
          <w:cols w:space="720" w:num="1"/>
          <w:docGrid w:type="lines" w:linePitch="312" w:charSpace="0"/>
        </w:sectPr>
      </w:pPr>
    </w:p>
    <w:p>
      <w:pPr>
        <w:pStyle w:val="372"/>
        <w:rPr>
          <w:rFonts w:ascii="宋体" w:hAnsi="宋体"/>
        </w:rPr>
      </w:pPr>
      <w:bookmarkStart w:id="22" w:name="_Toc135724943"/>
      <w:r>
        <w:rPr>
          <w:rFonts w:hint="eastAsia" w:ascii="宋体" w:hAnsi="宋体"/>
        </w:rPr>
        <w:t>基本规定</w:t>
      </w:r>
      <w:bookmarkEnd w:id="22"/>
    </w:p>
    <w:p>
      <w:r>
        <w:rPr>
          <w:b/>
          <w:bCs/>
        </w:rPr>
        <w:t xml:space="preserve">3.0.1  </w:t>
      </w:r>
      <w:r>
        <w:rPr>
          <w:rFonts w:hint="eastAsia"/>
        </w:rPr>
        <w:t>根据《城市运行管理服务平台技术标准》</w:t>
      </w:r>
      <w:r>
        <w:t>CJJ/T312-2021</w:t>
      </w:r>
      <w:r>
        <w:rPr>
          <w:rFonts w:hint="eastAsia"/>
        </w:rPr>
        <w:t>的要求，城市运行管理服务平台分为国家、省级和市级三级，本标准适用于市级城市市政设施运行管理平台的建设、运营和管理。</w:t>
      </w:r>
    </w:p>
    <w:p>
      <w:r>
        <w:rPr>
          <w:b/>
          <w:bCs/>
        </w:rPr>
        <w:t xml:space="preserve">3.0.2  </w:t>
      </w:r>
      <w:r>
        <w:rPr>
          <w:rFonts w:hint="eastAsia"/>
        </w:rPr>
        <w:t>平台应保留对应数据接口，通过电子政务外网与国家级、省级平台进行互联互通、数据交换和业务协同。</w:t>
      </w:r>
    </w:p>
    <w:p>
      <w:r>
        <w:rPr>
          <w:b/>
          <w:bCs/>
        </w:rPr>
        <w:t xml:space="preserve">3.0.3  </w:t>
      </w:r>
      <w:r>
        <w:rPr>
          <w:rFonts w:hint="eastAsia"/>
        </w:rPr>
        <w:t>本标准中的重大市政设施是指城市路网</w:t>
      </w:r>
      <w:r>
        <w:t>、</w:t>
      </w:r>
      <w:r>
        <w:rPr>
          <w:rFonts w:hint="eastAsia"/>
        </w:rPr>
        <w:t>市政管线</w:t>
      </w:r>
      <w:r>
        <w:t>、</w:t>
      </w:r>
      <w:r>
        <w:rPr>
          <w:rFonts w:hint="eastAsia"/>
        </w:rPr>
        <w:t>垃圾处理、</w:t>
      </w:r>
      <w:r>
        <w:t>城市</w:t>
      </w:r>
      <w:r>
        <w:rPr>
          <w:rFonts w:hint="eastAsia"/>
        </w:rPr>
        <w:t>水务和应急消防五类设施，本标准中未涉及的城市基础设施的运行管理应符合相应的标准规范的要求</w:t>
      </w:r>
    </w:p>
    <w:p>
      <w:r>
        <w:rPr>
          <w:b/>
          <w:bCs/>
        </w:rPr>
        <w:t xml:space="preserve">3.0.4  </w:t>
      </w:r>
      <w:r>
        <w:rPr>
          <w:rFonts w:hint="eastAsia"/>
        </w:rPr>
        <w:t>平台建设宜参照执行</w:t>
      </w:r>
      <w:r>
        <w:t>UDDI</w:t>
      </w:r>
      <w:r>
        <w:rPr>
          <w:rFonts w:hint="eastAsia"/>
        </w:rPr>
        <w:t>、</w:t>
      </w:r>
      <w:r>
        <w:t>WSDL</w:t>
      </w:r>
      <w:r>
        <w:rPr>
          <w:rFonts w:hint="eastAsia"/>
        </w:rPr>
        <w:t>、</w:t>
      </w:r>
      <w:r>
        <w:t>SOAP</w:t>
      </w:r>
      <w:r>
        <w:rPr>
          <w:rFonts w:hint="eastAsia"/>
        </w:rPr>
        <w:t>和</w:t>
      </w:r>
      <w:r>
        <w:t>REST</w:t>
      </w:r>
      <w:r>
        <w:rPr>
          <w:rFonts w:hint="eastAsia"/>
        </w:rPr>
        <w:t>等网络服务技术规范，平台建设涉及的核心技术应做到自主可控，平台建设成果应拥有自主知识产权。</w:t>
      </w:r>
    </w:p>
    <w:p>
      <w:r>
        <w:rPr>
          <w:b/>
          <w:bCs/>
        </w:rPr>
        <w:t xml:space="preserve">3.0.5  </w:t>
      </w:r>
      <w:r>
        <w:rPr>
          <w:rFonts w:hint="eastAsia"/>
        </w:rPr>
        <w:t>平台建设、运营和维护过程中的数据安全应遵循现行国家标准《信息安全技术</w:t>
      </w:r>
      <w:r>
        <w:t xml:space="preserve">  </w:t>
      </w:r>
      <w:r>
        <w:rPr>
          <w:rFonts w:hint="eastAsia"/>
        </w:rPr>
        <w:t>网络完全等级保护基本要求》</w:t>
      </w:r>
      <w:r>
        <w:t>GB/T 22239</w:t>
      </w:r>
      <w:r>
        <w:rPr>
          <w:rFonts w:hint="eastAsia"/>
        </w:rPr>
        <w:t>和其他相关政策、规范和指导性文件中的规定。</w:t>
      </w: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sectPr>
          <w:pgSz w:w="11907" w:h="16839"/>
          <w:pgMar w:top="1440" w:right="1800" w:bottom="1440" w:left="1800" w:header="1418" w:footer="851" w:gutter="0"/>
          <w:cols w:space="720" w:num="1"/>
          <w:docGrid w:type="lines" w:linePitch="312" w:charSpace="0"/>
        </w:sectPr>
      </w:pPr>
    </w:p>
    <w:p>
      <w:pPr>
        <w:pStyle w:val="372"/>
        <w:rPr>
          <w:rFonts w:ascii="宋体" w:hAnsi="宋体"/>
        </w:rPr>
      </w:pPr>
      <w:bookmarkStart w:id="23" w:name="_Toc135724944"/>
      <w:r>
        <w:rPr>
          <w:rFonts w:hint="eastAsia" w:ascii="宋体" w:hAnsi="宋体"/>
        </w:rPr>
        <w:t>运管平台功能要求</w:t>
      </w:r>
      <w:bookmarkEnd w:id="23"/>
    </w:p>
    <w:p>
      <w:pPr>
        <w:pStyle w:val="373"/>
      </w:pPr>
      <w:bookmarkStart w:id="24" w:name="_Toc135724945"/>
      <w:r>
        <w:rPr>
          <w:rFonts w:hint="eastAsia"/>
        </w:rPr>
        <w:t>通用类功能要求</w:t>
      </w:r>
      <w:bookmarkEnd w:id="24"/>
    </w:p>
    <w:p>
      <w:r>
        <w:rPr>
          <w:b/>
          <w:bCs/>
        </w:rPr>
        <w:t xml:space="preserve">4.1.1  </w:t>
      </w:r>
      <w:r>
        <w:t>城市重大市政设施运管平台的建设、运营与维护应符合现行行业标准《城市运行管理服务平台技术标准》CJJ/T312-2021的要求，以需求为导向，坚持因地制宜、统筹规划和集约高效的原则，充分利用现有城市管理信息化基础设施和建设成果。</w:t>
      </w:r>
    </w:p>
    <w:p>
      <w:r>
        <w:rPr>
          <w:b/>
          <w:bCs/>
        </w:rPr>
        <w:t xml:space="preserve">4.1.2  </w:t>
      </w:r>
      <w:r>
        <w:t>平台建设应依托与城市CIM基础底座，建立可感知、实时动态、虚实交互的市政基础设施数字孪生融合应用。</w:t>
      </w:r>
    </w:p>
    <w:p>
      <w:pPr>
        <w:rPr>
          <w:b/>
          <w:bCs/>
        </w:rPr>
      </w:pPr>
      <w:r>
        <w:rPr>
          <w:b/>
          <w:bCs/>
        </w:rPr>
        <w:t xml:space="preserve">4.1.3  </w:t>
      </w:r>
      <w:r>
        <w:t>平台宜建立五大类市政设施一体化平台，并根据设施的实际需求拓展功能。</w:t>
      </w:r>
      <w:r>
        <w:rPr>
          <w:rFonts w:hint="eastAsia"/>
          <w:b/>
          <w:bCs/>
        </w:rPr>
        <w:t>平台功能</w:t>
      </w:r>
      <w:r>
        <w:t>除应符合本标准的要求，还应根据不同城市的实际情况而定，满足不同城市的管理需求。</w:t>
      </w:r>
    </w:p>
    <w:p>
      <w:r>
        <w:rPr>
          <w:b/>
          <w:bCs/>
        </w:rPr>
        <w:t xml:space="preserve">4.1.4  </w:t>
      </w:r>
      <w:r>
        <w:t>平台应包括统一底座、统一门户、业务指导、公共服务系统、数据统管等功能，平台架构应满足现行行业标准《城市运行管理服务平台技术标准》CJJ/T312-2021的要求。</w:t>
      </w:r>
    </w:p>
    <w:p>
      <w:pPr>
        <w:ind w:firstLine="482" w:firstLineChars="200"/>
      </w:pPr>
      <w:r>
        <w:rPr>
          <w:b/>
          <w:bCs/>
        </w:rPr>
        <w:t xml:space="preserve">1  </w:t>
      </w:r>
      <w:r>
        <w:t>统一底</w:t>
      </w:r>
      <w:r>
        <w:rPr>
          <w:rFonts w:hint="eastAsia"/>
        </w:rPr>
        <w:t>座应</w:t>
      </w:r>
      <w:r>
        <w:t>具备</w:t>
      </w:r>
      <w:r>
        <w:rPr>
          <w:rFonts w:hint="eastAsia"/>
        </w:rPr>
        <w:t>二</w:t>
      </w:r>
      <w:r>
        <w:t>/</w:t>
      </w:r>
      <w:r>
        <w:rPr>
          <w:rFonts w:hint="eastAsia"/>
        </w:rPr>
        <w:t>三维</w:t>
      </w:r>
      <w:r>
        <w:t>GIS</w:t>
      </w:r>
      <w:r>
        <w:rPr>
          <w:rFonts w:hint="eastAsia"/>
        </w:rPr>
        <w:t>数据、建筑信息模型</w:t>
      </w:r>
      <w:r>
        <w:t>、</w:t>
      </w:r>
      <w:r>
        <w:rPr>
          <w:rFonts w:hint="eastAsia"/>
        </w:rPr>
        <w:t>物联网感知数据和其它三维模型数据汇聚的能力。</w:t>
      </w:r>
      <w:r>
        <w:t>在</w:t>
      </w:r>
      <w:r>
        <w:rPr>
          <w:rFonts w:hint="eastAsia"/>
        </w:rPr>
        <w:t>数据查询与可视化</w:t>
      </w:r>
      <w:r>
        <w:t>上</w:t>
      </w:r>
      <w:r>
        <w:rPr>
          <w:rFonts w:hint="eastAsia"/>
        </w:rPr>
        <w:t>应符合下列规定：</w:t>
      </w:r>
    </w:p>
    <w:p>
      <w:pPr>
        <w:ind w:left="960" w:leftChars="400"/>
      </w:pPr>
      <w:r>
        <w:rPr>
          <w:b/>
          <w:bCs/>
        </w:rPr>
        <w:t>1</w:t>
      </w:r>
      <w:r>
        <w:rPr>
          <w:rFonts w:hint="eastAsia"/>
          <w:b/>
          <w:bCs/>
        </w:rPr>
        <w:t>）</w:t>
      </w:r>
      <w:r>
        <w:t xml:space="preserve">  提供地名地址查询、空间查询。关键字查询、模糊查询、模型元素查询等功能；</w:t>
      </w:r>
    </w:p>
    <w:p>
      <w:pPr>
        <w:ind w:left="960" w:leftChars="400"/>
        <w:rPr>
          <w:b/>
          <w:bCs/>
        </w:rPr>
      </w:pPr>
      <w:r>
        <w:rPr>
          <w:b/>
          <w:bCs/>
        </w:rPr>
        <w:t>2</w:t>
      </w:r>
      <w:r>
        <w:rPr>
          <w:rFonts w:hint="eastAsia"/>
          <w:b/>
          <w:bCs/>
        </w:rPr>
        <w:t>）</w:t>
      </w:r>
      <w:r>
        <w:rPr>
          <w:b/>
          <w:bCs/>
        </w:rPr>
        <w:t xml:space="preserve">  </w:t>
      </w:r>
      <w:r>
        <w:t>提供模型加载、集成展示、图文关联展示、分级缩放、平移、旋转、飞行、定位、批注、剖切、几何量算、透明度设置和模型细度设置等功能；</w:t>
      </w:r>
    </w:p>
    <w:p>
      <w:pPr>
        <w:ind w:left="960" w:leftChars="400"/>
        <w:rPr>
          <w:b/>
          <w:bCs/>
        </w:rPr>
      </w:pPr>
      <w:r>
        <w:rPr>
          <w:b/>
          <w:bCs/>
        </w:rPr>
        <w:t>3</w:t>
      </w:r>
      <w:r>
        <w:rPr>
          <w:rFonts w:hint="eastAsia"/>
          <w:b/>
          <w:bCs/>
        </w:rPr>
        <w:t>）</w:t>
      </w:r>
      <w:r>
        <w:rPr>
          <w:b/>
          <w:bCs/>
        </w:rPr>
        <w:t xml:space="preserve">  </w:t>
      </w:r>
      <w:r>
        <w:t>具备模型数据加载、可视化渲染、图形变换、场景管理、相机设置、灯光设置和交互操作等能力。</w:t>
      </w:r>
    </w:p>
    <w:p>
      <w:pPr>
        <w:ind w:firstLine="482" w:firstLineChars="200"/>
      </w:pPr>
      <w:r>
        <w:rPr>
          <w:b/>
          <w:bCs/>
        </w:rPr>
        <w:t xml:space="preserve">2  </w:t>
      </w:r>
      <w:r>
        <w:t>统一门户应提供单点登录功能，能为第三方应用提供主流的登录认证，对用户的基本信息、角色、资源权限等集中管理和控制，提供统一的集中门户网站。</w:t>
      </w:r>
    </w:p>
    <w:p>
      <w:pPr>
        <w:ind w:firstLine="482" w:firstLineChars="200"/>
        <w:rPr>
          <w:b/>
          <w:bCs/>
        </w:rPr>
      </w:pPr>
      <w:r>
        <w:rPr>
          <w:b/>
          <w:bCs/>
        </w:rPr>
        <w:t xml:space="preserve">3  </w:t>
      </w:r>
      <w:r>
        <w:rPr>
          <w:rFonts w:hint="eastAsia"/>
        </w:rPr>
        <w:t>业务指导</w:t>
      </w:r>
      <w:r>
        <w:t>功能应符合本标准4.2</w:t>
      </w:r>
      <w:r>
        <w:rPr>
          <w:rFonts w:hint="eastAsia"/>
        </w:rPr>
        <w:t>节</w:t>
      </w:r>
      <w:r>
        <w:t>的要求。</w:t>
      </w:r>
    </w:p>
    <w:p>
      <w:pPr>
        <w:ind w:firstLine="482" w:firstLineChars="200"/>
      </w:pPr>
      <w:r>
        <w:rPr>
          <w:b/>
          <w:bCs/>
        </w:rPr>
        <w:t xml:space="preserve">4  </w:t>
      </w:r>
      <w:r>
        <w:t>公共服务系统应提供热线服务、公众服务号和公众类应用程序(APP)等多种形式。这些系统应该具备指挥协调的功能，能够对公众提出的问题进行派遣、处理、核查和结案。此外，系统还应具备调查回访的功能，以了解公众对服务结果和服务满意度的反馈，并应符合下列规定：</w:t>
      </w:r>
    </w:p>
    <w:p>
      <w:pPr>
        <w:ind w:left="960" w:leftChars="400"/>
      </w:pPr>
      <w:r>
        <w:rPr>
          <w:b/>
          <w:bCs/>
        </w:rPr>
        <w:t xml:space="preserve">1）  </w:t>
      </w:r>
      <w:r>
        <w:t>热线服务需要具备话务排队、话务分配、坐席监听、三方通话、录音查询和报表生成等功能。</w:t>
      </w:r>
    </w:p>
    <w:p>
      <w:pPr>
        <w:ind w:left="960" w:leftChars="400"/>
        <w:rPr>
          <w:b/>
          <w:bCs/>
        </w:rPr>
      </w:pPr>
      <w:r>
        <w:rPr>
          <w:b/>
          <w:bCs/>
        </w:rPr>
        <w:t xml:space="preserve">2）  </w:t>
      </w:r>
      <w:r>
        <w:t>公众服务号和公众类应用程序(APP)应该为公众提供投诉、咨询和建议等服务。</w:t>
      </w:r>
    </w:p>
    <w:p>
      <w:pPr>
        <w:ind w:firstLine="482" w:firstLineChars="200"/>
      </w:pPr>
      <w:r>
        <w:rPr>
          <w:b/>
          <w:bCs/>
        </w:rPr>
        <w:t xml:space="preserve">5  </w:t>
      </w:r>
      <w:r>
        <w:t>数据统管应包括数据的采集、处理、传输、存储、交换和共享功能，除应符合国家相关法律法规、政策和标准规范的要求外，还应该满足《城市重大市政基础设施数据汇聚与分类标准》的要求。</w:t>
      </w:r>
    </w:p>
    <w:p>
      <w:pPr>
        <w:pStyle w:val="2"/>
        <w:rPr>
          <w:rFonts w:ascii="宋体" w:hAnsi="宋体"/>
        </w:rPr>
        <w:sectPr>
          <w:pgSz w:w="11907" w:h="16839"/>
          <w:pgMar w:top="1440" w:right="1800" w:bottom="1440" w:left="1800" w:header="1418" w:footer="851" w:gutter="0"/>
          <w:cols w:space="720" w:num="1"/>
          <w:docGrid w:type="lines" w:linePitch="312" w:charSpace="0"/>
        </w:sectPr>
      </w:pPr>
    </w:p>
    <w:p>
      <w:pPr>
        <w:pStyle w:val="373"/>
      </w:pPr>
      <w:bookmarkStart w:id="25" w:name="_Toc135724946"/>
      <w:r>
        <w:rPr>
          <w:rFonts w:hint="eastAsia"/>
        </w:rPr>
        <w:t>业务功能要求</w:t>
      </w:r>
      <w:bookmarkEnd w:id="25"/>
    </w:p>
    <w:p>
      <w:pPr>
        <w:rPr>
          <w:b/>
          <w:bCs/>
        </w:rPr>
      </w:pPr>
      <w:bookmarkStart w:id="26" w:name="_Hlk87541777"/>
      <w:bookmarkStart w:id="27" w:name="_Hlk87541803"/>
      <w:r>
        <w:rPr>
          <w:b/>
          <w:bCs/>
        </w:rPr>
        <w:t xml:space="preserve">4.2.1  </w:t>
      </w:r>
      <w:r>
        <w:t>平台业务</w:t>
      </w:r>
      <w:r>
        <w:rPr>
          <w:rFonts w:hint="eastAsia"/>
        </w:rPr>
        <w:t>应用</w:t>
      </w:r>
      <w:r>
        <w:t>应包括城市路网、市政管线、垃圾处理、城市水务和应急消防等相应信息化应用系统，并符合下列规定：</w:t>
      </w:r>
    </w:p>
    <w:p>
      <w:pPr>
        <w:ind w:firstLine="482" w:firstLineChars="200"/>
        <w:rPr>
          <w:b/>
          <w:bCs/>
        </w:rPr>
      </w:pPr>
      <w:r>
        <w:rPr>
          <w:b/>
          <w:bCs/>
        </w:rPr>
        <w:t xml:space="preserve">1  </w:t>
      </w:r>
      <w:r>
        <w:t>城市路网宜包括道路、桥梁、隧道等相应信息化应用系统；</w:t>
      </w:r>
    </w:p>
    <w:p>
      <w:pPr>
        <w:ind w:firstLine="482" w:firstLineChars="200"/>
        <w:rPr>
          <w:b/>
          <w:bCs/>
        </w:rPr>
      </w:pPr>
      <w:r>
        <w:rPr>
          <w:b/>
          <w:bCs/>
        </w:rPr>
        <w:t xml:space="preserve">2  </w:t>
      </w:r>
      <w:r>
        <w:t>市政管线宜包括燃气管网、供水管网、排水管网等相应信息化应用系统；</w:t>
      </w:r>
    </w:p>
    <w:p>
      <w:pPr>
        <w:ind w:firstLine="482" w:firstLineChars="200"/>
        <w:rPr>
          <w:b/>
          <w:bCs/>
        </w:rPr>
      </w:pPr>
      <w:r>
        <w:rPr>
          <w:b/>
          <w:bCs/>
        </w:rPr>
        <w:t xml:space="preserve">3  </w:t>
      </w:r>
      <w:r>
        <w:t>垃圾处理宜包括垃圾投放、气体监测、设施运维管理等相应信息化应用系统；</w:t>
      </w:r>
    </w:p>
    <w:p>
      <w:pPr>
        <w:ind w:firstLine="482" w:firstLineChars="200"/>
        <w:rPr>
          <w:b/>
          <w:bCs/>
        </w:rPr>
      </w:pPr>
      <w:r>
        <w:rPr>
          <w:b/>
          <w:bCs/>
        </w:rPr>
        <w:t xml:space="preserve">4  </w:t>
      </w:r>
      <w:r>
        <w:t>城市水务宜包括生活污水处理、防汛防涝、设施运维等相应信息化应用系统；</w:t>
      </w:r>
    </w:p>
    <w:p>
      <w:pPr>
        <w:ind w:firstLine="482" w:firstLineChars="200"/>
      </w:pPr>
      <w:r>
        <w:rPr>
          <w:b/>
          <w:bCs/>
        </w:rPr>
        <w:t xml:space="preserve">5  </w:t>
      </w:r>
      <w:r>
        <w:t>应急消防宜包括消防设施、人员密集场所管理、应急庇护管理、消防服务能力评价等相应信息化应用系统。</w:t>
      </w:r>
    </w:p>
    <w:p>
      <w:r>
        <w:rPr>
          <w:b/>
          <w:bCs/>
        </w:rPr>
        <w:t>4.2.2</w:t>
      </w:r>
      <w:r>
        <w:t>平台业务功能应该包括指挥协调、运行监测、综合评价、决策建议等功能，平台架构应该满足现行行业标准《城市运行管理服务平台技术标准》CJJ/T312-2021的要求。</w:t>
      </w:r>
    </w:p>
    <w:p>
      <w:pPr>
        <w:rPr>
          <w:b/>
          <w:bCs/>
        </w:rPr>
      </w:pPr>
      <w:r>
        <w:rPr>
          <w:b/>
          <w:bCs/>
        </w:rPr>
        <w:t>4.2.3</w:t>
      </w:r>
      <w:r>
        <w:t>指挥协调系统应符合下列规定：</w:t>
      </w:r>
    </w:p>
    <w:p>
      <w:pPr>
        <w:ind w:firstLine="482" w:firstLineChars="200"/>
        <w:rPr>
          <w:b/>
          <w:bCs/>
        </w:rPr>
      </w:pPr>
      <w:r>
        <w:rPr>
          <w:b/>
          <w:bCs/>
        </w:rPr>
        <w:t xml:space="preserve">1  </w:t>
      </w:r>
      <w:r>
        <w:t>依据现行行业标准《城市市政综合监管信息系统技术规范》CJJ/T 106的规定建设子系统，可根据需求扩展其他子系统；</w:t>
      </w:r>
    </w:p>
    <w:p>
      <w:pPr>
        <w:ind w:firstLine="482" w:firstLineChars="200"/>
        <w:rPr>
          <w:b/>
          <w:bCs/>
        </w:rPr>
      </w:pPr>
      <w:r>
        <w:rPr>
          <w:b/>
          <w:bCs/>
        </w:rPr>
        <w:t xml:space="preserve">2  </w:t>
      </w:r>
      <w:r>
        <w:t>监督指挥子系统应具备城市路网、市政管线、垃圾处理、城市水务和应急消防，以及城市部件事件等数据的分析展示功能。</w:t>
      </w:r>
    </w:p>
    <w:p>
      <w:pPr>
        <w:rPr>
          <w:b/>
          <w:bCs/>
        </w:rPr>
      </w:pPr>
      <w:r>
        <w:rPr>
          <w:b/>
          <w:bCs/>
        </w:rPr>
        <w:t xml:space="preserve">4.2.4  </w:t>
      </w:r>
      <w:r>
        <w:t>运行监测系统应包括监测信息管理、风险管理、监测报警、预警报警、巡检巡查、风险防控、决策支持、隐患上报与突发事件推送等子系统，应能够对市政管线、城市水务、城市道路、垃圾处理和应急消防等领域进行监测分析，并应包括燃气、供水、排水、环卫、道路、桥梁、隧道、应急庇护场所、人员密集场所等专项，并应符合下列规定：</w:t>
      </w:r>
    </w:p>
    <w:p>
      <w:pPr>
        <w:ind w:firstLine="482" w:firstLineChars="200"/>
        <w:rPr>
          <w:b/>
          <w:bCs/>
        </w:rPr>
      </w:pPr>
      <w:r>
        <w:rPr>
          <w:b/>
          <w:bCs/>
        </w:rPr>
        <w:t xml:space="preserve">1  </w:t>
      </w:r>
      <w:r>
        <w:t>监测信息管理子系统应具备监测设备信息和监测数据的查询、统计和分析等功能。</w:t>
      </w:r>
    </w:p>
    <w:p>
      <w:pPr>
        <w:ind w:firstLine="482" w:firstLineChars="200"/>
        <w:rPr>
          <w:b/>
          <w:bCs/>
        </w:rPr>
      </w:pPr>
      <w:r>
        <w:rPr>
          <w:b/>
          <w:bCs/>
        </w:rPr>
        <w:t xml:space="preserve">2  </w:t>
      </w:r>
      <w:r>
        <w:t>风险管理子系统应具备风险信息管理、隐患信息管理、风险分布管理和安全事故统计等功能。</w:t>
      </w:r>
    </w:p>
    <w:p>
      <w:pPr>
        <w:ind w:firstLine="482" w:firstLineChars="200"/>
        <w:rPr>
          <w:b/>
          <w:bCs/>
        </w:rPr>
      </w:pPr>
      <w:r>
        <w:rPr>
          <w:b/>
          <w:bCs/>
        </w:rPr>
        <w:t xml:space="preserve">3  </w:t>
      </w:r>
      <w:r>
        <w:t>监测报警子系统应具备各专项基础信息管理、运行监测管理、报警与处置管理等功能。</w:t>
      </w:r>
    </w:p>
    <w:p>
      <w:pPr>
        <w:ind w:firstLine="482" w:firstLineChars="200"/>
        <w:rPr>
          <w:b/>
          <w:bCs/>
        </w:rPr>
      </w:pPr>
      <w:r>
        <w:rPr>
          <w:b/>
          <w:bCs/>
        </w:rPr>
        <w:t xml:space="preserve">4  </w:t>
      </w:r>
      <w:r>
        <w:t>预警报警子系统应包括燃气、供水、排水、环卫、道路、桥梁、隧道、应急庇护场所、人员密集场所等专项安全运行预警报警模块，并应符合下列规定：</w:t>
      </w:r>
    </w:p>
    <w:p>
      <w:pPr>
        <w:ind w:left="960" w:leftChars="400"/>
        <w:rPr>
          <w:b/>
          <w:bCs/>
        </w:rPr>
      </w:pPr>
      <w:r>
        <w:rPr>
          <w:b/>
          <w:bCs/>
        </w:rPr>
        <w:t xml:space="preserve">1)  </w:t>
      </w:r>
      <w:r>
        <w:t>燃气安全运行预警报警模块应具备泄漏溯源分析、可燃气体扩散范围分析和爆炸预警分析等功能；</w:t>
      </w:r>
    </w:p>
    <w:p>
      <w:pPr>
        <w:ind w:left="960" w:leftChars="400"/>
        <w:rPr>
          <w:b/>
          <w:bCs/>
        </w:rPr>
      </w:pPr>
      <w:r>
        <w:rPr>
          <w:b/>
          <w:bCs/>
        </w:rPr>
        <w:t xml:space="preserve">2)  </w:t>
      </w:r>
      <w:r>
        <w:t>供水安全运行预警报警模块应具备管网水压负荷模拟分析、管网水龄模拟分析、管网爆管预警分析、停水预警分析等功能；</w:t>
      </w:r>
    </w:p>
    <w:p>
      <w:pPr>
        <w:ind w:left="960" w:leftChars="400"/>
        <w:rPr>
          <w:b/>
          <w:bCs/>
        </w:rPr>
      </w:pPr>
      <w:r>
        <w:rPr>
          <w:b/>
          <w:bCs/>
        </w:rPr>
        <w:t xml:space="preserve">3)  </w:t>
      </w:r>
      <w:r>
        <w:t>排水安全运行预警报警模块应具备管网水力负荷模拟分析、管网溢流预警报警等功能；</w:t>
      </w:r>
    </w:p>
    <w:p>
      <w:pPr>
        <w:ind w:left="960" w:leftChars="400"/>
        <w:rPr>
          <w:b/>
          <w:bCs/>
        </w:rPr>
      </w:pPr>
      <w:r>
        <w:rPr>
          <w:b/>
          <w:bCs/>
        </w:rPr>
        <w:t xml:space="preserve">4)  </w:t>
      </w:r>
      <w:r>
        <w:t>环卫设施安全运行预警报警模块应具备中转站空气质量预警分析、垃圾投放点投放规范预警分析、环卫人员行为预警分析等功能</w:t>
      </w:r>
      <w:r>
        <w:rPr>
          <w:rFonts w:hint="eastAsia"/>
        </w:rPr>
        <w:t>；</w:t>
      </w:r>
    </w:p>
    <w:p>
      <w:pPr>
        <w:ind w:left="960" w:leftChars="400"/>
        <w:rPr>
          <w:b/>
          <w:bCs/>
        </w:rPr>
      </w:pPr>
      <w:r>
        <w:rPr>
          <w:b/>
          <w:bCs/>
        </w:rPr>
        <w:t xml:space="preserve">5)  </w:t>
      </w:r>
      <w:r>
        <w:t>道路安全运行预警报警模块应具备供排水管网引发塌陷预警分析、地质沉降引发塌陷预警分析、道路地质病害引发塌陷预警分析等功能；</w:t>
      </w:r>
    </w:p>
    <w:p>
      <w:pPr>
        <w:ind w:left="960" w:leftChars="400"/>
        <w:rPr>
          <w:b/>
          <w:bCs/>
        </w:rPr>
      </w:pPr>
      <w:r>
        <w:rPr>
          <w:b/>
          <w:bCs/>
        </w:rPr>
        <w:t xml:space="preserve">6)  </w:t>
      </w:r>
      <w:r>
        <w:t>桥梁安全运行预警报警模块应具备静态响应分析、动态响应分析、意外震动分析、交通荷载统计分析等功能；</w:t>
      </w:r>
    </w:p>
    <w:p>
      <w:pPr>
        <w:ind w:left="960" w:leftChars="400"/>
        <w:rPr>
          <w:b/>
          <w:bCs/>
        </w:rPr>
      </w:pPr>
      <w:r>
        <w:rPr>
          <w:b/>
          <w:bCs/>
        </w:rPr>
        <w:t xml:space="preserve">7)  </w:t>
      </w:r>
      <w:r>
        <w:t>隧道安全运行预警报警模块应具备隧道结构变形分析和结构缺陷损伤分析等功能；</w:t>
      </w:r>
    </w:p>
    <w:p>
      <w:pPr>
        <w:ind w:left="960" w:leftChars="400"/>
        <w:rPr>
          <w:b/>
          <w:bCs/>
        </w:rPr>
      </w:pPr>
      <w:r>
        <w:rPr>
          <w:b/>
          <w:bCs/>
        </w:rPr>
        <w:t xml:space="preserve">8)  </w:t>
      </w:r>
      <w:r>
        <w:t>应急庇护场所安全运行预警报警模块应具备环境及附属设施预警报警分析、有毒有害气体预警分析等功能；</w:t>
      </w:r>
    </w:p>
    <w:p>
      <w:pPr>
        <w:ind w:left="960" w:leftChars="400"/>
        <w:rPr>
          <w:b/>
          <w:bCs/>
        </w:rPr>
      </w:pPr>
      <w:r>
        <w:rPr>
          <w:b/>
          <w:bCs/>
        </w:rPr>
        <w:t xml:space="preserve">9)  </w:t>
      </w:r>
      <w:r>
        <w:t>人员密集场所安全运行预警报警模块应具备大客流预警报警分析、行人异常行为预警报警。</w:t>
      </w:r>
    </w:p>
    <w:p>
      <w:pPr>
        <w:ind w:firstLine="482" w:firstLineChars="200"/>
        <w:rPr>
          <w:b/>
          <w:bCs/>
        </w:rPr>
      </w:pPr>
      <w:r>
        <w:rPr>
          <w:b/>
          <w:bCs/>
        </w:rPr>
        <w:t xml:space="preserve">5  </w:t>
      </w:r>
      <w:r>
        <w:t>巡检巡查子系统应具备巡检资源管理、巡检计划管理和巡检结果反馈等功能。</w:t>
      </w:r>
    </w:p>
    <w:p>
      <w:pPr>
        <w:ind w:firstLine="482" w:firstLineChars="200"/>
        <w:rPr>
          <w:b/>
          <w:bCs/>
        </w:rPr>
      </w:pPr>
      <w:r>
        <w:rPr>
          <w:b/>
          <w:bCs/>
        </w:rPr>
        <w:t xml:space="preserve">6  </w:t>
      </w:r>
      <w:r>
        <w:t>风险防控子系统应具备风险防控资源管理、预案管理、风险事件处置搜索和事件链关联分析等功能。</w:t>
      </w:r>
    </w:p>
    <w:p>
      <w:pPr>
        <w:ind w:firstLine="482" w:firstLineChars="200"/>
        <w:rPr>
          <w:b/>
          <w:bCs/>
        </w:rPr>
      </w:pPr>
      <w:r>
        <w:rPr>
          <w:b/>
          <w:bCs/>
        </w:rPr>
        <w:t xml:space="preserve">7  </w:t>
      </w:r>
      <w:r>
        <w:t>决策支持子系统应具备城市安全运行态势的综合分析、历史统计数据的同比环比分析和生成综合运行态势分析报告等功能。</w:t>
      </w:r>
    </w:p>
    <w:p>
      <w:pPr>
        <w:ind w:firstLine="482" w:firstLineChars="200"/>
        <w:rPr>
          <w:b/>
          <w:bCs/>
        </w:rPr>
      </w:pPr>
      <w:r>
        <w:rPr>
          <w:b/>
          <w:bCs/>
        </w:rPr>
        <w:t xml:space="preserve">8  </w:t>
      </w:r>
      <w:r>
        <w:t>隐患上报与突发事件推送子系统应具备接收城市运行风险和隐患信息、出现突发事件时发送相关预警和应急疏散信息等功能。</w:t>
      </w:r>
    </w:p>
    <w:p>
      <w:pPr>
        <w:rPr>
          <w:b/>
          <w:bCs/>
        </w:rPr>
      </w:pPr>
      <w:r>
        <w:rPr>
          <w:b/>
          <w:bCs/>
        </w:rPr>
        <w:t xml:space="preserve">4.2.5  </w:t>
      </w:r>
      <w:r>
        <w:t>综合评价系统应包括数据采集和处理、数据可视化、智能预警、任务管理、绩效评价、用户反馈、统计分析等子系统，应能够对市政管线、城市水务、城市道路、垃圾处理和应急消防等领域进行综合评价分析，并应包括燃气、供水、排水、环卫、道路、桥梁、隧道、应急庇护场所、人员密集场所等专项，并应符合下列规定：</w:t>
      </w:r>
    </w:p>
    <w:p>
      <w:pPr>
        <w:ind w:firstLine="482" w:firstLineChars="200"/>
        <w:rPr>
          <w:b/>
          <w:bCs/>
        </w:rPr>
      </w:pPr>
      <w:r>
        <w:rPr>
          <w:b/>
          <w:bCs/>
        </w:rPr>
        <w:t xml:space="preserve">1  </w:t>
      </w:r>
      <w:r>
        <w:t>数据采集和处理应对城市运维相关数据进行采集、整合和清洗，以便后续的分析和利用。</w:t>
      </w:r>
    </w:p>
    <w:p>
      <w:pPr>
        <w:ind w:firstLine="482" w:firstLineChars="200"/>
        <w:rPr>
          <w:b/>
          <w:bCs/>
        </w:rPr>
      </w:pPr>
      <w:r>
        <w:rPr>
          <w:b/>
          <w:bCs/>
        </w:rPr>
        <w:t xml:space="preserve">2  </w:t>
      </w:r>
      <w:r>
        <w:t>数据可视化应具备将采集的数据以图表、地图等形式进行可视化展示能力，方便用户进行数据分析和决策，同时提高数据的可理解性和透明度。</w:t>
      </w:r>
    </w:p>
    <w:p>
      <w:pPr>
        <w:ind w:firstLine="482" w:firstLineChars="200"/>
      </w:pPr>
      <w:r>
        <w:rPr>
          <w:b/>
          <w:bCs/>
        </w:rPr>
        <w:t xml:space="preserve">3  </w:t>
      </w:r>
      <w:r>
        <w:t>智能预警子系统应具备数据的分析和比对功能，对可能出现的问题进行预警，如交通拥堵、环境污染等，以帮助城市运营管理部门更快地反应并采取措施。</w:t>
      </w:r>
    </w:p>
    <w:p>
      <w:pPr>
        <w:ind w:firstLine="482" w:firstLineChars="200"/>
      </w:pPr>
      <w:r>
        <w:rPr>
          <w:b/>
          <w:bCs/>
        </w:rPr>
        <w:t xml:space="preserve">4  </w:t>
      </w:r>
      <w:r>
        <w:t>任务管理子系统应具备</w:t>
      </w:r>
      <w:r>
        <w:rPr>
          <w:rFonts w:hint="eastAsia"/>
        </w:rPr>
        <w:t>对</w:t>
      </w:r>
      <w:r>
        <w:t>城市运维任务进行分配、跟踪和管理功能。确保任务按时完成，并可对任务执行情况进行监控和分析。</w:t>
      </w:r>
    </w:p>
    <w:p>
      <w:pPr>
        <w:ind w:firstLine="482" w:firstLineChars="200"/>
        <w:rPr>
          <w:b/>
          <w:bCs/>
        </w:rPr>
      </w:pPr>
      <w:r>
        <w:rPr>
          <w:b/>
          <w:bCs/>
        </w:rPr>
        <w:t xml:space="preserve">5  </w:t>
      </w:r>
      <w:r>
        <w:t>绩效评价子系统应对城市运维工作进行定量评价，包括任务完成情况、工作效率等方面的评价，以便管理者了解工作进展和效果。评价指标应满足</w:t>
      </w:r>
      <w:r>
        <w:rPr>
          <w:rFonts w:hint="eastAsia"/>
        </w:rPr>
        <w:t>本标准</w:t>
      </w:r>
      <w:r>
        <w:t>第5章运管平台运营监测指标的要求。</w:t>
      </w:r>
    </w:p>
    <w:p>
      <w:pPr>
        <w:ind w:firstLine="482" w:firstLineChars="200"/>
      </w:pPr>
      <w:r>
        <w:rPr>
          <w:b/>
          <w:bCs/>
        </w:rPr>
        <w:t xml:space="preserve">6  </w:t>
      </w:r>
      <w:r>
        <w:t>用户反馈子系统应</w:t>
      </w:r>
      <w:r>
        <w:rPr>
          <w:rFonts w:hint="eastAsia"/>
        </w:rPr>
        <w:t>能够</w:t>
      </w:r>
      <w:r>
        <w:t>收集用户的反馈信息，包括对平台的评价和建议，以帮助平台进行改进和优化。</w:t>
      </w:r>
    </w:p>
    <w:p>
      <w:pPr>
        <w:ind w:firstLine="482" w:firstLineChars="200"/>
      </w:pPr>
      <w:r>
        <w:rPr>
          <w:b/>
          <w:bCs/>
        </w:rPr>
        <w:t xml:space="preserve">7  </w:t>
      </w:r>
      <w:r>
        <w:t>统计分析子系统应具备对城市运维数据进行统计和分析</w:t>
      </w:r>
      <w:r>
        <w:rPr>
          <w:rFonts w:hint="eastAsia"/>
        </w:rPr>
        <w:t>的</w:t>
      </w:r>
      <w:r>
        <w:t>功能</w:t>
      </w:r>
      <w:r>
        <w:rPr>
          <w:rFonts w:hint="eastAsia"/>
        </w:rPr>
        <w:t>，</w:t>
      </w:r>
      <w:r>
        <w:t>为城市运营和决策提供支持，以帮助管理者更好地了解城市运营情况。</w:t>
      </w:r>
    </w:p>
    <w:p>
      <w:pPr>
        <w:rPr>
          <w:b/>
          <w:bCs/>
        </w:rPr>
      </w:pPr>
      <w:r>
        <w:rPr>
          <w:b/>
          <w:bCs/>
        </w:rPr>
        <w:t xml:space="preserve">4.2.6  </w:t>
      </w:r>
      <w:r>
        <w:t>决策建议系统应包括城市运行管理服务态势感知、部件事件监管分析研判、城市道路分析研判、市政管线分析研判、垃圾处理分析研判、城市水务分析研判、应急消防分析研判等功能模块，可根据五大类市政设施实际需求拓展其他专题，并应符合下列规定：</w:t>
      </w:r>
    </w:p>
    <w:p>
      <w:pPr>
        <w:ind w:firstLine="482" w:firstLineChars="200"/>
        <w:rPr>
          <w:b/>
          <w:bCs/>
        </w:rPr>
      </w:pPr>
      <w:r>
        <w:rPr>
          <w:b/>
          <w:bCs/>
        </w:rPr>
        <w:t xml:space="preserve">1  </w:t>
      </w:r>
      <w:r>
        <w:t>城市运行管理服务态势感知模块宜具备城市人口、面积、各类城市部件等城市基本信息的统计分析功能，城市基础设施安全运行态势感知，以及城市道路、市政管线、垃圾处理、城市水务、应急消防等设施运行指标的态势感知与分析研判功能；</w:t>
      </w:r>
    </w:p>
    <w:p>
      <w:pPr>
        <w:ind w:firstLine="482" w:firstLineChars="200"/>
        <w:rPr>
          <w:b/>
          <w:bCs/>
        </w:rPr>
      </w:pPr>
      <w:r>
        <w:rPr>
          <w:b/>
          <w:bCs/>
        </w:rPr>
        <w:t xml:space="preserve">2  </w:t>
      </w:r>
      <w:r>
        <w:t>部件事件监管分析研判模块宜具备城市部件事件监管案件立案处置结案、问题来源、问题类别和问题区域等数据统计分析功能，以及巡查人员、巡查车辆和责任主体等日常作业的动态监管功能；</w:t>
      </w:r>
    </w:p>
    <w:p>
      <w:pPr>
        <w:ind w:firstLine="482" w:firstLineChars="200"/>
        <w:rPr>
          <w:b/>
          <w:bCs/>
        </w:rPr>
      </w:pPr>
      <w:r>
        <w:rPr>
          <w:b/>
          <w:bCs/>
        </w:rPr>
        <w:t xml:space="preserve">3  </w:t>
      </w:r>
      <w:r>
        <w:t>城市路网分析研判模块宜具备</w:t>
      </w:r>
      <w:r>
        <w:rPr>
          <w:rFonts w:hint="eastAsia"/>
        </w:rPr>
        <w:t>对</w:t>
      </w:r>
      <w:r>
        <w:t>道路、桥梁、隧道</w:t>
      </w:r>
      <w:r>
        <w:rPr>
          <w:rFonts w:hint="eastAsia"/>
        </w:rPr>
        <w:t>进行</w:t>
      </w:r>
      <w:r>
        <w:t>巡查养护、实时监控、三维仿真模拟</w:t>
      </w:r>
      <w:r>
        <w:rPr>
          <w:rFonts w:hint="eastAsia"/>
        </w:rPr>
        <w:t>的功能，并具备</w:t>
      </w:r>
      <w:r>
        <w:t>数据统计分析功能；</w:t>
      </w:r>
    </w:p>
    <w:p>
      <w:pPr>
        <w:ind w:firstLine="482" w:firstLineChars="200"/>
        <w:rPr>
          <w:b/>
          <w:bCs/>
        </w:rPr>
      </w:pPr>
      <w:r>
        <w:rPr>
          <w:b/>
          <w:bCs/>
        </w:rPr>
        <w:t xml:space="preserve">4  </w:t>
      </w:r>
      <w:r>
        <w:t>市政管线分析研判模块宜具备</w:t>
      </w:r>
      <w:r>
        <w:rPr>
          <w:rFonts w:hint="eastAsia"/>
        </w:rPr>
        <w:t>对</w:t>
      </w:r>
      <w:r>
        <w:t>燃气、供水、排水等管网</w:t>
      </w:r>
      <w:r>
        <w:rPr>
          <w:rFonts w:hint="eastAsia"/>
        </w:rPr>
        <w:t>进行</w:t>
      </w:r>
      <w:r>
        <w:t>标注统计、查询、纵横断面分析、覆土深度分析、爆管分析、水平垂直净距分析、开挖分析、连通性分析等</w:t>
      </w:r>
      <w:r>
        <w:rPr>
          <w:rFonts w:hint="eastAsia"/>
        </w:rPr>
        <w:t>功能，并具备</w:t>
      </w:r>
      <w:r>
        <w:t>数据统计分析功能；</w:t>
      </w:r>
    </w:p>
    <w:p>
      <w:pPr>
        <w:ind w:firstLine="482" w:firstLineChars="200"/>
        <w:rPr>
          <w:b/>
          <w:bCs/>
        </w:rPr>
      </w:pPr>
      <w:r>
        <w:rPr>
          <w:b/>
          <w:bCs/>
        </w:rPr>
        <w:t xml:space="preserve">5  </w:t>
      </w:r>
      <w:r>
        <w:t>垃圾处理分析研判模块宜具备</w:t>
      </w:r>
      <w:r>
        <w:rPr>
          <w:rFonts w:hint="eastAsia"/>
        </w:rPr>
        <w:t>对垃圾投放点、垃圾气体、垃圾处理设备</w:t>
      </w:r>
      <w:r>
        <w:t>等数据统计分析功能；</w:t>
      </w:r>
    </w:p>
    <w:p>
      <w:pPr>
        <w:ind w:firstLine="482" w:firstLineChars="200"/>
        <w:rPr>
          <w:b/>
          <w:bCs/>
        </w:rPr>
      </w:pPr>
      <w:r>
        <w:rPr>
          <w:b/>
          <w:bCs/>
        </w:rPr>
        <w:t xml:space="preserve">6  </w:t>
      </w:r>
      <w:r>
        <w:t>城市水务分析研判模块宜具备生活污水处理分析、</w:t>
      </w:r>
      <w:r>
        <w:rPr>
          <w:rFonts w:hint="eastAsia"/>
        </w:rPr>
        <w:t>污水处理</w:t>
      </w:r>
      <w:r>
        <w:t>设施管理</w:t>
      </w:r>
      <w:r>
        <w:rPr>
          <w:rFonts w:hint="eastAsia"/>
        </w:rPr>
        <w:t>等功能，并具备</w:t>
      </w:r>
      <w:r>
        <w:t>数据统计分析功能；</w:t>
      </w:r>
    </w:p>
    <w:p>
      <w:pPr>
        <w:ind w:firstLine="482" w:firstLineChars="200"/>
        <w:rPr>
          <w:b/>
          <w:bCs/>
        </w:rPr>
      </w:pPr>
      <w:r>
        <w:rPr>
          <w:b/>
          <w:bCs/>
        </w:rPr>
        <w:t xml:space="preserve">7  </w:t>
      </w:r>
      <w:r>
        <w:t>应急消防分析研判模块宜具备</w:t>
      </w:r>
      <w:r>
        <w:rPr>
          <w:rFonts w:hint="eastAsia"/>
        </w:rPr>
        <w:t>电子地图</w:t>
      </w:r>
      <w:r>
        <w:t>、实时报警、实时监测、消防设施</w:t>
      </w:r>
      <w:r>
        <w:rPr>
          <w:rFonts w:hint="eastAsia"/>
        </w:rPr>
        <w:t>管理</w:t>
      </w:r>
      <w:r>
        <w:t>等</w:t>
      </w:r>
      <w:r>
        <w:rPr>
          <w:rFonts w:hint="eastAsia"/>
        </w:rPr>
        <w:t>功能，并具备</w:t>
      </w:r>
      <w:r>
        <w:t>数据统计分析功能。</w:t>
      </w:r>
    </w:p>
    <w:p>
      <w:pPr>
        <w:rPr>
          <w:b/>
          <w:bCs/>
        </w:rPr>
      </w:pPr>
      <w:r>
        <w:rPr>
          <w:b/>
          <w:bCs/>
        </w:rPr>
        <w:t xml:space="preserve">4.2.7  </w:t>
      </w:r>
      <w:r>
        <w:rPr>
          <w:rFonts w:hint="eastAsia"/>
        </w:rPr>
        <w:t>平台应具备</w:t>
      </w:r>
      <w:r>
        <w:t>数据汇聚</w:t>
      </w:r>
      <w:r>
        <w:rPr>
          <w:rFonts w:hint="eastAsia"/>
        </w:rPr>
        <w:t>功能，包括数据获取、数据清洗、数据融合、数据资源编目等功能模块，数据汇聚应该符合《城市运行管理服务平台数据标注》C</w:t>
      </w:r>
      <w:r>
        <w:t>J/T 545</w:t>
      </w:r>
      <w:r>
        <w:rPr>
          <w:rFonts w:hint="eastAsia"/>
        </w:rPr>
        <w:t>的规定，并且满足</w:t>
      </w:r>
      <w:r>
        <w:t>《城市重大市政基础设施数据汇聚与分类标准》</w:t>
      </w:r>
      <w:r>
        <w:rPr>
          <w:rFonts w:hint="eastAsia"/>
        </w:rPr>
        <w:t>的要求</w:t>
      </w:r>
      <w:r>
        <w:t>。</w:t>
      </w:r>
    </w:p>
    <w:p>
      <w:pPr>
        <w:rPr>
          <w:b/>
          <w:bCs/>
        </w:rPr>
      </w:pPr>
      <w:r>
        <w:rPr>
          <w:b/>
          <w:bCs/>
        </w:rPr>
        <w:t xml:space="preserve">4.2.8  </w:t>
      </w:r>
      <w:r>
        <w:rPr>
          <w:rFonts w:hint="eastAsia"/>
        </w:rPr>
        <w:t>平台应具备向城市运行管理服务其他平台推送相关数据的功能，其中数据交换的接口应满足</w:t>
      </w:r>
      <w:r>
        <w:t>《城市重大市政基础设施数据汇聚与分类标准》</w:t>
      </w:r>
      <w:r>
        <w:rPr>
          <w:rFonts w:hint="eastAsia"/>
        </w:rPr>
        <w:t>的要求。</w:t>
      </w:r>
    </w:p>
    <w:bookmarkEnd w:id="26"/>
    <w:bookmarkEnd w:id="27"/>
    <w:p>
      <w:pPr>
        <w:ind w:firstLine="482" w:firstLineChars="200"/>
        <w:rPr>
          <w:b/>
          <w:bCs/>
        </w:rPr>
      </w:pPr>
    </w:p>
    <w:p>
      <w:pPr>
        <w:ind w:firstLine="482" w:firstLineChars="200"/>
        <w:rPr>
          <w:b/>
          <w:bCs/>
        </w:rPr>
      </w:pPr>
    </w:p>
    <w:p>
      <w:pPr>
        <w:ind w:firstLine="482" w:firstLineChars="200"/>
        <w:rPr>
          <w:b/>
          <w:bCs/>
        </w:rPr>
      </w:pPr>
    </w:p>
    <w:p>
      <w:pPr>
        <w:pStyle w:val="2"/>
        <w:sectPr>
          <w:pgSz w:w="11907" w:h="16839"/>
          <w:pgMar w:top="1440" w:right="1800" w:bottom="1440" w:left="1800" w:header="1418" w:footer="851" w:gutter="0"/>
          <w:cols w:space="720" w:num="1"/>
          <w:docGrid w:type="lines" w:linePitch="312" w:charSpace="0"/>
        </w:sectPr>
      </w:pPr>
    </w:p>
    <w:p>
      <w:pPr>
        <w:pStyle w:val="373"/>
        <w:rPr>
          <w:rStyle w:val="132"/>
          <w:rFonts w:ascii="黑体" w:hAnsi="黑体" w:eastAsia="黑体"/>
        </w:rPr>
      </w:pPr>
      <w:bookmarkStart w:id="28" w:name="_Toc135724947"/>
      <w:r>
        <w:rPr>
          <w:rStyle w:val="132"/>
          <w:rFonts w:hint="eastAsia" w:ascii="黑体" w:hAnsi="黑体" w:eastAsia="黑体"/>
        </w:rPr>
        <w:t>平台性能要求</w:t>
      </w:r>
      <w:bookmarkEnd w:id="28"/>
    </w:p>
    <w:p>
      <w:pPr>
        <w:rPr>
          <w:b/>
          <w:bCs/>
        </w:rPr>
      </w:pPr>
      <w:r>
        <w:rPr>
          <w:b/>
          <w:bCs/>
        </w:rPr>
        <w:t xml:space="preserve">4.3.1  </w:t>
      </w:r>
      <w:r>
        <w:t>城市运行管理服务数据库应包括城市基础子数据库，运行、管理、服务和综合评价子数据库，外部汇聚子数据库等，数据内容应符合现行行业标准《城市运行管理服务平台数据标准》CJ/T 545的规定。</w:t>
      </w:r>
    </w:p>
    <w:p>
      <w:pPr>
        <w:rPr>
          <w:b/>
          <w:bCs/>
        </w:rPr>
      </w:pPr>
      <w:r>
        <w:rPr>
          <w:b/>
          <w:bCs/>
        </w:rPr>
        <w:t xml:space="preserve">4.3.2  </w:t>
      </w:r>
      <w:r>
        <w:t>城市基础子数据库应当包括地理空间、城市信息模型和统计年鉴等数据。</w:t>
      </w:r>
    </w:p>
    <w:p>
      <w:pPr>
        <w:rPr>
          <w:b/>
          <w:bCs/>
        </w:rPr>
      </w:pPr>
      <w:r>
        <w:rPr>
          <w:b/>
          <w:bCs/>
        </w:rPr>
        <w:t xml:space="preserve">4.3.3  </w:t>
      </w:r>
      <w:r>
        <w:t>运行子数据库应包括城市路网、市政管线、垃圾处理、城市水务、应急消防的运行监测数据等。</w:t>
      </w:r>
    </w:p>
    <w:p>
      <w:pPr>
        <w:rPr>
          <w:b/>
          <w:bCs/>
        </w:rPr>
      </w:pPr>
      <w:r>
        <w:rPr>
          <w:b/>
          <w:bCs/>
        </w:rPr>
        <w:t xml:space="preserve">4.3.4  </w:t>
      </w:r>
      <w:r>
        <w:t>管理子数据库应当包括城市部件事件监管、城市市政业务应用和重点工作等数据。</w:t>
      </w:r>
    </w:p>
    <w:p>
      <w:pPr>
        <w:rPr>
          <w:b/>
          <w:bCs/>
        </w:rPr>
      </w:pPr>
      <w:r>
        <w:rPr>
          <w:b/>
          <w:bCs/>
        </w:rPr>
        <w:t xml:space="preserve">4.3.5  </w:t>
      </w:r>
      <w:r>
        <w:t>服务子数据库应当包括公众诉求和便民便企服务等数据。</w:t>
      </w:r>
    </w:p>
    <w:p>
      <w:pPr>
        <w:rPr>
          <w:b/>
          <w:bCs/>
        </w:rPr>
      </w:pPr>
      <w:r>
        <w:rPr>
          <w:b/>
          <w:bCs/>
        </w:rPr>
        <w:t xml:space="preserve">4.3.6  </w:t>
      </w:r>
      <w:r>
        <w:t>综合评价子数据库应当包括城市运行监测和城市管理监测等数据，并且监测系统获取的数据应当即时更新城市其他平台。</w:t>
      </w:r>
    </w:p>
    <w:p>
      <w:r>
        <w:rPr>
          <w:b/>
          <w:bCs/>
        </w:rPr>
        <w:t xml:space="preserve">4.3.7  </w:t>
      </w:r>
      <w:r>
        <w:rPr>
          <w:rFonts w:hint="eastAsia" w:ascii="宋体" w:hAnsi="宋体"/>
          <w:color w:val="000000" w:themeColor="text1"/>
          <w:szCs w:val="21"/>
          <w:lang w:val="zh-CN"/>
          <w14:textFill>
            <w14:solidFill>
              <w14:schemeClr w14:val="tx1"/>
            </w14:solidFill>
          </w14:textFill>
        </w:rPr>
        <w:t>平台应提供完备的信息共享和数据交换接口，</w:t>
      </w:r>
      <w:r>
        <w:t>数据交换接口应支持超文本传输协议(HTTP)、简单对象访问协议(SOAP)和物联网设备数据传输协议等。</w:t>
      </w:r>
      <w:r>
        <w:rPr>
          <w:b/>
          <w:bCs/>
        </w:rPr>
        <w:t xml:space="preserve"> </w:t>
      </w:r>
      <w:r>
        <w:t>数据交换接口应具备实时监控数据交换状态、异常报警以及传输失败或中断后的重传或续传功能。</w:t>
      </w:r>
    </w:p>
    <w:p>
      <w:pPr>
        <w:rPr>
          <w:b/>
          <w:bCs/>
        </w:rPr>
      </w:pPr>
      <w:r>
        <w:rPr>
          <w:b/>
          <w:bCs/>
        </w:rPr>
        <w:t xml:space="preserve">4.3.8  </w:t>
      </w:r>
      <w:r>
        <w:t>平台应当根据现行国家标准《信息安全技术网络安全等级保护定级指南》GB/T 22240的规定确定安全保护等级，并且安全保护等级不宜低于现行国家标准《信息安全技术网络安全等级保护基本要求》GB/T 22239规定的第二级。</w:t>
      </w:r>
    </w:p>
    <w:p>
      <w:r>
        <w:rPr>
          <w:b/>
          <w:bCs/>
        </w:rPr>
        <w:t xml:space="preserve">4.3.9  </w:t>
      </w:r>
      <w:r>
        <w:t>平台应当建立异地或双活等备份机制。</w:t>
      </w:r>
    </w:p>
    <w:p>
      <w:pPr>
        <w:pStyle w:val="2"/>
        <w:rPr>
          <w:rFonts w:asciiTheme="minorEastAsia" w:hAnsiTheme="minorEastAsia" w:eastAsiaTheme="minorEastAsia"/>
          <w:color w:val="000000" w:themeColor="text1"/>
          <w:sz w:val="24"/>
          <w:szCs w:val="21"/>
          <w:lang w:val="zh-CN"/>
          <w14:textFill>
            <w14:solidFill>
              <w14:schemeClr w14:val="tx1"/>
            </w14:solidFill>
          </w14:textFill>
        </w:rPr>
      </w:pPr>
      <w:r>
        <w:rPr>
          <w:b/>
          <w:bCs/>
          <w:sz w:val="24"/>
          <w:szCs w:val="24"/>
        </w:rPr>
        <w:t>4.3.10</w:t>
      </w:r>
      <w:r>
        <w:rPr>
          <w:rFonts w:ascii="宋体" w:hAnsi="宋体"/>
          <w:color w:val="000000" w:themeColor="text1"/>
          <w:sz w:val="24"/>
          <w:szCs w:val="21"/>
          <w:lang w:val="zh-CN"/>
          <w14:textFill>
            <w14:solidFill>
              <w14:schemeClr w14:val="tx1"/>
            </w14:solidFill>
          </w14:textFill>
        </w:rPr>
        <w:t xml:space="preserve">  </w:t>
      </w:r>
      <w:r>
        <w:rPr>
          <w:rFonts w:hint="eastAsia" w:ascii="宋体" w:hAnsi="宋体"/>
          <w:color w:val="000000" w:themeColor="text1"/>
          <w:sz w:val="24"/>
          <w:szCs w:val="21"/>
          <w:lang w:val="zh-CN"/>
          <w14:textFill>
            <w14:solidFill>
              <w14:schemeClr w14:val="tx1"/>
            </w14:solidFill>
          </w14:textFill>
        </w:rPr>
        <w:t>平台应满足地方的可用性要求，保证多用户并发访问时系统的可靠性，</w:t>
      </w:r>
      <w:r>
        <w:rPr>
          <w:rFonts w:hint="eastAsia" w:asciiTheme="minorEastAsia" w:hAnsiTheme="minorEastAsia" w:eastAsiaTheme="minorEastAsia"/>
          <w:color w:val="000000" w:themeColor="text1"/>
          <w:sz w:val="24"/>
          <w:szCs w:val="21"/>
          <w:lang w:val="zh-CN"/>
          <w14:textFill>
            <w14:solidFill>
              <w14:schemeClr w14:val="tx1"/>
            </w14:solidFill>
          </w14:textFill>
        </w:rPr>
        <w:t>系统性能不受到严重影响。</w:t>
      </w:r>
    </w:p>
    <w:p>
      <w:pPr>
        <w:pStyle w:val="2"/>
        <w:rPr>
          <w:rFonts w:ascii="宋体" w:hAnsi="宋体"/>
          <w:color w:val="000000" w:themeColor="text1"/>
          <w:szCs w:val="21"/>
          <w:lang w:val="zh-CN"/>
          <w14:textFill>
            <w14:solidFill>
              <w14:schemeClr w14:val="tx1"/>
            </w14:solidFill>
          </w14:textFill>
        </w:rPr>
      </w:pPr>
      <w:r>
        <w:rPr>
          <w:b/>
          <w:bCs/>
          <w:sz w:val="24"/>
          <w:szCs w:val="24"/>
        </w:rPr>
        <w:t>4.3.11</w:t>
      </w:r>
      <w:r>
        <w:rPr>
          <w:rFonts w:asciiTheme="minorEastAsia" w:hAnsiTheme="minorEastAsia" w:eastAsiaTheme="minorEastAsia"/>
          <w:color w:val="000000" w:themeColor="text1"/>
          <w:szCs w:val="21"/>
          <w:lang w:val="zh-CN"/>
          <w14:textFill>
            <w14:solidFill>
              <w14:schemeClr w14:val="tx1"/>
            </w14:solidFill>
          </w14:textFill>
        </w:rPr>
        <w:t xml:space="preserve">  </w:t>
      </w:r>
      <w:r>
        <w:rPr>
          <w:rFonts w:hint="eastAsia" w:ascii="宋体" w:hAnsi="宋体"/>
          <w:color w:val="000000" w:themeColor="text1"/>
          <w:sz w:val="24"/>
          <w:szCs w:val="21"/>
          <w:lang w:val="zh-CN"/>
          <w14:textFill>
            <w14:solidFill>
              <w14:schemeClr w14:val="tx1"/>
            </w14:solidFill>
          </w14:textFill>
        </w:rPr>
        <w:t>平台应满足实用性要求，应遵循统一</w:t>
      </w:r>
      <w:r>
        <w:rPr>
          <w:rFonts w:ascii="宋体" w:hAnsi="宋体"/>
          <w:color w:val="000000" w:themeColor="text1"/>
          <w:sz w:val="24"/>
          <w:szCs w:val="21"/>
          <w:lang w:val="zh-CN"/>
          <w14:textFill>
            <w14:solidFill>
              <w14:schemeClr w14:val="tx1"/>
            </w14:solidFill>
          </w14:textFill>
        </w:rPr>
        <w:t>UI</w:t>
      </w:r>
      <w:r>
        <w:rPr>
          <w:rFonts w:hint="eastAsia" w:ascii="宋体" w:hAnsi="宋体"/>
          <w:color w:val="000000" w:themeColor="text1"/>
          <w:sz w:val="24"/>
          <w:szCs w:val="21"/>
          <w:lang w:val="zh-CN"/>
          <w14:textFill>
            <w14:solidFill>
              <w14:schemeClr w14:val="tx1"/>
            </w14:solidFill>
          </w14:textFill>
        </w:rPr>
        <w:t>设计标准、移动端</w:t>
      </w:r>
      <w:r>
        <w:rPr>
          <w:rFonts w:ascii="宋体" w:hAnsi="宋体"/>
          <w:color w:val="000000" w:themeColor="text1"/>
          <w:sz w:val="24"/>
          <w:szCs w:val="21"/>
          <w:lang w:val="zh-CN"/>
          <w14:textFill>
            <w14:solidFill>
              <w14:schemeClr w14:val="tx1"/>
            </w14:solidFill>
          </w14:textFill>
        </w:rPr>
        <w:t>App</w:t>
      </w:r>
      <w:r>
        <w:rPr>
          <w:rFonts w:hint="eastAsia" w:ascii="宋体" w:hAnsi="宋体"/>
          <w:color w:val="000000" w:themeColor="text1"/>
          <w:sz w:val="24"/>
          <w:szCs w:val="21"/>
          <w:lang w:val="zh-CN"/>
          <w14:textFill>
            <w14:solidFill>
              <w14:schemeClr w14:val="tx1"/>
            </w14:solidFill>
          </w14:textFill>
        </w:rPr>
        <w:t>集成技术标准、统一信息与门户集成标准、单点登录集成标准等统一要求，确保平台前端界面在各类终端（包括大屏展示端、网页端、移动端）能够满足自适应要求，在各常用分辨率下均具有较好的视觉效果。平台界面风格友好，美观大方优化，用户操作界面和操作提示友好，提供流程导航等快捷工具、菜单、报表、语言等界面元素符合国人习惯。</w:t>
      </w:r>
    </w:p>
    <w:p>
      <w:pPr>
        <w:rPr>
          <w:rFonts w:ascii="宋体" w:hAnsi="宋体"/>
          <w:b/>
          <w:bCs/>
        </w:rPr>
        <w:sectPr>
          <w:pgSz w:w="11907" w:h="16839"/>
          <w:pgMar w:top="1440" w:right="1800" w:bottom="1440" w:left="1800" w:header="1418" w:footer="851" w:gutter="0"/>
          <w:cols w:space="720" w:num="1"/>
          <w:docGrid w:type="lines" w:linePitch="312" w:charSpace="0"/>
        </w:sectPr>
      </w:pPr>
    </w:p>
    <w:p>
      <w:pPr>
        <w:pStyle w:val="372"/>
        <w:rPr>
          <w:rFonts w:ascii="宋体" w:hAnsi="宋体"/>
        </w:rPr>
      </w:pPr>
      <w:bookmarkStart w:id="29" w:name="_Toc135724948"/>
      <w:r>
        <w:rPr>
          <w:rFonts w:hint="eastAsia" w:ascii="宋体" w:hAnsi="宋体"/>
        </w:rPr>
        <w:t>运管平台运营监测指标</w:t>
      </w:r>
      <w:bookmarkEnd w:id="29"/>
    </w:p>
    <w:p>
      <w:pPr>
        <w:pStyle w:val="373"/>
      </w:pPr>
      <w:bookmarkStart w:id="30" w:name="_Toc135724949"/>
      <w:r>
        <w:rPr>
          <w:rFonts w:hint="eastAsia"/>
        </w:rPr>
        <w:t>运营监测指标</w:t>
      </w:r>
      <w:bookmarkEnd w:id="30"/>
    </w:p>
    <w:p>
      <w:r>
        <w:rPr>
          <w:b/>
          <w:bCs/>
        </w:rPr>
        <w:t xml:space="preserve">5.1.1  </w:t>
      </w:r>
      <w:r>
        <w:t>运管平台运行监测指标的设计应遵循全面、系统、管用的原则。</w:t>
      </w:r>
    </w:p>
    <w:p>
      <w:r>
        <w:rPr>
          <w:b/>
          <w:bCs/>
        </w:rPr>
        <w:t xml:space="preserve">5.1.2  </w:t>
      </w:r>
      <w:r>
        <w:t>应设置体现城市重大市政设施运行风险的感知、预警、分析和处置情况的城市重大市政设施安全运行指标。</w:t>
      </w:r>
    </w:p>
    <w:p>
      <w:r>
        <w:rPr>
          <w:b/>
          <w:bCs/>
        </w:rPr>
        <w:t xml:space="preserve">5.1.3  </w:t>
      </w:r>
      <w:r>
        <w:t>应设置体现城市重大市政设施每年可正常使用的时间和运行效率的城市高效运行指标。</w:t>
      </w:r>
    </w:p>
    <w:p>
      <w:r>
        <w:rPr>
          <w:b/>
          <w:bCs/>
        </w:rPr>
        <w:t xml:space="preserve">5.1.4  </w:t>
      </w:r>
      <w:r>
        <w:t>应设置体现城市重大市政设施设备每年正常保养维护情况的城市健康运行指标。</w:t>
      </w:r>
    </w:p>
    <w:p>
      <w:r>
        <w:rPr>
          <w:b/>
          <w:bCs/>
        </w:rPr>
        <w:t xml:space="preserve">5.1.5  </w:t>
      </w:r>
      <w:r>
        <w:t>城市运管平台运行监测指标体系为二级结构，包括城市路网、市政管线、垃圾处理、城市水务、应急消防，15项二级指标。运管平台运行监测指标应符合表5.1.5的规定。</w:t>
      </w:r>
    </w:p>
    <w:tbl>
      <w:tblPr>
        <w:tblStyle w:val="39"/>
        <w:tblW w:w="8364"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708"/>
        <w:gridCol w:w="993"/>
        <w:gridCol w:w="865"/>
        <w:gridCol w:w="48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trPr>
        <w:tc>
          <w:tcPr>
            <w:tcW w:w="8364" w:type="dxa"/>
            <w:gridSpan w:val="5"/>
            <w:tcBorders>
              <w:top w:val="nil"/>
              <w:left w:val="nil"/>
              <w:bottom w:val="single" w:color="auto" w:sz="12" w:space="0"/>
              <w:right w:val="nil"/>
            </w:tcBorders>
            <w:shd w:val="clear" w:color="auto" w:fill="auto"/>
            <w:vAlign w:val="center"/>
          </w:tcPr>
          <w:p>
            <w:pPr>
              <w:adjustRightInd w:val="0"/>
              <w:snapToGrid w:val="0"/>
              <w:spacing w:before="156" w:beforeLines="50"/>
              <w:jc w:val="center"/>
              <w:rPr>
                <w:b/>
                <w:bCs/>
                <w:kern w:val="0"/>
                <w:sz w:val="21"/>
                <w:szCs w:val="21"/>
              </w:rPr>
            </w:pPr>
            <w:r>
              <w:rPr>
                <w:b/>
                <w:bCs/>
                <w:kern w:val="0"/>
                <w:sz w:val="21"/>
                <w:szCs w:val="21"/>
              </w:rPr>
              <w:t>表</w:t>
            </w:r>
            <w:r>
              <w:rPr>
                <w:b/>
                <w:bCs/>
                <w:kern w:val="0"/>
                <w:szCs w:val="21"/>
              </w:rPr>
              <w:t xml:space="preserve">5.1.5  </w:t>
            </w:r>
            <w:r>
              <w:rPr>
                <w:b/>
                <w:bCs/>
                <w:kern w:val="0"/>
                <w:sz w:val="21"/>
                <w:szCs w:val="21"/>
              </w:rPr>
              <w:t>运管平台运行监测指标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trPr>
        <w:tc>
          <w:tcPr>
            <w:tcW w:w="993" w:type="dxa"/>
            <w:vMerge w:val="restart"/>
            <w:tcBorders>
              <w:top w:val="single" w:color="auto" w:sz="12" w:space="0"/>
            </w:tcBorders>
            <w:shd w:val="clear" w:color="auto" w:fill="auto"/>
            <w:vAlign w:val="center"/>
          </w:tcPr>
          <w:p>
            <w:pPr>
              <w:adjustRightInd w:val="0"/>
              <w:snapToGrid w:val="0"/>
              <w:jc w:val="center"/>
              <w:rPr>
                <w:sz w:val="21"/>
                <w:szCs w:val="21"/>
              </w:rPr>
            </w:pPr>
            <w:r>
              <w:rPr>
                <w:sz w:val="21"/>
                <w:szCs w:val="21"/>
              </w:rPr>
              <w:t>一级指标</w:t>
            </w:r>
          </w:p>
        </w:tc>
        <w:tc>
          <w:tcPr>
            <w:tcW w:w="1701" w:type="dxa"/>
            <w:gridSpan w:val="2"/>
            <w:tcBorders>
              <w:top w:val="single" w:color="auto" w:sz="12" w:space="0"/>
              <w:bottom w:val="single" w:color="auto" w:sz="8" w:space="0"/>
            </w:tcBorders>
            <w:shd w:val="clear" w:color="auto" w:fill="auto"/>
            <w:vAlign w:val="center"/>
          </w:tcPr>
          <w:p>
            <w:pPr>
              <w:adjustRightInd w:val="0"/>
              <w:snapToGrid w:val="0"/>
              <w:jc w:val="center"/>
              <w:rPr>
                <w:sz w:val="21"/>
                <w:szCs w:val="21"/>
              </w:rPr>
            </w:pPr>
            <w:r>
              <w:rPr>
                <w:sz w:val="21"/>
                <w:szCs w:val="21"/>
              </w:rPr>
              <w:t>二级指标</w:t>
            </w:r>
          </w:p>
        </w:tc>
        <w:tc>
          <w:tcPr>
            <w:tcW w:w="5670" w:type="dxa"/>
            <w:gridSpan w:val="2"/>
            <w:tcBorders>
              <w:top w:val="single" w:color="auto" w:sz="12" w:space="0"/>
              <w:bottom w:val="single" w:color="auto" w:sz="8" w:space="0"/>
            </w:tcBorders>
            <w:shd w:val="clear" w:color="auto" w:fill="auto"/>
            <w:vAlign w:val="center"/>
          </w:tcPr>
          <w:p>
            <w:pPr>
              <w:adjustRightInd w:val="0"/>
              <w:snapToGrid w:val="0"/>
              <w:jc w:val="center"/>
              <w:rPr>
                <w:sz w:val="21"/>
                <w:szCs w:val="21"/>
              </w:rPr>
            </w:pPr>
            <w:r>
              <w:rPr>
                <w:sz w:val="21"/>
                <w:szCs w:val="21"/>
              </w:rPr>
              <w:t>三级指标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trPr>
        <w:tc>
          <w:tcPr>
            <w:tcW w:w="993" w:type="dxa"/>
            <w:vMerge w:val="continue"/>
            <w:tcBorders>
              <w:bottom w:val="single" w:color="auto" w:sz="12" w:space="0"/>
            </w:tcBorders>
            <w:shd w:val="clear" w:color="auto" w:fill="auto"/>
            <w:vAlign w:val="center"/>
          </w:tcPr>
          <w:p>
            <w:pPr>
              <w:adjustRightInd w:val="0"/>
              <w:snapToGrid w:val="0"/>
              <w:jc w:val="center"/>
              <w:rPr>
                <w:sz w:val="21"/>
                <w:szCs w:val="21"/>
              </w:rPr>
            </w:pPr>
          </w:p>
        </w:tc>
        <w:tc>
          <w:tcPr>
            <w:tcW w:w="708" w:type="dxa"/>
            <w:tcBorders>
              <w:top w:val="single" w:color="auto" w:sz="8" w:space="0"/>
              <w:bottom w:val="single" w:color="auto" w:sz="12" w:space="0"/>
            </w:tcBorders>
            <w:shd w:val="clear" w:color="auto" w:fill="auto"/>
            <w:vAlign w:val="center"/>
          </w:tcPr>
          <w:p>
            <w:pPr>
              <w:adjustRightInd w:val="0"/>
              <w:snapToGrid w:val="0"/>
              <w:jc w:val="center"/>
              <w:rPr>
                <w:sz w:val="21"/>
                <w:szCs w:val="21"/>
              </w:rPr>
            </w:pPr>
            <w:r>
              <w:rPr>
                <w:sz w:val="21"/>
                <w:szCs w:val="21"/>
              </w:rPr>
              <w:t>编号</w:t>
            </w:r>
          </w:p>
        </w:tc>
        <w:tc>
          <w:tcPr>
            <w:tcW w:w="993" w:type="dxa"/>
            <w:tcBorders>
              <w:top w:val="single" w:color="auto" w:sz="8" w:space="0"/>
              <w:bottom w:val="single" w:color="auto" w:sz="12" w:space="0"/>
            </w:tcBorders>
            <w:shd w:val="clear" w:color="auto" w:fill="auto"/>
            <w:vAlign w:val="center"/>
          </w:tcPr>
          <w:p>
            <w:pPr>
              <w:adjustRightInd w:val="0"/>
              <w:snapToGrid w:val="0"/>
              <w:jc w:val="center"/>
              <w:rPr>
                <w:sz w:val="21"/>
                <w:szCs w:val="21"/>
              </w:rPr>
            </w:pPr>
            <w:r>
              <w:rPr>
                <w:sz w:val="21"/>
                <w:szCs w:val="21"/>
              </w:rPr>
              <w:t>名称</w:t>
            </w:r>
          </w:p>
        </w:tc>
        <w:tc>
          <w:tcPr>
            <w:tcW w:w="865" w:type="dxa"/>
            <w:tcBorders>
              <w:top w:val="single" w:color="auto" w:sz="8" w:space="0"/>
              <w:bottom w:val="single" w:color="auto" w:sz="12" w:space="0"/>
            </w:tcBorders>
            <w:shd w:val="clear" w:color="auto" w:fill="auto"/>
            <w:vAlign w:val="center"/>
          </w:tcPr>
          <w:p>
            <w:pPr>
              <w:adjustRightInd w:val="0"/>
              <w:snapToGrid w:val="0"/>
              <w:jc w:val="center"/>
              <w:rPr>
                <w:sz w:val="21"/>
                <w:szCs w:val="21"/>
              </w:rPr>
            </w:pPr>
            <w:r>
              <w:rPr>
                <w:sz w:val="21"/>
                <w:szCs w:val="21"/>
              </w:rPr>
              <w:t>编号</w:t>
            </w:r>
          </w:p>
        </w:tc>
        <w:tc>
          <w:tcPr>
            <w:tcW w:w="4805" w:type="dxa"/>
            <w:tcBorders>
              <w:top w:val="single" w:color="auto" w:sz="8" w:space="0"/>
              <w:bottom w:val="single" w:color="auto" w:sz="12" w:space="0"/>
            </w:tcBorders>
            <w:shd w:val="clear" w:color="auto" w:fill="auto"/>
            <w:vAlign w:val="center"/>
          </w:tcPr>
          <w:p>
            <w:pPr>
              <w:adjustRightInd w:val="0"/>
              <w:snapToGrid w:val="0"/>
              <w:jc w:val="center"/>
              <w:rPr>
                <w:sz w:val="21"/>
                <w:szCs w:val="21"/>
              </w:rPr>
            </w:pPr>
            <w:r>
              <w:rPr>
                <w:sz w:val="21"/>
                <w:szCs w:val="21"/>
              </w:rPr>
              <w:t>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993" w:type="dxa"/>
            <w:vMerge w:val="restart"/>
            <w:tcBorders>
              <w:top w:val="single" w:color="auto" w:sz="12" w:space="0"/>
            </w:tcBorders>
            <w:vAlign w:val="center"/>
          </w:tcPr>
          <w:p>
            <w:pPr>
              <w:adjustRightInd w:val="0"/>
              <w:snapToGrid w:val="0"/>
              <w:jc w:val="center"/>
              <w:rPr>
                <w:sz w:val="21"/>
                <w:szCs w:val="21"/>
              </w:rPr>
            </w:pPr>
            <w:r>
              <w:rPr>
                <w:sz w:val="21"/>
                <w:szCs w:val="21"/>
              </w:rPr>
              <w:t>1城市路网</w:t>
            </w:r>
          </w:p>
        </w:tc>
        <w:tc>
          <w:tcPr>
            <w:tcW w:w="708" w:type="dxa"/>
            <w:vMerge w:val="restart"/>
            <w:tcBorders>
              <w:top w:val="single" w:color="auto" w:sz="12" w:space="0"/>
            </w:tcBorders>
            <w:vAlign w:val="center"/>
          </w:tcPr>
          <w:p>
            <w:pPr>
              <w:adjustRightInd w:val="0"/>
              <w:snapToGrid w:val="0"/>
              <w:jc w:val="center"/>
              <w:rPr>
                <w:sz w:val="21"/>
                <w:szCs w:val="21"/>
              </w:rPr>
            </w:pPr>
            <w:r>
              <w:rPr>
                <w:sz w:val="21"/>
                <w:szCs w:val="21"/>
              </w:rPr>
              <w:t>1-1</w:t>
            </w:r>
          </w:p>
        </w:tc>
        <w:tc>
          <w:tcPr>
            <w:tcW w:w="993" w:type="dxa"/>
            <w:vMerge w:val="restart"/>
            <w:tcBorders>
              <w:top w:val="single" w:color="auto" w:sz="12" w:space="0"/>
            </w:tcBorders>
            <w:vAlign w:val="center"/>
          </w:tcPr>
          <w:p>
            <w:pPr>
              <w:adjustRightInd w:val="0"/>
              <w:snapToGrid w:val="0"/>
              <w:jc w:val="center"/>
              <w:rPr>
                <w:sz w:val="21"/>
                <w:szCs w:val="21"/>
              </w:rPr>
            </w:pPr>
            <w:r>
              <w:rPr>
                <w:sz w:val="21"/>
                <w:szCs w:val="21"/>
              </w:rPr>
              <w:t>城市道路</w:t>
            </w:r>
          </w:p>
        </w:tc>
        <w:tc>
          <w:tcPr>
            <w:tcW w:w="865" w:type="dxa"/>
            <w:tcBorders>
              <w:top w:val="single" w:color="auto" w:sz="12" w:space="0"/>
            </w:tcBorders>
            <w:vAlign w:val="center"/>
          </w:tcPr>
          <w:p>
            <w:pPr>
              <w:adjustRightInd w:val="0"/>
              <w:snapToGrid w:val="0"/>
              <w:jc w:val="center"/>
              <w:rPr>
                <w:sz w:val="21"/>
                <w:szCs w:val="21"/>
              </w:rPr>
            </w:pPr>
            <w:r>
              <w:rPr>
                <w:color w:val="000000"/>
                <w:sz w:val="21"/>
                <w:szCs w:val="21"/>
              </w:rPr>
              <w:t>1-1-1</w:t>
            </w:r>
          </w:p>
        </w:tc>
        <w:tc>
          <w:tcPr>
            <w:tcW w:w="4805" w:type="dxa"/>
            <w:tcBorders>
              <w:top w:val="single" w:color="auto" w:sz="12" w:space="0"/>
            </w:tcBorders>
            <w:vAlign w:val="center"/>
          </w:tcPr>
          <w:p>
            <w:pPr>
              <w:adjustRightInd w:val="0"/>
              <w:snapToGrid w:val="0"/>
              <w:jc w:val="center"/>
              <w:rPr>
                <w:sz w:val="21"/>
                <w:szCs w:val="21"/>
              </w:rPr>
            </w:pPr>
            <w:r>
              <w:rPr>
                <w:color w:val="000000"/>
                <w:sz w:val="21"/>
                <w:szCs w:val="21"/>
              </w:rPr>
              <w:t>城市道路塌陷隐患排查覆盖率（%）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993" w:type="dxa"/>
            <w:vMerge w:val="continue"/>
            <w:vAlign w:val="center"/>
          </w:tcPr>
          <w:p>
            <w:pPr>
              <w:adjustRightInd w:val="0"/>
              <w:snapToGrid w:val="0"/>
              <w:jc w:val="center"/>
              <w:rPr>
                <w:sz w:val="21"/>
                <w:szCs w:val="21"/>
              </w:rPr>
            </w:pPr>
          </w:p>
        </w:tc>
        <w:tc>
          <w:tcPr>
            <w:tcW w:w="708" w:type="dxa"/>
            <w:vMerge w:val="continue"/>
            <w:vAlign w:val="center"/>
          </w:tcPr>
          <w:p>
            <w:pPr>
              <w:adjustRightInd w:val="0"/>
              <w:snapToGrid w:val="0"/>
              <w:jc w:val="center"/>
              <w:rPr>
                <w:sz w:val="21"/>
                <w:szCs w:val="21"/>
              </w:rPr>
            </w:pPr>
          </w:p>
        </w:tc>
        <w:tc>
          <w:tcPr>
            <w:tcW w:w="993" w:type="dxa"/>
            <w:vMerge w:val="continue"/>
            <w:vAlign w:val="center"/>
          </w:tcPr>
          <w:p>
            <w:pPr>
              <w:adjustRightInd w:val="0"/>
              <w:snapToGrid w:val="0"/>
              <w:jc w:val="center"/>
              <w:rPr>
                <w:sz w:val="21"/>
                <w:szCs w:val="21"/>
              </w:rPr>
            </w:pPr>
          </w:p>
        </w:tc>
        <w:tc>
          <w:tcPr>
            <w:tcW w:w="865" w:type="dxa"/>
            <w:vAlign w:val="center"/>
          </w:tcPr>
          <w:p>
            <w:pPr>
              <w:adjustRightInd w:val="0"/>
              <w:snapToGrid w:val="0"/>
              <w:jc w:val="center"/>
              <w:rPr>
                <w:sz w:val="21"/>
                <w:szCs w:val="21"/>
              </w:rPr>
            </w:pPr>
            <w:r>
              <w:rPr>
                <w:color w:val="000000"/>
                <w:sz w:val="21"/>
                <w:szCs w:val="21"/>
              </w:rPr>
              <w:t>1-1-2</w:t>
            </w:r>
          </w:p>
        </w:tc>
        <w:tc>
          <w:tcPr>
            <w:tcW w:w="4805" w:type="dxa"/>
            <w:vAlign w:val="center"/>
          </w:tcPr>
          <w:p>
            <w:pPr>
              <w:adjustRightInd w:val="0"/>
              <w:snapToGrid w:val="0"/>
              <w:jc w:val="center"/>
              <w:rPr>
                <w:sz w:val="21"/>
                <w:szCs w:val="21"/>
              </w:rPr>
            </w:pPr>
            <w:r>
              <w:rPr>
                <w:color w:val="000000"/>
                <w:sz w:val="21"/>
                <w:szCs w:val="21"/>
              </w:rPr>
              <w:t>城市道路易积水点监测覆盖率（%）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993" w:type="dxa"/>
            <w:vMerge w:val="continue"/>
            <w:vAlign w:val="center"/>
          </w:tcPr>
          <w:p>
            <w:pPr>
              <w:adjustRightInd w:val="0"/>
              <w:snapToGrid w:val="0"/>
              <w:jc w:val="center"/>
              <w:rPr>
                <w:sz w:val="21"/>
                <w:szCs w:val="21"/>
              </w:rPr>
            </w:pPr>
          </w:p>
        </w:tc>
        <w:tc>
          <w:tcPr>
            <w:tcW w:w="708" w:type="dxa"/>
            <w:vMerge w:val="continue"/>
            <w:vAlign w:val="center"/>
          </w:tcPr>
          <w:p>
            <w:pPr>
              <w:adjustRightInd w:val="0"/>
              <w:snapToGrid w:val="0"/>
              <w:jc w:val="center"/>
              <w:rPr>
                <w:sz w:val="21"/>
                <w:szCs w:val="21"/>
              </w:rPr>
            </w:pPr>
          </w:p>
        </w:tc>
        <w:tc>
          <w:tcPr>
            <w:tcW w:w="993" w:type="dxa"/>
            <w:vMerge w:val="continue"/>
            <w:vAlign w:val="center"/>
          </w:tcPr>
          <w:p>
            <w:pPr>
              <w:adjustRightInd w:val="0"/>
              <w:snapToGrid w:val="0"/>
              <w:jc w:val="center"/>
              <w:rPr>
                <w:sz w:val="21"/>
                <w:szCs w:val="21"/>
              </w:rPr>
            </w:pPr>
          </w:p>
        </w:tc>
        <w:tc>
          <w:tcPr>
            <w:tcW w:w="865" w:type="dxa"/>
            <w:vAlign w:val="center"/>
          </w:tcPr>
          <w:p>
            <w:pPr>
              <w:adjustRightInd w:val="0"/>
              <w:snapToGrid w:val="0"/>
              <w:jc w:val="center"/>
              <w:rPr>
                <w:sz w:val="21"/>
                <w:szCs w:val="21"/>
              </w:rPr>
            </w:pPr>
            <w:r>
              <w:rPr>
                <w:color w:val="000000"/>
                <w:sz w:val="21"/>
                <w:szCs w:val="21"/>
              </w:rPr>
              <w:t>1-1-3</w:t>
            </w:r>
          </w:p>
        </w:tc>
        <w:tc>
          <w:tcPr>
            <w:tcW w:w="4805" w:type="dxa"/>
            <w:vAlign w:val="center"/>
          </w:tcPr>
          <w:p>
            <w:pPr>
              <w:adjustRightInd w:val="0"/>
              <w:snapToGrid w:val="0"/>
              <w:jc w:val="center"/>
              <w:rPr>
                <w:sz w:val="21"/>
                <w:szCs w:val="21"/>
              </w:rPr>
            </w:pPr>
            <w:r>
              <w:rPr>
                <w:color w:val="000000"/>
                <w:sz w:val="21"/>
                <w:szCs w:val="21"/>
              </w:rPr>
              <w:t>道路交通安全设施设置达标率（%）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rPr>
        <w:tc>
          <w:tcPr>
            <w:tcW w:w="993" w:type="dxa"/>
            <w:vMerge w:val="continue"/>
            <w:vAlign w:val="center"/>
          </w:tcPr>
          <w:p>
            <w:pPr>
              <w:adjustRightInd w:val="0"/>
              <w:snapToGrid w:val="0"/>
              <w:jc w:val="center"/>
              <w:rPr>
                <w:sz w:val="21"/>
                <w:szCs w:val="21"/>
              </w:rPr>
            </w:pPr>
          </w:p>
        </w:tc>
        <w:tc>
          <w:tcPr>
            <w:tcW w:w="708" w:type="dxa"/>
            <w:vMerge w:val="restart"/>
            <w:vAlign w:val="center"/>
          </w:tcPr>
          <w:p>
            <w:pPr>
              <w:adjustRightInd w:val="0"/>
              <w:snapToGrid w:val="0"/>
              <w:jc w:val="center"/>
              <w:rPr>
                <w:sz w:val="21"/>
                <w:szCs w:val="21"/>
              </w:rPr>
            </w:pPr>
            <w:r>
              <w:rPr>
                <w:sz w:val="21"/>
                <w:szCs w:val="21"/>
              </w:rPr>
              <w:t>1-2</w:t>
            </w:r>
          </w:p>
        </w:tc>
        <w:tc>
          <w:tcPr>
            <w:tcW w:w="993" w:type="dxa"/>
            <w:vMerge w:val="restart"/>
            <w:vAlign w:val="center"/>
          </w:tcPr>
          <w:p>
            <w:pPr>
              <w:adjustRightInd w:val="0"/>
              <w:snapToGrid w:val="0"/>
              <w:jc w:val="center"/>
              <w:rPr>
                <w:sz w:val="21"/>
                <w:szCs w:val="21"/>
              </w:rPr>
            </w:pPr>
            <w:r>
              <w:rPr>
                <w:sz w:val="21"/>
                <w:szCs w:val="21"/>
              </w:rPr>
              <w:t>桥梁</w:t>
            </w:r>
          </w:p>
        </w:tc>
        <w:tc>
          <w:tcPr>
            <w:tcW w:w="865" w:type="dxa"/>
            <w:vAlign w:val="center"/>
          </w:tcPr>
          <w:p>
            <w:pPr>
              <w:adjustRightInd w:val="0"/>
              <w:snapToGrid w:val="0"/>
              <w:jc w:val="center"/>
              <w:rPr>
                <w:sz w:val="21"/>
                <w:szCs w:val="21"/>
              </w:rPr>
            </w:pPr>
            <w:r>
              <w:rPr>
                <w:color w:val="000000"/>
                <w:sz w:val="21"/>
                <w:szCs w:val="21"/>
              </w:rPr>
              <w:t>1-2-1</w:t>
            </w:r>
          </w:p>
        </w:tc>
        <w:tc>
          <w:tcPr>
            <w:tcW w:w="4805" w:type="dxa"/>
            <w:vAlign w:val="center"/>
          </w:tcPr>
          <w:p>
            <w:pPr>
              <w:adjustRightInd w:val="0"/>
              <w:snapToGrid w:val="0"/>
              <w:jc w:val="center"/>
              <w:rPr>
                <w:color w:val="FF0000"/>
                <w:sz w:val="21"/>
                <w:szCs w:val="21"/>
              </w:rPr>
            </w:pPr>
            <w:r>
              <w:rPr>
                <w:color w:val="000000"/>
                <w:kern w:val="0"/>
                <w:sz w:val="21"/>
                <w:szCs w:val="21"/>
              </w:rPr>
              <w:t>桥梁定期检测完成覆盖率</w:t>
            </w: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rPr>
        <w:tc>
          <w:tcPr>
            <w:tcW w:w="993" w:type="dxa"/>
            <w:vMerge w:val="continue"/>
            <w:vAlign w:val="center"/>
          </w:tcPr>
          <w:p>
            <w:pPr>
              <w:adjustRightInd w:val="0"/>
              <w:snapToGrid w:val="0"/>
              <w:jc w:val="center"/>
              <w:rPr>
                <w:sz w:val="21"/>
                <w:szCs w:val="21"/>
              </w:rPr>
            </w:pPr>
          </w:p>
        </w:tc>
        <w:tc>
          <w:tcPr>
            <w:tcW w:w="708" w:type="dxa"/>
            <w:vMerge w:val="continue"/>
            <w:vAlign w:val="center"/>
          </w:tcPr>
          <w:p>
            <w:pPr>
              <w:adjustRightInd w:val="0"/>
              <w:snapToGrid w:val="0"/>
              <w:jc w:val="center"/>
              <w:rPr>
                <w:sz w:val="21"/>
                <w:szCs w:val="21"/>
              </w:rPr>
            </w:pPr>
          </w:p>
        </w:tc>
        <w:tc>
          <w:tcPr>
            <w:tcW w:w="993" w:type="dxa"/>
            <w:vMerge w:val="continue"/>
            <w:vAlign w:val="center"/>
          </w:tcPr>
          <w:p>
            <w:pPr>
              <w:adjustRightInd w:val="0"/>
              <w:snapToGrid w:val="0"/>
              <w:jc w:val="center"/>
              <w:rPr>
                <w:sz w:val="21"/>
                <w:szCs w:val="21"/>
              </w:rPr>
            </w:pPr>
          </w:p>
        </w:tc>
        <w:tc>
          <w:tcPr>
            <w:tcW w:w="865" w:type="dxa"/>
            <w:vAlign w:val="center"/>
          </w:tcPr>
          <w:p>
            <w:pPr>
              <w:adjustRightInd w:val="0"/>
              <w:snapToGrid w:val="0"/>
              <w:jc w:val="center"/>
              <w:rPr>
                <w:sz w:val="21"/>
                <w:szCs w:val="21"/>
              </w:rPr>
            </w:pPr>
            <w:r>
              <w:rPr>
                <w:color w:val="000000"/>
                <w:sz w:val="21"/>
                <w:szCs w:val="21"/>
              </w:rPr>
              <w:t>1-2-2</w:t>
            </w:r>
          </w:p>
        </w:tc>
        <w:tc>
          <w:tcPr>
            <w:tcW w:w="4805" w:type="dxa"/>
            <w:vAlign w:val="center"/>
          </w:tcPr>
          <w:p>
            <w:pPr>
              <w:adjustRightInd w:val="0"/>
              <w:snapToGrid w:val="0"/>
              <w:jc w:val="center"/>
              <w:rPr>
                <w:sz w:val="21"/>
                <w:szCs w:val="21"/>
              </w:rPr>
            </w:pPr>
            <w:r>
              <w:rPr>
                <w:color w:val="000000"/>
                <w:kern w:val="0"/>
                <w:sz w:val="21"/>
                <w:szCs w:val="21"/>
              </w:rPr>
              <w:t>桥梁安全运行管理智能化水平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rPr>
        <w:tc>
          <w:tcPr>
            <w:tcW w:w="993" w:type="dxa"/>
            <w:vMerge w:val="continue"/>
            <w:vAlign w:val="center"/>
          </w:tcPr>
          <w:p>
            <w:pPr>
              <w:adjustRightInd w:val="0"/>
              <w:snapToGrid w:val="0"/>
              <w:jc w:val="center"/>
              <w:rPr>
                <w:sz w:val="21"/>
                <w:szCs w:val="21"/>
              </w:rPr>
            </w:pPr>
          </w:p>
        </w:tc>
        <w:tc>
          <w:tcPr>
            <w:tcW w:w="708" w:type="dxa"/>
            <w:vMerge w:val="continue"/>
            <w:vAlign w:val="center"/>
          </w:tcPr>
          <w:p>
            <w:pPr>
              <w:adjustRightInd w:val="0"/>
              <w:snapToGrid w:val="0"/>
              <w:jc w:val="center"/>
              <w:rPr>
                <w:sz w:val="21"/>
                <w:szCs w:val="21"/>
              </w:rPr>
            </w:pPr>
          </w:p>
        </w:tc>
        <w:tc>
          <w:tcPr>
            <w:tcW w:w="993" w:type="dxa"/>
            <w:vMerge w:val="continue"/>
            <w:vAlign w:val="center"/>
          </w:tcPr>
          <w:p>
            <w:pPr>
              <w:adjustRightInd w:val="0"/>
              <w:snapToGrid w:val="0"/>
              <w:jc w:val="center"/>
              <w:rPr>
                <w:sz w:val="21"/>
                <w:szCs w:val="21"/>
              </w:rPr>
            </w:pPr>
          </w:p>
        </w:tc>
        <w:tc>
          <w:tcPr>
            <w:tcW w:w="865" w:type="dxa"/>
            <w:vAlign w:val="center"/>
          </w:tcPr>
          <w:p>
            <w:pPr>
              <w:adjustRightInd w:val="0"/>
              <w:snapToGrid w:val="0"/>
              <w:jc w:val="center"/>
              <w:rPr>
                <w:sz w:val="21"/>
                <w:szCs w:val="21"/>
              </w:rPr>
            </w:pPr>
            <w:r>
              <w:rPr>
                <w:color w:val="000000"/>
                <w:sz w:val="21"/>
                <w:szCs w:val="21"/>
              </w:rPr>
              <w:t>1-2-3</w:t>
            </w:r>
          </w:p>
        </w:tc>
        <w:tc>
          <w:tcPr>
            <w:tcW w:w="4805" w:type="dxa"/>
            <w:vAlign w:val="center"/>
          </w:tcPr>
          <w:p>
            <w:pPr>
              <w:adjustRightInd w:val="0"/>
              <w:snapToGrid w:val="0"/>
              <w:jc w:val="center"/>
              <w:rPr>
                <w:sz w:val="21"/>
                <w:szCs w:val="21"/>
              </w:rPr>
            </w:pPr>
            <w:r>
              <w:rPr>
                <w:color w:val="000000"/>
                <w:kern w:val="0"/>
                <w:sz w:val="21"/>
                <w:szCs w:val="21"/>
              </w:rPr>
              <w:t>桥梁安全运行监测覆盖率</w:t>
            </w: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rPr>
        <w:tc>
          <w:tcPr>
            <w:tcW w:w="993" w:type="dxa"/>
            <w:vMerge w:val="continue"/>
            <w:vAlign w:val="center"/>
          </w:tcPr>
          <w:p>
            <w:pPr>
              <w:adjustRightInd w:val="0"/>
              <w:snapToGrid w:val="0"/>
              <w:jc w:val="center"/>
              <w:rPr>
                <w:sz w:val="21"/>
                <w:szCs w:val="21"/>
              </w:rPr>
            </w:pPr>
          </w:p>
        </w:tc>
        <w:tc>
          <w:tcPr>
            <w:tcW w:w="708" w:type="dxa"/>
            <w:vMerge w:val="continue"/>
            <w:vAlign w:val="center"/>
          </w:tcPr>
          <w:p>
            <w:pPr>
              <w:adjustRightInd w:val="0"/>
              <w:snapToGrid w:val="0"/>
              <w:jc w:val="center"/>
              <w:rPr>
                <w:sz w:val="21"/>
                <w:szCs w:val="21"/>
              </w:rPr>
            </w:pPr>
          </w:p>
        </w:tc>
        <w:tc>
          <w:tcPr>
            <w:tcW w:w="993" w:type="dxa"/>
            <w:vMerge w:val="continue"/>
            <w:vAlign w:val="center"/>
          </w:tcPr>
          <w:p>
            <w:pPr>
              <w:adjustRightInd w:val="0"/>
              <w:snapToGrid w:val="0"/>
              <w:jc w:val="center"/>
              <w:rPr>
                <w:sz w:val="21"/>
                <w:szCs w:val="21"/>
              </w:rPr>
            </w:pPr>
          </w:p>
        </w:tc>
        <w:tc>
          <w:tcPr>
            <w:tcW w:w="865" w:type="dxa"/>
            <w:vAlign w:val="center"/>
          </w:tcPr>
          <w:p>
            <w:pPr>
              <w:adjustRightInd w:val="0"/>
              <w:snapToGrid w:val="0"/>
              <w:jc w:val="center"/>
              <w:rPr>
                <w:sz w:val="21"/>
                <w:szCs w:val="21"/>
              </w:rPr>
            </w:pPr>
            <w:r>
              <w:rPr>
                <w:color w:val="000000"/>
                <w:sz w:val="21"/>
                <w:szCs w:val="21"/>
              </w:rPr>
              <w:t>1-2-4</w:t>
            </w:r>
          </w:p>
        </w:tc>
        <w:tc>
          <w:tcPr>
            <w:tcW w:w="4805" w:type="dxa"/>
            <w:vAlign w:val="center"/>
          </w:tcPr>
          <w:p>
            <w:pPr>
              <w:adjustRightInd w:val="0"/>
              <w:snapToGrid w:val="0"/>
              <w:jc w:val="center"/>
              <w:rPr>
                <w:color w:val="000000"/>
                <w:kern w:val="0"/>
                <w:sz w:val="21"/>
                <w:szCs w:val="21"/>
              </w:rPr>
            </w:pPr>
            <w:r>
              <w:rPr>
                <w:color w:val="000000"/>
                <w:kern w:val="0"/>
                <w:sz w:val="21"/>
                <w:szCs w:val="21"/>
              </w:rPr>
              <w:t>桥梁报警处理完成率</w:t>
            </w: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993" w:type="dxa"/>
            <w:vMerge w:val="continue"/>
            <w:vAlign w:val="center"/>
          </w:tcPr>
          <w:p>
            <w:pPr>
              <w:adjustRightInd w:val="0"/>
              <w:snapToGrid w:val="0"/>
              <w:jc w:val="center"/>
              <w:rPr>
                <w:sz w:val="21"/>
                <w:szCs w:val="21"/>
              </w:rPr>
            </w:pPr>
          </w:p>
        </w:tc>
        <w:tc>
          <w:tcPr>
            <w:tcW w:w="708" w:type="dxa"/>
            <w:vMerge w:val="restart"/>
            <w:vAlign w:val="center"/>
          </w:tcPr>
          <w:p>
            <w:pPr>
              <w:adjustRightInd w:val="0"/>
              <w:snapToGrid w:val="0"/>
              <w:jc w:val="center"/>
              <w:rPr>
                <w:sz w:val="21"/>
                <w:szCs w:val="21"/>
              </w:rPr>
            </w:pPr>
            <w:r>
              <w:rPr>
                <w:sz w:val="21"/>
                <w:szCs w:val="21"/>
              </w:rPr>
              <w:t>1-3</w:t>
            </w:r>
          </w:p>
        </w:tc>
        <w:tc>
          <w:tcPr>
            <w:tcW w:w="993" w:type="dxa"/>
            <w:vMerge w:val="restart"/>
            <w:vAlign w:val="center"/>
          </w:tcPr>
          <w:p>
            <w:pPr>
              <w:adjustRightInd w:val="0"/>
              <w:snapToGrid w:val="0"/>
              <w:jc w:val="center"/>
              <w:rPr>
                <w:sz w:val="21"/>
                <w:szCs w:val="21"/>
              </w:rPr>
            </w:pPr>
            <w:r>
              <w:rPr>
                <w:sz w:val="21"/>
                <w:szCs w:val="21"/>
              </w:rPr>
              <w:t>隧道</w:t>
            </w:r>
          </w:p>
        </w:tc>
        <w:tc>
          <w:tcPr>
            <w:tcW w:w="865" w:type="dxa"/>
            <w:vAlign w:val="center"/>
          </w:tcPr>
          <w:p>
            <w:pPr>
              <w:adjustRightInd w:val="0"/>
              <w:snapToGrid w:val="0"/>
              <w:jc w:val="center"/>
              <w:rPr>
                <w:sz w:val="21"/>
                <w:szCs w:val="21"/>
              </w:rPr>
            </w:pPr>
            <w:r>
              <w:rPr>
                <w:color w:val="000000"/>
                <w:sz w:val="21"/>
                <w:szCs w:val="21"/>
              </w:rPr>
              <w:t>1-3-1</w:t>
            </w:r>
          </w:p>
        </w:tc>
        <w:tc>
          <w:tcPr>
            <w:tcW w:w="4805" w:type="dxa"/>
            <w:vAlign w:val="center"/>
          </w:tcPr>
          <w:p>
            <w:pPr>
              <w:adjustRightInd w:val="0"/>
              <w:snapToGrid w:val="0"/>
              <w:jc w:val="center"/>
              <w:rPr>
                <w:sz w:val="21"/>
                <w:szCs w:val="21"/>
              </w:rPr>
            </w:pPr>
            <w:r>
              <w:rPr>
                <w:color w:val="000000"/>
                <w:kern w:val="0"/>
                <w:sz w:val="21"/>
                <w:szCs w:val="21"/>
              </w:rPr>
              <w:t>隧道定期检查完成覆盖率</w:t>
            </w: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993" w:type="dxa"/>
            <w:vMerge w:val="continue"/>
            <w:vAlign w:val="center"/>
          </w:tcPr>
          <w:p>
            <w:pPr>
              <w:adjustRightInd w:val="0"/>
              <w:snapToGrid w:val="0"/>
              <w:jc w:val="center"/>
              <w:rPr>
                <w:sz w:val="21"/>
                <w:szCs w:val="21"/>
              </w:rPr>
            </w:pPr>
          </w:p>
        </w:tc>
        <w:tc>
          <w:tcPr>
            <w:tcW w:w="708" w:type="dxa"/>
            <w:vMerge w:val="continue"/>
            <w:vAlign w:val="center"/>
          </w:tcPr>
          <w:p>
            <w:pPr>
              <w:adjustRightInd w:val="0"/>
              <w:snapToGrid w:val="0"/>
              <w:jc w:val="center"/>
              <w:rPr>
                <w:sz w:val="21"/>
                <w:szCs w:val="21"/>
              </w:rPr>
            </w:pPr>
          </w:p>
        </w:tc>
        <w:tc>
          <w:tcPr>
            <w:tcW w:w="993" w:type="dxa"/>
            <w:vMerge w:val="continue"/>
            <w:vAlign w:val="center"/>
          </w:tcPr>
          <w:p>
            <w:pPr>
              <w:adjustRightInd w:val="0"/>
              <w:snapToGrid w:val="0"/>
              <w:jc w:val="center"/>
              <w:rPr>
                <w:sz w:val="21"/>
                <w:szCs w:val="21"/>
              </w:rPr>
            </w:pPr>
          </w:p>
        </w:tc>
        <w:tc>
          <w:tcPr>
            <w:tcW w:w="865" w:type="dxa"/>
            <w:vAlign w:val="center"/>
          </w:tcPr>
          <w:p>
            <w:pPr>
              <w:adjustRightInd w:val="0"/>
              <w:snapToGrid w:val="0"/>
              <w:jc w:val="center"/>
              <w:rPr>
                <w:sz w:val="21"/>
                <w:szCs w:val="21"/>
              </w:rPr>
            </w:pPr>
            <w:r>
              <w:rPr>
                <w:color w:val="000000"/>
                <w:sz w:val="21"/>
                <w:szCs w:val="21"/>
              </w:rPr>
              <w:t>1-3-2</w:t>
            </w:r>
          </w:p>
        </w:tc>
        <w:tc>
          <w:tcPr>
            <w:tcW w:w="4805" w:type="dxa"/>
            <w:vAlign w:val="center"/>
          </w:tcPr>
          <w:p>
            <w:pPr>
              <w:adjustRightInd w:val="0"/>
              <w:snapToGrid w:val="0"/>
              <w:jc w:val="center"/>
              <w:rPr>
                <w:sz w:val="21"/>
                <w:szCs w:val="21"/>
              </w:rPr>
            </w:pPr>
            <w:r>
              <w:rPr>
                <w:sz w:val="21"/>
                <w:szCs w:val="21"/>
              </w:rPr>
              <w:t>健康度评分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993" w:type="dxa"/>
            <w:vMerge w:val="continue"/>
            <w:vAlign w:val="center"/>
          </w:tcPr>
          <w:p>
            <w:pPr>
              <w:adjustRightInd w:val="0"/>
              <w:snapToGrid w:val="0"/>
              <w:jc w:val="center"/>
              <w:rPr>
                <w:sz w:val="21"/>
                <w:szCs w:val="21"/>
              </w:rPr>
            </w:pPr>
          </w:p>
        </w:tc>
        <w:tc>
          <w:tcPr>
            <w:tcW w:w="708" w:type="dxa"/>
            <w:vMerge w:val="continue"/>
            <w:vAlign w:val="center"/>
          </w:tcPr>
          <w:p>
            <w:pPr>
              <w:adjustRightInd w:val="0"/>
              <w:snapToGrid w:val="0"/>
              <w:jc w:val="center"/>
              <w:rPr>
                <w:sz w:val="21"/>
                <w:szCs w:val="21"/>
              </w:rPr>
            </w:pPr>
          </w:p>
        </w:tc>
        <w:tc>
          <w:tcPr>
            <w:tcW w:w="993" w:type="dxa"/>
            <w:vAlign w:val="center"/>
          </w:tcPr>
          <w:p>
            <w:pPr>
              <w:adjustRightInd w:val="0"/>
              <w:snapToGrid w:val="0"/>
              <w:jc w:val="center"/>
              <w:rPr>
                <w:sz w:val="21"/>
                <w:szCs w:val="21"/>
              </w:rPr>
            </w:pPr>
            <w:r>
              <w:rPr>
                <w:sz w:val="21"/>
                <w:szCs w:val="21"/>
              </w:rPr>
              <w:t>设施运维</w:t>
            </w:r>
          </w:p>
        </w:tc>
        <w:tc>
          <w:tcPr>
            <w:tcW w:w="865" w:type="dxa"/>
            <w:vAlign w:val="center"/>
          </w:tcPr>
          <w:p>
            <w:pPr>
              <w:adjustRightInd w:val="0"/>
              <w:snapToGrid w:val="0"/>
              <w:jc w:val="center"/>
              <w:rPr>
                <w:sz w:val="21"/>
                <w:szCs w:val="21"/>
              </w:rPr>
            </w:pPr>
            <w:r>
              <w:rPr>
                <w:color w:val="000000"/>
                <w:sz w:val="21"/>
                <w:szCs w:val="21"/>
              </w:rPr>
              <w:t>1-4-1</w:t>
            </w:r>
          </w:p>
        </w:tc>
        <w:tc>
          <w:tcPr>
            <w:tcW w:w="4805" w:type="dxa"/>
            <w:vAlign w:val="center"/>
          </w:tcPr>
          <w:p>
            <w:pPr>
              <w:adjustRightInd w:val="0"/>
              <w:snapToGrid w:val="0"/>
              <w:jc w:val="center"/>
              <w:rPr>
                <w:sz w:val="21"/>
                <w:szCs w:val="21"/>
              </w:rPr>
            </w:pPr>
            <w:r>
              <w:rPr>
                <w:sz w:val="21"/>
                <w:szCs w:val="21"/>
              </w:rPr>
              <w:t>当天运维工单完成率（%）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93" w:type="dxa"/>
            <w:vMerge w:val="restart"/>
            <w:vAlign w:val="center"/>
          </w:tcPr>
          <w:p>
            <w:pPr>
              <w:adjustRightInd w:val="0"/>
              <w:snapToGrid w:val="0"/>
              <w:jc w:val="center"/>
              <w:rPr>
                <w:sz w:val="21"/>
                <w:szCs w:val="21"/>
              </w:rPr>
            </w:pPr>
            <w:r>
              <w:rPr>
                <w:sz w:val="21"/>
                <w:szCs w:val="21"/>
              </w:rPr>
              <w:t>2市政管线</w:t>
            </w:r>
          </w:p>
        </w:tc>
        <w:tc>
          <w:tcPr>
            <w:tcW w:w="708" w:type="dxa"/>
            <w:vMerge w:val="restart"/>
            <w:vAlign w:val="center"/>
          </w:tcPr>
          <w:p>
            <w:pPr>
              <w:adjustRightInd w:val="0"/>
              <w:snapToGrid w:val="0"/>
              <w:jc w:val="center"/>
              <w:rPr>
                <w:sz w:val="21"/>
                <w:szCs w:val="21"/>
              </w:rPr>
            </w:pPr>
            <w:r>
              <w:rPr>
                <w:sz w:val="21"/>
                <w:szCs w:val="21"/>
              </w:rPr>
              <w:t>2-1</w:t>
            </w:r>
          </w:p>
        </w:tc>
        <w:tc>
          <w:tcPr>
            <w:tcW w:w="993" w:type="dxa"/>
            <w:vMerge w:val="restart"/>
            <w:vAlign w:val="center"/>
          </w:tcPr>
          <w:p>
            <w:pPr>
              <w:adjustRightInd w:val="0"/>
              <w:snapToGrid w:val="0"/>
              <w:jc w:val="center"/>
              <w:rPr>
                <w:sz w:val="21"/>
                <w:szCs w:val="21"/>
              </w:rPr>
            </w:pPr>
            <w:r>
              <w:rPr>
                <w:sz w:val="21"/>
                <w:szCs w:val="21"/>
              </w:rPr>
              <w:t>燃气管网</w:t>
            </w:r>
          </w:p>
        </w:tc>
        <w:tc>
          <w:tcPr>
            <w:tcW w:w="865" w:type="dxa"/>
            <w:vAlign w:val="center"/>
          </w:tcPr>
          <w:p>
            <w:pPr>
              <w:adjustRightInd w:val="0"/>
              <w:snapToGrid w:val="0"/>
              <w:jc w:val="center"/>
              <w:rPr>
                <w:sz w:val="21"/>
                <w:szCs w:val="21"/>
              </w:rPr>
            </w:pPr>
            <w:r>
              <w:rPr>
                <w:color w:val="000000"/>
                <w:sz w:val="21"/>
                <w:szCs w:val="21"/>
              </w:rPr>
              <w:t>2-1-1</w:t>
            </w:r>
          </w:p>
        </w:tc>
        <w:tc>
          <w:tcPr>
            <w:tcW w:w="4805" w:type="dxa"/>
            <w:vAlign w:val="center"/>
          </w:tcPr>
          <w:p>
            <w:pPr>
              <w:adjustRightInd w:val="0"/>
              <w:snapToGrid w:val="0"/>
              <w:jc w:val="center"/>
              <w:rPr>
                <w:sz w:val="21"/>
                <w:szCs w:val="21"/>
              </w:rPr>
            </w:pPr>
            <w:r>
              <w:rPr>
                <w:sz w:val="21"/>
                <w:szCs w:val="21"/>
              </w:rPr>
              <w:t>燃气管网相邻地下空间安全运行监测覆盖率（%）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93" w:type="dxa"/>
            <w:vMerge w:val="continue"/>
            <w:vAlign w:val="center"/>
          </w:tcPr>
          <w:p>
            <w:pPr>
              <w:adjustRightInd w:val="0"/>
              <w:snapToGrid w:val="0"/>
              <w:jc w:val="center"/>
              <w:rPr>
                <w:sz w:val="21"/>
                <w:szCs w:val="21"/>
              </w:rPr>
            </w:pPr>
          </w:p>
        </w:tc>
        <w:tc>
          <w:tcPr>
            <w:tcW w:w="708" w:type="dxa"/>
            <w:vMerge w:val="continue"/>
            <w:vAlign w:val="center"/>
          </w:tcPr>
          <w:p>
            <w:pPr>
              <w:adjustRightInd w:val="0"/>
              <w:snapToGrid w:val="0"/>
              <w:jc w:val="center"/>
              <w:rPr>
                <w:sz w:val="21"/>
                <w:szCs w:val="21"/>
              </w:rPr>
            </w:pPr>
          </w:p>
        </w:tc>
        <w:tc>
          <w:tcPr>
            <w:tcW w:w="993" w:type="dxa"/>
            <w:vMerge w:val="continue"/>
            <w:vAlign w:val="center"/>
          </w:tcPr>
          <w:p>
            <w:pPr>
              <w:adjustRightInd w:val="0"/>
              <w:snapToGrid w:val="0"/>
              <w:jc w:val="center"/>
              <w:rPr>
                <w:sz w:val="21"/>
                <w:szCs w:val="21"/>
              </w:rPr>
            </w:pPr>
          </w:p>
        </w:tc>
        <w:tc>
          <w:tcPr>
            <w:tcW w:w="865" w:type="dxa"/>
            <w:vAlign w:val="center"/>
          </w:tcPr>
          <w:p>
            <w:pPr>
              <w:adjustRightInd w:val="0"/>
              <w:snapToGrid w:val="0"/>
              <w:jc w:val="center"/>
              <w:rPr>
                <w:sz w:val="21"/>
                <w:szCs w:val="21"/>
              </w:rPr>
            </w:pPr>
            <w:r>
              <w:rPr>
                <w:color w:val="000000"/>
                <w:sz w:val="21"/>
                <w:szCs w:val="21"/>
              </w:rPr>
              <w:t>2-1-2</w:t>
            </w:r>
          </w:p>
        </w:tc>
        <w:tc>
          <w:tcPr>
            <w:tcW w:w="4805" w:type="dxa"/>
            <w:vAlign w:val="center"/>
          </w:tcPr>
          <w:p>
            <w:pPr>
              <w:adjustRightInd w:val="0"/>
              <w:snapToGrid w:val="0"/>
              <w:jc w:val="center"/>
              <w:rPr>
                <w:sz w:val="21"/>
                <w:szCs w:val="21"/>
              </w:rPr>
            </w:pPr>
            <w:r>
              <w:rPr>
                <w:sz w:val="21"/>
                <w:szCs w:val="21"/>
              </w:rPr>
              <w:t>燃气管网相邻地下空间安全运行在线监测率（%）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93" w:type="dxa"/>
            <w:vMerge w:val="continue"/>
            <w:vAlign w:val="center"/>
          </w:tcPr>
          <w:p>
            <w:pPr>
              <w:adjustRightInd w:val="0"/>
              <w:snapToGrid w:val="0"/>
              <w:jc w:val="center"/>
              <w:rPr>
                <w:sz w:val="21"/>
                <w:szCs w:val="21"/>
              </w:rPr>
            </w:pPr>
          </w:p>
        </w:tc>
        <w:tc>
          <w:tcPr>
            <w:tcW w:w="708" w:type="dxa"/>
            <w:vMerge w:val="continue"/>
            <w:vAlign w:val="center"/>
          </w:tcPr>
          <w:p>
            <w:pPr>
              <w:adjustRightInd w:val="0"/>
              <w:snapToGrid w:val="0"/>
              <w:jc w:val="center"/>
              <w:rPr>
                <w:sz w:val="21"/>
                <w:szCs w:val="21"/>
              </w:rPr>
            </w:pPr>
          </w:p>
        </w:tc>
        <w:tc>
          <w:tcPr>
            <w:tcW w:w="993" w:type="dxa"/>
            <w:vMerge w:val="continue"/>
            <w:vAlign w:val="center"/>
          </w:tcPr>
          <w:p>
            <w:pPr>
              <w:adjustRightInd w:val="0"/>
              <w:snapToGrid w:val="0"/>
              <w:jc w:val="center"/>
              <w:rPr>
                <w:sz w:val="21"/>
                <w:szCs w:val="21"/>
              </w:rPr>
            </w:pPr>
          </w:p>
        </w:tc>
        <w:tc>
          <w:tcPr>
            <w:tcW w:w="865" w:type="dxa"/>
            <w:vAlign w:val="center"/>
          </w:tcPr>
          <w:p>
            <w:pPr>
              <w:adjustRightInd w:val="0"/>
              <w:snapToGrid w:val="0"/>
              <w:jc w:val="center"/>
              <w:rPr>
                <w:sz w:val="21"/>
                <w:szCs w:val="21"/>
              </w:rPr>
            </w:pPr>
            <w:r>
              <w:rPr>
                <w:color w:val="000000"/>
                <w:sz w:val="21"/>
                <w:szCs w:val="21"/>
              </w:rPr>
              <w:t>2-1-3</w:t>
            </w:r>
          </w:p>
        </w:tc>
        <w:tc>
          <w:tcPr>
            <w:tcW w:w="4805" w:type="dxa"/>
            <w:vAlign w:val="center"/>
          </w:tcPr>
          <w:p>
            <w:pPr>
              <w:adjustRightInd w:val="0"/>
              <w:snapToGrid w:val="0"/>
              <w:jc w:val="center"/>
              <w:rPr>
                <w:sz w:val="21"/>
                <w:szCs w:val="21"/>
              </w:rPr>
            </w:pPr>
            <w:r>
              <w:rPr>
                <w:sz w:val="21"/>
                <w:szCs w:val="21"/>
              </w:rPr>
              <w:t>老化管道更新改造率（%）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93" w:type="dxa"/>
            <w:vMerge w:val="continue"/>
            <w:vAlign w:val="center"/>
          </w:tcPr>
          <w:p>
            <w:pPr>
              <w:adjustRightInd w:val="0"/>
              <w:snapToGrid w:val="0"/>
              <w:jc w:val="center"/>
              <w:rPr>
                <w:sz w:val="21"/>
                <w:szCs w:val="21"/>
              </w:rPr>
            </w:pPr>
          </w:p>
        </w:tc>
        <w:tc>
          <w:tcPr>
            <w:tcW w:w="708" w:type="dxa"/>
            <w:vMerge w:val="restart"/>
            <w:vAlign w:val="center"/>
          </w:tcPr>
          <w:p>
            <w:pPr>
              <w:adjustRightInd w:val="0"/>
              <w:snapToGrid w:val="0"/>
              <w:jc w:val="center"/>
              <w:rPr>
                <w:sz w:val="21"/>
                <w:szCs w:val="21"/>
              </w:rPr>
            </w:pPr>
            <w:r>
              <w:rPr>
                <w:sz w:val="21"/>
                <w:szCs w:val="21"/>
              </w:rPr>
              <w:t>2-2</w:t>
            </w:r>
          </w:p>
        </w:tc>
        <w:tc>
          <w:tcPr>
            <w:tcW w:w="993" w:type="dxa"/>
            <w:vMerge w:val="restart"/>
            <w:vAlign w:val="center"/>
          </w:tcPr>
          <w:p>
            <w:pPr>
              <w:adjustRightInd w:val="0"/>
              <w:snapToGrid w:val="0"/>
              <w:jc w:val="center"/>
              <w:rPr>
                <w:sz w:val="21"/>
                <w:szCs w:val="21"/>
              </w:rPr>
            </w:pPr>
            <w:r>
              <w:rPr>
                <w:sz w:val="21"/>
                <w:szCs w:val="21"/>
              </w:rPr>
              <w:t>供水管网</w:t>
            </w:r>
          </w:p>
        </w:tc>
        <w:tc>
          <w:tcPr>
            <w:tcW w:w="865" w:type="dxa"/>
            <w:vAlign w:val="center"/>
          </w:tcPr>
          <w:p>
            <w:pPr>
              <w:adjustRightInd w:val="0"/>
              <w:snapToGrid w:val="0"/>
              <w:jc w:val="center"/>
              <w:rPr>
                <w:sz w:val="21"/>
                <w:szCs w:val="21"/>
              </w:rPr>
            </w:pPr>
            <w:r>
              <w:rPr>
                <w:color w:val="000000"/>
                <w:sz w:val="21"/>
                <w:szCs w:val="21"/>
              </w:rPr>
              <w:t>2-2-1</w:t>
            </w:r>
          </w:p>
        </w:tc>
        <w:tc>
          <w:tcPr>
            <w:tcW w:w="4805" w:type="dxa"/>
            <w:vAlign w:val="center"/>
          </w:tcPr>
          <w:p>
            <w:pPr>
              <w:adjustRightInd w:val="0"/>
              <w:snapToGrid w:val="0"/>
              <w:jc w:val="center"/>
              <w:rPr>
                <w:sz w:val="21"/>
                <w:szCs w:val="21"/>
              </w:rPr>
            </w:pPr>
            <w:r>
              <w:rPr>
                <w:sz w:val="21"/>
                <w:szCs w:val="21"/>
              </w:rPr>
              <w:t>城市公共供水管网漏损率（%）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93" w:type="dxa"/>
            <w:vMerge w:val="continue"/>
            <w:vAlign w:val="center"/>
          </w:tcPr>
          <w:p>
            <w:pPr>
              <w:adjustRightInd w:val="0"/>
              <w:snapToGrid w:val="0"/>
              <w:jc w:val="center"/>
              <w:rPr>
                <w:sz w:val="21"/>
                <w:szCs w:val="21"/>
              </w:rPr>
            </w:pPr>
          </w:p>
        </w:tc>
        <w:tc>
          <w:tcPr>
            <w:tcW w:w="708" w:type="dxa"/>
            <w:vMerge w:val="continue"/>
            <w:vAlign w:val="center"/>
          </w:tcPr>
          <w:p>
            <w:pPr>
              <w:adjustRightInd w:val="0"/>
              <w:snapToGrid w:val="0"/>
              <w:jc w:val="center"/>
              <w:rPr>
                <w:sz w:val="21"/>
                <w:szCs w:val="21"/>
              </w:rPr>
            </w:pPr>
          </w:p>
        </w:tc>
        <w:tc>
          <w:tcPr>
            <w:tcW w:w="993" w:type="dxa"/>
            <w:vMerge w:val="continue"/>
            <w:vAlign w:val="center"/>
          </w:tcPr>
          <w:p>
            <w:pPr>
              <w:adjustRightInd w:val="0"/>
              <w:snapToGrid w:val="0"/>
              <w:jc w:val="center"/>
              <w:rPr>
                <w:sz w:val="21"/>
                <w:szCs w:val="21"/>
              </w:rPr>
            </w:pPr>
          </w:p>
        </w:tc>
        <w:tc>
          <w:tcPr>
            <w:tcW w:w="865" w:type="dxa"/>
            <w:vAlign w:val="center"/>
          </w:tcPr>
          <w:p>
            <w:pPr>
              <w:adjustRightInd w:val="0"/>
              <w:snapToGrid w:val="0"/>
              <w:jc w:val="center"/>
              <w:rPr>
                <w:sz w:val="21"/>
                <w:szCs w:val="21"/>
              </w:rPr>
            </w:pPr>
            <w:r>
              <w:rPr>
                <w:color w:val="000000"/>
                <w:sz w:val="21"/>
                <w:szCs w:val="21"/>
              </w:rPr>
              <w:t>2-2-2</w:t>
            </w:r>
          </w:p>
        </w:tc>
        <w:tc>
          <w:tcPr>
            <w:tcW w:w="4805" w:type="dxa"/>
            <w:vAlign w:val="center"/>
          </w:tcPr>
          <w:p>
            <w:pPr>
              <w:adjustRightInd w:val="0"/>
              <w:snapToGrid w:val="0"/>
              <w:jc w:val="center"/>
              <w:rPr>
                <w:sz w:val="21"/>
                <w:szCs w:val="21"/>
              </w:rPr>
            </w:pPr>
            <w:r>
              <w:rPr>
                <w:sz w:val="21"/>
                <w:szCs w:val="21"/>
              </w:rPr>
              <w:t>城市公共供水管网安全运行在线监测率（%）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93" w:type="dxa"/>
            <w:vMerge w:val="continue"/>
            <w:vAlign w:val="center"/>
          </w:tcPr>
          <w:p>
            <w:pPr>
              <w:adjustRightInd w:val="0"/>
              <w:snapToGrid w:val="0"/>
              <w:jc w:val="center"/>
              <w:rPr>
                <w:sz w:val="21"/>
                <w:szCs w:val="21"/>
              </w:rPr>
            </w:pPr>
          </w:p>
        </w:tc>
        <w:tc>
          <w:tcPr>
            <w:tcW w:w="708" w:type="dxa"/>
            <w:vMerge w:val="continue"/>
            <w:vAlign w:val="center"/>
          </w:tcPr>
          <w:p>
            <w:pPr>
              <w:adjustRightInd w:val="0"/>
              <w:snapToGrid w:val="0"/>
              <w:jc w:val="center"/>
              <w:rPr>
                <w:sz w:val="21"/>
                <w:szCs w:val="21"/>
              </w:rPr>
            </w:pPr>
          </w:p>
        </w:tc>
        <w:tc>
          <w:tcPr>
            <w:tcW w:w="993" w:type="dxa"/>
            <w:vMerge w:val="continue"/>
            <w:vAlign w:val="center"/>
          </w:tcPr>
          <w:p>
            <w:pPr>
              <w:adjustRightInd w:val="0"/>
              <w:snapToGrid w:val="0"/>
              <w:jc w:val="center"/>
              <w:rPr>
                <w:sz w:val="21"/>
                <w:szCs w:val="21"/>
              </w:rPr>
            </w:pPr>
          </w:p>
        </w:tc>
        <w:tc>
          <w:tcPr>
            <w:tcW w:w="865" w:type="dxa"/>
            <w:vAlign w:val="center"/>
          </w:tcPr>
          <w:p>
            <w:pPr>
              <w:adjustRightInd w:val="0"/>
              <w:snapToGrid w:val="0"/>
              <w:jc w:val="center"/>
              <w:rPr>
                <w:sz w:val="21"/>
                <w:szCs w:val="21"/>
              </w:rPr>
            </w:pPr>
            <w:r>
              <w:rPr>
                <w:color w:val="000000"/>
                <w:sz w:val="21"/>
                <w:szCs w:val="21"/>
              </w:rPr>
              <w:t>2-2-3</w:t>
            </w:r>
          </w:p>
        </w:tc>
        <w:tc>
          <w:tcPr>
            <w:tcW w:w="4805" w:type="dxa"/>
            <w:vAlign w:val="center"/>
          </w:tcPr>
          <w:p>
            <w:pPr>
              <w:adjustRightInd w:val="0"/>
              <w:snapToGrid w:val="0"/>
              <w:jc w:val="center"/>
              <w:rPr>
                <w:kern w:val="0"/>
                <w:sz w:val="21"/>
                <w:szCs w:val="21"/>
              </w:rPr>
            </w:pPr>
            <w:r>
              <w:rPr>
                <w:sz w:val="21"/>
                <w:szCs w:val="21"/>
              </w:rPr>
              <w:t>供水管网服务压力合格率（%）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93" w:type="dxa"/>
            <w:vMerge w:val="continue"/>
            <w:vAlign w:val="center"/>
          </w:tcPr>
          <w:p>
            <w:pPr>
              <w:adjustRightInd w:val="0"/>
              <w:snapToGrid w:val="0"/>
              <w:jc w:val="center"/>
              <w:rPr>
                <w:sz w:val="21"/>
                <w:szCs w:val="21"/>
              </w:rPr>
            </w:pPr>
          </w:p>
        </w:tc>
        <w:tc>
          <w:tcPr>
            <w:tcW w:w="708" w:type="dxa"/>
            <w:vMerge w:val="restart"/>
            <w:vAlign w:val="center"/>
          </w:tcPr>
          <w:p>
            <w:pPr>
              <w:adjustRightInd w:val="0"/>
              <w:snapToGrid w:val="0"/>
              <w:jc w:val="center"/>
              <w:rPr>
                <w:sz w:val="21"/>
                <w:szCs w:val="21"/>
              </w:rPr>
            </w:pPr>
            <w:r>
              <w:rPr>
                <w:sz w:val="21"/>
                <w:szCs w:val="21"/>
              </w:rPr>
              <w:t>2-3</w:t>
            </w:r>
          </w:p>
        </w:tc>
        <w:tc>
          <w:tcPr>
            <w:tcW w:w="993" w:type="dxa"/>
            <w:vMerge w:val="restart"/>
            <w:vAlign w:val="center"/>
          </w:tcPr>
          <w:p>
            <w:pPr>
              <w:adjustRightInd w:val="0"/>
              <w:snapToGrid w:val="0"/>
              <w:jc w:val="center"/>
              <w:rPr>
                <w:sz w:val="21"/>
                <w:szCs w:val="21"/>
              </w:rPr>
            </w:pPr>
            <w:r>
              <w:rPr>
                <w:sz w:val="21"/>
                <w:szCs w:val="21"/>
              </w:rPr>
              <w:t>排水管网</w:t>
            </w:r>
          </w:p>
        </w:tc>
        <w:tc>
          <w:tcPr>
            <w:tcW w:w="865" w:type="dxa"/>
            <w:vAlign w:val="center"/>
          </w:tcPr>
          <w:p>
            <w:pPr>
              <w:adjustRightInd w:val="0"/>
              <w:snapToGrid w:val="0"/>
              <w:jc w:val="center"/>
              <w:rPr>
                <w:sz w:val="21"/>
                <w:szCs w:val="21"/>
              </w:rPr>
            </w:pPr>
            <w:r>
              <w:rPr>
                <w:color w:val="000000"/>
                <w:sz w:val="21"/>
                <w:szCs w:val="21"/>
              </w:rPr>
              <w:t>2-3-1</w:t>
            </w:r>
          </w:p>
        </w:tc>
        <w:tc>
          <w:tcPr>
            <w:tcW w:w="4805" w:type="dxa"/>
            <w:vAlign w:val="center"/>
          </w:tcPr>
          <w:p>
            <w:pPr>
              <w:adjustRightInd w:val="0"/>
              <w:snapToGrid w:val="0"/>
              <w:jc w:val="center"/>
              <w:rPr>
                <w:kern w:val="0"/>
                <w:sz w:val="21"/>
                <w:szCs w:val="21"/>
              </w:rPr>
            </w:pPr>
            <w:r>
              <w:rPr>
                <w:sz w:val="21"/>
                <w:szCs w:val="21"/>
              </w:rPr>
              <w:t>城市供水水质合格率（%）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93" w:type="dxa"/>
            <w:vMerge w:val="continue"/>
            <w:vAlign w:val="center"/>
          </w:tcPr>
          <w:p>
            <w:pPr>
              <w:adjustRightInd w:val="0"/>
              <w:snapToGrid w:val="0"/>
              <w:jc w:val="center"/>
              <w:rPr>
                <w:sz w:val="21"/>
                <w:szCs w:val="21"/>
              </w:rPr>
            </w:pPr>
          </w:p>
        </w:tc>
        <w:tc>
          <w:tcPr>
            <w:tcW w:w="708" w:type="dxa"/>
            <w:vMerge w:val="continue"/>
            <w:vAlign w:val="center"/>
          </w:tcPr>
          <w:p>
            <w:pPr>
              <w:adjustRightInd w:val="0"/>
              <w:snapToGrid w:val="0"/>
              <w:jc w:val="center"/>
              <w:rPr>
                <w:sz w:val="21"/>
                <w:szCs w:val="21"/>
              </w:rPr>
            </w:pPr>
          </w:p>
        </w:tc>
        <w:tc>
          <w:tcPr>
            <w:tcW w:w="993" w:type="dxa"/>
            <w:vMerge w:val="continue"/>
            <w:vAlign w:val="center"/>
          </w:tcPr>
          <w:p>
            <w:pPr>
              <w:adjustRightInd w:val="0"/>
              <w:snapToGrid w:val="0"/>
              <w:jc w:val="center"/>
              <w:rPr>
                <w:sz w:val="21"/>
                <w:szCs w:val="21"/>
              </w:rPr>
            </w:pPr>
          </w:p>
        </w:tc>
        <w:tc>
          <w:tcPr>
            <w:tcW w:w="865" w:type="dxa"/>
            <w:vAlign w:val="center"/>
          </w:tcPr>
          <w:p>
            <w:pPr>
              <w:adjustRightInd w:val="0"/>
              <w:snapToGrid w:val="0"/>
              <w:jc w:val="center"/>
              <w:rPr>
                <w:sz w:val="21"/>
                <w:szCs w:val="21"/>
              </w:rPr>
            </w:pPr>
            <w:r>
              <w:rPr>
                <w:color w:val="000000"/>
                <w:sz w:val="21"/>
                <w:szCs w:val="21"/>
              </w:rPr>
              <w:t>2-3-2</w:t>
            </w:r>
          </w:p>
        </w:tc>
        <w:tc>
          <w:tcPr>
            <w:tcW w:w="4805" w:type="dxa"/>
            <w:vAlign w:val="center"/>
          </w:tcPr>
          <w:p>
            <w:pPr>
              <w:adjustRightInd w:val="0"/>
              <w:snapToGrid w:val="0"/>
              <w:jc w:val="center"/>
              <w:rPr>
                <w:kern w:val="0"/>
                <w:sz w:val="21"/>
                <w:szCs w:val="21"/>
              </w:rPr>
            </w:pPr>
            <w:r>
              <w:rPr>
                <w:sz w:val="21"/>
                <w:szCs w:val="21"/>
              </w:rPr>
              <w:t>排水管网安全运行监测覆盖率（%）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93" w:type="dxa"/>
            <w:vMerge w:val="continue"/>
            <w:vAlign w:val="center"/>
          </w:tcPr>
          <w:p>
            <w:pPr>
              <w:adjustRightInd w:val="0"/>
              <w:snapToGrid w:val="0"/>
              <w:jc w:val="center"/>
              <w:rPr>
                <w:sz w:val="21"/>
                <w:szCs w:val="21"/>
              </w:rPr>
            </w:pPr>
          </w:p>
        </w:tc>
        <w:tc>
          <w:tcPr>
            <w:tcW w:w="708" w:type="dxa"/>
            <w:vMerge w:val="continue"/>
            <w:vAlign w:val="center"/>
          </w:tcPr>
          <w:p>
            <w:pPr>
              <w:adjustRightInd w:val="0"/>
              <w:snapToGrid w:val="0"/>
              <w:jc w:val="center"/>
              <w:rPr>
                <w:sz w:val="21"/>
                <w:szCs w:val="21"/>
              </w:rPr>
            </w:pPr>
          </w:p>
        </w:tc>
        <w:tc>
          <w:tcPr>
            <w:tcW w:w="993" w:type="dxa"/>
            <w:vMerge w:val="continue"/>
            <w:vAlign w:val="center"/>
          </w:tcPr>
          <w:p>
            <w:pPr>
              <w:adjustRightInd w:val="0"/>
              <w:snapToGrid w:val="0"/>
              <w:jc w:val="center"/>
              <w:rPr>
                <w:sz w:val="21"/>
                <w:szCs w:val="21"/>
              </w:rPr>
            </w:pPr>
          </w:p>
        </w:tc>
        <w:tc>
          <w:tcPr>
            <w:tcW w:w="865" w:type="dxa"/>
            <w:vAlign w:val="center"/>
          </w:tcPr>
          <w:p>
            <w:pPr>
              <w:adjustRightInd w:val="0"/>
              <w:snapToGrid w:val="0"/>
              <w:jc w:val="center"/>
              <w:rPr>
                <w:sz w:val="21"/>
                <w:szCs w:val="21"/>
              </w:rPr>
            </w:pPr>
            <w:r>
              <w:rPr>
                <w:color w:val="000000"/>
                <w:sz w:val="21"/>
                <w:szCs w:val="21"/>
              </w:rPr>
              <w:t>2-3-3</w:t>
            </w:r>
          </w:p>
        </w:tc>
        <w:tc>
          <w:tcPr>
            <w:tcW w:w="4805" w:type="dxa"/>
            <w:vAlign w:val="center"/>
          </w:tcPr>
          <w:p>
            <w:pPr>
              <w:adjustRightInd w:val="0"/>
              <w:snapToGrid w:val="0"/>
              <w:jc w:val="center"/>
              <w:rPr>
                <w:kern w:val="0"/>
                <w:sz w:val="21"/>
                <w:szCs w:val="21"/>
              </w:rPr>
            </w:pPr>
            <w:r>
              <w:rPr>
                <w:sz w:val="21"/>
                <w:szCs w:val="21"/>
              </w:rPr>
              <w:t>排水管网安全运行在线监测率（%）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93" w:type="dxa"/>
            <w:vMerge w:val="restart"/>
            <w:vAlign w:val="center"/>
          </w:tcPr>
          <w:p>
            <w:pPr>
              <w:adjustRightInd w:val="0"/>
              <w:snapToGrid w:val="0"/>
              <w:jc w:val="center"/>
              <w:rPr>
                <w:sz w:val="21"/>
                <w:szCs w:val="21"/>
              </w:rPr>
            </w:pPr>
            <w:r>
              <w:rPr>
                <w:sz w:val="21"/>
                <w:szCs w:val="21"/>
              </w:rPr>
              <w:t>3垃圾处理</w:t>
            </w:r>
          </w:p>
        </w:tc>
        <w:tc>
          <w:tcPr>
            <w:tcW w:w="708" w:type="dxa"/>
            <w:vMerge w:val="restart"/>
            <w:vAlign w:val="center"/>
          </w:tcPr>
          <w:p>
            <w:pPr>
              <w:adjustRightInd w:val="0"/>
              <w:snapToGrid w:val="0"/>
              <w:jc w:val="center"/>
              <w:rPr>
                <w:sz w:val="21"/>
                <w:szCs w:val="21"/>
              </w:rPr>
            </w:pPr>
            <w:r>
              <w:rPr>
                <w:sz w:val="21"/>
                <w:szCs w:val="21"/>
              </w:rPr>
              <w:t>3-1</w:t>
            </w:r>
          </w:p>
        </w:tc>
        <w:tc>
          <w:tcPr>
            <w:tcW w:w="993" w:type="dxa"/>
            <w:vMerge w:val="restart"/>
            <w:vAlign w:val="center"/>
          </w:tcPr>
          <w:p>
            <w:pPr>
              <w:adjustRightInd w:val="0"/>
              <w:snapToGrid w:val="0"/>
              <w:jc w:val="center"/>
              <w:rPr>
                <w:sz w:val="21"/>
                <w:szCs w:val="21"/>
              </w:rPr>
            </w:pPr>
            <w:r>
              <w:rPr>
                <w:sz w:val="21"/>
                <w:szCs w:val="21"/>
              </w:rPr>
              <w:t>垃圾投放点</w:t>
            </w:r>
          </w:p>
        </w:tc>
        <w:tc>
          <w:tcPr>
            <w:tcW w:w="865" w:type="dxa"/>
            <w:vAlign w:val="center"/>
          </w:tcPr>
          <w:p>
            <w:pPr>
              <w:adjustRightInd w:val="0"/>
              <w:snapToGrid w:val="0"/>
              <w:jc w:val="center"/>
              <w:rPr>
                <w:sz w:val="21"/>
                <w:szCs w:val="21"/>
              </w:rPr>
            </w:pPr>
            <w:r>
              <w:rPr>
                <w:color w:val="000000"/>
                <w:sz w:val="21"/>
                <w:szCs w:val="21"/>
              </w:rPr>
              <w:t>3-1-1</w:t>
            </w:r>
          </w:p>
        </w:tc>
        <w:tc>
          <w:tcPr>
            <w:tcW w:w="4805" w:type="dxa"/>
            <w:vAlign w:val="center"/>
          </w:tcPr>
          <w:p>
            <w:pPr>
              <w:adjustRightInd w:val="0"/>
              <w:snapToGrid w:val="0"/>
              <w:jc w:val="center"/>
              <w:rPr>
                <w:sz w:val="21"/>
                <w:szCs w:val="21"/>
              </w:rPr>
            </w:pPr>
            <w:r>
              <w:rPr>
                <w:color w:val="000000"/>
                <w:sz w:val="21"/>
                <w:szCs w:val="21"/>
              </w:rPr>
              <w:t>垃圾点位监测覆盖率（%）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93" w:type="dxa"/>
            <w:vMerge w:val="continue"/>
            <w:vAlign w:val="center"/>
          </w:tcPr>
          <w:p>
            <w:pPr>
              <w:adjustRightInd w:val="0"/>
              <w:snapToGrid w:val="0"/>
              <w:jc w:val="center"/>
              <w:rPr>
                <w:sz w:val="21"/>
                <w:szCs w:val="21"/>
              </w:rPr>
            </w:pPr>
          </w:p>
        </w:tc>
        <w:tc>
          <w:tcPr>
            <w:tcW w:w="708" w:type="dxa"/>
            <w:vMerge w:val="continue"/>
            <w:vAlign w:val="center"/>
          </w:tcPr>
          <w:p>
            <w:pPr>
              <w:adjustRightInd w:val="0"/>
              <w:snapToGrid w:val="0"/>
              <w:jc w:val="center"/>
              <w:rPr>
                <w:sz w:val="21"/>
                <w:szCs w:val="21"/>
              </w:rPr>
            </w:pPr>
          </w:p>
        </w:tc>
        <w:tc>
          <w:tcPr>
            <w:tcW w:w="993" w:type="dxa"/>
            <w:vMerge w:val="continue"/>
            <w:vAlign w:val="center"/>
          </w:tcPr>
          <w:p>
            <w:pPr>
              <w:adjustRightInd w:val="0"/>
              <w:snapToGrid w:val="0"/>
              <w:jc w:val="center"/>
              <w:rPr>
                <w:sz w:val="21"/>
                <w:szCs w:val="21"/>
              </w:rPr>
            </w:pPr>
          </w:p>
        </w:tc>
        <w:tc>
          <w:tcPr>
            <w:tcW w:w="865" w:type="dxa"/>
            <w:vAlign w:val="center"/>
          </w:tcPr>
          <w:p>
            <w:pPr>
              <w:adjustRightInd w:val="0"/>
              <w:snapToGrid w:val="0"/>
              <w:jc w:val="center"/>
              <w:rPr>
                <w:sz w:val="21"/>
                <w:szCs w:val="21"/>
              </w:rPr>
            </w:pPr>
            <w:r>
              <w:rPr>
                <w:color w:val="000000"/>
                <w:sz w:val="21"/>
                <w:szCs w:val="21"/>
              </w:rPr>
              <w:t>3-1-2</w:t>
            </w:r>
          </w:p>
        </w:tc>
        <w:tc>
          <w:tcPr>
            <w:tcW w:w="4805" w:type="dxa"/>
            <w:vAlign w:val="center"/>
          </w:tcPr>
          <w:p>
            <w:pPr>
              <w:adjustRightInd w:val="0"/>
              <w:snapToGrid w:val="0"/>
              <w:jc w:val="center"/>
              <w:rPr>
                <w:sz w:val="21"/>
                <w:szCs w:val="21"/>
              </w:rPr>
            </w:pPr>
            <w:r>
              <w:rPr>
                <w:color w:val="000000"/>
                <w:sz w:val="21"/>
                <w:szCs w:val="21"/>
              </w:rPr>
              <w:t>垃圾投放点满意度评价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93" w:type="dxa"/>
            <w:vMerge w:val="continue"/>
            <w:vAlign w:val="center"/>
          </w:tcPr>
          <w:p>
            <w:pPr>
              <w:adjustRightInd w:val="0"/>
              <w:snapToGrid w:val="0"/>
              <w:jc w:val="center"/>
              <w:rPr>
                <w:sz w:val="21"/>
                <w:szCs w:val="21"/>
              </w:rPr>
            </w:pPr>
          </w:p>
        </w:tc>
        <w:tc>
          <w:tcPr>
            <w:tcW w:w="708" w:type="dxa"/>
            <w:vAlign w:val="center"/>
          </w:tcPr>
          <w:p>
            <w:pPr>
              <w:adjustRightInd w:val="0"/>
              <w:snapToGrid w:val="0"/>
              <w:jc w:val="center"/>
              <w:rPr>
                <w:sz w:val="21"/>
                <w:szCs w:val="21"/>
              </w:rPr>
            </w:pPr>
            <w:r>
              <w:rPr>
                <w:sz w:val="21"/>
                <w:szCs w:val="21"/>
              </w:rPr>
              <w:t>3-2</w:t>
            </w:r>
          </w:p>
        </w:tc>
        <w:tc>
          <w:tcPr>
            <w:tcW w:w="993" w:type="dxa"/>
            <w:vAlign w:val="center"/>
          </w:tcPr>
          <w:p>
            <w:pPr>
              <w:adjustRightInd w:val="0"/>
              <w:snapToGrid w:val="0"/>
              <w:jc w:val="center"/>
              <w:rPr>
                <w:sz w:val="21"/>
                <w:szCs w:val="21"/>
              </w:rPr>
            </w:pPr>
            <w:r>
              <w:rPr>
                <w:sz w:val="21"/>
                <w:szCs w:val="21"/>
              </w:rPr>
              <w:t>垃圾气体</w:t>
            </w:r>
          </w:p>
        </w:tc>
        <w:tc>
          <w:tcPr>
            <w:tcW w:w="865" w:type="dxa"/>
            <w:vAlign w:val="center"/>
          </w:tcPr>
          <w:p>
            <w:pPr>
              <w:adjustRightInd w:val="0"/>
              <w:snapToGrid w:val="0"/>
              <w:jc w:val="center"/>
              <w:rPr>
                <w:sz w:val="21"/>
                <w:szCs w:val="21"/>
              </w:rPr>
            </w:pPr>
            <w:r>
              <w:rPr>
                <w:color w:val="000000"/>
                <w:sz w:val="21"/>
                <w:szCs w:val="21"/>
              </w:rPr>
              <w:t>3-2-1</w:t>
            </w:r>
          </w:p>
        </w:tc>
        <w:tc>
          <w:tcPr>
            <w:tcW w:w="4805" w:type="dxa"/>
            <w:vAlign w:val="center"/>
          </w:tcPr>
          <w:p>
            <w:pPr>
              <w:adjustRightInd w:val="0"/>
              <w:snapToGrid w:val="0"/>
              <w:jc w:val="center"/>
              <w:rPr>
                <w:sz w:val="21"/>
                <w:szCs w:val="21"/>
              </w:rPr>
            </w:pPr>
            <w:r>
              <w:rPr>
                <w:sz w:val="21"/>
                <w:szCs w:val="21"/>
              </w:rPr>
              <w:t>垃圾投放点气体指标达标率（%）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93" w:type="dxa"/>
            <w:vMerge w:val="continue"/>
            <w:vAlign w:val="center"/>
          </w:tcPr>
          <w:p>
            <w:pPr>
              <w:adjustRightInd w:val="0"/>
              <w:snapToGrid w:val="0"/>
              <w:jc w:val="center"/>
              <w:rPr>
                <w:sz w:val="21"/>
                <w:szCs w:val="21"/>
              </w:rPr>
            </w:pPr>
          </w:p>
        </w:tc>
        <w:tc>
          <w:tcPr>
            <w:tcW w:w="708" w:type="dxa"/>
            <w:vMerge w:val="restart"/>
            <w:vAlign w:val="center"/>
          </w:tcPr>
          <w:p>
            <w:pPr>
              <w:adjustRightInd w:val="0"/>
              <w:snapToGrid w:val="0"/>
              <w:jc w:val="center"/>
              <w:rPr>
                <w:sz w:val="21"/>
                <w:szCs w:val="21"/>
              </w:rPr>
            </w:pPr>
            <w:r>
              <w:rPr>
                <w:sz w:val="21"/>
                <w:szCs w:val="21"/>
              </w:rPr>
              <w:t>3-3</w:t>
            </w:r>
          </w:p>
        </w:tc>
        <w:tc>
          <w:tcPr>
            <w:tcW w:w="993" w:type="dxa"/>
            <w:vMerge w:val="restart"/>
            <w:vAlign w:val="center"/>
          </w:tcPr>
          <w:p>
            <w:pPr>
              <w:adjustRightInd w:val="0"/>
              <w:snapToGrid w:val="0"/>
              <w:jc w:val="center"/>
              <w:rPr>
                <w:sz w:val="21"/>
                <w:szCs w:val="21"/>
              </w:rPr>
            </w:pPr>
            <w:r>
              <w:rPr>
                <w:sz w:val="21"/>
                <w:szCs w:val="21"/>
              </w:rPr>
              <w:t>垃圾处理设备</w:t>
            </w:r>
          </w:p>
        </w:tc>
        <w:tc>
          <w:tcPr>
            <w:tcW w:w="865" w:type="dxa"/>
            <w:vAlign w:val="center"/>
          </w:tcPr>
          <w:p>
            <w:pPr>
              <w:adjustRightInd w:val="0"/>
              <w:snapToGrid w:val="0"/>
              <w:jc w:val="center"/>
              <w:rPr>
                <w:sz w:val="21"/>
                <w:szCs w:val="21"/>
              </w:rPr>
            </w:pPr>
            <w:r>
              <w:rPr>
                <w:color w:val="000000"/>
                <w:sz w:val="21"/>
                <w:szCs w:val="21"/>
              </w:rPr>
              <w:t>3-3-1</w:t>
            </w:r>
          </w:p>
        </w:tc>
        <w:tc>
          <w:tcPr>
            <w:tcW w:w="4805" w:type="dxa"/>
            <w:vAlign w:val="center"/>
          </w:tcPr>
          <w:p>
            <w:pPr>
              <w:adjustRightInd w:val="0"/>
              <w:snapToGrid w:val="0"/>
              <w:jc w:val="center"/>
              <w:rPr>
                <w:color w:val="000000"/>
                <w:kern w:val="0"/>
                <w:sz w:val="21"/>
                <w:szCs w:val="21"/>
              </w:rPr>
            </w:pPr>
            <w:r>
              <w:rPr>
                <w:color w:val="000000"/>
                <w:sz w:val="21"/>
                <w:szCs w:val="21"/>
              </w:rPr>
              <w:t>垃圾处理设备在线率（%）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93" w:type="dxa"/>
            <w:vMerge w:val="continue"/>
            <w:vAlign w:val="center"/>
          </w:tcPr>
          <w:p>
            <w:pPr>
              <w:adjustRightInd w:val="0"/>
              <w:snapToGrid w:val="0"/>
              <w:jc w:val="center"/>
              <w:rPr>
                <w:sz w:val="21"/>
                <w:szCs w:val="21"/>
              </w:rPr>
            </w:pPr>
          </w:p>
        </w:tc>
        <w:tc>
          <w:tcPr>
            <w:tcW w:w="708" w:type="dxa"/>
            <w:vMerge w:val="continue"/>
            <w:vAlign w:val="center"/>
          </w:tcPr>
          <w:p>
            <w:pPr>
              <w:adjustRightInd w:val="0"/>
              <w:snapToGrid w:val="0"/>
              <w:jc w:val="center"/>
              <w:rPr>
                <w:sz w:val="21"/>
                <w:szCs w:val="21"/>
              </w:rPr>
            </w:pPr>
          </w:p>
        </w:tc>
        <w:tc>
          <w:tcPr>
            <w:tcW w:w="993" w:type="dxa"/>
            <w:vMerge w:val="continue"/>
            <w:vAlign w:val="center"/>
          </w:tcPr>
          <w:p>
            <w:pPr>
              <w:adjustRightInd w:val="0"/>
              <w:snapToGrid w:val="0"/>
              <w:jc w:val="center"/>
              <w:rPr>
                <w:sz w:val="21"/>
                <w:szCs w:val="21"/>
              </w:rPr>
            </w:pPr>
          </w:p>
        </w:tc>
        <w:tc>
          <w:tcPr>
            <w:tcW w:w="865" w:type="dxa"/>
            <w:vAlign w:val="center"/>
          </w:tcPr>
          <w:p>
            <w:pPr>
              <w:adjustRightInd w:val="0"/>
              <w:snapToGrid w:val="0"/>
              <w:jc w:val="center"/>
              <w:rPr>
                <w:sz w:val="21"/>
                <w:szCs w:val="21"/>
              </w:rPr>
            </w:pPr>
            <w:r>
              <w:rPr>
                <w:color w:val="000000"/>
                <w:sz w:val="21"/>
                <w:szCs w:val="21"/>
              </w:rPr>
              <w:t>3-3-2</w:t>
            </w:r>
          </w:p>
        </w:tc>
        <w:tc>
          <w:tcPr>
            <w:tcW w:w="4805" w:type="dxa"/>
            <w:vAlign w:val="center"/>
          </w:tcPr>
          <w:p>
            <w:pPr>
              <w:adjustRightInd w:val="0"/>
              <w:snapToGrid w:val="0"/>
              <w:jc w:val="center"/>
              <w:rPr>
                <w:color w:val="000000"/>
                <w:kern w:val="0"/>
                <w:sz w:val="21"/>
                <w:szCs w:val="21"/>
              </w:rPr>
            </w:pPr>
            <w:r>
              <w:rPr>
                <w:color w:val="000000"/>
                <w:sz w:val="21"/>
                <w:szCs w:val="21"/>
              </w:rPr>
              <w:t>垃圾清运及时率（%）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93" w:type="dxa"/>
            <w:vMerge w:val="restart"/>
            <w:vAlign w:val="center"/>
          </w:tcPr>
          <w:p>
            <w:pPr>
              <w:adjustRightInd w:val="0"/>
              <w:snapToGrid w:val="0"/>
              <w:jc w:val="center"/>
              <w:rPr>
                <w:sz w:val="21"/>
                <w:szCs w:val="21"/>
              </w:rPr>
            </w:pPr>
            <w:r>
              <w:rPr>
                <w:sz w:val="21"/>
                <w:szCs w:val="21"/>
              </w:rPr>
              <w:t>4城市水务</w:t>
            </w:r>
          </w:p>
        </w:tc>
        <w:tc>
          <w:tcPr>
            <w:tcW w:w="708" w:type="dxa"/>
            <w:vMerge w:val="restart"/>
            <w:vAlign w:val="center"/>
          </w:tcPr>
          <w:p>
            <w:pPr>
              <w:adjustRightInd w:val="0"/>
              <w:snapToGrid w:val="0"/>
              <w:jc w:val="center"/>
              <w:rPr>
                <w:sz w:val="21"/>
                <w:szCs w:val="21"/>
              </w:rPr>
            </w:pPr>
            <w:r>
              <w:rPr>
                <w:sz w:val="21"/>
                <w:szCs w:val="21"/>
              </w:rPr>
              <w:t>4-1</w:t>
            </w:r>
          </w:p>
        </w:tc>
        <w:tc>
          <w:tcPr>
            <w:tcW w:w="993" w:type="dxa"/>
            <w:vMerge w:val="restart"/>
            <w:vAlign w:val="center"/>
          </w:tcPr>
          <w:p>
            <w:pPr>
              <w:adjustRightInd w:val="0"/>
              <w:snapToGrid w:val="0"/>
              <w:jc w:val="center"/>
              <w:rPr>
                <w:sz w:val="21"/>
                <w:szCs w:val="21"/>
              </w:rPr>
            </w:pPr>
            <w:r>
              <w:rPr>
                <w:sz w:val="21"/>
                <w:szCs w:val="21"/>
              </w:rPr>
              <w:t>生活污水处理设施</w:t>
            </w:r>
          </w:p>
        </w:tc>
        <w:tc>
          <w:tcPr>
            <w:tcW w:w="865" w:type="dxa"/>
            <w:vAlign w:val="center"/>
          </w:tcPr>
          <w:p>
            <w:pPr>
              <w:adjustRightInd w:val="0"/>
              <w:snapToGrid w:val="0"/>
              <w:jc w:val="center"/>
              <w:rPr>
                <w:sz w:val="21"/>
                <w:szCs w:val="21"/>
              </w:rPr>
            </w:pPr>
            <w:r>
              <w:rPr>
                <w:color w:val="000000"/>
                <w:sz w:val="21"/>
                <w:szCs w:val="21"/>
              </w:rPr>
              <w:t>4-1-1</w:t>
            </w:r>
          </w:p>
        </w:tc>
        <w:tc>
          <w:tcPr>
            <w:tcW w:w="4805" w:type="dxa"/>
            <w:vAlign w:val="center"/>
          </w:tcPr>
          <w:p>
            <w:pPr>
              <w:adjustRightInd w:val="0"/>
              <w:snapToGrid w:val="0"/>
              <w:jc w:val="center"/>
              <w:rPr>
                <w:sz w:val="21"/>
                <w:szCs w:val="21"/>
              </w:rPr>
            </w:pPr>
            <w:r>
              <w:rPr>
                <w:sz w:val="21"/>
                <w:szCs w:val="21"/>
              </w:rPr>
              <w:t>生活污水集中收集率（%）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93" w:type="dxa"/>
            <w:vMerge w:val="continue"/>
            <w:vAlign w:val="center"/>
          </w:tcPr>
          <w:p>
            <w:pPr>
              <w:adjustRightInd w:val="0"/>
              <w:snapToGrid w:val="0"/>
              <w:jc w:val="center"/>
              <w:rPr>
                <w:sz w:val="21"/>
                <w:szCs w:val="21"/>
              </w:rPr>
            </w:pPr>
          </w:p>
        </w:tc>
        <w:tc>
          <w:tcPr>
            <w:tcW w:w="708" w:type="dxa"/>
            <w:vMerge w:val="continue"/>
            <w:vAlign w:val="center"/>
          </w:tcPr>
          <w:p>
            <w:pPr>
              <w:adjustRightInd w:val="0"/>
              <w:snapToGrid w:val="0"/>
              <w:jc w:val="center"/>
              <w:rPr>
                <w:sz w:val="21"/>
                <w:szCs w:val="21"/>
              </w:rPr>
            </w:pPr>
          </w:p>
        </w:tc>
        <w:tc>
          <w:tcPr>
            <w:tcW w:w="993" w:type="dxa"/>
            <w:vMerge w:val="continue"/>
            <w:vAlign w:val="center"/>
          </w:tcPr>
          <w:p>
            <w:pPr>
              <w:adjustRightInd w:val="0"/>
              <w:snapToGrid w:val="0"/>
              <w:jc w:val="center"/>
              <w:rPr>
                <w:sz w:val="21"/>
                <w:szCs w:val="21"/>
              </w:rPr>
            </w:pPr>
          </w:p>
        </w:tc>
        <w:tc>
          <w:tcPr>
            <w:tcW w:w="865" w:type="dxa"/>
            <w:vAlign w:val="center"/>
          </w:tcPr>
          <w:p>
            <w:pPr>
              <w:adjustRightInd w:val="0"/>
              <w:snapToGrid w:val="0"/>
              <w:jc w:val="center"/>
              <w:rPr>
                <w:sz w:val="21"/>
                <w:szCs w:val="21"/>
              </w:rPr>
            </w:pPr>
            <w:r>
              <w:rPr>
                <w:color w:val="000000"/>
                <w:sz w:val="21"/>
                <w:szCs w:val="21"/>
              </w:rPr>
              <w:t>4-1-2</w:t>
            </w:r>
          </w:p>
        </w:tc>
        <w:tc>
          <w:tcPr>
            <w:tcW w:w="4805" w:type="dxa"/>
            <w:vAlign w:val="center"/>
          </w:tcPr>
          <w:p>
            <w:pPr>
              <w:widowControl/>
              <w:jc w:val="center"/>
              <w:rPr>
                <w:color w:val="000000"/>
                <w:kern w:val="0"/>
                <w:sz w:val="21"/>
                <w:szCs w:val="21"/>
              </w:rPr>
            </w:pPr>
            <w:r>
              <w:rPr>
                <w:color w:val="000000"/>
                <w:sz w:val="21"/>
                <w:szCs w:val="21"/>
              </w:rPr>
              <w:t>生活污水处理达标率（%）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993" w:type="dxa"/>
            <w:vMerge w:val="continue"/>
            <w:vAlign w:val="center"/>
          </w:tcPr>
          <w:p>
            <w:pPr>
              <w:adjustRightInd w:val="0"/>
              <w:snapToGrid w:val="0"/>
              <w:jc w:val="center"/>
              <w:rPr>
                <w:sz w:val="21"/>
                <w:szCs w:val="21"/>
              </w:rPr>
            </w:pPr>
          </w:p>
        </w:tc>
        <w:tc>
          <w:tcPr>
            <w:tcW w:w="708" w:type="dxa"/>
            <w:vAlign w:val="center"/>
          </w:tcPr>
          <w:p>
            <w:pPr>
              <w:adjustRightInd w:val="0"/>
              <w:snapToGrid w:val="0"/>
              <w:jc w:val="center"/>
              <w:rPr>
                <w:sz w:val="21"/>
                <w:szCs w:val="21"/>
              </w:rPr>
            </w:pPr>
            <w:r>
              <w:rPr>
                <w:sz w:val="21"/>
                <w:szCs w:val="21"/>
              </w:rPr>
              <w:t>4-2</w:t>
            </w:r>
          </w:p>
        </w:tc>
        <w:tc>
          <w:tcPr>
            <w:tcW w:w="993" w:type="dxa"/>
            <w:vAlign w:val="center"/>
          </w:tcPr>
          <w:p>
            <w:pPr>
              <w:adjustRightInd w:val="0"/>
              <w:snapToGrid w:val="0"/>
              <w:jc w:val="center"/>
              <w:rPr>
                <w:sz w:val="21"/>
                <w:szCs w:val="21"/>
              </w:rPr>
            </w:pPr>
            <w:r>
              <w:rPr>
                <w:sz w:val="21"/>
                <w:szCs w:val="21"/>
              </w:rPr>
              <w:t>其他市政设施</w:t>
            </w:r>
          </w:p>
        </w:tc>
        <w:tc>
          <w:tcPr>
            <w:tcW w:w="865" w:type="dxa"/>
            <w:vAlign w:val="center"/>
          </w:tcPr>
          <w:p>
            <w:pPr>
              <w:adjustRightInd w:val="0"/>
              <w:snapToGrid w:val="0"/>
              <w:jc w:val="center"/>
              <w:rPr>
                <w:sz w:val="21"/>
                <w:szCs w:val="21"/>
              </w:rPr>
            </w:pPr>
            <w:r>
              <w:rPr>
                <w:color w:val="000000"/>
                <w:sz w:val="21"/>
                <w:szCs w:val="21"/>
              </w:rPr>
              <w:t>4-2-1</w:t>
            </w:r>
          </w:p>
        </w:tc>
        <w:tc>
          <w:tcPr>
            <w:tcW w:w="4805" w:type="dxa"/>
            <w:vAlign w:val="center"/>
          </w:tcPr>
          <w:p>
            <w:pPr>
              <w:adjustRightInd w:val="0"/>
              <w:snapToGrid w:val="0"/>
              <w:jc w:val="center"/>
              <w:rPr>
                <w:sz w:val="21"/>
                <w:szCs w:val="21"/>
              </w:rPr>
            </w:pPr>
            <w:r>
              <w:rPr>
                <w:sz w:val="21"/>
                <w:szCs w:val="21"/>
              </w:rPr>
              <w:t>城市窨井盖完好率（%）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93" w:type="dxa"/>
            <w:vMerge w:val="restart"/>
            <w:vAlign w:val="center"/>
          </w:tcPr>
          <w:p>
            <w:pPr>
              <w:adjustRightInd w:val="0"/>
              <w:snapToGrid w:val="0"/>
              <w:jc w:val="center"/>
              <w:rPr>
                <w:sz w:val="21"/>
                <w:szCs w:val="21"/>
              </w:rPr>
            </w:pPr>
            <w:r>
              <w:rPr>
                <w:sz w:val="21"/>
                <w:szCs w:val="21"/>
              </w:rPr>
              <w:t>5应急消防</w:t>
            </w:r>
          </w:p>
        </w:tc>
        <w:tc>
          <w:tcPr>
            <w:tcW w:w="708" w:type="dxa"/>
            <w:vMerge w:val="restart"/>
            <w:vAlign w:val="center"/>
          </w:tcPr>
          <w:p>
            <w:pPr>
              <w:adjustRightInd w:val="0"/>
              <w:snapToGrid w:val="0"/>
              <w:jc w:val="center"/>
              <w:rPr>
                <w:sz w:val="21"/>
                <w:szCs w:val="21"/>
              </w:rPr>
            </w:pPr>
            <w:r>
              <w:rPr>
                <w:sz w:val="21"/>
                <w:szCs w:val="21"/>
              </w:rPr>
              <w:t>5-1</w:t>
            </w:r>
          </w:p>
        </w:tc>
        <w:tc>
          <w:tcPr>
            <w:tcW w:w="993" w:type="dxa"/>
            <w:vMerge w:val="restart"/>
            <w:vAlign w:val="center"/>
          </w:tcPr>
          <w:p>
            <w:pPr>
              <w:adjustRightInd w:val="0"/>
              <w:snapToGrid w:val="0"/>
              <w:jc w:val="center"/>
              <w:rPr>
                <w:sz w:val="21"/>
                <w:szCs w:val="21"/>
              </w:rPr>
            </w:pPr>
            <w:r>
              <w:rPr>
                <w:sz w:val="21"/>
                <w:szCs w:val="21"/>
              </w:rPr>
              <w:t>消防设施</w:t>
            </w:r>
          </w:p>
        </w:tc>
        <w:tc>
          <w:tcPr>
            <w:tcW w:w="865" w:type="dxa"/>
            <w:vAlign w:val="center"/>
          </w:tcPr>
          <w:p>
            <w:pPr>
              <w:adjustRightInd w:val="0"/>
              <w:snapToGrid w:val="0"/>
              <w:jc w:val="center"/>
              <w:rPr>
                <w:sz w:val="21"/>
                <w:szCs w:val="21"/>
              </w:rPr>
            </w:pPr>
            <w:r>
              <w:rPr>
                <w:color w:val="000000"/>
                <w:sz w:val="21"/>
                <w:szCs w:val="21"/>
              </w:rPr>
              <w:t>5-1-1</w:t>
            </w:r>
          </w:p>
        </w:tc>
        <w:tc>
          <w:tcPr>
            <w:tcW w:w="4805" w:type="dxa"/>
            <w:vAlign w:val="center"/>
          </w:tcPr>
          <w:p>
            <w:pPr>
              <w:widowControl/>
              <w:jc w:val="center"/>
              <w:rPr>
                <w:color w:val="000000"/>
                <w:kern w:val="0"/>
                <w:sz w:val="21"/>
                <w:szCs w:val="21"/>
              </w:rPr>
            </w:pPr>
            <w:r>
              <w:rPr>
                <w:color w:val="000000"/>
                <w:sz w:val="21"/>
                <w:szCs w:val="21"/>
              </w:rPr>
              <w:t>城市市政消火栓完好率（%）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93" w:type="dxa"/>
            <w:vMerge w:val="continue"/>
            <w:vAlign w:val="center"/>
          </w:tcPr>
          <w:p>
            <w:pPr>
              <w:adjustRightInd w:val="0"/>
              <w:snapToGrid w:val="0"/>
              <w:jc w:val="center"/>
              <w:rPr>
                <w:sz w:val="21"/>
                <w:szCs w:val="21"/>
              </w:rPr>
            </w:pPr>
          </w:p>
        </w:tc>
        <w:tc>
          <w:tcPr>
            <w:tcW w:w="708" w:type="dxa"/>
            <w:vMerge w:val="continue"/>
            <w:vAlign w:val="center"/>
          </w:tcPr>
          <w:p>
            <w:pPr>
              <w:adjustRightInd w:val="0"/>
              <w:snapToGrid w:val="0"/>
              <w:jc w:val="center"/>
              <w:rPr>
                <w:sz w:val="21"/>
                <w:szCs w:val="21"/>
              </w:rPr>
            </w:pPr>
          </w:p>
        </w:tc>
        <w:tc>
          <w:tcPr>
            <w:tcW w:w="993" w:type="dxa"/>
            <w:vMerge w:val="continue"/>
            <w:vAlign w:val="center"/>
          </w:tcPr>
          <w:p>
            <w:pPr>
              <w:adjustRightInd w:val="0"/>
              <w:snapToGrid w:val="0"/>
              <w:jc w:val="center"/>
              <w:rPr>
                <w:sz w:val="21"/>
                <w:szCs w:val="21"/>
              </w:rPr>
            </w:pPr>
          </w:p>
        </w:tc>
        <w:tc>
          <w:tcPr>
            <w:tcW w:w="865" w:type="dxa"/>
            <w:vAlign w:val="center"/>
          </w:tcPr>
          <w:p>
            <w:pPr>
              <w:adjustRightInd w:val="0"/>
              <w:snapToGrid w:val="0"/>
              <w:jc w:val="center"/>
              <w:rPr>
                <w:color w:val="000000"/>
                <w:sz w:val="21"/>
                <w:szCs w:val="21"/>
              </w:rPr>
            </w:pPr>
            <w:r>
              <w:rPr>
                <w:color w:val="000000"/>
                <w:sz w:val="21"/>
                <w:szCs w:val="21"/>
              </w:rPr>
              <w:t>5-1-2</w:t>
            </w:r>
          </w:p>
        </w:tc>
        <w:tc>
          <w:tcPr>
            <w:tcW w:w="4805" w:type="dxa"/>
            <w:vAlign w:val="center"/>
          </w:tcPr>
          <w:p>
            <w:pPr>
              <w:adjustRightInd w:val="0"/>
              <w:snapToGrid w:val="0"/>
              <w:jc w:val="center"/>
              <w:rPr>
                <w:sz w:val="21"/>
                <w:szCs w:val="21"/>
              </w:rPr>
            </w:pPr>
            <w:r>
              <w:rPr>
                <w:sz w:val="21"/>
                <w:szCs w:val="21"/>
              </w:rPr>
              <w:t>消防联网监测覆盖率（%）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93" w:type="dxa"/>
            <w:vMerge w:val="continue"/>
            <w:vAlign w:val="center"/>
          </w:tcPr>
          <w:p>
            <w:pPr>
              <w:adjustRightInd w:val="0"/>
              <w:snapToGrid w:val="0"/>
              <w:jc w:val="center"/>
              <w:rPr>
                <w:sz w:val="21"/>
                <w:szCs w:val="21"/>
              </w:rPr>
            </w:pPr>
          </w:p>
        </w:tc>
        <w:tc>
          <w:tcPr>
            <w:tcW w:w="708" w:type="dxa"/>
            <w:vMerge w:val="continue"/>
            <w:vAlign w:val="center"/>
          </w:tcPr>
          <w:p>
            <w:pPr>
              <w:adjustRightInd w:val="0"/>
              <w:snapToGrid w:val="0"/>
              <w:jc w:val="center"/>
              <w:rPr>
                <w:sz w:val="21"/>
                <w:szCs w:val="21"/>
              </w:rPr>
            </w:pPr>
          </w:p>
        </w:tc>
        <w:tc>
          <w:tcPr>
            <w:tcW w:w="993" w:type="dxa"/>
            <w:vMerge w:val="continue"/>
            <w:vAlign w:val="center"/>
          </w:tcPr>
          <w:p>
            <w:pPr>
              <w:adjustRightInd w:val="0"/>
              <w:snapToGrid w:val="0"/>
              <w:jc w:val="center"/>
              <w:rPr>
                <w:sz w:val="21"/>
                <w:szCs w:val="21"/>
              </w:rPr>
            </w:pPr>
          </w:p>
        </w:tc>
        <w:tc>
          <w:tcPr>
            <w:tcW w:w="865" w:type="dxa"/>
            <w:vAlign w:val="center"/>
          </w:tcPr>
          <w:p>
            <w:pPr>
              <w:adjustRightInd w:val="0"/>
              <w:snapToGrid w:val="0"/>
              <w:jc w:val="center"/>
              <w:rPr>
                <w:sz w:val="21"/>
                <w:szCs w:val="21"/>
              </w:rPr>
            </w:pPr>
            <w:r>
              <w:rPr>
                <w:color w:val="000000"/>
                <w:sz w:val="21"/>
                <w:szCs w:val="21"/>
              </w:rPr>
              <w:t>5-1-3</w:t>
            </w:r>
          </w:p>
        </w:tc>
        <w:tc>
          <w:tcPr>
            <w:tcW w:w="4805" w:type="dxa"/>
            <w:vAlign w:val="center"/>
          </w:tcPr>
          <w:p>
            <w:pPr>
              <w:adjustRightInd w:val="0"/>
              <w:snapToGrid w:val="0"/>
              <w:jc w:val="center"/>
              <w:rPr>
                <w:sz w:val="21"/>
                <w:szCs w:val="21"/>
              </w:rPr>
            </w:pPr>
            <w:r>
              <w:rPr>
                <w:sz w:val="21"/>
                <w:szCs w:val="21"/>
              </w:rPr>
              <w:t>消防车道视频监控覆盖率（%）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93" w:type="dxa"/>
            <w:vMerge w:val="continue"/>
            <w:vAlign w:val="center"/>
          </w:tcPr>
          <w:p>
            <w:pPr>
              <w:adjustRightInd w:val="0"/>
              <w:snapToGrid w:val="0"/>
              <w:jc w:val="center"/>
              <w:rPr>
                <w:sz w:val="21"/>
                <w:szCs w:val="21"/>
              </w:rPr>
            </w:pPr>
          </w:p>
        </w:tc>
        <w:tc>
          <w:tcPr>
            <w:tcW w:w="708" w:type="dxa"/>
            <w:vMerge w:val="restart"/>
            <w:vAlign w:val="center"/>
          </w:tcPr>
          <w:p>
            <w:pPr>
              <w:adjustRightInd w:val="0"/>
              <w:snapToGrid w:val="0"/>
              <w:jc w:val="center"/>
              <w:rPr>
                <w:sz w:val="21"/>
                <w:szCs w:val="21"/>
              </w:rPr>
            </w:pPr>
            <w:r>
              <w:rPr>
                <w:sz w:val="21"/>
                <w:szCs w:val="21"/>
              </w:rPr>
              <w:t>5-2</w:t>
            </w:r>
          </w:p>
        </w:tc>
        <w:tc>
          <w:tcPr>
            <w:tcW w:w="993" w:type="dxa"/>
            <w:vMerge w:val="restart"/>
            <w:vAlign w:val="center"/>
          </w:tcPr>
          <w:p>
            <w:pPr>
              <w:adjustRightInd w:val="0"/>
              <w:snapToGrid w:val="0"/>
              <w:jc w:val="center"/>
              <w:rPr>
                <w:sz w:val="21"/>
                <w:szCs w:val="21"/>
              </w:rPr>
            </w:pPr>
            <w:r>
              <w:rPr>
                <w:sz w:val="21"/>
                <w:szCs w:val="21"/>
              </w:rPr>
              <w:t>人员密集场所</w:t>
            </w:r>
          </w:p>
        </w:tc>
        <w:tc>
          <w:tcPr>
            <w:tcW w:w="865" w:type="dxa"/>
            <w:vAlign w:val="center"/>
          </w:tcPr>
          <w:p>
            <w:pPr>
              <w:adjustRightInd w:val="0"/>
              <w:snapToGrid w:val="0"/>
              <w:jc w:val="center"/>
              <w:rPr>
                <w:sz w:val="21"/>
                <w:szCs w:val="21"/>
              </w:rPr>
            </w:pPr>
            <w:r>
              <w:rPr>
                <w:color w:val="000000"/>
                <w:sz w:val="21"/>
                <w:szCs w:val="21"/>
              </w:rPr>
              <w:t>5-2-1</w:t>
            </w:r>
          </w:p>
        </w:tc>
        <w:tc>
          <w:tcPr>
            <w:tcW w:w="4805" w:type="dxa"/>
            <w:vAlign w:val="center"/>
          </w:tcPr>
          <w:p>
            <w:pPr>
              <w:adjustRightInd w:val="0"/>
              <w:snapToGrid w:val="0"/>
              <w:jc w:val="center"/>
              <w:rPr>
                <w:sz w:val="21"/>
                <w:szCs w:val="21"/>
              </w:rPr>
            </w:pPr>
            <w:r>
              <w:rPr>
                <w:sz w:val="21"/>
                <w:szCs w:val="21"/>
              </w:rPr>
              <w:t>人员密集场所视频监控覆盖率（%）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93" w:type="dxa"/>
            <w:vMerge w:val="continue"/>
            <w:vAlign w:val="center"/>
          </w:tcPr>
          <w:p>
            <w:pPr>
              <w:adjustRightInd w:val="0"/>
              <w:snapToGrid w:val="0"/>
              <w:jc w:val="center"/>
              <w:rPr>
                <w:sz w:val="21"/>
                <w:szCs w:val="21"/>
              </w:rPr>
            </w:pPr>
          </w:p>
        </w:tc>
        <w:tc>
          <w:tcPr>
            <w:tcW w:w="708" w:type="dxa"/>
            <w:vMerge w:val="continue"/>
            <w:vAlign w:val="center"/>
          </w:tcPr>
          <w:p>
            <w:pPr>
              <w:adjustRightInd w:val="0"/>
              <w:snapToGrid w:val="0"/>
              <w:jc w:val="center"/>
              <w:rPr>
                <w:sz w:val="21"/>
                <w:szCs w:val="21"/>
              </w:rPr>
            </w:pPr>
          </w:p>
        </w:tc>
        <w:tc>
          <w:tcPr>
            <w:tcW w:w="993" w:type="dxa"/>
            <w:vMerge w:val="continue"/>
            <w:vAlign w:val="center"/>
          </w:tcPr>
          <w:p>
            <w:pPr>
              <w:adjustRightInd w:val="0"/>
              <w:snapToGrid w:val="0"/>
              <w:jc w:val="center"/>
              <w:rPr>
                <w:sz w:val="21"/>
                <w:szCs w:val="21"/>
              </w:rPr>
            </w:pPr>
          </w:p>
        </w:tc>
        <w:tc>
          <w:tcPr>
            <w:tcW w:w="865" w:type="dxa"/>
            <w:vAlign w:val="center"/>
          </w:tcPr>
          <w:p>
            <w:pPr>
              <w:adjustRightInd w:val="0"/>
              <w:snapToGrid w:val="0"/>
              <w:jc w:val="center"/>
              <w:rPr>
                <w:sz w:val="21"/>
                <w:szCs w:val="21"/>
              </w:rPr>
            </w:pPr>
            <w:r>
              <w:rPr>
                <w:color w:val="000000"/>
                <w:sz w:val="21"/>
                <w:szCs w:val="21"/>
              </w:rPr>
              <w:t>5-2-2</w:t>
            </w:r>
          </w:p>
        </w:tc>
        <w:tc>
          <w:tcPr>
            <w:tcW w:w="4805" w:type="dxa"/>
            <w:vAlign w:val="center"/>
          </w:tcPr>
          <w:p>
            <w:pPr>
              <w:adjustRightInd w:val="0"/>
              <w:snapToGrid w:val="0"/>
              <w:jc w:val="center"/>
              <w:rPr>
                <w:sz w:val="21"/>
                <w:szCs w:val="21"/>
              </w:rPr>
            </w:pPr>
            <w:r>
              <w:rPr>
                <w:sz w:val="21"/>
                <w:szCs w:val="21"/>
              </w:rPr>
              <w:t>人员密集场所安全出口、疏散通道等设置达标率（%）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93" w:type="dxa"/>
            <w:vMerge w:val="continue"/>
            <w:vAlign w:val="center"/>
          </w:tcPr>
          <w:p>
            <w:pPr>
              <w:adjustRightInd w:val="0"/>
              <w:snapToGrid w:val="0"/>
              <w:jc w:val="center"/>
              <w:rPr>
                <w:sz w:val="21"/>
                <w:szCs w:val="21"/>
              </w:rPr>
            </w:pPr>
          </w:p>
        </w:tc>
        <w:tc>
          <w:tcPr>
            <w:tcW w:w="708" w:type="dxa"/>
            <w:vAlign w:val="center"/>
          </w:tcPr>
          <w:p>
            <w:pPr>
              <w:adjustRightInd w:val="0"/>
              <w:snapToGrid w:val="0"/>
              <w:jc w:val="center"/>
              <w:rPr>
                <w:sz w:val="21"/>
                <w:szCs w:val="21"/>
              </w:rPr>
            </w:pPr>
            <w:r>
              <w:rPr>
                <w:sz w:val="21"/>
                <w:szCs w:val="21"/>
              </w:rPr>
              <w:t>5-3</w:t>
            </w:r>
          </w:p>
        </w:tc>
        <w:tc>
          <w:tcPr>
            <w:tcW w:w="993" w:type="dxa"/>
            <w:vAlign w:val="center"/>
          </w:tcPr>
          <w:p>
            <w:pPr>
              <w:adjustRightInd w:val="0"/>
              <w:snapToGrid w:val="0"/>
              <w:jc w:val="center"/>
              <w:rPr>
                <w:sz w:val="21"/>
                <w:szCs w:val="21"/>
              </w:rPr>
            </w:pPr>
            <w:r>
              <w:rPr>
                <w:sz w:val="21"/>
                <w:szCs w:val="21"/>
              </w:rPr>
              <w:t>应急庇护</w:t>
            </w:r>
          </w:p>
        </w:tc>
        <w:tc>
          <w:tcPr>
            <w:tcW w:w="865" w:type="dxa"/>
            <w:vAlign w:val="center"/>
          </w:tcPr>
          <w:p>
            <w:pPr>
              <w:adjustRightInd w:val="0"/>
              <w:snapToGrid w:val="0"/>
              <w:jc w:val="center"/>
              <w:rPr>
                <w:sz w:val="21"/>
                <w:szCs w:val="21"/>
              </w:rPr>
            </w:pPr>
            <w:r>
              <w:rPr>
                <w:color w:val="000000"/>
                <w:sz w:val="21"/>
                <w:szCs w:val="21"/>
              </w:rPr>
              <w:t>5-3-1</w:t>
            </w:r>
          </w:p>
        </w:tc>
        <w:tc>
          <w:tcPr>
            <w:tcW w:w="4805" w:type="dxa"/>
            <w:vAlign w:val="center"/>
          </w:tcPr>
          <w:p>
            <w:pPr>
              <w:adjustRightInd w:val="0"/>
              <w:snapToGrid w:val="0"/>
              <w:jc w:val="center"/>
              <w:rPr>
                <w:sz w:val="21"/>
                <w:szCs w:val="21"/>
              </w:rPr>
            </w:pPr>
            <w:r>
              <w:rPr>
                <w:sz w:val="21"/>
                <w:szCs w:val="21"/>
              </w:rPr>
              <w:t>人均避难场所有效避难面积（平方米/人）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93" w:type="dxa"/>
            <w:vMerge w:val="continue"/>
            <w:vAlign w:val="center"/>
          </w:tcPr>
          <w:p>
            <w:pPr>
              <w:adjustRightInd w:val="0"/>
              <w:snapToGrid w:val="0"/>
              <w:jc w:val="center"/>
              <w:rPr>
                <w:sz w:val="21"/>
                <w:szCs w:val="21"/>
              </w:rPr>
            </w:pPr>
          </w:p>
        </w:tc>
        <w:tc>
          <w:tcPr>
            <w:tcW w:w="708" w:type="dxa"/>
            <w:vMerge w:val="restart"/>
            <w:vAlign w:val="center"/>
          </w:tcPr>
          <w:p>
            <w:pPr>
              <w:adjustRightInd w:val="0"/>
              <w:snapToGrid w:val="0"/>
              <w:jc w:val="center"/>
              <w:rPr>
                <w:sz w:val="21"/>
                <w:szCs w:val="21"/>
              </w:rPr>
            </w:pPr>
            <w:r>
              <w:rPr>
                <w:sz w:val="21"/>
                <w:szCs w:val="21"/>
              </w:rPr>
              <w:t>5-4</w:t>
            </w:r>
          </w:p>
        </w:tc>
        <w:tc>
          <w:tcPr>
            <w:tcW w:w="993" w:type="dxa"/>
            <w:vMerge w:val="restart"/>
            <w:vAlign w:val="center"/>
          </w:tcPr>
          <w:p>
            <w:pPr>
              <w:adjustRightInd w:val="0"/>
              <w:snapToGrid w:val="0"/>
              <w:jc w:val="center"/>
              <w:rPr>
                <w:sz w:val="21"/>
                <w:szCs w:val="21"/>
              </w:rPr>
            </w:pPr>
            <w:r>
              <w:rPr>
                <w:sz w:val="21"/>
                <w:szCs w:val="21"/>
              </w:rPr>
              <w:t>消防服务能力</w:t>
            </w:r>
          </w:p>
        </w:tc>
        <w:tc>
          <w:tcPr>
            <w:tcW w:w="865" w:type="dxa"/>
            <w:vAlign w:val="center"/>
          </w:tcPr>
          <w:p>
            <w:pPr>
              <w:adjustRightInd w:val="0"/>
              <w:snapToGrid w:val="0"/>
              <w:jc w:val="center"/>
              <w:rPr>
                <w:sz w:val="21"/>
                <w:szCs w:val="21"/>
              </w:rPr>
            </w:pPr>
            <w:r>
              <w:rPr>
                <w:color w:val="000000"/>
                <w:sz w:val="21"/>
                <w:szCs w:val="21"/>
              </w:rPr>
              <w:t>5-4-1</w:t>
            </w:r>
          </w:p>
        </w:tc>
        <w:tc>
          <w:tcPr>
            <w:tcW w:w="4805" w:type="dxa"/>
            <w:vAlign w:val="center"/>
          </w:tcPr>
          <w:p>
            <w:pPr>
              <w:adjustRightInd w:val="0"/>
              <w:snapToGrid w:val="0"/>
              <w:jc w:val="center"/>
              <w:rPr>
                <w:sz w:val="21"/>
                <w:szCs w:val="21"/>
              </w:rPr>
            </w:pPr>
            <w:r>
              <w:rPr>
                <w:sz w:val="21"/>
                <w:szCs w:val="21"/>
              </w:rPr>
              <w:t>119救火平均到达时间（分钟）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93" w:type="dxa"/>
            <w:vMerge w:val="continue"/>
            <w:vAlign w:val="center"/>
          </w:tcPr>
          <w:p>
            <w:pPr>
              <w:adjustRightInd w:val="0"/>
              <w:snapToGrid w:val="0"/>
              <w:jc w:val="center"/>
              <w:rPr>
                <w:sz w:val="21"/>
                <w:szCs w:val="21"/>
              </w:rPr>
            </w:pPr>
          </w:p>
        </w:tc>
        <w:tc>
          <w:tcPr>
            <w:tcW w:w="708" w:type="dxa"/>
            <w:vMerge w:val="continue"/>
            <w:vAlign w:val="center"/>
          </w:tcPr>
          <w:p>
            <w:pPr>
              <w:adjustRightInd w:val="0"/>
              <w:snapToGrid w:val="0"/>
              <w:jc w:val="center"/>
              <w:rPr>
                <w:sz w:val="21"/>
                <w:szCs w:val="21"/>
              </w:rPr>
            </w:pPr>
          </w:p>
        </w:tc>
        <w:tc>
          <w:tcPr>
            <w:tcW w:w="993" w:type="dxa"/>
            <w:vMerge w:val="continue"/>
            <w:vAlign w:val="center"/>
          </w:tcPr>
          <w:p>
            <w:pPr>
              <w:adjustRightInd w:val="0"/>
              <w:snapToGrid w:val="0"/>
              <w:jc w:val="center"/>
              <w:rPr>
                <w:sz w:val="21"/>
                <w:szCs w:val="21"/>
              </w:rPr>
            </w:pPr>
          </w:p>
        </w:tc>
        <w:tc>
          <w:tcPr>
            <w:tcW w:w="865" w:type="dxa"/>
            <w:vAlign w:val="center"/>
          </w:tcPr>
          <w:p>
            <w:pPr>
              <w:adjustRightInd w:val="0"/>
              <w:snapToGrid w:val="0"/>
              <w:jc w:val="center"/>
              <w:rPr>
                <w:sz w:val="21"/>
                <w:szCs w:val="21"/>
              </w:rPr>
            </w:pPr>
            <w:r>
              <w:rPr>
                <w:color w:val="000000"/>
                <w:sz w:val="21"/>
                <w:szCs w:val="21"/>
              </w:rPr>
              <w:t>5-4-2</w:t>
            </w:r>
          </w:p>
        </w:tc>
        <w:tc>
          <w:tcPr>
            <w:tcW w:w="4805" w:type="dxa"/>
            <w:vAlign w:val="center"/>
          </w:tcPr>
          <w:p>
            <w:pPr>
              <w:adjustRightInd w:val="0"/>
              <w:snapToGrid w:val="0"/>
              <w:jc w:val="center"/>
              <w:rPr>
                <w:sz w:val="21"/>
                <w:szCs w:val="21"/>
              </w:rPr>
            </w:pPr>
            <w:r>
              <w:rPr>
                <w:sz w:val="21"/>
                <w:szCs w:val="21"/>
              </w:rPr>
              <w:t>城市标准消防站及小型普通消防站覆盖率（%）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93" w:type="dxa"/>
            <w:vMerge w:val="continue"/>
            <w:vAlign w:val="center"/>
          </w:tcPr>
          <w:p>
            <w:pPr>
              <w:adjustRightInd w:val="0"/>
              <w:snapToGrid w:val="0"/>
              <w:jc w:val="center"/>
              <w:rPr>
                <w:sz w:val="21"/>
                <w:szCs w:val="21"/>
              </w:rPr>
            </w:pPr>
          </w:p>
        </w:tc>
        <w:tc>
          <w:tcPr>
            <w:tcW w:w="708" w:type="dxa"/>
            <w:vMerge w:val="continue"/>
            <w:vAlign w:val="center"/>
          </w:tcPr>
          <w:p>
            <w:pPr>
              <w:adjustRightInd w:val="0"/>
              <w:snapToGrid w:val="0"/>
              <w:jc w:val="center"/>
              <w:rPr>
                <w:sz w:val="21"/>
                <w:szCs w:val="21"/>
              </w:rPr>
            </w:pPr>
          </w:p>
        </w:tc>
        <w:tc>
          <w:tcPr>
            <w:tcW w:w="993" w:type="dxa"/>
            <w:vMerge w:val="continue"/>
            <w:vAlign w:val="center"/>
          </w:tcPr>
          <w:p>
            <w:pPr>
              <w:adjustRightInd w:val="0"/>
              <w:snapToGrid w:val="0"/>
              <w:jc w:val="center"/>
              <w:rPr>
                <w:sz w:val="21"/>
                <w:szCs w:val="21"/>
              </w:rPr>
            </w:pPr>
          </w:p>
        </w:tc>
        <w:tc>
          <w:tcPr>
            <w:tcW w:w="865" w:type="dxa"/>
            <w:vAlign w:val="center"/>
          </w:tcPr>
          <w:p>
            <w:pPr>
              <w:adjustRightInd w:val="0"/>
              <w:snapToGrid w:val="0"/>
              <w:jc w:val="center"/>
              <w:rPr>
                <w:sz w:val="21"/>
                <w:szCs w:val="21"/>
              </w:rPr>
            </w:pPr>
            <w:r>
              <w:rPr>
                <w:color w:val="000000"/>
                <w:sz w:val="21"/>
                <w:szCs w:val="21"/>
              </w:rPr>
              <w:t>5-4-3</w:t>
            </w:r>
          </w:p>
        </w:tc>
        <w:tc>
          <w:tcPr>
            <w:tcW w:w="4805" w:type="dxa"/>
            <w:vAlign w:val="center"/>
          </w:tcPr>
          <w:p>
            <w:pPr>
              <w:adjustRightInd w:val="0"/>
              <w:snapToGrid w:val="0"/>
              <w:jc w:val="center"/>
              <w:rPr>
                <w:sz w:val="21"/>
                <w:szCs w:val="21"/>
              </w:rPr>
            </w:pPr>
            <w:r>
              <w:rPr>
                <w:sz w:val="21"/>
                <w:szCs w:val="21"/>
              </w:rPr>
              <w:t>市区消防员占常住人口比例（人/万人）</w:t>
            </w:r>
          </w:p>
        </w:tc>
      </w:tr>
    </w:tbl>
    <w:p>
      <w:pPr>
        <w:pStyle w:val="373"/>
      </w:pPr>
      <w:bookmarkStart w:id="31" w:name="_Toc135724950"/>
      <w:r>
        <w:rPr>
          <w:rFonts w:hint="eastAsia"/>
        </w:rPr>
        <w:t>指标数据采集方法</w:t>
      </w:r>
      <w:bookmarkEnd w:id="31"/>
    </w:p>
    <w:p>
      <w:r>
        <w:rPr>
          <w:b/>
          <w:bCs/>
        </w:rPr>
        <w:t xml:space="preserve">5.2.1  </w:t>
      </w:r>
      <w:r>
        <w:t>运管平台运行监测指标数据的采集方式应包括实时监测、平台上报和实地考察等方式。</w:t>
      </w:r>
    </w:p>
    <w:p>
      <w:r>
        <w:rPr>
          <w:b/>
          <w:bCs/>
        </w:rPr>
        <w:t xml:space="preserve">5.2.2  </w:t>
      </w:r>
      <w:r>
        <w:t>运管平台运行监测指标数据采集应优先采用实时监测方式进行，无法采用实时监测方式进行的，宜采用实地考察的方式进行，可选择平台上报方式进行。</w:t>
      </w:r>
    </w:p>
    <w:p>
      <w:r>
        <w:rPr>
          <w:b/>
          <w:bCs/>
        </w:rPr>
        <w:t xml:space="preserve">5.2.3  </w:t>
      </w:r>
      <w:r>
        <w:t>实时监测类指标数据应通过平台或已建的运行监测系统获取。</w:t>
      </w:r>
    </w:p>
    <w:p>
      <w:r>
        <w:rPr>
          <w:b/>
          <w:bCs/>
        </w:rPr>
        <w:t xml:space="preserve">5.2.4  </w:t>
      </w:r>
      <w:r>
        <w:t>实时监测类指标应符合表5.2.4的规定，应按照数据测算依据准备数据，应依据平台分析展示要求在运管平台上进行功能与数据展示。</w:t>
      </w:r>
    </w:p>
    <w:tbl>
      <w:tblPr>
        <w:tblStyle w:val="39"/>
        <w:tblW w:w="8237"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6"/>
        <w:gridCol w:w="1843"/>
        <w:gridCol w:w="2268"/>
        <w:gridCol w:w="2268"/>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trPr>
        <w:tc>
          <w:tcPr>
            <w:tcW w:w="8237" w:type="dxa"/>
            <w:gridSpan w:val="5"/>
            <w:tcBorders>
              <w:top w:val="nil"/>
              <w:left w:val="nil"/>
              <w:bottom w:val="single" w:color="auto" w:sz="12" w:space="0"/>
              <w:right w:val="nil"/>
            </w:tcBorders>
            <w:shd w:val="clear" w:color="auto" w:fill="auto"/>
            <w:vAlign w:val="center"/>
          </w:tcPr>
          <w:p>
            <w:pPr>
              <w:adjustRightInd w:val="0"/>
              <w:snapToGrid w:val="0"/>
              <w:spacing w:before="156" w:beforeLines="50"/>
              <w:jc w:val="center"/>
              <w:rPr>
                <w:b/>
                <w:bCs/>
                <w:kern w:val="0"/>
                <w:sz w:val="21"/>
                <w:szCs w:val="21"/>
              </w:rPr>
            </w:pPr>
            <w:r>
              <w:rPr>
                <w:b/>
                <w:bCs/>
                <w:sz w:val="21"/>
                <w:szCs w:val="21"/>
              </w:rPr>
              <mc:AlternateContent>
                <mc:Choice Requires="wps">
                  <w:drawing>
                    <wp:anchor distT="0" distB="0" distL="114300" distR="114300" simplePos="0" relativeHeight="251660288" behindDoc="0" locked="0" layoutInCell="1" allowOverlap="1">
                      <wp:simplePos x="0" y="0"/>
                      <wp:positionH relativeFrom="column">
                        <wp:posOffset>3879850</wp:posOffset>
                      </wp:positionH>
                      <wp:positionV relativeFrom="paragraph">
                        <wp:posOffset>-13907770</wp:posOffset>
                      </wp:positionV>
                      <wp:extent cx="342900" cy="228600"/>
                      <wp:effectExtent l="0" t="0" r="0" b="0"/>
                      <wp:wrapNone/>
                      <wp:docPr id="13" name="矩形 13"/>
                      <wp:cNvGraphicFramePr/>
                      <a:graphic xmlns:a="http://schemas.openxmlformats.org/drawingml/2006/main">
                        <a:graphicData uri="http://schemas.microsoft.com/office/word/2010/wordprocessingShape">
                          <wps:wsp>
                            <wps:cNvSpPr/>
                            <wps:spPr>
                              <a:xfrm>
                                <a:off x="0" y="0"/>
                                <a:ext cx="342900" cy="2286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5.5pt;margin-top:-1095.1pt;height:18pt;width:27pt;z-index:251660288;v-text-anchor:middle;mso-width-relative:page;mso-height-relative:page;" fillcolor="#FFFFFF" filled="t" stroked="f" coordsize="21600,21600" o:gfxdata="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SXfA82AAAAA8BAAAPAAAAAAAAAAEAIAAAACIAAABkcnMvZG93bnJldi54&#10;bWxQSwECFAAUAAAACACHTuJAkoyRnGwCAADTBAAADgAAAAAAAAABACAAAAAnAQAAZHJzL2Uyb0Rv&#10;Yy54bWxQSwUGAAAAAAYABgBZAQAABQYAAAAA&#10;">
                      <v:fill on="t" focussize="0,0"/>
                      <v:stroke on="f" weight="2pt"/>
                      <v:imagedata o:title=""/>
                      <o:lock v:ext="edit" aspectratio="f"/>
                    </v:rect>
                  </w:pict>
                </mc:Fallback>
              </mc:AlternateContent>
            </w:r>
            <w:r>
              <w:rPr>
                <w:b/>
                <w:bCs/>
                <w:kern w:val="0"/>
                <w:sz w:val="21"/>
                <w:szCs w:val="21"/>
              </w:rPr>
              <w:t>表5.2.4  实时监测类指标及数据测算依据、平台分析展示要求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trPr>
        <w:tc>
          <w:tcPr>
            <w:tcW w:w="866" w:type="dxa"/>
            <w:tcBorders>
              <w:top w:val="single" w:color="auto" w:sz="12" w:space="0"/>
              <w:bottom w:val="single" w:color="auto" w:sz="12" w:space="0"/>
            </w:tcBorders>
            <w:shd w:val="clear" w:color="auto" w:fill="auto"/>
            <w:vAlign w:val="center"/>
          </w:tcPr>
          <w:p>
            <w:pPr>
              <w:adjustRightInd w:val="0"/>
              <w:snapToGrid w:val="0"/>
              <w:jc w:val="center"/>
              <w:rPr>
                <w:sz w:val="21"/>
                <w:szCs w:val="21"/>
              </w:rPr>
            </w:pPr>
            <w:r>
              <w:rPr>
                <w:color w:val="000000"/>
                <w:sz w:val="21"/>
                <w:szCs w:val="21"/>
              </w:rPr>
              <w:t>编号</w:t>
            </w:r>
          </w:p>
        </w:tc>
        <w:tc>
          <w:tcPr>
            <w:tcW w:w="1843" w:type="dxa"/>
            <w:tcBorders>
              <w:top w:val="single" w:color="auto" w:sz="12" w:space="0"/>
              <w:bottom w:val="single" w:color="auto" w:sz="12" w:space="0"/>
            </w:tcBorders>
            <w:shd w:val="clear" w:color="auto" w:fill="auto"/>
            <w:vAlign w:val="center"/>
          </w:tcPr>
          <w:p>
            <w:pPr>
              <w:adjustRightInd w:val="0"/>
              <w:snapToGrid w:val="0"/>
              <w:jc w:val="center"/>
              <w:rPr>
                <w:sz w:val="21"/>
                <w:szCs w:val="21"/>
              </w:rPr>
            </w:pPr>
            <w:r>
              <w:rPr>
                <w:color w:val="000000"/>
                <w:sz w:val="21"/>
                <w:szCs w:val="21"/>
              </w:rPr>
              <w:t>名称</w:t>
            </w:r>
          </w:p>
        </w:tc>
        <w:tc>
          <w:tcPr>
            <w:tcW w:w="2268" w:type="dxa"/>
            <w:tcBorders>
              <w:top w:val="single" w:color="auto" w:sz="12" w:space="0"/>
              <w:bottom w:val="single" w:color="auto" w:sz="12" w:space="0"/>
            </w:tcBorders>
            <w:vAlign w:val="center"/>
          </w:tcPr>
          <w:p>
            <w:pPr>
              <w:adjustRightInd w:val="0"/>
              <w:snapToGrid w:val="0"/>
              <w:jc w:val="center"/>
              <w:rPr>
                <w:sz w:val="21"/>
                <w:szCs w:val="21"/>
              </w:rPr>
            </w:pPr>
            <w:r>
              <w:rPr>
                <w:color w:val="000000"/>
                <w:sz w:val="21"/>
                <w:szCs w:val="21"/>
              </w:rPr>
              <w:t>数据测算依据</w:t>
            </w:r>
          </w:p>
        </w:tc>
        <w:tc>
          <w:tcPr>
            <w:tcW w:w="2268" w:type="dxa"/>
            <w:tcBorders>
              <w:top w:val="single" w:color="auto" w:sz="12" w:space="0"/>
              <w:bottom w:val="single" w:color="auto" w:sz="12" w:space="0"/>
            </w:tcBorders>
            <w:vAlign w:val="center"/>
          </w:tcPr>
          <w:p>
            <w:pPr>
              <w:adjustRightInd w:val="0"/>
              <w:snapToGrid w:val="0"/>
              <w:jc w:val="center"/>
              <w:rPr>
                <w:sz w:val="21"/>
                <w:szCs w:val="21"/>
              </w:rPr>
            </w:pPr>
            <w:r>
              <w:rPr>
                <w:color w:val="000000"/>
                <w:sz w:val="21"/>
                <w:szCs w:val="21"/>
              </w:rPr>
              <w:t>平台分析展示要求</w:t>
            </w:r>
          </w:p>
        </w:tc>
        <w:tc>
          <w:tcPr>
            <w:tcW w:w="992" w:type="dxa"/>
            <w:tcBorders>
              <w:top w:val="single" w:color="auto" w:sz="12" w:space="0"/>
              <w:bottom w:val="single" w:color="auto" w:sz="12" w:space="0"/>
            </w:tcBorders>
            <w:vAlign w:val="center"/>
          </w:tcPr>
          <w:p>
            <w:pPr>
              <w:adjustRightInd w:val="0"/>
              <w:snapToGrid w:val="0"/>
              <w:jc w:val="center"/>
              <w:rPr>
                <w:rFonts w:ascii="宋体" w:hAnsi="宋体"/>
                <w:sz w:val="21"/>
                <w:szCs w:val="21"/>
              </w:rPr>
            </w:pPr>
            <w:r>
              <w:rPr>
                <w:rFonts w:ascii="宋体" w:hAnsi="宋体"/>
                <w:color w:val="000000"/>
                <w:sz w:val="21"/>
                <w:szCs w:val="21"/>
              </w:rPr>
              <w:t>可选数据采集方式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866" w:type="dxa"/>
            <w:tcBorders>
              <w:top w:val="single" w:color="auto" w:sz="12" w:space="0"/>
            </w:tcBorders>
            <w:vAlign w:val="center"/>
          </w:tcPr>
          <w:p>
            <w:pPr>
              <w:adjustRightInd w:val="0"/>
              <w:snapToGrid w:val="0"/>
              <w:jc w:val="center"/>
              <w:rPr>
                <w:sz w:val="21"/>
                <w:szCs w:val="21"/>
              </w:rPr>
            </w:pPr>
            <w:r>
              <w:rPr>
                <w:color w:val="000000"/>
                <w:sz w:val="21"/>
                <w:szCs w:val="21"/>
              </w:rPr>
              <w:t>编号</w:t>
            </w:r>
          </w:p>
        </w:tc>
        <w:tc>
          <w:tcPr>
            <w:tcW w:w="1843" w:type="dxa"/>
            <w:tcBorders>
              <w:top w:val="single" w:color="auto" w:sz="12" w:space="0"/>
            </w:tcBorders>
            <w:vAlign w:val="center"/>
          </w:tcPr>
          <w:p>
            <w:pPr>
              <w:adjustRightInd w:val="0"/>
              <w:snapToGrid w:val="0"/>
              <w:jc w:val="center"/>
              <w:rPr>
                <w:sz w:val="21"/>
                <w:szCs w:val="21"/>
              </w:rPr>
            </w:pPr>
            <w:r>
              <w:rPr>
                <w:color w:val="000000"/>
                <w:sz w:val="21"/>
                <w:szCs w:val="21"/>
              </w:rPr>
              <w:t>名称</w:t>
            </w:r>
          </w:p>
        </w:tc>
        <w:tc>
          <w:tcPr>
            <w:tcW w:w="2268" w:type="dxa"/>
            <w:tcBorders>
              <w:top w:val="single" w:color="auto" w:sz="12" w:space="0"/>
            </w:tcBorders>
            <w:vAlign w:val="center"/>
          </w:tcPr>
          <w:p>
            <w:pPr>
              <w:adjustRightInd w:val="0"/>
              <w:snapToGrid w:val="0"/>
              <w:jc w:val="left"/>
              <w:rPr>
                <w:sz w:val="21"/>
                <w:szCs w:val="21"/>
              </w:rPr>
            </w:pPr>
            <w:r>
              <w:rPr>
                <w:color w:val="000000"/>
                <w:sz w:val="21"/>
                <w:szCs w:val="21"/>
              </w:rPr>
              <w:t>数据测算依据</w:t>
            </w:r>
          </w:p>
        </w:tc>
        <w:tc>
          <w:tcPr>
            <w:tcW w:w="2268" w:type="dxa"/>
            <w:tcBorders>
              <w:top w:val="single" w:color="auto" w:sz="12" w:space="0"/>
            </w:tcBorders>
            <w:vAlign w:val="center"/>
          </w:tcPr>
          <w:p>
            <w:pPr>
              <w:adjustRightInd w:val="0"/>
              <w:snapToGrid w:val="0"/>
              <w:jc w:val="left"/>
              <w:rPr>
                <w:sz w:val="21"/>
                <w:szCs w:val="21"/>
              </w:rPr>
            </w:pPr>
            <w:r>
              <w:rPr>
                <w:color w:val="000000"/>
                <w:sz w:val="21"/>
                <w:szCs w:val="21"/>
              </w:rPr>
              <w:t>平台分析展示要求</w:t>
            </w:r>
          </w:p>
        </w:tc>
        <w:tc>
          <w:tcPr>
            <w:tcW w:w="992" w:type="dxa"/>
            <w:tcBorders>
              <w:top w:val="single" w:color="auto" w:sz="12" w:space="0"/>
            </w:tcBorders>
            <w:vAlign w:val="center"/>
          </w:tcPr>
          <w:p>
            <w:pPr>
              <w:adjustRightInd w:val="0"/>
              <w:snapToGrid w:val="0"/>
              <w:jc w:val="center"/>
              <w:rPr>
                <w:rFonts w:ascii="宋体" w:hAnsi="宋体"/>
                <w:sz w:val="21"/>
                <w:szCs w:val="21"/>
              </w:rPr>
            </w:pPr>
            <w:r>
              <w:rPr>
                <w:rFonts w:ascii="宋体" w:hAnsi="宋体"/>
                <w:color w:val="000000"/>
                <w:sz w:val="21"/>
                <w:szCs w:val="21"/>
              </w:rPr>
              <w:t>可选数据采集方式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66" w:type="dxa"/>
            <w:vAlign w:val="center"/>
          </w:tcPr>
          <w:p>
            <w:pPr>
              <w:adjustRightInd w:val="0"/>
              <w:snapToGrid w:val="0"/>
              <w:jc w:val="center"/>
              <w:rPr>
                <w:sz w:val="21"/>
                <w:szCs w:val="21"/>
              </w:rPr>
            </w:pPr>
            <w:r>
              <w:rPr>
                <w:color w:val="000000"/>
                <w:sz w:val="21"/>
                <w:szCs w:val="21"/>
              </w:rPr>
              <w:t>1-1-2</w:t>
            </w:r>
          </w:p>
        </w:tc>
        <w:tc>
          <w:tcPr>
            <w:tcW w:w="1843" w:type="dxa"/>
            <w:vAlign w:val="center"/>
          </w:tcPr>
          <w:p>
            <w:pPr>
              <w:adjustRightInd w:val="0"/>
              <w:snapToGrid w:val="0"/>
              <w:jc w:val="center"/>
              <w:rPr>
                <w:sz w:val="21"/>
                <w:szCs w:val="21"/>
              </w:rPr>
            </w:pPr>
            <w:r>
              <w:rPr>
                <w:color w:val="000000"/>
                <w:sz w:val="21"/>
                <w:szCs w:val="21"/>
              </w:rPr>
              <w:t>城市道路易积水点监测覆盖率（%）</w:t>
            </w:r>
          </w:p>
        </w:tc>
        <w:tc>
          <w:tcPr>
            <w:tcW w:w="2268" w:type="dxa"/>
            <w:vAlign w:val="center"/>
          </w:tcPr>
          <w:p>
            <w:pPr>
              <w:adjustRightInd w:val="0"/>
              <w:snapToGrid w:val="0"/>
              <w:jc w:val="left"/>
              <w:rPr>
                <w:sz w:val="21"/>
                <w:szCs w:val="21"/>
              </w:rPr>
            </w:pPr>
            <w:r>
              <w:rPr>
                <w:color w:val="000000"/>
                <w:sz w:val="21"/>
                <w:szCs w:val="21"/>
              </w:rPr>
              <w:t>a）实现安全运行监测的城市道路易积水点数量；</w:t>
            </w:r>
            <w:r>
              <w:rPr>
                <w:color w:val="000000"/>
                <w:sz w:val="21"/>
                <w:szCs w:val="21"/>
              </w:rPr>
              <w:br w:type="textWrapping"/>
            </w:r>
            <w:r>
              <w:rPr>
                <w:color w:val="000000"/>
                <w:sz w:val="21"/>
                <w:szCs w:val="21"/>
              </w:rPr>
              <w:t>b）城市道路易积水点总数。</w:t>
            </w:r>
          </w:p>
        </w:tc>
        <w:tc>
          <w:tcPr>
            <w:tcW w:w="2268" w:type="dxa"/>
            <w:vAlign w:val="center"/>
          </w:tcPr>
          <w:p>
            <w:pPr>
              <w:adjustRightInd w:val="0"/>
              <w:snapToGrid w:val="0"/>
              <w:jc w:val="left"/>
              <w:rPr>
                <w:sz w:val="21"/>
                <w:szCs w:val="21"/>
              </w:rPr>
            </w:pPr>
            <w:r>
              <w:rPr>
                <w:color w:val="000000"/>
                <w:sz w:val="21"/>
                <w:szCs w:val="21"/>
              </w:rPr>
              <w:t>a）实现安全运行监测的城市道路易积水点分布展示；</w:t>
            </w:r>
            <w:r>
              <w:rPr>
                <w:color w:val="000000"/>
                <w:sz w:val="21"/>
                <w:szCs w:val="21"/>
              </w:rPr>
              <w:br w:type="textWrapping"/>
            </w:r>
            <w:r>
              <w:rPr>
                <w:color w:val="000000"/>
                <w:sz w:val="21"/>
                <w:szCs w:val="21"/>
              </w:rPr>
              <w:t>b）城市道路易积水点分布展示。</w:t>
            </w:r>
          </w:p>
        </w:tc>
        <w:tc>
          <w:tcPr>
            <w:tcW w:w="992" w:type="dxa"/>
            <w:vAlign w:val="center"/>
          </w:tcPr>
          <w:p>
            <w:pPr>
              <w:adjustRightInd w:val="0"/>
              <w:snapToGrid w:val="0"/>
              <w:jc w:val="center"/>
              <w:rPr>
                <w:rFonts w:ascii="宋体" w:hAnsi="宋体"/>
                <w:sz w:val="21"/>
                <w:szCs w:val="21"/>
              </w:rPr>
            </w:pPr>
            <w:r>
              <w:rPr>
                <w:rFonts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66" w:type="dxa"/>
            <w:vAlign w:val="center"/>
          </w:tcPr>
          <w:p>
            <w:pPr>
              <w:adjustRightInd w:val="0"/>
              <w:snapToGrid w:val="0"/>
              <w:jc w:val="center"/>
              <w:rPr>
                <w:sz w:val="21"/>
                <w:szCs w:val="21"/>
              </w:rPr>
            </w:pPr>
            <w:r>
              <w:rPr>
                <w:color w:val="000000"/>
                <w:sz w:val="21"/>
                <w:szCs w:val="21"/>
              </w:rPr>
              <w:t>1-2-2</w:t>
            </w:r>
          </w:p>
        </w:tc>
        <w:tc>
          <w:tcPr>
            <w:tcW w:w="1843" w:type="dxa"/>
            <w:vAlign w:val="center"/>
          </w:tcPr>
          <w:p>
            <w:pPr>
              <w:adjustRightInd w:val="0"/>
              <w:snapToGrid w:val="0"/>
              <w:jc w:val="center"/>
              <w:rPr>
                <w:sz w:val="21"/>
                <w:szCs w:val="21"/>
              </w:rPr>
            </w:pPr>
            <w:r>
              <w:rPr>
                <w:color w:val="000000"/>
                <w:sz w:val="21"/>
                <w:szCs w:val="21"/>
              </w:rPr>
              <w:t>桥梁安全运行管理智能化水平</w:t>
            </w:r>
          </w:p>
        </w:tc>
        <w:tc>
          <w:tcPr>
            <w:tcW w:w="2268" w:type="dxa"/>
            <w:vAlign w:val="center"/>
          </w:tcPr>
          <w:p>
            <w:pPr>
              <w:adjustRightInd w:val="0"/>
              <w:snapToGrid w:val="0"/>
              <w:jc w:val="left"/>
              <w:rPr>
                <w:sz w:val="21"/>
                <w:szCs w:val="21"/>
              </w:rPr>
            </w:pPr>
            <w:r>
              <w:rPr>
                <w:color w:val="000000"/>
                <w:sz w:val="21"/>
                <w:szCs w:val="21"/>
              </w:rPr>
              <w:t>市桥梁安全运行监测系统。</w:t>
            </w:r>
          </w:p>
        </w:tc>
        <w:tc>
          <w:tcPr>
            <w:tcW w:w="2268" w:type="dxa"/>
            <w:vAlign w:val="center"/>
          </w:tcPr>
          <w:p>
            <w:pPr>
              <w:adjustRightInd w:val="0"/>
              <w:snapToGrid w:val="0"/>
              <w:jc w:val="left"/>
              <w:rPr>
                <w:sz w:val="21"/>
                <w:szCs w:val="21"/>
              </w:rPr>
            </w:pPr>
            <w:r>
              <w:rPr>
                <w:color w:val="000000"/>
                <w:sz w:val="21"/>
                <w:szCs w:val="21"/>
              </w:rPr>
              <w:t>市桥梁安全运行监测系统有桥梁接入并数据在线。</w:t>
            </w:r>
          </w:p>
        </w:tc>
        <w:tc>
          <w:tcPr>
            <w:tcW w:w="992" w:type="dxa"/>
            <w:vAlign w:val="center"/>
          </w:tcPr>
          <w:p>
            <w:pPr>
              <w:adjustRightInd w:val="0"/>
              <w:snapToGrid w:val="0"/>
              <w:jc w:val="center"/>
              <w:rPr>
                <w:rFonts w:ascii="宋体" w:hAnsi="宋体"/>
                <w:sz w:val="21"/>
                <w:szCs w:val="21"/>
              </w:rPr>
            </w:pPr>
            <w:r>
              <w:rPr>
                <w:rFonts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66" w:type="dxa"/>
            <w:vAlign w:val="center"/>
          </w:tcPr>
          <w:p>
            <w:pPr>
              <w:adjustRightInd w:val="0"/>
              <w:snapToGrid w:val="0"/>
              <w:jc w:val="center"/>
              <w:rPr>
                <w:sz w:val="21"/>
                <w:szCs w:val="21"/>
              </w:rPr>
            </w:pPr>
            <w:r>
              <w:rPr>
                <w:color w:val="000000"/>
                <w:sz w:val="21"/>
                <w:szCs w:val="21"/>
              </w:rPr>
              <w:t>1-2-3</w:t>
            </w:r>
          </w:p>
        </w:tc>
        <w:tc>
          <w:tcPr>
            <w:tcW w:w="1843" w:type="dxa"/>
            <w:vAlign w:val="center"/>
          </w:tcPr>
          <w:p>
            <w:pPr>
              <w:adjustRightInd w:val="0"/>
              <w:snapToGrid w:val="0"/>
              <w:jc w:val="center"/>
              <w:rPr>
                <w:sz w:val="21"/>
                <w:szCs w:val="21"/>
              </w:rPr>
            </w:pPr>
            <w:r>
              <w:rPr>
                <w:color w:val="000000"/>
                <w:sz w:val="21"/>
                <w:szCs w:val="21"/>
              </w:rPr>
              <w:t>桥梁安全运行监测覆盖率（%）</w:t>
            </w:r>
          </w:p>
        </w:tc>
        <w:tc>
          <w:tcPr>
            <w:tcW w:w="2268" w:type="dxa"/>
            <w:vAlign w:val="center"/>
          </w:tcPr>
          <w:p>
            <w:pPr>
              <w:adjustRightInd w:val="0"/>
              <w:snapToGrid w:val="0"/>
              <w:jc w:val="left"/>
              <w:rPr>
                <w:sz w:val="21"/>
                <w:szCs w:val="21"/>
              </w:rPr>
            </w:pPr>
            <w:r>
              <w:rPr>
                <w:color w:val="000000"/>
                <w:sz w:val="21"/>
                <w:szCs w:val="21"/>
              </w:rPr>
              <w:t>a）需要开展安全运行监测的城市桥梁数量；</w:t>
            </w:r>
            <w:r>
              <w:rPr>
                <w:color w:val="000000"/>
                <w:sz w:val="21"/>
                <w:szCs w:val="21"/>
              </w:rPr>
              <w:br w:type="textWrapping"/>
            </w:r>
            <w:r>
              <w:rPr>
                <w:color w:val="000000"/>
                <w:sz w:val="21"/>
                <w:szCs w:val="21"/>
              </w:rPr>
              <w:t>b）实现安全运行监测且在线的城市桥梁数量；</w:t>
            </w:r>
            <w:r>
              <w:rPr>
                <w:color w:val="000000"/>
                <w:sz w:val="21"/>
                <w:szCs w:val="21"/>
              </w:rPr>
              <w:br w:type="textWrapping"/>
            </w:r>
            <w:r>
              <w:rPr>
                <w:color w:val="000000"/>
                <w:sz w:val="21"/>
                <w:szCs w:val="21"/>
              </w:rPr>
              <w:t>c）大桥和特殊结构桥梁数量。</w:t>
            </w:r>
          </w:p>
        </w:tc>
        <w:tc>
          <w:tcPr>
            <w:tcW w:w="2268" w:type="dxa"/>
            <w:vAlign w:val="center"/>
          </w:tcPr>
          <w:p>
            <w:pPr>
              <w:adjustRightInd w:val="0"/>
              <w:snapToGrid w:val="0"/>
              <w:jc w:val="left"/>
              <w:rPr>
                <w:sz w:val="21"/>
                <w:szCs w:val="21"/>
              </w:rPr>
            </w:pPr>
            <w:r>
              <w:rPr>
                <w:color w:val="000000"/>
                <w:sz w:val="21"/>
                <w:szCs w:val="21"/>
              </w:rPr>
              <w:t>a）需要开展安全运行监测的城市桥梁分布展示；</w:t>
            </w:r>
            <w:r>
              <w:rPr>
                <w:color w:val="000000"/>
                <w:sz w:val="21"/>
                <w:szCs w:val="21"/>
              </w:rPr>
              <w:br w:type="textWrapping"/>
            </w:r>
            <w:r>
              <w:rPr>
                <w:color w:val="000000"/>
                <w:sz w:val="21"/>
                <w:szCs w:val="21"/>
              </w:rPr>
              <w:t>b）开展桥梁安全运行监测的城市桥梁在线状态分布展示；</w:t>
            </w:r>
            <w:r>
              <w:rPr>
                <w:color w:val="000000"/>
                <w:sz w:val="21"/>
                <w:szCs w:val="21"/>
              </w:rPr>
              <w:br w:type="textWrapping"/>
            </w:r>
            <w:r>
              <w:rPr>
                <w:color w:val="000000"/>
                <w:sz w:val="21"/>
                <w:szCs w:val="21"/>
              </w:rPr>
              <w:t>c）大桥和特殊结构桥梁分布展示。</w:t>
            </w:r>
          </w:p>
        </w:tc>
        <w:tc>
          <w:tcPr>
            <w:tcW w:w="992" w:type="dxa"/>
            <w:vAlign w:val="center"/>
          </w:tcPr>
          <w:p>
            <w:pPr>
              <w:adjustRightInd w:val="0"/>
              <w:snapToGrid w:val="0"/>
              <w:jc w:val="center"/>
              <w:rPr>
                <w:rFonts w:ascii="宋体" w:hAnsi="宋体"/>
                <w:sz w:val="21"/>
                <w:szCs w:val="21"/>
              </w:rPr>
            </w:pPr>
            <w:r>
              <w:rPr>
                <w:rFonts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66" w:type="dxa"/>
            <w:vAlign w:val="center"/>
          </w:tcPr>
          <w:p>
            <w:pPr>
              <w:adjustRightInd w:val="0"/>
              <w:snapToGrid w:val="0"/>
              <w:jc w:val="center"/>
              <w:rPr>
                <w:sz w:val="21"/>
                <w:szCs w:val="21"/>
              </w:rPr>
            </w:pPr>
            <w:r>
              <w:rPr>
                <w:color w:val="000000"/>
                <w:sz w:val="21"/>
                <w:szCs w:val="21"/>
              </w:rPr>
              <w:t>1-2-4</w:t>
            </w:r>
          </w:p>
        </w:tc>
        <w:tc>
          <w:tcPr>
            <w:tcW w:w="1843" w:type="dxa"/>
            <w:vAlign w:val="center"/>
          </w:tcPr>
          <w:p>
            <w:pPr>
              <w:adjustRightInd w:val="0"/>
              <w:snapToGrid w:val="0"/>
              <w:jc w:val="center"/>
              <w:rPr>
                <w:sz w:val="21"/>
                <w:szCs w:val="21"/>
              </w:rPr>
            </w:pPr>
            <w:r>
              <w:rPr>
                <w:color w:val="000000"/>
                <w:sz w:val="21"/>
                <w:szCs w:val="21"/>
              </w:rPr>
              <w:t>桥梁报警处理完成率（%）</w:t>
            </w:r>
          </w:p>
        </w:tc>
        <w:tc>
          <w:tcPr>
            <w:tcW w:w="2268" w:type="dxa"/>
            <w:vAlign w:val="center"/>
          </w:tcPr>
          <w:p>
            <w:pPr>
              <w:adjustRightInd w:val="0"/>
              <w:snapToGrid w:val="0"/>
              <w:jc w:val="left"/>
              <w:rPr>
                <w:sz w:val="21"/>
                <w:szCs w:val="21"/>
              </w:rPr>
            </w:pPr>
            <w:r>
              <w:rPr>
                <w:color w:val="000000"/>
                <w:sz w:val="21"/>
                <w:szCs w:val="21"/>
              </w:rPr>
              <w:t>a)桥梁监测报警事件总数及清单</w:t>
            </w:r>
            <w:r>
              <w:rPr>
                <w:color w:val="000000"/>
                <w:sz w:val="21"/>
                <w:szCs w:val="21"/>
              </w:rPr>
              <w:br w:type="textWrapping"/>
            </w:r>
            <w:r>
              <w:rPr>
                <w:color w:val="000000"/>
                <w:sz w:val="21"/>
                <w:szCs w:val="21"/>
              </w:rPr>
              <w:t>b)桥梁检测报警事件处理完成情况</w:t>
            </w:r>
          </w:p>
        </w:tc>
        <w:tc>
          <w:tcPr>
            <w:tcW w:w="2268" w:type="dxa"/>
            <w:vAlign w:val="center"/>
          </w:tcPr>
          <w:p>
            <w:pPr>
              <w:adjustRightInd w:val="0"/>
              <w:snapToGrid w:val="0"/>
              <w:jc w:val="left"/>
              <w:rPr>
                <w:sz w:val="21"/>
                <w:szCs w:val="21"/>
              </w:rPr>
            </w:pPr>
            <w:r>
              <w:rPr>
                <w:color w:val="000000"/>
                <w:sz w:val="21"/>
                <w:szCs w:val="21"/>
              </w:rPr>
              <w:t>a)展示监测点位在桥梁上的分布展示</w:t>
            </w:r>
            <w:r>
              <w:rPr>
                <w:color w:val="000000"/>
                <w:sz w:val="21"/>
                <w:szCs w:val="21"/>
              </w:rPr>
              <w:br w:type="textWrapping"/>
            </w:r>
            <w:r>
              <w:rPr>
                <w:color w:val="000000"/>
                <w:sz w:val="21"/>
                <w:szCs w:val="21"/>
              </w:rPr>
              <w:t>b)展示桥梁监测数据报表</w:t>
            </w:r>
            <w:r>
              <w:rPr>
                <w:color w:val="000000"/>
                <w:sz w:val="21"/>
                <w:szCs w:val="21"/>
              </w:rPr>
              <w:br w:type="textWrapping"/>
            </w:r>
            <w:r>
              <w:rPr>
                <w:color w:val="000000"/>
                <w:sz w:val="21"/>
                <w:szCs w:val="21"/>
              </w:rPr>
              <w:t>c)展示桥梁报警情况数据图表</w:t>
            </w:r>
          </w:p>
        </w:tc>
        <w:tc>
          <w:tcPr>
            <w:tcW w:w="992" w:type="dxa"/>
            <w:vAlign w:val="center"/>
          </w:tcPr>
          <w:p>
            <w:pPr>
              <w:adjustRightInd w:val="0"/>
              <w:snapToGrid w:val="0"/>
              <w:jc w:val="center"/>
              <w:rPr>
                <w:rFonts w:ascii="宋体" w:hAnsi="宋体"/>
                <w:sz w:val="21"/>
                <w:szCs w:val="21"/>
              </w:rPr>
            </w:pPr>
            <w:r>
              <w:rPr>
                <w:rFonts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66" w:type="dxa"/>
            <w:vAlign w:val="center"/>
          </w:tcPr>
          <w:p>
            <w:pPr>
              <w:adjustRightInd w:val="0"/>
              <w:snapToGrid w:val="0"/>
              <w:jc w:val="center"/>
              <w:rPr>
                <w:sz w:val="21"/>
                <w:szCs w:val="21"/>
              </w:rPr>
            </w:pPr>
            <w:r>
              <w:rPr>
                <w:color w:val="000000"/>
                <w:sz w:val="21"/>
                <w:szCs w:val="21"/>
              </w:rPr>
              <w:t>1-3-2</w:t>
            </w:r>
          </w:p>
        </w:tc>
        <w:tc>
          <w:tcPr>
            <w:tcW w:w="1843" w:type="dxa"/>
            <w:vAlign w:val="center"/>
          </w:tcPr>
          <w:p>
            <w:pPr>
              <w:adjustRightInd w:val="0"/>
              <w:snapToGrid w:val="0"/>
              <w:jc w:val="center"/>
              <w:rPr>
                <w:sz w:val="21"/>
                <w:szCs w:val="21"/>
              </w:rPr>
            </w:pPr>
            <w:r>
              <w:rPr>
                <w:color w:val="000000"/>
                <w:sz w:val="21"/>
                <w:szCs w:val="21"/>
              </w:rPr>
              <w:t>健康度评分</w:t>
            </w:r>
          </w:p>
        </w:tc>
        <w:tc>
          <w:tcPr>
            <w:tcW w:w="2268" w:type="dxa"/>
            <w:vAlign w:val="center"/>
          </w:tcPr>
          <w:p>
            <w:pPr>
              <w:adjustRightInd w:val="0"/>
              <w:snapToGrid w:val="0"/>
              <w:jc w:val="left"/>
              <w:rPr>
                <w:sz w:val="21"/>
                <w:szCs w:val="21"/>
              </w:rPr>
            </w:pPr>
            <w:r>
              <w:rPr>
                <w:color w:val="000000"/>
                <w:sz w:val="21"/>
                <w:szCs w:val="21"/>
              </w:rPr>
              <w:t>a）隧道拱顶沉降数值；</w:t>
            </w:r>
            <w:r>
              <w:rPr>
                <w:color w:val="000000"/>
                <w:sz w:val="21"/>
                <w:szCs w:val="21"/>
              </w:rPr>
              <w:br w:type="textWrapping"/>
            </w:r>
            <w:r>
              <w:rPr>
                <w:color w:val="000000"/>
                <w:sz w:val="21"/>
                <w:szCs w:val="21"/>
              </w:rPr>
              <w:t>b）隧道累计沉降数值；</w:t>
            </w:r>
            <w:r>
              <w:rPr>
                <w:color w:val="000000"/>
                <w:sz w:val="21"/>
                <w:szCs w:val="21"/>
              </w:rPr>
              <w:br w:type="textWrapping"/>
            </w:r>
            <w:r>
              <w:rPr>
                <w:color w:val="000000"/>
                <w:sz w:val="21"/>
                <w:szCs w:val="21"/>
              </w:rPr>
              <w:t>c）隧道水土压力；</w:t>
            </w:r>
            <w:r>
              <w:rPr>
                <w:color w:val="000000"/>
                <w:sz w:val="21"/>
                <w:szCs w:val="21"/>
              </w:rPr>
              <w:br w:type="textWrapping"/>
            </w:r>
            <w:r>
              <w:rPr>
                <w:color w:val="000000"/>
                <w:sz w:val="21"/>
                <w:szCs w:val="21"/>
              </w:rPr>
              <w:t>d）隧道砼应力；</w:t>
            </w:r>
            <w:r>
              <w:rPr>
                <w:color w:val="000000"/>
                <w:sz w:val="21"/>
                <w:szCs w:val="21"/>
              </w:rPr>
              <w:br w:type="textWrapping"/>
            </w:r>
            <w:r>
              <w:rPr>
                <w:color w:val="000000"/>
                <w:sz w:val="21"/>
                <w:szCs w:val="21"/>
              </w:rPr>
              <w:t>e）隧道温度；</w:t>
            </w:r>
            <w:r>
              <w:rPr>
                <w:color w:val="000000"/>
                <w:sz w:val="21"/>
                <w:szCs w:val="21"/>
              </w:rPr>
              <w:br w:type="textWrapping"/>
            </w:r>
            <w:r>
              <w:rPr>
                <w:color w:val="000000"/>
                <w:sz w:val="21"/>
                <w:szCs w:val="21"/>
              </w:rPr>
              <w:t>f）隧道湿度；</w:t>
            </w:r>
            <w:r>
              <w:rPr>
                <w:color w:val="000000"/>
                <w:sz w:val="21"/>
                <w:szCs w:val="21"/>
              </w:rPr>
              <w:br w:type="textWrapping"/>
            </w:r>
            <w:r>
              <w:rPr>
                <w:color w:val="000000"/>
                <w:sz w:val="21"/>
                <w:szCs w:val="21"/>
              </w:rPr>
              <w:t>g）评估隧道健康度评分；</w:t>
            </w:r>
          </w:p>
        </w:tc>
        <w:tc>
          <w:tcPr>
            <w:tcW w:w="2268" w:type="dxa"/>
            <w:vAlign w:val="center"/>
          </w:tcPr>
          <w:p>
            <w:pPr>
              <w:adjustRightInd w:val="0"/>
              <w:snapToGrid w:val="0"/>
              <w:jc w:val="left"/>
              <w:rPr>
                <w:sz w:val="21"/>
                <w:szCs w:val="21"/>
              </w:rPr>
            </w:pPr>
            <w:r>
              <w:rPr>
                <w:color w:val="000000"/>
                <w:sz w:val="21"/>
                <w:szCs w:val="21"/>
              </w:rPr>
              <w:t>a）展示隧道拱顶沉降数值和图表；</w:t>
            </w:r>
            <w:r>
              <w:rPr>
                <w:color w:val="000000"/>
                <w:sz w:val="21"/>
                <w:szCs w:val="21"/>
              </w:rPr>
              <w:br w:type="textWrapping"/>
            </w:r>
            <w:r>
              <w:rPr>
                <w:color w:val="000000"/>
                <w:sz w:val="21"/>
                <w:szCs w:val="21"/>
              </w:rPr>
              <w:t>b）展示累计沉降数值和图表；</w:t>
            </w:r>
            <w:r>
              <w:rPr>
                <w:color w:val="000000"/>
                <w:sz w:val="21"/>
                <w:szCs w:val="21"/>
              </w:rPr>
              <w:br w:type="textWrapping"/>
            </w:r>
            <w:r>
              <w:rPr>
                <w:color w:val="000000"/>
                <w:sz w:val="21"/>
                <w:szCs w:val="21"/>
              </w:rPr>
              <w:t>c）展示水土压力；</w:t>
            </w:r>
            <w:r>
              <w:rPr>
                <w:color w:val="000000"/>
                <w:sz w:val="21"/>
                <w:szCs w:val="21"/>
              </w:rPr>
              <w:br w:type="textWrapping"/>
            </w:r>
            <w:r>
              <w:rPr>
                <w:color w:val="000000"/>
                <w:sz w:val="21"/>
                <w:szCs w:val="21"/>
              </w:rPr>
              <w:t>d）展示砼应力；</w:t>
            </w:r>
            <w:r>
              <w:rPr>
                <w:color w:val="000000"/>
                <w:sz w:val="21"/>
                <w:szCs w:val="21"/>
              </w:rPr>
              <w:br w:type="textWrapping"/>
            </w:r>
            <w:r>
              <w:rPr>
                <w:color w:val="000000"/>
                <w:sz w:val="21"/>
                <w:szCs w:val="21"/>
              </w:rPr>
              <w:t>e）展示温度；</w:t>
            </w:r>
            <w:r>
              <w:rPr>
                <w:color w:val="000000"/>
                <w:sz w:val="21"/>
                <w:szCs w:val="21"/>
              </w:rPr>
              <w:br w:type="textWrapping"/>
            </w:r>
            <w:r>
              <w:rPr>
                <w:color w:val="000000"/>
                <w:sz w:val="21"/>
                <w:szCs w:val="21"/>
              </w:rPr>
              <w:t>f）展示湿度；</w:t>
            </w:r>
            <w:r>
              <w:rPr>
                <w:color w:val="000000"/>
                <w:sz w:val="21"/>
                <w:szCs w:val="21"/>
              </w:rPr>
              <w:br w:type="textWrapping"/>
            </w:r>
            <w:r>
              <w:rPr>
                <w:color w:val="000000"/>
                <w:sz w:val="21"/>
                <w:szCs w:val="21"/>
              </w:rPr>
              <w:t>g）展示评估隧道健康度评分；</w:t>
            </w:r>
          </w:p>
        </w:tc>
        <w:tc>
          <w:tcPr>
            <w:tcW w:w="992" w:type="dxa"/>
            <w:vAlign w:val="center"/>
          </w:tcPr>
          <w:p>
            <w:pPr>
              <w:adjustRightInd w:val="0"/>
              <w:snapToGrid w:val="0"/>
              <w:jc w:val="center"/>
              <w:rPr>
                <w:rFonts w:ascii="宋体" w:hAnsi="宋体"/>
                <w:color w:val="000000"/>
                <w:kern w:val="0"/>
                <w:sz w:val="21"/>
                <w:szCs w:val="21"/>
              </w:rPr>
            </w:pPr>
            <w:r>
              <w:rPr>
                <w:rFonts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866" w:type="dxa"/>
            <w:vAlign w:val="center"/>
          </w:tcPr>
          <w:p>
            <w:pPr>
              <w:adjustRightInd w:val="0"/>
              <w:snapToGrid w:val="0"/>
              <w:jc w:val="center"/>
              <w:rPr>
                <w:sz w:val="21"/>
                <w:szCs w:val="21"/>
              </w:rPr>
            </w:pPr>
            <w:r>
              <w:rPr>
                <w:color w:val="000000"/>
                <w:sz w:val="21"/>
                <w:szCs w:val="21"/>
              </w:rPr>
              <w:t>2-1-1</w:t>
            </w:r>
          </w:p>
        </w:tc>
        <w:tc>
          <w:tcPr>
            <w:tcW w:w="1843" w:type="dxa"/>
            <w:vAlign w:val="center"/>
          </w:tcPr>
          <w:p>
            <w:pPr>
              <w:adjustRightInd w:val="0"/>
              <w:snapToGrid w:val="0"/>
              <w:jc w:val="center"/>
              <w:rPr>
                <w:sz w:val="21"/>
                <w:szCs w:val="21"/>
              </w:rPr>
            </w:pPr>
            <w:r>
              <w:rPr>
                <w:color w:val="000000"/>
                <w:sz w:val="21"/>
                <w:szCs w:val="21"/>
              </w:rPr>
              <w:t>燃气管网相邻地下空间安全运行监测覆盖率（%）</w:t>
            </w:r>
          </w:p>
        </w:tc>
        <w:tc>
          <w:tcPr>
            <w:tcW w:w="2268" w:type="dxa"/>
            <w:vAlign w:val="center"/>
          </w:tcPr>
          <w:p>
            <w:pPr>
              <w:adjustRightInd w:val="0"/>
              <w:snapToGrid w:val="0"/>
              <w:jc w:val="left"/>
              <w:rPr>
                <w:sz w:val="21"/>
                <w:szCs w:val="21"/>
              </w:rPr>
            </w:pPr>
            <w:r>
              <w:rPr>
                <w:color w:val="000000"/>
                <w:sz w:val="21"/>
                <w:szCs w:val="21"/>
              </w:rPr>
              <w:t>a）评估得到的所有隐患点数量；</w:t>
            </w:r>
            <w:r>
              <w:rPr>
                <w:color w:val="000000"/>
                <w:sz w:val="21"/>
                <w:szCs w:val="21"/>
              </w:rPr>
              <w:br w:type="textWrapping"/>
            </w:r>
            <w:r>
              <w:rPr>
                <w:color w:val="000000"/>
                <w:sz w:val="21"/>
                <w:szCs w:val="21"/>
              </w:rPr>
              <w:t>b）燃气相邻地下空间监测点位数量；</w:t>
            </w:r>
            <w:r>
              <w:rPr>
                <w:color w:val="000000"/>
                <w:sz w:val="21"/>
                <w:szCs w:val="21"/>
              </w:rPr>
              <w:br w:type="textWrapping"/>
            </w:r>
            <w:r>
              <w:rPr>
                <w:color w:val="000000"/>
                <w:sz w:val="21"/>
                <w:szCs w:val="21"/>
              </w:rPr>
              <w:t>c）燃气管网公里数；</w:t>
            </w:r>
            <w:r>
              <w:rPr>
                <w:color w:val="000000"/>
                <w:sz w:val="21"/>
                <w:szCs w:val="21"/>
              </w:rPr>
              <w:br w:type="textWrapping"/>
            </w:r>
            <w:r>
              <w:rPr>
                <w:color w:val="000000"/>
                <w:sz w:val="21"/>
                <w:szCs w:val="21"/>
              </w:rPr>
              <w:t>d）重大风险已监测点位数量；</w:t>
            </w:r>
            <w:r>
              <w:rPr>
                <w:color w:val="000000"/>
                <w:sz w:val="21"/>
                <w:szCs w:val="21"/>
              </w:rPr>
              <w:br w:type="textWrapping"/>
            </w:r>
            <w:r>
              <w:rPr>
                <w:color w:val="000000"/>
                <w:sz w:val="21"/>
                <w:szCs w:val="21"/>
              </w:rPr>
              <w:t>e）重大风险燃气管网公里数；</w:t>
            </w:r>
            <w:r>
              <w:rPr>
                <w:color w:val="000000"/>
                <w:sz w:val="21"/>
                <w:szCs w:val="21"/>
              </w:rPr>
              <w:br w:type="textWrapping"/>
            </w:r>
            <w:r>
              <w:rPr>
                <w:color w:val="000000"/>
                <w:sz w:val="21"/>
                <w:szCs w:val="21"/>
              </w:rPr>
              <w:t>f）较大风险已监测点位数量；</w:t>
            </w:r>
            <w:r>
              <w:rPr>
                <w:color w:val="000000"/>
                <w:sz w:val="21"/>
                <w:szCs w:val="21"/>
              </w:rPr>
              <w:br w:type="textWrapping"/>
            </w:r>
            <w:r>
              <w:rPr>
                <w:color w:val="000000"/>
                <w:sz w:val="21"/>
                <w:szCs w:val="21"/>
              </w:rPr>
              <w:t>g）较大风险燃气管网公里数；</w:t>
            </w:r>
            <w:r>
              <w:rPr>
                <w:color w:val="000000"/>
                <w:sz w:val="21"/>
                <w:szCs w:val="21"/>
              </w:rPr>
              <w:br w:type="textWrapping"/>
            </w:r>
            <w:r>
              <w:rPr>
                <w:color w:val="000000"/>
                <w:sz w:val="21"/>
                <w:szCs w:val="21"/>
              </w:rPr>
              <w:t>h）一般风险已监测点位数量；</w:t>
            </w:r>
            <w:r>
              <w:rPr>
                <w:color w:val="000000"/>
                <w:sz w:val="21"/>
                <w:szCs w:val="21"/>
              </w:rPr>
              <w:br w:type="textWrapping"/>
            </w:r>
            <w:r>
              <w:rPr>
                <w:color w:val="000000"/>
                <w:sz w:val="21"/>
                <w:szCs w:val="21"/>
              </w:rPr>
              <w:t>i）一般风险燃气管网公里数；</w:t>
            </w:r>
            <w:r>
              <w:rPr>
                <w:color w:val="000000"/>
                <w:sz w:val="21"/>
                <w:szCs w:val="21"/>
              </w:rPr>
              <w:br w:type="textWrapping"/>
            </w:r>
            <w:r>
              <w:rPr>
                <w:color w:val="000000"/>
                <w:sz w:val="21"/>
                <w:szCs w:val="21"/>
              </w:rPr>
              <w:t>j）低风险燃气管网长度。</w:t>
            </w:r>
          </w:p>
        </w:tc>
        <w:tc>
          <w:tcPr>
            <w:tcW w:w="2268" w:type="dxa"/>
            <w:vAlign w:val="center"/>
          </w:tcPr>
          <w:p>
            <w:pPr>
              <w:adjustRightInd w:val="0"/>
              <w:snapToGrid w:val="0"/>
              <w:jc w:val="left"/>
              <w:rPr>
                <w:sz w:val="21"/>
                <w:szCs w:val="21"/>
              </w:rPr>
            </w:pPr>
            <w:r>
              <w:rPr>
                <w:color w:val="000000"/>
                <w:sz w:val="21"/>
                <w:szCs w:val="21"/>
              </w:rPr>
              <w:t>a）风险隐患点分布展示；</w:t>
            </w:r>
            <w:r>
              <w:rPr>
                <w:color w:val="000000"/>
                <w:sz w:val="21"/>
                <w:szCs w:val="21"/>
              </w:rPr>
              <w:br w:type="textWrapping"/>
            </w:r>
            <w:r>
              <w:rPr>
                <w:color w:val="000000"/>
                <w:sz w:val="21"/>
                <w:szCs w:val="21"/>
              </w:rPr>
              <w:t>b）燃气相邻地下空间监测点位分布展示；</w:t>
            </w:r>
            <w:r>
              <w:rPr>
                <w:color w:val="000000"/>
                <w:sz w:val="21"/>
                <w:szCs w:val="21"/>
              </w:rPr>
              <w:br w:type="textWrapping"/>
            </w:r>
            <w:r>
              <w:rPr>
                <w:color w:val="000000"/>
                <w:sz w:val="21"/>
                <w:szCs w:val="21"/>
              </w:rPr>
              <w:t>c）燃气管线风险等级分布展示；</w:t>
            </w:r>
            <w:r>
              <w:rPr>
                <w:color w:val="000000"/>
                <w:sz w:val="21"/>
                <w:szCs w:val="21"/>
              </w:rPr>
              <w:br w:type="textWrapping"/>
            </w:r>
            <w:r>
              <w:rPr>
                <w:color w:val="000000"/>
                <w:sz w:val="21"/>
                <w:szCs w:val="21"/>
              </w:rPr>
              <w:t>d）监测覆盖情况分析展示。</w:t>
            </w:r>
          </w:p>
        </w:tc>
        <w:tc>
          <w:tcPr>
            <w:tcW w:w="992" w:type="dxa"/>
            <w:vAlign w:val="center"/>
          </w:tcPr>
          <w:p>
            <w:pPr>
              <w:adjustRightInd w:val="0"/>
              <w:snapToGrid w:val="0"/>
              <w:jc w:val="center"/>
              <w:rPr>
                <w:rFonts w:ascii="宋体" w:hAnsi="宋体"/>
                <w:sz w:val="21"/>
                <w:szCs w:val="21"/>
              </w:rPr>
            </w:pPr>
            <w:r>
              <w:rPr>
                <w:rFonts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866" w:type="dxa"/>
            <w:vAlign w:val="center"/>
          </w:tcPr>
          <w:p>
            <w:pPr>
              <w:adjustRightInd w:val="0"/>
              <w:snapToGrid w:val="0"/>
              <w:jc w:val="center"/>
              <w:rPr>
                <w:sz w:val="21"/>
                <w:szCs w:val="21"/>
              </w:rPr>
            </w:pPr>
            <w:r>
              <w:rPr>
                <w:color w:val="000000"/>
                <w:sz w:val="21"/>
                <w:szCs w:val="21"/>
              </w:rPr>
              <w:t>2-1-2</w:t>
            </w:r>
          </w:p>
        </w:tc>
        <w:tc>
          <w:tcPr>
            <w:tcW w:w="1843" w:type="dxa"/>
            <w:vAlign w:val="center"/>
          </w:tcPr>
          <w:p>
            <w:pPr>
              <w:adjustRightInd w:val="0"/>
              <w:snapToGrid w:val="0"/>
              <w:jc w:val="center"/>
              <w:rPr>
                <w:sz w:val="21"/>
                <w:szCs w:val="21"/>
              </w:rPr>
            </w:pPr>
            <w:r>
              <w:rPr>
                <w:color w:val="000000"/>
                <w:sz w:val="21"/>
                <w:szCs w:val="21"/>
              </w:rPr>
              <w:t>燃气管网相邻地下空间安全运行在线监测率（%）</w:t>
            </w:r>
          </w:p>
        </w:tc>
        <w:tc>
          <w:tcPr>
            <w:tcW w:w="2268" w:type="dxa"/>
            <w:vAlign w:val="center"/>
          </w:tcPr>
          <w:p>
            <w:pPr>
              <w:adjustRightInd w:val="0"/>
              <w:snapToGrid w:val="0"/>
              <w:jc w:val="left"/>
              <w:rPr>
                <w:sz w:val="21"/>
                <w:szCs w:val="21"/>
              </w:rPr>
            </w:pPr>
            <w:r>
              <w:rPr>
                <w:color w:val="000000"/>
                <w:sz w:val="21"/>
                <w:szCs w:val="21"/>
              </w:rPr>
              <w:t>a）燃气管网相邻地下空间运行监测设备总数；</w:t>
            </w:r>
            <w:r>
              <w:rPr>
                <w:color w:val="000000"/>
                <w:sz w:val="21"/>
                <w:szCs w:val="21"/>
              </w:rPr>
              <w:br w:type="textWrapping"/>
            </w:r>
            <w:r>
              <w:rPr>
                <w:color w:val="000000"/>
                <w:sz w:val="21"/>
                <w:szCs w:val="21"/>
              </w:rPr>
              <w:t>b）接入城市运行监测系统的设备数量；</w:t>
            </w:r>
            <w:r>
              <w:rPr>
                <w:color w:val="000000"/>
                <w:sz w:val="21"/>
                <w:szCs w:val="21"/>
              </w:rPr>
              <w:br w:type="textWrapping"/>
            </w:r>
            <w:r>
              <w:rPr>
                <w:color w:val="000000"/>
                <w:sz w:val="21"/>
                <w:szCs w:val="21"/>
              </w:rPr>
              <w:t>c）72h在线设备数量。</w:t>
            </w:r>
          </w:p>
        </w:tc>
        <w:tc>
          <w:tcPr>
            <w:tcW w:w="2268" w:type="dxa"/>
            <w:vAlign w:val="center"/>
          </w:tcPr>
          <w:p>
            <w:pPr>
              <w:adjustRightInd w:val="0"/>
              <w:snapToGrid w:val="0"/>
              <w:jc w:val="left"/>
              <w:rPr>
                <w:sz w:val="21"/>
                <w:szCs w:val="21"/>
              </w:rPr>
            </w:pPr>
            <w:r>
              <w:rPr>
                <w:color w:val="000000"/>
                <w:sz w:val="21"/>
                <w:szCs w:val="21"/>
              </w:rPr>
              <w:t>a）燃气管网相邻地下空间运行监测设备联网状态展示；</w:t>
            </w:r>
            <w:r>
              <w:rPr>
                <w:color w:val="000000"/>
                <w:sz w:val="21"/>
                <w:szCs w:val="21"/>
              </w:rPr>
              <w:br w:type="textWrapping"/>
            </w:r>
            <w:r>
              <w:rPr>
                <w:color w:val="000000"/>
                <w:sz w:val="21"/>
                <w:szCs w:val="21"/>
              </w:rPr>
              <w:t>b）燃气管网相邻地下空间运行监测设备在线状态展示。</w:t>
            </w:r>
          </w:p>
        </w:tc>
        <w:tc>
          <w:tcPr>
            <w:tcW w:w="992" w:type="dxa"/>
            <w:vAlign w:val="center"/>
          </w:tcPr>
          <w:p>
            <w:pPr>
              <w:adjustRightInd w:val="0"/>
              <w:snapToGrid w:val="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866" w:type="dxa"/>
            <w:vAlign w:val="center"/>
          </w:tcPr>
          <w:p>
            <w:pPr>
              <w:adjustRightInd w:val="0"/>
              <w:snapToGrid w:val="0"/>
              <w:jc w:val="center"/>
              <w:rPr>
                <w:sz w:val="21"/>
                <w:szCs w:val="21"/>
              </w:rPr>
            </w:pPr>
            <w:r>
              <w:rPr>
                <w:color w:val="000000"/>
                <w:sz w:val="21"/>
                <w:szCs w:val="21"/>
              </w:rPr>
              <w:t>2-2-2</w:t>
            </w:r>
          </w:p>
        </w:tc>
        <w:tc>
          <w:tcPr>
            <w:tcW w:w="1843" w:type="dxa"/>
            <w:vAlign w:val="center"/>
          </w:tcPr>
          <w:p>
            <w:pPr>
              <w:adjustRightInd w:val="0"/>
              <w:snapToGrid w:val="0"/>
              <w:jc w:val="center"/>
              <w:rPr>
                <w:color w:val="000000"/>
                <w:sz w:val="21"/>
                <w:szCs w:val="21"/>
              </w:rPr>
            </w:pPr>
            <w:r>
              <w:rPr>
                <w:color w:val="000000"/>
                <w:sz w:val="21"/>
                <w:szCs w:val="21"/>
              </w:rPr>
              <w:t>城市公共供水管网安全运行在线监测率（%）</w:t>
            </w:r>
          </w:p>
        </w:tc>
        <w:tc>
          <w:tcPr>
            <w:tcW w:w="2268" w:type="dxa"/>
            <w:vAlign w:val="center"/>
          </w:tcPr>
          <w:p>
            <w:pPr>
              <w:adjustRightInd w:val="0"/>
              <w:snapToGrid w:val="0"/>
              <w:jc w:val="left"/>
              <w:rPr>
                <w:sz w:val="21"/>
                <w:szCs w:val="21"/>
              </w:rPr>
            </w:pPr>
            <w:r>
              <w:rPr>
                <w:color w:val="000000"/>
                <w:sz w:val="21"/>
                <w:szCs w:val="21"/>
              </w:rPr>
              <w:t>a）接入城市运行监测系统的设备数量；</w:t>
            </w:r>
            <w:r>
              <w:rPr>
                <w:color w:val="000000"/>
                <w:sz w:val="21"/>
                <w:szCs w:val="21"/>
              </w:rPr>
              <w:br w:type="textWrapping"/>
            </w:r>
            <w:r>
              <w:rPr>
                <w:color w:val="000000"/>
                <w:sz w:val="21"/>
                <w:szCs w:val="21"/>
              </w:rPr>
              <w:t>b）72h在线设备数量；</w:t>
            </w:r>
            <w:r>
              <w:rPr>
                <w:color w:val="000000"/>
                <w:sz w:val="21"/>
                <w:szCs w:val="21"/>
              </w:rPr>
              <w:br w:type="textWrapping"/>
            </w:r>
            <w:r>
              <w:rPr>
                <w:color w:val="000000"/>
                <w:sz w:val="21"/>
                <w:szCs w:val="21"/>
              </w:rPr>
              <w:t>c）总设备数。</w:t>
            </w:r>
          </w:p>
        </w:tc>
        <w:tc>
          <w:tcPr>
            <w:tcW w:w="2268" w:type="dxa"/>
            <w:vAlign w:val="center"/>
          </w:tcPr>
          <w:p>
            <w:pPr>
              <w:adjustRightInd w:val="0"/>
              <w:snapToGrid w:val="0"/>
              <w:jc w:val="left"/>
              <w:rPr>
                <w:sz w:val="21"/>
                <w:szCs w:val="21"/>
              </w:rPr>
            </w:pPr>
            <w:r>
              <w:rPr>
                <w:color w:val="000000"/>
                <w:sz w:val="21"/>
                <w:szCs w:val="21"/>
              </w:rPr>
              <w:t>a）城市公共供水管网安全运行监测设备联网状态展示；</w:t>
            </w:r>
            <w:r>
              <w:rPr>
                <w:color w:val="000000"/>
                <w:sz w:val="21"/>
                <w:szCs w:val="21"/>
              </w:rPr>
              <w:br w:type="textWrapping"/>
            </w:r>
            <w:r>
              <w:rPr>
                <w:color w:val="000000"/>
                <w:sz w:val="21"/>
                <w:szCs w:val="21"/>
              </w:rPr>
              <w:t>b）城市公共供水管网安全运行监测设备在线状态展示。</w:t>
            </w:r>
          </w:p>
        </w:tc>
        <w:tc>
          <w:tcPr>
            <w:tcW w:w="992" w:type="dxa"/>
            <w:vAlign w:val="center"/>
          </w:tcPr>
          <w:p>
            <w:pPr>
              <w:adjustRightInd w:val="0"/>
              <w:snapToGrid w:val="0"/>
              <w:jc w:val="center"/>
              <w:rPr>
                <w:rFonts w:ascii="宋体" w:hAnsi="宋体"/>
                <w:sz w:val="21"/>
                <w:szCs w:val="21"/>
              </w:rPr>
            </w:pPr>
            <w:r>
              <w:rPr>
                <w:rFonts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trPr>
        <w:tc>
          <w:tcPr>
            <w:tcW w:w="866" w:type="dxa"/>
            <w:vAlign w:val="center"/>
          </w:tcPr>
          <w:p>
            <w:pPr>
              <w:adjustRightInd w:val="0"/>
              <w:snapToGrid w:val="0"/>
              <w:jc w:val="center"/>
              <w:rPr>
                <w:sz w:val="21"/>
                <w:szCs w:val="21"/>
              </w:rPr>
            </w:pPr>
            <w:r>
              <w:rPr>
                <w:color w:val="000000"/>
                <w:sz w:val="21"/>
                <w:szCs w:val="21"/>
              </w:rPr>
              <w:t>2-2-3</w:t>
            </w:r>
          </w:p>
        </w:tc>
        <w:tc>
          <w:tcPr>
            <w:tcW w:w="1843" w:type="dxa"/>
            <w:vAlign w:val="center"/>
          </w:tcPr>
          <w:p>
            <w:pPr>
              <w:adjustRightInd w:val="0"/>
              <w:snapToGrid w:val="0"/>
              <w:jc w:val="center"/>
              <w:rPr>
                <w:sz w:val="21"/>
                <w:szCs w:val="21"/>
              </w:rPr>
            </w:pPr>
            <w:r>
              <w:rPr>
                <w:color w:val="000000"/>
                <w:sz w:val="21"/>
                <w:szCs w:val="21"/>
              </w:rPr>
              <w:t>供水管网服务压力合格率（%）</w:t>
            </w:r>
          </w:p>
        </w:tc>
        <w:tc>
          <w:tcPr>
            <w:tcW w:w="2268" w:type="dxa"/>
            <w:vAlign w:val="center"/>
          </w:tcPr>
          <w:p>
            <w:pPr>
              <w:adjustRightInd w:val="0"/>
              <w:snapToGrid w:val="0"/>
              <w:jc w:val="left"/>
              <w:rPr>
                <w:sz w:val="21"/>
                <w:szCs w:val="21"/>
              </w:rPr>
            </w:pPr>
            <w:r>
              <w:rPr>
                <w:color w:val="000000"/>
                <w:sz w:val="21"/>
                <w:szCs w:val="21"/>
              </w:rPr>
              <w:t>a）压力监测点数量；</w:t>
            </w:r>
            <w:r>
              <w:rPr>
                <w:color w:val="000000"/>
                <w:sz w:val="21"/>
                <w:szCs w:val="21"/>
              </w:rPr>
              <w:br w:type="textWrapping"/>
            </w:r>
            <w:r>
              <w:rPr>
                <w:color w:val="000000"/>
                <w:sz w:val="21"/>
                <w:szCs w:val="21"/>
              </w:rPr>
              <w:t>b）市辖区建成区总面积；</w:t>
            </w:r>
            <w:r>
              <w:rPr>
                <w:color w:val="000000"/>
                <w:sz w:val="21"/>
                <w:szCs w:val="21"/>
              </w:rPr>
              <w:br w:type="textWrapping"/>
            </w:r>
            <w:r>
              <w:rPr>
                <w:color w:val="000000"/>
                <w:sz w:val="21"/>
                <w:szCs w:val="21"/>
              </w:rPr>
              <w:t>c）各压力监测点各次压力值；</w:t>
            </w:r>
            <w:r>
              <w:rPr>
                <w:color w:val="000000"/>
                <w:sz w:val="21"/>
                <w:szCs w:val="21"/>
              </w:rPr>
              <w:br w:type="textWrapping"/>
            </w:r>
            <w:r>
              <w:rPr>
                <w:color w:val="000000"/>
                <w:sz w:val="21"/>
                <w:szCs w:val="21"/>
              </w:rPr>
              <w:t>d）各压力监测点测压总次数。</w:t>
            </w:r>
          </w:p>
        </w:tc>
        <w:tc>
          <w:tcPr>
            <w:tcW w:w="2268" w:type="dxa"/>
            <w:vAlign w:val="center"/>
          </w:tcPr>
          <w:p>
            <w:pPr>
              <w:adjustRightInd w:val="0"/>
              <w:snapToGrid w:val="0"/>
              <w:jc w:val="left"/>
              <w:rPr>
                <w:sz w:val="21"/>
                <w:szCs w:val="21"/>
              </w:rPr>
            </w:pPr>
            <w:r>
              <w:rPr>
                <w:color w:val="000000"/>
                <w:sz w:val="21"/>
                <w:szCs w:val="21"/>
              </w:rPr>
              <w:t>a）压力监测点分布展示；</w:t>
            </w:r>
            <w:r>
              <w:rPr>
                <w:color w:val="000000"/>
                <w:sz w:val="21"/>
                <w:szCs w:val="21"/>
              </w:rPr>
              <w:br w:type="textWrapping"/>
            </w:r>
            <w:r>
              <w:rPr>
                <w:color w:val="000000"/>
                <w:sz w:val="21"/>
                <w:szCs w:val="21"/>
              </w:rPr>
              <w:t>b）压力监测点实时压力监测值展示；</w:t>
            </w:r>
            <w:r>
              <w:rPr>
                <w:color w:val="000000"/>
                <w:sz w:val="21"/>
                <w:szCs w:val="21"/>
              </w:rPr>
              <w:br w:type="textWrapping"/>
            </w:r>
            <w:r>
              <w:rPr>
                <w:color w:val="000000"/>
                <w:sz w:val="21"/>
                <w:szCs w:val="21"/>
              </w:rPr>
              <w:t>d）供水管网服务压力合格率按区域统计展示。</w:t>
            </w:r>
          </w:p>
        </w:tc>
        <w:tc>
          <w:tcPr>
            <w:tcW w:w="992" w:type="dxa"/>
            <w:vAlign w:val="center"/>
          </w:tcPr>
          <w:p>
            <w:pPr>
              <w:adjustRightInd w:val="0"/>
              <w:snapToGrid w:val="0"/>
              <w:jc w:val="center"/>
              <w:rPr>
                <w:rFonts w:ascii="宋体" w:hAnsi="宋体"/>
                <w:sz w:val="21"/>
                <w:szCs w:val="21"/>
              </w:rPr>
            </w:pPr>
            <w:r>
              <w:rPr>
                <w:rFonts w:ascii="宋体" w:hAnsi="宋体"/>
                <w:color w:val="000000"/>
                <w:sz w:val="21"/>
                <w:szCs w:val="21"/>
              </w:rPr>
              <w:t>平台上报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866" w:type="dxa"/>
            <w:vAlign w:val="center"/>
          </w:tcPr>
          <w:p>
            <w:pPr>
              <w:adjustRightInd w:val="0"/>
              <w:snapToGrid w:val="0"/>
              <w:jc w:val="center"/>
              <w:rPr>
                <w:sz w:val="21"/>
                <w:szCs w:val="21"/>
              </w:rPr>
            </w:pPr>
            <w:r>
              <w:rPr>
                <w:color w:val="000000"/>
                <w:sz w:val="21"/>
                <w:szCs w:val="21"/>
              </w:rPr>
              <w:t>2-3-2</w:t>
            </w:r>
          </w:p>
        </w:tc>
        <w:tc>
          <w:tcPr>
            <w:tcW w:w="1843" w:type="dxa"/>
            <w:vAlign w:val="center"/>
          </w:tcPr>
          <w:p>
            <w:pPr>
              <w:adjustRightInd w:val="0"/>
              <w:snapToGrid w:val="0"/>
              <w:jc w:val="center"/>
              <w:rPr>
                <w:sz w:val="21"/>
                <w:szCs w:val="21"/>
              </w:rPr>
            </w:pPr>
            <w:r>
              <w:rPr>
                <w:color w:val="000000"/>
                <w:sz w:val="21"/>
                <w:szCs w:val="21"/>
              </w:rPr>
              <w:t>排水管网安全运行监测覆盖率（%）</w:t>
            </w:r>
          </w:p>
        </w:tc>
        <w:tc>
          <w:tcPr>
            <w:tcW w:w="2268" w:type="dxa"/>
            <w:vAlign w:val="center"/>
          </w:tcPr>
          <w:p>
            <w:pPr>
              <w:adjustRightInd w:val="0"/>
              <w:snapToGrid w:val="0"/>
              <w:jc w:val="left"/>
              <w:rPr>
                <w:sz w:val="21"/>
                <w:szCs w:val="21"/>
              </w:rPr>
            </w:pPr>
            <w:r>
              <w:rPr>
                <w:color w:val="000000"/>
                <w:sz w:val="21"/>
                <w:szCs w:val="21"/>
              </w:rPr>
              <w:t>a）评估得到的所有隐患点数量；</w:t>
            </w:r>
            <w:r>
              <w:rPr>
                <w:color w:val="000000"/>
                <w:sz w:val="21"/>
                <w:szCs w:val="21"/>
              </w:rPr>
              <w:br w:type="textWrapping"/>
            </w:r>
            <w:r>
              <w:rPr>
                <w:color w:val="000000"/>
                <w:sz w:val="21"/>
                <w:szCs w:val="21"/>
              </w:rPr>
              <w:t>b）排水管网监测点位数量；</w:t>
            </w:r>
            <w:r>
              <w:rPr>
                <w:color w:val="000000"/>
                <w:sz w:val="21"/>
                <w:szCs w:val="21"/>
              </w:rPr>
              <w:br w:type="textWrapping"/>
            </w:r>
            <w:r>
              <w:rPr>
                <w:color w:val="000000"/>
                <w:sz w:val="21"/>
                <w:szCs w:val="21"/>
              </w:rPr>
              <w:t>c）排水管网公里数；</w:t>
            </w:r>
            <w:r>
              <w:rPr>
                <w:color w:val="000000"/>
                <w:sz w:val="21"/>
                <w:szCs w:val="21"/>
              </w:rPr>
              <w:br w:type="textWrapping"/>
            </w:r>
            <w:r>
              <w:rPr>
                <w:color w:val="000000"/>
                <w:sz w:val="21"/>
                <w:szCs w:val="21"/>
              </w:rPr>
              <w:t>d）重大风险已监测点位数量；</w:t>
            </w:r>
            <w:r>
              <w:rPr>
                <w:color w:val="000000"/>
                <w:sz w:val="21"/>
                <w:szCs w:val="21"/>
              </w:rPr>
              <w:br w:type="textWrapping"/>
            </w:r>
            <w:r>
              <w:rPr>
                <w:color w:val="000000"/>
                <w:sz w:val="21"/>
                <w:szCs w:val="21"/>
              </w:rPr>
              <w:t>e）重大风险排水管网公里数；</w:t>
            </w:r>
            <w:r>
              <w:rPr>
                <w:color w:val="000000"/>
                <w:sz w:val="21"/>
                <w:szCs w:val="21"/>
              </w:rPr>
              <w:br w:type="textWrapping"/>
            </w:r>
            <w:r>
              <w:rPr>
                <w:color w:val="000000"/>
                <w:sz w:val="21"/>
                <w:szCs w:val="21"/>
              </w:rPr>
              <w:t>f）较大风险已监测点位数量；</w:t>
            </w:r>
            <w:r>
              <w:rPr>
                <w:color w:val="000000"/>
                <w:sz w:val="21"/>
                <w:szCs w:val="21"/>
              </w:rPr>
              <w:br w:type="textWrapping"/>
            </w:r>
            <w:r>
              <w:rPr>
                <w:color w:val="000000"/>
                <w:sz w:val="21"/>
                <w:szCs w:val="21"/>
              </w:rPr>
              <w:t>g）较大风险排水管网公里数；</w:t>
            </w:r>
            <w:r>
              <w:rPr>
                <w:color w:val="000000"/>
                <w:sz w:val="21"/>
                <w:szCs w:val="21"/>
              </w:rPr>
              <w:br w:type="textWrapping"/>
            </w:r>
            <w:r>
              <w:rPr>
                <w:color w:val="000000"/>
                <w:sz w:val="21"/>
                <w:szCs w:val="21"/>
              </w:rPr>
              <w:t>h）一般风险已监测点位数量；</w:t>
            </w:r>
            <w:r>
              <w:rPr>
                <w:color w:val="000000"/>
                <w:sz w:val="21"/>
                <w:szCs w:val="21"/>
              </w:rPr>
              <w:br w:type="textWrapping"/>
            </w:r>
            <w:r>
              <w:rPr>
                <w:color w:val="000000"/>
                <w:sz w:val="21"/>
                <w:szCs w:val="21"/>
              </w:rPr>
              <w:t>i）一般风险排水管网公里数；</w:t>
            </w:r>
            <w:r>
              <w:rPr>
                <w:color w:val="000000"/>
                <w:sz w:val="21"/>
                <w:szCs w:val="21"/>
              </w:rPr>
              <w:br w:type="textWrapping"/>
            </w:r>
            <w:r>
              <w:rPr>
                <w:color w:val="000000"/>
                <w:sz w:val="21"/>
                <w:szCs w:val="21"/>
              </w:rPr>
              <w:t>j）低风险排水管网长度。</w:t>
            </w:r>
          </w:p>
        </w:tc>
        <w:tc>
          <w:tcPr>
            <w:tcW w:w="2268" w:type="dxa"/>
            <w:vAlign w:val="center"/>
          </w:tcPr>
          <w:p>
            <w:pPr>
              <w:adjustRightInd w:val="0"/>
              <w:snapToGrid w:val="0"/>
              <w:jc w:val="left"/>
              <w:rPr>
                <w:sz w:val="21"/>
                <w:szCs w:val="21"/>
              </w:rPr>
            </w:pPr>
            <w:r>
              <w:rPr>
                <w:color w:val="000000"/>
                <w:sz w:val="21"/>
                <w:szCs w:val="21"/>
              </w:rPr>
              <w:t>a）风险隐患点分布展示；</w:t>
            </w:r>
            <w:r>
              <w:rPr>
                <w:color w:val="000000"/>
                <w:sz w:val="21"/>
                <w:szCs w:val="21"/>
              </w:rPr>
              <w:br w:type="textWrapping"/>
            </w:r>
            <w:r>
              <w:rPr>
                <w:color w:val="000000"/>
                <w:sz w:val="21"/>
                <w:szCs w:val="21"/>
              </w:rPr>
              <w:t>b）排水管网监测点位分布展示；</w:t>
            </w:r>
            <w:r>
              <w:rPr>
                <w:color w:val="000000"/>
                <w:sz w:val="21"/>
                <w:szCs w:val="21"/>
              </w:rPr>
              <w:br w:type="textWrapping"/>
            </w:r>
            <w:r>
              <w:rPr>
                <w:color w:val="000000"/>
                <w:sz w:val="21"/>
                <w:szCs w:val="21"/>
              </w:rPr>
              <w:t>c）排水管线分布展示；</w:t>
            </w:r>
            <w:r>
              <w:rPr>
                <w:color w:val="000000"/>
                <w:sz w:val="21"/>
                <w:szCs w:val="21"/>
              </w:rPr>
              <w:br w:type="textWrapping"/>
            </w:r>
            <w:r>
              <w:rPr>
                <w:color w:val="000000"/>
                <w:sz w:val="21"/>
                <w:szCs w:val="21"/>
              </w:rPr>
              <w:t>d）排水管线风险等级分布展示</w:t>
            </w:r>
            <w:r>
              <w:rPr>
                <w:color w:val="000000"/>
                <w:sz w:val="21"/>
                <w:szCs w:val="21"/>
              </w:rPr>
              <w:br w:type="textWrapping"/>
            </w:r>
            <w:r>
              <w:rPr>
                <w:color w:val="000000"/>
                <w:sz w:val="21"/>
                <w:szCs w:val="21"/>
              </w:rPr>
              <w:t>e）监测覆盖情况分析展示。</w:t>
            </w:r>
          </w:p>
        </w:tc>
        <w:tc>
          <w:tcPr>
            <w:tcW w:w="992" w:type="dxa"/>
            <w:vAlign w:val="center"/>
          </w:tcPr>
          <w:p>
            <w:pPr>
              <w:adjustRightInd w:val="0"/>
              <w:snapToGrid w:val="0"/>
              <w:jc w:val="center"/>
              <w:rPr>
                <w:rFonts w:ascii="宋体" w:hAnsi="宋体"/>
                <w:sz w:val="21"/>
                <w:szCs w:val="21"/>
              </w:rPr>
            </w:pPr>
            <w:r>
              <w:rPr>
                <w:rFonts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866" w:type="dxa"/>
            <w:vAlign w:val="center"/>
          </w:tcPr>
          <w:p>
            <w:pPr>
              <w:adjustRightInd w:val="0"/>
              <w:snapToGrid w:val="0"/>
              <w:jc w:val="center"/>
              <w:rPr>
                <w:sz w:val="21"/>
                <w:szCs w:val="21"/>
              </w:rPr>
            </w:pPr>
            <w:r>
              <w:rPr>
                <w:color w:val="000000"/>
                <w:sz w:val="21"/>
                <w:szCs w:val="21"/>
              </w:rPr>
              <w:t>2-3-3</w:t>
            </w:r>
          </w:p>
        </w:tc>
        <w:tc>
          <w:tcPr>
            <w:tcW w:w="1843" w:type="dxa"/>
            <w:vAlign w:val="center"/>
          </w:tcPr>
          <w:p>
            <w:pPr>
              <w:adjustRightInd w:val="0"/>
              <w:snapToGrid w:val="0"/>
              <w:jc w:val="center"/>
              <w:rPr>
                <w:sz w:val="21"/>
                <w:szCs w:val="21"/>
              </w:rPr>
            </w:pPr>
            <w:r>
              <w:rPr>
                <w:color w:val="000000"/>
                <w:sz w:val="21"/>
                <w:szCs w:val="21"/>
              </w:rPr>
              <w:t>排水管网安全运行在线监测率（%）</w:t>
            </w:r>
          </w:p>
        </w:tc>
        <w:tc>
          <w:tcPr>
            <w:tcW w:w="2268" w:type="dxa"/>
            <w:vAlign w:val="center"/>
          </w:tcPr>
          <w:p>
            <w:pPr>
              <w:adjustRightInd w:val="0"/>
              <w:snapToGrid w:val="0"/>
              <w:jc w:val="left"/>
              <w:rPr>
                <w:sz w:val="21"/>
                <w:szCs w:val="21"/>
              </w:rPr>
            </w:pPr>
            <w:r>
              <w:rPr>
                <w:color w:val="000000"/>
                <w:sz w:val="21"/>
                <w:szCs w:val="21"/>
              </w:rPr>
              <w:t>a）接入城市运行监测系统的设备数量；</w:t>
            </w:r>
            <w:r>
              <w:rPr>
                <w:color w:val="000000"/>
                <w:sz w:val="21"/>
                <w:szCs w:val="21"/>
              </w:rPr>
              <w:br w:type="textWrapping"/>
            </w:r>
            <w:r>
              <w:rPr>
                <w:color w:val="000000"/>
                <w:sz w:val="21"/>
                <w:szCs w:val="21"/>
              </w:rPr>
              <w:t>b）72h在线设备数量。</w:t>
            </w:r>
          </w:p>
        </w:tc>
        <w:tc>
          <w:tcPr>
            <w:tcW w:w="2268" w:type="dxa"/>
            <w:vAlign w:val="center"/>
          </w:tcPr>
          <w:p>
            <w:pPr>
              <w:adjustRightInd w:val="0"/>
              <w:snapToGrid w:val="0"/>
              <w:jc w:val="left"/>
              <w:rPr>
                <w:sz w:val="21"/>
                <w:szCs w:val="21"/>
              </w:rPr>
            </w:pPr>
            <w:r>
              <w:rPr>
                <w:color w:val="000000"/>
                <w:sz w:val="21"/>
                <w:szCs w:val="21"/>
              </w:rPr>
              <w:t>a）排水管网运行监测设备联网状态展示；</w:t>
            </w:r>
            <w:r>
              <w:rPr>
                <w:color w:val="000000"/>
                <w:sz w:val="21"/>
                <w:szCs w:val="21"/>
              </w:rPr>
              <w:br w:type="textWrapping"/>
            </w:r>
            <w:r>
              <w:rPr>
                <w:color w:val="000000"/>
                <w:sz w:val="21"/>
                <w:szCs w:val="21"/>
              </w:rPr>
              <w:t>b）排水管网运行监测设备在线状态展示。</w:t>
            </w:r>
          </w:p>
        </w:tc>
        <w:tc>
          <w:tcPr>
            <w:tcW w:w="992" w:type="dxa"/>
            <w:vAlign w:val="center"/>
          </w:tcPr>
          <w:p>
            <w:pPr>
              <w:adjustRightInd w:val="0"/>
              <w:snapToGrid w:val="0"/>
              <w:jc w:val="center"/>
              <w:rPr>
                <w:rFonts w:ascii="宋体" w:hAnsi="宋体"/>
                <w:kern w:val="0"/>
                <w:sz w:val="21"/>
                <w:szCs w:val="21"/>
              </w:rPr>
            </w:pPr>
            <w:r>
              <w:rPr>
                <w:rFonts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866" w:type="dxa"/>
            <w:vAlign w:val="center"/>
          </w:tcPr>
          <w:p>
            <w:pPr>
              <w:adjustRightInd w:val="0"/>
              <w:snapToGrid w:val="0"/>
              <w:jc w:val="center"/>
              <w:rPr>
                <w:sz w:val="21"/>
                <w:szCs w:val="21"/>
              </w:rPr>
            </w:pPr>
            <w:r>
              <w:rPr>
                <w:color w:val="000000"/>
                <w:sz w:val="21"/>
                <w:szCs w:val="21"/>
              </w:rPr>
              <w:t>3-1-2</w:t>
            </w:r>
          </w:p>
        </w:tc>
        <w:tc>
          <w:tcPr>
            <w:tcW w:w="1843" w:type="dxa"/>
            <w:vAlign w:val="center"/>
          </w:tcPr>
          <w:p>
            <w:pPr>
              <w:adjustRightInd w:val="0"/>
              <w:snapToGrid w:val="0"/>
              <w:jc w:val="center"/>
              <w:rPr>
                <w:sz w:val="21"/>
                <w:szCs w:val="21"/>
              </w:rPr>
            </w:pPr>
            <w:r>
              <w:rPr>
                <w:color w:val="000000"/>
                <w:sz w:val="21"/>
                <w:szCs w:val="21"/>
              </w:rPr>
              <w:t>垃圾投放点满意度评价</w:t>
            </w:r>
          </w:p>
        </w:tc>
        <w:tc>
          <w:tcPr>
            <w:tcW w:w="2268" w:type="dxa"/>
            <w:vAlign w:val="center"/>
          </w:tcPr>
          <w:p>
            <w:pPr>
              <w:adjustRightInd w:val="0"/>
              <w:snapToGrid w:val="0"/>
              <w:jc w:val="left"/>
              <w:rPr>
                <w:sz w:val="21"/>
                <w:szCs w:val="21"/>
              </w:rPr>
            </w:pPr>
            <w:r>
              <w:rPr>
                <w:color w:val="000000"/>
                <w:sz w:val="21"/>
                <w:szCs w:val="21"/>
              </w:rPr>
              <w:t>a)垃圾混合投放发生数</w:t>
            </w:r>
            <w:r>
              <w:rPr>
                <w:color w:val="000000"/>
                <w:sz w:val="21"/>
                <w:szCs w:val="21"/>
              </w:rPr>
              <w:br w:type="textWrapping"/>
            </w:r>
            <w:r>
              <w:rPr>
                <w:color w:val="000000"/>
                <w:sz w:val="21"/>
                <w:szCs w:val="21"/>
              </w:rPr>
              <w:t>b)小包垃圾落地数</w:t>
            </w:r>
            <w:r>
              <w:rPr>
                <w:color w:val="000000"/>
                <w:sz w:val="21"/>
                <w:szCs w:val="21"/>
              </w:rPr>
              <w:br w:type="textWrapping"/>
            </w:r>
            <w:r>
              <w:rPr>
                <w:color w:val="000000"/>
                <w:sz w:val="21"/>
                <w:szCs w:val="21"/>
              </w:rPr>
              <w:t>c)垃圾桶满溢数</w:t>
            </w:r>
          </w:p>
        </w:tc>
        <w:tc>
          <w:tcPr>
            <w:tcW w:w="2268" w:type="dxa"/>
            <w:vAlign w:val="center"/>
          </w:tcPr>
          <w:p>
            <w:pPr>
              <w:adjustRightInd w:val="0"/>
              <w:snapToGrid w:val="0"/>
              <w:jc w:val="left"/>
              <w:rPr>
                <w:sz w:val="21"/>
                <w:szCs w:val="21"/>
              </w:rPr>
            </w:pPr>
            <w:r>
              <w:rPr>
                <w:color w:val="000000"/>
                <w:sz w:val="21"/>
                <w:szCs w:val="21"/>
              </w:rPr>
              <w:t>a)垃圾投放点事件监测情况展示</w:t>
            </w:r>
            <w:r>
              <w:rPr>
                <w:color w:val="000000"/>
                <w:sz w:val="21"/>
                <w:szCs w:val="21"/>
              </w:rPr>
              <w:br w:type="textWrapping"/>
            </w:r>
            <w:r>
              <w:rPr>
                <w:color w:val="000000"/>
                <w:sz w:val="21"/>
                <w:szCs w:val="21"/>
              </w:rPr>
              <w:t>b)垃圾投放点事件类型统计数据图表</w:t>
            </w:r>
          </w:p>
        </w:tc>
        <w:tc>
          <w:tcPr>
            <w:tcW w:w="992" w:type="dxa"/>
            <w:vAlign w:val="center"/>
          </w:tcPr>
          <w:p>
            <w:pPr>
              <w:adjustRightInd w:val="0"/>
              <w:snapToGrid w:val="0"/>
              <w:jc w:val="center"/>
              <w:rPr>
                <w:rFonts w:ascii="宋体" w:hAnsi="宋体"/>
                <w:kern w:val="0"/>
                <w:sz w:val="21"/>
                <w:szCs w:val="21"/>
              </w:rPr>
            </w:pPr>
            <w:r>
              <w:rPr>
                <w:rFonts w:ascii="宋体" w:hAnsi="宋体"/>
                <w:color w:val="000000"/>
                <w:sz w:val="21"/>
                <w:szCs w:val="21"/>
              </w:rPr>
              <w:t>平台上报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866" w:type="dxa"/>
            <w:vAlign w:val="center"/>
          </w:tcPr>
          <w:p>
            <w:pPr>
              <w:adjustRightInd w:val="0"/>
              <w:snapToGrid w:val="0"/>
              <w:jc w:val="center"/>
              <w:rPr>
                <w:sz w:val="21"/>
                <w:szCs w:val="21"/>
              </w:rPr>
            </w:pPr>
            <w:r>
              <w:rPr>
                <w:color w:val="000000"/>
                <w:sz w:val="21"/>
                <w:szCs w:val="21"/>
              </w:rPr>
              <w:t>3-2-1</w:t>
            </w:r>
          </w:p>
        </w:tc>
        <w:tc>
          <w:tcPr>
            <w:tcW w:w="1843" w:type="dxa"/>
            <w:vAlign w:val="center"/>
          </w:tcPr>
          <w:p>
            <w:pPr>
              <w:adjustRightInd w:val="0"/>
              <w:snapToGrid w:val="0"/>
              <w:jc w:val="center"/>
              <w:rPr>
                <w:sz w:val="21"/>
                <w:szCs w:val="21"/>
              </w:rPr>
            </w:pPr>
            <w:r>
              <w:rPr>
                <w:color w:val="000000"/>
                <w:sz w:val="21"/>
                <w:szCs w:val="21"/>
              </w:rPr>
              <w:t>垃圾投放点气体指标达标率（%）</w:t>
            </w:r>
          </w:p>
        </w:tc>
        <w:tc>
          <w:tcPr>
            <w:tcW w:w="2268" w:type="dxa"/>
            <w:vAlign w:val="center"/>
          </w:tcPr>
          <w:p>
            <w:pPr>
              <w:adjustRightInd w:val="0"/>
              <w:snapToGrid w:val="0"/>
              <w:jc w:val="left"/>
              <w:rPr>
                <w:sz w:val="21"/>
                <w:szCs w:val="21"/>
              </w:rPr>
            </w:pPr>
            <w:r>
              <w:rPr>
                <w:color w:val="000000"/>
                <w:sz w:val="21"/>
                <w:szCs w:val="21"/>
              </w:rPr>
              <w:t>a）垃圾投放点ccid数据；</w:t>
            </w:r>
            <w:r>
              <w:rPr>
                <w:color w:val="000000"/>
                <w:sz w:val="21"/>
                <w:szCs w:val="21"/>
              </w:rPr>
              <w:br w:type="textWrapping"/>
            </w:r>
            <w:r>
              <w:rPr>
                <w:color w:val="000000"/>
                <w:sz w:val="21"/>
                <w:szCs w:val="21"/>
              </w:rPr>
              <w:t>b）垃圾投放点氨气数据；</w:t>
            </w:r>
            <w:r>
              <w:rPr>
                <w:color w:val="000000"/>
                <w:sz w:val="21"/>
                <w:szCs w:val="21"/>
              </w:rPr>
              <w:br w:type="textWrapping"/>
            </w:r>
            <w:r>
              <w:rPr>
                <w:color w:val="000000"/>
                <w:sz w:val="21"/>
                <w:szCs w:val="21"/>
              </w:rPr>
              <w:t>c）垃圾投放点硫化氢数据；</w:t>
            </w:r>
            <w:r>
              <w:rPr>
                <w:color w:val="000000"/>
                <w:sz w:val="21"/>
                <w:szCs w:val="21"/>
              </w:rPr>
              <w:br w:type="textWrapping"/>
            </w:r>
            <w:r>
              <w:rPr>
                <w:color w:val="000000"/>
                <w:sz w:val="21"/>
                <w:szCs w:val="21"/>
              </w:rPr>
              <w:t>d）垃圾投放点总挥发性有机物垃圾投放点；</w:t>
            </w:r>
            <w:r>
              <w:rPr>
                <w:color w:val="000000"/>
                <w:sz w:val="21"/>
                <w:szCs w:val="21"/>
              </w:rPr>
              <w:br w:type="textWrapping"/>
            </w:r>
            <w:r>
              <w:rPr>
                <w:color w:val="000000"/>
                <w:sz w:val="21"/>
                <w:szCs w:val="21"/>
              </w:rPr>
              <w:t>e）垃圾投放点甲醛有机物数据</w:t>
            </w:r>
            <w:r>
              <w:rPr>
                <w:color w:val="000000"/>
                <w:sz w:val="21"/>
                <w:szCs w:val="21"/>
              </w:rPr>
              <w:br w:type="textWrapping"/>
            </w:r>
            <w:r>
              <w:rPr>
                <w:color w:val="000000"/>
                <w:sz w:val="21"/>
                <w:szCs w:val="21"/>
              </w:rPr>
              <w:t>g）垃圾投放点二氧化碳数据。</w:t>
            </w:r>
            <w:r>
              <w:rPr>
                <w:color w:val="000000"/>
                <w:sz w:val="21"/>
                <w:szCs w:val="21"/>
              </w:rPr>
              <w:br w:type="textWrapping"/>
            </w:r>
            <w:r>
              <w:rPr>
                <w:color w:val="000000"/>
                <w:sz w:val="21"/>
                <w:szCs w:val="21"/>
              </w:rPr>
              <w:t>h)垃圾投放点PM2.5数据</w:t>
            </w:r>
            <w:r>
              <w:rPr>
                <w:color w:val="000000"/>
                <w:sz w:val="21"/>
                <w:szCs w:val="21"/>
              </w:rPr>
              <w:br w:type="textWrapping"/>
            </w:r>
            <w:r>
              <w:rPr>
                <w:color w:val="000000"/>
                <w:sz w:val="21"/>
                <w:szCs w:val="21"/>
              </w:rPr>
              <w:t>i)垃圾投放点PM10数据</w:t>
            </w:r>
          </w:p>
        </w:tc>
        <w:tc>
          <w:tcPr>
            <w:tcW w:w="2268" w:type="dxa"/>
            <w:vAlign w:val="center"/>
          </w:tcPr>
          <w:p>
            <w:pPr>
              <w:adjustRightInd w:val="0"/>
              <w:snapToGrid w:val="0"/>
              <w:jc w:val="left"/>
              <w:rPr>
                <w:sz w:val="21"/>
                <w:szCs w:val="21"/>
              </w:rPr>
            </w:pPr>
            <w:r>
              <w:rPr>
                <w:color w:val="000000"/>
                <w:sz w:val="21"/>
                <w:szCs w:val="21"/>
              </w:rPr>
              <w:t>a）展示垃圾投放点ccid数据；</w:t>
            </w:r>
            <w:r>
              <w:rPr>
                <w:color w:val="000000"/>
                <w:sz w:val="21"/>
                <w:szCs w:val="21"/>
              </w:rPr>
              <w:br w:type="textWrapping"/>
            </w:r>
            <w:r>
              <w:rPr>
                <w:color w:val="000000"/>
                <w:sz w:val="21"/>
                <w:szCs w:val="21"/>
              </w:rPr>
              <w:t>b）展示垃圾投放点氨气数据；</w:t>
            </w:r>
            <w:r>
              <w:rPr>
                <w:color w:val="000000"/>
                <w:sz w:val="21"/>
                <w:szCs w:val="21"/>
              </w:rPr>
              <w:br w:type="textWrapping"/>
            </w:r>
            <w:r>
              <w:rPr>
                <w:color w:val="000000"/>
                <w:sz w:val="21"/>
                <w:szCs w:val="21"/>
              </w:rPr>
              <w:t>c）展示垃圾投放点硫化氢数据；</w:t>
            </w:r>
            <w:r>
              <w:rPr>
                <w:color w:val="000000"/>
                <w:sz w:val="21"/>
                <w:szCs w:val="21"/>
              </w:rPr>
              <w:br w:type="textWrapping"/>
            </w:r>
            <w:r>
              <w:rPr>
                <w:color w:val="000000"/>
                <w:sz w:val="21"/>
                <w:szCs w:val="21"/>
              </w:rPr>
              <w:t>d）展示垃圾投放点总挥发性有机物垃圾投放点；</w:t>
            </w:r>
            <w:r>
              <w:rPr>
                <w:color w:val="000000"/>
                <w:sz w:val="21"/>
                <w:szCs w:val="21"/>
              </w:rPr>
              <w:br w:type="textWrapping"/>
            </w:r>
            <w:r>
              <w:rPr>
                <w:color w:val="000000"/>
                <w:sz w:val="21"/>
                <w:szCs w:val="21"/>
              </w:rPr>
              <w:t>e）展示垃圾投放点甲醛有机物数据</w:t>
            </w:r>
            <w:r>
              <w:rPr>
                <w:color w:val="000000"/>
                <w:sz w:val="21"/>
                <w:szCs w:val="21"/>
              </w:rPr>
              <w:br w:type="textWrapping"/>
            </w:r>
            <w:r>
              <w:rPr>
                <w:color w:val="000000"/>
                <w:sz w:val="21"/>
                <w:szCs w:val="21"/>
              </w:rPr>
              <w:t>g）展示垃圾投放点二氧化碳数据。</w:t>
            </w:r>
            <w:r>
              <w:rPr>
                <w:color w:val="000000"/>
                <w:sz w:val="21"/>
                <w:szCs w:val="21"/>
              </w:rPr>
              <w:br w:type="textWrapping"/>
            </w:r>
            <w:r>
              <w:rPr>
                <w:color w:val="000000"/>
                <w:sz w:val="21"/>
                <w:szCs w:val="21"/>
              </w:rPr>
              <w:t>h)展示垃圾投放点PM2.5数据</w:t>
            </w:r>
            <w:r>
              <w:rPr>
                <w:color w:val="000000"/>
                <w:sz w:val="21"/>
                <w:szCs w:val="21"/>
              </w:rPr>
              <w:br w:type="textWrapping"/>
            </w:r>
            <w:r>
              <w:rPr>
                <w:color w:val="000000"/>
                <w:sz w:val="21"/>
                <w:szCs w:val="21"/>
              </w:rPr>
              <w:t>i)展示垃圾投放点PM10数据</w:t>
            </w:r>
          </w:p>
        </w:tc>
        <w:tc>
          <w:tcPr>
            <w:tcW w:w="992" w:type="dxa"/>
            <w:vAlign w:val="center"/>
          </w:tcPr>
          <w:p>
            <w:pPr>
              <w:adjustRightInd w:val="0"/>
              <w:snapToGrid w:val="0"/>
              <w:jc w:val="center"/>
              <w:rPr>
                <w:rFonts w:ascii="宋体" w:hAnsi="宋体"/>
                <w:kern w:val="0"/>
                <w:sz w:val="21"/>
                <w:szCs w:val="21"/>
              </w:rPr>
            </w:pPr>
            <w:r>
              <w:rPr>
                <w:rFonts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866" w:type="dxa"/>
            <w:vAlign w:val="center"/>
          </w:tcPr>
          <w:p>
            <w:pPr>
              <w:adjustRightInd w:val="0"/>
              <w:snapToGrid w:val="0"/>
              <w:jc w:val="center"/>
              <w:rPr>
                <w:sz w:val="21"/>
                <w:szCs w:val="21"/>
              </w:rPr>
            </w:pPr>
            <w:r>
              <w:rPr>
                <w:color w:val="000000"/>
                <w:sz w:val="21"/>
                <w:szCs w:val="21"/>
              </w:rPr>
              <w:t>3-3-1</w:t>
            </w:r>
          </w:p>
        </w:tc>
        <w:tc>
          <w:tcPr>
            <w:tcW w:w="1843" w:type="dxa"/>
            <w:vAlign w:val="center"/>
          </w:tcPr>
          <w:p>
            <w:pPr>
              <w:adjustRightInd w:val="0"/>
              <w:snapToGrid w:val="0"/>
              <w:jc w:val="center"/>
              <w:rPr>
                <w:sz w:val="21"/>
                <w:szCs w:val="21"/>
              </w:rPr>
            </w:pPr>
            <w:r>
              <w:rPr>
                <w:color w:val="000000"/>
                <w:sz w:val="21"/>
                <w:szCs w:val="21"/>
              </w:rPr>
              <w:t>垃圾处理设备在线率（%）</w:t>
            </w:r>
          </w:p>
        </w:tc>
        <w:tc>
          <w:tcPr>
            <w:tcW w:w="2268" w:type="dxa"/>
            <w:vAlign w:val="center"/>
          </w:tcPr>
          <w:p>
            <w:pPr>
              <w:adjustRightInd w:val="0"/>
              <w:snapToGrid w:val="0"/>
              <w:jc w:val="left"/>
              <w:rPr>
                <w:kern w:val="0"/>
                <w:sz w:val="21"/>
                <w:szCs w:val="21"/>
              </w:rPr>
            </w:pPr>
            <w:r>
              <w:rPr>
                <w:color w:val="000000"/>
                <w:sz w:val="21"/>
                <w:szCs w:val="21"/>
              </w:rPr>
              <w:t>a）接入城市运行监测系统的设备数量；</w:t>
            </w:r>
            <w:r>
              <w:rPr>
                <w:color w:val="000000"/>
                <w:sz w:val="21"/>
                <w:szCs w:val="21"/>
              </w:rPr>
              <w:br w:type="textWrapping"/>
            </w:r>
            <w:r>
              <w:rPr>
                <w:color w:val="000000"/>
                <w:sz w:val="21"/>
                <w:szCs w:val="21"/>
              </w:rPr>
              <w:t>b）72h在线设备数量。</w:t>
            </w:r>
          </w:p>
        </w:tc>
        <w:tc>
          <w:tcPr>
            <w:tcW w:w="2268" w:type="dxa"/>
            <w:vAlign w:val="center"/>
          </w:tcPr>
          <w:p>
            <w:pPr>
              <w:adjustRightInd w:val="0"/>
              <w:snapToGrid w:val="0"/>
              <w:jc w:val="left"/>
              <w:rPr>
                <w:kern w:val="0"/>
                <w:sz w:val="21"/>
                <w:szCs w:val="21"/>
              </w:rPr>
            </w:pPr>
            <w:r>
              <w:rPr>
                <w:color w:val="000000"/>
                <w:sz w:val="21"/>
                <w:szCs w:val="21"/>
              </w:rPr>
              <w:t>a）垃圾处理设备运行监测设备联网状态展示；</w:t>
            </w:r>
            <w:r>
              <w:rPr>
                <w:color w:val="000000"/>
                <w:sz w:val="21"/>
                <w:szCs w:val="21"/>
              </w:rPr>
              <w:br w:type="textWrapping"/>
            </w:r>
            <w:r>
              <w:rPr>
                <w:color w:val="000000"/>
                <w:sz w:val="21"/>
                <w:szCs w:val="21"/>
              </w:rPr>
              <w:t>b）垃圾处理设备运行监测设备在线状态展示。</w:t>
            </w:r>
          </w:p>
        </w:tc>
        <w:tc>
          <w:tcPr>
            <w:tcW w:w="992" w:type="dxa"/>
            <w:vAlign w:val="center"/>
          </w:tcPr>
          <w:p>
            <w:pPr>
              <w:adjustRightInd w:val="0"/>
              <w:snapToGrid w:val="0"/>
              <w:jc w:val="center"/>
              <w:rPr>
                <w:rFonts w:ascii="宋体" w:hAnsi="宋体"/>
                <w:kern w:val="0"/>
                <w:sz w:val="21"/>
                <w:szCs w:val="21"/>
              </w:rPr>
            </w:pPr>
            <w:r>
              <w:rPr>
                <w:rFonts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866" w:type="dxa"/>
            <w:vAlign w:val="center"/>
          </w:tcPr>
          <w:p>
            <w:pPr>
              <w:adjustRightInd w:val="0"/>
              <w:snapToGrid w:val="0"/>
              <w:jc w:val="center"/>
              <w:rPr>
                <w:sz w:val="21"/>
                <w:szCs w:val="21"/>
              </w:rPr>
            </w:pPr>
            <w:r>
              <w:rPr>
                <w:color w:val="000000"/>
                <w:sz w:val="21"/>
                <w:szCs w:val="21"/>
              </w:rPr>
              <w:t>4-1-2</w:t>
            </w:r>
          </w:p>
        </w:tc>
        <w:tc>
          <w:tcPr>
            <w:tcW w:w="1843" w:type="dxa"/>
            <w:vAlign w:val="center"/>
          </w:tcPr>
          <w:p>
            <w:pPr>
              <w:adjustRightInd w:val="0"/>
              <w:snapToGrid w:val="0"/>
              <w:jc w:val="center"/>
              <w:rPr>
                <w:sz w:val="21"/>
                <w:szCs w:val="21"/>
              </w:rPr>
            </w:pPr>
            <w:r>
              <w:rPr>
                <w:color w:val="000000"/>
                <w:sz w:val="21"/>
                <w:szCs w:val="21"/>
              </w:rPr>
              <w:t>生活污水处理达标率（%）</w:t>
            </w:r>
          </w:p>
        </w:tc>
        <w:tc>
          <w:tcPr>
            <w:tcW w:w="2268" w:type="dxa"/>
            <w:vAlign w:val="center"/>
          </w:tcPr>
          <w:p>
            <w:pPr>
              <w:adjustRightInd w:val="0"/>
              <w:snapToGrid w:val="0"/>
              <w:jc w:val="left"/>
              <w:rPr>
                <w:kern w:val="0"/>
                <w:sz w:val="21"/>
                <w:szCs w:val="21"/>
              </w:rPr>
            </w:pPr>
            <w:r>
              <w:rPr>
                <w:color w:val="000000"/>
                <w:sz w:val="21"/>
                <w:szCs w:val="21"/>
              </w:rPr>
              <w:t>a）生活污水处理氧化还原电位值；</w:t>
            </w:r>
            <w:r>
              <w:rPr>
                <w:color w:val="000000"/>
                <w:sz w:val="21"/>
                <w:szCs w:val="21"/>
              </w:rPr>
              <w:br w:type="textWrapping"/>
            </w:r>
            <w:r>
              <w:rPr>
                <w:color w:val="000000"/>
                <w:sz w:val="21"/>
                <w:szCs w:val="21"/>
              </w:rPr>
              <w:t>b）生活污水处理ec值；</w:t>
            </w:r>
            <w:r>
              <w:rPr>
                <w:color w:val="000000"/>
                <w:sz w:val="21"/>
                <w:szCs w:val="21"/>
              </w:rPr>
              <w:br w:type="textWrapping"/>
            </w:r>
            <w:r>
              <w:rPr>
                <w:color w:val="000000"/>
                <w:sz w:val="21"/>
                <w:szCs w:val="21"/>
              </w:rPr>
              <w:t>c）生活污水处理温度；</w:t>
            </w:r>
            <w:r>
              <w:rPr>
                <w:color w:val="000000"/>
                <w:sz w:val="21"/>
                <w:szCs w:val="21"/>
              </w:rPr>
              <w:br w:type="textWrapping"/>
            </w:r>
            <w:r>
              <w:rPr>
                <w:color w:val="000000"/>
                <w:sz w:val="21"/>
                <w:szCs w:val="21"/>
              </w:rPr>
              <w:t>d）生活污水tub值；</w:t>
            </w:r>
            <w:r>
              <w:rPr>
                <w:color w:val="000000"/>
                <w:sz w:val="21"/>
                <w:szCs w:val="21"/>
              </w:rPr>
              <w:br w:type="textWrapping"/>
            </w:r>
            <w:r>
              <w:rPr>
                <w:color w:val="000000"/>
                <w:sz w:val="21"/>
                <w:szCs w:val="21"/>
              </w:rPr>
              <w:t>e）生活污水处理ph值</w:t>
            </w:r>
          </w:p>
        </w:tc>
        <w:tc>
          <w:tcPr>
            <w:tcW w:w="2268" w:type="dxa"/>
            <w:vAlign w:val="center"/>
          </w:tcPr>
          <w:p>
            <w:pPr>
              <w:adjustRightInd w:val="0"/>
              <w:snapToGrid w:val="0"/>
              <w:jc w:val="left"/>
              <w:rPr>
                <w:kern w:val="0"/>
                <w:sz w:val="21"/>
                <w:szCs w:val="21"/>
              </w:rPr>
            </w:pPr>
            <w:r>
              <w:rPr>
                <w:color w:val="000000"/>
                <w:sz w:val="21"/>
                <w:szCs w:val="21"/>
              </w:rPr>
              <w:t>a）展示生活污水处理氧化还原电位值；</w:t>
            </w:r>
            <w:r>
              <w:rPr>
                <w:color w:val="000000"/>
                <w:sz w:val="21"/>
                <w:szCs w:val="21"/>
              </w:rPr>
              <w:br w:type="textWrapping"/>
            </w:r>
            <w:r>
              <w:rPr>
                <w:color w:val="000000"/>
                <w:sz w:val="21"/>
                <w:szCs w:val="21"/>
              </w:rPr>
              <w:t>b）展示生活污水处理ec值；</w:t>
            </w:r>
            <w:r>
              <w:rPr>
                <w:color w:val="000000"/>
                <w:sz w:val="21"/>
                <w:szCs w:val="21"/>
              </w:rPr>
              <w:br w:type="textWrapping"/>
            </w:r>
            <w:r>
              <w:rPr>
                <w:color w:val="000000"/>
                <w:sz w:val="21"/>
                <w:szCs w:val="21"/>
              </w:rPr>
              <w:t>c）展示生活污水处理温度；</w:t>
            </w:r>
            <w:r>
              <w:rPr>
                <w:color w:val="000000"/>
                <w:sz w:val="21"/>
                <w:szCs w:val="21"/>
              </w:rPr>
              <w:br w:type="textWrapping"/>
            </w:r>
            <w:r>
              <w:rPr>
                <w:color w:val="000000"/>
                <w:sz w:val="21"/>
                <w:szCs w:val="21"/>
              </w:rPr>
              <w:t>d）展示生活污水tub值；</w:t>
            </w:r>
            <w:r>
              <w:rPr>
                <w:color w:val="000000"/>
                <w:sz w:val="21"/>
                <w:szCs w:val="21"/>
              </w:rPr>
              <w:br w:type="textWrapping"/>
            </w:r>
            <w:r>
              <w:rPr>
                <w:color w:val="000000"/>
                <w:sz w:val="21"/>
                <w:szCs w:val="21"/>
              </w:rPr>
              <w:t>e）展示生活污水处理ph值</w:t>
            </w:r>
          </w:p>
        </w:tc>
        <w:tc>
          <w:tcPr>
            <w:tcW w:w="992" w:type="dxa"/>
            <w:vAlign w:val="center"/>
          </w:tcPr>
          <w:p>
            <w:pPr>
              <w:adjustRightInd w:val="0"/>
              <w:snapToGrid w:val="0"/>
              <w:jc w:val="center"/>
              <w:rPr>
                <w:rFonts w:ascii="宋体" w:hAnsi="宋体"/>
                <w:kern w:val="0"/>
                <w:sz w:val="21"/>
                <w:szCs w:val="21"/>
              </w:rPr>
            </w:pPr>
            <w:r>
              <w:rPr>
                <w:rFonts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866" w:type="dxa"/>
            <w:vAlign w:val="center"/>
          </w:tcPr>
          <w:p>
            <w:pPr>
              <w:adjustRightInd w:val="0"/>
              <w:snapToGrid w:val="0"/>
              <w:jc w:val="center"/>
              <w:rPr>
                <w:sz w:val="21"/>
                <w:szCs w:val="21"/>
              </w:rPr>
            </w:pPr>
            <w:r>
              <w:rPr>
                <w:color w:val="000000"/>
                <w:sz w:val="21"/>
                <w:szCs w:val="21"/>
              </w:rPr>
              <w:t>4-2-1</w:t>
            </w:r>
          </w:p>
        </w:tc>
        <w:tc>
          <w:tcPr>
            <w:tcW w:w="1843" w:type="dxa"/>
            <w:vAlign w:val="center"/>
          </w:tcPr>
          <w:p>
            <w:pPr>
              <w:adjustRightInd w:val="0"/>
              <w:snapToGrid w:val="0"/>
              <w:jc w:val="center"/>
              <w:rPr>
                <w:sz w:val="21"/>
                <w:szCs w:val="21"/>
              </w:rPr>
            </w:pPr>
            <w:r>
              <w:rPr>
                <w:color w:val="000000"/>
                <w:sz w:val="21"/>
                <w:szCs w:val="21"/>
              </w:rPr>
              <w:t>城市窨井盖完好率（%）</w:t>
            </w:r>
          </w:p>
        </w:tc>
        <w:tc>
          <w:tcPr>
            <w:tcW w:w="2268" w:type="dxa"/>
            <w:vAlign w:val="center"/>
          </w:tcPr>
          <w:p>
            <w:pPr>
              <w:adjustRightInd w:val="0"/>
              <w:snapToGrid w:val="0"/>
              <w:jc w:val="left"/>
              <w:rPr>
                <w:kern w:val="0"/>
                <w:sz w:val="21"/>
                <w:szCs w:val="21"/>
              </w:rPr>
            </w:pPr>
            <w:r>
              <w:rPr>
                <w:color w:val="000000"/>
                <w:sz w:val="21"/>
                <w:szCs w:val="21"/>
              </w:rPr>
              <w:t>a）问题窨井盖数量；</w:t>
            </w:r>
            <w:r>
              <w:rPr>
                <w:color w:val="000000"/>
                <w:sz w:val="21"/>
                <w:szCs w:val="21"/>
              </w:rPr>
              <w:br w:type="textWrapping"/>
            </w:r>
            <w:r>
              <w:rPr>
                <w:color w:val="000000"/>
                <w:sz w:val="21"/>
                <w:szCs w:val="21"/>
              </w:rPr>
              <w:t>b）窨井盖总数。</w:t>
            </w:r>
          </w:p>
        </w:tc>
        <w:tc>
          <w:tcPr>
            <w:tcW w:w="2268" w:type="dxa"/>
            <w:vAlign w:val="center"/>
          </w:tcPr>
          <w:p>
            <w:pPr>
              <w:adjustRightInd w:val="0"/>
              <w:snapToGrid w:val="0"/>
              <w:jc w:val="left"/>
              <w:rPr>
                <w:kern w:val="0"/>
                <w:sz w:val="21"/>
                <w:szCs w:val="21"/>
              </w:rPr>
            </w:pPr>
            <w:r>
              <w:rPr>
                <w:color w:val="000000"/>
                <w:sz w:val="21"/>
                <w:szCs w:val="21"/>
              </w:rPr>
              <w:t>a）问题窨井盖分布展示；</w:t>
            </w:r>
            <w:r>
              <w:rPr>
                <w:color w:val="000000"/>
                <w:sz w:val="21"/>
                <w:szCs w:val="21"/>
              </w:rPr>
              <w:br w:type="textWrapping"/>
            </w:r>
            <w:r>
              <w:rPr>
                <w:color w:val="000000"/>
                <w:sz w:val="21"/>
                <w:szCs w:val="21"/>
              </w:rPr>
              <w:t>b）窨井盖分布展示。</w:t>
            </w:r>
          </w:p>
        </w:tc>
        <w:tc>
          <w:tcPr>
            <w:tcW w:w="992" w:type="dxa"/>
            <w:vAlign w:val="center"/>
          </w:tcPr>
          <w:p>
            <w:pPr>
              <w:adjustRightInd w:val="0"/>
              <w:snapToGrid w:val="0"/>
              <w:jc w:val="center"/>
              <w:rPr>
                <w:rFonts w:ascii="宋体" w:hAnsi="宋体"/>
                <w:kern w:val="0"/>
                <w:sz w:val="21"/>
                <w:szCs w:val="21"/>
              </w:rPr>
            </w:pPr>
            <w:r>
              <w:rPr>
                <w:rFonts w:ascii="宋体" w:hAnsi="宋体"/>
                <w:color w:val="000000"/>
                <w:sz w:val="21"/>
                <w:szCs w:val="21"/>
              </w:rPr>
              <w:t>实地考察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866" w:type="dxa"/>
            <w:vAlign w:val="center"/>
          </w:tcPr>
          <w:p>
            <w:pPr>
              <w:adjustRightInd w:val="0"/>
              <w:snapToGrid w:val="0"/>
              <w:jc w:val="center"/>
              <w:rPr>
                <w:sz w:val="21"/>
                <w:szCs w:val="21"/>
              </w:rPr>
            </w:pPr>
            <w:r>
              <w:rPr>
                <w:color w:val="000000"/>
                <w:sz w:val="21"/>
                <w:szCs w:val="21"/>
              </w:rPr>
              <w:t>5-1-1</w:t>
            </w:r>
          </w:p>
        </w:tc>
        <w:tc>
          <w:tcPr>
            <w:tcW w:w="1843" w:type="dxa"/>
            <w:vAlign w:val="center"/>
          </w:tcPr>
          <w:p>
            <w:pPr>
              <w:adjustRightInd w:val="0"/>
              <w:snapToGrid w:val="0"/>
              <w:jc w:val="center"/>
              <w:rPr>
                <w:sz w:val="21"/>
                <w:szCs w:val="21"/>
              </w:rPr>
            </w:pPr>
            <w:r>
              <w:rPr>
                <w:color w:val="000000"/>
                <w:sz w:val="21"/>
                <w:szCs w:val="21"/>
              </w:rPr>
              <w:t>城市市政消火栓完好率（%）</w:t>
            </w:r>
          </w:p>
        </w:tc>
        <w:tc>
          <w:tcPr>
            <w:tcW w:w="2268" w:type="dxa"/>
            <w:vAlign w:val="center"/>
          </w:tcPr>
          <w:p>
            <w:pPr>
              <w:adjustRightInd w:val="0"/>
              <w:snapToGrid w:val="0"/>
              <w:jc w:val="left"/>
              <w:rPr>
                <w:sz w:val="21"/>
                <w:szCs w:val="21"/>
              </w:rPr>
            </w:pPr>
            <w:r>
              <w:rPr>
                <w:color w:val="000000"/>
                <w:sz w:val="21"/>
                <w:szCs w:val="21"/>
              </w:rPr>
              <w:t>a）问题市政消火栓数量；</w:t>
            </w:r>
            <w:r>
              <w:rPr>
                <w:color w:val="000000"/>
                <w:sz w:val="21"/>
                <w:szCs w:val="21"/>
              </w:rPr>
              <w:br w:type="textWrapping"/>
            </w:r>
            <w:r>
              <w:rPr>
                <w:color w:val="000000"/>
                <w:sz w:val="21"/>
                <w:szCs w:val="21"/>
              </w:rPr>
              <w:t>b）市政消火栓总数。</w:t>
            </w:r>
          </w:p>
        </w:tc>
        <w:tc>
          <w:tcPr>
            <w:tcW w:w="2268" w:type="dxa"/>
            <w:vAlign w:val="center"/>
          </w:tcPr>
          <w:p>
            <w:pPr>
              <w:adjustRightInd w:val="0"/>
              <w:snapToGrid w:val="0"/>
              <w:jc w:val="left"/>
              <w:rPr>
                <w:sz w:val="21"/>
                <w:szCs w:val="21"/>
              </w:rPr>
            </w:pPr>
            <w:r>
              <w:rPr>
                <w:color w:val="000000"/>
                <w:sz w:val="21"/>
                <w:szCs w:val="21"/>
              </w:rPr>
              <w:t>a）问题市政消火栓分布展示；</w:t>
            </w:r>
            <w:r>
              <w:rPr>
                <w:color w:val="000000"/>
                <w:sz w:val="21"/>
                <w:szCs w:val="21"/>
              </w:rPr>
              <w:br w:type="textWrapping"/>
            </w:r>
            <w:r>
              <w:rPr>
                <w:color w:val="000000"/>
                <w:sz w:val="21"/>
                <w:szCs w:val="21"/>
              </w:rPr>
              <w:t>b）市政消火栓分布展示。</w:t>
            </w:r>
          </w:p>
        </w:tc>
        <w:tc>
          <w:tcPr>
            <w:tcW w:w="992" w:type="dxa"/>
            <w:vAlign w:val="center"/>
          </w:tcPr>
          <w:p>
            <w:pPr>
              <w:adjustRightInd w:val="0"/>
              <w:snapToGrid w:val="0"/>
              <w:jc w:val="center"/>
              <w:rPr>
                <w:rFonts w:ascii="宋体" w:hAnsi="宋体"/>
                <w:sz w:val="21"/>
                <w:szCs w:val="21"/>
              </w:rPr>
            </w:pPr>
            <w:r>
              <w:rPr>
                <w:rFonts w:ascii="宋体" w:hAnsi="宋体"/>
                <w:color w:val="000000"/>
                <w:sz w:val="21"/>
                <w:szCs w:val="21"/>
              </w:rPr>
              <w:t>实地考察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866" w:type="dxa"/>
            <w:vAlign w:val="center"/>
          </w:tcPr>
          <w:p>
            <w:pPr>
              <w:adjustRightInd w:val="0"/>
              <w:snapToGrid w:val="0"/>
              <w:jc w:val="center"/>
              <w:rPr>
                <w:sz w:val="21"/>
                <w:szCs w:val="21"/>
              </w:rPr>
            </w:pPr>
            <w:r>
              <w:rPr>
                <w:color w:val="000000"/>
                <w:sz w:val="21"/>
                <w:szCs w:val="21"/>
              </w:rPr>
              <w:t>5-1-2</w:t>
            </w:r>
          </w:p>
        </w:tc>
        <w:tc>
          <w:tcPr>
            <w:tcW w:w="1843" w:type="dxa"/>
            <w:vAlign w:val="center"/>
          </w:tcPr>
          <w:p>
            <w:pPr>
              <w:adjustRightInd w:val="0"/>
              <w:snapToGrid w:val="0"/>
              <w:jc w:val="center"/>
              <w:rPr>
                <w:sz w:val="21"/>
                <w:szCs w:val="21"/>
              </w:rPr>
            </w:pPr>
            <w:r>
              <w:rPr>
                <w:color w:val="000000"/>
                <w:sz w:val="21"/>
                <w:szCs w:val="21"/>
              </w:rPr>
              <w:t>消防联网监测覆盖率（%）</w:t>
            </w:r>
          </w:p>
        </w:tc>
        <w:tc>
          <w:tcPr>
            <w:tcW w:w="2268" w:type="dxa"/>
            <w:vAlign w:val="center"/>
          </w:tcPr>
          <w:p>
            <w:pPr>
              <w:adjustRightInd w:val="0"/>
              <w:snapToGrid w:val="0"/>
              <w:jc w:val="left"/>
              <w:rPr>
                <w:sz w:val="21"/>
                <w:szCs w:val="21"/>
              </w:rPr>
            </w:pPr>
            <w:r>
              <w:rPr>
                <w:color w:val="000000"/>
                <w:sz w:val="21"/>
                <w:szCs w:val="21"/>
              </w:rPr>
              <w:t>a）市辖区内通过用户信息传输装置或消防物联网网关接入消防远程监控系统或其他消防监测服务商的单位数；</w:t>
            </w:r>
            <w:r>
              <w:rPr>
                <w:color w:val="000000"/>
                <w:sz w:val="21"/>
                <w:szCs w:val="21"/>
              </w:rPr>
              <w:br w:type="textWrapping"/>
            </w:r>
            <w:r>
              <w:rPr>
                <w:color w:val="000000"/>
                <w:sz w:val="21"/>
                <w:szCs w:val="21"/>
              </w:rPr>
              <w:t>b）市辖区单位总数。</w:t>
            </w:r>
          </w:p>
        </w:tc>
        <w:tc>
          <w:tcPr>
            <w:tcW w:w="2268" w:type="dxa"/>
            <w:vAlign w:val="center"/>
          </w:tcPr>
          <w:p>
            <w:pPr>
              <w:adjustRightInd w:val="0"/>
              <w:snapToGrid w:val="0"/>
              <w:jc w:val="left"/>
              <w:rPr>
                <w:sz w:val="21"/>
                <w:szCs w:val="21"/>
              </w:rPr>
            </w:pPr>
            <w:r>
              <w:rPr>
                <w:color w:val="000000"/>
                <w:sz w:val="21"/>
                <w:szCs w:val="21"/>
              </w:rPr>
              <w:t>a）市辖区内通过用户信息传输装置或消防物联网网关接入消防远程监控系统或其他消防监测服务商的单位分析展示；</w:t>
            </w:r>
            <w:r>
              <w:rPr>
                <w:color w:val="000000"/>
                <w:sz w:val="21"/>
                <w:szCs w:val="21"/>
              </w:rPr>
              <w:br w:type="textWrapping"/>
            </w:r>
            <w:r>
              <w:rPr>
                <w:color w:val="000000"/>
                <w:sz w:val="21"/>
                <w:szCs w:val="21"/>
              </w:rPr>
              <w:t>b）市辖区单位分布展示。</w:t>
            </w:r>
          </w:p>
        </w:tc>
        <w:tc>
          <w:tcPr>
            <w:tcW w:w="992" w:type="dxa"/>
            <w:vAlign w:val="center"/>
          </w:tcPr>
          <w:p>
            <w:pPr>
              <w:adjustRightInd w:val="0"/>
              <w:snapToGrid w:val="0"/>
              <w:jc w:val="center"/>
              <w:rPr>
                <w:rFonts w:ascii="宋体" w:hAnsi="宋体"/>
                <w:kern w:val="0"/>
                <w:sz w:val="21"/>
                <w:szCs w:val="21"/>
              </w:rPr>
            </w:pPr>
            <w:r>
              <w:rPr>
                <w:rFonts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866" w:type="dxa"/>
            <w:vAlign w:val="center"/>
          </w:tcPr>
          <w:p>
            <w:pPr>
              <w:adjustRightInd w:val="0"/>
              <w:snapToGrid w:val="0"/>
              <w:jc w:val="center"/>
              <w:rPr>
                <w:sz w:val="21"/>
                <w:szCs w:val="21"/>
              </w:rPr>
            </w:pPr>
            <w:r>
              <w:rPr>
                <w:color w:val="000000"/>
                <w:sz w:val="21"/>
                <w:szCs w:val="21"/>
              </w:rPr>
              <w:t>5-1-3</w:t>
            </w:r>
          </w:p>
        </w:tc>
        <w:tc>
          <w:tcPr>
            <w:tcW w:w="1843" w:type="dxa"/>
            <w:vAlign w:val="center"/>
          </w:tcPr>
          <w:p>
            <w:pPr>
              <w:adjustRightInd w:val="0"/>
              <w:snapToGrid w:val="0"/>
              <w:jc w:val="center"/>
              <w:rPr>
                <w:sz w:val="21"/>
                <w:szCs w:val="21"/>
              </w:rPr>
            </w:pPr>
            <w:r>
              <w:rPr>
                <w:color w:val="000000"/>
                <w:sz w:val="21"/>
                <w:szCs w:val="21"/>
              </w:rPr>
              <w:t>消防车道视频监控覆盖率（%）</w:t>
            </w:r>
          </w:p>
        </w:tc>
        <w:tc>
          <w:tcPr>
            <w:tcW w:w="2268" w:type="dxa"/>
            <w:vAlign w:val="center"/>
          </w:tcPr>
          <w:p>
            <w:pPr>
              <w:adjustRightInd w:val="0"/>
              <w:snapToGrid w:val="0"/>
              <w:jc w:val="left"/>
              <w:rPr>
                <w:kern w:val="0"/>
                <w:sz w:val="21"/>
                <w:szCs w:val="21"/>
              </w:rPr>
            </w:pPr>
            <w:r>
              <w:rPr>
                <w:color w:val="000000"/>
                <w:sz w:val="21"/>
                <w:szCs w:val="21"/>
              </w:rPr>
              <w:t>a）市辖区内使用视频监控监管消防车道是否通畅的单位数；</w:t>
            </w:r>
            <w:r>
              <w:rPr>
                <w:color w:val="000000"/>
                <w:sz w:val="21"/>
                <w:szCs w:val="21"/>
              </w:rPr>
              <w:br w:type="textWrapping"/>
            </w:r>
            <w:r>
              <w:rPr>
                <w:color w:val="000000"/>
                <w:sz w:val="21"/>
                <w:szCs w:val="21"/>
              </w:rPr>
              <w:t>b）市辖区消防安全重点单位总数。</w:t>
            </w:r>
          </w:p>
        </w:tc>
        <w:tc>
          <w:tcPr>
            <w:tcW w:w="2268" w:type="dxa"/>
            <w:vAlign w:val="center"/>
          </w:tcPr>
          <w:p>
            <w:pPr>
              <w:adjustRightInd w:val="0"/>
              <w:snapToGrid w:val="0"/>
              <w:jc w:val="left"/>
              <w:rPr>
                <w:kern w:val="0"/>
                <w:sz w:val="21"/>
                <w:szCs w:val="21"/>
              </w:rPr>
            </w:pPr>
            <w:r>
              <w:rPr>
                <w:color w:val="000000"/>
                <w:sz w:val="21"/>
                <w:szCs w:val="21"/>
              </w:rPr>
              <w:t>a）市辖区内使用视频监控监管消防车道是否通畅的单位分布展示；</w:t>
            </w:r>
            <w:r>
              <w:rPr>
                <w:color w:val="000000"/>
                <w:sz w:val="21"/>
                <w:szCs w:val="21"/>
              </w:rPr>
              <w:br w:type="textWrapping"/>
            </w:r>
            <w:r>
              <w:rPr>
                <w:color w:val="000000"/>
                <w:sz w:val="21"/>
                <w:szCs w:val="21"/>
              </w:rPr>
              <w:t>b）市辖区消防安全重点单位分布展示。</w:t>
            </w:r>
          </w:p>
        </w:tc>
        <w:tc>
          <w:tcPr>
            <w:tcW w:w="992" w:type="dxa"/>
            <w:vAlign w:val="center"/>
          </w:tcPr>
          <w:p>
            <w:pPr>
              <w:adjustRightInd w:val="0"/>
              <w:snapToGrid w:val="0"/>
              <w:jc w:val="center"/>
              <w:rPr>
                <w:rFonts w:ascii="宋体" w:hAnsi="宋体"/>
                <w:kern w:val="0"/>
                <w:sz w:val="21"/>
                <w:szCs w:val="21"/>
              </w:rPr>
            </w:pPr>
            <w:r>
              <w:rPr>
                <w:rFonts w:ascii="宋体" w:hAnsi="宋体"/>
                <w:color w:val="000000"/>
                <w:sz w:val="21"/>
                <w:szCs w:val="21"/>
              </w:rPr>
              <w:t>实地考察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866" w:type="dxa"/>
            <w:vAlign w:val="center"/>
          </w:tcPr>
          <w:p>
            <w:pPr>
              <w:adjustRightInd w:val="0"/>
              <w:snapToGrid w:val="0"/>
              <w:jc w:val="center"/>
              <w:rPr>
                <w:sz w:val="21"/>
                <w:szCs w:val="21"/>
              </w:rPr>
            </w:pPr>
            <w:r>
              <w:rPr>
                <w:color w:val="000000"/>
                <w:sz w:val="21"/>
                <w:szCs w:val="21"/>
              </w:rPr>
              <w:t>5-2-1</w:t>
            </w:r>
          </w:p>
        </w:tc>
        <w:tc>
          <w:tcPr>
            <w:tcW w:w="1843" w:type="dxa"/>
            <w:vAlign w:val="center"/>
          </w:tcPr>
          <w:p>
            <w:pPr>
              <w:adjustRightInd w:val="0"/>
              <w:snapToGrid w:val="0"/>
              <w:jc w:val="center"/>
              <w:rPr>
                <w:sz w:val="21"/>
                <w:szCs w:val="21"/>
              </w:rPr>
            </w:pPr>
            <w:r>
              <w:rPr>
                <w:color w:val="000000"/>
                <w:sz w:val="21"/>
                <w:szCs w:val="21"/>
              </w:rPr>
              <w:t>人员密集场所视频监控覆盖率（%）</w:t>
            </w:r>
          </w:p>
        </w:tc>
        <w:tc>
          <w:tcPr>
            <w:tcW w:w="2268" w:type="dxa"/>
            <w:vAlign w:val="center"/>
          </w:tcPr>
          <w:p>
            <w:pPr>
              <w:adjustRightInd w:val="0"/>
              <w:snapToGrid w:val="0"/>
              <w:jc w:val="left"/>
              <w:rPr>
                <w:sz w:val="21"/>
                <w:szCs w:val="21"/>
              </w:rPr>
            </w:pPr>
            <w:r>
              <w:rPr>
                <w:color w:val="000000"/>
                <w:sz w:val="21"/>
                <w:szCs w:val="21"/>
              </w:rPr>
              <w:t>a）部署有视频监控的人员密集场所数及安全监测目标区域数；</w:t>
            </w:r>
            <w:r>
              <w:rPr>
                <w:color w:val="000000"/>
                <w:sz w:val="21"/>
                <w:szCs w:val="21"/>
              </w:rPr>
              <w:br w:type="textWrapping"/>
            </w:r>
            <w:r>
              <w:rPr>
                <w:color w:val="000000"/>
                <w:sz w:val="21"/>
                <w:szCs w:val="21"/>
              </w:rPr>
              <w:t>b）人员密集场所总数及总体安全监测目标数。</w:t>
            </w:r>
          </w:p>
        </w:tc>
        <w:tc>
          <w:tcPr>
            <w:tcW w:w="2268" w:type="dxa"/>
            <w:vAlign w:val="center"/>
          </w:tcPr>
          <w:p>
            <w:pPr>
              <w:adjustRightInd w:val="0"/>
              <w:snapToGrid w:val="0"/>
              <w:jc w:val="left"/>
              <w:rPr>
                <w:sz w:val="21"/>
                <w:szCs w:val="21"/>
              </w:rPr>
            </w:pPr>
            <w:r>
              <w:rPr>
                <w:color w:val="000000"/>
                <w:sz w:val="21"/>
                <w:szCs w:val="21"/>
              </w:rPr>
              <w:t>a）部署有视频监控的人员密集场所及监测目标分布展示；</w:t>
            </w:r>
            <w:r>
              <w:rPr>
                <w:color w:val="000000"/>
                <w:sz w:val="21"/>
                <w:szCs w:val="21"/>
              </w:rPr>
              <w:br w:type="textWrapping"/>
            </w:r>
            <w:r>
              <w:rPr>
                <w:color w:val="000000"/>
                <w:sz w:val="21"/>
                <w:szCs w:val="21"/>
              </w:rPr>
              <w:t>b）人员密集场所分布展示。</w:t>
            </w:r>
          </w:p>
        </w:tc>
        <w:tc>
          <w:tcPr>
            <w:tcW w:w="992" w:type="dxa"/>
            <w:vAlign w:val="center"/>
          </w:tcPr>
          <w:p>
            <w:pPr>
              <w:adjustRightInd w:val="0"/>
              <w:snapToGrid w:val="0"/>
              <w:jc w:val="center"/>
              <w:rPr>
                <w:rFonts w:ascii="宋体" w:hAnsi="宋体"/>
                <w:sz w:val="21"/>
                <w:szCs w:val="21"/>
              </w:rPr>
            </w:pPr>
            <w:r>
              <w:rPr>
                <w:rFonts w:ascii="宋体" w:hAnsi="宋体"/>
                <w:color w:val="000000"/>
                <w:sz w:val="21"/>
                <w:szCs w:val="21"/>
              </w:rPr>
              <w:t>/</w:t>
            </w:r>
          </w:p>
        </w:tc>
      </w:tr>
    </w:tbl>
    <w:p>
      <w:r>
        <w:rPr>
          <w:b/>
          <w:bCs/>
        </w:rPr>
        <w:t xml:space="preserve">5.2.5  </w:t>
      </w:r>
      <w:r>
        <w:t>平台上报类指标数据应从公开发布的统计数据和行业部门数据获取。</w:t>
      </w:r>
    </w:p>
    <w:p>
      <w:pPr>
        <w:adjustRightInd w:val="0"/>
        <w:snapToGrid w:val="0"/>
      </w:pPr>
      <w:r>
        <w:rPr>
          <w:b/>
          <w:bCs/>
        </w:rPr>
        <w:t xml:space="preserve">5.2.6  </w:t>
      </w:r>
      <w:r>
        <w:t>平台上报类指标应符合表5.2.6的规定，应按照数据测算依据准备数据。</w:t>
      </w:r>
    </w:p>
    <w:tbl>
      <w:tblPr>
        <w:tblStyle w:val="39"/>
        <w:tblW w:w="8379" w:type="dxa"/>
        <w:tblInd w:w="-3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4110"/>
        <w:gridCol w:w="3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trPr>
        <w:tc>
          <w:tcPr>
            <w:tcW w:w="8379" w:type="dxa"/>
            <w:gridSpan w:val="3"/>
            <w:tcBorders>
              <w:top w:val="nil"/>
              <w:left w:val="nil"/>
              <w:bottom w:val="single" w:color="auto" w:sz="12" w:space="0"/>
              <w:right w:val="nil"/>
            </w:tcBorders>
            <w:shd w:val="clear" w:color="auto" w:fill="auto"/>
            <w:vAlign w:val="center"/>
          </w:tcPr>
          <w:p>
            <w:pPr>
              <w:adjustRightInd w:val="0"/>
              <w:snapToGrid w:val="0"/>
              <w:spacing w:before="156" w:beforeLines="50"/>
              <w:jc w:val="center"/>
              <w:rPr>
                <w:b/>
                <w:bCs/>
                <w:sz w:val="21"/>
                <w:szCs w:val="21"/>
              </w:rPr>
            </w:pPr>
            <w:r>
              <w:rPr>
                <w:b/>
                <w:bCs/>
                <w:kern w:val="0"/>
                <w:sz w:val="21"/>
                <w:szCs w:val="21"/>
              </w:rPr>
              <w:t>表</w:t>
            </w:r>
            <w:r>
              <w:rPr>
                <w:b/>
                <w:bCs/>
                <w:kern w:val="0"/>
                <w:szCs w:val="21"/>
              </w:rPr>
              <w:t xml:space="preserve">5.2.6  </w:t>
            </w:r>
            <w:r>
              <w:rPr>
                <w:b/>
                <w:bCs/>
                <w:kern w:val="0"/>
                <w:sz w:val="21"/>
                <w:szCs w:val="21"/>
              </w:rPr>
              <w:t>平台上报类指标及数据测算依据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trPr>
        <w:tc>
          <w:tcPr>
            <w:tcW w:w="709" w:type="dxa"/>
            <w:tcBorders>
              <w:top w:val="single" w:color="auto" w:sz="12" w:space="0"/>
              <w:bottom w:val="single" w:color="auto" w:sz="12" w:space="0"/>
            </w:tcBorders>
            <w:shd w:val="clear" w:color="auto" w:fill="auto"/>
            <w:vAlign w:val="center"/>
          </w:tcPr>
          <w:p>
            <w:pPr>
              <w:adjustRightInd w:val="0"/>
              <w:snapToGrid w:val="0"/>
              <w:jc w:val="center"/>
              <w:rPr>
                <w:sz w:val="21"/>
                <w:szCs w:val="21"/>
              </w:rPr>
            </w:pPr>
            <w:r>
              <w:rPr>
                <w:color w:val="000000"/>
                <w:sz w:val="21"/>
                <w:szCs w:val="21"/>
              </w:rPr>
              <w:t>编号</w:t>
            </w:r>
          </w:p>
        </w:tc>
        <w:tc>
          <w:tcPr>
            <w:tcW w:w="4110" w:type="dxa"/>
            <w:tcBorders>
              <w:top w:val="single" w:color="auto" w:sz="12" w:space="0"/>
              <w:bottom w:val="single" w:color="auto" w:sz="12" w:space="0"/>
            </w:tcBorders>
            <w:shd w:val="clear" w:color="auto" w:fill="auto"/>
            <w:vAlign w:val="center"/>
          </w:tcPr>
          <w:p>
            <w:pPr>
              <w:adjustRightInd w:val="0"/>
              <w:snapToGrid w:val="0"/>
              <w:jc w:val="center"/>
              <w:rPr>
                <w:sz w:val="21"/>
                <w:szCs w:val="21"/>
              </w:rPr>
            </w:pPr>
            <w:r>
              <w:rPr>
                <w:color w:val="000000"/>
                <w:sz w:val="21"/>
                <w:szCs w:val="21"/>
              </w:rPr>
              <w:t>名称</w:t>
            </w:r>
          </w:p>
        </w:tc>
        <w:tc>
          <w:tcPr>
            <w:tcW w:w="3560" w:type="dxa"/>
            <w:tcBorders>
              <w:top w:val="single" w:color="auto" w:sz="12" w:space="0"/>
              <w:bottom w:val="single" w:color="auto" w:sz="12" w:space="0"/>
            </w:tcBorders>
            <w:vAlign w:val="center"/>
          </w:tcPr>
          <w:p>
            <w:pPr>
              <w:adjustRightInd w:val="0"/>
              <w:snapToGrid w:val="0"/>
              <w:jc w:val="center"/>
              <w:rPr>
                <w:sz w:val="21"/>
                <w:szCs w:val="21"/>
              </w:rPr>
            </w:pPr>
            <w:r>
              <w:rPr>
                <w:color w:val="000000"/>
                <w:sz w:val="21"/>
                <w:szCs w:val="21"/>
              </w:rPr>
              <w:t>数据测算依据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709" w:type="dxa"/>
            <w:vAlign w:val="center"/>
          </w:tcPr>
          <w:p>
            <w:pPr>
              <w:adjustRightInd w:val="0"/>
              <w:snapToGrid w:val="0"/>
              <w:jc w:val="center"/>
              <w:rPr>
                <w:sz w:val="21"/>
                <w:szCs w:val="21"/>
              </w:rPr>
            </w:pPr>
            <w:r>
              <w:rPr>
                <w:color w:val="000000"/>
                <w:sz w:val="21"/>
                <w:szCs w:val="21"/>
              </w:rPr>
              <w:t>1-1-1</w:t>
            </w:r>
          </w:p>
        </w:tc>
        <w:tc>
          <w:tcPr>
            <w:tcW w:w="4110" w:type="dxa"/>
            <w:vAlign w:val="center"/>
          </w:tcPr>
          <w:p>
            <w:pPr>
              <w:adjustRightInd w:val="0"/>
              <w:snapToGrid w:val="0"/>
              <w:jc w:val="center"/>
              <w:rPr>
                <w:sz w:val="21"/>
                <w:szCs w:val="21"/>
              </w:rPr>
            </w:pPr>
            <w:r>
              <w:rPr>
                <w:color w:val="000000"/>
                <w:sz w:val="21"/>
                <w:szCs w:val="21"/>
              </w:rPr>
              <w:t>城市道路塌陷隐患排查覆盖率（%）</w:t>
            </w:r>
          </w:p>
        </w:tc>
        <w:tc>
          <w:tcPr>
            <w:tcW w:w="3560" w:type="dxa"/>
            <w:vAlign w:val="center"/>
          </w:tcPr>
          <w:p>
            <w:pPr>
              <w:adjustRightInd w:val="0"/>
              <w:snapToGrid w:val="0"/>
              <w:jc w:val="left"/>
              <w:rPr>
                <w:sz w:val="21"/>
                <w:szCs w:val="21"/>
              </w:rPr>
            </w:pPr>
            <w:r>
              <w:rPr>
                <w:color w:val="000000"/>
                <w:sz w:val="21"/>
                <w:szCs w:val="21"/>
              </w:rPr>
              <w:t>a）地面坍塌高风险道路清单；</w:t>
            </w:r>
            <w:r>
              <w:rPr>
                <w:color w:val="000000"/>
                <w:sz w:val="21"/>
                <w:szCs w:val="21"/>
              </w:rPr>
              <w:br w:type="textWrapping"/>
            </w:r>
            <w:r>
              <w:rPr>
                <w:color w:val="000000"/>
                <w:sz w:val="21"/>
                <w:szCs w:val="21"/>
              </w:rPr>
              <w:t>b）当年开展地下空洞隐患检测的道路长度；</w:t>
            </w:r>
            <w:r>
              <w:rPr>
                <w:color w:val="000000"/>
                <w:sz w:val="21"/>
                <w:szCs w:val="21"/>
              </w:rPr>
              <w:br w:type="textWrapping"/>
            </w:r>
            <w:r>
              <w:rPr>
                <w:color w:val="000000"/>
                <w:sz w:val="21"/>
                <w:szCs w:val="21"/>
              </w:rPr>
              <w:t>c）评估得到的地面坍塌高风险道路总长度；</w:t>
            </w:r>
            <w:r>
              <w:rPr>
                <w:color w:val="000000"/>
                <w:sz w:val="21"/>
                <w:szCs w:val="21"/>
              </w:rPr>
              <w:br w:type="textWrapping"/>
            </w:r>
            <w:r>
              <w:rPr>
                <w:color w:val="000000"/>
                <w:sz w:val="21"/>
                <w:szCs w:val="21"/>
              </w:rPr>
              <w:t>d）城市快速路、主干路、重要道路、商业繁华街道、地下管线复杂路段、道路塌陷频率较高的路段清单；</w:t>
            </w:r>
            <w:r>
              <w:rPr>
                <w:color w:val="000000"/>
                <w:sz w:val="21"/>
                <w:szCs w:val="21"/>
              </w:rPr>
              <w:br w:type="textWrapping"/>
            </w:r>
            <w:r>
              <w:rPr>
                <w:color w:val="000000"/>
                <w:sz w:val="21"/>
                <w:szCs w:val="21"/>
              </w:rPr>
              <w:t>e）地面坍塌风险评估报告或隐患排查工作材料。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709" w:type="dxa"/>
            <w:vAlign w:val="center"/>
          </w:tcPr>
          <w:p>
            <w:pPr>
              <w:adjustRightInd w:val="0"/>
              <w:snapToGrid w:val="0"/>
              <w:jc w:val="center"/>
              <w:rPr>
                <w:sz w:val="21"/>
                <w:szCs w:val="21"/>
              </w:rPr>
            </w:pPr>
            <w:r>
              <w:rPr>
                <w:color w:val="000000"/>
                <w:sz w:val="21"/>
                <w:szCs w:val="21"/>
              </w:rPr>
              <w:t>1-2-1</w:t>
            </w:r>
          </w:p>
        </w:tc>
        <w:tc>
          <w:tcPr>
            <w:tcW w:w="4110" w:type="dxa"/>
            <w:vAlign w:val="center"/>
          </w:tcPr>
          <w:p>
            <w:pPr>
              <w:adjustRightInd w:val="0"/>
              <w:snapToGrid w:val="0"/>
              <w:jc w:val="center"/>
              <w:rPr>
                <w:sz w:val="21"/>
                <w:szCs w:val="21"/>
              </w:rPr>
            </w:pPr>
            <w:r>
              <w:rPr>
                <w:color w:val="000000"/>
                <w:sz w:val="21"/>
                <w:szCs w:val="21"/>
              </w:rPr>
              <w:t>桥梁定期检测完成覆盖率（%）</w:t>
            </w:r>
          </w:p>
        </w:tc>
        <w:tc>
          <w:tcPr>
            <w:tcW w:w="3560" w:type="dxa"/>
            <w:vAlign w:val="center"/>
          </w:tcPr>
          <w:p>
            <w:pPr>
              <w:adjustRightInd w:val="0"/>
              <w:snapToGrid w:val="0"/>
              <w:jc w:val="left"/>
              <w:rPr>
                <w:kern w:val="0"/>
                <w:sz w:val="21"/>
                <w:szCs w:val="21"/>
              </w:rPr>
            </w:pPr>
            <w:r>
              <w:rPr>
                <w:color w:val="000000"/>
                <w:sz w:val="21"/>
                <w:szCs w:val="21"/>
              </w:rPr>
              <w:t>a）城市桥梁定检周期内完成定检桥梁数量及清单；</w:t>
            </w:r>
            <w:r>
              <w:rPr>
                <w:color w:val="000000"/>
                <w:sz w:val="21"/>
                <w:szCs w:val="21"/>
              </w:rPr>
              <w:br w:type="textWrapping"/>
            </w:r>
            <w:r>
              <w:rPr>
                <w:color w:val="000000"/>
                <w:sz w:val="21"/>
                <w:szCs w:val="21"/>
              </w:rPr>
              <w:t>b）城市桥梁总数及清单；</w:t>
            </w:r>
            <w:r>
              <w:rPr>
                <w:color w:val="000000"/>
                <w:sz w:val="21"/>
                <w:szCs w:val="21"/>
              </w:rPr>
              <w:br w:type="textWrapping"/>
            </w:r>
            <w:r>
              <w:rPr>
                <w:color w:val="000000"/>
                <w:sz w:val="21"/>
                <w:szCs w:val="21"/>
              </w:rPr>
              <w:t>c）相关工作材料。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709" w:type="dxa"/>
            <w:vAlign w:val="center"/>
          </w:tcPr>
          <w:p>
            <w:pPr>
              <w:adjustRightInd w:val="0"/>
              <w:snapToGrid w:val="0"/>
              <w:jc w:val="center"/>
              <w:rPr>
                <w:sz w:val="21"/>
                <w:szCs w:val="21"/>
              </w:rPr>
            </w:pPr>
            <w:r>
              <w:rPr>
                <w:color w:val="000000"/>
                <w:sz w:val="21"/>
                <w:szCs w:val="21"/>
              </w:rPr>
              <w:t>1-3-1</w:t>
            </w:r>
          </w:p>
        </w:tc>
        <w:tc>
          <w:tcPr>
            <w:tcW w:w="4110" w:type="dxa"/>
            <w:vAlign w:val="center"/>
          </w:tcPr>
          <w:p>
            <w:pPr>
              <w:adjustRightInd w:val="0"/>
              <w:snapToGrid w:val="0"/>
              <w:jc w:val="center"/>
              <w:rPr>
                <w:sz w:val="21"/>
                <w:szCs w:val="21"/>
              </w:rPr>
            </w:pPr>
            <w:r>
              <w:rPr>
                <w:color w:val="000000"/>
                <w:sz w:val="21"/>
                <w:szCs w:val="21"/>
              </w:rPr>
              <w:t>隧道定期检查完成覆盖率（%）</w:t>
            </w:r>
          </w:p>
        </w:tc>
        <w:tc>
          <w:tcPr>
            <w:tcW w:w="3560" w:type="dxa"/>
            <w:vAlign w:val="center"/>
          </w:tcPr>
          <w:p>
            <w:pPr>
              <w:adjustRightInd w:val="0"/>
              <w:snapToGrid w:val="0"/>
              <w:jc w:val="left"/>
              <w:rPr>
                <w:sz w:val="21"/>
                <w:szCs w:val="21"/>
              </w:rPr>
            </w:pPr>
            <w:r>
              <w:rPr>
                <w:color w:val="000000"/>
                <w:sz w:val="21"/>
                <w:szCs w:val="21"/>
              </w:rPr>
              <w:t>a）隧道定检周期内完成定检隧道数；</w:t>
            </w:r>
            <w:r>
              <w:rPr>
                <w:color w:val="000000"/>
                <w:sz w:val="21"/>
                <w:szCs w:val="21"/>
              </w:rPr>
              <w:br w:type="textWrapping"/>
            </w:r>
            <w:r>
              <w:rPr>
                <w:color w:val="000000"/>
                <w:sz w:val="21"/>
                <w:szCs w:val="21"/>
              </w:rPr>
              <w:t>b）隧道总数及清单；</w:t>
            </w:r>
            <w:r>
              <w:rPr>
                <w:color w:val="000000"/>
                <w:sz w:val="21"/>
                <w:szCs w:val="21"/>
              </w:rPr>
              <w:br w:type="textWrapping"/>
            </w:r>
            <w:r>
              <w:rPr>
                <w:color w:val="000000"/>
                <w:sz w:val="21"/>
                <w:szCs w:val="21"/>
              </w:rPr>
              <w:t>c）相关工作材料。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709" w:type="dxa"/>
            <w:vAlign w:val="center"/>
          </w:tcPr>
          <w:p>
            <w:pPr>
              <w:adjustRightInd w:val="0"/>
              <w:snapToGrid w:val="0"/>
              <w:jc w:val="center"/>
              <w:rPr>
                <w:sz w:val="21"/>
                <w:szCs w:val="21"/>
              </w:rPr>
            </w:pPr>
            <w:r>
              <w:rPr>
                <w:color w:val="000000"/>
                <w:sz w:val="21"/>
                <w:szCs w:val="21"/>
              </w:rPr>
              <w:t>1-4-1</w:t>
            </w:r>
          </w:p>
        </w:tc>
        <w:tc>
          <w:tcPr>
            <w:tcW w:w="4110" w:type="dxa"/>
            <w:vAlign w:val="center"/>
          </w:tcPr>
          <w:p>
            <w:pPr>
              <w:adjustRightInd w:val="0"/>
              <w:snapToGrid w:val="0"/>
              <w:jc w:val="center"/>
              <w:rPr>
                <w:sz w:val="21"/>
                <w:szCs w:val="21"/>
              </w:rPr>
            </w:pPr>
            <w:r>
              <w:rPr>
                <w:color w:val="000000"/>
                <w:sz w:val="21"/>
                <w:szCs w:val="21"/>
              </w:rPr>
              <w:t>当天运维工单完成率（%）</w:t>
            </w:r>
          </w:p>
        </w:tc>
        <w:tc>
          <w:tcPr>
            <w:tcW w:w="3560" w:type="dxa"/>
            <w:vAlign w:val="center"/>
          </w:tcPr>
          <w:p>
            <w:pPr>
              <w:adjustRightInd w:val="0"/>
              <w:snapToGrid w:val="0"/>
              <w:jc w:val="left"/>
              <w:rPr>
                <w:sz w:val="21"/>
                <w:szCs w:val="21"/>
              </w:rPr>
            </w:pPr>
            <w:r>
              <w:rPr>
                <w:color w:val="000000"/>
                <w:sz w:val="21"/>
                <w:szCs w:val="21"/>
              </w:rPr>
              <w:t>a）当天设施运维工单数量及台账；</w:t>
            </w:r>
            <w:r>
              <w:rPr>
                <w:color w:val="000000"/>
                <w:sz w:val="21"/>
                <w:szCs w:val="21"/>
              </w:rPr>
              <w:br w:type="textWrapping"/>
            </w:r>
            <w:r>
              <w:rPr>
                <w:color w:val="000000"/>
                <w:sz w:val="21"/>
                <w:szCs w:val="21"/>
              </w:rPr>
              <w:t>b）相关工作材料。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709" w:type="dxa"/>
            <w:vAlign w:val="center"/>
          </w:tcPr>
          <w:p>
            <w:pPr>
              <w:adjustRightInd w:val="0"/>
              <w:snapToGrid w:val="0"/>
              <w:jc w:val="center"/>
              <w:rPr>
                <w:sz w:val="21"/>
                <w:szCs w:val="21"/>
              </w:rPr>
            </w:pPr>
            <w:r>
              <w:rPr>
                <w:color w:val="000000"/>
                <w:sz w:val="21"/>
                <w:szCs w:val="21"/>
              </w:rPr>
              <w:t>2-1-3</w:t>
            </w:r>
          </w:p>
        </w:tc>
        <w:tc>
          <w:tcPr>
            <w:tcW w:w="4110" w:type="dxa"/>
            <w:vAlign w:val="center"/>
          </w:tcPr>
          <w:p>
            <w:pPr>
              <w:adjustRightInd w:val="0"/>
              <w:snapToGrid w:val="0"/>
              <w:jc w:val="center"/>
              <w:rPr>
                <w:sz w:val="21"/>
                <w:szCs w:val="21"/>
              </w:rPr>
            </w:pPr>
            <w:r>
              <w:rPr>
                <w:color w:val="000000"/>
                <w:sz w:val="21"/>
                <w:szCs w:val="21"/>
              </w:rPr>
              <w:t>老化管道更新改造率（%）</w:t>
            </w:r>
          </w:p>
        </w:tc>
        <w:tc>
          <w:tcPr>
            <w:tcW w:w="3560" w:type="dxa"/>
            <w:vAlign w:val="center"/>
          </w:tcPr>
          <w:p>
            <w:pPr>
              <w:adjustRightInd w:val="0"/>
              <w:snapToGrid w:val="0"/>
              <w:rPr>
                <w:sz w:val="21"/>
                <w:szCs w:val="21"/>
              </w:rPr>
            </w:pPr>
            <w:r>
              <w:rPr>
                <w:color w:val="000000"/>
                <w:sz w:val="21"/>
                <w:szCs w:val="21"/>
              </w:rPr>
              <w:t>a）已改造管线公里数；</w:t>
            </w:r>
            <w:r>
              <w:rPr>
                <w:color w:val="000000"/>
                <w:sz w:val="21"/>
                <w:szCs w:val="21"/>
              </w:rPr>
              <w:br w:type="textWrapping"/>
            </w:r>
            <w:r>
              <w:rPr>
                <w:color w:val="000000"/>
                <w:sz w:val="21"/>
                <w:szCs w:val="21"/>
              </w:rPr>
              <w:t>b）应更新改造老化管线公里数；</w:t>
            </w:r>
            <w:r>
              <w:rPr>
                <w:color w:val="000000"/>
                <w:sz w:val="21"/>
                <w:szCs w:val="21"/>
              </w:rPr>
              <w:br w:type="textWrapping"/>
            </w:r>
            <w:r>
              <w:rPr>
                <w:color w:val="000000"/>
                <w:sz w:val="21"/>
                <w:szCs w:val="21"/>
              </w:rPr>
              <w:t>c）相关工作材料，含老旧管网总体情况、改造计划等。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trPr>
        <w:tc>
          <w:tcPr>
            <w:tcW w:w="709" w:type="dxa"/>
            <w:vAlign w:val="center"/>
          </w:tcPr>
          <w:p>
            <w:pPr>
              <w:adjustRightInd w:val="0"/>
              <w:snapToGrid w:val="0"/>
              <w:jc w:val="center"/>
              <w:rPr>
                <w:sz w:val="21"/>
                <w:szCs w:val="21"/>
              </w:rPr>
            </w:pPr>
            <w:r>
              <w:rPr>
                <w:color w:val="000000"/>
                <w:sz w:val="21"/>
                <w:szCs w:val="21"/>
              </w:rPr>
              <w:t>2-2-1</w:t>
            </w:r>
          </w:p>
        </w:tc>
        <w:tc>
          <w:tcPr>
            <w:tcW w:w="4110" w:type="dxa"/>
            <w:vAlign w:val="center"/>
          </w:tcPr>
          <w:p>
            <w:pPr>
              <w:adjustRightInd w:val="0"/>
              <w:snapToGrid w:val="0"/>
              <w:jc w:val="center"/>
              <w:rPr>
                <w:sz w:val="21"/>
                <w:szCs w:val="21"/>
              </w:rPr>
            </w:pPr>
            <w:r>
              <w:rPr>
                <w:color w:val="000000"/>
                <w:sz w:val="21"/>
                <w:szCs w:val="21"/>
              </w:rPr>
              <w:t>城市公共供水管网漏损率（%）</w:t>
            </w:r>
          </w:p>
        </w:tc>
        <w:tc>
          <w:tcPr>
            <w:tcW w:w="3560" w:type="dxa"/>
            <w:vAlign w:val="center"/>
          </w:tcPr>
          <w:p>
            <w:pPr>
              <w:adjustRightInd w:val="0"/>
              <w:snapToGrid w:val="0"/>
              <w:rPr>
                <w:sz w:val="21"/>
                <w:szCs w:val="21"/>
              </w:rPr>
            </w:pPr>
            <w:r>
              <w:rPr>
                <w:color w:val="000000"/>
                <w:sz w:val="21"/>
                <w:szCs w:val="21"/>
              </w:rPr>
              <w:t>相关报表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trPr>
        <w:tc>
          <w:tcPr>
            <w:tcW w:w="709" w:type="dxa"/>
            <w:vAlign w:val="center"/>
          </w:tcPr>
          <w:p>
            <w:pPr>
              <w:adjustRightInd w:val="0"/>
              <w:snapToGrid w:val="0"/>
              <w:jc w:val="center"/>
              <w:rPr>
                <w:sz w:val="21"/>
                <w:szCs w:val="21"/>
              </w:rPr>
            </w:pPr>
            <w:r>
              <w:rPr>
                <w:color w:val="000000"/>
                <w:sz w:val="21"/>
                <w:szCs w:val="21"/>
              </w:rPr>
              <w:t>2-2-3</w:t>
            </w:r>
          </w:p>
        </w:tc>
        <w:tc>
          <w:tcPr>
            <w:tcW w:w="4110" w:type="dxa"/>
            <w:vAlign w:val="center"/>
          </w:tcPr>
          <w:p>
            <w:pPr>
              <w:adjustRightInd w:val="0"/>
              <w:snapToGrid w:val="0"/>
              <w:jc w:val="center"/>
              <w:rPr>
                <w:sz w:val="21"/>
                <w:szCs w:val="21"/>
              </w:rPr>
            </w:pPr>
            <w:r>
              <w:rPr>
                <w:color w:val="000000"/>
                <w:sz w:val="21"/>
                <w:szCs w:val="21"/>
              </w:rPr>
              <w:t>供水管网服务压力合格率（%）</w:t>
            </w:r>
          </w:p>
        </w:tc>
        <w:tc>
          <w:tcPr>
            <w:tcW w:w="3560" w:type="dxa"/>
            <w:vAlign w:val="center"/>
          </w:tcPr>
          <w:p>
            <w:pPr>
              <w:adjustRightInd w:val="0"/>
              <w:snapToGrid w:val="0"/>
              <w:jc w:val="left"/>
              <w:rPr>
                <w:sz w:val="21"/>
                <w:szCs w:val="21"/>
              </w:rPr>
            </w:pPr>
            <w:r>
              <w:rPr>
                <w:color w:val="000000"/>
                <w:sz w:val="21"/>
                <w:szCs w:val="21"/>
              </w:rPr>
              <w:t>a）年度水压检测合格次数；</w:t>
            </w:r>
            <w:r>
              <w:rPr>
                <w:color w:val="000000"/>
                <w:sz w:val="21"/>
                <w:szCs w:val="21"/>
              </w:rPr>
              <w:br w:type="textWrapping"/>
            </w:r>
            <w:r>
              <w:rPr>
                <w:color w:val="000000"/>
                <w:sz w:val="21"/>
                <w:szCs w:val="21"/>
              </w:rPr>
              <w:t>b）年度水压检测总次数；</w:t>
            </w:r>
            <w:r>
              <w:rPr>
                <w:color w:val="000000"/>
                <w:sz w:val="21"/>
                <w:szCs w:val="21"/>
              </w:rPr>
              <w:br w:type="textWrapping"/>
            </w:r>
            <w:r>
              <w:rPr>
                <w:color w:val="000000"/>
                <w:sz w:val="21"/>
                <w:szCs w:val="21"/>
              </w:rPr>
              <w:t>c）相关工作材料。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trPr>
        <w:tc>
          <w:tcPr>
            <w:tcW w:w="709" w:type="dxa"/>
            <w:vAlign w:val="center"/>
          </w:tcPr>
          <w:p>
            <w:pPr>
              <w:adjustRightInd w:val="0"/>
              <w:snapToGrid w:val="0"/>
              <w:jc w:val="center"/>
              <w:rPr>
                <w:sz w:val="21"/>
                <w:szCs w:val="21"/>
              </w:rPr>
            </w:pPr>
            <w:r>
              <w:rPr>
                <w:color w:val="000000"/>
                <w:sz w:val="21"/>
                <w:szCs w:val="21"/>
              </w:rPr>
              <w:t>2-3-1</w:t>
            </w:r>
          </w:p>
        </w:tc>
        <w:tc>
          <w:tcPr>
            <w:tcW w:w="4110" w:type="dxa"/>
            <w:vAlign w:val="center"/>
          </w:tcPr>
          <w:p>
            <w:pPr>
              <w:adjustRightInd w:val="0"/>
              <w:snapToGrid w:val="0"/>
              <w:jc w:val="center"/>
              <w:rPr>
                <w:sz w:val="21"/>
                <w:szCs w:val="21"/>
              </w:rPr>
            </w:pPr>
            <w:r>
              <w:rPr>
                <w:color w:val="000000"/>
                <w:sz w:val="21"/>
                <w:szCs w:val="21"/>
              </w:rPr>
              <w:t>城市供水水质合格率（%）</w:t>
            </w:r>
          </w:p>
        </w:tc>
        <w:tc>
          <w:tcPr>
            <w:tcW w:w="3560" w:type="dxa"/>
            <w:vAlign w:val="center"/>
          </w:tcPr>
          <w:p>
            <w:pPr>
              <w:adjustRightInd w:val="0"/>
              <w:snapToGrid w:val="0"/>
              <w:jc w:val="left"/>
              <w:rPr>
                <w:sz w:val="21"/>
                <w:szCs w:val="21"/>
              </w:rPr>
            </w:pPr>
            <w:r>
              <w:rPr>
                <w:color w:val="000000"/>
                <w:sz w:val="21"/>
                <w:szCs w:val="21"/>
              </w:rPr>
              <w:t>a）检测饮用水末梢水常规指标达标的次数；</w:t>
            </w:r>
            <w:r>
              <w:rPr>
                <w:color w:val="000000"/>
                <w:sz w:val="21"/>
                <w:szCs w:val="21"/>
              </w:rPr>
              <w:br w:type="textWrapping"/>
            </w:r>
            <w:r>
              <w:rPr>
                <w:color w:val="000000"/>
                <w:sz w:val="21"/>
                <w:szCs w:val="21"/>
              </w:rPr>
              <w:t>b）龙头水检测总次数；</w:t>
            </w:r>
            <w:r>
              <w:rPr>
                <w:color w:val="000000"/>
                <w:sz w:val="21"/>
                <w:szCs w:val="21"/>
              </w:rPr>
              <w:br w:type="textWrapping"/>
            </w:r>
            <w:r>
              <w:rPr>
                <w:color w:val="000000"/>
                <w:sz w:val="21"/>
                <w:szCs w:val="21"/>
              </w:rPr>
              <w:t>c）管网水检验合格次数；</w:t>
            </w:r>
            <w:r>
              <w:rPr>
                <w:color w:val="000000"/>
                <w:sz w:val="21"/>
                <w:szCs w:val="21"/>
              </w:rPr>
              <w:br w:type="textWrapping"/>
            </w:r>
            <w:r>
              <w:rPr>
                <w:color w:val="000000"/>
                <w:sz w:val="21"/>
                <w:szCs w:val="21"/>
              </w:rPr>
              <w:t>d）管网水检验总次数；</w:t>
            </w:r>
            <w:r>
              <w:rPr>
                <w:color w:val="000000"/>
                <w:sz w:val="21"/>
                <w:szCs w:val="21"/>
              </w:rPr>
              <w:br w:type="textWrapping"/>
            </w:r>
            <w:r>
              <w:rPr>
                <w:color w:val="000000"/>
                <w:sz w:val="21"/>
                <w:szCs w:val="21"/>
              </w:rPr>
              <w:t>e）出厂水检验合格次数；</w:t>
            </w:r>
            <w:r>
              <w:rPr>
                <w:color w:val="000000"/>
                <w:sz w:val="21"/>
                <w:szCs w:val="21"/>
              </w:rPr>
              <w:br w:type="textWrapping"/>
            </w:r>
            <w:r>
              <w:rPr>
                <w:color w:val="000000"/>
                <w:sz w:val="21"/>
                <w:szCs w:val="21"/>
              </w:rPr>
              <w:t>f）出厂水检验总次数；</w:t>
            </w:r>
            <w:r>
              <w:rPr>
                <w:color w:val="000000"/>
                <w:sz w:val="21"/>
                <w:szCs w:val="21"/>
              </w:rPr>
              <w:br w:type="textWrapping"/>
            </w:r>
            <w:r>
              <w:rPr>
                <w:color w:val="000000"/>
                <w:sz w:val="21"/>
                <w:szCs w:val="21"/>
              </w:rPr>
              <w:t>g）相关工作材料。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trPr>
        <w:tc>
          <w:tcPr>
            <w:tcW w:w="709" w:type="dxa"/>
            <w:vAlign w:val="center"/>
          </w:tcPr>
          <w:p>
            <w:pPr>
              <w:adjustRightInd w:val="0"/>
              <w:snapToGrid w:val="0"/>
              <w:jc w:val="center"/>
              <w:rPr>
                <w:sz w:val="21"/>
                <w:szCs w:val="21"/>
              </w:rPr>
            </w:pPr>
            <w:r>
              <w:rPr>
                <w:color w:val="000000"/>
                <w:sz w:val="21"/>
                <w:szCs w:val="21"/>
              </w:rPr>
              <w:t>3-1-1</w:t>
            </w:r>
          </w:p>
        </w:tc>
        <w:tc>
          <w:tcPr>
            <w:tcW w:w="4110" w:type="dxa"/>
            <w:vAlign w:val="center"/>
          </w:tcPr>
          <w:p>
            <w:pPr>
              <w:adjustRightInd w:val="0"/>
              <w:snapToGrid w:val="0"/>
              <w:jc w:val="center"/>
              <w:rPr>
                <w:sz w:val="21"/>
                <w:szCs w:val="21"/>
              </w:rPr>
            </w:pPr>
            <w:r>
              <w:rPr>
                <w:color w:val="000000"/>
                <w:sz w:val="21"/>
                <w:szCs w:val="21"/>
              </w:rPr>
              <w:t>垃圾点位监测覆盖率（%）</w:t>
            </w:r>
          </w:p>
        </w:tc>
        <w:tc>
          <w:tcPr>
            <w:tcW w:w="3560" w:type="dxa"/>
            <w:vAlign w:val="center"/>
          </w:tcPr>
          <w:p>
            <w:pPr>
              <w:adjustRightInd w:val="0"/>
              <w:snapToGrid w:val="0"/>
              <w:jc w:val="left"/>
              <w:rPr>
                <w:kern w:val="0"/>
                <w:sz w:val="21"/>
                <w:szCs w:val="21"/>
              </w:rPr>
            </w:pPr>
            <w:r>
              <w:rPr>
                <w:color w:val="000000"/>
                <w:sz w:val="21"/>
                <w:szCs w:val="21"/>
              </w:rPr>
              <w:t>a）城市市辖区垃圾点位数量</w:t>
            </w:r>
            <w:r>
              <w:rPr>
                <w:color w:val="000000"/>
                <w:sz w:val="21"/>
                <w:szCs w:val="21"/>
              </w:rPr>
              <w:br w:type="textWrapping"/>
            </w:r>
            <w:r>
              <w:rPr>
                <w:color w:val="000000"/>
                <w:sz w:val="21"/>
                <w:szCs w:val="21"/>
              </w:rPr>
              <w:t>b）城市市辖区垃圾点位监测点位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trPr>
        <w:tc>
          <w:tcPr>
            <w:tcW w:w="709" w:type="dxa"/>
            <w:vAlign w:val="center"/>
          </w:tcPr>
          <w:p>
            <w:pPr>
              <w:adjustRightInd w:val="0"/>
              <w:snapToGrid w:val="0"/>
              <w:jc w:val="center"/>
              <w:rPr>
                <w:sz w:val="21"/>
                <w:szCs w:val="21"/>
              </w:rPr>
            </w:pPr>
            <w:r>
              <w:rPr>
                <w:color w:val="000000"/>
                <w:sz w:val="21"/>
                <w:szCs w:val="21"/>
              </w:rPr>
              <w:t>3-1-2</w:t>
            </w:r>
          </w:p>
        </w:tc>
        <w:tc>
          <w:tcPr>
            <w:tcW w:w="4110" w:type="dxa"/>
            <w:vAlign w:val="center"/>
          </w:tcPr>
          <w:p>
            <w:pPr>
              <w:adjustRightInd w:val="0"/>
              <w:snapToGrid w:val="0"/>
              <w:jc w:val="center"/>
              <w:rPr>
                <w:sz w:val="21"/>
                <w:szCs w:val="21"/>
              </w:rPr>
            </w:pPr>
            <w:r>
              <w:rPr>
                <w:color w:val="000000"/>
                <w:sz w:val="21"/>
                <w:szCs w:val="21"/>
              </w:rPr>
              <w:t>垃圾投放点满意度评价</w:t>
            </w:r>
          </w:p>
        </w:tc>
        <w:tc>
          <w:tcPr>
            <w:tcW w:w="3560" w:type="dxa"/>
            <w:vAlign w:val="center"/>
          </w:tcPr>
          <w:p>
            <w:pPr>
              <w:adjustRightInd w:val="0"/>
              <w:snapToGrid w:val="0"/>
              <w:jc w:val="left"/>
              <w:rPr>
                <w:kern w:val="0"/>
                <w:sz w:val="21"/>
                <w:szCs w:val="21"/>
              </w:rPr>
            </w:pPr>
            <w:r>
              <w:rPr>
                <w:color w:val="000000"/>
                <w:sz w:val="21"/>
                <w:szCs w:val="21"/>
              </w:rPr>
              <w:t>a)垃圾混合投放发生数</w:t>
            </w:r>
            <w:r>
              <w:rPr>
                <w:color w:val="000000"/>
                <w:sz w:val="21"/>
                <w:szCs w:val="21"/>
              </w:rPr>
              <w:br w:type="textWrapping"/>
            </w:r>
            <w:r>
              <w:rPr>
                <w:color w:val="000000"/>
                <w:sz w:val="21"/>
                <w:szCs w:val="21"/>
              </w:rPr>
              <w:t>b)小包垃圾落地数</w:t>
            </w:r>
            <w:r>
              <w:rPr>
                <w:color w:val="000000"/>
                <w:sz w:val="21"/>
                <w:szCs w:val="21"/>
              </w:rPr>
              <w:br w:type="textWrapping"/>
            </w:r>
            <w:r>
              <w:rPr>
                <w:color w:val="000000"/>
                <w:sz w:val="21"/>
                <w:szCs w:val="21"/>
              </w:rPr>
              <w:t>c)垃圾桶满溢数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trPr>
        <w:tc>
          <w:tcPr>
            <w:tcW w:w="709" w:type="dxa"/>
            <w:vAlign w:val="center"/>
          </w:tcPr>
          <w:p>
            <w:pPr>
              <w:adjustRightInd w:val="0"/>
              <w:snapToGrid w:val="0"/>
              <w:jc w:val="center"/>
              <w:rPr>
                <w:sz w:val="21"/>
                <w:szCs w:val="21"/>
              </w:rPr>
            </w:pPr>
            <w:r>
              <w:rPr>
                <w:color w:val="000000"/>
                <w:sz w:val="21"/>
                <w:szCs w:val="21"/>
              </w:rPr>
              <w:t>3-3-2</w:t>
            </w:r>
          </w:p>
        </w:tc>
        <w:tc>
          <w:tcPr>
            <w:tcW w:w="4110" w:type="dxa"/>
            <w:vAlign w:val="center"/>
          </w:tcPr>
          <w:p>
            <w:pPr>
              <w:adjustRightInd w:val="0"/>
              <w:snapToGrid w:val="0"/>
              <w:jc w:val="center"/>
              <w:rPr>
                <w:kern w:val="0"/>
                <w:sz w:val="21"/>
                <w:szCs w:val="21"/>
              </w:rPr>
            </w:pPr>
            <w:r>
              <w:rPr>
                <w:color w:val="000000"/>
                <w:sz w:val="21"/>
                <w:szCs w:val="21"/>
              </w:rPr>
              <w:t>垃圾清运及时率（%）</w:t>
            </w:r>
          </w:p>
        </w:tc>
        <w:tc>
          <w:tcPr>
            <w:tcW w:w="3560" w:type="dxa"/>
            <w:vAlign w:val="center"/>
          </w:tcPr>
          <w:p>
            <w:pPr>
              <w:adjustRightInd w:val="0"/>
              <w:snapToGrid w:val="0"/>
              <w:jc w:val="left"/>
              <w:rPr>
                <w:sz w:val="21"/>
                <w:szCs w:val="21"/>
              </w:rPr>
            </w:pPr>
            <w:r>
              <w:rPr>
                <w:color w:val="000000"/>
                <w:sz w:val="21"/>
                <w:szCs w:val="21"/>
              </w:rPr>
              <w:t>相关报表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trPr>
        <w:tc>
          <w:tcPr>
            <w:tcW w:w="709" w:type="dxa"/>
            <w:vAlign w:val="center"/>
          </w:tcPr>
          <w:p>
            <w:pPr>
              <w:adjustRightInd w:val="0"/>
              <w:snapToGrid w:val="0"/>
              <w:jc w:val="center"/>
              <w:rPr>
                <w:sz w:val="21"/>
                <w:szCs w:val="21"/>
              </w:rPr>
            </w:pPr>
            <w:r>
              <w:rPr>
                <w:color w:val="000000"/>
                <w:sz w:val="21"/>
                <w:szCs w:val="21"/>
              </w:rPr>
              <w:t>4-1-1</w:t>
            </w:r>
          </w:p>
        </w:tc>
        <w:tc>
          <w:tcPr>
            <w:tcW w:w="4110" w:type="dxa"/>
            <w:vAlign w:val="center"/>
          </w:tcPr>
          <w:p>
            <w:pPr>
              <w:adjustRightInd w:val="0"/>
              <w:snapToGrid w:val="0"/>
              <w:jc w:val="center"/>
              <w:rPr>
                <w:kern w:val="0"/>
                <w:sz w:val="21"/>
                <w:szCs w:val="21"/>
              </w:rPr>
            </w:pPr>
            <w:r>
              <w:rPr>
                <w:color w:val="000000"/>
                <w:sz w:val="21"/>
                <w:szCs w:val="21"/>
              </w:rPr>
              <w:t>生活污水集中收集率（%）</w:t>
            </w:r>
          </w:p>
        </w:tc>
        <w:tc>
          <w:tcPr>
            <w:tcW w:w="3560" w:type="dxa"/>
            <w:vAlign w:val="center"/>
          </w:tcPr>
          <w:p>
            <w:pPr>
              <w:adjustRightInd w:val="0"/>
              <w:snapToGrid w:val="0"/>
              <w:jc w:val="left"/>
              <w:rPr>
                <w:sz w:val="21"/>
                <w:szCs w:val="21"/>
              </w:rPr>
            </w:pPr>
            <w:r>
              <w:rPr>
                <w:color w:val="000000"/>
                <w:sz w:val="21"/>
                <w:szCs w:val="21"/>
              </w:rPr>
              <w:t>相关报表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trPr>
        <w:tc>
          <w:tcPr>
            <w:tcW w:w="709" w:type="dxa"/>
            <w:vAlign w:val="center"/>
          </w:tcPr>
          <w:p>
            <w:pPr>
              <w:adjustRightInd w:val="0"/>
              <w:snapToGrid w:val="0"/>
              <w:jc w:val="center"/>
              <w:rPr>
                <w:sz w:val="21"/>
                <w:szCs w:val="21"/>
              </w:rPr>
            </w:pPr>
            <w:r>
              <w:rPr>
                <w:color w:val="000000"/>
                <w:sz w:val="21"/>
                <w:szCs w:val="21"/>
              </w:rPr>
              <w:t>5-3-1</w:t>
            </w:r>
          </w:p>
        </w:tc>
        <w:tc>
          <w:tcPr>
            <w:tcW w:w="4110" w:type="dxa"/>
            <w:vAlign w:val="center"/>
          </w:tcPr>
          <w:p>
            <w:pPr>
              <w:adjustRightInd w:val="0"/>
              <w:snapToGrid w:val="0"/>
              <w:jc w:val="center"/>
              <w:rPr>
                <w:kern w:val="0"/>
                <w:sz w:val="21"/>
                <w:szCs w:val="21"/>
              </w:rPr>
            </w:pPr>
            <w:r>
              <w:rPr>
                <w:color w:val="000000"/>
                <w:sz w:val="21"/>
                <w:szCs w:val="21"/>
              </w:rPr>
              <w:t>人均避难场所有效避难面积（平方米/人）</w:t>
            </w:r>
          </w:p>
        </w:tc>
        <w:tc>
          <w:tcPr>
            <w:tcW w:w="3560" w:type="dxa"/>
            <w:vAlign w:val="center"/>
          </w:tcPr>
          <w:p>
            <w:pPr>
              <w:adjustRightInd w:val="0"/>
              <w:snapToGrid w:val="0"/>
              <w:jc w:val="left"/>
              <w:rPr>
                <w:sz w:val="21"/>
                <w:szCs w:val="21"/>
              </w:rPr>
            </w:pPr>
            <w:r>
              <w:rPr>
                <w:color w:val="000000"/>
                <w:sz w:val="21"/>
                <w:szCs w:val="21"/>
              </w:rPr>
              <w:t>a）城市市辖区应急避难场所总面积；</w:t>
            </w:r>
            <w:r>
              <w:rPr>
                <w:color w:val="000000"/>
                <w:sz w:val="21"/>
                <w:szCs w:val="21"/>
              </w:rPr>
              <w:br w:type="textWrapping"/>
            </w:r>
            <w:r>
              <w:rPr>
                <w:color w:val="000000"/>
                <w:sz w:val="21"/>
                <w:szCs w:val="21"/>
              </w:rPr>
              <w:t>b）城市常住人口数；</w:t>
            </w:r>
            <w:r>
              <w:rPr>
                <w:color w:val="000000"/>
                <w:sz w:val="21"/>
                <w:szCs w:val="21"/>
              </w:rPr>
              <w:br w:type="textWrapping"/>
            </w:r>
            <w:r>
              <w:rPr>
                <w:color w:val="000000"/>
                <w:sz w:val="21"/>
                <w:szCs w:val="21"/>
              </w:rPr>
              <w:t>c）相关工作材料。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709" w:type="dxa"/>
            <w:vAlign w:val="center"/>
          </w:tcPr>
          <w:p>
            <w:pPr>
              <w:adjustRightInd w:val="0"/>
              <w:snapToGrid w:val="0"/>
              <w:jc w:val="center"/>
              <w:rPr>
                <w:sz w:val="21"/>
                <w:szCs w:val="21"/>
              </w:rPr>
            </w:pPr>
            <w:r>
              <w:rPr>
                <w:color w:val="000000"/>
                <w:sz w:val="21"/>
                <w:szCs w:val="21"/>
              </w:rPr>
              <w:t>5-4-1</w:t>
            </w:r>
          </w:p>
        </w:tc>
        <w:tc>
          <w:tcPr>
            <w:tcW w:w="4110" w:type="dxa"/>
            <w:vAlign w:val="center"/>
          </w:tcPr>
          <w:p>
            <w:pPr>
              <w:adjustRightInd w:val="0"/>
              <w:snapToGrid w:val="0"/>
              <w:jc w:val="center"/>
              <w:rPr>
                <w:sz w:val="21"/>
                <w:szCs w:val="21"/>
              </w:rPr>
            </w:pPr>
            <w:r>
              <w:rPr>
                <w:color w:val="000000"/>
                <w:sz w:val="21"/>
                <w:szCs w:val="21"/>
              </w:rPr>
              <w:t>119救火平均到达时间（分钟）</w:t>
            </w:r>
          </w:p>
        </w:tc>
        <w:tc>
          <w:tcPr>
            <w:tcW w:w="3560" w:type="dxa"/>
            <w:vAlign w:val="center"/>
          </w:tcPr>
          <w:p>
            <w:pPr>
              <w:adjustRightInd w:val="0"/>
              <w:snapToGrid w:val="0"/>
              <w:jc w:val="left"/>
              <w:rPr>
                <w:sz w:val="21"/>
                <w:szCs w:val="21"/>
              </w:rPr>
            </w:pPr>
            <w:r>
              <w:rPr>
                <w:color w:val="000000"/>
                <w:sz w:val="21"/>
                <w:szCs w:val="21"/>
              </w:rPr>
              <w:t>a）年内总到达时间</w:t>
            </w:r>
            <w:r>
              <w:rPr>
                <w:color w:val="000000"/>
                <w:sz w:val="21"/>
                <w:szCs w:val="21"/>
              </w:rPr>
              <w:br w:type="textWrapping"/>
            </w:r>
            <w:r>
              <w:rPr>
                <w:color w:val="000000"/>
                <w:sz w:val="21"/>
                <w:szCs w:val="21"/>
              </w:rPr>
              <w:t>b）年内有效出车次数。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709" w:type="dxa"/>
            <w:vAlign w:val="center"/>
          </w:tcPr>
          <w:p>
            <w:pPr>
              <w:adjustRightInd w:val="0"/>
              <w:snapToGrid w:val="0"/>
              <w:jc w:val="center"/>
              <w:rPr>
                <w:sz w:val="21"/>
                <w:szCs w:val="21"/>
              </w:rPr>
            </w:pPr>
            <w:r>
              <w:rPr>
                <w:color w:val="000000"/>
                <w:sz w:val="21"/>
                <w:szCs w:val="21"/>
              </w:rPr>
              <w:t>5-4-2</w:t>
            </w:r>
          </w:p>
        </w:tc>
        <w:tc>
          <w:tcPr>
            <w:tcW w:w="4110" w:type="dxa"/>
            <w:vAlign w:val="center"/>
          </w:tcPr>
          <w:p>
            <w:pPr>
              <w:adjustRightInd w:val="0"/>
              <w:snapToGrid w:val="0"/>
              <w:jc w:val="center"/>
              <w:rPr>
                <w:sz w:val="21"/>
                <w:szCs w:val="21"/>
              </w:rPr>
            </w:pPr>
            <w:r>
              <w:rPr>
                <w:color w:val="000000"/>
                <w:sz w:val="21"/>
                <w:szCs w:val="21"/>
              </w:rPr>
              <w:t>城市标准消防站及小型普通消防站覆盖率（%）</w:t>
            </w:r>
          </w:p>
        </w:tc>
        <w:tc>
          <w:tcPr>
            <w:tcW w:w="3560" w:type="dxa"/>
            <w:vAlign w:val="center"/>
          </w:tcPr>
          <w:p>
            <w:pPr>
              <w:adjustRightInd w:val="0"/>
              <w:snapToGrid w:val="0"/>
              <w:jc w:val="left"/>
              <w:rPr>
                <w:kern w:val="0"/>
                <w:sz w:val="21"/>
                <w:szCs w:val="21"/>
              </w:rPr>
            </w:pPr>
            <w:r>
              <w:rPr>
                <w:color w:val="000000"/>
                <w:sz w:val="21"/>
                <w:szCs w:val="21"/>
              </w:rPr>
              <w:t>a）市辖区建成区内标准消防站数量及清单；</w:t>
            </w:r>
            <w:r>
              <w:rPr>
                <w:color w:val="000000"/>
                <w:sz w:val="21"/>
                <w:szCs w:val="21"/>
              </w:rPr>
              <w:br w:type="textWrapping"/>
            </w:r>
            <w:r>
              <w:rPr>
                <w:color w:val="000000"/>
                <w:sz w:val="21"/>
                <w:szCs w:val="21"/>
              </w:rPr>
              <w:t>b）市辖区建成区内小型普通消防站数量及清单；</w:t>
            </w:r>
            <w:r>
              <w:rPr>
                <w:color w:val="000000"/>
                <w:sz w:val="21"/>
                <w:szCs w:val="21"/>
              </w:rPr>
              <w:br w:type="textWrapping"/>
            </w:r>
            <w:r>
              <w:rPr>
                <w:color w:val="000000"/>
                <w:sz w:val="21"/>
                <w:szCs w:val="21"/>
              </w:rPr>
              <w:t>c）建成区面积；</w:t>
            </w:r>
            <w:r>
              <w:rPr>
                <w:color w:val="000000"/>
                <w:sz w:val="21"/>
                <w:szCs w:val="21"/>
              </w:rPr>
              <w:br w:type="textWrapping"/>
            </w:r>
            <w:r>
              <w:rPr>
                <w:color w:val="000000"/>
                <w:sz w:val="21"/>
                <w:szCs w:val="21"/>
              </w:rPr>
              <w:t>d）相关工作材料。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709" w:type="dxa"/>
            <w:vAlign w:val="center"/>
          </w:tcPr>
          <w:p>
            <w:pPr>
              <w:adjustRightInd w:val="0"/>
              <w:snapToGrid w:val="0"/>
              <w:jc w:val="center"/>
              <w:rPr>
                <w:sz w:val="21"/>
                <w:szCs w:val="21"/>
              </w:rPr>
            </w:pPr>
            <w:r>
              <w:rPr>
                <w:color w:val="000000"/>
                <w:sz w:val="21"/>
                <w:szCs w:val="21"/>
              </w:rPr>
              <w:t>5-4-3</w:t>
            </w:r>
          </w:p>
        </w:tc>
        <w:tc>
          <w:tcPr>
            <w:tcW w:w="4110" w:type="dxa"/>
            <w:vAlign w:val="center"/>
          </w:tcPr>
          <w:p>
            <w:pPr>
              <w:adjustRightInd w:val="0"/>
              <w:snapToGrid w:val="0"/>
              <w:jc w:val="center"/>
              <w:rPr>
                <w:sz w:val="21"/>
                <w:szCs w:val="21"/>
              </w:rPr>
            </w:pPr>
            <w:r>
              <w:rPr>
                <w:color w:val="000000"/>
                <w:sz w:val="21"/>
                <w:szCs w:val="21"/>
              </w:rPr>
              <w:t>市区消防员占常住人口比例（人/万人）</w:t>
            </w:r>
          </w:p>
        </w:tc>
        <w:tc>
          <w:tcPr>
            <w:tcW w:w="3560" w:type="dxa"/>
            <w:vAlign w:val="center"/>
          </w:tcPr>
          <w:p>
            <w:pPr>
              <w:adjustRightInd w:val="0"/>
              <w:snapToGrid w:val="0"/>
              <w:jc w:val="left"/>
              <w:rPr>
                <w:sz w:val="21"/>
                <w:szCs w:val="21"/>
              </w:rPr>
            </w:pPr>
            <w:r>
              <w:rPr>
                <w:color w:val="000000"/>
                <w:sz w:val="21"/>
                <w:szCs w:val="21"/>
              </w:rPr>
              <w:t>a）市辖区在编消防员数；</w:t>
            </w:r>
            <w:r>
              <w:rPr>
                <w:color w:val="000000"/>
                <w:sz w:val="21"/>
                <w:szCs w:val="21"/>
              </w:rPr>
              <w:br w:type="textWrapping"/>
            </w:r>
            <w:r>
              <w:rPr>
                <w:color w:val="000000"/>
                <w:sz w:val="21"/>
                <w:szCs w:val="21"/>
              </w:rPr>
              <w:t>b）城市常住人口数；</w:t>
            </w:r>
            <w:r>
              <w:rPr>
                <w:color w:val="000000"/>
                <w:sz w:val="21"/>
                <w:szCs w:val="21"/>
              </w:rPr>
              <w:br w:type="textWrapping"/>
            </w:r>
            <w:r>
              <w:rPr>
                <w:color w:val="000000"/>
                <w:sz w:val="21"/>
                <w:szCs w:val="21"/>
              </w:rPr>
              <w:t>c）相关工作材料。</w:t>
            </w:r>
          </w:p>
        </w:tc>
      </w:tr>
    </w:tbl>
    <w:p>
      <w:r>
        <w:rPr>
          <w:b/>
          <w:bCs/>
        </w:rPr>
        <w:t xml:space="preserve">5.2.7  </w:t>
      </w:r>
      <w:r>
        <w:t>实地考察类指标数据应通过对评价网格进行数据采集获得，评价网格内没有涵盖的评价要素，可随机抽取评价点位进行数据采集。评价网格、评价点位抽取方法应参照《城市运行管理服务平台管理监督指标及评价标准》执行。</w:t>
      </w:r>
    </w:p>
    <w:p>
      <w:pPr>
        <w:adjustRightInd w:val="0"/>
        <w:snapToGrid w:val="0"/>
      </w:pPr>
      <w:r>
        <w:rPr>
          <w:b/>
          <w:bCs/>
        </w:rPr>
        <w:t xml:space="preserve">5.2.8  </w:t>
      </w:r>
      <w:r>
        <w:t>实地考察类指标应符合表5.2.8的规定，应按照实地考察要求进行数据采集。</w:t>
      </w:r>
    </w:p>
    <w:tbl>
      <w:tblPr>
        <w:tblStyle w:val="39"/>
        <w:tblW w:w="8394" w:type="dxa"/>
        <w:tblInd w:w="-3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9"/>
        <w:gridCol w:w="1559"/>
        <w:gridCol w:w="993"/>
        <w:gridCol w:w="3402"/>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trPr>
        <w:tc>
          <w:tcPr>
            <w:tcW w:w="8394" w:type="dxa"/>
            <w:gridSpan w:val="5"/>
            <w:tcBorders>
              <w:top w:val="nil"/>
              <w:left w:val="nil"/>
              <w:bottom w:val="single" w:color="auto" w:sz="12" w:space="0"/>
              <w:right w:val="nil"/>
            </w:tcBorders>
          </w:tcPr>
          <w:p>
            <w:pPr>
              <w:adjustRightInd w:val="0"/>
              <w:snapToGrid w:val="0"/>
              <w:spacing w:before="156" w:beforeLines="50"/>
              <w:jc w:val="center"/>
              <w:rPr>
                <w:b/>
                <w:bCs/>
                <w:kern w:val="0"/>
                <w:sz w:val="21"/>
                <w:szCs w:val="21"/>
              </w:rPr>
            </w:pPr>
            <w:r>
              <w:rPr>
                <w:b/>
                <w:bCs/>
                <w:kern w:val="0"/>
                <w:sz w:val="21"/>
                <w:szCs w:val="21"/>
              </w:rPr>
              <w:t>表</w:t>
            </w:r>
            <w:r>
              <w:rPr>
                <w:b/>
                <w:bCs/>
                <w:kern w:val="0"/>
                <w:szCs w:val="21"/>
              </w:rPr>
              <w:t xml:space="preserve">5.2.8  </w:t>
            </w:r>
            <w:r>
              <w:rPr>
                <w:b/>
                <w:bCs/>
                <w:kern w:val="0"/>
                <w:sz w:val="21"/>
                <w:szCs w:val="21"/>
              </w:rPr>
              <w:t>实地考察类指标及实地考察要求（续）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trPr>
        <w:tc>
          <w:tcPr>
            <w:tcW w:w="739" w:type="dxa"/>
            <w:tcBorders>
              <w:top w:val="single" w:color="auto" w:sz="12" w:space="0"/>
              <w:bottom w:val="single" w:color="auto" w:sz="12" w:space="0"/>
            </w:tcBorders>
            <w:shd w:val="clear" w:color="auto" w:fill="auto"/>
            <w:vAlign w:val="center"/>
          </w:tcPr>
          <w:p>
            <w:pPr>
              <w:adjustRightInd w:val="0"/>
              <w:snapToGrid w:val="0"/>
              <w:jc w:val="center"/>
              <w:rPr>
                <w:sz w:val="21"/>
                <w:szCs w:val="21"/>
              </w:rPr>
            </w:pPr>
            <w:r>
              <w:rPr>
                <w:color w:val="000000"/>
                <w:sz w:val="21"/>
                <w:szCs w:val="21"/>
              </w:rPr>
              <w:t>编号</w:t>
            </w:r>
          </w:p>
        </w:tc>
        <w:tc>
          <w:tcPr>
            <w:tcW w:w="1559" w:type="dxa"/>
            <w:tcBorders>
              <w:top w:val="single" w:color="auto" w:sz="12" w:space="0"/>
              <w:bottom w:val="single" w:color="auto" w:sz="12" w:space="0"/>
            </w:tcBorders>
            <w:shd w:val="clear" w:color="auto" w:fill="auto"/>
            <w:vAlign w:val="center"/>
          </w:tcPr>
          <w:p>
            <w:pPr>
              <w:adjustRightInd w:val="0"/>
              <w:snapToGrid w:val="0"/>
              <w:jc w:val="center"/>
              <w:rPr>
                <w:sz w:val="21"/>
                <w:szCs w:val="21"/>
              </w:rPr>
            </w:pPr>
            <w:r>
              <w:rPr>
                <w:color w:val="000000"/>
                <w:sz w:val="21"/>
                <w:szCs w:val="21"/>
              </w:rPr>
              <w:t>名称</w:t>
            </w:r>
          </w:p>
        </w:tc>
        <w:tc>
          <w:tcPr>
            <w:tcW w:w="993" w:type="dxa"/>
            <w:tcBorders>
              <w:top w:val="single" w:color="auto" w:sz="12" w:space="0"/>
              <w:bottom w:val="single" w:color="auto" w:sz="12" w:space="0"/>
            </w:tcBorders>
            <w:vAlign w:val="center"/>
          </w:tcPr>
          <w:p>
            <w:pPr>
              <w:adjustRightInd w:val="0"/>
              <w:snapToGrid w:val="0"/>
              <w:jc w:val="center"/>
              <w:rPr>
                <w:sz w:val="21"/>
                <w:szCs w:val="21"/>
              </w:rPr>
            </w:pPr>
            <w:r>
              <w:rPr>
                <w:color w:val="000000"/>
                <w:sz w:val="21"/>
                <w:szCs w:val="21"/>
              </w:rPr>
              <w:t>评价对象</w:t>
            </w:r>
          </w:p>
        </w:tc>
        <w:tc>
          <w:tcPr>
            <w:tcW w:w="3402" w:type="dxa"/>
            <w:tcBorders>
              <w:top w:val="single" w:color="auto" w:sz="12" w:space="0"/>
              <w:bottom w:val="single" w:color="auto" w:sz="12" w:space="0"/>
            </w:tcBorders>
            <w:vAlign w:val="center"/>
          </w:tcPr>
          <w:p>
            <w:pPr>
              <w:adjustRightInd w:val="0"/>
              <w:snapToGrid w:val="0"/>
              <w:jc w:val="center"/>
              <w:rPr>
                <w:sz w:val="21"/>
                <w:szCs w:val="21"/>
              </w:rPr>
            </w:pPr>
            <w:r>
              <w:rPr>
                <w:color w:val="000000"/>
                <w:sz w:val="21"/>
                <w:szCs w:val="21"/>
              </w:rPr>
              <w:t>实地考察要求</w:t>
            </w:r>
          </w:p>
        </w:tc>
        <w:tc>
          <w:tcPr>
            <w:tcW w:w="1701" w:type="dxa"/>
            <w:tcBorders>
              <w:top w:val="single" w:color="auto" w:sz="12" w:space="0"/>
              <w:bottom w:val="single" w:color="auto" w:sz="12" w:space="0"/>
            </w:tcBorders>
            <w:vAlign w:val="center"/>
          </w:tcPr>
          <w:p>
            <w:pPr>
              <w:adjustRightInd w:val="0"/>
              <w:snapToGrid w:val="0"/>
              <w:jc w:val="center"/>
              <w:rPr>
                <w:rFonts w:ascii="宋体" w:hAnsi="宋体"/>
                <w:sz w:val="21"/>
                <w:szCs w:val="21"/>
              </w:rPr>
            </w:pPr>
            <w:r>
              <w:rPr>
                <w:rFonts w:ascii="宋体" w:hAnsi="宋体"/>
                <w:color w:val="000000"/>
                <w:sz w:val="21"/>
                <w:szCs w:val="21"/>
              </w:rPr>
              <w:t>可选数据采集方法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739" w:type="dxa"/>
            <w:vAlign w:val="center"/>
          </w:tcPr>
          <w:p>
            <w:pPr>
              <w:adjustRightInd w:val="0"/>
              <w:snapToGrid w:val="0"/>
              <w:jc w:val="center"/>
              <w:rPr>
                <w:sz w:val="21"/>
                <w:szCs w:val="21"/>
              </w:rPr>
            </w:pPr>
            <w:r>
              <w:rPr>
                <w:color w:val="000000"/>
                <w:sz w:val="21"/>
                <w:szCs w:val="21"/>
              </w:rPr>
              <w:t>1-1-1</w:t>
            </w:r>
          </w:p>
        </w:tc>
        <w:tc>
          <w:tcPr>
            <w:tcW w:w="1559" w:type="dxa"/>
            <w:vAlign w:val="center"/>
          </w:tcPr>
          <w:p>
            <w:pPr>
              <w:adjustRightInd w:val="0"/>
              <w:snapToGrid w:val="0"/>
              <w:jc w:val="center"/>
              <w:rPr>
                <w:sz w:val="21"/>
                <w:szCs w:val="21"/>
              </w:rPr>
            </w:pPr>
            <w:r>
              <w:rPr>
                <w:color w:val="000000"/>
                <w:sz w:val="21"/>
                <w:szCs w:val="21"/>
              </w:rPr>
              <w:t>城市道路塌陷隐患排查覆盖率（%）</w:t>
            </w:r>
          </w:p>
        </w:tc>
        <w:tc>
          <w:tcPr>
            <w:tcW w:w="993" w:type="dxa"/>
            <w:vAlign w:val="center"/>
          </w:tcPr>
          <w:p>
            <w:pPr>
              <w:adjustRightInd w:val="0"/>
              <w:snapToGrid w:val="0"/>
              <w:jc w:val="center"/>
              <w:rPr>
                <w:sz w:val="21"/>
                <w:szCs w:val="21"/>
              </w:rPr>
            </w:pPr>
            <w:r>
              <w:rPr>
                <w:color w:val="000000"/>
                <w:sz w:val="21"/>
                <w:szCs w:val="21"/>
              </w:rPr>
              <w:t>城市道路</w:t>
            </w:r>
          </w:p>
        </w:tc>
        <w:tc>
          <w:tcPr>
            <w:tcW w:w="3402" w:type="dxa"/>
            <w:vAlign w:val="center"/>
          </w:tcPr>
          <w:p>
            <w:pPr>
              <w:adjustRightInd w:val="0"/>
              <w:snapToGrid w:val="0"/>
              <w:jc w:val="center"/>
              <w:rPr>
                <w:sz w:val="21"/>
                <w:szCs w:val="21"/>
              </w:rPr>
            </w:pPr>
            <w:r>
              <w:rPr>
                <w:color w:val="000000"/>
                <w:sz w:val="21"/>
                <w:szCs w:val="21"/>
              </w:rPr>
              <w:t>随机抽查评价网格，实地采集网格内城市道路塌陷的隐患情况。</w:t>
            </w:r>
          </w:p>
        </w:tc>
        <w:tc>
          <w:tcPr>
            <w:tcW w:w="1701" w:type="dxa"/>
            <w:vAlign w:val="center"/>
          </w:tcPr>
          <w:p>
            <w:pPr>
              <w:adjustRightInd w:val="0"/>
              <w:snapToGrid w:val="0"/>
              <w:jc w:val="center"/>
              <w:rPr>
                <w:rFonts w:ascii="宋体" w:hAnsi="宋体"/>
                <w:sz w:val="21"/>
                <w:szCs w:val="21"/>
              </w:rPr>
            </w:pPr>
            <w:r>
              <w:rPr>
                <w:rFonts w:ascii="宋体" w:hAnsi="宋体"/>
                <w:color w:val="000000"/>
                <w:sz w:val="21"/>
                <w:szCs w:val="21"/>
              </w:rPr>
              <w:t>平台上报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739" w:type="dxa"/>
            <w:vAlign w:val="center"/>
          </w:tcPr>
          <w:p>
            <w:pPr>
              <w:adjustRightInd w:val="0"/>
              <w:snapToGrid w:val="0"/>
              <w:jc w:val="center"/>
              <w:rPr>
                <w:sz w:val="21"/>
                <w:szCs w:val="21"/>
              </w:rPr>
            </w:pPr>
            <w:r>
              <w:rPr>
                <w:color w:val="000000"/>
                <w:sz w:val="21"/>
                <w:szCs w:val="21"/>
              </w:rPr>
              <w:t>1-1-3</w:t>
            </w:r>
          </w:p>
        </w:tc>
        <w:tc>
          <w:tcPr>
            <w:tcW w:w="1559" w:type="dxa"/>
            <w:vAlign w:val="center"/>
          </w:tcPr>
          <w:p>
            <w:pPr>
              <w:adjustRightInd w:val="0"/>
              <w:snapToGrid w:val="0"/>
              <w:jc w:val="center"/>
              <w:rPr>
                <w:sz w:val="21"/>
                <w:szCs w:val="21"/>
              </w:rPr>
            </w:pPr>
            <w:r>
              <w:rPr>
                <w:color w:val="000000"/>
                <w:sz w:val="21"/>
                <w:szCs w:val="21"/>
              </w:rPr>
              <w:t>道路交通安全设施设置达标率（%）</w:t>
            </w:r>
          </w:p>
        </w:tc>
        <w:tc>
          <w:tcPr>
            <w:tcW w:w="993" w:type="dxa"/>
            <w:vAlign w:val="center"/>
          </w:tcPr>
          <w:p>
            <w:pPr>
              <w:adjustRightInd w:val="0"/>
              <w:snapToGrid w:val="0"/>
              <w:jc w:val="center"/>
              <w:rPr>
                <w:sz w:val="21"/>
                <w:szCs w:val="21"/>
              </w:rPr>
            </w:pPr>
            <w:r>
              <w:rPr>
                <w:color w:val="000000"/>
                <w:sz w:val="21"/>
                <w:szCs w:val="21"/>
              </w:rPr>
              <w:t>双向六车道及以上道路，城市桥梁，中心城区中小学校、幼儿园周边道路</w:t>
            </w:r>
          </w:p>
        </w:tc>
        <w:tc>
          <w:tcPr>
            <w:tcW w:w="3402" w:type="dxa"/>
            <w:vAlign w:val="center"/>
          </w:tcPr>
          <w:p>
            <w:pPr>
              <w:adjustRightInd w:val="0"/>
              <w:snapToGrid w:val="0"/>
              <w:jc w:val="center"/>
              <w:rPr>
                <w:sz w:val="21"/>
                <w:szCs w:val="21"/>
              </w:rPr>
            </w:pPr>
            <w:r>
              <w:rPr>
                <w:color w:val="000000"/>
                <w:sz w:val="21"/>
                <w:szCs w:val="21"/>
              </w:rPr>
              <w:t>随机抽查评价网格进行实地采集：</w:t>
            </w:r>
            <w:r>
              <w:rPr>
                <w:color w:val="000000"/>
                <w:sz w:val="21"/>
                <w:szCs w:val="21"/>
              </w:rPr>
              <w:br w:type="textWrapping"/>
            </w:r>
            <w:r>
              <w:rPr>
                <w:color w:val="000000"/>
                <w:sz w:val="21"/>
                <w:szCs w:val="21"/>
              </w:rPr>
              <w:t>a)双向六车道及以上道路未按照GB50688设置分隔设施的</w:t>
            </w:r>
            <w:r>
              <w:rPr>
                <w:color w:val="000000"/>
                <w:sz w:val="21"/>
                <w:szCs w:val="21"/>
              </w:rPr>
              <w:br w:type="textWrapping"/>
            </w:r>
            <w:r>
              <w:rPr>
                <w:color w:val="000000"/>
                <w:sz w:val="21"/>
                <w:szCs w:val="21"/>
              </w:rPr>
              <w:t>b)城市桥梁未按照JTGB01、GB51038要求设置限高、限重标识的</w:t>
            </w:r>
            <w:r>
              <w:rPr>
                <w:color w:val="000000"/>
                <w:sz w:val="21"/>
                <w:szCs w:val="21"/>
              </w:rPr>
              <w:br w:type="textWrapping"/>
            </w:r>
            <w:r>
              <w:rPr>
                <w:color w:val="000000"/>
                <w:sz w:val="21"/>
                <w:szCs w:val="21"/>
              </w:rPr>
              <w:t>c)中心城区中小学校、幼儿园周边不少于150米范围内交通安全设施未按照GA/T1215设置的</w:t>
            </w:r>
          </w:p>
        </w:tc>
        <w:tc>
          <w:tcPr>
            <w:tcW w:w="1701" w:type="dxa"/>
            <w:vAlign w:val="center"/>
          </w:tcPr>
          <w:p>
            <w:pPr>
              <w:adjustRightInd w:val="0"/>
              <w:snapToGrid w:val="0"/>
              <w:jc w:val="center"/>
              <w:rPr>
                <w:rFonts w:ascii="宋体" w:hAnsi="宋体"/>
                <w:sz w:val="21"/>
                <w:szCs w:val="21"/>
              </w:rPr>
            </w:pPr>
            <w:r>
              <w:rPr>
                <w:rFonts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739" w:type="dxa"/>
            <w:vAlign w:val="center"/>
          </w:tcPr>
          <w:p>
            <w:pPr>
              <w:adjustRightInd w:val="0"/>
              <w:snapToGrid w:val="0"/>
              <w:jc w:val="center"/>
              <w:rPr>
                <w:sz w:val="21"/>
                <w:szCs w:val="21"/>
              </w:rPr>
            </w:pPr>
            <w:r>
              <w:rPr>
                <w:color w:val="000000"/>
                <w:sz w:val="21"/>
                <w:szCs w:val="21"/>
              </w:rPr>
              <w:t>2-3-1</w:t>
            </w:r>
          </w:p>
        </w:tc>
        <w:tc>
          <w:tcPr>
            <w:tcW w:w="1559" w:type="dxa"/>
            <w:vAlign w:val="center"/>
          </w:tcPr>
          <w:p>
            <w:pPr>
              <w:adjustRightInd w:val="0"/>
              <w:snapToGrid w:val="0"/>
              <w:jc w:val="center"/>
              <w:rPr>
                <w:sz w:val="21"/>
                <w:szCs w:val="21"/>
              </w:rPr>
            </w:pPr>
            <w:r>
              <w:rPr>
                <w:color w:val="000000"/>
                <w:sz w:val="21"/>
                <w:szCs w:val="21"/>
              </w:rPr>
              <w:t>城市供水水质合格率（%）</w:t>
            </w:r>
          </w:p>
        </w:tc>
        <w:tc>
          <w:tcPr>
            <w:tcW w:w="993" w:type="dxa"/>
            <w:vAlign w:val="center"/>
          </w:tcPr>
          <w:p>
            <w:pPr>
              <w:adjustRightInd w:val="0"/>
              <w:snapToGrid w:val="0"/>
              <w:jc w:val="center"/>
              <w:rPr>
                <w:sz w:val="21"/>
                <w:szCs w:val="21"/>
              </w:rPr>
            </w:pPr>
            <w:r>
              <w:rPr>
                <w:color w:val="000000"/>
                <w:sz w:val="21"/>
                <w:szCs w:val="21"/>
              </w:rPr>
              <w:t>居民用户龙头水、管网水、出厂水</w:t>
            </w:r>
          </w:p>
        </w:tc>
        <w:tc>
          <w:tcPr>
            <w:tcW w:w="3402" w:type="dxa"/>
            <w:vAlign w:val="center"/>
          </w:tcPr>
          <w:p>
            <w:pPr>
              <w:adjustRightInd w:val="0"/>
              <w:snapToGrid w:val="0"/>
              <w:jc w:val="center"/>
              <w:rPr>
                <w:sz w:val="21"/>
                <w:szCs w:val="21"/>
              </w:rPr>
            </w:pPr>
            <w:r>
              <w:rPr>
                <w:color w:val="000000"/>
                <w:sz w:val="21"/>
                <w:szCs w:val="21"/>
              </w:rPr>
              <w:t>随机抽查评价网格，实地采集网格内居民用户饮用水末梢水、管网水及出厂水的合格情况</w:t>
            </w:r>
          </w:p>
        </w:tc>
        <w:tc>
          <w:tcPr>
            <w:tcW w:w="1701" w:type="dxa"/>
            <w:vAlign w:val="center"/>
          </w:tcPr>
          <w:p>
            <w:pPr>
              <w:adjustRightInd w:val="0"/>
              <w:snapToGrid w:val="0"/>
              <w:jc w:val="center"/>
              <w:rPr>
                <w:rFonts w:ascii="宋体" w:hAnsi="宋体"/>
                <w:sz w:val="21"/>
                <w:szCs w:val="21"/>
              </w:rPr>
            </w:pPr>
            <w:r>
              <w:rPr>
                <w:rFonts w:ascii="宋体" w:hAnsi="宋体"/>
                <w:color w:val="000000"/>
                <w:sz w:val="21"/>
                <w:szCs w:val="21"/>
              </w:rPr>
              <w:t>平台上报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739" w:type="dxa"/>
            <w:vAlign w:val="center"/>
          </w:tcPr>
          <w:p>
            <w:pPr>
              <w:adjustRightInd w:val="0"/>
              <w:snapToGrid w:val="0"/>
              <w:jc w:val="center"/>
              <w:rPr>
                <w:sz w:val="21"/>
                <w:szCs w:val="21"/>
              </w:rPr>
            </w:pPr>
            <w:r>
              <w:rPr>
                <w:color w:val="000000"/>
                <w:sz w:val="21"/>
                <w:szCs w:val="21"/>
              </w:rPr>
              <w:t>4-2-1</w:t>
            </w:r>
          </w:p>
        </w:tc>
        <w:tc>
          <w:tcPr>
            <w:tcW w:w="1559" w:type="dxa"/>
            <w:vAlign w:val="center"/>
          </w:tcPr>
          <w:p>
            <w:pPr>
              <w:adjustRightInd w:val="0"/>
              <w:snapToGrid w:val="0"/>
              <w:jc w:val="center"/>
              <w:rPr>
                <w:sz w:val="21"/>
                <w:szCs w:val="21"/>
              </w:rPr>
            </w:pPr>
            <w:r>
              <w:rPr>
                <w:color w:val="000000"/>
                <w:sz w:val="21"/>
                <w:szCs w:val="21"/>
              </w:rPr>
              <w:t>城市窨井盖完好率（%）</w:t>
            </w:r>
          </w:p>
        </w:tc>
        <w:tc>
          <w:tcPr>
            <w:tcW w:w="993" w:type="dxa"/>
            <w:vAlign w:val="center"/>
          </w:tcPr>
          <w:p>
            <w:pPr>
              <w:adjustRightInd w:val="0"/>
              <w:snapToGrid w:val="0"/>
              <w:jc w:val="center"/>
              <w:rPr>
                <w:sz w:val="21"/>
                <w:szCs w:val="21"/>
              </w:rPr>
            </w:pPr>
            <w:r>
              <w:rPr>
                <w:color w:val="000000"/>
                <w:sz w:val="21"/>
                <w:szCs w:val="21"/>
              </w:rPr>
              <w:t>窨井盖</w:t>
            </w:r>
          </w:p>
        </w:tc>
        <w:tc>
          <w:tcPr>
            <w:tcW w:w="3402" w:type="dxa"/>
            <w:vAlign w:val="center"/>
          </w:tcPr>
          <w:p>
            <w:pPr>
              <w:adjustRightInd w:val="0"/>
              <w:snapToGrid w:val="0"/>
              <w:jc w:val="center"/>
              <w:rPr>
                <w:sz w:val="21"/>
                <w:szCs w:val="21"/>
              </w:rPr>
            </w:pPr>
            <w:r>
              <w:rPr>
                <w:color w:val="000000"/>
                <w:sz w:val="21"/>
                <w:szCs w:val="21"/>
              </w:rPr>
              <w:t>随机抽查评价网格，实地采集采样网格内窨井盖的完好情况</w:t>
            </w:r>
          </w:p>
        </w:tc>
        <w:tc>
          <w:tcPr>
            <w:tcW w:w="1701" w:type="dxa"/>
            <w:vAlign w:val="center"/>
          </w:tcPr>
          <w:p>
            <w:pPr>
              <w:adjustRightInd w:val="0"/>
              <w:snapToGrid w:val="0"/>
              <w:jc w:val="center"/>
              <w:rPr>
                <w:rFonts w:ascii="宋体" w:hAnsi="宋体"/>
                <w:sz w:val="21"/>
                <w:szCs w:val="21"/>
              </w:rPr>
            </w:pPr>
            <w:r>
              <w:rPr>
                <w:rFonts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trPr>
        <w:tc>
          <w:tcPr>
            <w:tcW w:w="739" w:type="dxa"/>
            <w:vAlign w:val="center"/>
          </w:tcPr>
          <w:p>
            <w:pPr>
              <w:adjustRightInd w:val="0"/>
              <w:snapToGrid w:val="0"/>
              <w:jc w:val="center"/>
              <w:rPr>
                <w:sz w:val="21"/>
                <w:szCs w:val="21"/>
              </w:rPr>
            </w:pPr>
            <w:r>
              <w:rPr>
                <w:color w:val="000000"/>
                <w:sz w:val="21"/>
                <w:szCs w:val="21"/>
              </w:rPr>
              <w:t>5-1-1</w:t>
            </w:r>
          </w:p>
        </w:tc>
        <w:tc>
          <w:tcPr>
            <w:tcW w:w="1559" w:type="dxa"/>
            <w:vAlign w:val="center"/>
          </w:tcPr>
          <w:p>
            <w:pPr>
              <w:adjustRightInd w:val="0"/>
              <w:snapToGrid w:val="0"/>
              <w:jc w:val="center"/>
              <w:rPr>
                <w:sz w:val="21"/>
                <w:szCs w:val="21"/>
              </w:rPr>
            </w:pPr>
            <w:r>
              <w:rPr>
                <w:color w:val="000000"/>
                <w:sz w:val="21"/>
                <w:szCs w:val="21"/>
              </w:rPr>
              <w:t>城市市政消火栓完好率（%）</w:t>
            </w:r>
          </w:p>
        </w:tc>
        <w:tc>
          <w:tcPr>
            <w:tcW w:w="993" w:type="dxa"/>
            <w:vAlign w:val="center"/>
          </w:tcPr>
          <w:p>
            <w:pPr>
              <w:adjustRightInd w:val="0"/>
              <w:snapToGrid w:val="0"/>
              <w:jc w:val="center"/>
              <w:rPr>
                <w:sz w:val="21"/>
                <w:szCs w:val="21"/>
              </w:rPr>
            </w:pPr>
            <w:r>
              <w:rPr>
                <w:color w:val="000000"/>
                <w:sz w:val="21"/>
                <w:szCs w:val="21"/>
              </w:rPr>
              <w:t>市政消火栓</w:t>
            </w:r>
          </w:p>
        </w:tc>
        <w:tc>
          <w:tcPr>
            <w:tcW w:w="3402" w:type="dxa"/>
            <w:vAlign w:val="center"/>
          </w:tcPr>
          <w:p>
            <w:pPr>
              <w:adjustRightInd w:val="0"/>
              <w:snapToGrid w:val="0"/>
              <w:jc w:val="center"/>
              <w:rPr>
                <w:sz w:val="21"/>
                <w:szCs w:val="21"/>
              </w:rPr>
            </w:pPr>
            <w:r>
              <w:rPr>
                <w:color w:val="000000"/>
                <w:sz w:val="21"/>
                <w:szCs w:val="21"/>
              </w:rPr>
              <w:t>随机抽查评价网格，实地采集网格内市政消火栓的完好情况</w:t>
            </w:r>
          </w:p>
        </w:tc>
        <w:tc>
          <w:tcPr>
            <w:tcW w:w="1701" w:type="dxa"/>
            <w:vAlign w:val="center"/>
          </w:tcPr>
          <w:p>
            <w:pPr>
              <w:adjustRightInd w:val="0"/>
              <w:snapToGrid w:val="0"/>
              <w:jc w:val="center"/>
              <w:rPr>
                <w:rFonts w:ascii="宋体" w:hAnsi="宋体"/>
                <w:sz w:val="21"/>
                <w:szCs w:val="21"/>
              </w:rPr>
            </w:pPr>
            <w:r>
              <w:rPr>
                <w:rFonts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739" w:type="dxa"/>
            <w:vAlign w:val="center"/>
          </w:tcPr>
          <w:p>
            <w:pPr>
              <w:adjustRightInd w:val="0"/>
              <w:snapToGrid w:val="0"/>
              <w:jc w:val="center"/>
              <w:rPr>
                <w:sz w:val="21"/>
                <w:szCs w:val="21"/>
              </w:rPr>
            </w:pPr>
            <w:r>
              <w:rPr>
                <w:color w:val="000000"/>
                <w:sz w:val="21"/>
                <w:szCs w:val="21"/>
              </w:rPr>
              <w:t>5-1-3</w:t>
            </w:r>
          </w:p>
        </w:tc>
        <w:tc>
          <w:tcPr>
            <w:tcW w:w="1559" w:type="dxa"/>
            <w:vAlign w:val="center"/>
          </w:tcPr>
          <w:p>
            <w:pPr>
              <w:adjustRightInd w:val="0"/>
              <w:snapToGrid w:val="0"/>
              <w:jc w:val="center"/>
              <w:rPr>
                <w:sz w:val="21"/>
                <w:szCs w:val="21"/>
              </w:rPr>
            </w:pPr>
            <w:r>
              <w:rPr>
                <w:color w:val="000000"/>
                <w:sz w:val="21"/>
                <w:szCs w:val="21"/>
              </w:rPr>
              <w:t>消防车道视频监控覆盖率（%）</w:t>
            </w:r>
          </w:p>
        </w:tc>
        <w:tc>
          <w:tcPr>
            <w:tcW w:w="993" w:type="dxa"/>
            <w:vAlign w:val="center"/>
          </w:tcPr>
          <w:p>
            <w:pPr>
              <w:adjustRightInd w:val="0"/>
              <w:snapToGrid w:val="0"/>
              <w:jc w:val="center"/>
              <w:rPr>
                <w:sz w:val="21"/>
                <w:szCs w:val="21"/>
              </w:rPr>
            </w:pPr>
            <w:r>
              <w:rPr>
                <w:color w:val="000000"/>
                <w:sz w:val="21"/>
                <w:szCs w:val="21"/>
              </w:rPr>
              <w:t>消防车道</w:t>
            </w:r>
          </w:p>
        </w:tc>
        <w:tc>
          <w:tcPr>
            <w:tcW w:w="3402" w:type="dxa"/>
            <w:vAlign w:val="center"/>
          </w:tcPr>
          <w:p>
            <w:pPr>
              <w:adjustRightInd w:val="0"/>
              <w:snapToGrid w:val="0"/>
              <w:jc w:val="center"/>
              <w:rPr>
                <w:sz w:val="21"/>
                <w:szCs w:val="21"/>
              </w:rPr>
            </w:pPr>
            <w:r>
              <w:rPr>
                <w:color w:val="000000"/>
                <w:sz w:val="21"/>
                <w:szCs w:val="21"/>
              </w:rPr>
              <w:t>随机抽查评价网格，实地采集网格内消防车道视频监控覆盖情况</w:t>
            </w:r>
          </w:p>
        </w:tc>
        <w:tc>
          <w:tcPr>
            <w:tcW w:w="1701" w:type="dxa"/>
            <w:vAlign w:val="center"/>
          </w:tcPr>
          <w:p>
            <w:pPr>
              <w:adjustRightInd w:val="0"/>
              <w:snapToGrid w:val="0"/>
              <w:jc w:val="center"/>
              <w:rPr>
                <w:rFonts w:ascii="宋体" w:hAnsi="宋体"/>
                <w:sz w:val="21"/>
                <w:szCs w:val="21"/>
              </w:rPr>
            </w:pPr>
            <w:r>
              <w:rPr>
                <w:rFonts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739" w:type="dxa"/>
            <w:vAlign w:val="center"/>
          </w:tcPr>
          <w:p>
            <w:pPr>
              <w:adjustRightInd w:val="0"/>
              <w:snapToGrid w:val="0"/>
              <w:jc w:val="center"/>
              <w:rPr>
                <w:sz w:val="21"/>
                <w:szCs w:val="21"/>
              </w:rPr>
            </w:pPr>
            <w:r>
              <w:rPr>
                <w:color w:val="000000"/>
                <w:sz w:val="21"/>
                <w:szCs w:val="21"/>
              </w:rPr>
              <w:t>5-2-2</w:t>
            </w:r>
          </w:p>
        </w:tc>
        <w:tc>
          <w:tcPr>
            <w:tcW w:w="1559" w:type="dxa"/>
            <w:vAlign w:val="center"/>
          </w:tcPr>
          <w:p>
            <w:pPr>
              <w:adjustRightInd w:val="0"/>
              <w:snapToGrid w:val="0"/>
              <w:jc w:val="center"/>
              <w:rPr>
                <w:sz w:val="21"/>
                <w:szCs w:val="21"/>
              </w:rPr>
            </w:pPr>
            <w:r>
              <w:rPr>
                <w:color w:val="000000"/>
                <w:sz w:val="21"/>
                <w:szCs w:val="21"/>
              </w:rPr>
              <w:t>人员密集场所安全出口、疏散通道等设置达标率（%）</w:t>
            </w:r>
          </w:p>
        </w:tc>
        <w:tc>
          <w:tcPr>
            <w:tcW w:w="993" w:type="dxa"/>
            <w:vAlign w:val="center"/>
          </w:tcPr>
          <w:p>
            <w:pPr>
              <w:adjustRightInd w:val="0"/>
              <w:snapToGrid w:val="0"/>
              <w:jc w:val="center"/>
              <w:rPr>
                <w:sz w:val="21"/>
                <w:szCs w:val="21"/>
              </w:rPr>
            </w:pPr>
            <w:r>
              <w:rPr>
                <w:color w:val="000000"/>
                <w:sz w:val="21"/>
                <w:szCs w:val="21"/>
              </w:rPr>
              <w:t>人员密集场所</w:t>
            </w:r>
          </w:p>
        </w:tc>
        <w:tc>
          <w:tcPr>
            <w:tcW w:w="3402" w:type="dxa"/>
            <w:vAlign w:val="center"/>
          </w:tcPr>
          <w:p>
            <w:pPr>
              <w:adjustRightInd w:val="0"/>
              <w:snapToGrid w:val="0"/>
              <w:jc w:val="center"/>
              <w:rPr>
                <w:sz w:val="21"/>
                <w:szCs w:val="21"/>
              </w:rPr>
            </w:pPr>
            <w:r>
              <w:rPr>
                <w:color w:val="000000"/>
                <w:sz w:val="21"/>
                <w:szCs w:val="21"/>
              </w:rPr>
              <w:t>随机抽查评价网格，实地采集网格内人员密集场所安全出口、疏散通道等的情况</w:t>
            </w:r>
          </w:p>
        </w:tc>
        <w:tc>
          <w:tcPr>
            <w:tcW w:w="1701" w:type="dxa"/>
            <w:vAlign w:val="center"/>
          </w:tcPr>
          <w:p>
            <w:pPr>
              <w:adjustRightInd w:val="0"/>
              <w:snapToGrid w:val="0"/>
              <w:jc w:val="center"/>
              <w:rPr>
                <w:rFonts w:ascii="宋体" w:hAnsi="宋体"/>
                <w:sz w:val="21"/>
                <w:szCs w:val="21"/>
              </w:rPr>
            </w:pPr>
            <w:r>
              <w:rPr>
                <w:rFonts w:ascii="宋体" w:hAnsi="宋体"/>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739" w:type="dxa"/>
            <w:vAlign w:val="center"/>
          </w:tcPr>
          <w:p>
            <w:pPr>
              <w:adjustRightInd w:val="0"/>
              <w:snapToGrid w:val="0"/>
              <w:jc w:val="center"/>
              <w:rPr>
                <w:sz w:val="21"/>
                <w:szCs w:val="21"/>
              </w:rPr>
            </w:pPr>
            <w:r>
              <w:rPr>
                <w:color w:val="000000"/>
                <w:sz w:val="21"/>
                <w:szCs w:val="21"/>
              </w:rPr>
              <w:t>5-4-2</w:t>
            </w:r>
          </w:p>
        </w:tc>
        <w:tc>
          <w:tcPr>
            <w:tcW w:w="1559" w:type="dxa"/>
            <w:vAlign w:val="center"/>
          </w:tcPr>
          <w:p>
            <w:pPr>
              <w:adjustRightInd w:val="0"/>
              <w:snapToGrid w:val="0"/>
              <w:jc w:val="center"/>
              <w:rPr>
                <w:sz w:val="21"/>
                <w:szCs w:val="21"/>
              </w:rPr>
            </w:pPr>
            <w:r>
              <w:rPr>
                <w:color w:val="000000"/>
                <w:sz w:val="21"/>
                <w:szCs w:val="21"/>
              </w:rPr>
              <w:t>城市标准消防站及小型普通消防站覆盖率（%）</w:t>
            </w:r>
          </w:p>
        </w:tc>
        <w:tc>
          <w:tcPr>
            <w:tcW w:w="993" w:type="dxa"/>
            <w:vAlign w:val="center"/>
          </w:tcPr>
          <w:p>
            <w:pPr>
              <w:adjustRightInd w:val="0"/>
              <w:snapToGrid w:val="0"/>
              <w:jc w:val="center"/>
              <w:rPr>
                <w:sz w:val="21"/>
                <w:szCs w:val="21"/>
              </w:rPr>
            </w:pPr>
          </w:p>
        </w:tc>
        <w:tc>
          <w:tcPr>
            <w:tcW w:w="3402" w:type="dxa"/>
            <w:vAlign w:val="center"/>
          </w:tcPr>
          <w:p>
            <w:pPr>
              <w:adjustRightInd w:val="0"/>
              <w:snapToGrid w:val="0"/>
              <w:jc w:val="center"/>
              <w:rPr>
                <w:sz w:val="21"/>
                <w:szCs w:val="21"/>
              </w:rPr>
            </w:pPr>
            <w:r>
              <w:rPr>
                <w:color w:val="000000"/>
                <w:sz w:val="21"/>
                <w:szCs w:val="21"/>
              </w:rPr>
              <w:t>随机抽查评价网格，实地采集网格被覆盖在城市标准消防站或小型普通消防站服务范围内的比例数据，取各抽查网格数据的平均值作为指标数据。</w:t>
            </w:r>
          </w:p>
        </w:tc>
        <w:tc>
          <w:tcPr>
            <w:tcW w:w="1701" w:type="dxa"/>
            <w:vAlign w:val="center"/>
          </w:tcPr>
          <w:p>
            <w:pPr>
              <w:adjustRightInd w:val="0"/>
              <w:snapToGrid w:val="0"/>
              <w:jc w:val="center"/>
              <w:rPr>
                <w:rFonts w:ascii="宋体" w:hAnsi="宋体"/>
                <w:sz w:val="21"/>
                <w:szCs w:val="21"/>
              </w:rPr>
            </w:pPr>
            <w:r>
              <w:rPr>
                <w:rFonts w:ascii="宋体" w:hAnsi="宋体"/>
                <w:color w:val="000000"/>
                <w:sz w:val="21"/>
                <w:szCs w:val="21"/>
              </w:rPr>
              <w:t>平台上报</w:t>
            </w:r>
          </w:p>
        </w:tc>
      </w:tr>
    </w:tbl>
    <w:p>
      <w:pPr>
        <w:pStyle w:val="2"/>
        <w:rPr>
          <w:rFonts w:ascii="宋体" w:hAnsi="宋体"/>
        </w:rPr>
        <w:sectPr>
          <w:pgSz w:w="11907" w:h="16839"/>
          <w:pgMar w:top="1440" w:right="1800" w:bottom="1440" w:left="1800" w:header="1418" w:footer="851" w:gutter="0"/>
          <w:cols w:space="720" w:num="1"/>
          <w:docGrid w:type="lines" w:linePitch="312" w:charSpace="0"/>
        </w:sectPr>
      </w:pPr>
    </w:p>
    <w:p>
      <w:pPr>
        <w:pStyle w:val="372"/>
        <w:rPr>
          <w:rFonts w:ascii="宋体" w:hAnsi="宋体"/>
        </w:rPr>
      </w:pPr>
      <w:bookmarkStart w:id="32" w:name="_Toc135724951"/>
      <w:r>
        <w:rPr>
          <w:rFonts w:hint="eastAsia" w:ascii="宋体" w:hAnsi="宋体"/>
        </w:rPr>
        <w:t>运管平台运行维护</w:t>
      </w:r>
      <w:bookmarkEnd w:id="32"/>
    </w:p>
    <w:p>
      <w:pPr>
        <w:pStyle w:val="373"/>
      </w:pPr>
      <w:bookmarkStart w:id="33" w:name="_Toc135724952"/>
      <w:r>
        <w:rPr>
          <w:rFonts w:hint="eastAsia"/>
        </w:rPr>
        <w:t>运行维护服务</w:t>
      </w:r>
      <w:bookmarkEnd w:id="33"/>
    </w:p>
    <w:p>
      <w:pPr>
        <w:rPr>
          <w:b/>
          <w:bCs/>
        </w:rPr>
      </w:pPr>
      <w:r>
        <w:rPr>
          <w:b/>
          <w:bCs/>
        </w:rPr>
        <w:t xml:space="preserve">6.1.1  </w:t>
      </w:r>
      <w:r>
        <w:t>根据现行行业标准《城市运行管理服务平台技术标准》CJJ/T312-2021的要求，各级平台应制定运行维护管理制度。</w:t>
      </w:r>
    </w:p>
    <w:p>
      <w:r>
        <w:rPr>
          <w:b/>
          <w:bCs/>
        </w:rPr>
        <w:t xml:space="preserve">6.1.2  </w:t>
      </w:r>
      <w:r>
        <w:t>平台运行维护服务活动应制定相应的规划，规划内容包括但不限于运行维护服务内容与服务级别、运行维护服务组织体系、运行维护服务保障资源计划、服务过程管理等。</w:t>
      </w:r>
    </w:p>
    <w:p>
      <w:r>
        <w:rPr>
          <w:b/>
          <w:bCs/>
        </w:rPr>
        <w:t xml:space="preserve">6.1.3  </w:t>
      </w:r>
      <w:r>
        <w:t>运行维护机构宜对维护活动过程和结果进行监控，对比运行维护服务规划，对运行维护服务过程中存在的不足进行改进，持续提升运行维护服务能力。</w:t>
      </w:r>
    </w:p>
    <w:p>
      <w:pPr>
        <w:pStyle w:val="373"/>
      </w:pPr>
      <w:bookmarkStart w:id="34" w:name="_Toc135724953"/>
      <w:r>
        <w:rPr>
          <w:rFonts w:hint="eastAsia"/>
        </w:rPr>
        <w:t>运行维护对象</w:t>
      </w:r>
      <w:bookmarkEnd w:id="34"/>
    </w:p>
    <w:p>
      <w:r>
        <w:rPr>
          <w:b/>
          <w:bCs/>
        </w:rPr>
        <w:t xml:space="preserve">6.2.1  </w:t>
      </w:r>
      <w:r>
        <w:t>运行维护活动理应完成以下各类基础设施的维护工作：</w:t>
      </w:r>
    </w:p>
    <w:p>
      <w:pPr>
        <w:ind w:firstLine="482" w:firstLineChars="200"/>
      </w:pPr>
      <w:r>
        <w:rPr>
          <w:b/>
          <w:bCs/>
        </w:rPr>
        <w:t>1</w:t>
      </w:r>
      <w:r>
        <w:t xml:space="preserve">  物理环境：信息系统运行的机房环境及机房辅助设施，主要包括机房、配线间、空调、UPS (Uninterrupted Power Supply，简称不间断电源）、供电系统、换气系统、除湿/加湿设备、防雷接地、消防、门禁、环境监控等。</w:t>
      </w:r>
    </w:p>
    <w:p>
      <w:pPr>
        <w:ind w:firstLine="480"/>
      </w:pPr>
      <w:r>
        <w:rPr>
          <w:b/>
          <w:bCs/>
        </w:rPr>
        <w:t>2</w:t>
      </w:r>
      <w:r>
        <w:t xml:space="preserve">  信息采集设施：收集、传输和处理压力、声音、流量、气体浓度等各种感知数据的设施，主要包括各类传感器、传输设备和接收处理设备等。</w:t>
      </w:r>
    </w:p>
    <w:p>
      <w:pPr>
        <w:ind w:firstLine="480"/>
      </w:pPr>
      <w:r>
        <w:rPr>
          <w:b/>
          <w:bCs/>
        </w:rPr>
        <w:t>3</w:t>
      </w:r>
      <w:r>
        <w:t xml:space="preserve">  通信系统：信息传输的通信设备及其附属设施，主要包括微波通信设备、卫星通信设备、光纤传输设备、程控交换设备等。</w:t>
      </w:r>
    </w:p>
    <w:p>
      <w:pPr>
        <w:ind w:firstLine="480"/>
      </w:pPr>
      <w:r>
        <w:rPr>
          <w:b/>
          <w:bCs/>
        </w:rPr>
        <w:t>4</w:t>
      </w:r>
      <w:r>
        <w:t xml:space="preserve">  计算机网络：各类网络连接设备及数据传输线路，主要包括网络路由设备、网络交换设备、数据传输设备、流量管理设备、综合布线系统等。</w:t>
      </w:r>
    </w:p>
    <w:p>
      <w:pPr>
        <w:ind w:firstLine="480"/>
      </w:pPr>
      <w:r>
        <w:rPr>
          <w:b/>
          <w:bCs/>
        </w:rPr>
        <w:t>5</w:t>
      </w:r>
      <w:r>
        <w:t xml:space="preserve">  主机：各类服务器及用户终端，主要包括小型计算机、服务器、虚拟服务器、台式计算机、便携式计算机、虚拟终端等。</w:t>
      </w:r>
    </w:p>
    <w:p>
      <w:pPr>
        <w:ind w:firstLine="480"/>
      </w:pPr>
      <w:r>
        <w:rPr>
          <w:b/>
          <w:bCs/>
        </w:rPr>
        <w:t>6</w:t>
      </w:r>
      <w:r>
        <w:t xml:space="preserve">  存储备份：存储、备份市政设施运管平台信息的各类硬件设备及管理软件，主要包括存储网络设备、磁盘阵列、磁带库等硬件设备及存储管理系统、备份管理系统等管理软件。</w:t>
      </w:r>
    </w:p>
    <w:p>
      <w:pPr>
        <w:ind w:firstLine="480"/>
      </w:pPr>
      <w:r>
        <w:rPr>
          <w:b/>
          <w:bCs/>
        </w:rPr>
        <w:t>7</w:t>
      </w:r>
      <w:r>
        <w:t xml:space="preserve">  基础软件：支持平台各类业务应用运行的支撑软件，主要包括数据库管理软件、中间件、GIS (Geographic Information System，简称地理信息系统）平台软件等。</w:t>
      </w:r>
    </w:p>
    <w:p>
      <w:pPr>
        <w:ind w:firstLine="480"/>
      </w:pPr>
      <w:r>
        <w:rPr>
          <w:b/>
          <w:bCs/>
        </w:rPr>
        <w:t>8</w:t>
      </w:r>
      <w:r>
        <w:t xml:space="preserve">  数据资源：市政设施运管平台运行所需的数据，主要包括文本、图片、动画、音视频等通用数据及市政专用数据等。</w:t>
      </w:r>
    </w:p>
    <w:p>
      <w:pPr>
        <w:ind w:firstLine="480"/>
      </w:pPr>
      <w:r>
        <w:rPr>
          <w:b/>
          <w:bCs/>
        </w:rPr>
        <w:t>9</w:t>
      </w:r>
      <w:r>
        <w:t xml:space="preserve">  安全设施：平台系统安全防护的硬件设备及软件系统，主要包括安全防控设备、安全检测设备、用户认证设备等硬件设备及安全防控软件、安全检测软件、用户认证系统等软件。</w:t>
      </w:r>
    </w:p>
    <w:p>
      <w:pPr>
        <w:ind w:firstLine="480"/>
      </w:pPr>
      <w:r>
        <w:rPr>
          <w:b/>
          <w:bCs/>
        </w:rPr>
        <w:t>10</w:t>
      </w:r>
      <w:r>
        <w:t xml:space="preserve">  其他设施：市政设施运管平台其他基础设施，如工程视频、视频会议等。</w:t>
      </w:r>
    </w:p>
    <w:p>
      <w:r>
        <w:rPr>
          <w:b/>
          <w:bCs/>
        </w:rPr>
        <w:t xml:space="preserve">6.2.2  </w:t>
      </w:r>
      <w:r>
        <w:t>运行维护活动应完成各类市政业务应用的维护工作，包括城市路网、市政管线、垃圾处理、城市水务、应急消防等相关业务系统。</w:t>
      </w:r>
    </w:p>
    <w:p>
      <w:pPr>
        <w:pStyle w:val="373"/>
      </w:pPr>
      <w:bookmarkStart w:id="35" w:name="_Toc135724954"/>
      <w:r>
        <w:rPr>
          <w:rFonts w:hint="eastAsia"/>
        </w:rPr>
        <w:t>运行维护内容</w:t>
      </w:r>
      <w:bookmarkEnd w:id="35"/>
    </w:p>
    <w:p>
      <w:r>
        <w:rPr>
          <w:b/>
          <w:bCs/>
        </w:rPr>
        <w:t xml:space="preserve">6.3.1  </w:t>
      </w:r>
      <w:commentRangeStart w:id="2"/>
      <w:r>
        <w:t>监控巡检</w:t>
      </w:r>
      <w:r>
        <w:rPr>
          <w:rFonts w:hint="eastAsia"/>
        </w:rPr>
        <w:t>应符合以下规定</w:t>
      </w:r>
      <w:r>
        <w:t>：</w:t>
      </w:r>
      <w:commentRangeEnd w:id="2"/>
      <w:r>
        <w:rPr>
          <w:rStyle w:val="51"/>
        </w:rPr>
        <w:commentReference w:id="2"/>
      </w:r>
    </w:p>
    <w:p>
      <w:pPr>
        <w:ind w:firstLine="480"/>
      </w:pPr>
      <w:r>
        <w:rPr>
          <w:b/>
          <w:bCs/>
        </w:rPr>
        <w:t xml:space="preserve">1  </w:t>
      </w:r>
      <w:r>
        <w:t>运行维护服务机构应提供监控巡检服务，应实时或定期对信息系统运行状态进行监控，并定期对物理环境和硬件设备进行人工巡检。重要信息系统应实时自动监控，并定期进行人工监控，非重要信息系统及暂不具备实时监控条件的信息系统可定期监控。</w:t>
      </w:r>
    </w:p>
    <w:p>
      <w:pPr>
        <w:ind w:firstLine="480"/>
      </w:pPr>
      <w:r>
        <w:rPr>
          <w:b/>
          <w:bCs/>
        </w:rPr>
        <w:t xml:space="preserve">2  </w:t>
      </w:r>
      <w:r>
        <w:t>运行维护服务机构应根据服务级别要求制定监控及巡检服务计划，应做好监控巡检记录，对于监控巡检中发现的问题应根据事先制定的工作流程进行通知、通告及处置。</w:t>
      </w:r>
    </w:p>
    <w:p>
      <w:r>
        <w:rPr>
          <w:b/>
          <w:bCs/>
        </w:rPr>
        <w:t xml:space="preserve">6.3.2  </w:t>
      </w:r>
      <w:r>
        <w:rPr>
          <w:rFonts w:hint="eastAsia"/>
        </w:rPr>
        <w:t>例行维护应符合以下规定：</w:t>
      </w:r>
    </w:p>
    <w:p>
      <w:pPr>
        <w:ind w:firstLine="480"/>
      </w:pPr>
      <w:r>
        <w:rPr>
          <w:b/>
          <w:bCs/>
        </w:rPr>
        <w:t xml:space="preserve">1  </w:t>
      </w:r>
      <w:r>
        <w:t>运行维护服务机构应提供例行维护服务，定期对信息系统进行保养、健康检查、系统更新等周期性维护。</w:t>
      </w:r>
    </w:p>
    <w:p>
      <w:pPr>
        <w:ind w:firstLine="480"/>
      </w:pPr>
      <w:r>
        <w:rPr>
          <w:b/>
          <w:bCs/>
        </w:rPr>
        <w:t xml:space="preserve">2  </w:t>
      </w:r>
      <w:r>
        <w:t>运行维护服务机构应根据服务级别要求制定例行维护的服务计划，应做好例行维护工作记录，发现问题可根据事先制定的工作流程进行通知、通告及处置。</w:t>
      </w:r>
    </w:p>
    <w:p>
      <w:pPr>
        <w:rPr>
          <w:color w:val="FF0000"/>
        </w:rPr>
      </w:pPr>
      <w:r>
        <w:rPr>
          <w:b/>
          <w:bCs/>
        </w:rPr>
        <w:t xml:space="preserve">6.3.3  </w:t>
      </w:r>
      <w:r>
        <w:rPr>
          <w:rFonts w:hint="eastAsia"/>
        </w:rPr>
        <w:t>响应式维护应符合以下规定：</w:t>
      </w:r>
    </w:p>
    <w:p>
      <w:pPr>
        <w:ind w:firstLine="480"/>
      </w:pPr>
      <w:r>
        <w:rPr>
          <w:b/>
          <w:bCs/>
        </w:rPr>
        <w:t xml:space="preserve">1  </w:t>
      </w:r>
      <w:r>
        <w:t>运行维护服务机构应根据业务需要进行配置变更、系统优化、信息更新等响应式维护，应做好响应式维护工作记录。</w:t>
      </w:r>
    </w:p>
    <w:p>
      <w:pPr>
        <w:ind w:firstLine="480"/>
      </w:pPr>
      <w:r>
        <w:rPr>
          <w:b/>
          <w:bCs/>
        </w:rPr>
        <w:t xml:space="preserve">2  </w:t>
      </w:r>
      <w:r>
        <w:t>响应式维护开展前宜根据事先制定的工作流程进行申请审批、通知、通告。</w:t>
      </w:r>
    </w:p>
    <w:p>
      <w:pPr>
        <w:ind w:firstLine="480"/>
      </w:pPr>
      <w:r>
        <w:rPr>
          <w:b/>
          <w:bCs/>
        </w:rPr>
        <w:t xml:space="preserve">3  </w:t>
      </w:r>
      <w:r>
        <w:t>响应式维护实施前应制定实施方案，重点是应急恢复方案，保证系统的安全可靠及可恢复性。</w:t>
      </w:r>
    </w:p>
    <w:p>
      <w:pPr>
        <w:rPr>
          <w:color w:val="FF0000"/>
        </w:rPr>
      </w:pPr>
      <w:r>
        <w:rPr>
          <w:b/>
          <w:bCs/>
        </w:rPr>
        <w:t xml:space="preserve">6.3.4 </w:t>
      </w:r>
      <w:r>
        <w:rPr>
          <w:b/>
          <w:bCs/>
          <w:color w:val="FF0000"/>
        </w:rPr>
        <w:t xml:space="preserve"> </w:t>
      </w:r>
      <w:r>
        <w:rPr>
          <w:rFonts w:hint="eastAsia"/>
        </w:rPr>
        <w:t>故障处置应符合以下规定：</w:t>
      </w:r>
    </w:p>
    <w:p>
      <w:pPr>
        <w:ind w:firstLine="480"/>
      </w:pPr>
      <w:r>
        <w:rPr>
          <w:b/>
          <w:bCs/>
        </w:rPr>
        <w:t xml:space="preserve">1  </w:t>
      </w:r>
      <w:r>
        <w:t>运行维护服务机构应提供故障处置服务，在信息系统发生故障时，根据服务级别要求，在规定的时间内消除故障影响，并最终清除故障。</w:t>
      </w:r>
    </w:p>
    <w:p>
      <w:pPr>
        <w:ind w:firstLine="480"/>
      </w:pPr>
      <w:r>
        <w:rPr>
          <w:b/>
          <w:bCs/>
        </w:rPr>
        <w:t xml:space="preserve">2  </w:t>
      </w:r>
      <w:r>
        <w:t>依据国标《信息技术服务 运行维护 第3部分：应急响应规范》GB/T 28827.3 分类分级标准，信息系统故障根据故障严重性和受影响系统的重要性分为特别重大、重大、较大和一般四个等级。重大及以上故障应启动应急预案，按预先制定的应急预案进行处置。</w:t>
      </w:r>
    </w:p>
    <w:p>
      <w:pPr>
        <w:ind w:firstLine="480"/>
      </w:pPr>
      <w:r>
        <w:rPr>
          <w:b/>
          <w:bCs/>
        </w:rPr>
        <w:t xml:space="preserve">3  </w:t>
      </w:r>
      <w:r>
        <w:t>故障处置宜遵循“先抢通、后修复，先核心、后边缘”的原则，优先保证重要业务的恢复，特殊情况酌情处理。</w:t>
      </w:r>
    </w:p>
    <w:p>
      <w:pPr>
        <w:ind w:firstLine="480"/>
      </w:pPr>
      <w:r>
        <w:rPr>
          <w:b/>
          <w:bCs/>
        </w:rPr>
        <w:t xml:space="preserve">4  </w:t>
      </w:r>
      <w:r>
        <w:t>故障处置应根据预设工作流程开展，根据故障情况适时启动应急响应机制。</w:t>
      </w:r>
    </w:p>
    <w:p>
      <w:pPr>
        <w:ind w:firstLine="480"/>
      </w:pPr>
      <w:r>
        <w:rPr>
          <w:b/>
          <w:bCs/>
        </w:rPr>
        <w:t xml:space="preserve">5  </w:t>
      </w:r>
      <w:r>
        <w:t>故障处置完成后应及时记录故障处理方法、做好故障总结，井定期进行统计分析，对发生频次较多的故障现象应进行重点分析，采取相应措施，降低故障发生率。</w:t>
      </w:r>
    </w:p>
    <w:p>
      <w:pPr>
        <w:rPr>
          <w:color w:val="FF0000"/>
        </w:rPr>
      </w:pPr>
      <w:r>
        <w:rPr>
          <w:b/>
          <w:bCs/>
        </w:rPr>
        <w:t xml:space="preserve">6.3.5  </w:t>
      </w:r>
      <w:r>
        <w:rPr>
          <w:rFonts w:hint="eastAsia"/>
        </w:rPr>
        <w:t>应急响应应符合以下规定：</w:t>
      </w:r>
    </w:p>
    <w:p>
      <w:pPr>
        <w:ind w:firstLine="480"/>
      </w:pPr>
      <w:r>
        <w:rPr>
          <w:b/>
          <w:bCs/>
        </w:rPr>
        <w:t xml:space="preserve">1  </w:t>
      </w:r>
      <w:r>
        <w:t>运行维护服务机构应提供应急响应服务，确保按预先制定的应急处置流程处置信息系统突发事件。</w:t>
      </w:r>
    </w:p>
    <w:p>
      <w:pPr>
        <w:ind w:firstLine="480"/>
      </w:pPr>
      <w:r>
        <w:rPr>
          <w:b/>
          <w:bCs/>
        </w:rPr>
        <w:t xml:space="preserve">2  </w:t>
      </w:r>
      <w:r>
        <w:t>应制定应急响应流程。应急响应流程宜包括事故发现、事件接报、事件类型判断、应急预案启动、事态控制、应急恢复、应急结束等环节。</w:t>
      </w:r>
    </w:p>
    <w:p>
      <w:pPr>
        <w:ind w:firstLine="480"/>
      </w:pPr>
      <w:r>
        <w:rPr>
          <w:b/>
          <w:bCs/>
        </w:rPr>
        <w:t xml:space="preserve">3  </w:t>
      </w:r>
      <w:r>
        <w:t>应编制整体应急预案，可针对信息系统不同的服务级别明确相应的应急响应级别，针对重要系统制定专项应急预案，建立多手段、多层次的保障机制。应急预案宜包括编制目的、适用范围、系统说明、故障等级定义、应急预案启动条件、应急处置流程、应急组织等。</w:t>
      </w:r>
    </w:p>
    <w:p>
      <w:pPr>
        <w:ind w:firstLine="480"/>
      </w:pPr>
      <w:r>
        <w:rPr>
          <w:b/>
          <w:bCs/>
        </w:rPr>
        <w:t xml:space="preserve">4  </w:t>
      </w:r>
      <w:r>
        <w:t>应定期进行应急预案的培训与演习。</w:t>
      </w:r>
    </w:p>
    <w:p>
      <w:pPr>
        <w:ind w:firstLine="480"/>
      </w:pPr>
      <w:r>
        <w:rPr>
          <w:b/>
          <w:bCs/>
        </w:rPr>
        <w:t xml:space="preserve">5  </w:t>
      </w:r>
      <w:r>
        <w:t>应急响应结束后应及时进行总结，同步优化、调整和完善应急预案。</w:t>
      </w:r>
    </w:p>
    <w:p>
      <w:pPr>
        <w:rPr>
          <w:color w:val="FF0000"/>
        </w:rPr>
      </w:pPr>
      <w:r>
        <w:rPr>
          <w:b/>
          <w:bCs/>
        </w:rPr>
        <w:t xml:space="preserve">6.3.6  </w:t>
      </w:r>
      <w:r>
        <w:rPr>
          <w:rFonts w:hint="eastAsia"/>
        </w:rPr>
        <w:t>安全管理应符合以下规定：</w:t>
      </w:r>
    </w:p>
    <w:p>
      <w:pPr>
        <w:ind w:firstLine="480"/>
      </w:pPr>
      <w:r>
        <w:rPr>
          <w:b/>
          <w:bCs/>
        </w:rPr>
        <w:t xml:space="preserve">1  </w:t>
      </w:r>
      <w:r>
        <w:t>运行维护服务机构应提供安全管理服务，包括系统脆弱性评估、安全威胁监测、安全攻击事件处置等。</w:t>
      </w:r>
    </w:p>
    <w:p>
      <w:pPr>
        <w:ind w:firstLine="480"/>
      </w:pPr>
      <w:r>
        <w:rPr>
          <w:b/>
          <w:bCs/>
        </w:rPr>
        <w:t xml:space="preserve">2  </w:t>
      </w:r>
      <w:r>
        <w:t>应定期进行系统脆弱性评估，分析系统存在的安全隐患，并提出改进建议。</w:t>
      </w:r>
    </w:p>
    <w:p>
      <w:pPr>
        <w:ind w:firstLine="480"/>
      </w:pPr>
      <w:r>
        <w:rPr>
          <w:b/>
          <w:bCs/>
        </w:rPr>
        <w:t xml:space="preserve">3  </w:t>
      </w:r>
      <w:r>
        <w:t>应实时监测系统安全威胁，对于发现的安全威胁可根据预设工作流程进行通知、通告及处置。</w:t>
      </w:r>
    </w:p>
    <w:p>
      <w:pPr>
        <w:ind w:firstLine="480"/>
      </w:pPr>
      <w:r>
        <w:rPr>
          <w:b/>
          <w:bCs/>
        </w:rPr>
        <w:t xml:space="preserve">4  </w:t>
      </w:r>
      <w:r>
        <w:t>应及时对安全事件进行处置，处置的原则是先阻断后处理。</w:t>
      </w:r>
    </w:p>
    <w:p>
      <w:pPr>
        <w:ind w:firstLine="480"/>
      </w:pPr>
      <w:r>
        <w:rPr>
          <w:b/>
          <w:bCs/>
        </w:rPr>
        <w:t xml:space="preserve">5  </w:t>
      </w:r>
      <w:r>
        <w:t>应对安全设施自身进行定时维护。</w:t>
      </w:r>
    </w:p>
    <w:p>
      <w:r>
        <w:rPr>
          <w:b/>
          <w:bCs/>
        </w:rPr>
        <w:t xml:space="preserve">6.3.7  </w:t>
      </w:r>
      <w:r>
        <w:t>除上述规定的内容外，运行维护机构还应进行以下维护活动：</w:t>
      </w:r>
    </w:p>
    <w:p>
      <w:pPr>
        <w:ind w:firstLine="480"/>
      </w:pPr>
      <w:r>
        <w:rPr>
          <w:b/>
          <w:bCs/>
        </w:rPr>
        <w:t xml:space="preserve">1  </w:t>
      </w:r>
      <w:r>
        <w:t>根据运行维护管理机构的委托，运行维护服务机构应提供视频会议的音视频系统操作服务、新闻采编服务、数据加工整理服务等。</w:t>
      </w:r>
    </w:p>
    <w:p>
      <w:pPr>
        <w:ind w:firstLine="480"/>
      </w:pPr>
      <w:r>
        <w:rPr>
          <w:b/>
          <w:bCs/>
        </w:rPr>
        <w:t xml:space="preserve">2  </w:t>
      </w:r>
      <w:r>
        <w:t>运行维护服务机构应在节假日、重要会议等关键时期对关键系统提供重点保障服务，从驻场人员、备品备件、备用措施等方面予以重点保障，提升系统运行的可靠性。</w:t>
      </w:r>
    </w:p>
    <w:p>
      <w:pPr>
        <w:ind w:firstLine="480"/>
      </w:pPr>
      <w:r>
        <w:rPr>
          <w:b/>
          <w:bCs/>
        </w:rPr>
        <w:t xml:space="preserve">3  </w:t>
      </w:r>
      <w:r>
        <w:t>应做好系统技术文档的收集、整理及保管，宜明确文档的使用范围并严格控制。</w:t>
      </w:r>
    </w:p>
    <w:p>
      <w:pPr>
        <w:ind w:firstLine="480"/>
      </w:pPr>
      <w:r>
        <w:rPr>
          <w:b/>
          <w:bCs/>
        </w:rPr>
        <w:t xml:space="preserve">4  </w:t>
      </w:r>
      <w:r>
        <w:t>应做好运行维护工作过程的记录。</w:t>
      </w:r>
    </w:p>
    <w:p>
      <w:pPr>
        <w:ind w:firstLine="480"/>
      </w:pPr>
      <w:r>
        <w:rPr>
          <w:b/>
          <w:bCs/>
        </w:rPr>
        <w:t xml:space="preserve">5  </w:t>
      </w:r>
      <w:r>
        <w:t>应制定运行维护操作规程，规范各项维护工作。</w:t>
      </w:r>
    </w:p>
    <w:p>
      <w:pPr>
        <w:ind w:firstLine="480"/>
      </w:pPr>
      <w:r>
        <w:rPr>
          <w:b/>
          <w:bCs/>
        </w:rPr>
        <w:t xml:space="preserve">6  </w:t>
      </w:r>
      <w:r>
        <w:t>应定期对运行维护对象、备品备件进行盘点。</w:t>
      </w:r>
    </w:p>
    <w:p>
      <w:pPr>
        <w:pStyle w:val="373"/>
      </w:pPr>
      <w:bookmarkStart w:id="36" w:name="_Toc135724955"/>
      <w:r>
        <w:rPr>
          <w:rFonts w:hint="eastAsia"/>
        </w:rPr>
        <w:t>运行维护组织和保障资源</w:t>
      </w:r>
      <w:bookmarkEnd w:id="36"/>
    </w:p>
    <w:p>
      <w:pPr>
        <w:rPr>
          <w:color w:val="FF0000"/>
        </w:rPr>
      </w:pPr>
      <w:r>
        <w:rPr>
          <w:b/>
          <w:bCs/>
        </w:rPr>
        <w:t xml:space="preserve">6.4.1 </w:t>
      </w:r>
      <w:r>
        <w:rPr>
          <w:b/>
          <w:bCs/>
          <w:color w:val="FF0000"/>
        </w:rPr>
        <w:t xml:space="preserve"> </w:t>
      </w:r>
      <w:r>
        <w:rPr>
          <w:rFonts w:hint="eastAsia"/>
        </w:rPr>
        <w:t>人员组织应符合以下规定：</w:t>
      </w:r>
    </w:p>
    <w:p>
      <w:pPr>
        <w:ind w:firstLine="480"/>
      </w:pPr>
      <w:r>
        <w:rPr>
          <w:b/>
          <w:bCs/>
        </w:rPr>
        <w:t xml:space="preserve">1  </w:t>
      </w:r>
      <w:r>
        <w:t>运行维护服务机构应成立专职的队伍负责运行维护工作。</w:t>
      </w:r>
    </w:p>
    <w:p>
      <w:pPr>
        <w:ind w:firstLine="480"/>
      </w:pPr>
      <w:r>
        <w:rPr>
          <w:b/>
          <w:bCs/>
        </w:rPr>
        <w:t xml:space="preserve">2  </w:t>
      </w:r>
      <w:r>
        <w:t>运行维护队伍宜由技术人员和管理人员组成，并根据工作内容配备相应专业技术人员。</w:t>
      </w:r>
    </w:p>
    <w:p>
      <w:pPr>
        <w:ind w:firstLine="480"/>
      </w:pPr>
      <w:r>
        <w:rPr>
          <w:b/>
          <w:bCs/>
        </w:rPr>
        <w:t xml:space="preserve">3  </w:t>
      </w:r>
      <w:r>
        <w:t>运行维护队伍宜根据运行维护工作对象类别分成多个专业服务组，各专业组分工协作，共同完成运行维护工作。</w:t>
      </w:r>
    </w:p>
    <w:p>
      <w:r>
        <w:rPr>
          <w:b/>
          <w:bCs/>
        </w:rPr>
        <w:t xml:space="preserve">6.4.2  </w:t>
      </w:r>
      <w:r>
        <w:t>岗位职责</w:t>
      </w:r>
      <w:r>
        <w:rPr>
          <w:rFonts w:hint="eastAsia"/>
        </w:rPr>
        <w:t>应符合以下规定</w:t>
      </w:r>
      <w:r>
        <w:t>：</w:t>
      </w:r>
    </w:p>
    <w:p>
      <w:pPr>
        <w:ind w:firstLine="480"/>
      </w:pPr>
      <w:r>
        <w:rPr>
          <w:b/>
          <w:bCs/>
        </w:rPr>
        <w:t xml:space="preserve">1  </w:t>
      </w:r>
      <w:r>
        <w:t>运行维护服务机构应进行岗位设计，明确运行维护岗位，规定岗位职责，岗位职责规定至少应包括维护对象范围、工作内容及工作要求等。</w:t>
      </w:r>
    </w:p>
    <w:p>
      <w:pPr>
        <w:ind w:firstLine="480"/>
      </w:pPr>
      <w:r>
        <w:rPr>
          <w:b/>
          <w:bCs/>
        </w:rPr>
        <w:t xml:space="preserve">2  </w:t>
      </w:r>
      <w:r>
        <w:t>根据实际情况，每名运行维护人员可以任职多个岗位，重要岗位应有两人或两人以上任职。</w:t>
      </w:r>
    </w:p>
    <w:p>
      <w:r>
        <w:rPr>
          <w:b/>
          <w:bCs/>
        </w:rPr>
        <w:t xml:space="preserve">6.4.3 </w:t>
      </w:r>
      <w:r>
        <w:rPr>
          <w:b/>
          <w:bCs/>
          <w:color w:val="FF0000"/>
        </w:rPr>
        <w:t xml:space="preserve"> </w:t>
      </w:r>
      <w:r>
        <w:rPr>
          <w:rFonts w:hint="eastAsia"/>
        </w:rPr>
        <w:t>技能要求应符合以下规定：</w:t>
      </w:r>
    </w:p>
    <w:p>
      <w:pPr>
        <w:ind w:firstLine="480"/>
      </w:pPr>
      <w:r>
        <w:rPr>
          <w:b/>
          <w:bCs/>
        </w:rPr>
        <w:t xml:space="preserve">1  </w:t>
      </w:r>
      <w:r>
        <w:t>运行维护人员应具备信息技术基础知识、运行维护岗位所需的专业知识及信息系统所支撑业务的相关业务知识，宜具有专业技能资质证书。</w:t>
      </w:r>
    </w:p>
    <w:p>
      <w:pPr>
        <w:ind w:firstLine="480"/>
      </w:pPr>
      <w:r>
        <w:rPr>
          <w:b/>
          <w:bCs/>
        </w:rPr>
        <w:t xml:space="preserve">2  </w:t>
      </w:r>
      <w:r>
        <w:t>运行维护服务机构应加强人才队伍的建设和培养，定期组织各类培训，运行维护人员每年参加专业技术培训时间宜不少于48学时。</w:t>
      </w:r>
    </w:p>
    <w:p>
      <w:r>
        <w:rPr>
          <w:b/>
          <w:bCs/>
        </w:rPr>
        <w:t xml:space="preserve">6.4.4  </w:t>
      </w:r>
      <w:r>
        <w:t>应配备运行维护支撑系统，对运行维护工作进行全面的支持。支撑系统宜至少具备下列功能：</w:t>
      </w:r>
    </w:p>
    <w:p>
      <w:pPr>
        <w:ind w:firstLine="480"/>
      </w:pPr>
      <w:r>
        <w:rPr>
          <w:b/>
          <w:bCs/>
        </w:rPr>
        <w:t xml:space="preserve">1  </w:t>
      </w:r>
      <w:r>
        <w:t>自动监控。对信息系统物理环境、网络、主机、存储备份、安全设施、基础软件、业务应用等进行全面监控。</w:t>
      </w:r>
    </w:p>
    <w:p>
      <w:pPr>
        <w:ind w:firstLine="480"/>
      </w:pPr>
      <w:r>
        <w:rPr>
          <w:b/>
          <w:bCs/>
        </w:rPr>
        <w:t xml:space="preserve">2  </w:t>
      </w:r>
      <w:r>
        <w:t>风险预警。对信息系统发生的故障或潜在故障进行告警，对安全威胁进行预警。</w:t>
      </w:r>
    </w:p>
    <w:p>
      <w:pPr>
        <w:ind w:firstLine="480"/>
      </w:pPr>
      <w:r>
        <w:rPr>
          <w:b/>
          <w:bCs/>
        </w:rPr>
        <w:t xml:space="preserve">3  </w:t>
      </w:r>
      <w:r>
        <w:t>过程管理。对运行维护过程进行全面的记录、监督。</w:t>
      </w:r>
    </w:p>
    <w:p>
      <w:pPr>
        <w:ind w:firstLine="480"/>
      </w:pPr>
      <w:r>
        <w:rPr>
          <w:b/>
          <w:bCs/>
        </w:rPr>
        <w:t xml:space="preserve">4  </w:t>
      </w:r>
      <w:r>
        <w:t>分析评估。对信息系统运行状况、运行维护工作和安全风险进行评估。</w:t>
      </w:r>
    </w:p>
    <w:p>
      <w:pPr>
        <w:ind w:firstLine="480"/>
      </w:pPr>
      <w:r>
        <w:rPr>
          <w:b/>
          <w:bCs/>
        </w:rPr>
        <w:t xml:space="preserve">5  </w:t>
      </w:r>
      <w:r>
        <w:t>安全管理。对安全设施策略进行统一管理，对安全事件统一收集、处理、分析，对信息系统脆弱性进行自动或半自动评估。</w:t>
      </w:r>
    </w:p>
    <w:p>
      <w:pPr>
        <w:ind w:firstLine="480"/>
      </w:pPr>
      <w:r>
        <w:rPr>
          <w:b/>
          <w:bCs/>
        </w:rPr>
        <w:t xml:space="preserve">6  </w:t>
      </w:r>
      <w:r>
        <w:t>应急管理。对应急预案进行管理，开展应急响应预案演练，并可部分实现应急处置措施的自动执行。</w:t>
      </w:r>
    </w:p>
    <w:p>
      <w:pPr>
        <w:ind w:firstLine="480"/>
      </w:pPr>
      <w:r>
        <w:rPr>
          <w:b/>
          <w:bCs/>
        </w:rPr>
        <w:t xml:space="preserve">7  </w:t>
      </w:r>
      <w:r>
        <w:t>知识库。对运行维护经验进行积累，提供便捷的查询检索。</w:t>
      </w:r>
    </w:p>
    <w:p>
      <w:pPr>
        <w:ind w:firstLine="480"/>
      </w:pPr>
      <w:r>
        <w:rPr>
          <w:b/>
          <w:bCs/>
        </w:rPr>
        <w:t xml:space="preserve">8  </w:t>
      </w:r>
      <w:r>
        <w:t>配置管理。对运行维护对象进行自动发现和信息管理。</w:t>
      </w:r>
    </w:p>
    <w:p>
      <w:r>
        <w:rPr>
          <w:b/>
          <w:bCs/>
        </w:rPr>
        <w:t xml:space="preserve">6.4.5  </w:t>
      </w:r>
      <w:r>
        <w:t>应配备必要的专用仪器、仪表，仪器、仪表应专人专管、定期测检校正。</w:t>
      </w:r>
    </w:p>
    <w:p>
      <w:r>
        <w:rPr>
          <w:b/>
          <w:bCs/>
        </w:rPr>
        <w:t xml:space="preserve">6.4.6  </w:t>
      </w:r>
      <w:r>
        <w:t>应配备必要的维护工具，维护工具领用应登记，并妥善保管。</w:t>
      </w:r>
    </w:p>
    <w:p>
      <w:r>
        <w:rPr>
          <w:b/>
          <w:bCs/>
        </w:rPr>
        <w:t xml:space="preserve">6.4.7  </w:t>
      </w:r>
      <w:r>
        <w:t>备件管理：</w:t>
      </w:r>
    </w:p>
    <w:p>
      <w:pPr>
        <w:ind w:firstLine="480"/>
      </w:pPr>
      <w:r>
        <w:rPr>
          <w:b/>
          <w:bCs/>
        </w:rPr>
        <w:t xml:space="preserve">1  </w:t>
      </w:r>
      <w:r>
        <w:t>运行维护服务机构应根据服务级别要求预先储备备品备件，以便在发生故障时能及时更换受损部件。</w:t>
      </w:r>
    </w:p>
    <w:p>
      <w:pPr>
        <w:ind w:firstLine="480"/>
      </w:pPr>
      <w:r>
        <w:rPr>
          <w:b/>
          <w:bCs/>
        </w:rPr>
        <w:t xml:space="preserve">2  </w:t>
      </w:r>
      <w:r>
        <w:t>应加强备品备件管理，做好备件入库、领用登记。应定期对备品备件进行盘点。</w:t>
      </w:r>
    </w:p>
    <w:p>
      <w:pPr>
        <w:ind w:firstLine="480"/>
      </w:pPr>
      <w:r>
        <w:rPr>
          <w:b/>
          <w:bCs/>
        </w:rPr>
        <w:t xml:space="preserve">3  </w:t>
      </w:r>
      <w:r>
        <w:t>备品备件应分类妥善保管，详细记录，并定期检查抽测，以保证其性能良好。</w:t>
      </w:r>
    </w:p>
    <w:p>
      <w:r>
        <w:rPr>
          <w:b/>
          <w:bCs/>
        </w:rPr>
        <w:t xml:space="preserve">6.4.8  </w:t>
      </w:r>
      <w:r>
        <w:t>应配备完整的技术文档资料，为运行维护工作提供文档支持：</w:t>
      </w:r>
    </w:p>
    <w:p>
      <w:pPr>
        <w:ind w:firstLine="480"/>
      </w:pPr>
      <w:r>
        <w:rPr>
          <w:b/>
          <w:bCs/>
        </w:rPr>
        <w:t xml:space="preserve">1  </w:t>
      </w:r>
      <w:r>
        <w:t>应建立运行维护对象清单、系统详细说明、操作手册、应急预案等。</w:t>
      </w:r>
    </w:p>
    <w:p>
      <w:pPr>
        <w:ind w:firstLine="480"/>
      </w:pPr>
      <w:r>
        <w:rPr>
          <w:b/>
          <w:bCs/>
        </w:rPr>
        <w:t xml:space="preserve">2  </w:t>
      </w:r>
      <w:r>
        <w:t>技术资料应整理成册。</w:t>
      </w:r>
    </w:p>
    <w:p>
      <w:pPr>
        <w:ind w:firstLine="480"/>
      </w:pPr>
      <w:r>
        <w:rPr>
          <w:b/>
          <w:bCs/>
        </w:rPr>
        <w:t xml:space="preserve">3  </w:t>
      </w:r>
      <w:r>
        <w:t>运行维护服务机构应对信息系统运行状况、运行维护服务过程进行记录，并整理形成系统运行资料。</w:t>
      </w:r>
    </w:p>
    <w:p>
      <w:pPr>
        <w:ind w:firstLine="480"/>
        <w:rPr>
          <w:rFonts w:ascii="宋体" w:hAnsi="宋体"/>
        </w:rPr>
      </w:pPr>
      <w:r>
        <w:rPr>
          <w:b/>
          <w:bCs/>
        </w:rPr>
        <w:t xml:space="preserve">4  </w:t>
      </w:r>
      <w:r>
        <w:t>运行维护服务机构应建立运行维护知识库，并建立更新维护机制。</w:t>
      </w:r>
    </w:p>
    <w:p>
      <w:pPr>
        <w:pStyle w:val="2"/>
      </w:pPr>
      <w:r>
        <w:br w:type="page"/>
      </w:r>
    </w:p>
    <w:bookmarkEnd w:id="8"/>
    <w:bookmarkEnd w:id="9"/>
    <w:bookmarkEnd w:id="10"/>
    <w:p>
      <w:pPr>
        <w:pStyle w:val="3"/>
        <w:keepLines w:val="0"/>
        <w:pageBreakBefore/>
        <w:adjustRightInd w:val="0"/>
        <w:snapToGrid w:val="0"/>
        <w:spacing w:before="0" w:after="0" w:line="360" w:lineRule="auto"/>
        <w:jc w:val="center"/>
        <w:rPr>
          <w:rFonts w:ascii="宋体" w:hAnsi="宋体"/>
        </w:rPr>
      </w:pPr>
      <w:bookmarkStart w:id="37" w:name="_Toc114238825"/>
      <w:bookmarkStart w:id="38" w:name="_Toc90032469"/>
      <w:r>
        <w:rPr>
          <w:rFonts w:ascii="宋体" w:hAnsi="宋体"/>
        </w:rPr>
        <w:t>本标准用词说明</w:t>
      </w:r>
      <w:bookmarkEnd w:id="4"/>
      <w:bookmarkEnd w:id="5"/>
      <w:bookmarkEnd w:id="6"/>
      <w:bookmarkEnd w:id="11"/>
      <w:bookmarkEnd w:id="12"/>
      <w:bookmarkEnd w:id="13"/>
      <w:bookmarkEnd w:id="14"/>
      <w:bookmarkEnd w:id="15"/>
      <w:bookmarkEnd w:id="16"/>
      <w:bookmarkEnd w:id="17"/>
      <w:bookmarkEnd w:id="18"/>
      <w:bookmarkEnd w:id="37"/>
      <w:bookmarkEnd w:id="38"/>
    </w:p>
    <w:p>
      <w:pPr>
        <w:pStyle w:val="19"/>
        <w:keepNext/>
        <w:adjustRightInd w:val="0"/>
        <w:snapToGrid w:val="0"/>
        <w:ind w:firstLine="482"/>
        <w:rPr>
          <w:rFonts w:ascii="宋体" w:hAnsi="宋体"/>
        </w:rPr>
      </w:pPr>
      <w:r>
        <w:rPr>
          <w:rFonts w:ascii="宋体" w:hAnsi="宋体"/>
          <w:b/>
        </w:rPr>
        <w:t xml:space="preserve">1  </w:t>
      </w:r>
      <w:r>
        <w:rPr>
          <w:rFonts w:ascii="宋体" w:hAnsi="宋体"/>
        </w:rPr>
        <w:t>为便于在执行本标准条文时区别对待，对要求严格程度不同的用词说明如下：</w:t>
      </w:r>
    </w:p>
    <w:p>
      <w:pPr>
        <w:pStyle w:val="19"/>
        <w:keepNext/>
        <w:numPr>
          <w:ilvl w:val="255"/>
          <w:numId w:val="0"/>
        </w:numPr>
        <w:adjustRightInd w:val="0"/>
        <w:snapToGrid w:val="0"/>
        <w:ind w:firstLine="720" w:firstLineChars="300"/>
        <w:rPr>
          <w:rFonts w:ascii="宋体" w:hAnsi="宋体"/>
        </w:rPr>
      </w:pPr>
      <w:r>
        <w:rPr>
          <w:rFonts w:ascii="宋体" w:hAnsi="宋体"/>
        </w:rPr>
        <w:t>1）表示很严格，非</w:t>
      </w:r>
      <w:r>
        <w:rPr>
          <w:rFonts w:hint="eastAsia" w:ascii="宋体" w:hAnsi="宋体"/>
        </w:rPr>
        <w:t>这样</w:t>
      </w:r>
      <w:r>
        <w:rPr>
          <w:rFonts w:ascii="宋体" w:hAnsi="宋体"/>
        </w:rPr>
        <w:t>做不可的：</w:t>
      </w:r>
    </w:p>
    <w:p>
      <w:pPr>
        <w:pStyle w:val="19"/>
        <w:keepNext/>
        <w:adjustRightInd w:val="0"/>
        <w:snapToGrid w:val="0"/>
        <w:ind w:firstLine="1200" w:firstLineChars="500"/>
        <w:rPr>
          <w:rFonts w:ascii="宋体" w:hAnsi="宋体"/>
        </w:rPr>
      </w:pPr>
      <w:r>
        <w:rPr>
          <w:rFonts w:ascii="宋体" w:hAnsi="宋体"/>
        </w:rPr>
        <w:t>正</w:t>
      </w:r>
      <w:r>
        <w:rPr>
          <w:rFonts w:hint="eastAsia" w:ascii="宋体" w:hAnsi="宋体"/>
        </w:rPr>
        <w:t>面</w:t>
      </w:r>
      <w:r>
        <w:rPr>
          <w:rFonts w:ascii="宋体" w:hAnsi="宋体"/>
        </w:rPr>
        <w:t>用词采用</w:t>
      </w:r>
      <w:r>
        <w:rPr>
          <w:rFonts w:hint="eastAsia" w:ascii="宋体" w:hAnsi="宋体" w:cs="宋体"/>
          <w:bCs/>
        </w:rPr>
        <w:t>“</w:t>
      </w:r>
      <w:r>
        <w:rPr>
          <w:rFonts w:ascii="宋体" w:hAnsi="宋体"/>
        </w:rPr>
        <w:t>必须</w:t>
      </w:r>
      <w:r>
        <w:rPr>
          <w:rFonts w:hint="eastAsia" w:ascii="宋体" w:hAnsi="宋体" w:cs="宋体"/>
          <w:bCs/>
        </w:rPr>
        <w:t>”</w:t>
      </w:r>
      <w:r>
        <w:rPr>
          <w:rFonts w:ascii="宋体" w:hAnsi="宋体"/>
        </w:rPr>
        <w:t>，反</w:t>
      </w:r>
      <w:r>
        <w:rPr>
          <w:rFonts w:hint="eastAsia" w:ascii="宋体" w:hAnsi="宋体"/>
        </w:rPr>
        <w:t>面</w:t>
      </w:r>
      <w:r>
        <w:rPr>
          <w:rFonts w:ascii="宋体" w:hAnsi="宋体"/>
        </w:rPr>
        <w:t>词采用</w:t>
      </w:r>
      <w:r>
        <w:rPr>
          <w:rFonts w:hint="eastAsia" w:ascii="宋体" w:hAnsi="宋体" w:cs="宋体"/>
          <w:bCs/>
        </w:rPr>
        <w:t>“</w:t>
      </w:r>
      <w:r>
        <w:rPr>
          <w:rFonts w:ascii="宋体" w:hAnsi="宋体"/>
        </w:rPr>
        <w:t>严禁</w:t>
      </w:r>
      <w:r>
        <w:rPr>
          <w:rFonts w:hint="eastAsia" w:ascii="宋体" w:hAnsi="宋体" w:cs="宋体"/>
          <w:bCs/>
        </w:rPr>
        <w:t>”</w:t>
      </w:r>
      <w:r>
        <w:rPr>
          <w:rFonts w:ascii="宋体" w:hAnsi="宋体"/>
        </w:rPr>
        <w:t>；</w:t>
      </w:r>
    </w:p>
    <w:p>
      <w:pPr>
        <w:pStyle w:val="19"/>
        <w:keepNext/>
        <w:adjustRightInd w:val="0"/>
        <w:snapToGrid w:val="0"/>
        <w:ind w:firstLine="720" w:firstLineChars="300"/>
        <w:rPr>
          <w:rFonts w:ascii="宋体" w:hAnsi="宋体"/>
        </w:rPr>
      </w:pPr>
      <w:r>
        <w:rPr>
          <w:rFonts w:ascii="宋体" w:hAnsi="宋体"/>
        </w:rPr>
        <w:t>2）表示严格，在正常情况下均应这样做的：</w:t>
      </w:r>
    </w:p>
    <w:p>
      <w:pPr>
        <w:pStyle w:val="19"/>
        <w:keepNext/>
        <w:adjustRightInd w:val="0"/>
        <w:snapToGrid w:val="0"/>
        <w:ind w:firstLine="1200" w:firstLineChars="500"/>
        <w:rPr>
          <w:rFonts w:ascii="宋体" w:hAnsi="宋体"/>
        </w:rPr>
      </w:pPr>
      <w:r>
        <w:rPr>
          <w:rFonts w:ascii="宋体" w:hAnsi="宋体"/>
        </w:rPr>
        <w:t>正</w:t>
      </w:r>
      <w:r>
        <w:rPr>
          <w:rFonts w:hint="eastAsia" w:ascii="宋体" w:hAnsi="宋体"/>
        </w:rPr>
        <w:t>面</w:t>
      </w:r>
      <w:r>
        <w:rPr>
          <w:rFonts w:ascii="宋体" w:hAnsi="宋体"/>
        </w:rPr>
        <w:t>用词采用</w:t>
      </w:r>
      <w:r>
        <w:rPr>
          <w:rFonts w:hint="eastAsia" w:ascii="宋体" w:hAnsi="宋体" w:cs="宋体"/>
          <w:bCs/>
        </w:rPr>
        <w:t>“</w:t>
      </w:r>
      <w:r>
        <w:rPr>
          <w:rFonts w:ascii="宋体" w:hAnsi="宋体"/>
        </w:rPr>
        <w:t>应</w:t>
      </w:r>
      <w:r>
        <w:rPr>
          <w:rFonts w:hint="eastAsia" w:ascii="宋体" w:hAnsi="宋体" w:cs="宋体"/>
          <w:bCs/>
        </w:rPr>
        <w:t>”</w:t>
      </w:r>
      <w:r>
        <w:rPr>
          <w:rFonts w:ascii="宋体" w:hAnsi="宋体"/>
        </w:rPr>
        <w:t>，反</w:t>
      </w:r>
      <w:r>
        <w:rPr>
          <w:rFonts w:hint="eastAsia" w:ascii="宋体" w:hAnsi="宋体"/>
        </w:rPr>
        <w:t>面</w:t>
      </w:r>
      <w:r>
        <w:rPr>
          <w:rFonts w:ascii="宋体" w:hAnsi="宋体"/>
        </w:rPr>
        <w:t>词采用</w:t>
      </w:r>
      <w:r>
        <w:rPr>
          <w:rFonts w:hint="eastAsia" w:ascii="宋体" w:hAnsi="宋体" w:cs="宋体"/>
          <w:bCs/>
        </w:rPr>
        <w:t>“</w:t>
      </w:r>
      <w:r>
        <w:rPr>
          <w:rFonts w:ascii="宋体" w:hAnsi="宋体"/>
        </w:rPr>
        <w:t>不应</w:t>
      </w:r>
      <w:r>
        <w:rPr>
          <w:rFonts w:hint="eastAsia" w:ascii="宋体" w:hAnsi="宋体" w:cs="宋体"/>
          <w:bCs/>
        </w:rPr>
        <w:t>”</w:t>
      </w:r>
      <w:r>
        <w:rPr>
          <w:rFonts w:ascii="宋体" w:hAnsi="宋体"/>
        </w:rPr>
        <w:t>或</w:t>
      </w:r>
      <w:r>
        <w:rPr>
          <w:rFonts w:hint="eastAsia" w:ascii="宋体" w:hAnsi="宋体" w:cs="宋体"/>
          <w:bCs/>
        </w:rPr>
        <w:t>“</w:t>
      </w:r>
      <w:r>
        <w:rPr>
          <w:rFonts w:ascii="宋体" w:hAnsi="宋体"/>
        </w:rPr>
        <w:t>不得</w:t>
      </w:r>
      <w:r>
        <w:rPr>
          <w:rFonts w:hint="eastAsia" w:ascii="宋体" w:hAnsi="宋体" w:cs="宋体"/>
          <w:bCs/>
        </w:rPr>
        <w:t>”</w:t>
      </w:r>
      <w:r>
        <w:rPr>
          <w:rFonts w:ascii="宋体" w:hAnsi="宋体"/>
        </w:rPr>
        <w:t>；</w:t>
      </w:r>
    </w:p>
    <w:p>
      <w:pPr>
        <w:pStyle w:val="19"/>
        <w:keepNext/>
        <w:adjustRightInd w:val="0"/>
        <w:snapToGrid w:val="0"/>
        <w:ind w:firstLine="720" w:firstLineChars="300"/>
        <w:rPr>
          <w:rFonts w:ascii="宋体" w:hAnsi="宋体"/>
        </w:rPr>
      </w:pPr>
      <w:r>
        <w:rPr>
          <w:rFonts w:ascii="宋体" w:hAnsi="宋体"/>
        </w:rPr>
        <w:t>3）表示允许稍有选择，在条件许可时首先应这样做的：</w:t>
      </w:r>
    </w:p>
    <w:p>
      <w:pPr>
        <w:pStyle w:val="19"/>
        <w:keepNext/>
        <w:adjustRightInd w:val="0"/>
        <w:snapToGrid w:val="0"/>
        <w:ind w:firstLine="1200" w:firstLineChars="500"/>
        <w:rPr>
          <w:rFonts w:ascii="宋体" w:hAnsi="宋体"/>
        </w:rPr>
      </w:pPr>
      <w:r>
        <w:rPr>
          <w:rFonts w:ascii="宋体" w:hAnsi="宋体"/>
        </w:rPr>
        <w:t>正</w:t>
      </w:r>
      <w:r>
        <w:rPr>
          <w:rFonts w:hint="eastAsia" w:ascii="宋体" w:hAnsi="宋体"/>
        </w:rPr>
        <w:t>面</w:t>
      </w:r>
      <w:r>
        <w:rPr>
          <w:rFonts w:ascii="宋体" w:hAnsi="宋体"/>
        </w:rPr>
        <w:t>用词采用</w:t>
      </w:r>
      <w:r>
        <w:rPr>
          <w:rFonts w:hint="eastAsia" w:ascii="宋体" w:hAnsi="宋体" w:cs="宋体"/>
          <w:bCs/>
        </w:rPr>
        <w:t>“</w:t>
      </w:r>
      <w:r>
        <w:rPr>
          <w:rFonts w:ascii="宋体" w:hAnsi="宋体"/>
        </w:rPr>
        <w:t>宜</w:t>
      </w:r>
      <w:r>
        <w:rPr>
          <w:rFonts w:hint="eastAsia" w:ascii="宋体" w:hAnsi="宋体" w:cs="宋体"/>
          <w:bCs/>
        </w:rPr>
        <w:t>”</w:t>
      </w:r>
      <w:r>
        <w:rPr>
          <w:rFonts w:ascii="宋体" w:hAnsi="宋体"/>
        </w:rPr>
        <w:t>，反</w:t>
      </w:r>
      <w:r>
        <w:rPr>
          <w:rFonts w:hint="eastAsia" w:ascii="宋体" w:hAnsi="宋体"/>
        </w:rPr>
        <w:t>面</w:t>
      </w:r>
      <w:r>
        <w:rPr>
          <w:rFonts w:ascii="宋体" w:hAnsi="宋体"/>
        </w:rPr>
        <w:t>词采用</w:t>
      </w:r>
      <w:r>
        <w:rPr>
          <w:rFonts w:hint="eastAsia" w:ascii="宋体" w:hAnsi="宋体" w:cs="宋体"/>
          <w:bCs/>
        </w:rPr>
        <w:t>“</w:t>
      </w:r>
      <w:r>
        <w:rPr>
          <w:rFonts w:ascii="宋体" w:hAnsi="宋体"/>
        </w:rPr>
        <w:t>不宜</w:t>
      </w:r>
      <w:r>
        <w:rPr>
          <w:rFonts w:hint="eastAsia" w:ascii="宋体" w:hAnsi="宋体" w:cs="宋体"/>
          <w:bCs/>
        </w:rPr>
        <w:t>”</w:t>
      </w:r>
      <w:r>
        <w:rPr>
          <w:rFonts w:ascii="宋体" w:hAnsi="宋体"/>
        </w:rPr>
        <w:t>；</w:t>
      </w:r>
    </w:p>
    <w:p>
      <w:pPr>
        <w:pStyle w:val="19"/>
        <w:keepNext/>
        <w:adjustRightInd w:val="0"/>
        <w:snapToGrid w:val="0"/>
        <w:ind w:firstLine="720" w:firstLineChars="300"/>
        <w:rPr>
          <w:rFonts w:ascii="宋体" w:hAnsi="宋体"/>
        </w:rPr>
      </w:pPr>
      <w:r>
        <w:rPr>
          <w:rFonts w:ascii="宋体" w:hAnsi="宋体"/>
        </w:rPr>
        <w:t>4）表示有选择，在一定条件下可以这样做的，采用</w:t>
      </w:r>
      <w:r>
        <w:rPr>
          <w:rFonts w:hint="eastAsia" w:ascii="宋体" w:hAnsi="宋体" w:cs="宋体"/>
          <w:bCs/>
        </w:rPr>
        <w:t>“</w:t>
      </w:r>
      <w:r>
        <w:rPr>
          <w:rFonts w:ascii="宋体" w:hAnsi="宋体"/>
        </w:rPr>
        <w:t>可</w:t>
      </w:r>
      <w:r>
        <w:rPr>
          <w:rFonts w:hint="eastAsia" w:ascii="宋体" w:hAnsi="宋体" w:cs="宋体"/>
          <w:bCs/>
        </w:rPr>
        <w:t>”</w:t>
      </w:r>
      <w:r>
        <w:rPr>
          <w:rFonts w:ascii="宋体" w:hAnsi="宋体"/>
        </w:rPr>
        <w:t>。</w:t>
      </w:r>
    </w:p>
    <w:p>
      <w:pPr>
        <w:pStyle w:val="19"/>
        <w:keepNext/>
        <w:adjustRightInd w:val="0"/>
        <w:snapToGrid w:val="0"/>
        <w:ind w:firstLine="482"/>
        <w:rPr>
          <w:rFonts w:ascii="宋体" w:hAnsi="宋体"/>
          <w:bCs/>
        </w:rPr>
      </w:pPr>
      <w:r>
        <w:rPr>
          <w:rFonts w:ascii="宋体" w:hAnsi="宋体"/>
          <w:b/>
        </w:rPr>
        <w:t xml:space="preserve">2  </w:t>
      </w:r>
      <w:r>
        <w:rPr>
          <w:rFonts w:ascii="宋体" w:hAnsi="宋体"/>
          <w:bCs/>
        </w:rPr>
        <w:t>条文中指明应符合其他有关标准执行的写法为</w:t>
      </w:r>
      <w:r>
        <w:rPr>
          <w:rFonts w:hint="eastAsia" w:ascii="宋体" w:hAnsi="宋体" w:cs="宋体"/>
          <w:bCs/>
        </w:rPr>
        <w:t>“</w:t>
      </w:r>
      <w:r>
        <w:rPr>
          <w:rFonts w:ascii="宋体" w:hAnsi="宋体"/>
          <w:bCs/>
        </w:rPr>
        <w:t>应符合……的规定</w:t>
      </w:r>
      <w:r>
        <w:rPr>
          <w:rFonts w:hint="eastAsia" w:ascii="宋体" w:hAnsi="宋体" w:cs="宋体"/>
          <w:bCs/>
        </w:rPr>
        <w:t>”</w:t>
      </w:r>
      <w:r>
        <w:rPr>
          <w:rFonts w:ascii="宋体" w:hAnsi="宋体"/>
          <w:bCs/>
        </w:rPr>
        <w:t>或</w:t>
      </w:r>
      <w:r>
        <w:rPr>
          <w:rFonts w:hint="eastAsia" w:ascii="宋体" w:hAnsi="宋体" w:cs="宋体"/>
          <w:bCs/>
        </w:rPr>
        <w:t>“</w:t>
      </w:r>
      <w:r>
        <w:rPr>
          <w:rFonts w:ascii="宋体" w:hAnsi="宋体"/>
          <w:bCs/>
        </w:rPr>
        <w:t>应按……执行</w:t>
      </w:r>
      <w:r>
        <w:rPr>
          <w:rFonts w:hint="eastAsia" w:ascii="宋体" w:hAnsi="宋体" w:cs="宋体"/>
          <w:bCs/>
        </w:rPr>
        <w:t>”</w:t>
      </w:r>
      <w:r>
        <w:rPr>
          <w:rFonts w:ascii="宋体" w:hAnsi="宋体"/>
          <w:bCs/>
        </w:rPr>
        <w:t>。</w:t>
      </w:r>
      <w:bookmarkStart w:id="39" w:name="_Toc225820481"/>
    </w:p>
    <w:p>
      <w:pPr>
        <w:pStyle w:val="3"/>
        <w:keepLines w:val="0"/>
        <w:pageBreakBefore/>
        <w:adjustRightInd w:val="0"/>
        <w:snapToGrid w:val="0"/>
        <w:spacing w:before="0" w:after="0" w:line="360" w:lineRule="auto"/>
        <w:jc w:val="center"/>
        <w:rPr>
          <w:rFonts w:ascii="宋体" w:hAnsi="宋体"/>
        </w:rPr>
      </w:pPr>
      <w:bookmarkStart w:id="40" w:name="_Toc257711845"/>
      <w:bookmarkStart w:id="41" w:name="_Toc55314407"/>
      <w:bookmarkStart w:id="42" w:name="_Toc135724956"/>
      <w:bookmarkStart w:id="43" w:name="_Toc257779628"/>
      <w:bookmarkStart w:id="44" w:name="_Toc1374966114"/>
      <w:bookmarkStart w:id="45" w:name="_Toc246910398"/>
      <w:bookmarkStart w:id="46" w:name="_Toc231006385"/>
      <w:bookmarkStart w:id="47" w:name="_Toc260766865"/>
      <w:bookmarkStart w:id="48" w:name="_Toc241888401"/>
      <w:bookmarkStart w:id="49" w:name="_Toc55314292"/>
      <w:bookmarkStart w:id="50" w:name="_Toc90032470"/>
      <w:bookmarkStart w:id="51" w:name="_Toc114238826"/>
      <w:bookmarkStart w:id="52" w:name="_Toc1111350281"/>
      <w:bookmarkStart w:id="53" w:name="_Toc1150698173"/>
      <w:r>
        <w:rPr>
          <w:rFonts w:hint="eastAsia" w:ascii="宋体" w:hAnsi="宋体"/>
        </w:rPr>
        <w:t>引用标准名录</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154"/>
        <w:ind w:firstLine="560"/>
        <w:rPr>
          <w:rFonts w:ascii="宋体" w:hAnsi="宋体"/>
        </w:rPr>
      </w:pPr>
      <w:r>
        <w:rPr>
          <w:rFonts w:ascii="宋体" w:hAnsi="宋体"/>
        </w:rPr>
        <w:t>本标准内容引用了下列文件中的条款。凡是不注明日期的引用文件，其有效版本适用于本标准。</w:t>
      </w:r>
    </w:p>
    <w:p>
      <w:pPr>
        <w:pStyle w:val="154"/>
        <w:ind w:firstLine="0" w:firstLineChars="0"/>
        <w:rPr>
          <w:rFonts w:ascii="宋体" w:hAnsi="宋体"/>
          <w:sz w:val="24"/>
          <w:szCs w:val="32"/>
        </w:rPr>
      </w:pPr>
      <w:r>
        <w:rPr>
          <w:rFonts w:hint="eastAsia" w:ascii="宋体" w:hAnsi="宋体"/>
          <w:sz w:val="24"/>
          <w:szCs w:val="32"/>
        </w:rPr>
        <w:t>GT/T 132-2014</w:t>
      </w:r>
      <w:r>
        <w:rPr>
          <w:rFonts w:ascii="宋体" w:hAnsi="宋体"/>
          <w:sz w:val="24"/>
          <w:szCs w:val="32"/>
        </w:rPr>
        <w:t xml:space="preserve"> </w:t>
      </w:r>
      <w:r>
        <w:rPr>
          <w:rFonts w:hint="eastAsia" w:ascii="宋体" w:hAnsi="宋体"/>
          <w:sz w:val="24"/>
          <w:szCs w:val="32"/>
        </w:rPr>
        <w:t>公路数据库编目编码规则</w:t>
      </w:r>
      <w:r>
        <w:rPr>
          <w:rStyle w:val="51"/>
          <w:kern w:val="2"/>
        </w:rPr>
        <w:commentReference w:id="3"/>
      </w:r>
    </w:p>
    <w:p>
      <w:pPr>
        <w:pStyle w:val="154"/>
        <w:ind w:firstLine="0" w:firstLineChars="0"/>
        <w:rPr>
          <w:rFonts w:ascii="宋体" w:hAnsi="宋体"/>
          <w:sz w:val="24"/>
          <w:szCs w:val="32"/>
        </w:rPr>
      </w:pPr>
      <w:r>
        <w:rPr>
          <w:rFonts w:hint="eastAsia" w:ascii="宋体" w:hAnsi="宋体"/>
          <w:sz w:val="24"/>
          <w:szCs w:val="32"/>
        </w:rPr>
        <w:t>G</w:t>
      </w:r>
      <w:r>
        <w:rPr>
          <w:rFonts w:ascii="宋体" w:hAnsi="宋体"/>
          <w:sz w:val="24"/>
          <w:szCs w:val="32"/>
        </w:rPr>
        <w:t xml:space="preserve">B/T 226-2002 </w:t>
      </w:r>
      <w:r>
        <w:rPr>
          <w:rFonts w:hint="eastAsia" w:ascii="宋体" w:hAnsi="宋体"/>
          <w:sz w:val="24"/>
          <w:szCs w:val="32"/>
        </w:rPr>
        <w:t>中华人民共和国行政区划代码</w:t>
      </w:r>
    </w:p>
    <w:p>
      <w:pPr>
        <w:pStyle w:val="154"/>
        <w:ind w:firstLine="0" w:firstLineChars="0"/>
        <w:rPr>
          <w:rFonts w:ascii="宋体" w:hAnsi="宋体"/>
          <w:sz w:val="24"/>
          <w:szCs w:val="32"/>
        </w:rPr>
      </w:pPr>
      <w:r>
        <w:rPr>
          <w:rFonts w:hint="eastAsia" w:ascii="宋体" w:hAnsi="宋体"/>
          <w:sz w:val="24"/>
          <w:szCs w:val="32"/>
        </w:rPr>
        <w:t>GB T 7027-</w:t>
      </w:r>
      <w:r>
        <w:rPr>
          <w:rFonts w:ascii="宋体" w:hAnsi="宋体"/>
          <w:sz w:val="24"/>
          <w:szCs w:val="32"/>
        </w:rPr>
        <w:t xml:space="preserve">2002 </w:t>
      </w:r>
      <w:r>
        <w:rPr>
          <w:rFonts w:hint="eastAsia" w:ascii="宋体" w:hAnsi="宋体"/>
          <w:sz w:val="24"/>
          <w:szCs w:val="32"/>
        </w:rPr>
        <w:t>信息分类编码的基本原则和方法</w:t>
      </w:r>
    </w:p>
    <w:p>
      <w:pPr>
        <w:pStyle w:val="154"/>
        <w:ind w:firstLine="0" w:firstLineChars="0"/>
        <w:rPr>
          <w:rFonts w:ascii="宋体" w:hAnsi="宋体"/>
          <w:sz w:val="24"/>
          <w:szCs w:val="32"/>
        </w:rPr>
      </w:pPr>
      <w:r>
        <w:rPr>
          <w:rFonts w:hint="eastAsia" w:ascii="宋体" w:hAnsi="宋体"/>
          <w:sz w:val="24"/>
          <w:szCs w:val="32"/>
        </w:rPr>
        <w:t>GBT 10113-2003</w:t>
      </w:r>
      <w:r>
        <w:rPr>
          <w:rFonts w:ascii="宋体" w:hAnsi="宋体"/>
          <w:sz w:val="24"/>
          <w:szCs w:val="32"/>
        </w:rPr>
        <w:t xml:space="preserve"> </w:t>
      </w:r>
      <w:r>
        <w:rPr>
          <w:rFonts w:hint="eastAsia" w:ascii="宋体" w:hAnsi="宋体"/>
          <w:sz w:val="24"/>
          <w:szCs w:val="32"/>
        </w:rPr>
        <w:t>分类与编码通用术语</w:t>
      </w:r>
    </w:p>
    <w:p>
      <w:pPr>
        <w:pStyle w:val="154"/>
        <w:ind w:firstLine="0" w:firstLineChars="0"/>
        <w:rPr>
          <w:rFonts w:ascii="宋体" w:hAnsi="宋体"/>
          <w:sz w:val="24"/>
          <w:szCs w:val="32"/>
        </w:rPr>
      </w:pPr>
      <w:r>
        <w:rPr>
          <w:rFonts w:hint="eastAsia" w:ascii="宋体" w:hAnsi="宋体"/>
          <w:sz w:val="24"/>
          <w:szCs w:val="32"/>
        </w:rPr>
        <w:t>GB/T 21379-2008</w:t>
      </w:r>
      <w:r>
        <w:rPr>
          <w:rFonts w:ascii="宋体" w:hAnsi="宋体"/>
          <w:sz w:val="24"/>
          <w:szCs w:val="32"/>
        </w:rPr>
        <w:t xml:space="preserve"> </w:t>
      </w:r>
      <w:r>
        <w:rPr>
          <w:rFonts w:hint="eastAsia" w:ascii="宋体" w:hAnsi="宋体"/>
          <w:sz w:val="24"/>
          <w:szCs w:val="32"/>
        </w:rPr>
        <w:t>交通管理信息属性分类与编码 城市道路</w:t>
      </w:r>
    </w:p>
    <w:p>
      <w:pPr>
        <w:pStyle w:val="154"/>
        <w:ind w:firstLine="0" w:firstLineChars="0"/>
        <w:rPr>
          <w:rFonts w:ascii="宋体" w:hAnsi="宋体"/>
          <w:sz w:val="24"/>
          <w:szCs w:val="32"/>
        </w:rPr>
      </w:pPr>
      <w:r>
        <w:rPr>
          <w:rFonts w:hint="eastAsia" w:ascii="宋体" w:hAnsi="宋体"/>
          <w:sz w:val="24"/>
          <w:szCs w:val="32"/>
        </w:rPr>
        <w:t>GB/T 21381-2008</w:t>
      </w:r>
      <w:r>
        <w:rPr>
          <w:rFonts w:ascii="宋体" w:hAnsi="宋体"/>
          <w:sz w:val="24"/>
          <w:szCs w:val="32"/>
        </w:rPr>
        <w:t xml:space="preserve"> </w:t>
      </w:r>
      <w:r>
        <w:rPr>
          <w:rFonts w:hint="eastAsia" w:ascii="宋体" w:hAnsi="宋体"/>
          <w:sz w:val="24"/>
          <w:szCs w:val="32"/>
        </w:rPr>
        <w:t>交通管理地理信息实体标识编码规则 城市道路</w:t>
      </w:r>
    </w:p>
    <w:p>
      <w:pPr>
        <w:pStyle w:val="154"/>
        <w:ind w:firstLine="0" w:firstLineChars="0"/>
        <w:rPr>
          <w:rFonts w:ascii="宋体" w:hAnsi="宋体"/>
          <w:sz w:val="24"/>
          <w:szCs w:val="32"/>
        </w:rPr>
      </w:pPr>
      <w:r>
        <w:rPr>
          <w:rFonts w:hint="eastAsia" w:ascii="宋体" w:hAnsi="宋体"/>
          <w:sz w:val="24"/>
          <w:szCs w:val="32"/>
        </w:rPr>
        <w:t>GB/T 28590-2012</w:t>
      </w:r>
      <w:r>
        <w:rPr>
          <w:rFonts w:ascii="宋体" w:hAnsi="宋体"/>
          <w:sz w:val="24"/>
          <w:szCs w:val="32"/>
        </w:rPr>
        <w:t xml:space="preserve"> </w:t>
      </w:r>
      <w:r>
        <w:rPr>
          <w:rFonts w:hint="eastAsia" w:ascii="宋体" w:hAnsi="宋体"/>
          <w:sz w:val="24"/>
          <w:szCs w:val="32"/>
        </w:rPr>
        <w:t>城市地下空间设施分类与代码</w:t>
      </w:r>
    </w:p>
    <w:p>
      <w:pPr>
        <w:pStyle w:val="154"/>
        <w:ind w:firstLine="0" w:firstLineChars="0"/>
        <w:rPr>
          <w:rFonts w:ascii="宋体" w:hAnsi="宋体"/>
          <w:sz w:val="24"/>
          <w:szCs w:val="32"/>
        </w:rPr>
      </w:pPr>
      <w:r>
        <w:rPr>
          <w:rFonts w:hint="eastAsia" w:ascii="宋体" w:hAnsi="宋体"/>
          <w:sz w:val="24"/>
          <w:szCs w:val="32"/>
        </w:rPr>
        <w:t xml:space="preserve">GB/T 30428.1-2013 数字化城市管理信息系统——第1部分：单元网格 </w:t>
      </w:r>
    </w:p>
    <w:p>
      <w:pPr>
        <w:pStyle w:val="154"/>
        <w:ind w:firstLine="0" w:firstLineChars="0"/>
        <w:rPr>
          <w:rFonts w:ascii="宋体" w:hAnsi="宋体"/>
          <w:sz w:val="24"/>
          <w:szCs w:val="32"/>
        </w:rPr>
      </w:pPr>
      <w:r>
        <w:rPr>
          <w:rFonts w:hint="eastAsia" w:ascii="宋体" w:hAnsi="宋体"/>
          <w:sz w:val="24"/>
          <w:szCs w:val="32"/>
        </w:rPr>
        <w:t>GB/T 30428.2-2013</w:t>
      </w:r>
      <w:r>
        <w:rPr>
          <w:rFonts w:ascii="宋体" w:hAnsi="宋体"/>
          <w:sz w:val="24"/>
          <w:szCs w:val="32"/>
        </w:rPr>
        <w:t xml:space="preserve"> </w:t>
      </w:r>
      <w:r>
        <w:rPr>
          <w:rFonts w:hint="eastAsia" w:ascii="宋体" w:hAnsi="宋体"/>
          <w:sz w:val="24"/>
          <w:szCs w:val="32"/>
        </w:rPr>
        <w:t>数字化城市管理信息系统——第2部分：管理部件和事件</w:t>
      </w:r>
    </w:p>
    <w:p>
      <w:pPr>
        <w:pStyle w:val="154"/>
        <w:ind w:firstLine="0" w:firstLineChars="0"/>
        <w:rPr>
          <w:rFonts w:ascii="宋体" w:hAnsi="宋体"/>
          <w:sz w:val="24"/>
          <w:szCs w:val="32"/>
        </w:rPr>
      </w:pPr>
      <w:r>
        <w:rPr>
          <w:rFonts w:hint="eastAsia" w:ascii="宋体" w:hAnsi="宋体"/>
          <w:sz w:val="24"/>
          <w:szCs w:val="32"/>
        </w:rPr>
        <w:t>GB/T 30428.3-2016</w:t>
      </w:r>
      <w:r>
        <w:rPr>
          <w:rFonts w:ascii="宋体" w:hAnsi="宋体"/>
          <w:sz w:val="24"/>
          <w:szCs w:val="32"/>
        </w:rPr>
        <w:t xml:space="preserve"> </w:t>
      </w:r>
      <w:r>
        <w:rPr>
          <w:rFonts w:hint="eastAsia" w:ascii="宋体" w:hAnsi="宋体"/>
          <w:sz w:val="24"/>
          <w:szCs w:val="32"/>
        </w:rPr>
        <w:t>数字化城市管理信息系统——第3部分：地理编码</w:t>
      </w:r>
    </w:p>
    <w:p>
      <w:pPr>
        <w:pStyle w:val="154"/>
        <w:ind w:firstLine="0" w:firstLineChars="0"/>
        <w:rPr>
          <w:rFonts w:ascii="宋体" w:hAnsi="宋体"/>
          <w:sz w:val="24"/>
          <w:szCs w:val="32"/>
        </w:rPr>
      </w:pPr>
      <w:r>
        <w:rPr>
          <w:rFonts w:hint="eastAsia" w:ascii="宋体" w:hAnsi="宋体"/>
          <w:sz w:val="24"/>
          <w:szCs w:val="32"/>
        </w:rPr>
        <w:t>GB/T 30428.4-2016</w:t>
      </w:r>
      <w:r>
        <w:rPr>
          <w:rFonts w:ascii="宋体" w:hAnsi="宋体"/>
          <w:sz w:val="24"/>
          <w:szCs w:val="32"/>
        </w:rPr>
        <w:t xml:space="preserve"> </w:t>
      </w:r>
      <w:r>
        <w:rPr>
          <w:rFonts w:hint="eastAsia" w:ascii="宋体" w:hAnsi="宋体"/>
          <w:sz w:val="24"/>
          <w:szCs w:val="32"/>
        </w:rPr>
        <w:t>数字化城市管理信息系统——第4部分：绩效评价</w:t>
      </w:r>
    </w:p>
    <w:p>
      <w:pPr>
        <w:pStyle w:val="154"/>
        <w:ind w:firstLine="0" w:firstLineChars="0"/>
        <w:rPr>
          <w:rFonts w:ascii="宋体" w:hAnsi="宋体"/>
          <w:sz w:val="24"/>
          <w:szCs w:val="32"/>
        </w:rPr>
      </w:pPr>
      <w:r>
        <w:rPr>
          <w:rFonts w:hint="eastAsia" w:ascii="宋体" w:hAnsi="宋体"/>
          <w:sz w:val="24"/>
          <w:szCs w:val="32"/>
        </w:rPr>
        <w:t>GB/T 30428.5-2017</w:t>
      </w:r>
      <w:r>
        <w:rPr>
          <w:rFonts w:ascii="宋体" w:hAnsi="宋体"/>
          <w:sz w:val="24"/>
          <w:szCs w:val="32"/>
        </w:rPr>
        <w:t xml:space="preserve"> </w:t>
      </w:r>
      <w:r>
        <w:rPr>
          <w:rFonts w:hint="eastAsia" w:ascii="宋体" w:hAnsi="宋体"/>
          <w:sz w:val="24"/>
          <w:szCs w:val="32"/>
        </w:rPr>
        <w:t>数字化城市管理信息系统——第5部分：监管信息采集设备</w:t>
      </w:r>
    </w:p>
    <w:p>
      <w:pPr>
        <w:pStyle w:val="154"/>
        <w:ind w:firstLine="0" w:firstLineChars="0"/>
        <w:rPr>
          <w:rFonts w:ascii="宋体" w:hAnsi="宋体"/>
          <w:sz w:val="24"/>
          <w:szCs w:val="32"/>
        </w:rPr>
      </w:pPr>
      <w:r>
        <w:rPr>
          <w:rFonts w:hint="eastAsia" w:ascii="宋体" w:hAnsi="宋体"/>
          <w:sz w:val="24"/>
          <w:szCs w:val="32"/>
        </w:rPr>
        <w:t>GB/T 30428.6-2017</w:t>
      </w:r>
      <w:r>
        <w:rPr>
          <w:rFonts w:ascii="宋体" w:hAnsi="宋体"/>
          <w:sz w:val="24"/>
          <w:szCs w:val="32"/>
        </w:rPr>
        <w:t xml:space="preserve"> </w:t>
      </w:r>
      <w:r>
        <w:rPr>
          <w:rFonts w:hint="eastAsia" w:ascii="宋体" w:hAnsi="宋体"/>
          <w:sz w:val="24"/>
          <w:szCs w:val="32"/>
        </w:rPr>
        <w:t>数字化城市管理信息系统——第6部分：验收</w:t>
      </w:r>
    </w:p>
    <w:p>
      <w:pPr>
        <w:pStyle w:val="154"/>
        <w:ind w:firstLine="0" w:firstLineChars="0"/>
        <w:rPr>
          <w:rFonts w:ascii="宋体" w:hAnsi="宋体"/>
          <w:sz w:val="24"/>
          <w:szCs w:val="32"/>
        </w:rPr>
      </w:pPr>
      <w:r>
        <w:rPr>
          <w:rFonts w:hint="eastAsia" w:ascii="宋体" w:hAnsi="宋体"/>
          <w:sz w:val="24"/>
          <w:szCs w:val="32"/>
        </w:rPr>
        <w:t>GB/T 30428.7-2017</w:t>
      </w:r>
      <w:r>
        <w:rPr>
          <w:rFonts w:ascii="宋体" w:hAnsi="宋体"/>
          <w:sz w:val="24"/>
          <w:szCs w:val="32"/>
        </w:rPr>
        <w:t xml:space="preserve"> </w:t>
      </w:r>
      <w:r>
        <w:rPr>
          <w:rFonts w:hint="eastAsia" w:ascii="宋体" w:hAnsi="宋体"/>
          <w:sz w:val="24"/>
          <w:szCs w:val="32"/>
        </w:rPr>
        <w:t>数字化城市管理信息系统——第7部分：监管信息采集</w:t>
      </w:r>
    </w:p>
    <w:p>
      <w:pPr>
        <w:pStyle w:val="154"/>
        <w:ind w:firstLine="0" w:firstLineChars="0"/>
        <w:rPr>
          <w:rFonts w:ascii="宋体" w:hAnsi="宋体"/>
          <w:sz w:val="24"/>
          <w:szCs w:val="32"/>
        </w:rPr>
      </w:pPr>
      <w:r>
        <w:rPr>
          <w:rFonts w:hint="eastAsia" w:ascii="宋体" w:hAnsi="宋体"/>
          <w:sz w:val="24"/>
          <w:szCs w:val="32"/>
        </w:rPr>
        <w:t>GB/T 30428.8-2020</w:t>
      </w:r>
      <w:r>
        <w:rPr>
          <w:rFonts w:ascii="宋体" w:hAnsi="宋体"/>
          <w:sz w:val="24"/>
          <w:szCs w:val="32"/>
        </w:rPr>
        <w:t xml:space="preserve"> </w:t>
      </w:r>
      <w:r>
        <w:rPr>
          <w:rFonts w:hint="eastAsia" w:ascii="宋体" w:hAnsi="宋体"/>
          <w:sz w:val="24"/>
          <w:szCs w:val="32"/>
        </w:rPr>
        <w:t>数字化城市管理信息系统——第8部分：立案、处置和结案</w:t>
      </w:r>
    </w:p>
    <w:p>
      <w:pPr>
        <w:pStyle w:val="154"/>
        <w:ind w:firstLine="0" w:firstLineChars="0"/>
        <w:rPr>
          <w:rFonts w:ascii="宋体" w:hAnsi="宋体"/>
          <w:sz w:val="24"/>
          <w:szCs w:val="32"/>
        </w:rPr>
      </w:pPr>
      <w:r>
        <w:rPr>
          <w:rFonts w:hint="eastAsia" w:ascii="宋体" w:hAnsi="宋体"/>
          <w:sz w:val="24"/>
          <w:szCs w:val="32"/>
        </w:rPr>
        <w:t>GB/T 30428.9-2020</w:t>
      </w:r>
      <w:r>
        <w:rPr>
          <w:rFonts w:ascii="宋体" w:hAnsi="宋体"/>
          <w:sz w:val="24"/>
          <w:szCs w:val="32"/>
        </w:rPr>
        <w:t xml:space="preserve"> </w:t>
      </w:r>
      <w:r>
        <w:rPr>
          <w:rFonts w:hint="eastAsia" w:ascii="宋体" w:hAnsi="宋体"/>
          <w:sz w:val="24"/>
          <w:szCs w:val="32"/>
        </w:rPr>
        <w:t>数字化城市管理信息系统——第9部分：系统设置</w:t>
      </w:r>
    </w:p>
    <w:p>
      <w:pPr>
        <w:pStyle w:val="154"/>
        <w:ind w:firstLine="0" w:firstLineChars="0"/>
        <w:rPr>
          <w:rFonts w:ascii="宋体" w:hAnsi="宋体"/>
          <w:sz w:val="24"/>
          <w:szCs w:val="32"/>
        </w:rPr>
      </w:pPr>
      <w:r>
        <w:rPr>
          <w:rFonts w:hint="eastAsia" w:ascii="宋体" w:hAnsi="宋体"/>
          <w:sz w:val="24"/>
          <w:szCs w:val="32"/>
        </w:rPr>
        <w:t>GB/T 30428.10-2020</w:t>
      </w:r>
      <w:r>
        <w:rPr>
          <w:rFonts w:ascii="宋体" w:hAnsi="宋体"/>
          <w:sz w:val="24"/>
          <w:szCs w:val="32"/>
        </w:rPr>
        <w:t xml:space="preserve"> </w:t>
      </w:r>
      <w:r>
        <w:rPr>
          <w:rFonts w:hint="eastAsia" w:ascii="宋体" w:hAnsi="宋体"/>
          <w:sz w:val="24"/>
          <w:szCs w:val="32"/>
        </w:rPr>
        <w:t>数字化城市管理信息系统——第10部分：社会监督信息受理</w:t>
      </w:r>
    </w:p>
    <w:p>
      <w:pPr>
        <w:pStyle w:val="154"/>
        <w:ind w:firstLine="0" w:firstLineChars="0"/>
        <w:rPr>
          <w:rFonts w:ascii="宋体" w:hAnsi="宋体"/>
          <w:sz w:val="24"/>
          <w:szCs w:val="32"/>
        </w:rPr>
      </w:pPr>
      <w:r>
        <w:rPr>
          <w:rFonts w:hint="eastAsia" w:ascii="宋体" w:hAnsi="宋体"/>
          <w:sz w:val="24"/>
          <w:szCs w:val="32"/>
        </w:rPr>
        <w:t>GB/T 32555-2016</w:t>
      </w:r>
      <w:r>
        <w:rPr>
          <w:rFonts w:ascii="宋体" w:hAnsi="宋体"/>
          <w:sz w:val="24"/>
          <w:szCs w:val="32"/>
        </w:rPr>
        <w:t xml:space="preserve"> </w:t>
      </w:r>
      <w:r>
        <w:rPr>
          <w:rFonts w:hint="eastAsia" w:ascii="宋体" w:hAnsi="宋体"/>
          <w:sz w:val="24"/>
          <w:szCs w:val="32"/>
        </w:rPr>
        <w:t>城市基础设施管理</w:t>
      </w:r>
    </w:p>
    <w:p>
      <w:pPr>
        <w:pStyle w:val="154"/>
        <w:ind w:firstLine="0" w:firstLineChars="0"/>
        <w:rPr>
          <w:rFonts w:ascii="宋体" w:hAnsi="宋体"/>
          <w:sz w:val="24"/>
          <w:szCs w:val="32"/>
        </w:rPr>
      </w:pPr>
      <w:r>
        <w:rPr>
          <w:rFonts w:hint="eastAsia" w:ascii="宋体" w:hAnsi="宋体"/>
          <w:sz w:val="24"/>
          <w:szCs w:val="32"/>
        </w:rPr>
        <w:t>GB_T 34069-2017</w:t>
      </w:r>
      <w:r>
        <w:rPr>
          <w:rFonts w:ascii="宋体" w:hAnsi="宋体"/>
          <w:sz w:val="24"/>
          <w:szCs w:val="32"/>
        </w:rPr>
        <w:t xml:space="preserve"> </w:t>
      </w:r>
      <w:r>
        <w:rPr>
          <w:rFonts w:hint="eastAsia" w:ascii="宋体" w:hAnsi="宋体"/>
          <w:sz w:val="24"/>
          <w:szCs w:val="32"/>
        </w:rPr>
        <w:t>物联网总体技术 智能传感器特性与分类</w:t>
      </w:r>
    </w:p>
    <w:p>
      <w:pPr>
        <w:pStyle w:val="154"/>
        <w:ind w:firstLine="0" w:firstLineChars="0"/>
        <w:rPr>
          <w:rFonts w:ascii="宋体" w:hAnsi="宋体"/>
          <w:sz w:val="24"/>
          <w:szCs w:val="32"/>
        </w:rPr>
      </w:pPr>
      <w:r>
        <w:rPr>
          <w:rFonts w:hint="eastAsia" w:ascii="宋体" w:hAnsi="宋体"/>
          <w:sz w:val="24"/>
          <w:szCs w:val="32"/>
        </w:rPr>
        <w:t>GBT36378.1-2018</w:t>
      </w:r>
      <w:r>
        <w:rPr>
          <w:rFonts w:ascii="宋体" w:hAnsi="宋体"/>
          <w:sz w:val="24"/>
          <w:szCs w:val="32"/>
        </w:rPr>
        <w:t xml:space="preserve"> </w:t>
      </w:r>
      <w:r>
        <w:rPr>
          <w:rFonts w:hint="eastAsia" w:ascii="宋体" w:hAnsi="宋体"/>
          <w:sz w:val="24"/>
          <w:szCs w:val="32"/>
        </w:rPr>
        <w:t>传感器分类与代码 第1部分：物理量传感器</w:t>
      </w:r>
    </w:p>
    <w:p>
      <w:pPr>
        <w:pStyle w:val="154"/>
        <w:ind w:firstLine="0" w:firstLineChars="0"/>
        <w:rPr>
          <w:rFonts w:ascii="宋体" w:hAnsi="宋体"/>
          <w:sz w:val="24"/>
          <w:szCs w:val="32"/>
        </w:rPr>
      </w:pPr>
      <w:r>
        <w:rPr>
          <w:rFonts w:hint="eastAsia" w:ascii="宋体" w:hAnsi="宋体"/>
          <w:sz w:val="24"/>
          <w:szCs w:val="32"/>
        </w:rPr>
        <w:t>CJJT 269-2017</w:t>
      </w:r>
      <w:r>
        <w:rPr>
          <w:rFonts w:ascii="宋体" w:hAnsi="宋体"/>
          <w:sz w:val="24"/>
          <w:szCs w:val="32"/>
        </w:rPr>
        <w:t xml:space="preserve"> </w:t>
      </w:r>
      <w:r>
        <w:rPr>
          <w:rFonts w:hint="eastAsia" w:ascii="宋体" w:hAnsi="宋体"/>
          <w:sz w:val="24"/>
          <w:szCs w:val="32"/>
        </w:rPr>
        <w:t>城市综合地下管线信息系统技术规范</w:t>
      </w:r>
    </w:p>
    <w:p>
      <w:pPr>
        <w:pStyle w:val="154"/>
        <w:ind w:firstLine="0" w:firstLineChars="0"/>
        <w:rPr>
          <w:rFonts w:ascii="宋体" w:hAnsi="宋体"/>
          <w:sz w:val="24"/>
          <w:szCs w:val="32"/>
        </w:rPr>
      </w:pPr>
      <w:r>
        <w:rPr>
          <w:rFonts w:hint="eastAsia" w:ascii="宋体" w:hAnsi="宋体"/>
          <w:sz w:val="24"/>
          <w:szCs w:val="32"/>
        </w:rPr>
        <w:t>CH∕T 1036-2015</w:t>
      </w:r>
      <w:r>
        <w:rPr>
          <w:rFonts w:ascii="宋体" w:hAnsi="宋体"/>
          <w:sz w:val="24"/>
          <w:szCs w:val="32"/>
        </w:rPr>
        <w:t xml:space="preserve"> </w:t>
      </w:r>
      <w:r>
        <w:rPr>
          <w:rFonts w:hint="eastAsia" w:ascii="宋体" w:hAnsi="宋体"/>
          <w:sz w:val="24"/>
          <w:szCs w:val="32"/>
        </w:rPr>
        <w:t>管线要素分类代码与符号表达</w:t>
      </w:r>
    </w:p>
    <w:p>
      <w:pPr>
        <w:pStyle w:val="154"/>
        <w:ind w:firstLine="0" w:firstLineChars="0"/>
        <w:rPr>
          <w:rFonts w:ascii="宋体" w:hAnsi="宋体"/>
          <w:sz w:val="24"/>
          <w:szCs w:val="32"/>
        </w:rPr>
      </w:pPr>
      <w:r>
        <w:rPr>
          <w:rFonts w:hint="eastAsia" w:ascii="宋体" w:hAnsi="宋体"/>
          <w:sz w:val="24"/>
          <w:szCs w:val="32"/>
        </w:rPr>
        <w:t>CJJ/T312-2021 城市运行管理服务平台技术标准</w:t>
      </w:r>
    </w:p>
    <w:p>
      <w:pPr>
        <w:pStyle w:val="2"/>
        <w:rPr>
          <w:rFonts w:cs="宋体"/>
          <w:kern w:val="0"/>
        </w:rPr>
      </w:pPr>
      <w:r>
        <w:br w:type="page"/>
      </w:r>
    </w:p>
    <w:p>
      <w:pPr>
        <w:pStyle w:val="364"/>
        <w:spacing w:before="1902" w:after="1585"/>
        <w:ind w:left="1200" w:right="1200"/>
      </w:pPr>
      <w:r>
        <w:rPr>
          <w:rFonts w:hint="eastAsia"/>
        </w:rPr>
        <w:t>中国工程建设标准化协会标准</w:t>
      </w:r>
    </w:p>
    <w:p>
      <w:pPr>
        <w:pStyle w:val="360"/>
        <w:rPr>
          <w:rFonts w:ascii="宋体" w:hAnsi="宋体"/>
          <w:kern w:val="0"/>
          <w:sz w:val="44"/>
          <w:szCs w:val="44"/>
        </w:rPr>
      </w:pPr>
      <w:r>
        <w:rPr>
          <w:rFonts w:hint="eastAsia" w:ascii="宋体" w:hAnsi="宋体"/>
          <w:kern w:val="0"/>
          <w:sz w:val="44"/>
          <w:szCs w:val="44"/>
        </w:rPr>
        <w:t>《城市重大市政设施运管平台运营与管理标准》</w:t>
      </w:r>
    </w:p>
    <w:p>
      <w:pPr>
        <w:pStyle w:val="360"/>
        <w:rPr>
          <w:rFonts w:ascii="宋体" w:hAnsi="宋体"/>
        </w:rPr>
      </w:pPr>
      <w:r>
        <w:rPr>
          <w:rFonts w:ascii="宋体" w:hAnsi="宋体"/>
        </w:rPr>
        <w:t>XXXX XXX – 20XX</w:t>
      </w:r>
    </w:p>
    <w:p>
      <w:pPr>
        <w:pStyle w:val="366"/>
        <w:spacing w:before="317" w:after="317"/>
        <w:rPr>
          <w:rFonts w:ascii="宋体" w:hAnsi="宋体" w:eastAsia="宋体"/>
        </w:rPr>
      </w:pPr>
      <w:r>
        <w:rPr>
          <w:rFonts w:hint="eastAsia" w:ascii="宋体" w:hAnsi="宋体" w:eastAsia="宋体"/>
        </w:rPr>
        <w:t xml:space="preserve"> 条文说明</w:t>
      </w:r>
    </w:p>
    <w:p>
      <w:pPr>
        <w:pStyle w:val="366"/>
        <w:spacing w:before="317" w:after="317"/>
        <w:rPr>
          <w:rFonts w:ascii="宋体" w:hAnsi="宋体" w:eastAsia="宋体"/>
        </w:rPr>
      </w:pPr>
    </w:p>
    <w:p>
      <w:pPr>
        <w:pStyle w:val="366"/>
        <w:spacing w:before="317" w:after="317"/>
        <w:rPr>
          <w:rFonts w:ascii="宋体" w:hAnsi="宋体" w:eastAsia="宋体"/>
        </w:rPr>
      </w:pPr>
    </w:p>
    <w:p>
      <w:pPr>
        <w:pStyle w:val="366"/>
        <w:spacing w:before="317" w:after="317"/>
        <w:rPr>
          <w:rFonts w:ascii="宋体" w:hAnsi="宋体" w:eastAsia="宋体"/>
        </w:rPr>
      </w:pPr>
    </w:p>
    <w:p>
      <w:pPr>
        <w:pStyle w:val="366"/>
        <w:spacing w:before="317" w:after="317"/>
        <w:rPr>
          <w:rFonts w:ascii="宋体" w:hAnsi="宋体" w:eastAsia="宋体"/>
        </w:rPr>
      </w:pPr>
    </w:p>
    <w:p>
      <w:pPr>
        <w:pStyle w:val="366"/>
        <w:spacing w:before="317" w:after="317"/>
        <w:rPr>
          <w:rFonts w:ascii="宋体" w:hAnsi="宋体" w:eastAsia="宋体"/>
        </w:rPr>
      </w:pPr>
    </w:p>
    <w:p>
      <w:pPr>
        <w:pStyle w:val="366"/>
        <w:spacing w:before="317" w:after="317"/>
        <w:rPr>
          <w:rFonts w:ascii="宋体" w:hAnsi="宋体" w:eastAsia="宋体"/>
        </w:rPr>
      </w:pPr>
    </w:p>
    <w:p>
      <w:pPr>
        <w:pStyle w:val="366"/>
        <w:spacing w:before="317" w:after="317"/>
        <w:rPr>
          <w:rFonts w:ascii="宋体" w:hAnsi="宋体" w:eastAsia="宋体"/>
        </w:rPr>
      </w:pPr>
    </w:p>
    <w:p>
      <w:pPr>
        <w:pStyle w:val="366"/>
        <w:spacing w:before="317" w:after="317"/>
        <w:rPr>
          <w:rFonts w:ascii="宋体" w:hAnsi="宋体" w:eastAsia="宋体"/>
        </w:rPr>
      </w:pPr>
    </w:p>
    <w:p>
      <w:pPr>
        <w:pStyle w:val="2"/>
        <w:rPr>
          <w:sz w:val="28"/>
          <w:szCs w:val="28"/>
        </w:rPr>
      </w:pPr>
      <w:r>
        <w:br w:type="page"/>
      </w:r>
    </w:p>
    <w:sdt>
      <w:sdtPr>
        <w:rPr>
          <w:rFonts w:ascii="Times New Roman" w:hAnsi="Times New Roman" w:eastAsia="宋体" w:cs="Times New Roman"/>
          <w:b/>
          <w:caps/>
          <w:smallCaps/>
          <w:color w:val="auto"/>
          <w:kern w:val="2"/>
          <w:sz w:val="24"/>
          <w:szCs w:val="20"/>
          <w:lang w:eastAsia="zh-CN"/>
        </w:rPr>
        <w:id w:val="-146589994"/>
        <w:docPartObj>
          <w:docPartGallery w:val="Table of Contents"/>
          <w:docPartUnique/>
        </w:docPartObj>
      </w:sdtPr>
      <w:sdtEndPr>
        <w:rPr>
          <w:rFonts w:cs="Times New Roman" w:asciiTheme="minorEastAsia" w:hAnsiTheme="minorEastAsia" w:eastAsiaTheme="minorEastAsia"/>
          <w:b/>
          <w:caps/>
          <w:smallCaps/>
          <w:color w:val="auto"/>
          <w:kern w:val="2"/>
          <w:sz w:val="24"/>
          <w:szCs w:val="24"/>
          <w:lang w:eastAsia="zh-CN"/>
        </w:rPr>
      </w:sdtEndPr>
      <w:sdtContent>
        <w:p>
          <w:pPr>
            <w:pStyle w:val="378"/>
            <w:jc w:val="center"/>
            <w:rPr>
              <w:rFonts w:asciiTheme="minorEastAsia" w:hAnsiTheme="minorEastAsia" w:eastAsiaTheme="minorEastAsia"/>
              <w:b/>
              <w:bCs/>
              <w:color w:val="auto"/>
              <w:sz w:val="30"/>
              <w:szCs w:val="30"/>
              <w:lang w:eastAsia="zh-CN"/>
            </w:rPr>
          </w:pPr>
          <w:r>
            <w:rPr>
              <w:rFonts w:hint="eastAsia" w:asciiTheme="minorEastAsia" w:hAnsiTheme="minorEastAsia" w:eastAsiaTheme="minorEastAsia"/>
              <w:b/>
              <w:bCs/>
              <w:color w:val="auto"/>
              <w:sz w:val="30"/>
              <w:szCs w:val="30"/>
              <w:lang w:eastAsia="zh-CN"/>
            </w:rPr>
            <w:t>目 次</w:t>
          </w:r>
        </w:p>
        <w:p>
          <w:pPr>
            <w:pStyle w:val="18"/>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 xml:space="preserve">. </w:t>
          </w:r>
          <w:r>
            <w:rPr>
              <w:rFonts w:hint="eastAsia" w:asciiTheme="minorEastAsia" w:hAnsiTheme="minorEastAsia" w:eastAsiaTheme="minorEastAsia"/>
              <w:szCs w:val="24"/>
            </w:rPr>
            <w:t>总则</w:t>
          </w:r>
          <w:r>
            <w:rPr>
              <w:rFonts w:asciiTheme="minorEastAsia" w:hAnsiTheme="minorEastAsia" w:eastAsiaTheme="minorEastAsia"/>
              <w:szCs w:val="24"/>
            </w:rPr>
            <w:ptab w:relativeTo="margin" w:alignment="right" w:leader="dot"/>
          </w:r>
          <w:r>
            <w:rPr>
              <w:rFonts w:asciiTheme="minorEastAsia" w:hAnsiTheme="minorEastAsia" w:eastAsiaTheme="minorEastAsia"/>
              <w:szCs w:val="24"/>
            </w:rPr>
            <w:t>39</w:t>
          </w:r>
        </w:p>
        <w:p>
          <w:pPr>
            <w:pStyle w:val="18"/>
            <w:rPr>
              <w:rFonts w:asciiTheme="minorEastAsia" w:hAnsiTheme="minorEastAsia" w:eastAsiaTheme="minorEastAsia"/>
              <w:szCs w:val="24"/>
            </w:rPr>
          </w:pPr>
          <w:r>
            <w:rPr>
              <w:rFonts w:asciiTheme="minorEastAsia" w:hAnsiTheme="minorEastAsia" w:eastAsiaTheme="minorEastAsia"/>
              <w:szCs w:val="24"/>
            </w:rPr>
            <w:t xml:space="preserve">2. </w:t>
          </w:r>
          <w:r>
            <w:rPr>
              <w:rFonts w:hint="eastAsia" w:asciiTheme="minorEastAsia" w:hAnsiTheme="minorEastAsia" w:eastAsiaTheme="minorEastAsia"/>
              <w:szCs w:val="24"/>
            </w:rPr>
            <w:t>术语和缩略语</w:t>
          </w:r>
          <w:r>
            <w:rPr>
              <w:rFonts w:asciiTheme="minorEastAsia" w:hAnsiTheme="minorEastAsia" w:eastAsiaTheme="minorEastAsia"/>
              <w:szCs w:val="24"/>
            </w:rPr>
            <w:ptab w:relativeTo="margin" w:alignment="right" w:leader="dot"/>
          </w:r>
          <w:r>
            <w:rPr>
              <w:rFonts w:asciiTheme="minorEastAsia" w:hAnsiTheme="minorEastAsia" w:eastAsiaTheme="minorEastAsia"/>
              <w:szCs w:val="24"/>
            </w:rPr>
            <w:t>41</w:t>
          </w:r>
        </w:p>
        <w:p>
          <w:pPr>
            <w:pStyle w:val="17"/>
            <w:ind w:left="216"/>
            <w:rPr>
              <w:rFonts w:asciiTheme="minorEastAsia" w:hAnsiTheme="minorEastAsia" w:eastAsiaTheme="minorEastAsia"/>
              <w:b w:val="0"/>
              <w:szCs w:val="24"/>
            </w:rPr>
          </w:pPr>
          <w:r>
            <w:rPr>
              <w:rFonts w:asciiTheme="minorEastAsia" w:hAnsiTheme="minorEastAsia" w:eastAsiaTheme="minorEastAsia"/>
              <w:b w:val="0"/>
              <w:szCs w:val="24"/>
            </w:rPr>
            <w:t xml:space="preserve">2.1 </w:t>
          </w:r>
          <w:r>
            <w:rPr>
              <w:rFonts w:hint="eastAsia" w:asciiTheme="minorEastAsia" w:hAnsiTheme="minorEastAsia" w:eastAsiaTheme="minorEastAsia"/>
              <w:b w:val="0"/>
              <w:szCs w:val="24"/>
            </w:rPr>
            <w:t>术语</w:t>
          </w:r>
          <w:r>
            <w:rPr>
              <w:rFonts w:asciiTheme="minorEastAsia" w:hAnsiTheme="minorEastAsia" w:eastAsiaTheme="minorEastAsia"/>
              <w:b w:val="0"/>
              <w:szCs w:val="24"/>
            </w:rPr>
            <w:ptab w:relativeTo="margin" w:alignment="right" w:leader="dot"/>
          </w:r>
          <w:r>
            <w:rPr>
              <w:rFonts w:asciiTheme="minorEastAsia" w:hAnsiTheme="minorEastAsia" w:eastAsiaTheme="minorEastAsia"/>
              <w:b w:val="0"/>
              <w:szCs w:val="24"/>
            </w:rPr>
            <w:t>41</w:t>
          </w:r>
        </w:p>
        <w:p>
          <w:pPr>
            <w:pStyle w:val="18"/>
            <w:rPr>
              <w:rFonts w:asciiTheme="minorEastAsia" w:hAnsiTheme="minorEastAsia" w:eastAsiaTheme="minorEastAsia"/>
              <w:szCs w:val="24"/>
            </w:rPr>
          </w:pPr>
          <w:r>
            <w:rPr>
              <w:rFonts w:asciiTheme="minorEastAsia" w:hAnsiTheme="minorEastAsia" w:eastAsiaTheme="minorEastAsia"/>
              <w:szCs w:val="24"/>
            </w:rPr>
            <w:t xml:space="preserve">3. </w:t>
          </w:r>
          <w:r>
            <w:rPr>
              <w:rFonts w:hint="eastAsia" w:asciiTheme="minorEastAsia" w:hAnsiTheme="minorEastAsia" w:eastAsiaTheme="minorEastAsia"/>
              <w:szCs w:val="24"/>
            </w:rPr>
            <w:t>基本规定</w:t>
          </w:r>
          <w:r>
            <w:rPr>
              <w:rFonts w:asciiTheme="minorEastAsia" w:hAnsiTheme="minorEastAsia" w:eastAsiaTheme="minorEastAsia"/>
              <w:szCs w:val="24"/>
            </w:rPr>
            <w:ptab w:relativeTo="margin" w:alignment="right" w:leader="dot"/>
          </w:r>
          <w:r>
            <w:rPr>
              <w:rFonts w:asciiTheme="minorEastAsia" w:hAnsiTheme="minorEastAsia" w:eastAsiaTheme="minorEastAsia"/>
              <w:szCs w:val="24"/>
            </w:rPr>
            <w:t>43</w:t>
          </w:r>
        </w:p>
        <w:p>
          <w:pPr>
            <w:pStyle w:val="18"/>
            <w:rPr>
              <w:rFonts w:asciiTheme="minorEastAsia" w:hAnsiTheme="minorEastAsia" w:eastAsiaTheme="minorEastAsia"/>
              <w:szCs w:val="24"/>
            </w:rPr>
          </w:pPr>
          <w:r>
            <w:rPr>
              <w:rFonts w:asciiTheme="minorEastAsia" w:hAnsiTheme="minorEastAsia" w:eastAsiaTheme="minorEastAsia"/>
              <w:szCs w:val="24"/>
            </w:rPr>
            <w:t xml:space="preserve">4. </w:t>
          </w:r>
          <w:r>
            <w:rPr>
              <w:rFonts w:hint="eastAsia" w:asciiTheme="minorEastAsia" w:hAnsiTheme="minorEastAsia" w:eastAsiaTheme="minorEastAsia"/>
              <w:szCs w:val="24"/>
            </w:rPr>
            <w:t>运管平台功能要求</w:t>
          </w:r>
          <w:r>
            <w:rPr>
              <w:rFonts w:asciiTheme="minorEastAsia" w:hAnsiTheme="minorEastAsia" w:eastAsiaTheme="minorEastAsia"/>
              <w:szCs w:val="24"/>
            </w:rPr>
            <w:ptab w:relativeTo="margin" w:alignment="right" w:leader="dot"/>
          </w:r>
          <w:r>
            <w:rPr>
              <w:rFonts w:asciiTheme="minorEastAsia" w:hAnsiTheme="minorEastAsia" w:eastAsiaTheme="minorEastAsia"/>
              <w:szCs w:val="24"/>
            </w:rPr>
            <w:t>45</w:t>
          </w:r>
        </w:p>
        <w:p>
          <w:pPr>
            <w:pStyle w:val="17"/>
            <w:ind w:left="216"/>
            <w:rPr>
              <w:rFonts w:asciiTheme="minorEastAsia" w:hAnsiTheme="minorEastAsia" w:eastAsiaTheme="minorEastAsia"/>
              <w:b w:val="0"/>
              <w:szCs w:val="24"/>
            </w:rPr>
          </w:pPr>
          <w:r>
            <w:rPr>
              <w:rFonts w:asciiTheme="minorEastAsia" w:hAnsiTheme="minorEastAsia" w:eastAsiaTheme="minorEastAsia"/>
              <w:b w:val="0"/>
              <w:szCs w:val="24"/>
            </w:rPr>
            <w:t xml:space="preserve">4.1 </w:t>
          </w:r>
          <w:r>
            <w:rPr>
              <w:rFonts w:hint="eastAsia" w:asciiTheme="minorEastAsia" w:hAnsiTheme="minorEastAsia" w:eastAsiaTheme="minorEastAsia"/>
              <w:b w:val="0"/>
              <w:szCs w:val="24"/>
            </w:rPr>
            <w:t>通用类功能要求</w:t>
          </w:r>
          <w:r>
            <w:rPr>
              <w:rFonts w:asciiTheme="minorEastAsia" w:hAnsiTheme="minorEastAsia" w:eastAsiaTheme="minorEastAsia"/>
              <w:b w:val="0"/>
              <w:szCs w:val="24"/>
            </w:rPr>
            <w:ptab w:relativeTo="margin" w:alignment="right" w:leader="dot"/>
          </w:r>
          <w:r>
            <w:rPr>
              <w:rFonts w:asciiTheme="minorEastAsia" w:hAnsiTheme="minorEastAsia" w:eastAsiaTheme="minorEastAsia"/>
              <w:b w:val="0"/>
              <w:szCs w:val="24"/>
            </w:rPr>
            <w:t>45</w:t>
          </w:r>
        </w:p>
        <w:p>
          <w:pPr>
            <w:pStyle w:val="17"/>
            <w:ind w:left="216"/>
            <w:rPr>
              <w:rFonts w:asciiTheme="minorEastAsia" w:hAnsiTheme="minorEastAsia" w:eastAsiaTheme="minorEastAsia"/>
              <w:b w:val="0"/>
              <w:szCs w:val="24"/>
            </w:rPr>
          </w:pPr>
          <w:r>
            <w:rPr>
              <w:rFonts w:asciiTheme="minorEastAsia" w:hAnsiTheme="minorEastAsia" w:eastAsiaTheme="minorEastAsia"/>
              <w:b w:val="0"/>
              <w:szCs w:val="24"/>
            </w:rPr>
            <w:t xml:space="preserve">4.2 </w:t>
          </w:r>
          <w:r>
            <w:rPr>
              <w:rFonts w:hint="eastAsia" w:asciiTheme="minorEastAsia" w:hAnsiTheme="minorEastAsia" w:eastAsiaTheme="minorEastAsia"/>
              <w:b w:val="0"/>
              <w:szCs w:val="24"/>
            </w:rPr>
            <w:t>业务功能要求</w:t>
          </w:r>
          <w:r>
            <w:rPr>
              <w:rFonts w:asciiTheme="minorEastAsia" w:hAnsiTheme="minorEastAsia" w:eastAsiaTheme="minorEastAsia"/>
              <w:b w:val="0"/>
              <w:szCs w:val="24"/>
            </w:rPr>
            <w:ptab w:relativeTo="margin" w:alignment="right" w:leader="dot"/>
          </w:r>
          <w:r>
            <w:rPr>
              <w:rFonts w:asciiTheme="minorEastAsia" w:hAnsiTheme="minorEastAsia" w:eastAsiaTheme="minorEastAsia"/>
              <w:b w:val="0"/>
              <w:szCs w:val="24"/>
            </w:rPr>
            <w:t>47</w:t>
          </w:r>
        </w:p>
        <w:p>
          <w:pPr>
            <w:pStyle w:val="17"/>
            <w:ind w:left="216"/>
            <w:rPr>
              <w:rFonts w:asciiTheme="minorEastAsia" w:hAnsiTheme="minorEastAsia" w:eastAsiaTheme="minorEastAsia"/>
              <w:b w:val="0"/>
              <w:szCs w:val="24"/>
            </w:rPr>
          </w:pPr>
          <w:r>
            <w:rPr>
              <w:rFonts w:asciiTheme="minorEastAsia" w:hAnsiTheme="minorEastAsia" w:eastAsiaTheme="minorEastAsia"/>
              <w:b w:val="0"/>
              <w:szCs w:val="24"/>
            </w:rPr>
            <w:t xml:space="preserve">4.3 </w:t>
          </w:r>
          <w:r>
            <w:rPr>
              <w:rFonts w:hint="eastAsia" w:asciiTheme="minorEastAsia" w:hAnsiTheme="minorEastAsia" w:eastAsiaTheme="minorEastAsia"/>
              <w:b w:val="0"/>
              <w:szCs w:val="24"/>
            </w:rPr>
            <w:t>平台性能要求</w:t>
          </w:r>
          <w:r>
            <w:rPr>
              <w:rFonts w:asciiTheme="minorEastAsia" w:hAnsiTheme="minorEastAsia" w:eastAsiaTheme="minorEastAsia"/>
              <w:b w:val="0"/>
              <w:szCs w:val="24"/>
            </w:rPr>
            <w:ptab w:relativeTo="margin" w:alignment="right" w:leader="dot"/>
          </w:r>
          <w:r>
            <w:rPr>
              <w:rFonts w:asciiTheme="minorEastAsia" w:hAnsiTheme="minorEastAsia" w:eastAsiaTheme="minorEastAsia"/>
              <w:b w:val="0"/>
              <w:szCs w:val="24"/>
            </w:rPr>
            <w:t>50</w:t>
          </w:r>
        </w:p>
        <w:p>
          <w:pPr>
            <w:pStyle w:val="18"/>
            <w:rPr>
              <w:rFonts w:asciiTheme="minorEastAsia" w:hAnsiTheme="minorEastAsia" w:eastAsiaTheme="minorEastAsia"/>
              <w:szCs w:val="24"/>
            </w:rPr>
          </w:pPr>
          <w:r>
            <w:rPr>
              <w:rFonts w:asciiTheme="minorEastAsia" w:hAnsiTheme="minorEastAsia" w:eastAsiaTheme="minorEastAsia"/>
              <w:szCs w:val="24"/>
            </w:rPr>
            <w:t xml:space="preserve">5. </w:t>
          </w:r>
          <w:r>
            <w:rPr>
              <w:rFonts w:hint="eastAsia" w:asciiTheme="minorEastAsia" w:hAnsiTheme="minorEastAsia" w:eastAsiaTheme="minorEastAsia"/>
              <w:szCs w:val="24"/>
            </w:rPr>
            <w:t>运管平台运营监测指标</w:t>
          </w:r>
          <w:r>
            <w:rPr>
              <w:rFonts w:asciiTheme="minorEastAsia" w:hAnsiTheme="minorEastAsia" w:eastAsiaTheme="minorEastAsia"/>
              <w:szCs w:val="24"/>
            </w:rPr>
            <w:ptab w:relativeTo="margin" w:alignment="right" w:leader="dot"/>
          </w:r>
          <w:r>
            <w:rPr>
              <w:rFonts w:asciiTheme="minorEastAsia" w:hAnsiTheme="minorEastAsia" w:eastAsiaTheme="minorEastAsia"/>
              <w:szCs w:val="24"/>
            </w:rPr>
            <w:t>52</w:t>
          </w:r>
        </w:p>
        <w:p>
          <w:pPr>
            <w:pStyle w:val="17"/>
            <w:ind w:left="216"/>
            <w:rPr>
              <w:rFonts w:asciiTheme="minorEastAsia" w:hAnsiTheme="minorEastAsia" w:eastAsiaTheme="minorEastAsia"/>
              <w:b w:val="0"/>
              <w:szCs w:val="24"/>
            </w:rPr>
          </w:pPr>
          <w:r>
            <w:rPr>
              <w:rFonts w:asciiTheme="minorEastAsia" w:hAnsiTheme="minorEastAsia" w:eastAsiaTheme="minorEastAsia"/>
              <w:b w:val="0"/>
              <w:szCs w:val="24"/>
            </w:rPr>
            <w:t xml:space="preserve">5.1 </w:t>
          </w:r>
          <w:r>
            <w:rPr>
              <w:rFonts w:hint="eastAsia" w:asciiTheme="minorEastAsia" w:hAnsiTheme="minorEastAsia" w:eastAsiaTheme="minorEastAsia"/>
              <w:b w:val="0"/>
              <w:szCs w:val="24"/>
            </w:rPr>
            <w:t>运营监测指标</w:t>
          </w:r>
          <w:r>
            <w:rPr>
              <w:rFonts w:asciiTheme="minorEastAsia" w:hAnsiTheme="minorEastAsia" w:eastAsiaTheme="minorEastAsia"/>
              <w:b w:val="0"/>
              <w:szCs w:val="24"/>
            </w:rPr>
            <w:ptab w:relativeTo="margin" w:alignment="right" w:leader="dot"/>
          </w:r>
          <w:r>
            <w:rPr>
              <w:rFonts w:asciiTheme="minorEastAsia" w:hAnsiTheme="minorEastAsia" w:eastAsiaTheme="minorEastAsia"/>
              <w:b w:val="0"/>
              <w:szCs w:val="24"/>
            </w:rPr>
            <w:t>52</w:t>
          </w:r>
        </w:p>
        <w:p>
          <w:pPr>
            <w:pStyle w:val="17"/>
            <w:ind w:left="216"/>
            <w:rPr>
              <w:rFonts w:asciiTheme="minorEastAsia" w:hAnsiTheme="minorEastAsia" w:eastAsiaTheme="minorEastAsia"/>
              <w:b w:val="0"/>
              <w:szCs w:val="24"/>
            </w:rPr>
          </w:pPr>
          <w:r>
            <w:rPr>
              <w:rFonts w:asciiTheme="minorEastAsia" w:hAnsiTheme="minorEastAsia" w:eastAsiaTheme="minorEastAsia"/>
              <w:b w:val="0"/>
              <w:szCs w:val="24"/>
            </w:rPr>
            <w:t xml:space="preserve">5.2 </w:t>
          </w:r>
          <w:r>
            <w:rPr>
              <w:rFonts w:hint="eastAsia" w:asciiTheme="minorEastAsia" w:hAnsiTheme="minorEastAsia" w:eastAsiaTheme="minorEastAsia"/>
              <w:b w:val="0"/>
              <w:szCs w:val="24"/>
            </w:rPr>
            <w:t>运行维护对象</w:t>
          </w:r>
          <w:r>
            <w:rPr>
              <w:rFonts w:asciiTheme="minorEastAsia" w:hAnsiTheme="minorEastAsia" w:eastAsiaTheme="minorEastAsia"/>
              <w:b w:val="0"/>
              <w:szCs w:val="24"/>
            </w:rPr>
            <w:ptab w:relativeTo="margin" w:alignment="right" w:leader="dot"/>
          </w:r>
          <w:r>
            <w:rPr>
              <w:rFonts w:asciiTheme="minorEastAsia" w:hAnsiTheme="minorEastAsia" w:eastAsiaTheme="minorEastAsia"/>
              <w:b w:val="0"/>
              <w:szCs w:val="24"/>
            </w:rPr>
            <w:t>53</w:t>
          </w:r>
        </w:p>
        <w:p>
          <w:pPr>
            <w:pStyle w:val="18"/>
            <w:rPr>
              <w:rFonts w:asciiTheme="minorEastAsia" w:hAnsiTheme="minorEastAsia" w:eastAsiaTheme="minorEastAsia"/>
              <w:szCs w:val="24"/>
            </w:rPr>
          </w:pPr>
          <w:r>
            <w:rPr>
              <w:rFonts w:asciiTheme="minorEastAsia" w:hAnsiTheme="minorEastAsia" w:eastAsiaTheme="minorEastAsia"/>
              <w:szCs w:val="24"/>
            </w:rPr>
            <w:t xml:space="preserve">6. </w:t>
          </w:r>
          <w:r>
            <w:rPr>
              <w:rFonts w:hint="eastAsia" w:asciiTheme="minorEastAsia" w:hAnsiTheme="minorEastAsia" w:eastAsiaTheme="minorEastAsia"/>
              <w:szCs w:val="24"/>
            </w:rPr>
            <w:t>运管平台运行维护</w:t>
          </w:r>
          <w:r>
            <w:rPr>
              <w:rFonts w:asciiTheme="minorEastAsia" w:hAnsiTheme="minorEastAsia" w:eastAsiaTheme="minorEastAsia"/>
              <w:szCs w:val="24"/>
            </w:rPr>
            <w:ptab w:relativeTo="margin" w:alignment="right" w:leader="dot"/>
          </w:r>
          <w:r>
            <w:rPr>
              <w:rFonts w:asciiTheme="minorEastAsia" w:hAnsiTheme="minorEastAsia" w:eastAsiaTheme="minorEastAsia"/>
              <w:szCs w:val="24"/>
            </w:rPr>
            <w:t>53</w:t>
          </w:r>
        </w:p>
        <w:p>
          <w:pPr>
            <w:pStyle w:val="17"/>
            <w:ind w:left="216"/>
            <w:rPr>
              <w:rFonts w:asciiTheme="minorEastAsia" w:hAnsiTheme="minorEastAsia" w:eastAsiaTheme="minorEastAsia"/>
              <w:b w:val="0"/>
              <w:szCs w:val="24"/>
            </w:rPr>
          </w:pPr>
          <w:r>
            <w:rPr>
              <w:rFonts w:asciiTheme="minorEastAsia" w:hAnsiTheme="minorEastAsia" w:eastAsiaTheme="minorEastAsia"/>
              <w:b w:val="0"/>
              <w:szCs w:val="24"/>
            </w:rPr>
            <w:t xml:space="preserve">6.1 </w:t>
          </w:r>
          <w:r>
            <w:rPr>
              <w:rFonts w:hint="eastAsia" w:asciiTheme="minorEastAsia" w:hAnsiTheme="minorEastAsia" w:eastAsiaTheme="minorEastAsia"/>
              <w:b w:val="0"/>
              <w:szCs w:val="24"/>
            </w:rPr>
            <w:t>运行维护服务</w:t>
          </w:r>
          <w:r>
            <w:rPr>
              <w:rFonts w:asciiTheme="minorEastAsia" w:hAnsiTheme="minorEastAsia" w:eastAsiaTheme="minorEastAsia"/>
              <w:b w:val="0"/>
              <w:szCs w:val="24"/>
            </w:rPr>
            <w:ptab w:relativeTo="margin" w:alignment="right" w:leader="dot"/>
          </w:r>
          <w:r>
            <w:rPr>
              <w:rFonts w:asciiTheme="minorEastAsia" w:hAnsiTheme="minorEastAsia" w:eastAsiaTheme="minorEastAsia"/>
              <w:b w:val="0"/>
              <w:szCs w:val="24"/>
            </w:rPr>
            <w:t>53</w:t>
          </w:r>
        </w:p>
        <w:p>
          <w:pPr>
            <w:pStyle w:val="17"/>
            <w:ind w:left="216"/>
            <w:rPr>
              <w:rFonts w:asciiTheme="minorEastAsia" w:hAnsiTheme="minorEastAsia" w:eastAsiaTheme="minorEastAsia"/>
              <w:b w:val="0"/>
              <w:szCs w:val="24"/>
            </w:rPr>
          </w:pPr>
          <w:r>
            <w:rPr>
              <w:rFonts w:asciiTheme="minorEastAsia" w:hAnsiTheme="minorEastAsia" w:eastAsiaTheme="minorEastAsia"/>
              <w:b w:val="0"/>
              <w:szCs w:val="24"/>
            </w:rPr>
            <w:t xml:space="preserve">6.2 </w:t>
          </w:r>
          <w:r>
            <w:rPr>
              <w:rFonts w:hint="eastAsia" w:asciiTheme="minorEastAsia" w:hAnsiTheme="minorEastAsia" w:eastAsiaTheme="minorEastAsia"/>
              <w:b w:val="0"/>
              <w:szCs w:val="24"/>
            </w:rPr>
            <w:t>运行维护对象</w:t>
          </w:r>
          <w:r>
            <w:rPr>
              <w:rFonts w:asciiTheme="minorEastAsia" w:hAnsiTheme="minorEastAsia" w:eastAsiaTheme="minorEastAsia"/>
              <w:b w:val="0"/>
              <w:szCs w:val="24"/>
            </w:rPr>
            <w:ptab w:relativeTo="margin" w:alignment="right" w:leader="dot"/>
          </w:r>
          <w:r>
            <w:rPr>
              <w:rFonts w:asciiTheme="minorEastAsia" w:hAnsiTheme="minorEastAsia" w:eastAsiaTheme="minorEastAsia"/>
              <w:b w:val="0"/>
              <w:szCs w:val="24"/>
            </w:rPr>
            <w:t>53</w:t>
          </w:r>
        </w:p>
        <w:p>
          <w:pPr>
            <w:pStyle w:val="17"/>
            <w:ind w:left="216"/>
            <w:rPr>
              <w:rFonts w:asciiTheme="minorEastAsia" w:hAnsiTheme="minorEastAsia" w:eastAsiaTheme="minorEastAsia"/>
              <w:b w:val="0"/>
              <w:szCs w:val="24"/>
            </w:rPr>
          </w:pPr>
          <w:r>
            <w:rPr>
              <w:rFonts w:asciiTheme="minorEastAsia" w:hAnsiTheme="minorEastAsia" w:eastAsiaTheme="minorEastAsia"/>
              <w:b w:val="0"/>
              <w:szCs w:val="24"/>
            </w:rPr>
            <w:t xml:space="preserve">6.3 </w:t>
          </w:r>
          <w:r>
            <w:rPr>
              <w:rFonts w:hint="eastAsia" w:asciiTheme="minorEastAsia" w:hAnsiTheme="minorEastAsia" w:eastAsiaTheme="minorEastAsia"/>
              <w:b w:val="0"/>
              <w:szCs w:val="24"/>
            </w:rPr>
            <w:t>运行维护内容</w:t>
          </w:r>
          <w:r>
            <w:rPr>
              <w:rFonts w:asciiTheme="minorEastAsia" w:hAnsiTheme="minorEastAsia" w:eastAsiaTheme="minorEastAsia"/>
              <w:b w:val="0"/>
              <w:szCs w:val="24"/>
            </w:rPr>
            <w:ptab w:relativeTo="margin" w:alignment="right" w:leader="dot"/>
          </w:r>
          <w:r>
            <w:rPr>
              <w:rFonts w:asciiTheme="minorEastAsia" w:hAnsiTheme="minorEastAsia" w:eastAsiaTheme="minorEastAsia"/>
              <w:b w:val="0"/>
              <w:szCs w:val="24"/>
            </w:rPr>
            <w:t>54</w:t>
          </w:r>
        </w:p>
        <w:p>
          <w:pPr>
            <w:pStyle w:val="17"/>
            <w:ind w:left="216"/>
            <w:rPr>
              <w:rFonts w:asciiTheme="minorEastAsia" w:hAnsiTheme="minorEastAsia" w:eastAsiaTheme="minorEastAsia"/>
              <w:b w:val="0"/>
              <w:szCs w:val="24"/>
            </w:rPr>
          </w:pPr>
          <w:r>
            <w:rPr>
              <w:rFonts w:asciiTheme="minorEastAsia" w:hAnsiTheme="minorEastAsia" w:eastAsiaTheme="minorEastAsia"/>
              <w:b w:val="0"/>
              <w:szCs w:val="24"/>
            </w:rPr>
            <w:t xml:space="preserve">6.4 </w:t>
          </w:r>
          <w:r>
            <w:rPr>
              <w:rFonts w:hint="eastAsia" w:asciiTheme="minorEastAsia" w:hAnsiTheme="minorEastAsia" w:eastAsiaTheme="minorEastAsia"/>
              <w:b w:val="0"/>
              <w:szCs w:val="24"/>
            </w:rPr>
            <w:t>运行维护组织和保障资源</w:t>
          </w:r>
          <w:r>
            <w:rPr>
              <w:rFonts w:asciiTheme="minorEastAsia" w:hAnsiTheme="minorEastAsia" w:eastAsiaTheme="minorEastAsia"/>
              <w:b w:val="0"/>
              <w:szCs w:val="24"/>
            </w:rPr>
            <w:ptab w:relativeTo="margin" w:alignment="right" w:leader="dot"/>
          </w:r>
          <w:r>
            <w:rPr>
              <w:rFonts w:asciiTheme="minorEastAsia" w:hAnsiTheme="minorEastAsia" w:eastAsiaTheme="minorEastAsia"/>
              <w:b w:val="0"/>
              <w:szCs w:val="24"/>
            </w:rPr>
            <w:t>56</w:t>
          </w:r>
        </w:p>
      </w:sdtContent>
    </w:sdt>
    <w:p>
      <w:pPr>
        <w:pStyle w:val="366"/>
        <w:spacing w:before="317" w:after="317"/>
        <w:rPr>
          <w:rFonts w:ascii="宋体" w:hAnsi="宋体" w:eastAsia="宋体"/>
        </w:rPr>
      </w:pPr>
    </w:p>
    <w:p>
      <w:pPr>
        <w:pStyle w:val="2"/>
        <w:rPr>
          <w:sz w:val="28"/>
          <w:szCs w:val="28"/>
        </w:rPr>
      </w:pPr>
      <w:r>
        <w:br w:type="page"/>
      </w:r>
    </w:p>
    <w:p>
      <w:pPr>
        <w:jc w:val="left"/>
        <w:rPr>
          <w:rFonts w:ascii="宋体" w:hAnsi="宋体"/>
          <w:sz w:val="18"/>
          <w:szCs w:val="18"/>
        </w:rPr>
        <w:sectPr>
          <w:headerReference r:id="rId12" w:type="default"/>
          <w:footerReference r:id="rId13" w:type="default"/>
          <w:pgSz w:w="11850" w:h="16783"/>
          <w:pgMar w:top="1417" w:right="1134" w:bottom="1134" w:left="1418" w:header="1418" w:footer="850" w:gutter="0"/>
          <w:cols w:space="0" w:num="1"/>
          <w:docGrid w:type="lines" w:linePitch="317" w:charSpace="0"/>
        </w:sectPr>
      </w:pPr>
    </w:p>
    <w:p>
      <w:pPr>
        <w:pStyle w:val="372"/>
        <w:numPr>
          <w:ilvl w:val="0"/>
          <w:numId w:val="13"/>
        </w:numPr>
        <w:rPr>
          <w:rFonts w:ascii="宋体" w:hAnsi="宋体"/>
        </w:rPr>
      </w:pPr>
      <w:r>
        <w:rPr>
          <w:rFonts w:hint="eastAsia" w:ascii="宋体" w:hAnsi="宋体"/>
        </w:rPr>
        <w:t>总则</w:t>
      </w:r>
    </w:p>
    <w:p>
      <w:pPr>
        <w:rPr>
          <w:b/>
          <w:bCs/>
          <w:sz w:val="32"/>
          <w:szCs w:val="32"/>
        </w:rPr>
      </w:pPr>
      <w:r>
        <w:rPr>
          <w:b/>
          <w:bCs/>
        </w:rPr>
        <w:t xml:space="preserve">1.0.1 </w:t>
      </w:r>
      <w:r>
        <w:rPr>
          <w:rFonts w:hint="eastAsia"/>
        </w:rPr>
        <w:t xml:space="preserve">2020年，住建部等国家相关部委出台了《关于开展城市信息模型（CIM）基础平台建设的指导意见》（建科〔2020〕59 号）、《城市信息模型（CIM）基础平台技术导则》，2021年5月发布《城市信息模型（CIM）基础平台技术导则（修订版）》，提出 CIM 基础平台“是管理和表达城市立体空间、建筑物和基础设施等三维数字模型，支撑城市规划、建设、管理、运行工作的基础性操作平台，是智慧城市的基础性和关键性信息基础设施”，体现了空间在CIM基础平台中的重要性，需要基于空间单元构建三维数据底板，统一规划、统一标准、融合共享。 </w:t>
      </w:r>
    </w:p>
    <w:p>
      <w:r>
        <w:rPr>
          <w:rFonts w:hint="eastAsia"/>
        </w:rPr>
        <w:t>2022年，住房和城乡建设部办公厅发布了《城市运行管理服务平台技术标准》行业标准，包括总则、术语、基本规定、平台功能要求、数据库要求、数据交换接口、基础环境、平台实施和验收、平台运行维护九大部分。《城市运行管理服务平台技术标准》对国家平台、省级平台、市级平台建设进行了详细规定。国家平台应包括统一底座、业务融合和辅助决策三大部分。其中，统一底座应包括网络层、数据层和平台层，平台层应包括城市信息模型（CIM）基础平台、统一身份认证、统一门户管理、统一电子证照、数据交换、数据汇聚、大数据分析和应用维护等系统。</w:t>
      </w:r>
    </w:p>
    <w:p>
      <w:r>
        <w:rPr>
          <w:rFonts w:hint="eastAsia"/>
        </w:rPr>
        <w:t>十四五以来，国家及地方相继出台一系列数字经济发展规划，要求分级分类推进新型智慧城市建设，强化新型智慧城市统筹规划和建设运营，推进城市治理数字化。尤其是上海、深圳等一线城市，对推动城市形态向数字孪生演进提出了更高的要求：重点完善城市AIoT基础设施、加快构建城市中枢数据体系、努力打造城市共性技术赋能平台。但是,由于城市市政设施种类繁多、业务场景多样、运行环境复杂，目前快速落地的众多平台中存在功能重复冗余、数据业务壁垒高、多主体之间协同困难的特点，亟需统一的技术标准来规范城市重大市政信息化建设与运营，让各类信息数据“动态”“有序”“精准”对齐，为城市治理提供数据使能。</w:t>
      </w:r>
    </w:p>
    <w:p>
      <w:r>
        <w:rPr>
          <w:rFonts w:hint="eastAsia"/>
        </w:rPr>
        <w:t>在此背景下，通过对城市交通、城市市政、城市环卫、城市水务和应急消防5大市政应用场景和管理要素进行深化，构建一套统一的城市重大市政设施运管平台管理与运营标准，提炼出运管平台业务、功能和技术场景的关键域，在很大程度上能够规范平台建设和运营行为，从而提高基础设施智能化管理水平。</w:t>
      </w:r>
    </w:p>
    <w:p>
      <w:r>
        <w:rPr>
          <w:rFonts w:hint="eastAsia"/>
        </w:rPr>
        <w:t>通过建立运管平台的统一标准和框架，对平台、数据的准确性、安全性、及时性、完整性、一致性提出要求。在安全性上，规范统一的安全标准，确保平台内、平台间的数据流通安全；在数据融合上，通过统一的数据格式和接口规范，打通各主体间的数据壁垒，实现数据方面的共享融合；在业务上，增加对5大市政应用场景之间系统和信息资源整合的要求，增强与城市应急指挥中心的业务联动，力争搭建市政设施管控“一张图”，让信息数据在城市运营管理各系统间流通起来，使管理平台从静态的、被动的、低效率的问题导向管理方式变为动态的、主动的、高效的数据驱动管控方式，实现基于大数据的预警、预演、预案、预报等智慧化管理手段。</w:t>
      </w:r>
    </w:p>
    <w:p>
      <w:pPr>
        <w:pStyle w:val="2"/>
        <w:rPr>
          <w:sz w:val="24"/>
          <w:szCs w:val="24"/>
        </w:rPr>
      </w:pPr>
      <w:r>
        <w:rPr>
          <w:b/>
          <w:bCs/>
          <w:sz w:val="24"/>
          <w:szCs w:val="24"/>
        </w:rPr>
        <w:t xml:space="preserve">1.0.2 </w:t>
      </w:r>
      <w:r>
        <w:rPr>
          <w:rFonts w:hint="eastAsia"/>
          <w:sz w:val="24"/>
          <w:szCs w:val="24"/>
        </w:rPr>
        <w:t>该标准适用于城市市政建设和运行管理的主体，这些主体包括城市政府、市政公司、市政部门等。其目的在于提供一套规范和准则，以指导这些主体在城市市政信息化领域的运营。该标准的制定旨在确保城市市政建设和运营管理的高效性、一致性和可持续性。</w:t>
      </w:r>
    </w:p>
    <w:p>
      <w:pPr>
        <w:pStyle w:val="2"/>
        <w:jc w:val="both"/>
        <w:rPr>
          <w:sz w:val="24"/>
          <w:szCs w:val="24"/>
        </w:rPr>
      </w:pPr>
      <w:r>
        <w:rPr>
          <w:rFonts w:hint="eastAsia"/>
          <w:sz w:val="24"/>
          <w:szCs w:val="24"/>
        </w:rPr>
        <w:t>作为指导文件，该标准对城市市政信息化的各个方面提出了具体要求和建议。这包括信息技术基础设施的规划与建设、信息系统的开发与集成、数据管理与安全、业务流程的优化与整合等。标准的内容经过充分的研究和实践，旨在促进城市市政建设与信息化的融合，提高市政运营的效率和效益。</w:t>
      </w:r>
    </w:p>
    <w:p>
      <w:pPr>
        <w:pStyle w:val="2"/>
        <w:rPr>
          <w:rFonts w:ascii="宋体" w:hAnsi="宋体"/>
          <w:sz w:val="24"/>
          <w:szCs w:val="24"/>
        </w:rPr>
      </w:pPr>
    </w:p>
    <w:p>
      <w:pPr>
        <w:pStyle w:val="2"/>
        <w:rPr>
          <w:rFonts w:ascii="宋体" w:hAnsi="宋体"/>
          <w:b/>
          <w:bCs/>
          <w:sz w:val="24"/>
          <w:szCs w:val="24"/>
        </w:rPr>
        <w:sectPr>
          <w:footerReference r:id="rId14" w:type="default"/>
          <w:pgSz w:w="11907" w:h="16839"/>
          <w:pgMar w:top="1440" w:right="1800" w:bottom="1440" w:left="1800" w:header="1418" w:footer="851" w:gutter="0"/>
          <w:cols w:space="720" w:num="1"/>
          <w:docGrid w:type="lines" w:linePitch="312" w:charSpace="0"/>
        </w:sectPr>
      </w:pPr>
    </w:p>
    <w:p>
      <w:pPr>
        <w:pStyle w:val="372"/>
      </w:pPr>
      <w:r>
        <w:rPr>
          <w:rFonts w:hint="eastAsia"/>
        </w:rPr>
        <w:t>术语和缩略语</w:t>
      </w:r>
    </w:p>
    <w:p>
      <w:pPr>
        <w:pStyle w:val="373"/>
      </w:pPr>
      <w:r>
        <w:rPr>
          <w:rFonts w:hint="eastAsia"/>
        </w:rPr>
        <w:t>术语</w:t>
      </w:r>
    </w:p>
    <w:p>
      <w:pPr>
        <w:rPr>
          <w:rFonts w:ascii="宋体" w:hAnsi="宋体"/>
        </w:rPr>
      </w:pPr>
      <w:r>
        <w:rPr>
          <w:rFonts w:hint="eastAsia" w:ascii="宋体" w:hAnsi="宋体"/>
          <w:b/>
          <w:bCs/>
        </w:rPr>
        <w:t>2.</w:t>
      </w:r>
      <w:r>
        <w:rPr>
          <w:rFonts w:ascii="宋体" w:hAnsi="宋体"/>
          <w:b/>
          <w:bCs/>
        </w:rPr>
        <w:t>1</w:t>
      </w:r>
      <w:r>
        <w:rPr>
          <w:rFonts w:hint="eastAsia" w:ascii="宋体" w:hAnsi="宋体"/>
          <w:b/>
          <w:bCs/>
        </w:rPr>
        <w:t xml:space="preserve">.1 </w:t>
      </w:r>
      <w:r>
        <w:rPr>
          <w:rFonts w:hint="eastAsia" w:ascii="宋体" w:hAnsi="宋体"/>
        </w:rPr>
        <w:t>“城市运行管理服务平台”是一个专门设计用于管理和监控城市运行的综合平台。它集成了各种信息技术和数据分析工具，旨在提供城市管理者和相关利益相关者所需的实时数据和洞察力，以便更有效地管理城市的各个方面。</w:t>
      </w:r>
    </w:p>
    <w:p>
      <w:pPr>
        <w:rPr>
          <w:rFonts w:ascii="宋体" w:hAnsi="宋体"/>
        </w:rPr>
      </w:pPr>
      <w:r>
        <w:rPr>
          <w:rFonts w:hint="eastAsia" w:ascii="宋体" w:hAnsi="宋体"/>
        </w:rPr>
        <w:t>该平台的功能涵盖了许多方面，包括但不限于交通管理、城市基础设施监测、公共安全、环境监测、市政服务和数据分析等。通过实时数据收集和分析，该平台能够追踪交通流量、监测交通拥堵情况、优化公共交通运营、提供紧急事件响应、监测环境污染指标、管理城市供水和能源消耗等。</w:t>
      </w:r>
    </w:p>
    <w:p>
      <w:pPr>
        <w:rPr>
          <w:rFonts w:ascii="宋体" w:hAnsi="宋体"/>
        </w:rPr>
      </w:pPr>
      <w:r>
        <w:rPr>
          <w:rFonts w:hint="eastAsia" w:ascii="宋体" w:hAnsi="宋体"/>
        </w:rPr>
        <w:t>该平台的优势在于其能够整合来自多个来源的数据，并将其可视化呈现，帮助决策者更好地理解城市的运行情况。</w:t>
      </w:r>
    </w:p>
    <w:p>
      <w:pPr>
        <w:rPr>
          <w:rFonts w:ascii="宋体" w:hAnsi="宋体"/>
        </w:rPr>
      </w:pPr>
      <w:r>
        <w:rPr>
          <w:rFonts w:hint="eastAsia" w:ascii="宋体" w:hAnsi="宋体"/>
          <w:b/>
          <w:bCs/>
        </w:rPr>
        <w:t>2.</w:t>
      </w:r>
      <w:r>
        <w:rPr>
          <w:rFonts w:ascii="宋体" w:hAnsi="宋体"/>
          <w:b/>
          <w:bCs/>
        </w:rPr>
        <w:t>1</w:t>
      </w:r>
      <w:r>
        <w:rPr>
          <w:rFonts w:hint="eastAsia" w:ascii="宋体" w:hAnsi="宋体"/>
          <w:b/>
          <w:bCs/>
        </w:rPr>
        <w:t>.</w:t>
      </w:r>
      <w:r>
        <w:rPr>
          <w:rFonts w:ascii="宋体" w:hAnsi="宋体"/>
          <w:b/>
          <w:bCs/>
        </w:rPr>
        <w:t xml:space="preserve">2 </w:t>
      </w:r>
      <w:r>
        <w:rPr>
          <w:rFonts w:hint="eastAsia" w:ascii="宋体" w:hAnsi="宋体"/>
        </w:rPr>
        <w:t>"CIM 城市信息模型"是一个用于描述和组织城市基础设施和相关数据的标准化模型。它是一种通用的数据模型，旨在促进不同城市中的信息交换和集成。</w:t>
      </w:r>
    </w:p>
    <w:p>
      <w:pPr>
        <w:rPr>
          <w:rFonts w:ascii="宋体" w:hAnsi="宋体"/>
        </w:rPr>
      </w:pPr>
      <w:r>
        <w:rPr>
          <w:rFonts w:hint="eastAsia" w:ascii="宋体" w:hAnsi="宋体"/>
        </w:rPr>
        <w:t>CIM 城市信息模型的设计目标是提供一个统一的框架，用于描述城市中的各种基础设施和资源，例如道路、管道、建筑物、电力网络、自来水系统等。通过这个模型，城市管理者、规划者和其他利益相关者可以更好地理解和管理城市的各个方面。</w:t>
      </w:r>
    </w:p>
    <w:p>
      <w:pPr>
        <w:rPr>
          <w:rFonts w:ascii="宋体" w:hAnsi="宋体"/>
        </w:rPr>
      </w:pPr>
      <w:r>
        <w:rPr>
          <w:rFonts w:hint="eastAsia" w:ascii="宋体" w:hAnsi="宋体"/>
        </w:rPr>
        <w:t>CIM 城市信息模型采用了基于对象的方法，将城市基础设施表示为一组相互关联的对象，每个对象都有其属性和关系。这种模型结构使得城市中的不同基础设施之间可以建立联系，同时也方便了数据的交换和共享。</w:t>
      </w:r>
    </w:p>
    <w:p>
      <w:pPr>
        <w:rPr>
          <w:rFonts w:ascii="宋体" w:hAnsi="宋体"/>
        </w:rPr>
      </w:pPr>
      <w:r>
        <w:rPr>
          <w:rFonts w:hint="eastAsia" w:ascii="宋体" w:hAnsi="宋体"/>
        </w:rPr>
        <w:t>CIM 城市信息模型可以用于许多应用领域，包括城市规划、基础设施管理、能源管理、交通规划等。它提供了一个通用的数据模型，使得不同系统和应用程序可以共享和利用城市数据，从而促进城市的智能化和可持续发展。</w:t>
      </w:r>
    </w:p>
    <w:p>
      <w:pPr>
        <w:rPr>
          <w:rFonts w:ascii="宋体" w:hAnsi="宋体"/>
        </w:rPr>
      </w:pPr>
      <w:r>
        <w:rPr>
          <w:rFonts w:hint="eastAsia" w:ascii="宋体" w:hAnsi="宋体"/>
          <w:b/>
          <w:bCs/>
        </w:rPr>
        <w:t>2.</w:t>
      </w:r>
      <w:r>
        <w:rPr>
          <w:rFonts w:ascii="宋体" w:hAnsi="宋体"/>
          <w:b/>
          <w:bCs/>
        </w:rPr>
        <w:t>1</w:t>
      </w:r>
      <w:r>
        <w:rPr>
          <w:rFonts w:hint="eastAsia" w:ascii="宋体" w:hAnsi="宋体"/>
          <w:b/>
          <w:bCs/>
        </w:rPr>
        <w:t>.</w:t>
      </w:r>
      <w:r>
        <w:rPr>
          <w:rFonts w:ascii="宋体" w:hAnsi="宋体"/>
          <w:b/>
          <w:bCs/>
        </w:rPr>
        <w:t>3</w:t>
      </w:r>
      <w:r>
        <w:rPr>
          <w:rFonts w:hint="eastAsia" w:ascii="宋体" w:hAnsi="宋体"/>
          <w:b/>
          <w:bCs/>
        </w:rPr>
        <w:t xml:space="preserve"> </w:t>
      </w:r>
      <w:r>
        <w:rPr>
          <w:rFonts w:hint="eastAsia" w:ascii="宋体" w:hAnsi="宋体"/>
        </w:rPr>
        <w:t>"GIS地理信息系统"是一种专门设计用于捕捉、存储、管理、分析和展示地理数据的技术系统。它结合了地理学、地图学、数据库管理和计算机科学等领域的知识，旨在帮助用户理解和利用地理空间信息。</w:t>
      </w:r>
    </w:p>
    <w:p>
      <w:pPr>
        <w:rPr>
          <w:rFonts w:ascii="宋体" w:hAnsi="宋体"/>
        </w:rPr>
      </w:pPr>
      <w:r>
        <w:rPr>
          <w:rFonts w:hint="eastAsia" w:ascii="宋体" w:hAnsi="宋体"/>
        </w:rPr>
        <w:t>GIS地理信息系统的核心概念是将地理数据与地理位置相结合，通过将数据与地图相连接来提供空间上的视觉表示。这些数据可以包括地理特征、地形、气候、人口统计数据等。GIS系统通过将这些数据以图层的形式叠加在地图上，帮助用户发现空间模式、关联和趋势。</w:t>
      </w:r>
    </w:p>
    <w:p>
      <w:pPr>
        <w:rPr>
          <w:rFonts w:ascii="宋体" w:hAnsi="宋体"/>
        </w:rPr>
      </w:pPr>
      <w:r>
        <w:rPr>
          <w:rFonts w:hint="eastAsia" w:ascii="宋体" w:hAnsi="宋体"/>
        </w:rPr>
        <w:t>使用GIS地理信息系统，用户可以进行各种功能和分析，如空间查询、空间分析、网络分析和地图制图等。它能够帮助用户解决一系列地理问题，如城市规划、自然资源管理、环境保护、应急响应等。GIS系统还具有数据编辑、数据管理和数据共享等功能，使得多个用户可以协同工作并共享地理信息。</w:t>
      </w:r>
    </w:p>
    <w:p>
      <w:pPr>
        <w:rPr>
          <w:rFonts w:ascii="宋体" w:hAnsi="宋体"/>
        </w:rPr>
      </w:pPr>
      <w:r>
        <w:rPr>
          <w:rFonts w:hint="eastAsia" w:ascii="宋体" w:hAnsi="宋体"/>
        </w:rPr>
        <w:t>GIS地理信息系统在许多领域都得到了广泛的应用，包括城市规划、土地管理、交通规划、环境管理、农业、林业、地质勘探等。它为决策者提供了可视化的工具和空间分析的能力，以便更好地理解和管理地理空间数据。</w:t>
      </w:r>
    </w:p>
    <w:p>
      <w:pPr>
        <w:rPr>
          <w:rFonts w:ascii="宋体" w:hAnsi="宋体"/>
        </w:rPr>
      </w:pPr>
      <w:r>
        <w:rPr>
          <w:rFonts w:hint="eastAsia" w:ascii="宋体" w:hAnsi="宋体"/>
          <w:b/>
          <w:bCs/>
        </w:rPr>
        <w:t>2.</w:t>
      </w:r>
      <w:r>
        <w:rPr>
          <w:rFonts w:ascii="宋体" w:hAnsi="宋体"/>
          <w:b/>
          <w:bCs/>
        </w:rPr>
        <w:t>1</w:t>
      </w:r>
      <w:r>
        <w:rPr>
          <w:rFonts w:hint="eastAsia" w:ascii="宋体" w:hAnsi="宋体"/>
          <w:b/>
          <w:bCs/>
        </w:rPr>
        <w:t>.</w:t>
      </w:r>
      <w:r>
        <w:rPr>
          <w:rFonts w:ascii="宋体" w:hAnsi="宋体"/>
          <w:b/>
          <w:bCs/>
        </w:rPr>
        <w:t>4</w:t>
      </w:r>
      <w:r>
        <w:rPr>
          <w:rFonts w:hint="eastAsia" w:ascii="宋体" w:hAnsi="宋体"/>
          <w:b/>
          <w:bCs/>
        </w:rPr>
        <w:t xml:space="preserve"> </w:t>
      </w:r>
      <w:r>
        <w:rPr>
          <w:rFonts w:hint="eastAsia" w:ascii="宋体" w:hAnsi="宋体"/>
        </w:rPr>
        <w:t>"BIM建筑信息模型"是一种数字化建筑设计和管理的方法，通过在建筑项目中创建和使用虚拟的三维模型，集成各种建筑相关数据，并支持协作和决策。</w:t>
      </w:r>
    </w:p>
    <w:p>
      <w:pPr>
        <w:pStyle w:val="2"/>
        <w:rPr>
          <w:rFonts w:ascii="宋体" w:hAnsi="宋体"/>
          <w:sz w:val="24"/>
          <w:szCs w:val="24"/>
        </w:rPr>
      </w:pPr>
      <w:r>
        <w:rPr>
          <w:rFonts w:hint="eastAsia" w:ascii="宋体" w:hAnsi="宋体"/>
          <w:sz w:val="24"/>
          <w:szCs w:val="24"/>
        </w:rPr>
        <w:t>BIM建筑信息模型的核心思想是将建筑项目中的各种信息整合到一个统一的数字模型中。该模型包含了建筑物的几何形状、空间关系、材料特性、构造细节、设备信息、施工过程和运维管理等方面的数据。通过建立这样的模型，BIM系统可以模拟和分析建筑项目的各个阶段，从设计到施工和维护。</w:t>
      </w:r>
    </w:p>
    <w:p>
      <w:pPr>
        <w:pStyle w:val="2"/>
        <w:rPr>
          <w:rFonts w:ascii="宋体" w:hAnsi="宋体"/>
          <w:sz w:val="24"/>
          <w:szCs w:val="24"/>
        </w:rPr>
      </w:pPr>
      <w:r>
        <w:rPr>
          <w:rFonts w:hint="eastAsia" w:ascii="宋体" w:hAnsi="宋体"/>
          <w:sz w:val="24"/>
          <w:szCs w:val="24"/>
        </w:rPr>
        <w:t>使用BIM建筑信息模型，设计团队可以创建高度详细和精确的三维模型，可视化展示建筑物的外观、内部结构和功能布局。这种模型不仅可以用于视觉效果呈现，还可以进行各种分析，如结构分析、能源效率分析、施工冲突检测等。此外，BIM模型还支持团队成员之间的协作和信息共享，促进了项目的高效管理和沟通。</w:t>
      </w: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sectPr>
          <w:pgSz w:w="11907" w:h="16839"/>
          <w:pgMar w:top="1440" w:right="1800" w:bottom="1440" w:left="1800" w:header="1418" w:footer="851" w:gutter="0"/>
          <w:cols w:space="720" w:num="1"/>
          <w:docGrid w:type="lines" w:linePitch="312" w:charSpace="0"/>
        </w:sectPr>
      </w:pPr>
    </w:p>
    <w:p>
      <w:pPr>
        <w:pStyle w:val="372"/>
      </w:pPr>
      <w:r>
        <w:rPr>
          <w:rFonts w:hint="eastAsia"/>
        </w:rPr>
        <w:t>基本规定</w:t>
      </w:r>
    </w:p>
    <w:p>
      <w:r>
        <w:rPr>
          <w:b/>
          <w:bCs/>
        </w:rPr>
        <w:t xml:space="preserve">3.0.1  </w:t>
      </w:r>
      <w:r>
        <w:rPr>
          <w:rFonts w:hint="eastAsia"/>
        </w:rPr>
        <w:t>根据《城市运行管理服务平台技术标准》CJJ/T312-2021的规定，城市运行管理服务平台被划分为国家级、省级和市级三个层级。该标准适用于市级城市的市政设施运行管理平台的建设、运营和管理。</w:t>
      </w:r>
    </w:p>
    <w:p>
      <w:r>
        <w:rPr>
          <w:rFonts w:hint="eastAsia"/>
        </w:rPr>
        <w:t>根据该标准，城市运行管理服务平台被分为三个层级，即国家级、省级和市级。这意味着在不同的行政层级，城市运行管理服务平台可以根据需要进行规模和功能的调整。</w:t>
      </w:r>
    </w:p>
    <w:p>
      <w:r>
        <w:rPr>
          <w:rFonts w:hint="eastAsia"/>
        </w:rPr>
        <w:t>具体而言，该标准主要适用于市级城市，它指导着市级城市在建设、运营和管理市政设施的运行管理平台时应遵循的技术标准。这包括了平台的设计、数据管理、运维管理、安全保障等方面的要求。</w:t>
      </w:r>
    </w:p>
    <w:p>
      <w:r>
        <w:rPr>
          <w:rFonts w:hint="eastAsia"/>
        </w:rPr>
        <w:t>根据《城市运行管理服务平台技术标准》CJJ/T312-2021的要求，城市运行管理服务平台被划分为国家级、省级和市级三个层级，而本标准主要适用于市级城市市政设施运行管理平台的建设、运营和管理。</w:t>
      </w:r>
    </w:p>
    <w:p>
      <w:r>
        <w:rPr>
          <w:b/>
          <w:bCs/>
        </w:rPr>
        <w:t xml:space="preserve">3.0.2  </w:t>
      </w:r>
      <w:r>
        <w:rPr>
          <w:rFonts w:hint="eastAsia"/>
        </w:rPr>
        <w:t>平台应该保留相应的数据接口，通过电子政务外网与国家级、省级平台进行互联互通、数据交换和业务协同。</w:t>
      </w:r>
    </w:p>
    <w:p>
      <w:r>
        <w:rPr>
          <w:rFonts w:hint="eastAsia"/>
        </w:rPr>
        <w:t>这意味着平台需要提供适当的数据接口，以便与国家级和省级平台进行连接和数据交换。通过这些接口，平台可以实现与其他层级平台的互联互通，共享数据，并进行业务上的协同合作。</w:t>
      </w:r>
    </w:p>
    <w:p>
      <w:r>
        <w:rPr>
          <w:rFonts w:hint="eastAsia"/>
        </w:rPr>
        <w:t>通过电子政务外网，平台可以建立安全的网络连接，确保数据传输和交换的可靠性和安全性。这种互联互通的机制使得不同级别的平台能够共享信息和数据资源，协同开展跨地区、跨层级的工作。</w:t>
      </w:r>
    </w:p>
    <w:p>
      <w:r>
        <w:rPr>
          <w:rFonts w:hint="eastAsia"/>
        </w:rPr>
        <w:t>通过与国家级和省级平台的互联互通，平台可以实现数据的共享与整合，提高数据的可用性和可信度。这有助于更好地进行城市运行管理、规划和决策，并促进跨地区合作与协同发展。</w:t>
      </w:r>
    </w:p>
    <w:p>
      <w:r>
        <w:rPr>
          <w:b/>
          <w:bCs/>
        </w:rPr>
        <w:t xml:space="preserve">3.0.4  </w:t>
      </w:r>
      <w:r>
        <w:rPr>
          <w:rFonts w:hint="eastAsia"/>
        </w:rPr>
        <w:t>平台建设过程中，建议参考并执行UDDI、WSDL、SOAP和REST等网络服务技术规范。这些规范提供了一套标准化的方法和协议，用于实现网络服务的注册、描述和通信。通过遵循这些规范，平台能够确保与其他系统和服务进行有效的集成和交互。</w:t>
      </w:r>
    </w:p>
    <w:p>
      <w:r>
        <w:rPr>
          <w:rFonts w:hint="eastAsia"/>
        </w:rPr>
        <w:t>平台建设涉及的核心技术应做到自主可控，这意味着在选择和开发核心技术时，应考虑自主研发和掌握的能力。平台的核心技术包括系统架构、数据管理、算法等关键要素，确保平台具备自主可控的能力有助于提高系统的安全性、可靠性和可扩展性。</w:t>
      </w:r>
    </w:p>
    <w:p>
      <w:r>
        <w:rPr>
          <w:rFonts w:hint="eastAsia"/>
        </w:rPr>
        <w:t>此外，平台建设的成果应拥有自主知识产权。这意味着在平台开发过程中，应注重知识产权的保护，确保平台所产生的技术、算法、设计等具有独立的知识产权。这样可以保障平台建设者在知识产权方面的权益，促进创新和技术进步。</w:t>
      </w: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sectPr>
          <w:pgSz w:w="11907" w:h="16839"/>
          <w:pgMar w:top="1440" w:right="1800" w:bottom="1440" w:left="1800" w:header="1418" w:footer="851" w:gutter="0"/>
          <w:cols w:space="720" w:num="1"/>
          <w:docGrid w:type="lines" w:linePitch="312" w:charSpace="0"/>
        </w:sectPr>
      </w:pPr>
    </w:p>
    <w:p>
      <w:pPr>
        <w:pStyle w:val="372"/>
        <w:rPr>
          <w:rFonts w:ascii="宋体" w:hAnsi="宋体"/>
        </w:rPr>
      </w:pPr>
      <w:r>
        <w:rPr>
          <w:rFonts w:hint="eastAsia" w:ascii="宋体" w:hAnsi="宋体"/>
        </w:rPr>
        <w:t>运管平台功能要求</w:t>
      </w:r>
    </w:p>
    <w:p>
      <w:pPr>
        <w:pStyle w:val="373"/>
      </w:pPr>
      <w:r>
        <w:rPr>
          <w:rFonts w:hint="eastAsia"/>
        </w:rPr>
        <w:t>通用类功能要求</w:t>
      </w:r>
    </w:p>
    <w:p>
      <w:r>
        <w:rPr>
          <w:b/>
          <w:bCs/>
        </w:rPr>
        <w:t xml:space="preserve">4.1.1 </w:t>
      </w:r>
      <w:r>
        <w:rPr>
          <w:rFonts w:hint="eastAsia"/>
        </w:rPr>
        <w:t>城市重大市政设施运管平台的建设、运营与维护需要遵循现行行业标准《城市运行管理服务平台技术标准》CJJ/T312-2021的要求。该技术标准为平台的设计、实施和运行提供了指导，确保平台的功能和性能符合行业标准，能够满足城市管理的需求。</w:t>
      </w:r>
    </w:p>
    <w:p>
      <w:r>
        <w:rPr>
          <w:rFonts w:hint="eastAsia"/>
        </w:rPr>
        <w:t>在平台建设过程中，需求应被视为主导因素。平台应根据城市管理的具体需求来设计和开发相应的功能和模块，以实现高效运营和管理。</w:t>
      </w:r>
    </w:p>
    <w:p>
      <w:r>
        <w:rPr>
          <w:rFonts w:hint="eastAsia"/>
        </w:rPr>
        <w:t>同时，平台建设应坚持因地制宜、统筹规划和集约高效的原则。这意味着平台应根据具体城市的特点和需求进行定制化设计，并将不同领域和功能的需求统筹考虑，确保平台的综合效益和高效运行。</w:t>
      </w:r>
    </w:p>
    <w:p>
      <w:r>
        <w:rPr>
          <w:rFonts w:hint="eastAsia"/>
        </w:rPr>
        <w:t>此外，平台建设还应充分利用现有的城市管理信息化基础设施和建设成果。这意味着在建设过程中，应充分利用已有的信息化基础设施和技术成果，避免重复建设，提高资源利用效率。</w:t>
      </w:r>
    </w:p>
    <w:p>
      <w:r>
        <w:rPr>
          <w:b/>
          <w:bCs/>
        </w:rPr>
        <w:t xml:space="preserve">4.1.2 </w:t>
      </w:r>
      <w:r>
        <w:rPr>
          <w:rFonts w:hint="eastAsia"/>
        </w:rPr>
        <w:t>在平台建设过程中，应依托城市CIM（城市信息模型）基础底座。CIM基础底座是一个用于描述和组织城市基础设施和相关数据的模型。它提供了一个综合的框架，用于集成和管理城市基础设施的信息。平台的建设应该建立在这个基础底座之上，以充分利用和整合城市的基础设施数据。</w:t>
      </w:r>
    </w:p>
    <w:p>
      <w:r>
        <w:rPr>
          <w:rFonts w:hint="eastAsia"/>
        </w:rPr>
        <w:t>建立可感知、实时动态、虚实交互的市政基础设施数字孪生融合应用是平台建设的目标。这意味着平台应具备感知环境变化的能力，实时获取和更新城市基础设施的状态和数据。同时，平台还应支持虚拟和实际世界的交互，通过数字孪生技术实现对实际基础设施的模拟和仿真。</w:t>
      </w:r>
    </w:p>
    <w:p>
      <w:r>
        <w:rPr>
          <w:rFonts w:hint="eastAsia"/>
        </w:rPr>
        <w:t>通过这种数字孪生融合应用，平台可以提供更全面、准确的城市基础设施信息，并支持决策和规划的制定。它可以帮助城市管理者和决策者更好地理解和预测基础设施的运行情况，优化资源配置和管理，提高城市的效率和可持续发展。</w:t>
      </w:r>
    </w:p>
    <w:p>
      <w:r>
        <w:rPr>
          <w:b/>
          <w:bCs/>
        </w:rPr>
        <w:t xml:space="preserve">4.1.3 </w:t>
      </w:r>
      <w:r>
        <w:rPr>
          <w:rFonts w:hint="eastAsia"/>
        </w:rPr>
        <w:t>在平台建设中，建议建立五大类市政设施一体化平台。这指的是将不同类型的市政设施整合到一个统一的平台中，使其能够共享数据和资源，实现协同管理。这些市政设施可以包括道路、管线、垃圾处理、城市水务和应急消防等五类设施。</w:t>
      </w:r>
    </w:p>
    <w:p>
      <w:r>
        <w:rPr>
          <w:rFonts w:hint="eastAsia"/>
        </w:rPr>
        <w:t>同时，平台的功能应根据市政设施的实际需求进行拓展。这意味着平台应提供相应的功能模块和工具，以满足不同市政设施的管理要求。例如，道路管理可能需要交通流量监测和路况预测功能，而水务管理可能需要水质监测和供水计划等功能。</w:t>
      </w:r>
    </w:p>
    <w:p>
      <w:pPr>
        <w:rPr>
          <w:b/>
          <w:bCs/>
        </w:rPr>
      </w:pPr>
      <w:r>
        <w:rPr>
          <w:rFonts w:hint="eastAsia"/>
        </w:rPr>
        <w:t>除了满足本标准的要求，平台的功能还应根据不同城市的实际情况进行定制。每个城市的管理需求和特点可能有所不同，因此平台应具备灵活性，能够根据不同城市的要求进行定制和适配。这样可以确保平台能够真正满足不同城市的管理需求，并有效支持城市运行管理的目标。</w:t>
      </w:r>
      <w:r>
        <w:t>。</w:t>
      </w:r>
    </w:p>
    <w:p>
      <w:r>
        <w:rPr>
          <w:b/>
          <w:bCs/>
        </w:rPr>
        <w:t xml:space="preserve">4.1.4 </w:t>
      </w:r>
      <w:r>
        <w:rPr>
          <w:rFonts w:hint="eastAsia"/>
        </w:rPr>
        <w:t>在平台建设中，应该考虑包括以下功能：</w:t>
      </w:r>
    </w:p>
    <w:p>
      <w:r>
        <w:rPr>
          <w:rFonts w:hint="eastAsia"/>
        </w:rPr>
        <w:t>统一底座：平台应该建立一个统一的底层基础设施，用于支撑平台的各项功能和服务。这包括系统的硬件设备、网络架构、数据库管理等，以确保平台的稳定性和可靠性。</w:t>
      </w:r>
    </w:p>
    <w:p>
      <w:r>
        <w:rPr>
          <w:rFonts w:hint="eastAsia"/>
        </w:rPr>
        <w:t>统一门户：平台应提供一个统一的门户界面，用于用户访问和管理各项功能。这个门户界面应具备友好的用户界面设计，方便用户进行操作和查询。</w:t>
      </w:r>
    </w:p>
    <w:p>
      <w:r>
        <w:rPr>
          <w:rFonts w:hint="eastAsia"/>
        </w:rPr>
        <w:t>业务指导：平台应提供相关业务的指导和支持，以帮助用户了解和使用平台的功能。这包括提供用户手册、培训材料和技术支持等，以确保用户能够充分利用平台的功能。</w:t>
      </w:r>
    </w:p>
    <w:p>
      <w:r>
        <w:rPr>
          <w:rFonts w:hint="eastAsia"/>
        </w:rPr>
        <w:t>公共服务系统：平台应提供公共服务系统，涵盖各类城市服务和管理需求。这包括交通管理、环境监测、公共安全、市政设施维护等方面的服务，以满足城市管理的多个领域需求。</w:t>
      </w:r>
    </w:p>
    <w:p>
      <w:r>
        <w:rPr>
          <w:rFonts w:hint="eastAsia"/>
        </w:rPr>
        <w:t>数据统管：平台应具备数据统管功能，包括数据的采集、存储、处理和分析。这可以确保平台能够提供准确、可靠的数据支持，用于决策和规划等工作。</w:t>
      </w:r>
    </w:p>
    <w:p>
      <w:r>
        <w:rPr>
          <w:rFonts w:hint="eastAsia"/>
        </w:rPr>
        <w:t>此外，平台的架构应符合现行行业标准《城市运行管理服务平台技术标准》CJJ/T312-2021的要求。这意味着平台的设计和实施应符合该标准的技术要求，包括数据交换格式、系统接口、安全性和可扩展性等方面的规定。</w:t>
      </w:r>
    </w:p>
    <w:p>
      <w:pPr>
        <w:pStyle w:val="2"/>
        <w:rPr>
          <w:rFonts w:ascii="宋体" w:hAnsi="宋体"/>
        </w:rPr>
        <w:sectPr>
          <w:pgSz w:w="11907" w:h="16839"/>
          <w:pgMar w:top="1440" w:right="1800" w:bottom="1440" w:left="1800" w:header="1418" w:footer="851" w:gutter="0"/>
          <w:cols w:space="720" w:num="1"/>
          <w:docGrid w:type="lines" w:linePitch="312" w:charSpace="0"/>
        </w:sectPr>
      </w:pPr>
    </w:p>
    <w:p>
      <w:pPr>
        <w:pStyle w:val="373"/>
      </w:pPr>
      <w:r>
        <w:rPr>
          <w:rFonts w:hint="eastAsia"/>
        </w:rPr>
        <w:t>业务功能要求</w:t>
      </w:r>
    </w:p>
    <w:p>
      <w:pPr>
        <w:rPr>
          <w:b/>
          <w:bCs/>
        </w:rPr>
      </w:pPr>
      <w:r>
        <w:rPr>
          <w:b/>
          <w:bCs/>
        </w:rPr>
        <w:t xml:space="preserve">4.2.1 </w:t>
      </w:r>
      <w:r>
        <w:rPr>
          <w:rFonts w:hint="eastAsia"/>
        </w:rPr>
        <w:t>平台的业务应用是指在平台中集成和运行的各种信息化应用系统，用于支持和管理城市的不同领域和功能。这些业务应用系统主要涉及城市路网、市政管线、垃圾处理、城市水务和应急消防等方面。</w:t>
      </w:r>
    </w:p>
    <w:p>
      <w:pPr>
        <w:ind w:firstLine="480" w:firstLineChars="200"/>
      </w:pPr>
      <w:r>
        <w:rPr>
          <w:rFonts w:hint="eastAsia"/>
        </w:rPr>
        <w:t>城市路网应用系统：用于交通管理、交通流量监测等功能，帮助城市管理者实现对城市道路网络的有效监控和调度。</w:t>
      </w:r>
    </w:p>
    <w:p>
      <w:pPr>
        <w:ind w:firstLine="480" w:firstLineChars="200"/>
      </w:pPr>
      <w:r>
        <w:rPr>
          <w:rFonts w:hint="eastAsia"/>
        </w:rPr>
        <w:t>市政管线应用系统：用于管理和维护城市的各类市政管线，如供水管道、排水管道、天然气管道等，确保管线的安全、可靠运行。</w:t>
      </w:r>
    </w:p>
    <w:p>
      <w:pPr>
        <w:ind w:firstLine="480" w:firstLineChars="200"/>
      </w:pPr>
      <w:r>
        <w:rPr>
          <w:rFonts w:hint="eastAsia"/>
        </w:rPr>
        <w:t>垃圾处理应用系统：用于垃圾收集、处理和回收等环节的管理，帮助城市实现高效的垃圾处理和资源回收利用。</w:t>
      </w:r>
    </w:p>
    <w:p>
      <w:pPr>
        <w:ind w:firstLine="480" w:firstLineChars="200"/>
      </w:pPr>
      <w:r>
        <w:rPr>
          <w:rFonts w:hint="eastAsia"/>
        </w:rPr>
        <w:t>城市水务应用系统：用于水资源管理、供水计划、水质监测等功能，确保城市的水务安全和可持续管理。</w:t>
      </w:r>
    </w:p>
    <w:p>
      <w:pPr>
        <w:ind w:firstLine="480" w:firstLineChars="200"/>
      </w:pPr>
      <w:r>
        <w:rPr>
          <w:rFonts w:hint="eastAsia"/>
        </w:rPr>
        <w:t>应急消防应用系统：用于火灾预防、火灾报警、应急救援等方面的管理和响应，确保城市的消防安全和应急能力。</w:t>
      </w:r>
    </w:p>
    <w:p>
      <w:pPr>
        <w:ind w:firstLine="480" w:firstLineChars="200"/>
      </w:pPr>
      <w:r>
        <w:rPr>
          <w:rFonts w:hint="eastAsia"/>
        </w:rPr>
        <w:t>这些信息化应用系统在平台中的集成和运行，可以为城市管理者提供更准确、高效的数据和工具，帮助他们更好地管理和决策，提升城市的运行和服务质量。</w:t>
      </w:r>
    </w:p>
    <w:p>
      <w:r>
        <w:rPr>
          <w:b/>
          <w:bCs/>
        </w:rPr>
        <w:t>4.2.2</w:t>
      </w:r>
      <w:r>
        <w:rPr>
          <w:rFonts w:hint="eastAsia"/>
        </w:rPr>
        <w:t>在平台建设中，应考虑以下核心业务功能：</w:t>
      </w:r>
    </w:p>
    <w:p>
      <w:pPr>
        <w:ind w:firstLine="480" w:firstLineChars="200"/>
      </w:pPr>
      <w:r>
        <w:rPr>
          <w:rFonts w:hint="eastAsia"/>
        </w:rPr>
        <w:t>指挥协调：平台应提供指挥协调功能，用于集中管理和指挥城市运行管理任务。这包括任务调度、资源协调、人员指派等，以确保运行管理的高效协调和协同作业。</w:t>
      </w:r>
    </w:p>
    <w:p>
      <w:pPr>
        <w:ind w:firstLine="480" w:firstLineChars="200"/>
      </w:pPr>
      <w:r>
        <w:rPr>
          <w:rFonts w:hint="eastAsia"/>
        </w:rPr>
        <w:t>运行监测：平台应提供运行监测功能，用于实时监测和跟踪城市运行状态。这可以通过传感器、监测设备和数据采集系统来实现，以及对运行数据进行分析和报告，以便及时发现问题并采取相应的措施。</w:t>
      </w:r>
    </w:p>
    <w:p>
      <w:pPr>
        <w:ind w:firstLine="480" w:firstLineChars="200"/>
      </w:pPr>
      <w:r>
        <w:rPr>
          <w:rFonts w:hint="eastAsia"/>
        </w:rPr>
        <w:t>综合评价：平台应提供综合评价功能，用于对城市运行状况进行评估和分析。这可以通过整合各类数据和指标来实现，从而对城市的各个方面进行综合评价，提供有关城市运行质量和效率的定量和定性分析。</w:t>
      </w:r>
    </w:p>
    <w:p>
      <w:pPr>
        <w:ind w:firstLine="480" w:firstLineChars="200"/>
      </w:pPr>
      <w:r>
        <w:rPr>
          <w:rFonts w:hint="eastAsia"/>
        </w:rPr>
        <w:t>决策建议：平台应提供决策建议功能，用于为城市管理者提供决策支持和建议。这可以通过数据分析、模型模拟和智能算法来实现，以辅助决策者进行科学决策和规划。</w:t>
      </w:r>
    </w:p>
    <w:p>
      <w:pPr>
        <w:ind w:firstLine="480" w:firstLineChars="200"/>
      </w:pPr>
      <w:r>
        <w:rPr>
          <w:rFonts w:hint="eastAsia"/>
        </w:rPr>
        <w:t>另外，平台的架构应满足现行行业标准《城市运行管理服务平台技术标准》CJJ/T312-2021的要求。这意味着平台的设计和实施应符合该标准规定的技术要求，包括数据交换格式、系统接口、安全性和可扩展性等方面的规定。</w:t>
      </w:r>
    </w:p>
    <w:p>
      <w:pPr>
        <w:ind w:firstLine="480" w:firstLineChars="200"/>
      </w:pPr>
      <w:r>
        <w:rPr>
          <w:rFonts w:hint="eastAsia"/>
        </w:rPr>
        <w:t>通过具备指挥协调、运行监测、综合评价和决策建议等功能的平台，结合符合行业标准的架构设计，可以为城市运行管理提供全面、高效的支持和服务，促进城市的智能化和可持续发展。</w:t>
      </w:r>
    </w:p>
    <w:p>
      <w:pPr>
        <w:rPr>
          <w:b/>
          <w:bCs/>
        </w:rPr>
      </w:pPr>
      <w:r>
        <w:rPr>
          <w:b/>
          <w:bCs/>
        </w:rPr>
        <w:t>4.2.3</w:t>
      </w:r>
      <w:r>
        <w:rPr>
          <w:rFonts w:hint="eastAsia"/>
        </w:rPr>
        <w:t>指挥协调系统是城市运行管理服务平台的一个重要组成部分，用于集中管理和指挥城市的运行管理任务。该系统通过整合各类信息和数据资源，提供一套集中指挥、协调调度、资源管理和任务分配等功能，以实现城市运行的高效协调和协同作业。</w:t>
      </w:r>
    </w:p>
    <w:p>
      <w:pPr>
        <w:rPr>
          <w:b/>
          <w:bCs/>
        </w:rPr>
      </w:pPr>
      <w:r>
        <w:rPr>
          <w:b/>
          <w:bCs/>
        </w:rPr>
        <w:t xml:space="preserve">4.2.4 </w:t>
      </w:r>
      <w:r>
        <w:rPr>
          <w:rFonts w:hint="eastAsia"/>
        </w:rPr>
        <w:t>运行监测系统是城市运行管理服务平台的重要组成部分，用于实时监测和跟踪城市的运行状态和运行数据。该系统通过采集、处理和分析各类传感器、监测设备和数据源的数据，提供对城市运行状况的全面、准确的监测和评估。</w:t>
      </w:r>
    </w:p>
    <w:p>
      <w:pPr>
        <w:rPr>
          <w:b/>
          <w:bCs/>
        </w:rPr>
      </w:pPr>
      <w:r>
        <w:rPr>
          <w:b/>
          <w:bCs/>
        </w:rPr>
        <w:t xml:space="preserve">4.2.5 </w:t>
      </w:r>
      <w:r>
        <w:rPr>
          <w:rFonts w:hint="eastAsia"/>
        </w:rPr>
        <w:t>综合评价系统是城市运行管理服务平台的关键组成部分，用于对城市的运行状况进行综合评估和分析。该系统通过整合各类数据和指标，对城市的各个方面进行定量和定性的评估，以提供对城市运行质量和效率的全面评价。</w:t>
      </w:r>
    </w:p>
    <w:p>
      <w:pPr>
        <w:rPr>
          <w:b/>
          <w:bCs/>
        </w:rPr>
      </w:pPr>
      <w:r>
        <w:rPr>
          <w:b/>
          <w:bCs/>
        </w:rPr>
        <w:t xml:space="preserve">4.2.6 </w:t>
      </w:r>
      <w:r>
        <w:rPr>
          <w:rFonts w:hint="eastAsia"/>
        </w:rPr>
        <w:t>决策建议系统是城市运行管理服务平台的重要组成部分，用于为城市管理者提供科学的决策支持和建议。该系统通过整合和分析各类数据资源，应用数据挖掘、模型模拟和智能算法等技术手段，为决策者提供准确、可靠的数据分析和决策建议。</w:t>
      </w:r>
    </w:p>
    <w:p>
      <w:r>
        <w:rPr>
          <w:b/>
          <w:bCs/>
        </w:rPr>
        <w:t xml:space="preserve">4.2.7 </w:t>
      </w:r>
      <w:r>
        <w:rPr>
          <w:rFonts w:hint="eastAsia"/>
        </w:rPr>
        <w:t>平台应具备数据汇聚功能，包括数据获取、数据清洗、数据融合、数据资源编目等功能。</w:t>
      </w:r>
    </w:p>
    <w:p>
      <w:pPr>
        <w:ind w:firstLine="480" w:firstLineChars="200"/>
      </w:pPr>
      <w:r>
        <w:rPr>
          <w:rFonts w:hint="eastAsia"/>
        </w:rPr>
        <w:t>数据汇聚的目标是将来自不同来源和不同格式的数据整合到一个统一的平台中，以支持城市运行管理的需求。</w:t>
      </w:r>
    </w:p>
    <w:p>
      <w:pPr>
        <w:ind w:firstLine="480" w:firstLineChars="200"/>
      </w:pPr>
      <w:r>
        <w:rPr>
          <w:rFonts w:hint="eastAsia"/>
        </w:rPr>
        <w:t>数据获取功能模块负责从各个数据源获取城市运行相关的数据。这包括从传感器、监测设备、数据库、第三方数据提供商等渠道获取数据，并确保数据的完整性和准确性。</w:t>
      </w:r>
    </w:p>
    <w:p>
      <w:pPr>
        <w:ind w:firstLine="480" w:firstLineChars="200"/>
      </w:pPr>
      <w:r>
        <w:rPr>
          <w:rFonts w:hint="eastAsia"/>
        </w:rPr>
        <w:t>数据清洗功能模块用于对获取的数据进行预处理和清洗，以消除数据中的噪声、错误和冗余信息。这包括数据质量检查、异常值处理、缺失值填补等操作，以确保后续的数据分析和应用的准确性和可靠性。</w:t>
      </w:r>
    </w:p>
    <w:p>
      <w:pPr>
        <w:ind w:firstLine="480" w:firstLineChars="200"/>
      </w:pPr>
      <w:r>
        <w:rPr>
          <w:rFonts w:hint="eastAsia"/>
        </w:rPr>
        <w:t>数据融合功能模块负责将清洗后的数据整合到一个统一的数据模型或数据库中。这包括数据结构的统一、字段的映射、数据关联和整合等操作，以便实现数据的统一管理和使用。</w:t>
      </w:r>
    </w:p>
    <w:p>
      <w:pPr>
        <w:ind w:firstLine="480" w:firstLineChars="200"/>
      </w:pPr>
      <w:r>
        <w:rPr>
          <w:rFonts w:hint="eastAsia"/>
        </w:rPr>
        <w:t>数据资源编目功能模块用于对汇聚的数据资源进行编目和分类，以便用户可以方便地搜索、访问和利用数据资源。这包括为每个数据资源分配唯一标识符、建立元数据描述和分类标准等，以提高数据的可发现性和可用性。</w:t>
      </w:r>
    </w:p>
    <w:p>
      <w:pPr>
        <w:ind w:firstLine="480" w:firstLineChars="200"/>
        <w:rPr>
          <w:b/>
          <w:bCs/>
        </w:rPr>
      </w:pPr>
      <w:r>
        <w:rPr>
          <w:rFonts w:hint="eastAsia"/>
        </w:rPr>
        <w:t>数据汇聚应符合《城市运行管理服务平台数据标注》CJ/T 545的规定，该标准定义了数据的格式、结构和标注规范，以确保数据的一致性和可互操作性。此外，数据汇聚还应满足《城市重大市政基础设施数据汇聚与分类标准》的要求，该标准规定了城市重大市政基础设施数据的汇聚和分类方法，以便更好地管理和应用这些数据。</w:t>
      </w:r>
    </w:p>
    <w:p>
      <w:pPr>
        <w:ind w:firstLine="482" w:firstLineChars="200"/>
        <w:rPr>
          <w:b/>
          <w:bCs/>
        </w:rPr>
      </w:pPr>
    </w:p>
    <w:p>
      <w:pPr>
        <w:ind w:firstLine="482" w:firstLineChars="200"/>
        <w:rPr>
          <w:b/>
          <w:bCs/>
        </w:rPr>
      </w:pPr>
    </w:p>
    <w:p>
      <w:pPr>
        <w:ind w:firstLine="482" w:firstLineChars="200"/>
        <w:rPr>
          <w:b/>
          <w:bCs/>
        </w:rPr>
      </w:pPr>
    </w:p>
    <w:p>
      <w:pPr>
        <w:pStyle w:val="2"/>
        <w:sectPr>
          <w:pgSz w:w="11907" w:h="16839"/>
          <w:pgMar w:top="1440" w:right="1800" w:bottom="1440" w:left="1800" w:header="1418" w:footer="851" w:gutter="0"/>
          <w:cols w:space="720" w:num="1"/>
          <w:docGrid w:type="lines" w:linePitch="312" w:charSpace="0"/>
        </w:sectPr>
      </w:pPr>
    </w:p>
    <w:p>
      <w:pPr>
        <w:pStyle w:val="373"/>
        <w:rPr>
          <w:rStyle w:val="132"/>
          <w:rFonts w:ascii="黑体" w:hAnsi="黑体" w:eastAsia="黑体"/>
        </w:rPr>
      </w:pPr>
      <w:r>
        <w:rPr>
          <w:rStyle w:val="132"/>
          <w:rFonts w:hint="eastAsia" w:ascii="黑体" w:hAnsi="黑体" w:eastAsia="黑体"/>
        </w:rPr>
        <w:t>平台性能要求</w:t>
      </w:r>
    </w:p>
    <w:p>
      <w:pPr>
        <w:rPr>
          <w:b/>
          <w:bCs/>
        </w:rPr>
      </w:pPr>
      <w:r>
        <w:rPr>
          <w:b/>
          <w:bCs/>
        </w:rPr>
        <w:t xml:space="preserve">4.3.2 </w:t>
      </w:r>
      <w:r>
        <w:rPr>
          <w:rFonts w:hint="eastAsia"/>
        </w:rPr>
        <w:t>城市基础子数据库是城市运行管理服务数据库的重要组成部分，其中应包括地理空间数据、城市信息模型和统计年鉴等数据。地理空间数据包括地图数据、空间位置信息等，用于描述城市的地理特征和空间分布。城市信息模型数据包括城市基础设施、土地利用、建筑物等信息，用于建立城市的数字化模型。统计年鉴数据则包括城市的经济、人口、环境等统计数据，用于分析城市的发展趋势和特征。这些数据在城市运行管理中发挥着重要的作用，支持城市规划、决策和管理的需求</w:t>
      </w:r>
      <w:r>
        <w:t>。</w:t>
      </w:r>
    </w:p>
    <w:p>
      <w:pPr>
        <w:rPr>
          <w:b/>
          <w:bCs/>
        </w:rPr>
      </w:pPr>
      <w:r>
        <w:rPr>
          <w:b/>
          <w:bCs/>
        </w:rPr>
        <w:t xml:space="preserve">4.3.3 </w:t>
      </w:r>
      <w:r>
        <w:rPr>
          <w:rFonts w:hint="eastAsia"/>
        </w:rPr>
        <w:t>运行子数据库是城市运行管理服务数据库中的一个重要组成部分，它应包括城市路网、市政管线、垃圾处理、城市水务和应急消防等方面的运行监测数据。这些数据用于实时监测和评估城市的运行状态和运行指标，如交通流量、管线压力、垃圾处理量、水务情况和消防设施运行情况等。通过这些数据，城市管理者可以了解城市运行的实时情况，及时发现问题并采取相应的措施，以保障城市的正常运行和公共安全。</w:t>
      </w:r>
    </w:p>
    <w:p>
      <w:pPr>
        <w:rPr>
          <w:b/>
          <w:bCs/>
        </w:rPr>
      </w:pPr>
      <w:r>
        <w:rPr>
          <w:b/>
          <w:bCs/>
        </w:rPr>
        <w:t xml:space="preserve">4.3.4 </w:t>
      </w:r>
      <w:r>
        <w:rPr>
          <w:rFonts w:hint="eastAsia"/>
        </w:rPr>
        <w:t>管理子数据库是城市运行管理服务数据库的一个重要组成部分，它应包括城市部件事件监管、城市市政业务应用和重点工作等数据。其中，城市部件事件监管数据用于管理和监控城市基础设施的运行状况，包括设备维护、故障处理和事件记录等。城市市政业务应用数据则涵盖各类市政业务的管理和操作数据，如道路施工许可、排水申请等。重点工作数据包括城市管理中的重点项目、计划和工作进展等信息。这些数据为城市管理者提供了管理和决策的依据，以优化城市管理和提供高效的公共服务。</w:t>
      </w:r>
    </w:p>
    <w:p>
      <w:pPr>
        <w:rPr>
          <w:b/>
          <w:bCs/>
        </w:rPr>
      </w:pPr>
      <w:r>
        <w:rPr>
          <w:b/>
          <w:bCs/>
        </w:rPr>
        <w:t xml:space="preserve">4.3.5 </w:t>
      </w:r>
      <w:r>
        <w:rPr>
          <w:rFonts w:hint="eastAsia"/>
        </w:rPr>
        <w:t>服务子数据库是城市运行管理服务数据库的组成部分，其中应包括公众诉求和便民便企服务等数据。公众诉求数据记录了市民的反馈、投诉和建议等信息，用于了解公众需求和改善公共服务。便民便企服务数据包括市民和企业使用的各类便民服务和在线服务，如在线支付、在线申报等。这些数据有助于提升公众满意度、改进服务质量和提供便利的城市服务</w:t>
      </w:r>
      <w:r>
        <w:t>。</w:t>
      </w:r>
    </w:p>
    <w:p>
      <w:pPr>
        <w:rPr>
          <w:b/>
          <w:bCs/>
        </w:rPr>
      </w:pPr>
      <w:r>
        <w:rPr>
          <w:b/>
          <w:bCs/>
        </w:rPr>
        <w:t xml:space="preserve">4.3.6 </w:t>
      </w:r>
      <w:r>
        <w:rPr>
          <w:rFonts w:hint="eastAsia"/>
        </w:rPr>
        <w:t>综合评价子数据库是城市运行管理服务数据库的一部分，应包括城市运行监测和城市管理监测等数据。城市运行监测数据用于评估城市交通、环境、能源等方面的运行状况，而城市管理监测数据则用于评估城市管理的效果和绩效。这些数据应当及时更新，并与城市其他平台实现数据的互联互通，确保数据的实时性和共享性，以支持城市运行管理决策和综合评估工作</w:t>
      </w:r>
      <w:r>
        <w:t>。</w:t>
      </w:r>
    </w:p>
    <w:p>
      <w:r>
        <w:rPr>
          <w:b/>
          <w:bCs/>
        </w:rPr>
        <w:t xml:space="preserve">4.3.9 </w:t>
      </w:r>
      <w:r>
        <w:rPr>
          <w:rFonts w:hint="eastAsia"/>
        </w:rPr>
        <w:t>平台应当建立异地或双活等备份机制。备份机制是为了确保平台数据和服务的可靠性和持续性。异地备份意味着将平台数据和服务在不同地理位置的备份服务器上进行存储，以防止单点故障和灾害影响。双活备份则是在两个或多个地点同时运行平台的实例，以实现高可用性和容错性。这些备份机制可以提供数据的冗余备份、故障转移和灾难恢复能力，确保平台在意外情况下的可靠性和可用性。</w:t>
      </w:r>
    </w:p>
    <w:p>
      <w:pPr>
        <w:pStyle w:val="2"/>
        <w:rPr>
          <w:rFonts w:asciiTheme="minorEastAsia" w:hAnsiTheme="minorEastAsia" w:eastAsiaTheme="minorEastAsia"/>
          <w:color w:val="000000" w:themeColor="text1"/>
          <w:sz w:val="24"/>
          <w:szCs w:val="21"/>
          <w:lang w:val="zh-CN"/>
          <w14:textFill>
            <w14:solidFill>
              <w14:schemeClr w14:val="tx1"/>
            </w14:solidFill>
          </w14:textFill>
        </w:rPr>
      </w:pPr>
      <w:r>
        <w:rPr>
          <w:b/>
          <w:bCs/>
          <w:sz w:val="24"/>
          <w:szCs w:val="24"/>
        </w:rPr>
        <w:t>4.3.10</w:t>
      </w:r>
      <w:r>
        <w:rPr>
          <w:rFonts w:ascii="宋体" w:hAnsi="宋体"/>
          <w:color w:val="000000" w:themeColor="text1"/>
          <w:sz w:val="24"/>
          <w:szCs w:val="21"/>
          <w:lang w:val="zh-CN"/>
          <w14:textFill>
            <w14:solidFill>
              <w14:schemeClr w14:val="tx1"/>
            </w14:solidFill>
          </w14:textFill>
        </w:rPr>
        <w:t xml:space="preserve">  </w:t>
      </w:r>
      <w:r>
        <w:rPr>
          <w:rFonts w:hint="eastAsia" w:ascii="宋体" w:hAnsi="宋体"/>
          <w:color w:val="000000" w:themeColor="text1"/>
          <w:sz w:val="24"/>
          <w:szCs w:val="21"/>
          <w:lang w:val="zh-CN"/>
          <w14:textFill>
            <w14:solidFill>
              <w14:schemeClr w14:val="tx1"/>
            </w14:solidFill>
          </w14:textFill>
        </w:rPr>
        <w:t>平台应满足地方的可用性要求，保证多用户并发访问时系统的可靠性，系统性能不受到严重影响。这意味着平台需要具备高可用性和强大的性能，以确保用户可以随时访问系统并正常使用功能。平台需要采用可靠的架构和技术，如负载均衡、故障转移和容错机制，以应对高并发访问和突发访问峰值。同时，平台应优化系统性能，确保用户在多用户并发访问时不会出现明显的延迟或性能下降</w:t>
      </w:r>
      <w:r>
        <w:rPr>
          <w:rFonts w:hint="eastAsia" w:asciiTheme="minorEastAsia" w:hAnsiTheme="minorEastAsia" w:eastAsiaTheme="minorEastAsia"/>
          <w:color w:val="000000" w:themeColor="text1"/>
          <w:sz w:val="24"/>
          <w:szCs w:val="21"/>
          <w:lang w:val="zh-CN"/>
          <w14:textFill>
            <w14:solidFill>
              <w14:schemeClr w14:val="tx1"/>
            </w14:solidFill>
          </w14:textFill>
        </w:rPr>
        <w:t>。</w:t>
      </w:r>
    </w:p>
    <w:p>
      <w:pPr>
        <w:rPr>
          <w:rFonts w:ascii="宋体" w:hAnsi="宋体"/>
          <w:b/>
          <w:bCs/>
        </w:rPr>
        <w:sectPr>
          <w:pgSz w:w="11907" w:h="16839"/>
          <w:pgMar w:top="1440" w:right="1800" w:bottom="1440" w:left="1800" w:header="1418" w:footer="851" w:gutter="0"/>
          <w:cols w:space="720" w:num="1"/>
          <w:docGrid w:type="lines" w:linePitch="312" w:charSpace="0"/>
        </w:sectPr>
      </w:pPr>
    </w:p>
    <w:p>
      <w:pPr>
        <w:pStyle w:val="372"/>
        <w:rPr>
          <w:rFonts w:ascii="宋体" w:hAnsi="宋体"/>
        </w:rPr>
      </w:pPr>
      <w:r>
        <w:rPr>
          <w:rFonts w:hint="eastAsia" w:ascii="宋体" w:hAnsi="宋体"/>
        </w:rPr>
        <w:t>运管平台运营监测指标</w:t>
      </w:r>
    </w:p>
    <w:p>
      <w:pPr>
        <w:pStyle w:val="373"/>
      </w:pPr>
      <w:r>
        <w:rPr>
          <w:rFonts w:hint="eastAsia"/>
        </w:rPr>
        <w:t>运营监测指标</w:t>
      </w:r>
    </w:p>
    <w:p>
      <w:r>
        <w:rPr>
          <w:b/>
          <w:bCs/>
        </w:rPr>
        <w:t xml:space="preserve">5.1.1 </w:t>
      </w:r>
      <w:r>
        <w:rPr>
          <w:rFonts w:hint="eastAsia"/>
        </w:rPr>
        <w:t>运管平台运行监测指标的设计应遵循全面、系统、管用的原则。这意味着监测指标的设计应覆盖城市运行的各个方面，全面反映城市的运行状况。指标之间应具有系统性，相互关联，形成完整的指标体系，以便综合评估城市的运行情况。同时，指标设计应具有实用性和可操作性，能够为城市管理者提供有用的信息和决策依据。通过遵循这些原则，运管平台的监测指标设计能够更加科学、全面地评估城市的运行情况</w:t>
      </w:r>
      <w:r>
        <w:t>。</w:t>
      </w:r>
    </w:p>
    <w:p>
      <w:r>
        <w:rPr>
          <w:b/>
          <w:bCs/>
        </w:rPr>
        <w:t xml:space="preserve">5.1.2 </w:t>
      </w:r>
      <w:r>
        <w:rPr>
          <w:rFonts w:hint="eastAsia"/>
        </w:rPr>
        <w:t>本条说明为了确保城市重大市政设施的安全运行。通过设置体现运行风险的指标，可以对重大市政设施的运行情况进行感知、预警、分析和处置的监测和评估。这样可以及时发现设施运行中的潜在风险，并采取相应的措施进行处理，以保障设施的安全性和可靠性。同时，这些指标也为相关管理部门提供了有效的监管和决策依据，以促进城市重大市政设施的安全管理和运行</w:t>
      </w:r>
      <w:r>
        <w:t>。</w:t>
      </w:r>
    </w:p>
    <w:p>
      <w:r>
        <w:rPr>
          <w:b/>
          <w:bCs/>
        </w:rPr>
        <w:t xml:space="preserve">5.1.3 </w:t>
      </w:r>
      <w:r>
        <w:rPr>
          <w:rFonts w:hint="eastAsia"/>
        </w:rPr>
        <w:t>本条说明为了评估城市重大市政设施的运行效率和可用性。通过设置体现设施每年正常使用时间和运行效率的指标，可以对设施的运行情况进行衡量和评估。这些指标可以反映设施的可靠性、稳定性和运行效率，以便评估其在城市运行中的贡献和效能。通过监测和分析这些指标，可以发现设施运行中的潜在问题，并采取措施提高设施的运行效率和利用率，从而实现城市的高效运行和优化资源的利用</w:t>
      </w:r>
      <w:r>
        <w:t>。</w:t>
      </w:r>
    </w:p>
    <w:p>
      <w:r>
        <w:rPr>
          <w:b/>
          <w:bCs/>
        </w:rPr>
        <w:t xml:space="preserve">5.1.4  </w:t>
      </w:r>
      <w:r>
        <w:rPr>
          <w:rFonts w:hint="eastAsia"/>
        </w:rPr>
        <w:t>本条说明为了评估城市重大市政设施设备的健康运行情况。通过设置体现设备每年正常保养维护情况的指标，可以监测和评估设备的维护保养工作是否按计划进行，以及设备的运行状态和可靠性。这些指标可以反映设备的健康程度和维护水平，以便及时发现设备的故障和缺陷，并采取维修和维护措施，确保设备的正常运行和延长设备寿命。通过设定这些指标，可以有效管理和维护城市重大市政设施设备，确保其健康运行和持续性能</w:t>
      </w:r>
      <w:r>
        <w:t>。</w:t>
      </w:r>
    </w:p>
    <w:p>
      <w:pPr>
        <w:pStyle w:val="373"/>
      </w:pPr>
      <w:r>
        <w:rPr>
          <w:rFonts w:hint="eastAsia"/>
        </w:rPr>
        <w:t>指标数据采集方法</w:t>
      </w:r>
    </w:p>
    <w:p>
      <w:r>
        <w:rPr>
          <w:b/>
          <w:bCs/>
        </w:rPr>
        <w:t xml:space="preserve">5.2.1 </w:t>
      </w:r>
      <w:r>
        <w:t>运管平台运行监测指标数据的采集方式应包括实时监测、平台上报和实地考察等方式</w:t>
      </w:r>
      <w:r>
        <w:rPr>
          <w:rFonts w:hint="eastAsia"/>
        </w:rPr>
        <w:t>。实时监测利用传感器、监测设备等实时采集数据，提供及时的运行监测指标。平台上报通过与其他系统或设备集成，获取数据并上报到运管平台。实地考察通过现场调查、检查等方式获取运行监测数据。通过多种采集方式，确保运管平台获取全面、准确的运行监测指标数据，为城市运行管理提供科学依据</w:t>
      </w:r>
      <w:r>
        <w:t>。</w:t>
      </w:r>
    </w:p>
    <w:p>
      <w:pPr>
        <w:pStyle w:val="372"/>
        <w:rPr>
          <w:rFonts w:ascii="宋体" w:hAnsi="宋体"/>
        </w:rPr>
      </w:pPr>
      <w:r>
        <w:rPr>
          <w:rFonts w:hint="eastAsia" w:ascii="宋体" w:hAnsi="宋体"/>
        </w:rPr>
        <w:t>运管平台运行维护</w:t>
      </w:r>
    </w:p>
    <w:p>
      <w:pPr>
        <w:pStyle w:val="373"/>
      </w:pPr>
      <w:r>
        <w:rPr>
          <w:rFonts w:hint="eastAsia"/>
        </w:rPr>
        <w:t>运行维护服务</w:t>
      </w:r>
    </w:p>
    <w:p>
      <w:r>
        <w:rPr>
          <w:b/>
          <w:bCs/>
        </w:rPr>
        <w:t xml:space="preserve">6.1.1 </w:t>
      </w:r>
      <w:r>
        <w:rPr>
          <w:rFonts w:hint="eastAsia"/>
        </w:rPr>
        <w:t>为规范信息系统的运行维护管理工作，确保信息系统的安全可靠运行，使信息系统更好地服务于城市运行和管理，需要对各级系统平台制定运行维护管理制度。</w:t>
      </w:r>
    </w:p>
    <w:p>
      <w:r>
        <w:rPr>
          <w:rFonts w:hint="eastAsia"/>
        </w:rPr>
        <w:t>平台运行维护应该遵循①预防为主，事后处理为辅②运行维护流程化、标准化、规范化③及时发现及时处理④故障损失最小化等原则。同时，应满足</w:t>
      </w:r>
      <w:r>
        <w:t>现行行业标准《城市运行管理服务平台技术标准》CJJ/T312-2021的要求，</w:t>
      </w:r>
      <w:r>
        <w:rPr>
          <w:rFonts w:hint="eastAsia"/>
        </w:rPr>
        <w:t>并符合其他国家现行有关标准的规定。</w:t>
      </w:r>
    </w:p>
    <w:p>
      <w:r>
        <w:rPr>
          <w:b/>
          <w:bCs/>
        </w:rPr>
        <w:t xml:space="preserve">6.1.2 </w:t>
      </w:r>
      <w:r>
        <w:rPr>
          <w:rFonts w:hint="eastAsia"/>
        </w:rPr>
        <w:t>为了提高运行维护服务效率，运行维护机构应建立“计划</w:t>
      </w:r>
      <w:r>
        <w:t>—</w:t>
      </w:r>
      <w:r>
        <w:rPr>
          <w:rFonts w:hint="eastAsia"/>
        </w:rPr>
        <w:t>实施</w:t>
      </w:r>
      <w:r>
        <w:t>—</w:t>
      </w:r>
      <w:r>
        <w:rPr>
          <w:rFonts w:hint="eastAsia"/>
        </w:rPr>
        <w:t>监控</w:t>
      </w:r>
      <w:r>
        <w:t>—</w:t>
      </w:r>
      <w:r>
        <w:rPr>
          <w:rFonts w:hint="eastAsia"/>
        </w:rPr>
        <w:t>评审和改进”的服务管理体系，按照P</w:t>
      </w:r>
      <w:r>
        <w:t>DCA</w:t>
      </w:r>
      <w:r>
        <w:rPr>
          <w:rFonts w:hint="eastAsia"/>
        </w:rPr>
        <w:t>模型进行维护能力管理，持续改造完善服务流程，持续改进运行维护服务能力。</w:t>
      </w:r>
    </w:p>
    <w:p>
      <w:pPr>
        <w:pStyle w:val="2"/>
        <w:rPr>
          <w:sz w:val="24"/>
          <w:szCs w:val="24"/>
        </w:rPr>
      </w:pPr>
      <w:r>
        <w:rPr>
          <w:sz w:val="24"/>
          <w:szCs w:val="24"/>
        </w:rPr>
        <w:t>平台运行维护服务活动应制定相应的规划，规划内容包括但不限于运行维护服务内容与服务级别、运行维护服务组织体系、运行维护服务保障资源计划、服务过程管理等。</w:t>
      </w:r>
    </w:p>
    <w:p>
      <w:pPr>
        <w:pStyle w:val="2"/>
        <w:rPr>
          <w:sz w:val="24"/>
          <w:szCs w:val="24"/>
        </w:rPr>
      </w:pPr>
      <w:r>
        <w:rPr>
          <w:sz w:val="24"/>
          <w:szCs w:val="24"/>
        </w:rPr>
        <w:t>运行维护机构宜对维护活动过程和结果进行监控，对比运行维护服务规划，对运行维护服务过程中存在的不足进行改进，持续提升运行维护服务能力。</w:t>
      </w:r>
    </w:p>
    <w:p>
      <w:pPr>
        <w:pStyle w:val="373"/>
      </w:pPr>
      <w:r>
        <w:rPr>
          <w:rFonts w:hint="eastAsia"/>
        </w:rPr>
        <w:t>运行维护对象</w:t>
      </w:r>
    </w:p>
    <w:p>
      <w:pPr>
        <w:rPr>
          <w:b/>
          <w:bCs/>
        </w:rPr>
      </w:pPr>
      <w:r>
        <w:rPr>
          <w:b/>
          <w:bCs/>
        </w:rPr>
        <w:t xml:space="preserve">6.2.1 </w:t>
      </w:r>
      <w:r>
        <w:rPr>
          <w:rFonts w:hint="eastAsia"/>
        </w:rPr>
        <w:t>运行维护服务的主要对象包括基础环境、网络、硬件平台、基础软件、应用软件以及依赖于IT基础设施的数据中心、业务应用等信息系统。总体来说，可以分为基础设施和业务应用两大类。</w:t>
      </w:r>
    </w:p>
    <w:p>
      <w:r>
        <w:rPr>
          <w:rFonts w:hint="eastAsia"/>
        </w:rPr>
        <w:t>其中，基础设施主要包括物理环境、硬件、网络、基础软件、信息采集设施等。</w:t>
      </w:r>
    </w:p>
    <w:p>
      <w:pPr>
        <w:ind w:firstLine="482" w:firstLineChars="200"/>
        <w:rPr>
          <w:b/>
          <w:bCs/>
        </w:rPr>
      </w:pPr>
      <w:r>
        <w:rPr>
          <w:rFonts w:hint="eastAsia"/>
          <w:b/>
          <w:bCs/>
        </w:rPr>
        <w:t>1</w:t>
      </w:r>
      <w:r>
        <w:rPr>
          <w:b/>
          <w:bCs/>
        </w:rPr>
        <w:t xml:space="preserve">  </w:t>
      </w:r>
      <w:r>
        <w:rPr>
          <w:rFonts w:hint="eastAsia"/>
        </w:rPr>
        <w:t>物理环境：</w:t>
      </w:r>
      <w:r>
        <w:t>信息系统运行的机房环境及机房辅助设施，主要包括机房、配线间、空调、UPS (Uninterrupted Power Supply，简称不间断电源）、供电系统、换气系统、除湿/加湿设备、防雷接地、消防、门禁、环境监控等。</w:t>
      </w:r>
    </w:p>
    <w:p>
      <w:pPr>
        <w:ind w:firstLine="482" w:firstLineChars="200"/>
        <w:rPr>
          <w:b/>
          <w:bCs/>
        </w:rPr>
      </w:pPr>
      <w:r>
        <w:rPr>
          <w:b/>
          <w:bCs/>
        </w:rPr>
        <w:t xml:space="preserve">2  </w:t>
      </w:r>
      <w:r>
        <w:rPr>
          <w:rFonts w:hint="eastAsia"/>
        </w:rPr>
        <w:t>硬件：主要包括服务器、安全设备、存储备份设备、音视频设备、终端设备及其他相关设备等。</w:t>
      </w:r>
    </w:p>
    <w:p>
      <w:pPr>
        <w:ind w:firstLine="482" w:firstLineChars="200"/>
      </w:pPr>
      <w:r>
        <w:rPr>
          <w:b/>
          <w:bCs/>
        </w:rPr>
        <w:t xml:space="preserve">3  </w:t>
      </w:r>
      <w:r>
        <w:rPr>
          <w:rFonts w:hint="eastAsia"/>
        </w:rPr>
        <w:t>网络：</w:t>
      </w:r>
      <w:r>
        <w:t>主要包括通信线路、通信服务、网络设备及网络软件</w:t>
      </w:r>
      <w:r>
        <w:rPr>
          <w:rFonts w:hint="eastAsia"/>
        </w:rPr>
        <w:t>等。</w:t>
      </w:r>
    </w:p>
    <w:p>
      <w:pPr>
        <w:ind w:firstLine="482" w:firstLineChars="200"/>
      </w:pPr>
      <w:r>
        <w:rPr>
          <w:b/>
          <w:bCs/>
        </w:rPr>
        <w:t xml:space="preserve">4  </w:t>
      </w:r>
      <w:r>
        <w:rPr>
          <w:rFonts w:hint="eastAsia"/>
        </w:rPr>
        <w:t>基础软件：</w:t>
      </w:r>
      <w:r>
        <w:t>支持平台各类业务应用运行的支撑软件，主要包括数据库管理软件、中间件、GIS (Geographic Information System，简称地理信息系统）平台软件等。</w:t>
      </w:r>
    </w:p>
    <w:p>
      <w:pPr>
        <w:ind w:firstLine="480"/>
      </w:pPr>
      <w:r>
        <w:rPr>
          <w:b/>
          <w:bCs/>
        </w:rPr>
        <w:t>5</w:t>
      </w:r>
      <w:r>
        <w:t xml:space="preserve">  信息采集设施：收集、传输和处理压力、声音、流量、气体浓度等各种感知数据的设施，主要包括各类传感器、传输设备和接收处理设备等。</w:t>
      </w:r>
    </w:p>
    <w:p>
      <w:r>
        <w:rPr>
          <w:b/>
          <w:bCs/>
        </w:rPr>
        <w:t xml:space="preserve">6.2.2 </w:t>
      </w:r>
      <w:r>
        <w:rPr>
          <w:rFonts w:hint="eastAsia"/>
        </w:rPr>
        <w:t>业务应用主要</w:t>
      </w:r>
      <w:r>
        <w:t>包括</w:t>
      </w:r>
      <w:r>
        <w:rPr>
          <w:rFonts w:hint="eastAsia"/>
        </w:rPr>
        <w:t>实现</w:t>
      </w:r>
      <w:r>
        <w:t>城市路网、市政管线、垃圾处理、城市水务、应急消防</w:t>
      </w:r>
      <w:r>
        <w:rPr>
          <w:rFonts w:hint="eastAsia"/>
        </w:rPr>
        <w:t>五大类业务功能的各种应用软件及用于自身管理的相关应用软件</w:t>
      </w:r>
      <w:r>
        <w:t>。</w:t>
      </w:r>
    </w:p>
    <w:p>
      <w:pPr>
        <w:pStyle w:val="373"/>
      </w:pPr>
      <w:r>
        <w:rPr>
          <w:rFonts w:hint="eastAsia"/>
        </w:rPr>
        <w:t>运行维护内容</w:t>
      </w:r>
    </w:p>
    <w:p>
      <w:r>
        <w:rPr>
          <w:b/>
          <w:bCs/>
        </w:rPr>
        <w:t xml:space="preserve">6.3.1 </w:t>
      </w:r>
      <w:r>
        <w:rPr>
          <w:rFonts w:hint="eastAsia"/>
        </w:rPr>
        <w:t>为了降低信息化设备以及信息系统的故障率，提高信息系统的可用性和可靠性，充分发挥信息系统的价值，需要采取一些必要的手段和措施进行预防性维护。例如，建立巡检模板策略，实时或者定期对信息系统进行巡检监控，获取设备的运行状态，预测分析设备的运行趋势，快速判断、追踪定位并响应各种故障问题，并按照预定的流程进行通知、通告及处置。</w:t>
      </w:r>
    </w:p>
    <w:p>
      <w:r>
        <w:rPr>
          <w:rFonts w:hint="eastAsia"/>
        </w:rPr>
        <w:t>在实际工作中，通过采用电子巡检和人工巡检结合的方式，可以有效地避免单一巡检方式的不足，最大化巡检效率，及时发现潜在的问题，提高系统的运行效率。</w:t>
      </w:r>
    </w:p>
    <w:p>
      <w:r>
        <w:rPr>
          <w:b/>
          <w:bCs/>
        </w:rPr>
        <w:t xml:space="preserve">6.3.3 </w:t>
      </w:r>
      <w:r>
        <w:rPr>
          <w:rFonts w:hint="eastAsia"/>
        </w:rPr>
        <w:t>由于外部环境或数据环境发生变化导致系统需要进行配置变更、升级调整，或者在系统使用过程中，用户提出新的功能与性能要求，维护机构根据实际的需求做好响应式维护工作，包括但不限于修改部分源代码或进行升级、二次开发等。</w:t>
      </w:r>
    </w:p>
    <w:p>
      <w:r>
        <w:t>响应式维护开展前宜根据事先制定的工作流程进行申请审批、通知、通告</w:t>
      </w:r>
      <w:r>
        <w:rPr>
          <w:rFonts w:hint="eastAsia"/>
        </w:rPr>
        <w:t>，</w:t>
      </w:r>
      <w:r>
        <w:t>应制定实施方案，重点是应急恢复方案，保证系统的安全可靠及可恢复性。</w:t>
      </w:r>
    </w:p>
    <w:p>
      <w:r>
        <w:rPr>
          <w:b/>
          <w:bCs/>
        </w:rPr>
        <w:t xml:space="preserve">6.3.5 </w:t>
      </w:r>
      <w:r>
        <w:t>应急响应：</w:t>
      </w:r>
      <w:r>
        <w:rPr>
          <w:rFonts w:hint="eastAsia"/>
        </w:rPr>
        <w:t>按照法律法规、政策文件和安全标准的要求，制定城市重大市政设施运行管理平台安全事件应急预案，包括启动条件、处理流程、恢复流程以及事后的教育和培训等。根据城市重大市政设施运行管理平台应急规划和规程，按照安全事件的危害程度、影响范围等因素对安全事件进行分级，定期进行应急预案演练。</w:t>
      </w:r>
    </w:p>
    <w:p>
      <w:pPr>
        <w:ind w:firstLine="480"/>
        <w:rPr>
          <w:b/>
          <w:bCs/>
        </w:rPr>
      </w:pPr>
      <w:r>
        <w:rPr>
          <w:b/>
          <w:bCs/>
        </w:rPr>
        <w:t xml:space="preserve">1  </w:t>
      </w:r>
      <w:r>
        <w:rPr>
          <w:rFonts w:hint="eastAsia"/>
        </w:rPr>
        <w:t>根据法律法规、政策文件和标准的要求，制定城市重大市政设施运行管理平台安全事件应急预案，定时评估并修订应急预案，可参考</w:t>
      </w:r>
      <w:r>
        <w:t>GB/T 24363-2009</w:t>
      </w:r>
      <w:r>
        <w:rPr>
          <w:rFonts w:hint="eastAsia"/>
        </w:rPr>
        <w:t>《信息安全技术信息安全应急响应计划规范》和</w:t>
      </w:r>
      <w:r>
        <w:t>GB/T 38645-2020</w:t>
      </w:r>
      <w:r>
        <w:rPr>
          <w:rFonts w:hint="eastAsia"/>
        </w:rPr>
        <w:t>《信息安全技术网络安全事件应急演练通用指南》。</w:t>
      </w:r>
    </w:p>
    <w:p>
      <w:pPr>
        <w:ind w:firstLine="480"/>
        <w:rPr>
          <w:b/>
          <w:bCs/>
        </w:rPr>
      </w:pPr>
      <w:r>
        <w:rPr>
          <w:b/>
          <w:bCs/>
        </w:rPr>
        <w:t>2</w:t>
      </w:r>
      <w:r>
        <w:rPr>
          <w:rFonts w:hint="eastAsia"/>
          <w:b/>
          <w:bCs/>
        </w:rPr>
        <w:t xml:space="preserve"> </w:t>
      </w:r>
      <w:r>
        <w:rPr>
          <w:b/>
          <w:bCs/>
        </w:rPr>
        <w:t xml:space="preserve"> </w:t>
      </w:r>
      <w:r>
        <w:rPr>
          <w:rFonts w:hint="eastAsia"/>
        </w:rPr>
        <w:t>定期开展城市重大市政设施运行管理平台应急演练活动，验证操作性，向上级主管部门上报演练情况。</w:t>
      </w:r>
    </w:p>
    <w:p>
      <w:r>
        <w:rPr>
          <w:b/>
          <w:bCs/>
        </w:rPr>
        <w:t xml:space="preserve">6.3.6 </w:t>
      </w:r>
      <w:r>
        <w:t>安全管理：</w:t>
      </w:r>
    </w:p>
    <w:p>
      <w:pPr>
        <w:ind w:firstLine="480"/>
        <w:rPr>
          <w:b/>
          <w:bCs/>
        </w:rPr>
      </w:pPr>
      <w:r>
        <w:rPr>
          <w:rFonts w:hint="eastAsia"/>
          <w:b/>
          <w:bCs/>
        </w:rPr>
        <w:t>1</w:t>
      </w:r>
      <w:r>
        <w:rPr>
          <w:b/>
          <w:bCs/>
        </w:rPr>
        <w:t xml:space="preserve">  </w:t>
      </w:r>
      <w:r>
        <w:rPr>
          <w:rFonts w:hint="eastAsia"/>
        </w:rPr>
        <w:t>基础设施安全：平台基础设施安全应从安全物理环境、安全通信环境、安全区域边界等层面进行安全管理，信息基础设施安全保障应由信息基础设施的承建单位和运营单位负责。</w:t>
      </w:r>
    </w:p>
    <w:p>
      <w:pPr>
        <w:ind w:firstLine="480"/>
        <w:rPr>
          <w:b/>
          <w:bCs/>
        </w:rPr>
      </w:pPr>
      <w:r>
        <w:rPr>
          <w:b/>
          <w:bCs/>
        </w:rPr>
        <w:t xml:space="preserve">2  </w:t>
      </w:r>
      <w:r>
        <w:rPr>
          <w:rFonts w:hint="eastAsia"/>
        </w:rPr>
        <w:t xml:space="preserve">网络安全： </w:t>
      </w:r>
    </w:p>
    <w:p>
      <w:pPr>
        <w:ind w:left="850" w:leftChars="354"/>
      </w:pPr>
      <w:r>
        <w:t>1</w:t>
      </w:r>
      <w:r>
        <w:rPr>
          <w:rFonts w:hint="eastAsia"/>
        </w:rPr>
        <w:t>）应对不同安全级别的网络按其安全技术和机制的不同要求实施相应的安全管理。</w:t>
      </w:r>
    </w:p>
    <w:p>
      <w:pPr>
        <w:ind w:left="850" w:leftChars="354"/>
      </w:pPr>
      <w:r>
        <w:t>2</w:t>
      </w:r>
      <w:r>
        <w:rPr>
          <w:rFonts w:hint="eastAsia"/>
        </w:rPr>
        <w:t>）应通过正式授权程序指定网络安全管理人员。</w:t>
      </w:r>
    </w:p>
    <w:p>
      <w:pPr>
        <w:ind w:left="850" w:leftChars="354"/>
      </w:pPr>
      <w:r>
        <w:t>3</w:t>
      </w:r>
      <w:r>
        <w:rPr>
          <w:rFonts w:hint="eastAsia"/>
        </w:rPr>
        <w:t>）应制定有关网络系统安全管理和配置的规定，保证安全管理人员按相应规定对网络进行安全管理。</w:t>
      </w:r>
    </w:p>
    <w:p>
      <w:pPr>
        <w:ind w:left="850" w:leftChars="354"/>
      </w:pPr>
      <w:r>
        <w:t>4</w:t>
      </w:r>
      <w:r>
        <w:rPr>
          <w:rFonts w:hint="eastAsia"/>
        </w:rPr>
        <w:t>）应按有关规程对网络安全进行定期评估，不断完善网络安全策略，建立、健全网络安全管理规章制度。</w:t>
      </w:r>
    </w:p>
    <w:p>
      <w:pPr>
        <w:ind w:firstLine="480"/>
        <w:rPr>
          <w:b/>
          <w:bCs/>
        </w:rPr>
      </w:pPr>
      <w:r>
        <w:rPr>
          <w:rFonts w:hint="eastAsia"/>
          <w:b/>
          <w:bCs/>
        </w:rPr>
        <w:t>3</w:t>
      </w:r>
      <w:r>
        <w:rPr>
          <w:b/>
          <w:bCs/>
        </w:rPr>
        <w:t xml:space="preserve">  </w:t>
      </w:r>
      <w:r>
        <w:rPr>
          <w:rFonts w:hint="eastAsia"/>
        </w:rPr>
        <w:t>应用软件安全：信息安全技术要求对应用软件、智能终端、网站等部署防护措施，定期检测其安全威胁，对其安全风险和威胁响应进行通知、通告和处置。应定期对软件系统进行脆弱性评估，分析系统存在的安全隐患，并提出改进建议。</w:t>
      </w:r>
    </w:p>
    <w:p>
      <w:pPr>
        <w:ind w:firstLine="480"/>
        <w:rPr>
          <w:b/>
          <w:bCs/>
        </w:rPr>
      </w:pPr>
      <w:r>
        <w:rPr>
          <w:rFonts w:hint="eastAsia"/>
          <w:b/>
          <w:bCs/>
        </w:rPr>
        <w:t>4</w:t>
      </w:r>
      <w:r>
        <w:rPr>
          <w:b/>
          <w:bCs/>
        </w:rPr>
        <w:t xml:space="preserve">  </w:t>
      </w:r>
      <w:r>
        <w:rPr>
          <w:rFonts w:hint="eastAsia"/>
        </w:rPr>
        <w:t>对城市重大市政设施运行管理平台的数据，采用技术和管理措施来保护数据的保密性、完整性和可用性等，应涵盖数据采集、存储、处理、传输、交换及销毁整个数据生命周期。</w:t>
      </w:r>
    </w:p>
    <w:p>
      <w:pPr>
        <w:pStyle w:val="373"/>
      </w:pPr>
      <w:r>
        <w:rPr>
          <w:rFonts w:hint="eastAsia"/>
        </w:rPr>
        <w:t>运行维护组织和保障资源</w:t>
      </w:r>
    </w:p>
    <w:p>
      <w:r>
        <w:rPr>
          <w:b/>
          <w:bCs/>
        </w:rPr>
        <w:t xml:space="preserve">6.4.1 </w:t>
      </w:r>
      <w:r>
        <w:rPr>
          <w:rFonts w:hint="eastAsia"/>
        </w:rPr>
        <w:t>人员组织： 应结合系统平台所属单位实际工作情况建立运管平台运行维护工作的组织机构，并明确其职责。</w:t>
      </w:r>
    </w:p>
    <w:p>
      <w:r>
        <w:rPr>
          <w:rFonts w:hint="eastAsia"/>
        </w:rPr>
        <w:t>运行维护组织由管理、业务、技术和行政后勤等人员组成，外包情况下可吸收外部运行维护服务提供方的技术或管理人员参加。运行维护组织可划分为：运行维护领导小组和运行维护实施小组。</w:t>
      </w:r>
    </w:p>
    <w:p>
      <w:pPr>
        <w:ind w:firstLine="480"/>
      </w:pPr>
      <w:r>
        <w:rPr>
          <w:rFonts w:hint="eastAsia"/>
          <w:b/>
          <w:bCs/>
        </w:rPr>
        <w:t>1</w:t>
      </w:r>
      <w:r>
        <w:rPr>
          <w:b/>
          <w:bCs/>
        </w:rPr>
        <w:t xml:space="preserve">  </w:t>
      </w:r>
      <w:r>
        <w:rPr>
          <w:rFonts w:hint="eastAsia"/>
        </w:rPr>
        <w:t>运行维护领导小组是运管平台运行维护工作的组织领导机构，其职责是领导和决策平台运行维护的重大事宜。</w:t>
      </w:r>
    </w:p>
    <w:p>
      <w:pPr>
        <w:ind w:firstLine="480"/>
      </w:pPr>
      <w:r>
        <w:rPr>
          <w:b/>
          <w:bCs/>
        </w:rPr>
        <w:t xml:space="preserve">2  </w:t>
      </w:r>
      <w:r>
        <w:rPr>
          <w:rFonts w:hint="eastAsia"/>
          <w:b/>
          <w:bCs/>
        </w:rPr>
        <w:t> </w:t>
      </w:r>
      <w:r>
        <w:rPr>
          <w:rFonts w:hint="eastAsia"/>
        </w:rPr>
        <w:t>运行维护实施小组是运管平台运行维护工作的执行机构，其职责是执行平台的运行维护计划，总结提交运行维护报告，处理应急响应事件，保障信息安全并对处理结果负责。</w:t>
      </w:r>
    </w:p>
    <w:p>
      <w:pPr>
        <w:rPr>
          <w:b/>
          <w:bCs/>
        </w:rPr>
      </w:pPr>
      <w:r>
        <w:rPr>
          <w:b/>
          <w:bCs/>
        </w:rPr>
        <w:t xml:space="preserve">6.4.2 </w:t>
      </w:r>
      <w:r>
        <w:rPr>
          <w:rFonts w:hint="eastAsia"/>
        </w:rPr>
        <w:t>对各级运行维护人员尤其是高级运行维护人员的管理，应制定一套切实可行的管理办法，包括人员配置、职责划分、人才库建立、人员培训、人员考核、人员待遇等。通过科学的管理办法和有效的激励机制，充分调动各级运行维护人员的工作积极性和责任心，为做好信息系统运行维护工作打好基础。</w:t>
      </w:r>
    </w:p>
    <w:p>
      <w:r>
        <w:rPr>
          <w:b/>
          <w:bCs/>
        </w:rPr>
        <w:t xml:space="preserve">6.4.8 </w:t>
      </w:r>
      <w:r>
        <w:rPr>
          <w:rFonts w:hint="eastAsia"/>
        </w:rPr>
        <w:t>运维知识经验的总结、维护和共享是提高运维人员技能水平、增强运维能力的重要手段，也是把宝贵的经验教训从支持人员头脑逐步沉淀、固化的重要方式。</w:t>
      </w:r>
      <w:r>
        <w:t>运行维护服务机构应建立运行维护知识库，并建立更新维护机制。应</w:t>
      </w:r>
      <w:r>
        <w:rPr>
          <w:rFonts w:hint="eastAsia"/>
        </w:rPr>
        <w:t>建立包括系统运行资料、操作手册、维护对象清单、应急预案等在内的全面技术支撑体系，为运行维护工作提供文档支持。</w:t>
      </w:r>
    </w:p>
    <w:p>
      <w:pPr>
        <w:pStyle w:val="2"/>
        <w:rPr>
          <w:rFonts w:ascii="宋体" w:hAnsi="宋体"/>
        </w:rPr>
      </w:pPr>
    </w:p>
    <w:p>
      <w:pPr>
        <w:pStyle w:val="2"/>
      </w:pPr>
    </w:p>
    <w:p>
      <w:pPr>
        <w:pStyle w:val="154"/>
        <w:ind w:firstLine="0" w:firstLineChars="0"/>
        <w:rPr>
          <w:rFonts w:ascii="宋体" w:hAnsi="宋体"/>
          <w:sz w:val="24"/>
          <w:szCs w:val="32"/>
        </w:rPr>
      </w:pPr>
    </w:p>
    <w:sectPr>
      <w:pgSz w:w="11907" w:h="16839"/>
      <w:pgMar w:top="1440" w:right="1800" w:bottom="1440" w:left="1800" w:header="1418" w:footer="851"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uying" w:date="2023-08-07T15:17:00Z" w:initials="ly">
    <w:p w14:paraId="326310DD">
      <w:pPr>
        <w:pStyle w:val="23"/>
      </w:pPr>
      <w:r>
        <w:rPr>
          <w:rFonts w:hint="eastAsia"/>
        </w:rPr>
        <w:t>补充英文名称</w:t>
      </w:r>
    </w:p>
  </w:comment>
  <w:comment w:id="1" w:author="liuying" w:date="2023-08-07T15:23:00Z" w:initials="ly">
    <w:p w14:paraId="1CA07755">
      <w:pPr>
        <w:pStyle w:val="24"/>
        <w:rPr>
          <w:rFonts w:ascii="黑体"/>
          <w:sz w:val="41"/>
        </w:rPr>
      </w:pPr>
      <w:r>
        <w:rPr>
          <w:rFonts w:hint="eastAsia" w:ascii="黑体"/>
          <w:sz w:val="41"/>
        </w:rPr>
        <w:t>要与计划文件一致</w:t>
      </w:r>
    </w:p>
    <w:p w14:paraId="1AE63E49">
      <w:pPr>
        <w:pStyle w:val="23"/>
      </w:pPr>
      <w:r>
        <w:rPr>
          <w:rFonts w:hint="eastAsia"/>
        </w:rPr>
        <w:t>根据中国工程建设标准化协会《关于印发&lt;2022年第二批协会标准制定、修订计划&gt;的通知》（建标协字 [2022]40号）</w:t>
      </w:r>
      <w:r>
        <w:t>的要求，标准编制组经广泛调查研究，认真总结经验，参考国际和国内有关标准，并在广泛征求意见的基础上，编制了本标准。</w:t>
      </w:r>
    </w:p>
  </w:comment>
  <w:comment w:id="2" w:author="liuying" w:date="2023-08-07T15:12:00Z" w:initials="ly">
    <w:p w14:paraId="730A1DB3">
      <w:pPr>
        <w:pStyle w:val="23"/>
      </w:pPr>
      <w:r>
        <w:t>监控巡检</w:t>
      </w:r>
      <w:r>
        <w:rPr>
          <w:rFonts w:hint="eastAsia"/>
        </w:rPr>
        <w:t>应符合以下规定：</w:t>
      </w:r>
    </w:p>
    <w:p w14:paraId="69AC22BE">
      <w:pPr>
        <w:pStyle w:val="23"/>
      </w:pPr>
      <w:r>
        <w:rPr>
          <w:rFonts w:hint="eastAsia"/>
        </w:rPr>
        <w:t>对应修改6.3和6.4</w:t>
      </w:r>
    </w:p>
  </w:comment>
  <w:comment w:id="3" w:author="liuying" w:date="2023-08-07T15:13:00Z" w:initials="ly">
    <w:p w14:paraId="5A4B2336">
      <w:pPr>
        <w:pStyle w:val="23"/>
      </w:pPr>
      <w:r>
        <w:rPr>
          <w:rFonts w:hint="eastAsia"/>
        </w:rPr>
        <w:t>国标按顺序号从小到大排列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26310DD" w15:done="0"/>
  <w15:commentEx w15:paraId="1AE63E49" w15:done="0"/>
  <w15:commentEx w15:paraId="69AC22BE" w15:done="0"/>
  <w15:commentEx w15:paraId="5A4B23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lvetica Neue">
    <w:altName w:val="MingLiU-ExtB"/>
    <w:panose1 w:val="00000000000000000000"/>
    <w:charset w:val="00"/>
    <w:family w:val="auto"/>
    <w:pitch w:val="default"/>
    <w:sig w:usb0="00000000" w:usb1="00000000" w:usb2="0000001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3921878"/>
    </w:sdtPr>
    <w:sdtContent>
      <w:p>
        <w:pPr>
          <w:pStyle w:val="31"/>
          <w:ind w:right="240"/>
          <w:jc w:val="center"/>
        </w:pPr>
        <w:r>
          <w:fldChar w:fldCharType="begin"/>
        </w:r>
        <w:r>
          <w:instrText xml:space="preserve">PAGE   \* MERGEFORMAT</w:instrText>
        </w:r>
        <w:r>
          <w:fldChar w:fldCharType="separate"/>
        </w:r>
        <w:r>
          <w:rPr>
            <w:lang w:val="zh-CN"/>
          </w:rPr>
          <w:t>3</w:t>
        </w:r>
        <w:r>
          <w:fldChar w:fldCharType="end"/>
        </w:r>
      </w:p>
    </w:sdtContent>
  </w:sdt>
  <w:p>
    <w:pPr>
      <w:pStyle w:val="125"/>
      <w:ind w:right="180"/>
      <w:rPr>
        <w:rStyle w:val="4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24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828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248285" cy="131445"/>
                      </a:xfrm>
                      <a:prstGeom prst="rect">
                        <a:avLst/>
                      </a:prstGeom>
                      <a:noFill/>
                      <a:ln>
                        <a:noFill/>
                      </a:ln>
                    </wps:spPr>
                    <wps:txbx>
                      <w:txbxContent>
                        <w:p>
                          <w:pPr>
                            <w:pStyle w:val="31"/>
                            <w:ind w:right="240"/>
                            <w:jc w:val="center"/>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9.55pt;mso-position-horizontal:center;mso-position-horizontal-relative:margin;mso-wrap-style:none;z-index:251660288;mso-width-relative:page;mso-height-relative:page;" filled="f" stroked="f" coordsize="21600,21600" o:gfxdata="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WqsSO0QAAAAMBAAAPAAAAAAAAAAEAIAAAACIAAABkcnMvZG93&#10;bnJldi54bWxQSwECFAAUAAAACACHTuJAT/rJds4BAACXAwAADgAAAAAAAAABACAAAAAgAQAAZHJz&#10;L2Uyb0RvYy54bWxQSwUGAAAAAAYABgBZAQAAYAUAAAAA&#10;">
              <v:fill on="f" focussize="0,0"/>
              <v:stroke on="f"/>
              <v:imagedata o:title=""/>
              <o:lock v:ext="edit" aspectratio="f"/>
              <v:textbox inset="0mm,0mm,0mm,0mm" style="mso-fit-shape-to-text:t;">
                <w:txbxContent>
                  <w:p>
                    <w:pPr>
                      <w:pStyle w:val="31"/>
                      <w:ind w:right="240"/>
                      <w:jc w:val="center"/>
                    </w:pPr>
                    <w:r>
                      <w:fldChar w:fldCharType="begin"/>
                    </w:r>
                    <w:r>
                      <w:instrText xml:space="preserve"> PAGE  \* MERGEFORMAT </w:instrText>
                    </w:r>
                    <w:r>
                      <w:fldChar w:fldCharType="separate"/>
                    </w:r>
                    <w:r>
                      <w:t>5</w:t>
                    </w:r>
                    <w:r>
                      <w:fldChar w:fldCharType="end"/>
                    </w:r>
                  </w:p>
                </w:txbxContent>
              </v:textbox>
            </v:shape>
          </w:pict>
        </mc:Fallback>
      </mc:AlternateContent>
    </w:r>
  </w:p>
  <w:p>
    <w:pPr>
      <w:pStyle w:val="125"/>
      <w:rPr>
        <w:rStyle w:val="43"/>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355060"/>
    </w:sdtPr>
    <w:sdtContent>
      <w:p>
        <w:pPr>
          <w:pStyle w:val="31"/>
          <w:ind w:right="240"/>
          <w:jc w:val="center"/>
        </w:pPr>
        <w:r>
          <w:fldChar w:fldCharType="begin"/>
        </w:r>
        <w:r>
          <w:instrText xml:space="preserve">PAGE   \* MERGEFORMAT</w:instrText>
        </w:r>
        <w:r>
          <w:fldChar w:fldCharType="separate"/>
        </w:r>
        <w:r>
          <w:rPr>
            <w:lang w:val="zh-CN"/>
          </w:rPr>
          <w:t>36</w:t>
        </w:r>
        <w:r>
          <w:fldChar w:fldCharType="end"/>
        </w:r>
      </w:p>
    </w:sdtContent>
  </w:sdt>
  <w:p>
    <w:pPr>
      <w:pStyle w:val="125"/>
      <w:ind w:right="180"/>
      <w:rPr>
        <w:rStyle w:val="43"/>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24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8285" cy="131445"/>
              <wp:effectExtent l="0" t="0" r="0" b="0"/>
              <wp:wrapNone/>
              <wp:docPr id="1824138318" name="文本框 9"/>
              <wp:cNvGraphicFramePr/>
              <a:graphic xmlns:a="http://schemas.openxmlformats.org/drawingml/2006/main">
                <a:graphicData uri="http://schemas.microsoft.com/office/word/2010/wordprocessingShape">
                  <wps:wsp>
                    <wps:cNvSpPr txBox="1"/>
                    <wps:spPr>
                      <a:xfrm>
                        <a:off x="0" y="0"/>
                        <a:ext cx="248285" cy="131445"/>
                      </a:xfrm>
                      <a:prstGeom prst="rect">
                        <a:avLst/>
                      </a:prstGeom>
                      <a:noFill/>
                      <a:ln>
                        <a:noFill/>
                      </a:ln>
                    </wps:spPr>
                    <wps:txbx>
                      <w:txbxContent>
                        <w:p>
                          <w:pPr>
                            <w:pStyle w:val="31"/>
                            <w:ind w:right="240"/>
                            <w:jc w:val="center"/>
                          </w:pPr>
                          <w:r>
                            <w:fldChar w:fldCharType="begin"/>
                          </w:r>
                          <w:r>
                            <w:instrText xml:space="preserve"> PAGE  \* MERGEFORMAT </w:instrText>
                          </w:r>
                          <w:r>
                            <w:fldChar w:fldCharType="separate"/>
                          </w:r>
                          <w:r>
                            <w:t>54</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0.35pt;width:19.55pt;mso-position-horizontal:center;mso-position-horizontal-relative:margin;mso-wrap-style:none;z-index:251659264;mso-width-relative:page;mso-height-relative:page;" filled="f" stroked="f" coordsize="21600,21600" o:gfxdata="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qrEjtEAAAADAQAADwAAAAAAAAABACAAAAAiAAAA&#10;ZHJzL2Rvd25yZXYueG1sUEsBAhQAFAAAAAgAh07iQBWFzQLVAQAAoAMAAA4AAAAAAAAAAQAgAAAA&#10;IAEAAGRycy9lMm9Eb2MueG1sUEsFBgAAAAAGAAYAWQEAAGcFAAAAAA==&#10;">
              <v:fill on="f" focussize="0,0"/>
              <v:stroke on="f"/>
              <v:imagedata o:title=""/>
              <o:lock v:ext="edit" aspectratio="f"/>
              <v:textbox inset="0mm,0mm,0mm,0mm" style="mso-fit-shape-to-text:t;">
                <w:txbxContent>
                  <w:p>
                    <w:pPr>
                      <w:pStyle w:val="31"/>
                      <w:ind w:right="240"/>
                      <w:jc w:val="center"/>
                    </w:pPr>
                    <w:r>
                      <w:fldChar w:fldCharType="begin"/>
                    </w:r>
                    <w:r>
                      <w:instrText xml:space="preserve"> PAGE  \* MERGEFORMAT </w:instrText>
                    </w:r>
                    <w:r>
                      <w:fldChar w:fldCharType="separate"/>
                    </w:r>
                    <w:r>
                      <w:t>54</w:t>
                    </w:r>
                    <w:r>
                      <w:fldChar w:fldCharType="end"/>
                    </w:r>
                  </w:p>
                </w:txbxContent>
              </v:textbox>
            </v:shape>
          </w:pict>
        </mc:Fallback>
      </mc:AlternateContent>
    </w:r>
  </w:p>
  <w:p>
    <w:pPr>
      <w:pStyle w:val="125"/>
      <w:rPr>
        <w:rStyle w:val="4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pStyle w:val="21"/>
      <w:lvlText w:val=""/>
      <w:lvlJc w:val="left"/>
      <w:pPr>
        <w:tabs>
          <w:tab w:val="left" w:pos="360"/>
        </w:tabs>
        <w:ind w:left="360" w:hanging="360"/>
      </w:pPr>
      <w:rPr>
        <w:rFonts w:hint="default" w:ascii="Wingdings" w:hAnsi="Wingdings"/>
      </w:rPr>
    </w:lvl>
  </w:abstractNum>
  <w:abstractNum w:abstractNumId="1">
    <w:nsid w:val="00000002"/>
    <w:multiLevelType w:val="multilevel"/>
    <w:tmpl w:val="00000002"/>
    <w:lvl w:ilvl="0" w:tentative="0">
      <w:start w:val="1"/>
      <w:numFmt w:val="none"/>
      <w:suff w:val="nothing"/>
      <w:lvlText w:val=""/>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115"/>
      <w:suff w:val="nothing"/>
      <w:lvlText w:val="%1%2.%3.%4.%5.%6　"/>
      <w:lvlJc w:val="left"/>
      <w:pPr>
        <w:ind w:left="0" w:firstLine="0"/>
      </w:pPr>
      <w:rPr>
        <w:rFonts w:hint="eastAsia" w:ascii="黑体" w:hAnsi="Times New Roman" w:eastAsia="黑体"/>
        <w:b w:val="0"/>
        <w:i w:val="0"/>
        <w:sz w:val="21"/>
      </w:rPr>
    </w:lvl>
    <w:lvl w:ilvl="6" w:tentative="0">
      <w:start w:val="1"/>
      <w:numFmt w:val="decimal"/>
      <w:pStyle w:val="12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3"/>
    <w:multiLevelType w:val="multilevel"/>
    <w:tmpl w:val="00000003"/>
    <w:lvl w:ilvl="0" w:tentative="0">
      <w:start w:val="1"/>
      <w:numFmt w:val="none"/>
      <w:pStyle w:val="111"/>
      <w:lvlText w:val=""/>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5"/>
    <w:multiLevelType w:val="multilevel"/>
    <w:tmpl w:val="00000005"/>
    <w:lvl w:ilvl="0" w:tentative="0">
      <w:start w:val="1"/>
      <w:numFmt w:val="none"/>
      <w:pStyle w:val="122"/>
      <w:lvlText w:val=""/>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decimal"/>
      <w:pStyle w:val="92"/>
      <w:suff w:val="space"/>
      <w:lvlText w:val="%1 "/>
      <w:lvlJc w:val="left"/>
      <w:pPr>
        <w:tabs>
          <w:tab w:val="left" w:pos="0"/>
        </w:tabs>
        <w:ind w:left="432" w:hanging="432"/>
      </w:pPr>
      <w:rPr>
        <w:rFonts w:hint="default" w:ascii="宋体" w:hAnsi="宋体" w:eastAsia="宋体" w:cs="宋体"/>
        <w:b/>
        <w:sz w:val="36"/>
      </w:rPr>
    </w:lvl>
    <w:lvl w:ilvl="1" w:tentative="0">
      <w:start w:val="1"/>
      <w:numFmt w:val="decimal"/>
      <w:pStyle w:val="60"/>
      <w:suff w:val="nothing"/>
      <w:lvlText w:val="%1%2　"/>
      <w:lvlJc w:val="left"/>
      <w:pPr>
        <w:tabs>
          <w:tab w:val="left" w:pos="0"/>
        </w:tabs>
        <w:ind w:left="3255" w:firstLine="0"/>
      </w:pPr>
      <w:rPr>
        <w:rFonts w:hint="default" w:ascii="黑体" w:hAnsi="Times New Roman" w:eastAsia="黑体"/>
        <w:b w:val="0"/>
        <w:i w:val="0"/>
        <w:sz w:val="36"/>
      </w:rPr>
    </w:lvl>
    <w:lvl w:ilvl="2" w:tentative="0">
      <w:start w:val="1"/>
      <w:numFmt w:val="decimal"/>
      <w:pStyle w:val="59"/>
      <w:suff w:val="nothing"/>
      <w:lvlText w:val="%1%2.%3　"/>
      <w:lvlJc w:val="left"/>
      <w:pPr>
        <w:ind w:left="3150" w:firstLine="0"/>
      </w:pPr>
      <w:rPr>
        <w:rFonts w:hint="eastAsia" w:ascii="黑体" w:hAnsi="Times New Roman" w:eastAsia="黑体"/>
        <w:b w:val="0"/>
        <w:i w:val="0"/>
        <w:sz w:val="21"/>
      </w:rPr>
    </w:lvl>
    <w:lvl w:ilvl="3" w:tentative="0">
      <w:start w:val="1"/>
      <w:numFmt w:val="decimal"/>
      <w:suff w:val="nothing"/>
      <w:lvlText w:val="%1%2.%3.%4　"/>
      <w:lvlJc w:val="left"/>
      <w:pPr>
        <w:ind w:left="84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pStyle w:val="6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0000009"/>
    <w:multiLevelType w:val="multilevel"/>
    <w:tmpl w:val="00000009"/>
    <w:lvl w:ilvl="0" w:tentative="0">
      <w:start w:val="1"/>
      <w:numFmt w:val="decimal"/>
      <w:pStyle w:val="375"/>
      <w:suff w:val="space"/>
      <w:lvlText w:val="%1 "/>
      <w:lvlJc w:val="center"/>
      <w:pPr>
        <w:ind w:left="0" w:firstLine="0"/>
      </w:pPr>
      <w:rPr>
        <w:rFonts w:hint="default" w:ascii="Times New Roman" w:hAnsi="Times New Roman" w:eastAsia="宋体" w:cs="宋体"/>
        <w:b/>
        <w:i w:val="0"/>
        <w:sz w:val="30"/>
        <w:szCs w:val="30"/>
      </w:rPr>
    </w:lvl>
    <w:lvl w:ilvl="1" w:tentative="0">
      <w:start w:val="1"/>
      <w:numFmt w:val="decimal"/>
      <w:pStyle w:val="4"/>
      <w:isLgl/>
      <w:suff w:val="space"/>
      <w:lvlText w:val="%1.%2"/>
      <w:lvlJc w:val="center"/>
      <w:pPr>
        <w:ind w:left="0" w:firstLine="0"/>
      </w:pPr>
      <w:rPr>
        <w:rFonts w:hint="default" w:ascii="Times New Roman" w:hAnsi="Times New Roman" w:eastAsia="黑体" w:cs="宋体"/>
        <w:b/>
        <w:i w:val="0"/>
        <w:sz w:val="28"/>
        <w:szCs w:val="30"/>
      </w:rPr>
    </w:lvl>
    <w:lvl w:ilvl="2" w:tentative="0">
      <w:start w:val="1"/>
      <w:numFmt w:val="decimal"/>
      <w:suff w:val="space"/>
      <w:lvlText w:val="%1.%2.%3 "/>
      <w:lvlJc w:val="left"/>
      <w:pPr>
        <w:ind w:left="1003" w:hanging="720"/>
      </w:pPr>
      <w:rPr>
        <w:rFonts w:hint="default" w:ascii="宋体" w:hAnsi="宋体" w:eastAsia="宋体" w:cs="宋体"/>
        <w:b/>
        <w:sz w:val="24"/>
        <w:szCs w:val="24"/>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21B67DBE"/>
    <w:multiLevelType w:val="multilevel"/>
    <w:tmpl w:val="21B67DBE"/>
    <w:lvl w:ilvl="0" w:tentative="0">
      <w:start w:val="1"/>
      <w:numFmt w:val="lowerLetter"/>
      <w:pStyle w:val="228"/>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A8F7113"/>
    <w:multiLevelType w:val="multilevel"/>
    <w:tmpl w:val="2A8F7113"/>
    <w:lvl w:ilvl="0" w:tentative="0">
      <w:start w:val="1"/>
      <w:numFmt w:val="upperLetter"/>
      <w:pStyle w:val="147"/>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5DCA0C22"/>
    <w:multiLevelType w:val="multilevel"/>
    <w:tmpl w:val="5DCA0C22"/>
    <w:lvl w:ilvl="0" w:tentative="0">
      <w:start w:val="1"/>
      <w:numFmt w:val="none"/>
      <w:pStyle w:val="116"/>
      <w:suff w:val="nothing"/>
      <w:lvlText w:val="%1——"/>
      <w:lvlJc w:val="left"/>
      <w:pPr>
        <w:ind w:left="975" w:hanging="408"/>
      </w:pPr>
      <w:rPr>
        <w:rFonts w:hint="eastAsia"/>
        <w:lang w:val="en-US"/>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5DE7580E"/>
    <w:multiLevelType w:val="multilevel"/>
    <w:tmpl w:val="5DE7580E"/>
    <w:lvl w:ilvl="0" w:tentative="0">
      <w:start w:val="1"/>
      <w:numFmt w:val="upperLetter"/>
      <w:pStyle w:val="91"/>
      <w:suff w:val="nothing"/>
      <w:lvlText w:val="附　录　%1"/>
      <w:lvlJc w:val="left"/>
      <w:pPr>
        <w:ind w:left="4537" w:firstLine="0"/>
      </w:pPr>
      <w:rPr>
        <w:rFonts w:hint="eastAsia" w:ascii="黑体" w:hAnsi="Times New Roman" w:eastAsia="黑体"/>
        <w:b w:val="0"/>
        <w:i w:val="0"/>
        <w:sz w:val="21"/>
      </w:rPr>
    </w:lvl>
    <w:lvl w:ilvl="1" w:tentative="0">
      <w:start w:val="1"/>
      <w:numFmt w:val="decimal"/>
      <w:pStyle w:val="69"/>
      <w:suff w:val="nothing"/>
      <w:lvlText w:val="%1.0.%2　"/>
      <w:lvlJc w:val="left"/>
      <w:pPr>
        <w:tabs>
          <w:tab w:val="left" w:pos="0"/>
        </w:tabs>
        <w:ind w:left="0" w:firstLine="0"/>
      </w:pPr>
      <w:rPr>
        <w:rFonts w:hint="default" w:ascii="宋体" w:hAnsi="宋体" w:eastAsia="宋体" w:cs="宋体"/>
        <w:b w:val="0"/>
        <w:i w:val="0"/>
        <w:spacing w:val="0"/>
        <w:w w:val="100"/>
        <w:kern w:val="21"/>
        <w:sz w:val="21"/>
      </w:rPr>
    </w:lvl>
    <w:lvl w:ilvl="2" w:tentative="0">
      <w:start w:val="1"/>
      <w:numFmt w:val="decimal"/>
      <w:pStyle w:val="76"/>
      <w:suff w:val="nothing"/>
      <w:lvlText w:val="%1.%2.%3　"/>
      <w:lvlJc w:val="left"/>
      <w:pPr>
        <w:ind w:left="0" w:firstLine="0"/>
      </w:pPr>
      <w:rPr>
        <w:rFonts w:hint="eastAsia" w:ascii="黑体" w:hAnsi="Times New Roman" w:eastAsia="黑体"/>
        <w:b w:val="0"/>
        <w:i w:val="0"/>
        <w:sz w:val="21"/>
      </w:rPr>
    </w:lvl>
    <w:lvl w:ilvl="3" w:tentative="0">
      <w:start w:val="1"/>
      <w:numFmt w:val="decimal"/>
      <w:pStyle w:val="75"/>
      <w:suff w:val="nothing"/>
      <w:lvlText w:val="%1.%2.%3.%4　"/>
      <w:lvlJc w:val="left"/>
      <w:pPr>
        <w:ind w:left="0" w:firstLine="0"/>
      </w:pPr>
      <w:rPr>
        <w:rFonts w:hint="eastAsia" w:ascii="黑体" w:hAnsi="Times New Roman" w:eastAsia="黑体"/>
        <w:b w:val="0"/>
        <w:i w:val="0"/>
        <w:sz w:val="21"/>
      </w:rPr>
    </w:lvl>
    <w:lvl w:ilvl="4" w:tentative="0">
      <w:start w:val="1"/>
      <w:numFmt w:val="decimal"/>
      <w:pStyle w:val="74"/>
      <w:suff w:val="nothing"/>
      <w:lvlText w:val="%1.%2.%3.%4.%5　"/>
      <w:lvlJc w:val="left"/>
      <w:pPr>
        <w:ind w:left="0" w:firstLine="0"/>
      </w:pPr>
      <w:rPr>
        <w:rFonts w:hint="eastAsia" w:ascii="黑体" w:hAnsi="Times New Roman" w:eastAsia="黑体"/>
        <w:b w:val="0"/>
        <w:i w:val="0"/>
        <w:sz w:val="21"/>
      </w:rPr>
    </w:lvl>
    <w:lvl w:ilvl="5" w:tentative="0">
      <w:start w:val="1"/>
      <w:numFmt w:val="decimal"/>
      <w:pStyle w:val="79"/>
      <w:suff w:val="nothing"/>
      <w:lvlText w:val="%1.%2.%3.%4.%5.%6　"/>
      <w:lvlJc w:val="left"/>
      <w:pPr>
        <w:ind w:left="0" w:firstLine="0"/>
      </w:pPr>
      <w:rPr>
        <w:rFonts w:hint="eastAsia" w:ascii="黑体" w:hAnsi="Times New Roman" w:eastAsia="黑体"/>
        <w:b w:val="0"/>
        <w:i w:val="0"/>
        <w:sz w:val="21"/>
      </w:rPr>
    </w:lvl>
    <w:lvl w:ilvl="6" w:tentative="0">
      <w:start w:val="1"/>
      <w:numFmt w:val="decimal"/>
      <w:pStyle w:val="7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0B55DC2"/>
    <w:multiLevelType w:val="multilevel"/>
    <w:tmpl w:val="60B55DC2"/>
    <w:lvl w:ilvl="0" w:tentative="0">
      <w:start w:val="1"/>
      <w:numFmt w:val="upperLetter"/>
      <w:pStyle w:val="148"/>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1">
    <w:nsid w:val="64B95088"/>
    <w:multiLevelType w:val="multilevel"/>
    <w:tmpl w:val="64B95088"/>
    <w:lvl w:ilvl="0" w:tentative="0">
      <w:start w:val="1"/>
      <w:numFmt w:val="decimal"/>
      <w:pStyle w:val="372"/>
      <w:suff w:val="space"/>
      <w:lvlText w:val="%1 "/>
      <w:lvlJc w:val="center"/>
      <w:pPr>
        <w:ind w:left="0" w:firstLine="0"/>
      </w:pPr>
      <w:rPr>
        <w:rFonts w:hint="default" w:ascii="Times New Roman" w:hAnsi="Times New Roman" w:eastAsia="宋体" w:cs="Times New Roman"/>
        <w:b/>
        <w:i w:val="0"/>
        <w:sz w:val="30"/>
        <w:szCs w:val="30"/>
      </w:rPr>
    </w:lvl>
    <w:lvl w:ilvl="1" w:tentative="0">
      <w:start w:val="1"/>
      <w:numFmt w:val="decimal"/>
      <w:pStyle w:val="373"/>
      <w:isLgl/>
      <w:suff w:val="space"/>
      <w:lvlText w:val="%1.%2"/>
      <w:lvlJc w:val="center"/>
      <w:pPr>
        <w:ind w:left="0" w:firstLine="0"/>
      </w:pPr>
      <w:rPr>
        <w:rFonts w:hint="default" w:ascii="Times New Roman" w:hAnsi="Times New Roman" w:eastAsia="黑体" w:cs="Times New Roman"/>
        <w:b/>
        <w:i w:val="0"/>
        <w:sz w:val="28"/>
        <w:szCs w:val="30"/>
      </w:rPr>
    </w:lvl>
    <w:lvl w:ilvl="2" w:tentative="0">
      <w:start w:val="1"/>
      <w:numFmt w:val="decimal"/>
      <w:pStyle w:val="5"/>
      <w:suff w:val="space"/>
      <w:lvlText w:val="%1.%2.%3 "/>
      <w:lvlJc w:val="left"/>
      <w:pPr>
        <w:ind w:left="1003" w:hanging="720"/>
      </w:pPr>
      <w:rPr>
        <w:rFonts w:hint="default" w:ascii="宋体" w:hAnsi="宋体" w:eastAsia="宋体" w:cs="宋体"/>
        <w:b/>
        <w:sz w:val="24"/>
        <w:szCs w:val="24"/>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5"/>
  </w:num>
  <w:num w:numId="2">
    <w:abstractNumId w:val="11"/>
  </w:num>
  <w:num w:numId="3">
    <w:abstractNumId w:val="0"/>
  </w:num>
  <w:num w:numId="4">
    <w:abstractNumId w:val="4"/>
  </w:num>
  <w:num w:numId="5">
    <w:abstractNumId w:val="9"/>
  </w:num>
  <w:num w:numId="6">
    <w:abstractNumId w:val="2"/>
  </w:num>
  <w:num w:numId="7">
    <w:abstractNumId w:val="1"/>
  </w:num>
  <w:num w:numId="8">
    <w:abstractNumId w:val="8"/>
  </w:num>
  <w:num w:numId="9">
    <w:abstractNumId w:val="3"/>
  </w:num>
  <w:num w:numId="10">
    <w:abstractNumId w:val="7"/>
  </w:num>
  <w:num w:numId="11">
    <w:abstractNumId w:val="10"/>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ying">
    <w15:presenceInfo w15:providerId="None" w15:userId="liu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revisionView w:markup="0"/>
  <w:documentProtection w:edit="trackedChanges" w:enforcement="0"/>
  <w:defaultTabStop w:val="420"/>
  <w:drawingGridHorizontalSpacing w:val="105"/>
  <w:drawingGridVerticalSpacing w:val="159"/>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ZDk1MzQ4NTBlN2RjYzhhMTk1OWNhYzRmYjg4YWYifQ=="/>
  </w:docVars>
  <w:rsids>
    <w:rsidRoot w:val="00DD718C"/>
    <w:rsid w:val="0000141D"/>
    <w:rsid w:val="00002E5F"/>
    <w:rsid w:val="00003081"/>
    <w:rsid w:val="0001352F"/>
    <w:rsid w:val="00014D5E"/>
    <w:rsid w:val="000165EB"/>
    <w:rsid w:val="00020EE3"/>
    <w:rsid w:val="00021491"/>
    <w:rsid w:val="0002199A"/>
    <w:rsid w:val="0002359B"/>
    <w:rsid w:val="00027F9C"/>
    <w:rsid w:val="00030D9C"/>
    <w:rsid w:val="00031DFF"/>
    <w:rsid w:val="00031F56"/>
    <w:rsid w:val="00033818"/>
    <w:rsid w:val="00033C3A"/>
    <w:rsid w:val="00034058"/>
    <w:rsid w:val="0003475D"/>
    <w:rsid w:val="00035B6D"/>
    <w:rsid w:val="00036956"/>
    <w:rsid w:val="00040A2E"/>
    <w:rsid w:val="00047B9E"/>
    <w:rsid w:val="00051174"/>
    <w:rsid w:val="00051395"/>
    <w:rsid w:val="000539EB"/>
    <w:rsid w:val="00055036"/>
    <w:rsid w:val="00061887"/>
    <w:rsid w:val="00062B74"/>
    <w:rsid w:val="0006524A"/>
    <w:rsid w:val="0006589C"/>
    <w:rsid w:val="0007060C"/>
    <w:rsid w:val="00071148"/>
    <w:rsid w:val="000721A0"/>
    <w:rsid w:val="00073C6A"/>
    <w:rsid w:val="0007583C"/>
    <w:rsid w:val="000827FC"/>
    <w:rsid w:val="000937B0"/>
    <w:rsid w:val="00097EBD"/>
    <w:rsid w:val="000A6382"/>
    <w:rsid w:val="000B0C81"/>
    <w:rsid w:val="000B2A84"/>
    <w:rsid w:val="000B554D"/>
    <w:rsid w:val="000C3145"/>
    <w:rsid w:val="000C67BB"/>
    <w:rsid w:val="000C71B2"/>
    <w:rsid w:val="000D0D15"/>
    <w:rsid w:val="000D178E"/>
    <w:rsid w:val="000D2C8A"/>
    <w:rsid w:val="000D5608"/>
    <w:rsid w:val="000E6E6C"/>
    <w:rsid w:val="000E70F5"/>
    <w:rsid w:val="000F3540"/>
    <w:rsid w:val="000F3B38"/>
    <w:rsid w:val="000F4584"/>
    <w:rsid w:val="000F47F7"/>
    <w:rsid w:val="00101366"/>
    <w:rsid w:val="0010348E"/>
    <w:rsid w:val="00105281"/>
    <w:rsid w:val="0010599F"/>
    <w:rsid w:val="00107118"/>
    <w:rsid w:val="00110C7E"/>
    <w:rsid w:val="00114377"/>
    <w:rsid w:val="001160A6"/>
    <w:rsid w:val="0012115F"/>
    <w:rsid w:val="001242DE"/>
    <w:rsid w:val="00124D1F"/>
    <w:rsid w:val="00133F41"/>
    <w:rsid w:val="00141BB6"/>
    <w:rsid w:val="00141D23"/>
    <w:rsid w:val="00146258"/>
    <w:rsid w:val="00147A9E"/>
    <w:rsid w:val="001538B8"/>
    <w:rsid w:val="001567AF"/>
    <w:rsid w:val="00162352"/>
    <w:rsid w:val="00162C4E"/>
    <w:rsid w:val="00164BD6"/>
    <w:rsid w:val="00175006"/>
    <w:rsid w:val="00182001"/>
    <w:rsid w:val="0018350F"/>
    <w:rsid w:val="00184E29"/>
    <w:rsid w:val="00185703"/>
    <w:rsid w:val="001920FE"/>
    <w:rsid w:val="00194D8C"/>
    <w:rsid w:val="00196546"/>
    <w:rsid w:val="001A1E39"/>
    <w:rsid w:val="001A3B95"/>
    <w:rsid w:val="001A5351"/>
    <w:rsid w:val="001A71E1"/>
    <w:rsid w:val="001B0A99"/>
    <w:rsid w:val="001B134F"/>
    <w:rsid w:val="001C2DB0"/>
    <w:rsid w:val="001C4DA6"/>
    <w:rsid w:val="001D4919"/>
    <w:rsid w:val="001D6A5D"/>
    <w:rsid w:val="001E0735"/>
    <w:rsid w:val="001E088B"/>
    <w:rsid w:val="001E0B1D"/>
    <w:rsid w:val="001E3101"/>
    <w:rsid w:val="001E6B2A"/>
    <w:rsid w:val="001F2F13"/>
    <w:rsid w:val="001F384A"/>
    <w:rsid w:val="001F3D23"/>
    <w:rsid w:val="001F457D"/>
    <w:rsid w:val="001F740D"/>
    <w:rsid w:val="002032CA"/>
    <w:rsid w:val="002038AD"/>
    <w:rsid w:val="0020639F"/>
    <w:rsid w:val="002143A6"/>
    <w:rsid w:val="00222FBF"/>
    <w:rsid w:val="00233BC9"/>
    <w:rsid w:val="002365A1"/>
    <w:rsid w:val="0024126A"/>
    <w:rsid w:val="00241533"/>
    <w:rsid w:val="00243C32"/>
    <w:rsid w:val="002441F0"/>
    <w:rsid w:val="00251724"/>
    <w:rsid w:val="00254326"/>
    <w:rsid w:val="00254568"/>
    <w:rsid w:val="002557E3"/>
    <w:rsid w:val="00255D9F"/>
    <w:rsid w:val="002564B8"/>
    <w:rsid w:val="002573F8"/>
    <w:rsid w:val="00261652"/>
    <w:rsid w:val="00262C0A"/>
    <w:rsid w:val="0026653B"/>
    <w:rsid w:val="00266E27"/>
    <w:rsid w:val="00270702"/>
    <w:rsid w:val="00274BDD"/>
    <w:rsid w:val="00277707"/>
    <w:rsid w:val="00281542"/>
    <w:rsid w:val="0028322E"/>
    <w:rsid w:val="00283ED6"/>
    <w:rsid w:val="002904F3"/>
    <w:rsid w:val="00292FB8"/>
    <w:rsid w:val="00297225"/>
    <w:rsid w:val="002A0031"/>
    <w:rsid w:val="002A0B71"/>
    <w:rsid w:val="002A15A7"/>
    <w:rsid w:val="002B09F7"/>
    <w:rsid w:val="002B3A1D"/>
    <w:rsid w:val="002B3E81"/>
    <w:rsid w:val="002B504C"/>
    <w:rsid w:val="002C0A97"/>
    <w:rsid w:val="002C427A"/>
    <w:rsid w:val="002C6601"/>
    <w:rsid w:val="002C680A"/>
    <w:rsid w:val="002C6EF5"/>
    <w:rsid w:val="002C7E9F"/>
    <w:rsid w:val="002D3D51"/>
    <w:rsid w:val="002D4B5F"/>
    <w:rsid w:val="002D5FF1"/>
    <w:rsid w:val="002D6302"/>
    <w:rsid w:val="002E26FE"/>
    <w:rsid w:val="002E2C52"/>
    <w:rsid w:val="002E4282"/>
    <w:rsid w:val="002F1259"/>
    <w:rsid w:val="002F3EAD"/>
    <w:rsid w:val="002F6E02"/>
    <w:rsid w:val="00302A15"/>
    <w:rsid w:val="0030615B"/>
    <w:rsid w:val="00310B24"/>
    <w:rsid w:val="0031582E"/>
    <w:rsid w:val="00331C2B"/>
    <w:rsid w:val="00332257"/>
    <w:rsid w:val="00332F2E"/>
    <w:rsid w:val="00333894"/>
    <w:rsid w:val="00335161"/>
    <w:rsid w:val="003353FD"/>
    <w:rsid w:val="00345711"/>
    <w:rsid w:val="003557FD"/>
    <w:rsid w:val="00355C32"/>
    <w:rsid w:val="00361BE1"/>
    <w:rsid w:val="003639CB"/>
    <w:rsid w:val="00367DB0"/>
    <w:rsid w:val="00367EBD"/>
    <w:rsid w:val="00367FF8"/>
    <w:rsid w:val="0037278A"/>
    <w:rsid w:val="0039041F"/>
    <w:rsid w:val="003A01BC"/>
    <w:rsid w:val="003A2FF8"/>
    <w:rsid w:val="003A6791"/>
    <w:rsid w:val="003A6AE5"/>
    <w:rsid w:val="003B76A1"/>
    <w:rsid w:val="003C7192"/>
    <w:rsid w:val="003D4454"/>
    <w:rsid w:val="003D4C4E"/>
    <w:rsid w:val="003D7425"/>
    <w:rsid w:val="003D7CA0"/>
    <w:rsid w:val="003E0117"/>
    <w:rsid w:val="003E0DF9"/>
    <w:rsid w:val="003E1ACA"/>
    <w:rsid w:val="003E52DE"/>
    <w:rsid w:val="003F0866"/>
    <w:rsid w:val="003F23CE"/>
    <w:rsid w:val="00402264"/>
    <w:rsid w:val="00407412"/>
    <w:rsid w:val="004078A4"/>
    <w:rsid w:val="00412F4C"/>
    <w:rsid w:val="00420742"/>
    <w:rsid w:val="00421267"/>
    <w:rsid w:val="0043530D"/>
    <w:rsid w:val="00435EA3"/>
    <w:rsid w:val="004369B2"/>
    <w:rsid w:val="004438EF"/>
    <w:rsid w:val="00452396"/>
    <w:rsid w:val="00454374"/>
    <w:rsid w:val="00454FFB"/>
    <w:rsid w:val="0046134E"/>
    <w:rsid w:val="00462D74"/>
    <w:rsid w:val="0046344C"/>
    <w:rsid w:val="00465FBD"/>
    <w:rsid w:val="00466D31"/>
    <w:rsid w:val="00472291"/>
    <w:rsid w:val="00483B58"/>
    <w:rsid w:val="00487D95"/>
    <w:rsid w:val="004905F5"/>
    <w:rsid w:val="00492AD5"/>
    <w:rsid w:val="004977B6"/>
    <w:rsid w:val="004A4AD2"/>
    <w:rsid w:val="004A5429"/>
    <w:rsid w:val="004A547E"/>
    <w:rsid w:val="004A641E"/>
    <w:rsid w:val="004A6619"/>
    <w:rsid w:val="004B0BC9"/>
    <w:rsid w:val="004B1F47"/>
    <w:rsid w:val="004B40E8"/>
    <w:rsid w:val="004B46FC"/>
    <w:rsid w:val="004B6F42"/>
    <w:rsid w:val="004C257D"/>
    <w:rsid w:val="004C432F"/>
    <w:rsid w:val="004C7596"/>
    <w:rsid w:val="004D6772"/>
    <w:rsid w:val="004D68CB"/>
    <w:rsid w:val="004E3500"/>
    <w:rsid w:val="004E3556"/>
    <w:rsid w:val="004F14C4"/>
    <w:rsid w:val="004F3975"/>
    <w:rsid w:val="004F5398"/>
    <w:rsid w:val="005004DB"/>
    <w:rsid w:val="00502637"/>
    <w:rsid w:val="0050265E"/>
    <w:rsid w:val="005042E4"/>
    <w:rsid w:val="005053E4"/>
    <w:rsid w:val="00506593"/>
    <w:rsid w:val="00506771"/>
    <w:rsid w:val="005179AF"/>
    <w:rsid w:val="005217F8"/>
    <w:rsid w:val="00531495"/>
    <w:rsid w:val="00536F57"/>
    <w:rsid w:val="00547013"/>
    <w:rsid w:val="0054775F"/>
    <w:rsid w:val="00551ED9"/>
    <w:rsid w:val="00554280"/>
    <w:rsid w:val="0055524C"/>
    <w:rsid w:val="00570A02"/>
    <w:rsid w:val="00570FEF"/>
    <w:rsid w:val="00572E63"/>
    <w:rsid w:val="00574047"/>
    <w:rsid w:val="00575999"/>
    <w:rsid w:val="00581269"/>
    <w:rsid w:val="00581FDD"/>
    <w:rsid w:val="005836F7"/>
    <w:rsid w:val="00584EAA"/>
    <w:rsid w:val="00586CC2"/>
    <w:rsid w:val="005874C6"/>
    <w:rsid w:val="0059005C"/>
    <w:rsid w:val="00591028"/>
    <w:rsid w:val="00593BF5"/>
    <w:rsid w:val="00594D61"/>
    <w:rsid w:val="005974C0"/>
    <w:rsid w:val="005B2C82"/>
    <w:rsid w:val="005B4368"/>
    <w:rsid w:val="005C085B"/>
    <w:rsid w:val="005C0BCD"/>
    <w:rsid w:val="005C70C8"/>
    <w:rsid w:val="005D2CF9"/>
    <w:rsid w:val="005E2200"/>
    <w:rsid w:val="005F07A1"/>
    <w:rsid w:val="005F090C"/>
    <w:rsid w:val="005F0912"/>
    <w:rsid w:val="005F2826"/>
    <w:rsid w:val="005F423E"/>
    <w:rsid w:val="00604DAA"/>
    <w:rsid w:val="00606329"/>
    <w:rsid w:val="00606862"/>
    <w:rsid w:val="00610580"/>
    <w:rsid w:val="006106CB"/>
    <w:rsid w:val="00610C20"/>
    <w:rsid w:val="00613982"/>
    <w:rsid w:val="00614FBC"/>
    <w:rsid w:val="00621499"/>
    <w:rsid w:val="006245C0"/>
    <w:rsid w:val="00625C8B"/>
    <w:rsid w:val="0063586F"/>
    <w:rsid w:val="00635F37"/>
    <w:rsid w:val="006375F7"/>
    <w:rsid w:val="00641DBF"/>
    <w:rsid w:val="00642066"/>
    <w:rsid w:val="00642797"/>
    <w:rsid w:val="0064533E"/>
    <w:rsid w:val="00645EBE"/>
    <w:rsid w:val="00646602"/>
    <w:rsid w:val="00647061"/>
    <w:rsid w:val="00647C8E"/>
    <w:rsid w:val="006538B9"/>
    <w:rsid w:val="00654DDF"/>
    <w:rsid w:val="00654E73"/>
    <w:rsid w:val="00654FEB"/>
    <w:rsid w:val="00657166"/>
    <w:rsid w:val="00657786"/>
    <w:rsid w:val="0066150F"/>
    <w:rsid w:val="00663C01"/>
    <w:rsid w:val="00666440"/>
    <w:rsid w:val="006737EC"/>
    <w:rsid w:val="00674671"/>
    <w:rsid w:val="00675E4B"/>
    <w:rsid w:val="00680BC1"/>
    <w:rsid w:val="006811AE"/>
    <w:rsid w:val="006840C2"/>
    <w:rsid w:val="0068668B"/>
    <w:rsid w:val="00687BC9"/>
    <w:rsid w:val="006934D2"/>
    <w:rsid w:val="006A0276"/>
    <w:rsid w:val="006A05AB"/>
    <w:rsid w:val="006A267A"/>
    <w:rsid w:val="006A30AD"/>
    <w:rsid w:val="006B2336"/>
    <w:rsid w:val="006B4940"/>
    <w:rsid w:val="006C2D7F"/>
    <w:rsid w:val="006C7017"/>
    <w:rsid w:val="006D0358"/>
    <w:rsid w:val="006D4D2D"/>
    <w:rsid w:val="006E2088"/>
    <w:rsid w:val="006E2977"/>
    <w:rsid w:val="00703397"/>
    <w:rsid w:val="00703941"/>
    <w:rsid w:val="00704D21"/>
    <w:rsid w:val="0070629C"/>
    <w:rsid w:val="007116E5"/>
    <w:rsid w:val="00711CBF"/>
    <w:rsid w:val="00717391"/>
    <w:rsid w:val="007208F0"/>
    <w:rsid w:val="00724AC5"/>
    <w:rsid w:val="00732EE0"/>
    <w:rsid w:val="0073417D"/>
    <w:rsid w:val="0073499A"/>
    <w:rsid w:val="00735E7B"/>
    <w:rsid w:val="00737651"/>
    <w:rsid w:val="00742013"/>
    <w:rsid w:val="00742665"/>
    <w:rsid w:val="00744422"/>
    <w:rsid w:val="0074611C"/>
    <w:rsid w:val="00752122"/>
    <w:rsid w:val="00752F7D"/>
    <w:rsid w:val="007558C3"/>
    <w:rsid w:val="00761C21"/>
    <w:rsid w:val="00761DB8"/>
    <w:rsid w:val="00762B22"/>
    <w:rsid w:val="00763B73"/>
    <w:rsid w:val="0076416A"/>
    <w:rsid w:val="007641B5"/>
    <w:rsid w:val="00767B0A"/>
    <w:rsid w:val="007715CB"/>
    <w:rsid w:val="00771AC4"/>
    <w:rsid w:val="00777B3E"/>
    <w:rsid w:val="00783A6A"/>
    <w:rsid w:val="00784408"/>
    <w:rsid w:val="007874F9"/>
    <w:rsid w:val="00787D76"/>
    <w:rsid w:val="00790341"/>
    <w:rsid w:val="007943B8"/>
    <w:rsid w:val="007960D1"/>
    <w:rsid w:val="007974DF"/>
    <w:rsid w:val="007A6F0A"/>
    <w:rsid w:val="007A7860"/>
    <w:rsid w:val="007A7AE5"/>
    <w:rsid w:val="007B5217"/>
    <w:rsid w:val="007B5E82"/>
    <w:rsid w:val="007D4E3B"/>
    <w:rsid w:val="007D500E"/>
    <w:rsid w:val="007E085D"/>
    <w:rsid w:val="007E0B2A"/>
    <w:rsid w:val="007E4667"/>
    <w:rsid w:val="007E6A3C"/>
    <w:rsid w:val="007F47D3"/>
    <w:rsid w:val="00803749"/>
    <w:rsid w:val="0081087C"/>
    <w:rsid w:val="00811F1B"/>
    <w:rsid w:val="00812110"/>
    <w:rsid w:val="00817B5B"/>
    <w:rsid w:val="00821A6C"/>
    <w:rsid w:val="00823499"/>
    <w:rsid w:val="0082510D"/>
    <w:rsid w:val="0082777A"/>
    <w:rsid w:val="00827828"/>
    <w:rsid w:val="00834B5A"/>
    <w:rsid w:val="00843066"/>
    <w:rsid w:val="008532D1"/>
    <w:rsid w:val="008535ED"/>
    <w:rsid w:val="008615A6"/>
    <w:rsid w:val="00864422"/>
    <w:rsid w:val="00865232"/>
    <w:rsid w:val="0087108C"/>
    <w:rsid w:val="0087565E"/>
    <w:rsid w:val="008809F1"/>
    <w:rsid w:val="0088507C"/>
    <w:rsid w:val="00886B29"/>
    <w:rsid w:val="008871CA"/>
    <w:rsid w:val="00891BC7"/>
    <w:rsid w:val="00892160"/>
    <w:rsid w:val="0089295E"/>
    <w:rsid w:val="00892DA1"/>
    <w:rsid w:val="008934C4"/>
    <w:rsid w:val="008A1494"/>
    <w:rsid w:val="008A467D"/>
    <w:rsid w:val="008A5DD9"/>
    <w:rsid w:val="008A7049"/>
    <w:rsid w:val="008B7957"/>
    <w:rsid w:val="008C1893"/>
    <w:rsid w:val="008C381D"/>
    <w:rsid w:val="008C44B6"/>
    <w:rsid w:val="008C548A"/>
    <w:rsid w:val="008C589A"/>
    <w:rsid w:val="008C612B"/>
    <w:rsid w:val="008D368F"/>
    <w:rsid w:val="008D6AB4"/>
    <w:rsid w:val="008E30B2"/>
    <w:rsid w:val="008E4432"/>
    <w:rsid w:val="008F00AD"/>
    <w:rsid w:val="008F535F"/>
    <w:rsid w:val="008F65AD"/>
    <w:rsid w:val="008F6CB9"/>
    <w:rsid w:val="00900818"/>
    <w:rsid w:val="0090590E"/>
    <w:rsid w:val="00906778"/>
    <w:rsid w:val="009108C1"/>
    <w:rsid w:val="00916C79"/>
    <w:rsid w:val="00921405"/>
    <w:rsid w:val="00931B6D"/>
    <w:rsid w:val="009343C0"/>
    <w:rsid w:val="0094216F"/>
    <w:rsid w:val="00942941"/>
    <w:rsid w:val="00942D16"/>
    <w:rsid w:val="0094547D"/>
    <w:rsid w:val="00961A83"/>
    <w:rsid w:val="0098084F"/>
    <w:rsid w:val="00991E1A"/>
    <w:rsid w:val="00992719"/>
    <w:rsid w:val="00994756"/>
    <w:rsid w:val="009973E5"/>
    <w:rsid w:val="009A2892"/>
    <w:rsid w:val="009A38DC"/>
    <w:rsid w:val="009A4779"/>
    <w:rsid w:val="009B0E97"/>
    <w:rsid w:val="009B33EA"/>
    <w:rsid w:val="009B4511"/>
    <w:rsid w:val="009B7BA8"/>
    <w:rsid w:val="009B7C79"/>
    <w:rsid w:val="009C0E91"/>
    <w:rsid w:val="009C2726"/>
    <w:rsid w:val="009C7FAD"/>
    <w:rsid w:val="009D189E"/>
    <w:rsid w:val="009D4205"/>
    <w:rsid w:val="009E6AC9"/>
    <w:rsid w:val="009E755A"/>
    <w:rsid w:val="009F0FD8"/>
    <w:rsid w:val="009F153A"/>
    <w:rsid w:val="009F2D87"/>
    <w:rsid w:val="009F4FD2"/>
    <w:rsid w:val="009F5684"/>
    <w:rsid w:val="00A00749"/>
    <w:rsid w:val="00A04576"/>
    <w:rsid w:val="00A054A4"/>
    <w:rsid w:val="00A064C2"/>
    <w:rsid w:val="00A116E0"/>
    <w:rsid w:val="00A12A59"/>
    <w:rsid w:val="00A13590"/>
    <w:rsid w:val="00A159D7"/>
    <w:rsid w:val="00A16465"/>
    <w:rsid w:val="00A1735C"/>
    <w:rsid w:val="00A1757F"/>
    <w:rsid w:val="00A23068"/>
    <w:rsid w:val="00A252B8"/>
    <w:rsid w:val="00A257D9"/>
    <w:rsid w:val="00A25E7F"/>
    <w:rsid w:val="00A330CF"/>
    <w:rsid w:val="00A363F1"/>
    <w:rsid w:val="00A408DC"/>
    <w:rsid w:val="00A42A2A"/>
    <w:rsid w:val="00A517CF"/>
    <w:rsid w:val="00A518A5"/>
    <w:rsid w:val="00A51A36"/>
    <w:rsid w:val="00A54DFC"/>
    <w:rsid w:val="00A5683D"/>
    <w:rsid w:val="00A56F3C"/>
    <w:rsid w:val="00A5758A"/>
    <w:rsid w:val="00A617CC"/>
    <w:rsid w:val="00A67895"/>
    <w:rsid w:val="00A67CEC"/>
    <w:rsid w:val="00A72E3B"/>
    <w:rsid w:val="00A743E4"/>
    <w:rsid w:val="00A76AF3"/>
    <w:rsid w:val="00A76FD5"/>
    <w:rsid w:val="00A77CA0"/>
    <w:rsid w:val="00A84395"/>
    <w:rsid w:val="00A9001C"/>
    <w:rsid w:val="00A911F4"/>
    <w:rsid w:val="00A919F9"/>
    <w:rsid w:val="00A92510"/>
    <w:rsid w:val="00A93F8B"/>
    <w:rsid w:val="00A94FDF"/>
    <w:rsid w:val="00A95112"/>
    <w:rsid w:val="00AA4B37"/>
    <w:rsid w:val="00AB1CFC"/>
    <w:rsid w:val="00AB4AA6"/>
    <w:rsid w:val="00AC3094"/>
    <w:rsid w:val="00AC70D8"/>
    <w:rsid w:val="00AC7EB7"/>
    <w:rsid w:val="00AD3833"/>
    <w:rsid w:val="00AE2903"/>
    <w:rsid w:val="00AE61C8"/>
    <w:rsid w:val="00AE7171"/>
    <w:rsid w:val="00AF292D"/>
    <w:rsid w:val="00AF7FFA"/>
    <w:rsid w:val="00B03BAF"/>
    <w:rsid w:val="00B05244"/>
    <w:rsid w:val="00B05F39"/>
    <w:rsid w:val="00B076E8"/>
    <w:rsid w:val="00B07B8F"/>
    <w:rsid w:val="00B11FA6"/>
    <w:rsid w:val="00B16E47"/>
    <w:rsid w:val="00B20EA2"/>
    <w:rsid w:val="00B21EAF"/>
    <w:rsid w:val="00B2387D"/>
    <w:rsid w:val="00B3068A"/>
    <w:rsid w:val="00B30723"/>
    <w:rsid w:val="00B32172"/>
    <w:rsid w:val="00B33468"/>
    <w:rsid w:val="00B3406E"/>
    <w:rsid w:val="00B367A1"/>
    <w:rsid w:val="00B36CFA"/>
    <w:rsid w:val="00B37E6E"/>
    <w:rsid w:val="00B43D9B"/>
    <w:rsid w:val="00B479B1"/>
    <w:rsid w:val="00B51428"/>
    <w:rsid w:val="00B52479"/>
    <w:rsid w:val="00B52804"/>
    <w:rsid w:val="00B539B3"/>
    <w:rsid w:val="00B54E25"/>
    <w:rsid w:val="00B570EB"/>
    <w:rsid w:val="00B6015A"/>
    <w:rsid w:val="00B618E1"/>
    <w:rsid w:val="00B6778E"/>
    <w:rsid w:val="00B7061A"/>
    <w:rsid w:val="00B7434F"/>
    <w:rsid w:val="00B769B0"/>
    <w:rsid w:val="00B80E9B"/>
    <w:rsid w:val="00B8226B"/>
    <w:rsid w:val="00B86EB7"/>
    <w:rsid w:val="00B87655"/>
    <w:rsid w:val="00B91997"/>
    <w:rsid w:val="00B92998"/>
    <w:rsid w:val="00B94691"/>
    <w:rsid w:val="00BA2B84"/>
    <w:rsid w:val="00BA56E2"/>
    <w:rsid w:val="00BD0FDE"/>
    <w:rsid w:val="00BD1CB0"/>
    <w:rsid w:val="00BD2E06"/>
    <w:rsid w:val="00BD4E00"/>
    <w:rsid w:val="00BD5110"/>
    <w:rsid w:val="00BD5C8E"/>
    <w:rsid w:val="00BD7E2A"/>
    <w:rsid w:val="00BE0D67"/>
    <w:rsid w:val="00BE2E80"/>
    <w:rsid w:val="00BE3D13"/>
    <w:rsid w:val="00BE42EC"/>
    <w:rsid w:val="00BE5948"/>
    <w:rsid w:val="00BE77EF"/>
    <w:rsid w:val="00BF00FF"/>
    <w:rsid w:val="00BF273E"/>
    <w:rsid w:val="00BF2AF8"/>
    <w:rsid w:val="00BF3FB5"/>
    <w:rsid w:val="00BF53EB"/>
    <w:rsid w:val="00BF7D8B"/>
    <w:rsid w:val="00C02631"/>
    <w:rsid w:val="00C04BF6"/>
    <w:rsid w:val="00C0592F"/>
    <w:rsid w:val="00C11F05"/>
    <w:rsid w:val="00C1652A"/>
    <w:rsid w:val="00C21991"/>
    <w:rsid w:val="00C22E6A"/>
    <w:rsid w:val="00C26124"/>
    <w:rsid w:val="00C315A3"/>
    <w:rsid w:val="00C318F7"/>
    <w:rsid w:val="00C32012"/>
    <w:rsid w:val="00C32543"/>
    <w:rsid w:val="00C3551A"/>
    <w:rsid w:val="00C3587E"/>
    <w:rsid w:val="00C37718"/>
    <w:rsid w:val="00C40CDE"/>
    <w:rsid w:val="00C40E12"/>
    <w:rsid w:val="00C42E05"/>
    <w:rsid w:val="00C43BB5"/>
    <w:rsid w:val="00C4796F"/>
    <w:rsid w:val="00C50A3B"/>
    <w:rsid w:val="00C532DB"/>
    <w:rsid w:val="00C56530"/>
    <w:rsid w:val="00C56B16"/>
    <w:rsid w:val="00C5798A"/>
    <w:rsid w:val="00C618F5"/>
    <w:rsid w:val="00C65026"/>
    <w:rsid w:val="00C65C9C"/>
    <w:rsid w:val="00C6734C"/>
    <w:rsid w:val="00C710E0"/>
    <w:rsid w:val="00C7400D"/>
    <w:rsid w:val="00C8000E"/>
    <w:rsid w:val="00C8075E"/>
    <w:rsid w:val="00C82859"/>
    <w:rsid w:val="00C9038C"/>
    <w:rsid w:val="00C91E70"/>
    <w:rsid w:val="00C93BA5"/>
    <w:rsid w:val="00C956F6"/>
    <w:rsid w:val="00CA6DE1"/>
    <w:rsid w:val="00CA7CE9"/>
    <w:rsid w:val="00CC1D3B"/>
    <w:rsid w:val="00CC215B"/>
    <w:rsid w:val="00CC6CED"/>
    <w:rsid w:val="00CC70D7"/>
    <w:rsid w:val="00CC7CAC"/>
    <w:rsid w:val="00CD00C0"/>
    <w:rsid w:val="00CD2909"/>
    <w:rsid w:val="00CD45D3"/>
    <w:rsid w:val="00CD759F"/>
    <w:rsid w:val="00CE2813"/>
    <w:rsid w:val="00CE3F91"/>
    <w:rsid w:val="00CE4CC8"/>
    <w:rsid w:val="00CE6E68"/>
    <w:rsid w:val="00CF1176"/>
    <w:rsid w:val="00CF461B"/>
    <w:rsid w:val="00CF4E40"/>
    <w:rsid w:val="00CF68EB"/>
    <w:rsid w:val="00D00740"/>
    <w:rsid w:val="00D012CA"/>
    <w:rsid w:val="00D02837"/>
    <w:rsid w:val="00D0294E"/>
    <w:rsid w:val="00D02D75"/>
    <w:rsid w:val="00D045B0"/>
    <w:rsid w:val="00D10B3E"/>
    <w:rsid w:val="00D116AC"/>
    <w:rsid w:val="00D12FA8"/>
    <w:rsid w:val="00D13084"/>
    <w:rsid w:val="00D13490"/>
    <w:rsid w:val="00D13719"/>
    <w:rsid w:val="00D13C86"/>
    <w:rsid w:val="00D16308"/>
    <w:rsid w:val="00D1788C"/>
    <w:rsid w:val="00D22EEB"/>
    <w:rsid w:val="00D24A24"/>
    <w:rsid w:val="00D24DC2"/>
    <w:rsid w:val="00D271DE"/>
    <w:rsid w:val="00D27BF9"/>
    <w:rsid w:val="00D32075"/>
    <w:rsid w:val="00D357D1"/>
    <w:rsid w:val="00D37AC8"/>
    <w:rsid w:val="00D401E9"/>
    <w:rsid w:val="00D43531"/>
    <w:rsid w:val="00D46D36"/>
    <w:rsid w:val="00D530FC"/>
    <w:rsid w:val="00D53E61"/>
    <w:rsid w:val="00D53F16"/>
    <w:rsid w:val="00D55028"/>
    <w:rsid w:val="00D560DD"/>
    <w:rsid w:val="00D656A0"/>
    <w:rsid w:val="00D667BD"/>
    <w:rsid w:val="00D71052"/>
    <w:rsid w:val="00D733CE"/>
    <w:rsid w:val="00D8021D"/>
    <w:rsid w:val="00D81EA0"/>
    <w:rsid w:val="00D8363D"/>
    <w:rsid w:val="00D9020F"/>
    <w:rsid w:val="00D90DEA"/>
    <w:rsid w:val="00D91A91"/>
    <w:rsid w:val="00DA1124"/>
    <w:rsid w:val="00DA20CB"/>
    <w:rsid w:val="00DA2ABF"/>
    <w:rsid w:val="00DA3A40"/>
    <w:rsid w:val="00DA3D74"/>
    <w:rsid w:val="00DA669A"/>
    <w:rsid w:val="00DA6B9C"/>
    <w:rsid w:val="00DB08EC"/>
    <w:rsid w:val="00DB0967"/>
    <w:rsid w:val="00DB21BF"/>
    <w:rsid w:val="00DB37E1"/>
    <w:rsid w:val="00DB4525"/>
    <w:rsid w:val="00DB6A4F"/>
    <w:rsid w:val="00DC1057"/>
    <w:rsid w:val="00DC3A4E"/>
    <w:rsid w:val="00DC4BD4"/>
    <w:rsid w:val="00DD23DC"/>
    <w:rsid w:val="00DD442F"/>
    <w:rsid w:val="00DD647B"/>
    <w:rsid w:val="00DD718C"/>
    <w:rsid w:val="00DE04A9"/>
    <w:rsid w:val="00DE1D0D"/>
    <w:rsid w:val="00DE34A0"/>
    <w:rsid w:val="00DE6206"/>
    <w:rsid w:val="00DE7C3D"/>
    <w:rsid w:val="00DE7E95"/>
    <w:rsid w:val="00DF03E8"/>
    <w:rsid w:val="00DF10F3"/>
    <w:rsid w:val="00DF35BD"/>
    <w:rsid w:val="00DF3AEC"/>
    <w:rsid w:val="00DF457A"/>
    <w:rsid w:val="00E013BE"/>
    <w:rsid w:val="00E133E0"/>
    <w:rsid w:val="00E1664D"/>
    <w:rsid w:val="00E21BFC"/>
    <w:rsid w:val="00E22D08"/>
    <w:rsid w:val="00E2737F"/>
    <w:rsid w:val="00E3049E"/>
    <w:rsid w:val="00E33002"/>
    <w:rsid w:val="00E37119"/>
    <w:rsid w:val="00E41A14"/>
    <w:rsid w:val="00E444AC"/>
    <w:rsid w:val="00E51AFA"/>
    <w:rsid w:val="00E5305E"/>
    <w:rsid w:val="00E55716"/>
    <w:rsid w:val="00E57C5B"/>
    <w:rsid w:val="00E57CF6"/>
    <w:rsid w:val="00E6087D"/>
    <w:rsid w:val="00E61482"/>
    <w:rsid w:val="00E626FF"/>
    <w:rsid w:val="00E62C3A"/>
    <w:rsid w:val="00E70576"/>
    <w:rsid w:val="00E713B2"/>
    <w:rsid w:val="00E7369C"/>
    <w:rsid w:val="00E7411F"/>
    <w:rsid w:val="00E7707E"/>
    <w:rsid w:val="00E7740B"/>
    <w:rsid w:val="00E77652"/>
    <w:rsid w:val="00E77C4F"/>
    <w:rsid w:val="00E85A6A"/>
    <w:rsid w:val="00E86469"/>
    <w:rsid w:val="00E876CD"/>
    <w:rsid w:val="00E93E52"/>
    <w:rsid w:val="00EB2827"/>
    <w:rsid w:val="00EB28AC"/>
    <w:rsid w:val="00EB4386"/>
    <w:rsid w:val="00EB6C89"/>
    <w:rsid w:val="00EC073C"/>
    <w:rsid w:val="00EC1427"/>
    <w:rsid w:val="00EC1DBE"/>
    <w:rsid w:val="00EC33FC"/>
    <w:rsid w:val="00EC4DD2"/>
    <w:rsid w:val="00EC5D64"/>
    <w:rsid w:val="00EC775B"/>
    <w:rsid w:val="00ED1747"/>
    <w:rsid w:val="00ED20C8"/>
    <w:rsid w:val="00ED211C"/>
    <w:rsid w:val="00ED3E2D"/>
    <w:rsid w:val="00EE46EE"/>
    <w:rsid w:val="00EE540E"/>
    <w:rsid w:val="00EF036C"/>
    <w:rsid w:val="00EF2828"/>
    <w:rsid w:val="00EF469C"/>
    <w:rsid w:val="00EF4904"/>
    <w:rsid w:val="00EF6433"/>
    <w:rsid w:val="00EF6F43"/>
    <w:rsid w:val="00F0094F"/>
    <w:rsid w:val="00F05723"/>
    <w:rsid w:val="00F060DD"/>
    <w:rsid w:val="00F13A45"/>
    <w:rsid w:val="00F14D3E"/>
    <w:rsid w:val="00F172E4"/>
    <w:rsid w:val="00F17557"/>
    <w:rsid w:val="00F23E7A"/>
    <w:rsid w:val="00F2499C"/>
    <w:rsid w:val="00F2544F"/>
    <w:rsid w:val="00F27259"/>
    <w:rsid w:val="00F3099A"/>
    <w:rsid w:val="00F31CAF"/>
    <w:rsid w:val="00F37CDB"/>
    <w:rsid w:val="00F424EC"/>
    <w:rsid w:val="00F5028E"/>
    <w:rsid w:val="00F50BCD"/>
    <w:rsid w:val="00F518CA"/>
    <w:rsid w:val="00F63089"/>
    <w:rsid w:val="00F71CD6"/>
    <w:rsid w:val="00F73B56"/>
    <w:rsid w:val="00F74893"/>
    <w:rsid w:val="00F75243"/>
    <w:rsid w:val="00F82172"/>
    <w:rsid w:val="00F8391B"/>
    <w:rsid w:val="00F879D6"/>
    <w:rsid w:val="00F93CDE"/>
    <w:rsid w:val="00F9770D"/>
    <w:rsid w:val="00FA1E23"/>
    <w:rsid w:val="00FA36D3"/>
    <w:rsid w:val="00FA5D52"/>
    <w:rsid w:val="00FB0028"/>
    <w:rsid w:val="00FB76FA"/>
    <w:rsid w:val="00FC366C"/>
    <w:rsid w:val="00FC7EAA"/>
    <w:rsid w:val="00FD5578"/>
    <w:rsid w:val="00FE261A"/>
    <w:rsid w:val="00FE63DE"/>
    <w:rsid w:val="00FE6BF5"/>
    <w:rsid w:val="00FE6DFF"/>
    <w:rsid w:val="00FF0B5B"/>
    <w:rsid w:val="00FF4C60"/>
    <w:rsid w:val="00FF53C6"/>
    <w:rsid w:val="04420F00"/>
    <w:rsid w:val="060033E0"/>
    <w:rsid w:val="06F52343"/>
    <w:rsid w:val="078F0436"/>
    <w:rsid w:val="0BDB744F"/>
    <w:rsid w:val="0BFF111F"/>
    <w:rsid w:val="0C6B641B"/>
    <w:rsid w:val="0D792D8B"/>
    <w:rsid w:val="0EFBADFE"/>
    <w:rsid w:val="11AA2529"/>
    <w:rsid w:val="15F73596"/>
    <w:rsid w:val="18BB2FDC"/>
    <w:rsid w:val="19336D40"/>
    <w:rsid w:val="19431623"/>
    <w:rsid w:val="20F90FC2"/>
    <w:rsid w:val="21F35CD3"/>
    <w:rsid w:val="27BD66F0"/>
    <w:rsid w:val="2B017765"/>
    <w:rsid w:val="2B9C5187"/>
    <w:rsid w:val="2BAF0F1C"/>
    <w:rsid w:val="2CCF2425"/>
    <w:rsid w:val="2DECBCDC"/>
    <w:rsid w:val="2EDF701B"/>
    <w:rsid w:val="2F1D0402"/>
    <w:rsid w:val="2FBFD36B"/>
    <w:rsid w:val="32BF9CB1"/>
    <w:rsid w:val="33DB2DCE"/>
    <w:rsid w:val="34F459F3"/>
    <w:rsid w:val="35B286DD"/>
    <w:rsid w:val="366DAFB1"/>
    <w:rsid w:val="36E36DF6"/>
    <w:rsid w:val="36FE8697"/>
    <w:rsid w:val="377C39E5"/>
    <w:rsid w:val="378F1714"/>
    <w:rsid w:val="37B7302E"/>
    <w:rsid w:val="38770F10"/>
    <w:rsid w:val="38D97FC3"/>
    <w:rsid w:val="3A3C4559"/>
    <w:rsid w:val="3AF7ABAA"/>
    <w:rsid w:val="3BFFD6FB"/>
    <w:rsid w:val="3DD7822C"/>
    <w:rsid w:val="3EFB8824"/>
    <w:rsid w:val="3EFFBAF8"/>
    <w:rsid w:val="3F3AB8BF"/>
    <w:rsid w:val="3F6F0FA5"/>
    <w:rsid w:val="3FB708C7"/>
    <w:rsid w:val="3FDF455E"/>
    <w:rsid w:val="3FE647D1"/>
    <w:rsid w:val="3FEE165C"/>
    <w:rsid w:val="3FF7D7DE"/>
    <w:rsid w:val="427D7611"/>
    <w:rsid w:val="48940291"/>
    <w:rsid w:val="48951795"/>
    <w:rsid w:val="4DFFEB5D"/>
    <w:rsid w:val="4E3E72FB"/>
    <w:rsid w:val="4E577648"/>
    <w:rsid w:val="4EFB1784"/>
    <w:rsid w:val="4F76C258"/>
    <w:rsid w:val="50AC11E4"/>
    <w:rsid w:val="50EC78CC"/>
    <w:rsid w:val="5351606D"/>
    <w:rsid w:val="55B63845"/>
    <w:rsid w:val="565FD38B"/>
    <w:rsid w:val="5703388E"/>
    <w:rsid w:val="573A7BBA"/>
    <w:rsid w:val="5ABF89A2"/>
    <w:rsid w:val="5AE7E027"/>
    <w:rsid w:val="5AF72C25"/>
    <w:rsid w:val="5B751414"/>
    <w:rsid w:val="5BBD2022"/>
    <w:rsid w:val="5BCD1701"/>
    <w:rsid w:val="5BEDD19C"/>
    <w:rsid w:val="5BF94CF3"/>
    <w:rsid w:val="5DB730C3"/>
    <w:rsid w:val="5E5FB84B"/>
    <w:rsid w:val="5E6EB93D"/>
    <w:rsid w:val="5EBD7388"/>
    <w:rsid w:val="5ED43593"/>
    <w:rsid w:val="5EF237F3"/>
    <w:rsid w:val="5F3E8373"/>
    <w:rsid w:val="5FEFAD1D"/>
    <w:rsid w:val="5FFBE055"/>
    <w:rsid w:val="5FFF169E"/>
    <w:rsid w:val="62CD8D09"/>
    <w:rsid w:val="6546788E"/>
    <w:rsid w:val="667A4C1A"/>
    <w:rsid w:val="67B02EC8"/>
    <w:rsid w:val="67C69CDF"/>
    <w:rsid w:val="67FD8071"/>
    <w:rsid w:val="6ADE0652"/>
    <w:rsid w:val="6AE72F8F"/>
    <w:rsid w:val="6B9E31F2"/>
    <w:rsid w:val="6B9F4A51"/>
    <w:rsid w:val="6BCCD687"/>
    <w:rsid w:val="6BDF76D2"/>
    <w:rsid w:val="6BF5C0F8"/>
    <w:rsid w:val="6C133E9B"/>
    <w:rsid w:val="6D3F094C"/>
    <w:rsid w:val="6D4C21B7"/>
    <w:rsid w:val="6DE70187"/>
    <w:rsid w:val="6DF76919"/>
    <w:rsid w:val="6E3D5B46"/>
    <w:rsid w:val="6E7FE8FC"/>
    <w:rsid w:val="6EAE5211"/>
    <w:rsid w:val="6F053A10"/>
    <w:rsid w:val="6F1B0210"/>
    <w:rsid w:val="6FBF20DF"/>
    <w:rsid w:val="6FD13C05"/>
    <w:rsid w:val="6FFEC8B1"/>
    <w:rsid w:val="70FC3E3E"/>
    <w:rsid w:val="72B741E5"/>
    <w:rsid w:val="72ED456E"/>
    <w:rsid w:val="73237DA6"/>
    <w:rsid w:val="73CD7300"/>
    <w:rsid w:val="73EF5A57"/>
    <w:rsid w:val="73EF5FFB"/>
    <w:rsid w:val="74767BEF"/>
    <w:rsid w:val="75E6AACB"/>
    <w:rsid w:val="75FE2888"/>
    <w:rsid w:val="76D75A9A"/>
    <w:rsid w:val="777E10A2"/>
    <w:rsid w:val="779E4CA6"/>
    <w:rsid w:val="77B6C4FB"/>
    <w:rsid w:val="77BFAA23"/>
    <w:rsid w:val="77E87883"/>
    <w:rsid w:val="77EF844D"/>
    <w:rsid w:val="79CBD413"/>
    <w:rsid w:val="79DFD565"/>
    <w:rsid w:val="7A2C42C1"/>
    <w:rsid w:val="7A7C69F1"/>
    <w:rsid w:val="7AB6FD26"/>
    <w:rsid w:val="7B7D6B11"/>
    <w:rsid w:val="7BB91042"/>
    <w:rsid w:val="7BBF8694"/>
    <w:rsid w:val="7BCF870B"/>
    <w:rsid w:val="7BDCB094"/>
    <w:rsid w:val="7BDDBDF5"/>
    <w:rsid w:val="7BFB0444"/>
    <w:rsid w:val="7CF5395A"/>
    <w:rsid w:val="7CFFC792"/>
    <w:rsid w:val="7D2A37B8"/>
    <w:rsid w:val="7D9E63B3"/>
    <w:rsid w:val="7DB9BD18"/>
    <w:rsid w:val="7DEE12F6"/>
    <w:rsid w:val="7DF7F23C"/>
    <w:rsid w:val="7DFB705D"/>
    <w:rsid w:val="7E7FBE7B"/>
    <w:rsid w:val="7EEF1017"/>
    <w:rsid w:val="7EF1CA2D"/>
    <w:rsid w:val="7EF9558B"/>
    <w:rsid w:val="7EFF78E6"/>
    <w:rsid w:val="7EFF887E"/>
    <w:rsid w:val="7F3A1FC7"/>
    <w:rsid w:val="7F3D5BBA"/>
    <w:rsid w:val="7F70225A"/>
    <w:rsid w:val="7F7F35C4"/>
    <w:rsid w:val="7F9E31B4"/>
    <w:rsid w:val="7FBBE6CB"/>
    <w:rsid w:val="7FBF544F"/>
    <w:rsid w:val="7FDF5389"/>
    <w:rsid w:val="7FECD3F2"/>
    <w:rsid w:val="7FFF265E"/>
    <w:rsid w:val="7FFF56BB"/>
    <w:rsid w:val="7FFF75A6"/>
    <w:rsid w:val="877F3483"/>
    <w:rsid w:val="8D70E9B1"/>
    <w:rsid w:val="96F54ED9"/>
    <w:rsid w:val="97BBE707"/>
    <w:rsid w:val="9BBBD98C"/>
    <w:rsid w:val="9DDF24EE"/>
    <w:rsid w:val="9E66E837"/>
    <w:rsid w:val="9F3EC98A"/>
    <w:rsid w:val="9F6BB6BE"/>
    <w:rsid w:val="9FDF7B7A"/>
    <w:rsid w:val="9FE79779"/>
    <w:rsid w:val="9FFDC116"/>
    <w:rsid w:val="9FFDC7DC"/>
    <w:rsid w:val="AFBDAB2F"/>
    <w:rsid w:val="B27FA9D0"/>
    <w:rsid w:val="B73FB587"/>
    <w:rsid w:val="B77D0039"/>
    <w:rsid w:val="BAEDFFD1"/>
    <w:rsid w:val="BAFF385A"/>
    <w:rsid w:val="BBE677CE"/>
    <w:rsid w:val="BD7FEBEE"/>
    <w:rsid w:val="BDDF9631"/>
    <w:rsid w:val="BDE785E5"/>
    <w:rsid w:val="BDEF1203"/>
    <w:rsid w:val="BDFECBBF"/>
    <w:rsid w:val="BFEF56B5"/>
    <w:rsid w:val="C29F3385"/>
    <w:rsid w:val="C3399629"/>
    <w:rsid w:val="CEDD92C5"/>
    <w:rsid w:val="CFEFF808"/>
    <w:rsid w:val="D0EB6D4B"/>
    <w:rsid w:val="D1DDB744"/>
    <w:rsid w:val="D5F88A7E"/>
    <w:rsid w:val="D7F74D38"/>
    <w:rsid w:val="D7F7D1D0"/>
    <w:rsid w:val="D7FBF982"/>
    <w:rsid w:val="D8EFEABB"/>
    <w:rsid w:val="D9FF98E3"/>
    <w:rsid w:val="DCFD1E05"/>
    <w:rsid w:val="DCFE01C5"/>
    <w:rsid w:val="DE1BF9DB"/>
    <w:rsid w:val="DE97F6B7"/>
    <w:rsid w:val="DEFBFD19"/>
    <w:rsid w:val="DF587C25"/>
    <w:rsid w:val="DFBF434D"/>
    <w:rsid w:val="DFDA23D2"/>
    <w:rsid w:val="DFE880BC"/>
    <w:rsid w:val="E2FFECB7"/>
    <w:rsid w:val="E4F6AA0E"/>
    <w:rsid w:val="E5A8497C"/>
    <w:rsid w:val="E7224A9B"/>
    <w:rsid w:val="E7FED00B"/>
    <w:rsid w:val="EABF0555"/>
    <w:rsid w:val="EC372915"/>
    <w:rsid w:val="ED7DDF05"/>
    <w:rsid w:val="EDADAD04"/>
    <w:rsid w:val="EDFD8CBD"/>
    <w:rsid w:val="EDFE6081"/>
    <w:rsid w:val="EE7EDF86"/>
    <w:rsid w:val="EF7F8715"/>
    <w:rsid w:val="EFFA9E53"/>
    <w:rsid w:val="EFFE8A97"/>
    <w:rsid w:val="EFFF8FE8"/>
    <w:rsid w:val="F1FC2678"/>
    <w:rsid w:val="F1FE56D4"/>
    <w:rsid w:val="F34F852A"/>
    <w:rsid w:val="F36F99B3"/>
    <w:rsid w:val="F3BB5A4E"/>
    <w:rsid w:val="F3EE9F18"/>
    <w:rsid w:val="F4EB7ABA"/>
    <w:rsid w:val="F54FEE18"/>
    <w:rsid w:val="F59B8F4B"/>
    <w:rsid w:val="F5EF3020"/>
    <w:rsid w:val="F5EFEEF0"/>
    <w:rsid w:val="F67FA4E8"/>
    <w:rsid w:val="F6FBB5DF"/>
    <w:rsid w:val="F6FC1738"/>
    <w:rsid w:val="F72BA17E"/>
    <w:rsid w:val="F75F22D8"/>
    <w:rsid w:val="F77EF5B0"/>
    <w:rsid w:val="F7D366FE"/>
    <w:rsid w:val="F7EF17D0"/>
    <w:rsid w:val="F7FE2310"/>
    <w:rsid w:val="F7FF9E1A"/>
    <w:rsid w:val="F85D4071"/>
    <w:rsid w:val="F86FFDE1"/>
    <w:rsid w:val="F8F77B34"/>
    <w:rsid w:val="F9FE7A53"/>
    <w:rsid w:val="FA5759CA"/>
    <w:rsid w:val="FB1E5935"/>
    <w:rsid w:val="FB6767DD"/>
    <w:rsid w:val="FB8D8B8C"/>
    <w:rsid w:val="FB9FA36A"/>
    <w:rsid w:val="FBFDF96E"/>
    <w:rsid w:val="FBFFE544"/>
    <w:rsid w:val="FC2F3F0F"/>
    <w:rsid w:val="FD7D3788"/>
    <w:rsid w:val="FDA5E4C0"/>
    <w:rsid w:val="FDB5892B"/>
    <w:rsid w:val="FDB7C8B8"/>
    <w:rsid w:val="FDBE3F03"/>
    <w:rsid w:val="FDBE4AFB"/>
    <w:rsid w:val="FE6A3CED"/>
    <w:rsid w:val="FE8D963E"/>
    <w:rsid w:val="FEBA0B67"/>
    <w:rsid w:val="FEBF67A2"/>
    <w:rsid w:val="FF3BE24F"/>
    <w:rsid w:val="FF3F65D6"/>
    <w:rsid w:val="FF6FFB52"/>
    <w:rsid w:val="FF7BEB0E"/>
    <w:rsid w:val="FF7EE978"/>
    <w:rsid w:val="FF7F6864"/>
    <w:rsid w:val="FF7F80B0"/>
    <w:rsid w:val="FFA0D8F2"/>
    <w:rsid w:val="FFA8DB35"/>
    <w:rsid w:val="FFB70698"/>
    <w:rsid w:val="FFBABBB2"/>
    <w:rsid w:val="FFBFC325"/>
    <w:rsid w:val="FFD6DAE5"/>
    <w:rsid w:val="FFD9E0B8"/>
    <w:rsid w:val="FFDBB43B"/>
    <w:rsid w:val="FFEE01E7"/>
    <w:rsid w:val="FFF7AF30"/>
    <w:rsid w:val="FFFA4B1F"/>
    <w:rsid w:val="FFFB2CA8"/>
    <w:rsid w:val="FFFD71EB"/>
    <w:rsid w:val="FFFFC1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qFormat="1" w:uiPriority="99" w:semiHidden="0" w:name="endnote reference"/>
    <w:lsdException w:qFormat="1" w:uiPriority="99" w:semiHidden="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34"/>
    <w:qFormat/>
    <w:uiPriority w:val="0"/>
    <w:pPr>
      <w:keepNext/>
      <w:keepLines/>
      <w:tabs>
        <w:tab w:val="left" w:pos="0"/>
      </w:tabs>
      <w:spacing w:before="340" w:after="330" w:line="576" w:lineRule="auto"/>
      <w:outlineLvl w:val="0"/>
    </w:pPr>
    <w:rPr>
      <w:b/>
      <w:bCs/>
      <w:kern w:val="44"/>
      <w:sz w:val="44"/>
      <w:szCs w:val="44"/>
    </w:rPr>
  </w:style>
  <w:style w:type="paragraph" w:styleId="4">
    <w:name w:val="heading 2"/>
    <w:basedOn w:val="1"/>
    <w:next w:val="1"/>
    <w:link w:val="135"/>
    <w:qFormat/>
    <w:uiPriority w:val="0"/>
    <w:pPr>
      <w:keepNext/>
      <w:keepLines/>
      <w:numPr>
        <w:ilvl w:val="1"/>
        <w:numId w:val="1"/>
      </w:numPr>
      <w:tabs>
        <w:tab w:val="left" w:pos="0"/>
        <w:tab w:val="left" w:pos="420"/>
      </w:tabs>
      <w:spacing w:before="260" w:after="260" w:line="415" w:lineRule="auto"/>
      <w:outlineLvl w:val="1"/>
    </w:pPr>
    <w:rPr>
      <w:rFonts w:ascii="Arial" w:hAnsi="Arial" w:eastAsia="黑体"/>
      <w:b/>
      <w:bCs/>
      <w:sz w:val="32"/>
      <w:szCs w:val="32"/>
    </w:rPr>
  </w:style>
  <w:style w:type="paragraph" w:styleId="5">
    <w:name w:val="heading 3"/>
    <w:basedOn w:val="1"/>
    <w:next w:val="1"/>
    <w:link w:val="152"/>
    <w:qFormat/>
    <w:uiPriority w:val="9"/>
    <w:pPr>
      <w:keepNext/>
      <w:keepLines/>
      <w:numPr>
        <w:ilvl w:val="2"/>
        <w:numId w:val="2"/>
      </w:numPr>
      <w:tabs>
        <w:tab w:val="left" w:pos="0"/>
        <w:tab w:val="left" w:pos="703"/>
      </w:tabs>
      <w:spacing w:before="260" w:after="260" w:line="415" w:lineRule="auto"/>
      <w:outlineLvl w:val="2"/>
    </w:pPr>
    <w:rPr>
      <w:sz w:val="32"/>
      <w:szCs w:val="32"/>
    </w:rPr>
  </w:style>
  <w:style w:type="paragraph" w:styleId="6">
    <w:name w:val="heading 4"/>
    <w:basedOn w:val="1"/>
    <w:next w:val="1"/>
    <w:link w:val="159"/>
    <w:qFormat/>
    <w:uiPriority w:val="9"/>
    <w:pPr>
      <w:keepNext/>
      <w:keepLines/>
      <w:numPr>
        <w:ilvl w:val="3"/>
        <w:numId w:val="2"/>
      </w:numPr>
      <w:tabs>
        <w:tab w:val="left" w:pos="0"/>
      </w:tabs>
      <w:spacing w:before="280" w:after="290" w:line="374" w:lineRule="auto"/>
      <w:outlineLvl w:val="3"/>
    </w:pPr>
    <w:rPr>
      <w:rFonts w:ascii="Arial" w:hAnsi="Arial" w:eastAsia="黑体"/>
      <w:b/>
      <w:bCs/>
      <w:sz w:val="28"/>
      <w:szCs w:val="28"/>
    </w:rPr>
  </w:style>
  <w:style w:type="paragraph" w:styleId="7">
    <w:name w:val="heading 5"/>
    <w:basedOn w:val="1"/>
    <w:next w:val="1"/>
    <w:link w:val="165"/>
    <w:qFormat/>
    <w:uiPriority w:val="9"/>
    <w:pPr>
      <w:keepNext/>
      <w:keepLines/>
      <w:numPr>
        <w:ilvl w:val="4"/>
        <w:numId w:val="2"/>
      </w:numPr>
      <w:tabs>
        <w:tab w:val="left" w:pos="0"/>
      </w:tabs>
      <w:spacing w:before="280" w:after="290" w:line="374" w:lineRule="auto"/>
      <w:outlineLvl w:val="4"/>
    </w:pPr>
    <w:rPr>
      <w:b/>
      <w:bCs/>
      <w:sz w:val="28"/>
      <w:szCs w:val="28"/>
    </w:rPr>
  </w:style>
  <w:style w:type="paragraph" w:styleId="8">
    <w:name w:val="heading 6"/>
    <w:basedOn w:val="1"/>
    <w:next w:val="1"/>
    <w:link w:val="166"/>
    <w:qFormat/>
    <w:uiPriority w:val="9"/>
    <w:pPr>
      <w:keepNext/>
      <w:keepLines/>
      <w:numPr>
        <w:ilvl w:val="5"/>
        <w:numId w:val="2"/>
      </w:numPr>
      <w:tabs>
        <w:tab w:val="left" w:pos="0"/>
      </w:tabs>
      <w:spacing w:before="240" w:after="64" w:line="319" w:lineRule="auto"/>
      <w:outlineLvl w:val="5"/>
    </w:pPr>
    <w:rPr>
      <w:rFonts w:ascii="Arial" w:hAnsi="Arial" w:eastAsia="黑体"/>
      <w:b/>
      <w:bCs/>
    </w:rPr>
  </w:style>
  <w:style w:type="paragraph" w:styleId="9">
    <w:name w:val="heading 7"/>
    <w:basedOn w:val="1"/>
    <w:next w:val="1"/>
    <w:link w:val="167"/>
    <w:qFormat/>
    <w:uiPriority w:val="9"/>
    <w:pPr>
      <w:keepNext/>
      <w:keepLines/>
      <w:numPr>
        <w:ilvl w:val="6"/>
        <w:numId w:val="2"/>
      </w:numPr>
      <w:tabs>
        <w:tab w:val="left" w:pos="0"/>
      </w:tabs>
      <w:spacing w:before="240" w:after="64" w:line="319" w:lineRule="auto"/>
      <w:outlineLvl w:val="6"/>
    </w:pPr>
    <w:rPr>
      <w:b/>
      <w:bCs/>
    </w:rPr>
  </w:style>
  <w:style w:type="paragraph" w:styleId="10">
    <w:name w:val="heading 8"/>
    <w:basedOn w:val="1"/>
    <w:next w:val="1"/>
    <w:link w:val="168"/>
    <w:qFormat/>
    <w:uiPriority w:val="9"/>
    <w:pPr>
      <w:keepNext/>
      <w:keepLines/>
      <w:numPr>
        <w:ilvl w:val="7"/>
        <w:numId w:val="2"/>
      </w:numPr>
      <w:tabs>
        <w:tab w:val="left" w:pos="0"/>
      </w:tabs>
      <w:spacing w:before="240" w:after="64" w:line="319" w:lineRule="auto"/>
      <w:outlineLvl w:val="7"/>
    </w:pPr>
    <w:rPr>
      <w:rFonts w:ascii="Arial" w:hAnsi="Arial" w:eastAsia="黑体"/>
    </w:rPr>
  </w:style>
  <w:style w:type="paragraph" w:styleId="11">
    <w:name w:val="heading 9"/>
    <w:basedOn w:val="1"/>
    <w:next w:val="1"/>
    <w:link w:val="169"/>
    <w:qFormat/>
    <w:uiPriority w:val="9"/>
    <w:pPr>
      <w:keepNext/>
      <w:keepLines/>
      <w:numPr>
        <w:ilvl w:val="8"/>
        <w:numId w:val="2"/>
      </w:numPr>
      <w:tabs>
        <w:tab w:val="left" w:pos="0"/>
      </w:tabs>
      <w:spacing w:before="240" w:after="64" w:line="319" w:lineRule="auto"/>
      <w:outlineLvl w:val="8"/>
    </w:pPr>
    <w:rPr>
      <w:rFonts w:ascii="Arial" w:hAnsi="Arial" w:eastAsia="黑体"/>
      <w:szCs w:val="21"/>
    </w:rPr>
  </w:style>
  <w:style w:type="character" w:default="1" w:styleId="41">
    <w:name w:val="Default Paragraph Font"/>
    <w:semiHidden/>
    <w:unhideWhenUsed/>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styleId="2">
    <w:name w:val="footnote text"/>
    <w:basedOn w:val="1"/>
    <w:link w:val="231"/>
    <w:qFormat/>
    <w:uiPriority w:val="99"/>
    <w:pPr>
      <w:snapToGrid w:val="0"/>
      <w:jc w:val="left"/>
    </w:pPr>
    <w:rPr>
      <w:sz w:val="18"/>
      <w:szCs w:val="18"/>
    </w:rPr>
  </w:style>
  <w:style w:type="paragraph" w:styleId="12">
    <w:name w:val="toc 7"/>
    <w:basedOn w:val="13"/>
    <w:next w:val="1"/>
    <w:qFormat/>
    <w:uiPriority w:val="39"/>
    <w:pPr>
      <w:tabs>
        <w:tab w:val="right" w:leader="dot" w:pos="8364"/>
      </w:tabs>
      <w:ind w:left="1260"/>
    </w:pPr>
  </w:style>
  <w:style w:type="paragraph" w:styleId="13">
    <w:name w:val="toc 6"/>
    <w:basedOn w:val="14"/>
    <w:next w:val="1"/>
    <w:qFormat/>
    <w:uiPriority w:val="39"/>
    <w:pPr>
      <w:tabs>
        <w:tab w:val="right" w:leader="dot" w:pos="8364"/>
      </w:tabs>
      <w:ind w:left="1050"/>
    </w:pPr>
  </w:style>
  <w:style w:type="paragraph" w:styleId="14">
    <w:name w:val="toc 5"/>
    <w:basedOn w:val="15"/>
    <w:next w:val="1"/>
    <w:qFormat/>
    <w:uiPriority w:val="39"/>
    <w:pPr>
      <w:tabs>
        <w:tab w:val="right" w:leader="dot" w:pos="8364"/>
      </w:tabs>
      <w:ind w:left="840"/>
    </w:pPr>
  </w:style>
  <w:style w:type="paragraph" w:styleId="15">
    <w:name w:val="toc 4"/>
    <w:basedOn w:val="16"/>
    <w:next w:val="1"/>
    <w:qFormat/>
    <w:uiPriority w:val="39"/>
    <w:pPr>
      <w:tabs>
        <w:tab w:val="right" w:leader="dot" w:pos="8364"/>
      </w:tabs>
      <w:ind w:left="630"/>
    </w:pPr>
    <w:rPr>
      <w:i w:val="0"/>
      <w:iCs w:val="0"/>
      <w:sz w:val="18"/>
      <w:szCs w:val="18"/>
    </w:rPr>
  </w:style>
  <w:style w:type="paragraph" w:styleId="16">
    <w:name w:val="toc 3"/>
    <w:basedOn w:val="17"/>
    <w:next w:val="1"/>
    <w:qFormat/>
    <w:uiPriority w:val="39"/>
    <w:pPr>
      <w:tabs>
        <w:tab w:val="right" w:leader="dot" w:pos="8364"/>
      </w:tabs>
      <w:ind w:left="420"/>
    </w:pPr>
    <w:rPr>
      <w:i/>
      <w:iCs/>
      <w:smallCaps w:val="0"/>
    </w:rPr>
  </w:style>
  <w:style w:type="paragraph" w:styleId="17">
    <w:name w:val="toc 2"/>
    <w:basedOn w:val="18"/>
    <w:next w:val="1"/>
    <w:qFormat/>
    <w:uiPriority w:val="39"/>
    <w:pPr>
      <w:tabs>
        <w:tab w:val="right" w:leader="dot" w:pos="8364"/>
      </w:tabs>
      <w:ind w:left="170"/>
    </w:pPr>
    <w:rPr>
      <w:rFonts w:ascii="Times New Roman" w:hAnsi="Times New Roman"/>
      <w:bCs w:val="0"/>
      <w:caps/>
      <w:smallCaps/>
    </w:rPr>
  </w:style>
  <w:style w:type="paragraph" w:styleId="18">
    <w:name w:val="toc 1"/>
    <w:next w:val="1"/>
    <w:link w:val="197"/>
    <w:qFormat/>
    <w:uiPriority w:val="39"/>
    <w:pPr>
      <w:keepNext/>
      <w:widowControl w:val="0"/>
      <w:tabs>
        <w:tab w:val="right" w:leader="dot" w:pos="8364"/>
      </w:tabs>
      <w:adjustRightInd w:val="0"/>
      <w:snapToGrid w:val="0"/>
      <w:spacing w:line="360" w:lineRule="auto"/>
    </w:pPr>
    <w:rPr>
      <w:rFonts w:ascii="Calibri" w:hAnsi="Calibri" w:eastAsia="宋体" w:cs="Times New Roman"/>
      <w:b/>
      <w:bCs/>
      <w:kern w:val="2"/>
      <w:sz w:val="24"/>
      <w:lang w:val="en-US" w:eastAsia="zh-CN" w:bidi="ar-SA"/>
    </w:rPr>
  </w:style>
  <w:style w:type="paragraph" w:styleId="19">
    <w:name w:val="Normal Indent"/>
    <w:basedOn w:val="1"/>
    <w:link w:val="279"/>
    <w:qFormat/>
    <w:uiPriority w:val="99"/>
    <w:pPr>
      <w:ind w:firstLine="420" w:firstLineChars="200"/>
      <w:jc w:val="left"/>
    </w:pPr>
    <w:rPr>
      <w:kern w:val="0"/>
      <w:szCs w:val="20"/>
    </w:rPr>
  </w:style>
  <w:style w:type="paragraph" w:styleId="20">
    <w:name w:val="caption"/>
    <w:basedOn w:val="1"/>
    <w:next w:val="1"/>
    <w:qFormat/>
    <w:uiPriority w:val="35"/>
    <w:rPr>
      <w:rFonts w:ascii="Arial" w:hAnsi="Arial" w:eastAsia="黑体" w:cs="Arial"/>
      <w:sz w:val="20"/>
      <w:szCs w:val="20"/>
    </w:rPr>
  </w:style>
  <w:style w:type="paragraph" w:styleId="21">
    <w:name w:val="List Bullet"/>
    <w:basedOn w:val="1"/>
    <w:qFormat/>
    <w:uiPriority w:val="0"/>
    <w:pPr>
      <w:numPr>
        <w:ilvl w:val="0"/>
        <w:numId w:val="3"/>
      </w:numPr>
      <w:adjustRightInd w:val="0"/>
      <w:spacing w:line="300" w:lineRule="auto"/>
      <w:ind w:firstLine="200" w:firstLineChars="200"/>
      <w:textAlignment w:val="baseline"/>
    </w:pPr>
    <w:rPr>
      <w:kern w:val="0"/>
      <w:szCs w:val="20"/>
    </w:rPr>
  </w:style>
  <w:style w:type="paragraph" w:styleId="22">
    <w:name w:val="Document Map"/>
    <w:basedOn w:val="1"/>
    <w:qFormat/>
    <w:uiPriority w:val="0"/>
    <w:pPr>
      <w:shd w:val="clear" w:color="auto" w:fill="000080"/>
    </w:pPr>
  </w:style>
  <w:style w:type="paragraph" w:styleId="23">
    <w:name w:val="annotation text"/>
    <w:basedOn w:val="1"/>
    <w:link w:val="156"/>
    <w:qFormat/>
    <w:uiPriority w:val="99"/>
    <w:pPr>
      <w:jc w:val="left"/>
    </w:pPr>
  </w:style>
  <w:style w:type="paragraph" w:styleId="24">
    <w:name w:val="Body Text"/>
    <w:basedOn w:val="1"/>
    <w:link w:val="158"/>
    <w:qFormat/>
    <w:uiPriority w:val="0"/>
  </w:style>
  <w:style w:type="paragraph" w:styleId="25">
    <w:name w:val="Body Text Indent"/>
    <w:basedOn w:val="1"/>
    <w:qFormat/>
    <w:uiPriority w:val="0"/>
    <w:pPr>
      <w:spacing w:after="120"/>
      <w:ind w:left="420" w:leftChars="200"/>
    </w:pPr>
  </w:style>
  <w:style w:type="paragraph" w:styleId="26">
    <w:name w:val="HTML Address"/>
    <w:basedOn w:val="1"/>
    <w:qFormat/>
    <w:uiPriority w:val="0"/>
    <w:rPr>
      <w:i/>
      <w:iCs/>
    </w:rPr>
  </w:style>
  <w:style w:type="paragraph" w:styleId="27">
    <w:name w:val="toc 8"/>
    <w:basedOn w:val="12"/>
    <w:next w:val="1"/>
    <w:qFormat/>
    <w:uiPriority w:val="39"/>
    <w:pPr>
      <w:ind w:left="1470"/>
    </w:pPr>
  </w:style>
  <w:style w:type="paragraph" w:styleId="28">
    <w:name w:val="Date"/>
    <w:basedOn w:val="1"/>
    <w:next w:val="1"/>
    <w:link w:val="144"/>
    <w:qFormat/>
    <w:uiPriority w:val="0"/>
    <w:pPr>
      <w:ind w:left="100" w:leftChars="2500"/>
    </w:pPr>
  </w:style>
  <w:style w:type="paragraph" w:styleId="29">
    <w:name w:val="endnote text"/>
    <w:basedOn w:val="1"/>
    <w:link w:val="232"/>
    <w:unhideWhenUsed/>
    <w:qFormat/>
    <w:uiPriority w:val="99"/>
    <w:pPr>
      <w:widowControl/>
      <w:snapToGrid w:val="0"/>
      <w:spacing w:line="265" w:lineRule="auto"/>
      <w:ind w:left="10" w:hanging="10"/>
      <w:jc w:val="left"/>
    </w:pPr>
    <w:rPr>
      <w:rFonts w:ascii="微软雅黑" w:hAnsi="微软雅黑" w:eastAsia="微软雅黑" w:cs="微软雅黑"/>
      <w:color w:val="000000"/>
      <w:szCs w:val="22"/>
    </w:rPr>
  </w:style>
  <w:style w:type="paragraph" w:styleId="30">
    <w:name w:val="Balloon Text"/>
    <w:basedOn w:val="1"/>
    <w:link w:val="172"/>
    <w:qFormat/>
    <w:uiPriority w:val="99"/>
    <w:rPr>
      <w:sz w:val="18"/>
      <w:szCs w:val="18"/>
    </w:rPr>
  </w:style>
  <w:style w:type="paragraph" w:styleId="31">
    <w:name w:val="footer"/>
    <w:basedOn w:val="1"/>
    <w:link w:val="145"/>
    <w:qFormat/>
    <w:uiPriority w:val="99"/>
    <w:pPr>
      <w:tabs>
        <w:tab w:val="center" w:pos="4153"/>
        <w:tab w:val="right" w:pos="8306"/>
      </w:tabs>
      <w:snapToGrid w:val="0"/>
      <w:ind w:right="210" w:rightChars="100"/>
      <w:jc w:val="right"/>
    </w:pPr>
    <w:rPr>
      <w:sz w:val="18"/>
      <w:szCs w:val="18"/>
    </w:rPr>
  </w:style>
  <w:style w:type="paragraph" w:styleId="32">
    <w:name w:val="header"/>
    <w:basedOn w:val="1"/>
    <w:link w:val="164"/>
    <w:qFormat/>
    <w:uiPriority w:val="99"/>
    <w:pPr>
      <w:pBdr>
        <w:bottom w:val="single" w:color="auto" w:sz="6" w:space="1"/>
      </w:pBdr>
      <w:tabs>
        <w:tab w:val="center" w:pos="4153"/>
        <w:tab w:val="right" w:pos="8306"/>
      </w:tabs>
      <w:snapToGrid w:val="0"/>
      <w:jc w:val="center"/>
    </w:pPr>
    <w:rPr>
      <w:sz w:val="18"/>
      <w:szCs w:val="18"/>
    </w:rPr>
  </w:style>
  <w:style w:type="paragraph" w:styleId="33">
    <w:name w:val="toc 9"/>
    <w:basedOn w:val="27"/>
    <w:next w:val="1"/>
    <w:qFormat/>
    <w:uiPriority w:val="39"/>
    <w:pPr>
      <w:ind w:left="1680"/>
    </w:pPr>
  </w:style>
  <w:style w:type="paragraph" w:styleId="34">
    <w:name w:val="HTML Preformatted"/>
    <w:basedOn w:val="1"/>
    <w:qFormat/>
    <w:uiPriority w:val="0"/>
    <w:rPr>
      <w:rFonts w:ascii="Courier New" w:hAnsi="Courier New" w:cs="Courier New"/>
      <w:sz w:val="20"/>
      <w:szCs w:val="20"/>
    </w:rPr>
  </w:style>
  <w:style w:type="paragraph" w:styleId="35">
    <w:name w:val="Normal (Web)"/>
    <w:basedOn w:val="1"/>
    <w:qFormat/>
    <w:uiPriority w:val="99"/>
    <w:pPr>
      <w:widowControl/>
      <w:spacing w:before="100" w:beforeAutospacing="1" w:after="100" w:afterAutospacing="1"/>
      <w:jc w:val="left"/>
    </w:pPr>
    <w:rPr>
      <w:rFonts w:ascii="宋体" w:hAnsi="宋体" w:cs="宋体"/>
      <w:kern w:val="0"/>
    </w:rPr>
  </w:style>
  <w:style w:type="paragraph" w:styleId="36">
    <w:name w:val="Title"/>
    <w:basedOn w:val="1"/>
    <w:link w:val="170"/>
    <w:qFormat/>
    <w:uiPriority w:val="10"/>
    <w:pPr>
      <w:spacing w:before="240" w:after="60"/>
      <w:jc w:val="center"/>
      <w:outlineLvl w:val="0"/>
    </w:pPr>
    <w:rPr>
      <w:rFonts w:ascii="Arial" w:hAnsi="Arial" w:cs="Arial"/>
      <w:b/>
      <w:bCs/>
      <w:sz w:val="32"/>
      <w:szCs w:val="32"/>
    </w:rPr>
  </w:style>
  <w:style w:type="paragraph" w:styleId="37">
    <w:name w:val="annotation subject"/>
    <w:basedOn w:val="23"/>
    <w:next w:val="23"/>
    <w:link w:val="171"/>
    <w:qFormat/>
    <w:uiPriority w:val="99"/>
    <w:rPr>
      <w:b/>
      <w:bCs/>
    </w:rPr>
  </w:style>
  <w:style w:type="paragraph" w:styleId="38">
    <w:name w:val="Body Text First Indent 2"/>
    <w:basedOn w:val="25"/>
    <w:qFormat/>
    <w:uiPriority w:val="0"/>
    <w:pPr>
      <w:ind w:firstLine="420" w:firstLineChars="200"/>
    </w:pPr>
  </w:style>
  <w:style w:type="table" w:styleId="40">
    <w:name w:val="Table Grid"/>
    <w:basedOn w:val="3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endnote reference"/>
    <w:basedOn w:val="41"/>
    <w:unhideWhenUsed/>
    <w:qFormat/>
    <w:uiPriority w:val="99"/>
    <w:rPr>
      <w:vertAlign w:val="superscript"/>
    </w:rPr>
  </w:style>
  <w:style w:type="character" w:styleId="43">
    <w:name w:val="page number"/>
    <w:qFormat/>
    <w:uiPriority w:val="0"/>
    <w:rPr>
      <w:rFonts w:ascii="Times New Roman" w:hAnsi="Times New Roman" w:eastAsia="宋体" w:cs="Times New Roman"/>
      <w:sz w:val="18"/>
    </w:rPr>
  </w:style>
  <w:style w:type="character" w:styleId="44">
    <w:name w:val="FollowedHyperlink"/>
    <w:basedOn w:val="41"/>
    <w:unhideWhenUsed/>
    <w:qFormat/>
    <w:uiPriority w:val="99"/>
    <w:rPr>
      <w:color w:val="954F72"/>
      <w:u w:val="single"/>
    </w:rPr>
  </w:style>
  <w:style w:type="character" w:styleId="45">
    <w:name w:val="HTML Definition"/>
    <w:qFormat/>
    <w:uiPriority w:val="0"/>
    <w:rPr>
      <w:rFonts w:ascii="Times New Roman" w:hAnsi="Times New Roman" w:eastAsia="宋体" w:cs="Times New Roman"/>
      <w:i/>
      <w:iCs/>
    </w:rPr>
  </w:style>
  <w:style w:type="character" w:styleId="46">
    <w:name w:val="HTML Typewriter"/>
    <w:qFormat/>
    <w:uiPriority w:val="0"/>
    <w:rPr>
      <w:rFonts w:ascii="Courier New" w:hAnsi="Courier New" w:eastAsia="宋体" w:cs="Times New Roman"/>
      <w:sz w:val="20"/>
      <w:szCs w:val="20"/>
    </w:rPr>
  </w:style>
  <w:style w:type="character" w:styleId="47">
    <w:name w:val="HTML Acronym"/>
    <w:basedOn w:val="41"/>
    <w:qFormat/>
    <w:uiPriority w:val="0"/>
    <w:rPr>
      <w:rFonts w:ascii="Times New Roman" w:hAnsi="Times New Roman" w:eastAsia="宋体" w:cs="Times New Roman"/>
    </w:rPr>
  </w:style>
  <w:style w:type="character" w:styleId="48">
    <w:name w:val="HTML Variable"/>
    <w:qFormat/>
    <w:uiPriority w:val="0"/>
    <w:rPr>
      <w:rFonts w:ascii="Times New Roman" w:hAnsi="Times New Roman" w:eastAsia="宋体" w:cs="Times New Roman"/>
      <w:i/>
      <w:iCs/>
    </w:rPr>
  </w:style>
  <w:style w:type="character" w:styleId="49">
    <w:name w:val="Hyperlink"/>
    <w:basedOn w:val="41"/>
    <w:qFormat/>
    <w:uiPriority w:val="99"/>
    <w:rPr>
      <w:rFonts w:ascii="Times New Roman" w:hAnsi="Times New Roman" w:eastAsia="宋体" w:cs="Times New Roman"/>
      <w:color w:val="auto"/>
      <w:spacing w:val="0"/>
      <w:w w:val="100"/>
      <w:position w:val="0"/>
      <w:sz w:val="21"/>
      <w:u w:val="none"/>
      <w:vertAlign w:val="baseline"/>
    </w:rPr>
  </w:style>
  <w:style w:type="character" w:styleId="50">
    <w:name w:val="HTML Code"/>
    <w:qFormat/>
    <w:uiPriority w:val="0"/>
    <w:rPr>
      <w:rFonts w:ascii="Courier New" w:hAnsi="Courier New" w:eastAsia="宋体" w:cs="Times New Roman"/>
      <w:sz w:val="20"/>
      <w:szCs w:val="20"/>
    </w:rPr>
  </w:style>
  <w:style w:type="character" w:styleId="51">
    <w:name w:val="annotation reference"/>
    <w:qFormat/>
    <w:uiPriority w:val="99"/>
    <w:rPr>
      <w:rFonts w:ascii="Times New Roman" w:hAnsi="Times New Roman" w:eastAsia="宋体" w:cs="Times New Roman"/>
      <w:sz w:val="21"/>
      <w:szCs w:val="21"/>
    </w:rPr>
  </w:style>
  <w:style w:type="character" w:styleId="52">
    <w:name w:val="HTML Cite"/>
    <w:qFormat/>
    <w:uiPriority w:val="0"/>
    <w:rPr>
      <w:rFonts w:ascii="Times New Roman" w:hAnsi="Times New Roman" w:eastAsia="宋体" w:cs="Times New Roman"/>
      <w:i/>
      <w:iCs/>
    </w:rPr>
  </w:style>
  <w:style w:type="character" w:styleId="53">
    <w:name w:val="footnote reference"/>
    <w:qFormat/>
    <w:uiPriority w:val="99"/>
    <w:rPr>
      <w:rFonts w:ascii="Times New Roman" w:hAnsi="Times New Roman" w:eastAsia="宋体" w:cs="Times New Roman"/>
      <w:vertAlign w:val="superscript"/>
    </w:rPr>
  </w:style>
  <w:style w:type="character" w:styleId="54">
    <w:name w:val="HTML Keyboard"/>
    <w:qFormat/>
    <w:uiPriority w:val="0"/>
    <w:rPr>
      <w:rFonts w:ascii="Courier New" w:hAnsi="Courier New" w:eastAsia="宋体" w:cs="Times New Roman"/>
      <w:sz w:val="20"/>
      <w:szCs w:val="20"/>
    </w:rPr>
  </w:style>
  <w:style w:type="character" w:styleId="55">
    <w:name w:val="HTML Sample"/>
    <w:qFormat/>
    <w:uiPriority w:val="0"/>
    <w:rPr>
      <w:rFonts w:ascii="Courier New" w:hAnsi="Courier New" w:eastAsia="宋体" w:cs="Times New Roman"/>
    </w:rPr>
  </w:style>
  <w:style w:type="paragraph" w:customStyle="1" w:styleId="56">
    <w:name w:val="四级条标题"/>
    <w:basedOn w:val="57"/>
    <w:next w:val="62"/>
    <w:qFormat/>
    <w:uiPriority w:val="0"/>
    <w:pPr>
      <w:numPr>
        <w:ilvl w:val="5"/>
      </w:numPr>
      <w:tabs>
        <w:tab w:val="left" w:pos="0"/>
        <w:tab w:val="left" w:pos="315"/>
        <w:tab w:val="left" w:pos="360"/>
      </w:tabs>
      <w:outlineLvl w:val="5"/>
    </w:pPr>
  </w:style>
  <w:style w:type="paragraph" w:customStyle="1" w:styleId="57">
    <w:name w:val="三级条标题"/>
    <w:basedOn w:val="58"/>
    <w:next w:val="62"/>
    <w:link w:val="240"/>
    <w:qFormat/>
    <w:uiPriority w:val="0"/>
    <w:pPr>
      <w:numPr>
        <w:ilvl w:val="4"/>
        <w:numId w:val="4"/>
      </w:numPr>
      <w:tabs>
        <w:tab w:val="left" w:pos="0"/>
        <w:tab w:val="left" w:pos="315"/>
      </w:tabs>
      <w:ind w:leftChars="0" w:firstLineChars="0"/>
      <w:outlineLvl w:val="4"/>
    </w:pPr>
  </w:style>
  <w:style w:type="paragraph" w:customStyle="1" w:styleId="58">
    <w:name w:val="二级条标题"/>
    <w:basedOn w:val="59"/>
    <w:next w:val="61"/>
    <w:link w:val="239"/>
    <w:qFormat/>
    <w:uiPriority w:val="0"/>
    <w:pPr>
      <w:keepNext/>
      <w:widowControl w:val="0"/>
      <w:numPr>
        <w:ilvl w:val="0"/>
        <w:numId w:val="0"/>
      </w:numPr>
      <w:tabs>
        <w:tab w:val="left" w:pos="0"/>
        <w:tab w:val="left" w:pos="315"/>
      </w:tabs>
      <w:adjustRightInd w:val="0"/>
      <w:snapToGrid w:val="0"/>
      <w:spacing w:line="360" w:lineRule="auto"/>
      <w:ind w:left="1" w:leftChars="-6" w:right="-21" w:hanging="14" w:hangingChars="6"/>
      <w:outlineLvl w:val="9"/>
    </w:pPr>
    <w:rPr>
      <w:kern w:val="22"/>
      <w:sz w:val="24"/>
      <w:szCs w:val="24"/>
    </w:rPr>
  </w:style>
  <w:style w:type="paragraph" w:customStyle="1" w:styleId="59">
    <w:name w:val="一级条标题"/>
    <w:basedOn w:val="60"/>
    <w:next w:val="61"/>
    <w:link w:val="238"/>
    <w:qFormat/>
    <w:uiPriority w:val="0"/>
    <w:pPr>
      <w:numPr>
        <w:ilvl w:val="2"/>
      </w:numPr>
      <w:tabs>
        <w:tab w:val="left" w:pos="0"/>
      </w:tabs>
      <w:outlineLvl w:val="2"/>
    </w:pPr>
    <w:rPr>
      <w:rFonts w:ascii="Times New Roman" w:eastAsia="宋体"/>
    </w:rPr>
  </w:style>
  <w:style w:type="paragraph" w:customStyle="1" w:styleId="60">
    <w:name w:val="章标题"/>
    <w:next w:val="61"/>
    <w:qFormat/>
    <w:uiPriority w:val="0"/>
    <w:pPr>
      <w:numPr>
        <w:ilvl w:val="1"/>
        <w:numId w:val="4"/>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6">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7">
    <w:name w:val="无标题条"/>
    <w:next w:val="62"/>
    <w:qFormat/>
    <w:uiPriority w:val="0"/>
    <w:pPr>
      <w:jc w:val="both"/>
    </w:pPr>
    <w:rPr>
      <w:rFonts w:ascii="Times New Roman" w:hAnsi="Times New Roman" w:eastAsia="宋体" w:cs="Times New Roman"/>
      <w:sz w:val="21"/>
      <w:lang w:val="en-US" w:eastAsia="zh-CN" w:bidi="ar-SA"/>
    </w:rPr>
  </w:style>
  <w:style w:type="paragraph" w:customStyle="1" w:styleId="68">
    <w:name w:val="五级条标题"/>
    <w:basedOn w:val="56"/>
    <w:next w:val="62"/>
    <w:qFormat/>
    <w:uiPriority w:val="0"/>
    <w:pPr>
      <w:numPr>
        <w:ilvl w:val="6"/>
      </w:numPr>
      <w:outlineLvl w:val="6"/>
    </w:pPr>
  </w:style>
  <w:style w:type="paragraph" w:customStyle="1" w:styleId="69">
    <w:name w:val="附录章标题"/>
    <w:next w:val="61"/>
    <w:link w:val="220"/>
    <w:qFormat/>
    <w:uiPriority w:val="0"/>
    <w:pPr>
      <w:numPr>
        <w:ilvl w:val="1"/>
        <w:numId w:val="5"/>
      </w:numPr>
      <w:tabs>
        <w:tab w:val="left" w:pos="360"/>
        <w:tab w:val="clear" w:pos="0"/>
      </w:tabs>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0">
    <w:name w:val="正文样式"/>
    <w:basedOn w:val="1"/>
    <w:qFormat/>
    <w:uiPriority w:val="0"/>
  </w:style>
  <w:style w:type="paragraph" w:customStyle="1" w:styleId="71">
    <w:name w:val="正文 首行缩进:  2 字符 Char"/>
    <w:basedOn w:val="1"/>
    <w:qFormat/>
    <w:uiPriority w:val="0"/>
    <w:pPr>
      <w:ind w:firstLine="480" w:firstLineChars="200"/>
    </w:pPr>
    <w:rPr>
      <w:rFonts w:cs="宋体"/>
      <w:szCs w:val="20"/>
    </w:rPr>
  </w:style>
  <w:style w:type="paragraph" w:customStyle="1" w:styleId="72">
    <w:name w:val="默认段落字体 Para Char Char"/>
    <w:basedOn w:val="1"/>
    <w:qFormat/>
    <w:uiPriority w:val="0"/>
  </w:style>
  <w:style w:type="paragraph" w:customStyle="1" w:styleId="73">
    <w:name w:val="列出段落1"/>
    <w:basedOn w:val="1"/>
    <w:qFormat/>
    <w:uiPriority w:val="34"/>
    <w:pPr>
      <w:ind w:firstLine="420" w:firstLineChars="200"/>
    </w:pPr>
  </w:style>
  <w:style w:type="paragraph" w:customStyle="1" w:styleId="74">
    <w:name w:val="附录三级条标题"/>
    <w:basedOn w:val="75"/>
    <w:next w:val="62"/>
    <w:qFormat/>
    <w:uiPriority w:val="0"/>
    <w:pPr>
      <w:numPr>
        <w:ilvl w:val="4"/>
      </w:numPr>
      <w:tabs>
        <w:tab w:val="left" w:pos="360"/>
      </w:tabs>
      <w:outlineLvl w:val="4"/>
    </w:pPr>
  </w:style>
  <w:style w:type="paragraph" w:customStyle="1" w:styleId="75">
    <w:name w:val="附录二级条标题"/>
    <w:basedOn w:val="76"/>
    <w:next w:val="62"/>
    <w:qFormat/>
    <w:uiPriority w:val="0"/>
    <w:pPr>
      <w:numPr>
        <w:ilvl w:val="3"/>
      </w:numPr>
      <w:tabs>
        <w:tab w:val="left" w:pos="360"/>
      </w:tabs>
      <w:outlineLvl w:val="3"/>
    </w:pPr>
  </w:style>
  <w:style w:type="paragraph" w:customStyle="1" w:styleId="76">
    <w:name w:val="附录一级条标题"/>
    <w:basedOn w:val="69"/>
    <w:next w:val="61"/>
    <w:qFormat/>
    <w:uiPriority w:val="0"/>
    <w:pPr>
      <w:numPr>
        <w:ilvl w:val="2"/>
      </w:numPr>
      <w:autoSpaceDN w:val="0"/>
      <w:outlineLvl w:val="2"/>
    </w:pPr>
    <w:rPr>
      <w:rFonts w:ascii="Times New Roman" w:eastAsia="宋体"/>
    </w:rPr>
  </w:style>
  <w:style w:type="paragraph" w:customStyle="1" w:styleId="77">
    <w:name w:val="正文缩进1"/>
    <w:basedOn w:val="1"/>
    <w:qFormat/>
    <w:uiPriority w:val="0"/>
    <w:pPr>
      <w:ind w:firstLine="420" w:firstLineChars="200"/>
      <w:jc w:val="left"/>
    </w:pPr>
    <w:rPr>
      <w:kern w:val="0"/>
      <w:szCs w:val="20"/>
    </w:rPr>
  </w:style>
  <w:style w:type="paragraph" w:customStyle="1" w:styleId="78">
    <w:name w:val="附录五级条标题"/>
    <w:basedOn w:val="79"/>
    <w:next w:val="62"/>
    <w:qFormat/>
    <w:uiPriority w:val="0"/>
    <w:pPr>
      <w:numPr>
        <w:ilvl w:val="6"/>
      </w:numPr>
      <w:tabs>
        <w:tab w:val="left" w:pos="360"/>
      </w:tabs>
      <w:outlineLvl w:val="6"/>
    </w:pPr>
  </w:style>
  <w:style w:type="paragraph" w:customStyle="1" w:styleId="79">
    <w:name w:val="附录四级条标题"/>
    <w:basedOn w:val="74"/>
    <w:next w:val="62"/>
    <w:qFormat/>
    <w:uiPriority w:val="0"/>
    <w:pPr>
      <w:numPr>
        <w:ilvl w:val="5"/>
      </w:numPr>
      <w:outlineLvl w:val="5"/>
    </w:pPr>
  </w:style>
  <w:style w:type="paragraph" w:customStyle="1" w:styleId="80">
    <w:name w:val="大纲正文"/>
    <w:basedOn w:val="1"/>
    <w:qFormat/>
    <w:uiPriority w:val="0"/>
    <w:pPr>
      <w:ind w:firstLine="480" w:firstLineChars="200"/>
    </w:pPr>
    <w:rPr>
      <w:rFonts w:cs="宋体"/>
      <w:szCs w:val="20"/>
    </w:rPr>
  </w:style>
  <w:style w:type="paragraph" w:customStyle="1" w:styleId="8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2">
    <w:name w:val="注："/>
    <w:next w:val="61"/>
    <w:qFormat/>
    <w:uiPriority w:val="0"/>
    <w:pPr>
      <w:widowControl w:val="0"/>
      <w:tabs>
        <w:tab w:val="left" w:pos="360"/>
      </w:tabs>
      <w:autoSpaceDE w:val="0"/>
      <w:autoSpaceDN w:val="0"/>
      <w:jc w:val="both"/>
    </w:pPr>
    <w:rPr>
      <w:rFonts w:ascii="宋体" w:hAnsi="Times New Roman" w:eastAsia="宋体" w:cs="Times New Roman"/>
      <w:sz w:val="18"/>
      <w:lang w:val="en-US" w:eastAsia="zh-CN" w:bidi="ar-SA"/>
    </w:rPr>
  </w:style>
  <w:style w:type="paragraph" w:customStyle="1" w:styleId="8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4">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5">
    <w:name w:val="正文表标题"/>
    <w:next w:val="61"/>
    <w:link w:val="206"/>
    <w:qFormat/>
    <w:uiPriority w:val="0"/>
    <w:pPr>
      <w:jc w:val="center"/>
    </w:pPr>
    <w:rPr>
      <w:rFonts w:ascii="黑体" w:hAnsi="Times New Roman" w:eastAsia="黑体" w:cs="Times New Roman"/>
      <w:sz w:val="21"/>
      <w:lang w:val="en-US" w:eastAsia="zh-CN" w:bidi="ar-SA"/>
    </w:rPr>
  </w:style>
  <w:style w:type="paragraph" w:customStyle="1" w:styleId="86">
    <w:name w:val="列出段落11"/>
    <w:basedOn w:val="1"/>
    <w:qFormat/>
    <w:uiPriority w:val="0"/>
    <w:pPr>
      <w:ind w:firstLine="420" w:firstLineChars="200"/>
    </w:pPr>
  </w:style>
  <w:style w:type="paragraph" w:customStyle="1" w:styleId="87">
    <w:name w:val="标题题目"/>
    <w:basedOn w:val="3"/>
    <w:qFormat/>
    <w:uiPriority w:val="0"/>
    <w:pPr>
      <w:keepNext w:val="0"/>
      <w:keepLines w:val="0"/>
      <w:adjustRightInd w:val="0"/>
      <w:snapToGrid w:val="0"/>
      <w:spacing w:before="0" w:after="120" w:line="240" w:lineRule="auto"/>
      <w:jc w:val="left"/>
      <w:outlineLvl w:val="9"/>
    </w:pPr>
    <w:rPr>
      <w:rFonts w:hAnsi="宋体"/>
      <w:bCs w:val="0"/>
      <w:color w:val="FF0000"/>
      <w:kern w:val="2"/>
      <w:sz w:val="18"/>
      <w:szCs w:val="20"/>
    </w:rPr>
  </w:style>
  <w:style w:type="paragraph" w:customStyle="1" w:styleId="88">
    <w:name w:val="附录正文"/>
    <w:basedOn w:val="1"/>
    <w:qFormat/>
    <w:uiPriority w:val="0"/>
    <w:pPr>
      <w:adjustRightInd w:val="0"/>
      <w:spacing w:line="360" w:lineRule="exact"/>
      <w:ind w:firstLine="425"/>
      <w:textAlignment w:val="baseline"/>
    </w:pPr>
    <w:rPr>
      <w:szCs w:val="20"/>
    </w:rPr>
  </w:style>
  <w:style w:type="paragraph" w:customStyle="1" w:styleId="89">
    <w:name w:val="三级无标题条"/>
    <w:basedOn w:val="1"/>
    <w:qFormat/>
    <w:uiPriority w:val="0"/>
    <w:rPr>
      <w:szCs w:val="20"/>
    </w:rPr>
  </w:style>
  <w:style w:type="paragraph" w:customStyle="1" w:styleId="90">
    <w:name w:val="发布日期"/>
    <w:qFormat/>
    <w:uiPriority w:val="0"/>
    <w:rPr>
      <w:rFonts w:ascii="Times New Roman" w:hAnsi="Times New Roman" w:eastAsia="黑体" w:cs="Times New Roman"/>
      <w:sz w:val="28"/>
      <w:lang w:val="en-US" w:eastAsia="zh-CN" w:bidi="ar-SA"/>
    </w:rPr>
  </w:style>
  <w:style w:type="paragraph" w:customStyle="1" w:styleId="91">
    <w:name w:val="附录标识"/>
    <w:basedOn w:val="92"/>
    <w:next w:val="61"/>
    <w:link w:val="217"/>
    <w:qFormat/>
    <w:uiPriority w:val="0"/>
    <w:pPr>
      <w:numPr>
        <w:numId w:val="5"/>
      </w:numPr>
      <w:tabs>
        <w:tab w:val="left" w:pos="360"/>
        <w:tab w:val="left" w:pos="6405"/>
      </w:tabs>
      <w:spacing w:after="200"/>
    </w:pPr>
    <w:rPr>
      <w:rFonts w:ascii="Times New Roman" w:eastAsia="宋体"/>
      <w:sz w:val="21"/>
    </w:rPr>
  </w:style>
  <w:style w:type="paragraph" w:customStyle="1" w:styleId="92">
    <w:name w:val="前言、引言标题"/>
    <w:next w:val="1"/>
    <w:qFormat/>
    <w:uiPriority w:val="0"/>
    <w:pPr>
      <w:numPr>
        <w:ilvl w:val="0"/>
        <w:numId w:val="4"/>
      </w:numPr>
      <w:shd w:val="clear" w:color="FFFFFF" w:fill="FFFFFF"/>
      <w:tabs>
        <w:tab w:val="left" w:pos="360"/>
        <w:tab w:val="clear" w:pos="0"/>
      </w:tabs>
      <w:spacing w:before="640" w:after="560"/>
      <w:jc w:val="center"/>
      <w:outlineLvl w:val="0"/>
    </w:pPr>
    <w:rPr>
      <w:rFonts w:ascii="黑体" w:hAnsi="Times New Roman" w:eastAsia="黑体" w:cs="Times New Roman"/>
      <w:sz w:val="32"/>
      <w:lang w:val="en-US" w:eastAsia="zh-CN" w:bidi="ar-SA"/>
    </w:rPr>
  </w:style>
  <w:style w:type="paragraph" w:customStyle="1" w:styleId="93">
    <w:name w:val="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9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6">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7">
    <w:name w:val="图表脚注"/>
    <w:next w:val="62"/>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9">
    <w:name w:val="实施日期"/>
    <w:basedOn w:val="90"/>
    <w:qFormat/>
    <w:uiPriority w:val="0"/>
    <w:pPr>
      <w:jc w:val="right"/>
    </w:pPr>
    <w:rPr>
      <w:rFonts w:eastAsia="宋体"/>
    </w:rPr>
  </w:style>
  <w:style w:type="paragraph" w:customStyle="1" w:styleId="100">
    <w:name w:val="标准书眉_偶数页"/>
    <w:basedOn w:val="98"/>
    <w:next w:val="1"/>
    <w:qFormat/>
    <w:uiPriority w:val="0"/>
    <w:pPr>
      <w:jc w:val="left"/>
    </w:pPr>
  </w:style>
  <w:style w:type="paragraph" w:customStyle="1" w:styleId="101">
    <w:name w:val="其他发布部门"/>
    <w:basedOn w:val="1"/>
    <w:qFormat/>
    <w:uiPriority w:val="0"/>
    <w:pPr>
      <w:widowControl/>
      <w:spacing w:line="0" w:lineRule="atLeast"/>
      <w:jc w:val="center"/>
    </w:pPr>
    <w:rPr>
      <w:rFonts w:ascii="黑体" w:eastAsia="黑体"/>
      <w:spacing w:val="20"/>
      <w:w w:val="135"/>
      <w:kern w:val="0"/>
      <w:sz w:val="36"/>
      <w:szCs w:val="20"/>
    </w:rPr>
  </w:style>
  <w:style w:type="paragraph" w:customStyle="1" w:styleId="102">
    <w:name w:val="正文2"/>
    <w:basedOn w:val="1"/>
    <w:qFormat/>
    <w:uiPriority w:val="0"/>
    <w:pPr>
      <w:spacing w:before="156"/>
      <w:ind w:firstLine="510" w:firstLineChars="200"/>
    </w:pPr>
    <w:rPr>
      <w:szCs w:val="20"/>
    </w:rPr>
  </w:style>
  <w:style w:type="paragraph" w:customStyle="1" w:styleId="10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4">
    <w:name w:val="封面标准号2"/>
    <w:basedOn w:val="103"/>
    <w:qFormat/>
    <w:uiPriority w:val="0"/>
    <w:pPr>
      <w:adjustRightInd w:val="0"/>
      <w:spacing w:before="357" w:line="280" w:lineRule="exact"/>
    </w:pPr>
  </w:style>
  <w:style w:type="paragraph" w:customStyle="1" w:styleId="105">
    <w:name w:val="封面标准代替信息"/>
    <w:basedOn w:val="104"/>
    <w:qFormat/>
    <w:uiPriority w:val="0"/>
    <w:pPr>
      <w:spacing w:before="57"/>
    </w:pPr>
    <w:rPr>
      <w:rFonts w:ascii="宋体"/>
      <w:sz w:val="21"/>
    </w:rPr>
  </w:style>
  <w:style w:type="paragraph" w:customStyle="1" w:styleId="106">
    <w:name w:val="标准书眉一"/>
    <w:qFormat/>
    <w:uiPriority w:val="0"/>
    <w:pPr>
      <w:jc w:val="both"/>
    </w:pPr>
    <w:rPr>
      <w:rFonts w:ascii="Times New Roman" w:hAnsi="Times New Roman" w:eastAsia="宋体" w:cs="Times New Roman"/>
      <w:lang w:val="en-US" w:eastAsia="zh-CN" w:bidi="ar-SA"/>
    </w:rPr>
  </w:style>
  <w:style w:type="paragraph" w:customStyle="1" w:styleId="107">
    <w:name w:val="a"/>
    <w:basedOn w:val="88"/>
    <w:qFormat/>
    <w:uiPriority w:val="0"/>
    <w:pPr>
      <w:ind w:firstLine="0"/>
    </w:pPr>
  </w:style>
  <w:style w:type="paragraph" w:customStyle="1" w:styleId="108">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09">
    <w:name w:val="条文脚注"/>
    <w:basedOn w:val="2"/>
    <w:qFormat/>
    <w:uiPriority w:val="0"/>
    <w:pPr>
      <w:ind w:left="780" w:leftChars="200" w:hanging="360" w:hangingChars="200"/>
      <w:jc w:val="both"/>
    </w:pPr>
    <w:rPr>
      <w:rFonts w:ascii="宋体"/>
    </w:rPr>
  </w:style>
  <w:style w:type="paragraph" w:customStyle="1" w:styleId="110">
    <w:name w:val="参考文献、索引标题"/>
    <w:basedOn w:val="92"/>
    <w:next w:val="1"/>
    <w:qFormat/>
    <w:uiPriority w:val="0"/>
    <w:pPr>
      <w:numPr>
        <w:numId w:val="0"/>
      </w:numPr>
      <w:spacing w:after="200"/>
    </w:pPr>
    <w:rPr>
      <w:rFonts w:ascii="Times New Roman" w:eastAsia="宋体"/>
      <w:sz w:val="21"/>
    </w:rPr>
  </w:style>
  <w:style w:type="paragraph" w:customStyle="1" w:styleId="111">
    <w:name w:val="列项·"/>
    <w:qFormat/>
    <w:uiPriority w:val="0"/>
    <w:pPr>
      <w:numPr>
        <w:ilvl w:val="0"/>
        <w:numId w:val="6"/>
      </w:numPr>
      <w:tabs>
        <w:tab w:val="left" w:pos="360"/>
        <w:tab w:val="left" w:pos="840"/>
        <w:tab w:val="clear" w:pos="1140"/>
      </w:tabs>
      <w:ind w:left="0" w:firstLine="0"/>
      <w:jc w:val="both"/>
    </w:pPr>
    <w:rPr>
      <w:rFonts w:ascii="宋体" w:hAnsi="Times New Roman" w:eastAsia="宋体" w:cs="Times New Roman"/>
      <w:sz w:val="21"/>
      <w:lang w:val="en-US" w:eastAsia="zh-CN" w:bidi="ar-SA"/>
    </w:rPr>
  </w:style>
  <w:style w:type="paragraph" w:customStyle="1" w:styleId="112">
    <w:name w:val="一级无标题条"/>
    <w:basedOn w:val="1"/>
    <w:qFormat/>
    <w:uiPriority w:val="0"/>
    <w:rPr>
      <w:szCs w:val="20"/>
    </w:rPr>
  </w:style>
  <w:style w:type="paragraph" w:customStyle="1" w:styleId="11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14">
    <w:name w:val="表格样式"/>
    <w:qFormat/>
    <w:uiPriority w:val="0"/>
    <w:rPr>
      <w:rFonts w:ascii="等线" w:hAnsi="等线" w:eastAsia="等线" w:cs="Times New Roman"/>
      <w:kern w:val="2"/>
      <w:sz w:val="21"/>
      <w:szCs w:val="22"/>
      <w:lang w:val="en-US" w:eastAsia="zh-CN" w:bidi="ar-SA"/>
    </w:rPr>
  </w:style>
  <w:style w:type="paragraph" w:customStyle="1" w:styleId="115">
    <w:name w:val="四级无标题条"/>
    <w:basedOn w:val="1"/>
    <w:qFormat/>
    <w:uiPriority w:val="0"/>
    <w:pPr>
      <w:numPr>
        <w:ilvl w:val="5"/>
        <w:numId w:val="7"/>
      </w:numPr>
    </w:pPr>
  </w:style>
  <w:style w:type="paragraph" w:customStyle="1" w:styleId="116">
    <w:name w:val="列项——（一级）"/>
    <w:qFormat/>
    <w:uiPriority w:val="0"/>
    <w:pPr>
      <w:widowControl w:val="0"/>
      <w:numPr>
        <w:ilvl w:val="0"/>
        <w:numId w:val="8"/>
      </w:numPr>
      <w:jc w:val="both"/>
    </w:pPr>
    <w:rPr>
      <w:rFonts w:ascii="宋体" w:hAnsi="Times New Roman" w:eastAsia="宋体" w:cs="Times New Roman"/>
      <w:sz w:val="21"/>
      <w:szCs w:val="22"/>
      <w:lang w:val="en-US" w:eastAsia="zh-CN" w:bidi="ar-SA"/>
    </w:rPr>
  </w:style>
  <w:style w:type="paragraph" w:customStyle="1" w:styleId="117">
    <w:name w:val="Char"/>
    <w:basedOn w:val="1"/>
    <w:qFormat/>
    <w:uiPriority w:val="0"/>
    <w:rPr>
      <w:rFonts w:ascii="仿宋_GB2312" w:eastAsia="仿宋_GB2312"/>
      <w:b/>
      <w:sz w:val="32"/>
      <w:szCs w:val="32"/>
    </w:rPr>
  </w:style>
  <w:style w:type="paragraph" w:customStyle="1" w:styleId="118">
    <w:name w:val="附录表标题"/>
    <w:next w:val="6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19">
    <w:name w:val="二级无标题条"/>
    <w:basedOn w:val="1"/>
    <w:qFormat/>
    <w:uiPriority w:val="0"/>
    <w:rPr>
      <w:szCs w:val="20"/>
    </w:rPr>
  </w:style>
  <w:style w:type="paragraph" w:customStyle="1" w:styleId="120">
    <w:name w:val="五级无标题条"/>
    <w:basedOn w:val="1"/>
    <w:qFormat/>
    <w:uiPriority w:val="0"/>
    <w:pPr>
      <w:numPr>
        <w:ilvl w:val="6"/>
        <w:numId w:val="7"/>
      </w:numPr>
    </w:pPr>
  </w:style>
  <w:style w:type="paragraph" w:customStyle="1" w:styleId="121">
    <w:name w:val="目次、标准名称标题"/>
    <w:basedOn w:val="92"/>
    <w:next w:val="62"/>
    <w:link w:val="190"/>
    <w:qFormat/>
    <w:uiPriority w:val="0"/>
    <w:pPr>
      <w:numPr>
        <w:numId w:val="0"/>
      </w:numPr>
      <w:spacing w:line="460" w:lineRule="exact"/>
    </w:pPr>
    <w:rPr>
      <w:rFonts w:ascii="Times New Roman" w:eastAsia="宋体"/>
    </w:rPr>
  </w:style>
  <w:style w:type="paragraph" w:customStyle="1" w:styleId="122">
    <w:name w:val="列项——"/>
    <w:qFormat/>
    <w:uiPriority w:val="0"/>
    <w:pPr>
      <w:widowControl w:val="0"/>
      <w:numPr>
        <w:ilvl w:val="0"/>
        <w:numId w:val="9"/>
      </w:numPr>
      <w:tabs>
        <w:tab w:val="left" w:pos="360"/>
        <w:tab w:val="clear" w:pos="1140"/>
      </w:tabs>
      <w:ind w:left="0" w:firstLine="0"/>
      <w:jc w:val="both"/>
    </w:pPr>
    <w:rPr>
      <w:rFonts w:ascii="宋体" w:hAnsi="Times New Roman" w:eastAsia="宋体" w:cs="Times New Roman"/>
      <w:sz w:val="21"/>
      <w:lang w:val="en-US" w:eastAsia="zh-CN" w:bidi="ar-SA"/>
    </w:rPr>
  </w:style>
  <w:style w:type="paragraph" w:customStyle="1" w:styleId="123">
    <w:name w:val="封面正文"/>
    <w:qFormat/>
    <w:uiPriority w:val="0"/>
    <w:pPr>
      <w:jc w:val="both"/>
    </w:pPr>
    <w:rPr>
      <w:rFonts w:ascii="Times New Roman" w:hAnsi="Times New Roman" w:eastAsia="宋体" w:cs="Times New Roman"/>
      <w:lang w:val="en-US" w:eastAsia="zh-CN" w:bidi="ar-SA"/>
    </w:rPr>
  </w:style>
  <w:style w:type="paragraph" w:customStyle="1" w:styleId="124">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12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26">
    <w:name w:val="正文格式"/>
    <w:basedOn w:val="1"/>
    <w:qFormat/>
    <w:uiPriority w:val="0"/>
    <w:pPr>
      <w:widowControl/>
      <w:adjustRightInd w:val="0"/>
      <w:snapToGrid w:val="0"/>
      <w:spacing w:beforeLines="25"/>
      <w:ind w:firstLine="480" w:firstLineChars="200"/>
      <w:jc w:val="left"/>
      <w:textAlignment w:val="baseline"/>
    </w:pPr>
    <w:rPr>
      <w:rFonts w:ascii="宋体" w:hAnsi="宋体"/>
      <w:bCs/>
      <w:color w:val="000000"/>
      <w:kern w:val="0"/>
    </w:rPr>
  </w:style>
  <w:style w:type="character" w:customStyle="1" w:styleId="127">
    <w:name w:val="一级条标题 Char"/>
    <w:qFormat/>
    <w:uiPriority w:val="0"/>
    <w:rPr>
      <w:rFonts w:ascii="黑体" w:hAnsi="Times New Roman" w:eastAsia="黑体" w:cs="Times New Roman"/>
      <w:sz w:val="21"/>
      <w:lang w:val="en-US" w:eastAsia="zh-CN" w:bidi="ar-SA"/>
    </w:rPr>
  </w:style>
  <w:style w:type="character" w:customStyle="1" w:styleId="128">
    <w:name w:val="三级条标题 Char"/>
    <w:basedOn w:val="129"/>
    <w:qFormat/>
    <w:uiPriority w:val="0"/>
    <w:rPr>
      <w:rFonts w:ascii="Times New Roman" w:hAnsi="Times New Roman" w:eastAsia="宋体" w:cs="Times New Roman"/>
      <w:sz w:val="21"/>
      <w:lang w:val="en-US" w:eastAsia="zh-CN" w:bidi="ar-SA"/>
    </w:rPr>
  </w:style>
  <w:style w:type="character" w:customStyle="1" w:styleId="129">
    <w:name w:val="二级条标题 Char"/>
    <w:basedOn w:val="127"/>
    <w:qFormat/>
    <w:uiPriority w:val="0"/>
    <w:rPr>
      <w:rFonts w:ascii="Times New Roman" w:hAnsi="Times New Roman" w:eastAsia="宋体" w:cs="Times New Roman"/>
      <w:sz w:val="21"/>
      <w:lang w:val="en-US" w:eastAsia="zh-CN" w:bidi="ar-SA"/>
    </w:rPr>
  </w:style>
  <w:style w:type="character" w:customStyle="1" w:styleId="130">
    <w:name w:val="word"/>
    <w:basedOn w:val="41"/>
    <w:qFormat/>
    <w:uiPriority w:val="0"/>
    <w:rPr>
      <w:rFonts w:ascii="Times New Roman" w:hAnsi="Times New Roman" w:eastAsia="宋体" w:cs="Times New Roman"/>
    </w:rPr>
  </w:style>
  <w:style w:type="character" w:customStyle="1" w:styleId="131">
    <w:name w:val="apple-converted-space"/>
    <w:basedOn w:val="41"/>
    <w:qFormat/>
    <w:uiPriority w:val="0"/>
    <w:rPr>
      <w:rFonts w:ascii="Times New Roman" w:hAnsi="Times New Roman" w:eastAsia="宋体" w:cs="Times New Roman"/>
    </w:rPr>
  </w:style>
  <w:style w:type="character" w:customStyle="1" w:styleId="132">
    <w:name w:val="wrap-span"/>
    <w:basedOn w:val="41"/>
    <w:qFormat/>
    <w:uiPriority w:val="0"/>
    <w:rPr>
      <w:rFonts w:ascii="Times New Roman" w:hAnsi="Times New Roman" w:eastAsia="宋体" w:cs="Times New Roman"/>
    </w:rPr>
  </w:style>
  <w:style w:type="character" w:customStyle="1" w:styleId="133">
    <w:name w:val="s1"/>
    <w:basedOn w:val="41"/>
    <w:qFormat/>
    <w:uiPriority w:val="0"/>
    <w:rPr>
      <w:rFonts w:ascii="Times New Roman" w:hAnsi="Times New Roman" w:eastAsia="宋体" w:cs="Times New Roman"/>
      <w:color w:val="00A2FF"/>
    </w:rPr>
  </w:style>
  <w:style w:type="character" w:customStyle="1" w:styleId="134">
    <w:name w:val="标题 1 Char"/>
    <w:link w:val="3"/>
    <w:qFormat/>
    <w:uiPriority w:val="0"/>
    <w:rPr>
      <w:b/>
      <w:bCs/>
      <w:kern w:val="44"/>
      <w:sz w:val="44"/>
      <w:szCs w:val="44"/>
    </w:rPr>
  </w:style>
  <w:style w:type="character" w:customStyle="1" w:styleId="135">
    <w:name w:val="标题 2 Char"/>
    <w:link w:val="4"/>
    <w:qFormat/>
    <w:uiPriority w:val="0"/>
    <w:rPr>
      <w:rFonts w:ascii="Arial" w:hAnsi="Arial" w:eastAsia="黑体"/>
      <w:b/>
      <w:bCs/>
      <w:kern w:val="2"/>
      <w:sz w:val="32"/>
      <w:szCs w:val="32"/>
    </w:rPr>
  </w:style>
  <w:style w:type="character" w:customStyle="1" w:styleId="136">
    <w:name w:val="个人撰写风格"/>
    <w:qFormat/>
    <w:uiPriority w:val="0"/>
    <w:rPr>
      <w:rFonts w:ascii="Arial" w:hAnsi="Arial" w:eastAsia="宋体" w:cs="Arial"/>
      <w:color w:val="auto"/>
      <w:sz w:val="20"/>
    </w:rPr>
  </w:style>
  <w:style w:type="character" w:customStyle="1" w:styleId="137">
    <w:name w:val="章标题 Char"/>
    <w:qFormat/>
    <w:uiPriority w:val="0"/>
    <w:rPr>
      <w:rFonts w:ascii="黑体" w:hAnsi="Times New Roman" w:eastAsia="黑体" w:cs="Times New Roman"/>
      <w:sz w:val="21"/>
      <w:lang w:val="en-US" w:eastAsia="zh-CN" w:bidi="ar-SA"/>
    </w:rPr>
  </w:style>
  <w:style w:type="character" w:customStyle="1" w:styleId="138">
    <w:name w:val="medium_text1"/>
    <w:qFormat/>
    <w:uiPriority w:val="0"/>
    <w:rPr>
      <w:rFonts w:ascii="Times New Roman" w:hAnsi="Times New Roman" w:eastAsia="宋体" w:cs="Times New Roman"/>
      <w:sz w:val="24"/>
      <w:szCs w:val="24"/>
    </w:rPr>
  </w:style>
  <w:style w:type="character" w:customStyle="1" w:styleId="139">
    <w:name w:val="Char Char9"/>
    <w:qFormat/>
    <w:uiPriority w:val="0"/>
    <w:rPr>
      <w:rFonts w:ascii="Times New Roman" w:hAnsi="Times New Roman" w:eastAsia="宋体" w:cs="Times New Roman"/>
      <w:b/>
      <w:bCs/>
      <w:kern w:val="44"/>
      <w:sz w:val="44"/>
      <w:szCs w:val="44"/>
    </w:rPr>
  </w:style>
  <w:style w:type="character" w:customStyle="1" w:styleId="140">
    <w:name w:val="段 Char Char"/>
    <w:qFormat/>
    <w:uiPriority w:val="0"/>
    <w:rPr>
      <w:rFonts w:ascii="宋体" w:hAnsi="Times New Roman" w:eastAsia="宋体" w:cs="Times New Roman"/>
      <w:sz w:val="21"/>
      <w:lang w:val="en-US" w:eastAsia="zh-CN" w:bidi="ar-SA"/>
    </w:rPr>
  </w:style>
  <w:style w:type="character" w:customStyle="1" w:styleId="141">
    <w:name w:val="个人答复风格"/>
    <w:qFormat/>
    <w:uiPriority w:val="0"/>
    <w:rPr>
      <w:rFonts w:ascii="Arial" w:hAnsi="Arial" w:eastAsia="宋体" w:cs="Arial"/>
      <w:color w:val="auto"/>
      <w:sz w:val="20"/>
    </w:rPr>
  </w:style>
  <w:style w:type="character" w:customStyle="1" w:styleId="142">
    <w:name w:val="Char Char3"/>
    <w:qFormat/>
    <w:uiPriority w:val="0"/>
    <w:rPr>
      <w:rFonts w:ascii="Times New Roman" w:hAnsi="Times New Roman" w:eastAsia="宋体" w:cs="Times New Roman"/>
      <w:b/>
      <w:bCs/>
      <w:kern w:val="44"/>
      <w:sz w:val="44"/>
      <w:szCs w:val="44"/>
    </w:rPr>
  </w:style>
  <w:style w:type="character" w:customStyle="1" w:styleId="143">
    <w:name w:val="发布"/>
    <w:qFormat/>
    <w:uiPriority w:val="0"/>
    <w:rPr>
      <w:rFonts w:ascii="黑体" w:hAnsi="Times New Roman" w:eastAsia="黑体" w:cs="Times New Roman"/>
      <w:spacing w:val="22"/>
      <w:w w:val="100"/>
      <w:position w:val="3"/>
      <w:sz w:val="28"/>
    </w:rPr>
  </w:style>
  <w:style w:type="character" w:customStyle="1" w:styleId="144">
    <w:name w:val="日期 Char"/>
    <w:link w:val="28"/>
    <w:qFormat/>
    <w:uiPriority w:val="0"/>
    <w:rPr>
      <w:rFonts w:ascii="Times New Roman" w:hAnsi="Times New Roman" w:eastAsia="宋体" w:cs="Times New Roman"/>
      <w:kern w:val="2"/>
      <w:sz w:val="21"/>
      <w:szCs w:val="24"/>
    </w:rPr>
  </w:style>
  <w:style w:type="character" w:customStyle="1" w:styleId="145">
    <w:name w:val="页脚 Char"/>
    <w:link w:val="31"/>
    <w:qFormat/>
    <w:uiPriority w:val="99"/>
    <w:rPr>
      <w:rFonts w:ascii="Times New Roman" w:hAnsi="Times New Roman" w:eastAsia="宋体" w:cs="Times New Roman"/>
      <w:kern w:val="2"/>
      <w:sz w:val="18"/>
      <w:szCs w:val="18"/>
    </w:rPr>
  </w:style>
  <w:style w:type="paragraph" w:customStyle="1" w:styleId="146">
    <w:name w:val="样式3"/>
    <w:basedOn w:val="1"/>
    <w:next w:val="1"/>
    <w:qFormat/>
    <w:uiPriority w:val="0"/>
    <w:rPr>
      <w:szCs w:val="21"/>
    </w:rPr>
  </w:style>
  <w:style w:type="paragraph" w:customStyle="1" w:styleId="147">
    <w:name w:val="附录图标号"/>
    <w:basedOn w:val="1"/>
    <w:qFormat/>
    <w:uiPriority w:val="0"/>
    <w:pPr>
      <w:keepNext/>
      <w:pageBreakBefore/>
      <w:widowControl/>
      <w:numPr>
        <w:ilvl w:val="0"/>
        <w:numId w:val="10"/>
      </w:numPr>
      <w:spacing w:line="14" w:lineRule="exact"/>
      <w:ind w:left="0" w:firstLine="363"/>
      <w:jc w:val="center"/>
      <w:outlineLvl w:val="0"/>
    </w:pPr>
    <w:rPr>
      <w:color w:val="FFFFFF"/>
    </w:rPr>
  </w:style>
  <w:style w:type="paragraph" w:customStyle="1" w:styleId="148">
    <w:name w:val="附录表标号"/>
    <w:basedOn w:val="1"/>
    <w:next w:val="61"/>
    <w:qFormat/>
    <w:uiPriority w:val="0"/>
    <w:pPr>
      <w:numPr>
        <w:ilvl w:val="0"/>
        <w:numId w:val="11"/>
      </w:numPr>
      <w:tabs>
        <w:tab w:val="clear" w:pos="0"/>
      </w:tabs>
      <w:spacing w:line="14" w:lineRule="exact"/>
      <w:ind w:left="811" w:hanging="448"/>
      <w:jc w:val="center"/>
      <w:outlineLvl w:val="0"/>
    </w:pPr>
    <w:rPr>
      <w:color w:val="FFFFFF"/>
    </w:rPr>
  </w:style>
  <w:style w:type="paragraph" w:styleId="149">
    <w:name w:val="List Paragraph"/>
    <w:basedOn w:val="1"/>
    <w:link w:val="150"/>
    <w:qFormat/>
    <w:uiPriority w:val="34"/>
    <w:pPr>
      <w:ind w:firstLine="420" w:firstLineChars="200"/>
    </w:pPr>
    <w:rPr>
      <w:rFonts w:ascii="Calibri" w:hAnsi="Calibri"/>
      <w:szCs w:val="22"/>
    </w:rPr>
  </w:style>
  <w:style w:type="character" w:customStyle="1" w:styleId="150">
    <w:name w:val="列出段落 Char"/>
    <w:link w:val="149"/>
    <w:qFormat/>
    <w:uiPriority w:val="34"/>
    <w:rPr>
      <w:rFonts w:ascii="Calibri" w:hAnsi="Calibri"/>
      <w:kern w:val="2"/>
      <w:sz w:val="21"/>
      <w:szCs w:val="22"/>
    </w:rPr>
  </w:style>
  <w:style w:type="paragraph" w:customStyle="1" w:styleId="151">
    <w:name w:val="样式 正文文本缩进 + 四号 首行缩进:  0.77 厘米 行距: 多倍行距 1.3 字行"/>
    <w:basedOn w:val="25"/>
    <w:qFormat/>
    <w:uiPriority w:val="0"/>
    <w:pPr>
      <w:tabs>
        <w:tab w:val="left" w:pos="360"/>
        <w:tab w:val="left" w:pos="1002"/>
      </w:tabs>
      <w:adjustRightInd w:val="0"/>
      <w:snapToGrid w:val="0"/>
      <w:spacing w:after="0"/>
      <w:ind w:left="0" w:leftChars="0" w:hanging="435"/>
    </w:pPr>
    <w:rPr>
      <w:sz w:val="30"/>
      <w:szCs w:val="20"/>
    </w:rPr>
  </w:style>
  <w:style w:type="character" w:customStyle="1" w:styleId="152">
    <w:name w:val="标题 3 Char"/>
    <w:basedOn w:val="41"/>
    <w:link w:val="5"/>
    <w:qFormat/>
    <w:uiPriority w:val="9"/>
    <w:rPr>
      <w:kern w:val="2"/>
      <w:sz w:val="32"/>
      <w:szCs w:val="32"/>
    </w:rPr>
  </w:style>
  <w:style w:type="character" w:customStyle="1" w:styleId="153">
    <w:name w:val="四号正文 字符"/>
    <w:link w:val="154"/>
    <w:qFormat/>
    <w:uiPriority w:val="0"/>
    <w:rPr>
      <w:rFonts w:cs="宋体"/>
      <w:sz w:val="28"/>
      <w:szCs w:val="28"/>
    </w:rPr>
  </w:style>
  <w:style w:type="paragraph" w:customStyle="1" w:styleId="154">
    <w:name w:val="四号正文"/>
    <w:basedOn w:val="1"/>
    <w:link w:val="153"/>
    <w:qFormat/>
    <w:uiPriority w:val="0"/>
    <w:pPr>
      <w:widowControl/>
      <w:overflowPunct w:val="0"/>
      <w:autoSpaceDE w:val="0"/>
      <w:autoSpaceDN w:val="0"/>
      <w:adjustRightInd w:val="0"/>
      <w:snapToGrid w:val="0"/>
      <w:ind w:firstLine="200" w:firstLineChars="200"/>
      <w:textAlignment w:val="baseline"/>
    </w:pPr>
    <w:rPr>
      <w:rFonts w:cs="宋体"/>
      <w:kern w:val="0"/>
      <w:sz w:val="28"/>
      <w:szCs w:val="28"/>
    </w:rPr>
  </w:style>
  <w:style w:type="paragraph" w:customStyle="1" w:styleId="155">
    <w:name w:val="石墨文档正文"/>
    <w:qFormat/>
    <w:uiPriority w:val="0"/>
    <w:rPr>
      <w:rFonts w:ascii="微软雅黑" w:hAnsi="微软雅黑" w:eastAsia="微软雅黑" w:cs="微软雅黑"/>
      <w:sz w:val="22"/>
      <w:szCs w:val="22"/>
      <w:lang w:val="en-US" w:eastAsia="zh-CN" w:bidi="ar-SA"/>
    </w:rPr>
  </w:style>
  <w:style w:type="character" w:customStyle="1" w:styleId="156">
    <w:name w:val="批注文字 Char"/>
    <w:basedOn w:val="41"/>
    <w:link w:val="23"/>
    <w:qFormat/>
    <w:uiPriority w:val="99"/>
    <w:rPr>
      <w:kern w:val="2"/>
      <w:sz w:val="21"/>
      <w:szCs w:val="24"/>
    </w:rPr>
  </w:style>
  <w:style w:type="character" w:customStyle="1" w:styleId="157">
    <w:name w:val="fw2"/>
    <w:basedOn w:val="41"/>
    <w:qFormat/>
    <w:uiPriority w:val="0"/>
  </w:style>
  <w:style w:type="character" w:customStyle="1" w:styleId="158">
    <w:name w:val="正文文本 Char"/>
    <w:basedOn w:val="41"/>
    <w:link w:val="24"/>
    <w:qFormat/>
    <w:uiPriority w:val="0"/>
    <w:rPr>
      <w:kern w:val="2"/>
      <w:sz w:val="21"/>
      <w:szCs w:val="24"/>
    </w:rPr>
  </w:style>
  <w:style w:type="character" w:customStyle="1" w:styleId="159">
    <w:name w:val="标题 4 Char"/>
    <w:link w:val="6"/>
    <w:qFormat/>
    <w:uiPriority w:val="9"/>
    <w:rPr>
      <w:rFonts w:ascii="Arial" w:hAnsi="Arial" w:eastAsia="黑体"/>
      <w:b/>
      <w:bCs/>
      <w:kern w:val="2"/>
      <w:sz w:val="28"/>
      <w:szCs w:val="28"/>
    </w:rPr>
  </w:style>
  <w:style w:type="paragraph" w:customStyle="1" w:styleId="160">
    <w:name w:val="footnote description"/>
    <w:next w:val="1"/>
    <w:link w:val="161"/>
    <w:qFormat/>
    <w:uiPriority w:val="0"/>
    <w:pPr>
      <w:spacing w:after="398" w:line="259" w:lineRule="auto"/>
      <w:ind w:left="89" w:right="131"/>
      <w:jc w:val="center"/>
    </w:pPr>
    <w:rPr>
      <w:rFonts w:ascii="微软雅黑" w:hAnsi="微软雅黑" w:eastAsia="微软雅黑" w:cs="微软雅黑"/>
      <w:color w:val="000000"/>
      <w:kern w:val="2"/>
      <w:sz w:val="28"/>
      <w:szCs w:val="22"/>
      <w:lang w:val="en-US" w:eastAsia="zh-CN" w:bidi="ar-SA"/>
    </w:rPr>
  </w:style>
  <w:style w:type="character" w:customStyle="1" w:styleId="161">
    <w:name w:val="footnote description Char"/>
    <w:link w:val="160"/>
    <w:qFormat/>
    <w:uiPriority w:val="0"/>
    <w:rPr>
      <w:rFonts w:ascii="微软雅黑" w:hAnsi="微软雅黑" w:eastAsia="微软雅黑" w:cs="微软雅黑"/>
      <w:color w:val="000000"/>
      <w:kern w:val="2"/>
      <w:sz w:val="28"/>
      <w:szCs w:val="22"/>
    </w:rPr>
  </w:style>
  <w:style w:type="character" w:customStyle="1" w:styleId="162">
    <w:name w:val="footnote mark"/>
    <w:qFormat/>
    <w:uiPriority w:val="0"/>
    <w:rPr>
      <w:rFonts w:ascii="微软雅黑" w:hAnsi="微软雅黑" w:eastAsia="微软雅黑" w:cs="微软雅黑"/>
      <w:color w:val="000000"/>
      <w:sz w:val="28"/>
      <w:u w:val="single" w:color="000000"/>
      <w:vertAlign w:val="superscript"/>
    </w:rPr>
  </w:style>
  <w:style w:type="table" w:customStyle="1" w:styleId="163">
    <w:name w:val="TableGrid"/>
    <w:qFormat/>
    <w:uiPriority w:val="0"/>
    <w:tblPr>
      <w:tblCellMar>
        <w:top w:w="0" w:type="dxa"/>
        <w:left w:w="0" w:type="dxa"/>
        <w:bottom w:w="0" w:type="dxa"/>
        <w:right w:w="0" w:type="dxa"/>
      </w:tblCellMar>
    </w:tblPr>
  </w:style>
  <w:style w:type="character" w:customStyle="1" w:styleId="164">
    <w:name w:val="页眉 Char"/>
    <w:basedOn w:val="41"/>
    <w:link w:val="32"/>
    <w:qFormat/>
    <w:uiPriority w:val="99"/>
    <w:rPr>
      <w:kern w:val="2"/>
      <w:sz w:val="18"/>
      <w:szCs w:val="18"/>
    </w:rPr>
  </w:style>
  <w:style w:type="character" w:customStyle="1" w:styleId="165">
    <w:name w:val="标题 5 Char"/>
    <w:basedOn w:val="41"/>
    <w:link w:val="7"/>
    <w:qFormat/>
    <w:uiPriority w:val="9"/>
    <w:rPr>
      <w:b/>
      <w:bCs/>
      <w:kern w:val="2"/>
      <w:sz w:val="28"/>
      <w:szCs w:val="28"/>
    </w:rPr>
  </w:style>
  <w:style w:type="character" w:customStyle="1" w:styleId="166">
    <w:name w:val="标题 6 Char"/>
    <w:basedOn w:val="41"/>
    <w:link w:val="8"/>
    <w:qFormat/>
    <w:uiPriority w:val="9"/>
    <w:rPr>
      <w:rFonts w:ascii="Arial" w:hAnsi="Arial" w:eastAsia="黑体"/>
      <w:b/>
      <w:bCs/>
      <w:kern w:val="2"/>
      <w:sz w:val="24"/>
      <w:szCs w:val="24"/>
    </w:rPr>
  </w:style>
  <w:style w:type="character" w:customStyle="1" w:styleId="167">
    <w:name w:val="标题 7 Char"/>
    <w:basedOn w:val="41"/>
    <w:link w:val="9"/>
    <w:qFormat/>
    <w:uiPriority w:val="9"/>
    <w:rPr>
      <w:b/>
      <w:bCs/>
      <w:kern w:val="2"/>
      <w:sz w:val="24"/>
      <w:szCs w:val="24"/>
    </w:rPr>
  </w:style>
  <w:style w:type="character" w:customStyle="1" w:styleId="168">
    <w:name w:val="标题 8 Char"/>
    <w:basedOn w:val="41"/>
    <w:link w:val="10"/>
    <w:qFormat/>
    <w:uiPriority w:val="9"/>
    <w:rPr>
      <w:rFonts w:ascii="Arial" w:hAnsi="Arial" w:eastAsia="黑体"/>
      <w:kern w:val="2"/>
      <w:sz w:val="24"/>
      <w:szCs w:val="24"/>
    </w:rPr>
  </w:style>
  <w:style w:type="character" w:customStyle="1" w:styleId="169">
    <w:name w:val="标题 9 Char"/>
    <w:basedOn w:val="41"/>
    <w:link w:val="11"/>
    <w:qFormat/>
    <w:uiPriority w:val="9"/>
    <w:rPr>
      <w:rFonts w:ascii="Arial" w:hAnsi="Arial" w:eastAsia="黑体"/>
      <w:kern w:val="2"/>
      <w:sz w:val="21"/>
      <w:szCs w:val="21"/>
    </w:rPr>
  </w:style>
  <w:style w:type="character" w:customStyle="1" w:styleId="170">
    <w:name w:val="标题 Char"/>
    <w:basedOn w:val="41"/>
    <w:link w:val="36"/>
    <w:qFormat/>
    <w:uiPriority w:val="10"/>
    <w:rPr>
      <w:rFonts w:ascii="Arial" w:hAnsi="Arial" w:cs="Arial"/>
      <w:b/>
      <w:bCs/>
      <w:kern w:val="2"/>
      <w:sz w:val="32"/>
      <w:szCs w:val="32"/>
    </w:rPr>
  </w:style>
  <w:style w:type="character" w:customStyle="1" w:styleId="171">
    <w:name w:val="批注主题 Char"/>
    <w:basedOn w:val="156"/>
    <w:link w:val="37"/>
    <w:qFormat/>
    <w:uiPriority w:val="99"/>
    <w:rPr>
      <w:b/>
      <w:bCs/>
      <w:kern w:val="2"/>
      <w:sz w:val="21"/>
      <w:szCs w:val="24"/>
    </w:rPr>
  </w:style>
  <w:style w:type="character" w:customStyle="1" w:styleId="172">
    <w:name w:val="批注框文本 Char"/>
    <w:basedOn w:val="41"/>
    <w:link w:val="30"/>
    <w:qFormat/>
    <w:uiPriority w:val="99"/>
    <w:rPr>
      <w:kern w:val="2"/>
      <w:sz w:val="18"/>
      <w:szCs w:val="18"/>
    </w:rPr>
  </w:style>
  <w:style w:type="paragraph" w:customStyle="1" w:styleId="173">
    <w:name w:val="修订1"/>
    <w:hidden/>
    <w:semiHidden/>
    <w:qFormat/>
    <w:uiPriority w:val="99"/>
    <w:rPr>
      <w:rFonts w:ascii="微软雅黑" w:hAnsi="微软雅黑" w:eastAsia="微软雅黑" w:cs="微软雅黑"/>
      <w:color w:val="000000"/>
      <w:kern w:val="2"/>
      <w:sz w:val="21"/>
      <w:szCs w:val="22"/>
      <w:lang w:val="en-US" w:eastAsia="zh-CN" w:bidi="ar-SA"/>
    </w:rPr>
  </w:style>
  <w:style w:type="paragraph" w:customStyle="1" w:styleId="174">
    <w:name w:val="表格文字"/>
    <w:basedOn w:val="1"/>
    <w:qFormat/>
    <w:uiPriority w:val="0"/>
    <w:rPr>
      <w:rFonts w:eastAsia="华文仿宋"/>
    </w:rPr>
  </w:style>
  <w:style w:type="paragraph" w:customStyle="1" w:styleId="175">
    <w:name w:val="字母编号列项（一级）"/>
    <w:qFormat/>
    <w:uiPriority w:val="0"/>
    <w:pPr>
      <w:jc w:val="both"/>
    </w:pPr>
    <w:rPr>
      <w:rFonts w:ascii="宋体" w:hAnsi="Times New Roman" w:eastAsia="宋体" w:cs="Times New Roman"/>
      <w:sz w:val="21"/>
      <w:lang w:val="en-US" w:eastAsia="zh-CN" w:bidi="ar-SA"/>
    </w:rPr>
  </w:style>
  <w:style w:type="table" w:customStyle="1" w:styleId="176">
    <w:name w:val="网格型2"/>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
    <w:name w:val="网格型4"/>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8">
    <w:name w:val="No Spacing"/>
    <w:link w:val="179"/>
    <w:qFormat/>
    <w:uiPriority w:val="1"/>
    <w:rPr>
      <w:rFonts w:asciiTheme="minorHAnsi" w:hAnsiTheme="minorHAnsi" w:eastAsiaTheme="minorEastAsia" w:cstheme="minorBidi"/>
      <w:sz w:val="22"/>
      <w:szCs w:val="22"/>
      <w:lang w:val="en-US" w:eastAsia="zh-CN" w:bidi="ar-SA"/>
    </w:rPr>
  </w:style>
  <w:style w:type="character" w:customStyle="1" w:styleId="179">
    <w:name w:val="无间隔 Char"/>
    <w:basedOn w:val="41"/>
    <w:link w:val="178"/>
    <w:qFormat/>
    <w:uiPriority w:val="1"/>
    <w:rPr>
      <w:rFonts w:asciiTheme="minorHAnsi" w:hAnsiTheme="minorHAnsi" w:eastAsiaTheme="minorEastAsia" w:cstheme="minorBidi"/>
      <w:sz w:val="22"/>
      <w:szCs w:val="22"/>
    </w:rPr>
  </w:style>
  <w:style w:type="paragraph" w:customStyle="1" w:styleId="180">
    <w:name w:val="标准名称"/>
    <w:basedOn w:val="1"/>
    <w:link w:val="182"/>
    <w:qFormat/>
    <w:uiPriority w:val="0"/>
    <w:pPr>
      <w:widowControl/>
      <w:spacing w:line="265" w:lineRule="auto"/>
      <w:ind w:left="10" w:hanging="10"/>
      <w:jc w:val="center"/>
    </w:pPr>
    <w:rPr>
      <w:rFonts w:ascii="黑体" w:hAnsi="黑体" w:eastAsia="黑体" w:cs="微软雅黑"/>
      <w:b/>
      <w:color w:val="000000"/>
      <w:sz w:val="52"/>
      <w:szCs w:val="52"/>
    </w:rPr>
  </w:style>
  <w:style w:type="paragraph" w:customStyle="1" w:styleId="181">
    <w:name w:val="标准英文名称"/>
    <w:basedOn w:val="1"/>
    <w:link w:val="184"/>
    <w:qFormat/>
    <w:uiPriority w:val="0"/>
    <w:pPr>
      <w:widowControl/>
      <w:spacing w:line="265" w:lineRule="auto"/>
      <w:ind w:left="10" w:hanging="10"/>
      <w:jc w:val="center"/>
    </w:pPr>
    <w:rPr>
      <w:rFonts w:ascii="黑体" w:hAnsi="黑体" w:eastAsia="黑体" w:cs="微软雅黑"/>
      <w:b/>
      <w:color w:val="000000"/>
      <w:sz w:val="28"/>
      <w:szCs w:val="28"/>
    </w:rPr>
  </w:style>
  <w:style w:type="character" w:customStyle="1" w:styleId="182">
    <w:name w:val="标准名称 字符"/>
    <w:basedOn w:val="41"/>
    <w:link w:val="180"/>
    <w:qFormat/>
    <w:uiPriority w:val="0"/>
    <w:rPr>
      <w:rFonts w:ascii="黑体" w:hAnsi="黑体" w:eastAsia="黑体" w:cs="微软雅黑"/>
      <w:b/>
      <w:color w:val="000000"/>
      <w:kern w:val="2"/>
      <w:sz w:val="52"/>
      <w:szCs w:val="52"/>
    </w:rPr>
  </w:style>
  <w:style w:type="paragraph" w:customStyle="1" w:styleId="183">
    <w:name w:val="发布日期、实施日期"/>
    <w:basedOn w:val="1"/>
    <w:link w:val="186"/>
    <w:qFormat/>
    <w:uiPriority w:val="0"/>
    <w:pPr>
      <w:widowControl/>
      <w:spacing w:line="265" w:lineRule="auto"/>
      <w:ind w:left="10" w:firstLine="422" w:firstLineChars="150"/>
      <w:jc w:val="left"/>
    </w:pPr>
    <w:rPr>
      <w:rFonts w:ascii="黑体" w:hAnsi="黑体" w:eastAsia="黑体" w:cs="微软雅黑"/>
      <w:b/>
      <w:color w:val="000000"/>
      <w:sz w:val="28"/>
      <w:szCs w:val="28"/>
      <w:u w:val="thick"/>
    </w:rPr>
  </w:style>
  <w:style w:type="character" w:customStyle="1" w:styleId="184">
    <w:name w:val="标准英文名称 字符"/>
    <w:basedOn w:val="41"/>
    <w:link w:val="181"/>
    <w:qFormat/>
    <w:uiPriority w:val="0"/>
    <w:rPr>
      <w:rFonts w:ascii="黑体" w:hAnsi="黑体" w:eastAsia="黑体" w:cs="微软雅黑"/>
      <w:b/>
      <w:color w:val="000000"/>
      <w:kern w:val="2"/>
      <w:sz w:val="28"/>
      <w:szCs w:val="28"/>
    </w:rPr>
  </w:style>
  <w:style w:type="paragraph" w:customStyle="1" w:styleId="185">
    <w:name w:val="发布单位"/>
    <w:basedOn w:val="1"/>
    <w:link w:val="188"/>
    <w:qFormat/>
    <w:uiPriority w:val="0"/>
    <w:pPr>
      <w:widowControl/>
      <w:spacing w:line="265" w:lineRule="auto"/>
      <w:ind w:left="13" w:hanging="13" w:hangingChars="3"/>
      <w:jc w:val="center"/>
    </w:pPr>
    <w:rPr>
      <w:b/>
      <w:kern w:val="0"/>
      <w:sz w:val="44"/>
      <w:szCs w:val="44"/>
      <w:lang w:val="zh-CN"/>
    </w:rPr>
  </w:style>
  <w:style w:type="character" w:customStyle="1" w:styleId="186">
    <w:name w:val="发布日期、实施日期 字符"/>
    <w:basedOn w:val="41"/>
    <w:link w:val="183"/>
    <w:qFormat/>
    <w:uiPriority w:val="0"/>
    <w:rPr>
      <w:rFonts w:ascii="黑体" w:hAnsi="黑体" w:eastAsia="黑体" w:cs="微软雅黑"/>
      <w:b/>
      <w:color w:val="000000"/>
      <w:kern w:val="2"/>
      <w:sz w:val="28"/>
      <w:szCs w:val="28"/>
      <w:u w:val="thick"/>
    </w:rPr>
  </w:style>
  <w:style w:type="paragraph" w:customStyle="1" w:styleId="187">
    <w:name w:val="前言"/>
    <w:basedOn w:val="121"/>
    <w:link w:val="191"/>
    <w:qFormat/>
    <w:uiPriority w:val="0"/>
    <w:pPr>
      <w:keepNext/>
      <w:tabs>
        <w:tab w:val="clear" w:pos="360"/>
      </w:tabs>
    </w:pPr>
    <w:rPr>
      <w:b/>
    </w:rPr>
  </w:style>
  <w:style w:type="character" w:customStyle="1" w:styleId="188">
    <w:name w:val="发布单位 字符"/>
    <w:basedOn w:val="41"/>
    <w:link w:val="185"/>
    <w:qFormat/>
    <w:uiPriority w:val="0"/>
    <w:rPr>
      <w:b/>
      <w:sz w:val="44"/>
      <w:szCs w:val="44"/>
      <w:lang w:val="zh-CN"/>
    </w:rPr>
  </w:style>
  <w:style w:type="paragraph" w:customStyle="1" w:styleId="189">
    <w:name w:val="前言内容"/>
    <w:basedOn w:val="61"/>
    <w:link w:val="193"/>
    <w:qFormat/>
    <w:uiPriority w:val="0"/>
    <w:pPr>
      <w:tabs>
        <w:tab w:val="center" w:pos="4201"/>
        <w:tab w:val="right" w:leader="dot" w:pos="9298"/>
      </w:tabs>
      <w:ind w:firstLine="420"/>
    </w:pPr>
    <w:rPr>
      <w:rFonts w:hAnsi="宋体"/>
    </w:rPr>
  </w:style>
  <w:style w:type="character" w:customStyle="1" w:styleId="190">
    <w:name w:val="目次、标准名称标题 字符"/>
    <w:basedOn w:val="41"/>
    <w:link w:val="121"/>
    <w:qFormat/>
    <w:uiPriority w:val="0"/>
    <w:rPr>
      <w:sz w:val="32"/>
      <w:shd w:val="clear" w:color="FFFFFF" w:fill="FFFFFF"/>
    </w:rPr>
  </w:style>
  <w:style w:type="character" w:customStyle="1" w:styleId="191">
    <w:name w:val="前言 字符"/>
    <w:basedOn w:val="190"/>
    <w:link w:val="187"/>
    <w:qFormat/>
    <w:uiPriority w:val="0"/>
    <w:rPr>
      <w:b/>
      <w:sz w:val="32"/>
      <w:shd w:val="clear" w:color="FFFFFF" w:fill="FFFFFF"/>
    </w:rPr>
  </w:style>
  <w:style w:type="paragraph" w:customStyle="1" w:styleId="192">
    <w:name w:val="目次"/>
    <w:basedOn w:val="3"/>
    <w:link w:val="195"/>
    <w:qFormat/>
    <w:uiPriority w:val="0"/>
    <w:pPr>
      <w:widowControl/>
      <w:tabs>
        <w:tab w:val="clear" w:pos="0"/>
      </w:tabs>
      <w:spacing w:before="240" w:after="240" w:line="265" w:lineRule="auto"/>
      <w:jc w:val="center"/>
    </w:pPr>
    <w:rPr>
      <w:rFonts w:ascii="黑体" w:hAnsi="黑体" w:eastAsia="黑体" w:cs="微软雅黑"/>
      <w:b w:val="0"/>
      <w:bCs w:val="0"/>
      <w:kern w:val="2"/>
      <w:sz w:val="32"/>
      <w:szCs w:val="21"/>
    </w:rPr>
  </w:style>
  <w:style w:type="character" w:customStyle="1" w:styleId="193">
    <w:name w:val="前言内容 字符"/>
    <w:link w:val="189"/>
    <w:qFormat/>
    <w:uiPriority w:val="0"/>
    <w:rPr>
      <w:rFonts w:ascii="宋体" w:hAnsi="宋体"/>
      <w:sz w:val="21"/>
    </w:rPr>
  </w:style>
  <w:style w:type="paragraph" w:customStyle="1" w:styleId="194">
    <w:name w:val="目次内容"/>
    <w:basedOn w:val="17"/>
    <w:link w:val="198"/>
    <w:qFormat/>
    <w:uiPriority w:val="0"/>
    <w:pPr>
      <w:keepNext w:val="0"/>
      <w:widowControl/>
      <w:tabs>
        <w:tab w:val="right" w:leader="dot" w:pos="9454"/>
        <w:tab w:val="clear" w:pos="8364"/>
      </w:tabs>
      <w:adjustRightInd/>
      <w:snapToGrid/>
      <w:spacing w:line="265" w:lineRule="auto"/>
      <w:ind w:hanging="10"/>
    </w:pPr>
    <w:rPr>
      <w:rFonts w:ascii="宋体" w:hAnsi="宋体"/>
      <w:b w:val="0"/>
      <w:sz w:val="20"/>
      <w:szCs w:val="21"/>
    </w:rPr>
  </w:style>
  <w:style w:type="character" w:customStyle="1" w:styleId="195">
    <w:name w:val="目次 字符"/>
    <w:basedOn w:val="134"/>
    <w:link w:val="192"/>
    <w:qFormat/>
    <w:uiPriority w:val="0"/>
    <w:rPr>
      <w:rFonts w:ascii="黑体" w:hAnsi="黑体" w:eastAsia="黑体" w:cs="微软雅黑"/>
      <w:b w:val="0"/>
      <w:bCs w:val="0"/>
      <w:kern w:val="2"/>
      <w:sz w:val="32"/>
      <w:szCs w:val="21"/>
    </w:rPr>
  </w:style>
  <w:style w:type="paragraph" w:customStyle="1" w:styleId="196">
    <w:name w:val="一级标题"/>
    <w:basedOn w:val="3"/>
    <w:link w:val="200"/>
    <w:qFormat/>
    <w:uiPriority w:val="0"/>
    <w:pPr>
      <w:widowControl/>
      <w:tabs>
        <w:tab w:val="clear" w:pos="0"/>
      </w:tabs>
      <w:spacing w:before="240" w:after="240" w:line="265" w:lineRule="auto"/>
      <w:jc w:val="left"/>
    </w:pPr>
    <w:rPr>
      <w:rFonts w:ascii="黑体" w:hAnsi="黑体" w:eastAsia="黑体" w:cs="微软雅黑"/>
      <w:bCs w:val="0"/>
      <w:kern w:val="2"/>
      <w:sz w:val="21"/>
      <w:szCs w:val="21"/>
    </w:rPr>
  </w:style>
  <w:style w:type="character" w:customStyle="1" w:styleId="197">
    <w:name w:val="目录 1 Char"/>
    <w:basedOn w:val="41"/>
    <w:link w:val="18"/>
    <w:qFormat/>
    <w:uiPriority w:val="39"/>
    <w:rPr>
      <w:rFonts w:ascii="Calibri" w:hAnsi="Calibri" w:eastAsia="宋体" w:cs="Times New Roman"/>
      <w:b/>
      <w:bCs/>
      <w:kern w:val="2"/>
      <w:sz w:val="24"/>
    </w:rPr>
  </w:style>
  <w:style w:type="character" w:customStyle="1" w:styleId="198">
    <w:name w:val="目次内容 字符"/>
    <w:basedOn w:val="197"/>
    <w:link w:val="194"/>
    <w:qFormat/>
    <w:uiPriority w:val="0"/>
    <w:rPr>
      <w:rFonts w:ascii="宋体" w:hAnsi="宋体" w:eastAsia="宋体" w:cs="Times New Roman"/>
      <w:bCs w:val="0"/>
      <w:caps/>
      <w:smallCaps/>
      <w:kern w:val="2"/>
      <w:sz w:val="24"/>
      <w:szCs w:val="21"/>
    </w:rPr>
  </w:style>
  <w:style w:type="paragraph" w:customStyle="1" w:styleId="199">
    <w:name w:val="二级标题"/>
    <w:basedOn w:val="4"/>
    <w:link w:val="202"/>
    <w:qFormat/>
    <w:uiPriority w:val="0"/>
    <w:pPr>
      <w:widowControl/>
      <w:numPr>
        <w:ilvl w:val="0"/>
        <w:numId w:val="0"/>
      </w:numPr>
      <w:tabs>
        <w:tab w:val="clear" w:pos="0"/>
        <w:tab w:val="clear" w:pos="420"/>
      </w:tabs>
      <w:spacing w:before="0" w:after="0" w:line="264" w:lineRule="auto"/>
      <w:ind w:left="576" w:right="210" w:rightChars="100" w:hanging="576"/>
      <w:jc w:val="left"/>
    </w:pPr>
    <w:rPr>
      <w:rFonts w:ascii="黑体" w:hAnsi="黑体" w:cs="微软雅黑"/>
      <w:bCs w:val="0"/>
      <w:color w:val="000000"/>
      <w:sz w:val="21"/>
      <w:szCs w:val="22"/>
    </w:rPr>
  </w:style>
  <w:style w:type="character" w:customStyle="1" w:styleId="200">
    <w:name w:val="一级标题 字符"/>
    <w:basedOn w:val="134"/>
    <w:link w:val="196"/>
    <w:qFormat/>
    <w:uiPriority w:val="0"/>
    <w:rPr>
      <w:rFonts w:ascii="黑体" w:hAnsi="黑体" w:eastAsia="黑体" w:cs="微软雅黑"/>
      <w:bCs w:val="0"/>
      <w:kern w:val="2"/>
      <w:sz w:val="21"/>
      <w:szCs w:val="21"/>
    </w:rPr>
  </w:style>
  <w:style w:type="paragraph" w:customStyle="1" w:styleId="201">
    <w:name w:val="三级标题"/>
    <w:basedOn w:val="5"/>
    <w:link w:val="204"/>
    <w:qFormat/>
    <w:uiPriority w:val="0"/>
    <w:pPr>
      <w:widowControl/>
      <w:tabs>
        <w:tab w:val="clear" w:pos="0"/>
        <w:tab w:val="clear" w:pos="703"/>
      </w:tabs>
      <w:spacing w:before="0" w:after="0" w:line="264" w:lineRule="auto"/>
      <w:ind w:left="1430" w:right="210" w:rightChars="100"/>
      <w:jc w:val="left"/>
    </w:pPr>
    <w:rPr>
      <w:rFonts w:ascii="宋体" w:hAnsi="宋体" w:cs="微软雅黑"/>
      <w:b/>
      <w:color w:val="000000" w:themeColor="text1"/>
      <w:sz w:val="21"/>
      <w:szCs w:val="22"/>
      <w14:textFill>
        <w14:solidFill>
          <w14:schemeClr w14:val="tx1"/>
        </w14:solidFill>
      </w14:textFill>
    </w:rPr>
  </w:style>
  <w:style w:type="character" w:customStyle="1" w:styleId="202">
    <w:name w:val="二级标题 字符"/>
    <w:basedOn w:val="135"/>
    <w:link w:val="199"/>
    <w:qFormat/>
    <w:uiPriority w:val="0"/>
    <w:rPr>
      <w:rFonts w:ascii="黑体" w:hAnsi="黑体" w:eastAsia="黑体" w:cs="微软雅黑"/>
      <w:bCs w:val="0"/>
      <w:color w:val="000000"/>
      <w:kern w:val="2"/>
      <w:sz w:val="21"/>
      <w:szCs w:val="22"/>
    </w:rPr>
  </w:style>
  <w:style w:type="paragraph" w:customStyle="1" w:styleId="203">
    <w:name w:val="图题、表题"/>
    <w:basedOn w:val="85"/>
    <w:link w:val="207"/>
    <w:qFormat/>
    <w:uiPriority w:val="0"/>
    <w:pPr>
      <w:spacing w:before="120" w:beforeLines="50" w:after="120" w:afterLines="50"/>
      <w:ind w:left="-4706" w:right="210"/>
    </w:pPr>
    <w:rPr>
      <w:rFonts w:hAnsi="黑体"/>
      <w:b/>
      <w:szCs w:val="21"/>
    </w:rPr>
  </w:style>
  <w:style w:type="character" w:customStyle="1" w:styleId="204">
    <w:name w:val="三级标题 字符"/>
    <w:basedOn w:val="152"/>
    <w:link w:val="201"/>
    <w:qFormat/>
    <w:uiPriority w:val="0"/>
    <w:rPr>
      <w:rFonts w:ascii="宋体" w:hAnsi="宋体" w:cs="微软雅黑"/>
      <w:b/>
      <w:color w:val="000000" w:themeColor="text1"/>
      <w:kern w:val="2"/>
      <w:sz w:val="21"/>
      <w:szCs w:val="22"/>
      <w14:textFill>
        <w14:solidFill>
          <w14:schemeClr w14:val="tx1"/>
        </w14:solidFill>
      </w14:textFill>
    </w:rPr>
  </w:style>
  <w:style w:type="paragraph" w:customStyle="1" w:styleId="205">
    <w:name w:val="四级标题"/>
    <w:basedOn w:val="6"/>
    <w:link w:val="209"/>
    <w:qFormat/>
    <w:uiPriority w:val="0"/>
    <w:pPr>
      <w:widowControl/>
      <w:tabs>
        <w:tab w:val="clear" w:pos="0"/>
      </w:tabs>
      <w:spacing w:before="0" w:after="0" w:line="264" w:lineRule="auto"/>
      <w:ind w:left="1021" w:right="210" w:rightChars="100" w:hanging="1021"/>
      <w:jc w:val="left"/>
    </w:pPr>
    <w:rPr>
      <w:rFonts w:ascii="黑体" w:hAnsi="黑体" w:cs="微软雅黑"/>
      <w:bCs w:val="0"/>
      <w:color w:val="000000"/>
      <w:sz w:val="21"/>
      <w:szCs w:val="22"/>
    </w:rPr>
  </w:style>
  <w:style w:type="character" w:customStyle="1" w:styleId="206">
    <w:name w:val="正文表标题 字符"/>
    <w:basedOn w:val="41"/>
    <w:link w:val="85"/>
    <w:qFormat/>
    <w:uiPriority w:val="0"/>
    <w:rPr>
      <w:rFonts w:ascii="黑体" w:eastAsia="黑体"/>
      <w:sz w:val="21"/>
    </w:rPr>
  </w:style>
  <w:style w:type="character" w:customStyle="1" w:styleId="207">
    <w:name w:val="图题、表题 字符"/>
    <w:basedOn w:val="206"/>
    <w:link w:val="203"/>
    <w:qFormat/>
    <w:uiPriority w:val="0"/>
    <w:rPr>
      <w:rFonts w:ascii="黑体" w:hAnsi="黑体" w:eastAsia="黑体"/>
      <w:b/>
      <w:sz w:val="21"/>
      <w:szCs w:val="21"/>
    </w:rPr>
  </w:style>
  <w:style w:type="paragraph" w:customStyle="1" w:styleId="208">
    <w:name w:val="表中的文字、表注、脚注"/>
    <w:basedOn w:val="1"/>
    <w:link w:val="211"/>
    <w:qFormat/>
    <w:uiPriority w:val="0"/>
    <w:pPr>
      <w:widowControl/>
      <w:spacing w:line="240" w:lineRule="atLeast"/>
      <w:ind w:left="11" w:hanging="11"/>
      <w:jc w:val="left"/>
    </w:pPr>
    <w:rPr>
      <w:rFonts w:ascii="宋体" w:hAnsi="宋体"/>
      <w:sz w:val="18"/>
      <w:szCs w:val="18"/>
    </w:rPr>
  </w:style>
  <w:style w:type="character" w:customStyle="1" w:styleId="209">
    <w:name w:val="四级标题 字符"/>
    <w:basedOn w:val="159"/>
    <w:link w:val="205"/>
    <w:qFormat/>
    <w:uiPriority w:val="0"/>
    <w:rPr>
      <w:rFonts w:ascii="黑体" w:hAnsi="黑体" w:eastAsia="黑体" w:cs="微软雅黑"/>
      <w:bCs w:val="0"/>
      <w:color w:val="000000"/>
      <w:kern w:val="2"/>
      <w:sz w:val="21"/>
      <w:szCs w:val="22"/>
    </w:rPr>
  </w:style>
  <w:style w:type="paragraph" w:customStyle="1" w:styleId="210">
    <w:name w:val="标准条纹"/>
    <w:basedOn w:val="24"/>
    <w:link w:val="213"/>
    <w:qFormat/>
    <w:uiPriority w:val="0"/>
    <w:pPr>
      <w:tabs>
        <w:tab w:val="left" w:pos="13159"/>
      </w:tabs>
      <w:wordWrap w:val="0"/>
      <w:ind w:right="454" w:firstLine="250" w:firstLineChars="250"/>
    </w:pPr>
    <w:rPr>
      <w:rFonts w:ascii="宋体" w:hAnsi="宋体"/>
      <w:snapToGrid w:val="0"/>
      <w:szCs w:val="21"/>
    </w:rPr>
  </w:style>
  <w:style w:type="character" w:customStyle="1" w:styleId="211">
    <w:name w:val="表中的文字、表注、脚注 字符"/>
    <w:basedOn w:val="41"/>
    <w:link w:val="208"/>
    <w:qFormat/>
    <w:uiPriority w:val="0"/>
    <w:rPr>
      <w:rFonts w:ascii="宋体" w:hAnsi="宋体"/>
      <w:kern w:val="2"/>
      <w:sz w:val="18"/>
      <w:szCs w:val="18"/>
    </w:rPr>
  </w:style>
  <w:style w:type="paragraph" w:customStyle="1" w:styleId="212">
    <w:name w:val="示例 、注、脚注"/>
    <w:basedOn w:val="61"/>
    <w:link w:val="215"/>
    <w:qFormat/>
    <w:uiPriority w:val="0"/>
    <w:pPr>
      <w:keepLines/>
      <w:widowControl w:val="0"/>
      <w:tabs>
        <w:tab w:val="center" w:pos="4201"/>
        <w:tab w:val="right" w:leader="dot" w:pos="9298"/>
      </w:tabs>
      <w:wordWrap w:val="0"/>
      <w:ind w:left="500" w:leftChars="200" w:hanging="300" w:hangingChars="300"/>
      <w:jc w:val="left"/>
    </w:pPr>
    <w:rPr>
      <w:sz w:val="18"/>
      <w:szCs w:val="18"/>
    </w:rPr>
  </w:style>
  <w:style w:type="character" w:customStyle="1" w:styleId="213">
    <w:name w:val="标准条纹 字符"/>
    <w:basedOn w:val="158"/>
    <w:link w:val="210"/>
    <w:qFormat/>
    <w:uiPriority w:val="0"/>
    <w:rPr>
      <w:rFonts w:ascii="宋体" w:hAnsi="宋体"/>
      <w:snapToGrid w:val="0"/>
      <w:kern w:val="2"/>
      <w:sz w:val="24"/>
      <w:szCs w:val="21"/>
    </w:rPr>
  </w:style>
  <w:style w:type="paragraph" w:customStyle="1" w:styleId="214">
    <w:name w:val="附录编号标题"/>
    <w:basedOn w:val="91"/>
    <w:link w:val="218"/>
    <w:qFormat/>
    <w:uiPriority w:val="0"/>
    <w:pPr>
      <w:keepNext/>
      <w:numPr>
        <w:numId w:val="0"/>
      </w:numPr>
      <w:tabs>
        <w:tab w:val="clear" w:pos="360"/>
      </w:tabs>
      <w:spacing w:after="280"/>
    </w:pPr>
    <w:rPr>
      <w:b/>
    </w:rPr>
  </w:style>
  <w:style w:type="character" w:customStyle="1" w:styleId="215">
    <w:name w:val="示例 、注、脚注 字符"/>
    <w:link w:val="212"/>
    <w:qFormat/>
    <w:uiPriority w:val="0"/>
    <w:rPr>
      <w:rFonts w:ascii="宋体"/>
      <w:sz w:val="18"/>
      <w:szCs w:val="18"/>
    </w:rPr>
  </w:style>
  <w:style w:type="paragraph" w:customStyle="1" w:styleId="216">
    <w:name w:val="附录标题"/>
    <w:basedOn w:val="69"/>
    <w:link w:val="221"/>
    <w:qFormat/>
    <w:uiPriority w:val="0"/>
    <w:pPr>
      <w:numPr>
        <w:ilvl w:val="0"/>
        <w:numId w:val="0"/>
      </w:numPr>
      <w:tabs>
        <w:tab w:val="clear" w:pos="360"/>
      </w:tabs>
      <w:spacing w:before="240" w:beforeLines="100" w:after="240" w:afterLines="100"/>
    </w:pPr>
    <w:rPr>
      <w:b/>
    </w:rPr>
  </w:style>
  <w:style w:type="character" w:customStyle="1" w:styleId="217">
    <w:name w:val="附录标识 字符"/>
    <w:basedOn w:val="41"/>
    <w:link w:val="91"/>
    <w:qFormat/>
    <w:uiPriority w:val="0"/>
    <w:rPr>
      <w:sz w:val="21"/>
      <w:shd w:val="clear" w:color="FFFFFF" w:fill="FFFFFF"/>
    </w:rPr>
  </w:style>
  <w:style w:type="character" w:customStyle="1" w:styleId="218">
    <w:name w:val="附录编号标题 字符"/>
    <w:basedOn w:val="217"/>
    <w:link w:val="214"/>
    <w:qFormat/>
    <w:uiPriority w:val="0"/>
    <w:rPr>
      <w:b/>
      <w:sz w:val="21"/>
      <w:shd w:val="clear" w:color="FFFFFF" w:fill="FFFFFF"/>
    </w:rPr>
  </w:style>
  <w:style w:type="paragraph" w:customStyle="1" w:styleId="219">
    <w:name w:val="附录内容"/>
    <w:basedOn w:val="1"/>
    <w:link w:val="222"/>
    <w:qFormat/>
    <w:uiPriority w:val="0"/>
    <w:pPr>
      <w:widowControl/>
      <w:jc w:val="center"/>
    </w:pPr>
    <w:rPr>
      <w:rFonts w:ascii="宋体" w:hAnsi="宋体" w:cs="宋体"/>
      <w:bCs/>
      <w:kern w:val="0"/>
      <w:szCs w:val="21"/>
    </w:rPr>
  </w:style>
  <w:style w:type="character" w:customStyle="1" w:styleId="220">
    <w:name w:val="附录章标题 字符"/>
    <w:basedOn w:val="41"/>
    <w:link w:val="69"/>
    <w:qFormat/>
    <w:uiPriority w:val="0"/>
    <w:rPr>
      <w:rFonts w:ascii="黑体" w:eastAsia="黑体"/>
      <w:kern w:val="21"/>
      <w:sz w:val="21"/>
    </w:rPr>
  </w:style>
  <w:style w:type="character" w:customStyle="1" w:styleId="221">
    <w:name w:val="附录标题 字符"/>
    <w:basedOn w:val="220"/>
    <w:link w:val="216"/>
    <w:qFormat/>
    <w:uiPriority w:val="0"/>
    <w:rPr>
      <w:rFonts w:ascii="黑体" w:eastAsia="黑体"/>
      <w:b/>
      <w:kern w:val="21"/>
      <w:sz w:val="21"/>
    </w:rPr>
  </w:style>
  <w:style w:type="character" w:customStyle="1" w:styleId="222">
    <w:name w:val="附录内容 字符"/>
    <w:basedOn w:val="41"/>
    <w:link w:val="219"/>
    <w:qFormat/>
    <w:uiPriority w:val="0"/>
    <w:rPr>
      <w:rFonts w:ascii="宋体" w:hAnsi="宋体" w:cs="宋体"/>
      <w:bCs/>
      <w:sz w:val="21"/>
      <w:szCs w:val="21"/>
    </w:rPr>
  </w:style>
  <w:style w:type="paragraph" w:customStyle="1" w:styleId="223">
    <w:name w:val="注释、脚注、图注"/>
    <w:basedOn w:val="1"/>
    <w:link w:val="225"/>
    <w:qFormat/>
    <w:uiPriority w:val="0"/>
    <w:pPr>
      <w:widowControl/>
      <w:spacing w:line="265" w:lineRule="auto"/>
      <w:ind w:left="10" w:hanging="10"/>
      <w:jc w:val="center"/>
    </w:pPr>
    <w:rPr>
      <w:rFonts w:ascii="黑体" w:hAnsi="黑体" w:cs="微软雅黑"/>
      <w:color w:val="000000"/>
      <w:sz w:val="18"/>
      <w:szCs w:val="44"/>
    </w:rPr>
  </w:style>
  <w:style w:type="paragraph" w:customStyle="1" w:styleId="224">
    <w:name w:val="图中的数字和文字"/>
    <w:basedOn w:val="1"/>
    <w:link w:val="226"/>
    <w:qFormat/>
    <w:uiPriority w:val="0"/>
    <w:pPr>
      <w:widowControl/>
      <w:spacing w:line="265" w:lineRule="auto"/>
      <w:jc w:val="left"/>
    </w:pPr>
    <w:rPr>
      <w:rFonts w:ascii="黑体" w:hAnsi="黑体" w:cs="微软雅黑"/>
      <w:color w:val="000000"/>
      <w:sz w:val="15"/>
      <w:szCs w:val="44"/>
    </w:rPr>
  </w:style>
  <w:style w:type="character" w:customStyle="1" w:styleId="225">
    <w:name w:val="注释、脚注、图注 字符"/>
    <w:basedOn w:val="41"/>
    <w:link w:val="223"/>
    <w:qFormat/>
    <w:uiPriority w:val="0"/>
    <w:rPr>
      <w:rFonts w:ascii="黑体" w:hAnsi="黑体" w:cs="微软雅黑"/>
      <w:color w:val="000000"/>
      <w:kern w:val="2"/>
      <w:sz w:val="18"/>
      <w:szCs w:val="44"/>
    </w:rPr>
  </w:style>
  <w:style w:type="character" w:customStyle="1" w:styleId="226">
    <w:name w:val="图中的数字和文字 字符"/>
    <w:basedOn w:val="41"/>
    <w:link w:val="224"/>
    <w:qFormat/>
    <w:uiPriority w:val="0"/>
    <w:rPr>
      <w:rFonts w:ascii="黑体" w:hAnsi="黑体" w:cs="微软雅黑"/>
      <w:color w:val="000000"/>
      <w:kern w:val="2"/>
      <w:sz w:val="15"/>
      <w:szCs w:val="44"/>
    </w:rPr>
  </w:style>
  <w:style w:type="paragraph" w:customStyle="1" w:styleId="227">
    <w:name w:val="正文首页-标准名称"/>
    <w:basedOn w:val="196"/>
    <w:link w:val="229"/>
    <w:qFormat/>
    <w:uiPriority w:val="0"/>
    <w:pPr>
      <w:spacing w:before="0" w:after="0" w:line="264" w:lineRule="auto"/>
      <w:jc w:val="center"/>
    </w:pPr>
    <w:rPr>
      <w:sz w:val="32"/>
    </w:rPr>
  </w:style>
  <w:style w:type="paragraph" w:customStyle="1" w:styleId="228">
    <w:name w:val="列项及其编号"/>
    <w:basedOn w:val="210"/>
    <w:link w:val="230"/>
    <w:qFormat/>
    <w:uiPriority w:val="0"/>
    <w:pPr>
      <w:numPr>
        <w:ilvl w:val="0"/>
        <w:numId w:val="12"/>
      </w:numPr>
      <w:ind w:firstLine="0" w:firstLineChars="0"/>
    </w:pPr>
  </w:style>
  <w:style w:type="character" w:customStyle="1" w:styleId="229">
    <w:name w:val="正文首页-标准名称 字符"/>
    <w:basedOn w:val="200"/>
    <w:link w:val="227"/>
    <w:qFormat/>
    <w:uiPriority w:val="0"/>
    <w:rPr>
      <w:rFonts w:ascii="黑体" w:hAnsi="黑体" w:eastAsia="黑体" w:cs="微软雅黑"/>
      <w:kern w:val="2"/>
      <w:sz w:val="32"/>
      <w:szCs w:val="21"/>
    </w:rPr>
  </w:style>
  <w:style w:type="character" w:customStyle="1" w:styleId="230">
    <w:name w:val="列项及其编号 字符"/>
    <w:basedOn w:val="213"/>
    <w:link w:val="228"/>
    <w:qFormat/>
    <w:uiPriority w:val="0"/>
    <w:rPr>
      <w:rFonts w:ascii="宋体" w:hAnsi="宋体"/>
      <w:snapToGrid w:val="0"/>
      <w:kern w:val="2"/>
      <w:sz w:val="24"/>
      <w:szCs w:val="21"/>
    </w:rPr>
  </w:style>
  <w:style w:type="character" w:customStyle="1" w:styleId="231">
    <w:name w:val="脚注文本 Char"/>
    <w:basedOn w:val="41"/>
    <w:link w:val="2"/>
    <w:qFormat/>
    <w:uiPriority w:val="99"/>
    <w:rPr>
      <w:kern w:val="2"/>
      <w:sz w:val="18"/>
      <w:szCs w:val="18"/>
    </w:rPr>
  </w:style>
  <w:style w:type="character" w:customStyle="1" w:styleId="232">
    <w:name w:val="尾注文本 Char"/>
    <w:basedOn w:val="41"/>
    <w:link w:val="29"/>
    <w:semiHidden/>
    <w:qFormat/>
    <w:uiPriority w:val="99"/>
    <w:rPr>
      <w:rFonts w:ascii="微软雅黑" w:hAnsi="微软雅黑" w:eastAsia="微软雅黑" w:cs="微软雅黑"/>
      <w:color w:val="000000"/>
      <w:kern w:val="2"/>
      <w:sz w:val="21"/>
      <w:szCs w:val="22"/>
    </w:rPr>
  </w:style>
  <w:style w:type="paragraph" w:customStyle="1" w:styleId="233">
    <w:name w:val="图标单位陈述"/>
    <w:basedOn w:val="1"/>
    <w:link w:val="235"/>
    <w:qFormat/>
    <w:uiPriority w:val="0"/>
    <w:pPr>
      <w:widowControl/>
      <w:spacing w:line="265" w:lineRule="auto"/>
      <w:ind w:left="10" w:firstLine="540" w:firstLineChars="300"/>
      <w:jc w:val="left"/>
    </w:pPr>
    <w:rPr>
      <w:rFonts w:ascii="微软雅黑" w:hAnsi="微软雅黑" w:cs="微软雅黑"/>
      <w:color w:val="000000"/>
      <w:sz w:val="18"/>
      <w:szCs w:val="22"/>
    </w:rPr>
  </w:style>
  <w:style w:type="paragraph" w:customStyle="1" w:styleId="234">
    <w:name w:val="图注、图脚注"/>
    <w:basedOn w:val="210"/>
    <w:link w:val="237"/>
    <w:qFormat/>
    <w:uiPriority w:val="0"/>
    <w:pPr>
      <w:ind w:firstLine="527"/>
    </w:pPr>
    <w:rPr>
      <w:sz w:val="18"/>
    </w:rPr>
  </w:style>
  <w:style w:type="character" w:customStyle="1" w:styleId="235">
    <w:name w:val="图标单位陈述 字符"/>
    <w:basedOn w:val="41"/>
    <w:link w:val="233"/>
    <w:qFormat/>
    <w:uiPriority w:val="0"/>
    <w:rPr>
      <w:rFonts w:ascii="微软雅黑" w:hAnsi="微软雅黑" w:cs="微软雅黑"/>
      <w:color w:val="000000"/>
      <w:kern w:val="2"/>
      <w:sz w:val="18"/>
      <w:szCs w:val="22"/>
    </w:rPr>
  </w:style>
  <w:style w:type="paragraph" w:customStyle="1" w:styleId="236">
    <w:name w:val="页数"/>
    <w:basedOn w:val="31"/>
    <w:link w:val="241"/>
    <w:qFormat/>
    <w:uiPriority w:val="0"/>
    <w:pPr>
      <w:widowControl/>
      <w:tabs>
        <w:tab w:val="center" w:pos="4680"/>
        <w:tab w:val="right" w:pos="9360"/>
        <w:tab w:val="clear" w:pos="4153"/>
        <w:tab w:val="clear" w:pos="8306"/>
      </w:tabs>
      <w:snapToGrid/>
      <w:ind w:right="880" w:rightChars="0" w:firstLine="9460" w:firstLineChars="4300"/>
      <w:jc w:val="left"/>
    </w:pPr>
    <w:rPr>
      <w:rFonts w:ascii="宋体" w:hAnsi="宋体"/>
      <w:kern w:val="22"/>
    </w:rPr>
  </w:style>
  <w:style w:type="character" w:customStyle="1" w:styleId="237">
    <w:name w:val="图注、图脚注 字符"/>
    <w:basedOn w:val="213"/>
    <w:link w:val="234"/>
    <w:qFormat/>
    <w:uiPriority w:val="0"/>
    <w:rPr>
      <w:rFonts w:ascii="宋体" w:hAnsi="宋体"/>
      <w:snapToGrid w:val="0"/>
      <w:kern w:val="2"/>
      <w:sz w:val="18"/>
      <w:szCs w:val="21"/>
    </w:rPr>
  </w:style>
  <w:style w:type="character" w:customStyle="1" w:styleId="238">
    <w:name w:val="一级条标题 字符"/>
    <w:basedOn w:val="41"/>
    <w:link w:val="59"/>
    <w:qFormat/>
    <w:uiPriority w:val="0"/>
    <w:rPr>
      <w:sz w:val="21"/>
    </w:rPr>
  </w:style>
  <w:style w:type="character" w:customStyle="1" w:styleId="239">
    <w:name w:val="二级条标题 字符"/>
    <w:basedOn w:val="238"/>
    <w:link w:val="58"/>
    <w:qFormat/>
    <w:uiPriority w:val="0"/>
    <w:rPr>
      <w:kern w:val="22"/>
      <w:sz w:val="24"/>
      <w:szCs w:val="24"/>
    </w:rPr>
  </w:style>
  <w:style w:type="character" w:customStyle="1" w:styleId="240">
    <w:name w:val="三级条标题 字符"/>
    <w:basedOn w:val="239"/>
    <w:link w:val="57"/>
    <w:qFormat/>
    <w:uiPriority w:val="0"/>
    <w:rPr>
      <w:kern w:val="22"/>
      <w:sz w:val="24"/>
      <w:szCs w:val="24"/>
    </w:rPr>
  </w:style>
  <w:style w:type="character" w:customStyle="1" w:styleId="241">
    <w:name w:val="页数 字符"/>
    <w:basedOn w:val="240"/>
    <w:link w:val="236"/>
    <w:qFormat/>
    <w:uiPriority w:val="0"/>
    <w:rPr>
      <w:rFonts w:ascii="宋体" w:hAnsi="宋体"/>
      <w:kern w:val="22"/>
      <w:sz w:val="18"/>
      <w:szCs w:val="18"/>
    </w:rPr>
  </w:style>
  <w:style w:type="paragraph" w:customStyle="1" w:styleId="242">
    <w:name w:val="ICS号"/>
    <w:basedOn w:val="32"/>
    <w:link w:val="244"/>
    <w:qFormat/>
    <w:uiPriority w:val="0"/>
    <w:pPr>
      <w:widowControl/>
      <w:pBdr>
        <w:bottom w:val="none" w:color="auto" w:sz="0" w:space="0"/>
      </w:pBdr>
      <w:ind w:left="-105" w:leftChars="-50"/>
      <w:jc w:val="left"/>
    </w:pPr>
    <w:rPr>
      <w:rFonts w:ascii="黑体" w:hAnsi="黑体" w:eastAsia="黑体" w:cs="微软雅黑"/>
      <w:color w:val="000000"/>
      <w:sz w:val="21"/>
      <w:szCs w:val="21"/>
    </w:rPr>
  </w:style>
  <w:style w:type="paragraph" w:customStyle="1" w:styleId="243">
    <w:name w:val="中华国家标准"/>
    <w:basedOn w:val="1"/>
    <w:link w:val="246"/>
    <w:qFormat/>
    <w:uiPriority w:val="0"/>
    <w:pPr>
      <w:widowControl/>
      <w:kinsoku w:val="0"/>
      <w:overflowPunct w:val="0"/>
      <w:autoSpaceDE w:val="0"/>
      <w:autoSpaceDN w:val="0"/>
      <w:spacing w:line="800" w:lineRule="atLeast"/>
      <w:ind w:left="11" w:hanging="11"/>
      <w:jc w:val="distribute"/>
    </w:pPr>
    <w:rPr>
      <w:b/>
      <w:bCs/>
      <w:color w:val="000000"/>
      <w:spacing w:val="16"/>
      <w:w w:val="148"/>
      <w:kern w:val="0"/>
      <w:sz w:val="48"/>
      <w:szCs w:val="20"/>
    </w:rPr>
  </w:style>
  <w:style w:type="character" w:customStyle="1" w:styleId="244">
    <w:name w:val="ICS号 字符"/>
    <w:basedOn w:val="41"/>
    <w:link w:val="242"/>
    <w:qFormat/>
    <w:uiPriority w:val="0"/>
    <w:rPr>
      <w:rFonts w:ascii="黑体" w:hAnsi="黑体" w:eastAsia="黑体" w:cs="微软雅黑"/>
      <w:color w:val="000000"/>
      <w:kern w:val="2"/>
      <w:sz w:val="21"/>
      <w:szCs w:val="21"/>
    </w:rPr>
  </w:style>
  <w:style w:type="paragraph" w:customStyle="1" w:styleId="245">
    <w:name w:val="书眉"/>
    <w:basedOn w:val="1"/>
    <w:link w:val="248"/>
    <w:qFormat/>
    <w:uiPriority w:val="0"/>
    <w:pPr>
      <w:widowControl/>
      <w:spacing w:before="100" w:beforeAutospacing="1"/>
      <w:ind w:left="6" w:firstLine="8190" w:firstLineChars="3900"/>
      <w:jc w:val="left"/>
    </w:pPr>
    <w:rPr>
      <w:rFonts w:ascii="黑体" w:hAnsi="黑体" w:eastAsia="黑体" w:cs="微软雅黑"/>
      <w:color w:val="000000"/>
      <w:szCs w:val="21"/>
    </w:rPr>
  </w:style>
  <w:style w:type="character" w:customStyle="1" w:styleId="246">
    <w:name w:val="中华国家标准 字符"/>
    <w:basedOn w:val="41"/>
    <w:link w:val="243"/>
    <w:qFormat/>
    <w:uiPriority w:val="0"/>
    <w:rPr>
      <w:b/>
      <w:bCs/>
      <w:color w:val="000000"/>
      <w:spacing w:val="16"/>
      <w:w w:val="148"/>
      <w:sz w:val="48"/>
    </w:rPr>
  </w:style>
  <w:style w:type="paragraph" w:customStyle="1" w:styleId="247">
    <w:name w:val="脚页"/>
    <w:basedOn w:val="31"/>
    <w:link w:val="250"/>
    <w:qFormat/>
    <w:uiPriority w:val="0"/>
    <w:pPr>
      <w:widowControl/>
      <w:tabs>
        <w:tab w:val="center" w:pos="4680"/>
        <w:tab w:val="right" w:pos="9360"/>
        <w:tab w:val="clear" w:pos="4153"/>
        <w:tab w:val="clear" w:pos="8306"/>
      </w:tabs>
      <w:snapToGrid/>
      <w:ind w:right="0" w:rightChars="0" w:firstLine="9360" w:firstLineChars="5200"/>
      <w:jc w:val="left"/>
    </w:pPr>
    <w:rPr>
      <w:rFonts w:ascii="宋体" w:hAnsi="宋体"/>
    </w:rPr>
  </w:style>
  <w:style w:type="character" w:customStyle="1" w:styleId="248">
    <w:name w:val="书眉 字符"/>
    <w:basedOn w:val="41"/>
    <w:link w:val="245"/>
    <w:qFormat/>
    <w:uiPriority w:val="0"/>
    <w:rPr>
      <w:rFonts w:ascii="黑体" w:hAnsi="黑体" w:eastAsia="黑体" w:cs="微软雅黑"/>
      <w:color w:val="000000"/>
      <w:kern w:val="2"/>
      <w:sz w:val="21"/>
      <w:szCs w:val="21"/>
    </w:rPr>
  </w:style>
  <w:style w:type="paragraph" w:customStyle="1" w:styleId="249">
    <w:name w:val="参考文献"/>
    <w:basedOn w:val="214"/>
    <w:link w:val="252"/>
    <w:qFormat/>
    <w:uiPriority w:val="0"/>
  </w:style>
  <w:style w:type="character" w:customStyle="1" w:styleId="250">
    <w:name w:val="脚页 字符"/>
    <w:basedOn w:val="145"/>
    <w:link w:val="247"/>
    <w:qFormat/>
    <w:uiPriority w:val="0"/>
    <w:rPr>
      <w:rFonts w:ascii="宋体" w:hAnsi="宋体" w:eastAsia="宋体" w:cs="Times New Roman"/>
      <w:kern w:val="2"/>
      <w:sz w:val="18"/>
      <w:szCs w:val="18"/>
    </w:rPr>
  </w:style>
  <w:style w:type="paragraph" w:customStyle="1" w:styleId="251">
    <w:name w:val="参考文献内容"/>
    <w:basedOn w:val="210"/>
    <w:link w:val="254"/>
    <w:qFormat/>
    <w:uiPriority w:val="0"/>
    <w:pPr>
      <w:ind w:firstLine="525"/>
    </w:pPr>
  </w:style>
  <w:style w:type="character" w:customStyle="1" w:styleId="252">
    <w:name w:val="参考文献 字符"/>
    <w:basedOn w:val="218"/>
    <w:link w:val="249"/>
    <w:qFormat/>
    <w:uiPriority w:val="0"/>
    <w:rPr>
      <w:sz w:val="21"/>
      <w:shd w:val="clear" w:color="FFFFFF" w:fill="FFFFFF"/>
    </w:rPr>
  </w:style>
  <w:style w:type="paragraph" w:customStyle="1" w:styleId="253">
    <w:name w:val="索引内容"/>
    <w:basedOn w:val="18"/>
    <w:link w:val="256"/>
    <w:qFormat/>
    <w:uiPriority w:val="0"/>
    <w:pPr>
      <w:keepNext w:val="0"/>
      <w:widowControl/>
      <w:tabs>
        <w:tab w:val="clear" w:pos="8364"/>
      </w:tabs>
      <w:adjustRightInd/>
      <w:snapToGrid/>
      <w:spacing w:before="120" w:after="120" w:line="265" w:lineRule="auto"/>
      <w:ind w:hanging="10"/>
    </w:pPr>
    <w:rPr>
      <w:rFonts w:hAnsi="微软雅黑" w:cs="微软雅黑" w:asciiTheme="minorHAnsi"/>
      <w:b w:val="0"/>
      <w:bCs w:val="0"/>
      <w:color w:val="000000"/>
      <w:sz w:val="21"/>
      <w:szCs w:val="21"/>
    </w:rPr>
  </w:style>
  <w:style w:type="character" w:customStyle="1" w:styleId="254">
    <w:name w:val="参考文献内容 字符"/>
    <w:basedOn w:val="213"/>
    <w:link w:val="251"/>
    <w:qFormat/>
    <w:uiPriority w:val="0"/>
    <w:rPr>
      <w:rFonts w:ascii="宋体" w:hAnsi="宋体"/>
      <w:snapToGrid w:val="0"/>
      <w:kern w:val="2"/>
      <w:sz w:val="24"/>
      <w:szCs w:val="21"/>
    </w:rPr>
  </w:style>
  <w:style w:type="paragraph" w:customStyle="1" w:styleId="255">
    <w:name w:val="TOC 标题2"/>
    <w:basedOn w:val="3"/>
    <w:next w:val="1"/>
    <w:unhideWhenUsed/>
    <w:qFormat/>
    <w:uiPriority w:val="39"/>
    <w:pPr>
      <w:widowControl/>
      <w:tabs>
        <w:tab w:val="clear" w:pos="0"/>
      </w:tabs>
      <w:spacing w:before="120" w:beforeLines="50" w:after="284" w:line="180" w:lineRule="auto"/>
      <w:jc w:val="center"/>
      <w:outlineLvl w:val="9"/>
    </w:pPr>
    <w:rPr>
      <w:rFonts w:ascii="黑体" w:hAnsi="黑体" w:eastAsia="黑体" w:cstheme="majorBidi"/>
      <w:bCs w:val="0"/>
      <w:color w:val="000000" w:themeColor="text1"/>
      <w:kern w:val="0"/>
      <w:sz w:val="21"/>
      <w:szCs w:val="21"/>
      <w:lang w:val="zh-CN"/>
      <w14:textFill>
        <w14:solidFill>
          <w14:schemeClr w14:val="tx1"/>
        </w14:solidFill>
      </w14:textFill>
    </w:rPr>
  </w:style>
  <w:style w:type="character" w:customStyle="1" w:styleId="256">
    <w:name w:val="索引内容 字符"/>
    <w:basedOn w:val="254"/>
    <w:link w:val="253"/>
    <w:qFormat/>
    <w:uiPriority w:val="0"/>
    <w:rPr>
      <w:rFonts w:hAnsi="微软雅黑" w:cs="微软雅黑" w:asciiTheme="minorHAnsi"/>
      <w:caps/>
      <w:snapToGrid/>
      <w:color w:val="000000"/>
      <w:kern w:val="2"/>
      <w:sz w:val="21"/>
      <w:szCs w:val="21"/>
    </w:rPr>
  </w:style>
  <w:style w:type="paragraph" w:customStyle="1" w:styleId="257">
    <w:name w:val="封面与国际标准一致"/>
    <w:basedOn w:val="181"/>
    <w:link w:val="259"/>
    <w:qFormat/>
    <w:uiPriority w:val="0"/>
    <w:pPr>
      <w:spacing w:line="240" w:lineRule="auto"/>
      <w:ind w:left="11" w:hanging="11"/>
    </w:pPr>
    <w:rPr>
      <w:b w:val="0"/>
    </w:rPr>
  </w:style>
  <w:style w:type="paragraph" w:customStyle="1" w:styleId="258">
    <w:name w:val="标准编号"/>
    <w:basedOn w:val="32"/>
    <w:link w:val="261"/>
    <w:qFormat/>
    <w:uiPriority w:val="0"/>
    <w:pPr>
      <w:widowControl/>
      <w:spacing w:before="480" w:beforeLines="200" w:line="60" w:lineRule="auto"/>
      <w:jc w:val="right"/>
    </w:pPr>
    <w:rPr>
      <w:rFonts w:ascii="黑体" w:hAnsi="黑体" w:eastAsia="黑体" w:cs="微软雅黑"/>
      <w:color w:val="000000"/>
      <w:sz w:val="28"/>
      <w:szCs w:val="28"/>
    </w:rPr>
  </w:style>
  <w:style w:type="character" w:customStyle="1" w:styleId="259">
    <w:name w:val="封面与国际标准一致 字符"/>
    <w:basedOn w:val="184"/>
    <w:link w:val="257"/>
    <w:qFormat/>
    <w:uiPriority w:val="0"/>
    <w:rPr>
      <w:rFonts w:ascii="黑体" w:hAnsi="黑体" w:eastAsia="黑体" w:cs="微软雅黑"/>
      <w:b w:val="0"/>
      <w:color w:val="000000"/>
      <w:kern w:val="2"/>
      <w:sz w:val="28"/>
      <w:szCs w:val="28"/>
    </w:rPr>
  </w:style>
  <w:style w:type="paragraph" w:customStyle="1" w:styleId="260">
    <w:name w:val="代替标准编号"/>
    <w:basedOn w:val="32"/>
    <w:link w:val="262"/>
    <w:qFormat/>
    <w:uiPriority w:val="0"/>
    <w:pPr>
      <w:widowControl/>
      <w:spacing w:line="480" w:lineRule="auto"/>
      <w:ind w:firstLine="5400" w:firstLineChars="2700"/>
      <w:jc w:val="right"/>
    </w:pPr>
    <w:rPr>
      <w:rFonts w:ascii="宋体" w:hAnsi="宋体" w:cs="微软雅黑"/>
      <w:color w:val="000000"/>
      <w:spacing w:val="-10"/>
      <w:sz w:val="21"/>
      <w:szCs w:val="21"/>
    </w:rPr>
  </w:style>
  <w:style w:type="character" w:customStyle="1" w:styleId="261">
    <w:name w:val="标准编号 字符"/>
    <w:basedOn w:val="164"/>
    <w:link w:val="258"/>
    <w:qFormat/>
    <w:uiPriority w:val="0"/>
    <w:rPr>
      <w:rFonts w:ascii="黑体" w:hAnsi="黑体" w:eastAsia="黑体" w:cs="微软雅黑"/>
      <w:color w:val="000000"/>
      <w:kern w:val="2"/>
      <w:sz w:val="28"/>
      <w:szCs w:val="28"/>
    </w:rPr>
  </w:style>
  <w:style w:type="character" w:customStyle="1" w:styleId="262">
    <w:name w:val="代替标准编号 字符"/>
    <w:basedOn w:val="164"/>
    <w:link w:val="260"/>
    <w:qFormat/>
    <w:uiPriority w:val="0"/>
    <w:rPr>
      <w:rFonts w:ascii="宋体" w:hAnsi="宋体" w:cs="微软雅黑"/>
      <w:color w:val="000000"/>
      <w:spacing w:val="-10"/>
      <w:kern w:val="2"/>
      <w:sz w:val="21"/>
      <w:szCs w:val="21"/>
    </w:rPr>
  </w:style>
  <w:style w:type="paragraph" w:customStyle="1" w:styleId="263">
    <w:name w:val="msonormal"/>
    <w:basedOn w:val="1"/>
    <w:qFormat/>
    <w:uiPriority w:val="0"/>
    <w:pPr>
      <w:widowControl/>
      <w:spacing w:before="100" w:beforeAutospacing="1" w:after="100" w:afterAutospacing="1"/>
      <w:jc w:val="left"/>
    </w:pPr>
    <w:rPr>
      <w:rFonts w:ascii="宋体" w:hAnsi="宋体" w:cs="宋体"/>
      <w:kern w:val="0"/>
    </w:rPr>
  </w:style>
  <w:style w:type="paragraph" w:customStyle="1" w:styleId="26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6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26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26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rPr>
  </w:style>
  <w:style w:type="paragraph" w:customStyle="1" w:styleId="26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rPr>
  </w:style>
  <w:style w:type="paragraph" w:customStyle="1" w:styleId="26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rPr>
  </w:style>
  <w:style w:type="paragraph" w:customStyle="1" w:styleId="27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rPr>
  </w:style>
  <w:style w:type="paragraph" w:customStyle="1" w:styleId="27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27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27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27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rPr>
  </w:style>
  <w:style w:type="paragraph" w:customStyle="1" w:styleId="276">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rPr>
  </w:style>
  <w:style w:type="paragraph" w:customStyle="1" w:styleId="277">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rPr>
  </w:style>
  <w:style w:type="paragraph" w:customStyle="1" w:styleId="278">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character" w:customStyle="1" w:styleId="279">
    <w:name w:val="正文缩进 Char"/>
    <w:link w:val="19"/>
    <w:qFormat/>
    <w:locked/>
    <w:uiPriority w:val="99"/>
    <w:rPr>
      <w:sz w:val="21"/>
    </w:rPr>
  </w:style>
  <w:style w:type="paragraph" w:customStyle="1" w:styleId="28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rPr>
  </w:style>
  <w:style w:type="paragraph" w:customStyle="1" w:styleId="281">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rPr>
  </w:style>
  <w:style w:type="paragraph" w:customStyle="1" w:styleId="28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283">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4472C4"/>
      <w:kern w:val="0"/>
    </w:rPr>
  </w:style>
  <w:style w:type="paragraph" w:customStyle="1" w:styleId="284">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rPr>
  </w:style>
  <w:style w:type="paragraph" w:customStyle="1" w:styleId="28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4472C4"/>
      <w:kern w:val="0"/>
    </w:rPr>
  </w:style>
  <w:style w:type="paragraph" w:customStyle="1" w:styleId="286">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4472C4"/>
      <w:kern w:val="0"/>
    </w:rPr>
  </w:style>
  <w:style w:type="paragraph" w:customStyle="1" w:styleId="28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28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28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4472C4"/>
      <w:kern w:val="0"/>
    </w:rPr>
  </w:style>
  <w:style w:type="paragraph" w:customStyle="1" w:styleId="290">
    <w:name w:val="xl87"/>
    <w:basedOn w:val="1"/>
    <w:qFormat/>
    <w:uiPriority w:val="0"/>
    <w:pPr>
      <w:widowControl/>
      <w:spacing w:before="100" w:beforeAutospacing="1" w:after="100" w:afterAutospacing="1"/>
      <w:jc w:val="left"/>
    </w:pPr>
    <w:rPr>
      <w:rFonts w:ascii="宋体" w:hAnsi="宋体" w:cs="宋体"/>
      <w:kern w:val="0"/>
    </w:rPr>
  </w:style>
  <w:style w:type="paragraph" w:customStyle="1" w:styleId="29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u w:val="single"/>
    </w:rPr>
  </w:style>
  <w:style w:type="paragraph" w:customStyle="1" w:styleId="29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rPr>
  </w:style>
  <w:style w:type="paragraph" w:customStyle="1" w:styleId="29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rPr>
  </w:style>
  <w:style w:type="paragraph" w:customStyle="1" w:styleId="294">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rPr>
  </w:style>
  <w:style w:type="paragraph" w:customStyle="1" w:styleId="295">
    <w:name w:val="xl9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296">
    <w:name w:val="xl9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rPr>
  </w:style>
  <w:style w:type="paragraph" w:customStyle="1" w:styleId="297">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rPr>
  </w:style>
  <w:style w:type="paragraph" w:customStyle="1" w:styleId="298">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299">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rPr>
  </w:style>
  <w:style w:type="paragraph" w:customStyle="1" w:styleId="300">
    <w:name w:val="xl9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rPr>
  </w:style>
  <w:style w:type="paragraph" w:customStyle="1" w:styleId="301">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rPr>
  </w:style>
  <w:style w:type="paragraph" w:customStyle="1" w:styleId="302">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FF0000"/>
      <w:kern w:val="0"/>
    </w:rPr>
  </w:style>
  <w:style w:type="paragraph" w:customStyle="1" w:styleId="303">
    <w:name w:val="xl10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color w:val="FF0000"/>
      <w:kern w:val="0"/>
    </w:rPr>
  </w:style>
  <w:style w:type="paragraph" w:customStyle="1" w:styleId="304">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rPr>
  </w:style>
  <w:style w:type="paragraph" w:customStyle="1" w:styleId="305">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rPr>
  </w:style>
  <w:style w:type="paragraph" w:customStyle="1" w:styleId="306">
    <w:name w:val="xl10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rPr>
  </w:style>
  <w:style w:type="paragraph" w:customStyle="1" w:styleId="307">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308">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rPr>
  </w:style>
  <w:style w:type="paragraph" w:customStyle="1" w:styleId="309">
    <w:name w:val="xl106"/>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rPr>
  </w:style>
  <w:style w:type="paragraph" w:customStyle="1" w:styleId="310">
    <w:name w:val="xl107"/>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rPr>
  </w:style>
  <w:style w:type="paragraph" w:customStyle="1" w:styleId="311">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textAlignment w:val="center"/>
    </w:pPr>
    <w:rPr>
      <w:rFonts w:ascii="宋体" w:hAnsi="宋体" w:cs="宋体"/>
      <w:kern w:val="0"/>
    </w:rPr>
  </w:style>
  <w:style w:type="paragraph" w:customStyle="1" w:styleId="312">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rPr>
  </w:style>
  <w:style w:type="paragraph" w:customStyle="1" w:styleId="313">
    <w:name w:val="xl11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31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rPr>
  </w:style>
  <w:style w:type="paragraph" w:customStyle="1" w:styleId="315">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316">
    <w:name w:val="xl113"/>
    <w:basedOn w:val="1"/>
    <w:qFormat/>
    <w:uiPriority w:val="0"/>
    <w:pPr>
      <w:widowControl/>
      <w:pBdr>
        <w:top w:val="single" w:color="auto" w:sz="4" w:space="0"/>
        <w:left w:val="single" w:color="auto" w:sz="4" w:space="0"/>
        <w:bottom w:val="single" w:color="auto" w:sz="4" w:space="0"/>
      </w:pBdr>
      <w:shd w:val="clear" w:color="000000" w:fill="E2EFDA"/>
      <w:spacing w:before="100" w:beforeAutospacing="1" w:after="100" w:afterAutospacing="1"/>
      <w:jc w:val="left"/>
      <w:textAlignment w:val="top"/>
    </w:pPr>
    <w:rPr>
      <w:rFonts w:ascii="宋体" w:hAnsi="宋体" w:cs="宋体"/>
      <w:kern w:val="0"/>
    </w:rPr>
  </w:style>
  <w:style w:type="paragraph" w:customStyle="1" w:styleId="317">
    <w:name w:val="xl114"/>
    <w:basedOn w:val="1"/>
    <w:qFormat/>
    <w:uiPriority w:val="0"/>
    <w:pPr>
      <w:widowControl/>
      <w:pBdr>
        <w:top w:val="single" w:color="auto" w:sz="4" w:space="0"/>
        <w:bottom w:val="single" w:color="auto" w:sz="4" w:space="0"/>
      </w:pBdr>
      <w:shd w:val="clear" w:color="000000" w:fill="E2EFDA"/>
      <w:spacing w:before="100" w:beforeAutospacing="1" w:after="100" w:afterAutospacing="1"/>
      <w:jc w:val="left"/>
      <w:textAlignment w:val="top"/>
    </w:pPr>
    <w:rPr>
      <w:rFonts w:ascii="宋体" w:hAnsi="宋体" w:cs="宋体"/>
      <w:kern w:val="0"/>
    </w:rPr>
  </w:style>
  <w:style w:type="paragraph" w:customStyle="1" w:styleId="318">
    <w:name w:val="xl115"/>
    <w:basedOn w:val="1"/>
    <w:qFormat/>
    <w:uiPriority w:val="0"/>
    <w:pPr>
      <w:widowControl/>
      <w:pBdr>
        <w:top w:val="single" w:color="auto" w:sz="4" w:space="0"/>
        <w:bottom w:val="single" w:color="auto" w:sz="4" w:space="0"/>
        <w:right w:val="single" w:color="auto" w:sz="4" w:space="0"/>
      </w:pBdr>
      <w:shd w:val="clear" w:color="000000" w:fill="E2EFDA"/>
      <w:spacing w:before="100" w:beforeAutospacing="1" w:after="100" w:afterAutospacing="1"/>
      <w:jc w:val="left"/>
      <w:textAlignment w:val="top"/>
    </w:pPr>
    <w:rPr>
      <w:rFonts w:ascii="宋体" w:hAnsi="宋体" w:cs="宋体"/>
      <w:kern w:val="0"/>
    </w:rPr>
  </w:style>
  <w:style w:type="paragraph" w:customStyle="1" w:styleId="319">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left"/>
    </w:pPr>
    <w:rPr>
      <w:rFonts w:ascii="宋体" w:hAnsi="宋体" w:cs="宋体"/>
      <w:kern w:val="0"/>
    </w:rPr>
  </w:style>
  <w:style w:type="paragraph" w:customStyle="1" w:styleId="320">
    <w:name w:val="xl117"/>
    <w:basedOn w:val="1"/>
    <w:qFormat/>
    <w:uiPriority w:val="0"/>
    <w:pPr>
      <w:widowControl/>
      <w:pBdr>
        <w:top w:val="single" w:color="auto" w:sz="4" w:space="0"/>
        <w:left w:val="single" w:color="auto" w:sz="4" w:space="0"/>
        <w:bottom w:val="single" w:color="auto" w:sz="4" w:space="0"/>
      </w:pBdr>
      <w:shd w:val="clear" w:color="000000" w:fill="E2EFDA"/>
      <w:spacing w:before="100" w:beforeAutospacing="1" w:after="100" w:afterAutospacing="1"/>
      <w:jc w:val="left"/>
    </w:pPr>
    <w:rPr>
      <w:rFonts w:ascii="宋体" w:hAnsi="宋体" w:cs="宋体"/>
      <w:kern w:val="0"/>
    </w:rPr>
  </w:style>
  <w:style w:type="paragraph" w:customStyle="1" w:styleId="321">
    <w:name w:val="xl118"/>
    <w:basedOn w:val="1"/>
    <w:qFormat/>
    <w:uiPriority w:val="0"/>
    <w:pPr>
      <w:widowControl/>
      <w:pBdr>
        <w:top w:val="single" w:color="auto" w:sz="4" w:space="0"/>
        <w:bottom w:val="single" w:color="auto" w:sz="4" w:space="0"/>
      </w:pBdr>
      <w:shd w:val="clear" w:color="000000" w:fill="E2EFDA"/>
      <w:spacing w:before="100" w:beforeAutospacing="1" w:after="100" w:afterAutospacing="1"/>
      <w:jc w:val="left"/>
    </w:pPr>
    <w:rPr>
      <w:rFonts w:ascii="宋体" w:hAnsi="宋体" w:cs="宋体"/>
      <w:kern w:val="0"/>
    </w:rPr>
  </w:style>
  <w:style w:type="paragraph" w:customStyle="1" w:styleId="322">
    <w:name w:val="xl119"/>
    <w:basedOn w:val="1"/>
    <w:qFormat/>
    <w:uiPriority w:val="0"/>
    <w:pPr>
      <w:widowControl/>
      <w:pBdr>
        <w:top w:val="single" w:color="auto" w:sz="4" w:space="0"/>
        <w:bottom w:val="single" w:color="auto" w:sz="4" w:space="0"/>
        <w:right w:val="single" w:color="auto" w:sz="4" w:space="0"/>
      </w:pBdr>
      <w:shd w:val="clear" w:color="000000" w:fill="E2EFDA"/>
      <w:spacing w:before="100" w:beforeAutospacing="1" w:after="100" w:afterAutospacing="1"/>
      <w:jc w:val="left"/>
    </w:pPr>
    <w:rPr>
      <w:rFonts w:ascii="宋体" w:hAnsi="宋体" w:cs="宋体"/>
      <w:kern w:val="0"/>
    </w:rPr>
  </w:style>
  <w:style w:type="paragraph" w:customStyle="1" w:styleId="323">
    <w:name w:val="xl12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rPr>
  </w:style>
  <w:style w:type="paragraph" w:customStyle="1" w:styleId="324">
    <w:name w:val="xl12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325">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rPr>
  </w:style>
  <w:style w:type="paragraph" w:customStyle="1" w:styleId="326">
    <w:name w:val="xl12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rPr>
  </w:style>
  <w:style w:type="paragraph" w:customStyle="1" w:styleId="327">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rPr>
  </w:style>
  <w:style w:type="paragraph" w:customStyle="1" w:styleId="328">
    <w:name w:val="xl125"/>
    <w:basedOn w:val="1"/>
    <w:qFormat/>
    <w:uiPriority w:val="0"/>
    <w:pPr>
      <w:widowControl/>
      <w:pBdr>
        <w:top w:val="single" w:color="auto" w:sz="4" w:space="0"/>
        <w:left w:val="single" w:color="auto" w:sz="4" w:space="0"/>
        <w:bottom w:val="single" w:color="auto" w:sz="4" w:space="0"/>
      </w:pBdr>
      <w:shd w:val="clear" w:color="000000" w:fill="E2EFDA"/>
      <w:spacing w:before="100" w:beforeAutospacing="1" w:after="100" w:afterAutospacing="1"/>
      <w:jc w:val="left"/>
      <w:textAlignment w:val="center"/>
    </w:pPr>
    <w:rPr>
      <w:rFonts w:ascii="宋体" w:hAnsi="宋体" w:cs="宋体"/>
      <w:kern w:val="0"/>
    </w:rPr>
  </w:style>
  <w:style w:type="paragraph" w:customStyle="1" w:styleId="329">
    <w:name w:val="xl126"/>
    <w:basedOn w:val="1"/>
    <w:qFormat/>
    <w:uiPriority w:val="0"/>
    <w:pPr>
      <w:widowControl/>
      <w:pBdr>
        <w:top w:val="single" w:color="auto" w:sz="4" w:space="0"/>
        <w:bottom w:val="single" w:color="auto" w:sz="4" w:space="0"/>
      </w:pBdr>
      <w:shd w:val="clear" w:color="000000" w:fill="E2EFDA"/>
      <w:spacing w:before="100" w:beforeAutospacing="1" w:after="100" w:afterAutospacing="1"/>
      <w:jc w:val="left"/>
      <w:textAlignment w:val="center"/>
    </w:pPr>
    <w:rPr>
      <w:rFonts w:ascii="宋体" w:hAnsi="宋体" w:cs="宋体"/>
      <w:kern w:val="0"/>
    </w:rPr>
  </w:style>
  <w:style w:type="paragraph" w:customStyle="1" w:styleId="330">
    <w:name w:val="xl127"/>
    <w:basedOn w:val="1"/>
    <w:qFormat/>
    <w:uiPriority w:val="0"/>
    <w:pPr>
      <w:widowControl/>
      <w:pBdr>
        <w:top w:val="single" w:color="auto" w:sz="4" w:space="0"/>
        <w:bottom w:val="single" w:color="auto" w:sz="4" w:space="0"/>
        <w:right w:val="single" w:color="auto" w:sz="4" w:space="0"/>
      </w:pBdr>
      <w:shd w:val="clear" w:color="000000" w:fill="E2EFDA"/>
      <w:spacing w:before="100" w:beforeAutospacing="1" w:after="100" w:afterAutospacing="1"/>
      <w:jc w:val="left"/>
      <w:textAlignment w:val="center"/>
    </w:pPr>
    <w:rPr>
      <w:rFonts w:ascii="宋体" w:hAnsi="宋体" w:cs="宋体"/>
      <w:kern w:val="0"/>
    </w:rPr>
  </w:style>
  <w:style w:type="paragraph" w:customStyle="1" w:styleId="331">
    <w:name w:val="xl128"/>
    <w:basedOn w:val="1"/>
    <w:qFormat/>
    <w:uiPriority w:val="0"/>
    <w:pPr>
      <w:widowControl/>
      <w:pBdr>
        <w:top w:val="single" w:color="auto" w:sz="4" w:space="0"/>
        <w:left w:val="single" w:color="auto" w:sz="4" w:space="0"/>
        <w:bottom w:val="single" w:color="auto" w:sz="4" w:space="0"/>
      </w:pBdr>
      <w:shd w:val="clear" w:color="000000" w:fill="DDEBF7"/>
      <w:spacing w:before="100" w:beforeAutospacing="1" w:after="100" w:afterAutospacing="1"/>
      <w:jc w:val="left"/>
    </w:pPr>
    <w:rPr>
      <w:rFonts w:ascii="宋体" w:hAnsi="宋体" w:cs="宋体"/>
      <w:kern w:val="0"/>
    </w:rPr>
  </w:style>
  <w:style w:type="paragraph" w:customStyle="1" w:styleId="332">
    <w:name w:val="xl129"/>
    <w:basedOn w:val="1"/>
    <w:qFormat/>
    <w:uiPriority w:val="0"/>
    <w:pPr>
      <w:widowControl/>
      <w:pBdr>
        <w:top w:val="single" w:color="auto" w:sz="4" w:space="0"/>
        <w:bottom w:val="single" w:color="auto" w:sz="4" w:space="0"/>
      </w:pBdr>
      <w:shd w:val="clear" w:color="000000" w:fill="DDEBF7"/>
      <w:spacing w:before="100" w:beforeAutospacing="1" w:after="100" w:afterAutospacing="1"/>
      <w:jc w:val="left"/>
    </w:pPr>
    <w:rPr>
      <w:rFonts w:ascii="宋体" w:hAnsi="宋体" w:cs="宋体"/>
      <w:kern w:val="0"/>
    </w:rPr>
  </w:style>
  <w:style w:type="paragraph" w:customStyle="1" w:styleId="333">
    <w:name w:val="xl130"/>
    <w:basedOn w:val="1"/>
    <w:qFormat/>
    <w:uiPriority w:val="0"/>
    <w:pPr>
      <w:widowControl/>
      <w:pBdr>
        <w:top w:val="single" w:color="auto" w:sz="4" w:space="0"/>
        <w:bottom w:val="single" w:color="auto" w:sz="4" w:space="0"/>
        <w:right w:val="single" w:color="auto" w:sz="4" w:space="0"/>
      </w:pBdr>
      <w:shd w:val="clear" w:color="000000" w:fill="DDEBF7"/>
      <w:spacing w:before="100" w:beforeAutospacing="1" w:after="100" w:afterAutospacing="1"/>
      <w:jc w:val="left"/>
    </w:pPr>
    <w:rPr>
      <w:rFonts w:ascii="宋体" w:hAnsi="宋体" w:cs="宋体"/>
      <w:kern w:val="0"/>
    </w:rPr>
  </w:style>
  <w:style w:type="paragraph" w:customStyle="1" w:styleId="334">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left"/>
      <w:textAlignment w:val="center"/>
    </w:pPr>
    <w:rPr>
      <w:rFonts w:ascii="宋体" w:hAnsi="宋体" w:cs="宋体"/>
      <w:kern w:val="0"/>
    </w:rPr>
  </w:style>
  <w:style w:type="paragraph" w:customStyle="1" w:styleId="335">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left"/>
    </w:pPr>
    <w:rPr>
      <w:rFonts w:ascii="宋体" w:hAnsi="宋体" w:cs="宋体"/>
      <w:kern w:val="0"/>
    </w:rPr>
  </w:style>
  <w:style w:type="paragraph" w:customStyle="1" w:styleId="336">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left"/>
    </w:pPr>
    <w:rPr>
      <w:rFonts w:ascii="宋体" w:hAnsi="宋体" w:cs="宋体"/>
      <w:color w:val="FF0000"/>
      <w:kern w:val="0"/>
    </w:rPr>
  </w:style>
  <w:style w:type="paragraph" w:customStyle="1" w:styleId="337">
    <w:name w:val="xl134"/>
    <w:basedOn w:val="1"/>
    <w:qFormat/>
    <w:uiPriority w:val="0"/>
    <w:pPr>
      <w:widowControl/>
      <w:pBdr>
        <w:top w:val="single" w:color="auto" w:sz="4" w:space="0"/>
        <w:left w:val="single" w:color="auto" w:sz="4" w:space="0"/>
        <w:bottom w:val="single" w:color="auto" w:sz="4" w:space="0"/>
      </w:pBdr>
      <w:shd w:val="clear" w:color="000000" w:fill="FCE4D6"/>
      <w:spacing w:before="100" w:beforeAutospacing="1" w:after="100" w:afterAutospacing="1"/>
      <w:jc w:val="left"/>
    </w:pPr>
    <w:rPr>
      <w:rFonts w:ascii="宋体" w:hAnsi="宋体" w:cs="宋体"/>
      <w:kern w:val="0"/>
    </w:rPr>
  </w:style>
  <w:style w:type="paragraph" w:customStyle="1" w:styleId="338">
    <w:name w:val="xl135"/>
    <w:basedOn w:val="1"/>
    <w:qFormat/>
    <w:uiPriority w:val="0"/>
    <w:pPr>
      <w:widowControl/>
      <w:pBdr>
        <w:top w:val="single" w:color="auto" w:sz="4" w:space="0"/>
        <w:bottom w:val="single" w:color="auto" w:sz="4" w:space="0"/>
      </w:pBdr>
      <w:shd w:val="clear" w:color="000000" w:fill="FCE4D6"/>
      <w:spacing w:before="100" w:beforeAutospacing="1" w:after="100" w:afterAutospacing="1"/>
      <w:jc w:val="left"/>
    </w:pPr>
    <w:rPr>
      <w:rFonts w:ascii="宋体" w:hAnsi="宋体" w:cs="宋体"/>
      <w:kern w:val="0"/>
    </w:rPr>
  </w:style>
  <w:style w:type="paragraph" w:customStyle="1" w:styleId="339">
    <w:name w:val="xl136"/>
    <w:basedOn w:val="1"/>
    <w:qFormat/>
    <w:uiPriority w:val="0"/>
    <w:pPr>
      <w:widowControl/>
      <w:pBdr>
        <w:top w:val="single" w:color="auto" w:sz="4" w:space="0"/>
        <w:bottom w:val="single" w:color="auto" w:sz="4" w:space="0"/>
        <w:right w:val="single" w:color="auto" w:sz="4" w:space="0"/>
      </w:pBdr>
      <w:shd w:val="clear" w:color="000000" w:fill="FCE4D6"/>
      <w:spacing w:before="100" w:beforeAutospacing="1" w:after="100" w:afterAutospacing="1"/>
      <w:jc w:val="left"/>
    </w:pPr>
    <w:rPr>
      <w:rFonts w:ascii="宋体" w:hAnsi="宋体" w:cs="宋体"/>
      <w:kern w:val="0"/>
    </w:rPr>
  </w:style>
  <w:style w:type="paragraph" w:customStyle="1" w:styleId="340">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left"/>
    </w:pPr>
    <w:rPr>
      <w:rFonts w:ascii="宋体" w:hAnsi="宋体" w:cs="宋体"/>
      <w:kern w:val="0"/>
    </w:rPr>
  </w:style>
  <w:style w:type="paragraph" w:customStyle="1" w:styleId="341">
    <w:name w:val="xl138"/>
    <w:basedOn w:val="1"/>
    <w:qFormat/>
    <w:uiPriority w:val="0"/>
    <w:pPr>
      <w:widowControl/>
      <w:pBdr>
        <w:top w:val="single" w:color="auto" w:sz="4" w:space="0"/>
        <w:left w:val="single" w:color="auto" w:sz="4" w:space="0"/>
        <w:bottom w:val="single" w:color="auto" w:sz="4" w:space="0"/>
      </w:pBdr>
      <w:shd w:val="clear" w:color="000000" w:fill="E2EFDA"/>
      <w:spacing w:before="100" w:beforeAutospacing="1" w:after="100" w:afterAutospacing="1"/>
      <w:jc w:val="left"/>
    </w:pPr>
    <w:rPr>
      <w:rFonts w:ascii="宋体" w:hAnsi="宋体" w:cs="宋体"/>
      <w:kern w:val="0"/>
    </w:rPr>
  </w:style>
  <w:style w:type="paragraph" w:customStyle="1" w:styleId="342">
    <w:name w:val="xl139"/>
    <w:basedOn w:val="1"/>
    <w:qFormat/>
    <w:uiPriority w:val="0"/>
    <w:pPr>
      <w:widowControl/>
      <w:pBdr>
        <w:top w:val="single" w:color="auto" w:sz="4" w:space="0"/>
        <w:bottom w:val="single" w:color="auto" w:sz="4" w:space="0"/>
      </w:pBdr>
      <w:shd w:val="clear" w:color="000000" w:fill="E2EFDA"/>
      <w:spacing w:before="100" w:beforeAutospacing="1" w:after="100" w:afterAutospacing="1"/>
      <w:jc w:val="left"/>
    </w:pPr>
    <w:rPr>
      <w:rFonts w:ascii="宋体" w:hAnsi="宋体" w:cs="宋体"/>
      <w:kern w:val="0"/>
    </w:rPr>
  </w:style>
  <w:style w:type="paragraph" w:customStyle="1" w:styleId="343">
    <w:name w:val="xl140"/>
    <w:basedOn w:val="1"/>
    <w:qFormat/>
    <w:uiPriority w:val="0"/>
    <w:pPr>
      <w:widowControl/>
      <w:pBdr>
        <w:top w:val="single" w:color="auto" w:sz="4" w:space="0"/>
        <w:bottom w:val="single" w:color="auto" w:sz="4" w:space="0"/>
        <w:right w:val="single" w:color="auto" w:sz="4" w:space="0"/>
      </w:pBdr>
      <w:shd w:val="clear" w:color="000000" w:fill="E2EFDA"/>
      <w:spacing w:before="100" w:beforeAutospacing="1" w:after="100" w:afterAutospacing="1"/>
      <w:jc w:val="left"/>
    </w:pPr>
    <w:rPr>
      <w:rFonts w:ascii="宋体" w:hAnsi="宋体" w:cs="宋体"/>
      <w:kern w:val="0"/>
    </w:rPr>
  </w:style>
  <w:style w:type="paragraph" w:customStyle="1" w:styleId="344">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left"/>
    </w:pPr>
    <w:rPr>
      <w:rFonts w:ascii="宋体" w:hAnsi="宋体" w:cs="宋体"/>
      <w:kern w:val="0"/>
    </w:rPr>
  </w:style>
  <w:style w:type="paragraph" w:customStyle="1" w:styleId="345">
    <w:name w:val="xl142"/>
    <w:basedOn w:val="1"/>
    <w:qFormat/>
    <w:uiPriority w:val="0"/>
    <w:pPr>
      <w:widowControl/>
      <w:pBdr>
        <w:top w:val="single" w:color="auto" w:sz="4" w:space="0"/>
        <w:left w:val="single" w:color="auto" w:sz="4" w:space="0"/>
        <w:bottom w:val="single" w:color="auto" w:sz="4" w:space="0"/>
      </w:pBdr>
      <w:shd w:val="clear" w:color="000000" w:fill="FCE4D6"/>
      <w:spacing w:before="100" w:beforeAutospacing="1" w:after="100" w:afterAutospacing="1"/>
      <w:jc w:val="left"/>
    </w:pPr>
    <w:rPr>
      <w:rFonts w:ascii="宋体" w:hAnsi="宋体" w:cs="宋体"/>
      <w:kern w:val="0"/>
    </w:rPr>
  </w:style>
  <w:style w:type="paragraph" w:customStyle="1" w:styleId="346">
    <w:name w:val="xl143"/>
    <w:basedOn w:val="1"/>
    <w:qFormat/>
    <w:uiPriority w:val="0"/>
    <w:pPr>
      <w:widowControl/>
      <w:pBdr>
        <w:top w:val="single" w:color="auto" w:sz="4" w:space="0"/>
        <w:bottom w:val="single" w:color="auto" w:sz="4" w:space="0"/>
      </w:pBdr>
      <w:shd w:val="clear" w:color="000000" w:fill="FCE4D6"/>
      <w:spacing w:before="100" w:beforeAutospacing="1" w:after="100" w:afterAutospacing="1"/>
      <w:jc w:val="left"/>
    </w:pPr>
    <w:rPr>
      <w:rFonts w:ascii="宋体" w:hAnsi="宋体" w:cs="宋体"/>
      <w:kern w:val="0"/>
    </w:rPr>
  </w:style>
  <w:style w:type="paragraph" w:customStyle="1" w:styleId="347">
    <w:name w:val="xl144"/>
    <w:basedOn w:val="1"/>
    <w:qFormat/>
    <w:uiPriority w:val="0"/>
    <w:pPr>
      <w:widowControl/>
      <w:pBdr>
        <w:top w:val="single" w:color="auto" w:sz="4" w:space="0"/>
        <w:bottom w:val="single" w:color="auto" w:sz="4" w:space="0"/>
        <w:right w:val="single" w:color="auto" w:sz="4" w:space="0"/>
      </w:pBdr>
      <w:shd w:val="clear" w:color="000000" w:fill="FCE4D6"/>
      <w:spacing w:before="100" w:beforeAutospacing="1" w:after="100" w:afterAutospacing="1"/>
      <w:jc w:val="left"/>
    </w:pPr>
    <w:rPr>
      <w:rFonts w:ascii="宋体" w:hAnsi="宋体" w:cs="宋体"/>
      <w:kern w:val="0"/>
    </w:rPr>
  </w:style>
  <w:style w:type="paragraph" w:customStyle="1" w:styleId="348">
    <w:name w:val="xl14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rPr>
  </w:style>
  <w:style w:type="paragraph" w:customStyle="1" w:styleId="349">
    <w:name w:val="xl146"/>
    <w:basedOn w:val="1"/>
    <w:qFormat/>
    <w:uiPriority w:val="0"/>
    <w:pPr>
      <w:widowControl/>
      <w:pBdr>
        <w:top w:val="single" w:color="auto" w:sz="4" w:space="0"/>
        <w:left w:val="single" w:color="auto" w:sz="4" w:space="0"/>
        <w:bottom w:val="single" w:color="auto" w:sz="4" w:space="0"/>
      </w:pBdr>
      <w:shd w:val="clear" w:color="000000" w:fill="E2EFDA"/>
      <w:spacing w:before="100" w:beforeAutospacing="1" w:after="100" w:afterAutospacing="1"/>
      <w:jc w:val="left"/>
      <w:textAlignment w:val="center"/>
    </w:pPr>
    <w:rPr>
      <w:rFonts w:ascii="宋体" w:hAnsi="宋体" w:cs="宋体"/>
      <w:kern w:val="0"/>
    </w:rPr>
  </w:style>
  <w:style w:type="paragraph" w:customStyle="1" w:styleId="350">
    <w:name w:val="xl147"/>
    <w:basedOn w:val="1"/>
    <w:qFormat/>
    <w:uiPriority w:val="0"/>
    <w:pPr>
      <w:widowControl/>
      <w:pBdr>
        <w:top w:val="single" w:color="auto" w:sz="4" w:space="0"/>
        <w:bottom w:val="single" w:color="auto" w:sz="4" w:space="0"/>
      </w:pBdr>
      <w:shd w:val="clear" w:color="000000" w:fill="E2EFDA"/>
      <w:spacing w:before="100" w:beforeAutospacing="1" w:after="100" w:afterAutospacing="1"/>
      <w:jc w:val="left"/>
      <w:textAlignment w:val="center"/>
    </w:pPr>
    <w:rPr>
      <w:rFonts w:ascii="宋体" w:hAnsi="宋体" w:cs="宋体"/>
      <w:kern w:val="0"/>
    </w:rPr>
  </w:style>
  <w:style w:type="paragraph" w:customStyle="1" w:styleId="351">
    <w:name w:val="xl148"/>
    <w:basedOn w:val="1"/>
    <w:qFormat/>
    <w:uiPriority w:val="0"/>
    <w:pPr>
      <w:widowControl/>
      <w:pBdr>
        <w:top w:val="single" w:color="auto" w:sz="4" w:space="0"/>
        <w:bottom w:val="single" w:color="auto" w:sz="4" w:space="0"/>
        <w:right w:val="single" w:color="auto" w:sz="4" w:space="0"/>
      </w:pBdr>
      <w:shd w:val="clear" w:color="000000" w:fill="E2EFDA"/>
      <w:spacing w:before="100" w:beforeAutospacing="1" w:after="100" w:afterAutospacing="1"/>
      <w:jc w:val="left"/>
      <w:textAlignment w:val="center"/>
    </w:pPr>
    <w:rPr>
      <w:rFonts w:ascii="宋体" w:hAnsi="宋体" w:cs="宋体"/>
      <w:kern w:val="0"/>
    </w:rPr>
  </w:style>
  <w:style w:type="paragraph" w:customStyle="1" w:styleId="352">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53">
    <w:name w:val="列表段落1"/>
    <w:basedOn w:val="1"/>
    <w:link w:val="355"/>
    <w:qFormat/>
    <w:uiPriority w:val="34"/>
    <w:pPr>
      <w:ind w:firstLine="420" w:firstLineChars="200"/>
    </w:pPr>
    <w:rPr>
      <w:rFonts w:asciiTheme="minorHAnsi" w:hAnsiTheme="minorHAnsi" w:eastAsiaTheme="minorEastAsia" w:cstheme="minorBidi"/>
      <w:szCs w:val="22"/>
    </w:rPr>
  </w:style>
  <w:style w:type="paragraph" w:customStyle="1" w:styleId="354">
    <w:name w:val="无间隔1"/>
    <w:qFormat/>
    <w:uiPriority w:val="1"/>
    <w:rPr>
      <w:rFonts w:asciiTheme="minorHAnsi" w:hAnsiTheme="minorHAnsi" w:eastAsiaTheme="minorEastAsia" w:cstheme="minorBidi"/>
      <w:sz w:val="22"/>
      <w:szCs w:val="22"/>
      <w:lang w:val="en-US" w:eastAsia="zh-CN" w:bidi="ar-SA"/>
    </w:rPr>
  </w:style>
  <w:style w:type="character" w:customStyle="1" w:styleId="355">
    <w:name w:val="列出段落 字符"/>
    <w:link w:val="353"/>
    <w:qFormat/>
    <w:uiPriority w:val="34"/>
    <w:rPr>
      <w:kern w:val="2"/>
      <w:sz w:val="21"/>
      <w:szCs w:val="22"/>
    </w:rPr>
  </w:style>
  <w:style w:type="character" w:customStyle="1" w:styleId="356">
    <w:name w:val="font21"/>
    <w:basedOn w:val="41"/>
    <w:qFormat/>
    <w:uiPriority w:val="0"/>
    <w:rPr>
      <w:rFonts w:hint="eastAsia" w:ascii="宋体" w:hAnsi="宋体" w:eastAsia="宋体" w:cs="宋体"/>
      <w:color w:val="FF0000"/>
      <w:sz w:val="21"/>
      <w:szCs w:val="21"/>
      <w:u w:val="none"/>
    </w:rPr>
  </w:style>
  <w:style w:type="character" w:customStyle="1" w:styleId="357">
    <w:name w:val="font01"/>
    <w:basedOn w:val="41"/>
    <w:qFormat/>
    <w:uiPriority w:val="0"/>
    <w:rPr>
      <w:rFonts w:hint="eastAsia" w:ascii="宋体" w:hAnsi="宋体" w:eastAsia="宋体" w:cs="宋体"/>
      <w:color w:val="FF0000"/>
      <w:sz w:val="20"/>
      <w:szCs w:val="20"/>
      <w:u w:val="none"/>
    </w:rPr>
  </w:style>
  <w:style w:type="paragraph" w:customStyle="1" w:styleId="358">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59">
    <w:name w:val="TOC 标题3"/>
    <w:basedOn w:val="3"/>
    <w:next w:val="1"/>
    <w:unhideWhenUsed/>
    <w:qFormat/>
    <w:uiPriority w:val="39"/>
    <w:pPr>
      <w:widowControl/>
      <w:tabs>
        <w:tab w:val="clear" w:pos="0"/>
      </w:tabs>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60">
    <w:name w:val="封面说明"/>
    <w:basedOn w:val="1"/>
    <w:semiHidden/>
    <w:qFormat/>
    <w:uiPriority w:val="0"/>
    <w:pPr>
      <w:widowControl/>
      <w:spacing w:before="480" w:after="100" w:afterAutospacing="1"/>
      <w:jc w:val="center"/>
    </w:pPr>
    <w:rPr>
      <w:sz w:val="28"/>
      <w:szCs w:val="28"/>
    </w:rPr>
  </w:style>
  <w:style w:type="paragraph" w:customStyle="1" w:styleId="361">
    <w:name w:val="封面标准编号"/>
    <w:basedOn w:val="1"/>
    <w:semiHidden/>
    <w:qFormat/>
    <w:uiPriority w:val="0"/>
    <w:pPr>
      <w:widowControl/>
      <w:jc w:val="right"/>
    </w:pPr>
    <w:rPr>
      <w:rFonts w:hAnsi="宋体" w:eastAsia="黑体"/>
      <w:b/>
      <w:sz w:val="28"/>
      <w:szCs w:val="28"/>
    </w:rPr>
  </w:style>
  <w:style w:type="paragraph" w:customStyle="1" w:styleId="362">
    <w:name w:val="封面标准编号分割线"/>
    <w:basedOn w:val="1"/>
    <w:semiHidden/>
    <w:qFormat/>
    <w:uiPriority w:val="0"/>
    <w:pPr>
      <w:widowControl/>
      <w:pBdr>
        <w:bottom w:val="single" w:color="auto" w:sz="4" w:space="1"/>
      </w:pBdr>
      <w:jc w:val="right"/>
    </w:pPr>
    <w:rPr>
      <w:rFonts w:ascii="宋体" w:hAnsi="宋体"/>
      <w:szCs w:val="21"/>
    </w:rPr>
  </w:style>
  <w:style w:type="paragraph" w:customStyle="1" w:styleId="363">
    <w:name w:val="封面说明下空白"/>
    <w:basedOn w:val="1"/>
    <w:semiHidden/>
    <w:qFormat/>
    <w:uiPriority w:val="0"/>
    <w:pPr>
      <w:widowControl/>
      <w:spacing w:beforeLines="1300" w:after="100" w:afterAutospacing="1"/>
      <w:jc w:val="center"/>
    </w:pPr>
    <w:rPr>
      <w:rFonts w:ascii="宋体" w:hAnsi="宋体"/>
      <w:szCs w:val="21"/>
    </w:rPr>
  </w:style>
  <w:style w:type="paragraph" w:customStyle="1" w:styleId="364">
    <w:name w:val="封面标准称谓"/>
    <w:basedOn w:val="1"/>
    <w:semiHidden/>
    <w:qFormat/>
    <w:uiPriority w:val="0"/>
    <w:pPr>
      <w:widowControl/>
      <w:spacing w:beforeLines="600" w:afterLines="500"/>
      <w:ind w:left="500" w:leftChars="500" w:right="500" w:rightChars="500"/>
      <w:jc w:val="distribute"/>
    </w:pPr>
    <w:rPr>
      <w:rFonts w:ascii="宋体" w:hAnsi="宋体"/>
      <w:sz w:val="44"/>
      <w:szCs w:val="44"/>
    </w:rPr>
  </w:style>
  <w:style w:type="paragraph" w:customStyle="1" w:styleId="365">
    <w:name w:val="封面标准名称英文"/>
    <w:basedOn w:val="1"/>
    <w:semiHidden/>
    <w:qFormat/>
    <w:uiPriority w:val="0"/>
    <w:pPr>
      <w:widowControl/>
      <w:spacing w:beforeLines="300" w:afterLines="300"/>
      <w:jc w:val="center"/>
    </w:pPr>
    <w:rPr>
      <w:rFonts w:eastAsia="黑体"/>
      <w:sz w:val="28"/>
      <w:szCs w:val="28"/>
    </w:rPr>
  </w:style>
  <w:style w:type="paragraph" w:customStyle="1" w:styleId="366">
    <w:name w:val="封面发布出版"/>
    <w:basedOn w:val="1"/>
    <w:semiHidden/>
    <w:qFormat/>
    <w:uiPriority w:val="0"/>
    <w:pPr>
      <w:widowControl/>
      <w:spacing w:beforeLines="100" w:afterLines="100"/>
      <w:jc w:val="center"/>
    </w:pPr>
    <w:rPr>
      <w:rFonts w:ascii="仿宋" w:hAnsi="仿宋" w:eastAsia="仿宋"/>
      <w:b/>
      <w:sz w:val="28"/>
      <w:szCs w:val="28"/>
    </w:rPr>
  </w:style>
  <w:style w:type="paragraph" w:customStyle="1" w:styleId="367">
    <w:name w:val="前言、中英文目次"/>
    <w:basedOn w:val="1"/>
    <w:next w:val="1"/>
    <w:qFormat/>
    <w:uiPriority w:val="0"/>
    <w:pPr>
      <w:keepNext/>
      <w:spacing w:beforeLines="300" w:afterLines="300"/>
      <w:jc w:val="center"/>
      <w:outlineLvl w:val="0"/>
    </w:pPr>
    <w:rPr>
      <w:rFonts w:ascii="黑体" w:hAnsi="黑体" w:eastAsia="黑体"/>
      <w:bCs/>
      <w:sz w:val="32"/>
      <w:szCs w:val="32"/>
    </w:rPr>
  </w:style>
  <w:style w:type="character" w:customStyle="1" w:styleId="368">
    <w:name w:val="high-light-bg"/>
    <w:basedOn w:val="41"/>
    <w:qFormat/>
    <w:uiPriority w:val="0"/>
  </w:style>
  <w:style w:type="paragraph" w:customStyle="1" w:styleId="369">
    <w:name w:val="正文首行缩进 21"/>
    <w:basedOn w:val="25"/>
    <w:qFormat/>
    <w:uiPriority w:val="0"/>
    <w:pPr>
      <w:spacing w:before="100" w:beforeAutospacing="1"/>
      <w:ind w:firstLine="420" w:firstLineChars="200"/>
    </w:pPr>
  </w:style>
  <w:style w:type="table" w:customStyle="1" w:styleId="370">
    <w:name w:val="网格型1"/>
    <w:basedOn w:val="39"/>
    <w:qFormat/>
    <w:uiPriority w:val="0"/>
    <w:rPr>
      <w:rFonts w:ascii="Times New Roman" w:hAnsi="Times New Roman"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71">
    <w:name w:val="网格型3"/>
    <w:basedOn w:val="39"/>
    <w:qFormat/>
    <w:uiPriority w:val="99"/>
    <w:rPr>
      <w:rFonts w:ascii="Times New Roman" w:hAnsi="Times New Roman"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72">
    <w:name w:val="章名"/>
    <w:basedOn w:val="3"/>
    <w:next w:val="373"/>
    <w:link w:val="374"/>
    <w:qFormat/>
    <w:uiPriority w:val="0"/>
    <w:pPr>
      <w:keepNext w:val="0"/>
      <w:keepLines w:val="0"/>
      <w:numPr>
        <w:ilvl w:val="0"/>
        <w:numId w:val="2"/>
      </w:numPr>
      <w:jc w:val="center"/>
    </w:pPr>
    <w:rPr>
      <w:sz w:val="30"/>
      <w:szCs w:val="30"/>
    </w:rPr>
  </w:style>
  <w:style w:type="paragraph" w:customStyle="1" w:styleId="373">
    <w:name w:val="节名"/>
    <w:basedOn w:val="3"/>
    <w:link w:val="376"/>
    <w:qFormat/>
    <w:uiPriority w:val="0"/>
    <w:pPr>
      <w:keepNext w:val="0"/>
      <w:keepLines w:val="0"/>
      <w:numPr>
        <w:ilvl w:val="1"/>
        <w:numId w:val="2"/>
      </w:numPr>
      <w:spacing w:before="260" w:after="260" w:line="415" w:lineRule="auto"/>
      <w:jc w:val="center"/>
      <w:outlineLvl w:val="1"/>
    </w:pPr>
    <w:rPr>
      <w:rFonts w:ascii="黑体" w:hAnsi="黑体" w:eastAsia="黑体"/>
      <w:b w:val="0"/>
      <w:bCs w:val="0"/>
      <w:sz w:val="28"/>
      <w:szCs w:val="28"/>
    </w:rPr>
  </w:style>
  <w:style w:type="character" w:customStyle="1" w:styleId="374">
    <w:name w:val="章名 字符"/>
    <w:basedOn w:val="134"/>
    <w:link w:val="372"/>
    <w:uiPriority w:val="0"/>
    <w:rPr>
      <w:rFonts w:ascii="Times New Roman" w:hAnsi="Times New Roman" w:eastAsia="宋体" w:cs="Times New Roman"/>
      <w:kern w:val="44"/>
      <w:sz w:val="30"/>
      <w:szCs w:val="30"/>
    </w:rPr>
  </w:style>
  <w:style w:type="paragraph" w:customStyle="1" w:styleId="375">
    <w:name w:val="章"/>
    <w:basedOn w:val="1"/>
    <w:uiPriority w:val="0"/>
    <w:pPr>
      <w:numPr>
        <w:ilvl w:val="0"/>
        <w:numId w:val="1"/>
      </w:numPr>
    </w:pPr>
  </w:style>
  <w:style w:type="character" w:customStyle="1" w:styleId="376">
    <w:name w:val="节名 字符"/>
    <w:basedOn w:val="134"/>
    <w:link w:val="373"/>
    <w:uiPriority w:val="0"/>
    <w:rPr>
      <w:rFonts w:ascii="黑体" w:hAnsi="黑体" w:eastAsia="黑体" w:cs="Times New Roman"/>
      <w:b w:val="0"/>
      <w:bCs w:val="0"/>
      <w:kern w:val="44"/>
      <w:sz w:val="28"/>
      <w:szCs w:val="28"/>
    </w:rPr>
  </w:style>
  <w:style w:type="paragraph" w:customStyle="1" w:styleId="377">
    <w:name w:val="Revision"/>
    <w:hidden/>
    <w:semiHidden/>
    <w:uiPriority w:val="99"/>
    <w:rPr>
      <w:rFonts w:ascii="Times New Roman" w:hAnsi="Times New Roman" w:eastAsia="宋体" w:cs="Times New Roman"/>
      <w:kern w:val="2"/>
      <w:sz w:val="24"/>
      <w:szCs w:val="24"/>
      <w:lang w:val="en-US" w:eastAsia="zh-CN" w:bidi="ar-SA"/>
    </w:rPr>
  </w:style>
  <w:style w:type="paragraph" w:customStyle="1" w:styleId="378">
    <w:name w:val="TOC Heading"/>
    <w:basedOn w:val="3"/>
    <w:next w:val="1"/>
    <w:unhideWhenUsed/>
    <w:qFormat/>
    <w:uiPriority w:val="39"/>
    <w:pPr>
      <w:widowControl/>
      <w:tabs>
        <w:tab w:val="clear" w:pos="0"/>
      </w:tabs>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2.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lumMod val="50000"/>
              <a:lumOff val="50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elations xmlns="http://www.yonyou.com/relation"/>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7A067E-2ED9-47E1-BA68-55FBAB1924C2}">
  <ds:schemaRefs/>
</ds:datastoreItem>
</file>

<file path=customXml/itemProps3.xml><?xml version="1.0" encoding="utf-8"?>
<ds:datastoreItem xmlns:ds="http://schemas.openxmlformats.org/officeDocument/2006/customXml" ds:itemID="{A5E02F99-E768-4CE3-AB48-5FBBA21AF079}">
  <ds:schemaRefs/>
</ds:datastoreItem>
</file>

<file path=customXml/itemProps4.xml><?xml version="1.0" encoding="utf-8"?>
<ds:datastoreItem xmlns:ds="http://schemas.openxmlformats.org/officeDocument/2006/customXml" ds:itemID="{D0F257DA-2CA0-4872-8404-E44BE86B89CE}">
  <ds:schemaRefs/>
</ds:datastoreItem>
</file>

<file path=docProps/app.xml><?xml version="1.0" encoding="utf-8"?>
<Properties xmlns="http://schemas.openxmlformats.org/officeDocument/2006/extended-properties" xmlns:vt="http://schemas.openxmlformats.org/officeDocument/2006/docPropsVTypes">
  <Template>Normal.dotm</Template>
  <Company>中国标准研究中心</Company>
  <Pages>54</Pages>
  <Words>27868</Words>
  <Characters>30710</Characters>
  <Lines>231</Lines>
  <Paragraphs>65</Paragraphs>
  <TotalTime>3638</TotalTime>
  <ScaleCrop>false</ScaleCrop>
  <LinksUpToDate>false</LinksUpToDate>
  <CharactersWithSpaces>31546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2022-09-16T07:32:00Z</dcterms:created>
  <dc:creator>egova</dc:creator>
  <cp:lastModifiedBy>zj180309</cp:lastModifiedBy>
  <cp:lastPrinted>2019-12-23T03:01:00Z</cp:lastPrinted>
  <dcterms:modified xsi:type="dcterms:W3CDTF">2023-08-09T06:49:03Z</dcterms:modified>
  <dc:title>城市市政监管信息化——系统工程技术规范</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08DFD789942F4BF995A42F7830D3DBA5</vt:lpwstr>
  </property>
</Properties>
</file>