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highlight w:val="none"/>
        </w:rPr>
      </w:pPr>
      <w:r>
        <w:rPr>
          <w:highlight w:val="none"/>
        </w:rPr>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1737995" cy="1149350"/>
            <wp:effectExtent l="0" t="0" r="14605" b="1270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highlight w:val="none"/>
        </w:rPr>
      </w:pPr>
    </w:p>
    <w:p>
      <w:pPr>
        <w:jc w:val="right"/>
        <w:rPr>
          <w:rFonts w:ascii="Times New Roman" w:hAnsi="Times New Roman" w:eastAsia="宋体" w:cs="Times New Roman"/>
          <w:b/>
          <w:bCs/>
          <w:sz w:val="36"/>
          <w:szCs w:val="36"/>
          <w:highlight w:val="none"/>
        </w:rPr>
      </w:pPr>
      <w:r>
        <w:rPr>
          <w:rFonts w:ascii="Times New Roman" w:hAnsi="Times New Roman" w:eastAsia="宋体" w:cs="Times New Roman"/>
          <w:b/>
          <w:bCs/>
          <w:sz w:val="36"/>
          <w:szCs w:val="36"/>
          <w:highlight w:val="none"/>
        </w:rPr>
        <w:t>T/CECS XXX- 202X</w:t>
      </w:r>
    </w:p>
    <w:p>
      <w:pPr>
        <w:jc w:val="center"/>
        <w:rPr>
          <w:szCs w:val="32"/>
          <w:highlight w:val="none"/>
        </w:rPr>
      </w:pPr>
      <w:r>
        <w:rPr>
          <w:szCs w:val="32"/>
          <w:highlight w:val="none"/>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121285</wp:posOffset>
                </wp:positionV>
                <wp:extent cx="5422265" cy="0"/>
                <wp:effectExtent l="0" t="9525" r="6985" b="9525"/>
                <wp:wrapNone/>
                <wp:docPr id="6" name="直接连接符 1"/>
                <wp:cNvGraphicFramePr/>
                <a:graphic xmlns:a="http://schemas.openxmlformats.org/drawingml/2006/main">
                  <a:graphicData uri="http://schemas.microsoft.com/office/word/2010/wordprocessingShape">
                    <wps:wsp>
                      <wps:cNvCnPr/>
                      <wps:spPr>
                        <a:xfrm>
                          <a:off x="0" y="0"/>
                          <a:ext cx="5422265" cy="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0.2pt;margin-top:9.55pt;height:0pt;width:426.95pt;z-index:251660288;mso-width-relative:page;mso-height-relative:page;" filled="f" stroked="t" coordsize="21600,21600" o:gfxdata="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Bk2FNUAAAAGAQAADwAAAAAAAAABACAAAAAiAAAAZHJzL2Rvd25yZXYueG1sUEsBAhQAFAAA&#10;AAgAh07iQPuY987yAQAA4wMAAA4AAAAAAAAAAQAgAAAAJAEAAGRycy9lMm9Eb2MueG1sUEsFBgAA&#10;AAAGAAYAWQEAAIgFAAAAAA==&#10;">
                <v:fill on="f" focussize="0,0"/>
                <v:stroke weight="1.5pt" color="#000000" joinstyle="miter"/>
                <v:imagedata o:title=""/>
                <o:lock v:ext="edit" aspectratio="f"/>
              </v:line>
            </w:pict>
          </mc:Fallback>
        </mc:AlternateContent>
      </w:r>
    </w:p>
    <w:p>
      <w:pPr>
        <w:widowControl/>
        <w:tabs>
          <w:tab w:val="left" w:pos="3510"/>
        </w:tabs>
        <w:jc w:val="left"/>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jc w:val="center"/>
        <w:outlineLvl w:val="0"/>
        <w:rPr>
          <w:rFonts w:ascii="宋体" w:hAnsi="宋体" w:eastAsia="宋体" w:cs="Times New Roman"/>
          <w:b/>
          <w:color w:val="000000" w:themeColor="text1"/>
          <w:sz w:val="36"/>
          <w:szCs w:val="36"/>
          <w:highlight w:val="none"/>
          <w14:textFill>
            <w14:solidFill>
              <w14:schemeClr w14:val="tx1"/>
            </w14:solidFill>
          </w14:textFill>
        </w:rPr>
      </w:pPr>
      <w:bookmarkStart w:id="0" w:name="_Toc6039"/>
      <w:bookmarkStart w:id="1" w:name="_Toc20083"/>
      <w:bookmarkStart w:id="2" w:name="_Toc21105"/>
      <w:bookmarkStart w:id="3" w:name="_Toc30647"/>
      <w:bookmarkStart w:id="4" w:name="_Toc370"/>
      <w:r>
        <w:rPr>
          <w:rFonts w:hint="eastAsia" w:ascii="宋体" w:hAnsi="宋体" w:eastAsia="宋体" w:cs="Times New Roman"/>
          <w:b/>
          <w:color w:val="000000" w:themeColor="text1"/>
          <w:sz w:val="36"/>
          <w:szCs w:val="36"/>
          <w:highlight w:val="none"/>
          <w14:textFill>
            <w14:solidFill>
              <w14:schemeClr w14:val="tx1"/>
            </w14:solidFill>
          </w14:textFill>
        </w:rPr>
        <w:t>中国工程建设标准化协会标准</w:t>
      </w:r>
      <w:bookmarkEnd w:id="0"/>
      <w:bookmarkEnd w:id="1"/>
      <w:bookmarkEnd w:id="2"/>
      <w:bookmarkEnd w:id="3"/>
      <w:bookmarkEnd w:id="4"/>
    </w:p>
    <w:p>
      <w:pPr>
        <w:rPr>
          <w:highlight w:val="none"/>
        </w:rPr>
      </w:pPr>
    </w:p>
    <w:p>
      <w:pPr>
        <w:rPr>
          <w:highlight w:val="none"/>
        </w:rPr>
      </w:pPr>
    </w:p>
    <w:p>
      <w:pPr>
        <w:spacing w:before="156" w:beforeLines="50" w:line="420" w:lineRule="exact"/>
        <w:jc w:val="center"/>
        <w:rPr>
          <w:rFonts w:ascii="黑体" w:hAnsi="黑体" w:eastAsia="黑体" w:cs="Times New Roman"/>
          <w:color w:val="000000" w:themeColor="text1"/>
          <w:spacing w:val="10"/>
          <w:sz w:val="48"/>
          <w:szCs w:val="24"/>
          <w:highlight w:val="none"/>
          <w14:textFill>
            <w14:solidFill>
              <w14:schemeClr w14:val="tx1"/>
            </w14:solidFill>
          </w14:textFill>
        </w:rPr>
      </w:pPr>
      <w:r>
        <w:rPr>
          <w:rFonts w:hint="eastAsia" w:ascii="黑体" w:hAnsi="黑体" w:eastAsia="黑体" w:cs="Times New Roman"/>
          <w:color w:val="000000" w:themeColor="text1"/>
          <w:spacing w:val="10"/>
          <w:sz w:val="48"/>
          <w:szCs w:val="24"/>
          <w:highlight w:val="none"/>
          <w:lang w:eastAsia="zh-CN"/>
          <w14:textFill>
            <w14:solidFill>
              <w14:schemeClr w14:val="tx1"/>
            </w14:solidFill>
          </w14:textFill>
        </w:rPr>
        <w:t>轨道交通能源管理系统</w:t>
      </w:r>
      <w:r>
        <w:rPr>
          <w:rFonts w:hint="eastAsia" w:ascii="黑体" w:hAnsi="黑体" w:eastAsia="黑体" w:cs="Times New Roman"/>
          <w:color w:val="000000" w:themeColor="text1"/>
          <w:spacing w:val="10"/>
          <w:sz w:val="48"/>
          <w:szCs w:val="24"/>
          <w:highlight w:val="none"/>
          <w14:textFill>
            <w14:solidFill>
              <w14:schemeClr w14:val="tx1"/>
            </w14:solidFill>
          </w14:textFill>
        </w:rPr>
        <w:t>设计标准</w:t>
      </w:r>
    </w:p>
    <w:p>
      <w:pPr>
        <w:snapToGrid w:val="0"/>
        <w:spacing w:line="360" w:lineRule="auto"/>
        <w:jc w:val="center"/>
        <w:rPr>
          <w:rFonts w:hint="eastAsia" w:ascii="Times New Roman" w:hAnsi="Times New Roman" w:eastAsia="宋体" w:cs="Times New Roman"/>
          <w:b/>
          <w:bCs/>
          <w:color w:val="000000" w:themeColor="text1"/>
          <w:sz w:val="28"/>
          <w:szCs w:val="24"/>
          <w:highlight w:val="none"/>
          <w:lang w:val="en-US" w:eastAsia="zh-CN"/>
          <w14:textFill>
            <w14:solidFill>
              <w14:schemeClr w14:val="tx1"/>
            </w14:solidFill>
          </w14:textFill>
        </w:rPr>
      </w:pPr>
      <w:r>
        <w:rPr>
          <w:rFonts w:ascii="Times New Roman" w:hAnsi="Times New Roman" w:eastAsia="宋体" w:cs="Times New Roman"/>
          <w:b/>
          <w:bCs/>
          <w:color w:val="000000" w:themeColor="text1"/>
          <w:sz w:val="28"/>
          <w:szCs w:val="24"/>
          <w:highlight w:val="none"/>
          <w14:textFill>
            <w14:solidFill>
              <w14:schemeClr w14:val="tx1"/>
            </w14:solidFill>
          </w14:textFill>
        </w:rPr>
        <w:t>Design</w:t>
      </w:r>
      <w:r>
        <w:rPr>
          <w:rFonts w:hint="eastAsia" w:ascii="Times New Roman" w:hAnsi="Times New Roman" w:eastAsia="宋体" w:cs="Times New Roman"/>
          <w:b/>
          <w:bCs/>
          <w:color w:val="000000" w:themeColor="text1"/>
          <w:sz w:val="28"/>
          <w:szCs w:val="24"/>
          <w:highlight w:val="none"/>
          <w14:textFill>
            <w14:solidFill>
              <w14:schemeClr w14:val="tx1"/>
            </w14:solidFill>
          </w14:textFill>
        </w:rPr>
        <w:t xml:space="preserve"> standard </w:t>
      </w:r>
      <w:r>
        <w:rPr>
          <w:rFonts w:hint="eastAsia" w:ascii="Times New Roman" w:hAnsi="Times New Roman" w:eastAsia="宋体" w:cs="Times New Roman"/>
          <w:b/>
          <w:bCs/>
          <w:color w:val="000000" w:themeColor="text1"/>
          <w:sz w:val="28"/>
          <w:szCs w:val="24"/>
          <w:highlight w:val="none"/>
          <w:lang w:val="en-US" w:eastAsia="zh-CN"/>
          <w14:textFill>
            <w14:solidFill>
              <w14:schemeClr w14:val="tx1"/>
            </w14:solidFill>
          </w14:textFill>
        </w:rPr>
        <w:t>of</w:t>
      </w:r>
      <w:r>
        <w:rPr>
          <w:rFonts w:hint="eastAsia" w:ascii="Times New Roman" w:hAnsi="Times New Roman" w:eastAsia="宋体" w:cs="Times New Roman"/>
          <w:b/>
          <w:bCs/>
          <w:color w:val="000000" w:themeColor="text1"/>
          <w:sz w:val="28"/>
          <w:szCs w:val="24"/>
          <w:highlight w:val="none"/>
          <w14:textFill>
            <w14:solidFill>
              <w14:schemeClr w14:val="tx1"/>
            </w14:solidFill>
          </w14:textFill>
        </w:rPr>
        <w:t xml:space="preserve"> </w:t>
      </w:r>
      <w:r>
        <w:rPr>
          <w:rFonts w:ascii="Times New Roman" w:hAnsi="Times New Roman" w:eastAsia="宋体" w:cs="Times New Roman"/>
          <w:b/>
          <w:bCs/>
          <w:color w:val="000000" w:themeColor="text1"/>
          <w:sz w:val="28"/>
          <w:szCs w:val="24"/>
          <w:highlight w:val="none"/>
          <w14:textFill>
            <w14:solidFill>
              <w14:schemeClr w14:val="tx1"/>
            </w14:solidFill>
          </w14:textFill>
        </w:rPr>
        <w:t xml:space="preserve">energy management system </w:t>
      </w:r>
      <w:bookmarkStart w:id="5" w:name="_Toc7064"/>
      <w:bookmarkStart w:id="6" w:name="_Toc32093"/>
      <w:bookmarkStart w:id="7" w:name="_Toc22212"/>
      <w:bookmarkStart w:id="8" w:name="_Toc28355"/>
      <w:bookmarkStart w:id="9" w:name="_Toc28094"/>
      <w:r>
        <w:rPr>
          <w:rFonts w:hint="eastAsia" w:ascii="Times New Roman" w:hAnsi="Times New Roman" w:eastAsia="宋体" w:cs="Times New Roman"/>
          <w:b/>
          <w:bCs/>
          <w:color w:val="000000" w:themeColor="text1"/>
          <w:sz w:val="28"/>
          <w:szCs w:val="24"/>
          <w:highlight w:val="none"/>
          <w:lang w:val="en-US" w:eastAsia="zh-CN"/>
          <w14:textFill>
            <w14:solidFill>
              <w14:schemeClr w14:val="tx1"/>
            </w14:solidFill>
          </w14:textFill>
        </w:rPr>
        <w:t>for</w:t>
      </w:r>
      <w:r>
        <w:rPr>
          <w:rFonts w:hint="eastAsia" w:ascii="Times New Roman" w:hAnsi="Times New Roman" w:eastAsia="宋体" w:cs="Times New Roman"/>
          <w:b/>
          <w:bCs/>
          <w:color w:val="000000" w:themeColor="text1"/>
          <w:sz w:val="28"/>
          <w:szCs w:val="24"/>
          <w:highlight w:val="none"/>
          <w14:textFill>
            <w14:solidFill>
              <w14:schemeClr w14:val="tx1"/>
            </w14:solidFill>
          </w14:textFill>
        </w:rPr>
        <w:t xml:space="preserve"> </w:t>
      </w:r>
      <w:bookmarkEnd w:id="5"/>
      <w:bookmarkEnd w:id="6"/>
      <w:r>
        <w:rPr>
          <w:rFonts w:hint="eastAsia" w:ascii="Times New Roman" w:hAnsi="Times New Roman" w:eastAsia="宋体" w:cs="Times New Roman"/>
          <w:b/>
          <w:bCs/>
          <w:color w:val="000000" w:themeColor="text1"/>
          <w:sz w:val="28"/>
          <w:szCs w:val="24"/>
          <w14:textFill>
            <w14:solidFill>
              <w14:schemeClr w14:val="tx1"/>
            </w14:solidFill>
          </w14:textFill>
        </w:rPr>
        <w:t>metro</w:t>
      </w:r>
      <w:bookmarkEnd w:id="7"/>
      <w:bookmarkEnd w:id="8"/>
      <w:bookmarkEnd w:id="9"/>
    </w:p>
    <w:p>
      <w:pPr>
        <w:spacing w:before="156" w:beforeLines="50" w:line="420" w:lineRule="exact"/>
        <w:jc w:val="center"/>
        <w:rPr>
          <w:rFonts w:hint="default"/>
          <w:bCs/>
          <w:sz w:val="36"/>
          <w:szCs w:val="36"/>
          <w:highlight w:val="none"/>
          <w:lang w:val="en-US"/>
        </w:rPr>
      </w:pPr>
      <w:r>
        <w:rPr>
          <w:rFonts w:hint="eastAsia" w:ascii="黑体" w:hAnsi="黑体" w:eastAsia="黑体" w:cs="Times New Roman"/>
          <w:color w:val="000000" w:themeColor="text1"/>
          <w:spacing w:val="10"/>
          <w:sz w:val="48"/>
          <w:szCs w:val="24"/>
          <w:highlight w:val="none"/>
          <w:lang w:val="en-US" w:eastAsia="zh-CN"/>
          <w14:textFill>
            <w14:solidFill>
              <w14:schemeClr w14:val="tx1"/>
            </w14:solidFill>
          </w14:textFill>
        </w:rPr>
        <w:t>（征求意见稿）</w:t>
      </w:r>
    </w:p>
    <w:p>
      <w:pPr>
        <w:widowControl/>
        <w:jc w:val="center"/>
        <w:rPr>
          <w:bCs/>
          <w:sz w:val="36"/>
          <w:szCs w:val="36"/>
          <w:highlight w:val="none"/>
        </w:rPr>
      </w:pPr>
    </w:p>
    <w:p>
      <w:pPr>
        <w:widowControl/>
        <w:jc w:val="center"/>
        <w:rPr>
          <w:bCs/>
          <w:sz w:val="36"/>
          <w:szCs w:val="36"/>
          <w:highlight w:val="none"/>
        </w:rPr>
      </w:pPr>
    </w:p>
    <w:p>
      <w:pPr>
        <w:spacing w:line="360" w:lineRule="auto"/>
        <w:contextualSpacing/>
        <w:jc w:val="center"/>
        <w:rPr>
          <w:b/>
          <w:sz w:val="32"/>
          <w:szCs w:val="28"/>
          <w:highlight w:val="none"/>
        </w:rPr>
      </w:pPr>
    </w:p>
    <w:p>
      <w:pPr>
        <w:spacing w:line="360" w:lineRule="auto"/>
        <w:contextualSpacing/>
        <w:jc w:val="center"/>
        <w:rPr>
          <w:b/>
          <w:sz w:val="32"/>
          <w:szCs w:val="28"/>
          <w:highlight w:val="none"/>
        </w:rPr>
      </w:pPr>
    </w:p>
    <w:p>
      <w:pPr>
        <w:spacing w:line="360" w:lineRule="auto"/>
        <w:contextualSpacing/>
        <w:jc w:val="center"/>
        <w:rPr>
          <w:b/>
          <w:sz w:val="32"/>
          <w:szCs w:val="28"/>
          <w:highlight w:val="none"/>
        </w:rPr>
      </w:pPr>
    </w:p>
    <w:p>
      <w:pPr>
        <w:spacing w:line="360" w:lineRule="auto"/>
        <w:contextualSpacing/>
        <w:jc w:val="center"/>
        <w:rPr>
          <w:b/>
          <w:sz w:val="32"/>
          <w:szCs w:val="28"/>
          <w:highlight w:val="none"/>
        </w:rPr>
      </w:pPr>
    </w:p>
    <w:p>
      <w:pPr>
        <w:spacing w:before="156" w:beforeLines="50" w:line="420" w:lineRule="exact"/>
        <w:jc w:val="center"/>
        <w:rPr>
          <w:rFonts w:hint="eastAsia" w:ascii="仿宋" w:hAnsi="仿宋" w:eastAsia="仿宋" w:cs="Times New Roman"/>
          <w:b/>
          <w:sz w:val="28"/>
          <w:szCs w:val="28"/>
          <w:highlight w:val="none"/>
        </w:rPr>
      </w:pPr>
      <w:r>
        <w:rPr>
          <w:rFonts w:hint="eastAsia" w:ascii="仿宋" w:hAnsi="仿宋" w:eastAsia="仿宋" w:cs="Times New Roman"/>
          <w:b/>
          <w:sz w:val="28"/>
          <w:szCs w:val="28"/>
          <w:highlight w:val="none"/>
        </w:rPr>
        <w:t>中国XX出版社</w:t>
      </w:r>
    </w:p>
    <w:p>
      <w:pPr>
        <w:spacing w:before="156" w:beforeLines="50" w:line="420" w:lineRule="exact"/>
        <w:jc w:val="center"/>
        <w:rPr>
          <w:rFonts w:hint="eastAsia" w:ascii="黑体" w:hAnsi="黑体" w:eastAsia="黑体" w:cs="Times New Roman"/>
          <w:color w:val="000000" w:themeColor="text1"/>
          <w:spacing w:val="10"/>
          <w:sz w:val="48"/>
          <w:szCs w:val="24"/>
          <w:highlight w:val="none"/>
          <w:lang w:val="en-US" w:eastAsia="zh-CN"/>
          <w14:textFill>
            <w14:solidFill>
              <w14:schemeClr w14:val="tx1"/>
            </w14:solidFill>
          </w14:textFill>
        </w:rPr>
        <w:sectPr>
          <w:headerReference r:id="rId3" w:type="first"/>
          <w:footerReference r:id="rId6" w:type="first"/>
          <w:footerReference r:id="rId4" w:type="default"/>
          <w:footerReference r:id="rId5" w:type="even"/>
          <w:pgSz w:w="11907" w:h="16839"/>
          <w:pgMar w:top="1418" w:right="1134" w:bottom="1134" w:left="1418" w:header="1418" w:footer="1134" w:gutter="0"/>
          <w:pgNumType w:fmt="decimal" w:start="1"/>
          <w:cols w:space="425" w:num="1"/>
          <w:docGrid w:type="lines" w:linePitch="312" w:charSpace="0"/>
        </w:sectPr>
      </w:pPr>
    </w:p>
    <w:p>
      <w:pPr>
        <w:pStyle w:val="249"/>
        <w:rPr>
          <w:rFonts w:hint="eastAsia"/>
          <w:lang w:val="en-US" w:eastAsia="zh-CN"/>
        </w:rPr>
      </w:pPr>
    </w:p>
    <w:p>
      <w:pPr>
        <w:spacing w:before="156" w:beforeLines="50" w:line="420" w:lineRule="exact"/>
        <w:jc w:val="center"/>
        <w:rPr>
          <w:rFonts w:ascii="黑体" w:hAnsi="黑体" w:eastAsia="黑体" w:cs="Times New Roman"/>
          <w:color w:val="000000" w:themeColor="text1"/>
          <w:spacing w:val="10"/>
          <w:sz w:val="48"/>
          <w:szCs w:val="24"/>
          <w:highlight w:val="none"/>
          <w14:textFill>
            <w14:solidFill>
              <w14:schemeClr w14:val="tx1"/>
            </w14:solidFill>
          </w14:textFill>
        </w:rPr>
      </w:pPr>
      <w:r>
        <w:rPr>
          <w:rFonts w:hint="eastAsia" w:ascii="黑体" w:hAnsi="黑体" w:eastAsia="黑体" w:cs="Times New Roman"/>
          <w:color w:val="000000" w:themeColor="text1"/>
          <w:spacing w:val="10"/>
          <w:sz w:val="48"/>
          <w:szCs w:val="24"/>
          <w:highlight w:val="none"/>
          <w:lang w:val="en-US" w:eastAsia="zh-CN"/>
          <w14:textFill>
            <w14:solidFill>
              <w14:schemeClr w14:val="tx1"/>
            </w14:solidFill>
          </w14:textFill>
        </w:rPr>
        <w:t>轨道交通</w:t>
      </w:r>
      <w:r>
        <w:rPr>
          <w:rFonts w:hint="eastAsia" w:ascii="黑体" w:hAnsi="黑体" w:eastAsia="黑体" w:cs="Times New Roman"/>
          <w:color w:val="000000" w:themeColor="text1"/>
          <w:spacing w:val="10"/>
          <w:sz w:val="48"/>
          <w:szCs w:val="24"/>
          <w:highlight w:val="none"/>
          <w:lang w:eastAsia="zh-CN"/>
          <w14:textFill>
            <w14:solidFill>
              <w14:schemeClr w14:val="tx1"/>
            </w14:solidFill>
          </w14:textFill>
        </w:rPr>
        <w:t>能源管理系统</w:t>
      </w:r>
      <w:r>
        <w:rPr>
          <w:rFonts w:hint="eastAsia" w:ascii="黑体" w:hAnsi="黑体" w:eastAsia="黑体" w:cs="Times New Roman"/>
          <w:color w:val="000000" w:themeColor="text1"/>
          <w:spacing w:val="10"/>
          <w:sz w:val="48"/>
          <w:szCs w:val="24"/>
          <w:highlight w:val="none"/>
          <w14:textFill>
            <w14:solidFill>
              <w14:schemeClr w14:val="tx1"/>
            </w14:solidFill>
          </w14:textFill>
        </w:rPr>
        <w:t>设计标准</w:t>
      </w:r>
    </w:p>
    <w:p>
      <w:pPr>
        <w:spacing w:line="360" w:lineRule="auto"/>
        <w:jc w:val="center"/>
        <w:rPr>
          <w:b/>
          <w:bCs/>
          <w:color w:val="000000" w:themeColor="text1"/>
          <w:sz w:val="22"/>
          <w:highlight w:val="none"/>
          <w14:textFill>
            <w14:solidFill>
              <w14:schemeClr w14:val="tx1"/>
            </w14:solidFill>
          </w14:textFill>
        </w:rPr>
      </w:pPr>
    </w:p>
    <w:p>
      <w:pPr>
        <w:snapToGrid w:val="0"/>
        <w:spacing w:line="360" w:lineRule="auto"/>
        <w:jc w:val="center"/>
        <w:rPr>
          <w:rFonts w:hint="default" w:ascii="Times New Roman" w:hAnsi="Times New Roman" w:eastAsia="宋体" w:cs="Times New Roman"/>
          <w:b/>
          <w:bCs/>
          <w:color w:val="000000" w:themeColor="text1"/>
          <w:sz w:val="28"/>
          <w:szCs w:val="24"/>
          <w:highlight w:val="none"/>
          <w:lang w:val="en-US" w:eastAsia="zh-CN"/>
          <w14:textFill>
            <w14:solidFill>
              <w14:schemeClr w14:val="tx1"/>
            </w14:solidFill>
          </w14:textFill>
        </w:rPr>
      </w:pPr>
      <w:r>
        <w:rPr>
          <w:rFonts w:ascii="Times New Roman" w:hAnsi="Times New Roman" w:eastAsia="宋体" w:cs="Times New Roman"/>
          <w:b/>
          <w:bCs/>
          <w:color w:val="000000" w:themeColor="text1"/>
          <w:sz w:val="28"/>
          <w:szCs w:val="24"/>
          <w:highlight w:val="none"/>
          <w14:textFill>
            <w14:solidFill>
              <w14:schemeClr w14:val="tx1"/>
            </w14:solidFill>
          </w14:textFill>
        </w:rPr>
        <w:t>Design</w:t>
      </w:r>
      <w:r>
        <w:rPr>
          <w:rFonts w:hint="eastAsia" w:ascii="Times New Roman" w:hAnsi="Times New Roman" w:eastAsia="宋体" w:cs="Times New Roman"/>
          <w:b/>
          <w:bCs/>
          <w:color w:val="000000" w:themeColor="text1"/>
          <w:sz w:val="28"/>
          <w:szCs w:val="24"/>
          <w:highlight w:val="none"/>
          <w14:textFill>
            <w14:solidFill>
              <w14:schemeClr w14:val="tx1"/>
            </w14:solidFill>
          </w14:textFill>
        </w:rPr>
        <w:t xml:space="preserve"> standard </w:t>
      </w:r>
      <w:r>
        <w:rPr>
          <w:rFonts w:hint="eastAsia" w:ascii="Times New Roman" w:hAnsi="Times New Roman" w:eastAsia="宋体" w:cs="Times New Roman"/>
          <w:b/>
          <w:bCs/>
          <w:color w:val="000000" w:themeColor="text1"/>
          <w:sz w:val="28"/>
          <w:szCs w:val="24"/>
          <w:highlight w:val="none"/>
          <w:lang w:val="en-US" w:eastAsia="zh-CN"/>
          <w14:textFill>
            <w14:solidFill>
              <w14:schemeClr w14:val="tx1"/>
            </w14:solidFill>
          </w14:textFill>
        </w:rPr>
        <w:t>of</w:t>
      </w:r>
      <w:r>
        <w:rPr>
          <w:rFonts w:hint="eastAsia" w:ascii="Times New Roman" w:hAnsi="Times New Roman" w:eastAsia="宋体" w:cs="Times New Roman"/>
          <w:b/>
          <w:bCs/>
          <w:color w:val="000000" w:themeColor="text1"/>
          <w:sz w:val="28"/>
          <w:szCs w:val="24"/>
          <w:highlight w:val="none"/>
          <w14:textFill>
            <w14:solidFill>
              <w14:schemeClr w14:val="tx1"/>
            </w14:solidFill>
          </w14:textFill>
        </w:rPr>
        <w:t xml:space="preserve"> </w:t>
      </w:r>
      <w:r>
        <w:rPr>
          <w:rFonts w:ascii="Times New Roman" w:hAnsi="Times New Roman" w:eastAsia="宋体" w:cs="Times New Roman"/>
          <w:b/>
          <w:bCs/>
          <w:color w:val="000000" w:themeColor="text1"/>
          <w:sz w:val="28"/>
          <w:szCs w:val="24"/>
          <w:highlight w:val="none"/>
          <w14:textFill>
            <w14:solidFill>
              <w14:schemeClr w14:val="tx1"/>
            </w14:solidFill>
          </w14:textFill>
        </w:rPr>
        <w:t xml:space="preserve">energy management system </w:t>
      </w:r>
      <w:bookmarkStart w:id="10" w:name="_Toc29523"/>
      <w:bookmarkStart w:id="11" w:name="_Toc4869"/>
      <w:bookmarkStart w:id="12" w:name="_Toc2785"/>
      <w:r>
        <w:rPr>
          <w:rFonts w:hint="eastAsia" w:ascii="Times New Roman" w:hAnsi="Times New Roman" w:eastAsia="宋体" w:cs="Times New Roman"/>
          <w:b/>
          <w:bCs/>
          <w:color w:val="000000" w:themeColor="text1"/>
          <w:sz w:val="28"/>
          <w:szCs w:val="24"/>
          <w:highlight w:val="none"/>
          <w:lang w:val="en-US" w:eastAsia="zh-CN"/>
          <w14:textFill>
            <w14:solidFill>
              <w14:schemeClr w14:val="tx1"/>
            </w14:solidFill>
          </w14:textFill>
        </w:rPr>
        <w:t>for</w:t>
      </w:r>
      <w:r>
        <w:rPr>
          <w:rFonts w:hint="eastAsia" w:ascii="Times New Roman" w:hAnsi="Times New Roman" w:eastAsia="宋体" w:cs="Times New Roman"/>
          <w:b/>
          <w:bCs/>
          <w:color w:val="000000" w:themeColor="text1"/>
          <w:sz w:val="28"/>
          <w:szCs w:val="24"/>
          <w:highlight w:val="none"/>
          <w14:textFill>
            <w14:solidFill>
              <w14:schemeClr w14:val="tx1"/>
            </w14:solidFill>
          </w14:textFill>
        </w:rPr>
        <w:t xml:space="preserve"> </w:t>
      </w:r>
      <w:r>
        <w:rPr>
          <w:rFonts w:hint="eastAsia" w:ascii="Times New Roman" w:hAnsi="Times New Roman" w:eastAsia="宋体" w:cs="Times New Roman"/>
          <w:b/>
          <w:bCs/>
          <w:color w:val="000000" w:themeColor="text1"/>
          <w:sz w:val="28"/>
          <w:szCs w:val="24"/>
          <w14:textFill>
            <w14:solidFill>
              <w14:schemeClr w14:val="tx1"/>
            </w14:solidFill>
          </w14:textFill>
        </w:rPr>
        <w:t>metro</w:t>
      </w:r>
      <w:bookmarkEnd w:id="10"/>
      <w:bookmarkEnd w:id="11"/>
      <w:bookmarkEnd w:id="12"/>
    </w:p>
    <w:p>
      <w:pPr>
        <w:snapToGrid w:val="0"/>
        <w:spacing w:line="360" w:lineRule="auto"/>
        <w:jc w:val="center"/>
        <w:rPr>
          <w:rFonts w:ascii="Times New Roman" w:hAnsi="Times New Roman" w:eastAsia="宋体" w:cs="Times New Roman"/>
          <w:b/>
          <w:bCs/>
          <w:color w:val="000000" w:themeColor="text1"/>
          <w:sz w:val="28"/>
          <w:szCs w:val="24"/>
          <w:highlight w:val="none"/>
          <w14:textFill>
            <w14:solidFill>
              <w14:schemeClr w14:val="tx1"/>
            </w14:solidFill>
          </w14:textFill>
        </w:rPr>
      </w:pPr>
    </w:p>
    <w:p>
      <w:pPr>
        <w:spacing w:line="360" w:lineRule="auto"/>
        <w:jc w:val="center"/>
        <w:rPr>
          <w:b/>
          <w:bCs/>
          <w:color w:val="000000" w:themeColor="text1"/>
          <w:sz w:val="28"/>
          <w:szCs w:val="28"/>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snapToGrid w:val="0"/>
        <w:spacing w:line="360" w:lineRule="auto"/>
        <w:jc w:val="center"/>
        <w:outlineLvl w:val="0"/>
        <w:rPr>
          <w:rFonts w:ascii="Times New Roman" w:hAnsi="Times New Roman" w:eastAsia="宋体" w:cs="Times New Roman"/>
          <w:b/>
          <w:bCs/>
          <w:color w:val="000000" w:themeColor="text1"/>
          <w:sz w:val="28"/>
          <w:szCs w:val="24"/>
          <w:highlight w:val="none"/>
          <w14:textFill>
            <w14:solidFill>
              <w14:schemeClr w14:val="tx1"/>
            </w14:solidFill>
          </w14:textFill>
        </w:rPr>
      </w:pPr>
      <w:bookmarkStart w:id="13" w:name="_Toc2549"/>
      <w:bookmarkStart w:id="14" w:name="_Toc16667"/>
      <w:bookmarkStart w:id="15" w:name="_Toc13684"/>
      <w:bookmarkStart w:id="16" w:name="_Toc32703"/>
      <w:bookmarkStart w:id="17" w:name="_Toc8971"/>
      <w:r>
        <w:rPr>
          <w:rFonts w:ascii="Times New Roman" w:hAnsi="Times New Roman" w:eastAsia="宋体" w:cs="Times New Roman"/>
          <w:b/>
          <w:bCs/>
          <w:color w:val="000000" w:themeColor="text1"/>
          <w:sz w:val="28"/>
          <w:szCs w:val="24"/>
          <w:highlight w:val="none"/>
          <w14:textFill>
            <w14:solidFill>
              <w14:schemeClr w14:val="tx1"/>
            </w14:solidFill>
          </w14:textFill>
        </w:rPr>
        <w:t>T/CECS XXX-202</w:t>
      </w:r>
      <w:r>
        <w:rPr>
          <w:rFonts w:hint="eastAsia" w:ascii="Times New Roman" w:hAnsi="Times New Roman" w:eastAsia="宋体" w:cs="Times New Roman"/>
          <w:b/>
          <w:bCs/>
          <w:color w:val="000000" w:themeColor="text1"/>
          <w:sz w:val="28"/>
          <w:szCs w:val="24"/>
          <w:highlight w:val="none"/>
          <w14:textFill>
            <w14:solidFill>
              <w14:schemeClr w14:val="tx1"/>
            </w14:solidFill>
          </w14:textFill>
        </w:rPr>
        <w:t>X</w:t>
      </w:r>
      <w:bookmarkEnd w:id="13"/>
      <w:bookmarkEnd w:id="14"/>
      <w:bookmarkEnd w:id="15"/>
      <w:bookmarkEnd w:id="16"/>
      <w:bookmarkEnd w:id="17"/>
    </w:p>
    <w:p>
      <w:pPr>
        <w:jc w:val="left"/>
        <w:rPr>
          <w:color w:val="000000" w:themeColor="text1"/>
          <w:sz w:val="18"/>
          <w:highlight w:val="none"/>
          <w14:textFill>
            <w14:solidFill>
              <w14:schemeClr w14:val="tx1"/>
            </w14:solidFill>
          </w14:textFill>
        </w:rPr>
      </w:pPr>
    </w:p>
    <w:p>
      <w:pPr>
        <w:jc w:val="left"/>
        <w:rPr>
          <w:color w:val="000000" w:themeColor="text1"/>
          <w:sz w:val="18"/>
          <w:highlight w:val="none"/>
          <w14:textFill>
            <w14:solidFill>
              <w14:schemeClr w14:val="tx1"/>
            </w14:solidFill>
          </w14:textFill>
        </w:rPr>
      </w:pPr>
    </w:p>
    <w:tbl>
      <w:tblPr>
        <w:tblStyle w:val="89"/>
        <w:tblW w:w="5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8" w:type="dxa"/>
          </w:tcPr>
          <w:p>
            <w:pPr>
              <w:spacing w:line="360" w:lineRule="auto"/>
              <w:ind w:right="-27" w:rightChars="-13"/>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主编单位：</w:t>
            </w:r>
          </w:p>
        </w:tc>
        <w:tc>
          <w:tcPr>
            <w:tcW w:w="3969" w:type="dxa"/>
            <w:vAlign w:val="center"/>
          </w:tcPr>
          <w:p>
            <w:pPr>
              <w:spacing w:line="360" w:lineRule="auto"/>
              <w:jc w:val="distribute"/>
              <w:rPr>
                <w:rFonts w:hint="eastAsia"/>
              </w:rPr>
            </w:pPr>
            <w:r>
              <w:rPr>
                <w:rFonts w:hint="eastAsia"/>
              </w:rPr>
              <w:t>广州地铁设计研究院股份有限公司</w:t>
            </w:r>
          </w:p>
          <w:p>
            <w:pPr>
              <w:pStyle w:val="2"/>
              <w:rPr>
                <w:rFonts w:hint="default" w:eastAsia="宋体"/>
                <w:lang w:val="en-US" w:eastAsia="zh-CN"/>
              </w:rPr>
            </w:pPr>
            <w:r>
              <w:rPr>
                <w:rFonts w:hint="eastAsia" w:ascii="宋体" w:hAnsi="宋体" w:cs="宋体"/>
                <w:color w:val="000000" w:themeColor="text1"/>
                <w:sz w:val="24"/>
                <w:szCs w:val="21"/>
                <w:highlight w:val="none"/>
                <w:lang w:val="en-US" w:eastAsia="zh-CN"/>
                <w14:textFill>
                  <w14:solidFill>
                    <w14:schemeClr w14:val="tx1"/>
                  </w14:solidFill>
                </w14:textFill>
              </w:rPr>
              <w:t>西门子（中国）有限公司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8" w:type="dxa"/>
          </w:tcPr>
          <w:p>
            <w:pPr>
              <w:spacing w:line="360"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批准部门：</w:t>
            </w:r>
          </w:p>
        </w:tc>
        <w:tc>
          <w:tcPr>
            <w:tcW w:w="3969" w:type="dxa"/>
            <w:vAlign w:val="center"/>
          </w:tcPr>
          <w:p>
            <w:pPr>
              <w:spacing w:line="360" w:lineRule="auto"/>
              <w:jc w:val="distribute"/>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18" w:type="dxa"/>
          </w:tcPr>
          <w:p>
            <w:pPr>
              <w:spacing w:line="360"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施行日期：</w:t>
            </w:r>
          </w:p>
        </w:tc>
        <w:tc>
          <w:tcPr>
            <w:tcW w:w="3969" w:type="dxa"/>
            <w:vAlign w:val="center"/>
          </w:tcPr>
          <w:p>
            <w:pPr>
              <w:spacing w:line="360" w:lineRule="auto"/>
              <w:jc w:val="distribute"/>
              <w:rPr>
                <w:rFonts w:ascii="宋体" w:hAnsi="宋体" w:eastAsia="宋体" w:cs="宋体"/>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20XX</w:t>
            </w:r>
            <w:r>
              <w:rPr>
                <w:rFonts w:hint="eastAsia" w:ascii="宋体" w:hAnsi="宋体" w:eastAsia="宋体" w:cs="宋体"/>
                <w:color w:val="000000" w:themeColor="text1"/>
                <w:sz w:val="24"/>
                <w:highlight w:val="none"/>
                <w14:textFill>
                  <w14:solidFill>
                    <w14:schemeClr w14:val="tx1"/>
                  </w14:solidFill>
                </w14:textFill>
              </w:rPr>
              <w:t>年</w:t>
            </w:r>
            <w:r>
              <w:rPr>
                <w:rFonts w:ascii="Times New Roman" w:hAnsi="Times New Roman" w:eastAsia="宋体" w:cs="Times New Roman"/>
                <w:color w:val="000000" w:themeColor="text1"/>
                <w:sz w:val="24"/>
                <w:highlight w:val="none"/>
                <w14:textFill>
                  <w14:solidFill>
                    <w14:schemeClr w14:val="tx1"/>
                  </w14:solidFill>
                </w14:textFill>
              </w:rPr>
              <w:t>XX</w:t>
            </w:r>
            <w:r>
              <w:rPr>
                <w:rFonts w:hint="eastAsia" w:ascii="宋体" w:hAnsi="宋体" w:eastAsia="宋体" w:cs="宋体"/>
                <w:color w:val="000000" w:themeColor="text1"/>
                <w:sz w:val="24"/>
                <w:highlight w:val="none"/>
                <w14:textFill>
                  <w14:solidFill>
                    <w14:schemeClr w14:val="tx1"/>
                  </w14:solidFill>
                </w14:textFill>
              </w:rPr>
              <w:t>月</w:t>
            </w:r>
            <w:r>
              <w:rPr>
                <w:rFonts w:ascii="Times New Roman" w:hAnsi="Times New Roman" w:eastAsia="宋体" w:cs="Times New Roman"/>
                <w:color w:val="000000" w:themeColor="text1"/>
                <w:sz w:val="24"/>
                <w:highlight w:val="none"/>
                <w14:textFill>
                  <w14:solidFill>
                    <w14:schemeClr w14:val="tx1"/>
                  </w14:solidFill>
                </w14:textFill>
              </w:rPr>
              <w:t>XX</w:t>
            </w:r>
            <w:r>
              <w:rPr>
                <w:rFonts w:hint="eastAsia" w:ascii="宋体" w:hAnsi="宋体" w:eastAsia="宋体" w:cs="宋体"/>
                <w:color w:val="000000" w:themeColor="text1"/>
                <w:sz w:val="24"/>
                <w:highlight w:val="none"/>
                <w14:textFill>
                  <w14:solidFill>
                    <w14:schemeClr w14:val="tx1"/>
                  </w14:solidFill>
                </w14:textFill>
              </w:rPr>
              <w:t>日</w:t>
            </w:r>
          </w:p>
        </w:tc>
      </w:tr>
    </w:tbl>
    <w:p>
      <w:pPr>
        <w:spacing w:line="360" w:lineRule="auto"/>
        <w:rPr>
          <w:color w:val="000000" w:themeColor="text1"/>
          <w:sz w:val="18"/>
          <w:highlight w:val="none"/>
          <w14:textFill>
            <w14:solidFill>
              <w14:schemeClr w14:val="tx1"/>
            </w14:solidFill>
          </w14:textFill>
        </w:rPr>
      </w:pPr>
    </w:p>
    <w:p>
      <w:pPr>
        <w:spacing w:line="360" w:lineRule="auto"/>
        <w:jc w:val="center"/>
        <w:rPr>
          <w:color w:val="000000" w:themeColor="text1"/>
          <w:sz w:val="18"/>
          <w:highlight w:val="none"/>
          <w14:textFill>
            <w14:solidFill>
              <w14:schemeClr w14:val="tx1"/>
            </w14:solidFill>
          </w14:textFill>
        </w:rPr>
      </w:pPr>
    </w:p>
    <w:p>
      <w:pPr>
        <w:spacing w:line="360" w:lineRule="auto"/>
        <w:jc w:val="center"/>
        <w:rPr>
          <w:color w:val="000000" w:themeColor="text1"/>
          <w:sz w:val="18"/>
          <w:highlight w:val="none"/>
          <w14:textFill>
            <w14:solidFill>
              <w14:schemeClr w14:val="tx1"/>
            </w14:solidFill>
          </w14:textFill>
        </w:rPr>
      </w:pPr>
    </w:p>
    <w:p>
      <w:pPr>
        <w:spacing w:line="360" w:lineRule="auto"/>
        <w:jc w:val="center"/>
        <w:rPr>
          <w:color w:val="000000" w:themeColor="text1"/>
          <w:sz w:val="18"/>
          <w:highlight w:val="none"/>
          <w14:textFill>
            <w14:solidFill>
              <w14:schemeClr w14:val="tx1"/>
            </w14:solidFill>
          </w14:textFill>
        </w:rPr>
      </w:pPr>
    </w:p>
    <w:p>
      <w:pPr>
        <w:spacing w:line="360" w:lineRule="auto"/>
        <w:jc w:val="center"/>
        <w:rPr>
          <w:color w:val="000000" w:themeColor="text1"/>
          <w:sz w:val="18"/>
          <w:highlight w:val="none"/>
          <w14:textFill>
            <w14:solidFill>
              <w14:schemeClr w14:val="tx1"/>
            </w14:solidFill>
          </w14:textFill>
        </w:rPr>
      </w:pPr>
    </w:p>
    <w:p>
      <w:pPr>
        <w:spacing w:line="360" w:lineRule="auto"/>
        <w:jc w:val="center"/>
        <w:rPr>
          <w:color w:val="000000" w:themeColor="text1"/>
          <w:sz w:val="18"/>
          <w:highlight w:val="none"/>
          <w14:textFill>
            <w14:solidFill>
              <w14:schemeClr w14:val="tx1"/>
            </w14:solidFill>
          </w14:textFill>
        </w:rPr>
      </w:pPr>
    </w:p>
    <w:p>
      <w:pPr>
        <w:spacing w:line="360" w:lineRule="auto"/>
        <w:rPr>
          <w:color w:val="000000" w:themeColor="text1"/>
          <w:sz w:val="18"/>
          <w:highlight w:val="none"/>
          <w14:textFill>
            <w14:solidFill>
              <w14:schemeClr w14:val="tx1"/>
            </w14:solidFill>
          </w14:textFill>
        </w:rPr>
      </w:pPr>
    </w:p>
    <w:p>
      <w:pPr>
        <w:spacing w:line="360" w:lineRule="auto"/>
        <w:jc w:val="center"/>
        <w:rPr>
          <w:rFonts w:eastAsia="仿宋"/>
          <w:b/>
          <w:color w:val="000000" w:themeColor="text1"/>
          <w:sz w:val="26"/>
          <w:highlight w:val="none"/>
          <w14:textFill>
            <w14:solidFill>
              <w14:schemeClr w14:val="tx1"/>
            </w14:solidFill>
          </w14:textFill>
        </w:rPr>
      </w:pPr>
      <w:r>
        <w:rPr>
          <w:rFonts w:eastAsia="仿宋"/>
          <w:b/>
          <w:color w:val="000000" w:themeColor="text1"/>
          <w:sz w:val="26"/>
          <w:highlight w:val="none"/>
          <w14:textFill>
            <w14:solidFill>
              <w14:schemeClr w14:val="tx1"/>
            </w14:solidFill>
          </w14:textFill>
        </w:rPr>
        <w:t>中国</w:t>
      </w:r>
      <w:r>
        <w:rPr>
          <w:rFonts w:ascii="Times New Roman" w:hAnsi="Times New Roman" w:eastAsia="仿宋" w:cs="Times New Roman"/>
          <w:b/>
          <w:color w:val="000000" w:themeColor="text1"/>
          <w:sz w:val="26"/>
          <w:highlight w:val="none"/>
          <w14:textFill>
            <w14:solidFill>
              <w14:schemeClr w14:val="tx1"/>
            </w14:solidFill>
          </w14:textFill>
        </w:rPr>
        <w:t>XX</w:t>
      </w:r>
      <w:r>
        <w:rPr>
          <w:rFonts w:eastAsia="仿宋"/>
          <w:b/>
          <w:color w:val="000000" w:themeColor="text1"/>
          <w:sz w:val="26"/>
          <w:highlight w:val="none"/>
          <w14:textFill>
            <w14:solidFill>
              <w14:schemeClr w14:val="tx1"/>
            </w14:solidFill>
          </w14:textFill>
        </w:rPr>
        <w:t>出版社</w:t>
      </w:r>
    </w:p>
    <w:p>
      <w:pPr>
        <w:pStyle w:val="56"/>
        <w:ind w:left="0" w:leftChars="0"/>
        <w:jc w:val="center"/>
        <w:sectPr>
          <w:footerReference r:id="rId7" w:type="default"/>
          <w:footerReference r:id="rId8" w:type="even"/>
          <w:pgSz w:w="11907" w:h="16839"/>
          <w:pgMar w:top="1418" w:right="1134" w:bottom="1134" w:left="1418" w:header="1418" w:footer="1134" w:gutter="0"/>
          <w:pgNumType w:fmt="decimal" w:start="1"/>
          <w:cols w:space="425" w:num="1"/>
          <w:docGrid w:type="lines" w:linePitch="312" w:charSpace="0"/>
        </w:sectPr>
      </w:pPr>
      <w:r>
        <w:rPr>
          <w:rFonts w:eastAsia="黑体"/>
          <w:b/>
          <w:bCs/>
          <w:color w:val="000000" w:themeColor="text1"/>
          <w:sz w:val="21"/>
          <w:highlight w:val="none"/>
          <w14:textFill>
            <w14:solidFill>
              <w14:schemeClr w14:val="tx1"/>
            </w14:solidFill>
          </w14:textFill>
        </w:rPr>
        <w:t>202</w:t>
      </w:r>
      <w:r>
        <w:rPr>
          <w:rFonts w:hint="eastAsia" w:eastAsia="黑体"/>
          <w:b/>
          <w:bCs/>
          <w:color w:val="000000" w:themeColor="text1"/>
          <w:sz w:val="21"/>
          <w:highlight w:val="none"/>
          <w14:textFill>
            <w14:solidFill>
              <w14:schemeClr w14:val="tx1"/>
            </w14:solidFill>
          </w14:textFill>
        </w:rPr>
        <w:t>X</w:t>
      </w:r>
      <w:r>
        <w:rPr>
          <w:rFonts w:eastAsia="黑体"/>
          <w:b/>
          <w:bCs/>
          <w:color w:val="000000" w:themeColor="text1"/>
          <w:sz w:val="21"/>
          <w:highlight w:val="none"/>
          <w14:textFill>
            <w14:solidFill>
              <w14:schemeClr w14:val="tx1"/>
            </w14:solidFill>
          </w14:textFill>
        </w:rPr>
        <w:t>　</w:t>
      </w:r>
      <w:r>
        <w:rPr>
          <w:rFonts w:eastAsia="黑体"/>
          <w:color w:val="000000" w:themeColor="text1"/>
          <w:sz w:val="21"/>
          <w:highlight w:val="none"/>
          <w14:textFill>
            <w14:solidFill>
              <w14:schemeClr w14:val="tx1"/>
            </w14:solidFill>
          </w14:textFill>
        </w:rPr>
        <w:t>北　　京</w:t>
      </w:r>
    </w:p>
    <w:p>
      <w:pPr>
        <w:pStyle w:val="2"/>
        <w:ind w:left="0" w:leftChars="0" w:firstLine="0" w:firstLineChars="0"/>
        <w:jc w:val="center"/>
        <w:outlineLvl w:val="0"/>
        <w:rPr>
          <w:rFonts w:hint="eastAsia" w:ascii="宋体" w:hAnsi="宋体" w:cs="宋体"/>
          <w:b/>
          <w:bCs/>
          <w:sz w:val="30"/>
          <w:szCs w:val="30"/>
          <w:lang w:val="en-US" w:eastAsia="zh-CN"/>
        </w:rPr>
      </w:pPr>
      <w:bookmarkStart w:id="18" w:name="标准目次"/>
      <w:bookmarkEnd w:id="18"/>
      <w:bookmarkStart w:id="19" w:name="标准目次内容"/>
      <w:bookmarkStart w:id="20" w:name="_Toc7362"/>
      <w:bookmarkStart w:id="21" w:name="_Toc9606"/>
      <w:bookmarkStart w:id="22" w:name="_Toc28899"/>
      <w:bookmarkStart w:id="23" w:name="_Toc27322"/>
      <w:r>
        <w:rPr>
          <w:rFonts w:hint="eastAsia" w:ascii="宋体" w:hAnsi="宋体" w:cs="宋体"/>
          <w:b/>
          <w:bCs/>
          <w:sz w:val="30"/>
          <w:szCs w:val="30"/>
          <w:lang w:val="en-US" w:eastAsia="zh-CN"/>
        </w:rPr>
        <w:t>前    言</w:t>
      </w:r>
    </w:p>
    <w:p>
      <w:pPr>
        <w:pStyle w:val="259"/>
        <w:ind w:firstLine="420"/>
        <w:rPr>
          <w:rFonts w:hint="eastAsia"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根据中国工程建设标准化协会«关于印发‹2021年第二批协会标准制订、修改计划›的通知»（建标协字〔2021〕20号）的要求，编制组经深入调查研究，认真总结实践经验，参考了国内外先进标准，并在广泛征求意见的基础上，制定本标准。</w:t>
      </w:r>
    </w:p>
    <w:p>
      <w:pPr>
        <w:pStyle w:val="259"/>
        <w:ind w:firstLine="420"/>
        <w:rPr>
          <w:rFonts w:hint="eastAsia" w:ascii="Times New Roman" w:hAnsi="Times New Roman" w:eastAsia="宋体" w:cs="Times New Roman"/>
          <w:kern w:val="0"/>
          <w:sz w:val="24"/>
          <w:szCs w:val="20"/>
          <w:lang w:val="en-US" w:eastAsia="zh-CN" w:bidi="ar-SA"/>
        </w:rPr>
      </w:pPr>
      <w:bookmarkStart w:id="451" w:name="_GoBack"/>
      <w:bookmarkEnd w:id="451"/>
      <w:r>
        <w:rPr>
          <w:rFonts w:hint="eastAsia" w:ascii="Times New Roman" w:hAnsi="Times New Roman" w:eastAsia="宋体" w:cs="Times New Roman"/>
          <w:kern w:val="0"/>
          <w:sz w:val="24"/>
          <w:szCs w:val="20"/>
          <w:lang w:val="en-US" w:eastAsia="zh-CN" w:bidi="ar-SA"/>
        </w:rPr>
        <w:t>本标准共分为1</w:t>
      </w:r>
      <w:r>
        <w:rPr>
          <w:rFonts w:hint="eastAsia" w:ascii="Times New Roman" w:cs="Times New Roman"/>
          <w:kern w:val="0"/>
          <w:sz w:val="24"/>
          <w:szCs w:val="20"/>
          <w:lang w:val="en-US" w:eastAsia="zh-CN" w:bidi="ar-SA"/>
        </w:rPr>
        <w:t>0</w:t>
      </w:r>
      <w:r>
        <w:rPr>
          <w:rFonts w:hint="eastAsia" w:ascii="Times New Roman" w:hAnsi="Times New Roman" w:eastAsia="宋体" w:cs="Times New Roman"/>
          <w:kern w:val="0"/>
          <w:sz w:val="24"/>
          <w:szCs w:val="20"/>
          <w:lang w:val="en-US" w:eastAsia="zh-CN" w:bidi="ar-SA"/>
        </w:rPr>
        <w:t>章和1个附录，主要内容包括：总则、术语、基本规定、系统功能、系统架构、系统性能、智能运维、设备布置、现场设备、智慧运营等。</w:t>
      </w:r>
    </w:p>
    <w:p>
      <w:pPr>
        <w:pStyle w:val="259"/>
        <w:ind w:firstLine="420"/>
        <w:rPr>
          <w:rFonts w:hint="eastAsia"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请注意本标准的某些内容可能直接或间接涉及专利，本标准的发布机构不承担识别这些专利的责任。</w:t>
      </w:r>
    </w:p>
    <w:p>
      <w:pPr>
        <w:pStyle w:val="259"/>
        <w:ind w:firstLine="420"/>
        <w:rPr>
          <w:rFonts w:hint="eastAsia"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本标准由中国工程建设标准化协会城乡建设信息化与大数据委员会归口管理，由广州地铁设计研究院股份有限公司负责具体技术内容的解释。本标准在执行过程中，如有修改意见或建议请寄送广州地铁设计研究院股份有限公司（地址：广东省广州市越秀区环市西路204号，邮编：510000；Email：linshan@dtsjy.com），以供今后修订时参考。</w:t>
      </w:r>
    </w:p>
    <w:p>
      <w:pPr>
        <w:pStyle w:val="259"/>
        <w:ind w:left="0" w:leftChars="0" w:firstLine="482" w:firstLineChars="200"/>
        <w:outlineLvl w:val="0"/>
        <w:rPr>
          <w:rFonts w:hint="eastAsia" w:ascii="Times New Roman" w:hAnsi="Times New Roman" w:eastAsia="宋体" w:cs="Times New Roman"/>
          <w:kern w:val="0"/>
          <w:sz w:val="24"/>
          <w:szCs w:val="20"/>
          <w:lang w:val="en-US" w:eastAsia="zh-CN" w:bidi="ar-SA"/>
        </w:rPr>
      </w:pPr>
      <w:r>
        <w:rPr>
          <w:rFonts w:hint="eastAsia" w:ascii="Times New Roman" w:hAnsi="Times New Roman" w:eastAsia="宋体" w:cs="Times New Roman"/>
          <w:b/>
          <w:bCs/>
          <w:kern w:val="0"/>
          <w:sz w:val="24"/>
          <w:szCs w:val="20"/>
          <w:lang w:val="en-US" w:eastAsia="zh-CN" w:bidi="ar-SA"/>
        </w:rPr>
        <w:t>主编单位：</w:t>
      </w:r>
      <w:r>
        <w:rPr>
          <w:rFonts w:hint="eastAsia" w:ascii="Times New Roman" w:hAnsi="Times New Roman" w:eastAsia="宋体" w:cs="Times New Roman"/>
          <w:kern w:val="0"/>
          <w:sz w:val="24"/>
          <w:szCs w:val="20"/>
          <w:lang w:val="en-US" w:eastAsia="zh-CN" w:bidi="ar-SA"/>
        </w:rPr>
        <w:t>广州地铁设计研究院股份有限公司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西门子（中国）有限公司</w:t>
      </w:r>
    </w:p>
    <w:p>
      <w:pPr>
        <w:pStyle w:val="259"/>
        <w:ind w:firstLine="420"/>
        <w:rPr>
          <w:rFonts w:hint="eastAsia" w:ascii="Times New Roman" w:hAnsi="Times New Roman" w:eastAsia="宋体" w:cs="Times New Roman"/>
          <w:kern w:val="0"/>
          <w:sz w:val="24"/>
          <w:szCs w:val="20"/>
          <w:lang w:val="en-US" w:eastAsia="zh-CN" w:bidi="ar-SA"/>
        </w:rPr>
      </w:pPr>
      <w:r>
        <w:rPr>
          <w:rFonts w:hint="eastAsia" w:ascii="Times New Roman" w:hAnsi="Times New Roman" w:eastAsia="宋体" w:cs="Times New Roman"/>
          <w:b/>
          <w:bCs/>
          <w:kern w:val="0"/>
          <w:sz w:val="24"/>
          <w:szCs w:val="20"/>
          <w:lang w:val="en-US" w:eastAsia="zh-CN" w:bidi="ar-SA"/>
        </w:rPr>
        <w:t>参编单位：</w:t>
      </w:r>
      <w:r>
        <w:rPr>
          <w:rFonts w:hint="eastAsia" w:ascii="Times New Roman" w:hAnsi="Times New Roman" w:eastAsia="宋体" w:cs="Times New Roman"/>
          <w:kern w:val="0"/>
          <w:sz w:val="24"/>
          <w:szCs w:val="20"/>
          <w:lang w:val="en-US" w:eastAsia="zh-CN" w:bidi="ar-SA"/>
        </w:rPr>
        <w:t>广州地铁集团有限公司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中铁第四勘察设计院集团有限公司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德才装饰股份有限公司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北京城建设计发展集团股份有限公司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中铁第五勘察设计院集团有限公司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中建研科技股份有限公司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苏州市轨道交通集团有限公司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常州地铁集团有限公司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南京地铁建设有限责任公司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杭州市地铁集团有限责任公司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无锡地铁集团有限公司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济南轨道交通集团有限公司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徐州地铁集团有限公司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南通城市轨道交通有限公司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深圳市证通电子股份有限公司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深圳市力合微电子股份有限公司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北京博维亚讯技术有限公司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南京亚派软件技术有限公司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江苏斯菲尔电气股份有限公司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上海雷优智能科技有限公司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北京国信建科技术有限公司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上海悟空萨斯智能科技有限公司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北京柏斯顿自控工程技术有限公司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上海纳宇电气有限公司</w:t>
      </w:r>
      <w:r>
        <w:rPr>
          <w:rFonts w:hint="eastAsia" w:ascii="Times New Roman" w:cs="Times New Roman"/>
          <w:kern w:val="0"/>
          <w:sz w:val="24"/>
          <w:szCs w:val="20"/>
          <w:lang w:val="en-US" w:eastAsia="zh-CN" w:bidi="ar-SA"/>
        </w:rPr>
        <w:t>、</w:t>
      </w:r>
      <w:r>
        <w:rPr>
          <w:rFonts w:hint="eastAsia" w:ascii="Times New Roman" w:hAnsi="Times New Roman" w:eastAsia="宋体" w:cs="Times New Roman"/>
          <w:kern w:val="0"/>
          <w:sz w:val="24"/>
          <w:szCs w:val="20"/>
          <w:lang w:val="en-US" w:eastAsia="zh-CN" w:bidi="ar-SA"/>
        </w:rPr>
        <w:t>北京控制工程研究所。</w:t>
      </w:r>
    </w:p>
    <w:p>
      <w:pPr>
        <w:pStyle w:val="259"/>
        <w:ind w:firstLine="420"/>
        <w:rPr>
          <w:rFonts w:hint="eastAsia" w:ascii="Times New Roman" w:hAnsi="Times New Roman" w:eastAsia="宋体" w:cs="Times New Roman"/>
          <w:kern w:val="0"/>
          <w:sz w:val="24"/>
          <w:szCs w:val="20"/>
          <w:lang w:val="en-US" w:eastAsia="zh-CN" w:bidi="ar-SA"/>
        </w:rPr>
      </w:pPr>
      <w:r>
        <w:rPr>
          <w:rFonts w:hint="eastAsia" w:ascii="Times New Roman" w:hAnsi="Times New Roman" w:eastAsia="宋体" w:cs="Times New Roman"/>
          <w:b/>
          <w:bCs/>
          <w:kern w:val="0"/>
          <w:sz w:val="24"/>
          <w:szCs w:val="20"/>
          <w:lang w:val="en-US" w:eastAsia="zh-CN" w:bidi="ar-SA"/>
        </w:rPr>
        <w:t>主要起草人：</w:t>
      </w:r>
      <w:r>
        <w:rPr>
          <w:rFonts w:hint="eastAsia" w:ascii="Times New Roman" w:hAnsi="Times New Roman" w:eastAsia="宋体" w:cs="Times New Roman"/>
          <w:kern w:val="0"/>
          <w:sz w:val="24"/>
          <w:szCs w:val="20"/>
          <w:lang w:val="en-US" w:eastAsia="zh-CN" w:bidi="ar-SA"/>
        </w:rPr>
        <w:t>待定。</w:t>
      </w:r>
    </w:p>
    <w:p>
      <w:pPr>
        <w:pStyle w:val="259"/>
        <w:ind w:firstLine="420"/>
        <w:rPr>
          <w:rFonts w:hint="default" w:ascii="Times New Roman" w:hAnsi="Times New Roman" w:eastAsia="宋体" w:cs="Times New Roman"/>
          <w:kern w:val="0"/>
          <w:sz w:val="24"/>
          <w:szCs w:val="20"/>
          <w:lang w:val="en-US" w:eastAsia="zh-CN" w:bidi="ar-SA"/>
        </w:rPr>
        <w:sectPr>
          <w:headerReference r:id="rId9" w:type="first"/>
          <w:footerReference r:id="rId12" w:type="first"/>
          <w:footerReference r:id="rId10" w:type="default"/>
          <w:footerReference r:id="rId11" w:type="even"/>
          <w:pgSz w:w="11907" w:h="16839"/>
          <w:pgMar w:top="1418" w:right="1134" w:bottom="1134" w:left="1418" w:header="1418" w:footer="1134" w:gutter="0"/>
          <w:lnNumType w:countBy="0" w:restart="continuous"/>
          <w:pgNumType w:fmt="upperRoman" w:start="1"/>
          <w:cols w:space="425" w:num="1"/>
          <w:rtlGutter w:val="0"/>
          <w:docGrid w:type="lines" w:linePitch="312" w:charSpace="0"/>
        </w:sectPr>
      </w:pPr>
      <w:r>
        <w:rPr>
          <w:rFonts w:hint="eastAsia" w:ascii="Times New Roman" w:hAnsi="Times New Roman" w:eastAsia="宋体" w:cs="Times New Roman"/>
          <w:b/>
          <w:bCs/>
          <w:kern w:val="0"/>
          <w:sz w:val="24"/>
          <w:szCs w:val="20"/>
          <w:lang w:val="en-US" w:eastAsia="zh-CN" w:bidi="ar-SA"/>
        </w:rPr>
        <w:t>主要审查人：</w:t>
      </w:r>
      <w:r>
        <w:rPr>
          <w:rFonts w:hint="eastAsia" w:ascii="Times New Roman" w:cs="Times New Roman"/>
          <w:b w:val="0"/>
          <w:bCs w:val="0"/>
          <w:kern w:val="0"/>
          <w:sz w:val="24"/>
          <w:szCs w:val="20"/>
          <w:lang w:val="en-US" w:eastAsia="zh-CN" w:bidi="ar-SA"/>
        </w:rPr>
        <w:t>待定。</w:t>
      </w:r>
    </w:p>
    <w:p>
      <w:pPr>
        <w:pStyle w:val="2"/>
        <w:ind w:left="0" w:leftChars="0" w:firstLine="0" w:firstLineChars="0"/>
        <w:jc w:val="center"/>
        <w:outlineLvl w:val="0"/>
        <w:rPr>
          <w:rFonts w:hint="eastAsia" w:ascii="宋体" w:hAnsi="宋体" w:eastAsia="宋体" w:cs="宋体"/>
          <w:b w:val="0"/>
          <w:bCs w:val="0"/>
          <w:sz w:val="21"/>
        </w:rPr>
      </w:pPr>
      <w:r>
        <w:rPr>
          <w:rFonts w:hint="eastAsia" w:ascii="宋体" w:hAnsi="宋体" w:cs="宋体"/>
          <w:b/>
          <w:bCs/>
          <w:sz w:val="30"/>
          <w:szCs w:val="30"/>
          <w:lang w:val="en-US" w:eastAsia="zh-CN"/>
        </w:rPr>
        <w:t>目    次</w:t>
      </w:r>
      <w:r>
        <w:rPr>
          <w:rFonts w:hint="eastAsia" w:ascii="宋体" w:hAnsi="宋体" w:eastAsia="宋体" w:cs="宋体"/>
          <w:b w:val="0"/>
          <w:bCs w:val="0"/>
          <w:sz w:val="21"/>
          <w:lang w:val="en-US" w:eastAsia="zh-CN"/>
        </w:rPr>
        <w:fldChar w:fldCharType="begin"/>
      </w:r>
      <w:r>
        <w:rPr>
          <w:rFonts w:hint="eastAsia" w:ascii="宋体" w:hAnsi="宋体" w:eastAsia="宋体" w:cs="宋体"/>
          <w:b w:val="0"/>
          <w:bCs w:val="0"/>
          <w:sz w:val="21"/>
          <w:lang w:val="en-US" w:eastAsia="zh-CN"/>
        </w:rPr>
        <w:instrText xml:space="preserve">TOC \o "1-2" \h \u </w:instrText>
      </w:r>
      <w:r>
        <w:rPr>
          <w:rFonts w:hint="eastAsia" w:ascii="宋体" w:hAnsi="宋体" w:eastAsia="宋体" w:cs="宋体"/>
          <w:b w:val="0"/>
          <w:bCs w:val="0"/>
          <w:sz w:val="21"/>
          <w:lang w:val="en-US" w:eastAsia="zh-CN"/>
        </w:rPr>
        <w:fldChar w:fldCharType="separate"/>
      </w:r>
    </w:p>
    <w:p>
      <w:pPr>
        <w:pStyle w:val="19"/>
        <w:tabs>
          <w:tab w:val="right" w:leader="dot" w:pos="9355"/>
        </w:tabs>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_Toc4975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sz w:val="24"/>
          <w:szCs w:val="24"/>
        </w:rPr>
        <w:t xml:space="preserve">1 </w:t>
      </w:r>
      <w:r>
        <w:rPr>
          <w:rFonts w:hint="eastAsia" w:ascii="宋体" w:hAnsi="宋体" w:eastAsia="宋体" w:cs="宋体"/>
          <w:b w:val="0"/>
          <w:bCs w:val="0"/>
          <w:sz w:val="24"/>
          <w:szCs w:val="24"/>
        </w:rPr>
        <w:t>总</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_Toc4975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19"/>
        <w:tabs>
          <w:tab w:val="right" w:leader="dot" w:pos="9355"/>
        </w:tabs>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_Toc18474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sz w:val="24"/>
          <w:szCs w:val="24"/>
        </w:rPr>
        <w:t xml:space="preserve">2 </w:t>
      </w:r>
      <w:r>
        <w:rPr>
          <w:rFonts w:hint="eastAsia" w:ascii="宋体" w:hAnsi="宋体" w:eastAsia="宋体" w:cs="宋体"/>
          <w:b w:val="0"/>
          <w:bCs w:val="0"/>
          <w:sz w:val="24"/>
          <w:szCs w:val="24"/>
        </w:rPr>
        <w:t>术</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语</w:t>
      </w:r>
      <w:r>
        <w:rPr>
          <w:rFonts w:hint="eastAsia" w:ascii="宋体" w:hAnsi="宋体" w:eastAsia="宋体" w:cs="宋体"/>
          <w:b w:val="0"/>
          <w:bCs w:val="0"/>
          <w:sz w:val="24"/>
          <w:szCs w:val="24"/>
        </w:rPr>
        <w:tab/>
      </w:r>
      <w:r>
        <w:rPr>
          <w:rFonts w:hint="eastAsia" w:hAnsi="宋体" w:cs="宋体"/>
          <w:b w:val="0"/>
          <w:bCs w:val="0"/>
          <w:sz w:val="24"/>
          <w:szCs w:val="24"/>
          <w:lang w:val="en-US" w:eastAsia="zh-CN"/>
        </w:rPr>
        <w:t>2</w:t>
      </w:r>
      <w:r>
        <w:rPr>
          <w:rFonts w:hint="eastAsia" w:ascii="宋体" w:hAnsi="宋体" w:eastAsia="宋体" w:cs="宋体"/>
          <w:b w:val="0"/>
          <w:bCs w:val="0"/>
          <w:sz w:val="24"/>
          <w:szCs w:val="24"/>
          <w:lang w:val="en-US" w:eastAsia="zh-CN"/>
        </w:rPr>
        <w:fldChar w:fldCharType="end"/>
      </w:r>
    </w:p>
    <w:p>
      <w:pPr>
        <w:pStyle w:val="19"/>
        <w:tabs>
          <w:tab w:val="right" w:leader="dot" w:pos="9355"/>
        </w:tabs>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_Toc8272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sz w:val="24"/>
          <w:szCs w:val="24"/>
        </w:rPr>
        <w:t xml:space="preserve">3 </w:t>
      </w:r>
      <w:r>
        <w:rPr>
          <w:rFonts w:hint="eastAsia" w:ascii="宋体" w:hAnsi="宋体" w:eastAsia="宋体" w:cs="宋体"/>
          <w:b w:val="0"/>
          <w:bCs w:val="0"/>
          <w:sz w:val="24"/>
          <w:szCs w:val="24"/>
        </w:rPr>
        <w:t>基本规定</w:t>
      </w:r>
      <w:r>
        <w:rPr>
          <w:rFonts w:hint="eastAsia" w:ascii="宋体" w:hAnsi="宋体" w:eastAsia="宋体" w:cs="宋体"/>
          <w:b w:val="0"/>
          <w:bCs w:val="0"/>
          <w:sz w:val="24"/>
          <w:szCs w:val="24"/>
        </w:rPr>
        <w:tab/>
      </w:r>
      <w:r>
        <w:rPr>
          <w:rFonts w:hint="eastAsia" w:hAnsi="宋体" w:cs="宋体"/>
          <w:b w:val="0"/>
          <w:bCs w:val="0"/>
          <w:sz w:val="24"/>
          <w:szCs w:val="24"/>
          <w:lang w:val="en-US" w:eastAsia="zh-CN"/>
        </w:rPr>
        <w:t>3</w:t>
      </w:r>
      <w:r>
        <w:rPr>
          <w:rFonts w:hint="eastAsia" w:ascii="宋体" w:hAnsi="宋体" w:eastAsia="宋体" w:cs="宋体"/>
          <w:b w:val="0"/>
          <w:bCs w:val="0"/>
          <w:sz w:val="24"/>
          <w:szCs w:val="24"/>
          <w:lang w:val="en-US" w:eastAsia="zh-CN"/>
        </w:rPr>
        <w:fldChar w:fldCharType="end"/>
      </w:r>
    </w:p>
    <w:p>
      <w:pPr>
        <w:pStyle w:val="19"/>
        <w:tabs>
          <w:tab w:val="right" w:leader="dot" w:pos="9355"/>
        </w:tabs>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_Toc17516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sz w:val="24"/>
          <w:szCs w:val="24"/>
        </w:rPr>
        <w:t xml:space="preserve">4 </w:t>
      </w:r>
      <w:r>
        <w:rPr>
          <w:rFonts w:hint="eastAsia" w:ascii="宋体" w:hAnsi="宋体" w:eastAsia="宋体" w:cs="宋体"/>
          <w:b w:val="0"/>
          <w:bCs w:val="0"/>
          <w:sz w:val="24"/>
          <w:szCs w:val="24"/>
        </w:rPr>
        <w:t>系统功能</w:t>
      </w:r>
      <w:r>
        <w:rPr>
          <w:rFonts w:hint="eastAsia" w:ascii="宋体" w:hAnsi="宋体" w:eastAsia="宋体" w:cs="宋体"/>
          <w:b w:val="0"/>
          <w:bCs w:val="0"/>
          <w:sz w:val="24"/>
          <w:szCs w:val="24"/>
        </w:rPr>
        <w:tab/>
      </w:r>
      <w:r>
        <w:rPr>
          <w:rFonts w:hint="eastAsia" w:hAnsi="宋体" w:cs="宋体"/>
          <w:b w:val="0"/>
          <w:bCs w:val="0"/>
          <w:sz w:val="24"/>
          <w:szCs w:val="24"/>
          <w:lang w:val="en-US" w:eastAsia="zh-CN"/>
        </w:rPr>
        <w:t>4</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_Toc30175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4.1 </w:t>
      </w:r>
      <w:r>
        <w:rPr>
          <w:rFonts w:hint="eastAsia" w:ascii="宋体" w:hAnsi="宋体" w:eastAsia="宋体" w:cs="宋体"/>
          <w:b w:val="0"/>
          <w:bCs w:val="0"/>
          <w:sz w:val="24"/>
          <w:szCs w:val="24"/>
        </w:rPr>
        <w:t>数据采集</w:t>
      </w:r>
      <w:r>
        <w:rPr>
          <w:rFonts w:hint="eastAsia" w:ascii="宋体" w:hAnsi="宋体" w:eastAsia="宋体" w:cs="宋体"/>
          <w:b w:val="0"/>
          <w:bCs w:val="0"/>
          <w:sz w:val="24"/>
          <w:szCs w:val="24"/>
        </w:rPr>
        <w:tab/>
      </w:r>
      <w:r>
        <w:rPr>
          <w:rFonts w:hint="eastAsia" w:hAnsi="宋体" w:cs="宋体"/>
          <w:b w:val="0"/>
          <w:bCs w:val="0"/>
          <w:sz w:val="24"/>
          <w:szCs w:val="24"/>
          <w:lang w:val="en-US" w:eastAsia="zh-CN"/>
        </w:rPr>
        <w:t>4</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_Toc24991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4.2 </w:t>
      </w:r>
      <w:r>
        <w:rPr>
          <w:rFonts w:hint="eastAsia" w:ascii="宋体" w:hAnsi="宋体" w:eastAsia="宋体" w:cs="宋体"/>
          <w:b w:val="0"/>
          <w:bCs w:val="0"/>
          <w:sz w:val="24"/>
          <w:szCs w:val="24"/>
        </w:rPr>
        <w:t>数据存储及预处理</w:t>
      </w:r>
      <w:r>
        <w:rPr>
          <w:rFonts w:hint="eastAsia" w:ascii="宋体" w:hAnsi="宋体" w:eastAsia="宋体" w:cs="宋体"/>
          <w:b w:val="0"/>
          <w:bCs w:val="0"/>
          <w:sz w:val="24"/>
          <w:szCs w:val="24"/>
        </w:rPr>
        <w:tab/>
      </w:r>
      <w:r>
        <w:rPr>
          <w:rFonts w:hint="eastAsia" w:hAnsi="宋体" w:cs="宋体"/>
          <w:b w:val="0"/>
          <w:bCs w:val="0"/>
          <w:sz w:val="24"/>
          <w:szCs w:val="24"/>
          <w:lang w:val="en-US" w:eastAsia="zh-CN"/>
        </w:rPr>
        <w:t>4</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_Toc20931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4.3 </w:t>
      </w:r>
      <w:r>
        <w:rPr>
          <w:rFonts w:hint="eastAsia" w:ascii="宋体" w:hAnsi="宋体" w:eastAsia="宋体" w:cs="宋体"/>
          <w:b w:val="0"/>
          <w:bCs w:val="0"/>
          <w:sz w:val="24"/>
          <w:szCs w:val="24"/>
        </w:rPr>
        <w:t>统计及分析</w:t>
      </w:r>
      <w:r>
        <w:rPr>
          <w:rFonts w:hint="eastAsia" w:ascii="宋体" w:hAnsi="宋体" w:eastAsia="宋体" w:cs="宋体"/>
          <w:b w:val="0"/>
          <w:bCs w:val="0"/>
          <w:sz w:val="24"/>
          <w:szCs w:val="24"/>
        </w:rPr>
        <w:tab/>
      </w:r>
      <w:r>
        <w:rPr>
          <w:rFonts w:hint="eastAsia" w:hAnsi="宋体" w:cs="宋体"/>
          <w:b w:val="0"/>
          <w:bCs w:val="0"/>
          <w:sz w:val="24"/>
          <w:szCs w:val="24"/>
          <w:lang w:val="en-US" w:eastAsia="zh-CN"/>
        </w:rPr>
        <w:t>4</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_Toc3098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4.4 </w:t>
      </w:r>
      <w:r>
        <w:rPr>
          <w:rFonts w:hint="eastAsia" w:ascii="宋体" w:hAnsi="宋体" w:eastAsia="宋体" w:cs="宋体"/>
          <w:b w:val="0"/>
          <w:bCs w:val="0"/>
          <w:sz w:val="24"/>
          <w:szCs w:val="24"/>
        </w:rPr>
        <w:t>数据查询及展示</w:t>
      </w:r>
      <w:r>
        <w:rPr>
          <w:rFonts w:hint="eastAsia" w:ascii="宋体" w:hAnsi="宋体" w:eastAsia="宋体" w:cs="宋体"/>
          <w:b w:val="0"/>
          <w:bCs w:val="0"/>
          <w:sz w:val="24"/>
          <w:szCs w:val="24"/>
        </w:rPr>
        <w:tab/>
      </w:r>
      <w:r>
        <w:rPr>
          <w:rFonts w:hint="eastAsia" w:hAnsi="宋体" w:cs="宋体"/>
          <w:b w:val="0"/>
          <w:bCs w:val="0"/>
          <w:sz w:val="24"/>
          <w:szCs w:val="24"/>
          <w:lang w:val="en-US" w:eastAsia="zh-CN"/>
        </w:rPr>
        <w:t>5</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_Toc3581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4.5 </w:t>
      </w:r>
      <w:r>
        <w:rPr>
          <w:rFonts w:hint="eastAsia" w:ascii="宋体" w:hAnsi="宋体" w:eastAsia="宋体" w:cs="宋体"/>
          <w:b w:val="0"/>
          <w:bCs w:val="0"/>
          <w:sz w:val="24"/>
          <w:szCs w:val="24"/>
        </w:rPr>
        <w:t>监测及报警</w:t>
      </w:r>
      <w:r>
        <w:rPr>
          <w:rFonts w:hint="eastAsia" w:ascii="宋体" w:hAnsi="宋体" w:eastAsia="宋体" w:cs="宋体"/>
          <w:b w:val="0"/>
          <w:bCs w:val="0"/>
          <w:sz w:val="24"/>
          <w:szCs w:val="24"/>
        </w:rPr>
        <w:tab/>
      </w:r>
      <w:r>
        <w:rPr>
          <w:rFonts w:hint="eastAsia" w:hAnsi="宋体" w:cs="宋体"/>
          <w:b w:val="0"/>
          <w:bCs w:val="0"/>
          <w:sz w:val="24"/>
          <w:szCs w:val="24"/>
          <w:lang w:val="en-US" w:eastAsia="zh-CN"/>
        </w:rPr>
        <w:t>5</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_Toc16907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4.6 </w:t>
      </w:r>
      <w:r>
        <w:rPr>
          <w:rFonts w:hint="eastAsia" w:ascii="宋体" w:hAnsi="宋体" w:eastAsia="宋体" w:cs="宋体"/>
          <w:b w:val="0"/>
          <w:bCs w:val="0"/>
          <w:sz w:val="24"/>
          <w:szCs w:val="24"/>
        </w:rPr>
        <w:t>能效分析</w:t>
      </w:r>
      <w:r>
        <w:rPr>
          <w:rFonts w:hint="eastAsia" w:ascii="宋体" w:hAnsi="宋体" w:eastAsia="宋体" w:cs="宋体"/>
          <w:b w:val="0"/>
          <w:bCs w:val="0"/>
          <w:sz w:val="24"/>
          <w:szCs w:val="24"/>
        </w:rPr>
        <w:tab/>
      </w:r>
      <w:r>
        <w:rPr>
          <w:rFonts w:hint="eastAsia" w:hAnsi="宋体" w:cs="宋体"/>
          <w:b w:val="0"/>
          <w:bCs w:val="0"/>
          <w:sz w:val="24"/>
          <w:szCs w:val="24"/>
          <w:lang w:val="en-US" w:eastAsia="zh-CN"/>
        </w:rPr>
        <w:t>5</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_Toc21359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4.7 </w:t>
      </w:r>
      <w:r>
        <w:rPr>
          <w:rFonts w:hint="eastAsia" w:ascii="宋体" w:hAnsi="宋体" w:eastAsia="宋体" w:cs="宋体"/>
          <w:b w:val="0"/>
          <w:bCs w:val="0"/>
          <w:sz w:val="24"/>
          <w:szCs w:val="24"/>
        </w:rPr>
        <w:t>能耗预测及控制目标管理</w:t>
      </w:r>
      <w:r>
        <w:rPr>
          <w:rFonts w:hint="eastAsia" w:ascii="宋体" w:hAnsi="宋体" w:eastAsia="宋体" w:cs="宋体"/>
          <w:b w:val="0"/>
          <w:bCs w:val="0"/>
          <w:sz w:val="24"/>
          <w:szCs w:val="24"/>
        </w:rPr>
        <w:tab/>
      </w:r>
      <w:r>
        <w:rPr>
          <w:rFonts w:hint="eastAsia" w:hAnsi="宋体" w:cs="宋体"/>
          <w:b w:val="0"/>
          <w:bCs w:val="0"/>
          <w:sz w:val="24"/>
          <w:szCs w:val="24"/>
          <w:lang w:val="en-US" w:eastAsia="zh-CN"/>
        </w:rPr>
        <w:t>5</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_Toc18065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4.8 </w:t>
      </w:r>
      <w:r>
        <w:rPr>
          <w:rFonts w:hint="eastAsia" w:ascii="宋体" w:hAnsi="宋体" w:eastAsia="宋体" w:cs="宋体"/>
          <w:b w:val="0"/>
          <w:bCs w:val="0"/>
          <w:sz w:val="24"/>
          <w:szCs w:val="24"/>
        </w:rPr>
        <w:t>节能运行</w:t>
      </w:r>
      <w:r>
        <w:rPr>
          <w:rFonts w:hint="eastAsia" w:ascii="宋体" w:hAnsi="宋体" w:eastAsia="宋体" w:cs="宋体"/>
          <w:b w:val="0"/>
          <w:bCs w:val="0"/>
          <w:sz w:val="24"/>
          <w:szCs w:val="24"/>
        </w:rPr>
        <w:tab/>
      </w:r>
      <w:r>
        <w:rPr>
          <w:rFonts w:hint="eastAsia" w:hAnsi="宋体" w:cs="宋体"/>
          <w:b w:val="0"/>
          <w:bCs w:val="0"/>
          <w:sz w:val="24"/>
          <w:szCs w:val="24"/>
          <w:lang w:val="en-US" w:eastAsia="zh-CN"/>
        </w:rPr>
        <w:t>5</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_Toc10095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4.9 </w:t>
      </w:r>
      <w:r>
        <w:rPr>
          <w:rFonts w:hint="eastAsia" w:ascii="宋体" w:hAnsi="宋体" w:eastAsia="宋体" w:cs="宋体"/>
          <w:b w:val="0"/>
          <w:bCs w:val="0"/>
          <w:sz w:val="24"/>
          <w:szCs w:val="24"/>
        </w:rPr>
        <w:t>碳管理</w:t>
      </w:r>
      <w:r>
        <w:rPr>
          <w:rFonts w:hint="eastAsia" w:ascii="宋体" w:hAnsi="宋体" w:eastAsia="宋体" w:cs="宋体"/>
          <w:b w:val="0"/>
          <w:bCs w:val="0"/>
          <w:sz w:val="24"/>
          <w:szCs w:val="24"/>
        </w:rPr>
        <w:tab/>
      </w:r>
      <w:r>
        <w:rPr>
          <w:rFonts w:hint="eastAsia" w:hAnsi="宋体" w:cs="宋体"/>
          <w:b w:val="0"/>
          <w:bCs w:val="0"/>
          <w:sz w:val="24"/>
          <w:szCs w:val="24"/>
          <w:lang w:val="en-US" w:eastAsia="zh-CN"/>
        </w:rPr>
        <w:t>5</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_Toc1397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4.10 </w:t>
      </w:r>
      <w:r>
        <w:rPr>
          <w:rFonts w:hint="eastAsia" w:ascii="宋体" w:hAnsi="宋体" w:eastAsia="宋体" w:cs="宋体"/>
          <w:b w:val="0"/>
          <w:bCs w:val="0"/>
          <w:sz w:val="24"/>
          <w:szCs w:val="24"/>
        </w:rPr>
        <w:t>系统维护</w:t>
      </w:r>
      <w:r>
        <w:rPr>
          <w:rFonts w:hint="eastAsia" w:ascii="宋体" w:hAnsi="宋体" w:eastAsia="宋体" w:cs="宋体"/>
          <w:b w:val="0"/>
          <w:bCs w:val="0"/>
          <w:sz w:val="24"/>
          <w:szCs w:val="24"/>
        </w:rPr>
        <w:tab/>
      </w:r>
      <w:r>
        <w:rPr>
          <w:rFonts w:hint="eastAsia" w:hAnsi="宋体" w:cs="宋体"/>
          <w:b w:val="0"/>
          <w:bCs w:val="0"/>
          <w:sz w:val="24"/>
          <w:szCs w:val="24"/>
          <w:lang w:val="en-US" w:eastAsia="zh-CN"/>
        </w:rPr>
        <w:t>6</w:t>
      </w:r>
      <w:r>
        <w:rPr>
          <w:rFonts w:hint="eastAsia" w:ascii="宋体" w:hAnsi="宋体" w:eastAsia="宋体" w:cs="宋体"/>
          <w:b w:val="0"/>
          <w:bCs w:val="0"/>
          <w:sz w:val="24"/>
          <w:szCs w:val="24"/>
          <w:lang w:val="en-US" w:eastAsia="zh-CN"/>
        </w:rPr>
        <w:fldChar w:fldCharType="end"/>
      </w:r>
    </w:p>
    <w:p>
      <w:pPr>
        <w:pStyle w:val="19"/>
        <w:tabs>
          <w:tab w:val="right" w:leader="dot" w:pos="9355"/>
        </w:tabs>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_Toc6963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sz w:val="24"/>
          <w:szCs w:val="24"/>
        </w:rPr>
        <w:t xml:space="preserve">5 </w:t>
      </w:r>
      <w:r>
        <w:rPr>
          <w:rFonts w:hint="eastAsia" w:ascii="宋体" w:hAnsi="宋体" w:eastAsia="宋体" w:cs="宋体"/>
          <w:b w:val="0"/>
          <w:bCs w:val="0"/>
          <w:sz w:val="24"/>
          <w:szCs w:val="24"/>
        </w:rPr>
        <w:t>系统架构</w:t>
      </w:r>
      <w:r>
        <w:rPr>
          <w:rFonts w:hint="eastAsia" w:ascii="宋体" w:hAnsi="宋体" w:eastAsia="宋体" w:cs="宋体"/>
          <w:b w:val="0"/>
          <w:bCs w:val="0"/>
          <w:sz w:val="24"/>
          <w:szCs w:val="24"/>
        </w:rPr>
        <w:tab/>
      </w:r>
      <w:r>
        <w:rPr>
          <w:rFonts w:hint="eastAsia" w:hAnsi="宋体" w:cs="宋体"/>
          <w:b w:val="0"/>
          <w:bCs w:val="0"/>
          <w:sz w:val="24"/>
          <w:szCs w:val="24"/>
          <w:lang w:val="en-US" w:eastAsia="zh-CN"/>
        </w:rPr>
        <w:t>7</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_Toc30078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5.1 </w:t>
      </w:r>
      <w:r>
        <w:rPr>
          <w:rFonts w:hint="eastAsia" w:ascii="宋体" w:hAnsi="宋体" w:eastAsia="宋体" w:cs="宋体"/>
          <w:b w:val="0"/>
          <w:bCs w:val="0"/>
          <w:sz w:val="24"/>
          <w:szCs w:val="24"/>
        </w:rPr>
        <w:t>系统架构</w:t>
      </w:r>
      <w:r>
        <w:rPr>
          <w:rFonts w:hint="eastAsia" w:ascii="宋体" w:hAnsi="宋体" w:eastAsia="宋体" w:cs="宋体"/>
          <w:b w:val="0"/>
          <w:bCs w:val="0"/>
          <w:sz w:val="24"/>
          <w:szCs w:val="24"/>
        </w:rPr>
        <w:tab/>
      </w:r>
      <w:r>
        <w:rPr>
          <w:rFonts w:hint="eastAsia" w:hAnsi="宋体" w:cs="宋体"/>
          <w:b w:val="0"/>
          <w:bCs w:val="0"/>
          <w:sz w:val="24"/>
          <w:szCs w:val="24"/>
          <w:lang w:val="en-US" w:eastAsia="zh-CN"/>
        </w:rPr>
        <w:t>7</w:t>
      </w:r>
      <w:r>
        <w:rPr>
          <w:rFonts w:hint="eastAsia" w:ascii="宋体" w:hAnsi="宋体" w:eastAsia="宋体" w:cs="宋体"/>
          <w:b w:val="0"/>
          <w:bCs w:val="0"/>
          <w:sz w:val="24"/>
          <w:szCs w:val="24"/>
          <w:lang w:val="en-US" w:eastAsia="zh-CN"/>
        </w:rPr>
        <w:fldChar w:fldCharType="end"/>
      </w:r>
    </w:p>
    <w:p>
      <w:pPr>
        <w:pStyle w:val="19"/>
        <w:tabs>
          <w:tab w:val="right" w:pos="2400"/>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_Toc21306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5.2 </w:t>
      </w:r>
      <w:r>
        <w:rPr>
          <w:rFonts w:hint="eastAsia" w:ascii="宋体" w:hAnsi="宋体" w:eastAsia="宋体" w:cs="宋体"/>
          <w:b w:val="0"/>
          <w:bCs w:val="0"/>
          <w:sz w:val="24"/>
          <w:szCs w:val="24"/>
        </w:rPr>
        <w:t>软件架构</w:t>
      </w:r>
      <w:r>
        <w:rPr>
          <w:rFonts w:hint="eastAsia" w:ascii="宋体" w:hAnsi="宋体" w:eastAsia="宋体" w:cs="宋体"/>
          <w:b w:val="0"/>
          <w:bCs w:val="0"/>
          <w:sz w:val="24"/>
          <w:szCs w:val="24"/>
        </w:rPr>
        <w:tab/>
      </w:r>
      <w:r>
        <w:rPr>
          <w:rFonts w:hint="eastAsia" w:ascii="宋体" w:hAnsi="宋体" w:eastAsia="宋体" w:cs="宋体"/>
          <w:b w:val="0"/>
          <w:bCs w:val="0"/>
          <w:sz w:val="24"/>
          <w:szCs w:val="24"/>
        </w:rPr>
        <w:tab/>
      </w:r>
      <w:r>
        <w:rPr>
          <w:rFonts w:hint="eastAsia" w:hAnsi="宋体" w:cs="宋体"/>
          <w:b w:val="0"/>
          <w:bCs w:val="0"/>
          <w:sz w:val="24"/>
          <w:szCs w:val="24"/>
          <w:lang w:val="en-US" w:eastAsia="zh-CN"/>
        </w:rPr>
        <w:t>7</w:t>
      </w:r>
      <w:r>
        <w:rPr>
          <w:rFonts w:hint="eastAsia" w:ascii="宋体" w:hAnsi="宋体" w:eastAsia="宋体" w:cs="宋体"/>
          <w:b w:val="0"/>
          <w:bCs w:val="0"/>
          <w:sz w:val="24"/>
          <w:szCs w:val="24"/>
          <w:lang w:val="en-US" w:eastAsia="zh-CN"/>
        </w:rPr>
        <w:fldChar w:fldCharType="end"/>
      </w:r>
    </w:p>
    <w:p>
      <w:pPr>
        <w:pStyle w:val="19"/>
        <w:tabs>
          <w:tab w:val="right" w:leader="dot" w:pos="9355"/>
        </w:tabs>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_Toc30366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sz w:val="24"/>
          <w:szCs w:val="24"/>
        </w:rPr>
        <w:t xml:space="preserve">6 </w:t>
      </w:r>
      <w:r>
        <w:rPr>
          <w:rFonts w:hint="eastAsia" w:ascii="宋体" w:hAnsi="宋体" w:eastAsia="宋体" w:cs="宋体"/>
          <w:b w:val="0"/>
          <w:bCs w:val="0"/>
          <w:sz w:val="24"/>
          <w:szCs w:val="24"/>
        </w:rPr>
        <w:t>系统性能</w:t>
      </w:r>
      <w:r>
        <w:rPr>
          <w:rFonts w:hint="eastAsia" w:ascii="宋体" w:hAnsi="宋体" w:eastAsia="宋体" w:cs="宋体"/>
          <w:b w:val="0"/>
          <w:bCs w:val="0"/>
          <w:sz w:val="24"/>
          <w:szCs w:val="24"/>
        </w:rPr>
        <w:tab/>
      </w:r>
      <w:r>
        <w:rPr>
          <w:rFonts w:hint="eastAsia" w:hAnsi="宋体" w:cs="宋体"/>
          <w:b w:val="0"/>
          <w:bCs w:val="0"/>
          <w:sz w:val="24"/>
          <w:szCs w:val="24"/>
          <w:lang w:val="en-US" w:eastAsia="zh-CN"/>
        </w:rPr>
        <w:t>8</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_Toc3934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6.1 </w:t>
      </w:r>
      <w:r>
        <w:rPr>
          <w:rFonts w:hint="eastAsia" w:ascii="宋体" w:hAnsi="宋体" w:eastAsia="宋体" w:cs="宋体"/>
          <w:b w:val="0"/>
          <w:bCs w:val="0"/>
          <w:sz w:val="24"/>
          <w:szCs w:val="24"/>
        </w:rPr>
        <w:t>系统性能指标设计要求</w:t>
      </w:r>
      <w:r>
        <w:rPr>
          <w:rFonts w:hint="eastAsia" w:ascii="宋体" w:hAnsi="宋体" w:eastAsia="宋体" w:cs="宋体"/>
          <w:b w:val="0"/>
          <w:bCs w:val="0"/>
          <w:sz w:val="24"/>
          <w:szCs w:val="24"/>
        </w:rPr>
        <w:tab/>
      </w:r>
      <w:r>
        <w:rPr>
          <w:rFonts w:hint="eastAsia" w:hAnsi="宋体" w:cs="宋体"/>
          <w:b w:val="0"/>
          <w:bCs w:val="0"/>
          <w:sz w:val="24"/>
          <w:szCs w:val="24"/>
          <w:lang w:val="en-US" w:eastAsia="zh-CN"/>
        </w:rPr>
        <w:t>8</w:t>
      </w:r>
      <w:r>
        <w:rPr>
          <w:rFonts w:hint="eastAsia" w:ascii="宋体" w:hAnsi="宋体" w:eastAsia="宋体" w:cs="宋体"/>
          <w:b w:val="0"/>
          <w:bCs w:val="0"/>
          <w:sz w:val="24"/>
          <w:szCs w:val="24"/>
          <w:lang w:val="en-US" w:eastAsia="zh-CN"/>
        </w:rPr>
        <w:fldChar w:fldCharType="end"/>
      </w:r>
    </w:p>
    <w:p>
      <w:pPr>
        <w:pStyle w:val="19"/>
        <w:tabs>
          <w:tab w:val="right" w:leader="dot" w:pos="9355"/>
        </w:tabs>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_Toc21062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6.2 </w:t>
      </w:r>
      <w:r>
        <w:rPr>
          <w:rFonts w:hint="eastAsia" w:ascii="宋体" w:hAnsi="宋体" w:eastAsia="宋体" w:cs="宋体"/>
          <w:b w:val="0"/>
          <w:bCs w:val="0"/>
          <w:sz w:val="24"/>
          <w:szCs w:val="24"/>
        </w:rPr>
        <w:t>现场设备性能指标</w:t>
      </w:r>
      <w:r>
        <w:rPr>
          <w:rFonts w:hint="eastAsia" w:ascii="宋体" w:hAnsi="宋体" w:eastAsia="宋体" w:cs="宋体"/>
          <w:b w:val="0"/>
          <w:bCs w:val="0"/>
          <w:sz w:val="24"/>
          <w:szCs w:val="24"/>
        </w:rPr>
        <w:tab/>
      </w:r>
      <w:r>
        <w:rPr>
          <w:rFonts w:hint="eastAsia" w:hAnsi="宋体" w:cs="宋体"/>
          <w:b w:val="0"/>
          <w:bCs w:val="0"/>
          <w:sz w:val="24"/>
          <w:szCs w:val="24"/>
          <w:lang w:val="en-US" w:eastAsia="zh-CN"/>
        </w:rPr>
        <w:t>8</w:t>
      </w:r>
      <w:r>
        <w:rPr>
          <w:rFonts w:hint="eastAsia" w:ascii="宋体" w:hAnsi="宋体" w:eastAsia="宋体" w:cs="宋体"/>
          <w:b w:val="0"/>
          <w:bCs w:val="0"/>
          <w:sz w:val="24"/>
          <w:szCs w:val="24"/>
          <w:lang w:val="en-US" w:eastAsia="zh-CN"/>
        </w:rPr>
        <w:fldChar w:fldCharType="end"/>
      </w:r>
    </w:p>
    <w:p>
      <w:pPr>
        <w:pStyle w:val="19"/>
        <w:tabs>
          <w:tab w:val="right" w:leader="dot" w:pos="9355"/>
        </w:tabs>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_Toc24642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sz w:val="24"/>
          <w:szCs w:val="24"/>
        </w:rPr>
        <w:t xml:space="preserve">7 </w:t>
      </w:r>
      <w:r>
        <w:rPr>
          <w:rFonts w:hint="eastAsia" w:ascii="宋体" w:hAnsi="宋体" w:eastAsia="宋体" w:cs="宋体"/>
          <w:b w:val="0"/>
          <w:bCs w:val="0"/>
          <w:sz w:val="24"/>
          <w:szCs w:val="24"/>
        </w:rPr>
        <w:t>智能运维</w:t>
      </w:r>
      <w:r>
        <w:rPr>
          <w:rFonts w:hint="eastAsia" w:ascii="宋体" w:hAnsi="宋体" w:eastAsia="宋体" w:cs="宋体"/>
          <w:b w:val="0"/>
          <w:bCs w:val="0"/>
          <w:sz w:val="24"/>
          <w:szCs w:val="24"/>
        </w:rPr>
        <w:tab/>
      </w:r>
      <w:r>
        <w:rPr>
          <w:rFonts w:hint="eastAsia" w:hAnsi="宋体" w:cs="宋体"/>
          <w:b w:val="0"/>
          <w:bCs w:val="0"/>
          <w:sz w:val="24"/>
          <w:szCs w:val="24"/>
          <w:lang w:val="en-US" w:eastAsia="zh-CN"/>
        </w:rPr>
        <w:t>9</w:t>
      </w:r>
      <w:r>
        <w:rPr>
          <w:rFonts w:hint="eastAsia" w:ascii="宋体" w:hAnsi="宋体" w:eastAsia="宋体" w:cs="宋体"/>
          <w:b w:val="0"/>
          <w:bCs w:val="0"/>
          <w:sz w:val="24"/>
          <w:szCs w:val="24"/>
          <w:lang w:val="en-US" w:eastAsia="zh-CN"/>
        </w:rPr>
        <w:fldChar w:fldCharType="end"/>
      </w:r>
    </w:p>
    <w:p>
      <w:pPr>
        <w:pStyle w:val="19"/>
        <w:tabs>
          <w:tab w:val="right" w:leader="dot" w:pos="9355"/>
        </w:tabs>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_Toc30630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sz w:val="24"/>
          <w:szCs w:val="24"/>
        </w:rPr>
        <w:t xml:space="preserve">8 </w:t>
      </w:r>
      <w:r>
        <w:rPr>
          <w:rFonts w:hint="eastAsia" w:ascii="宋体" w:hAnsi="宋体" w:eastAsia="宋体" w:cs="宋体"/>
          <w:b w:val="0"/>
          <w:bCs w:val="0"/>
          <w:sz w:val="24"/>
          <w:szCs w:val="24"/>
        </w:rPr>
        <w:t>设备布置</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0</w:t>
      </w:r>
    </w:p>
    <w:p>
      <w:pPr>
        <w:pStyle w:val="19"/>
        <w:tabs>
          <w:tab w:val="right" w:leader="dot" w:pos="9355"/>
        </w:tabs>
        <w:ind w:firstLine="240" w:firstLineChars="100"/>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_Toc23843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8.1 </w:t>
      </w:r>
      <w:r>
        <w:rPr>
          <w:rFonts w:hint="eastAsia" w:ascii="宋体" w:hAnsi="宋体" w:eastAsia="宋体" w:cs="宋体"/>
          <w:b w:val="0"/>
          <w:bCs w:val="0"/>
          <w:sz w:val="24"/>
          <w:szCs w:val="24"/>
        </w:rPr>
        <w:t>设备用房</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0</w:t>
      </w:r>
    </w:p>
    <w:p>
      <w:pPr>
        <w:pStyle w:val="19"/>
        <w:tabs>
          <w:tab w:val="right" w:leader="dot" w:pos="9355"/>
        </w:tabs>
        <w:ind w:firstLine="240" w:firstLineChars="100"/>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_Toc6821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8.2 </w:t>
      </w:r>
      <w:r>
        <w:rPr>
          <w:rFonts w:hint="eastAsia" w:ascii="宋体" w:hAnsi="宋体" w:eastAsia="宋体" w:cs="宋体"/>
          <w:b w:val="0"/>
          <w:bCs w:val="0"/>
          <w:sz w:val="24"/>
          <w:szCs w:val="24"/>
        </w:rPr>
        <w:t>设备布置</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0</w:t>
      </w:r>
    </w:p>
    <w:p>
      <w:pPr>
        <w:pStyle w:val="19"/>
        <w:tabs>
          <w:tab w:val="right" w:leader="dot" w:pos="9355"/>
        </w:tabs>
        <w:ind w:firstLine="240" w:firstLineChars="100"/>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_Toc1378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8.3 </w:t>
      </w:r>
      <w:r>
        <w:rPr>
          <w:rFonts w:hint="eastAsia" w:ascii="宋体" w:hAnsi="宋体" w:eastAsia="宋体" w:cs="宋体"/>
          <w:b w:val="0"/>
          <w:bCs w:val="0"/>
          <w:sz w:val="24"/>
          <w:szCs w:val="24"/>
        </w:rPr>
        <w:t>电源及接地</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0</w:t>
      </w:r>
    </w:p>
    <w:p>
      <w:pPr>
        <w:pStyle w:val="19"/>
        <w:tabs>
          <w:tab w:val="right" w:leader="dot" w:pos="9355"/>
        </w:tabs>
        <w:ind w:firstLine="240" w:firstLineChars="100"/>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_Toc21455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8.4 </w:t>
      </w:r>
      <w:r>
        <w:rPr>
          <w:rFonts w:hint="eastAsia" w:ascii="宋体" w:hAnsi="宋体" w:eastAsia="宋体" w:cs="宋体"/>
          <w:b w:val="0"/>
          <w:bCs w:val="0"/>
          <w:sz w:val="24"/>
          <w:szCs w:val="24"/>
        </w:rPr>
        <w:t>电线电缆</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0</w:t>
      </w:r>
    </w:p>
    <w:p>
      <w:pPr>
        <w:pStyle w:val="19"/>
        <w:tabs>
          <w:tab w:val="right" w:leader="dot" w:pos="9355"/>
        </w:tabs>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_Toc4935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sz w:val="24"/>
          <w:szCs w:val="24"/>
        </w:rPr>
        <w:t xml:space="preserve">9 </w:t>
      </w:r>
      <w:r>
        <w:rPr>
          <w:rFonts w:hint="eastAsia" w:ascii="宋体" w:hAnsi="宋体" w:eastAsia="宋体" w:cs="宋体"/>
          <w:b w:val="0"/>
          <w:bCs w:val="0"/>
          <w:sz w:val="24"/>
          <w:szCs w:val="24"/>
        </w:rPr>
        <w:t>现场设备</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1</w:t>
      </w:r>
    </w:p>
    <w:p>
      <w:pPr>
        <w:pStyle w:val="19"/>
        <w:tabs>
          <w:tab w:val="right" w:leader="dot" w:pos="9355"/>
        </w:tabs>
        <w:ind w:firstLine="240" w:firstLineChars="100"/>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_Toc4245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9.1 </w:t>
      </w:r>
      <w:r>
        <w:rPr>
          <w:rFonts w:hint="eastAsia" w:ascii="宋体" w:hAnsi="宋体" w:eastAsia="宋体" w:cs="宋体"/>
          <w:b w:val="0"/>
          <w:bCs w:val="0"/>
          <w:sz w:val="24"/>
          <w:szCs w:val="24"/>
        </w:rPr>
        <w:t>计量表计设置位置</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1</w:t>
      </w:r>
    </w:p>
    <w:p>
      <w:pPr>
        <w:pStyle w:val="19"/>
        <w:tabs>
          <w:tab w:val="right" w:leader="dot" w:pos="9355"/>
        </w:tabs>
        <w:ind w:firstLine="240" w:firstLineChars="100"/>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_Toc29116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9.2 </w:t>
      </w:r>
      <w:r>
        <w:rPr>
          <w:rFonts w:hint="eastAsia" w:ascii="宋体" w:hAnsi="宋体" w:eastAsia="宋体" w:cs="宋体"/>
          <w:b w:val="0"/>
          <w:bCs w:val="0"/>
          <w:sz w:val="24"/>
          <w:szCs w:val="24"/>
        </w:rPr>
        <w:t>计量表计准确度等级</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1</w:t>
      </w:r>
    </w:p>
    <w:p>
      <w:pPr>
        <w:pStyle w:val="19"/>
        <w:tabs>
          <w:tab w:val="right" w:leader="dot" w:pos="9355"/>
        </w:tabs>
        <w:ind w:firstLine="240" w:firstLineChars="100"/>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_Toc24197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4"/>
          <w:szCs w:val="24"/>
          <w:vertAlign w:val="baseline"/>
        </w:rPr>
        <w:t xml:space="preserve">9.3 </w:t>
      </w:r>
      <w:r>
        <w:rPr>
          <w:rFonts w:hint="eastAsia" w:ascii="宋体" w:hAnsi="宋体" w:eastAsia="宋体" w:cs="宋体"/>
          <w:b w:val="0"/>
          <w:bCs w:val="0"/>
          <w:sz w:val="24"/>
          <w:szCs w:val="24"/>
        </w:rPr>
        <w:t>传感器、互感器</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1</w:t>
      </w:r>
    </w:p>
    <w:p>
      <w:pPr>
        <w:pStyle w:val="19"/>
        <w:tabs>
          <w:tab w:val="right" w:leader="dot" w:pos="9355"/>
        </w:tabs>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_Toc21789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sz w:val="24"/>
          <w:szCs w:val="24"/>
        </w:rPr>
        <w:t xml:space="preserve">10 </w:t>
      </w:r>
      <w:bookmarkStart w:id="24" w:name="OLE_LINK5"/>
      <w:r>
        <w:rPr>
          <w:rFonts w:hint="eastAsia" w:ascii="宋体" w:hAnsi="宋体" w:eastAsia="宋体" w:cs="宋体"/>
          <w:b w:val="0"/>
          <w:bCs w:val="0"/>
          <w:sz w:val="24"/>
          <w:szCs w:val="24"/>
        </w:rPr>
        <w:t>智慧运营</w:t>
      </w:r>
      <w:bookmarkEnd w:id="24"/>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2</w:t>
      </w:r>
    </w:p>
    <w:p>
      <w:pPr>
        <w:pStyle w:val="20"/>
        <w:tabs>
          <w:tab w:val="right" w:leader="dot" w:pos="9355"/>
        </w:tabs>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_Toc12657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i w:val="0"/>
          <w:spacing w:val="0"/>
          <w:w w:val="100"/>
          <w:sz w:val="24"/>
          <w:szCs w:val="24"/>
          <w:lang w:eastAsia="zh-CN"/>
        </w:rPr>
        <w:t>附录</w:t>
      </w:r>
      <w:r>
        <w:rPr>
          <w:rFonts w:hint="eastAsia" w:ascii="宋体" w:hAnsi="宋体" w:eastAsia="宋体" w:cs="宋体"/>
          <w:b w:val="0"/>
          <w:bCs w:val="0"/>
          <w:i w:val="0"/>
          <w:spacing w:val="0"/>
          <w:w w:val="100"/>
          <w:sz w:val="24"/>
          <w:szCs w:val="24"/>
        </w:rPr>
        <w:t xml:space="preserve">A </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（规范性） 系统功能配置推荐表</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3</w:t>
      </w:r>
    </w:p>
    <w:p>
      <w:pPr>
        <w:pStyle w:val="20"/>
        <w:tabs>
          <w:tab w:val="right" w:leader="dot" w:pos="9355"/>
        </w:tabs>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_Toc14158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eastAsia="zh-CN"/>
        </w:rPr>
        <w:t>引用标准名录</w:t>
      </w:r>
      <w:r>
        <w:rPr>
          <w:rFonts w:hint="eastAsia" w:ascii="宋体" w:hAnsi="宋体" w:eastAsia="宋体" w:cs="宋体"/>
          <w:b w:val="0"/>
          <w:bCs w:val="0"/>
          <w:sz w:val="24"/>
          <w:szCs w:val="24"/>
        </w:rPr>
        <w:tab/>
      </w:r>
      <w:r>
        <w:rPr>
          <w:rFonts w:hint="eastAsia" w:hAnsi="宋体" w:cs="宋体"/>
          <w:b w:val="0"/>
          <w:bCs w:val="0"/>
          <w:sz w:val="24"/>
          <w:szCs w:val="24"/>
          <w:lang w:val="en-US" w:eastAsia="zh-CN"/>
        </w:rPr>
        <w:t>1</w:t>
      </w:r>
      <w:r>
        <w:rPr>
          <w:rFonts w:hint="eastAsia" w:ascii="宋体" w:hAnsi="宋体" w:eastAsia="宋体" w:cs="宋体"/>
          <w:b w:val="0"/>
          <w:bCs w:val="0"/>
          <w:sz w:val="24"/>
          <w:szCs w:val="24"/>
          <w:lang w:val="en-US" w:eastAsia="zh-CN"/>
        </w:rPr>
        <w:fldChar w:fldCharType="end"/>
      </w:r>
      <w:r>
        <w:rPr>
          <w:rFonts w:hint="eastAsia" w:hAnsi="宋体" w:cs="宋体"/>
          <w:b w:val="0"/>
          <w:bCs w:val="0"/>
          <w:sz w:val="24"/>
          <w:szCs w:val="24"/>
          <w:lang w:val="en-US" w:eastAsia="zh-CN"/>
        </w:rPr>
        <w:t>5</w:t>
      </w:r>
    </w:p>
    <w:p>
      <w:pPr>
        <w:pStyle w:val="20"/>
        <w:tabs>
          <w:tab w:val="right" w:leader="dot" w:pos="9355"/>
        </w:tabs>
        <w:rPr>
          <w:rFonts w:hint="default" w:ascii="宋体" w:hAnsi="宋体" w:eastAsia="宋体" w:cs="宋体"/>
          <w:b w:val="0"/>
          <w:bCs w:val="0"/>
          <w:sz w:val="21"/>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_Toc14772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附：条文说明</w:t>
      </w:r>
      <w:r>
        <w:rPr>
          <w:rFonts w:hint="eastAsia" w:ascii="宋体" w:hAnsi="宋体" w:eastAsia="宋体" w:cs="宋体"/>
          <w:b w:val="0"/>
          <w:bCs w:val="0"/>
          <w:sz w:val="24"/>
          <w:szCs w:val="24"/>
        </w:rPr>
        <w:tab/>
      </w:r>
      <w:r>
        <w:rPr>
          <w:rFonts w:hint="eastAsia" w:hAnsi="宋体" w:cs="宋体"/>
          <w:b w:val="0"/>
          <w:bCs w:val="0"/>
          <w:sz w:val="24"/>
          <w:szCs w:val="24"/>
          <w:lang w:val="en-US" w:eastAsia="zh-CN"/>
        </w:rPr>
        <w:t>16</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1"/>
          <w:lang w:val="en-US" w:eastAsia="zh-CN"/>
        </w:rPr>
        <w:fldChar w:fldCharType="end"/>
      </w:r>
      <w:bookmarkEnd w:id="19"/>
    </w:p>
    <w:p>
      <w:pPr>
        <w:pStyle w:val="259"/>
        <w:rPr>
          <w:rFonts w:hint="eastAsia"/>
          <w:lang w:val="en-US" w:eastAsia="zh-CN"/>
        </w:rPr>
      </w:pPr>
    </w:p>
    <w:p>
      <w:pPr>
        <w:rPr>
          <w:rFonts w:hint="eastAsia"/>
          <w:lang w:val="en-US" w:eastAsia="zh-CN"/>
        </w:rPr>
      </w:pPr>
      <w:bookmarkStart w:id="25" w:name="_Toc1991"/>
      <w:bookmarkStart w:id="26" w:name="_Toc22563"/>
    </w:p>
    <w:p>
      <w:pPr>
        <w:rPr>
          <w:rFonts w:hint="eastAsia"/>
          <w:lang w:val="en-US" w:eastAsia="zh-CN"/>
        </w:rPr>
      </w:pPr>
      <w:bookmarkStart w:id="27" w:name="OLE_LINK3"/>
      <w:r>
        <w:rPr>
          <w:rFonts w:hint="eastAsia"/>
          <w:lang w:val="en-US" w:eastAsia="zh-CN"/>
        </w:rPr>
        <w:br w:type="page"/>
      </w:r>
    </w:p>
    <w:p>
      <w:pPr>
        <w:pStyle w:val="287"/>
        <w:bidi w:val="0"/>
        <w:jc w:val="center"/>
        <w:rPr>
          <w:rFonts w:hint="default" w:ascii="Times New Roman" w:hAnsi="Times New Roman" w:eastAsia="宋体" w:cs="Times New Roman"/>
          <w:color w:val="auto"/>
          <w:kern w:val="0"/>
          <w:sz w:val="24"/>
          <w:szCs w:val="24"/>
          <w:lang w:val="en-US" w:eastAsia="zh-CN" w:bidi="ar-SA"/>
        </w:rPr>
      </w:pPr>
      <w:r>
        <w:rPr>
          <w:rStyle w:val="242"/>
          <w:rFonts w:hint="eastAsia" w:ascii="Times New Roman" w:hAnsi="Times New Roman" w:cs="Times New Roman"/>
          <w:b/>
          <w:bCs/>
          <w:kern w:val="2"/>
          <w:sz w:val="32"/>
          <w:szCs w:val="32"/>
          <w:lang w:val="en-US" w:eastAsia="zh-CN" w:bidi="ar-SA"/>
        </w:rPr>
        <w:t>Contents</w:t>
      </w: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TOC \o "1-2" \h \u </w:instrText>
      </w:r>
      <w:r>
        <w:rPr>
          <w:rFonts w:hint="default" w:ascii="Times New Roman" w:hAnsi="Times New Roman" w:eastAsia="宋体" w:cs="Times New Roman"/>
          <w:color w:val="auto"/>
          <w:kern w:val="0"/>
          <w:sz w:val="24"/>
          <w:szCs w:val="24"/>
          <w:lang w:val="en-US" w:eastAsia="zh-CN" w:bidi="ar-SA"/>
        </w:rPr>
        <w:fldChar w:fldCharType="separate"/>
      </w:r>
    </w:p>
    <w:p>
      <w:pPr>
        <w:pStyle w:val="19"/>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_Toc4975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1 General Provision</w:t>
      </w:r>
      <w:r>
        <w:rPr>
          <w:rFonts w:hint="eastAsia" w:ascii="Times New Roman" w:cs="Times New Roman"/>
          <w:color w:val="auto"/>
          <w:kern w:val="0"/>
          <w:sz w:val="24"/>
          <w:szCs w:val="24"/>
          <w:lang w:val="en-US" w:eastAsia="zh-CN" w:bidi="ar-SA"/>
        </w:rPr>
        <w:t>s</w:t>
      </w:r>
      <w:r>
        <w:rPr>
          <w:rFonts w:hint="default" w:ascii="Times New Roman" w:hAnsi="Times New Roman" w:eastAsia="宋体" w:cs="Times New Roman"/>
          <w:color w:val="auto"/>
          <w:kern w:val="0"/>
          <w:sz w:val="24"/>
          <w:szCs w:val="24"/>
          <w:lang w:val="en-US" w:eastAsia="zh-CN" w:bidi="ar-SA"/>
        </w:rPr>
        <w:tab/>
      </w: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PAGEREF _Toc4975 \h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_Toc18474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2 Terms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2</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_Toc8272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3 Basic Requirements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3</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_Toc17516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4 System Function</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4</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_Toc30175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4.1 Data Collection</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4</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_Toc24991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4.2 Data Storage and Preprocessing</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4</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_Toc20931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4.3 Statistics and Analysis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4</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_Toc3098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4.4 Data Query and Presentation</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5</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_Toc3581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4.5 Monitoring and Alarming</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5</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_Toc16907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4.6 Energy Efficiency Analysis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5</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_Toc21359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4.7 Energy Consumption Forecast and Control Target Management</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5</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_Toc18065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4.8 Energy Saving Operation</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5</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_Toc10095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4.9 Carbon Management</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5</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_Toc1397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 xml:space="preserve">4.10 System </w:t>
      </w:r>
      <w:bookmarkStart w:id="28" w:name="OLE_LINK4"/>
      <w:r>
        <w:rPr>
          <w:rFonts w:hint="default" w:ascii="Times New Roman" w:hAnsi="Times New Roman" w:eastAsia="宋体" w:cs="Times New Roman"/>
          <w:color w:val="auto"/>
          <w:kern w:val="0"/>
          <w:sz w:val="24"/>
          <w:szCs w:val="24"/>
          <w:lang w:val="en-US" w:eastAsia="zh-CN" w:bidi="ar-SA"/>
        </w:rPr>
        <w:t>Maintenance</w:t>
      </w:r>
      <w:bookmarkEnd w:id="28"/>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6</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_Toc6963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5 System Architecture</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7</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_Toc30078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5.1 System Architecture</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7</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pos="2400"/>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_Toc21306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5.2 Software Architecture</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7</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_Toc30366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6 System Performance</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8</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_Toc3934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6.1 Design Requirements</w:t>
      </w:r>
      <w:r>
        <w:rPr>
          <w:rFonts w:hint="eastAsia" w:ascii="Times New Roman" w:cs="Times New Roman"/>
          <w:color w:val="auto"/>
          <w:kern w:val="0"/>
          <w:sz w:val="24"/>
          <w:szCs w:val="24"/>
          <w:lang w:val="en-US" w:eastAsia="zh-CN" w:bidi="ar-SA"/>
        </w:rPr>
        <w:t xml:space="preserve"> of </w:t>
      </w:r>
      <w:r>
        <w:rPr>
          <w:rFonts w:hint="default" w:ascii="Times New Roman" w:hAnsi="Times New Roman" w:eastAsia="宋体" w:cs="Times New Roman"/>
          <w:color w:val="auto"/>
          <w:kern w:val="0"/>
          <w:sz w:val="24"/>
          <w:szCs w:val="24"/>
          <w:lang w:val="en-US" w:eastAsia="zh-CN" w:bidi="ar-SA"/>
        </w:rPr>
        <w:t>System Performance</w:t>
      </w:r>
      <w:r>
        <w:rPr>
          <w:rFonts w:hint="eastAsia" w:asci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Specifications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8</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_Toc21062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6.2 Onsite Device Performance Specifications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8</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_Toc24642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 xml:space="preserve">7 Intelligent Operation and </w:t>
      </w:r>
      <w:r>
        <w:rPr>
          <w:rFonts w:hint="eastAsia" w:ascii="Times New Roman" w:cs="Times New Roman"/>
          <w:color w:val="auto"/>
          <w:kern w:val="0"/>
          <w:sz w:val="24"/>
          <w:szCs w:val="24"/>
          <w:lang w:val="en-US" w:eastAsia="zh-CN" w:bidi="ar-SA"/>
        </w:rPr>
        <w:t>M</w:t>
      </w:r>
      <w:r>
        <w:rPr>
          <w:rFonts w:hint="default" w:ascii="Times New Roman" w:hAnsi="Times New Roman" w:eastAsia="宋体" w:cs="Times New Roman"/>
          <w:color w:val="auto"/>
          <w:kern w:val="0"/>
          <w:sz w:val="24"/>
          <w:szCs w:val="24"/>
          <w:lang w:val="en-US" w:eastAsia="zh-CN" w:bidi="ar-SA"/>
        </w:rPr>
        <w:t>aintenance</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9</w:t>
      </w:r>
      <w:r>
        <w:rPr>
          <w:rFonts w:hint="default" w:ascii="Times New Roman" w:hAnsi="Times New Roman" w:eastAsia="宋体" w:cs="Times New Roman"/>
          <w:color w:val="auto"/>
          <w:kern w:val="0"/>
          <w:sz w:val="24"/>
          <w:szCs w:val="24"/>
          <w:lang w:val="en-US" w:eastAsia="zh-CN" w:bidi="ar-SA"/>
        </w:rPr>
        <w:fldChar w:fldCharType="end"/>
      </w:r>
    </w:p>
    <w:p>
      <w:pPr>
        <w:pStyle w:val="19"/>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_Toc30630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8 Device Layout</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0</w:t>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_Toc23843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8.1 Equipment Occupancy</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0</w:t>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_Toc6821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8.2 Device Layout</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0</w:t>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_Toc1378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8.3 Power Supply and Grounding</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0</w:t>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_Toc21455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8.4 Wire and Cable</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0</w:t>
      </w:r>
    </w:p>
    <w:p>
      <w:pPr>
        <w:pStyle w:val="19"/>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_Toc4935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9 Onsite Device</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1</w:t>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_Toc4245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9.1 Setting Position</w:t>
      </w:r>
      <w:r>
        <w:rPr>
          <w:rFonts w:hint="eastAsia" w:ascii="Times New Roman" w:cs="Times New Roman"/>
          <w:color w:val="auto"/>
          <w:kern w:val="0"/>
          <w:sz w:val="24"/>
          <w:szCs w:val="24"/>
          <w:lang w:val="en-US" w:eastAsia="zh-CN" w:bidi="ar-SA"/>
        </w:rPr>
        <w:t xml:space="preserve"> of Meters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1</w:t>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_Toc29116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9.2 Accuracy Level</w:t>
      </w:r>
      <w:r>
        <w:rPr>
          <w:rFonts w:hint="eastAsia" w:ascii="Times New Roman" w:cs="Times New Roman"/>
          <w:color w:val="auto"/>
          <w:kern w:val="0"/>
          <w:sz w:val="24"/>
          <w:szCs w:val="24"/>
          <w:lang w:val="en-US" w:eastAsia="zh-CN" w:bidi="ar-SA"/>
        </w:rPr>
        <w:t xml:space="preserve"> of </w:t>
      </w:r>
      <w:r>
        <w:rPr>
          <w:rFonts w:hint="default" w:ascii="Times New Roman" w:hAnsi="Times New Roman" w:eastAsia="宋体" w:cs="Times New Roman"/>
          <w:color w:val="auto"/>
          <w:kern w:val="0"/>
          <w:sz w:val="24"/>
          <w:szCs w:val="24"/>
          <w:lang w:val="en-US" w:eastAsia="zh-CN" w:bidi="ar-SA"/>
        </w:rPr>
        <w:t>Measuring Meter</w:t>
      </w:r>
      <w:r>
        <w:rPr>
          <w:rFonts w:hint="eastAsia" w:ascii="Times New Roman" w:cs="Times New Roman"/>
          <w:color w:val="auto"/>
          <w:kern w:val="0"/>
          <w:sz w:val="24"/>
          <w:szCs w:val="24"/>
          <w:lang w:val="en-US" w:eastAsia="zh-CN" w:bidi="ar-SA"/>
        </w:rPr>
        <w:t>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1</w:t>
      </w:r>
    </w:p>
    <w:p>
      <w:pPr>
        <w:pStyle w:val="19"/>
        <w:tabs>
          <w:tab w:val="right" w:leader="dot" w:pos="9355"/>
        </w:tabs>
        <w:ind w:firstLine="240" w:firstLineChars="1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_Toc24197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9.3 Sensor</w:t>
      </w:r>
      <w:r>
        <w:rPr>
          <w:rFonts w:hint="eastAsia" w:ascii="Times New Roman" w:cs="Times New Roman"/>
          <w:color w:val="auto"/>
          <w:kern w:val="0"/>
          <w:sz w:val="24"/>
          <w:szCs w:val="24"/>
          <w:lang w:val="en-US" w:eastAsia="zh-CN" w:bidi="ar-SA"/>
        </w:rPr>
        <w:t>s</w:t>
      </w:r>
      <w:r>
        <w:rPr>
          <w:rFonts w:hint="default" w:ascii="Times New Roman" w:hAnsi="Times New Roman" w:eastAsia="宋体" w:cs="Times New Roman"/>
          <w:color w:val="auto"/>
          <w:kern w:val="0"/>
          <w:sz w:val="24"/>
          <w:szCs w:val="24"/>
          <w:lang w:val="en-US" w:eastAsia="zh-CN" w:bidi="ar-SA"/>
        </w:rPr>
        <w:t xml:space="preserve"> and </w:t>
      </w:r>
      <w:r>
        <w:rPr>
          <w:rFonts w:hint="eastAsia" w:ascii="Times New Roman" w:cs="Times New Roman"/>
          <w:color w:val="auto"/>
          <w:kern w:val="0"/>
          <w:sz w:val="24"/>
          <w:szCs w:val="24"/>
          <w:lang w:val="en-US" w:eastAsia="zh-CN" w:bidi="ar-SA"/>
        </w:rPr>
        <w:t>M</w:t>
      </w:r>
      <w:r>
        <w:rPr>
          <w:rFonts w:hint="default" w:ascii="Times New Roman" w:hAnsi="Times New Roman" w:eastAsia="宋体" w:cs="Times New Roman"/>
          <w:color w:val="auto"/>
          <w:kern w:val="0"/>
          <w:sz w:val="24"/>
          <w:szCs w:val="24"/>
          <w:lang w:val="en-US" w:eastAsia="zh-CN" w:bidi="ar-SA"/>
        </w:rPr>
        <w:t>utual</w:t>
      </w:r>
      <w:r>
        <w:rPr>
          <w:rFonts w:hint="eastAsia" w:ascii="Times New Roman" w:cs="Times New Roman"/>
          <w:color w:val="auto"/>
          <w:kern w:val="0"/>
          <w:sz w:val="24"/>
          <w:szCs w:val="24"/>
          <w:lang w:val="en-US" w:eastAsia="zh-CN" w:bidi="ar-SA"/>
        </w:rPr>
        <w:t>-I</w:t>
      </w:r>
      <w:r>
        <w:rPr>
          <w:rFonts w:hint="default" w:ascii="Times New Roman" w:hAnsi="Times New Roman" w:eastAsia="宋体" w:cs="Times New Roman"/>
          <w:color w:val="auto"/>
          <w:kern w:val="0"/>
          <w:sz w:val="24"/>
          <w:szCs w:val="24"/>
          <w:lang w:val="en-US" w:eastAsia="zh-CN" w:bidi="ar-SA"/>
        </w:rPr>
        <w:t>nductor</w:t>
      </w:r>
      <w:r>
        <w:rPr>
          <w:rFonts w:hint="eastAsia" w:ascii="Times New Roman" w:cs="Times New Roman"/>
          <w:color w:val="auto"/>
          <w:kern w:val="0"/>
          <w:sz w:val="24"/>
          <w:szCs w:val="24"/>
          <w:lang w:val="en-US" w:eastAsia="zh-CN" w:bidi="ar-SA"/>
        </w:rPr>
        <w:t>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1</w:t>
      </w:r>
    </w:p>
    <w:p>
      <w:pPr>
        <w:pStyle w:val="19"/>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_Toc21789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 xml:space="preserve">10 </w:t>
      </w:r>
      <w:r>
        <w:rPr>
          <w:rFonts w:hint="eastAsia" w:ascii="Times New Roman" w:cs="Times New Roman"/>
          <w:color w:val="auto"/>
          <w:kern w:val="0"/>
          <w:sz w:val="24"/>
          <w:szCs w:val="24"/>
          <w:lang w:val="en-US" w:eastAsia="zh-CN" w:bidi="ar-SA"/>
        </w:rPr>
        <w:t>Intelligent</w:t>
      </w:r>
      <w:r>
        <w:rPr>
          <w:rFonts w:hint="default" w:ascii="Times New Roman" w:hAnsi="Times New Roman" w:eastAsia="宋体" w:cs="Times New Roman"/>
          <w:color w:val="auto"/>
          <w:kern w:val="0"/>
          <w:sz w:val="24"/>
          <w:szCs w:val="24"/>
          <w:lang w:val="en-US" w:eastAsia="zh-CN" w:bidi="ar-SA"/>
        </w:rPr>
        <w:t xml:space="preserve"> Operation</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2</w:t>
      </w:r>
    </w:p>
    <w:p>
      <w:pPr>
        <w:pStyle w:val="20"/>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_Toc12657 </w:instrText>
      </w:r>
      <w:r>
        <w:rPr>
          <w:rFonts w:hint="default" w:ascii="Times New Roman" w:hAnsi="Times New Roman" w:eastAsia="宋体" w:cs="Times New Roman"/>
          <w:color w:val="auto"/>
          <w:kern w:val="0"/>
          <w:sz w:val="24"/>
          <w:szCs w:val="24"/>
          <w:lang w:val="en-US" w:eastAsia="zh-CN" w:bidi="ar-SA"/>
        </w:rPr>
        <w:fldChar w:fldCharType="separate"/>
      </w:r>
      <w:r>
        <w:rPr>
          <w:rFonts w:hint="default" w:ascii="Times New Roman" w:hAnsi="Times New Roman" w:eastAsia="宋体" w:cs="Times New Roman"/>
          <w:color w:val="auto"/>
          <w:kern w:val="0"/>
          <w:sz w:val="24"/>
          <w:szCs w:val="24"/>
          <w:lang w:val="en-US" w:eastAsia="zh-CN" w:bidi="ar-SA"/>
        </w:rPr>
        <w:t>Appendix A (Standard) Recommend</w:t>
      </w:r>
      <w:r>
        <w:rPr>
          <w:rFonts w:hint="eastAsia" w:ascii="Times New Roman" w:cs="Times New Roman"/>
          <w:color w:val="auto"/>
          <w:kern w:val="0"/>
          <w:sz w:val="24"/>
          <w:szCs w:val="24"/>
          <w:lang w:val="en-US" w:eastAsia="zh-CN" w:bidi="ar-SA"/>
        </w:rPr>
        <w:t>ed</w:t>
      </w:r>
      <w:r>
        <w:rPr>
          <w:rFonts w:hint="default" w:ascii="Times New Roman" w:hAnsi="Times New Roman" w:eastAsia="宋体" w:cs="Times New Roman"/>
          <w:color w:val="auto"/>
          <w:kern w:val="0"/>
          <w:sz w:val="24"/>
          <w:szCs w:val="24"/>
          <w:lang w:val="en-US" w:eastAsia="zh-CN" w:bidi="ar-SA"/>
        </w:rPr>
        <w:t xml:space="preserve"> </w:t>
      </w:r>
      <w:r>
        <w:rPr>
          <w:rFonts w:hint="default" w:ascii="Times New Roman" w:hAnsi="Times New Roman" w:cs="Times New Roman"/>
          <w:color w:val="auto"/>
          <w:kern w:val="0"/>
          <w:sz w:val="24"/>
          <w:szCs w:val="24"/>
          <w:lang w:val="en-US" w:eastAsia="zh-CN" w:bidi="ar-SA"/>
        </w:rPr>
        <w:t>C</w:t>
      </w:r>
      <w:r>
        <w:rPr>
          <w:rFonts w:hint="default" w:ascii="Times New Roman" w:hAnsi="Times New Roman" w:eastAsia="宋体" w:cs="Times New Roman"/>
          <w:color w:val="auto"/>
          <w:kern w:val="0"/>
          <w:sz w:val="24"/>
          <w:szCs w:val="24"/>
          <w:lang w:val="en-US" w:eastAsia="zh-CN" w:bidi="ar-SA"/>
        </w:rPr>
        <w:t>onfigurations</w:t>
      </w:r>
      <w:r>
        <w:rPr>
          <w:rFonts w:hint="eastAsia" w:ascii="Times New Roman" w:cs="Times New Roman"/>
          <w:color w:val="auto"/>
          <w:kern w:val="0"/>
          <w:sz w:val="24"/>
          <w:szCs w:val="24"/>
          <w:lang w:val="en-US" w:eastAsia="zh-CN" w:bidi="ar-SA"/>
        </w:rPr>
        <w:t xml:space="preserve"> of </w:t>
      </w:r>
      <w:r>
        <w:rPr>
          <w:rFonts w:hint="default" w:ascii="Times New Roman" w:hAnsi="Times New Roman" w:cs="Times New Roman"/>
          <w:color w:val="auto"/>
          <w:kern w:val="0"/>
          <w:sz w:val="24"/>
          <w:szCs w:val="24"/>
          <w:lang w:val="en-US" w:eastAsia="zh-CN" w:bidi="ar-SA"/>
        </w:rPr>
        <w:t>S</w:t>
      </w:r>
      <w:r>
        <w:rPr>
          <w:rFonts w:hint="default" w:ascii="Times New Roman" w:hAnsi="Times New Roman" w:eastAsia="宋体" w:cs="Times New Roman"/>
          <w:color w:val="auto"/>
          <w:kern w:val="0"/>
          <w:sz w:val="24"/>
          <w:szCs w:val="24"/>
          <w:lang w:val="en-US" w:eastAsia="zh-CN" w:bidi="ar-SA"/>
        </w:rPr>
        <w:t xml:space="preserve">ystem </w:t>
      </w:r>
      <w:r>
        <w:rPr>
          <w:rFonts w:hint="default" w:ascii="Times New Roman" w:hAnsi="Times New Roman" w:cs="Times New Roman"/>
          <w:color w:val="auto"/>
          <w:kern w:val="0"/>
          <w:sz w:val="24"/>
          <w:szCs w:val="24"/>
          <w:lang w:val="en-US" w:eastAsia="zh-CN" w:bidi="ar-SA"/>
        </w:rPr>
        <w:t>F</w:t>
      </w:r>
      <w:r>
        <w:rPr>
          <w:rFonts w:hint="default" w:ascii="Times New Roman" w:hAnsi="Times New Roman" w:eastAsia="宋体" w:cs="Times New Roman"/>
          <w:color w:val="auto"/>
          <w:kern w:val="0"/>
          <w:sz w:val="24"/>
          <w:szCs w:val="24"/>
          <w:lang w:val="en-US" w:eastAsia="zh-CN" w:bidi="ar-SA"/>
        </w:rPr>
        <w:t xml:space="preserve">unction </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3</w:t>
      </w:r>
    </w:p>
    <w:p>
      <w:pPr>
        <w:pStyle w:val="20"/>
        <w:tabs>
          <w:tab w:val="right" w:leader="dot" w:pos="9355"/>
        </w:tabs>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_Toc14158 </w:instrText>
      </w:r>
      <w:r>
        <w:rPr>
          <w:rFonts w:hint="default" w:ascii="Times New Roman" w:hAnsi="Times New Roman" w:eastAsia="宋体" w:cs="Times New Roman"/>
          <w:color w:val="auto"/>
          <w:kern w:val="0"/>
          <w:sz w:val="24"/>
          <w:szCs w:val="24"/>
          <w:lang w:val="en-US" w:eastAsia="zh-CN" w:bidi="ar-SA"/>
        </w:rPr>
        <w:fldChar w:fldCharType="separate"/>
      </w:r>
      <w:r>
        <w:rPr>
          <w:rStyle w:val="242"/>
          <w:rFonts w:hint="default" w:ascii="Times New Roman" w:hAnsi="Times New Roman" w:cs="Times New Roman"/>
          <w:color w:val="auto"/>
          <w:sz w:val="24"/>
          <w:szCs w:val="24"/>
        </w:rPr>
        <w:t xml:space="preserve">List of </w:t>
      </w:r>
      <w:r>
        <w:rPr>
          <w:rStyle w:val="242"/>
          <w:rFonts w:hint="default" w:ascii="Times New Roman" w:hAnsi="Times New Roman" w:cs="Times New Roman"/>
          <w:color w:val="auto"/>
          <w:sz w:val="24"/>
          <w:szCs w:val="24"/>
          <w:lang w:val="en-US" w:eastAsia="zh-CN"/>
        </w:rPr>
        <w:t>Q</w:t>
      </w:r>
      <w:r>
        <w:rPr>
          <w:rStyle w:val="242"/>
          <w:rFonts w:hint="default" w:ascii="Times New Roman" w:hAnsi="Times New Roman" w:cs="Times New Roman"/>
          <w:color w:val="auto"/>
          <w:sz w:val="24"/>
          <w:szCs w:val="24"/>
        </w:rPr>
        <w:t xml:space="preserve">uoted </w:t>
      </w:r>
      <w:r>
        <w:rPr>
          <w:rStyle w:val="242"/>
          <w:rFonts w:hint="default" w:ascii="Times New Roman" w:hAnsi="Times New Roman" w:cs="Times New Roman"/>
          <w:color w:val="auto"/>
          <w:sz w:val="24"/>
          <w:szCs w:val="24"/>
          <w:lang w:val="en-US" w:eastAsia="zh-CN"/>
        </w:rPr>
        <w:t>S</w:t>
      </w:r>
      <w:r>
        <w:rPr>
          <w:rStyle w:val="242"/>
          <w:rFonts w:hint="default" w:ascii="Times New Roman" w:hAnsi="Times New Roman" w:cs="Times New Roman"/>
          <w:color w:val="auto"/>
          <w:sz w:val="24"/>
          <w:szCs w:val="24"/>
        </w:rPr>
        <w:t>tandards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w:t>
      </w:r>
      <w:r>
        <w:rPr>
          <w:rFonts w:hint="default" w:ascii="Times New Roman" w:hAnsi="Times New Roman" w:eastAsia="宋体" w:cs="Times New Roman"/>
          <w:color w:val="auto"/>
          <w:kern w:val="0"/>
          <w:sz w:val="24"/>
          <w:szCs w:val="24"/>
          <w:lang w:val="en-US" w:eastAsia="zh-CN" w:bidi="ar-SA"/>
        </w:rPr>
        <w:fldChar w:fldCharType="end"/>
      </w:r>
      <w:r>
        <w:rPr>
          <w:rFonts w:hint="eastAsia" w:ascii="Times New Roman" w:hAnsi="Times New Roman" w:cs="Times New Roman"/>
          <w:color w:val="auto"/>
          <w:kern w:val="0"/>
          <w:sz w:val="24"/>
          <w:szCs w:val="24"/>
          <w:lang w:val="en-US" w:eastAsia="zh-CN" w:bidi="ar-SA"/>
        </w:rPr>
        <w:t>5</w:t>
      </w:r>
    </w:p>
    <w:p>
      <w:pPr>
        <w:pStyle w:val="20"/>
        <w:tabs>
          <w:tab w:val="right" w:leader="dot" w:pos="9355"/>
        </w:tabs>
        <w:rPr>
          <w:rFonts w:hint="default" w:ascii="Times New Roman" w:hAnsi="Times New Roman" w:eastAsia="宋体" w:cs="Times New Roman"/>
          <w:color w:val="auto"/>
          <w:kern w:val="0"/>
          <w:sz w:val="24"/>
          <w:szCs w:val="24"/>
          <w:lang w:val="en-US" w:eastAsia="zh-CN" w:bidi="ar-SA"/>
        </w:rPr>
        <w:sectPr>
          <w:headerReference r:id="rId13" w:type="first"/>
          <w:footerReference r:id="rId14" w:type="default"/>
          <w:footerReference r:id="rId15" w:type="even"/>
          <w:pgSz w:w="11907" w:h="16839"/>
          <w:pgMar w:top="1418" w:right="1134" w:bottom="1134" w:left="1418" w:header="1418" w:footer="1134" w:gutter="0"/>
          <w:lnNumType w:countBy="0" w:restart="continuous"/>
          <w:pgNumType w:fmt="upperRoman"/>
          <w:cols w:space="425" w:num="1"/>
          <w:rtlGutter w:val="0"/>
          <w:docGrid w:type="lines" w:linePitch="312" w:charSpace="0"/>
        </w:sectPr>
      </w:pPr>
      <w:r>
        <w:rPr>
          <w:rFonts w:hint="default" w:ascii="Times New Roman" w:hAnsi="Times New Roman" w:eastAsia="宋体" w:cs="Times New Roman"/>
          <w:color w:val="auto"/>
          <w:kern w:val="0"/>
          <w:sz w:val="24"/>
          <w:szCs w:val="24"/>
          <w:lang w:val="en-US" w:eastAsia="zh-CN" w:bidi="ar-SA"/>
        </w:rPr>
        <w:fldChar w:fldCharType="begin"/>
      </w:r>
      <w:r>
        <w:rPr>
          <w:rFonts w:hint="default" w:ascii="Times New Roman" w:hAnsi="Times New Roman" w:eastAsia="宋体" w:cs="Times New Roman"/>
          <w:color w:val="auto"/>
          <w:kern w:val="0"/>
          <w:sz w:val="24"/>
          <w:szCs w:val="24"/>
          <w:lang w:val="en-US" w:eastAsia="zh-CN" w:bidi="ar-SA"/>
        </w:rPr>
        <w:instrText xml:space="preserve"> HYPERLINK \l _Toc14158 </w:instrText>
      </w:r>
      <w:r>
        <w:rPr>
          <w:rFonts w:hint="default" w:ascii="Times New Roman" w:hAnsi="Times New Roman" w:eastAsia="宋体" w:cs="Times New Roman"/>
          <w:color w:val="auto"/>
          <w:kern w:val="0"/>
          <w:sz w:val="24"/>
          <w:szCs w:val="24"/>
          <w:lang w:val="en-US" w:eastAsia="zh-CN" w:bidi="ar-SA"/>
        </w:rPr>
        <w:fldChar w:fldCharType="separate"/>
      </w:r>
      <w:r>
        <w:rPr>
          <w:rStyle w:val="242"/>
          <w:rFonts w:hint="default" w:ascii="Times New Roman" w:hAnsi="Times New Roman" w:cs="Times New Roman"/>
          <w:b w:val="0"/>
          <w:bCs w:val="0"/>
          <w:color w:val="auto"/>
          <w:sz w:val="24"/>
          <w:szCs w:val="24"/>
        </w:rPr>
        <w:t>Addition：explanation of provisions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cs="Times New Roman"/>
          <w:color w:val="auto"/>
          <w:kern w:val="0"/>
          <w:sz w:val="24"/>
          <w:szCs w:val="24"/>
          <w:lang w:val="en-US" w:eastAsia="zh-CN" w:bidi="ar-SA"/>
        </w:rPr>
        <w:t>16</w:t>
      </w:r>
      <w:r>
        <w:rPr>
          <w:rFonts w:hint="default" w:ascii="Times New Roman" w:hAnsi="Times New Roman" w:eastAsia="宋体" w:cs="Times New Roman"/>
          <w:color w:val="auto"/>
          <w:kern w:val="0"/>
          <w:sz w:val="24"/>
          <w:szCs w:val="24"/>
          <w:lang w:val="en-US" w:eastAsia="zh-CN" w:bidi="ar-SA"/>
        </w:rPr>
        <w:fldChar w:fldCharType="end"/>
      </w:r>
      <w:r>
        <w:rPr>
          <w:rFonts w:hint="default" w:ascii="Times New Roman" w:hAnsi="Times New Roman" w:eastAsia="宋体" w:cs="Times New Roman"/>
          <w:color w:val="auto"/>
          <w:kern w:val="0"/>
          <w:sz w:val="24"/>
          <w:szCs w:val="24"/>
          <w:lang w:val="en-US" w:eastAsia="zh-CN" w:bidi="ar-SA"/>
        </w:rPr>
        <w:fldChar w:fldCharType="end"/>
      </w:r>
      <w:bookmarkEnd w:id="27"/>
    </w:p>
    <w:bookmarkEnd w:id="20"/>
    <w:bookmarkEnd w:id="21"/>
    <w:bookmarkEnd w:id="22"/>
    <w:bookmarkEnd w:id="23"/>
    <w:bookmarkEnd w:id="25"/>
    <w:bookmarkEnd w:id="26"/>
    <w:p>
      <w:pPr>
        <w:pStyle w:val="532"/>
        <w:numPr>
          <w:ilvl w:val="0"/>
          <w:numId w:val="31"/>
        </w:numPr>
        <w:rPr>
          <w:rFonts w:ascii="Times New Roman" w:hAnsi="Times New Roman" w:eastAsia="宋体" w:cs="Times New Roman"/>
          <w:b/>
          <w:bCs/>
          <w:kern w:val="2"/>
          <w:sz w:val="30"/>
          <w:szCs w:val="32"/>
          <w:lang w:val="en-US" w:eastAsia="zh-CN" w:bidi="ar-SA"/>
        </w:rPr>
      </w:pPr>
      <w:bookmarkStart w:id="29" w:name="标准引言"/>
      <w:bookmarkEnd w:id="29"/>
      <w:bookmarkStart w:id="30" w:name="_Toc10115"/>
      <w:bookmarkStart w:id="31" w:name="_Toc231"/>
      <w:bookmarkStart w:id="32" w:name="_Toc26894"/>
      <w:bookmarkStart w:id="33" w:name="_Toc9550"/>
      <w:bookmarkStart w:id="34" w:name="_Toc4975"/>
      <w:bookmarkStart w:id="35" w:name="_Toc14829"/>
      <w:bookmarkStart w:id="36" w:name="_Toc9708"/>
      <w:bookmarkStart w:id="37" w:name="_Toc21880"/>
      <w:bookmarkStart w:id="38" w:name="_Toc18454"/>
      <w:bookmarkStart w:id="39" w:name="_Toc9915"/>
      <w:bookmarkStart w:id="40" w:name="_Toc23082"/>
      <w:r>
        <w:rPr>
          <w:rFonts w:hint="eastAsia" w:cs="Times New Roman"/>
          <w:b/>
          <w:bCs/>
          <w:kern w:val="2"/>
          <w:sz w:val="30"/>
          <w:szCs w:val="32"/>
          <w:lang w:val="en-US" w:eastAsia="zh-CN" w:bidi="ar-SA"/>
        </w:rPr>
        <w:t xml:space="preserve"> </w:t>
      </w:r>
      <w:r>
        <w:rPr>
          <w:rFonts w:hint="eastAsia" w:ascii="Times New Roman" w:hAnsi="Times New Roman" w:eastAsia="宋体" w:cs="Times New Roman"/>
          <w:b/>
          <w:bCs/>
          <w:kern w:val="2"/>
          <w:sz w:val="30"/>
          <w:szCs w:val="32"/>
          <w:lang w:val="en-US" w:eastAsia="zh-CN" w:bidi="ar-SA"/>
        </w:rPr>
        <w:t>总</w:t>
      </w:r>
      <w:r>
        <w:rPr>
          <w:rFonts w:hint="eastAsia" w:cs="Times New Roman"/>
          <w:b/>
          <w:bCs/>
          <w:kern w:val="2"/>
          <w:sz w:val="30"/>
          <w:szCs w:val="32"/>
          <w:lang w:val="en-US" w:eastAsia="zh-CN" w:bidi="ar-SA"/>
        </w:rPr>
        <w:t xml:space="preserve">    </w:t>
      </w:r>
      <w:r>
        <w:rPr>
          <w:rFonts w:hint="eastAsia" w:ascii="Times New Roman" w:hAnsi="Times New Roman" w:eastAsia="宋体" w:cs="Times New Roman"/>
          <w:b/>
          <w:bCs/>
          <w:kern w:val="2"/>
          <w:sz w:val="30"/>
          <w:szCs w:val="32"/>
          <w:lang w:val="en-US" w:eastAsia="zh-CN" w:bidi="ar-SA"/>
        </w:rPr>
        <w:t>则</w:t>
      </w:r>
      <w:bookmarkEnd w:id="30"/>
      <w:bookmarkEnd w:id="31"/>
      <w:bookmarkEnd w:id="32"/>
      <w:bookmarkEnd w:id="33"/>
      <w:bookmarkEnd w:id="34"/>
      <w:bookmarkEnd w:id="35"/>
      <w:bookmarkEnd w:id="36"/>
      <w:bookmarkEnd w:id="37"/>
      <w:bookmarkEnd w:id="38"/>
      <w:bookmarkEnd w:id="39"/>
      <w:bookmarkEnd w:id="40"/>
    </w:p>
    <w:p>
      <w:pPr>
        <w:pStyle w:val="331"/>
        <w:numPr>
          <w:ilvl w:val="1"/>
          <w:numId w:val="0"/>
        </w:numPr>
        <w:ind w:leftChars="0"/>
        <w:rPr>
          <w:sz w:val="24"/>
          <w:szCs w:val="24"/>
        </w:rPr>
      </w:pPr>
      <w:r>
        <w:rPr>
          <w:rFonts w:hint="eastAsia" w:ascii="Times New Roman" w:hAnsi="Times New Roman" w:eastAsia="宋体" w:cs="Times New Roman"/>
          <w:b/>
          <w:kern w:val="2"/>
          <w:sz w:val="24"/>
          <w:szCs w:val="24"/>
          <w:lang w:val="en-US" w:eastAsia="zh-CN" w:bidi="ar-SA"/>
        </w:rPr>
        <w:t xml:space="preserve">1.0.1 </w:t>
      </w:r>
      <w:r>
        <w:rPr>
          <w:rFonts w:hint="eastAsia" w:ascii="宋体" w:hAnsi="宋体" w:cs="宋体"/>
          <w:color w:val="auto"/>
          <w:sz w:val="24"/>
          <w:szCs w:val="24"/>
          <w:lang w:val="en-US" w:eastAsia="zh-CN"/>
        </w:rPr>
        <w:t>为规范和统一轨道交通能源管理系统设计标准，使能源管理系统设计做到安全可靠、功能合理、经济适用、节能环保、运营规范和技术先进。制定本标准。</w:t>
      </w:r>
    </w:p>
    <w:p>
      <w:pPr>
        <w:pStyle w:val="331"/>
        <w:numPr>
          <w:ilvl w:val="1"/>
          <w:numId w:val="0"/>
        </w:numPr>
        <w:ind w:leftChars="0"/>
        <w:rPr>
          <w:sz w:val="24"/>
          <w:szCs w:val="24"/>
        </w:rPr>
      </w:pPr>
      <w:r>
        <w:rPr>
          <w:rFonts w:hint="eastAsia" w:ascii="Times New Roman" w:hAnsi="Times New Roman" w:eastAsia="宋体" w:cs="Times New Roman"/>
          <w:b/>
          <w:kern w:val="2"/>
          <w:sz w:val="24"/>
          <w:szCs w:val="24"/>
          <w:lang w:val="en-US" w:eastAsia="zh-CN" w:bidi="ar-SA"/>
        </w:rPr>
        <w:t xml:space="preserve">1.0.2 </w:t>
      </w:r>
      <w:r>
        <w:rPr>
          <w:rFonts w:hint="eastAsia"/>
          <w:sz w:val="24"/>
          <w:szCs w:val="24"/>
        </w:rPr>
        <w:t>本标准适用于</w:t>
      </w:r>
      <w:r>
        <w:rPr>
          <w:rFonts w:hint="eastAsia"/>
          <w:sz w:val="24"/>
          <w:szCs w:val="24"/>
          <w:lang w:eastAsia="zh-CN"/>
        </w:rPr>
        <w:t>轨道交通</w:t>
      </w:r>
      <w:r>
        <w:rPr>
          <w:rFonts w:hint="eastAsia"/>
          <w:sz w:val="24"/>
          <w:szCs w:val="24"/>
        </w:rPr>
        <w:t>新建、扩建和改建工程的能源管理系统的设计。</w:t>
      </w:r>
    </w:p>
    <w:p>
      <w:pPr>
        <w:pStyle w:val="331"/>
        <w:numPr>
          <w:ilvl w:val="1"/>
          <w:numId w:val="0"/>
        </w:numPr>
        <w:ind w:leftChars="0"/>
        <w:rPr>
          <w:sz w:val="24"/>
          <w:szCs w:val="24"/>
        </w:rPr>
      </w:pPr>
      <w:r>
        <w:rPr>
          <w:rFonts w:hint="eastAsia" w:ascii="Times New Roman" w:hAnsi="Times New Roman" w:eastAsia="宋体" w:cs="Times New Roman"/>
          <w:b/>
          <w:kern w:val="2"/>
          <w:sz w:val="24"/>
          <w:szCs w:val="24"/>
          <w:lang w:val="en-US" w:eastAsia="zh-CN" w:bidi="ar-SA"/>
        </w:rPr>
        <w:t xml:space="preserve">1.0.3 </w:t>
      </w:r>
      <w:r>
        <w:rPr>
          <w:rFonts w:hint="eastAsia"/>
          <w:sz w:val="24"/>
          <w:szCs w:val="24"/>
          <w:lang w:eastAsia="zh-CN"/>
        </w:rPr>
        <w:t>轨道交通</w:t>
      </w:r>
      <w:r>
        <w:rPr>
          <w:rFonts w:hint="eastAsia"/>
          <w:sz w:val="24"/>
          <w:szCs w:val="24"/>
        </w:rPr>
        <w:t>能源管理系统设计标准除应符合本标准的规定外，尚应符合国家现行有关标准的规定。</w:t>
      </w:r>
    </w:p>
    <w:p>
      <w:r>
        <w:rPr>
          <w:rFonts w:hint="eastAsia"/>
        </w:rPr>
        <w:br w:type="page"/>
      </w:r>
    </w:p>
    <w:p>
      <w:pPr>
        <w:pStyle w:val="532"/>
        <w:numPr>
          <w:ilvl w:val="0"/>
          <w:numId w:val="31"/>
        </w:numPr>
        <w:rPr>
          <w:rFonts w:ascii="Times New Roman" w:hAnsi="Times New Roman" w:eastAsia="宋体" w:cs="Times New Roman"/>
          <w:b/>
          <w:bCs/>
          <w:kern w:val="2"/>
          <w:sz w:val="30"/>
          <w:szCs w:val="32"/>
          <w:lang w:val="en-US" w:eastAsia="zh-CN" w:bidi="ar-SA"/>
        </w:rPr>
      </w:pPr>
      <w:bookmarkStart w:id="41" w:name="_Toc1672"/>
      <w:bookmarkStart w:id="42" w:name="_Toc23566"/>
      <w:bookmarkStart w:id="43" w:name="_Toc27430"/>
      <w:bookmarkStart w:id="44" w:name="_Toc11856"/>
      <w:bookmarkStart w:id="45" w:name="_Toc19287"/>
      <w:bookmarkStart w:id="46" w:name="_Toc18474"/>
      <w:bookmarkStart w:id="47" w:name="_Toc15456"/>
      <w:bookmarkStart w:id="48" w:name="_Toc14034"/>
      <w:bookmarkStart w:id="49" w:name="_Toc21229"/>
      <w:bookmarkStart w:id="50" w:name="_Toc531"/>
      <w:bookmarkStart w:id="51" w:name="_Toc10038"/>
      <w:r>
        <w:rPr>
          <w:rFonts w:hint="eastAsia" w:cs="Times New Roman"/>
          <w:b/>
          <w:bCs/>
          <w:kern w:val="2"/>
          <w:sz w:val="30"/>
          <w:szCs w:val="32"/>
          <w:lang w:val="en-US" w:eastAsia="zh-CN" w:bidi="ar-SA"/>
        </w:rPr>
        <w:t xml:space="preserve"> </w:t>
      </w:r>
      <w:r>
        <w:rPr>
          <w:rFonts w:hint="eastAsia" w:ascii="Times New Roman" w:hAnsi="Times New Roman" w:eastAsia="宋体" w:cs="Times New Roman"/>
          <w:b/>
          <w:bCs/>
          <w:kern w:val="2"/>
          <w:sz w:val="30"/>
          <w:szCs w:val="32"/>
          <w:lang w:val="en-US" w:eastAsia="zh-CN" w:bidi="ar-SA"/>
        </w:rPr>
        <w:t>术</w:t>
      </w:r>
      <w:r>
        <w:rPr>
          <w:rFonts w:hint="eastAsia" w:cs="Times New Roman"/>
          <w:b/>
          <w:bCs/>
          <w:kern w:val="2"/>
          <w:sz w:val="30"/>
          <w:szCs w:val="32"/>
          <w:lang w:val="en-US" w:eastAsia="zh-CN" w:bidi="ar-SA"/>
        </w:rPr>
        <w:t xml:space="preserve">    </w:t>
      </w:r>
      <w:r>
        <w:rPr>
          <w:rFonts w:hint="eastAsia" w:ascii="Times New Roman" w:hAnsi="Times New Roman" w:eastAsia="宋体" w:cs="Times New Roman"/>
          <w:b/>
          <w:bCs/>
          <w:kern w:val="2"/>
          <w:sz w:val="30"/>
          <w:szCs w:val="32"/>
          <w:lang w:val="en-US" w:eastAsia="zh-CN" w:bidi="ar-SA"/>
        </w:rPr>
        <w:t>语</w:t>
      </w:r>
      <w:bookmarkEnd w:id="41"/>
      <w:bookmarkEnd w:id="42"/>
      <w:bookmarkEnd w:id="43"/>
      <w:bookmarkEnd w:id="44"/>
      <w:bookmarkEnd w:id="45"/>
      <w:bookmarkEnd w:id="46"/>
      <w:bookmarkEnd w:id="47"/>
      <w:bookmarkEnd w:id="48"/>
      <w:bookmarkEnd w:id="49"/>
      <w:bookmarkEnd w:id="50"/>
      <w:bookmarkEnd w:id="51"/>
    </w:p>
    <w:p>
      <w:pPr>
        <w:pStyle w:val="324"/>
        <w:numPr>
          <w:ilvl w:val="1"/>
          <w:numId w:val="0"/>
        </w:numPr>
        <w:bidi w:val="0"/>
        <w:ind w:leftChars="0"/>
        <w:outlineLvl w:val="1"/>
        <w:rPr>
          <w:sz w:val="24"/>
          <w:szCs w:val="24"/>
        </w:rPr>
      </w:pPr>
      <w:r>
        <w:rPr>
          <w:rFonts w:hint="default" w:ascii="Times New Roman" w:hAnsi="Times New Roman" w:cs="Times New Roman"/>
          <w:b/>
          <w:bCs/>
          <w:sz w:val="24"/>
          <w:szCs w:val="24"/>
        </w:rPr>
        <w:t>2.0.</w:t>
      </w:r>
      <w:r>
        <w:rPr>
          <w:rFonts w:hint="eastAsia" w:ascii="Times New Roman" w:cs="Times New Roman"/>
          <w:b/>
          <w:bCs/>
          <w:sz w:val="24"/>
          <w:szCs w:val="24"/>
          <w:lang w:val="en-US" w:eastAsia="zh-CN"/>
        </w:rPr>
        <w:t>1</w:t>
      </w:r>
      <w:r>
        <w:rPr>
          <w:rFonts w:hint="default" w:ascii="Times New Roman" w:hAnsi="Times New Roman" w:cs="Times New Roman"/>
          <w:b/>
          <w:bCs/>
          <w:sz w:val="24"/>
          <w:szCs w:val="24"/>
        </w:rPr>
        <w:t xml:space="preserve"> </w:t>
      </w:r>
      <w:r>
        <w:rPr>
          <w:rFonts w:hint="eastAsia" w:ascii="Times New Roman" w:hAnsi="Times New Roman" w:eastAsia="宋体" w:cs="Times New Roman"/>
          <w:b/>
          <w:bCs/>
          <w:kern w:val="2"/>
          <w:sz w:val="24"/>
          <w:szCs w:val="24"/>
          <w:lang w:val="en-US" w:eastAsia="zh-CN" w:bidi="ar-SA"/>
        </w:rPr>
        <w:t>能源管理系统</w:t>
      </w:r>
      <w:r>
        <w:rPr>
          <w:rFonts w:hint="eastAsia" w:ascii="Times New Roman" w:eastAsia="宋体" w:cs="Times New Roman"/>
          <w:b/>
          <w:bCs/>
          <w:kern w:val="2"/>
          <w:sz w:val="24"/>
          <w:szCs w:val="24"/>
          <w:lang w:val="en-US" w:eastAsia="zh-CN" w:bidi="ar-SA"/>
        </w:rPr>
        <w:t xml:space="preserve"> </w:t>
      </w:r>
      <w:r>
        <w:rPr>
          <w:rFonts w:hint="eastAsia" w:ascii="Times New Roman" w:hAnsi="Times New Roman" w:eastAsia="宋体" w:cs="Times New Roman"/>
          <w:b/>
          <w:bCs/>
          <w:kern w:val="2"/>
          <w:sz w:val="24"/>
          <w:szCs w:val="24"/>
          <w:lang w:val="en-US" w:eastAsia="zh-CN" w:bidi="ar-SA"/>
        </w:rPr>
        <w:t>intelligent energy management system</w:t>
      </w:r>
    </w:p>
    <w:p>
      <w:pPr>
        <w:ind w:firstLine="480" w:firstLineChars="200"/>
      </w:pPr>
      <w:r>
        <w:rPr>
          <w:rFonts w:hint="eastAsia" w:ascii="宋体" w:hAnsi="宋体" w:cs="宋体"/>
          <w:sz w:val="24"/>
          <w:szCs w:val="24"/>
        </w:rPr>
        <w:t>利用大数据、人工智能等技术，通过对电、水、气、冷热量等数据以及与能耗相关的数据进行采集、处理、存储、汇总、分析、诊断等，对</w:t>
      </w:r>
      <w:r>
        <w:rPr>
          <w:rFonts w:hint="eastAsia" w:ascii="宋体" w:hAnsi="宋体" w:cs="宋体"/>
          <w:sz w:val="24"/>
          <w:szCs w:val="24"/>
          <w:lang w:eastAsia="zh-CN"/>
        </w:rPr>
        <w:t>轨道交通</w:t>
      </w:r>
      <w:r>
        <w:rPr>
          <w:rFonts w:hint="eastAsia" w:ascii="宋体" w:hAnsi="宋体" w:cs="宋体"/>
          <w:sz w:val="24"/>
          <w:szCs w:val="24"/>
        </w:rPr>
        <w:t>工程进行能源管理，为节能运行提供决策支持的系统。</w:t>
      </w:r>
    </w:p>
    <w:p>
      <w:pPr>
        <w:pStyle w:val="324"/>
        <w:numPr>
          <w:ilvl w:val="1"/>
          <w:numId w:val="0"/>
        </w:numPr>
        <w:bidi w:val="0"/>
        <w:ind w:leftChars="0"/>
        <w:outlineLvl w:val="1"/>
        <w:rPr>
          <w:sz w:val="24"/>
          <w:szCs w:val="24"/>
        </w:rPr>
      </w:pPr>
      <w:bookmarkStart w:id="52" w:name="_Toc5147"/>
      <w:r>
        <w:rPr>
          <w:rFonts w:hint="default" w:ascii="Times New Roman" w:hAnsi="Times New Roman" w:cs="Times New Roman"/>
          <w:b/>
          <w:bCs/>
          <w:sz w:val="24"/>
          <w:szCs w:val="24"/>
        </w:rPr>
        <w:t>2.0.</w:t>
      </w:r>
      <w:r>
        <w:rPr>
          <w:rFonts w:hint="default" w:ascii="Times New Roman" w:hAnsi="Times New Roman" w:cs="Times New Roman"/>
          <w:b/>
          <w:bCs/>
          <w:sz w:val="24"/>
          <w:szCs w:val="24"/>
          <w:lang w:val="en-US" w:eastAsia="zh-CN"/>
        </w:rPr>
        <w:t>2</w:t>
      </w:r>
      <w:r>
        <w:rPr>
          <w:rFonts w:hint="default" w:ascii="Times New Roman" w:hAnsi="Times New Roman" w:cs="Times New Roman"/>
          <w:b/>
          <w:bCs/>
          <w:sz w:val="24"/>
          <w:szCs w:val="24"/>
        </w:rPr>
        <w:t xml:space="preserve"> </w:t>
      </w:r>
      <w:r>
        <w:rPr>
          <w:rFonts w:hint="eastAsia" w:ascii="Times New Roman" w:hAnsi="Times New Roman" w:eastAsia="宋体" w:cs="Times New Roman"/>
          <w:b/>
          <w:bCs/>
          <w:kern w:val="2"/>
          <w:sz w:val="24"/>
          <w:szCs w:val="24"/>
          <w:lang w:val="en-US" w:eastAsia="zh-CN" w:bidi="ar-SA"/>
        </w:rPr>
        <w:t>数据展示 data presentation</w:t>
      </w:r>
      <w:bookmarkEnd w:id="52"/>
    </w:p>
    <w:p>
      <w:pPr>
        <w:ind w:firstLine="480" w:firstLineChars="200"/>
        <w:rPr>
          <w:sz w:val="24"/>
          <w:szCs w:val="24"/>
        </w:rPr>
      </w:pPr>
      <w:r>
        <w:rPr>
          <w:rFonts w:hint="eastAsia" w:ascii="宋体" w:hAnsi="宋体" w:cs="宋体"/>
          <w:sz w:val="24"/>
          <w:szCs w:val="24"/>
        </w:rPr>
        <w:t>通过对数字、文字、图形、表格等形式对实时数据、历史数据、空间区域结构、能源链路等信息进行展示，实现能耗监控管理的信息交互，展示方式包括</w:t>
      </w:r>
      <w:r>
        <w:rPr>
          <w:rFonts w:hint="eastAsia" w:ascii="宋体" w:hAnsi="宋体" w:cs="宋体"/>
          <w:kern w:val="0"/>
          <w:sz w:val="24"/>
          <w:szCs w:val="24"/>
        </w:rPr>
        <w:t>大屏、固定终端、移动终端、打印等方式</w:t>
      </w:r>
      <w:r>
        <w:rPr>
          <w:rFonts w:hint="eastAsia" w:ascii="宋体" w:hAnsi="宋体" w:cs="宋体"/>
          <w:sz w:val="24"/>
          <w:szCs w:val="24"/>
        </w:rPr>
        <w:t>。</w:t>
      </w:r>
    </w:p>
    <w:p>
      <w:pPr>
        <w:pStyle w:val="324"/>
        <w:numPr>
          <w:ilvl w:val="1"/>
          <w:numId w:val="0"/>
        </w:numPr>
        <w:bidi w:val="0"/>
        <w:ind w:leftChars="0"/>
        <w:outlineLvl w:val="1"/>
        <w:rPr>
          <w:sz w:val="24"/>
          <w:szCs w:val="24"/>
        </w:rPr>
      </w:pPr>
      <w:r>
        <w:rPr>
          <w:rFonts w:hint="default" w:ascii="Times New Roman" w:hAnsi="Times New Roman" w:cs="Times New Roman"/>
          <w:b/>
          <w:bCs/>
          <w:sz w:val="24"/>
          <w:szCs w:val="24"/>
        </w:rPr>
        <w:t>2.0.</w:t>
      </w:r>
      <w:r>
        <w:rPr>
          <w:rFonts w:hint="default" w:ascii="Times New Roman" w:hAnsi="Times New Roman" w:cs="Times New Roman"/>
          <w:b/>
          <w:bCs/>
          <w:sz w:val="24"/>
          <w:szCs w:val="24"/>
          <w:lang w:val="en-US" w:eastAsia="zh-CN"/>
        </w:rPr>
        <w:t>3</w:t>
      </w:r>
      <w:r>
        <w:rPr>
          <w:rFonts w:hint="default" w:ascii="Times New Roman" w:hAnsi="Times New Roman" w:cs="Times New Roman"/>
          <w:b/>
          <w:bCs/>
          <w:sz w:val="24"/>
          <w:szCs w:val="24"/>
        </w:rPr>
        <w:t xml:space="preserve"> </w:t>
      </w:r>
      <w:r>
        <w:rPr>
          <w:rFonts w:hint="eastAsia" w:ascii="Times New Roman" w:hAnsi="Times New Roman" w:eastAsia="宋体" w:cs="Times New Roman"/>
          <w:b/>
          <w:bCs/>
          <w:kern w:val="2"/>
          <w:sz w:val="24"/>
          <w:szCs w:val="24"/>
          <w:lang w:val="en-US" w:eastAsia="zh-CN" w:bidi="ar-SA"/>
        </w:rPr>
        <w:t>能效分析 energy efficiency analysis</w:t>
      </w:r>
    </w:p>
    <w:p>
      <w:pPr>
        <w:ind w:firstLine="480" w:firstLineChars="200"/>
        <w:rPr>
          <w:sz w:val="24"/>
          <w:szCs w:val="24"/>
        </w:rPr>
      </w:pPr>
      <w:r>
        <w:rPr>
          <w:rFonts w:hint="eastAsia" w:ascii="宋体" w:hAnsi="宋体" w:cs="宋体"/>
          <w:sz w:val="24"/>
          <w:szCs w:val="24"/>
        </w:rPr>
        <w:t>利用采集到的能耗数据，对服务和能耗指标数据进行统计分析，作为能源数据分析的基础。</w:t>
      </w:r>
      <w:r>
        <w:rPr>
          <w:rFonts w:hint="eastAsia"/>
          <w:sz w:val="24"/>
          <w:szCs w:val="24"/>
          <w:lang w:eastAsia="zh-CN"/>
        </w:rPr>
        <w:br w:type="textWrapping"/>
      </w:r>
      <w:r>
        <w:rPr>
          <w:rFonts w:hint="default" w:ascii="Times New Roman" w:hAnsi="Times New Roman" w:eastAsia="黑体" w:cs="Times New Roman"/>
          <w:b/>
          <w:bCs/>
          <w:kern w:val="0"/>
          <w:sz w:val="24"/>
          <w:szCs w:val="24"/>
          <w:lang w:val="en-US" w:eastAsia="zh-CN" w:bidi="ar-SA"/>
        </w:rPr>
        <w:t xml:space="preserve">2.0.4 </w:t>
      </w:r>
      <w:r>
        <w:rPr>
          <w:rFonts w:hint="eastAsia" w:ascii="Times New Roman" w:hAnsi="Times New Roman" w:eastAsia="宋体" w:cs="Times New Roman"/>
          <w:b/>
          <w:bCs/>
          <w:kern w:val="2"/>
          <w:sz w:val="24"/>
          <w:szCs w:val="24"/>
          <w:lang w:val="en-US" w:eastAsia="zh-CN" w:bidi="ar-SA"/>
        </w:rPr>
        <w:t>能耗预测 energy consumption forecast</w:t>
      </w:r>
    </w:p>
    <w:p>
      <w:pPr>
        <w:ind w:firstLine="480" w:firstLineChars="200"/>
        <w:rPr>
          <w:rFonts w:hint="eastAsia" w:ascii="宋体" w:hAnsi="宋体" w:cs="宋体"/>
          <w:sz w:val="24"/>
          <w:szCs w:val="24"/>
        </w:rPr>
      </w:pPr>
      <w:r>
        <w:rPr>
          <w:rFonts w:hint="eastAsia" w:ascii="宋体" w:hAnsi="宋体" w:cs="宋体"/>
          <w:sz w:val="24"/>
          <w:szCs w:val="24"/>
        </w:rPr>
        <w:t>通过采集的能耗数据，结合运行状态、使用需求等，做出能耗负荷预测、功率预测，与实际运行情况进行对比分析、差值分析等。</w:t>
      </w:r>
    </w:p>
    <w:p>
      <w:pPr>
        <w:pStyle w:val="324"/>
        <w:numPr>
          <w:ilvl w:val="1"/>
          <w:numId w:val="0"/>
        </w:numPr>
        <w:bidi w:val="0"/>
        <w:ind w:leftChars="0"/>
        <w:outlineLvl w:val="1"/>
        <w:rPr>
          <w:sz w:val="24"/>
          <w:szCs w:val="24"/>
        </w:rPr>
      </w:pPr>
      <w:r>
        <w:rPr>
          <w:rFonts w:hint="default" w:ascii="Times New Roman" w:hAnsi="Times New Roman" w:cs="Times New Roman"/>
          <w:b/>
          <w:bCs/>
          <w:sz w:val="24"/>
          <w:szCs w:val="24"/>
        </w:rPr>
        <w:t>2.0.</w:t>
      </w:r>
      <w:r>
        <w:rPr>
          <w:rFonts w:hint="eastAsia" w:ascii="Times New Roman" w:cs="Times New Roman"/>
          <w:b/>
          <w:bCs/>
          <w:sz w:val="24"/>
          <w:szCs w:val="24"/>
          <w:lang w:val="en-US" w:eastAsia="zh-CN"/>
        </w:rPr>
        <w:t>4</w:t>
      </w:r>
      <w:r>
        <w:rPr>
          <w:rFonts w:hint="default" w:ascii="Times New Roman" w:hAnsi="Times New Roman" w:cs="Times New Roman"/>
          <w:b/>
          <w:bCs/>
          <w:sz w:val="24"/>
          <w:szCs w:val="24"/>
        </w:rPr>
        <w:t xml:space="preserve"> </w:t>
      </w:r>
      <w:r>
        <w:rPr>
          <w:rFonts w:hint="eastAsia" w:ascii="Times New Roman" w:hAnsi="Times New Roman" w:eastAsia="宋体" w:cs="Times New Roman"/>
          <w:b/>
          <w:bCs/>
          <w:kern w:val="2"/>
          <w:sz w:val="24"/>
          <w:szCs w:val="24"/>
          <w:lang w:val="en-US" w:eastAsia="zh-CN" w:bidi="ar-SA"/>
        </w:rPr>
        <w:t>能耗预测 energy consumption forecast</w:t>
      </w:r>
    </w:p>
    <w:p>
      <w:pPr>
        <w:ind w:firstLine="480" w:firstLineChars="200"/>
        <w:rPr>
          <w:rFonts w:hint="eastAsia" w:ascii="宋体" w:hAnsi="宋体" w:cs="宋体"/>
          <w:sz w:val="24"/>
          <w:szCs w:val="24"/>
        </w:rPr>
      </w:pPr>
      <w:r>
        <w:rPr>
          <w:rFonts w:hint="eastAsia" w:ascii="宋体" w:hAnsi="宋体" w:cs="宋体"/>
          <w:sz w:val="24"/>
          <w:szCs w:val="24"/>
        </w:rPr>
        <w:t>通过采集的能耗数据，结合运行状态、使用需求等，做出能耗负荷预测、功率预测，与实际运行情况进行对比分析、差值分析等。</w:t>
      </w:r>
    </w:p>
    <w:p>
      <w:pPr>
        <w:pStyle w:val="324"/>
        <w:numPr>
          <w:ilvl w:val="1"/>
          <w:numId w:val="0"/>
        </w:numPr>
        <w:bidi w:val="0"/>
        <w:ind w:leftChars="0"/>
        <w:outlineLvl w:val="1"/>
        <w:rPr>
          <w:sz w:val="24"/>
          <w:szCs w:val="24"/>
        </w:rPr>
      </w:pPr>
      <w:r>
        <w:rPr>
          <w:rFonts w:hint="default" w:ascii="Times New Roman" w:hAnsi="Times New Roman" w:cs="Times New Roman"/>
          <w:b/>
          <w:bCs/>
          <w:sz w:val="24"/>
          <w:szCs w:val="24"/>
        </w:rPr>
        <w:t>2.0.</w:t>
      </w:r>
      <w:r>
        <w:rPr>
          <w:rFonts w:hint="default" w:ascii="Times New Roman" w:hAnsi="Times New Roman" w:cs="Times New Roman"/>
          <w:b/>
          <w:bCs/>
          <w:sz w:val="24"/>
          <w:szCs w:val="24"/>
          <w:lang w:val="en-US" w:eastAsia="zh-CN"/>
        </w:rPr>
        <w:t>5</w:t>
      </w:r>
      <w:r>
        <w:rPr>
          <w:rFonts w:hint="default" w:ascii="Times New Roman" w:hAnsi="Times New Roman" w:cs="Times New Roman"/>
          <w:b/>
          <w:bCs/>
          <w:sz w:val="24"/>
          <w:szCs w:val="24"/>
        </w:rPr>
        <w:t xml:space="preserve"> </w:t>
      </w:r>
      <w:r>
        <w:rPr>
          <w:rFonts w:hint="eastAsia" w:ascii="Times New Roman" w:hAnsi="Times New Roman" w:eastAsia="宋体" w:cs="Times New Roman"/>
          <w:b/>
          <w:bCs/>
          <w:kern w:val="2"/>
          <w:sz w:val="24"/>
          <w:szCs w:val="24"/>
          <w:lang w:val="en-US" w:eastAsia="zh-CN" w:bidi="ar-SA"/>
        </w:rPr>
        <w:t>有序用电</w:t>
      </w:r>
      <w:r>
        <w:rPr>
          <w:rFonts w:hint="eastAsia" w:ascii="Times New Roman" w:eastAsia="宋体" w:cs="Times New Roman"/>
          <w:b/>
          <w:bCs/>
          <w:kern w:val="2"/>
          <w:sz w:val="24"/>
          <w:szCs w:val="24"/>
          <w:lang w:val="en-US" w:eastAsia="zh-CN" w:bidi="ar-SA"/>
        </w:rPr>
        <w:t xml:space="preserve"> </w:t>
      </w:r>
      <w:r>
        <w:rPr>
          <w:rFonts w:hint="eastAsia" w:ascii="Times New Roman" w:hAnsi="Times New Roman" w:eastAsia="宋体" w:cs="Times New Roman"/>
          <w:b/>
          <w:bCs/>
          <w:kern w:val="2"/>
          <w:sz w:val="24"/>
          <w:szCs w:val="24"/>
          <w:lang w:val="en-US" w:eastAsia="zh-CN" w:bidi="ar-SA"/>
        </w:rPr>
        <w:t xml:space="preserve">orderly power utility </w:t>
      </w:r>
    </w:p>
    <w:p>
      <w:pPr>
        <w:ind w:firstLine="480" w:firstLineChars="200"/>
        <w:rPr>
          <w:rFonts w:hint="eastAsia" w:ascii="宋体" w:hAnsi="宋体" w:eastAsia="宋体" w:cs="宋体"/>
          <w:sz w:val="24"/>
          <w:szCs w:val="24"/>
          <w:lang w:eastAsia="zh-CN"/>
        </w:rPr>
      </w:pPr>
      <w:r>
        <w:rPr>
          <w:rFonts w:hint="eastAsia" w:ascii="宋体" w:hAnsi="宋体" w:cs="宋体"/>
          <w:sz w:val="24"/>
          <w:szCs w:val="24"/>
        </w:rPr>
        <w:t>根据负荷预测结果、当日</w:t>
      </w:r>
      <w:r>
        <w:rPr>
          <w:rFonts w:hint="eastAsia" w:ascii="宋体" w:hAnsi="宋体" w:cs="宋体"/>
          <w:sz w:val="24"/>
          <w:szCs w:val="24"/>
          <w:lang w:eastAsia="zh-CN"/>
        </w:rPr>
        <w:t>轨道交通</w:t>
      </w:r>
      <w:r>
        <w:rPr>
          <w:rFonts w:hint="eastAsia" w:ascii="宋体" w:hAnsi="宋体" w:cs="宋体"/>
          <w:sz w:val="24"/>
          <w:szCs w:val="24"/>
        </w:rPr>
        <w:t>实际运行情况，结合地区电价、需求响应、可调负载系统设备的调节余量、光伏发电设备输出功率、储能设备储能状态以及放电余量，提前或者临时制定有序用电计划并发布</w:t>
      </w:r>
      <w:r>
        <w:rPr>
          <w:rFonts w:hint="eastAsia" w:ascii="宋体" w:hAnsi="宋体" w:cs="宋体"/>
          <w:sz w:val="24"/>
          <w:szCs w:val="24"/>
          <w:lang w:eastAsia="zh-CN"/>
        </w:rPr>
        <w:t>。</w:t>
      </w:r>
    </w:p>
    <w:p>
      <w:pPr>
        <w:pStyle w:val="324"/>
        <w:numPr>
          <w:ilvl w:val="1"/>
          <w:numId w:val="0"/>
        </w:numPr>
        <w:bidi w:val="0"/>
        <w:ind w:leftChars="0"/>
        <w:outlineLvl w:val="1"/>
        <w:rPr>
          <w:rFonts w:hint="eastAsia" w:ascii="Times New Roman" w:hAnsi="Times New Roman" w:eastAsia="宋体" w:cs="Times New Roman"/>
          <w:b/>
          <w:bCs/>
          <w:kern w:val="2"/>
          <w:sz w:val="24"/>
          <w:szCs w:val="24"/>
          <w:lang w:val="en-US" w:eastAsia="zh-CN" w:bidi="ar-SA"/>
        </w:rPr>
      </w:pPr>
      <w:bookmarkStart w:id="53" w:name="_Toc18510"/>
      <w:r>
        <w:rPr>
          <w:rFonts w:hint="default" w:ascii="Times New Roman" w:hAnsi="Times New Roman" w:cs="Times New Roman"/>
          <w:b/>
          <w:bCs/>
          <w:sz w:val="24"/>
          <w:szCs w:val="24"/>
        </w:rPr>
        <w:t>2.0.</w:t>
      </w:r>
      <w:r>
        <w:rPr>
          <w:rFonts w:hint="default" w:ascii="Times New Roman" w:hAnsi="Times New Roman" w:cs="Times New Roman"/>
          <w:b/>
          <w:bCs/>
          <w:sz w:val="24"/>
          <w:szCs w:val="24"/>
          <w:lang w:val="en-US" w:eastAsia="zh-CN"/>
        </w:rPr>
        <w:t>6</w:t>
      </w:r>
      <w:r>
        <w:rPr>
          <w:rFonts w:hint="default" w:ascii="Times New Roman" w:hAnsi="Times New Roman" w:cs="Times New Roman"/>
          <w:b/>
          <w:bCs/>
          <w:sz w:val="24"/>
          <w:szCs w:val="24"/>
        </w:rPr>
        <w:t xml:space="preserve"> </w:t>
      </w:r>
      <w:r>
        <w:rPr>
          <w:rFonts w:hint="eastAsia" w:ascii="Times New Roman" w:hAnsi="Times New Roman" w:eastAsia="宋体" w:cs="Times New Roman"/>
          <w:b/>
          <w:bCs/>
          <w:kern w:val="2"/>
          <w:sz w:val="24"/>
          <w:szCs w:val="24"/>
          <w:lang w:val="en-US" w:eastAsia="zh-CN" w:bidi="ar-SA"/>
        </w:rPr>
        <w:t>数据采集器 data collector</w:t>
      </w:r>
      <w:bookmarkEnd w:id="53"/>
    </w:p>
    <w:p>
      <w:pPr>
        <w:ind w:firstLine="480" w:firstLineChars="200"/>
        <w:rPr>
          <w:rFonts w:ascii="黑体" w:hAnsi="黑体" w:eastAsia="黑体" w:cs="黑体"/>
          <w:sz w:val="36"/>
          <w:szCs w:val="36"/>
        </w:rPr>
      </w:pPr>
      <w:r>
        <w:rPr>
          <w:rFonts w:hint="eastAsia" w:ascii="宋体" w:hAnsi="宋体" w:cs="宋体"/>
          <w:sz w:val="24"/>
          <w:szCs w:val="24"/>
        </w:rPr>
        <w:t>通过专用接口，采集能源数据信息，实现与平台和设备之间的信息交互。</w:t>
      </w:r>
    </w:p>
    <w:p>
      <w:pPr>
        <w:pStyle w:val="324"/>
        <w:numPr>
          <w:ilvl w:val="1"/>
          <w:numId w:val="0"/>
        </w:numPr>
        <w:bidi w:val="0"/>
        <w:ind w:leftChars="0"/>
        <w:outlineLvl w:val="1"/>
        <w:rPr>
          <w:rFonts w:hint="eastAsia" w:ascii="Times New Roman" w:hAnsi="Times New Roman" w:eastAsia="宋体" w:cs="Times New Roman"/>
          <w:b/>
          <w:bCs/>
          <w:kern w:val="2"/>
          <w:sz w:val="24"/>
          <w:szCs w:val="24"/>
          <w:lang w:val="en-US" w:eastAsia="zh-CN" w:bidi="ar-SA"/>
        </w:rPr>
      </w:pPr>
      <w:r>
        <w:rPr>
          <w:rFonts w:hint="default" w:ascii="Times New Roman" w:hAnsi="Times New Roman" w:cs="Times New Roman"/>
          <w:b/>
          <w:bCs/>
          <w:sz w:val="24"/>
          <w:szCs w:val="24"/>
        </w:rPr>
        <w:t>2.0.</w:t>
      </w:r>
      <w:r>
        <w:rPr>
          <w:rFonts w:hint="default" w:ascii="Times New Roman" w:hAnsi="Times New Roman" w:cs="Times New Roman"/>
          <w:b/>
          <w:bCs/>
          <w:sz w:val="24"/>
          <w:szCs w:val="24"/>
          <w:lang w:val="en-US" w:eastAsia="zh-CN"/>
        </w:rPr>
        <w:t>7</w:t>
      </w:r>
      <w:r>
        <w:rPr>
          <w:rFonts w:hint="default" w:ascii="Times New Roman" w:hAnsi="Times New Roman" w:cs="Times New Roman"/>
          <w:b/>
          <w:bCs/>
          <w:sz w:val="24"/>
          <w:szCs w:val="24"/>
        </w:rPr>
        <w:t xml:space="preserve"> </w:t>
      </w:r>
      <w:r>
        <w:rPr>
          <w:rFonts w:hint="eastAsia" w:ascii="Times New Roman" w:hAnsi="Times New Roman" w:eastAsia="宋体" w:cs="Times New Roman"/>
          <w:b/>
          <w:bCs/>
          <w:kern w:val="2"/>
          <w:sz w:val="24"/>
          <w:szCs w:val="24"/>
          <w:lang w:val="en-US" w:eastAsia="zh-CN" w:bidi="ar-SA"/>
        </w:rPr>
        <w:t>能源链路 energy link</w:t>
      </w:r>
    </w:p>
    <w:p>
      <w:pPr>
        <w:ind w:firstLine="480" w:firstLineChars="200"/>
        <w:rPr>
          <w:rFonts w:hint="eastAsia" w:ascii="宋体" w:hAnsi="宋体" w:cs="宋体"/>
          <w:sz w:val="24"/>
          <w:szCs w:val="24"/>
        </w:rPr>
      </w:pPr>
      <w:r>
        <w:rPr>
          <w:rFonts w:hint="eastAsia" w:ascii="宋体" w:hAnsi="宋体" w:cs="宋体"/>
          <w:sz w:val="24"/>
          <w:szCs w:val="24"/>
        </w:rPr>
        <w:t>能源链路是能源流向的拓扑链路，包括配电链路、供水链路、供冷链路、供热链路等。</w:t>
      </w:r>
    </w:p>
    <w:p>
      <w:pPr>
        <w:pStyle w:val="532"/>
        <w:numPr>
          <w:ilvl w:val="0"/>
          <w:numId w:val="31"/>
        </w:numPr>
      </w:pPr>
      <w:r>
        <w:rPr>
          <w:rFonts w:hint="eastAsia" w:ascii="宋体" w:hAnsi="宋体" w:cs="宋体"/>
        </w:rPr>
        <w:br w:type="page"/>
      </w:r>
      <w:bookmarkStart w:id="54" w:name="_Toc30594"/>
      <w:bookmarkStart w:id="55" w:name="_Toc4000"/>
      <w:bookmarkStart w:id="56" w:name="_Toc3464"/>
      <w:bookmarkStart w:id="57" w:name="_Toc30786"/>
      <w:bookmarkStart w:id="58" w:name="_Toc19352"/>
      <w:bookmarkStart w:id="59" w:name="_Toc8272"/>
      <w:bookmarkStart w:id="60" w:name="_Toc26891"/>
      <w:bookmarkStart w:id="61" w:name="_Toc6954"/>
      <w:bookmarkStart w:id="62" w:name="_Toc7168"/>
      <w:bookmarkStart w:id="63" w:name="_Toc30226"/>
      <w:bookmarkStart w:id="64" w:name="_Toc21902"/>
      <w:r>
        <w:rPr>
          <w:rFonts w:hint="eastAsia"/>
          <w:lang w:val="en-US" w:eastAsia="zh-CN"/>
        </w:rPr>
        <w:t xml:space="preserve"> </w:t>
      </w:r>
      <w:r>
        <w:rPr>
          <w:rFonts w:hint="eastAsia"/>
        </w:rPr>
        <w:t>基本规定</w:t>
      </w:r>
      <w:bookmarkEnd w:id="54"/>
      <w:bookmarkEnd w:id="55"/>
      <w:bookmarkEnd w:id="56"/>
      <w:bookmarkEnd w:id="57"/>
      <w:bookmarkEnd w:id="58"/>
      <w:bookmarkEnd w:id="59"/>
      <w:bookmarkEnd w:id="60"/>
      <w:bookmarkEnd w:id="61"/>
      <w:bookmarkEnd w:id="62"/>
      <w:bookmarkEnd w:id="63"/>
      <w:bookmarkEnd w:id="64"/>
    </w:p>
    <w:p>
      <w:pPr>
        <w:pStyle w:val="331"/>
        <w:numPr>
          <w:ilvl w:val="1"/>
          <w:numId w:val="0"/>
        </w:numPr>
        <w:ind w:leftChars="0"/>
        <w:rPr>
          <w:sz w:val="24"/>
          <w:szCs w:val="24"/>
        </w:rPr>
      </w:pPr>
      <w:r>
        <w:rPr>
          <w:rFonts w:hint="eastAsia" w:ascii="Times New Roman" w:cs="Times New Roman"/>
          <w:b/>
          <w:bCs/>
          <w:sz w:val="24"/>
          <w:szCs w:val="24"/>
          <w:lang w:val="en-US" w:eastAsia="zh-CN"/>
        </w:rPr>
        <w:t>3</w:t>
      </w:r>
      <w:r>
        <w:rPr>
          <w:rFonts w:hint="default" w:ascii="Times New Roman" w:hAnsi="Times New Roman" w:cs="Times New Roman"/>
          <w:b/>
          <w:bCs/>
          <w:sz w:val="24"/>
          <w:szCs w:val="24"/>
        </w:rPr>
        <w:t xml:space="preserve">.0.1 </w:t>
      </w:r>
      <w:r>
        <w:rPr>
          <w:rFonts w:hint="eastAsia"/>
          <w:sz w:val="24"/>
          <w:szCs w:val="24"/>
        </w:rPr>
        <w:t>能源管理系统设计应满足稳定性、可靠性、可扩展性、可维护性及安全性要求，并满足</w:t>
      </w:r>
      <w:r>
        <w:rPr>
          <w:rFonts w:hint="eastAsia"/>
          <w:sz w:val="24"/>
          <w:szCs w:val="24"/>
          <w:lang w:eastAsia="zh-CN"/>
        </w:rPr>
        <w:t>轨道交通</w:t>
      </w:r>
      <w:r>
        <w:rPr>
          <w:rFonts w:hint="eastAsia"/>
          <w:sz w:val="24"/>
          <w:szCs w:val="24"/>
        </w:rPr>
        <w:t>工程的节能要求。</w:t>
      </w:r>
    </w:p>
    <w:p>
      <w:pPr>
        <w:pStyle w:val="331"/>
        <w:numPr>
          <w:ilvl w:val="1"/>
          <w:numId w:val="0"/>
        </w:numPr>
        <w:ind w:leftChars="0"/>
        <w:rPr>
          <w:sz w:val="24"/>
          <w:szCs w:val="24"/>
        </w:rPr>
      </w:pPr>
      <w:r>
        <w:rPr>
          <w:rFonts w:hint="eastAsia" w:ascii="Times New Roman" w:cs="Times New Roman"/>
          <w:b/>
          <w:bCs/>
          <w:sz w:val="24"/>
          <w:szCs w:val="24"/>
          <w:lang w:val="en-US" w:eastAsia="zh-CN"/>
        </w:rPr>
        <w:t>3</w:t>
      </w:r>
      <w:r>
        <w:rPr>
          <w:rFonts w:hint="default" w:ascii="Times New Roman" w:hAnsi="Times New Roman" w:cs="Times New Roman"/>
          <w:b/>
          <w:bCs/>
          <w:sz w:val="24"/>
          <w:szCs w:val="24"/>
        </w:rPr>
        <w:t>.0.</w:t>
      </w:r>
      <w:r>
        <w:rPr>
          <w:rFonts w:hint="eastAsia" w:ascii="Times New Roman" w:cs="Times New Roman"/>
          <w:b/>
          <w:bCs/>
          <w:sz w:val="24"/>
          <w:szCs w:val="24"/>
          <w:lang w:val="en-US" w:eastAsia="zh-CN"/>
        </w:rPr>
        <w:t>2</w:t>
      </w:r>
      <w:r>
        <w:rPr>
          <w:rFonts w:hint="eastAsia"/>
          <w:sz w:val="24"/>
          <w:szCs w:val="24"/>
        </w:rPr>
        <w:t>能源管理系统的数据采集、处理、存储、汇总、分析、诊断、优化应能满足相关规范的规定及能源管理的设计要求。</w:t>
      </w:r>
    </w:p>
    <w:p>
      <w:pPr>
        <w:pStyle w:val="331"/>
        <w:numPr>
          <w:ilvl w:val="1"/>
          <w:numId w:val="0"/>
        </w:numPr>
        <w:ind w:leftChars="0"/>
        <w:rPr>
          <w:sz w:val="24"/>
          <w:szCs w:val="24"/>
        </w:rPr>
      </w:pPr>
      <w:r>
        <w:rPr>
          <w:rFonts w:hint="eastAsia" w:ascii="Times New Roman" w:cs="Times New Roman"/>
          <w:b/>
          <w:bCs/>
          <w:sz w:val="24"/>
          <w:szCs w:val="24"/>
          <w:lang w:val="en-US" w:eastAsia="zh-CN"/>
        </w:rPr>
        <w:t>3</w:t>
      </w:r>
      <w:r>
        <w:rPr>
          <w:rFonts w:hint="default" w:ascii="Times New Roman" w:hAnsi="Times New Roman" w:cs="Times New Roman"/>
          <w:b/>
          <w:bCs/>
          <w:sz w:val="24"/>
          <w:szCs w:val="24"/>
        </w:rPr>
        <w:t>.0.</w:t>
      </w:r>
      <w:r>
        <w:rPr>
          <w:rFonts w:hint="eastAsia" w:ascii="Times New Roman" w:cs="Times New Roman"/>
          <w:b/>
          <w:bCs/>
          <w:sz w:val="24"/>
          <w:szCs w:val="24"/>
          <w:lang w:val="en-US" w:eastAsia="zh-CN"/>
        </w:rPr>
        <w:t>3</w:t>
      </w:r>
      <w:r>
        <w:rPr>
          <w:rFonts w:hint="eastAsia"/>
          <w:sz w:val="24"/>
          <w:szCs w:val="24"/>
        </w:rPr>
        <w:t>根据能源管理系统功能和性能的要求，配置各层级的软硬件设备。</w:t>
      </w:r>
    </w:p>
    <w:p>
      <w:pPr>
        <w:pStyle w:val="331"/>
        <w:numPr>
          <w:ilvl w:val="1"/>
          <w:numId w:val="0"/>
        </w:numPr>
        <w:ind w:leftChars="0"/>
        <w:rPr>
          <w:sz w:val="24"/>
          <w:szCs w:val="24"/>
        </w:rPr>
      </w:pPr>
      <w:r>
        <w:rPr>
          <w:rFonts w:hint="eastAsia" w:ascii="Times New Roman" w:cs="Times New Roman"/>
          <w:b/>
          <w:bCs/>
          <w:sz w:val="24"/>
          <w:szCs w:val="24"/>
          <w:lang w:val="en-US" w:eastAsia="zh-CN"/>
        </w:rPr>
        <w:t>3</w:t>
      </w:r>
      <w:r>
        <w:rPr>
          <w:rFonts w:hint="default" w:ascii="Times New Roman" w:hAnsi="Times New Roman" w:cs="Times New Roman"/>
          <w:b/>
          <w:bCs/>
          <w:sz w:val="24"/>
          <w:szCs w:val="24"/>
        </w:rPr>
        <w:t>.0.</w:t>
      </w:r>
      <w:r>
        <w:rPr>
          <w:rFonts w:hint="eastAsia" w:ascii="Times New Roman" w:cs="Times New Roman"/>
          <w:b/>
          <w:bCs/>
          <w:sz w:val="24"/>
          <w:szCs w:val="24"/>
          <w:lang w:val="en-US" w:eastAsia="zh-CN"/>
        </w:rPr>
        <w:t>4</w:t>
      </w:r>
      <w:r>
        <w:rPr>
          <w:rFonts w:hint="eastAsia"/>
          <w:sz w:val="24"/>
          <w:szCs w:val="24"/>
        </w:rPr>
        <w:t>能源管理系统应采用通用、标准的通信规约，传输速率应满足各层级信息交互的需求。</w:t>
      </w:r>
    </w:p>
    <w:p>
      <w:pPr>
        <w:pStyle w:val="331"/>
        <w:numPr>
          <w:ilvl w:val="1"/>
          <w:numId w:val="0"/>
        </w:numPr>
        <w:ind w:leftChars="0"/>
        <w:rPr>
          <w:sz w:val="24"/>
          <w:szCs w:val="24"/>
        </w:rPr>
      </w:pPr>
      <w:r>
        <w:rPr>
          <w:rFonts w:hint="eastAsia" w:ascii="Times New Roman" w:cs="Times New Roman"/>
          <w:b/>
          <w:bCs/>
          <w:sz w:val="24"/>
          <w:szCs w:val="24"/>
          <w:lang w:val="en-US" w:eastAsia="zh-CN"/>
        </w:rPr>
        <w:t>3</w:t>
      </w:r>
      <w:r>
        <w:rPr>
          <w:rFonts w:hint="default" w:ascii="Times New Roman" w:hAnsi="Times New Roman" w:cs="Times New Roman"/>
          <w:b/>
          <w:bCs/>
          <w:sz w:val="24"/>
          <w:szCs w:val="24"/>
        </w:rPr>
        <w:t>.0.</w:t>
      </w:r>
      <w:r>
        <w:rPr>
          <w:rFonts w:hint="eastAsia" w:ascii="Times New Roman" w:cs="Times New Roman"/>
          <w:b/>
          <w:bCs/>
          <w:sz w:val="24"/>
          <w:szCs w:val="24"/>
          <w:lang w:val="en-US" w:eastAsia="zh-CN"/>
        </w:rPr>
        <w:t>5</w:t>
      </w:r>
      <w:r>
        <w:rPr>
          <w:rFonts w:hint="eastAsia"/>
          <w:sz w:val="24"/>
          <w:szCs w:val="24"/>
        </w:rPr>
        <w:t>能源管理系统应能全面、完整地反映各用能单位的能耗状况、历史数据及用能趋势，能发现设备、系统能耗异常，具有设定和整定告警阈值的功能。</w:t>
      </w:r>
    </w:p>
    <w:p>
      <w:pPr>
        <w:pStyle w:val="331"/>
        <w:numPr>
          <w:ilvl w:val="1"/>
          <w:numId w:val="0"/>
        </w:numPr>
        <w:ind w:leftChars="0"/>
        <w:rPr>
          <w:rFonts w:ascii="黑体" w:hAnsi="黑体" w:eastAsia="黑体" w:cs="黑体"/>
          <w:sz w:val="24"/>
          <w:szCs w:val="24"/>
        </w:rPr>
      </w:pPr>
      <w:r>
        <w:rPr>
          <w:rFonts w:hint="eastAsia" w:ascii="Times New Roman" w:cs="Times New Roman"/>
          <w:b/>
          <w:bCs/>
          <w:sz w:val="24"/>
          <w:szCs w:val="24"/>
          <w:lang w:val="en-US" w:eastAsia="zh-CN"/>
        </w:rPr>
        <w:t>3</w:t>
      </w:r>
      <w:r>
        <w:rPr>
          <w:rFonts w:hint="default" w:ascii="Times New Roman" w:hAnsi="Times New Roman" w:cs="Times New Roman"/>
          <w:b/>
          <w:bCs/>
          <w:sz w:val="24"/>
          <w:szCs w:val="24"/>
        </w:rPr>
        <w:t>.0.</w:t>
      </w:r>
      <w:r>
        <w:rPr>
          <w:rFonts w:hint="eastAsia" w:ascii="Times New Roman" w:cs="Times New Roman"/>
          <w:b/>
          <w:bCs/>
          <w:sz w:val="24"/>
          <w:szCs w:val="24"/>
          <w:lang w:val="en-US" w:eastAsia="zh-CN"/>
        </w:rPr>
        <w:t>6</w:t>
      </w:r>
      <w:r>
        <w:rPr>
          <w:rFonts w:hint="eastAsia"/>
          <w:sz w:val="24"/>
          <w:szCs w:val="24"/>
        </w:rPr>
        <w:t>能源管理系统应能提供不同工况的控制策略，并能根据车站环境、客流、行车密度等参数，调整车站用能设备、系统的控制策略，科学用能。</w:t>
      </w:r>
    </w:p>
    <w:p>
      <w:pPr>
        <w:rPr>
          <w:rFonts w:hint="eastAsia"/>
        </w:rPr>
      </w:pPr>
      <w:r>
        <w:rPr>
          <w:rFonts w:hint="eastAsia"/>
        </w:rPr>
        <w:br w:type="page"/>
      </w:r>
    </w:p>
    <w:p>
      <w:pPr>
        <w:pStyle w:val="532"/>
        <w:numPr>
          <w:ilvl w:val="0"/>
          <w:numId w:val="31"/>
        </w:numPr>
        <w:rPr>
          <w:rFonts w:hint="eastAsia" w:ascii="Times New Roman" w:hAnsi="Times New Roman"/>
        </w:rPr>
      </w:pPr>
      <w:bookmarkStart w:id="65" w:name="_Toc4976"/>
      <w:bookmarkStart w:id="66" w:name="_Toc17516"/>
      <w:bookmarkStart w:id="67" w:name="_Toc26997"/>
      <w:bookmarkStart w:id="68" w:name="_Toc14921"/>
      <w:bookmarkStart w:id="69" w:name="_Toc2736"/>
      <w:bookmarkStart w:id="70" w:name="_Toc2855"/>
      <w:bookmarkStart w:id="71" w:name="_Toc30479"/>
      <w:bookmarkStart w:id="72" w:name="_Toc18490"/>
      <w:bookmarkStart w:id="73" w:name="_Toc3020"/>
      <w:bookmarkStart w:id="74" w:name="_Toc11186"/>
      <w:bookmarkStart w:id="75" w:name="_Toc3509"/>
      <w:r>
        <w:rPr>
          <w:rFonts w:hint="eastAsia" w:ascii="Times New Roman" w:hAnsi="Times New Roman"/>
          <w:lang w:val="en-US" w:eastAsia="zh-CN"/>
        </w:rPr>
        <w:t xml:space="preserve"> </w:t>
      </w:r>
      <w:r>
        <w:rPr>
          <w:rFonts w:hint="eastAsia" w:ascii="Times New Roman" w:hAnsi="Times New Roman"/>
        </w:rPr>
        <w:t>系统功能</w:t>
      </w:r>
      <w:bookmarkEnd w:id="65"/>
      <w:bookmarkEnd w:id="66"/>
      <w:bookmarkEnd w:id="67"/>
      <w:bookmarkEnd w:id="68"/>
      <w:bookmarkEnd w:id="69"/>
      <w:bookmarkEnd w:id="70"/>
      <w:bookmarkEnd w:id="71"/>
      <w:bookmarkEnd w:id="72"/>
      <w:bookmarkEnd w:id="73"/>
      <w:bookmarkEnd w:id="74"/>
      <w:bookmarkEnd w:id="75"/>
      <w:r>
        <w:rPr>
          <w:rFonts w:hint="eastAsia" w:ascii="Times New Roman" w:hAnsi="Times New Roman"/>
        </w:rPr>
        <w:t xml:space="preserve"> </w:t>
      </w:r>
    </w:p>
    <w:p>
      <w:pPr>
        <w:pStyle w:val="261"/>
        <w:numPr>
          <w:ilvl w:val="1"/>
          <w:numId w:val="0"/>
        </w:numPr>
        <w:ind w:left="0" w:leftChars="0" w:firstLine="0" w:firstLineChars="0"/>
        <w:jc w:val="center"/>
        <w:outlineLvl w:val="1"/>
        <w:rPr>
          <w:b/>
          <w:bCs/>
          <w:sz w:val="24"/>
          <w:szCs w:val="24"/>
        </w:rPr>
      </w:pPr>
      <w:bookmarkStart w:id="76" w:name="_Toc16851"/>
      <w:bookmarkStart w:id="77" w:name="_Toc8414"/>
      <w:bookmarkStart w:id="78" w:name="_Toc3188"/>
      <w:bookmarkStart w:id="79" w:name="_Toc12531"/>
      <w:bookmarkStart w:id="80" w:name="_Toc28363"/>
      <w:bookmarkStart w:id="81" w:name="_Toc22625"/>
      <w:bookmarkStart w:id="82" w:name="_Toc23460"/>
      <w:bookmarkStart w:id="83" w:name="_Toc14073"/>
      <w:bookmarkStart w:id="84" w:name="_Toc12585"/>
      <w:bookmarkStart w:id="85" w:name="_Toc30175"/>
      <w:bookmarkStart w:id="86" w:name="_Toc11543"/>
      <w:r>
        <w:rPr>
          <w:rFonts w:hint="default"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4</w:t>
      </w:r>
      <w:r>
        <w:rPr>
          <w:rFonts w:hint="default" w:ascii="Times New Roman" w:hAnsi="Times New Roman" w:eastAsia="黑体"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.1</w:t>
      </w:r>
      <w:r>
        <w:rPr>
          <w:rFonts w:hint="default"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 </w:t>
      </w:r>
      <w:r>
        <w:rPr>
          <w:rFonts w:hint="eastAsia"/>
          <w:b/>
          <w:bCs/>
          <w:sz w:val="24"/>
          <w:szCs w:val="24"/>
        </w:rPr>
        <w:t>数据采集</w:t>
      </w:r>
      <w:bookmarkEnd w:id="76"/>
      <w:bookmarkEnd w:id="77"/>
      <w:bookmarkEnd w:id="78"/>
      <w:bookmarkEnd w:id="79"/>
      <w:bookmarkEnd w:id="80"/>
      <w:bookmarkEnd w:id="81"/>
      <w:bookmarkEnd w:id="82"/>
      <w:bookmarkEnd w:id="83"/>
      <w:bookmarkEnd w:id="84"/>
      <w:bookmarkEnd w:id="85"/>
      <w:bookmarkEnd w:id="86"/>
    </w:p>
    <w:p>
      <w:pPr>
        <w:pStyle w:val="327"/>
        <w:numPr>
          <w:ilvl w:val="2"/>
          <w:numId w:val="0"/>
        </w:numPr>
        <w:ind w:left="0" w:leftChars="0" w:firstLine="0" w:firstLineChars="0"/>
        <w:rPr>
          <w:rFonts w:hint="eastAsia" w:eastAsiaTheme="majorEastAsia"/>
          <w:sz w:val="24"/>
          <w:szCs w:val="24"/>
          <w:lang w:val="en-US" w:eastAsia="zh-CN"/>
        </w:rPr>
      </w:pPr>
      <w:r>
        <w:rPr>
          <w:rFonts w:hint="eastAsia" w:ascii="Times New Roman" w:hAnsi="Times New Roman" w:cs="Times New Roman" w:eastAsiaTheme="majorEastAsia"/>
          <w:b/>
          <w:bCs/>
          <w:sz w:val="24"/>
          <w:szCs w:val="24"/>
          <w:lang w:val="en-US" w:eastAsia="zh-CN" w:bidi="ar-SA"/>
        </w:rPr>
        <w:t>4.1.1</w:t>
      </w:r>
      <w:r>
        <w:rPr>
          <w:rFonts w:hint="eastAsia" w:ascii="Times New Roman" w:cs="Times New Roman"/>
          <w:b/>
          <w:bCs/>
          <w:sz w:val="24"/>
          <w:szCs w:val="24"/>
          <w:lang w:val="en-US" w:eastAsia="zh-CN" w:bidi="ar-SA"/>
        </w:rPr>
        <w:t xml:space="preserve"> </w:t>
      </w:r>
      <w:r>
        <w:rPr>
          <w:rFonts w:hint="eastAsia"/>
          <w:sz w:val="24"/>
          <w:szCs w:val="24"/>
        </w:rPr>
        <w:t>系统数据采集范围宜包括电、水、燃气、冷、热的用量、光伏发电量以及与能源消耗相关的运营数据、环境数据、设备运行数据</w:t>
      </w:r>
      <w:r>
        <w:rPr>
          <w:rFonts w:hint="eastAsia"/>
          <w:sz w:val="24"/>
          <w:szCs w:val="24"/>
          <w:lang w:eastAsia="zh-CN"/>
        </w:rPr>
        <w:t>：</w:t>
      </w:r>
    </w:p>
    <w:p>
      <w:pPr>
        <w:pStyle w:val="306"/>
        <w:numPr>
          <w:ilvl w:val="0"/>
          <w:numId w:val="32"/>
        </w:numPr>
        <w:tabs>
          <w:tab w:val="left" w:pos="420"/>
          <w:tab w:val="clear" w:pos="840"/>
        </w:tabs>
        <w:ind w:left="845" w:leftChars="0" w:hanging="425" w:firstLineChars="0"/>
        <w:rPr>
          <w:sz w:val="24"/>
          <w:szCs w:val="24"/>
        </w:rPr>
      </w:pPr>
      <w:r>
        <w:rPr>
          <w:rFonts w:hint="eastAsia"/>
          <w:sz w:val="24"/>
          <w:szCs w:val="24"/>
        </w:rPr>
        <w:t>电、水、燃气、热、冷的消耗量包括：列车单车总用电量、列车单车空调用电量；各站点牵引用电、照明用电、动力用电、商业用电；与节能运行模式对应的设备用电量；各站点生活用水量、生产用水量、商业、物业用水量；各站点用气量；各站点冷负荷；各站点热负荷。</w:t>
      </w:r>
    </w:p>
    <w:p>
      <w:pPr>
        <w:pStyle w:val="306"/>
        <w:numPr>
          <w:ilvl w:val="0"/>
          <w:numId w:val="32"/>
        </w:numPr>
        <w:tabs>
          <w:tab w:val="left" w:pos="420"/>
          <w:tab w:val="clear" w:pos="840"/>
        </w:tabs>
        <w:ind w:left="845" w:leftChars="0" w:hanging="425" w:firstLineChars="0"/>
        <w:rPr>
          <w:sz w:val="24"/>
          <w:szCs w:val="24"/>
        </w:rPr>
      </w:pPr>
      <w:r>
        <w:rPr>
          <w:rFonts w:hint="eastAsia"/>
          <w:sz w:val="24"/>
          <w:szCs w:val="24"/>
        </w:rPr>
        <w:t>能源消耗相关的运营数据包括：客流、客运周转量、运营里程、列车车型、发车对数等。</w:t>
      </w:r>
    </w:p>
    <w:p>
      <w:pPr>
        <w:pStyle w:val="306"/>
        <w:numPr>
          <w:ilvl w:val="0"/>
          <w:numId w:val="32"/>
        </w:numPr>
        <w:tabs>
          <w:tab w:val="left" w:pos="420"/>
          <w:tab w:val="clear" w:pos="840"/>
        </w:tabs>
        <w:ind w:left="845" w:leftChars="0" w:hanging="425" w:firstLineChars="0"/>
        <w:rPr>
          <w:sz w:val="24"/>
          <w:szCs w:val="24"/>
        </w:rPr>
      </w:pPr>
      <w:r>
        <w:rPr>
          <w:rFonts w:hint="eastAsia"/>
          <w:sz w:val="24"/>
          <w:szCs w:val="24"/>
        </w:rPr>
        <w:t>能源消耗相关的环境数据包括：室外温度、室外湿度、隧道温度、车站各区域温度、车站各区域面积等。</w:t>
      </w:r>
    </w:p>
    <w:p>
      <w:pPr>
        <w:pStyle w:val="306"/>
        <w:numPr>
          <w:ilvl w:val="0"/>
          <w:numId w:val="32"/>
        </w:numPr>
        <w:tabs>
          <w:tab w:val="left" w:pos="420"/>
          <w:tab w:val="clear" w:pos="840"/>
        </w:tabs>
        <w:ind w:left="845" w:leftChars="0" w:hanging="425" w:firstLineChars="0"/>
        <w:rPr>
          <w:sz w:val="24"/>
          <w:szCs w:val="24"/>
        </w:rPr>
      </w:pPr>
      <w:r>
        <w:rPr>
          <w:rFonts w:hint="eastAsia"/>
          <w:sz w:val="24"/>
          <w:szCs w:val="24"/>
        </w:rPr>
        <w:t>能源相关的设备运行数据包括：光伏发电设备状态、储能设备状态；供配电相关的遥信信息如配电或用电设备运行状态；供配电相关的遥控信息如分闸/合闸；节能运行模式对应设备的状态及用电量。</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4.1.2</w:t>
      </w:r>
      <w:r>
        <w:rPr>
          <w:rFonts w:hint="eastAsia" w:ascii="Times New Roman" w:cs="Times New Roman"/>
          <w:b/>
          <w:bCs/>
          <w:sz w:val="24"/>
          <w:szCs w:val="24"/>
          <w:lang w:val="en-US" w:eastAsia="zh-CN" w:bidi="ar-SA"/>
        </w:rPr>
        <w:t xml:space="preserve"> </w:t>
      </w:r>
      <w:r>
        <w:rPr>
          <w:rFonts w:hint="eastAsia"/>
          <w:sz w:val="24"/>
          <w:szCs w:val="24"/>
        </w:rPr>
        <w:t xml:space="preserve">系统可通过直接采集和间接采集两种方式实现采集数据。直接采集方式是通过设置表计的方式从现场采集数据。间接采集方式是通过与自动化系统、信息系统、大数据平台的信息交互获取相关数据。系统宜优先采用通过与自动化系统、信息系统、大数据平台的信息交互获取相关数据的方式获取数据。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4.1.3</w:t>
      </w:r>
      <w:r>
        <w:rPr>
          <w:rFonts w:hint="eastAsia" w:ascii="Times New Roman" w:cs="Times New Roman"/>
          <w:b/>
          <w:bCs/>
          <w:sz w:val="24"/>
          <w:szCs w:val="24"/>
          <w:lang w:val="en-US" w:eastAsia="zh-CN" w:bidi="ar-SA"/>
        </w:rPr>
        <w:t xml:space="preserve"> </w:t>
      </w:r>
      <w:r>
        <w:rPr>
          <w:rFonts w:hint="eastAsia"/>
          <w:sz w:val="24"/>
          <w:szCs w:val="24"/>
        </w:rPr>
        <w:t>系统应支持自动采集和人工采集的数据采集方式。系统应具备实时或按设定的间隔时间自动采集数据的功能</w:t>
      </w:r>
      <w:r>
        <w:rPr>
          <w:rFonts w:hint="eastAsia"/>
          <w:sz w:val="24"/>
          <w:szCs w:val="24"/>
          <w:lang w:eastAsia="zh-CN"/>
        </w:rPr>
        <w:t>，</w:t>
      </w:r>
      <w:r>
        <w:rPr>
          <w:rFonts w:hint="eastAsia"/>
          <w:sz w:val="24"/>
          <w:szCs w:val="24"/>
        </w:rPr>
        <w:t>系统应能根据需要进行人工采集数据。对于人工录入的数据，系统应有明确的标志和记录。</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87" w:name="_Toc2971"/>
      <w:bookmarkStart w:id="88" w:name="_Toc17496"/>
      <w:bookmarkStart w:id="89" w:name="_Toc14554"/>
      <w:bookmarkStart w:id="90" w:name="_Toc31399"/>
      <w:bookmarkStart w:id="91" w:name="_Toc32268"/>
      <w:bookmarkStart w:id="92" w:name="_Toc6933"/>
      <w:bookmarkStart w:id="93" w:name="_Toc23594"/>
      <w:bookmarkStart w:id="94" w:name="_Toc19658"/>
      <w:bookmarkStart w:id="95" w:name="_Toc16996"/>
      <w:bookmarkStart w:id="96" w:name="_Toc4191"/>
      <w:bookmarkStart w:id="97" w:name="_Toc24991"/>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4.2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数据存储及预处理</w:t>
      </w:r>
      <w:bookmarkEnd w:id="87"/>
      <w:bookmarkEnd w:id="88"/>
      <w:bookmarkEnd w:id="89"/>
      <w:bookmarkEnd w:id="90"/>
      <w:bookmarkEnd w:id="91"/>
      <w:bookmarkEnd w:id="92"/>
      <w:bookmarkEnd w:id="93"/>
      <w:bookmarkEnd w:id="94"/>
      <w:bookmarkEnd w:id="95"/>
      <w:bookmarkEnd w:id="96"/>
      <w:bookmarkEnd w:id="97"/>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4.2.1 </w:t>
      </w:r>
      <w:r>
        <w:rPr>
          <w:rFonts w:hint="eastAsia"/>
          <w:sz w:val="24"/>
          <w:szCs w:val="24"/>
        </w:rPr>
        <w:t>系统应能实现设备运行数据、与能源消耗相关运营数据、环境数据、线路（站点、现场）资料、统计分析结果等数据的存储。</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4.2.2 </w:t>
      </w:r>
      <w:r>
        <w:rPr>
          <w:rFonts w:hint="eastAsia"/>
          <w:sz w:val="24"/>
          <w:szCs w:val="24"/>
        </w:rPr>
        <w:t>系统应具备对数据有效性进行验证的功能，具备对判定为无效的数据进行自动过滤或自动标记的功能。</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4.2.3 </w:t>
      </w:r>
      <w:r>
        <w:rPr>
          <w:rFonts w:hint="eastAsia"/>
          <w:sz w:val="24"/>
          <w:szCs w:val="24"/>
        </w:rPr>
        <w:t>系统应具备数据审核、数据编辑及人工置数功能。系统应提供数据完整性分析和数据正确性分析的手段。用户可根据</w:t>
      </w:r>
      <w:r>
        <w:rPr>
          <w:rFonts w:hint="eastAsia" w:ascii="Times New Roman" w:hAnsi="Times New Roman" w:cs="Times New Roman"/>
          <w:sz w:val="24"/>
          <w:szCs w:val="24"/>
        </w:rPr>
        <w:t>需要</w:t>
      </w:r>
      <w:r>
        <w:rPr>
          <w:rFonts w:hint="eastAsia"/>
          <w:sz w:val="24"/>
          <w:szCs w:val="24"/>
        </w:rPr>
        <w:t>对数据进行过滤、标记、修改和置数。</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98" w:name="_Toc19984"/>
      <w:bookmarkStart w:id="99" w:name="_Toc25344"/>
      <w:bookmarkStart w:id="100" w:name="_Toc13986"/>
      <w:bookmarkStart w:id="101" w:name="_Toc31954"/>
      <w:bookmarkStart w:id="102" w:name="_Toc23975"/>
      <w:bookmarkStart w:id="103" w:name="_Toc4356"/>
      <w:bookmarkStart w:id="104" w:name="_Toc6738"/>
      <w:bookmarkStart w:id="105" w:name="_Toc20931"/>
      <w:bookmarkStart w:id="106" w:name="_Toc6827"/>
      <w:bookmarkStart w:id="107" w:name="_Toc17760"/>
      <w:bookmarkStart w:id="108" w:name="_Toc12148"/>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4.3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统计及分析</w:t>
      </w:r>
      <w:bookmarkEnd w:id="98"/>
      <w:bookmarkEnd w:id="99"/>
      <w:bookmarkEnd w:id="100"/>
      <w:bookmarkEnd w:id="101"/>
      <w:bookmarkEnd w:id="102"/>
      <w:bookmarkEnd w:id="103"/>
      <w:bookmarkEnd w:id="104"/>
      <w:bookmarkEnd w:id="105"/>
      <w:bookmarkEnd w:id="106"/>
      <w:bookmarkEnd w:id="107"/>
      <w:bookmarkEnd w:id="108"/>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4.3.1 </w:t>
      </w:r>
      <w:r>
        <w:rPr>
          <w:rFonts w:hint="eastAsia"/>
          <w:sz w:val="24"/>
          <w:szCs w:val="24"/>
        </w:rPr>
        <w:t>系统应提供完善的自动统计计算手段，将统计数据结果保存到数据库，并支持以下列方式对数据进行统计：</w:t>
      </w:r>
    </w:p>
    <w:p>
      <w:pPr>
        <w:pStyle w:val="306"/>
        <w:numPr>
          <w:ilvl w:val="0"/>
          <w:numId w:val="33"/>
        </w:numPr>
        <w:tabs>
          <w:tab w:val="left" w:pos="420"/>
          <w:tab w:val="clear" w:pos="840"/>
        </w:tabs>
        <w:ind w:left="845" w:leftChars="0" w:hanging="425" w:firstLineChars="0"/>
        <w:rPr>
          <w:sz w:val="24"/>
          <w:szCs w:val="24"/>
        </w:rPr>
      </w:pPr>
      <w:r>
        <w:rPr>
          <w:rFonts w:hint="eastAsia"/>
          <w:sz w:val="24"/>
          <w:szCs w:val="24"/>
        </w:rPr>
        <w:t>系统应能对各类数据按设定的时间间隔进行分类分项统计和汇总，对数据进行同比和环比分析。</w:t>
      </w:r>
    </w:p>
    <w:p>
      <w:pPr>
        <w:pStyle w:val="306"/>
        <w:numPr>
          <w:ilvl w:val="0"/>
          <w:numId w:val="33"/>
        </w:numPr>
        <w:tabs>
          <w:tab w:val="left" w:pos="420"/>
          <w:tab w:val="clear" w:pos="840"/>
        </w:tabs>
        <w:ind w:left="845" w:leftChars="0" w:hanging="425" w:firstLineChars="0"/>
        <w:rPr>
          <w:sz w:val="24"/>
          <w:szCs w:val="24"/>
        </w:rPr>
      </w:pPr>
      <w:r>
        <w:rPr>
          <w:rFonts w:hint="eastAsia"/>
          <w:sz w:val="24"/>
          <w:szCs w:val="24"/>
        </w:rPr>
        <w:t>系统应能按线网、线路、站点、区域对设备系统能耗进行统计、对比分析。</w:t>
      </w:r>
    </w:p>
    <w:p>
      <w:pPr>
        <w:pStyle w:val="306"/>
        <w:numPr>
          <w:ilvl w:val="0"/>
          <w:numId w:val="33"/>
        </w:numPr>
        <w:tabs>
          <w:tab w:val="left" w:pos="420"/>
          <w:tab w:val="clear" w:pos="840"/>
        </w:tabs>
        <w:ind w:left="845" w:leftChars="0" w:hanging="425" w:firstLineChars="0"/>
        <w:rPr>
          <w:sz w:val="24"/>
          <w:szCs w:val="24"/>
        </w:rPr>
      </w:pPr>
      <w:r>
        <w:rPr>
          <w:rFonts w:hint="eastAsia"/>
          <w:sz w:val="24"/>
          <w:szCs w:val="24"/>
        </w:rPr>
        <w:t>系统应能根据用户定义的分类、分项对设备系统能耗进行对比分析。</w:t>
      </w:r>
    </w:p>
    <w:p>
      <w:pPr>
        <w:pStyle w:val="306"/>
        <w:numPr>
          <w:ilvl w:val="0"/>
          <w:numId w:val="33"/>
        </w:numPr>
        <w:tabs>
          <w:tab w:val="left" w:pos="420"/>
          <w:tab w:val="clear" w:pos="840"/>
        </w:tabs>
        <w:ind w:left="845" w:leftChars="0" w:hanging="425" w:firstLineChars="0"/>
        <w:rPr>
          <w:sz w:val="24"/>
          <w:szCs w:val="24"/>
        </w:rPr>
      </w:pPr>
      <w:r>
        <w:rPr>
          <w:rFonts w:hint="eastAsia"/>
          <w:sz w:val="24"/>
          <w:szCs w:val="24"/>
        </w:rPr>
        <w:t>系统应能对用户定义的各种单位能耗进行分析评估，展示与用户定义的各项技术特征对应的能耗指标。各种单位能耗包括：单位人流总能耗、单位人流空调能耗、单位面积照明能耗、单位面积总能耗、特定区域总能耗、线路每车公里牵引电耗、线路每万人公里牵引电耗等。</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4.3.2 </w:t>
      </w:r>
      <w:r>
        <w:rPr>
          <w:rFonts w:hint="eastAsia"/>
          <w:sz w:val="24"/>
          <w:szCs w:val="24"/>
          <w:lang w:val="en-US" w:eastAsia="zh-CN"/>
        </w:rPr>
        <w:t>系</w:t>
      </w:r>
      <w:r>
        <w:rPr>
          <w:rFonts w:hint="eastAsia"/>
          <w:sz w:val="24"/>
          <w:szCs w:val="24"/>
        </w:rPr>
        <w:t xml:space="preserve">统应能提供多种能源消耗数据分析手段，包括：同比分析、环比分析、同类排名等。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4.3.3 </w:t>
      </w:r>
      <w:r>
        <w:rPr>
          <w:rFonts w:hint="eastAsia"/>
          <w:sz w:val="24"/>
          <w:szCs w:val="24"/>
        </w:rPr>
        <w:t>系统应具备能源计费功能。</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4.3.4 </w:t>
      </w:r>
      <w:r>
        <w:rPr>
          <w:rFonts w:hint="eastAsia"/>
          <w:sz w:val="24"/>
          <w:szCs w:val="24"/>
        </w:rPr>
        <w:t>系统应具备标杆库管理功能。</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109" w:name="_Toc29600"/>
      <w:bookmarkStart w:id="110" w:name="_Toc17024"/>
      <w:bookmarkStart w:id="111" w:name="_Toc32767"/>
      <w:bookmarkStart w:id="112" w:name="_Toc3098"/>
      <w:bookmarkStart w:id="113" w:name="_Toc26020"/>
      <w:bookmarkStart w:id="114" w:name="_Toc13187"/>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4.4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数据查询及展示</w:t>
      </w:r>
      <w:bookmarkEnd w:id="109"/>
      <w:bookmarkEnd w:id="110"/>
      <w:bookmarkEnd w:id="111"/>
      <w:bookmarkEnd w:id="112"/>
      <w:bookmarkEnd w:id="113"/>
      <w:bookmarkEnd w:id="114"/>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4.4.1 </w:t>
      </w:r>
      <w:r>
        <w:rPr>
          <w:rFonts w:hint="eastAsia"/>
          <w:sz w:val="24"/>
          <w:szCs w:val="24"/>
        </w:rPr>
        <w:t>系统应能根据用户权限、类别提供相应的数据查询功能。</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4.4.2 </w:t>
      </w:r>
      <w:r>
        <w:rPr>
          <w:rFonts w:hint="eastAsia"/>
          <w:sz w:val="24"/>
          <w:szCs w:val="24"/>
        </w:rPr>
        <w:t>系统应能以数字、文字、图形、表格等方式实现数据展示及打印。</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4.4.3 </w:t>
      </w:r>
      <w:r>
        <w:rPr>
          <w:rFonts w:hint="eastAsia"/>
          <w:sz w:val="24"/>
          <w:szCs w:val="24"/>
        </w:rPr>
        <w:t xml:space="preserve">系统应能根据用户需求将数据转化为各类电子报表，系统应支持用户通过设置参数定制报表格式。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4.4.4 </w:t>
      </w:r>
      <w:r>
        <w:rPr>
          <w:rFonts w:hint="eastAsia"/>
          <w:sz w:val="24"/>
          <w:szCs w:val="24"/>
        </w:rPr>
        <w:t>系统应能实现各类数据导出。</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4.4.5 </w:t>
      </w:r>
      <w:r>
        <w:rPr>
          <w:rFonts w:hint="eastAsia"/>
          <w:sz w:val="24"/>
          <w:szCs w:val="24"/>
          <w:lang w:val="en-US" w:eastAsia="zh-CN"/>
        </w:rPr>
        <w:t>系</w:t>
      </w:r>
      <w:r>
        <w:rPr>
          <w:rFonts w:hint="eastAsia"/>
          <w:sz w:val="24"/>
          <w:szCs w:val="24"/>
        </w:rPr>
        <w:t xml:space="preserve">统宜能实现能源链路展示。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4.4.6 </w:t>
      </w:r>
      <w:r>
        <w:rPr>
          <w:rFonts w:hint="eastAsia"/>
          <w:sz w:val="24"/>
          <w:szCs w:val="24"/>
        </w:rPr>
        <w:t xml:space="preserve">系统宜具备能源数据、用能指标等信息发布的功能。 </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115" w:name="_Toc15182"/>
      <w:bookmarkStart w:id="116" w:name="_Toc8083"/>
      <w:bookmarkStart w:id="117" w:name="_Toc1880"/>
      <w:bookmarkStart w:id="118" w:name="_Toc18765"/>
      <w:bookmarkStart w:id="119" w:name="_Toc9665"/>
      <w:bookmarkStart w:id="120" w:name="_Toc3581"/>
      <w:bookmarkStart w:id="121" w:name="_Toc8924"/>
      <w:bookmarkStart w:id="122" w:name="_Toc10531"/>
      <w:bookmarkStart w:id="123" w:name="_Toc30745"/>
      <w:bookmarkStart w:id="124" w:name="_Toc26933"/>
      <w:bookmarkStart w:id="125" w:name="_Toc15508"/>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4.5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监测及报警</w:t>
      </w:r>
      <w:bookmarkEnd w:id="115"/>
      <w:bookmarkEnd w:id="116"/>
      <w:bookmarkEnd w:id="117"/>
      <w:bookmarkEnd w:id="118"/>
      <w:bookmarkEnd w:id="119"/>
      <w:bookmarkEnd w:id="120"/>
      <w:bookmarkEnd w:id="121"/>
      <w:bookmarkEnd w:id="122"/>
      <w:bookmarkEnd w:id="123"/>
      <w:bookmarkEnd w:id="124"/>
      <w:bookmarkEnd w:id="125"/>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4.5.1 </w:t>
      </w:r>
      <w:r>
        <w:rPr>
          <w:rFonts w:hint="eastAsia"/>
          <w:sz w:val="24"/>
          <w:szCs w:val="24"/>
          <w:lang w:val="en-US" w:eastAsia="zh-CN"/>
        </w:rPr>
        <w:t>系</w:t>
      </w:r>
      <w:r>
        <w:rPr>
          <w:rFonts w:hint="eastAsia"/>
          <w:sz w:val="24"/>
          <w:szCs w:val="24"/>
        </w:rPr>
        <w:t xml:space="preserve">统应具备对电、水、燃气、热、冷的用量以及与能源消耗相关的设备运行状态进行实时监测功能。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4.5.2 </w:t>
      </w:r>
      <w:r>
        <w:rPr>
          <w:rFonts w:hint="eastAsia"/>
          <w:sz w:val="24"/>
          <w:szCs w:val="24"/>
        </w:rPr>
        <w:t>统应具备发现各用能设备能耗异常、负荷异常及安全隐患并分级报警的功能。</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4.5.3 </w:t>
      </w:r>
      <w:r>
        <w:rPr>
          <w:rFonts w:hint="eastAsia"/>
          <w:sz w:val="24"/>
          <w:szCs w:val="24"/>
        </w:rPr>
        <w:t>系统应支持用户通过设置报警点、报警阈值、异常判断逻辑、报警级别，自定义新的报警。</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126" w:name="_Toc25524"/>
      <w:bookmarkStart w:id="127" w:name="_Toc25551"/>
      <w:bookmarkStart w:id="128" w:name="_Toc18845"/>
      <w:bookmarkStart w:id="129" w:name="_Toc20182"/>
      <w:bookmarkStart w:id="130" w:name="_Toc28496"/>
      <w:bookmarkStart w:id="131" w:name="_Toc9510"/>
      <w:bookmarkStart w:id="132" w:name="_Toc2617"/>
      <w:bookmarkStart w:id="133" w:name="_Toc16907"/>
      <w:bookmarkStart w:id="134" w:name="_Toc17031"/>
      <w:bookmarkStart w:id="135" w:name="_Toc4522"/>
      <w:bookmarkStart w:id="136" w:name="_Toc29327"/>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4.6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能效</w:t>
      </w:r>
      <w:bookmarkEnd w:id="126"/>
      <w:bookmarkEnd w:id="127"/>
      <w:bookmarkEnd w:id="128"/>
      <w:bookmarkEnd w:id="129"/>
      <w:bookmarkEnd w:id="130"/>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分析</w:t>
      </w:r>
      <w:bookmarkEnd w:id="131"/>
      <w:bookmarkEnd w:id="132"/>
      <w:bookmarkEnd w:id="133"/>
      <w:bookmarkEnd w:id="134"/>
      <w:bookmarkEnd w:id="135"/>
      <w:bookmarkEnd w:id="136"/>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4.6.1 </w:t>
      </w:r>
      <w:r>
        <w:rPr>
          <w:rFonts w:hint="eastAsia"/>
          <w:sz w:val="24"/>
          <w:szCs w:val="24"/>
        </w:rPr>
        <w:t>系统应提供能效诊断与辅助决策功能，对能耗数据进行用能诊断、评价、预警并提供辅助决策信息。</w:t>
      </w:r>
    </w:p>
    <w:p>
      <w:pPr>
        <w:pStyle w:val="327"/>
        <w:numPr>
          <w:ilvl w:val="2"/>
          <w:numId w:val="0"/>
        </w:numPr>
        <w:ind w:left="0" w:leftChars="0" w:firstLine="0" w:firstLineChars="0"/>
        <w:outlineLvl w:val="9"/>
        <w:rPr>
          <w:sz w:val="24"/>
          <w:szCs w:val="24"/>
        </w:rPr>
      </w:pPr>
      <w:bookmarkStart w:id="137" w:name="_Toc29868"/>
      <w:bookmarkStart w:id="138" w:name="_Toc1586"/>
      <w:r>
        <w:rPr>
          <w:rFonts w:hint="eastAsia" w:ascii="Times New Roman" w:hAnsi="Times New Roman" w:cs="Times New Roman" w:eastAsiaTheme="majorEastAsia"/>
          <w:b/>
          <w:bCs/>
          <w:sz w:val="24"/>
          <w:szCs w:val="24"/>
          <w:lang w:val="en-US" w:eastAsia="zh-CN" w:bidi="ar-SA"/>
        </w:rPr>
        <w:t xml:space="preserve">4.6.2 </w:t>
      </w:r>
      <w:r>
        <w:rPr>
          <w:rFonts w:hint="eastAsia"/>
          <w:sz w:val="24"/>
          <w:szCs w:val="24"/>
        </w:rPr>
        <w:t>系统宜具备识别影响能耗关键变量的功能。</w:t>
      </w:r>
      <w:bookmarkEnd w:id="137"/>
      <w:bookmarkEnd w:id="138"/>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139" w:name="_Toc25199"/>
      <w:bookmarkStart w:id="140" w:name="_Toc6759"/>
      <w:bookmarkStart w:id="141" w:name="_Toc31097"/>
      <w:bookmarkStart w:id="142" w:name="_Toc18889"/>
      <w:bookmarkStart w:id="143" w:name="_Toc13785"/>
      <w:bookmarkStart w:id="144" w:name="_Toc32199"/>
      <w:bookmarkStart w:id="145" w:name="_Toc27755"/>
      <w:bookmarkStart w:id="146" w:name="_Toc10149"/>
      <w:bookmarkStart w:id="147" w:name="_Toc22353"/>
      <w:bookmarkStart w:id="148" w:name="_Toc8950"/>
      <w:bookmarkStart w:id="149" w:name="_Toc21359"/>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4.7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能耗预测及控制目标管理</w:t>
      </w:r>
      <w:bookmarkEnd w:id="139"/>
      <w:bookmarkEnd w:id="140"/>
      <w:bookmarkEnd w:id="141"/>
      <w:bookmarkEnd w:id="142"/>
      <w:bookmarkEnd w:id="143"/>
      <w:bookmarkEnd w:id="144"/>
      <w:bookmarkEnd w:id="145"/>
      <w:bookmarkEnd w:id="146"/>
      <w:bookmarkEnd w:id="147"/>
      <w:bookmarkEnd w:id="148"/>
      <w:bookmarkEnd w:id="149"/>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4.7.1 </w:t>
      </w:r>
      <w:r>
        <w:rPr>
          <w:rFonts w:hint="eastAsia"/>
          <w:sz w:val="24"/>
          <w:szCs w:val="24"/>
        </w:rPr>
        <w:t>系统宜具备电力负荷、空调负荷、光伏发电量预测功能。</w:t>
      </w:r>
    </w:p>
    <w:p>
      <w:pPr>
        <w:pStyle w:val="327"/>
        <w:numPr>
          <w:ilvl w:val="2"/>
          <w:numId w:val="0"/>
        </w:numPr>
        <w:ind w:left="0" w:leftChars="0" w:firstLine="0" w:firstLineChars="0"/>
        <w:outlineLvl w:val="9"/>
        <w:rPr>
          <w:sz w:val="24"/>
          <w:szCs w:val="24"/>
        </w:rPr>
      </w:pPr>
      <w:bookmarkStart w:id="150" w:name="_Toc17514"/>
      <w:bookmarkStart w:id="151" w:name="_Toc22183"/>
      <w:r>
        <w:rPr>
          <w:rFonts w:hint="eastAsia" w:ascii="Times New Roman" w:hAnsi="Times New Roman" w:cs="Times New Roman" w:eastAsiaTheme="majorEastAsia"/>
          <w:b/>
          <w:bCs/>
          <w:sz w:val="24"/>
          <w:szCs w:val="24"/>
          <w:lang w:val="en-US" w:eastAsia="zh-CN" w:bidi="ar-SA"/>
        </w:rPr>
        <w:t xml:space="preserve">4.7.2 </w:t>
      </w:r>
      <w:r>
        <w:rPr>
          <w:rFonts w:hint="eastAsia"/>
          <w:sz w:val="24"/>
          <w:szCs w:val="24"/>
        </w:rPr>
        <w:t>系统应具备能耗控制目标制定及下发的功能。</w:t>
      </w:r>
      <w:bookmarkEnd w:id="150"/>
      <w:bookmarkEnd w:id="151"/>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4.7.3 </w:t>
      </w:r>
      <w:r>
        <w:rPr>
          <w:rFonts w:hint="eastAsia"/>
          <w:sz w:val="24"/>
          <w:szCs w:val="24"/>
        </w:rPr>
        <w:t>系统应具备能耗控制目标完成情况统计分析、评价与考核的功能。</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152" w:name="_Toc13909"/>
      <w:bookmarkStart w:id="153" w:name="_Toc29827"/>
      <w:bookmarkStart w:id="154" w:name="_Toc1214"/>
      <w:bookmarkStart w:id="155" w:name="_Toc4247"/>
      <w:bookmarkStart w:id="156" w:name="_Toc32492"/>
      <w:bookmarkStart w:id="157" w:name="_Toc5516"/>
      <w:bookmarkStart w:id="158" w:name="_Toc18065"/>
      <w:bookmarkStart w:id="159" w:name="_Toc16311"/>
      <w:bookmarkStart w:id="160" w:name="_Toc292"/>
      <w:bookmarkStart w:id="161" w:name="_Toc24487"/>
      <w:bookmarkStart w:id="162" w:name="_Toc14485"/>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4.8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节能运行</w:t>
      </w:r>
      <w:bookmarkEnd w:id="152"/>
      <w:bookmarkEnd w:id="153"/>
      <w:bookmarkEnd w:id="154"/>
      <w:bookmarkEnd w:id="155"/>
      <w:bookmarkEnd w:id="156"/>
      <w:bookmarkEnd w:id="157"/>
      <w:bookmarkEnd w:id="158"/>
      <w:bookmarkEnd w:id="159"/>
      <w:bookmarkEnd w:id="160"/>
      <w:bookmarkEnd w:id="161"/>
      <w:bookmarkEnd w:id="162"/>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4.8.1 </w:t>
      </w:r>
      <w:r>
        <w:rPr>
          <w:rFonts w:hint="eastAsia"/>
          <w:sz w:val="24"/>
          <w:szCs w:val="24"/>
        </w:rPr>
        <w:t>系统宜基于相关数据及优化模型，对于机电系统节能运行模式进行优化分析，并将优化结果反馈给相关自动化系统。</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4.8.2 </w:t>
      </w:r>
      <w:r>
        <w:rPr>
          <w:rFonts w:hint="eastAsia"/>
          <w:sz w:val="24"/>
          <w:szCs w:val="24"/>
        </w:rPr>
        <w:t>系统宜建立可调节负荷资源库，系统宜根据负荷预测、储能设备的容量、发电设备的发电量预测、可调节负荷运行计划，结合当地分时电价政策以及虚拟电厂管理平台发出的相关需求，自动生成用能、储能、供能系统协调优化运行的有序用电方案，实现供需匹配。</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163" w:name="_Toc13338"/>
      <w:bookmarkStart w:id="164" w:name="_Toc10956"/>
      <w:bookmarkStart w:id="165" w:name="_Toc2717"/>
      <w:bookmarkStart w:id="166" w:name="_Toc2570"/>
      <w:bookmarkStart w:id="167" w:name="_Toc19586"/>
      <w:bookmarkStart w:id="168" w:name="_Toc18647"/>
      <w:bookmarkStart w:id="169" w:name="_Toc28332"/>
      <w:bookmarkStart w:id="170" w:name="_Toc31246"/>
      <w:bookmarkStart w:id="171" w:name="_Toc10095"/>
      <w:bookmarkStart w:id="172" w:name="_Toc10738"/>
      <w:bookmarkStart w:id="173" w:name="_Toc18208"/>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4.9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碳管理</w:t>
      </w:r>
      <w:bookmarkEnd w:id="163"/>
      <w:bookmarkEnd w:id="164"/>
      <w:bookmarkEnd w:id="165"/>
      <w:bookmarkEnd w:id="166"/>
      <w:bookmarkEnd w:id="167"/>
      <w:bookmarkEnd w:id="168"/>
      <w:bookmarkEnd w:id="169"/>
      <w:bookmarkEnd w:id="170"/>
      <w:bookmarkEnd w:id="171"/>
      <w:bookmarkEnd w:id="172"/>
      <w:bookmarkEnd w:id="173"/>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4.9.1 </w:t>
      </w:r>
      <w:r>
        <w:rPr>
          <w:rFonts w:hint="eastAsia"/>
          <w:sz w:val="24"/>
          <w:szCs w:val="24"/>
        </w:rPr>
        <w:t>系统宜具备碳配额管理功能。</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4.9.2 </w:t>
      </w:r>
      <w:r>
        <w:rPr>
          <w:rFonts w:hint="eastAsia"/>
          <w:sz w:val="24"/>
          <w:szCs w:val="24"/>
        </w:rPr>
        <w:t>系统宜具备碳减排数据的收集、记录、核算功能。</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4.9.3 </w:t>
      </w:r>
      <w:r>
        <w:rPr>
          <w:rFonts w:hint="eastAsia"/>
          <w:sz w:val="24"/>
          <w:szCs w:val="24"/>
        </w:rPr>
        <w:t>系统宜具备碳排放核算、分析、预测、预警等功能。</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4.9.4 </w:t>
      </w:r>
      <w:r>
        <w:rPr>
          <w:rFonts w:hint="eastAsia"/>
          <w:sz w:val="24"/>
          <w:szCs w:val="24"/>
        </w:rPr>
        <w:t xml:space="preserve">系统宜具备碳排放核算公式及参数管理功能。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4.9.5 </w:t>
      </w:r>
      <w:r>
        <w:rPr>
          <w:rFonts w:hint="eastAsia"/>
          <w:sz w:val="24"/>
          <w:szCs w:val="24"/>
        </w:rPr>
        <w:t xml:space="preserve">系统宜具备碳交易效益分析功能。 </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174" w:name="_Toc6202"/>
      <w:bookmarkStart w:id="175" w:name="_Toc29839"/>
      <w:bookmarkStart w:id="176" w:name="_Toc21293"/>
      <w:bookmarkStart w:id="177" w:name="_Toc1887"/>
      <w:bookmarkStart w:id="178" w:name="_Toc1397"/>
      <w:bookmarkStart w:id="179" w:name="_Toc24619"/>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4.10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系统维护</w:t>
      </w:r>
      <w:bookmarkEnd w:id="174"/>
      <w:bookmarkEnd w:id="175"/>
      <w:bookmarkEnd w:id="176"/>
      <w:bookmarkEnd w:id="177"/>
      <w:bookmarkEnd w:id="178"/>
      <w:bookmarkEnd w:id="179"/>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4.10.1 </w:t>
      </w:r>
      <w:r>
        <w:rPr>
          <w:rFonts w:hint="eastAsia"/>
          <w:sz w:val="24"/>
          <w:szCs w:val="24"/>
        </w:rPr>
        <w:t>系统应具备用户及角色管理、密码管理功能，根据用户角色分配操作权限和使用数据范围权限。</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4.10.2 </w:t>
      </w:r>
      <w:r>
        <w:rPr>
          <w:rFonts w:hint="eastAsia"/>
          <w:sz w:val="24"/>
          <w:szCs w:val="24"/>
        </w:rPr>
        <w:t>系统应具备设备运行状况管理功能，对其设备、网络运行状态进行监视，并实现故障告警。自动记录事件、主动上传报警信息，弹出界面、声光报警、授权人确认消除。</w:t>
      </w:r>
    </w:p>
    <w:p>
      <w:pPr>
        <w:pStyle w:val="327"/>
        <w:numPr>
          <w:ilvl w:val="2"/>
          <w:numId w:val="0"/>
        </w:numPr>
        <w:ind w:left="0" w:leftChars="0" w:firstLine="0" w:firstLineChars="0"/>
        <w:outlineLvl w:val="9"/>
        <w:rPr>
          <w:sz w:val="24"/>
          <w:szCs w:val="24"/>
        </w:rPr>
      </w:pPr>
      <w:r>
        <w:rPr>
          <w:rFonts w:hint="eastAsia" w:ascii="Times New Roman" w:hAnsi="Times New Roman" w:cs="Times New Roman" w:eastAsiaTheme="majorEastAsia"/>
          <w:b/>
          <w:bCs/>
          <w:sz w:val="24"/>
          <w:szCs w:val="24"/>
          <w:lang w:val="en-US" w:eastAsia="zh-CN" w:bidi="ar-SA"/>
        </w:rPr>
        <w:t xml:space="preserve">4.10.3 </w:t>
      </w:r>
      <w:r>
        <w:rPr>
          <w:rFonts w:hint="eastAsia"/>
          <w:sz w:val="24"/>
          <w:szCs w:val="24"/>
        </w:rPr>
        <w:t>系统宜具备监控点管理功能。</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4.10.4 </w:t>
      </w:r>
      <w:r>
        <w:rPr>
          <w:rFonts w:hint="eastAsia"/>
          <w:sz w:val="24"/>
          <w:szCs w:val="24"/>
        </w:rPr>
        <w:t xml:space="preserve">系统应具备对通信日志、操作日志进行查询、显示的功能。 </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4.10.5 </w:t>
      </w:r>
      <w:r>
        <w:rPr>
          <w:rFonts w:hint="eastAsia"/>
          <w:sz w:val="24"/>
          <w:szCs w:val="24"/>
        </w:rPr>
        <w:t>系统应具备时钟同步功能。</w:t>
      </w:r>
    </w:p>
    <w:p>
      <w:pPr>
        <w:pStyle w:val="327"/>
        <w:numPr>
          <w:ilvl w:val="2"/>
          <w:numId w:val="0"/>
        </w:numPr>
        <w:ind w:left="0" w:leftChars="0" w:firstLine="0" w:firstLineChars="0"/>
        <w:rPr>
          <w:sz w:val="24"/>
          <w:szCs w:val="24"/>
        </w:rPr>
      </w:pPr>
      <w:r>
        <w:rPr>
          <w:rFonts w:hint="eastAsia" w:ascii="Times New Roman" w:hAnsi="Times New Roman" w:cs="Times New Roman" w:eastAsiaTheme="majorEastAsia"/>
          <w:b/>
          <w:bCs/>
          <w:sz w:val="24"/>
          <w:szCs w:val="24"/>
          <w:lang w:val="en-US" w:eastAsia="zh-CN" w:bidi="ar-SA"/>
        </w:rPr>
        <w:t xml:space="preserve">4.10.6 </w:t>
      </w:r>
      <w:r>
        <w:rPr>
          <w:rFonts w:hint="eastAsia"/>
          <w:sz w:val="24"/>
          <w:szCs w:val="24"/>
        </w:rPr>
        <w:t>系统应具备接口管理功能。</w:t>
      </w:r>
    </w:p>
    <w:p>
      <w:r>
        <w:rPr>
          <w:rFonts w:hint="eastAsia"/>
        </w:rPr>
        <w:br w:type="page"/>
      </w:r>
    </w:p>
    <w:p>
      <w:pPr>
        <w:pStyle w:val="532"/>
        <w:numPr>
          <w:ilvl w:val="0"/>
          <w:numId w:val="31"/>
        </w:numPr>
        <w:rPr>
          <w:rFonts w:hint="eastAsia" w:ascii="Times New Roman" w:hAnsi="Times New Roman"/>
        </w:rPr>
      </w:pPr>
      <w:bookmarkStart w:id="180" w:name="_Toc12800"/>
      <w:bookmarkStart w:id="181" w:name="_Toc20161"/>
      <w:bookmarkStart w:id="182" w:name="_Toc28073"/>
      <w:bookmarkStart w:id="183" w:name="_Toc853"/>
      <w:bookmarkStart w:id="184" w:name="_Toc17950"/>
      <w:bookmarkStart w:id="185" w:name="_Toc6963"/>
      <w:r>
        <w:rPr>
          <w:rFonts w:hint="eastAsia" w:ascii="Times New Roman" w:hAnsi="Times New Roman"/>
          <w:lang w:val="en-US" w:eastAsia="zh-CN"/>
        </w:rPr>
        <w:t xml:space="preserve"> </w:t>
      </w:r>
      <w:r>
        <w:rPr>
          <w:rFonts w:hint="eastAsia" w:ascii="Times New Roman" w:hAnsi="Times New Roman"/>
        </w:rPr>
        <w:t>系统架构</w:t>
      </w:r>
      <w:bookmarkEnd w:id="180"/>
      <w:bookmarkEnd w:id="181"/>
      <w:bookmarkEnd w:id="182"/>
      <w:bookmarkEnd w:id="183"/>
      <w:bookmarkEnd w:id="184"/>
      <w:bookmarkEnd w:id="185"/>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186" w:name="_Toc5633"/>
      <w:bookmarkStart w:id="187" w:name="_Toc30078"/>
      <w:bookmarkStart w:id="188" w:name="_Toc3630"/>
      <w:bookmarkStart w:id="189" w:name="_Toc21223"/>
      <w:bookmarkStart w:id="190" w:name="_Toc8398"/>
      <w:bookmarkStart w:id="191" w:name="_Toc1888"/>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5.1</w:t>
      </w:r>
      <w:r>
        <w:rPr>
          <w:rFonts w:hint="eastAsia" w:asci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系统架构</w:t>
      </w:r>
      <w:bookmarkEnd w:id="186"/>
      <w:bookmarkEnd w:id="187"/>
      <w:bookmarkEnd w:id="188"/>
      <w:bookmarkEnd w:id="189"/>
      <w:bookmarkEnd w:id="190"/>
      <w:bookmarkEnd w:id="191"/>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能源管理系统宜由中心级、车站级、现场设备构成。中心级宜按线网统筹规划。</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 xml:space="preserve">中心级能源管理系统宜设置接口服务器、数据库服务器、应用服务器、WEB服务器、数据存储设备、网络安全设备、网络设备、工作站、不间断电源、打印机等设备。设有线网云平台时，能源管理系统的计算、存储、网络资源宜由云平台提供。能源管理系统接口服务器、数据库服务器、应用服务器、WEB服务器可单独设置或采用虚拟机部署方式。 </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3</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车站级能源管理系统宜由网络设备、数据集中器等组成。车站级能源管理系统可独立构建，也可与综合监控系统等自动化系统合建。车站级包括车站、车辆段、停车场、控制中心大楼、办公楼、主变电站等。</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4</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 xml:space="preserve">应结合节能管理岗位的工作地点设置应用工作站。可根据需要结合经营及水电管理人员工作地点设置应用工作站。应用工作站可与其他系统合设。 </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应结合能源管理系统维修人员的工作地点设置系统维护管理工作站，实现对能源管理系统的维护和管理。维护管理工作站可与其他系统合设。</w:t>
      </w:r>
    </w:p>
    <w:p>
      <w:pPr>
        <w:pStyle w:val="327"/>
        <w:numPr>
          <w:ilvl w:val="2"/>
          <w:numId w:val="0"/>
        </w:numPr>
        <w:ind w:left="0" w:leftChars="0" w:firstLine="0" w:firstLineChars="0"/>
        <w:outlineLvl w:val="9"/>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6</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能源管理系统的现场设备宜由现场网络及表计等组成。</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7</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 xml:space="preserve">车站级能源管理系统与中心级能源管理系统通过传输网络连接。传输网络宜共用通信传输系统网络。 </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8</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中心级能源管理系统宜设置与线网调度指挥中心系统、各线路综合监控系统进行信息交互的通信接口。</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9</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设有线网大数据平台时，中心级能源管理系统应设置与大数据平台接口。</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10</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中心级能源管理系统应预留与政府能耗数据平台、碳交易系统、虚拟电厂管理平台等接口。</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应按照信息安全的相关要求，整体规划能源管理系统的安全策略，选择设备接入安全措施、数据安全措施、传输网络安全措施以及不同网络的边界安全管理措施。</w:t>
      </w:r>
      <w:r>
        <w:rPr>
          <w:rFonts w:hint="eastAsia"/>
          <w:sz w:val="24"/>
          <w:szCs w:val="24"/>
          <w:lang w:val="zh-CN"/>
        </w:rPr>
        <w:t>系统的信息安全等级保护应符合现行国家标准《信息安全技术 网络安全等级保护基本要求》GB/T 22239的规定。</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192" w:name="_Toc16519"/>
      <w:bookmarkStart w:id="193" w:name="_Toc22949"/>
      <w:bookmarkStart w:id="194" w:name="_Toc21306"/>
      <w:bookmarkStart w:id="195" w:name="_Toc11927"/>
      <w:bookmarkStart w:id="196" w:name="_Toc8885"/>
      <w:bookmarkStart w:id="197" w:name="_Toc19416"/>
      <w:r>
        <w:rPr>
          <w:rFonts w:hint="eastAsia" w:asci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5.2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fldChar w:fldCharType="begin"/>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instrText xml:space="preserve"> HYPERLINK "file:///E:\\规范\\智能能源管控系统规范编制\\初稿汇总《轨道交通能源管理系统设计标准》05.20增加4.7接口.docx" \l "_Toc103932973" </w:instrTex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fldChar w:fldCharType="separate"/>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软件架构</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ab/>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fldChar w:fldCharType="end"/>
      </w:r>
      <w:bookmarkEnd w:id="192"/>
      <w:bookmarkEnd w:id="193"/>
      <w:bookmarkEnd w:id="194"/>
      <w:bookmarkEnd w:id="195"/>
      <w:bookmarkEnd w:id="196"/>
      <w:bookmarkEnd w:id="197"/>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能源管理系统的软件逻辑架构宜由表现层、应用层、服务层、数据层构成。</w:t>
      </w:r>
    </w:p>
    <w:p>
      <w:pPr>
        <w:pStyle w:val="327"/>
        <w:numPr>
          <w:ilvl w:val="2"/>
          <w:numId w:val="0"/>
        </w:numPr>
        <w:ind w:left="0" w:leftChars="0" w:firstLine="0" w:firstLineChars="0"/>
        <w:outlineLvl w:val="9"/>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表现层为系统的运行提供交互式操作界面。</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3</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应用层实现数据统计及分析、能效诊断与辅助决策、能耗预测、设备节能运行模式建议、能耗控制目标管理、能源计量管理、有序用电管理、碳排放管理等功能。</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4</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服务层提供数据库访问服务、消息服务、权限服务、报表服务、对外接口服务、业务逻辑服务等。</w:t>
      </w:r>
    </w:p>
    <w:p>
      <w:pPr>
        <w:pStyle w:val="327"/>
        <w:numPr>
          <w:ilvl w:val="2"/>
          <w:numId w:val="0"/>
        </w:numPr>
        <w:ind w:left="0" w:leftChars="0" w:firstLine="0" w:firstLineChars="0"/>
        <w:rPr>
          <w:rFonts w:hAnsi="宋体" w:eastAsia="宋体" w:cs="宋体"/>
          <w:sz w:val="24"/>
          <w:szCs w:val="24"/>
        </w:rPr>
      </w:pP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数据层实现数据采集、协议解析以及信息的存储、访问、清洗、整理、汇总等功能。</w:t>
      </w:r>
    </w:p>
    <w:p>
      <w:pPr>
        <w:rPr>
          <w:rFonts w:hAnsi="宋体" w:eastAsia="宋体" w:cs="宋体"/>
        </w:rPr>
      </w:pPr>
      <w:r>
        <w:rPr>
          <w:rFonts w:hint="eastAsia"/>
        </w:rPr>
        <w:br w:type="page"/>
      </w:r>
    </w:p>
    <w:p>
      <w:pPr>
        <w:pStyle w:val="532"/>
        <w:numPr>
          <w:ilvl w:val="0"/>
          <w:numId w:val="31"/>
        </w:numPr>
        <w:rPr>
          <w:rFonts w:hint="eastAsia" w:ascii="Times New Roman" w:hAnsi="Times New Roman"/>
        </w:rPr>
      </w:pPr>
      <w:bookmarkStart w:id="198" w:name="_Toc30088"/>
      <w:bookmarkStart w:id="199" w:name="_Toc8409"/>
      <w:bookmarkStart w:id="200" w:name="_Toc27411"/>
      <w:bookmarkStart w:id="201" w:name="_Toc30366"/>
      <w:bookmarkStart w:id="202" w:name="_Toc15019"/>
      <w:bookmarkStart w:id="203" w:name="_Toc8505"/>
      <w:r>
        <w:rPr>
          <w:rFonts w:hint="eastAsia" w:ascii="Times New Roman" w:hAnsi="Times New Roman"/>
          <w:lang w:val="en-US" w:eastAsia="zh-CN"/>
        </w:rPr>
        <w:t xml:space="preserve"> </w:t>
      </w:r>
      <w:r>
        <w:rPr>
          <w:rFonts w:hint="eastAsia" w:ascii="Times New Roman" w:hAnsi="Times New Roman"/>
        </w:rPr>
        <w:t>系统性能</w:t>
      </w:r>
      <w:bookmarkEnd w:id="198"/>
      <w:bookmarkEnd w:id="199"/>
      <w:bookmarkEnd w:id="200"/>
      <w:bookmarkEnd w:id="201"/>
      <w:bookmarkEnd w:id="202"/>
      <w:bookmarkEnd w:id="203"/>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204" w:name="_Toc5077"/>
      <w:bookmarkStart w:id="205" w:name="_Toc18729"/>
      <w:bookmarkStart w:id="206" w:name="_Toc25657"/>
      <w:bookmarkStart w:id="207" w:name="_Toc12711"/>
      <w:bookmarkStart w:id="208" w:name="_Toc25356"/>
      <w:bookmarkStart w:id="209" w:name="_Toc3934"/>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6</w:t>
      </w:r>
      <w:r>
        <w:rPr>
          <w:rFonts w:hint="eastAsia" w:ascii="Times New Roman" w:hAnsi="Times New Roman" w:cs="Times New Roman"/>
          <w:b/>
          <w:bCs/>
          <w:i w:val="0"/>
          <w:iCs w:val="0"/>
          <w:caps w:val="0"/>
          <w:strike w:val="0"/>
          <w:dstrike w:val="0"/>
          <w:vanish w:val="0"/>
          <w:spacing w:val="0"/>
          <w:kern w:val="0"/>
          <w:position w:val="0"/>
          <w:sz w:val="24"/>
          <w:szCs w:val="24"/>
          <w:u w:val="none"/>
          <w:vertAlign w:val="baseline"/>
          <w:lang w:val="en-US" w:eastAsia="zh-CN" w:bidi="ar-SA"/>
        </w:rPr>
        <w:t>.1</w:t>
      </w:r>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 xml:space="preserve">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系统性能指标设计要求</w:t>
      </w:r>
      <w:bookmarkEnd w:id="204"/>
      <w:bookmarkEnd w:id="205"/>
      <w:bookmarkEnd w:id="206"/>
      <w:bookmarkEnd w:id="207"/>
      <w:bookmarkEnd w:id="208"/>
      <w:bookmarkEnd w:id="209"/>
    </w:p>
    <w:p>
      <w:pPr>
        <w:pStyle w:val="262"/>
        <w:numPr>
          <w:ilvl w:val="2"/>
          <w:numId w:val="0"/>
        </w:numPr>
        <w:spacing w:before="156" w:after="156"/>
        <w:ind w:left="0" w:leftChars="0" w:firstLine="0" w:firstLineChars="0"/>
        <w:outlineLvl w:val="9"/>
        <w:rPr>
          <w:sz w:val="24"/>
          <w:szCs w:val="24"/>
        </w:rPr>
      </w:pPr>
      <w:bookmarkStart w:id="210" w:name="_Toc7470"/>
      <w:bookmarkStart w:id="211" w:name="_Toc29308"/>
      <w:bookmarkStart w:id="212" w:name="_Toc1663"/>
      <w:bookmarkStart w:id="213" w:name="_Toc11449"/>
      <w:bookmarkStart w:id="214" w:name="_Toc2487"/>
      <w:r>
        <w:rPr>
          <w:rFonts w:hint="eastAsia" w:ascii="Times New Roman" w:cs="Times New Roman"/>
          <w:b/>
          <w:bCs/>
          <w:sz w:val="24"/>
          <w:szCs w:val="24"/>
          <w:lang w:val="en-US" w:eastAsia="zh-CN" w:bidi="ar-SA"/>
        </w:rPr>
        <w:t>6</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 xml:space="preserve"> </w:t>
      </w:r>
      <w:r>
        <w:rPr>
          <w:rFonts w:hint="eastAsia" w:hAnsi="Times New Roman" w:cs="Times New Roman" w:asciiTheme="majorEastAsia" w:eastAsiaTheme="majorEastAsia"/>
          <w:sz w:val="24"/>
          <w:szCs w:val="24"/>
          <w:lang w:val="en-US" w:eastAsia="zh-CN" w:bidi="ar-SA"/>
        </w:rPr>
        <w:t>通用性能指标</w:t>
      </w:r>
      <w:r>
        <w:rPr>
          <w:rFonts w:hint="eastAsia" w:cs="Times New Roman" w:asciiTheme="majorEastAsia" w:eastAsiaTheme="majorEastAsia"/>
          <w:sz w:val="24"/>
          <w:szCs w:val="24"/>
          <w:lang w:val="en-US" w:eastAsia="zh-CN" w:bidi="ar-SA"/>
        </w:rPr>
        <w:t>应符合以下</w:t>
      </w:r>
      <w:r>
        <w:rPr>
          <w:rFonts w:hint="eastAsia" w:hAnsi="Times New Roman" w:cs="Times New Roman" w:asciiTheme="majorEastAsia" w:eastAsiaTheme="majorEastAsia"/>
          <w:sz w:val="24"/>
          <w:szCs w:val="24"/>
          <w:lang w:val="en-US" w:eastAsia="zh-CN" w:bidi="ar-SA"/>
        </w:rPr>
        <w:t>设计要求</w:t>
      </w:r>
      <w:bookmarkEnd w:id="210"/>
      <w:bookmarkEnd w:id="211"/>
      <w:bookmarkEnd w:id="212"/>
      <w:bookmarkEnd w:id="213"/>
      <w:bookmarkEnd w:id="214"/>
      <w:r>
        <w:rPr>
          <w:rFonts w:hint="eastAsia" w:cs="Times New Roman" w:asciiTheme="majorEastAsia" w:eastAsiaTheme="majorEastAsia"/>
          <w:sz w:val="24"/>
          <w:szCs w:val="24"/>
          <w:lang w:val="en-US" w:eastAsia="zh-CN" w:bidi="ar-SA"/>
        </w:rPr>
        <w:t>：</w:t>
      </w:r>
    </w:p>
    <w:p>
      <w:pPr>
        <w:pStyle w:val="306"/>
        <w:numPr>
          <w:ilvl w:val="0"/>
          <w:numId w:val="34"/>
        </w:numPr>
        <w:tabs>
          <w:tab w:val="left" w:pos="420"/>
          <w:tab w:val="clear" w:pos="840"/>
        </w:tabs>
        <w:ind w:left="845" w:leftChars="0" w:hanging="425" w:firstLineChars="0"/>
        <w:rPr>
          <w:rFonts w:hint="eastAsia"/>
          <w:sz w:val="24"/>
          <w:szCs w:val="24"/>
        </w:rPr>
      </w:pPr>
      <w:r>
        <w:rPr>
          <w:rFonts w:hint="eastAsia"/>
          <w:sz w:val="24"/>
          <w:szCs w:val="24"/>
        </w:rPr>
        <w:t>画面响应时间</w:t>
      </w:r>
      <w:r>
        <w:rPr>
          <w:rFonts w:hint="eastAsia"/>
          <w:sz w:val="24"/>
          <w:szCs w:val="24"/>
          <w:lang w:val="en-US" w:eastAsia="zh-CN"/>
        </w:rPr>
        <w:t>应符合以下规定</w:t>
      </w:r>
      <w:r>
        <w:rPr>
          <w:rFonts w:hint="eastAsia"/>
          <w:sz w:val="24"/>
          <w:szCs w:val="24"/>
        </w:rPr>
        <w:t>：</w:t>
      </w:r>
    </w:p>
    <w:p>
      <w:pPr>
        <w:pStyle w:val="306"/>
        <w:numPr>
          <w:ilvl w:val="0"/>
          <w:numId w:val="35"/>
        </w:numPr>
        <w:tabs>
          <w:tab w:val="clear" w:pos="840"/>
        </w:tabs>
        <w:ind w:left="1265" w:leftChars="0" w:hanging="425" w:firstLineChars="0"/>
        <w:outlineLvl w:val="9"/>
        <w:rPr>
          <w:sz w:val="24"/>
          <w:szCs w:val="24"/>
        </w:rPr>
      </w:pPr>
      <w:r>
        <w:rPr>
          <w:rFonts w:hint="eastAsia"/>
          <w:sz w:val="24"/>
          <w:szCs w:val="24"/>
        </w:rPr>
        <w:t>不大于3秒。</w:t>
      </w:r>
    </w:p>
    <w:p>
      <w:pPr>
        <w:pStyle w:val="306"/>
        <w:numPr>
          <w:ilvl w:val="0"/>
          <w:numId w:val="34"/>
        </w:numPr>
        <w:tabs>
          <w:tab w:val="left" w:pos="420"/>
          <w:tab w:val="clear" w:pos="840"/>
        </w:tabs>
        <w:ind w:left="845" w:leftChars="0" w:hanging="425" w:firstLineChars="0"/>
        <w:rPr>
          <w:rFonts w:hint="eastAsia"/>
          <w:sz w:val="24"/>
          <w:szCs w:val="24"/>
        </w:rPr>
      </w:pPr>
      <w:r>
        <w:rPr>
          <w:rFonts w:hint="eastAsia"/>
          <w:sz w:val="24"/>
          <w:szCs w:val="24"/>
        </w:rPr>
        <w:t>数据采集和响应时间</w:t>
      </w:r>
      <w:r>
        <w:rPr>
          <w:rFonts w:hint="eastAsia"/>
          <w:sz w:val="24"/>
          <w:szCs w:val="24"/>
          <w:lang w:val="en-US" w:eastAsia="zh-CN"/>
        </w:rPr>
        <w:t>应符合以下规定</w:t>
      </w:r>
      <w:r>
        <w:rPr>
          <w:rFonts w:hint="eastAsia"/>
          <w:sz w:val="24"/>
          <w:szCs w:val="24"/>
        </w:rPr>
        <w:t>：</w:t>
      </w:r>
    </w:p>
    <w:p>
      <w:pPr>
        <w:pStyle w:val="306"/>
        <w:numPr>
          <w:ilvl w:val="0"/>
          <w:numId w:val="36"/>
        </w:numPr>
        <w:tabs>
          <w:tab w:val="clear" w:pos="840"/>
        </w:tabs>
        <w:ind w:left="1265" w:leftChars="0" w:hanging="425" w:firstLineChars="0"/>
        <w:outlineLvl w:val="9"/>
        <w:rPr>
          <w:rFonts w:hint="eastAsia"/>
          <w:sz w:val="24"/>
          <w:szCs w:val="24"/>
        </w:rPr>
      </w:pPr>
      <w:r>
        <w:rPr>
          <w:rFonts w:hint="eastAsia"/>
          <w:sz w:val="24"/>
          <w:szCs w:val="24"/>
        </w:rPr>
        <w:t>不大于1秒；</w:t>
      </w:r>
    </w:p>
    <w:p>
      <w:pPr>
        <w:pStyle w:val="306"/>
        <w:numPr>
          <w:ilvl w:val="0"/>
          <w:numId w:val="34"/>
        </w:numPr>
        <w:tabs>
          <w:tab w:val="left" w:pos="420"/>
          <w:tab w:val="clear" w:pos="840"/>
        </w:tabs>
        <w:ind w:left="845" w:leftChars="0" w:hanging="425" w:firstLineChars="0"/>
        <w:rPr>
          <w:rFonts w:hint="eastAsia"/>
          <w:sz w:val="24"/>
          <w:szCs w:val="24"/>
        </w:rPr>
      </w:pPr>
      <w:r>
        <w:rPr>
          <w:rFonts w:hint="eastAsia"/>
          <w:sz w:val="24"/>
          <w:szCs w:val="24"/>
        </w:rPr>
        <w:t>系统可用性、可靠性指标宜符合以下规定：</w:t>
      </w:r>
    </w:p>
    <w:p>
      <w:pPr>
        <w:pStyle w:val="306"/>
        <w:numPr>
          <w:ilvl w:val="0"/>
          <w:numId w:val="37"/>
        </w:numPr>
        <w:tabs>
          <w:tab w:val="clear" w:pos="840"/>
        </w:tabs>
        <w:ind w:left="1265" w:leftChars="0" w:hanging="425" w:firstLineChars="0"/>
        <w:outlineLvl w:val="9"/>
        <w:rPr>
          <w:rFonts w:hint="eastAsia"/>
          <w:sz w:val="24"/>
          <w:szCs w:val="24"/>
        </w:rPr>
      </w:pPr>
      <w:r>
        <w:rPr>
          <w:rFonts w:hint="eastAsia"/>
          <w:sz w:val="24"/>
          <w:szCs w:val="24"/>
        </w:rPr>
        <w:t>系统年可用率不小于99.99%；</w:t>
      </w:r>
    </w:p>
    <w:p>
      <w:pPr>
        <w:pStyle w:val="306"/>
        <w:numPr>
          <w:ilvl w:val="0"/>
          <w:numId w:val="37"/>
        </w:numPr>
        <w:tabs>
          <w:tab w:val="clear" w:pos="840"/>
        </w:tabs>
        <w:ind w:left="1265" w:leftChars="0" w:hanging="425" w:firstLineChars="0"/>
        <w:outlineLvl w:val="9"/>
        <w:rPr>
          <w:rFonts w:hint="eastAsia"/>
          <w:sz w:val="24"/>
          <w:szCs w:val="24"/>
        </w:rPr>
      </w:pPr>
      <w:r>
        <w:rPr>
          <w:rFonts w:hint="eastAsia"/>
          <w:sz w:val="24"/>
          <w:szCs w:val="24"/>
        </w:rPr>
        <w:t>系统可运行寿命不小于10年；</w:t>
      </w:r>
    </w:p>
    <w:p>
      <w:pPr>
        <w:pStyle w:val="306"/>
        <w:numPr>
          <w:ilvl w:val="0"/>
          <w:numId w:val="37"/>
        </w:numPr>
        <w:tabs>
          <w:tab w:val="clear" w:pos="840"/>
        </w:tabs>
        <w:ind w:left="1265" w:leftChars="0" w:hanging="425" w:firstLineChars="0"/>
        <w:outlineLvl w:val="9"/>
        <w:rPr>
          <w:rFonts w:hint="eastAsia"/>
          <w:sz w:val="24"/>
          <w:szCs w:val="24"/>
        </w:rPr>
      </w:pPr>
      <w:r>
        <w:rPr>
          <w:rFonts w:hint="eastAsia"/>
          <w:sz w:val="24"/>
          <w:szCs w:val="24"/>
        </w:rPr>
        <w:t>平均无故障时间MTBF不小于20000小时；</w:t>
      </w:r>
    </w:p>
    <w:p>
      <w:pPr>
        <w:pStyle w:val="306"/>
        <w:numPr>
          <w:ilvl w:val="0"/>
          <w:numId w:val="34"/>
        </w:numPr>
        <w:tabs>
          <w:tab w:val="left" w:pos="420"/>
          <w:tab w:val="clear" w:pos="840"/>
        </w:tabs>
        <w:ind w:left="845" w:leftChars="0" w:hanging="425" w:firstLineChars="0"/>
        <w:rPr>
          <w:rFonts w:hint="eastAsia"/>
          <w:sz w:val="24"/>
          <w:szCs w:val="24"/>
        </w:rPr>
      </w:pPr>
      <w:r>
        <w:rPr>
          <w:rFonts w:hint="eastAsia"/>
          <w:sz w:val="24"/>
          <w:szCs w:val="24"/>
        </w:rPr>
        <w:t>数据容量指标宜符合以下规定：</w:t>
      </w:r>
    </w:p>
    <w:p>
      <w:pPr>
        <w:pStyle w:val="306"/>
        <w:numPr>
          <w:ilvl w:val="0"/>
          <w:numId w:val="38"/>
        </w:numPr>
        <w:tabs>
          <w:tab w:val="clear" w:pos="840"/>
        </w:tabs>
        <w:ind w:left="1265" w:leftChars="0" w:hanging="425" w:firstLineChars="0"/>
        <w:outlineLvl w:val="9"/>
        <w:rPr>
          <w:rFonts w:hint="eastAsia"/>
          <w:sz w:val="24"/>
          <w:szCs w:val="24"/>
        </w:rPr>
      </w:pPr>
      <w:r>
        <w:rPr>
          <w:rFonts w:hint="eastAsia"/>
          <w:sz w:val="24"/>
          <w:szCs w:val="24"/>
        </w:rPr>
        <w:t>历史统计数据存储时间不小于5年。</w:t>
      </w:r>
    </w:p>
    <w:p>
      <w:pPr>
        <w:pStyle w:val="306"/>
        <w:numPr>
          <w:ilvl w:val="0"/>
          <w:numId w:val="38"/>
        </w:numPr>
        <w:tabs>
          <w:tab w:val="clear" w:pos="840"/>
        </w:tabs>
        <w:ind w:left="1265" w:leftChars="0" w:hanging="425" w:firstLineChars="0"/>
        <w:outlineLvl w:val="9"/>
        <w:rPr>
          <w:rFonts w:hint="eastAsia"/>
          <w:sz w:val="24"/>
          <w:szCs w:val="24"/>
        </w:rPr>
      </w:pPr>
      <w:r>
        <w:rPr>
          <w:rFonts w:hint="eastAsia"/>
          <w:sz w:val="24"/>
          <w:szCs w:val="24"/>
        </w:rPr>
        <w:t>历史数据采样数据点间隔不大于15分钟。</w:t>
      </w:r>
    </w:p>
    <w:p>
      <w:pPr>
        <w:pStyle w:val="261"/>
        <w:numPr>
          <w:ilvl w:val="1"/>
          <w:numId w:val="0"/>
        </w:numPr>
        <w:ind w:left="0" w:leftChars="0" w:firstLine="0" w:firstLineChars="0"/>
        <w:jc w:val="center"/>
        <w:outlineLvl w:val="1"/>
        <w:rPr>
          <w:rFonts w:hint="eastAsia"/>
          <w:sz w:val="24"/>
          <w:szCs w:val="24"/>
        </w:rPr>
      </w:pPr>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6</w:t>
      </w:r>
      <w:r>
        <w:rPr>
          <w:rFonts w:hint="eastAsia" w:ascii="Times New Roman" w:hAnsi="Times New Roman" w:cs="Times New Roman"/>
          <w:b/>
          <w:bCs/>
          <w:i w:val="0"/>
          <w:iCs w:val="0"/>
          <w:caps w:val="0"/>
          <w:strike w:val="0"/>
          <w:dstrike w:val="0"/>
          <w:vanish w:val="0"/>
          <w:spacing w:val="0"/>
          <w:kern w:val="0"/>
          <w:position w:val="0"/>
          <w:sz w:val="24"/>
          <w:szCs w:val="24"/>
          <w:u w:val="none"/>
          <w:vertAlign w:val="baseline"/>
          <w:lang w:val="en-US" w:eastAsia="zh-CN" w:bidi="ar-SA"/>
        </w:rPr>
        <w:t>.</w:t>
      </w:r>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2 现场设备</w:t>
      </w:r>
      <w:r>
        <w:rPr>
          <w:rFonts w:hint="eastAsia" w:cs="Times New Roman"/>
          <w:b/>
          <w:bCs/>
          <w:i w:val="0"/>
          <w:iCs w:val="0"/>
          <w:caps w:val="0"/>
          <w:strike w:val="0"/>
          <w:dstrike w:val="0"/>
          <w:vanish w:val="0"/>
          <w:spacing w:val="0"/>
          <w:kern w:val="0"/>
          <w:position w:val="0"/>
          <w:sz w:val="24"/>
          <w:szCs w:val="24"/>
          <w:u w:val="none"/>
          <w:vertAlign w:val="baseline"/>
          <w:lang w:val="en-US" w:eastAsia="zh-CN" w:bidi="ar-SA"/>
        </w:rPr>
        <w:t>性能指标</w:t>
      </w:r>
    </w:p>
    <w:p>
      <w:pPr>
        <w:pStyle w:val="327"/>
        <w:numPr>
          <w:ilvl w:val="2"/>
          <w:numId w:val="0"/>
        </w:numPr>
        <w:ind w:left="0" w:leftChars="0" w:firstLine="0" w:firstLineChars="0"/>
        <w:outlineLvl w:val="9"/>
        <w:rPr>
          <w:sz w:val="24"/>
          <w:szCs w:val="24"/>
        </w:rPr>
      </w:pPr>
      <w:r>
        <w:rPr>
          <w:rFonts w:hint="eastAsia" w:ascii="Times New Roman" w:cs="Times New Roman"/>
          <w:b/>
          <w:bCs/>
          <w:sz w:val="24"/>
          <w:szCs w:val="24"/>
          <w:lang w:val="en-US" w:eastAsia="zh-CN" w:bidi="ar-SA"/>
        </w:rPr>
        <w:t>6</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智能表计的防护等级应满足当地环境条件要求。</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6</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智能电表满足《多功能电能表》 DL/T 614、《多功能电能表通信规约》 DL/T645 标准的有关规定要求。</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6</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3</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智能水表参数应满足《封闭满管道中水流量的测量饮用冷水水表和热水水表 第1部分规范》 GB/T 778.1、《电子远传水表》 CJ/T224 标准的有关规定，以及满足防水等级、环境等要求。</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6</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4</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智能冷量表和智能热量表的性能应符合《封闭管道中气体流量的测量 涡轮流量计》 GB/T18940 标准有关的规定。</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6</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5</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数据集中器满足GB/T31960.03《电力能效监测系统技术规范第三部分：通信协议》通信协议和《第6部分 电力能效信息集中与交互终端技术》标准要求。</w:t>
      </w:r>
    </w:p>
    <w:p>
      <w:r>
        <w:rPr>
          <w:rFonts w:hint="eastAsia"/>
        </w:rPr>
        <w:br w:type="page"/>
      </w:r>
    </w:p>
    <w:p>
      <w:pPr>
        <w:pStyle w:val="532"/>
        <w:numPr>
          <w:ilvl w:val="0"/>
          <w:numId w:val="31"/>
        </w:numPr>
        <w:rPr>
          <w:rFonts w:hint="eastAsia" w:ascii="Times New Roman" w:hAnsi="Times New Roman"/>
        </w:rPr>
      </w:pPr>
      <w:bookmarkStart w:id="215" w:name="_Toc11917"/>
      <w:bookmarkStart w:id="216" w:name="_Toc7704"/>
      <w:bookmarkStart w:id="217" w:name="_Toc15474"/>
      <w:bookmarkStart w:id="218" w:name="_Toc7410"/>
      <w:bookmarkStart w:id="219" w:name="_Toc24642"/>
      <w:bookmarkStart w:id="220" w:name="_Toc8107"/>
      <w:bookmarkStart w:id="221" w:name="_Toc26467"/>
      <w:bookmarkStart w:id="222" w:name="_Toc24381"/>
      <w:bookmarkStart w:id="223" w:name="_Toc19700"/>
      <w:bookmarkStart w:id="224" w:name="_Toc215"/>
      <w:bookmarkStart w:id="225" w:name="_Toc29214"/>
      <w:r>
        <w:rPr>
          <w:rFonts w:hint="eastAsia" w:ascii="Times New Roman" w:hAnsi="Times New Roman"/>
          <w:lang w:val="en-US" w:eastAsia="zh-CN"/>
        </w:rPr>
        <w:t xml:space="preserve"> </w:t>
      </w:r>
      <w:r>
        <w:rPr>
          <w:rFonts w:hint="eastAsia" w:ascii="Times New Roman" w:hAnsi="Times New Roman"/>
        </w:rPr>
        <w:t>智能运维</w:t>
      </w:r>
      <w:bookmarkEnd w:id="215"/>
      <w:bookmarkEnd w:id="216"/>
      <w:bookmarkEnd w:id="217"/>
      <w:bookmarkEnd w:id="218"/>
      <w:bookmarkEnd w:id="219"/>
      <w:bookmarkEnd w:id="220"/>
      <w:bookmarkEnd w:id="221"/>
      <w:bookmarkEnd w:id="222"/>
      <w:bookmarkEnd w:id="223"/>
      <w:bookmarkEnd w:id="224"/>
      <w:bookmarkEnd w:id="225"/>
    </w:p>
    <w:p>
      <w:pPr>
        <w:pStyle w:val="331"/>
        <w:numPr>
          <w:ilvl w:val="1"/>
          <w:numId w:val="0"/>
        </w:numPr>
        <w:ind w:left="0" w:leftChars="0" w:firstLine="0" w:firstLineChars="0"/>
        <w:rPr>
          <w:sz w:val="24"/>
          <w:szCs w:val="24"/>
        </w:rPr>
      </w:pPr>
      <w:r>
        <w:rPr>
          <w:rFonts w:hint="eastAsia" w:ascii="Times New Roman" w:cs="Times New Roman"/>
          <w:b/>
          <w:bCs/>
          <w:sz w:val="24"/>
          <w:szCs w:val="24"/>
          <w:lang w:val="en-US" w:eastAsia="zh-CN" w:bidi="ar-SA"/>
        </w:rPr>
        <w:t>7</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0</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能源管理系统应具有自诊断功能，实现本系统的智能化运维。</w:t>
      </w:r>
    </w:p>
    <w:p>
      <w:pPr>
        <w:pStyle w:val="331"/>
        <w:numPr>
          <w:ilvl w:val="1"/>
          <w:numId w:val="0"/>
        </w:numPr>
        <w:ind w:left="0" w:leftChars="0" w:firstLine="0" w:firstLineChars="0"/>
        <w:rPr>
          <w:sz w:val="24"/>
          <w:szCs w:val="24"/>
        </w:rPr>
      </w:pPr>
      <w:r>
        <w:rPr>
          <w:rFonts w:hint="eastAsia" w:ascii="Times New Roman" w:cs="Times New Roman"/>
          <w:b/>
          <w:bCs/>
          <w:sz w:val="24"/>
          <w:szCs w:val="24"/>
          <w:lang w:val="en-US" w:eastAsia="zh-CN" w:bidi="ar-SA"/>
        </w:rPr>
        <w:t>7</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0</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能源管理系统的智能运维采集数据应上传至轨道交通智能运维系统平台。</w:t>
      </w:r>
    </w:p>
    <w:p>
      <w:pPr>
        <w:pStyle w:val="331"/>
        <w:numPr>
          <w:ilvl w:val="1"/>
          <w:numId w:val="0"/>
        </w:numPr>
        <w:ind w:left="0" w:leftChars="0" w:firstLine="0" w:firstLineChars="0"/>
        <w:rPr>
          <w:sz w:val="24"/>
          <w:szCs w:val="24"/>
        </w:rPr>
      </w:pPr>
      <w:r>
        <w:rPr>
          <w:rFonts w:hint="eastAsia" w:ascii="Times New Roman" w:cs="Times New Roman"/>
          <w:b/>
          <w:bCs/>
          <w:sz w:val="24"/>
          <w:szCs w:val="24"/>
          <w:lang w:val="en-US" w:eastAsia="zh-CN" w:bidi="ar-SA"/>
        </w:rPr>
        <w:t>7</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0</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3</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能源管理系统的智能运维功能宜包括智能巡检、状态监测、维修建议、智能派单等内容，实现状态修。能源管理系统可与同一机房内相关系统共用智能运维设备实现以上功能。</w:t>
      </w:r>
    </w:p>
    <w:p>
      <w:pPr>
        <w:pStyle w:val="331"/>
        <w:numPr>
          <w:ilvl w:val="1"/>
          <w:numId w:val="0"/>
        </w:numPr>
        <w:ind w:left="0" w:leftChars="0" w:firstLine="0" w:firstLineChars="0"/>
        <w:rPr>
          <w:rFonts w:ascii="黑体" w:hAnsi="黑体" w:eastAsia="黑体" w:cs="黑体"/>
          <w:sz w:val="24"/>
          <w:szCs w:val="24"/>
        </w:rPr>
      </w:pPr>
      <w:r>
        <w:rPr>
          <w:rFonts w:hint="eastAsia" w:ascii="Times New Roman" w:cs="Times New Roman"/>
          <w:b/>
          <w:bCs/>
          <w:sz w:val="24"/>
          <w:szCs w:val="24"/>
          <w:lang w:val="en-US" w:eastAsia="zh-CN" w:bidi="ar-SA"/>
        </w:rPr>
        <w:t>7</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0</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4</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能源管理系统的智能运维系统监管范围宜包括线网中心、线路中心及车站级能源管理系统设备。</w:t>
      </w:r>
      <w:bookmarkStart w:id="226" w:name="_Toc23858"/>
      <w:bookmarkStart w:id="227" w:name="_Toc29010"/>
      <w:bookmarkStart w:id="228" w:name="_Toc8572"/>
      <w:bookmarkStart w:id="229" w:name="_Toc14660"/>
      <w:bookmarkStart w:id="230" w:name="_Toc29441"/>
    </w:p>
    <w:p>
      <w:r>
        <w:rPr>
          <w:rFonts w:ascii="黑体" w:hAnsi="黑体" w:eastAsia="黑体" w:cs="黑体"/>
          <w:sz w:val="32"/>
          <w:szCs w:val="32"/>
        </w:rPr>
        <w:br w:type="page"/>
      </w:r>
    </w:p>
    <w:p>
      <w:pPr>
        <w:pStyle w:val="532"/>
        <w:numPr>
          <w:ilvl w:val="0"/>
          <w:numId w:val="31"/>
        </w:numPr>
        <w:rPr>
          <w:rFonts w:hint="eastAsia" w:ascii="Times New Roman" w:hAnsi="Times New Roman"/>
        </w:rPr>
      </w:pPr>
      <w:bookmarkStart w:id="231" w:name="_Toc3196"/>
      <w:bookmarkStart w:id="232" w:name="_Toc2843"/>
      <w:bookmarkStart w:id="233" w:name="_Toc4537"/>
      <w:bookmarkStart w:id="234" w:name="_Toc25821"/>
      <w:bookmarkStart w:id="235" w:name="_Toc30630"/>
      <w:bookmarkStart w:id="236" w:name="_Toc27384"/>
      <w:r>
        <w:rPr>
          <w:rFonts w:hint="eastAsia" w:ascii="Times New Roman" w:hAnsi="Times New Roman"/>
          <w:lang w:val="en-US" w:eastAsia="zh-CN"/>
        </w:rPr>
        <w:t xml:space="preserve"> </w:t>
      </w:r>
      <w:r>
        <w:rPr>
          <w:rFonts w:hint="eastAsia" w:ascii="Times New Roman" w:hAnsi="Times New Roman"/>
        </w:rPr>
        <w:t>设备布置</w:t>
      </w:r>
      <w:bookmarkEnd w:id="226"/>
      <w:bookmarkEnd w:id="227"/>
      <w:bookmarkEnd w:id="228"/>
      <w:bookmarkEnd w:id="229"/>
      <w:bookmarkEnd w:id="230"/>
      <w:bookmarkEnd w:id="231"/>
      <w:bookmarkEnd w:id="232"/>
      <w:bookmarkEnd w:id="233"/>
      <w:bookmarkEnd w:id="234"/>
      <w:bookmarkEnd w:id="235"/>
      <w:bookmarkEnd w:id="236"/>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237" w:name="_Toc27687"/>
      <w:bookmarkStart w:id="238" w:name="_Toc7102"/>
      <w:bookmarkStart w:id="239" w:name="_Toc3402"/>
      <w:bookmarkStart w:id="240" w:name="_Toc15153"/>
      <w:bookmarkStart w:id="241" w:name="_Toc25560"/>
      <w:bookmarkStart w:id="242" w:name="_Toc23843"/>
      <w:bookmarkStart w:id="243" w:name="_Toc21065"/>
      <w:bookmarkStart w:id="244" w:name="_Toc11318"/>
      <w:bookmarkStart w:id="245" w:name="_Toc5833"/>
      <w:bookmarkStart w:id="246" w:name="_Toc3580"/>
      <w:bookmarkStart w:id="247" w:name="_Toc9965"/>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8</w:t>
      </w:r>
      <w:r>
        <w:rPr>
          <w:rFonts w:hint="eastAsia" w:ascii="Times New Roman" w:hAnsi="Times New Roman" w:cs="Times New Roman"/>
          <w:b/>
          <w:bCs/>
          <w:i w:val="0"/>
          <w:iCs w:val="0"/>
          <w:caps w:val="0"/>
          <w:strike w:val="0"/>
          <w:dstrike w:val="0"/>
          <w:vanish w:val="0"/>
          <w:spacing w:val="0"/>
          <w:kern w:val="0"/>
          <w:position w:val="0"/>
          <w:sz w:val="24"/>
          <w:szCs w:val="24"/>
          <w:u w:val="none"/>
          <w:vertAlign w:val="baseline"/>
          <w:lang w:val="en-US" w:eastAsia="zh-CN" w:bidi="ar-SA"/>
        </w:rPr>
        <w:t>.1</w:t>
      </w:r>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 xml:space="preserve">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设备用房</w:t>
      </w:r>
      <w:bookmarkEnd w:id="237"/>
      <w:bookmarkEnd w:id="238"/>
      <w:bookmarkEnd w:id="239"/>
      <w:bookmarkEnd w:id="240"/>
      <w:bookmarkEnd w:id="241"/>
      <w:bookmarkEnd w:id="242"/>
      <w:bookmarkEnd w:id="243"/>
      <w:bookmarkEnd w:id="244"/>
      <w:bookmarkEnd w:id="245"/>
      <w:bookmarkEnd w:id="246"/>
      <w:bookmarkEnd w:id="247"/>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8</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线网级能源管理系统设备宜设置于线网控制中心或区域控制中心；线路级能源管理系统设备宜设置于各线路控制中心；设有车站级能源管理系统设备宜设置于车站控制室或与其他系统设备合设。</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248" w:name="_Toc6821"/>
      <w:bookmarkStart w:id="249" w:name="_Toc923"/>
      <w:bookmarkStart w:id="250" w:name="_Toc32087"/>
      <w:bookmarkStart w:id="251" w:name="_Toc1735"/>
      <w:bookmarkStart w:id="252" w:name="_Toc21912"/>
      <w:bookmarkStart w:id="253" w:name="_Toc1065"/>
      <w:bookmarkStart w:id="254" w:name="_Toc14779"/>
      <w:bookmarkStart w:id="255" w:name="_Toc14719"/>
      <w:bookmarkStart w:id="256" w:name="_Toc9537"/>
      <w:bookmarkStart w:id="257" w:name="_Toc23120"/>
      <w:bookmarkStart w:id="258" w:name="_Toc11437"/>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8</w:t>
      </w:r>
      <w:r>
        <w:rPr>
          <w:rFonts w:hint="eastAsia" w:ascii="Times New Roman" w:hAnsi="Times New Roman" w:cs="Times New Roman"/>
          <w:b/>
          <w:bCs/>
          <w:i w:val="0"/>
          <w:iCs w:val="0"/>
          <w:caps w:val="0"/>
          <w:strike w:val="0"/>
          <w:dstrike w:val="0"/>
          <w:vanish w:val="0"/>
          <w:spacing w:val="0"/>
          <w:kern w:val="0"/>
          <w:position w:val="0"/>
          <w:sz w:val="24"/>
          <w:szCs w:val="24"/>
          <w:u w:val="none"/>
          <w:vertAlign w:val="baseline"/>
          <w:lang w:val="en-US" w:eastAsia="zh-CN" w:bidi="ar-SA"/>
        </w:rPr>
        <w:t>.</w:t>
      </w:r>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 xml:space="preserve">2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设备布置</w:t>
      </w:r>
      <w:bookmarkEnd w:id="248"/>
      <w:bookmarkEnd w:id="249"/>
      <w:bookmarkEnd w:id="250"/>
      <w:bookmarkEnd w:id="251"/>
      <w:bookmarkEnd w:id="252"/>
      <w:bookmarkEnd w:id="253"/>
      <w:bookmarkEnd w:id="254"/>
      <w:bookmarkEnd w:id="255"/>
      <w:bookmarkEnd w:id="256"/>
      <w:bookmarkEnd w:id="257"/>
      <w:bookmarkEnd w:id="258"/>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8</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能源管理系统设备应根据工艺设计进行布置，应满足设备运行、运输、管理和维护的要求。</w:t>
      </w:r>
    </w:p>
    <w:p>
      <w:pPr>
        <w:pStyle w:val="327"/>
        <w:numPr>
          <w:ilvl w:val="2"/>
          <w:numId w:val="0"/>
        </w:numPr>
        <w:ind w:left="0" w:leftChars="0" w:firstLine="0" w:firstLineChars="0"/>
        <w:outlineLvl w:val="9"/>
        <w:rPr>
          <w:sz w:val="24"/>
          <w:szCs w:val="24"/>
        </w:rPr>
      </w:pPr>
      <w:bookmarkStart w:id="259" w:name="_Toc27903"/>
      <w:bookmarkStart w:id="260" w:name="_Toc28562"/>
      <w:r>
        <w:rPr>
          <w:rFonts w:hint="eastAsia" w:ascii="Times New Roman" w:cs="Times New Roman"/>
          <w:b/>
          <w:bCs/>
          <w:sz w:val="24"/>
          <w:szCs w:val="24"/>
          <w:lang w:val="en-US" w:eastAsia="zh-CN" w:bidi="ar-SA"/>
        </w:rPr>
        <w:t>8</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设备房内通道与设备间的距离应符合下列规定</w:t>
      </w:r>
      <w:r>
        <w:rPr>
          <w:rFonts w:hint="eastAsia"/>
          <w:sz w:val="24"/>
          <w:szCs w:val="24"/>
          <w:lang w:eastAsia="zh-CN"/>
        </w:rPr>
        <w:t>：</w:t>
      </w:r>
      <w:bookmarkEnd w:id="259"/>
      <w:bookmarkEnd w:id="260"/>
    </w:p>
    <w:p>
      <w:pPr>
        <w:pStyle w:val="306"/>
        <w:numPr>
          <w:ilvl w:val="0"/>
          <w:numId w:val="39"/>
        </w:numPr>
        <w:tabs>
          <w:tab w:val="left" w:pos="420"/>
          <w:tab w:val="clear" w:pos="840"/>
        </w:tabs>
        <w:ind w:left="845" w:leftChars="0" w:hanging="425" w:firstLineChars="0"/>
        <w:outlineLvl w:val="9"/>
        <w:rPr>
          <w:sz w:val="24"/>
          <w:szCs w:val="24"/>
        </w:rPr>
      </w:pPr>
      <w:bookmarkStart w:id="261" w:name="_Toc26343"/>
      <w:bookmarkStart w:id="262" w:name="_Toc20715"/>
      <w:r>
        <w:rPr>
          <w:rFonts w:hint="eastAsia"/>
          <w:sz w:val="24"/>
          <w:szCs w:val="24"/>
        </w:rPr>
        <w:t>用于设备运输的通道净宽不应小于1.5m;</w:t>
      </w:r>
      <w:bookmarkEnd w:id="261"/>
      <w:bookmarkEnd w:id="262"/>
    </w:p>
    <w:p>
      <w:pPr>
        <w:pStyle w:val="306"/>
        <w:numPr>
          <w:ilvl w:val="0"/>
          <w:numId w:val="39"/>
        </w:numPr>
        <w:tabs>
          <w:tab w:val="left" w:pos="420"/>
          <w:tab w:val="clear" w:pos="840"/>
        </w:tabs>
        <w:ind w:left="845" w:leftChars="0" w:hanging="425" w:firstLineChars="0"/>
        <w:rPr>
          <w:sz w:val="24"/>
          <w:szCs w:val="24"/>
        </w:rPr>
      </w:pPr>
      <w:r>
        <w:rPr>
          <w:rFonts w:hint="eastAsia"/>
          <w:sz w:val="24"/>
          <w:szCs w:val="24"/>
        </w:rPr>
        <w:t>当需要在机柜侧面和后面维修测试时，机柜与墙之间的净距不宜小于1.0m。</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263" w:name="_Toc544"/>
      <w:bookmarkStart w:id="264" w:name="_Toc18018"/>
      <w:bookmarkStart w:id="265" w:name="_Toc14417"/>
      <w:bookmarkStart w:id="266" w:name="_Toc19338"/>
      <w:bookmarkStart w:id="267" w:name="_Toc22668"/>
      <w:bookmarkStart w:id="268" w:name="_Toc20352"/>
      <w:bookmarkStart w:id="269" w:name="_Toc2936"/>
      <w:bookmarkStart w:id="270" w:name="_Toc5766"/>
      <w:bookmarkStart w:id="271" w:name="_Toc14445"/>
      <w:bookmarkStart w:id="272" w:name="_Toc30706"/>
      <w:bookmarkStart w:id="273" w:name="_Toc1378"/>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8</w:t>
      </w:r>
      <w:r>
        <w:rPr>
          <w:rFonts w:hint="eastAsia" w:ascii="Times New Roman" w:hAnsi="Times New Roman" w:cs="Times New Roman"/>
          <w:b/>
          <w:bCs/>
          <w:i w:val="0"/>
          <w:iCs w:val="0"/>
          <w:caps w:val="0"/>
          <w:strike w:val="0"/>
          <w:dstrike w:val="0"/>
          <w:vanish w:val="0"/>
          <w:spacing w:val="0"/>
          <w:kern w:val="0"/>
          <w:position w:val="0"/>
          <w:sz w:val="24"/>
          <w:szCs w:val="24"/>
          <w:u w:val="none"/>
          <w:vertAlign w:val="baseline"/>
          <w:lang w:val="en-US" w:eastAsia="zh-CN" w:bidi="ar-SA"/>
        </w:rPr>
        <w:t>.</w:t>
      </w:r>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 xml:space="preserve">3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电源及接地</w:t>
      </w:r>
      <w:bookmarkEnd w:id="263"/>
      <w:bookmarkEnd w:id="264"/>
      <w:bookmarkEnd w:id="265"/>
      <w:bookmarkEnd w:id="266"/>
      <w:bookmarkEnd w:id="267"/>
      <w:bookmarkEnd w:id="268"/>
      <w:bookmarkEnd w:id="269"/>
      <w:bookmarkEnd w:id="270"/>
      <w:bookmarkEnd w:id="271"/>
      <w:bookmarkEnd w:id="272"/>
      <w:bookmarkEnd w:id="273"/>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8</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3</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能源管理系统中央级、车站级设备宜为一级负荷，宜单独配置或与其他系统共用不间断电源系统（UPS），供电时间满足《</w:t>
      </w:r>
      <w:r>
        <w:rPr>
          <w:sz w:val="24"/>
          <w:szCs w:val="24"/>
        </w:rPr>
        <w:t>数据中心设计规范</w:t>
      </w:r>
      <w:r>
        <w:rPr>
          <w:rFonts w:hint="eastAsia"/>
          <w:sz w:val="24"/>
          <w:szCs w:val="24"/>
        </w:rPr>
        <w:t>》</w:t>
      </w:r>
      <w:r>
        <w:rPr>
          <w:sz w:val="24"/>
          <w:szCs w:val="24"/>
        </w:rPr>
        <w:t>GB50174 C级数据中心相关要求</w:t>
      </w:r>
      <w:r>
        <w:rPr>
          <w:rFonts w:hint="eastAsia"/>
          <w:sz w:val="24"/>
          <w:szCs w:val="24"/>
        </w:rPr>
        <w:t>。</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8</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3</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能源管理系统接地应纳入综合接地系统，综合接地系统接地电阻不应大于1Ω。</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8</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3</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3</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能源管理系统设备的防雷设计应满足《建筑物电子信息系统防雷技术规范》GB50343相关要求。</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274" w:name="_Toc24498"/>
      <w:bookmarkStart w:id="275" w:name="_Toc5683"/>
      <w:bookmarkStart w:id="276" w:name="_Toc5778"/>
      <w:bookmarkStart w:id="277" w:name="_Toc21455"/>
      <w:bookmarkStart w:id="278" w:name="_Toc9280"/>
      <w:bookmarkStart w:id="279" w:name="_Toc15644"/>
      <w:bookmarkStart w:id="280" w:name="_Toc6729"/>
      <w:bookmarkStart w:id="281" w:name="_Toc3490"/>
      <w:bookmarkStart w:id="282" w:name="_Toc4881"/>
      <w:bookmarkStart w:id="283" w:name="_Toc13608"/>
      <w:bookmarkStart w:id="284" w:name="_Toc25283"/>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8</w:t>
      </w:r>
      <w:r>
        <w:rPr>
          <w:rFonts w:hint="eastAsia" w:ascii="Times New Roman" w:hAnsi="Times New Roman" w:cs="Times New Roman"/>
          <w:b/>
          <w:bCs/>
          <w:i w:val="0"/>
          <w:iCs w:val="0"/>
          <w:caps w:val="0"/>
          <w:strike w:val="0"/>
          <w:dstrike w:val="0"/>
          <w:vanish w:val="0"/>
          <w:spacing w:val="0"/>
          <w:kern w:val="0"/>
          <w:position w:val="0"/>
          <w:sz w:val="24"/>
          <w:szCs w:val="24"/>
          <w:u w:val="none"/>
          <w:vertAlign w:val="baseline"/>
          <w:lang w:val="en-US" w:eastAsia="zh-CN" w:bidi="ar-SA"/>
        </w:rPr>
        <w:t>.</w:t>
      </w:r>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 xml:space="preserve">4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电线电缆</w:t>
      </w:r>
      <w:bookmarkEnd w:id="274"/>
      <w:bookmarkEnd w:id="275"/>
      <w:bookmarkEnd w:id="276"/>
      <w:bookmarkEnd w:id="277"/>
      <w:bookmarkEnd w:id="278"/>
      <w:bookmarkEnd w:id="279"/>
      <w:bookmarkEnd w:id="280"/>
      <w:bookmarkEnd w:id="281"/>
      <w:bookmarkEnd w:id="282"/>
      <w:bookmarkEnd w:id="283"/>
      <w:bookmarkEnd w:id="284"/>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8</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4</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能源管理系统的电线、电缆燃烧性能应满足《电缆及光缆燃烧性能分级》</w:t>
      </w:r>
      <w:r>
        <w:rPr>
          <w:sz w:val="24"/>
          <w:szCs w:val="24"/>
        </w:rPr>
        <w:t>GB31247相关要求</w:t>
      </w:r>
      <w:r>
        <w:rPr>
          <w:rFonts w:hint="eastAsia"/>
          <w:sz w:val="24"/>
          <w:szCs w:val="24"/>
        </w:rPr>
        <w:t>。</w:t>
      </w:r>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8</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4</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管线敷设应采取抗电磁干扰措施，信号线与电源线不应共用一条电缆，也不应敷设在同一根金属管内。采用屏蔽线缆时，应保持屏蔽层的连续性，屏蔽层宜一点接地。</w:t>
      </w:r>
    </w:p>
    <w:p>
      <w:r>
        <w:rPr>
          <w:rFonts w:hint="eastAsia"/>
        </w:rPr>
        <w:br w:type="page"/>
      </w:r>
    </w:p>
    <w:p>
      <w:pPr>
        <w:pStyle w:val="532"/>
        <w:numPr>
          <w:ilvl w:val="0"/>
          <w:numId w:val="31"/>
        </w:numPr>
        <w:rPr>
          <w:rFonts w:hint="eastAsia" w:ascii="Times New Roman" w:hAnsi="Times New Roman"/>
        </w:rPr>
      </w:pPr>
      <w:bookmarkStart w:id="285" w:name="_Toc31038"/>
      <w:bookmarkStart w:id="286" w:name="_Toc12575"/>
      <w:bookmarkStart w:id="287" w:name="_Toc4935"/>
      <w:bookmarkStart w:id="288" w:name="_Toc13695"/>
      <w:bookmarkStart w:id="289" w:name="_Toc7155"/>
      <w:bookmarkStart w:id="290" w:name="_Toc7735"/>
      <w:bookmarkStart w:id="291" w:name="_Toc14135"/>
      <w:bookmarkStart w:id="292" w:name="_Toc15505"/>
      <w:bookmarkStart w:id="293" w:name="_Toc9277"/>
      <w:bookmarkStart w:id="294" w:name="_Toc24017"/>
      <w:bookmarkStart w:id="295" w:name="_Toc17426"/>
      <w:r>
        <w:rPr>
          <w:rFonts w:hint="eastAsia" w:ascii="Times New Roman" w:hAnsi="Times New Roman"/>
          <w:lang w:val="en-US" w:eastAsia="zh-CN"/>
        </w:rPr>
        <w:t xml:space="preserve"> </w:t>
      </w:r>
      <w:r>
        <w:rPr>
          <w:rFonts w:hint="eastAsia" w:ascii="Times New Roman" w:hAnsi="Times New Roman"/>
        </w:rPr>
        <w:t>现场设备</w:t>
      </w:r>
      <w:bookmarkEnd w:id="285"/>
      <w:bookmarkEnd w:id="286"/>
      <w:bookmarkEnd w:id="287"/>
      <w:bookmarkEnd w:id="288"/>
      <w:bookmarkEnd w:id="289"/>
      <w:bookmarkEnd w:id="290"/>
      <w:bookmarkEnd w:id="291"/>
      <w:bookmarkEnd w:id="292"/>
      <w:bookmarkEnd w:id="293"/>
      <w:bookmarkEnd w:id="294"/>
      <w:bookmarkEnd w:id="295"/>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296" w:name="_Toc15285"/>
      <w:bookmarkStart w:id="297" w:name="_Toc15568"/>
      <w:bookmarkStart w:id="298" w:name="_Toc9760"/>
      <w:bookmarkStart w:id="299" w:name="_Toc20002"/>
      <w:bookmarkStart w:id="300" w:name="_Toc453"/>
      <w:bookmarkStart w:id="301" w:name="_Toc2782"/>
      <w:bookmarkStart w:id="302" w:name="_Toc60"/>
      <w:bookmarkStart w:id="303" w:name="_Toc6218"/>
      <w:bookmarkStart w:id="304" w:name="_Toc24843"/>
      <w:bookmarkStart w:id="305" w:name="_Toc3647"/>
      <w:bookmarkStart w:id="306" w:name="_Toc4245"/>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9</w:t>
      </w:r>
      <w:r>
        <w:rPr>
          <w:rFonts w:hint="eastAsia" w:ascii="Times New Roman" w:hAnsi="Times New Roman" w:cs="Times New Roman"/>
          <w:b/>
          <w:bCs/>
          <w:i w:val="0"/>
          <w:iCs w:val="0"/>
          <w:caps w:val="0"/>
          <w:strike w:val="0"/>
          <w:dstrike w:val="0"/>
          <w:vanish w:val="0"/>
          <w:spacing w:val="0"/>
          <w:kern w:val="0"/>
          <w:position w:val="0"/>
          <w:sz w:val="24"/>
          <w:szCs w:val="24"/>
          <w:u w:val="none"/>
          <w:vertAlign w:val="baseline"/>
          <w:lang w:val="en-US" w:eastAsia="zh-CN" w:bidi="ar-SA"/>
        </w:rPr>
        <w:t>.1</w:t>
      </w:r>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 xml:space="preserve">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计量表计设置位置</w:t>
      </w:r>
      <w:bookmarkEnd w:id="296"/>
      <w:bookmarkEnd w:id="297"/>
      <w:bookmarkEnd w:id="298"/>
      <w:bookmarkEnd w:id="299"/>
      <w:bookmarkEnd w:id="300"/>
      <w:bookmarkEnd w:id="301"/>
      <w:bookmarkEnd w:id="302"/>
      <w:bookmarkEnd w:id="303"/>
      <w:bookmarkEnd w:id="304"/>
      <w:bookmarkEnd w:id="305"/>
      <w:bookmarkEnd w:id="306"/>
    </w:p>
    <w:p>
      <w:pPr>
        <w:pStyle w:val="327"/>
        <w:numPr>
          <w:ilvl w:val="2"/>
          <w:numId w:val="0"/>
        </w:numPr>
        <w:ind w:left="0" w:leftChars="0" w:firstLine="0" w:firstLineChars="0"/>
        <w:outlineLvl w:val="9"/>
        <w:rPr>
          <w:sz w:val="24"/>
          <w:szCs w:val="24"/>
        </w:rPr>
      </w:pPr>
      <w:bookmarkStart w:id="307" w:name="_Toc20042"/>
      <w:bookmarkStart w:id="308" w:name="_Toc9391"/>
      <w:r>
        <w:rPr>
          <w:rFonts w:hint="eastAsia" w:ascii="Times New Roman" w:cs="Times New Roman"/>
          <w:b/>
          <w:bCs/>
          <w:sz w:val="24"/>
          <w:szCs w:val="24"/>
          <w:lang w:val="en-US" w:eastAsia="zh-CN" w:bidi="ar-SA"/>
        </w:rPr>
        <w:t>9</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能源管理系统宜在下列位置设置智能电表：</w:t>
      </w:r>
      <w:bookmarkEnd w:id="307"/>
      <w:bookmarkEnd w:id="308"/>
    </w:p>
    <w:p>
      <w:pPr>
        <w:pStyle w:val="306"/>
        <w:numPr>
          <w:ilvl w:val="0"/>
          <w:numId w:val="40"/>
        </w:numPr>
        <w:tabs>
          <w:tab w:val="left" w:pos="420"/>
          <w:tab w:val="clear" w:pos="840"/>
        </w:tabs>
        <w:ind w:left="845" w:leftChars="0" w:hanging="425" w:firstLineChars="0"/>
        <w:rPr>
          <w:sz w:val="24"/>
          <w:szCs w:val="24"/>
        </w:rPr>
      </w:pPr>
      <w:r>
        <w:rPr>
          <w:rFonts w:hint="eastAsia"/>
          <w:sz w:val="24"/>
          <w:szCs w:val="24"/>
        </w:rPr>
        <w:t>外电源总进线、主变电所/开闭所各馈线；</w:t>
      </w:r>
    </w:p>
    <w:p>
      <w:pPr>
        <w:pStyle w:val="306"/>
        <w:numPr>
          <w:ilvl w:val="0"/>
          <w:numId w:val="40"/>
        </w:numPr>
        <w:tabs>
          <w:tab w:val="left" w:pos="420"/>
          <w:tab w:val="clear" w:pos="840"/>
        </w:tabs>
        <w:ind w:left="845" w:leftChars="0" w:hanging="425" w:firstLineChars="0"/>
        <w:rPr>
          <w:sz w:val="24"/>
          <w:szCs w:val="24"/>
        </w:rPr>
      </w:pPr>
      <w:r>
        <w:rPr>
          <w:rFonts w:hint="eastAsia"/>
          <w:sz w:val="24"/>
          <w:szCs w:val="24"/>
        </w:rPr>
        <w:t>中压柜牵引用电馈线、制动能量回收馈线；</w:t>
      </w:r>
    </w:p>
    <w:p>
      <w:pPr>
        <w:pStyle w:val="306"/>
        <w:numPr>
          <w:ilvl w:val="0"/>
          <w:numId w:val="40"/>
        </w:numPr>
        <w:tabs>
          <w:tab w:val="left" w:pos="420"/>
          <w:tab w:val="clear" w:pos="840"/>
        </w:tabs>
        <w:ind w:left="845" w:leftChars="0" w:hanging="425" w:firstLineChars="0"/>
        <w:rPr>
          <w:sz w:val="24"/>
          <w:szCs w:val="24"/>
        </w:rPr>
      </w:pPr>
      <w:r>
        <w:rPr>
          <w:rFonts w:hint="eastAsia"/>
          <w:sz w:val="24"/>
          <w:szCs w:val="24"/>
        </w:rPr>
        <w:t>中压柜配电变压器馈线；</w:t>
      </w:r>
    </w:p>
    <w:p>
      <w:pPr>
        <w:pStyle w:val="306"/>
        <w:numPr>
          <w:ilvl w:val="0"/>
          <w:numId w:val="40"/>
        </w:numPr>
        <w:tabs>
          <w:tab w:val="left" w:pos="420"/>
          <w:tab w:val="clear" w:pos="840"/>
        </w:tabs>
        <w:ind w:left="845" w:leftChars="0" w:hanging="425" w:firstLineChars="0"/>
        <w:rPr>
          <w:sz w:val="24"/>
          <w:szCs w:val="24"/>
        </w:rPr>
      </w:pPr>
      <w:r>
        <w:rPr>
          <w:sz w:val="24"/>
          <w:szCs w:val="24"/>
        </w:rPr>
        <w:t>光伏发电</w:t>
      </w:r>
      <w:r>
        <w:rPr>
          <w:rFonts w:hint="eastAsia"/>
          <w:sz w:val="24"/>
          <w:szCs w:val="24"/>
        </w:rPr>
        <w:t>/</w:t>
      </w:r>
      <w:r>
        <w:rPr>
          <w:sz w:val="24"/>
          <w:szCs w:val="24"/>
        </w:rPr>
        <w:t>新能源进线</w:t>
      </w:r>
      <w:r>
        <w:rPr>
          <w:rFonts w:hint="eastAsia"/>
          <w:sz w:val="24"/>
          <w:szCs w:val="24"/>
        </w:rPr>
        <w:t>；</w:t>
      </w:r>
    </w:p>
    <w:p>
      <w:pPr>
        <w:pStyle w:val="306"/>
        <w:numPr>
          <w:ilvl w:val="0"/>
          <w:numId w:val="40"/>
        </w:numPr>
        <w:tabs>
          <w:tab w:val="left" w:pos="420"/>
          <w:tab w:val="clear" w:pos="840"/>
        </w:tabs>
        <w:ind w:left="845" w:leftChars="0" w:hanging="425" w:firstLineChars="0"/>
        <w:rPr>
          <w:sz w:val="24"/>
          <w:szCs w:val="24"/>
        </w:rPr>
      </w:pPr>
      <w:r>
        <w:rPr>
          <w:sz w:val="24"/>
          <w:szCs w:val="24"/>
        </w:rPr>
        <w:t>低压进线</w:t>
      </w:r>
      <w:r>
        <w:rPr>
          <w:rFonts w:hint="eastAsia"/>
          <w:sz w:val="24"/>
          <w:szCs w:val="24"/>
        </w:rPr>
        <w:t>；</w:t>
      </w:r>
    </w:p>
    <w:p>
      <w:pPr>
        <w:pStyle w:val="306"/>
        <w:numPr>
          <w:ilvl w:val="0"/>
          <w:numId w:val="40"/>
        </w:numPr>
        <w:tabs>
          <w:tab w:val="left" w:pos="420"/>
          <w:tab w:val="clear" w:pos="840"/>
        </w:tabs>
        <w:ind w:left="845" w:leftChars="0" w:hanging="425" w:firstLineChars="0"/>
        <w:rPr>
          <w:sz w:val="24"/>
          <w:szCs w:val="24"/>
        </w:rPr>
      </w:pPr>
      <w:r>
        <w:rPr>
          <w:rFonts w:hint="eastAsia"/>
          <w:sz w:val="24"/>
          <w:szCs w:val="24"/>
        </w:rPr>
        <w:t>低压柜动力照明用电馈线；</w:t>
      </w:r>
    </w:p>
    <w:p>
      <w:pPr>
        <w:pStyle w:val="306"/>
        <w:numPr>
          <w:ilvl w:val="0"/>
          <w:numId w:val="40"/>
        </w:numPr>
        <w:tabs>
          <w:tab w:val="left" w:pos="420"/>
          <w:tab w:val="clear" w:pos="840"/>
        </w:tabs>
        <w:ind w:left="845" w:leftChars="0" w:hanging="425" w:firstLineChars="0"/>
        <w:rPr>
          <w:sz w:val="24"/>
          <w:szCs w:val="24"/>
        </w:rPr>
      </w:pPr>
      <w:r>
        <w:rPr>
          <w:rFonts w:hint="eastAsia"/>
          <w:sz w:val="24"/>
          <w:szCs w:val="24"/>
        </w:rPr>
        <w:t>环控电控柜馈线；</w:t>
      </w:r>
    </w:p>
    <w:p>
      <w:pPr>
        <w:pStyle w:val="306"/>
        <w:numPr>
          <w:ilvl w:val="0"/>
          <w:numId w:val="40"/>
        </w:numPr>
        <w:tabs>
          <w:tab w:val="left" w:pos="420"/>
          <w:tab w:val="clear" w:pos="840"/>
        </w:tabs>
        <w:ind w:left="845" w:leftChars="0" w:hanging="425" w:firstLineChars="0"/>
        <w:rPr>
          <w:sz w:val="24"/>
          <w:szCs w:val="24"/>
        </w:rPr>
      </w:pPr>
      <w:r>
        <w:rPr>
          <w:rFonts w:hint="eastAsia"/>
          <w:sz w:val="24"/>
          <w:szCs w:val="24"/>
        </w:rPr>
        <w:t>商业配电箱进线。</w:t>
      </w:r>
    </w:p>
    <w:p>
      <w:pPr>
        <w:pStyle w:val="327"/>
        <w:numPr>
          <w:ilvl w:val="2"/>
          <w:numId w:val="0"/>
        </w:numPr>
        <w:ind w:left="0" w:leftChars="0" w:firstLine="0" w:firstLineChars="0"/>
        <w:outlineLvl w:val="9"/>
        <w:rPr>
          <w:sz w:val="24"/>
          <w:szCs w:val="24"/>
        </w:rPr>
      </w:pPr>
      <w:bookmarkStart w:id="309" w:name="_Toc14831"/>
      <w:bookmarkStart w:id="310" w:name="_Toc1041"/>
      <w:r>
        <w:rPr>
          <w:rFonts w:hint="eastAsia" w:ascii="Times New Roman" w:cs="Times New Roman"/>
          <w:b/>
          <w:bCs/>
          <w:sz w:val="24"/>
          <w:szCs w:val="24"/>
          <w:lang w:val="en-US" w:eastAsia="zh-CN" w:bidi="ar-SA"/>
        </w:rPr>
        <w:t>9</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1.2</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能源管理系统宜在下列位置设置智能水表：</w:t>
      </w:r>
      <w:bookmarkEnd w:id="309"/>
      <w:bookmarkEnd w:id="310"/>
    </w:p>
    <w:p>
      <w:pPr>
        <w:pStyle w:val="306"/>
        <w:numPr>
          <w:ilvl w:val="0"/>
          <w:numId w:val="41"/>
        </w:numPr>
        <w:tabs>
          <w:tab w:val="left" w:pos="420"/>
          <w:tab w:val="clear" w:pos="840"/>
        </w:tabs>
        <w:ind w:left="845" w:leftChars="0" w:hanging="425" w:firstLineChars="0"/>
        <w:rPr>
          <w:sz w:val="24"/>
          <w:szCs w:val="24"/>
        </w:rPr>
      </w:pPr>
      <w:r>
        <w:rPr>
          <w:rFonts w:hint="eastAsia"/>
          <w:sz w:val="24"/>
          <w:szCs w:val="24"/>
        </w:rPr>
        <w:t>车站、车辆基地生活用水总管；</w:t>
      </w:r>
    </w:p>
    <w:p>
      <w:pPr>
        <w:pStyle w:val="306"/>
        <w:numPr>
          <w:ilvl w:val="0"/>
          <w:numId w:val="41"/>
        </w:numPr>
        <w:tabs>
          <w:tab w:val="left" w:pos="420"/>
          <w:tab w:val="clear" w:pos="840"/>
        </w:tabs>
        <w:ind w:left="845" w:leftChars="0" w:hanging="425" w:firstLineChars="0"/>
        <w:rPr>
          <w:sz w:val="24"/>
          <w:szCs w:val="24"/>
        </w:rPr>
      </w:pPr>
      <w:r>
        <w:rPr>
          <w:rFonts w:hint="eastAsia"/>
          <w:sz w:val="24"/>
          <w:szCs w:val="24"/>
        </w:rPr>
        <w:t>车站、车辆基地消防用水总管；</w:t>
      </w:r>
    </w:p>
    <w:p>
      <w:pPr>
        <w:pStyle w:val="306"/>
        <w:numPr>
          <w:ilvl w:val="0"/>
          <w:numId w:val="41"/>
        </w:numPr>
        <w:tabs>
          <w:tab w:val="left" w:pos="420"/>
          <w:tab w:val="clear" w:pos="840"/>
        </w:tabs>
        <w:ind w:left="845" w:leftChars="0" w:hanging="425" w:firstLineChars="0"/>
        <w:rPr>
          <w:sz w:val="24"/>
          <w:szCs w:val="24"/>
        </w:rPr>
      </w:pPr>
      <w:r>
        <w:rPr>
          <w:rFonts w:hint="eastAsia"/>
          <w:sz w:val="24"/>
          <w:szCs w:val="24"/>
        </w:rPr>
        <w:t>车站、车辆基地商业、物业用水管；</w:t>
      </w:r>
    </w:p>
    <w:p>
      <w:pPr>
        <w:pStyle w:val="306"/>
        <w:numPr>
          <w:ilvl w:val="0"/>
          <w:numId w:val="41"/>
        </w:numPr>
        <w:tabs>
          <w:tab w:val="left" w:pos="420"/>
          <w:tab w:val="clear" w:pos="840"/>
        </w:tabs>
        <w:ind w:left="845" w:leftChars="0" w:hanging="425" w:firstLineChars="0"/>
        <w:rPr>
          <w:sz w:val="24"/>
          <w:szCs w:val="24"/>
        </w:rPr>
      </w:pPr>
      <w:r>
        <w:rPr>
          <w:rFonts w:hint="eastAsia"/>
          <w:sz w:val="24"/>
          <w:szCs w:val="24"/>
        </w:rPr>
        <w:t>车辆基地单体建筑用水管；</w:t>
      </w:r>
    </w:p>
    <w:p>
      <w:pPr>
        <w:pStyle w:val="306"/>
        <w:numPr>
          <w:ilvl w:val="0"/>
          <w:numId w:val="41"/>
        </w:numPr>
        <w:tabs>
          <w:tab w:val="left" w:pos="420"/>
          <w:tab w:val="clear" w:pos="840"/>
        </w:tabs>
        <w:ind w:left="845" w:leftChars="0" w:hanging="425" w:firstLineChars="0"/>
        <w:rPr>
          <w:sz w:val="24"/>
          <w:szCs w:val="24"/>
        </w:rPr>
      </w:pPr>
      <w:r>
        <w:rPr>
          <w:rFonts w:hint="eastAsia"/>
          <w:sz w:val="24"/>
          <w:szCs w:val="24"/>
        </w:rPr>
        <w:t>车辆基地生产用水管。</w:t>
      </w:r>
    </w:p>
    <w:p>
      <w:pPr>
        <w:pStyle w:val="327"/>
        <w:numPr>
          <w:ilvl w:val="2"/>
          <w:numId w:val="0"/>
        </w:numPr>
        <w:ind w:left="0" w:leftChars="0" w:firstLine="0" w:firstLineChars="0"/>
        <w:outlineLvl w:val="9"/>
        <w:rPr>
          <w:sz w:val="24"/>
          <w:szCs w:val="24"/>
        </w:rPr>
      </w:pPr>
      <w:bookmarkStart w:id="311" w:name="_Toc7572"/>
      <w:bookmarkStart w:id="312" w:name="_Toc24042"/>
      <w:r>
        <w:rPr>
          <w:rFonts w:hint="eastAsia" w:ascii="Times New Roman" w:cs="Times New Roman"/>
          <w:b/>
          <w:bCs/>
          <w:sz w:val="24"/>
          <w:szCs w:val="24"/>
          <w:lang w:val="en-US" w:eastAsia="zh-CN" w:bidi="ar-SA"/>
        </w:rPr>
        <w:t>9</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1.3</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能源管理系统宜在下列位置设置智能燃气表：</w:t>
      </w:r>
      <w:bookmarkEnd w:id="311"/>
      <w:bookmarkEnd w:id="312"/>
    </w:p>
    <w:p>
      <w:pPr>
        <w:pStyle w:val="306"/>
        <w:numPr>
          <w:ilvl w:val="0"/>
          <w:numId w:val="42"/>
        </w:numPr>
        <w:tabs>
          <w:tab w:val="left" w:pos="420"/>
          <w:tab w:val="clear" w:pos="840"/>
        </w:tabs>
        <w:ind w:left="845" w:leftChars="0" w:hanging="425" w:firstLineChars="0"/>
        <w:rPr>
          <w:sz w:val="24"/>
          <w:szCs w:val="24"/>
        </w:rPr>
      </w:pPr>
      <w:r>
        <w:rPr>
          <w:rFonts w:hint="eastAsia"/>
          <w:sz w:val="24"/>
          <w:szCs w:val="24"/>
        </w:rPr>
        <w:t>车辆基地总进气管；</w:t>
      </w:r>
    </w:p>
    <w:p>
      <w:pPr>
        <w:pStyle w:val="306"/>
        <w:numPr>
          <w:ilvl w:val="0"/>
          <w:numId w:val="42"/>
        </w:numPr>
        <w:tabs>
          <w:tab w:val="left" w:pos="420"/>
          <w:tab w:val="clear" w:pos="840"/>
        </w:tabs>
        <w:ind w:left="845" w:leftChars="0" w:hanging="425" w:firstLineChars="0"/>
        <w:rPr>
          <w:sz w:val="24"/>
          <w:szCs w:val="24"/>
        </w:rPr>
      </w:pPr>
      <w:r>
        <w:rPr>
          <w:rFonts w:hint="eastAsia"/>
          <w:sz w:val="24"/>
          <w:szCs w:val="24"/>
        </w:rPr>
        <w:t>车辆基地食堂、商户等进气管。</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313" w:name="_Toc2218"/>
      <w:bookmarkStart w:id="314" w:name="_Toc13804"/>
      <w:bookmarkStart w:id="315" w:name="_Toc19698"/>
      <w:bookmarkStart w:id="316" w:name="_Toc24308"/>
      <w:bookmarkStart w:id="317" w:name="_Toc6115"/>
      <w:bookmarkStart w:id="318" w:name="_Toc11695"/>
      <w:bookmarkStart w:id="319" w:name="_Toc32633"/>
      <w:bookmarkStart w:id="320" w:name="_Toc32275"/>
      <w:bookmarkStart w:id="321" w:name="_Toc3284"/>
      <w:bookmarkStart w:id="322" w:name="_Toc19293"/>
      <w:bookmarkStart w:id="323" w:name="_Toc29116"/>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9</w:t>
      </w:r>
      <w:r>
        <w:rPr>
          <w:rFonts w:hint="eastAsia" w:ascii="Times New Roman" w:hAnsi="Times New Roman" w:cs="Times New Roman"/>
          <w:b/>
          <w:bCs/>
          <w:i w:val="0"/>
          <w:iCs w:val="0"/>
          <w:caps w:val="0"/>
          <w:strike w:val="0"/>
          <w:dstrike w:val="0"/>
          <w:vanish w:val="0"/>
          <w:spacing w:val="0"/>
          <w:kern w:val="0"/>
          <w:position w:val="0"/>
          <w:sz w:val="24"/>
          <w:szCs w:val="24"/>
          <w:u w:val="none"/>
          <w:vertAlign w:val="baseline"/>
          <w:lang w:val="en-US" w:eastAsia="zh-CN" w:bidi="ar-SA"/>
        </w:rPr>
        <w:t>.</w:t>
      </w:r>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 xml:space="preserve">2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计量表计准确度等级</w:t>
      </w:r>
      <w:bookmarkEnd w:id="313"/>
      <w:bookmarkEnd w:id="314"/>
      <w:bookmarkEnd w:id="315"/>
      <w:bookmarkEnd w:id="316"/>
      <w:bookmarkEnd w:id="317"/>
      <w:bookmarkEnd w:id="318"/>
      <w:bookmarkEnd w:id="319"/>
      <w:bookmarkEnd w:id="320"/>
      <w:bookmarkEnd w:id="321"/>
      <w:bookmarkEnd w:id="322"/>
      <w:bookmarkEnd w:id="323"/>
    </w:p>
    <w:p>
      <w:pPr>
        <w:pStyle w:val="327"/>
        <w:numPr>
          <w:ilvl w:val="2"/>
          <w:numId w:val="0"/>
        </w:numPr>
        <w:ind w:left="0" w:leftChars="0" w:firstLine="0" w:firstLineChars="0"/>
        <w:outlineLvl w:val="9"/>
        <w:rPr>
          <w:sz w:val="24"/>
          <w:szCs w:val="24"/>
        </w:rPr>
      </w:pPr>
      <w:bookmarkStart w:id="324" w:name="_Toc31932"/>
      <w:bookmarkStart w:id="325" w:name="_Toc7526"/>
      <w:r>
        <w:rPr>
          <w:rFonts w:hint="eastAsia" w:ascii="Times New Roman" w:cs="Times New Roman"/>
          <w:b/>
          <w:bCs/>
          <w:sz w:val="24"/>
          <w:szCs w:val="24"/>
          <w:lang w:val="en-US" w:eastAsia="zh-CN" w:bidi="ar-SA"/>
        </w:rPr>
        <w:t>9</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智能电表准确度等级应符合下列要求：</w:t>
      </w:r>
      <w:bookmarkEnd w:id="324"/>
      <w:bookmarkEnd w:id="325"/>
    </w:p>
    <w:p>
      <w:pPr>
        <w:pStyle w:val="306"/>
        <w:numPr>
          <w:ilvl w:val="0"/>
          <w:numId w:val="43"/>
        </w:numPr>
        <w:tabs>
          <w:tab w:val="left" w:pos="420"/>
          <w:tab w:val="clear" w:pos="840"/>
        </w:tabs>
        <w:ind w:left="845" w:leftChars="0" w:hanging="425" w:firstLineChars="0"/>
        <w:rPr>
          <w:sz w:val="24"/>
          <w:szCs w:val="24"/>
        </w:rPr>
      </w:pPr>
      <w:r>
        <w:rPr>
          <w:rFonts w:hint="eastAsia"/>
          <w:sz w:val="24"/>
          <w:szCs w:val="24"/>
        </w:rPr>
        <w:t>外电源总进线计量不低于0.2S级；</w:t>
      </w:r>
    </w:p>
    <w:p>
      <w:pPr>
        <w:pStyle w:val="306"/>
        <w:numPr>
          <w:ilvl w:val="0"/>
          <w:numId w:val="43"/>
        </w:numPr>
        <w:tabs>
          <w:tab w:val="left" w:pos="420"/>
          <w:tab w:val="clear" w:pos="840"/>
        </w:tabs>
        <w:ind w:left="845" w:leftChars="0" w:hanging="425" w:firstLineChars="0"/>
        <w:rPr>
          <w:sz w:val="24"/>
          <w:szCs w:val="24"/>
        </w:rPr>
      </w:pPr>
      <w:r>
        <w:rPr>
          <w:rFonts w:hint="eastAsia"/>
          <w:sz w:val="24"/>
          <w:szCs w:val="24"/>
        </w:rPr>
        <w:t>有功电能中压不低于0.5S级，低压不低于1.0级；</w:t>
      </w:r>
    </w:p>
    <w:p>
      <w:pPr>
        <w:pStyle w:val="306"/>
        <w:numPr>
          <w:ilvl w:val="0"/>
          <w:numId w:val="43"/>
        </w:numPr>
        <w:tabs>
          <w:tab w:val="left" w:pos="420"/>
          <w:tab w:val="clear" w:pos="840"/>
        </w:tabs>
        <w:ind w:left="845" w:leftChars="0" w:hanging="425" w:firstLineChars="0"/>
        <w:rPr>
          <w:sz w:val="24"/>
          <w:szCs w:val="24"/>
        </w:rPr>
      </w:pPr>
      <w:r>
        <w:rPr>
          <w:rFonts w:hint="eastAsia"/>
          <w:sz w:val="24"/>
          <w:szCs w:val="24"/>
        </w:rPr>
        <w:t>无功电能中压不低于1.0级，低压不低于2.0级。</w:t>
      </w:r>
    </w:p>
    <w:p>
      <w:pPr>
        <w:pStyle w:val="327"/>
        <w:numPr>
          <w:ilvl w:val="2"/>
          <w:numId w:val="0"/>
        </w:numPr>
        <w:ind w:left="0" w:leftChars="0" w:firstLine="0" w:firstLineChars="0"/>
        <w:outlineLvl w:val="9"/>
        <w:rPr>
          <w:sz w:val="24"/>
          <w:szCs w:val="24"/>
        </w:rPr>
      </w:pPr>
      <w:bookmarkStart w:id="326" w:name="_Toc23468"/>
      <w:bookmarkStart w:id="327" w:name="_Toc6398"/>
      <w:r>
        <w:rPr>
          <w:rFonts w:hint="eastAsia" w:ascii="Times New Roman" w:cs="Times New Roman"/>
          <w:b/>
          <w:bCs/>
          <w:sz w:val="24"/>
          <w:szCs w:val="24"/>
          <w:lang w:val="en-US" w:eastAsia="zh-CN" w:bidi="ar-SA"/>
        </w:rPr>
        <w:t>9</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2.2</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智能水表准确度等级应符合下列要求：</w:t>
      </w:r>
      <w:bookmarkEnd w:id="326"/>
      <w:bookmarkEnd w:id="327"/>
    </w:p>
    <w:p>
      <w:pPr>
        <w:pStyle w:val="306"/>
        <w:numPr>
          <w:ilvl w:val="0"/>
          <w:numId w:val="44"/>
        </w:numPr>
        <w:tabs>
          <w:tab w:val="left" w:pos="420"/>
          <w:tab w:val="clear" w:pos="840"/>
        </w:tabs>
        <w:ind w:left="845" w:leftChars="0" w:hanging="425" w:firstLineChars="0"/>
        <w:rPr>
          <w:sz w:val="24"/>
          <w:szCs w:val="24"/>
        </w:rPr>
      </w:pPr>
      <w:r>
        <w:rPr>
          <w:rFonts w:hint="eastAsia"/>
          <w:sz w:val="24"/>
          <w:szCs w:val="24"/>
        </w:rPr>
        <w:t>管径＞250mm，水表计量准确度不低于 1.5 级；</w:t>
      </w:r>
    </w:p>
    <w:p>
      <w:pPr>
        <w:pStyle w:val="306"/>
        <w:numPr>
          <w:ilvl w:val="0"/>
          <w:numId w:val="44"/>
        </w:numPr>
        <w:tabs>
          <w:tab w:val="left" w:pos="420"/>
          <w:tab w:val="clear" w:pos="840"/>
        </w:tabs>
        <w:ind w:left="845" w:leftChars="0" w:hanging="425" w:firstLineChars="0"/>
        <w:rPr>
          <w:sz w:val="24"/>
          <w:szCs w:val="24"/>
        </w:rPr>
      </w:pPr>
      <w:r>
        <w:rPr>
          <w:rFonts w:hint="eastAsia"/>
          <w:sz w:val="24"/>
          <w:szCs w:val="24"/>
        </w:rPr>
        <w:t>管径≤250mm，水表计量准确度不低于 2.5 级。</w:t>
      </w:r>
    </w:p>
    <w:p>
      <w:pPr>
        <w:pStyle w:val="306"/>
        <w:numPr>
          <w:ilvl w:val="0"/>
          <w:numId w:val="44"/>
        </w:numPr>
        <w:tabs>
          <w:tab w:val="left" w:pos="420"/>
          <w:tab w:val="clear" w:pos="840"/>
        </w:tabs>
        <w:ind w:left="845" w:leftChars="0" w:hanging="425" w:firstLineChars="0"/>
        <w:rPr>
          <w:sz w:val="24"/>
          <w:szCs w:val="24"/>
        </w:rPr>
      </w:pPr>
      <w:r>
        <w:rPr>
          <w:rFonts w:hint="eastAsia"/>
          <w:sz w:val="24"/>
          <w:szCs w:val="24"/>
        </w:rPr>
        <w:t>冷冻水表计量准确度不低于2.5 级。</w:t>
      </w:r>
    </w:p>
    <w:p>
      <w:pPr>
        <w:pStyle w:val="327"/>
        <w:numPr>
          <w:ilvl w:val="2"/>
          <w:numId w:val="0"/>
        </w:numPr>
        <w:ind w:left="0" w:leftChars="0" w:firstLine="0" w:firstLineChars="0"/>
        <w:rPr>
          <w:sz w:val="24"/>
          <w:szCs w:val="24"/>
        </w:rPr>
      </w:pPr>
      <w:bookmarkStart w:id="328" w:name="_Toc14615"/>
      <w:bookmarkStart w:id="329" w:name="_Toc20851"/>
      <w:r>
        <w:rPr>
          <w:rFonts w:hint="eastAsia" w:ascii="Times New Roman" w:cs="Times New Roman"/>
          <w:b/>
          <w:bCs/>
          <w:sz w:val="24"/>
          <w:szCs w:val="24"/>
          <w:lang w:val="en-US" w:eastAsia="zh-CN" w:bidi="ar-SA"/>
        </w:rPr>
        <w:t>9</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2.3</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智能燃气表准确度等级应不低于2.0级。</w:t>
      </w:r>
      <w:bookmarkEnd w:id="328"/>
      <w:bookmarkEnd w:id="329"/>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9</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2.4</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蒸汽表准确度等级应不低于2.5级。</w:t>
      </w:r>
    </w:p>
    <w:p>
      <w:pPr>
        <w:pStyle w:val="327"/>
        <w:numPr>
          <w:ilvl w:val="2"/>
          <w:numId w:val="0"/>
        </w:numPr>
        <w:ind w:left="0" w:leftChars="0" w:firstLine="0" w:firstLineChars="0"/>
        <w:rPr>
          <w:rFonts w:ascii="黑体" w:hAnsi="黑体" w:eastAsia="黑体" w:cs="黑体"/>
          <w:sz w:val="24"/>
          <w:szCs w:val="24"/>
        </w:rPr>
      </w:pPr>
      <w:r>
        <w:rPr>
          <w:rFonts w:hint="eastAsia" w:ascii="Times New Roman" w:cs="Times New Roman"/>
          <w:b/>
          <w:bCs/>
          <w:sz w:val="24"/>
          <w:szCs w:val="24"/>
          <w:lang w:val="en-US" w:eastAsia="zh-CN" w:bidi="ar-SA"/>
        </w:rPr>
        <w:t>9</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2.5</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热水表的计量等级和计量性能要求符合《JJG686-2006热水表》要求。</w:t>
      </w:r>
      <w:bookmarkStart w:id="330" w:name="_Toc11528"/>
      <w:bookmarkStart w:id="331" w:name="_Toc24468"/>
      <w:bookmarkStart w:id="332" w:name="_Toc20430"/>
      <w:bookmarkStart w:id="333" w:name="_Toc26032"/>
      <w:bookmarkStart w:id="334" w:name="_Toc16022"/>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335" w:name="_Toc6098"/>
      <w:bookmarkStart w:id="336" w:name="_Toc24524"/>
      <w:bookmarkStart w:id="337" w:name="_Toc24697"/>
      <w:bookmarkStart w:id="338" w:name="_Toc24197"/>
      <w:bookmarkStart w:id="339" w:name="_Toc3705"/>
      <w:bookmarkStart w:id="340" w:name="_Toc25759"/>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9</w:t>
      </w:r>
      <w:r>
        <w:rPr>
          <w:rFonts w:hint="eastAsia" w:ascii="Times New Roman" w:hAnsi="Times New Roman" w:cs="Times New Roman"/>
          <w:b/>
          <w:bCs/>
          <w:i w:val="0"/>
          <w:iCs w:val="0"/>
          <w:caps w:val="0"/>
          <w:strike w:val="0"/>
          <w:dstrike w:val="0"/>
          <w:vanish w:val="0"/>
          <w:spacing w:val="0"/>
          <w:kern w:val="0"/>
          <w:position w:val="0"/>
          <w:sz w:val="24"/>
          <w:szCs w:val="24"/>
          <w:u w:val="none"/>
          <w:vertAlign w:val="baseline"/>
          <w:lang w:val="en-US" w:eastAsia="zh-CN" w:bidi="ar-SA"/>
        </w:rPr>
        <w:t>.</w:t>
      </w:r>
      <w:r>
        <w:rPr>
          <w:rFonts w:hint="eastAsia" w:ascii="Times New Roman" w:cs="Times New Roman"/>
          <w:b/>
          <w:bCs/>
          <w:i w:val="0"/>
          <w:iCs w:val="0"/>
          <w:caps w:val="0"/>
          <w:strike w:val="0"/>
          <w:dstrike w:val="0"/>
          <w:vanish w:val="0"/>
          <w:spacing w:val="0"/>
          <w:kern w:val="0"/>
          <w:position w:val="0"/>
          <w:sz w:val="24"/>
          <w:szCs w:val="24"/>
          <w:u w:val="none"/>
          <w:vertAlign w:val="baseline"/>
          <w:lang w:val="en-US" w:eastAsia="zh-CN" w:bidi="ar-SA"/>
        </w:rPr>
        <w:t xml:space="preserve">3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传感器、互感器</w:t>
      </w:r>
      <w:bookmarkEnd w:id="330"/>
      <w:bookmarkEnd w:id="331"/>
      <w:bookmarkEnd w:id="332"/>
      <w:bookmarkEnd w:id="333"/>
      <w:bookmarkEnd w:id="334"/>
      <w:bookmarkEnd w:id="335"/>
      <w:bookmarkEnd w:id="336"/>
      <w:bookmarkEnd w:id="337"/>
      <w:bookmarkEnd w:id="338"/>
      <w:bookmarkEnd w:id="339"/>
      <w:bookmarkEnd w:id="340"/>
    </w:p>
    <w:p>
      <w:pPr>
        <w:pStyle w:val="327"/>
        <w:numPr>
          <w:ilvl w:val="2"/>
          <w:numId w:val="0"/>
        </w:numPr>
        <w:ind w:left="0" w:leftChars="0" w:firstLine="0" w:firstLineChars="0"/>
        <w:outlineLvl w:val="9"/>
        <w:rPr>
          <w:sz w:val="24"/>
          <w:szCs w:val="24"/>
        </w:rPr>
      </w:pPr>
      <w:bookmarkStart w:id="341" w:name="_Toc22930"/>
      <w:bookmarkStart w:id="342" w:name="_Toc14613"/>
      <w:r>
        <w:rPr>
          <w:rFonts w:hint="eastAsia" w:ascii="Times New Roman" w:cs="Times New Roman"/>
          <w:b/>
          <w:bCs/>
          <w:sz w:val="24"/>
          <w:szCs w:val="24"/>
          <w:lang w:val="en-US" w:eastAsia="zh-CN" w:bidi="ar-SA"/>
        </w:rPr>
        <w:t>9</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3.1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传感器、互感器的设置应满足智能表计采样需求。</w:t>
      </w:r>
      <w:bookmarkEnd w:id="341"/>
      <w:bookmarkEnd w:id="342"/>
    </w:p>
    <w:p>
      <w:pPr>
        <w:pStyle w:val="327"/>
        <w:numPr>
          <w:ilvl w:val="2"/>
          <w:numId w:val="0"/>
        </w:numPr>
        <w:ind w:left="0" w:leftChars="0" w:firstLine="0" w:firstLineChars="0"/>
        <w:rPr>
          <w:sz w:val="24"/>
          <w:szCs w:val="24"/>
        </w:rPr>
      </w:pPr>
      <w:r>
        <w:rPr>
          <w:rFonts w:hint="eastAsia" w:ascii="Times New Roman" w:cs="Times New Roman"/>
          <w:b/>
          <w:bCs/>
          <w:sz w:val="24"/>
          <w:szCs w:val="24"/>
          <w:lang w:val="en-US" w:eastAsia="zh-CN" w:bidi="ar-SA"/>
        </w:rPr>
        <w:t>9</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3.2</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智能表计配套的传感器、互感器等参数采集设备的精度应满足9.2节相关表计的准确度等级高一个等级要求。</w:t>
      </w:r>
    </w:p>
    <w:p>
      <w:r>
        <w:rPr>
          <w:rFonts w:hint="eastAsia"/>
        </w:rPr>
        <w:br w:type="page"/>
      </w:r>
    </w:p>
    <w:p>
      <w:pPr>
        <w:pStyle w:val="532"/>
        <w:numPr>
          <w:ilvl w:val="0"/>
          <w:numId w:val="31"/>
        </w:numPr>
        <w:rPr>
          <w:rFonts w:hint="eastAsia" w:ascii="Times New Roman" w:hAnsi="Times New Roman"/>
        </w:rPr>
      </w:pPr>
      <w:bookmarkStart w:id="343" w:name="_Toc23559"/>
      <w:bookmarkStart w:id="344" w:name="_Toc5454"/>
      <w:bookmarkStart w:id="345" w:name="_Toc21789"/>
      <w:bookmarkStart w:id="346" w:name="_Toc15807"/>
      <w:bookmarkStart w:id="347" w:name="_Toc4933"/>
      <w:bookmarkStart w:id="348" w:name="_Toc26154"/>
      <w:bookmarkStart w:id="349" w:name="_Toc31803"/>
      <w:bookmarkStart w:id="350" w:name="_Toc13200"/>
      <w:bookmarkStart w:id="351" w:name="_Toc8042"/>
      <w:bookmarkStart w:id="352" w:name="_Toc21666"/>
      <w:bookmarkStart w:id="353" w:name="_Toc20866"/>
      <w:r>
        <w:rPr>
          <w:rFonts w:hint="eastAsia" w:ascii="Times New Roman" w:hAnsi="Times New Roman"/>
          <w:lang w:val="en-US" w:eastAsia="zh-CN"/>
        </w:rPr>
        <w:t xml:space="preserve"> </w:t>
      </w:r>
      <w:r>
        <w:rPr>
          <w:rFonts w:hint="eastAsia" w:ascii="Times New Roman" w:hAnsi="Times New Roman"/>
        </w:rPr>
        <w:t>智慧运营</w:t>
      </w:r>
      <w:bookmarkEnd w:id="343"/>
      <w:bookmarkEnd w:id="344"/>
      <w:bookmarkEnd w:id="345"/>
      <w:bookmarkEnd w:id="346"/>
      <w:bookmarkEnd w:id="347"/>
      <w:bookmarkEnd w:id="348"/>
      <w:bookmarkEnd w:id="349"/>
      <w:bookmarkEnd w:id="350"/>
      <w:bookmarkEnd w:id="351"/>
      <w:bookmarkEnd w:id="352"/>
      <w:bookmarkEnd w:id="353"/>
    </w:p>
    <w:p>
      <w:pPr>
        <w:pStyle w:val="331"/>
        <w:numPr>
          <w:ilvl w:val="1"/>
          <w:numId w:val="0"/>
        </w:numPr>
        <w:ind w:left="0" w:leftChars="0" w:firstLine="0" w:firstLineChars="0"/>
        <w:rPr>
          <w:sz w:val="24"/>
          <w:szCs w:val="24"/>
        </w:rPr>
      </w:pPr>
      <w:r>
        <w:rPr>
          <w:rFonts w:hint="eastAsia" w:ascii="Times New Roman" w:cs="Times New Roman"/>
          <w:b/>
          <w:bCs/>
          <w:sz w:val="24"/>
          <w:szCs w:val="24"/>
          <w:lang w:val="en-US" w:eastAsia="zh-CN" w:bidi="ar-SA"/>
        </w:rPr>
        <w:t>10</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0.1</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能源管理系统可建立</w:t>
      </w:r>
      <w:r>
        <w:rPr>
          <w:rFonts w:hint="eastAsia"/>
          <w:sz w:val="24"/>
          <w:szCs w:val="24"/>
          <w:lang w:eastAsia="zh-CN"/>
        </w:rPr>
        <w:t>轨道交通</w:t>
      </w:r>
      <w:r>
        <w:rPr>
          <w:rFonts w:hint="eastAsia"/>
          <w:sz w:val="24"/>
          <w:szCs w:val="24"/>
        </w:rPr>
        <w:t>工程的能源健康模型，对相关设备设施进行在线健康诊断。</w:t>
      </w:r>
    </w:p>
    <w:p>
      <w:pPr>
        <w:pStyle w:val="331"/>
        <w:numPr>
          <w:ilvl w:val="1"/>
          <w:numId w:val="0"/>
        </w:numPr>
        <w:ind w:left="0" w:leftChars="0" w:firstLine="0" w:firstLineChars="0"/>
        <w:rPr>
          <w:sz w:val="24"/>
          <w:szCs w:val="24"/>
        </w:rPr>
      </w:pPr>
      <w:r>
        <w:rPr>
          <w:rFonts w:hint="eastAsia" w:ascii="Times New Roman" w:cs="Times New Roman"/>
          <w:b/>
          <w:bCs/>
          <w:sz w:val="24"/>
          <w:szCs w:val="24"/>
          <w:lang w:val="en-US" w:eastAsia="zh-CN" w:bidi="ar-SA"/>
        </w:rPr>
        <w:t>10</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0.2</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能源管理系统宜通过时间、场景、人员、能耗的实时和历史数据，以及相关设备的报警事件信息，选取最佳控制策略并下发至照明控制系统。</w:t>
      </w:r>
    </w:p>
    <w:p>
      <w:pPr>
        <w:pStyle w:val="331"/>
        <w:numPr>
          <w:ilvl w:val="1"/>
          <w:numId w:val="0"/>
        </w:numPr>
        <w:ind w:left="0" w:leftChars="0" w:firstLine="0" w:firstLineChars="0"/>
        <w:rPr>
          <w:sz w:val="24"/>
          <w:szCs w:val="24"/>
        </w:rPr>
      </w:pPr>
      <w:r>
        <w:rPr>
          <w:rFonts w:hint="eastAsia" w:ascii="Times New Roman" w:cs="Times New Roman"/>
          <w:b/>
          <w:bCs/>
          <w:sz w:val="24"/>
          <w:szCs w:val="24"/>
          <w:lang w:val="en-US" w:eastAsia="zh-CN" w:bidi="ar-SA"/>
        </w:rPr>
        <w:t>10</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0.3</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能源管理系统可根据实时末端负荷、天气和气象的变化、能耗实时和历史数据，以及车站客流数据等信息，选取最佳控制策略并下发至建筑设备监控系统。</w:t>
      </w:r>
    </w:p>
    <w:p>
      <w:pPr>
        <w:pStyle w:val="331"/>
        <w:numPr>
          <w:ilvl w:val="1"/>
          <w:numId w:val="0"/>
        </w:numPr>
        <w:ind w:left="0" w:leftChars="0" w:firstLine="0" w:firstLineChars="0"/>
        <w:rPr>
          <w:rFonts w:hint="eastAsia"/>
          <w:sz w:val="24"/>
          <w:szCs w:val="24"/>
        </w:rPr>
        <w:sectPr>
          <w:footerReference r:id="rId16" w:type="default"/>
          <w:footerReference r:id="rId17" w:type="even"/>
          <w:pgSz w:w="11907" w:h="16839"/>
          <w:pgMar w:top="1418" w:right="1134" w:bottom="1134" w:left="1418" w:header="1418" w:footer="1134" w:gutter="0"/>
          <w:lnNumType w:countBy="0" w:restart="continuous"/>
          <w:pgNumType w:fmt="decimal" w:start="1"/>
          <w:cols w:space="425" w:num="1"/>
          <w:rtlGutter w:val="0"/>
          <w:docGrid w:type="lines" w:linePitch="312" w:charSpace="0"/>
        </w:sectPr>
      </w:pPr>
      <w:r>
        <w:rPr>
          <w:rFonts w:hint="eastAsia" w:ascii="Times New Roman" w:cs="Times New Roman"/>
          <w:b/>
          <w:bCs/>
          <w:sz w:val="24"/>
          <w:szCs w:val="24"/>
          <w:lang w:val="en-US" w:eastAsia="zh-CN" w:bidi="ar-SA"/>
        </w:rPr>
        <w:t>10</w:t>
      </w:r>
      <w:r>
        <w:rPr>
          <w:rFonts w:hint="eastAsia" w:ascii="Times New Roman" w:hAnsi="Times New Roman" w:cs="Times New Roman" w:eastAsiaTheme="majorEastAsia"/>
          <w:b/>
          <w:bCs/>
          <w:sz w:val="24"/>
          <w:szCs w:val="24"/>
          <w:lang w:val="en-US" w:eastAsia="zh-CN" w:bidi="ar-SA"/>
        </w:rPr>
        <w:t>.</w:t>
      </w:r>
      <w:r>
        <w:rPr>
          <w:rFonts w:hint="eastAsia" w:ascii="Times New Roman" w:cs="Times New Roman"/>
          <w:b/>
          <w:bCs/>
          <w:sz w:val="24"/>
          <w:szCs w:val="24"/>
          <w:lang w:val="en-US" w:eastAsia="zh-CN" w:bidi="ar-SA"/>
        </w:rPr>
        <w:t>0.4</w:t>
      </w:r>
      <w:r>
        <w:rPr>
          <w:rFonts w:hint="eastAsia" w:ascii="Times New Roman" w:hAnsi="Times New Roman" w:cs="Times New Roman" w:eastAsiaTheme="majorEastAsia"/>
          <w:b/>
          <w:bCs/>
          <w:sz w:val="24"/>
          <w:szCs w:val="24"/>
          <w:lang w:val="en-US" w:eastAsia="zh-CN" w:bidi="ar-SA"/>
        </w:rPr>
        <w:t xml:space="preserve"> </w:t>
      </w:r>
      <w:r>
        <w:rPr>
          <w:rFonts w:hint="eastAsia"/>
          <w:sz w:val="24"/>
          <w:szCs w:val="24"/>
        </w:rPr>
        <w:t>能源管理系统可根据能耗设备设施数据和能耗数据综合判断设施状态，并完成人工巡检工单和系统关联、能耗设备设施的巡检管理和预测性保护。</w:t>
      </w:r>
    </w:p>
    <w:p>
      <w:pPr>
        <w:pStyle w:val="348"/>
        <w:bidi w:val="0"/>
      </w:pPr>
      <w:bookmarkStart w:id="354" w:name="标准附录"/>
      <w:bookmarkEnd w:id="354"/>
      <w:bookmarkStart w:id="355" w:name="附录头部信息书签_1"/>
    </w:p>
    <w:p>
      <w:pPr>
        <w:pStyle w:val="349"/>
        <w:bidi w:val="0"/>
      </w:pPr>
    </w:p>
    <w:bookmarkEnd w:id="355"/>
    <w:p>
      <w:pPr>
        <w:jc w:val="center"/>
        <w:outlineLvl w:val="0"/>
        <w:rPr>
          <w:rFonts w:hint="eastAsia" w:ascii="宋体" w:hAnsi="宋体" w:eastAsia="宋体" w:cs="Times New Roman"/>
          <w:b/>
          <w:color w:val="000000" w:themeColor="text1"/>
          <w:sz w:val="30"/>
          <w:szCs w:val="30"/>
          <w:highlight w:val="none"/>
          <w:lang w:val="en-US" w:eastAsia="zh-CN"/>
          <w14:textFill>
            <w14:solidFill>
              <w14:schemeClr w14:val="tx1"/>
            </w14:solidFill>
          </w14:textFill>
        </w:rPr>
      </w:pPr>
      <w:bookmarkStart w:id="356" w:name="_Toc11403"/>
      <w:r>
        <w:rPr>
          <w:rFonts w:hint="eastAsia" w:ascii="宋体" w:hAnsi="宋体" w:eastAsia="宋体" w:cs="Times New Roman"/>
          <w:b/>
          <w:color w:val="000000" w:themeColor="text1"/>
          <w:sz w:val="30"/>
          <w:szCs w:val="30"/>
          <w:highlight w:val="none"/>
          <w:lang w:val="en-US" w:eastAsia="zh-CN"/>
          <w14:textFill>
            <w14:solidFill>
              <w14:schemeClr w14:val="tx1"/>
            </w14:solidFill>
          </w14:textFill>
        </w:rPr>
        <w:t>附录 A 轨道交通能源管理系统主要功能配置推荐表</w:t>
      </w:r>
      <w:bookmarkEnd w:id="356"/>
    </w:p>
    <w:tbl>
      <w:tblPr>
        <w:tblStyle w:val="88"/>
        <w:tblW w:w="6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70"/>
        <w:gridCol w:w="3141"/>
        <w:gridCol w:w="13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tcBorders>
              <w:tl2br w:val="nil"/>
              <w:tr2bl w:val="nil"/>
            </w:tcBorders>
            <w:shd w:val="clear" w:color="auto" w:fill="auto"/>
            <w:vAlign w:val="center"/>
          </w:tcPr>
          <w:p>
            <w:pPr>
              <w:topLinePunct/>
              <w:jc w:val="center"/>
              <w:rPr>
                <w:rFonts w:ascii="宋体" w:hAnsi="宋体"/>
                <w:sz w:val="21"/>
                <w:szCs w:val="21"/>
                <w:highlight w:val="none"/>
              </w:rPr>
            </w:pPr>
            <w:r>
              <w:rPr>
                <w:rFonts w:hint="eastAsia" w:ascii="宋体" w:hAnsi="宋体"/>
                <w:sz w:val="21"/>
                <w:szCs w:val="21"/>
                <w:highlight w:val="none"/>
              </w:rPr>
              <w:t>序号</w:t>
            </w:r>
          </w:p>
        </w:tc>
        <w:tc>
          <w:tcPr>
            <w:tcW w:w="4211" w:type="dxa"/>
            <w:gridSpan w:val="2"/>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r>
              <w:rPr>
                <w:rFonts w:hint="eastAsia" w:ascii="宋体" w:hAnsi="宋体"/>
                <w:sz w:val="21"/>
                <w:szCs w:val="21"/>
                <w:highlight w:val="none"/>
              </w:rPr>
              <w:t>项        目</w:t>
            </w:r>
          </w:p>
        </w:tc>
        <w:tc>
          <w:tcPr>
            <w:tcW w:w="1343" w:type="dxa"/>
            <w:tcBorders>
              <w:tl2br w:val="nil"/>
              <w:tr2bl w:val="nil"/>
            </w:tcBorders>
            <w:shd w:val="clear" w:color="auto" w:fill="auto"/>
            <w:vAlign w:val="center"/>
          </w:tcPr>
          <w:p>
            <w:pPr>
              <w:topLinePunct/>
              <w:jc w:val="center"/>
              <w:rPr>
                <w:rFonts w:hint="default" w:ascii="宋体" w:hAnsi="宋体"/>
                <w:sz w:val="21"/>
                <w:szCs w:val="21"/>
                <w:highlight w:val="none"/>
                <w:lang w:val="en-US"/>
              </w:rPr>
            </w:pPr>
            <w:r>
              <w:rPr>
                <w:rFonts w:hint="eastAsia" w:ascii="宋体" w:hAnsi="宋体"/>
                <w:sz w:val="21"/>
                <w:szCs w:val="21"/>
                <w:highlight w:val="none"/>
                <w:lang w:val="en-US" w:eastAsia="zh-CN"/>
              </w:rPr>
              <w:t>配置要求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ascii="宋体" w:hAnsi="宋体"/>
                <w:sz w:val="21"/>
                <w:szCs w:val="21"/>
                <w:highlight w:val="none"/>
              </w:rPr>
            </w:pPr>
            <w:r>
              <w:rPr>
                <w:rFonts w:hint="eastAsia" w:ascii="宋体" w:hAnsi="宋体"/>
                <w:sz w:val="21"/>
                <w:szCs w:val="21"/>
                <w:highlight w:val="none"/>
              </w:rPr>
              <w:t>1</w:t>
            </w:r>
          </w:p>
        </w:tc>
        <w:tc>
          <w:tcPr>
            <w:tcW w:w="1070" w:type="dxa"/>
            <w:vMerge w:val="restart"/>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kern w:val="21"/>
                <w:sz w:val="21"/>
                <w:szCs w:val="21"/>
                <w:highlight w:val="none"/>
              </w:rPr>
              <w:t>数据采集</w:t>
            </w:r>
          </w:p>
        </w:tc>
        <w:tc>
          <w:tcPr>
            <w:tcW w:w="3141" w:type="dxa"/>
            <w:tcBorders>
              <w:tl2br w:val="nil"/>
              <w:tr2bl w:val="nil"/>
            </w:tcBorders>
            <w:shd w:val="clear" w:color="auto" w:fill="auto"/>
          </w:tcPr>
          <w:p>
            <w:pPr>
              <w:topLinePunct/>
              <w:jc w:val="left"/>
              <w:rPr>
                <w:rFonts w:ascii="宋体" w:hAnsi="宋体"/>
                <w:sz w:val="21"/>
                <w:szCs w:val="21"/>
                <w:highlight w:val="none"/>
              </w:rPr>
            </w:pPr>
            <w:r>
              <w:rPr>
                <w:rFonts w:hint="eastAsia" w:ascii="宋体" w:hAnsi="宋体"/>
                <w:kern w:val="21"/>
                <w:sz w:val="21"/>
                <w:szCs w:val="21"/>
                <w:highlight w:val="none"/>
              </w:rPr>
              <w:t>数据源配置</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jc w:val="left"/>
              <w:rPr>
                <w:rFonts w:ascii="宋体" w:hAnsi="宋体"/>
                <w:kern w:val="21"/>
                <w:sz w:val="21"/>
                <w:szCs w:val="21"/>
                <w:highlight w:val="none"/>
              </w:rPr>
            </w:pPr>
          </w:p>
        </w:tc>
        <w:tc>
          <w:tcPr>
            <w:tcW w:w="3141" w:type="dxa"/>
            <w:tcBorders>
              <w:tl2br w:val="nil"/>
              <w:tr2bl w:val="nil"/>
            </w:tcBorders>
            <w:shd w:val="clear" w:color="auto" w:fill="auto"/>
          </w:tcPr>
          <w:p>
            <w:pPr>
              <w:topLinePunct/>
              <w:jc w:val="left"/>
              <w:rPr>
                <w:rFonts w:ascii="宋体" w:hAnsi="宋体"/>
                <w:kern w:val="21"/>
                <w:sz w:val="21"/>
                <w:szCs w:val="21"/>
                <w:highlight w:val="none"/>
              </w:rPr>
            </w:pPr>
            <w:r>
              <w:rPr>
                <w:rFonts w:hint="eastAsia" w:ascii="宋体" w:hAnsi="宋体"/>
                <w:kern w:val="21"/>
                <w:sz w:val="21"/>
                <w:szCs w:val="21"/>
                <w:highlight w:val="none"/>
              </w:rPr>
              <w:t>采集方案管理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tcPr>
          <w:p>
            <w:pPr>
              <w:topLinePunct/>
              <w:jc w:val="left"/>
              <w:rPr>
                <w:rFonts w:ascii="宋体" w:hAnsi="宋体"/>
                <w:sz w:val="21"/>
                <w:szCs w:val="21"/>
                <w:highlight w:val="none"/>
              </w:rPr>
            </w:pPr>
            <w:r>
              <w:rPr>
                <w:rFonts w:hint="eastAsia" w:ascii="宋体" w:hAnsi="宋体"/>
                <w:kern w:val="21"/>
                <w:sz w:val="21"/>
                <w:szCs w:val="21"/>
                <w:highlight w:val="none"/>
              </w:rPr>
              <w:t>自动采集数据</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tcPr>
          <w:p>
            <w:pPr>
              <w:topLinePunct/>
              <w:jc w:val="left"/>
              <w:rPr>
                <w:rFonts w:ascii="宋体" w:hAnsi="宋体"/>
                <w:sz w:val="21"/>
                <w:szCs w:val="21"/>
                <w:highlight w:val="none"/>
              </w:rPr>
            </w:pPr>
            <w:r>
              <w:rPr>
                <w:rFonts w:hint="eastAsia" w:ascii="宋体" w:hAnsi="宋体"/>
                <w:kern w:val="21"/>
                <w:sz w:val="21"/>
                <w:szCs w:val="21"/>
                <w:highlight w:val="none"/>
              </w:rPr>
              <w:t>人工录入</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ascii="宋体" w:hAnsi="宋体"/>
                <w:sz w:val="21"/>
                <w:szCs w:val="21"/>
                <w:highlight w:val="none"/>
              </w:rPr>
            </w:pPr>
            <w:r>
              <w:rPr>
                <w:rFonts w:hint="eastAsia" w:ascii="宋体" w:hAnsi="宋体"/>
                <w:sz w:val="21"/>
                <w:szCs w:val="21"/>
                <w:highlight w:val="none"/>
              </w:rPr>
              <w:t>2</w:t>
            </w:r>
          </w:p>
        </w:tc>
        <w:tc>
          <w:tcPr>
            <w:tcW w:w="1070" w:type="dxa"/>
            <w:vMerge w:val="restart"/>
            <w:tcBorders>
              <w:tl2br w:val="nil"/>
              <w:tr2bl w:val="nil"/>
            </w:tcBorders>
            <w:shd w:val="clear" w:color="auto" w:fill="auto"/>
            <w:vAlign w:val="center"/>
          </w:tcPr>
          <w:p>
            <w:pPr>
              <w:topLinePunct/>
              <w:jc w:val="left"/>
              <w:rPr>
                <w:rFonts w:ascii="宋体" w:hAnsi="宋体"/>
                <w:kern w:val="21"/>
                <w:sz w:val="21"/>
                <w:szCs w:val="21"/>
                <w:highlight w:val="none"/>
              </w:rPr>
            </w:pPr>
            <w:r>
              <w:rPr>
                <w:rFonts w:hint="eastAsia" w:ascii="宋体" w:hAnsi="宋体"/>
                <w:kern w:val="21"/>
                <w:sz w:val="21"/>
                <w:szCs w:val="21"/>
                <w:highlight w:val="none"/>
              </w:rPr>
              <w:t>数据</w:t>
            </w:r>
            <w:r>
              <w:rPr>
                <w:rFonts w:hint="eastAsia" w:ascii="宋体" w:hAnsi="宋体"/>
                <w:kern w:val="21"/>
                <w:sz w:val="21"/>
                <w:szCs w:val="21"/>
                <w:highlight w:val="none"/>
                <w:lang w:val="en-US" w:eastAsia="zh-CN"/>
              </w:rPr>
              <w:t>预</w:t>
            </w:r>
            <w:r>
              <w:rPr>
                <w:rFonts w:hint="eastAsia" w:ascii="宋体" w:hAnsi="宋体"/>
                <w:kern w:val="21"/>
                <w:sz w:val="21"/>
                <w:szCs w:val="21"/>
                <w:highlight w:val="none"/>
              </w:rPr>
              <w:t>处理</w:t>
            </w:r>
          </w:p>
        </w:tc>
        <w:tc>
          <w:tcPr>
            <w:tcW w:w="3141" w:type="dxa"/>
            <w:tcBorders>
              <w:tl2br w:val="nil"/>
              <w:tr2bl w:val="nil"/>
            </w:tcBorders>
            <w:shd w:val="clear" w:color="auto" w:fill="auto"/>
          </w:tcPr>
          <w:p>
            <w:pPr>
              <w:topLinePunct/>
              <w:jc w:val="left"/>
              <w:rPr>
                <w:rFonts w:hint="eastAsia" w:ascii="宋体" w:hAnsi="宋体" w:eastAsiaTheme="minorEastAsia"/>
                <w:sz w:val="21"/>
                <w:szCs w:val="21"/>
                <w:highlight w:val="none"/>
                <w:lang w:eastAsia="zh-CN"/>
              </w:rPr>
            </w:pPr>
            <w:r>
              <w:rPr>
                <w:rFonts w:hint="eastAsia" w:ascii="宋体" w:hAnsi="宋体"/>
                <w:kern w:val="21"/>
                <w:sz w:val="21"/>
                <w:szCs w:val="21"/>
                <w:highlight w:val="none"/>
              </w:rPr>
              <w:t>数据</w:t>
            </w:r>
            <w:r>
              <w:rPr>
                <w:rFonts w:hint="default" w:ascii="宋体" w:hAnsi="宋体"/>
                <w:kern w:val="21"/>
                <w:sz w:val="21"/>
                <w:szCs w:val="21"/>
                <w:highlight w:val="none"/>
                <w:lang w:val="en-US"/>
              </w:rPr>
              <w:t>清洗</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tcPr>
          <w:p>
            <w:pPr>
              <w:topLinePunct/>
              <w:jc w:val="left"/>
              <w:rPr>
                <w:rFonts w:hint="eastAsia" w:ascii="宋体" w:hAnsi="宋体" w:eastAsiaTheme="minorEastAsia"/>
                <w:sz w:val="21"/>
                <w:szCs w:val="21"/>
                <w:highlight w:val="none"/>
                <w:lang w:eastAsia="zh-CN"/>
              </w:rPr>
            </w:pPr>
            <w:r>
              <w:rPr>
                <w:rFonts w:hint="eastAsia" w:ascii="宋体" w:hAnsi="宋体"/>
                <w:kern w:val="21"/>
                <w:sz w:val="21"/>
                <w:szCs w:val="21"/>
                <w:highlight w:val="none"/>
              </w:rPr>
              <w:t>数据</w:t>
            </w:r>
            <w:r>
              <w:rPr>
                <w:rFonts w:hint="default" w:ascii="宋体" w:hAnsi="宋体"/>
                <w:kern w:val="21"/>
                <w:sz w:val="21"/>
                <w:szCs w:val="21"/>
                <w:highlight w:val="none"/>
                <w:lang w:val="en-US"/>
              </w:rPr>
              <w:t>存储</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tcPr>
          <w:p>
            <w:pPr>
              <w:topLinePunct/>
              <w:jc w:val="left"/>
              <w:rPr>
                <w:rFonts w:hint="eastAsia" w:ascii="宋体" w:hAnsi="宋体" w:eastAsiaTheme="minorEastAsia"/>
                <w:sz w:val="21"/>
                <w:szCs w:val="21"/>
                <w:highlight w:val="none"/>
                <w:lang w:eastAsia="zh-CN"/>
              </w:rPr>
            </w:pPr>
            <w:r>
              <w:rPr>
                <w:rFonts w:hint="eastAsia" w:ascii="宋体" w:hAnsi="宋体"/>
                <w:kern w:val="21"/>
                <w:sz w:val="21"/>
                <w:szCs w:val="21"/>
                <w:highlight w:val="none"/>
              </w:rPr>
              <w:t>数据</w:t>
            </w:r>
            <w:r>
              <w:rPr>
                <w:rFonts w:hint="default" w:ascii="宋体" w:hAnsi="宋体"/>
                <w:kern w:val="21"/>
                <w:sz w:val="21"/>
                <w:szCs w:val="21"/>
                <w:highlight w:val="none"/>
                <w:lang w:val="en-US"/>
              </w:rPr>
              <w:t>审核</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tcPr>
          <w:p>
            <w:pPr>
              <w:topLinePunct/>
              <w:jc w:val="left"/>
              <w:rPr>
                <w:rFonts w:hint="eastAsia" w:ascii="宋体" w:hAnsi="宋体" w:eastAsiaTheme="minorEastAsia"/>
                <w:kern w:val="21"/>
                <w:sz w:val="21"/>
                <w:szCs w:val="21"/>
                <w:highlight w:val="none"/>
                <w:lang w:eastAsia="zh-CN"/>
              </w:rPr>
            </w:pPr>
            <w:r>
              <w:rPr>
                <w:rFonts w:hint="eastAsia" w:ascii="宋体" w:hAnsi="宋体"/>
                <w:kern w:val="21"/>
                <w:sz w:val="21"/>
                <w:szCs w:val="21"/>
                <w:highlight w:val="none"/>
              </w:rPr>
              <w:t>数据</w:t>
            </w:r>
            <w:r>
              <w:rPr>
                <w:rFonts w:hint="default" w:ascii="宋体" w:hAnsi="宋体"/>
                <w:kern w:val="21"/>
                <w:sz w:val="21"/>
                <w:szCs w:val="21"/>
                <w:highlight w:val="none"/>
                <w:lang w:val="en-US"/>
              </w:rPr>
              <w:t>补采</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tcPr>
          <w:p>
            <w:pPr>
              <w:topLinePunct/>
              <w:jc w:val="left"/>
              <w:rPr>
                <w:rFonts w:ascii="宋体" w:hAnsi="宋体"/>
                <w:kern w:val="21"/>
                <w:sz w:val="21"/>
                <w:szCs w:val="21"/>
                <w:highlight w:val="none"/>
              </w:rPr>
            </w:pPr>
            <w:r>
              <w:rPr>
                <w:rFonts w:hint="eastAsia" w:ascii="宋体" w:hAnsi="宋体"/>
                <w:kern w:val="21"/>
                <w:sz w:val="21"/>
                <w:szCs w:val="21"/>
                <w:highlight w:val="none"/>
              </w:rPr>
              <w:t>数据发布</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ascii="宋体" w:hAnsi="宋体"/>
                <w:sz w:val="21"/>
                <w:szCs w:val="21"/>
                <w:highlight w:val="none"/>
              </w:rPr>
            </w:pPr>
            <w:r>
              <w:rPr>
                <w:rFonts w:hint="eastAsia" w:ascii="宋体" w:hAnsi="宋体"/>
                <w:sz w:val="21"/>
                <w:szCs w:val="21"/>
                <w:highlight w:val="none"/>
              </w:rPr>
              <w:t>3</w:t>
            </w:r>
          </w:p>
        </w:tc>
        <w:tc>
          <w:tcPr>
            <w:tcW w:w="1070" w:type="dxa"/>
            <w:vMerge w:val="restart"/>
            <w:tcBorders>
              <w:tl2br w:val="nil"/>
              <w:tr2bl w:val="nil"/>
            </w:tcBorders>
            <w:shd w:val="clear" w:color="auto" w:fill="auto"/>
            <w:vAlign w:val="center"/>
          </w:tcPr>
          <w:p>
            <w:pPr>
              <w:topLinePunct/>
              <w:jc w:val="left"/>
              <w:rPr>
                <w:rFonts w:hint="eastAsia" w:ascii="宋体" w:hAnsi="宋体"/>
                <w:kern w:val="21"/>
                <w:sz w:val="21"/>
                <w:szCs w:val="21"/>
                <w:highlight w:val="none"/>
                <w:lang w:val="en-US" w:eastAsia="zh-CN"/>
              </w:rPr>
            </w:pPr>
            <w:r>
              <w:rPr>
                <w:rFonts w:hint="eastAsia" w:ascii="宋体" w:hAnsi="宋体"/>
                <w:kern w:val="21"/>
                <w:sz w:val="21"/>
                <w:szCs w:val="21"/>
                <w:highlight w:val="none"/>
                <w:lang w:val="en-US" w:eastAsia="zh-CN"/>
              </w:rPr>
              <w:t>数据统计</w:t>
            </w:r>
          </w:p>
          <w:p>
            <w:pPr>
              <w:topLinePunct/>
              <w:jc w:val="left"/>
              <w:rPr>
                <w:rFonts w:hint="default" w:ascii="宋体" w:hAnsi="宋体" w:eastAsiaTheme="minorEastAsia"/>
                <w:sz w:val="21"/>
                <w:szCs w:val="21"/>
                <w:highlight w:val="none"/>
                <w:lang w:val="en-US" w:eastAsia="zh-CN"/>
              </w:rPr>
            </w:pPr>
            <w:r>
              <w:rPr>
                <w:rFonts w:hint="eastAsia" w:ascii="宋体" w:hAnsi="宋体"/>
                <w:kern w:val="21"/>
                <w:sz w:val="21"/>
                <w:szCs w:val="21"/>
                <w:highlight w:val="none"/>
                <w:lang w:val="en-US" w:eastAsia="zh-CN"/>
              </w:rPr>
              <w:t>及分析</w:t>
            </w: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kern w:val="21"/>
                <w:sz w:val="21"/>
                <w:szCs w:val="21"/>
                <w:highlight w:val="none"/>
                <w:lang w:val="en-US" w:eastAsia="zh-CN"/>
              </w:rPr>
              <w:t>分类分项分区域统计</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kern w:val="21"/>
                <w:sz w:val="21"/>
                <w:szCs w:val="21"/>
                <w:highlight w:val="none"/>
                <w:lang w:val="en-US" w:eastAsia="zh-CN"/>
              </w:rPr>
              <w:t>同比、环比对比分析</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hint="default" w:ascii="宋体" w:hAnsi="宋体" w:eastAsiaTheme="minorEastAsia" w:cstheme="minorBidi"/>
                <w:kern w:val="2"/>
                <w:sz w:val="21"/>
                <w:szCs w:val="21"/>
                <w:highlight w:val="none"/>
                <w:lang w:val="en-US" w:eastAsia="zh-CN" w:bidi="ar-SA"/>
              </w:rPr>
            </w:pPr>
            <w:r>
              <w:rPr>
                <w:rFonts w:hint="eastAsia" w:ascii="宋体" w:hAnsi="宋体"/>
                <w:kern w:val="21"/>
                <w:sz w:val="21"/>
                <w:szCs w:val="21"/>
                <w:highlight w:val="none"/>
                <w:lang w:val="en-US" w:eastAsia="zh-CN"/>
              </w:rPr>
              <w:t>单位能耗分析评估</w:t>
            </w:r>
          </w:p>
        </w:tc>
        <w:tc>
          <w:tcPr>
            <w:tcW w:w="1343" w:type="dxa"/>
            <w:tcBorders>
              <w:tl2br w:val="nil"/>
              <w:tr2bl w:val="nil"/>
            </w:tcBorders>
            <w:shd w:val="clear" w:color="auto" w:fill="auto"/>
            <w:vAlign w:val="top"/>
          </w:tcPr>
          <w:p>
            <w:pPr>
              <w:topLinePunct/>
              <w:jc w:val="center"/>
              <w:rPr>
                <w:rFonts w:hint="default"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hint="eastAsia" w:ascii="宋体" w:hAnsi="宋体" w:eastAsiaTheme="minorEastAsia" w:cstheme="minorBidi"/>
                <w:kern w:val="2"/>
                <w:sz w:val="21"/>
                <w:szCs w:val="21"/>
                <w:highlight w:val="none"/>
                <w:lang w:val="en-US" w:eastAsia="zh-CN" w:bidi="ar-SA"/>
              </w:rPr>
            </w:pPr>
            <w:r>
              <w:rPr>
                <w:rFonts w:hint="eastAsia" w:ascii="宋体" w:hAnsi="宋体"/>
                <w:kern w:val="21"/>
                <w:sz w:val="21"/>
                <w:szCs w:val="21"/>
                <w:highlight w:val="none"/>
                <w:lang w:val="en-US" w:eastAsia="zh-CN"/>
              </w:rPr>
              <w:t>能源计费</w:t>
            </w:r>
          </w:p>
        </w:tc>
        <w:tc>
          <w:tcPr>
            <w:tcW w:w="1343" w:type="dxa"/>
            <w:tcBorders>
              <w:tl2br w:val="nil"/>
              <w:tr2bl w:val="nil"/>
            </w:tcBorders>
            <w:shd w:val="clear" w:color="auto" w:fill="auto"/>
            <w:vAlign w:val="top"/>
          </w:tcPr>
          <w:p>
            <w:pPr>
              <w:topLinePunct/>
              <w:jc w:val="center"/>
              <w:rPr>
                <w:rFonts w:hint="default"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hint="default" w:ascii="宋体" w:hAnsi="宋体" w:eastAsiaTheme="minorEastAsia" w:cstheme="minorBidi"/>
                <w:kern w:val="21"/>
                <w:sz w:val="21"/>
                <w:szCs w:val="21"/>
                <w:highlight w:val="none"/>
                <w:lang w:val="en-US" w:eastAsia="zh-CN" w:bidi="ar-SA"/>
              </w:rPr>
            </w:pPr>
            <w:r>
              <w:rPr>
                <w:rFonts w:hint="eastAsia" w:ascii="宋体" w:hAnsi="宋体"/>
                <w:kern w:val="21"/>
                <w:sz w:val="21"/>
                <w:szCs w:val="21"/>
                <w:highlight w:val="none"/>
                <w:lang w:val="en-US" w:eastAsia="zh-CN"/>
              </w:rPr>
              <w:t>能耗标杆库管理</w:t>
            </w:r>
          </w:p>
        </w:tc>
        <w:tc>
          <w:tcPr>
            <w:tcW w:w="1343" w:type="dxa"/>
            <w:tcBorders>
              <w:tl2br w:val="nil"/>
              <w:tr2bl w:val="nil"/>
            </w:tcBorders>
            <w:shd w:val="clear" w:color="auto" w:fill="auto"/>
            <w:vAlign w:val="top"/>
          </w:tcPr>
          <w:p>
            <w:pPr>
              <w:topLinePunct/>
              <w:jc w:val="center"/>
              <w:rPr>
                <w:rFonts w:hint="eastAsia"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hint="eastAsia" w:ascii="宋体" w:hAnsi="宋体" w:eastAsiaTheme="minorEastAsia"/>
                <w:sz w:val="21"/>
                <w:szCs w:val="21"/>
                <w:highlight w:val="none"/>
                <w:lang w:val="en-US" w:eastAsia="zh-CN"/>
              </w:rPr>
            </w:pPr>
            <w:r>
              <w:rPr>
                <w:rFonts w:hint="eastAsia" w:ascii="宋体" w:hAnsi="宋体"/>
                <w:sz w:val="21"/>
                <w:szCs w:val="21"/>
                <w:highlight w:val="none"/>
                <w:lang w:val="en-US" w:eastAsia="zh-CN"/>
              </w:rPr>
              <w:t>4</w:t>
            </w:r>
          </w:p>
        </w:tc>
        <w:tc>
          <w:tcPr>
            <w:tcW w:w="1070" w:type="dxa"/>
            <w:vMerge w:val="restart"/>
            <w:tcBorders>
              <w:tl2br w:val="nil"/>
              <w:tr2bl w:val="nil"/>
            </w:tcBorders>
            <w:shd w:val="clear" w:color="auto" w:fill="auto"/>
            <w:vAlign w:val="center"/>
          </w:tcPr>
          <w:p>
            <w:pPr>
              <w:topLinePunct/>
              <w:jc w:val="left"/>
              <w:rPr>
                <w:rFonts w:hint="default" w:ascii="宋体" w:hAnsi="宋体" w:eastAsiaTheme="minorEastAsia"/>
                <w:kern w:val="21"/>
                <w:sz w:val="21"/>
                <w:szCs w:val="21"/>
                <w:highlight w:val="none"/>
                <w:lang w:val="en-US" w:eastAsia="zh-CN"/>
              </w:rPr>
            </w:pPr>
            <w:r>
              <w:rPr>
                <w:rFonts w:hint="eastAsia" w:ascii="宋体" w:hAnsi="宋体"/>
                <w:kern w:val="21"/>
                <w:sz w:val="21"/>
                <w:szCs w:val="21"/>
                <w:highlight w:val="none"/>
                <w:lang w:val="en-US" w:eastAsia="zh-CN"/>
              </w:rPr>
              <w:t xml:space="preserve">数据查询与展示 </w:t>
            </w:r>
          </w:p>
        </w:tc>
        <w:tc>
          <w:tcPr>
            <w:tcW w:w="3141" w:type="dxa"/>
            <w:tcBorders>
              <w:tl2br w:val="nil"/>
              <w:tr2bl w:val="nil"/>
            </w:tcBorders>
            <w:shd w:val="clear" w:color="auto" w:fill="auto"/>
            <w:vAlign w:val="top"/>
          </w:tcPr>
          <w:p>
            <w:pPr>
              <w:topLinePunct/>
              <w:jc w:val="left"/>
              <w:rPr>
                <w:rFonts w:hint="default" w:ascii="宋体" w:hAnsi="宋体" w:eastAsiaTheme="minorEastAsia"/>
                <w:kern w:val="21"/>
                <w:sz w:val="21"/>
                <w:szCs w:val="21"/>
                <w:highlight w:val="none"/>
                <w:lang w:val="en-US" w:eastAsia="zh-CN"/>
              </w:rPr>
            </w:pPr>
            <w:r>
              <w:rPr>
                <w:rFonts w:hint="eastAsia" w:ascii="宋体" w:hAnsi="宋体"/>
                <w:kern w:val="21"/>
                <w:sz w:val="21"/>
                <w:szCs w:val="21"/>
                <w:highlight w:val="none"/>
                <w:lang w:val="en-US" w:eastAsia="zh-CN"/>
              </w:rPr>
              <w:t>数据查询</w:t>
            </w:r>
          </w:p>
        </w:tc>
        <w:tc>
          <w:tcPr>
            <w:tcW w:w="1343" w:type="dxa"/>
            <w:tcBorders>
              <w:tl2br w:val="nil"/>
              <w:tr2bl w:val="nil"/>
            </w:tcBorders>
            <w:shd w:val="clear" w:color="auto" w:fill="auto"/>
            <w:vAlign w:val="center"/>
          </w:tcPr>
          <w:p>
            <w:pPr>
              <w:topLinePunct/>
              <w:jc w:val="center"/>
              <w:rPr>
                <w:rFonts w:hint="eastAsia" w:ascii="宋体" w:hAnsi="宋体"/>
                <w:sz w:val="21"/>
                <w:szCs w:val="21"/>
                <w:highlight w:val="none"/>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hint="eastAsia" w:ascii="宋体" w:hAnsi="宋体"/>
                <w:sz w:val="21"/>
                <w:szCs w:val="21"/>
                <w:highlight w:val="none"/>
              </w:rPr>
            </w:pPr>
          </w:p>
        </w:tc>
        <w:tc>
          <w:tcPr>
            <w:tcW w:w="1070" w:type="dxa"/>
            <w:vMerge w:val="continue"/>
            <w:tcBorders>
              <w:tl2br w:val="nil"/>
              <w:tr2bl w:val="nil"/>
            </w:tcBorders>
            <w:shd w:val="clear" w:color="auto" w:fill="auto"/>
            <w:vAlign w:val="center"/>
          </w:tcPr>
          <w:p>
            <w:pPr>
              <w:topLinePunct/>
              <w:jc w:val="left"/>
              <w:rPr>
                <w:rFonts w:hint="default" w:ascii="宋体" w:hAnsi="宋体" w:eastAsiaTheme="minorEastAsia"/>
                <w:kern w:val="21"/>
                <w:sz w:val="21"/>
                <w:szCs w:val="21"/>
                <w:highlight w:val="none"/>
                <w:lang w:val="en-US" w:eastAsia="zh-CN"/>
              </w:rPr>
            </w:pPr>
          </w:p>
        </w:tc>
        <w:tc>
          <w:tcPr>
            <w:tcW w:w="3141" w:type="dxa"/>
            <w:tcBorders>
              <w:tl2br w:val="nil"/>
              <w:tr2bl w:val="nil"/>
            </w:tcBorders>
            <w:shd w:val="clear" w:color="auto" w:fill="auto"/>
            <w:vAlign w:val="top"/>
          </w:tcPr>
          <w:p>
            <w:pPr>
              <w:topLinePunct/>
              <w:jc w:val="left"/>
              <w:rPr>
                <w:rFonts w:hint="default" w:ascii="宋体" w:hAnsi="宋体" w:eastAsiaTheme="minorEastAsia" w:cstheme="minorBidi"/>
                <w:kern w:val="21"/>
                <w:sz w:val="21"/>
                <w:szCs w:val="21"/>
                <w:highlight w:val="none"/>
                <w:lang w:val="en-US" w:eastAsia="zh-CN" w:bidi="ar-SA"/>
              </w:rPr>
            </w:pPr>
            <w:r>
              <w:rPr>
                <w:rFonts w:hint="eastAsia" w:ascii="宋体" w:hAnsi="宋体"/>
                <w:kern w:val="21"/>
                <w:sz w:val="21"/>
                <w:szCs w:val="21"/>
                <w:highlight w:val="none"/>
              </w:rPr>
              <w:t>实时数据展示</w:t>
            </w:r>
          </w:p>
        </w:tc>
        <w:tc>
          <w:tcPr>
            <w:tcW w:w="1343" w:type="dxa"/>
            <w:tcBorders>
              <w:tl2br w:val="nil"/>
              <w:tr2bl w:val="nil"/>
            </w:tcBorders>
            <w:shd w:val="clear" w:color="auto" w:fill="auto"/>
            <w:vAlign w:val="center"/>
          </w:tcPr>
          <w:p>
            <w:pPr>
              <w:topLinePunct/>
              <w:jc w:val="center"/>
              <w:rPr>
                <w:rFonts w:hint="eastAsia"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hint="eastAsia" w:ascii="宋体" w:hAnsi="宋体"/>
                <w:sz w:val="21"/>
                <w:szCs w:val="21"/>
                <w:highlight w:val="none"/>
              </w:rPr>
            </w:pPr>
          </w:p>
        </w:tc>
        <w:tc>
          <w:tcPr>
            <w:tcW w:w="1070" w:type="dxa"/>
            <w:vMerge w:val="continue"/>
            <w:tcBorders>
              <w:tl2br w:val="nil"/>
              <w:tr2bl w:val="nil"/>
            </w:tcBorders>
            <w:shd w:val="clear" w:color="auto" w:fill="auto"/>
            <w:vAlign w:val="center"/>
          </w:tcPr>
          <w:p>
            <w:pPr>
              <w:topLinePunct/>
              <w:jc w:val="left"/>
              <w:rPr>
                <w:rFonts w:hint="eastAsia" w:ascii="宋体" w:hAnsi="宋体"/>
                <w:kern w:val="21"/>
                <w:sz w:val="21"/>
                <w:szCs w:val="21"/>
                <w:highlight w:val="none"/>
              </w:rPr>
            </w:pPr>
          </w:p>
        </w:tc>
        <w:tc>
          <w:tcPr>
            <w:tcW w:w="3141" w:type="dxa"/>
            <w:tcBorders>
              <w:tl2br w:val="nil"/>
              <w:tr2bl w:val="nil"/>
            </w:tcBorders>
            <w:shd w:val="clear" w:color="auto" w:fill="auto"/>
            <w:vAlign w:val="top"/>
          </w:tcPr>
          <w:p>
            <w:pPr>
              <w:topLinePunct/>
              <w:jc w:val="left"/>
              <w:rPr>
                <w:rFonts w:hint="default" w:ascii="宋体" w:hAnsi="宋体" w:eastAsiaTheme="minorEastAsia" w:cstheme="minorBidi"/>
                <w:kern w:val="21"/>
                <w:sz w:val="21"/>
                <w:szCs w:val="21"/>
                <w:highlight w:val="none"/>
                <w:lang w:val="en-US" w:eastAsia="zh-CN" w:bidi="ar-SA"/>
              </w:rPr>
            </w:pPr>
            <w:r>
              <w:rPr>
                <w:rFonts w:hint="eastAsia" w:ascii="宋体" w:hAnsi="宋体"/>
                <w:kern w:val="21"/>
                <w:sz w:val="21"/>
                <w:szCs w:val="21"/>
                <w:highlight w:val="none"/>
              </w:rPr>
              <w:t>历史数据展示</w:t>
            </w:r>
          </w:p>
        </w:tc>
        <w:tc>
          <w:tcPr>
            <w:tcW w:w="1343" w:type="dxa"/>
            <w:tcBorders>
              <w:tl2br w:val="nil"/>
              <w:tr2bl w:val="nil"/>
            </w:tcBorders>
            <w:shd w:val="clear" w:color="auto" w:fill="auto"/>
            <w:vAlign w:val="center"/>
          </w:tcPr>
          <w:p>
            <w:pPr>
              <w:topLinePunct/>
              <w:jc w:val="center"/>
              <w:rPr>
                <w:rFonts w:hint="eastAsia"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hint="eastAsia" w:ascii="宋体" w:hAnsi="宋体"/>
                <w:sz w:val="21"/>
                <w:szCs w:val="21"/>
                <w:highlight w:val="none"/>
              </w:rPr>
            </w:pPr>
          </w:p>
        </w:tc>
        <w:tc>
          <w:tcPr>
            <w:tcW w:w="1070" w:type="dxa"/>
            <w:vMerge w:val="continue"/>
            <w:tcBorders>
              <w:tl2br w:val="nil"/>
              <w:tr2bl w:val="nil"/>
            </w:tcBorders>
            <w:shd w:val="clear" w:color="auto" w:fill="auto"/>
            <w:vAlign w:val="center"/>
          </w:tcPr>
          <w:p>
            <w:pPr>
              <w:topLinePunct/>
              <w:jc w:val="left"/>
              <w:rPr>
                <w:rFonts w:hint="eastAsia" w:ascii="宋体" w:hAnsi="宋体"/>
                <w:kern w:val="21"/>
                <w:sz w:val="21"/>
                <w:szCs w:val="21"/>
                <w:highlight w:val="none"/>
              </w:rPr>
            </w:pPr>
          </w:p>
        </w:tc>
        <w:tc>
          <w:tcPr>
            <w:tcW w:w="3141" w:type="dxa"/>
            <w:tcBorders>
              <w:tl2br w:val="nil"/>
              <w:tr2bl w:val="nil"/>
            </w:tcBorders>
            <w:shd w:val="clear" w:color="auto" w:fill="auto"/>
            <w:vAlign w:val="top"/>
          </w:tcPr>
          <w:p>
            <w:pPr>
              <w:topLinePunct/>
              <w:jc w:val="left"/>
              <w:rPr>
                <w:rFonts w:hint="eastAsia" w:ascii="宋体" w:hAnsi="宋体" w:eastAsiaTheme="minorEastAsia" w:cstheme="minorBidi"/>
                <w:kern w:val="21"/>
                <w:sz w:val="21"/>
                <w:szCs w:val="21"/>
                <w:highlight w:val="none"/>
                <w:lang w:val="en-US" w:eastAsia="zh-CN" w:bidi="ar-SA"/>
              </w:rPr>
            </w:pPr>
            <w:r>
              <w:rPr>
                <w:rFonts w:hint="eastAsia" w:ascii="宋体" w:hAnsi="宋体"/>
                <w:kern w:val="21"/>
                <w:sz w:val="21"/>
                <w:szCs w:val="21"/>
                <w:highlight w:val="none"/>
              </w:rPr>
              <w:t>能源链路展示</w:t>
            </w:r>
          </w:p>
        </w:tc>
        <w:tc>
          <w:tcPr>
            <w:tcW w:w="1343" w:type="dxa"/>
            <w:tcBorders>
              <w:tl2br w:val="nil"/>
              <w:tr2bl w:val="nil"/>
            </w:tcBorders>
            <w:shd w:val="clear" w:color="auto" w:fill="auto"/>
            <w:vAlign w:val="center"/>
          </w:tcPr>
          <w:p>
            <w:pPr>
              <w:topLinePunct/>
              <w:jc w:val="center"/>
              <w:rPr>
                <w:rFonts w:hint="eastAsia" w:ascii="宋体" w:hAnsi="宋体" w:eastAsiaTheme="minorEastAsia" w:cstheme="minorBidi"/>
                <w:kern w:val="2"/>
                <w:sz w:val="21"/>
                <w:szCs w:val="21"/>
                <w:highlight w:val="none"/>
                <w:lang w:val="en-US" w:eastAsia="zh-CN" w:bidi="ar-SA"/>
              </w:rPr>
            </w:pPr>
            <w:r>
              <w:rPr>
                <w:rFonts w:hint="eastAsia" w:ascii="宋体" w:hAnsi="宋体"/>
                <w:sz w:val="21"/>
                <w:szCs w:val="21"/>
                <w:highlight w:val="none"/>
                <w:lang w:val="en-US" w:eastAsia="zh-CN"/>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hint="eastAsia" w:ascii="宋体" w:hAnsi="宋体"/>
                <w:sz w:val="21"/>
                <w:szCs w:val="21"/>
                <w:highlight w:val="none"/>
              </w:rPr>
            </w:pPr>
          </w:p>
        </w:tc>
        <w:tc>
          <w:tcPr>
            <w:tcW w:w="1070" w:type="dxa"/>
            <w:vMerge w:val="continue"/>
            <w:tcBorders>
              <w:tl2br w:val="nil"/>
              <w:tr2bl w:val="nil"/>
            </w:tcBorders>
            <w:shd w:val="clear" w:color="auto" w:fill="auto"/>
            <w:vAlign w:val="center"/>
          </w:tcPr>
          <w:p>
            <w:pPr>
              <w:topLinePunct/>
              <w:jc w:val="left"/>
              <w:rPr>
                <w:rFonts w:hint="eastAsia" w:ascii="宋体" w:hAnsi="宋体"/>
                <w:kern w:val="21"/>
                <w:sz w:val="21"/>
                <w:szCs w:val="21"/>
                <w:highlight w:val="none"/>
              </w:rPr>
            </w:pPr>
          </w:p>
        </w:tc>
        <w:tc>
          <w:tcPr>
            <w:tcW w:w="3141" w:type="dxa"/>
            <w:tcBorders>
              <w:tl2br w:val="nil"/>
              <w:tr2bl w:val="nil"/>
            </w:tcBorders>
            <w:shd w:val="clear" w:color="auto" w:fill="auto"/>
            <w:vAlign w:val="top"/>
          </w:tcPr>
          <w:p>
            <w:pPr>
              <w:topLinePunct/>
              <w:jc w:val="left"/>
              <w:rPr>
                <w:rFonts w:hint="eastAsia" w:ascii="宋体" w:hAnsi="宋体" w:eastAsiaTheme="minorEastAsia" w:cstheme="minorBidi"/>
                <w:kern w:val="21"/>
                <w:sz w:val="21"/>
                <w:szCs w:val="21"/>
                <w:highlight w:val="none"/>
                <w:lang w:val="en-US" w:eastAsia="zh-CN" w:bidi="ar-SA"/>
              </w:rPr>
            </w:pPr>
            <w:r>
              <w:rPr>
                <w:rFonts w:hint="eastAsia" w:ascii="宋体" w:hAnsi="宋体"/>
                <w:kern w:val="21"/>
                <w:sz w:val="21"/>
                <w:szCs w:val="21"/>
                <w:highlight w:val="none"/>
                <w:lang w:val="en-US" w:eastAsia="zh-CN"/>
              </w:rPr>
              <w:t>数据导出</w:t>
            </w:r>
          </w:p>
        </w:tc>
        <w:tc>
          <w:tcPr>
            <w:tcW w:w="1343" w:type="dxa"/>
            <w:tcBorders>
              <w:tl2br w:val="nil"/>
              <w:tr2bl w:val="nil"/>
            </w:tcBorders>
            <w:shd w:val="clear" w:color="auto" w:fill="auto"/>
            <w:vAlign w:val="center"/>
          </w:tcPr>
          <w:p>
            <w:pPr>
              <w:topLinePunct/>
              <w:jc w:val="center"/>
              <w:rPr>
                <w:rFonts w:hint="eastAsia" w:ascii="宋体" w:hAnsi="宋体"/>
                <w:sz w:val="21"/>
                <w:szCs w:val="21"/>
                <w:highlight w:val="none"/>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hint="eastAsia" w:ascii="宋体" w:hAnsi="宋体"/>
                <w:sz w:val="21"/>
                <w:szCs w:val="21"/>
                <w:highlight w:val="none"/>
              </w:rPr>
            </w:pPr>
          </w:p>
        </w:tc>
        <w:tc>
          <w:tcPr>
            <w:tcW w:w="1070" w:type="dxa"/>
            <w:vMerge w:val="continue"/>
            <w:tcBorders>
              <w:tl2br w:val="nil"/>
              <w:tr2bl w:val="nil"/>
            </w:tcBorders>
            <w:shd w:val="clear" w:color="auto" w:fill="auto"/>
            <w:vAlign w:val="center"/>
          </w:tcPr>
          <w:p>
            <w:pPr>
              <w:topLinePunct/>
              <w:jc w:val="left"/>
              <w:rPr>
                <w:rFonts w:hint="eastAsia" w:ascii="宋体" w:hAnsi="宋体"/>
                <w:kern w:val="21"/>
                <w:sz w:val="21"/>
                <w:szCs w:val="21"/>
                <w:highlight w:val="none"/>
                <w:lang w:val="en-US" w:eastAsia="zh-CN"/>
              </w:rPr>
            </w:pPr>
          </w:p>
        </w:tc>
        <w:tc>
          <w:tcPr>
            <w:tcW w:w="3141" w:type="dxa"/>
            <w:tcBorders>
              <w:tl2br w:val="nil"/>
              <w:tr2bl w:val="nil"/>
            </w:tcBorders>
            <w:shd w:val="clear" w:color="auto" w:fill="auto"/>
            <w:vAlign w:val="center"/>
          </w:tcPr>
          <w:p>
            <w:pPr>
              <w:topLinePunct/>
              <w:jc w:val="left"/>
              <w:rPr>
                <w:rFonts w:hint="default" w:ascii="宋体" w:hAnsi="宋体" w:eastAsiaTheme="minorEastAsia" w:cstheme="minorBidi"/>
                <w:kern w:val="21"/>
                <w:sz w:val="21"/>
                <w:szCs w:val="21"/>
                <w:highlight w:val="none"/>
                <w:lang w:val="en-US" w:eastAsia="zh-CN" w:bidi="ar-SA"/>
              </w:rPr>
            </w:pPr>
            <w:r>
              <w:rPr>
                <w:rFonts w:hint="eastAsia" w:ascii="宋体" w:hAnsi="宋体"/>
                <w:kern w:val="21"/>
                <w:sz w:val="21"/>
                <w:szCs w:val="21"/>
                <w:highlight w:val="none"/>
                <w:lang w:val="en-US" w:eastAsia="zh-CN"/>
              </w:rPr>
              <w:t>数据发布</w:t>
            </w:r>
          </w:p>
        </w:tc>
        <w:tc>
          <w:tcPr>
            <w:tcW w:w="1343" w:type="dxa"/>
            <w:tcBorders>
              <w:tl2br w:val="nil"/>
              <w:tr2bl w:val="nil"/>
            </w:tcBorders>
            <w:shd w:val="clear" w:color="auto" w:fill="auto"/>
            <w:vAlign w:val="top"/>
          </w:tcPr>
          <w:p>
            <w:pPr>
              <w:topLinePunct/>
              <w:jc w:val="center"/>
              <w:rPr>
                <w:rFonts w:hint="eastAsia" w:ascii="宋体" w:hAnsi="宋体"/>
                <w:sz w:val="21"/>
                <w:szCs w:val="21"/>
                <w:highlight w:val="none"/>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5</w:t>
            </w:r>
          </w:p>
        </w:tc>
        <w:tc>
          <w:tcPr>
            <w:tcW w:w="1070" w:type="dxa"/>
            <w:vMerge w:val="restart"/>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kern w:val="21"/>
                <w:sz w:val="21"/>
                <w:szCs w:val="21"/>
                <w:highlight w:val="none"/>
              </w:rPr>
              <w:t>监控及报警</w:t>
            </w: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kern w:val="21"/>
                <w:sz w:val="21"/>
                <w:szCs w:val="21"/>
                <w:highlight w:val="none"/>
              </w:rPr>
              <w:t>实时监控</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kern w:val="21"/>
                <w:sz w:val="21"/>
                <w:szCs w:val="21"/>
                <w:highlight w:val="none"/>
              </w:rPr>
              <w:t>在线告警</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告警配置</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lang w:val="en-US" w:eastAsia="zh-CN"/>
              </w:rPr>
              <w:t>能耗</w:t>
            </w:r>
            <w:r>
              <w:rPr>
                <w:rFonts w:hint="eastAsia" w:ascii="宋体" w:hAnsi="宋体"/>
                <w:sz w:val="21"/>
                <w:szCs w:val="21"/>
                <w:highlight w:val="none"/>
              </w:rPr>
              <w:t>异常模型管理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6</w:t>
            </w:r>
          </w:p>
        </w:tc>
        <w:tc>
          <w:tcPr>
            <w:tcW w:w="1070" w:type="dxa"/>
            <w:vMerge w:val="restart"/>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kern w:val="21"/>
                <w:sz w:val="21"/>
                <w:szCs w:val="21"/>
                <w:highlight w:val="none"/>
              </w:rPr>
              <w:t>能效分析</w:t>
            </w: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能效统计分析</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lang w:val="en-US" w:eastAsia="zh-CN"/>
              </w:rPr>
              <w:t>能效</w:t>
            </w:r>
            <w:r>
              <w:rPr>
                <w:rFonts w:hint="eastAsia" w:ascii="宋体" w:hAnsi="宋体"/>
                <w:sz w:val="21"/>
                <w:szCs w:val="21"/>
                <w:highlight w:val="none"/>
              </w:rPr>
              <w:t>标杆库管理</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能效模型管理</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hint="default" w:ascii="宋体" w:hAnsi="宋体" w:eastAsiaTheme="minorEastAsia"/>
                <w:sz w:val="21"/>
                <w:szCs w:val="21"/>
                <w:highlight w:val="none"/>
                <w:lang w:val="en-US" w:eastAsia="zh-CN"/>
              </w:rPr>
            </w:pPr>
            <w:r>
              <w:rPr>
                <w:rFonts w:hint="eastAsia" w:ascii="宋体" w:hAnsi="宋体"/>
                <w:sz w:val="21"/>
                <w:szCs w:val="21"/>
                <w:highlight w:val="none"/>
                <w:lang w:val="en-US" w:eastAsia="zh-CN"/>
              </w:rPr>
              <w:t>能效异常定位</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lang w:val="en-US" w:eastAsia="zh-CN"/>
              </w:rPr>
              <w:t>能耗影响关键变量识别</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7</w:t>
            </w:r>
          </w:p>
        </w:tc>
        <w:tc>
          <w:tcPr>
            <w:tcW w:w="1070" w:type="dxa"/>
            <w:vMerge w:val="restart"/>
            <w:tcBorders>
              <w:tl2br w:val="nil"/>
              <w:tr2bl w:val="nil"/>
            </w:tcBorders>
            <w:shd w:val="clear" w:color="auto" w:fill="auto"/>
            <w:vAlign w:val="center"/>
          </w:tcPr>
          <w:p>
            <w:pPr>
              <w:autoSpaceDE w:val="0"/>
              <w:autoSpaceDN w:val="0"/>
              <w:rPr>
                <w:rFonts w:hint="default" w:ascii="宋体" w:hAnsi="宋体" w:cs="宋体" w:eastAsiaTheme="minorEastAsia"/>
                <w:kern w:val="0"/>
                <w:sz w:val="21"/>
                <w:szCs w:val="21"/>
                <w:highlight w:val="none"/>
                <w:lang w:val="en-US" w:eastAsia="zh-CN"/>
              </w:rPr>
            </w:pPr>
            <w:r>
              <w:rPr>
                <w:rFonts w:hint="eastAsia" w:ascii="宋体" w:hAnsi="宋体"/>
                <w:kern w:val="21"/>
                <w:sz w:val="21"/>
                <w:szCs w:val="21"/>
                <w:highlight w:val="none"/>
              </w:rPr>
              <w:t>能耗预测</w:t>
            </w: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lang w:val="en-US" w:eastAsia="zh-CN"/>
              </w:rPr>
              <w:t>电力</w:t>
            </w:r>
            <w:r>
              <w:rPr>
                <w:rFonts w:hint="eastAsia" w:ascii="宋体" w:hAnsi="宋体"/>
                <w:sz w:val="21"/>
                <w:szCs w:val="21"/>
                <w:highlight w:val="none"/>
              </w:rPr>
              <w:t>负荷预测</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jc w:val="lef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lang w:val="en-US" w:eastAsia="zh-CN"/>
              </w:rPr>
              <w:t>空调负荷预测</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hint="default" w:ascii="宋体" w:hAnsi="宋体" w:eastAsiaTheme="minorEastAsia"/>
                <w:sz w:val="21"/>
                <w:szCs w:val="21"/>
                <w:highlight w:val="none"/>
                <w:lang w:val="en-US" w:eastAsia="zh-CN"/>
              </w:rPr>
            </w:pPr>
            <w:r>
              <w:rPr>
                <w:rFonts w:hint="eastAsia" w:ascii="宋体" w:hAnsi="宋体"/>
                <w:sz w:val="21"/>
                <w:szCs w:val="21"/>
                <w:highlight w:val="none"/>
                <w:lang w:val="en-US" w:eastAsia="zh-CN"/>
              </w:rPr>
              <w:t>光伏发电</w:t>
            </w:r>
            <w:r>
              <w:rPr>
                <w:rFonts w:hint="eastAsia" w:ascii="宋体" w:hAnsi="宋体"/>
                <w:sz w:val="21"/>
                <w:szCs w:val="21"/>
                <w:highlight w:val="none"/>
              </w:rPr>
              <w:t>功率预测</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hint="eastAsia" w:ascii="宋体" w:hAnsi="宋体" w:eastAsiaTheme="minorEastAsia"/>
                <w:sz w:val="21"/>
                <w:szCs w:val="21"/>
                <w:highlight w:val="none"/>
                <w:lang w:eastAsia="zh-CN"/>
              </w:rPr>
            </w:pPr>
            <w:r>
              <w:rPr>
                <w:rFonts w:hint="default" w:ascii="宋体" w:hAnsi="宋体"/>
                <w:sz w:val="21"/>
                <w:szCs w:val="21"/>
                <w:highlight w:val="none"/>
                <w:lang w:val="en-US" w:eastAsia="zh-CN"/>
              </w:rPr>
              <w:t>8</w:t>
            </w:r>
          </w:p>
        </w:tc>
        <w:tc>
          <w:tcPr>
            <w:tcW w:w="1070" w:type="dxa"/>
            <w:vMerge w:val="restart"/>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能耗控制目标管理</w:t>
            </w: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控制目标配置</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控制目标分解</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控制目标执行监测</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控制目标评价与考核</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hint="eastAsia" w:ascii="宋体" w:hAnsi="宋体" w:eastAsiaTheme="minorEastAsia"/>
                <w:sz w:val="21"/>
                <w:szCs w:val="21"/>
                <w:highlight w:val="none"/>
                <w:lang w:eastAsia="zh-CN"/>
              </w:rPr>
            </w:pPr>
            <w:r>
              <w:rPr>
                <w:rFonts w:hint="eastAsia" w:ascii="宋体" w:hAnsi="宋体"/>
                <w:sz w:val="21"/>
                <w:szCs w:val="21"/>
                <w:highlight w:val="none"/>
                <w:lang w:val="en-US" w:eastAsia="zh-CN"/>
              </w:rPr>
              <w:t>9</w:t>
            </w:r>
          </w:p>
        </w:tc>
        <w:tc>
          <w:tcPr>
            <w:tcW w:w="1070" w:type="dxa"/>
            <w:vMerge w:val="restart"/>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重点能耗设备节能优化</w:t>
            </w: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重点能耗设备节能优化运行分析</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重点能耗设备节能模型管理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重点能耗设备节能优化运行</w:t>
            </w:r>
            <w:r>
              <w:rPr>
                <w:rFonts w:hint="eastAsia" w:ascii="宋体" w:hAnsi="宋体"/>
                <w:sz w:val="21"/>
                <w:szCs w:val="21"/>
                <w:highlight w:val="none"/>
                <w:lang w:val="en-US" w:eastAsia="zh-CN"/>
              </w:rPr>
              <w:t>模式下发</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tcPr>
          <w:p>
            <w:pPr>
              <w:topLinePunct/>
              <w:jc w:val="left"/>
              <w:rPr>
                <w:rFonts w:hint="default" w:ascii="宋体" w:hAnsi="宋体"/>
                <w:sz w:val="21"/>
                <w:szCs w:val="21"/>
                <w:highlight w:val="none"/>
              </w:rPr>
            </w:pPr>
          </w:p>
          <w:p>
            <w:pPr>
              <w:topLinePunct/>
              <w:jc w:val="left"/>
              <w:rPr>
                <w:rFonts w:hint="default" w:ascii="宋体" w:hAnsi="宋体"/>
                <w:sz w:val="21"/>
                <w:szCs w:val="21"/>
                <w:highlight w:val="none"/>
              </w:rPr>
            </w:pPr>
          </w:p>
          <w:p>
            <w:pPr>
              <w:topLinePunct/>
              <w:jc w:val="left"/>
              <w:rPr>
                <w:rFonts w:ascii="宋体" w:hAnsi="宋体"/>
                <w:sz w:val="21"/>
                <w:szCs w:val="21"/>
                <w:highlight w:val="none"/>
              </w:rPr>
            </w:pPr>
            <w:r>
              <w:rPr>
                <w:rFonts w:hint="default" w:ascii="宋体" w:hAnsi="宋体"/>
                <w:sz w:val="21"/>
                <w:szCs w:val="21"/>
                <w:highlight w:val="none"/>
              </w:rPr>
              <w:t>10</w:t>
            </w:r>
          </w:p>
        </w:tc>
        <w:tc>
          <w:tcPr>
            <w:tcW w:w="1070" w:type="dxa"/>
            <w:vMerge w:val="restart"/>
            <w:tcBorders>
              <w:tl2br w:val="nil"/>
              <w:tr2bl w:val="nil"/>
            </w:tcBorders>
            <w:shd w:val="clear" w:color="auto" w:fill="auto"/>
            <w:vAlign w:val="center"/>
          </w:tcPr>
          <w:p>
            <w:pPr>
              <w:topLinePunct/>
              <w:rPr>
                <w:rFonts w:ascii="宋体" w:hAnsi="宋体"/>
                <w:sz w:val="21"/>
                <w:szCs w:val="21"/>
                <w:highlight w:val="none"/>
              </w:rPr>
            </w:pPr>
            <w:r>
              <w:rPr>
                <w:rFonts w:hint="eastAsia" w:ascii="宋体" w:hAnsi="宋体"/>
                <w:sz w:val="21"/>
                <w:szCs w:val="21"/>
                <w:highlight w:val="none"/>
              </w:rPr>
              <w:t>有序用电管理</w:t>
            </w: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有序用电</w:t>
            </w:r>
            <w:r>
              <w:rPr>
                <w:rFonts w:ascii="宋体" w:hAnsi="宋体"/>
                <w:sz w:val="21"/>
                <w:szCs w:val="21"/>
                <w:highlight w:val="none"/>
              </w:rPr>
              <w:t>方案</w:t>
            </w:r>
            <w:r>
              <w:rPr>
                <w:rFonts w:hint="eastAsia" w:ascii="宋体" w:hAnsi="宋体"/>
                <w:sz w:val="21"/>
                <w:szCs w:val="21"/>
                <w:highlight w:val="none"/>
              </w:rPr>
              <w:t>配置</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tcPr>
          <w:p>
            <w:pPr>
              <w:topLinePunct/>
              <w:jc w:val="left"/>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实时监控</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tcPr>
          <w:p>
            <w:pPr>
              <w:topLinePunct/>
              <w:jc w:val="left"/>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效果统计分析</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tcPr>
          <w:p>
            <w:pPr>
              <w:topLinePunct/>
              <w:jc w:val="left"/>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需求响应管理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tcPr>
          <w:p>
            <w:pPr>
              <w:topLinePunct/>
              <w:jc w:val="left"/>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default" w:ascii="宋体" w:hAnsi="宋体"/>
                <w:kern w:val="2"/>
                <w:sz w:val="21"/>
                <w:szCs w:val="21"/>
                <w:highlight w:val="none"/>
              </w:rPr>
              <w:t>可调负载管理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hint="eastAsia" w:ascii="宋体" w:hAnsi="宋体" w:eastAsiaTheme="minorEastAsia"/>
                <w:sz w:val="21"/>
                <w:szCs w:val="21"/>
                <w:highlight w:val="none"/>
                <w:lang w:eastAsia="zh-CN"/>
              </w:rPr>
            </w:pPr>
            <w:r>
              <w:rPr>
                <w:rFonts w:hint="eastAsia" w:ascii="宋体" w:hAnsi="宋体"/>
                <w:sz w:val="21"/>
                <w:szCs w:val="21"/>
                <w:highlight w:val="none"/>
              </w:rPr>
              <w:t>1</w:t>
            </w:r>
            <w:r>
              <w:rPr>
                <w:rFonts w:hint="eastAsia" w:ascii="宋体" w:hAnsi="宋体"/>
                <w:sz w:val="21"/>
                <w:szCs w:val="21"/>
                <w:highlight w:val="none"/>
                <w:lang w:val="en-US" w:eastAsia="zh-CN"/>
              </w:rPr>
              <w:t>1</w:t>
            </w:r>
          </w:p>
        </w:tc>
        <w:tc>
          <w:tcPr>
            <w:tcW w:w="1070" w:type="dxa"/>
            <w:vMerge w:val="restart"/>
            <w:tcBorders>
              <w:tl2br w:val="nil"/>
              <w:tr2bl w:val="nil"/>
            </w:tcBorders>
            <w:shd w:val="clear" w:color="auto" w:fill="auto"/>
            <w:vAlign w:val="center"/>
          </w:tcPr>
          <w:p>
            <w:pPr>
              <w:topLinePunct/>
              <w:ind w:firstLine="0" w:firstLineChars="0"/>
              <w:jc w:val="left"/>
              <w:rPr>
                <w:rFonts w:hint="eastAsia" w:ascii="宋体" w:hAnsi="宋体"/>
                <w:sz w:val="21"/>
                <w:szCs w:val="21"/>
                <w:highlight w:val="none"/>
              </w:rPr>
            </w:pPr>
          </w:p>
          <w:p>
            <w:pPr>
              <w:topLinePunct/>
              <w:jc w:val="left"/>
              <w:rPr>
                <w:sz w:val="21"/>
                <w:szCs w:val="21"/>
                <w:highlight w:val="none"/>
              </w:rPr>
            </w:pPr>
            <w:r>
              <w:rPr>
                <w:rFonts w:hint="eastAsia" w:ascii="宋体" w:hAnsi="宋体"/>
                <w:sz w:val="21"/>
                <w:szCs w:val="21"/>
                <w:highlight w:val="none"/>
              </w:rPr>
              <w:t>智能运维</w:t>
            </w: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仿宋" w:hAnsi="仿宋" w:cs="仿宋"/>
                <w:color w:val="333333"/>
                <w:kern w:val="0"/>
                <w:sz w:val="21"/>
                <w:szCs w:val="21"/>
                <w:highlight w:val="none"/>
                <w:lang w:bidi="ar"/>
              </w:rPr>
              <w:t>运维事件配置管理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仿宋" w:hAnsi="仿宋" w:cs="仿宋"/>
                <w:color w:val="333333"/>
                <w:kern w:val="0"/>
                <w:sz w:val="21"/>
                <w:szCs w:val="21"/>
                <w:highlight w:val="none"/>
                <w:lang w:bidi="ar"/>
              </w:rPr>
              <w:t>预防性维护管理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仿宋" w:hAnsi="仿宋" w:cs="仿宋"/>
                <w:color w:val="333333"/>
                <w:kern w:val="0"/>
                <w:sz w:val="21"/>
                <w:szCs w:val="21"/>
                <w:highlight w:val="none"/>
                <w:lang w:bidi="ar"/>
              </w:rPr>
              <w:t>智能运维实时监测</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仿宋" w:hAnsi="仿宋" w:cs="仿宋"/>
                <w:color w:val="333333"/>
                <w:kern w:val="0"/>
                <w:sz w:val="21"/>
                <w:szCs w:val="21"/>
                <w:highlight w:val="none"/>
                <w:lang w:bidi="ar"/>
              </w:rPr>
              <w:t>智能派单管理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仿宋" w:hAnsi="仿宋" w:cs="仿宋"/>
                <w:color w:val="333333"/>
                <w:kern w:val="0"/>
                <w:sz w:val="21"/>
                <w:szCs w:val="21"/>
                <w:highlight w:val="none"/>
                <w:lang w:bidi="ar"/>
              </w:rPr>
              <w:t>现场记录管理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仿宋" w:hAnsi="仿宋" w:cs="仿宋"/>
                <w:color w:val="333333"/>
                <w:kern w:val="0"/>
                <w:sz w:val="21"/>
                <w:szCs w:val="21"/>
                <w:highlight w:val="none"/>
                <w:lang w:bidi="ar"/>
              </w:rPr>
              <w:t>智能运维分析报告</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仿宋" w:hAnsi="仿宋" w:cs="仿宋"/>
                <w:color w:val="333333"/>
                <w:kern w:val="0"/>
                <w:sz w:val="21"/>
                <w:szCs w:val="21"/>
                <w:highlight w:val="none"/>
                <w:lang w:bidi="ar"/>
              </w:rPr>
            </w:pPr>
            <w:r>
              <w:rPr>
                <w:rFonts w:hint="eastAsia" w:ascii="仿宋" w:hAnsi="仿宋" w:cs="仿宋"/>
                <w:color w:val="333333"/>
                <w:kern w:val="0"/>
                <w:sz w:val="21"/>
                <w:szCs w:val="21"/>
                <w:highlight w:val="none"/>
                <w:lang w:bidi="ar"/>
              </w:rPr>
              <w:t>故障诊断分析</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ind w:firstLine="420" w:firstLineChars="200"/>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仿宋" w:hAnsi="仿宋" w:cs="仿宋"/>
                <w:color w:val="333333"/>
                <w:kern w:val="0"/>
                <w:sz w:val="21"/>
                <w:szCs w:val="21"/>
                <w:highlight w:val="none"/>
                <w:lang w:bidi="ar"/>
              </w:rPr>
            </w:pPr>
            <w:r>
              <w:rPr>
                <w:rFonts w:hint="eastAsia" w:ascii="仿宋" w:hAnsi="仿宋" w:cs="仿宋"/>
                <w:color w:val="333333"/>
                <w:kern w:val="0"/>
                <w:sz w:val="21"/>
                <w:szCs w:val="21"/>
                <w:highlight w:val="none"/>
                <w:lang w:bidi="ar"/>
              </w:rPr>
              <w:t>故障应急处理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hint="eastAsia" w:ascii="宋体" w:hAnsi="宋体" w:eastAsiaTheme="minorEastAsia"/>
                <w:sz w:val="21"/>
                <w:szCs w:val="21"/>
                <w:highlight w:val="none"/>
                <w:lang w:eastAsia="zh-CN"/>
              </w:rPr>
            </w:pPr>
            <w:r>
              <w:rPr>
                <w:rFonts w:hint="eastAsia" w:ascii="宋体" w:hAnsi="宋体"/>
                <w:sz w:val="21"/>
                <w:szCs w:val="21"/>
                <w:highlight w:val="none"/>
              </w:rPr>
              <w:t>1</w:t>
            </w:r>
            <w:r>
              <w:rPr>
                <w:rFonts w:hint="eastAsia" w:ascii="宋体" w:hAnsi="宋体"/>
                <w:sz w:val="21"/>
                <w:szCs w:val="21"/>
                <w:highlight w:val="none"/>
                <w:lang w:val="en-US" w:eastAsia="zh-CN"/>
              </w:rPr>
              <w:t>2</w:t>
            </w:r>
          </w:p>
        </w:tc>
        <w:tc>
          <w:tcPr>
            <w:tcW w:w="1070" w:type="dxa"/>
            <w:vMerge w:val="restart"/>
            <w:tcBorders>
              <w:tl2br w:val="nil"/>
              <w:tr2bl w:val="nil"/>
            </w:tcBorders>
            <w:shd w:val="clear" w:color="auto" w:fill="auto"/>
            <w:vAlign w:val="center"/>
          </w:tcPr>
          <w:p>
            <w:pPr>
              <w:topLinePunct/>
              <w:rPr>
                <w:rFonts w:ascii="宋体" w:hAnsi="宋体"/>
                <w:sz w:val="21"/>
                <w:szCs w:val="21"/>
                <w:highlight w:val="none"/>
              </w:rPr>
            </w:pPr>
            <w:r>
              <w:rPr>
                <w:rFonts w:hint="eastAsia" w:ascii="宋体" w:hAnsi="宋体"/>
                <w:sz w:val="21"/>
                <w:szCs w:val="21"/>
                <w:highlight w:val="none"/>
              </w:rPr>
              <w:t>系统维护</w:t>
            </w: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用户管理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角色管理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操作权限管理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数据权限管理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监控设备档案管理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监控设备运行维护管理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用能对象管理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能源链路管理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监控点管理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通信日志管理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操作日志管理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系统对时</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知识库管理</w:t>
            </w:r>
          </w:p>
        </w:tc>
        <w:tc>
          <w:tcPr>
            <w:tcW w:w="1343" w:type="dxa"/>
            <w:tcBorders>
              <w:tl2br w:val="nil"/>
              <w:tr2bl w:val="nil"/>
            </w:tcBorders>
            <w:shd w:val="clear" w:color="auto" w:fill="auto"/>
            <w:vAlign w:val="center"/>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hint="eastAsia" w:ascii="宋体" w:hAnsi="宋体" w:eastAsiaTheme="minorEastAsia"/>
                <w:sz w:val="21"/>
                <w:szCs w:val="21"/>
                <w:highlight w:val="none"/>
                <w:lang w:eastAsia="zh-CN"/>
              </w:rPr>
            </w:pPr>
            <w:r>
              <w:rPr>
                <w:rFonts w:hint="eastAsia" w:ascii="宋体" w:hAnsi="宋体"/>
                <w:sz w:val="21"/>
                <w:szCs w:val="21"/>
                <w:highlight w:val="none"/>
              </w:rPr>
              <w:t>1</w:t>
            </w:r>
            <w:r>
              <w:rPr>
                <w:rFonts w:hint="eastAsia" w:ascii="宋体" w:hAnsi="宋体"/>
                <w:sz w:val="21"/>
                <w:szCs w:val="21"/>
                <w:highlight w:val="none"/>
                <w:lang w:val="en-US" w:eastAsia="zh-CN"/>
              </w:rPr>
              <w:t>3</w:t>
            </w:r>
          </w:p>
        </w:tc>
        <w:tc>
          <w:tcPr>
            <w:tcW w:w="1070" w:type="dxa"/>
            <w:vMerge w:val="restart"/>
            <w:tcBorders>
              <w:tl2br w:val="nil"/>
              <w:tr2bl w:val="nil"/>
            </w:tcBorders>
            <w:shd w:val="clear" w:color="auto" w:fill="auto"/>
            <w:vAlign w:val="center"/>
          </w:tcPr>
          <w:p>
            <w:pPr>
              <w:topLinePunct/>
              <w:rPr>
                <w:rFonts w:ascii="宋体" w:hAnsi="宋体" w:eastAsia="宋体"/>
                <w:sz w:val="21"/>
                <w:szCs w:val="21"/>
                <w:highlight w:val="none"/>
              </w:rPr>
            </w:pPr>
            <w:r>
              <w:rPr>
                <w:rFonts w:hint="eastAsia" w:ascii="宋体" w:hAnsi="宋体"/>
                <w:sz w:val="21"/>
                <w:szCs w:val="21"/>
                <w:highlight w:val="none"/>
              </w:rPr>
              <w:t>接口管理</w:t>
            </w: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接口配置管理</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接口调试管理</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档案同步管理</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ascii="宋体" w:hAnsi="宋体"/>
                <w:sz w:val="21"/>
                <w:szCs w:val="21"/>
                <w:highlight w:val="none"/>
              </w:rPr>
            </w:pPr>
            <w:r>
              <w:rPr>
                <w:rFonts w:hint="eastAsia" w:ascii="宋体" w:hAnsi="宋体"/>
                <w:sz w:val="21"/>
                <w:szCs w:val="21"/>
                <w:highlight w:val="none"/>
              </w:rPr>
              <w:t>数据同步管理</w:t>
            </w:r>
          </w:p>
        </w:tc>
        <w:tc>
          <w:tcPr>
            <w:tcW w:w="1343" w:type="dxa"/>
            <w:tcBorders>
              <w:tl2br w:val="nil"/>
              <w:tr2bl w:val="nil"/>
            </w:tcBorders>
            <w:shd w:val="clear" w:color="auto" w:fill="auto"/>
            <w:vAlign w:val="top"/>
          </w:tcPr>
          <w:p>
            <w:pPr>
              <w:topLinePunct/>
              <w:jc w:val="center"/>
              <w:rPr>
                <w:rFonts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restart"/>
            <w:tcBorders>
              <w:tl2br w:val="nil"/>
              <w:tr2bl w:val="nil"/>
            </w:tcBorders>
            <w:shd w:val="clear" w:color="auto" w:fill="auto"/>
            <w:vAlign w:val="center"/>
          </w:tcPr>
          <w:p>
            <w:pPr>
              <w:topLinePunct/>
              <w:jc w:val="center"/>
              <w:rPr>
                <w:rFonts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4</w:t>
            </w:r>
          </w:p>
        </w:tc>
        <w:tc>
          <w:tcPr>
            <w:tcW w:w="1070" w:type="dxa"/>
            <w:vMerge w:val="restart"/>
            <w:tcBorders>
              <w:tl2br w:val="nil"/>
              <w:tr2bl w:val="nil"/>
            </w:tcBorders>
            <w:shd w:val="clear" w:color="auto" w:fill="auto"/>
            <w:vAlign w:val="center"/>
          </w:tcPr>
          <w:p>
            <w:pPr>
              <w:topLinePunct/>
              <w:jc w:val="center"/>
              <w:rPr>
                <w:rFonts w:ascii="宋体" w:hAnsi="宋体"/>
                <w:sz w:val="21"/>
                <w:szCs w:val="21"/>
                <w:highlight w:val="none"/>
              </w:rPr>
            </w:pPr>
            <w:r>
              <w:rPr>
                <w:rFonts w:hint="eastAsia" w:ascii="宋体" w:hAnsi="宋体"/>
                <w:sz w:val="21"/>
                <w:szCs w:val="21"/>
                <w:highlight w:val="none"/>
              </w:rPr>
              <w:t>手机端APP功能</w:t>
            </w:r>
          </w:p>
        </w:tc>
        <w:tc>
          <w:tcPr>
            <w:tcW w:w="3141" w:type="dxa"/>
            <w:tcBorders>
              <w:tl2br w:val="nil"/>
              <w:tr2bl w:val="nil"/>
            </w:tcBorders>
            <w:shd w:val="clear" w:color="auto" w:fill="auto"/>
            <w:vAlign w:val="center"/>
          </w:tcPr>
          <w:p>
            <w:pPr>
              <w:topLinePunct/>
              <w:jc w:val="left"/>
              <w:rPr>
                <w:rFonts w:hint="eastAsia"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能源管理客户端APP</w:t>
            </w:r>
          </w:p>
        </w:tc>
        <w:tc>
          <w:tcPr>
            <w:tcW w:w="1343" w:type="dxa"/>
            <w:tcBorders>
              <w:tl2br w:val="nil"/>
              <w:tr2bl w:val="nil"/>
            </w:tcBorders>
            <w:shd w:val="clear" w:color="auto" w:fill="auto"/>
            <w:vAlign w:val="top"/>
          </w:tcPr>
          <w:p>
            <w:pPr>
              <w:topLinePunct/>
              <w:jc w:val="center"/>
              <w:rPr>
                <w:rFonts w:hint="eastAsia" w:ascii="宋体" w:hAnsi="宋体" w:eastAsiaTheme="minorEastAsia" w:cstheme="minorBidi"/>
                <w:kern w:val="2"/>
                <w:sz w:val="21"/>
                <w:szCs w:val="21"/>
                <w:highlight w:val="none"/>
                <w:lang w:val="en-US" w:eastAsia="zh-CN" w:bidi="ar-SA"/>
              </w:rPr>
            </w:pPr>
            <w:r>
              <w:rPr>
                <w:rFonts w:hint="eastAsia" w:ascii="宋体" w:hAnsi="宋体"/>
                <w:sz w:val="21"/>
                <w:szCs w:val="21"/>
                <w:highlight w:val="none"/>
                <w:lang w:val="en-US" w:eastAsia="zh-CN"/>
              </w:rPr>
              <w:t>可选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1070" w:type="dxa"/>
            <w:vMerge w:val="continue"/>
            <w:tcBorders>
              <w:tl2br w:val="nil"/>
              <w:tr2bl w:val="nil"/>
            </w:tcBorders>
            <w:shd w:val="clear" w:color="auto" w:fill="auto"/>
            <w:vAlign w:val="center"/>
          </w:tcPr>
          <w:p>
            <w:pPr>
              <w:topLinePunct/>
              <w:jc w:val="center"/>
              <w:rPr>
                <w:rFonts w:ascii="宋体" w:hAnsi="宋体"/>
                <w:sz w:val="21"/>
                <w:szCs w:val="21"/>
                <w:highlight w:val="none"/>
              </w:rPr>
            </w:pPr>
          </w:p>
        </w:tc>
        <w:tc>
          <w:tcPr>
            <w:tcW w:w="3141" w:type="dxa"/>
            <w:tcBorders>
              <w:tl2br w:val="nil"/>
              <w:tr2bl w:val="nil"/>
            </w:tcBorders>
            <w:shd w:val="clear" w:color="auto" w:fill="auto"/>
            <w:vAlign w:val="center"/>
          </w:tcPr>
          <w:p>
            <w:pPr>
              <w:topLinePunct/>
              <w:jc w:val="left"/>
              <w:rPr>
                <w:rFonts w:hint="eastAsia" w:ascii="宋体" w:hAnsi="宋体" w:eastAsiaTheme="minorEastAsia" w:cstheme="minorBidi"/>
                <w:kern w:val="2"/>
                <w:sz w:val="21"/>
                <w:szCs w:val="21"/>
                <w:highlight w:val="none"/>
                <w:lang w:val="en-US" w:eastAsia="zh-CN" w:bidi="ar-SA"/>
              </w:rPr>
            </w:pPr>
            <w:r>
              <w:rPr>
                <w:rFonts w:hint="eastAsia" w:ascii="宋体" w:hAnsi="宋体"/>
                <w:sz w:val="21"/>
                <w:szCs w:val="21"/>
                <w:highlight w:val="none"/>
              </w:rPr>
              <w:t>智能运维APP</w:t>
            </w:r>
          </w:p>
        </w:tc>
        <w:tc>
          <w:tcPr>
            <w:tcW w:w="1343" w:type="dxa"/>
            <w:tcBorders>
              <w:tl2br w:val="nil"/>
              <w:tr2bl w:val="nil"/>
            </w:tcBorders>
            <w:shd w:val="clear" w:color="auto" w:fill="auto"/>
            <w:vAlign w:val="top"/>
          </w:tcPr>
          <w:p>
            <w:pPr>
              <w:topLinePunct/>
              <w:jc w:val="center"/>
              <w:rPr>
                <w:rFonts w:hint="eastAsia" w:ascii="宋体" w:hAnsi="宋体" w:eastAsiaTheme="minorEastAsia" w:cstheme="minorBidi"/>
                <w:kern w:val="2"/>
                <w:sz w:val="21"/>
                <w:szCs w:val="21"/>
                <w:highlight w:val="none"/>
                <w:lang w:val="en-US" w:eastAsia="zh-CN" w:bidi="ar-SA"/>
              </w:rPr>
            </w:pPr>
            <w:r>
              <w:rPr>
                <w:rFonts w:hint="eastAsia" w:ascii="宋体" w:hAnsi="宋体"/>
                <w:sz w:val="21"/>
                <w:szCs w:val="21"/>
                <w:highlight w:val="none"/>
                <w:lang w:val="en-US" w:eastAsia="zh-CN"/>
              </w:rPr>
              <w:t>可选</w:t>
            </w:r>
          </w:p>
        </w:tc>
      </w:tr>
    </w:tbl>
    <w:p>
      <w:pPr>
        <w:pStyle w:val="258"/>
        <w:bidi w:val="0"/>
        <w:jc w:val="center"/>
        <w:outlineLvl w:val="9"/>
        <w:rPr>
          <w:rFonts w:hint="eastAsia"/>
          <w:lang w:eastAsia="zh-CN"/>
        </w:rPr>
      </w:pPr>
      <w:bookmarkStart w:id="357" w:name="标准参考文献"/>
      <w:bookmarkEnd w:id="357"/>
    </w:p>
    <w:p>
      <w:pPr>
        <w:jc w:val="center"/>
        <w:rPr>
          <w:rFonts w:hint="default" w:ascii="宋体" w:hAnsi="宋体" w:eastAsia="宋体" w:cs="Times New Roman"/>
          <w:b/>
          <w:color w:val="000000" w:themeColor="text1"/>
          <w:sz w:val="30"/>
          <w:szCs w:val="30"/>
          <w:highlight w:val="none"/>
          <w:lang w:val="en-US" w:eastAsia="zh-CN"/>
          <w14:textFill>
            <w14:solidFill>
              <w14:schemeClr w14:val="tx1"/>
            </w14:solidFill>
          </w14:textFill>
        </w:rPr>
      </w:pPr>
      <w:bookmarkStart w:id="358" w:name="_Toc139543144"/>
      <w:bookmarkStart w:id="359" w:name="_Toc139879542"/>
      <w:bookmarkStart w:id="360" w:name="_Toc139542581"/>
      <w:bookmarkStart w:id="361" w:name="_Toc135392053"/>
      <w:bookmarkStart w:id="362" w:name="_Toc135392218"/>
      <w:r>
        <w:rPr>
          <w:rFonts w:hint="eastAsia" w:ascii="宋体" w:hAnsi="宋体" w:eastAsia="宋体" w:cs="Times New Roman"/>
          <w:b/>
          <w:color w:val="000000" w:themeColor="text1"/>
          <w:sz w:val="30"/>
          <w:szCs w:val="30"/>
          <w:highlight w:val="none"/>
          <w:lang w:val="en-US" w:eastAsia="zh-CN"/>
          <w14:textFill>
            <w14:solidFill>
              <w14:schemeClr w14:val="tx1"/>
            </w14:solidFill>
          </w14:textFill>
        </w:rPr>
        <w:br w:type="page"/>
      </w:r>
      <w:r>
        <w:rPr>
          <w:rFonts w:hint="eastAsia" w:ascii="宋体" w:hAnsi="宋体" w:cs="Times New Roman"/>
          <w:b/>
          <w:color w:val="000000" w:themeColor="text1"/>
          <w:sz w:val="30"/>
          <w:szCs w:val="30"/>
          <w:highlight w:val="none"/>
          <w:lang w:val="en-US" w:eastAsia="zh-CN"/>
          <w14:textFill>
            <w14:solidFill>
              <w14:schemeClr w14:val="tx1"/>
            </w14:solidFill>
          </w14:textFill>
        </w:rPr>
        <w:t>用词说明</w:t>
      </w:r>
    </w:p>
    <w:p>
      <w:pPr>
        <w:pStyle w:val="28"/>
        <w:keepNext/>
        <w:adjustRightInd w:val="0"/>
        <w:snapToGrid w:val="0"/>
        <w:ind w:firstLine="482"/>
        <w:rPr>
          <w:sz w:val="24"/>
        </w:rPr>
      </w:pPr>
      <w:r>
        <w:rPr>
          <w:sz w:val="24"/>
        </w:rPr>
        <w:t>为便于在执行本标准条文时区别对待，对要求严格程度不同的用词说明如下：</w:t>
      </w:r>
    </w:p>
    <w:p>
      <w:pPr>
        <w:pStyle w:val="306"/>
        <w:numPr>
          <w:ilvl w:val="0"/>
          <w:numId w:val="45"/>
        </w:numPr>
        <w:tabs>
          <w:tab w:val="left" w:pos="420"/>
          <w:tab w:val="clear" w:pos="840"/>
        </w:tabs>
        <w:ind w:left="845" w:leftChars="0" w:hanging="425" w:firstLineChars="0"/>
        <w:rPr>
          <w:rFonts w:hint="eastAsia"/>
          <w:sz w:val="24"/>
          <w:szCs w:val="24"/>
        </w:rPr>
      </w:pPr>
      <w:r>
        <w:rPr>
          <w:rFonts w:hint="eastAsia"/>
          <w:sz w:val="24"/>
          <w:szCs w:val="24"/>
          <w:lang w:val="en-US" w:eastAsia="zh-CN"/>
        </w:rPr>
        <w:t xml:space="preserve"> </w:t>
      </w:r>
      <w:r>
        <w:rPr>
          <w:rFonts w:hint="eastAsia"/>
          <w:sz w:val="24"/>
          <w:szCs w:val="24"/>
        </w:rPr>
        <w:t>表示很严格，非这样做不可的：</w:t>
      </w:r>
    </w:p>
    <w:p>
      <w:pPr>
        <w:pStyle w:val="306"/>
        <w:numPr>
          <w:ilvl w:val="0"/>
          <w:numId w:val="0"/>
        </w:numPr>
        <w:tabs>
          <w:tab w:val="left" w:pos="420"/>
          <w:tab w:val="clear" w:pos="840"/>
        </w:tabs>
        <w:ind w:left="420" w:leftChars="0"/>
        <w:rPr>
          <w:rFonts w:hint="eastAsia"/>
          <w:sz w:val="24"/>
          <w:szCs w:val="24"/>
        </w:rPr>
      </w:pPr>
      <w:r>
        <w:rPr>
          <w:rFonts w:hint="eastAsia"/>
          <w:sz w:val="24"/>
          <w:szCs w:val="24"/>
        </w:rPr>
        <w:t>正面用词采用“必须”，反面词采用“严禁”；</w:t>
      </w:r>
    </w:p>
    <w:p>
      <w:pPr>
        <w:pStyle w:val="306"/>
        <w:numPr>
          <w:ilvl w:val="0"/>
          <w:numId w:val="45"/>
        </w:numPr>
        <w:tabs>
          <w:tab w:val="left" w:pos="420"/>
          <w:tab w:val="clear" w:pos="840"/>
        </w:tabs>
        <w:ind w:left="845" w:leftChars="0" w:hanging="425" w:firstLineChars="0"/>
        <w:rPr>
          <w:rFonts w:hint="eastAsia"/>
          <w:sz w:val="24"/>
          <w:szCs w:val="24"/>
        </w:rPr>
      </w:pPr>
      <w:r>
        <w:rPr>
          <w:rFonts w:hint="eastAsia"/>
          <w:sz w:val="24"/>
          <w:szCs w:val="24"/>
          <w:lang w:val="en-US" w:eastAsia="zh-CN"/>
        </w:rPr>
        <w:t xml:space="preserve"> </w:t>
      </w:r>
      <w:r>
        <w:rPr>
          <w:rFonts w:hint="eastAsia"/>
          <w:sz w:val="24"/>
          <w:szCs w:val="24"/>
        </w:rPr>
        <w:t>表示严格，在正常情况下均应这样做的：</w:t>
      </w:r>
    </w:p>
    <w:p>
      <w:pPr>
        <w:pStyle w:val="306"/>
        <w:numPr>
          <w:ilvl w:val="0"/>
          <w:numId w:val="0"/>
        </w:numPr>
        <w:tabs>
          <w:tab w:val="left" w:pos="420"/>
          <w:tab w:val="clear" w:pos="840"/>
        </w:tabs>
        <w:ind w:left="420" w:leftChars="0"/>
        <w:rPr>
          <w:rFonts w:hint="eastAsia"/>
          <w:sz w:val="24"/>
          <w:szCs w:val="24"/>
        </w:rPr>
      </w:pPr>
      <w:r>
        <w:rPr>
          <w:rFonts w:hint="eastAsia"/>
          <w:sz w:val="24"/>
          <w:szCs w:val="24"/>
        </w:rPr>
        <w:t>正面用词采用“应”，反面词采用“不应”或“不得”；</w:t>
      </w:r>
    </w:p>
    <w:p>
      <w:pPr>
        <w:pStyle w:val="306"/>
        <w:numPr>
          <w:ilvl w:val="0"/>
          <w:numId w:val="45"/>
        </w:numPr>
        <w:tabs>
          <w:tab w:val="left" w:pos="420"/>
          <w:tab w:val="clear" w:pos="840"/>
        </w:tabs>
        <w:ind w:left="845" w:leftChars="0" w:hanging="425" w:firstLineChars="0"/>
        <w:rPr>
          <w:rFonts w:hint="eastAsia"/>
          <w:sz w:val="24"/>
          <w:szCs w:val="24"/>
        </w:rPr>
      </w:pPr>
      <w:r>
        <w:rPr>
          <w:rFonts w:hint="eastAsia"/>
          <w:sz w:val="24"/>
          <w:szCs w:val="24"/>
          <w:lang w:val="en-US" w:eastAsia="zh-CN"/>
        </w:rPr>
        <w:t xml:space="preserve"> </w:t>
      </w:r>
      <w:r>
        <w:rPr>
          <w:rFonts w:hint="eastAsia"/>
          <w:sz w:val="24"/>
          <w:szCs w:val="24"/>
        </w:rPr>
        <w:t>表示允许稍有选择，在条件许可时首先应这样做的：</w:t>
      </w:r>
    </w:p>
    <w:p>
      <w:pPr>
        <w:pStyle w:val="306"/>
        <w:numPr>
          <w:ilvl w:val="0"/>
          <w:numId w:val="0"/>
        </w:numPr>
        <w:tabs>
          <w:tab w:val="left" w:pos="420"/>
          <w:tab w:val="clear" w:pos="840"/>
        </w:tabs>
        <w:ind w:left="420" w:leftChars="0"/>
        <w:rPr>
          <w:rFonts w:hint="eastAsia"/>
          <w:sz w:val="24"/>
          <w:szCs w:val="24"/>
        </w:rPr>
      </w:pPr>
      <w:r>
        <w:rPr>
          <w:rFonts w:hint="eastAsia"/>
          <w:sz w:val="24"/>
          <w:szCs w:val="24"/>
        </w:rPr>
        <w:t>正面用词采用“宜”，反面词采用“不宜”；</w:t>
      </w:r>
    </w:p>
    <w:p>
      <w:pPr>
        <w:pStyle w:val="306"/>
        <w:numPr>
          <w:ilvl w:val="0"/>
          <w:numId w:val="45"/>
        </w:numPr>
        <w:tabs>
          <w:tab w:val="left" w:pos="420"/>
          <w:tab w:val="clear" w:pos="840"/>
        </w:tabs>
        <w:ind w:left="845" w:leftChars="0" w:hanging="425" w:firstLineChars="0"/>
        <w:rPr>
          <w:rFonts w:hint="eastAsia" w:ascii="宋体" w:hAnsi="宋体" w:eastAsia="宋体" w:cs="Times New Roman"/>
          <w:b/>
          <w:color w:val="000000" w:themeColor="text1"/>
          <w:sz w:val="30"/>
          <w:szCs w:val="30"/>
          <w:highlight w:val="none"/>
          <w:lang w:val="en-US" w:eastAsia="zh-CN"/>
          <w14:textFill>
            <w14:solidFill>
              <w14:schemeClr w14:val="tx1"/>
            </w14:solidFill>
          </w14:textFill>
        </w:rPr>
      </w:pPr>
      <w:r>
        <w:rPr>
          <w:rFonts w:hint="eastAsia"/>
          <w:sz w:val="24"/>
          <w:szCs w:val="24"/>
          <w:lang w:val="en-US" w:eastAsia="zh-CN"/>
        </w:rPr>
        <w:t xml:space="preserve"> </w:t>
      </w:r>
      <w:r>
        <w:rPr>
          <w:rFonts w:hint="eastAsia"/>
          <w:sz w:val="24"/>
          <w:szCs w:val="24"/>
        </w:rPr>
        <w:t>表示有选择，在一定条件下可以这样做的，采用“可”。</w:t>
      </w:r>
      <w:r>
        <w:rPr>
          <w:rFonts w:hint="eastAsia" w:ascii="Times New Roman" w:hAnsi="Times New Roman"/>
          <w:sz w:val="24"/>
          <w:szCs w:val="24"/>
          <w:lang w:eastAsia="zh-CN"/>
        </w:rPr>
        <w:br w:type="page"/>
      </w:r>
    </w:p>
    <w:p>
      <w:pPr>
        <w:jc w:val="center"/>
        <w:outlineLvl w:val="0"/>
        <w:rPr>
          <w:rFonts w:hint="eastAsia" w:ascii="宋体" w:hAnsi="宋体" w:eastAsia="宋体" w:cs="Times New Roman"/>
          <w:b/>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b/>
          <w:color w:val="000000" w:themeColor="text1"/>
          <w:sz w:val="30"/>
          <w:szCs w:val="30"/>
          <w:highlight w:val="none"/>
          <w:lang w:val="en-US" w:eastAsia="zh-CN"/>
          <w14:textFill>
            <w14:solidFill>
              <w14:schemeClr w14:val="tx1"/>
            </w14:solidFill>
          </w14:textFill>
        </w:rPr>
        <w:t>引用标准名录</w:t>
      </w:r>
      <w:bookmarkEnd w:id="358"/>
      <w:bookmarkEnd w:id="359"/>
      <w:bookmarkEnd w:id="360"/>
      <w:bookmarkEnd w:id="361"/>
      <w:bookmarkEnd w:id="362"/>
    </w:p>
    <w:p>
      <w:pPr>
        <w:pStyle w:val="534"/>
        <w:ind w:firstLine="480"/>
        <w:rPr>
          <w:rFonts w:hint="eastAsia" w:ascii="Times New Roman" w:hAnsi="Times New Roman"/>
          <w:sz w:val="24"/>
          <w:szCs w:val="24"/>
          <w:lang w:eastAsia="zh-CN"/>
        </w:rPr>
      </w:pPr>
      <w:r>
        <w:rPr>
          <w:rFonts w:hint="eastAsia" w:ascii="Times New Roman" w:hAnsi="Times New Roman"/>
          <w:sz w:val="24"/>
          <w:szCs w:val="24"/>
          <w:lang w:eastAsia="zh-CN"/>
        </w:rPr>
        <w:t>下列文件对于本文件的应用是必不可少的。凡是注日期的引用文件，仅所注日期的版本适用于本文件。凡是不注日期的引用文件，其最新版本（包括所有的修改单）适用于本文件。</w:t>
      </w:r>
    </w:p>
    <w:p>
      <w:pPr>
        <w:pStyle w:val="534"/>
        <w:ind w:firstLine="480"/>
        <w:rPr>
          <w:rFonts w:hint="eastAsia" w:ascii="Times New Roman" w:hAnsi="Times New Roman"/>
          <w:sz w:val="24"/>
          <w:szCs w:val="24"/>
          <w:lang w:eastAsia="zh-CN"/>
        </w:rPr>
      </w:pPr>
      <w:r>
        <w:rPr>
          <w:rFonts w:hint="eastAsia" w:ascii="Times New Roman" w:hAnsi="Times New Roman"/>
          <w:sz w:val="24"/>
          <w:szCs w:val="24"/>
          <w:lang w:eastAsia="zh-CN"/>
        </w:rPr>
        <w:t>《多功能电能表》（DL/T 614）</w:t>
      </w:r>
    </w:p>
    <w:p>
      <w:pPr>
        <w:pStyle w:val="534"/>
        <w:ind w:firstLine="480"/>
        <w:rPr>
          <w:rFonts w:hint="eastAsia" w:ascii="Times New Roman" w:hAnsi="Times New Roman"/>
          <w:sz w:val="24"/>
          <w:szCs w:val="24"/>
          <w:lang w:eastAsia="zh-CN"/>
        </w:rPr>
      </w:pPr>
      <w:r>
        <w:rPr>
          <w:rFonts w:hint="eastAsia" w:ascii="Times New Roman" w:hAnsi="Times New Roman"/>
          <w:sz w:val="24"/>
          <w:szCs w:val="24"/>
          <w:lang w:eastAsia="zh-CN"/>
        </w:rPr>
        <w:t>《多功能电能表通信规约》（DL/T645）</w:t>
      </w:r>
    </w:p>
    <w:p>
      <w:pPr>
        <w:pStyle w:val="534"/>
        <w:ind w:firstLine="480"/>
        <w:rPr>
          <w:rFonts w:hint="eastAsia" w:ascii="Times New Roman" w:hAnsi="Times New Roman"/>
          <w:sz w:val="24"/>
          <w:szCs w:val="24"/>
          <w:lang w:eastAsia="zh-CN"/>
        </w:rPr>
      </w:pPr>
      <w:r>
        <w:rPr>
          <w:rFonts w:hint="eastAsia" w:ascii="Times New Roman" w:hAnsi="Times New Roman"/>
          <w:sz w:val="24"/>
          <w:szCs w:val="24"/>
          <w:lang w:eastAsia="zh-CN"/>
        </w:rPr>
        <w:t>《封闭满管道中水流量的测量饮用冷水水表和热水水表 第1部分规范》（GB/T 778.1）</w:t>
      </w:r>
    </w:p>
    <w:p>
      <w:pPr>
        <w:pStyle w:val="534"/>
        <w:ind w:firstLine="480"/>
        <w:rPr>
          <w:rFonts w:hint="eastAsia" w:ascii="Times New Roman" w:hAnsi="Times New Roman"/>
          <w:sz w:val="24"/>
          <w:szCs w:val="24"/>
          <w:lang w:eastAsia="zh-CN"/>
        </w:rPr>
      </w:pPr>
      <w:r>
        <w:rPr>
          <w:rFonts w:hint="eastAsia" w:ascii="Times New Roman" w:hAnsi="Times New Roman"/>
          <w:sz w:val="24"/>
          <w:szCs w:val="24"/>
          <w:lang w:eastAsia="zh-CN"/>
        </w:rPr>
        <w:t xml:space="preserve">《电子远传水表》（CJ/T224） </w:t>
      </w:r>
    </w:p>
    <w:p>
      <w:pPr>
        <w:pStyle w:val="534"/>
        <w:ind w:firstLine="480"/>
        <w:rPr>
          <w:rFonts w:hint="eastAsia" w:ascii="Times New Roman" w:hAnsi="Times New Roman"/>
          <w:sz w:val="24"/>
          <w:szCs w:val="24"/>
          <w:lang w:eastAsia="zh-CN"/>
        </w:rPr>
      </w:pPr>
      <w:r>
        <w:rPr>
          <w:rFonts w:hint="eastAsia" w:ascii="Times New Roman" w:hAnsi="Times New Roman"/>
          <w:sz w:val="24"/>
          <w:szCs w:val="24"/>
          <w:lang w:eastAsia="zh-CN"/>
        </w:rPr>
        <w:t>《封闭管道中气体流量的测量 涡轮流量计》</w:t>
      </w:r>
      <w:r>
        <w:rPr>
          <w:rFonts w:hint="eastAsia" w:ascii="Times New Roman" w:hAnsi="Times New Roman"/>
          <w:sz w:val="24"/>
          <w:szCs w:val="24"/>
          <w:lang w:val="en-US" w:eastAsia="zh-CN"/>
        </w:rPr>
        <w:t>(</w:t>
      </w:r>
      <w:r>
        <w:rPr>
          <w:rFonts w:hint="eastAsia" w:ascii="Times New Roman" w:hAnsi="Times New Roman"/>
          <w:sz w:val="24"/>
          <w:szCs w:val="24"/>
          <w:lang w:eastAsia="zh-CN"/>
        </w:rPr>
        <w:t>GB/T18940</w:t>
      </w:r>
      <w:r>
        <w:rPr>
          <w:rFonts w:hint="eastAsia" w:ascii="Times New Roman" w:hAnsi="Times New Roman"/>
          <w:sz w:val="24"/>
          <w:szCs w:val="24"/>
          <w:lang w:val="en-US" w:eastAsia="zh-CN"/>
        </w:rPr>
        <w:t>)</w:t>
      </w:r>
    </w:p>
    <w:p>
      <w:pPr>
        <w:pStyle w:val="534"/>
        <w:ind w:firstLine="480"/>
        <w:rPr>
          <w:rFonts w:hint="eastAsia" w:ascii="Times New Roman" w:hAnsi="Times New Roman"/>
          <w:sz w:val="24"/>
          <w:szCs w:val="24"/>
          <w:lang w:eastAsia="zh-CN"/>
        </w:rPr>
      </w:pPr>
      <w:r>
        <w:rPr>
          <w:rFonts w:hint="eastAsia" w:ascii="Times New Roman" w:hAnsi="Times New Roman"/>
          <w:sz w:val="24"/>
          <w:szCs w:val="24"/>
          <w:lang w:val="en-US" w:eastAsia="zh-CN"/>
        </w:rPr>
        <w:t>《热水水表检定规程》（JJG686）</w:t>
      </w:r>
    </w:p>
    <w:p>
      <w:pPr>
        <w:pStyle w:val="534"/>
        <w:ind w:firstLine="480"/>
        <w:rPr>
          <w:rFonts w:hint="eastAsia" w:ascii="Times New Roman" w:hAnsi="Times New Roman"/>
          <w:sz w:val="24"/>
          <w:szCs w:val="24"/>
          <w:lang w:eastAsia="zh-CN"/>
        </w:rPr>
      </w:pPr>
      <w:r>
        <w:rPr>
          <w:rFonts w:hint="eastAsia" w:ascii="Times New Roman" w:hAnsi="Times New Roman"/>
          <w:sz w:val="24"/>
          <w:szCs w:val="24"/>
          <w:lang w:eastAsia="zh-CN"/>
        </w:rPr>
        <w:t>《电力能效监测系统技术规范第三部分：通信协议》（GB/T31960.03</w:t>
      </w:r>
      <w:r>
        <w:rPr>
          <w:rFonts w:hint="eastAsia" w:ascii="Times New Roman" w:hAnsi="Times New Roman"/>
          <w:sz w:val="24"/>
          <w:szCs w:val="24"/>
          <w:lang w:val="en-US" w:eastAsia="zh-CN"/>
        </w:rPr>
        <w:t>-2015</w:t>
      </w:r>
      <w:r>
        <w:rPr>
          <w:rFonts w:hint="eastAsia" w:ascii="Times New Roman" w:hAnsi="Times New Roman"/>
          <w:sz w:val="24"/>
          <w:szCs w:val="24"/>
          <w:lang w:eastAsia="zh-CN"/>
        </w:rPr>
        <w:t>）</w:t>
      </w:r>
    </w:p>
    <w:p>
      <w:pPr>
        <w:pStyle w:val="534"/>
        <w:ind w:firstLine="480"/>
        <w:rPr>
          <w:rFonts w:hint="eastAsia" w:ascii="Times New Roman" w:hAnsi="Times New Roman"/>
          <w:sz w:val="24"/>
          <w:szCs w:val="24"/>
          <w:lang w:eastAsia="zh-CN"/>
        </w:rPr>
      </w:pPr>
      <w:r>
        <w:rPr>
          <w:rFonts w:hint="eastAsia" w:ascii="Times New Roman" w:hAnsi="Times New Roman"/>
          <w:sz w:val="24"/>
          <w:szCs w:val="24"/>
          <w:lang w:eastAsia="zh-CN"/>
        </w:rPr>
        <w:t>《电力能效监测系统技术规范 第6部分：电力能效信息集中与交互终端技术条件》（GB/T31960.0</w:t>
      </w:r>
      <w:r>
        <w:rPr>
          <w:rFonts w:hint="eastAsia" w:ascii="Times New Roman" w:hAnsi="Times New Roman"/>
          <w:sz w:val="24"/>
          <w:szCs w:val="24"/>
          <w:lang w:val="en-US" w:eastAsia="zh-CN"/>
        </w:rPr>
        <w:t>6-2015</w:t>
      </w:r>
      <w:r>
        <w:rPr>
          <w:rFonts w:hint="eastAsia" w:ascii="Times New Roman" w:hAnsi="Times New Roman"/>
          <w:sz w:val="24"/>
          <w:szCs w:val="24"/>
          <w:lang w:eastAsia="zh-CN"/>
        </w:rPr>
        <w:t>）</w:t>
      </w:r>
    </w:p>
    <w:p>
      <w:pPr>
        <w:pStyle w:val="534"/>
        <w:ind w:firstLine="480"/>
        <w:rPr>
          <w:rFonts w:hint="eastAsia" w:ascii="Times New Roman" w:hAnsi="Times New Roman"/>
          <w:sz w:val="24"/>
          <w:szCs w:val="24"/>
          <w:lang w:eastAsia="zh-CN"/>
        </w:rPr>
      </w:pPr>
      <w:r>
        <w:rPr>
          <w:rFonts w:hint="eastAsia" w:ascii="Times New Roman" w:hAnsi="Times New Roman"/>
          <w:sz w:val="24"/>
          <w:szCs w:val="24"/>
          <w:lang w:eastAsia="zh-CN"/>
        </w:rPr>
        <w:t>《数据中心设计规范》</w:t>
      </w:r>
      <w:r>
        <w:rPr>
          <w:rFonts w:hint="eastAsia" w:ascii="Times New Roman" w:hAnsi="Times New Roman"/>
          <w:sz w:val="24"/>
          <w:szCs w:val="24"/>
          <w:lang w:val="en-US" w:eastAsia="zh-CN"/>
        </w:rPr>
        <w:t>(</w:t>
      </w:r>
      <w:r>
        <w:rPr>
          <w:rFonts w:hint="eastAsia" w:ascii="Times New Roman" w:hAnsi="Times New Roman"/>
          <w:sz w:val="24"/>
          <w:szCs w:val="24"/>
          <w:lang w:eastAsia="zh-CN"/>
        </w:rPr>
        <w:t>GB50174</w:t>
      </w:r>
      <w:r>
        <w:rPr>
          <w:rFonts w:hint="eastAsia" w:ascii="Times New Roman" w:hAnsi="Times New Roman"/>
          <w:sz w:val="24"/>
          <w:szCs w:val="24"/>
          <w:lang w:val="en-US" w:eastAsia="zh-CN"/>
        </w:rPr>
        <w:t>)</w:t>
      </w:r>
    </w:p>
    <w:p>
      <w:pPr>
        <w:pStyle w:val="534"/>
        <w:ind w:firstLine="480"/>
        <w:rPr>
          <w:rFonts w:hint="eastAsia" w:ascii="Times New Roman" w:hAnsi="Times New Roman"/>
          <w:sz w:val="24"/>
          <w:szCs w:val="24"/>
          <w:lang w:eastAsia="zh-CN"/>
        </w:rPr>
      </w:pPr>
      <w:r>
        <w:rPr>
          <w:rFonts w:hint="eastAsia" w:ascii="Times New Roman" w:hAnsi="Times New Roman"/>
          <w:sz w:val="24"/>
          <w:szCs w:val="24"/>
          <w:lang w:eastAsia="zh-CN"/>
        </w:rPr>
        <w:t>《电缆及光缆燃烧性能分级》（GB31247）</w:t>
      </w:r>
    </w:p>
    <w:p>
      <w:pPr>
        <w:pStyle w:val="534"/>
        <w:ind w:firstLine="480"/>
        <w:rPr>
          <w:rFonts w:hint="eastAsia" w:ascii="Times New Roman" w:hAnsi="Times New Roman"/>
          <w:sz w:val="24"/>
          <w:szCs w:val="24"/>
          <w:lang w:eastAsia="zh-CN"/>
        </w:rPr>
      </w:pPr>
      <w:r>
        <w:rPr>
          <w:rFonts w:hint="eastAsia" w:ascii="Times New Roman" w:hAnsi="Times New Roman"/>
          <w:sz w:val="24"/>
          <w:szCs w:val="24"/>
          <w:lang w:eastAsia="zh-CN"/>
        </w:rPr>
        <w:t>《建筑物电子信息系统防雷技术规范》</w:t>
      </w:r>
      <w:r>
        <w:rPr>
          <w:rFonts w:hint="eastAsia" w:ascii="Times New Roman" w:hAnsi="Times New Roman"/>
          <w:sz w:val="24"/>
          <w:szCs w:val="24"/>
          <w:lang w:val="en-US" w:eastAsia="zh-CN"/>
        </w:rPr>
        <w:t>(</w:t>
      </w:r>
      <w:r>
        <w:rPr>
          <w:rFonts w:hint="eastAsia" w:ascii="Times New Roman" w:hAnsi="Times New Roman"/>
          <w:sz w:val="24"/>
          <w:szCs w:val="24"/>
          <w:lang w:eastAsia="zh-CN"/>
        </w:rPr>
        <w:t>GB50343</w:t>
      </w:r>
      <w:r>
        <w:rPr>
          <w:rFonts w:hint="eastAsia" w:ascii="Times New Roman" w:hAnsi="Times New Roman"/>
          <w:sz w:val="24"/>
          <w:szCs w:val="24"/>
          <w:lang w:val="en-US" w:eastAsia="zh-CN"/>
        </w:rPr>
        <w:t>)</w:t>
      </w:r>
    </w:p>
    <w:p>
      <w:pPr>
        <w:rPr>
          <w:rFonts w:hint="eastAsia"/>
          <w:lang w:val="en-US" w:eastAsia="zh-CN"/>
        </w:rPr>
      </w:pPr>
      <w:r>
        <w:rPr>
          <w:rFonts w:hint="eastAsia"/>
          <w:lang w:val="en-US" w:eastAsia="zh-CN"/>
        </w:rPr>
        <w:br w:type="page"/>
      </w:r>
    </w:p>
    <w:p>
      <w:pPr>
        <w:pStyle w:val="249"/>
        <w:rPr>
          <w:rFonts w:hint="eastAsia"/>
          <w:lang w:val="en-US" w:eastAsia="zh-CN"/>
        </w:rPr>
      </w:pPr>
    </w:p>
    <w:p>
      <w:pPr>
        <w:jc w:val="center"/>
        <w:outlineLvl w:val="0"/>
        <w:rPr>
          <w:rFonts w:ascii="宋体" w:hAnsi="宋体" w:eastAsia="宋体" w:cs="Times New Roman"/>
          <w:b/>
          <w:color w:val="000000" w:themeColor="text1"/>
          <w:sz w:val="36"/>
          <w:szCs w:val="36"/>
          <w:highlight w:val="none"/>
          <w14:textFill>
            <w14:solidFill>
              <w14:schemeClr w14:val="tx1"/>
            </w14:solidFill>
          </w14:textFill>
        </w:rPr>
      </w:pPr>
      <w:r>
        <w:rPr>
          <w:rFonts w:hint="eastAsia" w:ascii="宋体" w:hAnsi="宋体" w:eastAsia="宋体" w:cs="Times New Roman"/>
          <w:b/>
          <w:color w:val="000000" w:themeColor="text1"/>
          <w:sz w:val="36"/>
          <w:szCs w:val="36"/>
          <w:highlight w:val="none"/>
          <w14:textFill>
            <w14:solidFill>
              <w14:schemeClr w14:val="tx1"/>
            </w14:solidFill>
          </w14:textFill>
        </w:rPr>
        <w:t>中国工程建设标准化协会标准</w:t>
      </w:r>
    </w:p>
    <w:p>
      <w:pPr>
        <w:rPr>
          <w:highlight w:val="none"/>
        </w:rPr>
      </w:pPr>
    </w:p>
    <w:p>
      <w:pPr>
        <w:rPr>
          <w:highlight w:val="none"/>
        </w:rPr>
      </w:pPr>
    </w:p>
    <w:p>
      <w:pPr>
        <w:spacing w:before="156" w:beforeLines="50" w:line="420" w:lineRule="exact"/>
        <w:jc w:val="center"/>
        <w:rPr>
          <w:rFonts w:ascii="黑体" w:hAnsi="黑体" w:eastAsia="黑体" w:cs="Times New Roman"/>
          <w:color w:val="000000" w:themeColor="text1"/>
          <w:spacing w:val="10"/>
          <w:sz w:val="48"/>
          <w:szCs w:val="24"/>
          <w:highlight w:val="none"/>
          <w14:textFill>
            <w14:solidFill>
              <w14:schemeClr w14:val="tx1"/>
            </w14:solidFill>
          </w14:textFill>
        </w:rPr>
      </w:pPr>
      <w:r>
        <w:rPr>
          <w:rFonts w:hint="eastAsia" w:ascii="黑体" w:hAnsi="黑体" w:eastAsia="黑体" w:cs="Times New Roman"/>
          <w:color w:val="000000" w:themeColor="text1"/>
          <w:spacing w:val="10"/>
          <w:sz w:val="48"/>
          <w:szCs w:val="24"/>
          <w:highlight w:val="none"/>
          <w:lang w:eastAsia="zh-CN"/>
          <w14:textFill>
            <w14:solidFill>
              <w14:schemeClr w14:val="tx1"/>
            </w14:solidFill>
          </w14:textFill>
        </w:rPr>
        <w:t>轨道交通能源管理系统</w:t>
      </w:r>
      <w:r>
        <w:rPr>
          <w:rFonts w:hint="eastAsia" w:ascii="黑体" w:hAnsi="黑体" w:eastAsia="黑体" w:cs="Times New Roman"/>
          <w:color w:val="000000" w:themeColor="text1"/>
          <w:spacing w:val="10"/>
          <w:sz w:val="48"/>
          <w:szCs w:val="24"/>
          <w:highlight w:val="none"/>
          <w14:textFill>
            <w14:solidFill>
              <w14:schemeClr w14:val="tx1"/>
            </w14:solidFill>
          </w14:textFill>
        </w:rPr>
        <w:t>设计标准</w:t>
      </w:r>
    </w:p>
    <w:p>
      <w:pPr>
        <w:snapToGrid w:val="0"/>
        <w:spacing w:line="360" w:lineRule="auto"/>
        <w:jc w:val="center"/>
        <w:rPr>
          <w:rFonts w:hint="eastAsia" w:ascii="Times New Roman" w:hAnsi="Times New Roman" w:eastAsia="宋体" w:cs="Times New Roman"/>
          <w:b/>
          <w:bCs/>
          <w:color w:val="000000" w:themeColor="text1"/>
          <w:sz w:val="28"/>
          <w:szCs w:val="24"/>
          <w:highlight w:val="none"/>
          <w:lang w:val="en-US" w:eastAsia="zh-CN"/>
          <w14:textFill>
            <w14:solidFill>
              <w14:schemeClr w14:val="tx1"/>
            </w14:solidFill>
          </w14:textFill>
        </w:rPr>
      </w:pPr>
      <w:r>
        <w:rPr>
          <w:rFonts w:ascii="Times New Roman" w:hAnsi="Times New Roman" w:eastAsia="宋体" w:cs="Times New Roman"/>
          <w:b/>
          <w:bCs/>
          <w:color w:val="000000" w:themeColor="text1"/>
          <w:sz w:val="28"/>
          <w:szCs w:val="24"/>
          <w:highlight w:val="none"/>
          <w14:textFill>
            <w14:solidFill>
              <w14:schemeClr w14:val="tx1"/>
            </w14:solidFill>
          </w14:textFill>
        </w:rPr>
        <w:t>Design</w:t>
      </w:r>
      <w:r>
        <w:rPr>
          <w:rFonts w:hint="eastAsia" w:ascii="Times New Roman" w:hAnsi="Times New Roman" w:eastAsia="宋体" w:cs="Times New Roman"/>
          <w:b/>
          <w:bCs/>
          <w:color w:val="000000" w:themeColor="text1"/>
          <w:sz w:val="28"/>
          <w:szCs w:val="24"/>
          <w:highlight w:val="none"/>
          <w14:textFill>
            <w14:solidFill>
              <w14:schemeClr w14:val="tx1"/>
            </w14:solidFill>
          </w14:textFill>
        </w:rPr>
        <w:t xml:space="preserve"> standard </w:t>
      </w:r>
      <w:r>
        <w:rPr>
          <w:rFonts w:hint="eastAsia" w:ascii="Times New Roman" w:hAnsi="Times New Roman" w:eastAsia="宋体" w:cs="Times New Roman"/>
          <w:b/>
          <w:bCs/>
          <w:color w:val="000000" w:themeColor="text1"/>
          <w:sz w:val="28"/>
          <w:szCs w:val="24"/>
          <w:highlight w:val="none"/>
          <w:lang w:val="en-US" w:eastAsia="zh-CN"/>
          <w14:textFill>
            <w14:solidFill>
              <w14:schemeClr w14:val="tx1"/>
            </w14:solidFill>
          </w14:textFill>
        </w:rPr>
        <w:t>of</w:t>
      </w:r>
      <w:r>
        <w:rPr>
          <w:rFonts w:hint="eastAsia" w:ascii="Times New Roman" w:hAnsi="Times New Roman" w:eastAsia="宋体" w:cs="Times New Roman"/>
          <w:b/>
          <w:bCs/>
          <w:color w:val="000000" w:themeColor="text1"/>
          <w:sz w:val="28"/>
          <w:szCs w:val="24"/>
          <w:highlight w:val="none"/>
          <w14:textFill>
            <w14:solidFill>
              <w14:schemeClr w14:val="tx1"/>
            </w14:solidFill>
          </w14:textFill>
        </w:rPr>
        <w:t xml:space="preserve"> </w:t>
      </w:r>
      <w:r>
        <w:rPr>
          <w:rFonts w:ascii="Times New Roman" w:hAnsi="Times New Roman" w:eastAsia="宋体" w:cs="Times New Roman"/>
          <w:b/>
          <w:bCs/>
          <w:color w:val="000000" w:themeColor="text1"/>
          <w:sz w:val="28"/>
          <w:szCs w:val="24"/>
          <w:highlight w:val="none"/>
          <w14:textFill>
            <w14:solidFill>
              <w14:schemeClr w14:val="tx1"/>
            </w14:solidFill>
          </w14:textFill>
        </w:rPr>
        <w:t xml:space="preserve">energy management system </w:t>
      </w:r>
      <w:r>
        <w:rPr>
          <w:rFonts w:hint="eastAsia" w:ascii="Times New Roman" w:hAnsi="Times New Roman" w:eastAsia="宋体" w:cs="Times New Roman"/>
          <w:b/>
          <w:bCs/>
          <w:color w:val="000000" w:themeColor="text1"/>
          <w:sz w:val="28"/>
          <w:szCs w:val="24"/>
          <w:highlight w:val="none"/>
          <w:lang w:val="en-US" w:eastAsia="zh-CN"/>
          <w14:textFill>
            <w14:solidFill>
              <w14:schemeClr w14:val="tx1"/>
            </w14:solidFill>
          </w14:textFill>
        </w:rPr>
        <w:t>for</w:t>
      </w:r>
      <w:r>
        <w:rPr>
          <w:rFonts w:hint="eastAsia" w:ascii="Times New Roman" w:hAnsi="Times New Roman" w:eastAsia="宋体" w:cs="Times New Roman"/>
          <w:b/>
          <w:bCs/>
          <w:color w:val="000000" w:themeColor="text1"/>
          <w:sz w:val="28"/>
          <w:szCs w:val="24"/>
          <w:highlight w:val="none"/>
          <w14:textFill>
            <w14:solidFill>
              <w14:schemeClr w14:val="tx1"/>
            </w14:solidFill>
          </w14:textFill>
        </w:rPr>
        <w:t xml:space="preserve"> </w:t>
      </w:r>
      <w:r>
        <w:rPr>
          <w:rFonts w:hint="eastAsia" w:ascii="Times New Roman" w:hAnsi="Times New Roman" w:eastAsia="宋体" w:cs="Times New Roman"/>
          <w:b/>
          <w:bCs/>
          <w:color w:val="000000" w:themeColor="text1"/>
          <w:sz w:val="28"/>
          <w:szCs w:val="24"/>
          <w14:textFill>
            <w14:solidFill>
              <w14:schemeClr w14:val="tx1"/>
            </w14:solidFill>
          </w14:textFill>
        </w:rPr>
        <w:t>metro</w:t>
      </w:r>
    </w:p>
    <w:p>
      <w:pPr>
        <w:spacing w:before="156" w:beforeLines="50" w:line="420" w:lineRule="exact"/>
        <w:jc w:val="center"/>
        <w:rPr>
          <w:rFonts w:hint="eastAsia" w:ascii="黑体" w:hAnsi="黑体" w:eastAsia="黑体" w:cs="Times New Roman"/>
          <w:color w:val="000000" w:themeColor="text1"/>
          <w:spacing w:val="10"/>
          <w:sz w:val="48"/>
          <w:szCs w:val="24"/>
          <w:highlight w:val="none"/>
          <w:lang w:val="en-US" w:eastAsia="zh-CN"/>
          <w14:textFill>
            <w14:solidFill>
              <w14:schemeClr w14:val="tx1"/>
            </w14:solidFill>
          </w14:textFill>
        </w:rPr>
      </w:pPr>
      <w:r>
        <w:rPr>
          <w:rFonts w:hint="eastAsia" w:ascii="黑体" w:hAnsi="黑体" w:eastAsia="黑体" w:cs="Times New Roman"/>
          <w:color w:val="000000" w:themeColor="text1"/>
          <w:spacing w:val="10"/>
          <w:sz w:val="48"/>
          <w:szCs w:val="24"/>
          <w:highlight w:val="none"/>
          <w:lang w:val="en-US" w:eastAsia="zh-CN"/>
          <w14:textFill>
            <w14:solidFill>
              <w14:schemeClr w14:val="tx1"/>
            </w14:solidFill>
          </w14:textFill>
        </w:rPr>
        <w:t>（征求意见稿）</w:t>
      </w:r>
    </w:p>
    <w:p>
      <w:pPr>
        <w:pStyle w:val="249"/>
        <w:rPr>
          <w:rFonts w:hint="eastAsia"/>
          <w:lang w:val="en-US" w:eastAsia="zh-CN"/>
        </w:rPr>
      </w:pPr>
    </w:p>
    <w:p>
      <w:pPr>
        <w:spacing w:before="156" w:beforeLines="50" w:line="420" w:lineRule="exact"/>
        <w:jc w:val="center"/>
        <w:rPr>
          <w:rFonts w:hint="eastAsia" w:ascii="黑体" w:hAnsi="黑体" w:eastAsia="黑体" w:cs="Times New Roman"/>
          <w:color w:val="000000" w:themeColor="text1"/>
          <w:spacing w:val="10"/>
          <w:sz w:val="48"/>
          <w:szCs w:val="24"/>
          <w:highlight w:val="none"/>
          <w:lang w:val="en-US" w:eastAsia="zh-CN"/>
          <w14:textFill>
            <w14:solidFill>
              <w14:schemeClr w14:val="tx1"/>
            </w14:solidFill>
          </w14:textFill>
        </w:rPr>
      </w:pPr>
      <w:r>
        <w:rPr>
          <w:rFonts w:hint="eastAsia" w:ascii="黑体" w:hAnsi="黑体" w:eastAsia="黑体" w:cs="Times New Roman"/>
          <w:color w:val="000000" w:themeColor="text1"/>
          <w:spacing w:val="10"/>
          <w:sz w:val="48"/>
          <w:szCs w:val="24"/>
          <w:highlight w:val="none"/>
          <w:lang w:val="en-US" w:eastAsia="zh-CN"/>
          <w14:textFill>
            <w14:solidFill>
              <w14:schemeClr w14:val="tx1"/>
            </w14:solidFill>
          </w14:textFill>
        </w:rPr>
        <w:t>条文说明</w:t>
      </w:r>
      <w:r>
        <w:rPr>
          <w:rFonts w:hint="eastAsia" w:ascii="黑体" w:hAnsi="黑体" w:eastAsia="黑体" w:cs="Times New Roman"/>
          <w:color w:val="000000" w:themeColor="text1"/>
          <w:spacing w:val="10"/>
          <w:sz w:val="48"/>
          <w:szCs w:val="24"/>
          <w:highlight w:val="none"/>
          <w:lang w:val="en-US" w:eastAsia="zh-CN"/>
          <w14:textFill>
            <w14:solidFill>
              <w14:schemeClr w14:val="tx1"/>
            </w14:solidFill>
          </w14:textFill>
        </w:rPr>
        <w:br w:type="page"/>
      </w:r>
    </w:p>
    <w:p>
      <w:pPr>
        <w:widowControl/>
        <w:spacing w:line="312" w:lineRule="auto"/>
        <w:jc w:val="center"/>
        <w:rPr>
          <w:rFonts w:hint="eastAsia" w:ascii="宋体" w:hAnsi="宋体" w:cs="Times New Roman"/>
          <w:b/>
          <w:sz w:val="30"/>
          <w:szCs w:val="30"/>
          <w:lang w:val="en-US" w:eastAsia="zh-CN"/>
        </w:rPr>
      </w:pPr>
      <w:r>
        <w:rPr>
          <w:rFonts w:hint="eastAsia" w:ascii="宋体" w:hAnsi="宋体" w:cs="Times New Roman"/>
          <w:b/>
          <w:sz w:val="30"/>
          <w:szCs w:val="30"/>
          <w:lang w:val="en-US" w:eastAsia="zh-CN"/>
        </w:rPr>
        <w:t>制定说明</w:t>
      </w:r>
    </w:p>
    <w:p>
      <w:pPr>
        <w:pStyle w:val="249"/>
        <w:jc w:val="center"/>
        <w:rPr>
          <w:rFonts w:hint="eastAsia" w:ascii="黑体" w:hAnsi="黑体" w:eastAsia="黑体" w:cs="黑体"/>
          <w:spacing w:val="0"/>
          <w:w w:val="100"/>
          <w:kern w:val="0"/>
          <w:sz w:val="21"/>
          <w:szCs w:val="21"/>
          <w:lang w:val="en-US" w:eastAsia="zh-CN" w:bidi="ar-SA"/>
        </w:rPr>
      </w:pPr>
    </w:p>
    <w:p>
      <w:pPr>
        <w:pStyle w:val="259"/>
        <w:ind w:firstLine="420"/>
        <w:rPr>
          <w:rFonts w:hint="eastAsia"/>
          <w:sz w:val="24"/>
          <w:szCs w:val="24"/>
        </w:rPr>
      </w:pPr>
      <w:r>
        <w:rPr>
          <w:rFonts w:hint="eastAsia"/>
          <w:sz w:val="24"/>
          <w:szCs w:val="24"/>
          <w:lang w:val="en-US" w:eastAsia="zh-CN"/>
        </w:rPr>
        <w:t>本标准《轨道交通能源管理系统设计标准》制定过程中，编制组对轨道交通能源管理系统进行了广泛而深入的调查研究，总结了</w:t>
      </w:r>
      <w:r>
        <w:rPr>
          <w:rFonts w:hint="eastAsia"/>
          <w:sz w:val="24"/>
          <w:szCs w:val="24"/>
        </w:rPr>
        <w:t>全国各主要</w:t>
      </w:r>
      <w:r>
        <w:rPr>
          <w:rFonts w:hint="eastAsia"/>
          <w:sz w:val="24"/>
          <w:szCs w:val="24"/>
          <w:lang w:val="en-US" w:eastAsia="zh-CN"/>
        </w:rPr>
        <w:t>城市</w:t>
      </w:r>
      <w:r>
        <w:rPr>
          <w:rFonts w:hint="eastAsia"/>
          <w:sz w:val="24"/>
          <w:szCs w:val="24"/>
          <w:lang w:eastAsia="zh-CN"/>
        </w:rPr>
        <w:t>轨道交通</w:t>
      </w:r>
      <w:r>
        <w:rPr>
          <w:rFonts w:hint="eastAsia"/>
          <w:sz w:val="24"/>
          <w:szCs w:val="24"/>
        </w:rPr>
        <w:t>能源管理系统的设计</w:t>
      </w:r>
      <w:r>
        <w:rPr>
          <w:rFonts w:hint="eastAsia"/>
          <w:sz w:val="24"/>
          <w:szCs w:val="24"/>
          <w:lang w:val="en-US" w:eastAsia="zh-CN"/>
        </w:rPr>
        <w:t>与实践</w:t>
      </w:r>
      <w:r>
        <w:rPr>
          <w:rFonts w:hint="eastAsia"/>
          <w:sz w:val="24"/>
          <w:szCs w:val="24"/>
        </w:rPr>
        <w:t>经验，</w:t>
      </w:r>
      <w:r>
        <w:rPr>
          <w:rFonts w:hint="eastAsia"/>
          <w:sz w:val="24"/>
          <w:szCs w:val="24"/>
          <w:lang w:val="en-US" w:eastAsia="zh-CN"/>
        </w:rPr>
        <w:t>同时参考了国内外先进技术标准</w:t>
      </w:r>
      <w:r>
        <w:rPr>
          <w:rFonts w:hint="eastAsia"/>
          <w:sz w:val="24"/>
          <w:szCs w:val="24"/>
        </w:rPr>
        <w:t>。</w:t>
      </w:r>
    </w:p>
    <w:p>
      <w:pPr>
        <w:ind w:firstLine="480" w:firstLineChars="200"/>
        <w:rPr>
          <w:rFonts w:hint="eastAsia"/>
          <w:sz w:val="24"/>
          <w:szCs w:val="24"/>
          <w:lang w:val="en-US" w:eastAsia="zh-CN"/>
        </w:rPr>
      </w:pPr>
      <w:r>
        <w:rPr>
          <w:rFonts w:hint="eastAsia"/>
          <w:sz w:val="24"/>
          <w:szCs w:val="24"/>
          <w:lang w:val="en-US" w:eastAsia="zh-CN"/>
        </w:rPr>
        <w:t>便于广大设计、施工、科研和高校有关人员在使用本规范时，能正确理解和执行条文规定，编制组按照章、节、条顺序编制了本标准的条文说明，对条文规定的目的、依据以及执行中需注意的有关事项等进行了说明。但是，本条文说明不具备与标准正文及附录同等的法律效力，仅供使用者作为理解和把握标准规定的参考。</w:t>
      </w:r>
    </w:p>
    <w:p>
      <w:pPr>
        <w:rPr>
          <w:rFonts w:hint="default"/>
          <w:lang w:val="en-US"/>
        </w:rPr>
      </w:pPr>
      <w:r>
        <w:rPr>
          <w:rFonts w:hint="eastAsia"/>
          <w:lang w:val="en-US" w:eastAsia="zh-CN"/>
        </w:rPr>
        <w:br w:type="page"/>
      </w:r>
    </w:p>
    <w:p>
      <w:pPr>
        <w:pStyle w:val="2"/>
        <w:ind w:left="0" w:leftChars="0" w:firstLine="0" w:firstLineChars="0"/>
        <w:jc w:val="center"/>
        <w:outlineLvl w:val="0"/>
        <w:rPr>
          <w:rFonts w:hint="eastAsia"/>
          <w:lang w:val="en-US" w:eastAsia="zh-CN"/>
        </w:rPr>
      </w:pPr>
      <w:r>
        <w:rPr>
          <w:rFonts w:hint="eastAsia" w:ascii="宋体" w:hAnsi="宋体" w:cs="宋体"/>
          <w:b/>
          <w:bCs/>
          <w:sz w:val="30"/>
          <w:szCs w:val="30"/>
          <w:lang w:val="en-US" w:eastAsia="zh-CN"/>
        </w:rPr>
        <w:t>目    次</w:t>
      </w:r>
    </w:p>
    <w:p>
      <w:pPr>
        <w:pStyle w:val="19"/>
        <w:tabs>
          <w:tab w:val="right" w:leader="dot" w:pos="9355"/>
        </w:tabs>
        <w:outlineLvl w:val="9"/>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_Toc26714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4</w:t>
      </w:r>
      <w:r>
        <w:rPr>
          <w:rFonts w:hint="eastAsia" w:ascii="宋体" w:hAnsi="宋体" w:eastAsia="宋体" w:cs="宋体"/>
          <w:b w:val="0"/>
          <w:sz w:val="21"/>
        </w:rPr>
        <w:t> 系统</w:t>
      </w:r>
      <w:r>
        <w:rPr>
          <w:rFonts w:hint="eastAsia" w:ascii="宋体" w:hAnsi="宋体" w:eastAsia="宋体" w:cs="宋体"/>
          <w:b w:val="0"/>
          <w:sz w:val="21"/>
          <w:lang w:val="en-US" w:eastAsia="zh-CN"/>
        </w:rPr>
        <w:t>功能</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_Toc26714 \h </w:instrText>
      </w:r>
      <w:r>
        <w:rPr>
          <w:rFonts w:hint="eastAsia" w:ascii="宋体" w:hAnsi="宋体" w:eastAsia="宋体" w:cs="宋体"/>
          <w:b w:val="0"/>
          <w:sz w:val="21"/>
        </w:rPr>
        <w:fldChar w:fldCharType="separate"/>
      </w:r>
      <w:r>
        <w:rPr>
          <w:rFonts w:hint="eastAsia" w:ascii="宋体" w:hAnsi="宋体" w:eastAsia="宋体" w:cs="宋体"/>
          <w:b w:val="0"/>
          <w:sz w:val="21"/>
        </w:rPr>
        <w:t>19</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9"/>
        <w:tabs>
          <w:tab w:val="right" w:leader="dot" w:pos="9355"/>
        </w:tabs>
        <w:ind w:firstLine="210" w:firstLineChars="100"/>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_Toc17351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4</w:t>
      </w:r>
      <w:r>
        <w:rPr>
          <w:rFonts w:hint="eastAsia" w:ascii="宋体" w:hAnsi="宋体" w:eastAsia="宋体" w:cs="宋体"/>
          <w:b w:val="0"/>
          <w:sz w:val="21"/>
        </w:rPr>
        <w:t>.</w:t>
      </w:r>
      <w:r>
        <w:rPr>
          <w:rFonts w:hint="eastAsia" w:ascii="宋体" w:hAnsi="宋体" w:eastAsia="宋体" w:cs="宋体"/>
          <w:b w:val="0"/>
          <w:sz w:val="21"/>
          <w:lang w:val="en-US" w:eastAsia="zh-CN"/>
        </w:rPr>
        <w:t>1</w:t>
      </w:r>
      <w:r>
        <w:rPr>
          <w:rFonts w:hint="eastAsia" w:ascii="宋体" w:hAnsi="宋体" w:eastAsia="宋体" w:cs="宋体"/>
          <w:b w:val="0"/>
          <w:sz w:val="21"/>
        </w:rPr>
        <w:t xml:space="preserve"> </w:t>
      </w:r>
      <w:r>
        <w:rPr>
          <w:rFonts w:hint="eastAsia" w:ascii="宋体" w:hAnsi="宋体" w:eastAsia="宋体" w:cs="宋体"/>
          <w:b w:val="0"/>
          <w:sz w:val="21"/>
          <w:lang w:val="en-US" w:eastAsia="zh-CN"/>
        </w:rPr>
        <w:t>数据采集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_Toc17351 \h </w:instrText>
      </w:r>
      <w:r>
        <w:rPr>
          <w:rFonts w:hint="eastAsia" w:ascii="宋体" w:hAnsi="宋体" w:eastAsia="宋体" w:cs="宋体"/>
          <w:b w:val="0"/>
          <w:sz w:val="21"/>
        </w:rPr>
        <w:fldChar w:fldCharType="separate"/>
      </w:r>
      <w:r>
        <w:rPr>
          <w:rFonts w:hint="eastAsia" w:ascii="宋体" w:hAnsi="宋体" w:eastAsia="宋体" w:cs="宋体"/>
          <w:b w:val="0"/>
          <w:sz w:val="21"/>
        </w:rPr>
        <w:t>19</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9"/>
        <w:tabs>
          <w:tab w:val="right" w:leader="dot" w:pos="9355"/>
        </w:tabs>
        <w:ind w:firstLine="210" w:firstLineChars="100"/>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_Toc11480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4</w:t>
      </w:r>
      <w:r>
        <w:rPr>
          <w:rFonts w:hint="eastAsia" w:ascii="宋体" w:hAnsi="宋体" w:eastAsia="宋体" w:cs="宋体"/>
          <w:b w:val="0"/>
          <w:sz w:val="21"/>
        </w:rPr>
        <w:t>.</w:t>
      </w:r>
      <w:r>
        <w:rPr>
          <w:rFonts w:hint="eastAsia" w:ascii="宋体" w:hAnsi="宋体" w:eastAsia="宋体" w:cs="宋体"/>
          <w:b w:val="0"/>
          <w:sz w:val="21"/>
          <w:lang w:val="en-US" w:eastAsia="zh-CN"/>
        </w:rPr>
        <w:t>3</w:t>
      </w:r>
      <w:r>
        <w:rPr>
          <w:rFonts w:hint="eastAsia" w:ascii="宋体" w:hAnsi="宋体" w:eastAsia="宋体" w:cs="宋体"/>
          <w:b w:val="0"/>
          <w:sz w:val="21"/>
        </w:rPr>
        <w:t xml:space="preserve"> 统计及分析</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_Toc11480 \h </w:instrText>
      </w:r>
      <w:r>
        <w:rPr>
          <w:rFonts w:hint="eastAsia" w:ascii="宋体" w:hAnsi="宋体" w:eastAsia="宋体" w:cs="宋体"/>
          <w:b w:val="0"/>
          <w:sz w:val="21"/>
        </w:rPr>
        <w:fldChar w:fldCharType="separate"/>
      </w:r>
      <w:r>
        <w:rPr>
          <w:rFonts w:hint="eastAsia" w:ascii="宋体" w:hAnsi="宋体" w:eastAsia="宋体" w:cs="宋体"/>
          <w:b w:val="0"/>
          <w:sz w:val="21"/>
        </w:rPr>
        <w:t>19</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9"/>
        <w:tabs>
          <w:tab w:val="right" w:leader="dot" w:pos="9355"/>
        </w:tabs>
        <w:ind w:firstLine="210" w:firstLineChars="100"/>
        <w:rPr>
          <w:rFonts w:hint="eastAsia" w:ascii="宋体" w:hAnsi="宋体" w:eastAsia="宋体" w:cs="宋体"/>
          <w:b w:val="0"/>
          <w:sz w:val="21"/>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_Toc11087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4</w:t>
      </w:r>
      <w:r>
        <w:rPr>
          <w:rFonts w:hint="eastAsia" w:ascii="宋体" w:hAnsi="宋体" w:eastAsia="宋体" w:cs="宋体"/>
          <w:b w:val="0"/>
          <w:sz w:val="21"/>
        </w:rPr>
        <w:t>.</w:t>
      </w:r>
      <w:r>
        <w:rPr>
          <w:rFonts w:hint="eastAsia" w:ascii="宋体" w:hAnsi="宋体" w:eastAsia="宋体" w:cs="宋体"/>
          <w:b w:val="0"/>
          <w:sz w:val="21"/>
          <w:lang w:val="en-US" w:eastAsia="zh-CN"/>
        </w:rPr>
        <w:t>8</w:t>
      </w:r>
      <w:r>
        <w:rPr>
          <w:rFonts w:hint="eastAsia" w:ascii="宋体" w:hAnsi="宋体" w:eastAsia="宋体" w:cs="宋体"/>
          <w:b w:val="0"/>
          <w:sz w:val="21"/>
        </w:rPr>
        <w:t xml:space="preserve"> 统计及分析</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_Toc11087 \h </w:instrText>
      </w:r>
      <w:r>
        <w:rPr>
          <w:rFonts w:hint="eastAsia" w:ascii="宋体" w:hAnsi="宋体" w:eastAsia="宋体" w:cs="宋体"/>
          <w:b w:val="0"/>
          <w:sz w:val="21"/>
        </w:rPr>
        <w:fldChar w:fldCharType="separate"/>
      </w:r>
      <w:r>
        <w:rPr>
          <w:rFonts w:hint="eastAsia" w:ascii="宋体" w:hAnsi="宋体" w:eastAsia="宋体" w:cs="宋体"/>
          <w:b w:val="0"/>
          <w:sz w:val="21"/>
        </w:rPr>
        <w:t>19</w:t>
      </w:r>
      <w:r>
        <w:rPr>
          <w:rFonts w:hint="eastAsia" w:ascii="宋体" w:hAnsi="宋体" w:eastAsia="宋体" w:cs="宋体"/>
          <w:b w:val="0"/>
          <w:sz w:val="21"/>
        </w:rPr>
        <w:fldChar w:fldCharType="end"/>
      </w:r>
      <w:r>
        <w:rPr>
          <w:rFonts w:hint="eastAsia" w:ascii="宋体" w:hAnsi="宋体" w:eastAsia="宋体" w:cs="宋体"/>
          <w:b w:val="0"/>
          <w:sz w:val="21"/>
          <w:lang w:val="en-US" w:eastAsia="zh-CN"/>
        </w:rPr>
        <w:fldChar w:fldCharType="end"/>
      </w:r>
    </w:p>
    <w:p>
      <w:pPr>
        <w:pStyle w:val="19"/>
        <w:tabs>
          <w:tab w:val="right" w:leader="dot" w:pos="9355"/>
        </w:tabs>
        <w:outlineLvl w:val="9"/>
        <w:rPr>
          <w:rFonts w:hint="default" w:ascii="宋体" w:hAnsi="宋体" w:eastAsia="宋体" w:cs="宋体"/>
          <w:b w:val="0"/>
          <w:sz w:val="21"/>
          <w:lang w:val="en-US"/>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_Toc16346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5 系统架构</w:t>
      </w:r>
      <w:r>
        <w:rPr>
          <w:rFonts w:hint="eastAsia" w:ascii="宋体" w:hAnsi="宋体" w:eastAsia="宋体" w:cs="宋体"/>
          <w:b w:val="0"/>
          <w:sz w:val="21"/>
        </w:rPr>
        <w:tab/>
      </w:r>
      <w:r>
        <w:rPr>
          <w:rFonts w:hint="eastAsia" w:hAnsi="宋体" w:cs="宋体"/>
          <w:b w:val="0"/>
          <w:sz w:val="21"/>
          <w:lang w:val="en-US" w:eastAsia="zh-CN"/>
        </w:rPr>
        <w:t>2</w:t>
      </w:r>
      <w:r>
        <w:rPr>
          <w:rFonts w:hint="eastAsia" w:ascii="宋体" w:hAnsi="宋体" w:eastAsia="宋体" w:cs="宋体"/>
          <w:b w:val="0"/>
          <w:sz w:val="21"/>
          <w:lang w:val="en-US" w:eastAsia="zh-CN"/>
        </w:rPr>
        <w:fldChar w:fldCharType="end"/>
      </w:r>
      <w:r>
        <w:rPr>
          <w:rFonts w:hint="eastAsia" w:hAnsi="宋体" w:cs="宋体"/>
          <w:b w:val="0"/>
          <w:sz w:val="21"/>
          <w:lang w:val="en-US" w:eastAsia="zh-CN"/>
        </w:rPr>
        <w:t>0</w:t>
      </w:r>
    </w:p>
    <w:p>
      <w:pPr>
        <w:pStyle w:val="19"/>
        <w:tabs>
          <w:tab w:val="right" w:leader="dot" w:pos="9355"/>
        </w:tabs>
        <w:ind w:firstLine="210" w:firstLineChars="100"/>
        <w:outlineLvl w:val="9"/>
        <w:rPr>
          <w:rFonts w:hint="default" w:ascii="宋体" w:hAnsi="宋体" w:eastAsia="宋体" w:cs="宋体"/>
          <w:b w:val="0"/>
          <w:sz w:val="21"/>
          <w:lang w:val="en-US"/>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_Toc23448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5</w:t>
      </w:r>
      <w:r>
        <w:rPr>
          <w:rFonts w:hint="eastAsia" w:ascii="宋体" w:hAnsi="宋体" w:eastAsia="宋体" w:cs="宋体"/>
          <w:b w:val="0"/>
          <w:sz w:val="21"/>
        </w:rPr>
        <w:t>.</w:t>
      </w:r>
      <w:r>
        <w:rPr>
          <w:rFonts w:hint="eastAsia" w:ascii="宋体" w:hAnsi="宋体" w:eastAsia="宋体" w:cs="宋体"/>
          <w:b w:val="0"/>
          <w:sz w:val="21"/>
          <w:lang w:val="en-US" w:eastAsia="zh-CN"/>
        </w:rPr>
        <w:t>1</w:t>
      </w:r>
      <w:r>
        <w:rPr>
          <w:rFonts w:hint="eastAsia" w:ascii="宋体" w:hAnsi="宋体" w:eastAsia="宋体" w:cs="宋体"/>
          <w:b w:val="0"/>
          <w:sz w:val="21"/>
        </w:rPr>
        <w:t xml:space="preserve"> </w:t>
      </w:r>
      <w:r>
        <w:rPr>
          <w:rFonts w:hint="eastAsia" w:ascii="宋体" w:hAnsi="宋体" w:eastAsia="宋体" w:cs="宋体"/>
          <w:b w:val="0"/>
          <w:sz w:val="21"/>
          <w:lang w:val="en-US" w:eastAsia="zh-CN"/>
        </w:rPr>
        <w:t>系统结构</w:t>
      </w:r>
      <w:r>
        <w:rPr>
          <w:rFonts w:hint="eastAsia" w:ascii="宋体" w:hAnsi="宋体" w:eastAsia="宋体" w:cs="宋体"/>
          <w:b w:val="0"/>
          <w:sz w:val="21"/>
        </w:rPr>
        <w:tab/>
      </w:r>
      <w:r>
        <w:rPr>
          <w:rFonts w:hint="eastAsia" w:hAnsi="宋体" w:cs="宋体"/>
          <w:b w:val="0"/>
          <w:sz w:val="21"/>
          <w:lang w:val="en-US" w:eastAsia="zh-CN"/>
        </w:rPr>
        <w:t>2</w:t>
      </w:r>
      <w:r>
        <w:rPr>
          <w:rFonts w:hint="eastAsia" w:ascii="宋体" w:hAnsi="宋体" w:eastAsia="宋体" w:cs="宋体"/>
          <w:b w:val="0"/>
          <w:sz w:val="21"/>
          <w:lang w:val="en-US" w:eastAsia="zh-CN"/>
        </w:rPr>
        <w:fldChar w:fldCharType="end"/>
      </w:r>
      <w:r>
        <w:rPr>
          <w:rFonts w:hint="eastAsia" w:hAnsi="宋体" w:cs="宋体"/>
          <w:b w:val="0"/>
          <w:sz w:val="21"/>
          <w:lang w:val="en-US" w:eastAsia="zh-CN"/>
        </w:rPr>
        <w:t>0</w:t>
      </w:r>
    </w:p>
    <w:p>
      <w:pPr>
        <w:pStyle w:val="19"/>
        <w:tabs>
          <w:tab w:val="right" w:leader="dot" w:pos="9355"/>
        </w:tabs>
        <w:rPr>
          <w:rFonts w:hint="default" w:ascii="宋体" w:hAnsi="宋体" w:eastAsia="宋体" w:cs="宋体"/>
          <w:b w:val="0"/>
          <w:sz w:val="21"/>
          <w:lang w:val="en-US"/>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_Toc8370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7智能运维</w:t>
      </w:r>
      <w:r>
        <w:rPr>
          <w:rFonts w:hint="eastAsia" w:ascii="宋体" w:hAnsi="宋体" w:eastAsia="宋体" w:cs="宋体"/>
          <w:b w:val="0"/>
          <w:sz w:val="21"/>
        </w:rPr>
        <w:tab/>
      </w:r>
      <w:r>
        <w:rPr>
          <w:rFonts w:hint="eastAsia" w:hAnsi="宋体" w:cs="宋体"/>
          <w:b w:val="0"/>
          <w:sz w:val="21"/>
          <w:lang w:val="en-US" w:eastAsia="zh-CN"/>
        </w:rPr>
        <w:t>2</w:t>
      </w:r>
      <w:r>
        <w:rPr>
          <w:rFonts w:hint="eastAsia" w:ascii="宋体" w:hAnsi="宋体" w:eastAsia="宋体" w:cs="宋体"/>
          <w:b w:val="0"/>
          <w:sz w:val="21"/>
          <w:lang w:val="en-US" w:eastAsia="zh-CN"/>
        </w:rPr>
        <w:fldChar w:fldCharType="end"/>
      </w:r>
      <w:r>
        <w:rPr>
          <w:rFonts w:hint="eastAsia" w:hAnsi="宋体" w:cs="宋体"/>
          <w:b w:val="0"/>
          <w:sz w:val="21"/>
          <w:lang w:val="en-US" w:eastAsia="zh-CN"/>
        </w:rPr>
        <w:t>1</w:t>
      </w:r>
    </w:p>
    <w:p>
      <w:pPr>
        <w:pStyle w:val="19"/>
        <w:tabs>
          <w:tab w:val="right" w:leader="dot" w:pos="9355"/>
        </w:tabs>
        <w:rPr>
          <w:rFonts w:hint="default" w:ascii="宋体" w:hAnsi="宋体" w:eastAsia="宋体" w:cs="宋体"/>
          <w:b w:val="0"/>
          <w:sz w:val="21"/>
          <w:lang w:val="en-US"/>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_Toc23317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8设备布置</w:t>
      </w:r>
      <w:r>
        <w:rPr>
          <w:rFonts w:hint="eastAsia" w:ascii="宋体" w:hAnsi="宋体" w:eastAsia="宋体" w:cs="宋体"/>
          <w:b w:val="0"/>
          <w:sz w:val="21"/>
        </w:rPr>
        <w:tab/>
      </w:r>
      <w:r>
        <w:rPr>
          <w:rFonts w:hint="eastAsia" w:hAnsi="宋体" w:cs="宋体"/>
          <w:b w:val="0"/>
          <w:sz w:val="21"/>
          <w:lang w:val="en-US" w:eastAsia="zh-CN"/>
        </w:rPr>
        <w:t>2</w:t>
      </w:r>
      <w:r>
        <w:rPr>
          <w:rFonts w:hint="eastAsia" w:ascii="宋体" w:hAnsi="宋体" w:eastAsia="宋体" w:cs="宋体"/>
          <w:b w:val="0"/>
          <w:sz w:val="21"/>
          <w:lang w:val="en-US" w:eastAsia="zh-CN"/>
        </w:rPr>
        <w:fldChar w:fldCharType="end"/>
      </w:r>
      <w:r>
        <w:rPr>
          <w:rFonts w:hint="eastAsia" w:hAnsi="宋体" w:cs="宋体"/>
          <w:b w:val="0"/>
          <w:sz w:val="21"/>
          <w:lang w:val="en-US" w:eastAsia="zh-CN"/>
        </w:rPr>
        <w:t>2</w:t>
      </w:r>
    </w:p>
    <w:p>
      <w:pPr>
        <w:pStyle w:val="19"/>
        <w:tabs>
          <w:tab w:val="right" w:leader="dot" w:pos="9355"/>
        </w:tabs>
        <w:ind w:firstLine="210" w:firstLineChars="100"/>
        <w:rPr>
          <w:rFonts w:hint="default" w:ascii="宋体" w:hAnsi="宋体" w:eastAsia="宋体" w:cs="宋体"/>
          <w:b w:val="0"/>
          <w:sz w:val="21"/>
          <w:lang w:val="en-US"/>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_Toc22215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8</w:t>
      </w:r>
      <w:r>
        <w:rPr>
          <w:rFonts w:hint="eastAsia" w:ascii="宋体" w:hAnsi="宋体" w:eastAsia="宋体" w:cs="宋体"/>
          <w:b w:val="0"/>
          <w:sz w:val="21"/>
        </w:rPr>
        <w:t>.</w:t>
      </w:r>
      <w:r>
        <w:rPr>
          <w:rFonts w:hint="eastAsia" w:ascii="宋体" w:hAnsi="宋体" w:eastAsia="宋体" w:cs="宋体"/>
          <w:b w:val="0"/>
          <w:sz w:val="21"/>
          <w:lang w:val="en-US" w:eastAsia="zh-CN"/>
        </w:rPr>
        <w:t>1</w:t>
      </w:r>
      <w:r>
        <w:rPr>
          <w:rFonts w:hint="eastAsia" w:ascii="宋体" w:hAnsi="宋体" w:eastAsia="宋体" w:cs="宋体"/>
          <w:b w:val="0"/>
          <w:sz w:val="21"/>
        </w:rPr>
        <w:t xml:space="preserve"> </w:t>
      </w:r>
      <w:r>
        <w:rPr>
          <w:rFonts w:hint="eastAsia" w:ascii="宋体" w:hAnsi="宋体" w:eastAsia="宋体" w:cs="宋体"/>
          <w:b w:val="0"/>
          <w:sz w:val="21"/>
          <w:lang w:val="en-US" w:eastAsia="zh-CN"/>
        </w:rPr>
        <w:t>设备用房</w:t>
      </w:r>
      <w:r>
        <w:rPr>
          <w:rFonts w:hint="eastAsia" w:ascii="宋体" w:hAnsi="宋体" w:eastAsia="宋体" w:cs="宋体"/>
          <w:b w:val="0"/>
          <w:sz w:val="21"/>
        </w:rPr>
        <w:tab/>
      </w:r>
      <w:r>
        <w:rPr>
          <w:rFonts w:hint="eastAsia" w:hAnsi="宋体" w:cs="宋体"/>
          <w:b w:val="0"/>
          <w:sz w:val="21"/>
          <w:lang w:val="en-US" w:eastAsia="zh-CN"/>
        </w:rPr>
        <w:t>2</w:t>
      </w:r>
      <w:r>
        <w:rPr>
          <w:rFonts w:hint="eastAsia" w:ascii="宋体" w:hAnsi="宋体" w:eastAsia="宋体" w:cs="宋体"/>
          <w:b w:val="0"/>
          <w:sz w:val="21"/>
          <w:lang w:val="en-US" w:eastAsia="zh-CN"/>
        </w:rPr>
        <w:fldChar w:fldCharType="end"/>
      </w:r>
      <w:r>
        <w:rPr>
          <w:rFonts w:hint="eastAsia" w:hAnsi="宋体" w:cs="宋体"/>
          <w:b w:val="0"/>
          <w:sz w:val="21"/>
          <w:lang w:val="en-US" w:eastAsia="zh-CN"/>
        </w:rPr>
        <w:t>2</w:t>
      </w:r>
    </w:p>
    <w:p>
      <w:pPr>
        <w:pStyle w:val="19"/>
        <w:tabs>
          <w:tab w:val="right" w:leader="dot" w:pos="9355"/>
        </w:tabs>
        <w:ind w:firstLine="210" w:firstLineChars="100"/>
        <w:rPr>
          <w:rFonts w:hint="default" w:ascii="宋体" w:hAnsi="宋体" w:eastAsia="宋体" w:cs="宋体"/>
          <w:b w:val="0"/>
          <w:sz w:val="21"/>
          <w:lang w:val="en-US"/>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_Toc19277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8</w:t>
      </w:r>
      <w:r>
        <w:rPr>
          <w:rFonts w:hint="eastAsia" w:ascii="宋体" w:hAnsi="宋体" w:eastAsia="宋体" w:cs="宋体"/>
          <w:b w:val="0"/>
          <w:sz w:val="21"/>
        </w:rPr>
        <w:t>.</w:t>
      </w:r>
      <w:r>
        <w:rPr>
          <w:rFonts w:hint="eastAsia" w:ascii="宋体" w:hAnsi="宋体" w:eastAsia="宋体" w:cs="宋体"/>
          <w:b w:val="0"/>
          <w:sz w:val="21"/>
          <w:lang w:val="en-US" w:eastAsia="zh-CN"/>
        </w:rPr>
        <w:t>2</w:t>
      </w:r>
      <w:r>
        <w:rPr>
          <w:rFonts w:hint="eastAsia" w:ascii="宋体" w:hAnsi="宋体" w:eastAsia="宋体" w:cs="宋体"/>
          <w:b w:val="0"/>
          <w:sz w:val="21"/>
        </w:rPr>
        <w:t xml:space="preserve"> </w:t>
      </w:r>
      <w:r>
        <w:rPr>
          <w:rFonts w:hint="eastAsia" w:ascii="宋体" w:hAnsi="宋体" w:eastAsia="宋体" w:cs="宋体"/>
          <w:b w:val="0"/>
          <w:sz w:val="21"/>
          <w:lang w:val="en-US" w:eastAsia="zh-CN"/>
        </w:rPr>
        <w:t>设备布置</w:t>
      </w:r>
      <w:r>
        <w:rPr>
          <w:rFonts w:hint="eastAsia" w:ascii="宋体" w:hAnsi="宋体" w:eastAsia="宋体" w:cs="宋体"/>
          <w:b w:val="0"/>
          <w:sz w:val="21"/>
        </w:rPr>
        <w:tab/>
      </w:r>
      <w:r>
        <w:rPr>
          <w:rFonts w:hint="eastAsia" w:hAnsi="宋体" w:cs="宋体"/>
          <w:b w:val="0"/>
          <w:sz w:val="21"/>
          <w:lang w:val="en-US" w:eastAsia="zh-CN"/>
        </w:rPr>
        <w:t>2</w:t>
      </w:r>
      <w:r>
        <w:rPr>
          <w:rFonts w:hint="eastAsia" w:ascii="宋体" w:hAnsi="宋体" w:eastAsia="宋体" w:cs="宋体"/>
          <w:b w:val="0"/>
          <w:sz w:val="21"/>
          <w:lang w:val="en-US" w:eastAsia="zh-CN"/>
        </w:rPr>
        <w:fldChar w:fldCharType="end"/>
      </w:r>
      <w:r>
        <w:rPr>
          <w:rFonts w:hint="eastAsia" w:hAnsi="宋体" w:cs="宋体"/>
          <w:b w:val="0"/>
          <w:sz w:val="21"/>
          <w:lang w:val="en-US" w:eastAsia="zh-CN"/>
        </w:rPr>
        <w:t>2</w:t>
      </w:r>
    </w:p>
    <w:p>
      <w:pPr>
        <w:pStyle w:val="19"/>
        <w:tabs>
          <w:tab w:val="right" w:leader="dot" w:pos="9355"/>
        </w:tabs>
        <w:outlineLvl w:val="9"/>
        <w:rPr>
          <w:rFonts w:hint="default" w:ascii="宋体" w:hAnsi="宋体" w:eastAsia="宋体" w:cs="宋体"/>
          <w:b w:val="0"/>
          <w:sz w:val="21"/>
          <w:lang w:val="en-US"/>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_Toc15961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9 现场设备</w:t>
      </w:r>
      <w:r>
        <w:rPr>
          <w:rFonts w:hint="eastAsia" w:ascii="宋体" w:hAnsi="宋体" w:eastAsia="宋体" w:cs="宋体"/>
          <w:b w:val="0"/>
          <w:sz w:val="21"/>
        </w:rPr>
        <w:tab/>
      </w:r>
      <w:r>
        <w:rPr>
          <w:rFonts w:hint="eastAsia" w:hAnsi="宋体" w:cs="宋体"/>
          <w:b w:val="0"/>
          <w:sz w:val="21"/>
          <w:lang w:val="en-US" w:eastAsia="zh-CN"/>
        </w:rPr>
        <w:t>2</w:t>
      </w:r>
      <w:r>
        <w:rPr>
          <w:rFonts w:hint="eastAsia" w:ascii="宋体" w:hAnsi="宋体" w:eastAsia="宋体" w:cs="宋体"/>
          <w:b w:val="0"/>
          <w:sz w:val="21"/>
          <w:lang w:val="en-US" w:eastAsia="zh-CN"/>
        </w:rPr>
        <w:fldChar w:fldCharType="end"/>
      </w:r>
      <w:r>
        <w:rPr>
          <w:rFonts w:hint="eastAsia" w:hAnsi="宋体" w:cs="宋体"/>
          <w:b w:val="0"/>
          <w:sz w:val="21"/>
          <w:lang w:val="en-US" w:eastAsia="zh-CN"/>
        </w:rPr>
        <w:t>3</w:t>
      </w:r>
    </w:p>
    <w:p>
      <w:pPr>
        <w:pStyle w:val="19"/>
        <w:tabs>
          <w:tab w:val="right" w:leader="dot" w:pos="9355"/>
        </w:tabs>
        <w:ind w:firstLine="210" w:firstLineChars="100"/>
        <w:outlineLvl w:val="9"/>
        <w:rPr>
          <w:rFonts w:hint="default" w:ascii="宋体" w:hAnsi="宋体" w:eastAsia="宋体" w:cs="宋体"/>
          <w:b w:val="0"/>
          <w:sz w:val="21"/>
          <w:lang w:val="en-US"/>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_Toc7434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9</w:t>
      </w:r>
      <w:r>
        <w:rPr>
          <w:rFonts w:hint="eastAsia" w:ascii="宋体" w:hAnsi="宋体" w:eastAsia="宋体" w:cs="宋体"/>
          <w:b w:val="0"/>
          <w:sz w:val="21"/>
        </w:rPr>
        <w:t>.</w:t>
      </w:r>
      <w:r>
        <w:rPr>
          <w:rFonts w:hint="eastAsia" w:ascii="宋体" w:hAnsi="宋体" w:eastAsia="宋体" w:cs="宋体"/>
          <w:b w:val="0"/>
          <w:sz w:val="21"/>
          <w:lang w:val="en-US" w:eastAsia="zh-CN"/>
        </w:rPr>
        <w:t>1</w:t>
      </w:r>
      <w:r>
        <w:rPr>
          <w:rFonts w:hint="eastAsia" w:ascii="宋体" w:hAnsi="宋体" w:eastAsia="宋体" w:cs="宋体"/>
          <w:b w:val="0"/>
          <w:sz w:val="21"/>
        </w:rPr>
        <w:t xml:space="preserve"> </w:t>
      </w:r>
      <w:r>
        <w:rPr>
          <w:rFonts w:hint="eastAsia" w:ascii="宋体" w:hAnsi="宋体" w:eastAsia="宋体" w:cs="宋体"/>
          <w:b w:val="0"/>
          <w:sz w:val="21"/>
          <w:lang w:val="en-US" w:eastAsia="zh-CN"/>
        </w:rPr>
        <w:t>计量表计设置位置</w:t>
      </w:r>
      <w:r>
        <w:rPr>
          <w:rFonts w:hint="eastAsia" w:ascii="宋体" w:hAnsi="宋体" w:eastAsia="宋体" w:cs="宋体"/>
          <w:b w:val="0"/>
          <w:sz w:val="21"/>
        </w:rPr>
        <w:tab/>
      </w:r>
      <w:r>
        <w:rPr>
          <w:rFonts w:hint="eastAsia" w:hAnsi="宋体" w:cs="宋体"/>
          <w:b w:val="0"/>
          <w:sz w:val="21"/>
          <w:lang w:val="en-US" w:eastAsia="zh-CN"/>
        </w:rPr>
        <w:t>2</w:t>
      </w:r>
      <w:r>
        <w:rPr>
          <w:rFonts w:hint="eastAsia" w:ascii="宋体" w:hAnsi="宋体" w:eastAsia="宋体" w:cs="宋体"/>
          <w:b w:val="0"/>
          <w:sz w:val="21"/>
          <w:lang w:val="en-US" w:eastAsia="zh-CN"/>
        </w:rPr>
        <w:fldChar w:fldCharType="end"/>
      </w:r>
      <w:r>
        <w:rPr>
          <w:rFonts w:hint="eastAsia" w:hAnsi="宋体" w:cs="宋体"/>
          <w:b w:val="0"/>
          <w:sz w:val="21"/>
          <w:lang w:val="en-US" w:eastAsia="zh-CN"/>
        </w:rPr>
        <w:t>3</w:t>
      </w:r>
    </w:p>
    <w:p>
      <w:pPr>
        <w:pStyle w:val="19"/>
        <w:tabs>
          <w:tab w:val="right" w:leader="dot" w:pos="9355"/>
        </w:tabs>
        <w:rPr>
          <w:rFonts w:hint="default" w:ascii="宋体" w:hAnsi="宋体" w:eastAsia="宋体" w:cs="宋体"/>
          <w:b w:val="0"/>
          <w:sz w:val="21"/>
          <w:lang w:val="en-US"/>
        </w:rPr>
      </w:pPr>
      <w:r>
        <w:rPr>
          <w:rFonts w:hint="eastAsia" w:ascii="宋体" w:hAnsi="宋体" w:eastAsia="宋体" w:cs="宋体"/>
          <w:b w:val="0"/>
          <w:sz w:val="21"/>
          <w:lang w:val="en-US" w:eastAsia="zh-CN"/>
        </w:rPr>
        <w:fldChar w:fldCharType="begin"/>
      </w:r>
      <w:r>
        <w:rPr>
          <w:rFonts w:hint="eastAsia" w:ascii="宋体" w:hAnsi="宋体" w:eastAsia="宋体" w:cs="宋体"/>
          <w:b w:val="0"/>
          <w:sz w:val="21"/>
          <w:lang w:val="en-US" w:eastAsia="zh-CN"/>
        </w:rPr>
        <w:instrText xml:space="preserve"> HYPERLINK \l _Toc7274 </w:instrText>
      </w:r>
      <w:r>
        <w:rPr>
          <w:rFonts w:hint="eastAsia" w:ascii="宋体" w:hAnsi="宋体" w:eastAsia="宋体" w:cs="宋体"/>
          <w:b w:val="0"/>
          <w:sz w:val="21"/>
          <w:lang w:val="en-US" w:eastAsia="zh-CN"/>
        </w:rPr>
        <w:fldChar w:fldCharType="separate"/>
      </w:r>
      <w:r>
        <w:rPr>
          <w:rFonts w:hint="eastAsia" w:ascii="宋体" w:hAnsi="宋体" w:eastAsia="宋体" w:cs="宋体"/>
          <w:b w:val="0"/>
          <w:sz w:val="21"/>
          <w:lang w:val="en-US" w:eastAsia="zh-CN"/>
        </w:rPr>
        <w:t>10 智慧运营</w:t>
      </w:r>
      <w:r>
        <w:rPr>
          <w:rFonts w:hint="eastAsia" w:ascii="宋体" w:hAnsi="宋体" w:eastAsia="宋体" w:cs="宋体"/>
          <w:b w:val="0"/>
          <w:sz w:val="21"/>
        </w:rPr>
        <w:tab/>
      </w:r>
      <w:r>
        <w:rPr>
          <w:rFonts w:hint="eastAsia" w:hAnsi="宋体" w:cs="宋体"/>
          <w:b w:val="0"/>
          <w:sz w:val="21"/>
          <w:lang w:val="en-US" w:eastAsia="zh-CN"/>
        </w:rPr>
        <w:t>2</w:t>
      </w:r>
      <w:r>
        <w:rPr>
          <w:rFonts w:hint="eastAsia" w:ascii="宋体" w:hAnsi="宋体" w:eastAsia="宋体" w:cs="宋体"/>
          <w:b w:val="0"/>
          <w:sz w:val="21"/>
          <w:lang w:val="en-US" w:eastAsia="zh-CN"/>
        </w:rPr>
        <w:fldChar w:fldCharType="end"/>
      </w:r>
      <w:r>
        <w:rPr>
          <w:rFonts w:hint="eastAsia" w:hAnsi="宋体" w:cs="宋体"/>
          <w:b w:val="0"/>
          <w:sz w:val="21"/>
          <w:lang w:val="en-US" w:eastAsia="zh-CN"/>
        </w:rPr>
        <w:t>4</w:t>
      </w:r>
    </w:p>
    <w:p>
      <w:pPr>
        <w:rPr>
          <w:rFonts w:hint="eastAsia"/>
          <w:lang w:val="en-US" w:eastAsia="zh-CN"/>
        </w:rPr>
      </w:pPr>
      <w:r>
        <w:rPr>
          <w:rFonts w:hint="eastAsia"/>
          <w:lang w:val="en-US" w:eastAsia="zh-CN"/>
        </w:rPr>
        <w:br w:type="page"/>
      </w:r>
    </w:p>
    <w:p>
      <w:pPr>
        <w:pStyle w:val="532"/>
        <w:numPr>
          <w:ilvl w:val="0"/>
          <w:numId w:val="0"/>
        </w:numPr>
        <w:ind w:leftChars="0"/>
        <w:jc w:val="center"/>
        <w:rPr>
          <w:rFonts w:hint="eastAsia" w:ascii="Times New Roman" w:hAnsi="Times New Roman"/>
          <w:lang w:val="en-US" w:eastAsia="zh-CN"/>
        </w:rPr>
      </w:pPr>
      <w:bookmarkStart w:id="363" w:name="_Toc25552"/>
      <w:bookmarkStart w:id="364" w:name="_Toc17033"/>
      <w:bookmarkStart w:id="365" w:name="_Toc21221"/>
      <w:bookmarkStart w:id="366" w:name="_Toc26714"/>
      <w:bookmarkStart w:id="367" w:name="_Toc26848"/>
      <w:bookmarkStart w:id="368" w:name="_Toc14876"/>
      <w:r>
        <w:rPr>
          <w:rFonts w:hint="eastAsia" w:ascii="Times New Roman" w:hAnsi="Times New Roman"/>
          <w:lang w:val="en-US" w:eastAsia="zh-CN"/>
        </w:rPr>
        <w:t xml:space="preserve">4 </w:t>
      </w:r>
      <w:r>
        <w:rPr>
          <w:rFonts w:hint="eastAsia" w:ascii="Times New Roman" w:hAnsi="Times New Roman"/>
        </w:rPr>
        <w:t>系统</w:t>
      </w:r>
      <w:r>
        <w:rPr>
          <w:rFonts w:hint="eastAsia" w:ascii="Times New Roman" w:hAnsi="Times New Roman"/>
          <w:lang w:val="en-US" w:eastAsia="zh-CN"/>
        </w:rPr>
        <w:t>功能</w:t>
      </w:r>
      <w:bookmarkEnd w:id="363"/>
      <w:bookmarkEnd w:id="364"/>
      <w:bookmarkEnd w:id="365"/>
      <w:bookmarkEnd w:id="366"/>
      <w:bookmarkEnd w:id="367"/>
      <w:bookmarkEnd w:id="368"/>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369" w:name="_Toc17351"/>
      <w:bookmarkStart w:id="370" w:name="_Toc26818"/>
      <w:bookmarkStart w:id="371" w:name="_Toc27991"/>
      <w:bookmarkStart w:id="372" w:name="_Toc27878"/>
      <w:bookmarkStart w:id="373" w:name="_Toc21757"/>
      <w:bookmarkStart w:id="374" w:name="_Toc27967"/>
      <w:bookmarkStart w:id="375" w:name="OLE_LINK1"/>
      <w:bookmarkStart w:id="376" w:name="_Toc18094"/>
      <w:r>
        <w:rPr>
          <w:rFonts w:hint="default"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4.1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数据采集</w:t>
      </w:r>
      <w:bookmarkEnd w:id="369"/>
      <w:bookmarkEnd w:id="370"/>
      <w:bookmarkEnd w:id="371"/>
      <w:bookmarkEnd w:id="372"/>
      <w:bookmarkEnd w:id="373"/>
      <w:bookmarkEnd w:id="374"/>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 </w:t>
      </w:r>
    </w:p>
    <w:bookmarkEnd w:id="375"/>
    <w:p>
      <w:pPr>
        <w:pStyle w:val="327"/>
        <w:numPr>
          <w:ilvl w:val="2"/>
          <w:numId w:val="0"/>
        </w:numPr>
        <w:ind w:leftChars="0"/>
        <w:rPr>
          <w:rFonts w:hint="default"/>
          <w:sz w:val="24"/>
          <w:szCs w:val="24"/>
          <w:lang w:val="en-US" w:eastAsia="zh-CN"/>
        </w:rPr>
      </w:pPr>
      <w:r>
        <w:rPr>
          <w:rFonts w:hint="eastAsia" w:ascii="Times New Roman" w:hAnsi="Times New Roman" w:cs="Times New Roman" w:eastAsiaTheme="majorEastAsia"/>
          <w:b/>
          <w:bCs/>
          <w:sz w:val="24"/>
          <w:szCs w:val="24"/>
          <w:lang w:val="en-US" w:eastAsia="zh-CN" w:bidi="ar-SA"/>
        </w:rPr>
        <w:t xml:space="preserve">4.1.2 </w:t>
      </w:r>
      <w:r>
        <w:rPr>
          <w:rFonts w:hint="eastAsia" w:cs="Times New Roman"/>
          <w:kern w:val="0"/>
          <w:sz w:val="24"/>
          <w:szCs w:val="24"/>
          <w:lang w:val="en-US" w:eastAsia="zh-CN" w:bidi="ar-SA"/>
        </w:rPr>
        <w:t>轨道交通</w:t>
      </w:r>
      <w:r>
        <w:rPr>
          <w:rFonts w:hint="eastAsia" w:hAnsi="Times New Roman" w:cs="Times New Roman" w:asciiTheme="majorEastAsia" w:eastAsiaTheme="majorEastAsia"/>
          <w:kern w:val="0"/>
          <w:sz w:val="24"/>
          <w:szCs w:val="24"/>
          <w:lang w:val="en-US" w:eastAsia="zh-CN" w:bidi="ar-SA"/>
        </w:rPr>
        <w:t>一般设置有比较完备的自动化系统与信息系统，如线网调度指挥中心系统、综合监控系统、环境与设备监控系统、自动售检票系统等。能源管理系统掌握的数据越多越全面，其功能就越强大越完备。为了控制</w:t>
      </w:r>
      <w:r>
        <w:rPr>
          <w:rFonts w:hint="eastAsia" w:hAnsi="Times New Roman" w:cs="Times New Roman"/>
          <w:sz w:val="24"/>
          <w:szCs w:val="24"/>
          <w:lang w:val="en-US" w:eastAsia="zh-CN"/>
        </w:rPr>
        <w:t>建设</w:t>
      </w:r>
      <w:r>
        <w:rPr>
          <w:rFonts w:hint="eastAsia" w:hAnsi="Times New Roman" w:cs="Times New Roman" w:asciiTheme="majorEastAsia" w:eastAsiaTheme="majorEastAsia"/>
          <w:kern w:val="0"/>
          <w:sz w:val="24"/>
          <w:szCs w:val="24"/>
          <w:lang w:val="en-US" w:eastAsia="zh-CN" w:bidi="ar-SA"/>
        </w:rPr>
        <w:t>及运营成本，避免重复投资，能源管理系统宜优先采用通过与自动化系统、信息系统、大数据平台的信息交互获取相关数据的方式获取数据</w:t>
      </w:r>
      <w:r>
        <w:rPr>
          <w:rFonts w:hint="eastAsia" w:hAnsi="Times New Roman" w:cs="Times New Roman"/>
          <w:sz w:val="24"/>
          <w:szCs w:val="24"/>
          <w:lang w:val="en-US" w:eastAsia="zh-CN"/>
        </w:rPr>
        <w:t xml:space="preserve">。 </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377" w:name="_Toc27606"/>
      <w:bookmarkStart w:id="378" w:name="_Toc18331"/>
      <w:bookmarkStart w:id="379" w:name="_Toc11480"/>
      <w:bookmarkStart w:id="380" w:name="_Toc30100"/>
      <w:bookmarkStart w:id="381" w:name="_Toc10964"/>
      <w:bookmarkStart w:id="382" w:name="_Toc18531"/>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4.3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统计及分析</w:t>
      </w:r>
      <w:bookmarkEnd w:id="376"/>
      <w:bookmarkEnd w:id="377"/>
      <w:bookmarkEnd w:id="378"/>
      <w:bookmarkEnd w:id="379"/>
      <w:bookmarkEnd w:id="380"/>
      <w:bookmarkEnd w:id="381"/>
      <w:bookmarkEnd w:id="382"/>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 </w:t>
      </w:r>
    </w:p>
    <w:p>
      <w:pPr>
        <w:rPr>
          <w:rFonts w:hint="eastAsia" w:ascii="黑体" w:hAnsi="黑体" w:eastAsia="黑体" w:cs="黑体"/>
          <w:kern w:val="0"/>
          <w:sz w:val="24"/>
          <w:szCs w:val="24"/>
          <w:lang w:val="en-US" w:eastAsia="zh-CN" w:bidi="ar-SA"/>
        </w:rPr>
      </w:pPr>
      <w:r>
        <w:rPr>
          <w:rFonts w:hint="eastAsia" w:ascii="Times New Roman" w:hAnsi="Times New Roman" w:cs="Times New Roman" w:eastAsiaTheme="majorEastAsia"/>
          <w:b/>
          <w:bCs/>
          <w:kern w:val="0"/>
          <w:sz w:val="24"/>
          <w:szCs w:val="24"/>
          <w:lang w:val="en-US" w:eastAsia="zh-CN" w:bidi="ar-SA"/>
        </w:rPr>
        <w:t xml:space="preserve">4.3.4 </w:t>
      </w:r>
      <w:r>
        <w:rPr>
          <w:rFonts w:hint="eastAsia" w:hAnsi="Times New Roman" w:cs="Times New Roman" w:asciiTheme="majorEastAsia" w:eastAsiaTheme="majorEastAsia"/>
          <w:kern w:val="0"/>
          <w:sz w:val="24"/>
          <w:szCs w:val="24"/>
          <w:lang w:val="en-US" w:eastAsia="zh-CN" w:bidi="ar-SA"/>
        </w:rPr>
        <w:t>根据能源消耗统计历史数据，并结合先进同行能耗指标来建立能源管理标杆能为能源管理提供目标、指标以及能源绩效评价依据。系统应提供标杆库管理功能，方便使用者快速建立标杆、动态调整标杆。</w:t>
      </w:r>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383" w:name="_Toc11087"/>
      <w:bookmarkStart w:id="384" w:name="_Toc21822"/>
      <w:bookmarkStart w:id="385" w:name="_Toc25644"/>
      <w:bookmarkStart w:id="386" w:name="_Toc31122"/>
      <w:bookmarkStart w:id="387" w:name="_Toc12723"/>
      <w:bookmarkStart w:id="388" w:name="_Toc30513"/>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4.8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统计及分析</w:t>
      </w:r>
      <w:bookmarkEnd w:id="383"/>
      <w:bookmarkEnd w:id="384"/>
      <w:bookmarkEnd w:id="385"/>
      <w:bookmarkEnd w:id="386"/>
      <w:bookmarkEnd w:id="387"/>
      <w:bookmarkEnd w:id="388"/>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 </w:t>
      </w:r>
    </w:p>
    <w:p>
      <w:pPr>
        <w:outlineLvl w:val="9"/>
        <w:rPr>
          <w:rFonts w:hint="eastAsia" w:hAnsi="Times New Roman" w:cs="Times New Roman" w:asciiTheme="majorEastAsia" w:eastAsiaTheme="majorEastAsia"/>
          <w:kern w:val="0"/>
          <w:sz w:val="24"/>
          <w:szCs w:val="24"/>
          <w:lang w:val="en-US" w:eastAsia="zh-CN" w:bidi="ar-SA"/>
        </w:rPr>
      </w:pPr>
      <w:bookmarkStart w:id="389" w:name="_Toc5153"/>
      <w:bookmarkStart w:id="390" w:name="_Toc8238"/>
      <w:bookmarkStart w:id="391" w:name="_Toc8030"/>
      <w:bookmarkStart w:id="392" w:name="_Toc15445"/>
      <w:bookmarkStart w:id="393" w:name="_Toc27951"/>
      <w:r>
        <w:rPr>
          <w:rFonts w:hint="eastAsia" w:ascii="Times New Roman" w:hAnsi="Times New Roman" w:cs="Times New Roman" w:eastAsiaTheme="majorEastAsia"/>
          <w:b/>
          <w:bCs/>
          <w:kern w:val="0"/>
          <w:sz w:val="24"/>
          <w:szCs w:val="24"/>
          <w:lang w:val="en-US" w:eastAsia="zh-CN" w:bidi="ar-SA"/>
        </w:rPr>
        <w:t xml:space="preserve">4.8.1 </w:t>
      </w:r>
      <w:r>
        <w:rPr>
          <w:rFonts w:hint="eastAsia" w:ascii="宋体" w:hAnsi="宋体" w:eastAsia="宋体" w:cs="宋体"/>
          <w:sz w:val="24"/>
          <w:szCs w:val="24"/>
          <w:highlight w:val="none"/>
          <w:lang w:val="en-US" w:eastAsia="zh-CN"/>
        </w:rPr>
        <w:t>列车、通风空调系统等机电系统是轨道交通的耗能大户。虽然能源管理系统有其数据全面、数据处理能力强的优势，为了保证列车、地铁通风空调系统安全、可靠地运行，能源管理系统不能直接对它们发出控制指令，而是由信号系统等自动化系统实施控制。自动化系统宜</w:t>
      </w:r>
      <w:r>
        <w:rPr>
          <w:rFonts w:hint="default" w:ascii="宋体" w:hAnsi="宋体" w:eastAsia="宋体" w:cs="宋体"/>
          <w:sz w:val="24"/>
          <w:szCs w:val="24"/>
          <w:highlight w:val="none"/>
          <w:lang w:val="en-US" w:eastAsia="zh-CN"/>
        </w:rPr>
        <w:t>预置</w:t>
      </w:r>
      <w:r>
        <w:rPr>
          <w:rFonts w:hint="eastAsia" w:ascii="宋体" w:hAnsi="宋体" w:eastAsia="宋体" w:cs="宋体"/>
          <w:sz w:val="24"/>
          <w:szCs w:val="24"/>
          <w:highlight w:val="none"/>
          <w:lang w:val="en-US" w:eastAsia="zh-CN"/>
        </w:rPr>
        <w:t>多个运行</w:t>
      </w:r>
      <w:r>
        <w:rPr>
          <w:rFonts w:hint="default" w:ascii="宋体" w:hAnsi="宋体" w:eastAsia="宋体" w:cs="宋体"/>
          <w:sz w:val="24"/>
          <w:szCs w:val="24"/>
          <w:highlight w:val="none"/>
          <w:lang w:val="en-US" w:eastAsia="zh-CN"/>
        </w:rPr>
        <w:t>模式</w:t>
      </w:r>
      <w:r>
        <w:rPr>
          <w:rFonts w:hint="eastAsia" w:ascii="宋体" w:hAnsi="宋体" w:eastAsia="宋体" w:cs="宋体"/>
          <w:sz w:val="24"/>
          <w:szCs w:val="24"/>
          <w:highlight w:val="none"/>
          <w:lang w:val="en-US" w:eastAsia="zh-CN"/>
        </w:rPr>
        <w:t>。能源管理系统基于相关数据及优化模型，对于机电系统节能运行模式进行优化分析，并将优化结果反馈给相关自动化系统或调度指挥中心系统。调度人员根据反馈结果以及现场实际情况</w:t>
      </w:r>
      <w:r>
        <w:rPr>
          <w:rFonts w:hint="default" w:ascii="宋体" w:hAnsi="宋体" w:eastAsia="宋体" w:cs="宋体"/>
          <w:sz w:val="24"/>
          <w:szCs w:val="24"/>
          <w:highlight w:val="none"/>
          <w:lang w:val="en-US" w:eastAsia="zh-CN"/>
        </w:rPr>
        <w:t>手动切换</w:t>
      </w:r>
      <w:r>
        <w:rPr>
          <w:rFonts w:hint="eastAsia" w:ascii="宋体" w:hAnsi="宋体" w:eastAsia="宋体" w:cs="宋体"/>
          <w:sz w:val="24"/>
          <w:szCs w:val="24"/>
          <w:highlight w:val="none"/>
          <w:lang w:val="en-US" w:eastAsia="zh-CN"/>
        </w:rPr>
        <w:t>相关机电系统运行</w:t>
      </w:r>
      <w:r>
        <w:rPr>
          <w:rFonts w:hint="default" w:ascii="宋体" w:hAnsi="宋体" w:eastAsia="宋体" w:cs="宋体"/>
          <w:sz w:val="24"/>
          <w:szCs w:val="24"/>
          <w:highlight w:val="none"/>
          <w:lang w:val="en-US" w:eastAsia="zh-CN"/>
        </w:rPr>
        <w:t>模式</w:t>
      </w:r>
      <w:r>
        <w:rPr>
          <w:rFonts w:hint="eastAsia" w:ascii="宋体" w:hAnsi="宋体" w:eastAsia="宋体" w:cs="宋体"/>
          <w:sz w:val="24"/>
          <w:szCs w:val="24"/>
          <w:highlight w:val="none"/>
          <w:lang w:val="en-US" w:eastAsia="zh-CN"/>
        </w:rPr>
        <w:t>。</w:t>
      </w:r>
      <w:bookmarkEnd w:id="389"/>
      <w:bookmarkEnd w:id="390"/>
      <w:bookmarkEnd w:id="391"/>
      <w:bookmarkEnd w:id="392"/>
      <w:bookmarkEnd w:id="393"/>
    </w:p>
    <w:p>
      <w:pPr>
        <w:outlineLvl w:val="9"/>
        <w:rPr>
          <w:rFonts w:hint="eastAsia" w:ascii="宋体" w:hAnsi="宋体" w:eastAsia="宋体" w:cs="宋体"/>
          <w:sz w:val="24"/>
          <w:szCs w:val="24"/>
          <w:highlight w:val="none"/>
          <w:lang w:val="en-US" w:eastAsia="zh-CN"/>
        </w:rPr>
      </w:pPr>
      <w:bookmarkStart w:id="394" w:name="_Toc9797"/>
      <w:bookmarkStart w:id="395" w:name="_Toc26346"/>
      <w:bookmarkStart w:id="396" w:name="_Toc23113"/>
      <w:bookmarkStart w:id="397" w:name="_Toc12214"/>
      <w:bookmarkStart w:id="398" w:name="_Toc22210"/>
      <w:r>
        <w:rPr>
          <w:rFonts w:hint="eastAsia" w:ascii="Times New Roman" w:hAnsi="Times New Roman" w:cs="Times New Roman" w:eastAsiaTheme="majorEastAsia"/>
          <w:b/>
          <w:bCs/>
          <w:kern w:val="0"/>
          <w:sz w:val="24"/>
          <w:szCs w:val="24"/>
          <w:lang w:val="en-US" w:eastAsia="zh-CN" w:bidi="ar-SA"/>
        </w:rPr>
        <w:t xml:space="preserve">4.8.2 </w:t>
      </w:r>
      <w:r>
        <w:rPr>
          <w:rFonts w:hint="eastAsia" w:ascii="宋体" w:hAnsi="宋体" w:eastAsia="宋体" w:cs="宋体"/>
          <w:sz w:val="24"/>
          <w:szCs w:val="24"/>
          <w:highlight w:val="none"/>
          <w:lang w:val="en-US" w:eastAsia="zh-CN"/>
        </w:rPr>
        <w:t>供电系统、动力及照明系统、通风空调系统宜结合本系统条件及当地分时电价政策以及</w:t>
      </w:r>
      <w:r>
        <w:rPr>
          <w:rFonts w:hint="default" w:ascii="宋体" w:hAnsi="宋体" w:eastAsia="宋体" w:cs="宋体"/>
          <w:sz w:val="24"/>
          <w:szCs w:val="24"/>
          <w:highlight w:val="none"/>
          <w:lang w:val="en-US" w:eastAsia="zh-CN"/>
        </w:rPr>
        <w:t>虚拟电厂</w:t>
      </w:r>
      <w:r>
        <w:rPr>
          <w:rFonts w:hint="eastAsia" w:ascii="宋体" w:hAnsi="宋体" w:eastAsia="宋体" w:cs="宋体"/>
          <w:sz w:val="24"/>
          <w:szCs w:val="24"/>
          <w:highlight w:val="none"/>
          <w:lang w:val="en-US" w:eastAsia="zh-CN"/>
        </w:rPr>
        <w:t>需求响应奖励办法，</w:t>
      </w:r>
      <w:r>
        <w:rPr>
          <w:rFonts w:hint="default" w:ascii="宋体" w:hAnsi="宋体" w:eastAsia="宋体" w:cs="宋体"/>
          <w:sz w:val="24"/>
          <w:szCs w:val="24"/>
          <w:highlight w:val="none"/>
          <w:lang w:val="en-US" w:eastAsia="zh-CN"/>
        </w:rPr>
        <w:t>预置</w:t>
      </w:r>
      <w:r>
        <w:rPr>
          <w:rFonts w:hint="eastAsia" w:ascii="宋体" w:hAnsi="宋体" w:eastAsia="宋体" w:cs="宋体"/>
          <w:sz w:val="24"/>
          <w:szCs w:val="24"/>
          <w:highlight w:val="none"/>
          <w:lang w:val="en-US" w:eastAsia="zh-CN"/>
        </w:rPr>
        <w:t>多种对应的运行</w:t>
      </w:r>
      <w:r>
        <w:rPr>
          <w:rFonts w:hint="default" w:ascii="宋体" w:hAnsi="宋体" w:eastAsia="宋体" w:cs="宋体"/>
          <w:sz w:val="24"/>
          <w:szCs w:val="24"/>
          <w:highlight w:val="none"/>
          <w:lang w:val="en-US" w:eastAsia="zh-CN"/>
        </w:rPr>
        <w:t>模式</w:t>
      </w:r>
      <w:r>
        <w:rPr>
          <w:rFonts w:hint="eastAsia" w:ascii="宋体" w:hAnsi="宋体" w:eastAsia="宋体" w:cs="宋体"/>
          <w:sz w:val="24"/>
          <w:szCs w:val="24"/>
          <w:highlight w:val="none"/>
          <w:lang w:val="en-US" w:eastAsia="zh-CN"/>
        </w:rPr>
        <w:t>。能源管理系统基于相关数据及优化模型，合理安排用电计划，在高电价</w:t>
      </w:r>
      <w:r>
        <w:rPr>
          <w:rFonts w:hint="default" w:ascii="宋体" w:hAnsi="宋体" w:eastAsia="宋体" w:cs="宋体"/>
          <w:sz w:val="24"/>
          <w:szCs w:val="24"/>
          <w:highlight w:val="none"/>
          <w:lang w:val="en-US" w:eastAsia="zh-CN"/>
        </w:rPr>
        <w:t>或虚拟电厂</w:t>
      </w:r>
      <w:r>
        <w:rPr>
          <w:rFonts w:hint="eastAsia" w:ascii="宋体" w:hAnsi="宋体" w:eastAsia="宋体" w:cs="宋体"/>
          <w:sz w:val="24"/>
          <w:szCs w:val="24"/>
          <w:highlight w:val="none"/>
          <w:lang w:val="en-US" w:eastAsia="zh-CN"/>
        </w:rPr>
        <w:t>管理平台</w:t>
      </w:r>
      <w:r>
        <w:rPr>
          <w:rFonts w:hint="default" w:ascii="宋体" w:hAnsi="宋体" w:eastAsia="宋体" w:cs="宋体"/>
          <w:sz w:val="24"/>
          <w:szCs w:val="24"/>
          <w:highlight w:val="none"/>
          <w:lang w:val="en-US" w:eastAsia="zh-CN"/>
        </w:rPr>
        <w:t>发出</w:t>
      </w:r>
      <w:r>
        <w:rPr>
          <w:rFonts w:hint="eastAsia" w:ascii="宋体" w:hAnsi="宋体" w:eastAsia="宋体" w:cs="宋体"/>
          <w:sz w:val="24"/>
          <w:szCs w:val="24"/>
          <w:highlight w:val="none"/>
          <w:lang w:val="en-US" w:eastAsia="zh-CN"/>
        </w:rPr>
        <w:t>削峰需求时段</w:t>
      </w:r>
      <w:r>
        <w:rPr>
          <w:rFonts w:hint="default" w:ascii="宋体" w:hAnsi="宋体" w:eastAsia="宋体" w:cs="宋体"/>
          <w:sz w:val="24"/>
          <w:szCs w:val="24"/>
          <w:highlight w:val="none"/>
          <w:lang w:val="en-US" w:eastAsia="zh-CN"/>
        </w:rPr>
        <w:t>，计划中多安排光伏发电、储能放电</w:t>
      </w:r>
      <w:r>
        <w:rPr>
          <w:rFonts w:hint="eastAsia" w:ascii="宋体" w:hAnsi="宋体" w:eastAsia="宋体" w:cs="宋体"/>
          <w:sz w:val="24"/>
          <w:szCs w:val="24"/>
          <w:highlight w:val="none"/>
          <w:lang w:val="en-US" w:eastAsia="zh-CN"/>
        </w:rPr>
        <w:t>、安排</w:t>
      </w:r>
      <w:r>
        <w:rPr>
          <w:rFonts w:hint="default" w:ascii="宋体" w:hAnsi="宋体" w:eastAsia="宋体" w:cs="宋体"/>
          <w:sz w:val="24"/>
          <w:szCs w:val="24"/>
          <w:highlight w:val="none"/>
          <w:lang w:val="en-US" w:eastAsia="zh-CN"/>
        </w:rPr>
        <w:t xml:space="preserve">储冷 </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热</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 xml:space="preserve"> 设施放冷</w:t>
      </w:r>
      <w:r>
        <w:rPr>
          <w:rFonts w:hint="eastAsia" w:ascii="宋体" w:hAnsi="宋体" w:eastAsia="宋体" w:cs="宋体"/>
          <w:sz w:val="24"/>
          <w:szCs w:val="24"/>
          <w:highlight w:val="none"/>
          <w:lang w:val="en-US" w:eastAsia="zh-CN"/>
        </w:rPr>
        <w:t>、少安排可调节负荷运行</w:t>
      </w:r>
      <w:r>
        <w:rPr>
          <w:rFonts w:hint="default" w:ascii="宋体" w:hAnsi="宋体" w:eastAsia="宋体" w:cs="宋体"/>
          <w:sz w:val="24"/>
          <w:szCs w:val="24"/>
          <w:highlight w:val="none"/>
          <w:lang w:val="en-US" w:eastAsia="zh-CN"/>
        </w:rPr>
        <w:t>。在低电价时段或虚拟电厂</w:t>
      </w:r>
      <w:r>
        <w:rPr>
          <w:rFonts w:hint="eastAsia" w:ascii="宋体" w:hAnsi="宋体" w:eastAsia="宋体" w:cs="宋体"/>
          <w:sz w:val="24"/>
          <w:szCs w:val="24"/>
          <w:highlight w:val="none"/>
          <w:lang w:val="en-US" w:eastAsia="zh-CN"/>
        </w:rPr>
        <w:t>管理平台</w:t>
      </w:r>
      <w:r>
        <w:rPr>
          <w:rFonts w:hint="default" w:ascii="宋体" w:hAnsi="宋体" w:eastAsia="宋体" w:cs="宋体"/>
          <w:sz w:val="24"/>
          <w:szCs w:val="24"/>
          <w:highlight w:val="none"/>
          <w:lang w:val="en-US" w:eastAsia="zh-CN"/>
        </w:rPr>
        <w:t>发出</w:t>
      </w:r>
      <w:r>
        <w:rPr>
          <w:rFonts w:hint="eastAsia" w:ascii="宋体" w:hAnsi="宋体" w:eastAsia="宋体" w:cs="宋体"/>
          <w:sz w:val="24"/>
          <w:szCs w:val="24"/>
          <w:highlight w:val="none"/>
          <w:lang w:val="en-US" w:eastAsia="zh-CN"/>
        </w:rPr>
        <w:t>填谷需求时段</w:t>
      </w:r>
      <w:r>
        <w:rPr>
          <w:rFonts w:hint="default" w:ascii="宋体" w:hAnsi="宋体" w:eastAsia="宋体" w:cs="宋体"/>
          <w:sz w:val="24"/>
          <w:szCs w:val="24"/>
          <w:highlight w:val="none"/>
          <w:lang w:val="en-US" w:eastAsia="zh-CN"/>
        </w:rPr>
        <w:t>，多利用市电，</w:t>
      </w:r>
      <w:r>
        <w:rPr>
          <w:rFonts w:hint="eastAsia" w:ascii="宋体" w:hAnsi="宋体" w:eastAsia="宋体" w:cs="宋体"/>
          <w:sz w:val="24"/>
          <w:szCs w:val="24"/>
          <w:highlight w:val="none"/>
          <w:lang w:val="en-US" w:eastAsia="zh-CN"/>
        </w:rPr>
        <w:t>多安排可调节负荷运行，</w:t>
      </w:r>
      <w:r>
        <w:rPr>
          <w:rFonts w:hint="default" w:ascii="宋体" w:hAnsi="宋体" w:eastAsia="宋体" w:cs="宋体"/>
          <w:sz w:val="24"/>
          <w:szCs w:val="24"/>
          <w:highlight w:val="none"/>
          <w:lang w:val="en-US" w:eastAsia="zh-CN"/>
        </w:rPr>
        <w:t>同时进行储能充电，进行储冷</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热</w:t>
      </w:r>
      <w:r>
        <w:rPr>
          <w:rFonts w:hint="eastAsia" w:ascii="宋体" w:hAnsi="宋体" w:eastAsia="宋体" w:cs="宋体"/>
          <w:sz w:val="24"/>
          <w:szCs w:val="24"/>
          <w:highlight w:val="none"/>
          <w:lang w:val="en-US" w:eastAsia="zh-CN"/>
        </w:rPr>
        <w:t>），并将有序用电计划反馈给综合监控系统或调度指挥中心系统。调度人员根据反馈结果以及现场实际情况合理安排可调节负荷运行计划、</w:t>
      </w:r>
      <w:r>
        <w:rPr>
          <w:rFonts w:hint="default" w:ascii="宋体" w:hAnsi="宋体" w:eastAsia="宋体" w:cs="宋体"/>
          <w:sz w:val="24"/>
          <w:szCs w:val="24"/>
          <w:highlight w:val="none"/>
          <w:lang w:val="en-US" w:eastAsia="zh-CN"/>
        </w:rPr>
        <w:t>手动切换</w:t>
      </w:r>
      <w:r>
        <w:rPr>
          <w:rFonts w:hint="eastAsia" w:ascii="宋体" w:hAnsi="宋体" w:eastAsia="宋体" w:cs="宋体"/>
          <w:sz w:val="24"/>
          <w:szCs w:val="24"/>
          <w:highlight w:val="none"/>
          <w:lang w:val="en-US" w:eastAsia="zh-CN"/>
        </w:rPr>
        <w:t>相关供电系统、动力及照明系统、通风空调系统运行</w:t>
      </w:r>
      <w:r>
        <w:rPr>
          <w:rFonts w:hint="default" w:ascii="宋体" w:hAnsi="宋体" w:eastAsia="宋体" w:cs="宋体"/>
          <w:sz w:val="24"/>
          <w:szCs w:val="24"/>
          <w:highlight w:val="none"/>
          <w:lang w:val="en-US" w:eastAsia="zh-CN"/>
        </w:rPr>
        <w:t>模式</w:t>
      </w:r>
      <w:r>
        <w:rPr>
          <w:rFonts w:hint="eastAsia" w:ascii="宋体" w:hAnsi="宋体" w:eastAsia="宋体" w:cs="宋体"/>
          <w:sz w:val="24"/>
          <w:szCs w:val="24"/>
          <w:highlight w:val="none"/>
          <w:lang w:val="en-US" w:eastAsia="zh-CN"/>
        </w:rPr>
        <w:t>。</w:t>
      </w:r>
      <w:bookmarkEnd w:id="394"/>
      <w:bookmarkEnd w:id="395"/>
      <w:bookmarkEnd w:id="396"/>
      <w:bookmarkEnd w:id="397"/>
      <w:bookmarkEnd w:id="398"/>
    </w:p>
    <w:p>
      <w:pPr>
        <w:rPr>
          <w:rFonts w:hint="eastAsia"/>
          <w:lang w:val="en-US" w:eastAsia="zh-CN"/>
        </w:rPr>
      </w:pPr>
      <w:r>
        <w:rPr>
          <w:rFonts w:hint="eastAsia" w:ascii="宋体" w:hAnsi="宋体" w:eastAsia="宋体" w:cs="宋体"/>
          <w:sz w:val="24"/>
          <w:szCs w:val="24"/>
          <w:highlight w:val="none"/>
          <w:lang w:val="en-US" w:eastAsia="zh-CN"/>
        </w:rPr>
        <w:br w:type="page"/>
      </w:r>
    </w:p>
    <w:p>
      <w:pPr>
        <w:pStyle w:val="532"/>
        <w:numPr>
          <w:ilvl w:val="0"/>
          <w:numId w:val="0"/>
        </w:numPr>
        <w:ind w:leftChars="0"/>
        <w:jc w:val="center"/>
        <w:rPr>
          <w:rFonts w:hint="eastAsia" w:ascii="Times New Roman" w:hAnsi="Times New Roman"/>
          <w:lang w:val="en-US" w:eastAsia="zh-CN"/>
        </w:rPr>
      </w:pPr>
      <w:bookmarkStart w:id="399" w:name="_Toc27947"/>
      <w:bookmarkStart w:id="400" w:name="_Toc17206"/>
      <w:bookmarkStart w:id="401" w:name="_Toc12514"/>
      <w:bookmarkStart w:id="402" w:name="_Toc867"/>
      <w:bookmarkStart w:id="403" w:name="_Toc6303"/>
      <w:bookmarkStart w:id="404" w:name="_Toc16346"/>
      <w:r>
        <w:rPr>
          <w:rFonts w:hint="eastAsia" w:ascii="Times New Roman" w:hAnsi="Times New Roman"/>
          <w:lang w:val="en-US" w:eastAsia="zh-CN"/>
        </w:rPr>
        <w:t>5 系统架构</w:t>
      </w:r>
      <w:bookmarkEnd w:id="399"/>
      <w:bookmarkEnd w:id="400"/>
      <w:bookmarkEnd w:id="401"/>
      <w:bookmarkEnd w:id="402"/>
      <w:bookmarkEnd w:id="403"/>
      <w:bookmarkEnd w:id="404"/>
    </w:p>
    <w:p>
      <w:pPr>
        <w:pStyle w:val="261"/>
        <w:numPr>
          <w:ilvl w:val="1"/>
          <w:numId w:val="0"/>
        </w:numPr>
        <w:ind w:left="0" w:leftChars="0" w:firstLine="0" w:firstLineChars="0"/>
        <w:jc w:val="center"/>
        <w:outlineLvl w:val="1"/>
        <w:rPr>
          <w:rFonts w:hint="default"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405" w:name="_Toc23448"/>
      <w:bookmarkStart w:id="406" w:name="_Toc1437"/>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5.1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系统结构</w:t>
      </w:r>
      <w:bookmarkEnd w:id="405"/>
      <w:bookmarkEnd w:id="406"/>
    </w:p>
    <w:p>
      <w:pPr>
        <w:rPr>
          <w:rFonts w:hint="eastAsia" w:hAnsi="Times New Roman" w:cs="Times New Roman" w:asciiTheme="majorEastAsia" w:eastAsiaTheme="majorEastAsia"/>
          <w:kern w:val="0"/>
          <w:sz w:val="24"/>
          <w:szCs w:val="24"/>
          <w:lang w:val="en-US" w:eastAsia="zh-CN" w:bidi="ar-SA"/>
        </w:rPr>
      </w:pPr>
      <w:r>
        <w:rPr>
          <w:rFonts w:hint="eastAsia" w:ascii="Times New Roman" w:hAnsi="Times New Roman" w:cs="Times New Roman" w:eastAsiaTheme="majorEastAsia"/>
          <w:b/>
          <w:bCs/>
          <w:kern w:val="0"/>
          <w:sz w:val="24"/>
          <w:szCs w:val="24"/>
          <w:lang w:val="en-US" w:eastAsia="zh-CN" w:bidi="ar-SA"/>
        </w:rPr>
        <w:t xml:space="preserve">5.1.8 </w:t>
      </w:r>
      <w:r>
        <w:rPr>
          <w:rFonts w:hint="eastAsia" w:ascii="宋体" w:hAnsi="宋体" w:eastAsia="宋体" w:cs="宋体"/>
          <w:sz w:val="24"/>
          <w:szCs w:val="24"/>
          <w:highlight w:val="none"/>
        </w:rPr>
        <w:t>能源管理系统通过与线网调度指挥系统、各线路综合监控系统的通信接口获取客流、设备能耗、设备状态等数据，并向各线路下发设备节能运行建议方案。</w:t>
      </w:r>
    </w:p>
    <w:p>
      <w:pPr>
        <w:rPr>
          <w:rFonts w:hint="eastAsia"/>
          <w:sz w:val="24"/>
          <w:szCs w:val="24"/>
        </w:rPr>
      </w:pPr>
      <w:r>
        <w:rPr>
          <w:rFonts w:hint="eastAsia" w:ascii="Times New Roman" w:hAnsi="Times New Roman" w:cs="Times New Roman" w:eastAsiaTheme="majorEastAsia"/>
          <w:b/>
          <w:bCs/>
          <w:kern w:val="0"/>
          <w:sz w:val="24"/>
          <w:szCs w:val="24"/>
          <w:lang w:val="en-US" w:eastAsia="zh-CN" w:bidi="ar-SA"/>
        </w:rPr>
        <w:t xml:space="preserve">5.1.9 </w:t>
      </w:r>
      <w:r>
        <w:rPr>
          <w:rFonts w:hint="eastAsia" w:hAnsi="Times New Roman" w:cs="Times New Roman" w:asciiTheme="majorEastAsia" w:eastAsiaTheme="majorEastAsia"/>
          <w:kern w:val="0"/>
          <w:sz w:val="24"/>
          <w:szCs w:val="24"/>
          <w:lang w:val="en-US" w:eastAsia="zh-CN" w:bidi="ar-SA"/>
        </w:rPr>
        <w:t>设有线网大数据平台时，优先从大数据平台接入所需数据，并可根据业务需求，采用大数据平台提供的算法工具模块，为数据分析处理提供数据服务支撑。</w:t>
      </w:r>
    </w:p>
    <w:p>
      <w:pPr>
        <w:rPr>
          <w:rFonts w:hint="eastAsia" w:hAnsi="Times New Roman" w:cs="Times New Roman" w:asciiTheme="majorEastAsia" w:eastAsiaTheme="majorEastAsia"/>
          <w:kern w:val="0"/>
          <w:sz w:val="24"/>
          <w:szCs w:val="24"/>
          <w:lang w:val="en-US" w:eastAsia="zh-CN" w:bidi="ar-SA"/>
        </w:rPr>
      </w:pPr>
      <w:r>
        <w:rPr>
          <w:rFonts w:hint="eastAsia" w:ascii="Times New Roman" w:hAnsi="Times New Roman" w:cs="Times New Roman" w:eastAsiaTheme="majorEastAsia"/>
          <w:b/>
          <w:bCs/>
          <w:kern w:val="0"/>
          <w:sz w:val="24"/>
          <w:szCs w:val="24"/>
          <w:lang w:val="en-US" w:eastAsia="zh-CN" w:bidi="ar-SA"/>
        </w:rPr>
        <w:t xml:space="preserve">5.1.10 </w:t>
      </w:r>
      <w:r>
        <w:rPr>
          <w:rFonts w:hint="eastAsia" w:hAnsi="Times New Roman" w:cs="Times New Roman" w:asciiTheme="majorEastAsia" w:eastAsiaTheme="majorEastAsia"/>
          <w:kern w:val="0"/>
          <w:sz w:val="24"/>
          <w:szCs w:val="24"/>
          <w:lang w:val="en-US" w:eastAsia="zh-CN" w:bidi="ar-SA"/>
        </w:rPr>
        <w:t>中心级能源管理系统通过与政府能耗数据平台、碳交易系统的接口上传线网能源管理相关数据。中心级能源管理系统通过与虚拟电厂管理平台的接口接受供需匹配计划及指令，制定并执行有序用电方案，实现供需匹配。</w:t>
      </w:r>
    </w:p>
    <w:p>
      <w:pPr>
        <w:rPr>
          <w:rFonts w:hint="eastAsia"/>
        </w:rPr>
      </w:pPr>
      <w:r>
        <w:rPr>
          <w:rFonts w:hint="eastAsia" w:hAnsi="Times New Roman" w:cs="Times New Roman" w:asciiTheme="majorEastAsia" w:eastAsiaTheme="majorEastAsia"/>
          <w:kern w:val="0"/>
          <w:sz w:val="24"/>
          <w:szCs w:val="24"/>
          <w:lang w:val="en-US" w:eastAsia="zh-CN" w:bidi="ar-SA"/>
        </w:rPr>
        <w:br w:type="page"/>
      </w:r>
    </w:p>
    <w:p>
      <w:pPr>
        <w:pStyle w:val="532"/>
        <w:numPr>
          <w:ilvl w:val="0"/>
          <w:numId w:val="0"/>
        </w:numPr>
        <w:ind w:leftChars="0"/>
        <w:jc w:val="center"/>
        <w:rPr>
          <w:rFonts w:hint="eastAsia" w:ascii="Times New Roman" w:hAnsi="Times New Roman"/>
          <w:lang w:val="en-US" w:eastAsia="zh-CN"/>
        </w:rPr>
      </w:pPr>
      <w:bookmarkStart w:id="407" w:name="_Toc8370"/>
      <w:bookmarkStart w:id="408" w:name="_Toc20175"/>
      <w:bookmarkStart w:id="409" w:name="_Toc23230"/>
      <w:bookmarkStart w:id="410" w:name="_Toc22553"/>
      <w:bookmarkStart w:id="411" w:name="_Toc20234"/>
      <w:bookmarkStart w:id="412" w:name="_Toc14361"/>
      <w:bookmarkStart w:id="413" w:name="_Toc28386"/>
      <w:bookmarkStart w:id="414" w:name="_Toc13326"/>
      <w:bookmarkStart w:id="415" w:name="_Toc24316"/>
      <w:r>
        <w:rPr>
          <w:rFonts w:hint="eastAsia" w:ascii="Times New Roman" w:hAnsi="Times New Roman"/>
          <w:lang w:val="en-US" w:eastAsia="zh-CN"/>
        </w:rPr>
        <w:t>7 智能运维</w:t>
      </w:r>
      <w:bookmarkEnd w:id="407"/>
      <w:bookmarkEnd w:id="408"/>
      <w:bookmarkEnd w:id="409"/>
      <w:bookmarkEnd w:id="410"/>
      <w:bookmarkEnd w:id="411"/>
      <w:bookmarkEnd w:id="412"/>
      <w:bookmarkEnd w:id="413"/>
      <w:bookmarkEnd w:id="414"/>
      <w:bookmarkEnd w:id="415"/>
    </w:p>
    <w:p>
      <w:pPr>
        <w:rPr>
          <w:rFonts w:hint="eastAsia" w:hAnsi="Times New Roman" w:cs="Times New Roman" w:asciiTheme="majorEastAsia" w:eastAsiaTheme="majorEastAsia"/>
          <w:kern w:val="0"/>
          <w:sz w:val="24"/>
          <w:szCs w:val="24"/>
          <w:lang w:val="en-US" w:eastAsia="zh-CN" w:bidi="ar-SA"/>
        </w:rPr>
      </w:pPr>
      <w:r>
        <w:rPr>
          <w:rFonts w:hint="eastAsia" w:ascii="Times New Roman" w:hAnsi="Times New Roman" w:cs="Times New Roman" w:eastAsiaTheme="majorEastAsia"/>
          <w:b/>
          <w:bCs/>
          <w:kern w:val="0"/>
          <w:sz w:val="24"/>
          <w:szCs w:val="24"/>
          <w:lang w:val="en-US" w:eastAsia="zh-CN" w:bidi="ar-SA"/>
        </w:rPr>
        <w:t>7.</w:t>
      </w:r>
      <w:r>
        <w:rPr>
          <w:rFonts w:hint="eastAsia" w:cs="Times New Roman" w:eastAsiaTheme="majorEastAsia"/>
          <w:b/>
          <w:bCs/>
          <w:kern w:val="0"/>
          <w:sz w:val="24"/>
          <w:szCs w:val="24"/>
          <w:lang w:val="en-US" w:eastAsia="zh-CN" w:bidi="ar-SA"/>
        </w:rPr>
        <w:t>0.</w:t>
      </w:r>
      <w:r>
        <w:rPr>
          <w:rFonts w:hint="eastAsia" w:ascii="Times New Roman" w:hAnsi="Times New Roman" w:cs="Times New Roman" w:eastAsiaTheme="majorEastAsia"/>
          <w:b/>
          <w:bCs/>
          <w:kern w:val="0"/>
          <w:sz w:val="24"/>
          <w:szCs w:val="24"/>
          <w:lang w:val="en-US" w:eastAsia="zh-CN" w:bidi="ar-SA"/>
        </w:rPr>
        <w:t xml:space="preserve">1 </w:t>
      </w:r>
      <w:r>
        <w:rPr>
          <w:rFonts w:hint="eastAsia" w:hAnsi="Times New Roman" w:cs="Times New Roman" w:asciiTheme="majorEastAsia" w:eastAsiaTheme="majorEastAsia"/>
          <w:kern w:val="0"/>
          <w:sz w:val="24"/>
          <w:szCs w:val="24"/>
          <w:lang w:val="en-US" w:eastAsia="zh-CN" w:bidi="ar-SA"/>
        </w:rPr>
        <w:t>能源管理系统的智能运维监测范围不强制要求包括线网级、线路级、车站级全部三个层级。</w:t>
      </w:r>
    </w:p>
    <w:p>
      <w:pPr>
        <w:rPr>
          <w:rFonts w:hint="eastAsia" w:hAnsi="Times New Roman" w:cs="Times New Roman" w:asciiTheme="majorEastAsia" w:eastAsiaTheme="majorEastAsia"/>
          <w:kern w:val="0"/>
          <w:sz w:val="24"/>
          <w:szCs w:val="24"/>
          <w:lang w:val="en-US" w:eastAsia="zh-CN" w:bidi="ar-SA"/>
        </w:rPr>
      </w:pPr>
      <w:bookmarkStart w:id="416" w:name="_Toc26564"/>
      <w:r>
        <w:rPr>
          <w:rFonts w:hint="eastAsia" w:ascii="Times New Roman" w:hAnsi="Times New Roman" w:cs="Times New Roman" w:eastAsiaTheme="majorEastAsia"/>
          <w:b/>
          <w:bCs/>
          <w:kern w:val="0"/>
          <w:sz w:val="24"/>
          <w:szCs w:val="24"/>
          <w:lang w:val="en-US" w:eastAsia="zh-CN" w:bidi="ar-SA"/>
        </w:rPr>
        <w:t>7.</w:t>
      </w:r>
      <w:r>
        <w:rPr>
          <w:rFonts w:hint="eastAsia" w:cs="Times New Roman" w:eastAsiaTheme="majorEastAsia"/>
          <w:b/>
          <w:bCs/>
          <w:kern w:val="0"/>
          <w:sz w:val="24"/>
          <w:szCs w:val="24"/>
          <w:lang w:val="en-US" w:eastAsia="zh-CN" w:bidi="ar-SA"/>
        </w:rPr>
        <w:t>0.</w:t>
      </w:r>
      <w:r>
        <w:rPr>
          <w:rFonts w:hint="eastAsia" w:ascii="Times New Roman" w:hAnsi="Times New Roman" w:cs="Times New Roman" w:eastAsiaTheme="majorEastAsia"/>
          <w:b/>
          <w:bCs/>
          <w:kern w:val="0"/>
          <w:sz w:val="24"/>
          <w:szCs w:val="24"/>
          <w:lang w:val="en-US" w:eastAsia="zh-CN" w:bidi="ar-SA"/>
        </w:rPr>
        <w:t xml:space="preserve">2 </w:t>
      </w:r>
      <w:r>
        <w:rPr>
          <w:rFonts w:hint="eastAsia" w:hAnsi="Times New Roman" w:cs="Times New Roman" w:asciiTheme="majorEastAsia" w:eastAsiaTheme="majorEastAsia"/>
          <w:kern w:val="0"/>
          <w:sz w:val="24"/>
          <w:szCs w:val="24"/>
          <w:lang w:val="en-US" w:eastAsia="zh-CN" w:bidi="ar-SA"/>
        </w:rPr>
        <w:t>如能源管理系统设备可以与其他系统、设备共用智能运维设备，能源管理系统可以不单独设置智能运维设备。</w:t>
      </w:r>
      <w:bookmarkEnd w:id="416"/>
    </w:p>
    <w:p>
      <w:pPr>
        <w:rPr>
          <w:rFonts w:hint="eastAsia"/>
        </w:rPr>
      </w:pPr>
      <w:r>
        <w:rPr>
          <w:rFonts w:hint="eastAsia" w:hAnsi="Times New Roman" w:cs="Times New Roman" w:asciiTheme="majorEastAsia" w:eastAsiaTheme="majorEastAsia"/>
          <w:kern w:val="0"/>
          <w:sz w:val="24"/>
          <w:szCs w:val="24"/>
          <w:lang w:val="en-US" w:eastAsia="zh-CN" w:bidi="ar-SA"/>
        </w:rPr>
        <w:br w:type="page"/>
      </w:r>
    </w:p>
    <w:p>
      <w:pPr>
        <w:pStyle w:val="532"/>
        <w:numPr>
          <w:ilvl w:val="0"/>
          <w:numId w:val="0"/>
        </w:numPr>
        <w:ind w:leftChars="0"/>
        <w:jc w:val="center"/>
        <w:rPr>
          <w:rFonts w:hint="eastAsia" w:ascii="Times New Roman" w:hAnsi="Times New Roman"/>
          <w:lang w:val="en-US" w:eastAsia="zh-CN"/>
        </w:rPr>
      </w:pPr>
      <w:bookmarkStart w:id="417" w:name="_Toc31870"/>
      <w:bookmarkStart w:id="418" w:name="_Toc1720"/>
      <w:bookmarkStart w:id="419" w:name="_Toc4662"/>
      <w:bookmarkStart w:id="420" w:name="_Toc12079"/>
      <w:bookmarkStart w:id="421" w:name="_Toc16343"/>
      <w:bookmarkStart w:id="422" w:name="_Toc13149"/>
      <w:bookmarkStart w:id="423" w:name="_Toc23317"/>
      <w:bookmarkStart w:id="424" w:name="_Toc4598"/>
      <w:bookmarkStart w:id="425" w:name="_Toc3775"/>
      <w:r>
        <w:rPr>
          <w:rFonts w:hint="eastAsia" w:ascii="Times New Roman" w:hAnsi="Times New Roman"/>
          <w:lang w:val="en-US" w:eastAsia="zh-CN"/>
        </w:rPr>
        <w:t>8 设备布置</w:t>
      </w:r>
      <w:bookmarkEnd w:id="417"/>
      <w:bookmarkEnd w:id="418"/>
      <w:bookmarkEnd w:id="419"/>
      <w:bookmarkEnd w:id="420"/>
      <w:bookmarkEnd w:id="421"/>
      <w:bookmarkEnd w:id="422"/>
      <w:bookmarkEnd w:id="423"/>
      <w:bookmarkEnd w:id="424"/>
      <w:bookmarkEnd w:id="425"/>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426" w:name="_Toc22215"/>
      <w:bookmarkStart w:id="427" w:name="_Toc18998"/>
      <w:bookmarkStart w:id="428" w:name="OLE_LINK2"/>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8.1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设备用房</w:t>
      </w:r>
      <w:bookmarkEnd w:id="426"/>
      <w:bookmarkEnd w:id="427"/>
    </w:p>
    <w:bookmarkEnd w:id="428"/>
    <w:p>
      <w:pPr>
        <w:rPr>
          <w:rFonts w:hint="eastAsia" w:hAnsi="Times New Roman" w:cs="Times New Roman" w:asciiTheme="majorEastAsia" w:eastAsiaTheme="majorEastAsia"/>
          <w:kern w:val="0"/>
          <w:sz w:val="24"/>
          <w:szCs w:val="24"/>
          <w:lang w:val="en-US" w:eastAsia="zh-CN" w:bidi="ar-SA"/>
        </w:rPr>
      </w:pPr>
      <w:bookmarkStart w:id="429" w:name="_Toc1971"/>
      <w:r>
        <w:rPr>
          <w:rFonts w:hint="eastAsia" w:ascii="Times New Roman" w:hAnsi="Times New Roman" w:cs="Times New Roman" w:eastAsiaTheme="majorEastAsia"/>
          <w:b/>
          <w:bCs/>
          <w:kern w:val="0"/>
          <w:sz w:val="24"/>
          <w:szCs w:val="24"/>
          <w:lang w:val="en-US" w:eastAsia="zh-CN" w:bidi="ar-SA"/>
        </w:rPr>
        <w:t xml:space="preserve">8.1.1 </w:t>
      </w:r>
      <w:r>
        <w:rPr>
          <w:rFonts w:hint="eastAsia" w:hAnsi="Times New Roman" w:cs="Times New Roman" w:asciiTheme="majorEastAsia" w:eastAsiaTheme="majorEastAsia"/>
          <w:kern w:val="0"/>
          <w:sz w:val="24"/>
          <w:szCs w:val="24"/>
          <w:lang w:val="en-US" w:eastAsia="zh-CN" w:bidi="ar-SA"/>
        </w:rPr>
        <w:t>根据工程具体情况及能源管理系统架构设计，车站级能源管理系统设备可以不设。</w:t>
      </w:r>
      <w:bookmarkEnd w:id="429"/>
    </w:p>
    <w:p>
      <w:pPr>
        <w:pStyle w:val="261"/>
        <w:numPr>
          <w:ilvl w:val="1"/>
          <w:numId w:val="0"/>
        </w:numPr>
        <w:ind w:left="0" w:leftChars="0" w:firstLine="0" w:firstLineChars="0"/>
        <w:jc w:val="center"/>
        <w:outlineLvl w:val="1"/>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430" w:name="_Toc19277"/>
      <w:bookmarkStart w:id="431" w:name="_Toc30896"/>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8.2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设备布置</w:t>
      </w:r>
      <w:bookmarkEnd w:id="430"/>
      <w:bookmarkEnd w:id="431"/>
    </w:p>
    <w:p>
      <w:pPr>
        <w:rPr>
          <w:rFonts w:hint="eastAsia" w:ascii="黑体" w:hAnsi="黑体" w:eastAsia="黑体" w:cs="黑体"/>
          <w:sz w:val="24"/>
          <w:szCs w:val="24"/>
          <w:highlight w:val="none"/>
        </w:rPr>
      </w:pPr>
      <w:bookmarkStart w:id="432" w:name="_Toc4367"/>
      <w:r>
        <w:rPr>
          <w:rFonts w:hint="eastAsia" w:ascii="Times New Roman" w:hAnsi="Times New Roman" w:cs="Times New Roman" w:eastAsiaTheme="majorEastAsia"/>
          <w:b/>
          <w:bCs/>
          <w:kern w:val="0"/>
          <w:sz w:val="24"/>
          <w:szCs w:val="24"/>
          <w:lang w:val="en-US" w:eastAsia="zh-CN" w:bidi="ar-SA"/>
        </w:rPr>
        <w:t xml:space="preserve">8.2.2 </w:t>
      </w:r>
      <w:r>
        <w:rPr>
          <w:rFonts w:hint="eastAsia" w:hAnsi="Times New Roman" w:cs="Times New Roman" w:asciiTheme="majorEastAsia" w:eastAsiaTheme="majorEastAsia"/>
          <w:kern w:val="0"/>
          <w:sz w:val="24"/>
          <w:szCs w:val="24"/>
          <w:lang w:val="en-US" w:eastAsia="zh-CN" w:bidi="ar-SA"/>
        </w:rPr>
        <w:t>能源管理系统设备与其他系统设备合用设备房时，能源管理系统机柜与其他机柜之间的净距应满足相关规范要求。</w:t>
      </w:r>
      <w:bookmarkEnd w:id="432"/>
      <w:bookmarkStart w:id="433" w:name="_Toc7080"/>
    </w:p>
    <w:p>
      <w:pPr>
        <w:rPr>
          <w:rFonts w:hint="eastAsia" w:ascii="Times New Roman" w:hAnsi="Times New Roman"/>
          <w:lang w:val="en-US" w:eastAsia="zh-CN"/>
        </w:rPr>
      </w:pPr>
      <w:bookmarkStart w:id="434" w:name="_Toc15961"/>
      <w:bookmarkStart w:id="435" w:name="_Toc6316"/>
      <w:bookmarkStart w:id="436" w:name="_Toc8823"/>
      <w:bookmarkStart w:id="437" w:name="_Toc22308"/>
      <w:bookmarkStart w:id="438" w:name="_Toc11777"/>
      <w:bookmarkStart w:id="439" w:name="_Toc28537"/>
      <w:bookmarkStart w:id="440" w:name="_Toc10008"/>
      <w:bookmarkStart w:id="441" w:name="_Toc12591"/>
      <w:bookmarkStart w:id="442" w:name="_Toc19218"/>
      <w:r>
        <w:rPr>
          <w:rFonts w:hint="eastAsia" w:ascii="Times New Roman" w:hAnsi="Times New Roman"/>
          <w:lang w:val="en-US" w:eastAsia="zh-CN"/>
        </w:rPr>
        <w:br w:type="page"/>
      </w:r>
    </w:p>
    <w:p>
      <w:pPr>
        <w:pStyle w:val="532"/>
        <w:numPr>
          <w:ilvl w:val="0"/>
          <w:numId w:val="0"/>
        </w:numPr>
        <w:ind w:leftChars="0"/>
        <w:jc w:val="center"/>
        <w:rPr>
          <w:rFonts w:hint="eastAsia" w:ascii="Times New Roman" w:hAnsi="Times New Roman"/>
          <w:lang w:val="en-US" w:eastAsia="zh-CN"/>
        </w:rPr>
      </w:pPr>
      <w:r>
        <w:rPr>
          <w:rFonts w:hint="eastAsia" w:ascii="Times New Roman" w:hAnsi="Times New Roman"/>
          <w:lang w:val="en-US" w:eastAsia="zh-CN"/>
        </w:rPr>
        <w:t>9 现场设备</w:t>
      </w:r>
      <w:bookmarkEnd w:id="433"/>
      <w:bookmarkEnd w:id="434"/>
      <w:bookmarkEnd w:id="435"/>
      <w:bookmarkEnd w:id="436"/>
      <w:bookmarkEnd w:id="437"/>
      <w:bookmarkEnd w:id="438"/>
      <w:bookmarkEnd w:id="439"/>
      <w:bookmarkEnd w:id="440"/>
      <w:bookmarkEnd w:id="441"/>
      <w:bookmarkEnd w:id="442"/>
    </w:p>
    <w:p>
      <w:pPr>
        <w:pStyle w:val="261"/>
        <w:numPr>
          <w:ilvl w:val="1"/>
          <w:numId w:val="0"/>
        </w:numPr>
        <w:ind w:left="0" w:leftChars="0" w:firstLine="0" w:firstLineChars="0"/>
        <w:jc w:val="center"/>
        <w:outlineLvl w:val="1"/>
        <w:rPr>
          <w:rFonts w:hint="default"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pPr>
      <w:bookmarkStart w:id="443" w:name="_Toc7434"/>
      <w:bookmarkStart w:id="444" w:name="_Toc14827"/>
      <w:r>
        <w:rPr>
          <w:rFonts w:hint="eastAsia" w:ascii="Times New Roman" w:hAnsi="Times New Roman"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 xml:space="preserve">9.1 </w:t>
      </w:r>
      <w:r>
        <w:rPr>
          <w:rFonts w:hint="eastAsia" w:cs="Times New Roman"/>
          <w:b/>
          <w:bCs/>
          <w:i w:val="0"/>
          <w:iCs w:val="0"/>
          <w:caps w:val="0"/>
          <w:strike w:val="0"/>
          <w:dstrike w:val="0"/>
          <w:outline w:val="0"/>
          <w:shadow w:val="0"/>
          <w:emboss w:val="0"/>
          <w:imprint w:val="0"/>
          <w:vanish w:val="0"/>
          <w:spacing w:val="0"/>
          <w:kern w:val="0"/>
          <w:position w:val="0"/>
          <w:sz w:val="24"/>
          <w:szCs w:val="24"/>
          <w:u w:val="none"/>
          <w:vertAlign w:val="baseline"/>
          <w:lang w:val="en-US" w:eastAsia="zh-CN" w:bidi="ar-SA"/>
        </w:rPr>
        <w:t>计量表计设置位置</w:t>
      </w:r>
      <w:bookmarkEnd w:id="443"/>
      <w:bookmarkEnd w:id="444"/>
    </w:p>
    <w:p>
      <w:pPr>
        <w:outlineLvl w:val="9"/>
        <w:rPr>
          <w:sz w:val="24"/>
          <w:szCs w:val="24"/>
          <w:highlight w:val="none"/>
        </w:rPr>
      </w:pPr>
      <w:r>
        <w:rPr>
          <w:rFonts w:hint="eastAsia" w:ascii="Times New Roman" w:hAnsi="Times New Roman" w:cs="Times New Roman" w:eastAsiaTheme="majorEastAsia"/>
          <w:b/>
          <w:bCs/>
          <w:kern w:val="0"/>
          <w:sz w:val="24"/>
          <w:szCs w:val="24"/>
          <w:lang w:val="en-US" w:eastAsia="zh-CN" w:bidi="ar-SA"/>
        </w:rPr>
        <w:t xml:space="preserve">9.1.1 </w:t>
      </w:r>
      <w:r>
        <w:rPr>
          <w:rFonts w:hint="eastAsia" w:hAnsi="Times New Roman" w:cs="Times New Roman" w:asciiTheme="majorEastAsia" w:eastAsiaTheme="majorEastAsia"/>
          <w:kern w:val="0"/>
          <w:sz w:val="24"/>
          <w:szCs w:val="24"/>
          <w:lang w:val="en-US" w:eastAsia="zh-CN" w:bidi="ar-SA"/>
        </w:rPr>
        <w:t>各城市结合工程特点进行取舍或扩充表计设置位置。</w:t>
      </w:r>
    </w:p>
    <w:p>
      <w:pPr>
        <w:rPr>
          <w:rFonts w:hint="eastAsia" w:ascii="宋体" w:hAnsi="宋体" w:eastAsia="宋体" w:cs="宋体"/>
          <w:sz w:val="24"/>
          <w:szCs w:val="24"/>
          <w:highlight w:val="none"/>
          <w:lang w:eastAsia="zh-CN"/>
        </w:rPr>
      </w:pPr>
      <w:r>
        <w:rPr>
          <w:rFonts w:hint="eastAsia" w:ascii="Times New Roman" w:hAnsi="Times New Roman" w:cs="Times New Roman" w:eastAsiaTheme="majorEastAsia"/>
          <w:b/>
          <w:bCs/>
          <w:kern w:val="0"/>
          <w:sz w:val="24"/>
          <w:szCs w:val="24"/>
          <w:lang w:val="en-US" w:eastAsia="zh-CN" w:bidi="ar-SA"/>
        </w:rPr>
        <w:t xml:space="preserve">9.1.2 </w:t>
      </w:r>
      <w:r>
        <w:rPr>
          <w:rFonts w:hint="eastAsia" w:hAnsi="Times New Roman" w:cs="Times New Roman" w:asciiTheme="majorEastAsia" w:eastAsiaTheme="majorEastAsia"/>
          <w:kern w:val="0"/>
          <w:sz w:val="24"/>
          <w:szCs w:val="24"/>
          <w:lang w:val="en-US" w:eastAsia="zh-CN" w:bidi="ar-SA"/>
        </w:rPr>
        <w:t>生活用水包括乘务员公寓用水、食堂用水、厕所用水、保洁等，生产用水包括冷却塔、消防、过滤器清洗、洗车库用水和隧道清洗用水等。</w:t>
      </w:r>
    </w:p>
    <w:p>
      <w:pPr>
        <w:rPr>
          <w:rFonts w:hint="eastAsia" w:ascii="宋体" w:hAnsi="宋体" w:eastAsia="宋体" w:cs="宋体"/>
          <w:sz w:val="24"/>
          <w:szCs w:val="24"/>
          <w:highlight w:val="none"/>
        </w:rPr>
      </w:pPr>
      <w:r>
        <w:rPr>
          <w:rFonts w:hint="eastAsia" w:ascii="Times New Roman" w:hAnsi="Times New Roman" w:cs="Times New Roman" w:eastAsiaTheme="majorEastAsia"/>
          <w:b/>
          <w:bCs/>
          <w:kern w:val="0"/>
          <w:sz w:val="24"/>
          <w:szCs w:val="24"/>
          <w:lang w:val="en-US" w:eastAsia="zh-CN" w:bidi="ar-SA"/>
        </w:rPr>
        <w:t xml:space="preserve">9.1.3 </w:t>
      </w:r>
      <w:r>
        <w:rPr>
          <w:rFonts w:hint="eastAsia" w:hAnsi="Times New Roman" w:cs="Times New Roman" w:asciiTheme="majorEastAsia" w:eastAsiaTheme="majorEastAsia"/>
          <w:kern w:val="0"/>
          <w:sz w:val="24"/>
          <w:szCs w:val="24"/>
          <w:lang w:val="en-US" w:eastAsia="zh-CN" w:bidi="ar-SA"/>
        </w:rPr>
        <w:t>如不具备设表计条件，可以采用人工抄表或其他方式采集数据。</w:t>
      </w:r>
    </w:p>
    <w:p>
      <w:pPr>
        <w:rPr>
          <w:rFonts w:hint="eastAsia" w:ascii="Times New Roman" w:hAnsi="Times New Roman"/>
          <w:lang w:val="en-US" w:eastAsia="zh-CN"/>
        </w:rPr>
      </w:pPr>
      <w:bookmarkStart w:id="445" w:name="_Toc7947"/>
      <w:bookmarkStart w:id="446" w:name="_Toc11683"/>
      <w:bookmarkStart w:id="447" w:name="_Toc30313"/>
      <w:bookmarkStart w:id="448" w:name="_Toc7274"/>
      <w:bookmarkStart w:id="449" w:name="_Toc22066"/>
      <w:bookmarkStart w:id="450" w:name="_Toc2120"/>
      <w:r>
        <w:rPr>
          <w:rFonts w:hint="eastAsia" w:ascii="Times New Roman" w:hAnsi="Times New Roman"/>
          <w:lang w:val="en-US" w:eastAsia="zh-CN"/>
        </w:rPr>
        <w:br w:type="page"/>
      </w:r>
    </w:p>
    <w:p>
      <w:pPr>
        <w:pStyle w:val="532"/>
        <w:numPr>
          <w:ilvl w:val="0"/>
          <w:numId w:val="0"/>
        </w:numPr>
        <w:ind w:leftChars="0"/>
        <w:jc w:val="center"/>
        <w:rPr>
          <w:rFonts w:hint="eastAsia" w:ascii="Times New Roman" w:hAnsi="Times New Roman"/>
          <w:lang w:val="en-US" w:eastAsia="zh-CN"/>
        </w:rPr>
      </w:pPr>
      <w:r>
        <w:rPr>
          <w:rFonts w:hint="eastAsia" w:ascii="Times New Roman" w:hAnsi="Times New Roman"/>
          <w:lang w:val="en-US" w:eastAsia="zh-CN"/>
        </w:rPr>
        <w:t>10 智慧运营</w:t>
      </w:r>
      <w:bookmarkEnd w:id="445"/>
      <w:bookmarkEnd w:id="446"/>
      <w:bookmarkEnd w:id="447"/>
      <w:bookmarkEnd w:id="448"/>
      <w:bookmarkEnd w:id="449"/>
      <w:bookmarkEnd w:id="450"/>
    </w:p>
    <w:p>
      <w:pPr>
        <w:rPr>
          <w:rFonts w:hint="eastAsia"/>
          <w:sz w:val="24"/>
          <w:szCs w:val="24"/>
          <w:lang w:val="en-US" w:eastAsia="zh-CN"/>
        </w:rPr>
      </w:pPr>
      <w:r>
        <w:rPr>
          <w:rFonts w:hint="eastAsia" w:ascii="Times New Roman" w:hAnsi="Times New Roman" w:cs="Times New Roman" w:eastAsiaTheme="majorEastAsia"/>
          <w:b/>
          <w:bCs/>
          <w:kern w:val="0"/>
          <w:sz w:val="24"/>
          <w:szCs w:val="24"/>
          <w:lang w:val="en-US" w:eastAsia="zh-CN" w:bidi="ar-SA"/>
        </w:rPr>
        <w:t>10.</w:t>
      </w:r>
      <w:r>
        <w:rPr>
          <w:rFonts w:hint="eastAsia" w:cs="Times New Roman" w:eastAsiaTheme="majorEastAsia"/>
          <w:b/>
          <w:bCs/>
          <w:kern w:val="0"/>
          <w:sz w:val="24"/>
          <w:szCs w:val="24"/>
          <w:lang w:val="en-US" w:eastAsia="zh-CN" w:bidi="ar-SA"/>
        </w:rPr>
        <w:t>0.</w:t>
      </w:r>
      <w:r>
        <w:rPr>
          <w:rFonts w:hint="eastAsia" w:ascii="Times New Roman" w:hAnsi="Times New Roman" w:cs="Times New Roman" w:eastAsiaTheme="majorEastAsia"/>
          <w:b/>
          <w:bCs/>
          <w:kern w:val="0"/>
          <w:sz w:val="24"/>
          <w:szCs w:val="24"/>
          <w:lang w:val="en-US" w:eastAsia="zh-CN" w:bidi="ar-SA"/>
        </w:rPr>
        <w:t xml:space="preserve">1 </w:t>
      </w:r>
      <w:r>
        <w:rPr>
          <w:rFonts w:hint="eastAsia" w:hAnsi="Times New Roman" w:cs="Times New Roman" w:asciiTheme="majorEastAsia" w:eastAsiaTheme="majorEastAsia"/>
          <w:kern w:val="0"/>
          <w:sz w:val="24"/>
          <w:szCs w:val="24"/>
          <w:lang w:val="en-US" w:eastAsia="zh-CN" w:bidi="ar-SA"/>
        </w:rPr>
        <w:t>地铁的能源管理系统平台是一种基于信息技术的能源管理平台，旨在通过收集、分析和利用地铁的各种能源数据，实现地铁能源的智能化、高效化和可持续化。能利用大数据、人工智能等技术，通过对用电、用水、用气、冷热量等数据进行采集、处理、存储、汇总、分析、诊断等，对轨道交通工程进行能源管理，为设备节能运行提供智能决策支持，达到节能降耗的目的。</w:t>
      </w:r>
    </w:p>
    <w:sectPr>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spacing w:before="0"/>
      <w:ind w:right="360" w:firstLine="360" w:firstLineChars="0"/>
      <w:rPr>
        <w:rStyle w:val="234"/>
        <w:vertAlign w:val="subscript"/>
      </w:rPr>
    </w:pPr>
  </w:p>
  <w:p>
    <w:pPr>
      <w:pStyle w:val="253"/>
      <w:spacing w:before="0"/>
      <w:rPr>
        <w:sz w:val="10"/>
        <w:szCs w:val="10"/>
        <w:vertAlign w:val="subscrip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ind w:right="360" w:firstLine="360" w:firstLineChars="0"/>
      <w:rPr>
        <w:rStyle w:val="234"/>
        <w:vertAlign w:val="subscript"/>
      </w:rPr>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2</w:t>
                          </w:r>
                          <w:r>
                            <w:rPr>
                              <w:rStyle w:val="234"/>
                              <w:vertAlign w:val="subscript"/>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2</w:t>
                    </w:r>
                    <w:r>
                      <w:rPr>
                        <w:rStyle w:val="234"/>
                        <w:vertAlign w:val="subscript"/>
                      </w:rPr>
                      <w:fldChar w:fldCharType="end"/>
                    </w:r>
                  </w:p>
                </w:txbxContent>
              </v:textbox>
            </v:shape>
          </w:pict>
        </mc:Fallback>
      </mc:AlternateContent>
    </w:r>
  </w:p>
  <w:p>
    <w:pPr>
      <w:pStyle w:val="253"/>
      <w:ind w:right="198"/>
      <w:rPr>
        <w:sz w:val="10"/>
        <w:szCs w:val="10"/>
        <w:vertAlign w:val="subscript"/>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ind w:right="360" w:firstLine="360" w:firstLineChars="0"/>
      <w:rPr>
        <w:rStyle w:val="234"/>
        <w:vertAlign w:val="subscript"/>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1</w:t>
                          </w:r>
                          <w:r>
                            <w:rPr>
                              <w:rStyle w:val="234"/>
                              <w:vertAlign w:val="subscript"/>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1</w:t>
                    </w:r>
                    <w:r>
                      <w:rPr>
                        <w:rStyle w:val="234"/>
                        <w:vertAlign w:val="subscript"/>
                      </w:rPr>
                      <w:fldChar w:fldCharType="end"/>
                    </w:r>
                  </w:p>
                </w:txbxContent>
              </v:textbox>
            </v:shape>
          </w:pict>
        </mc:Fallback>
      </mc:AlternateContent>
    </w:r>
  </w:p>
  <w:p>
    <w:pPr>
      <w:pStyle w:val="253"/>
      <w:spacing w:before="0"/>
      <w:rPr>
        <w:sz w:val="10"/>
        <w:szCs w:val="10"/>
        <w:vertAlign w:val="subscript"/>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ind w:right="360" w:firstLine="360" w:firstLineChars="0"/>
      <w:rPr>
        <w:rStyle w:val="234"/>
        <w:vertAlign w:val="subscript"/>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2</w:t>
                          </w:r>
                          <w:r>
                            <w:rPr>
                              <w:rStyle w:val="234"/>
                              <w:vertAlign w:val="subscript"/>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2</w:t>
                    </w:r>
                    <w:r>
                      <w:rPr>
                        <w:rStyle w:val="234"/>
                        <w:vertAlign w:val="subscript"/>
                      </w:rPr>
                      <w:fldChar w:fldCharType="end"/>
                    </w:r>
                  </w:p>
                </w:txbxContent>
              </v:textbox>
            </v:shape>
          </w:pict>
        </mc:Fallback>
      </mc:AlternateContent>
    </w:r>
  </w:p>
  <w:p>
    <w:pPr>
      <w:pStyle w:val="253"/>
      <w:ind w:right="198"/>
      <w:rPr>
        <w:sz w:val="10"/>
        <w:szCs w:val="10"/>
        <w:vertAlign w:val="sub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spacing w:before="0"/>
      <w:ind w:right="360" w:firstLine="360" w:firstLineChars="0"/>
      <w:rPr>
        <w:rStyle w:val="234"/>
        <w:vertAlign w:val="subscript"/>
      </w:rPr>
    </w:pPr>
  </w:p>
  <w:p>
    <w:pPr>
      <w:pStyle w:val="252"/>
      <w:spacing w:before="0"/>
      <w:rPr>
        <w:sz w:val="10"/>
        <w:szCs w:val="10"/>
        <w:vertAlign w:val="subscrip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61"/>
      <w:ind w:right="360" w:firstLine="36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spacing w:before="0"/>
      <w:ind w:right="360" w:firstLine="360" w:firstLineChars="0"/>
      <w:rPr>
        <w:rStyle w:val="234"/>
        <w:vertAlign w:val="subscript"/>
      </w:rPr>
    </w:pPr>
  </w:p>
  <w:p>
    <w:pPr>
      <w:pStyle w:val="253"/>
      <w:spacing w:before="0"/>
      <w:rPr>
        <w:sz w:val="10"/>
        <w:szCs w:val="10"/>
        <w:vertAlign w:val="subscrip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spacing w:before="0"/>
      <w:ind w:right="360" w:firstLine="360" w:firstLineChars="0"/>
      <w:rPr>
        <w:rStyle w:val="234"/>
        <w:vertAlign w:val="subscript"/>
      </w:rPr>
    </w:pPr>
  </w:p>
  <w:p>
    <w:pPr>
      <w:pStyle w:val="252"/>
      <w:spacing w:before="0"/>
      <w:rPr>
        <w:sz w:val="10"/>
        <w:szCs w:val="10"/>
        <w:vertAlign w:val="subscrip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ind w:right="360" w:firstLine="360" w:firstLineChars="0"/>
      <w:rPr>
        <w:rStyle w:val="234"/>
        <w:vertAlign w:val="subscript"/>
      </w:rP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1</w:t>
                          </w:r>
                          <w:r>
                            <w:rPr>
                              <w:rStyle w:val="234"/>
                              <w:vertAlign w:val="subscript"/>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1</w:t>
                    </w:r>
                    <w:r>
                      <w:rPr>
                        <w:rStyle w:val="234"/>
                        <w:vertAlign w:val="subscript"/>
                      </w:rPr>
                      <w:fldChar w:fldCharType="end"/>
                    </w:r>
                  </w:p>
                </w:txbxContent>
              </v:textbox>
            </v:shape>
          </w:pict>
        </mc:Fallback>
      </mc:AlternateContent>
    </w:r>
  </w:p>
  <w:p>
    <w:pPr>
      <w:pStyle w:val="253"/>
      <w:spacing w:before="0"/>
      <w:rPr>
        <w:sz w:val="10"/>
        <w:szCs w:val="10"/>
        <w:vertAlign w:val="subscript"/>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ind w:right="360" w:firstLine="360" w:firstLineChars="0"/>
      <w:rPr>
        <w:rStyle w:val="234"/>
        <w:vertAlign w:val="subscript"/>
      </w:rPr>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2</w:t>
                          </w:r>
                          <w:r>
                            <w:rPr>
                              <w:rStyle w:val="234"/>
                              <w:vertAlign w:val="subscript"/>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2</w:t>
                    </w:r>
                    <w:r>
                      <w:rPr>
                        <w:rStyle w:val="234"/>
                        <w:vertAlign w:val="subscript"/>
                      </w:rPr>
                      <w:fldChar w:fldCharType="end"/>
                    </w:r>
                  </w:p>
                </w:txbxContent>
              </v:textbox>
            </v:shape>
          </w:pict>
        </mc:Fallback>
      </mc:AlternateContent>
    </w:r>
  </w:p>
  <w:p>
    <w:pPr>
      <w:pStyle w:val="253"/>
      <w:ind w:right="198"/>
      <w:rPr>
        <w:sz w:val="10"/>
        <w:szCs w:val="10"/>
        <w:vertAlign w:val="subscript"/>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rPr>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1</w:t>
    </w:r>
    <w:r>
      <w:rPr>
        <w:rStyle w:val="234"/>
        <w:vertAlign w:val="subscript"/>
      </w:rPr>
      <w:fldChar w:fldCharType="end"/>
    </w:r>
  </w:p>
  <w:p>
    <w:pPr>
      <w:pStyle w:val="61"/>
      <w:ind w:right="360" w:firstLine="360"/>
      <w:rPr>
        <w:vertAlign w:val="subscript"/>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ind w:right="360" w:firstLine="360" w:firstLineChars="0"/>
      <w:rPr>
        <w:rStyle w:val="234"/>
        <w:vertAlign w:val="subscript"/>
      </w:rPr>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1</w:t>
                          </w:r>
                          <w:r>
                            <w:rPr>
                              <w:rStyle w:val="234"/>
                              <w:vertAlign w:val="subscript"/>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53"/>
                      <w:pBdr>
                        <w:top w:val="none" w:color="auto" w:sz="0" w:space="0"/>
                        <w:left w:val="none" w:color="auto" w:sz="0" w:space="0"/>
                        <w:bottom w:val="none" w:color="auto" w:sz="0" w:space="0"/>
                        <w:right w:val="none" w:color="auto" w:sz="0" w:space="0"/>
                        <w:between w:val="none" w:color="auto" w:sz="0" w:space="0"/>
                      </w:pBdr>
                      <w:spacing w:after="0" w:afterLines="0"/>
                      <w:rPr>
                        <w:rStyle w:val="234"/>
                        <w:vertAlign w:val="subscript"/>
                      </w:rPr>
                    </w:pPr>
                    <w:r>
                      <w:rPr>
                        <w:rStyle w:val="234"/>
                        <w:vertAlign w:val="subscript"/>
                      </w:rPr>
                      <w:fldChar w:fldCharType="begin"/>
                    </w:r>
                    <w:r>
                      <w:rPr>
                        <w:rStyle w:val="234"/>
                        <w:vertAlign w:val="subscript"/>
                      </w:rPr>
                      <w:instrText xml:space="preserve"> PAGE </w:instrText>
                    </w:r>
                    <w:r>
                      <w:rPr>
                        <w:rStyle w:val="234"/>
                        <w:vertAlign w:val="subscript"/>
                      </w:rPr>
                      <w:fldChar w:fldCharType="separate"/>
                    </w:r>
                    <w:r>
                      <w:rPr>
                        <w:rStyle w:val="234"/>
                        <w:vertAlign w:val="subscript"/>
                      </w:rPr>
                      <w:t>1</w:t>
                    </w:r>
                    <w:r>
                      <w:rPr>
                        <w:rStyle w:val="234"/>
                        <w:vertAlign w:val="subscript"/>
                      </w:rPr>
                      <w:fldChar w:fldCharType="end"/>
                    </w:r>
                  </w:p>
                </w:txbxContent>
              </v:textbox>
            </v:shape>
          </w:pict>
        </mc:Fallback>
      </mc:AlternateContent>
    </w:r>
  </w:p>
  <w:p>
    <w:pPr>
      <w:pStyle w:val="253"/>
      <w:spacing w:before="0"/>
      <w:rPr>
        <w:sz w:val="10"/>
        <w:szCs w:val="10"/>
        <w:vertAlign w:val="subscrip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132E9"/>
    <w:multiLevelType w:val="multilevel"/>
    <w:tmpl w:val="911132E9"/>
    <w:lvl w:ilvl="0" w:tentative="0">
      <w:start w:val="1"/>
      <w:numFmt w:val="lowerLetter"/>
      <w:pStyle w:val="30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A05DE4C5"/>
    <w:multiLevelType w:val="singleLevel"/>
    <w:tmpl w:val="A05DE4C5"/>
    <w:lvl w:ilvl="0" w:tentative="0">
      <w:start w:val="1"/>
      <w:numFmt w:val="decimal"/>
      <w:lvlText w:val="%1"/>
      <w:lvlJc w:val="left"/>
      <w:pPr>
        <w:tabs>
          <w:tab w:val="left" w:pos="840"/>
        </w:tabs>
        <w:ind w:left="845" w:leftChars="0" w:hanging="425" w:firstLineChars="0"/>
      </w:pPr>
      <w:rPr>
        <w:rFonts w:hint="default"/>
        <w:b/>
        <w:bCs/>
        <w:sz w:val="24"/>
        <w:szCs w:val="24"/>
      </w:rPr>
    </w:lvl>
  </w:abstractNum>
  <w:abstractNum w:abstractNumId="2">
    <w:nsid w:val="B353671B"/>
    <w:multiLevelType w:val="singleLevel"/>
    <w:tmpl w:val="B353671B"/>
    <w:lvl w:ilvl="0" w:tentative="0">
      <w:start w:val="1"/>
      <w:numFmt w:val="decimal"/>
      <w:lvlText w:val="%1"/>
      <w:lvlJc w:val="left"/>
      <w:pPr>
        <w:tabs>
          <w:tab w:val="left" w:pos="840"/>
        </w:tabs>
        <w:ind w:left="845" w:leftChars="0" w:hanging="425" w:firstLineChars="0"/>
      </w:pPr>
      <w:rPr>
        <w:rFonts w:hint="default"/>
        <w:b/>
        <w:bCs/>
        <w:sz w:val="24"/>
        <w:szCs w:val="24"/>
      </w:rPr>
    </w:lvl>
  </w:abstractNum>
  <w:abstractNum w:abstractNumId="3">
    <w:nsid w:val="CD213378"/>
    <w:multiLevelType w:val="singleLevel"/>
    <w:tmpl w:val="CD213378"/>
    <w:lvl w:ilvl="0" w:tentative="0">
      <w:start w:val="1"/>
      <w:numFmt w:val="decimal"/>
      <w:lvlText w:val="%1)"/>
      <w:lvlJc w:val="left"/>
      <w:pPr>
        <w:tabs>
          <w:tab w:val="left" w:pos="420"/>
        </w:tabs>
        <w:ind w:left="845" w:hanging="425"/>
      </w:pPr>
      <w:rPr>
        <w:rFonts w:hint="default"/>
        <w:b/>
        <w:bCs/>
      </w:rPr>
    </w:lvl>
  </w:abstractNum>
  <w:abstractNum w:abstractNumId="4">
    <w:nsid w:val="D639C813"/>
    <w:multiLevelType w:val="singleLevel"/>
    <w:tmpl w:val="D639C813"/>
    <w:lvl w:ilvl="0" w:tentative="0">
      <w:start w:val="1"/>
      <w:numFmt w:val="decimal"/>
      <w:lvlText w:val="%1"/>
      <w:lvlJc w:val="left"/>
      <w:pPr>
        <w:tabs>
          <w:tab w:val="left" w:pos="840"/>
        </w:tabs>
        <w:ind w:left="845" w:leftChars="0" w:hanging="425" w:firstLineChars="0"/>
      </w:pPr>
      <w:rPr>
        <w:rFonts w:hint="default"/>
        <w:b/>
        <w:bCs/>
        <w:sz w:val="24"/>
        <w:szCs w:val="24"/>
      </w:rPr>
    </w:lvl>
  </w:abstractNum>
  <w:abstractNum w:abstractNumId="5">
    <w:nsid w:val="E8784978"/>
    <w:multiLevelType w:val="singleLevel"/>
    <w:tmpl w:val="E8784978"/>
    <w:lvl w:ilvl="0" w:tentative="0">
      <w:start w:val="1"/>
      <w:numFmt w:val="decimal"/>
      <w:lvlText w:val="%1"/>
      <w:lvlJc w:val="left"/>
      <w:pPr>
        <w:tabs>
          <w:tab w:val="left" w:pos="840"/>
        </w:tabs>
        <w:ind w:left="845" w:leftChars="0" w:hanging="425" w:firstLineChars="0"/>
      </w:pPr>
      <w:rPr>
        <w:rFonts w:hint="default"/>
        <w:b/>
        <w:bCs/>
        <w:sz w:val="24"/>
        <w:szCs w:val="24"/>
      </w:rPr>
    </w:lvl>
  </w:abstractNum>
  <w:abstractNum w:abstractNumId="6">
    <w:nsid w:val="E8F51899"/>
    <w:multiLevelType w:val="singleLevel"/>
    <w:tmpl w:val="E8F51899"/>
    <w:lvl w:ilvl="0" w:tentative="0">
      <w:start w:val="1"/>
      <w:numFmt w:val="decimal"/>
      <w:lvlText w:val="%1"/>
      <w:lvlJc w:val="left"/>
      <w:pPr>
        <w:tabs>
          <w:tab w:val="left" w:pos="840"/>
        </w:tabs>
        <w:ind w:left="845" w:leftChars="0" w:hanging="425" w:firstLineChars="0"/>
      </w:pPr>
      <w:rPr>
        <w:rFonts w:hint="default"/>
        <w:b/>
        <w:bCs/>
        <w:sz w:val="24"/>
        <w:szCs w:val="24"/>
      </w:rPr>
    </w:lvl>
  </w:abstractNum>
  <w:abstractNum w:abstractNumId="7">
    <w:nsid w:val="FF4BD34D"/>
    <w:multiLevelType w:val="singleLevel"/>
    <w:tmpl w:val="FF4BD34D"/>
    <w:lvl w:ilvl="0" w:tentative="0">
      <w:start w:val="1"/>
      <w:numFmt w:val="decimal"/>
      <w:lvlText w:val="%1"/>
      <w:lvlJc w:val="left"/>
      <w:pPr>
        <w:tabs>
          <w:tab w:val="left" w:pos="840"/>
        </w:tabs>
        <w:ind w:left="845" w:leftChars="0" w:hanging="425" w:firstLineChars="0"/>
      </w:pPr>
      <w:rPr>
        <w:rFonts w:hint="default"/>
        <w:b/>
        <w:bCs/>
        <w:sz w:val="24"/>
        <w:szCs w:val="24"/>
      </w:rPr>
    </w:lvl>
  </w:abstractNum>
  <w:abstractNum w:abstractNumId="8">
    <w:nsid w:val="FFFFFF7C"/>
    <w:multiLevelType w:val="singleLevel"/>
    <w:tmpl w:val="FFFFFF7C"/>
    <w:lvl w:ilvl="0" w:tentative="0">
      <w:start w:val="1"/>
      <w:numFmt w:val="decimal"/>
      <w:pStyle w:val="69"/>
      <w:lvlText w:val="%1."/>
      <w:lvlJc w:val="left"/>
      <w:pPr>
        <w:tabs>
          <w:tab w:val="left" w:pos="2040"/>
        </w:tabs>
        <w:ind w:left="2040" w:leftChars="800" w:hanging="360" w:hangingChars="200"/>
      </w:pPr>
    </w:lvl>
  </w:abstractNum>
  <w:abstractNum w:abstractNumId="9">
    <w:nsid w:val="FFFFFF7D"/>
    <w:multiLevelType w:val="singleLevel"/>
    <w:tmpl w:val="FFFFFF7D"/>
    <w:lvl w:ilvl="0" w:tentative="0">
      <w:start w:val="1"/>
      <w:numFmt w:val="decimal"/>
      <w:pStyle w:val="53"/>
      <w:lvlText w:val="%1."/>
      <w:lvlJc w:val="left"/>
      <w:pPr>
        <w:tabs>
          <w:tab w:val="left" w:pos="1620"/>
        </w:tabs>
        <w:ind w:left="1620" w:leftChars="600" w:hanging="360" w:hangingChars="200"/>
      </w:pPr>
    </w:lvl>
  </w:abstractNum>
  <w:abstractNum w:abstractNumId="10">
    <w:nsid w:val="FFFFFF7E"/>
    <w:multiLevelType w:val="singleLevel"/>
    <w:tmpl w:val="FFFFFF7E"/>
    <w:lvl w:ilvl="0" w:tentative="0">
      <w:start w:val="1"/>
      <w:numFmt w:val="decimal"/>
      <w:pStyle w:val="44"/>
      <w:lvlText w:val="%1."/>
      <w:lvlJc w:val="left"/>
      <w:pPr>
        <w:tabs>
          <w:tab w:val="left" w:pos="1200"/>
        </w:tabs>
        <w:ind w:left="1200" w:leftChars="400" w:hanging="360" w:hangingChars="200"/>
      </w:pPr>
    </w:lvl>
  </w:abstractNum>
  <w:abstractNum w:abstractNumId="11">
    <w:nsid w:val="FFFFFF7F"/>
    <w:multiLevelType w:val="singleLevel"/>
    <w:tmpl w:val="FFFFFF7F"/>
    <w:lvl w:ilvl="0" w:tentative="0">
      <w:start w:val="1"/>
      <w:numFmt w:val="decimal"/>
      <w:pStyle w:val="21"/>
      <w:lvlText w:val="%1."/>
      <w:lvlJc w:val="left"/>
      <w:pPr>
        <w:tabs>
          <w:tab w:val="left" w:pos="780"/>
        </w:tabs>
        <w:ind w:left="780" w:leftChars="200" w:hanging="360" w:hangingChars="200"/>
      </w:pPr>
    </w:lvl>
  </w:abstractNum>
  <w:abstractNum w:abstractNumId="12">
    <w:nsid w:val="FFFFFF80"/>
    <w:multiLevelType w:val="singleLevel"/>
    <w:tmpl w:val="FFFFFF80"/>
    <w:lvl w:ilvl="0" w:tentative="0">
      <w:start w:val="1"/>
      <w:numFmt w:val="bullet"/>
      <w:pStyle w:val="52"/>
      <w:lvlText w:val=""/>
      <w:lvlJc w:val="left"/>
      <w:pPr>
        <w:tabs>
          <w:tab w:val="left" w:pos="2040"/>
        </w:tabs>
        <w:ind w:left="2040" w:leftChars="800" w:hanging="360" w:hangingChars="200"/>
      </w:pPr>
      <w:rPr>
        <w:rFonts w:hint="default" w:ascii="Wingdings" w:hAnsi="Wingdings"/>
      </w:rPr>
    </w:lvl>
  </w:abstractNum>
  <w:abstractNum w:abstractNumId="13">
    <w:nsid w:val="FFFFFF81"/>
    <w:multiLevelType w:val="singleLevel"/>
    <w:tmpl w:val="FFFFFF81"/>
    <w:lvl w:ilvl="0" w:tentative="0">
      <w:start w:val="1"/>
      <w:numFmt w:val="bullet"/>
      <w:pStyle w:val="24"/>
      <w:lvlText w:val=""/>
      <w:lvlJc w:val="left"/>
      <w:pPr>
        <w:tabs>
          <w:tab w:val="left" w:pos="1620"/>
        </w:tabs>
        <w:ind w:left="1620" w:leftChars="600" w:hanging="360" w:hangingChars="200"/>
      </w:pPr>
      <w:rPr>
        <w:rFonts w:hint="default" w:ascii="Wingdings" w:hAnsi="Wingdings"/>
      </w:rPr>
    </w:lvl>
  </w:abstractNum>
  <w:abstractNum w:abstractNumId="14">
    <w:nsid w:val="FFFFFF82"/>
    <w:multiLevelType w:val="singleLevel"/>
    <w:tmpl w:val="FFFFFF82"/>
    <w:lvl w:ilvl="0" w:tentative="0">
      <w:start w:val="1"/>
      <w:numFmt w:val="bullet"/>
      <w:pStyle w:val="40"/>
      <w:lvlText w:val=""/>
      <w:lvlJc w:val="left"/>
      <w:pPr>
        <w:tabs>
          <w:tab w:val="left" w:pos="1200"/>
        </w:tabs>
        <w:ind w:left="1200" w:leftChars="400" w:hanging="360" w:hangingChars="200"/>
      </w:pPr>
      <w:rPr>
        <w:rFonts w:hint="default" w:ascii="Wingdings" w:hAnsi="Wingdings"/>
      </w:rPr>
    </w:lvl>
  </w:abstractNum>
  <w:abstractNum w:abstractNumId="15">
    <w:nsid w:val="FFFFFF83"/>
    <w:multiLevelType w:val="singleLevel"/>
    <w:tmpl w:val="FFFFFF83"/>
    <w:lvl w:ilvl="0" w:tentative="0">
      <w:start w:val="1"/>
      <w:numFmt w:val="bullet"/>
      <w:pStyle w:val="48"/>
      <w:lvlText w:val=""/>
      <w:lvlJc w:val="left"/>
      <w:pPr>
        <w:tabs>
          <w:tab w:val="left" w:pos="780"/>
        </w:tabs>
        <w:ind w:left="780" w:leftChars="200" w:hanging="360" w:hangingChars="200"/>
      </w:pPr>
      <w:rPr>
        <w:rFonts w:hint="default" w:ascii="Wingdings" w:hAnsi="Wingdings"/>
      </w:rPr>
    </w:lvl>
  </w:abstractNum>
  <w:abstractNum w:abstractNumId="16">
    <w:nsid w:val="FFFFFF88"/>
    <w:multiLevelType w:val="singleLevel"/>
    <w:tmpl w:val="FFFFFF88"/>
    <w:lvl w:ilvl="0" w:tentative="0">
      <w:start w:val="1"/>
      <w:numFmt w:val="decimal"/>
      <w:pStyle w:val="27"/>
      <w:lvlText w:val="%1."/>
      <w:lvlJc w:val="left"/>
      <w:pPr>
        <w:tabs>
          <w:tab w:val="left" w:pos="360"/>
        </w:tabs>
        <w:ind w:left="360" w:hanging="360" w:hangingChars="200"/>
      </w:pPr>
    </w:lvl>
  </w:abstractNum>
  <w:abstractNum w:abstractNumId="17">
    <w:nsid w:val="FFFFFF89"/>
    <w:multiLevelType w:val="singleLevel"/>
    <w:tmpl w:val="FFFFFF89"/>
    <w:lvl w:ilvl="0" w:tentative="0">
      <w:start w:val="1"/>
      <w:numFmt w:val="bullet"/>
      <w:pStyle w:val="31"/>
      <w:lvlText w:val=""/>
      <w:lvlJc w:val="left"/>
      <w:pPr>
        <w:tabs>
          <w:tab w:val="left" w:pos="360"/>
        </w:tabs>
        <w:ind w:left="360" w:hanging="360" w:hangingChars="200"/>
      </w:pPr>
      <w:rPr>
        <w:rFonts w:hint="default" w:ascii="Wingdings" w:hAnsi="Wingdings"/>
      </w:rPr>
    </w:lvl>
  </w:abstractNum>
  <w:abstractNum w:abstractNumId="18">
    <w:nsid w:val="079102AD"/>
    <w:multiLevelType w:val="multilevel"/>
    <w:tmpl w:val="079102AD"/>
    <w:lvl w:ilvl="0" w:tentative="0">
      <w:start w:val="1"/>
      <w:numFmt w:val="decimal"/>
      <w:pStyle w:val="305"/>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20"/>
      <w:suff w:val="nothing"/>
      <w:lvlText w:val="%10.%2 "/>
      <w:lvlJc w:val="left"/>
      <w:pPr>
        <w:ind w:left="0" w:firstLine="0"/>
      </w:pPr>
      <w:rPr>
        <w:rFonts w:hint="eastAsia" w:ascii="黑体" w:eastAsia="黑体" w:hAnsiTheme="minorHAnsi"/>
        <w:b w:val="0"/>
        <w:i w:val="0"/>
        <w:sz w:val="21"/>
      </w:rPr>
    </w:lvl>
    <w:lvl w:ilvl="2" w:tentative="0">
      <w:start w:val="1"/>
      <w:numFmt w:val="decimal"/>
      <w:pStyle w:val="512"/>
      <w:suff w:val="nothing"/>
      <w:lvlText w:val="%10.%2.%3 "/>
      <w:lvlJc w:val="left"/>
      <w:pPr>
        <w:ind w:left="0" w:firstLine="0"/>
      </w:pPr>
      <w:rPr>
        <w:rFonts w:hint="eastAsia" w:ascii="黑体" w:eastAsia="黑体" w:hAnsiTheme="minorHAnsi"/>
        <w:b w:val="0"/>
        <w:i w:val="0"/>
        <w:sz w:val="21"/>
      </w:rPr>
    </w:lvl>
    <w:lvl w:ilvl="3" w:tentative="0">
      <w:start w:val="1"/>
      <w:numFmt w:val="decimal"/>
      <w:pStyle w:val="514"/>
      <w:suff w:val="nothing"/>
      <w:lvlText w:val="%10.%2.%3.%4 "/>
      <w:lvlJc w:val="left"/>
      <w:pPr>
        <w:ind w:left="0" w:firstLine="0"/>
      </w:pPr>
      <w:rPr>
        <w:rFonts w:hint="eastAsia" w:ascii="黑体" w:eastAsia="黑体" w:hAnsiTheme="minorHAnsi"/>
        <w:b w:val="0"/>
        <w:i w:val="0"/>
        <w:sz w:val="21"/>
      </w:rPr>
    </w:lvl>
    <w:lvl w:ilvl="4" w:tentative="0">
      <w:start w:val="1"/>
      <w:numFmt w:val="decimal"/>
      <w:pStyle w:val="516"/>
      <w:suff w:val="nothing"/>
      <w:lvlText w:val="%10.%2.%3.%4.%5 "/>
      <w:lvlJc w:val="left"/>
      <w:pPr>
        <w:ind w:left="0" w:firstLine="0"/>
      </w:pPr>
      <w:rPr>
        <w:rFonts w:hint="eastAsia" w:ascii="黑体" w:eastAsia="黑体" w:hAnsiTheme="minorHAnsi"/>
        <w:b w:val="0"/>
        <w:i w:val="0"/>
        <w:sz w:val="21"/>
      </w:rPr>
    </w:lvl>
    <w:lvl w:ilvl="5" w:tentative="0">
      <w:start w:val="1"/>
      <w:numFmt w:val="decimal"/>
      <w:pStyle w:val="51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2"/>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21">
    <w:nsid w:val="0AE367E9"/>
    <w:multiLevelType w:val="multilevel"/>
    <w:tmpl w:val="0AE367E9"/>
    <w:lvl w:ilvl="0" w:tentative="0">
      <w:start w:val="1"/>
      <w:numFmt w:val="none"/>
      <w:pStyle w:val="29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2">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3">
    <w:nsid w:val="1FC91163"/>
    <w:multiLevelType w:val="multilevel"/>
    <w:tmpl w:val="1FC91163"/>
    <w:lvl w:ilvl="0" w:tentative="0">
      <w:start w:val="1"/>
      <w:numFmt w:val="decimal"/>
      <w:pStyle w:val="2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2"/>
      <w:suff w:val="nothing"/>
      <w:lvlText w:val="%1.%2.%3　"/>
      <w:lvlJc w:val="left"/>
      <w:pPr>
        <w:ind w:left="0" w:firstLine="0"/>
      </w:pPr>
      <w:rPr>
        <w:rFonts w:hint="eastAsia" w:ascii="黑体" w:hAnsi="Times New Roman" w:eastAsia="黑体"/>
        <w:b w:val="0"/>
        <w:i w:val="0"/>
        <w:sz w:val="21"/>
      </w:rPr>
    </w:lvl>
    <w:lvl w:ilvl="3" w:tentative="0">
      <w:start w:val="1"/>
      <w:numFmt w:val="decimal"/>
      <w:pStyle w:val="291"/>
      <w:suff w:val="nothing"/>
      <w:lvlText w:val="%1.%2.%3.%4　"/>
      <w:lvlJc w:val="left"/>
      <w:pPr>
        <w:ind w:left="0" w:firstLine="0"/>
      </w:pPr>
      <w:rPr>
        <w:rFonts w:hint="eastAsia" w:ascii="黑体" w:hAnsi="Times New Roman" w:eastAsia="黑体"/>
        <w:b w:val="0"/>
        <w:i w:val="0"/>
        <w:sz w:val="21"/>
      </w:rPr>
    </w:lvl>
    <w:lvl w:ilvl="4" w:tentative="0">
      <w:start w:val="1"/>
      <w:numFmt w:val="decimal"/>
      <w:pStyle w:val="296"/>
      <w:suff w:val="nothing"/>
      <w:lvlText w:val="%1.%2.%3.%4.%5　"/>
      <w:lvlJc w:val="left"/>
      <w:pPr>
        <w:ind w:left="0" w:firstLine="0"/>
      </w:pPr>
      <w:rPr>
        <w:rFonts w:hint="eastAsia" w:ascii="黑体" w:hAnsi="Times New Roman" w:eastAsia="黑体"/>
        <w:b w:val="0"/>
        <w:i w:val="0"/>
        <w:sz w:val="21"/>
      </w:rPr>
    </w:lvl>
    <w:lvl w:ilvl="5" w:tentative="0">
      <w:start w:val="1"/>
      <w:numFmt w:val="decimal"/>
      <w:pStyle w:val="30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21694712"/>
    <w:multiLevelType w:val="singleLevel"/>
    <w:tmpl w:val="21694712"/>
    <w:lvl w:ilvl="0" w:tentative="0">
      <w:start w:val="1"/>
      <w:numFmt w:val="decimal"/>
      <w:lvlText w:val="%1"/>
      <w:lvlJc w:val="left"/>
      <w:pPr>
        <w:tabs>
          <w:tab w:val="left" w:pos="840"/>
        </w:tabs>
        <w:ind w:left="845" w:leftChars="0" w:hanging="425" w:firstLineChars="0"/>
      </w:pPr>
      <w:rPr>
        <w:rFonts w:hint="default"/>
        <w:b/>
        <w:bCs/>
        <w:sz w:val="24"/>
        <w:szCs w:val="24"/>
      </w:rPr>
    </w:lvl>
  </w:abstractNum>
  <w:abstractNum w:abstractNumId="25">
    <w:nsid w:val="268F4CAA"/>
    <w:multiLevelType w:val="singleLevel"/>
    <w:tmpl w:val="268F4CAA"/>
    <w:lvl w:ilvl="0" w:tentative="0">
      <w:start w:val="1"/>
      <w:numFmt w:val="decimal"/>
      <w:lvlText w:val="%1)"/>
      <w:lvlJc w:val="left"/>
      <w:pPr>
        <w:tabs>
          <w:tab w:val="left" w:pos="420"/>
        </w:tabs>
        <w:ind w:left="845" w:hanging="425"/>
      </w:pPr>
      <w:rPr>
        <w:rFonts w:hint="default"/>
        <w:b/>
        <w:bCs/>
      </w:rPr>
    </w:lvl>
  </w:abstractNum>
  <w:abstractNum w:abstractNumId="26">
    <w:nsid w:val="2A8F7113"/>
    <w:multiLevelType w:val="multilevel"/>
    <w:tmpl w:val="2A8F7113"/>
    <w:lvl w:ilvl="0" w:tentative="0">
      <w:start w:val="1"/>
      <w:numFmt w:val="upperLetter"/>
      <w:pStyle w:val="349"/>
      <w:suff w:val="space"/>
      <w:lvlText w:val="%1"/>
      <w:lvlJc w:val="left"/>
      <w:pPr>
        <w:ind w:left="0" w:firstLine="0"/>
      </w:pPr>
      <w:rPr>
        <w:rFonts w:hint="eastAsia"/>
      </w:rPr>
    </w:lvl>
    <w:lvl w:ilvl="1" w:tentative="0">
      <w:start w:val="1"/>
      <w:numFmt w:val="decimal"/>
      <w:pStyle w:val="282"/>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7">
    <w:nsid w:val="2CBAF4BD"/>
    <w:multiLevelType w:val="singleLevel"/>
    <w:tmpl w:val="2CBAF4BD"/>
    <w:lvl w:ilvl="0" w:tentative="0">
      <w:start w:val="1"/>
      <w:numFmt w:val="decimal"/>
      <w:lvlText w:val="%1"/>
      <w:lvlJc w:val="left"/>
      <w:pPr>
        <w:tabs>
          <w:tab w:val="left" w:pos="840"/>
        </w:tabs>
        <w:ind w:left="845" w:leftChars="0" w:hanging="425" w:firstLineChars="0"/>
      </w:pPr>
      <w:rPr>
        <w:rFonts w:hint="default"/>
        <w:b/>
        <w:bCs/>
        <w:sz w:val="24"/>
        <w:szCs w:val="24"/>
      </w:rPr>
    </w:lvl>
  </w:abstractNum>
  <w:abstractNum w:abstractNumId="28">
    <w:nsid w:val="32F04FB2"/>
    <w:multiLevelType w:val="multilevel"/>
    <w:tmpl w:val="32F04FB2"/>
    <w:lvl w:ilvl="0" w:tentative="0">
      <w:start w:val="1"/>
      <w:numFmt w:val="lowerLetter"/>
      <w:pStyle w:val="52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34431F99"/>
    <w:multiLevelType w:val="multilevel"/>
    <w:tmpl w:val="34431F99"/>
    <w:lvl w:ilvl="0" w:tentative="0">
      <w:start w:val="1"/>
      <w:numFmt w:val="upperLetter"/>
      <w:pStyle w:val="510"/>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1"/>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36456550"/>
    <w:multiLevelType w:val="singleLevel"/>
    <w:tmpl w:val="36456550"/>
    <w:lvl w:ilvl="0" w:tentative="0">
      <w:start w:val="1"/>
      <w:numFmt w:val="decimal"/>
      <w:lvlText w:val="%1"/>
      <w:lvlJc w:val="left"/>
      <w:pPr>
        <w:tabs>
          <w:tab w:val="left" w:pos="840"/>
        </w:tabs>
        <w:ind w:left="845" w:leftChars="0" w:hanging="425" w:firstLineChars="0"/>
      </w:pPr>
      <w:rPr>
        <w:rFonts w:hint="default"/>
        <w:b/>
        <w:bCs/>
        <w:sz w:val="24"/>
        <w:szCs w:val="24"/>
      </w:rPr>
    </w:lvl>
  </w:abstractNum>
  <w:abstractNum w:abstractNumId="31">
    <w:nsid w:val="3DD68F56"/>
    <w:multiLevelType w:val="singleLevel"/>
    <w:tmpl w:val="3DD68F56"/>
    <w:lvl w:ilvl="0" w:tentative="0">
      <w:start w:val="1"/>
      <w:numFmt w:val="decimal"/>
      <w:lvlText w:val="%1)"/>
      <w:lvlJc w:val="left"/>
      <w:pPr>
        <w:tabs>
          <w:tab w:val="left" w:pos="420"/>
        </w:tabs>
        <w:ind w:left="845" w:hanging="425"/>
      </w:pPr>
      <w:rPr>
        <w:rFonts w:hint="default"/>
        <w:b/>
        <w:bCs/>
      </w:rPr>
    </w:lvl>
  </w:abstractNum>
  <w:abstractNum w:abstractNumId="32">
    <w:nsid w:val="3FE90973"/>
    <w:multiLevelType w:val="multilevel"/>
    <w:tmpl w:val="3FE90973"/>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4">
    <w:nsid w:val="55E02EF4"/>
    <w:multiLevelType w:val="multilevel"/>
    <w:tmpl w:val="55E02EF4"/>
    <w:lvl w:ilvl="0" w:tentative="0">
      <w:start w:val="1"/>
      <w:numFmt w:val="decimal"/>
      <w:pStyle w:val="303"/>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9641F7A"/>
    <w:multiLevelType w:val="multilevel"/>
    <w:tmpl w:val="59641F7A"/>
    <w:lvl w:ilvl="0" w:tentative="0">
      <w:start w:val="1"/>
      <w:numFmt w:val="decimal"/>
      <w:pStyle w:val="525"/>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B7E3733"/>
    <w:multiLevelType w:val="multilevel"/>
    <w:tmpl w:val="5B7E3733"/>
    <w:lvl w:ilvl="0" w:tentative="0">
      <w:start w:val="1"/>
      <w:numFmt w:val="decimal"/>
      <w:pStyle w:val="29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7">
    <w:nsid w:val="60524492"/>
    <w:multiLevelType w:val="singleLevel"/>
    <w:tmpl w:val="60524492"/>
    <w:lvl w:ilvl="0" w:tentative="0">
      <w:start w:val="1"/>
      <w:numFmt w:val="decimal"/>
      <w:lvlText w:val="%1"/>
      <w:lvlJc w:val="left"/>
      <w:pPr>
        <w:tabs>
          <w:tab w:val="left" w:pos="840"/>
        </w:tabs>
        <w:ind w:left="845" w:leftChars="0" w:hanging="425" w:firstLineChars="0"/>
      </w:pPr>
      <w:rPr>
        <w:rFonts w:hint="default"/>
        <w:b/>
        <w:bCs/>
        <w:sz w:val="24"/>
        <w:szCs w:val="24"/>
      </w:rPr>
    </w:lvl>
  </w:abstractNum>
  <w:abstractNum w:abstractNumId="38">
    <w:nsid w:val="60B55DC2"/>
    <w:multiLevelType w:val="multilevel"/>
    <w:tmpl w:val="60B55DC2"/>
    <w:lvl w:ilvl="0" w:tentative="0">
      <w:start w:val="1"/>
      <w:numFmt w:val="upperLetter"/>
      <w:pStyle w:val="348"/>
      <w:lvlText w:val="%1"/>
      <w:lvlJc w:val="left"/>
      <w:pPr>
        <w:tabs>
          <w:tab w:val="left" w:pos="0"/>
        </w:tabs>
        <w:ind w:left="0" w:firstLine="0"/>
      </w:pPr>
      <w:rPr>
        <w:rFonts w:hint="eastAsia"/>
      </w:rPr>
    </w:lvl>
    <w:lvl w:ilvl="1" w:tentative="0">
      <w:start w:val="1"/>
      <w:numFmt w:val="decimal"/>
      <w:pStyle w:val="276"/>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9">
    <w:nsid w:val="657D3FBC"/>
    <w:multiLevelType w:val="multilevel"/>
    <w:tmpl w:val="657D3FBC"/>
    <w:lvl w:ilvl="0" w:tentative="0">
      <w:start w:val="1"/>
      <w:numFmt w:val="upperLetter"/>
      <w:pStyle w:val="27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8"/>
      <w:suff w:val="nothing"/>
      <w:lvlText w:val="%1.%2.%3　"/>
      <w:lvlJc w:val="left"/>
      <w:pPr>
        <w:ind w:left="0" w:firstLine="0"/>
      </w:pPr>
      <w:rPr>
        <w:rFonts w:hint="eastAsia" w:ascii="黑体" w:hAnsi="Times New Roman" w:eastAsia="黑体"/>
        <w:b w:val="0"/>
        <w:i w:val="0"/>
        <w:sz w:val="21"/>
      </w:rPr>
    </w:lvl>
    <w:lvl w:ilvl="3" w:tentative="0">
      <w:start w:val="1"/>
      <w:numFmt w:val="decimal"/>
      <w:pStyle w:val="279"/>
      <w:suff w:val="nothing"/>
      <w:lvlText w:val="%1.%2.%3.%4　"/>
      <w:lvlJc w:val="left"/>
      <w:pPr>
        <w:ind w:left="0" w:firstLine="0"/>
      </w:pPr>
      <w:rPr>
        <w:rFonts w:hint="eastAsia" w:ascii="黑体" w:hAnsi="Times New Roman" w:eastAsia="黑体"/>
        <w:b w:val="0"/>
        <w:i w:val="0"/>
        <w:sz w:val="21"/>
      </w:rPr>
    </w:lvl>
    <w:lvl w:ilvl="4" w:tentative="0">
      <w:start w:val="1"/>
      <w:numFmt w:val="decimal"/>
      <w:pStyle w:val="280"/>
      <w:suff w:val="nothing"/>
      <w:lvlText w:val="%1.%2.%3.%4.%5　"/>
      <w:lvlJc w:val="left"/>
      <w:pPr>
        <w:ind w:left="0" w:firstLine="0"/>
      </w:pPr>
      <w:rPr>
        <w:rFonts w:hint="eastAsia" w:ascii="黑体" w:hAnsi="Times New Roman" w:eastAsia="黑体"/>
        <w:b w:val="0"/>
        <w:i w:val="0"/>
        <w:sz w:val="21"/>
      </w:rPr>
    </w:lvl>
    <w:lvl w:ilvl="5" w:tentative="0">
      <w:start w:val="1"/>
      <w:numFmt w:val="decimal"/>
      <w:pStyle w:val="281"/>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CEA2025"/>
    <w:multiLevelType w:val="multilevel"/>
    <w:tmpl w:val="6CEA2025"/>
    <w:lvl w:ilvl="0" w:tentative="0">
      <w:start w:val="1"/>
      <w:numFmt w:val="none"/>
      <w:pStyle w:val="522"/>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1">
    <w:nsid w:val="6DBF04F4"/>
    <w:multiLevelType w:val="multilevel"/>
    <w:tmpl w:val="6DBF04F4"/>
    <w:lvl w:ilvl="0" w:tentative="0">
      <w:start w:val="1"/>
      <w:numFmt w:val="none"/>
      <w:pStyle w:val="30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2">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43">
    <w:nsid w:val="76933334"/>
    <w:multiLevelType w:val="multilevel"/>
    <w:tmpl w:val="76933334"/>
    <w:lvl w:ilvl="0" w:tentative="0">
      <w:start w:val="1"/>
      <w:numFmt w:val="none"/>
      <w:pStyle w:val="286"/>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91FBD5E"/>
    <w:multiLevelType w:val="singleLevel"/>
    <w:tmpl w:val="791FBD5E"/>
    <w:lvl w:ilvl="0" w:tentative="0">
      <w:start w:val="1"/>
      <w:numFmt w:val="decimal"/>
      <w:lvlText w:val="%1)"/>
      <w:lvlJc w:val="left"/>
      <w:pPr>
        <w:tabs>
          <w:tab w:val="left" w:pos="420"/>
        </w:tabs>
        <w:ind w:left="845" w:hanging="425"/>
      </w:pPr>
      <w:rPr>
        <w:rFonts w:hint="default"/>
        <w:b/>
        <w:bCs/>
      </w:rPr>
    </w:lvl>
  </w:abstractNum>
  <w:num w:numId="1">
    <w:abstractNumId w:val="11"/>
  </w:num>
  <w:num w:numId="2">
    <w:abstractNumId w:val="13"/>
  </w:num>
  <w:num w:numId="3">
    <w:abstractNumId w:val="16"/>
  </w:num>
  <w:num w:numId="4">
    <w:abstractNumId w:val="17"/>
  </w:num>
  <w:num w:numId="5">
    <w:abstractNumId w:val="14"/>
  </w:num>
  <w:num w:numId="6">
    <w:abstractNumId w:val="10"/>
  </w:num>
  <w:num w:numId="7">
    <w:abstractNumId w:val="15"/>
  </w:num>
  <w:num w:numId="8">
    <w:abstractNumId w:val="12"/>
  </w:num>
  <w:num w:numId="9">
    <w:abstractNumId w:val="9"/>
  </w:num>
  <w:num w:numId="10">
    <w:abstractNumId w:val="8"/>
  </w:num>
  <w:num w:numId="11">
    <w:abstractNumId w:val="23"/>
  </w:num>
  <w:num w:numId="12">
    <w:abstractNumId w:val="39"/>
  </w:num>
  <w:num w:numId="13">
    <w:abstractNumId w:val="38"/>
  </w:num>
  <w:num w:numId="14">
    <w:abstractNumId w:val="26"/>
  </w:num>
  <w:num w:numId="15">
    <w:abstractNumId w:val="43"/>
  </w:num>
  <w:num w:numId="16">
    <w:abstractNumId w:val="21"/>
  </w:num>
  <w:num w:numId="17">
    <w:abstractNumId w:val="0"/>
  </w:num>
  <w:num w:numId="18">
    <w:abstractNumId w:val="36"/>
  </w:num>
  <w:num w:numId="19">
    <w:abstractNumId w:val="20"/>
  </w:num>
  <w:num w:numId="20">
    <w:abstractNumId w:val="34"/>
  </w:num>
  <w:num w:numId="21">
    <w:abstractNumId w:val="41"/>
  </w:num>
  <w:num w:numId="22">
    <w:abstractNumId w:val="18"/>
  </w:num>
  <w:num w:numId="23">
    <w:abstractNumId w:val="33"/>
  </w:num>
  <w:num w:numId="24">
    <w:abstractNumId w:val="42"/>
  </w:num>
  <w:num w:numId="25">
    <w:abstractNumId w:val="22"/>
  </w:num>
  <w:num w:numId="26">
    <w:abstractNumId w:val="29"/>
  </w:num>
  <w:num w:numId="27">
    <w:abstractNumId w:val="19"/>
  </w:num>
  <w:num w:numId="28">
    <w:abstractNumId w:val="40"/>
  </w:num>
  <w:num w:numId="29">
    <w:abstractNumId w:val="35"/>
  </w:num>
  <w:num w:numId="30">
    <w:abstractNumId w:val="28"/>
  </w:num>
  <w:num w:numId="31">
    <w:abstractNumId w:val="32"/>
  </w:num>
  <w:num w:numId="32">
    <w:abstractNumId w:val="37"/>
  </w:num>
  <w:num w:numId="33">
    <w:abstractNumId w:val="1"/>
  </w:num>
  <w:num w:numId="34">
    <w:abstractNumId w:val="24"/>
  </w:num>
  <w:num w:numId="35">
    <w:abstractNumId w:val="3"/>
  </w:num>
  <w:num w:numId="36">
    <w:abstractNumId w:val="44"/>
  </w:num>
  <w:num w:numId="37">
    <w:abstractNumId w:val="25"/>
  </w:num>
  <w:num w:numId="38">
    <w:abstractNumId w:val="31"/>
  </w:num>
  <w:num w:numId="39">
    <w:abstractNumId w:val="6"/>
  </w:num>
  <w:num w:numId="40">
    <w:abstractNumId w:val="5"/>
  </w:num>
  <w:num w:numId="41">
    <w:abstractNumId w:val="30"/>
  </w:num>
  <w:num w:numId="42">
    <w:abstractNumId w:val="4"/>
  </w:num>
  <w:num w:numId="43">
    <w:abstractNumId w:val="2"/>
  </w:num>
  <w:num w:numId="44">
    <w:abstractNumId w:val="7"/>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4NjcwNjM2NWMwYjkwNDcyZmZkOGI0MWMwZjVkN2YifQ=="/>
  </w:docVars>
  <w:rsids>
    <w:rsidRoot w:val="72A82E8D"/>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70542"/>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83DE5"/>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1B78"/>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B31153"/>
    <w:rsid w:val="01FD6A8C"/>
    <w:rsid w:val="02287897"/>
    <w:rsid w:val="02F160DC"/>
    <w:rsid w:val="036F0AE2"/>
    <w:rsid w:val="040F3BF6"/>
    <w:rsid w:val="04391220"/>
    <w:rsid w:val="04617C23"/>
    <w:rsid w:val="04A86794"/>
    <w:rsid w:val="057561E4"/>
    <w:rsid w:val="07725472"/>
    <w:rsid w:val="07965F5E"/>
    <w:rsid w:val="0823143C"/>
    <w:rsid w:val="084C6405"/>
    <w:rsid w:val="087370B9"/>
    <w:rsid w:val="09FC6C3A"/>
    <w:rsid w:val="0A58164F"/>
    <w:rsid w:val="0A5D2E2D"/>
    <w:rsid w:val="0A8E3053"/>
    <w:rsid w:val="0B7B5784"/>
    <w:rsid w:val="0BB31266"/>
    <w:rsid w:val="0BFC73C5"/>
    <w:rsid w:val="0C261956"/>
    <w:rsid w:val="0E216CB2"/>
    <w:rsid w:val="0E667FC8"/>
    <w:rsid w:val="0E96296D"/>
    <w:rsid w:val="10105E96"/>
    <w:rsid w:val="102A0D6A"/>
    <w:rsid w:val="1045357B"/>
    <w:rsid w:val="108D0FD2"/>
    <w:rsid w:val="114A0F24"/>
    <w:rsid w:val="128361D2"/>
    <w:rsid w:val="13192634"/>
    <w:rsid w:val="13D77B97"/>
    <w:rsid w:val="14281D58"/>
    <w:rsid w:val="146005C6"/>
    <w:rsid w:val="14862FF8"/>
    <w:rsid w:val="14883EEC"/>
    <w:rsid w:val="14A7099D"/>
    <w:rsid w:val="15880E42"/>
    <w:rsid w:val="164E65C7"/>
    <w:rsid w:val="16A03423"/>
    <w:rsid w:val="16E8375D"/>
    <w:rsid w:val="185E02B6"/>
    <w:rsid w:val="188B4D20"/>
    <w:rsid w:val="1937518F"/>
    <w:rsid w:val="195656DF"/>
    <w:rsid w:val="1A0D41FB"/>
    <w:rsid w:val="1B227F00"/>
    <w:rsid w:val="1BA22DC0"/>
    <w:rsid w:val="1BBD2643"/>
    <w:rsid w:val="1D2247B2"/>
    <w:rsid w:val="1E9707B7"/>
    <w:rsid w:val="1F791317"/>
    <w:rsid w:val="1FA6193C"/>
    <w:rsid w:val="1FEF343E"/>
    <w:rsid w:val="20192567"/>
    <w:rsid w:val="20535782"/>
    <w:rsid w:val="20CC32B9"/>
    <w:rsid w:val="20FE3064"/>
    <w:rsid w:val="22D70889"/>
    <w:rsid w:val="231104D8"/>
    <w:rsid w:val="23737B15"/>
    <w:rsid w:val="24A65B3C"/>
    <w:rsid w:val="252404DD"/>
    <w:rsid w:val="25697422"/>
    <w:rsid w:val="25BA4810"/>
    <w:rsid w:val="264A1572"/>
    <w:rsid w:val="26997405"/>
    <w:rsid w:val="27595274"/>
    <w:rsid w:val="27814B4C"/>
    <w:rsid w:val="27CA0B14"/>
    <w:rsid w:val="28F456A7"/>
    <w:rsid w:val="291812DE"/>
    <w:rsid w:val="2A3224D8"/>
    <w:rsid w:val="2AF737C0"/>
    <w:rsid w:val="2AF7583A"/>
    <w:rsid w:val="2C1E72AD"/>
    <w:rsid w:val="2C46077C"/>
    <w:rsid w:val="2CC0098F"/>
    <w:rsid w:val="2CC413E2"/>
    <w:rsid w:val="2D31221C"/>
    <w:rsid w:val="2E903C71"/>
    <w:rsid w:val="2FE03EA7"/>
    <w:rsid w:val="31197F4E"/>
    <w:rsid w:val="3163373C"/>
    <w:rsid w:val="32192BEA"/>
    <w:rsid w:val="32B62775"/>
    <w:rsid w:val="331B09A9"/>
    <w:rsid w:val="33F0240F"/>
    <w:rsid w:val="348E113A"/>
    <w:rsid w:val="35B6063D"/>
    <w:rsid w:val="35EC417F"/>
    <w:rsid w:val="36536066"/>
    <w:rsid w:val="370B205A"/>
    <w:rsid w:val="375412A1"/>
    <w:rsid w:val="380D1E8F"/>
    <w:rsid w:val="38AA6EBD"/>
    <w:rsid w:val="38E41580"/>
    <w:rsid w:val="39F71D6D"/>
    <w:rsid w:val="3A1439A9"/>
    <w:rsid w:val="3A98051A"/>
    <w:rsid w:val="3D915310"/>
    <w:rsid w:val="3DF06CEB"/>
    <w:rsid w:val="3E0B26DF"/>
    <w:rsid w:val="3E4B5851"/>
    <w:rsid w:val="3E950E30"/>
    <w:rsid w:val="3F3B0AE4"/>
    <w:rsid w:val="3F9E7B15"/>
    <w:rsid w:val="406F29E4"/>
    <w:rsid w:val="40DC68A2"/>
    <w:rsid w:val="418A517C"/>
    <w:rsid w:val="41D2085E"/>
    <w:rsid w:val="42CC021C"/>
    <w:rsid w:val="430C6745"/>
    <w:rsid w:val="431008FE"/>
    <w:rsid w:val="434A5903"/>
    <w:rsid w:val="437D6A76"/>
    <w:rsid w:val="43860E1A"/>
    <w:rsid w:val="43CD402A"/>
    <w:rsid w:val="43FF401D"/>
    <w:rsid w:val="455F7AA2"/>
    <w:rsid w:val="45813EBC"/>
    <w:rsid w:val="45931825"/>
    <w:rsid w:val="45F36B68"/>
    <w:rsid w:val="467F493E"/>
    <w:rsid w:val="47457BD6"/>
    <w:rsid w:val="4779499C"/>
    <w:rsid w:val="483F4EDD"/>
    <w:rsid w:val="48A201D6"/>
    <w:rsid w:val="4AA12360"/>
    <w:rsid w:val="4AEB5669"/>
    <w:rsid w:val="4AF0497B"/>
    <w:rsid w:val="4B1F459C"/>
    <w:rsid w:val="4D730590"/>
    <w:rsid w:val="4DA84E5D"/>
    <w:rsid w:val="4DA90454"/>
    <w:rsid w:val="4DC964E6"/>
    <w:rsid w:val="4FA41891"/>
    <w:rsid w:val="4FFB2C00"/>
    <w:rsid w:val="50E62391"/>
    <w:rsid w:val="51213FCA"/>
    <w:rsid w:val="52104C64"/>
    <w:rsid w:val="52392199"/>
    <w:rsid w:val="524B3EF2"/>
    <w:rsid w:val="52D554F3"/>
    <w:rsid w:val="53742C53"/>
    <w:rsid w:val="53890721"/>
    <w:rsid w:val="53C37C8C"/>
    <w:rsid w:val="53FF24AD"/>
    <w:rsid w:val="54463959"/>
    <w:rsid w:val="54C86C67"/>
    <w:rsid w:val="54D545CD"/>
    <w:rsid w:val="55EA57FB"/>
    <w:rsid w:val="56391879"/>
    <w:rsid w:val="572F3778"/>
    <w:rsid w:val="57E521AF"/>
    <w:rsid w:val="5B7B08F8"/>
    <w:rsid w:val="5B96755C"/>
    <w:rsid w:val="5BB57E26"/>
    <w:rsid w:val="5DA6050C"/>
    <w:rsid w:val="5DAD05F5"/>
    <w:rsid w:val="5E251756"/>
    <w:rsid w:val="5ECD08C7"/>
    <w:rsid w:val="5F1728F9"/>
    <w:rsid w:val="5FD91785"/>
    <w:rsid w:val="6008100A"/>
    <w:rsid w:val="60C06F1D"/>
    <w:rsid w:val="60CA5E20"/>
    <w:rsid w:val="61C13997"/>
    <w:rsid w:val="61CB54F8"/>
    <w:rsid w:val="620A55AC"/>
    <w:rsid w:val="626F711E"/>
    <w:rsid w:val="627477E0"/>
    <w:rsid w:val="62F24963"/>
    <w:rsid w:val="62F24B8D"/>
    <w:rsid w:val="6333360B"/>
    <w:rsid w:val="634F4392"/>
    <w:rsid w:val="63E44A38"/>
    <w:rsid w:val="64557281"/>
    <w:rsid w:val="646627A3"/>
    <w:rsid w:val="64E33503"/>
    <w:rsid w:val="652538FE"/>
    <w:rsid w:val="65415808"/>
    <w:rsid w:val="657607C4"/>
    <w:rsid w:val="65E33865"/>
    <w:rsid w:val="66404A55"/>
    <w:rsid w:val="66DB3793"/>
    <w:rsid w:val="673D4C2F"/>
    <w:rsid w:val="67696AA4"/>
    <w:rsid w:val="681B50C5"/>
    <w:rsid w:val="68530E76"/>
    <w:rsid w:val="687B6A71"/>
    <w:rsid w:val="68DE416C"/>
    <w:rsid w:val="69F25018"/>
    <w:rsid w:val="6B240D87"/>
    <w:rsid w:val="6C6E411B"/>
    <w:rsid w:val="6DE54739"/>
    <w:rsid w:val="6E1213C9"/>
    <w:rsid w:val="6EA2087C"/>
    <w:rsid w:val="6EB32EAB"/>
    <w:rsid w:val="6EBD6543"/>
    <w:rsid w:val="6EBF1E76"/>
    <w:rsid w:val="7057415D"/>
    <w:rsid w:val="70AE163D"/>
    <w:rsid w:val="70E7473C"/>
    <w:rsid w:val="71004E7B"/>
    <w:rsid w:val="71CB475F"/>
    <w:rsid w:val="71CE505B"/>
    <w:rsid w:val="71DC5E53"/>
    <w:rsid w:val="72A82E8D"/>
    <w:rsid w:val="746D41FC"/>
    <w:rsid w:val="74E65F3E"/>
    <w:rsid w:val="754D3B00"/>
    <w:rsid w:val="755717B5"/>
    <w:rsid w:val="75874327"/>
    <w:rsid w:val="75D45ADC"/>
    <w:rsid w:val="76C0473A"/>
    <w:rsid w:val="778F441C"/>
    <w:rsid w:val="77B73BBA"/>
    <w:rsid w:val="781171AD"/>
    <w:rsid w:val="78EC3103"/>
    <w:rsid w:val="79136315"/>
    <w:rsid w:val="795A247F"/>
    <w:rsid w:val="79BA116F"/>
    <w:rsid w:val="7A053C7E"/>
    <w:rsid w:val="7A4958E0"/>
    <w:rsid w:val="7D45450A"/>
    <w:rsid w:val="7D6A645D"/>
    <w:rsid w:val="7D796F24"/>
    <w:rsid w:val="7F4B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semiHidden="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9"/>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qFormat/>
    <w:uiPriority w:val="0"/>
    <w:pPr>
      <w:snapToGrid w:val="0"/>
      <w:ind w:left="400" w:leftChars="200" w:hanging="200" w:hangingChars="200"/>
      <w:jc w:val="left"/>
    </w:pPr>
    <w:rPr>
      <w:sz w:val="18"/>
      <w:szCs w:val="18"/>
    </w:rPr>
  </w:style>
  <w:style w:type="paragraph" w:styleId="3">
    <w:name w:val="macro"/>
    <w:link w:val="359"/>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semiHidden/>
    <w:unhideWhenUsed/>
    <w:qFormat/>
    <w:uiPriority w:val="99"/>
    <w:pPr>
      <w:ind w:left="100" w:leftChars="400" w:hanging="200" w:hangingChars="200"/>
      <w:contextualSpacing/>
    </w:pPr>
  </w:style>
  <w:style w:type="paragraph" w:styleId="14">
    <w:name w:val="toc 7"/>
    <w:basedOn w:val="15"/>
    <w:next w:val="1"/>
    <w:semiHidden/>
    <w:qFormat/>
    <w:uiPriority w:val="0"/>
    <w:pPr>
      <w:ind w:left="500" w:leftChars="500"/>
    </w:pPr>
  </w:style>
  <w:style w:type="paragraph" w:styleId="15">
    <w:name w:val="toc 6"/>
    <w:basedOn w:val="16"/>
    <w:next w:val="1"/>
    <w:semiHidden/>
    <w:qFormat/>
    <w:uiPriority w:val="0"/>
    <w:pPr>
      <w:ind w:left="400" w:leftChars="400"/>
    </w:pPr>
  </w:style>
  <w:style w:type="paragraph" w:styleId="16">
    <w:name w:val="toc 5"/>
    <w:basedOn w:val="17"/>
    <w:next w:val="1"/>
    <w:semiHidden/>
    <w:qFormat/>
    <w:uiPriority w:val="0"/>
    <w:pPr>
      <w:ind w:left="300" w:leftChars="300"/>
    </w:pPr>
  </w:style>
  <w:style w:type="paragraph" w:styleId="17">
    <w:name w:val="toc 4"/>
    <w:basedOn w:val="18"/>
    <w:next w:val="1"/>
    <w:semiHidden/>
    <w:qFormat/>
    <w:uiPriority w:val="0"/>
    <w:pPr>
      <w:ind w:left="200" w:leftChars="200"/>
    </w:pPr>
  </w:style>
  <w:style w:type="paragraph" w:styleId="18">
    <w:name w:val="toc 3"/>
    <w:basedOn w:val="19"/>
    <w:next w:val="1"/>
    <w:semiHidden/>
    <w:qFormat/>
    <w:uiPriority w:val="0"/>
    <w:pPr>
      <w:ind w:left="100" w:leftChars="100"/>
    </w:pPr>
  </w:style>
  <w:style w:type="paragraph" w:styleId="19">
    <w:name w:val="toc 2"/>
    <w:basedOn w:val="20"/>
    <w:next w:val="1"/>
    <w:qFormat/>
    <w:uiPriority w:val="39"/>
  </w:style>
  <w:style w:type="paragraph" w:styleId="20">
    <w:name w:val="toc 1"/>
    <w:basedOn w:val="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1">
    <w:name w:val="List Number 2"/>
    <w:basedOn w:val="1"/>
    <w:semiHidden/>
    <w:unhideWhenUsed/>
    <w:qFormat/>
    <w:uiPriority w:val="99"/>
    <w:pPr>
      <w:numPr>
        <w:ilvl w:val="0"/>
        <w:numId w:val="1"/>
      </w:numPr>
      <w:contextualSpacing/>
    </w:pPr>
  </w:style>
  <w:style w:type="paragraph" w:styleId="22">
    <w:name w:val="table of authorities"/>
    <w:basedOn w:val="1"/>
    <w:next w:val="1"/>
    <w:semiHidden/>
    <w:unhideWhenUsed/>
    <w:qFormat/>
    <w:uiPriority w:val="99"/>
    <w:pPr>
      <w:ind w:left="420" w:leftChars="200"/>
    </w:pPr>
  </w:style>
  <w:style w:type="paragraph" w:styleId="23">
    <w:name w:val="Note Heading"/>
    <w:basedOn w:val="1"/>
    <w:next w:val="1"/>
    <w:link w:val="491"/>
    <w:semiHidden/>
    <w:unhideWhenUsed/>
    <w:qFormat/>
    <w:uiPriority w:val="99"/>
    <w:pPr>
      <w:jc w:val="center"/>
    </w:pPr>
  </w:style>
  <w:style w:type="paragraph" w:styleId="24">
    <w:name w:val="List Bullet 4"/>
    <w:basedOn w:val="1"/>
    <w:semiHidden/>
    <w:unhideWhenUsed/>
    <w:qFormat/>
    <w:uiPriority w:val="99"/>
    <w:pPr>
      <w:numPr>
        <w:ilvl w:val="0"/>
        <w:numId w:val="2"/>
      </w:numPr>
      <w:contextualSpacing/>
    </w:pPr>
  </w:style>
  <w:style w:type="paragraph" w:styleId="25">
    <w:name w:val="index 8"/>
    <w:basedOn w:val="1"/>
    <w:next w:val="1"/>
    <w:semiHidden/>
    <w:unhideWhenUsed/>
    <w:qFormat/>
    <w:uiPriority w:val="99"/>
    <w:pPr>
      <w:ind w:left="1400" w:leftChars="1400"/>
    </w:pPr>
  </w:style>
  <w:style w:type="paragraph" w:styleId="26">
    <w:name w:val="E-mail Signature"/>
    <w:basedOn w:val="1"/>
    <w:link w:val="357"/>
    <w:semiHidden/>
    <w:unhideWhenUsed/>
    <w:qFormat/>
    <w:uiPriority w:val="99"/>
  </w:style>
  <w:style w:type="paragraph" w:styleId="27">
    <w:name w:val="List Number"/>
    <w:basedOn w:val="1"/>
    <w:semiHidden/>
    <w:unhideWhenUsed/>
    <w:qFormat/>
    <w:uiPriority w:val="99"/>
    <w:pPr>
      <w:numPr>
        <w:ilvl w:val="0"/>
        <w:numId w:val="3"/>
      </w:numPr>
      <w:contextualSpacing/>
    </w:pPr>
  </w:style>
  <w:style w:type="paragraph" w:styleId="28">
    <w:name w:val="Normal Indent"/>
    <w:basedOn w:val="1"/>
    <w:semiHidden/>
    <w:unhideWhenUsed/>
    <w:qFormat/>
    <w:uiPriority w:val="99"/>
    <w:pPr>
      <w:ind w:firstLine="420" w:firstLineChars="200"/>
    </w:pPr>
  </w:style>
  <w:style w:type="paragraph" w:styleId="29">
    <w:name w:val="caption"/>
    <w:basedOn w:val="1"/>
    <w:next w:val="1"/>
    <w:qFormat/>
    <w:uiPriority w:val="0"/>
    <w:rPr>
      <w:rFonts w:ascii="宋体" w:hAnsi="Arial" w:cs="Arial"/>
      <w:szCs w:val="20"/>
    </w:rPr>
  </w:style>
  <w:style w:type="paragraph" w:styleId="30">
    <w:name w:val="index 5"/>
    <w:basedOn w:val="1"/>
    <w:next w:val="1"/>
    <w:semiHidden/>
    <w:unhideWhenUsed/>
    <w:qFormat/>
    <w:uiPriority w:val="99"/>
    <w:pPr>
      <w:ind w:left="800" w:leftChars="800"/>
    </w:pPr>
  </w:style>
  <w:style w:type="paragraph" w:styleId="31">
    <w:name w:val="List Bullet"/>
    <w:basedOn w:val="1"/>
    <w:semiHidden/>
    <w:unhideWhenUsed/>
    <w:qFormat/>
    <w:uiPriority w:val="99"/>
    <w:pPr>
      <w:numPr>
        <w:ilvl w:val="0"/>
        <w:numId w:val="4"/>
      </w:numPr>
      <w:contextualSpacing/>
    </w:pPr>
  </w:style>
  <w:style w:type="paragraph" w:styleId="32">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3">
    <w:name w:val="Document Map"/>
    <w:basedOn w:val="1"/>
    <w:link w:val="473"/>
    <w:semiHidden/>
    <w:unhideWhenUsed/>
    <w:qFormat/>
    <w:uiPriority w:val="99"/>
    <w:rPr>
      <w:rFonts w:ascii="Microsoft YaHei UI" w:eastAsia="Microsoft YaHei UI"/>
      <w:sz w:val="18"/>
      <w:szCs w:val="18"/>
    </w:rPr>
  </w:style>
  <w:style w:type="paragraph" w:styleId="34">
    <w:name w:val="toa heading"/>
    <w:basedOn w:val="1"/>
    <w:next w:val="1"/>
    <w:semiHidden/>
    <w:unhideWhenUsed/>
    <w:qFormat/>
    <w:uiPriority w:val="99"/>
    <w:pPr>
      <w:spacing w:before="120"/>
    </w:pPr>
    <w:rPr>
      <w:rFonts w:asciiTheme="majorHAnsi" w:hAnsiTheme="majorHAnsi" w:cstheme="majorBidi"/>
      <w:sz w:val="24"/>
    </w:rPr>
  </w:style>
  <w:style w:type="paragraph" w:styleId="35">
    <w:name w:val="annotation text"/>
    <w:basedOn w:val="1"/>
    <w:link w:val="367"/>
    <w:semiHidden/>
    <w:unhideWhenUsed/>
    <w:qFormat/>
    <w:uiPriority w:val="99"/>
    <w:pPr>
      <w:jc w:val="left"/>
    </w:pPr>
  </w:style>
  <w:style w:type="paragraph" w:styleId="36">
    <w:name w:val="index 6"/>
    <w:basedOn w:val="1"/>
    <w:next w:val="1"/>
    <w:semiHidden/>
    <w:unhideWhenUsed/>
    <w:qFormat/>
    <w:uiPriority w:val="99"/>
    <w:pPr>
      <w:ind w:left="1000" w:leftChars="1000"/>
    </w:pPr>
  </w:style>
  <w:style w:type="paragraph" w:styleId="37">
    <w:name w:val="Salutation"/>
    <w:basedOn w:val="1"/>
    <w:next w:val="1"/>
    <w:link w:val="355"/>
    <w:semiHidden/>
    <w:unhideWhenUsed/>
    <w:qFormat/>
    <w:uiPriority w:val="99"/>
  </w:style>
  <w:style w:type="paragraph" w:styleId="38">
    <w:name w:val="Body Text 3"/>
    <w:basedOn w:val="1"/>
    <w:link w:val="488"/>
    <w:semiHidden/>
    <w:unhideWhenUsed/>
    <w:qFormat/>
    <w:uiPriority w:val="99"/>
    <w:pPr>
      <w:spacing w:after="120"/>
    </w:pPr>
    <w:rPr>
      <w:sz w:val="16"/>
      <w:szCs w:val="16"/>
    </w:rPr>
  </w:style>
  <w:style w:type="paragraph" w:styleId="39">
    <w:name w:val="Closing"/>
    <w:basedOn w:val="1"/>
    <w:link w:val="360"/>
    <w:semiHidden/>
    <w:unhideWhenUsed/>
    <w:qFormat/>
    <w:uiPriority w:val="99"/>
    <w:pPr>
      <w:ind w:left="100" w:leftChars="2100"/>
    </w:pPr>
  </w:style>
  <w:style w:type="paragraph" w:styleId="40">
    <w:name w:val="List Bullet 3"/>
    <w:basedOn w:val="1"/>
    <w:semiHidden/>
    <w:unhideWhenUsed/>
    <w:qFormat/>
    <w:uiPriority w:val="99"/>
    <w:pPr>
      <w:numPr>
        <w:ilvl w:val="0"/>
        <w:numId w:val="5"/>
      </w:numPr>
      <w:contextualSpacing/>
    </w:pPr>
  </w:style>
  <w:style w:type="paragraph" w:styleId="41">
    <w:name w:val="Body Text"/>
    <w:basedOn w:val="1"/>
    <w:next w:val="42"/>
    <w:link w:val="333"/>
    <w:semiHidden/>
    <w:unhideWhenUsed/>
    <w:qFormat/>
    <w:uiPriority w:val="99"/>
    <w:pPr>
      <w:spacing w:after="120"/>
    </w:pPr>
  </w:style>
  <w:style w:type="paragraph" w:styleId="42">
    <w:name w:val="Body Text First Indent"/>
    <w:basedOn w:val="41"/>
    <w:link w:val="484"/>
    <w:semiHidden/>
    <w:unhideWhenUsed/>
    <w:qFormat/>
    <w:uiPriority w:val="99"/>
    <w:pPr>
      <w:ind w:firstLine="420" w:firstLineChars="100"/>
    </w:pPr>
  </w:style>
  <w:style w:type="paragraph" w:styleId="43">
    <w:name w:val="Body Text Indent"/>
    <w:basedOn w:val="1"/>
    <w:link w:val="485"/>
    <w:semiHidden/>
    <w:unhideWhenUsed/>
    <w:qFormat/>
    <w:uiPriority w:val="99"/>
    <w:pPr>
      <w:spacing w:after="120"/>
      <w:ind w:left="420" w:leftChars="200"/>
    </w:pPr>
  </w:style>
  <w:style w:type="paragraph" w:styleId="44">
    <w:name w:val="List Number 3"/>
    <w:basedOn w:val="1"/>
    <w:semiHidden/>
    <w:unhideWhenUsed/>
    <w:qFormat/>
    <w:uiPriority w:val="99"/>
    <w:pPr>
      <w:numPr>
        <w:ilvl w:val="0"/>
        <w:numId w:val="6"/>
      </w:numPr>
      <w:contextualSpacing/>
    </w:pPr>
  </w:style>
  <w:style w:type="paragraph" w:styleId="45">
    <w:name w:val="List 2"/>
    <w:basedOn w:val="1"/>
    <w:semiHidden/>
    <w:unhideWhenUsed/>
    <w:qFormat/>
    <w:uiPriority w:val="99"/>
    <w:pPr>
      <w:ind w:left="100" w:leftChars="200" w:hanging="200" w:hangingChars="200"/>
      <w:contextualSpacing/>
    </w:pPr>
  </w:style>
  <w:style w:type="paragraph" w:styleId="46">
    <w:name w:val="List Continue"/>
    <w:basedOn w:val="1"/>
    <w:semiHidden/>
    <w:unhideWhenUsed/>
    <w:qFormat/>
    <w:uiPriority w:val="99"/>
    <w:pPr>
      <w:spacing w:after="120"/>
      <w:ind w:left="420" w:leftChars="200"/>
      <w:contextualSpacing/>
    </w:pPr>
  </w:style>
  <w:style w:type="paragraph" w:styleId="47">
    <w:name w:val="Block Text"/>
    <w:basedOn w:val="1"/>
    <w:semiHidden/>
    <w:unhideWhenUsed/>
    <w:qFormat/>
    <w:uiPriority w:val="99"/>
    <w:pPr>
      <w:spacing w:after="120"/>
      <w:ind w:left="1440" w:leftChars="700" w:right="1440" w:rightChars="700"/>
    </w:pPr>
  </w:style>
  <w:style w:type="paragraph" w:styleId="48">
    <w:name w:val="List Bullet 2"/>
    <w:basedOn w:val="1"/>
    <w:semiHidden/>
    <w:unhideWhenUsed/>
    <w:qFormat/>
    <w:uiPriority w:val="99"/>
    <w:pPr>
      <w:numPr>
        <w:ilvl w:val="0"/>
        <w:numId w:val="7"/>
      </w:numPr>
      <w:contextualSpacing/>
    </w:pPr>
  </w:style>
  <w:style w:type="paragraph" w:styleId="49">
    <w:name w:val="HTML Address"/>
    <w:basedOn w:val="1"/>
    <w:semiHidden/>
    <w:qFormat/>
    <w:uiPriority w:val="0"/>
    <w:rPr>
      <w:i/>
      <w:iCs/>
    </w:rPr>
  </w:style>
  <w:style w:type="paragraph" w:styleId="50">
    <w:name w:val="index 4"/>
    <w:basedOn w:val="1"/>
    <w:next w:val="1"/>
    <w:semiHidden/>
    <w:unhideWhenUsed/>
    <w:qFormat/>
    <w:uiPriority w:val="99"/>
    <w:pPr>
      <w:ind w:left="600" w:leftChars="600"/>
    </w:pPr>
  </w:style>
  <w:style w:type="paragraph" w:styleId="51">
    <w:name w:val="Plain Text"/>
    <w:basedOn w:val="1"/>
    <w:link w:val="356"/>
    <w:semiHidden/>
    <w:unhideWhenUsed/>
    <w:qFormat/>
    <w:uiPriority w:val="99"/>
    <w:rPr>
      <w:rFonts w:ascii="宋体" w:hAnsi="Courier New" w:cs="Courier New"/>
      <w:szCs w:val="21"/>
    </w:rPr>
  </w:style>
  <w:style w:type="paragraph" w:styleId="52">
    <w:name w:val="List Bullet 5"/>
    <w:basedOn w:val="1"/>
    <w:semiHidden/>
    <w:unhideWhenUsed/>
    <w:qFormat/>
    <w:uiPriority w:val="99"/>
    <w:pPr>
      <w:numPr>
        <w:ilvl w:val="0"/>
        <w:numId w:val="8"/>
      </w:numPr>
      <w:contextualSpacing/>
    </w:pPr>
  </w:style>
  <w:style w:type="paragraph" w:styleId="53">
    <w:name w:val="List Number 4"/>
    <w:basedOn w:val="1"/>
    <w:semiHidden/>
    <w:unhideWhenUsed/>
    <w:qFormat/>
    <w:uiPriority w:val="99"/>
    <w:pPr>
      <w:numPr>
        <w:ilvl w:val="0"/>
        <w:numId w:val="9"/>
      </w:numPr>
      <w:contextualSpacing/>
    </w:pPr>
  </w:style>
  <w:style w:type="paragraph" w:styleId="54">
    <w:name w:val="toc 8"/>
    <w:basedOn w:val="14"/>
    <w:next w:val="1"/>
    <w:semiHidden/>
    <w:qFormat/>
    <w:uiPriority w:val="0"/>
  </w:style>
  <w:style w:type="paragraph" w:styleId="55">
    <w:name w:val="index 3"/>
    <w:basedOn w:val="1"/>
    <w:next w:val="1"/>
    <w:semiHidden/>
    <w:unhideWhenUsed/>
    <w:qFormat/>
    <w:uiPriority w:val="99"/>
    <w:pPr>
      <w:ind w:left="400" w:leftChars="400"/>
    </w:pPr>
  </w:style>
  <w:style w:type="paragraph" w:styleId="56">
    <w:name w:val="Date"/>
    <w:basedOn w:val="1"/>
    <w:next w:val="1"/>
    <w:link w:val="419"/>
    <w:semiHidden/>
    <w:unhideWhenUsed/>
    <w:qFormat/>
    <w:uiPriority w:val="99"/>
    <w:pPr>
      <w:ind w:left="100" w:leftChars="2500"/>
    </w:pPr>
  </w:style>
  <w:style w:type="paragraph" w:styleId="57">
    <w:name w:val="Body Text Indent 2"/>
    <w:basedOn w:val="1"/>
    <w:link w:val="489"/>
    <w:semiHidden/>
    <w:unhideWhenUsed/>
    <w:qFormat/>
    <w:uiPriority w:val="99"/>
    <w:pPr>
      <w:spacing w:after="120" w:line="480" w:lineRule="auto"/>
      <w:ind w:left="420" w:leftChars="200"/>
    </w:pPr>
  </w:style>
  <w:style w:type="paragraph" w:styleId="58">
    <w:name w:val="endnote text"/>
    <w:basedOn w:val="1"/>
    <w:link w:val="472"/>
    <w:semiHidden/>
    <w:unhideWhenUsed/>
    <w:qFormat/>
    <w:uiPriority w:val="99"/>
    <w:pPr>
      <w:snapToGrid w:val="0"/>
      <w:jc w:val="left"/>
    </w:pPr>
  </w:style>
  <w:style w:type="paragraph" w:styleId="59">
    <w:name w:val="List Continue 5"/>
    <w:basedOn w:val="1"/>
    <w:semiHidden/>
    <w:unhideWhenUsed/>
    <w:qFormat/>
    <w:uiPriority w:val="99"/>
    <w:pPr>
      <w:spacing w:after="120"/>
      <w:ind w:left="2100" w:leftChars="1000"/>
      <w:contextualSpacing/>
    </w:pPr>
  </w:style>
  <w:style w:type="paragraph" w:styleId="60">
    <w:name w:val="Balloon Text"/>
    <w:basedOn w:val="1"/>
    <w:link w:val="366"/>
    <w:semiHidden/>
    <w:unhideWhenUsed/>
    <w:qFormat/>
    <w:uiPriority w:val="99"/>
    <w:rPr>
      <w:sz w:val="18"/>
      <w:szCs w:val="18"/>
    </w:rPr>
  </w:style>
  <w:style w:type="paragraph" w:styleId="61">
    <w:name w:val="footer"/>
    <w:basedOn w:val="1"/>
    <w:semiHidden/>
    <w:qFormat/>
    <w:uiPriority w:val="0"/>
    <w:pPr>
      <w:tabs>
        <w:tab w:val="center" w:pos="4153"/>
        <w:tab w:val="right" w:pos="8306"/>
      </w:tabs>
      <w:snapToGrid w:val="0"/>
      <w:jc w:val="right"/>
    </w:pPr>
    <w:rPr>
      <w:sz w:val="18"/>
      <w:szCs w:val="18"/>
    </w:rPr>
  </w:style>
  <w:style w:type="paragraph" w:styleId="62">
    <w:name w:val="envelope return"/>
    <w:basedOn w:val="1"/>
    <w:semiHidden/>
    <w:unhideWhenUsed/>
    <w:qFormat/>
    <w:uiPriority w:val="99"/>
    <w:pPr>
      <w:snapToGrid w:val="0"/>
    </w:pPr>
    <w:rPr>
      <w:rFonts w:asciiTheme="majorHAnsi" w:hAnsiTheme="majorHAnsi" w:eastAsiaTheme="majorEastAsia" w:cstheme="majorBidi"/>
    </w:rPr>
  </w:style>
  <w:style w:type="paragraph" w:styleId="6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4">
    <w:name w:val="Signature"/>
    <w:basedOn w:val="1"/>
    <w:link w:val="369"/>
    <w:semiHidden/>
    <w:unhideWhenUsed/>
    <w:qFormat/>
    <w:uiPriority w:val="99"/>
    <w:pPr>
      <w:ind w:left="100" w:leftChars="2100"/>
    </w:pPr>
  </w:style>
  <w:style w:type="paragraph" w:styleId="65">
    <w:name w:val="List Continue 4"/>
    <w:basedOn w:val="1"/>
    <w:semiHidden/>
    <w:unhideWhenUsed/>
    <w:qFormat/>
    <w:uiPriority w:val="99"/>
    <w:pPr>
      <w:spacing w:after="120"/>
      <w:ind w:left="1680" w:leftChars="800"/>
      <w:contextualSpacing/>
    </w:pPr>
  </w:style>
  <w:style w:type="paragraph" w:styleId="66">
    <w:name w:val="index heading"/>
    <w:basedOn w:val="1"/>
    <w:next w:val="67"/>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7">
    <w:name w:val="index 1"/>
    <w:basedOn w:val="1"/>
    <w:next w:val="1"/>
    <w:semiHidden/>
    <w:unhideWhenUsed/>
    <w:qFormat/>
    <w:uiPriority w:val="99"/>
    <w:rPr>
      <w:rFonts w:ascii="宋体" w:hAnsi="宋体"/>
    </w:rPr>
  </w:style>
  <w:style w:type="paragraph" w:styleId="68">
    <w:name w:val="Subtitle"/>
    <w:basedOn w:val="1"/>
    <w:next w:val="1"/>
    <w:link w:val="358"/>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9">
    <w:name w:val="List Number 5"/>
    <w:basedOn w:val="1"/>
    <w:semiHidden/>
    <w:unhideWhenUsed/>
    <w:qFormat/>
    <w:uiPriority w:val="99"/>
    <w:pPr>
      <w:numPr>
        <w:ilvl w:val="0"/>
        <w:numId w:val="10"/>
      </w:numPr>
      <w:contextualSpacing/>
    </w:pPr>
  </w:style>
  <w:style w:type="paragraph" w:styleId="70">
    <w:name w:val="List"/>
    <w:basedOn w:val="1"/>
    <w:semiHidden/>
    <w:unhideWhenUsed/>
    <w:qFormat/>
    <w:uiPriority w:val="99"/>
    <w:pPr>
      <w:ind w:left="200" w:hanging="200" w:hangingChars="200"/>
      <w:contextualSpacing/>
    </w:pPr>
  </w:style>
  <w:style w:type="paragraph" w:styleId="71">
    <w:name w:val="List 5"/>
    <w:basedOn w:val="1"/>
    <w:semiHidden/>
    <w:unhideWhenUsed/>
    <w:qFormat/>
    <w:uiPriority w:val="99"/>
    <w:pPr>
      <w:ind w:left="100" w:leftChars="800" w:hanging="200" w:hangingChars="200"/>
      <w:contextualSpacing/>
    </w:pPr>
  </w:style>
  <w:style w:type="paragraph" w:styleId="72">
    <w:name w:val="Body Text Indent 3"/>
    <w:basedOn w:val="1"/>
    <w:link w:val="490"/>
    <w:semiHidden/>
    <w:unhideWhenUsed/>
    <w:qFormat/>
    <w:uiPriority w:val="99"/>
    <w:pPr>
      <w:spacing w:after="120"/>
      <w:ind w:left="420" w:leftChars="200"/>
    </w:pPr>
    <w:rPr>
      <w:sz w:val="16"/>
      <w:szCs w:val="16"/>
    </w:rPr>
  </w:style>
  <w:style w:type="paragraph" w:styleId="73">
    <w:name w:val="index 7"/>
    <w:basedOn w:val="1"/>
    <w:next w:val="1"/>
    <w:semiHidden/>
    <w:unhideWhenUsed/>
    <w:qFormat/>
    <w:uiPriority w:val="99"/>
    <w:pPr>
      <w:ind w:left="1200" w:leftChars="1200"/>
    </w:pPr>
  </w:style>
  <w:style w:type="paragraph" w:styleId="74">
    <w:name w:val="index 9"/>
    <w:basedOn w:val="1"/>
    <w:next w:val="1"/>
    <w:semiHidden/>
    <w:unhideWhenUsed/>
    <w:qFormat/>
    <w:uiPriority w:val="99"/>
    <w:pPr>
      <w:ind w:left="1600" w:leftChars="1600"/>
    </w:pPr>
  </w:style>
  <w:style w:type="paragraph" w:styleId="75">
    <w:name w:val="table of figures"/>
    <w:basedOn w:val="1"/>
    <w:next w:val="1"/>
    <w:qFormat/>
    <w:uiPriority w:val="0"/>
    <w:rPr>
      <w:rFonts w:hint="eastAsia" w:ascii="宋体" w:hAnsi="宋体" w:cs="宋体"/>
    </w:rPr>
  </w:style>
  <w:style w:type="paragraph" w:styleId="76">
    <w:name w:val="toc 9"/>
    <w:basedOn w:val="54"/>
    <w:next w:val="1"/>
    <w:semiHidden/>
    <w:qFormat/>
    <w:uiPriority w:val="0"/>
  </w:style>
  <w:style w:type="paragraph" w:styleId="77">
    <w:name w:val="Body Text 2"/>
    <w:basedOn w:val="1"/>
    <w:link w:val="487"/>
    <w:semiHidden/>
    <w:unhideWhenUsed/>
    <w:qFormat/>
    <w:uiPriority w:val="99"/>
    <w:pPr>
      <w:spacing w:after="120" w:line="480" w:lineRule="auto"/>
    </w:pPr>
  </w:style>
  <w:style w:type="paragraph" w:styleId="78">
    <w:name w:val="List 4"/>
    <w:basedOn w:val="1"/>
    <w:semiHidden/>
    <w:unhideWhenUsed/>
    <w:qFormat/>
    <w:uiPriority w:val="99"/>
    <w:pPr>
      <w:ind w:left="100" w:leftChars="600" w:hanging="200" w:hangingChars="200"/>
      <w:contextualSpacing/>
    </w:pPr>
  </w:style>
  <w:style w:type="paragraph" w:styleId="79">
    <w:name w:val="List Continue 2"/>
    <w:basedOn w:val="1"/>
    <w:semiHidden/>
    <w:unhideWhenUsed/>
    <w:qFormat/>
    <w:uiPriority w:val="99"/>
    <w:pPr>
      <w:spacing w:after="120"/>
      <w:ind w:left="840" w:leftChars="400"/>
      <w:contextualSpacing/>
    </w:pPr>
  </w:style>
  <w:style w:type="paragraph" w:styleId="80">
    <w:name w:val="Message Header"/>
    <w:basedOn w:val="1"/>
    <w:link w:val="48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1">
    <w:name w:val="HTML Preformatted"/>
    <w:basedOn w:val="1"/>
    <w:semiHidden/>
    <w:qFormat/>
    <w:uiPriority w:val="0"/>
    <w:rPr>
      <w:rFonts w:ascii="Courier New" w:hAnsi="Courier New" w:cs="Courier New"/>
      <w:sz w:val="20"/>
      <w:szCs w:val="20"/>
    </w:rPr>
  </w:style>
  <w:style w:type="paragraph" w:styleId="8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3">
    <w:name w:val="List Continue 3"/>
    <w:basedOn w:val="1"/>
    <w:semiHidden/>
    <w:unhideWhenUsed/>
    <w:qFormat/>
    <w:uiPriority w:val="99"/>
    <w:pPr>
      <w:spacing w:after="120"/>
      <w:ind w:left="1260" w:leftChars="600"/>
      <w:contextualSpacing/>
    </w:pPr>
  </w:style>
  <w:style w:type="paragraph" w:styleId="84">
    <w:name w:val="index 2"/>
    <w:basedOn w:val="1"/>
    <w:next w:val="1"/>
    <w:semiHidden/>
    <w:unhideWhenUsed/>
    <w:qFormat/>
    <w:uiPriority w:val="99"/>
    <w:pPr>
      <w:ind w:left="200" w:leftChars="200"/>
    </w:pPr>
  </w:style>
  <w:style w:type="paragraph" w:styleId="85">
    <w:name w:val="Title"/>
    <w:basedOn w:val="1"/>
    <w:qFormat/>
    <w:uiPriority w:val="0"/>
    <w:pPr>
      <w:spacing w:before="240" w:after="60"/>
      <w:jc w:val="center"/>
      <w:outlineLvl w:val="0"/>
    </w:pPr>
    <w:rPr>
      <w:rFonts w:ascii="Arial" w:hAnsi="Arial" w:cs="Arial"/>
      <w:b/>
      <w:bCs/>
      <w:sz w:val="32"/>
      <w:szCs w:val="32"/>
    </w:rPr>
  </w:style>
  <w:style w:type="paragraph" w:styleId="86">
    <w:name w:val="annotation subject"/>
    <w:basedOn w:val="35"/>
    <w:next w:val="35"/>
    <w:link w:val="368"/>
    <w:semiHidden/>
    <w:unhideWhenUsed/>
    <w:qFormat/>
    <w:uiPriority w:val="99"/>
    <w:rPr>
      <w:b/>
      <w:bCs/>
    </w:rPr>
  </w:style>
  <w:style w:type="paragraph" w:styleId="87">
    <w:name w:val="Body Text First Indent 2"/>
    <w:basedOn w:val="43"/>
    <w:link w:val="486"/>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basedOn w:val="231"/>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正文1"/>
    <w:qFormat/>
    <w:uiPriority w:val="0"/>
    <w:pPr>
      <w:tabs>
        <w:tab w:val="left" w:pos="1134"/>
      </w:tabs>
      <w:spacing w:line="500" w:lineRule="exact"/>
      <w:ind w:left="1134" w:hanging="567"/>
    </w:pPr>
    <w:rPr>
      <w:rFonts w:ascii="宋体" w:hAnsiTheme="minorHAnsi" w:eastAsiaTheme="minorEastAsia" w:cstheme="minorBidi"/>
      <w:spacing w:val="6"/>
      <w:w w:val="95"/>
      <w:kern w:val="2"/>
      <w:sz w:val="24"/>
      <w:szCs w:val="22"/>
      <w:lang w:val="en-US" w:eastAsia="zh-CN" w:bidi="ar-SA"/>
    </w:rPr>
  </w:style>
  <w:style w:type="paragraph" w:customStyle="1" w:styleId="250">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1">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4">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5">
    <w:name w:val="标准书眉_偶数页"/>
    <w:basedOn w:val="254"/>
    <w:next w:val="1"/>
    <w:qFormat/>
    <w:uiPriority w:val="0"/>
    <w:pPr>
      <w:jc w:val="left"/>
    </w:pPr>
  </w:style>
  <w:style w:type="paragraph" w:customStyle="1" w:styleId="256">
    <w:name w:val="标准书眉一"/>
    <w:qFormat/>
    <w:uiPriority w:val="0"/>
    <w:pPr>
      <w:jc w:val="both"/>
    </w:pPr>
    <w:rPr>
      <w:rFonts w:ascii="Times New Roman" w:hAnsi="Times New Roman" w:eastAsia="宋体" w:cs="Times New Roman"/>
      <w:lang w:val="en-US" w:eastAsia="zh-CN" w:bidi="ar-SA"/>
    </w:rPr>
  </w:style>
  <w:style w:type="paragraph" w:customStyle="1" w:styleId="25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8">
    <w:name w:val="参考文献、索引标题"/>
    <w:basedOn w:val="257"/>
    <w:next w:val="1"/>
    <w:qFormat/>
    <w:uiPriority w:val="0"/>
    <w:pPr>
      <w:spacing w:after="200"/>
    </w:pPr>
    <w:rPr>
      <w:sz w:val="21"/>
    </w:rPr>
  </w:style>
  <w:style w:type="paragraph" w:customStyle="1" w:styleId="259">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60">
    <w:name w:val="章标题"/>
    <w:next w:val="259"/>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1">
    <w:name w:val="一级条标题"/>
    <w:next w:val="259"/>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2">
    <w:name w:val="二级条标题"/>
    <w:basedOn w:val="261"/>
    <w:next w:val="259"/>
    <w:qFormat/>
    <w:uiPriority w:val="0"/>
    <w:pPr>
      <w:numPr>
        <w:ilvl w:val="2"/>
      </w:numPr>
      <w:spacing w:before="50" w:after="50"/>
      <w:outlineLvl w:val="3"/>
    </w:pPr>
  </w:style>
  <w:style w:type="character" w:customStyle="1" w:styleId="263">
    <w:name w:val="发布_1"/>
    <w:basedOn w:val="231"/>
    <w:qFormat/>
    <w:uiPriority w:val="0"/>
    <w:rPr>
      <w:rFonts w:ascii="黑体" w:eastAsia="黑体"/>
      <w:spacing w:val="22"/>
      <w:w w:val="100"/>
      <w:position w:val="3"/>
      <w:sz w:val="28"/>
    </w:rPr>
  </w:style>
  <w:style w:type="paragraph" w:customStyle="1" w:styleId="264">
    <w:name w:val="发布部门GB"/>
    <w:next w:val="259"/>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5">
    <w:name w:val="发布日期"/>
    <w:qFormat/>
    <w:uiPriority w:val="0"/>
    <w:rPr>
      <w:rFonts w:ascii="黑体" w:hAnsi="黑体" w:eastAsia="黑体" w:cs="Times New Roman"/>
      <w:sz w:val="28"/>
      <w:lang w:val="en-US" w:eastAsia="zh-CN" w:bidi="ar-SA"/>
    </w:rPr>
  </w:style>
  <w:style w:type="paragraph" w:customStyle="1" w:styleId="266">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7">
    <w:name w:val="封面标准号2"/>
    <w:basedOn w:val="266"/>
    <w:qFormat/>
    <w:uiPriority w:val="0"/>
    <w:pPr>
      <w:adjustRightInd w:val="0"/>
      <w:spacing w:before="357" w:line="280" w:lineRule="exact"/>
    </w:pPr>
  </w:style>
  <w:style w:type="paragraph" w:customStyle="1" w:styleId="268">
    <w:name w:val="封面标准代替信息"/>
    <w:basedOn w:val="267"/>
    <w:qFormat/>
    <w:uiPriority w:val="0"/>
    <w:pPr>
      <w:spacing w:before="0" w:line="360" w:lineRule="exact"/>
    </w:pPr>
    <w:rPr>
      <w:rFonts w:hAnsi="黑体"/>
      <w:sz w:val="21"/>
    </w:rPr>
  </w:style>
  <w:style w:type="paragraph" w:customStyle="1" w:styleId="26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2">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3">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4">
    <w:name w:val="封面正文"/>
    <w:qFormat/>
    <w:uiPriority w:val="0"/>
    <w:pPr>
      <w:jc w:val="both"/>
    </w:pPr>
    <w:rPr>
      <w:rFonts w:ascii="Times New Roman" w:hAnsi="Times New Roman" w:eastAsia="宋体" w:cs="Times New Roman"/>
      <w:lang w:val="en-US" w:eastAsia="zh-CN" w:bidi="ar-SA"/>
    </w:rPr>
  </w:style>
  <w:style w:type="paragraph" w:customStyle="1" w:styleId="275">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6">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7">
    <w:name w:val="附录章标题"/>
    <w:next w:val="259"/>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8">
    <w:name w:val="附录一级条标题"/>
    <w:basedOn w:val="277"/>
    <w:next w:val="259"/>
    <w:qFormat/>
    <w:uiPriority w:val="0"/>
    <w:pPr>
      <w:numPr>
        <w:ilvl w:val="2"/>
      </w:numPr>
      <w:autoSpaceDN w:val="0"/>
      <w:outlineLvl w:val="2"/>
    </w:pPr>
  </w:style>
  <w:style w:type="paragraph" w:customStyle="1" w:styleId="279">
    <w:name w:val="附录二级条标题"/>
    <w:basedOn w:val="1"/>
    <w:next w:val="259"/>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80">
    <w:name w:val="附录三级条标题"/>
    <w:basedOn w:val="279"/>
    <w:next w:val="259"/>
    <w:qFormat/>
    <w:uiPriority w:val="0"/>
    <w:pPr>
      <w:numPr>
        <w:ilvl w:val="4"/>
      </w:numPr>
    </w:pPr>
  </w:style>
  <w:style w:type="paragraph" w:customStyle="1" w:styleId="281">
    <w:name w:val="附录四级条标题"/>
    <w:basedOn w:val="280"/>
    <w:next w:val="259"/>
    <w:qFormat/>
    <w:uiPriority w:val="0"/>
    <w:pPr>
      <w:numPr>
        <w:ilvl w:val="5"/>
      </w:numPr>
    </w:pPr>
  </w:style>
  <w:style w:type="paragraph" w:customStyle="1" w:styleId="282">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3">
    <w:name w:val="附录五级条标题"/>
    <w:basedOn w:val="281"/>
    <w:next w:val="259"/>
    <w:qFormat/>
    <w:uiPriority w:val="0"/>
    <w:pPr>
      <w:numPr>
        <w:ilvl w:val="6"/>
      </w:numPr>
      <w:outlineLvl w:val="6"/>
    </w:pPr>
  </w:style>
  <w:style w:type="character" w:customStyle="1" w:styleId="284">
    <w:name w:val="个人答复风格"/>
    <w:basedOn w:val="231"/>
    <w:qFormat/>
    <w:uiPriority w:val="0"/>
    <w:rPr>
      <w:rFonts w:ascii="Arial" w:hAnsi="Arial" w:eastAsia="宋体" w:cs="Arial"/>
      <w:color w:val="auto"/>
      <w:sz w:val="20"/>
    </w:rPr>
  </w:style>
  <w:style w:type="character" w:customStyle="1" w:styleId="285">
    <w:name w:val="个人撰写风格"/>
    <w:basedOn w:val="231"/>
    <w:qFormat/>
    <w:uiPriority w:val="0"/>
    <w:rPr>
      <w:rFonts w:ascii="Arial" w:hAnsi="Arial" w:eastAsia="宋体" w:cs="Arial"/>
      <w:color w:val="auto"/>
      <w:sz w:val="20"/>
    </w:rPr>
  </w:style>
  <w:style w:type="paragraph" w:customStyle="1" w:styleId="286">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7">
    <w:name w:val="目次、标准名称标题"/>
    <w:basedOn w:val="257"/>
    <w:next w:val="259"/>
    <w:qFormat/>
    <w:uiPriority w:val="0"/>
    <w:pPr>
      <w:spacing w:line="460" w:lineRule="exact"/>
      <w:outlineLvl w:val="9"/>
    </w:pPr>
  </w:style>
  <w:style w:type="paragraph" w:customStyle="1" w:styleId="2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90">
    <w:name w:val="其他发布部门"/>
    <w:basedOn w:val="264"/>
    <w:qFormat/>
    <w:uiPriority w:val="0"/>
    <w:pPr>
      <w:framePr w:wrap="around" w:vAnchor="margin" w:hAnchor="text" w:y="1"/>
      <w:spacing w:line="0" w:lineRule="atLeast"/>
    </w:pPr>
    <w:rPr>
      <w:rFonts w:ascii="黑体" w:eastAsia="黑体"/>
      <w:b w:val="0"/>
    </w:rPr>
  </w:style>
  <w:style w:type="paragraph" w:customStyle="1" w:styleId="291">
    <w:name w:val="三级条标题"/>
    <w:basedOn w:val="262"/>
    <w:next w:val="259"/>
    <w:qFormat/>
    <w:uiPriority w:val="0"/>
    <w:pPr>
      <w:numPr>
        <w:ilvl w:val="3"/>
      </w:numPr>
      <w:outlineLvl w:val="4"/>
    </w:pPr>
  </w:style>
  <w:style w:type="paragraph" w:customStyle="1" w:styleId="292">
    <w:name w:val="实施日期"/>
    <w:basedOn w:val="265"/>
    <w:qFormat/>
    <w:uiPriority w:val="0"/>
    <w:pPr>
      <w:jc w:val="right"/>
    </w:pPr>
  </w:style>
  <w:style w:type="paragraph" w:customStyle="1" w:styleId="293">
    <w:name w:val="示例"/>
    <w:next w:val="294"/>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4">
    <w:name w:val="示例段"/>
    <w:basedOn w:val="259"/>
    <w:qFormat/>
    <w:uiPriority w:val="0"/>
    <w:pPr>
      <w:ind w:firstLine="420"/>
    </w:pPr>
    <w:rPr>
      <w:sz w:val="18"/>
    </w:rPr>
  </w:style>
  <w:style w:type="paragraph" w:customStyle="1" w:styleId="295">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6">
    <w:name w:val="四级条标题"/>
    <w:basedOn w:val="291"/>
    <w:next w:val="259"/>
    <w:qFormat/>
    <w:uiPriority w:val="0"/>
    <w:pPr>
      <w:numPr>
        <w:ilvl w:val="4"/>
      </w:numPr>
      <w:outlineLvl w:val="5"/>
    </w:pPr>
  </w:style>
  <w:style w:type="paragraph" w:customStyle="1" w:styleId="297">
    <w:name w:val="条文脚注"/>
    <w:basedOn w:val="2"/>
    <w:link w:val="332"/>
    <w:qFormat/>
    <w:uiPriority w:val="0"/>
    <w:pPr>
      <w:numPr>
        <w:ilvl w:val="0"/>
        <w:numId w:val="18"/>
      </w:numPr>
      <w:ind w:firstLine="0" w:firstLineChars="0"/>
      <w:jc w:val="both"/>
    </w:pPr>
    <w:rPr>
      <w:rFonts w:ascii="宋体"/>
    </w:rPr>
  </w:style>
  <w:style w:type="paragraph" w:customStyle="1" w:styleId="298">
    <w:name w:val="图表脚注"/>
    <w:next w:val="2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00">
    <w:name w:val="无标题条"/>
    <w:next w:val="259"/>
    <w:qFormat/>
    <w:uiPriority w:val="0"/>
    <w:pPr>
      <w:jc w:val="both"/>
    </w:pPr>
    <w:rPr>
      <w:rFonts w:ascii="Times New Roman" w:hAnsi="Times New Roman" w:eastAsia="宋体" w:cs="Times New Roman"/>
      <w:sz w:val="21"/>
      <w:lang w:val="en-US" w:eastAsia="zh-CN" w:bidi="ar-SA"/>
    </w:rPr>
  </w:style>
  <w:style w:type="paragraph" w:customStyle="1" w:styleId="301">
    <w:name w:val="五级条标题"/>
    <w:basedOn w:val="296"/>
    <w:next w:val="259"/>
    <w:qFormat/>
    <w:uiPriority w:val="0"/>
    <w:pPr>
      <w:numPr>
        <w:ilvl w:val="5"/>
      </w:numPr>
      <w:outlineLvl w:val="6"/>
    </w:pPr>
  </w:style>
  <w:style w:type="paragraph" w:customStyle="1" w:styleId="302">
    <w:name w:val="正文表标题"/>
    <w:next w:val="259"/>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3">
    <w:name w:val="正文图标题"/>
    <w:basedOn w:val="302"/>
    <w:next w:val="259"/>
    <w:qFormat/>
    <w:uiPriority w:val="0"/>
    <w:pPr>
      <w:numPr>
        <w:ilvl w:val="0"/>
        <w:numId w:val="20"/>
      </w:numPr>
      <w:tabs>
        <w:tab w:val="clear" w:pos="360"/>
      </w:tabs>
    </w:pPr>
  </w:style>
  <w:style w:type="paragraph" w:customStyle="1" w:styleId="304">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5">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6">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7">
    <w:name w:val="示例×："/>
    <w:basedOn w:val="1"/>
    <w:next w:val="294"/>
    <w:qFormat/>
    <w:uiPriority w:val="0"/>
    <w:pPr>
      <w:widowControl/>
      <w:numPr>
        <w:ilvl w:val="0"/>
        <w:numId w:val="23"/>
      </w:numPr>
    </w:pPr>
    <w:rPr>
      <w:rFonts w:ascii="宋体"/>
      <w:kern w:val="0"/>
      <w:sz w:val="18"/>
      <w:szCs w:val="18"/>
    </w:rPr>
  </w:style>
  <w:style w:type="paragraph" w:customStyle="1" w:styleId="308">
    <w:name w:val="工程建设章标题"/>
    <w:next w:val="259"/>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9"/>
    <w:qFormat/>
    <w:uiPriority w:val="0"/>
    <w:pPr>
      <w:numPr>
        <w:ilvl w:val="2"/>
      </w:numPr>
      <w:spacing w:before="400" w:after="400" w:line="240" w:lineRule="auto"/>
      <w:outlineLvl w:val="2"/>
    </w:pPr>
    <w:rPr>
      <w:sz w:val="21"/>
    </w:rPr>
  </w:style>
  <w:style w:type="paragraph" w:customStyle="1" w:styleId="310">
    <w:name w:val="工程建设条标题"/>
    <w:basedOn w:val="309"/>
    <w:next w:val="259"/>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9"/>
    <w:qFormat/>
    <w:uiPriority w:val="0"/>
    <w:pPr>
      <w:numPr>
        <w:ilvl w:val="8"/>
        <w:numId w:val="24"/>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7"/>
    <w:next w:val="259"/>
    <w:qFormat/>
    <w:uiPriority w:val="0"/>
    <w:pPr>
      <w:spacing w:line="460" w:lineRule="exact"/>
      <w:outlineLvl w:val="9"/>
    </w:pPr>
  </w:style>
  <w:style w:type="paragraph" w:customStyle="1" w:styleId="317">
    <w:name w:val="正文表标题续表"/>
    <w:basedOn w:val="302"/>
    <w:next w:val="259"/>
    <w:qFormat/>
    <w:uiPriority w:val="0"/>
    <w:pPr>
      <w:numPr>
        <w:ilvl w:val="2"/>
      </w:numPr>
    </w:pPr>
  </w:style>
  <w:style w:type="paragraph" w:customStyle="1" w:styleId="318">
    <w:name w:val="附录表标题续表"/>
    <w:basedOn w:val="276"/>
    <w:next w:val="259"/>
    <w:qFormat/>
    <w:uiPriority w:val="0"/>
    <w:pPr>
      <w:numPr>
        <w:ilvl w:val="2"/>
      </w:numPr>
    </w:pPr>
  </w:style>
  <w:style w:type="paragraph" w:customStyle="1" w:styleId="319">
    <w:name w:val="术语定义二级条标题"/>
    <w:basedOn w:val="262"/>
    <w:next w:val="259"/>
    <w:qFormat/>
    <w:uiPriority w:val="0"/>
    <w:pPr>
      <w:spacing w:before="0" w:beforeLines="0" w:after="0" w:afterLines="0"/>
      <w:outlineLvl w:val="9"/>
    </w:pPr>
  </w:style>
  <w:style w:type="paragraph" w:customStyle="1" w:styleId="320">
    <w:name w:val="术语定义三级条标题"/>
    <w:basedOn w:val="291"/>
    <w:next w:val="259"/>
    <w:qFormat/>
    <w:uiPriority w:val="0"/>
    <w:pPr>
      <w:spacing w:before="0" w:beforeLines="0" w:after="0" w:afterLines="0"/>
      <w:outlineLvl w:val="9"/>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6"/>
    <w:next w:val="259"/>
    <w:qFormat/>
    <w:uiPriority w:val="0"/>
    <w:pPr>
      <w:spacing w:before="0" w:beforeLines="0" w:after="0" w:afterLines="0"/>
      <w:outlineLvl w:val="9"/>
    </w:pPr>
  </w:style>
  <w:style w:type="paragraph" w:customStyle="1" w:styleId="323">
    <w:name w:val="术语定义五级条标题"/>
    <w:basedOn w:val="301"/>
    <w:next w:val="259"/>
    <w:qFormat/>
    <w:uiPriority w:val="0"/>
    <w:pPr>
      <w:spacing w:before="0" w:beforeLines="0" w:after="0" w:afterLines="0"/>
      <w:outlineLvl w:val="9"/>
    </w:pPr>
  </w:style>
  <w:style w:type="paragraph" w:customStyle="1" w:styleId="324">
    <w:name w:val="术语定义一级条标题"/>
    <w:basedOn w:val="261"/>
    <w:next w:val="259"/>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2"/>
    <w:qFormat/>
    <w:uiPriority w:val="0"/>
    <w:pPr>
      <w:spacing w:before="0" w:beforeLines="0" w:after="0" w:afterLines="0"/>
      <w:jc w:val="both"/>
      <w:outlineLvl w:val="9"/>
    </w:pPr>
    <w:rPr>
      <w:rFonts w:asciiTheme="majorEastAsia" w:eastAsiaTheme="majorEastAsia"/>
    </w:rPr>
  </w:style>
  <w:style w:type="paragraph" w:customStyle="1" w:styleId="328">
    <w:name w:val="三级无标题条"/>
    <w:basedOn w:val="291"/>
    <w:qFormat/>
    <w:uiPriority w:val="0"/>
    <w:pPr>
      <w:spacing w:before="0" w:beforeLines="0" w:after="0" w:afterLines="0"/>
      <w:jc w:val="both"/>
      <w:outlineLvl w:val="9"/>
    </w:pPr>
    <w:rPr>
      <w:rFonts w:asciiTheme="majorEastAsia" w:eastAsiaTheme="majorEastAsia"/>
    </w:rPr>
  </w:style>
  <w:style w:type="paragraph" w:customStyle="1" w:styleId="329">
    <w:name w:val="四级无标题条"/>
    <w:basedOn w:val="296"/>
    <w:qFormat/>
    <w:uiPriority w:val="0"/>
    <w:pPr>
      <w:spacing w:before="0" w:beforeLines="0" w:after="0" w:afterLines="0"/>
      <w:jc w:val="both"/>
      <w:outlineLvl w:val="9"/>
    </w:pPr>
    <w:rPr>
      <w:rFonts w:asciiTheme="majorEastAsia" w:eastAsiaTheme="majorEastAsia"/>
    </w:rPr>
  </w:style>
  <w:style w:type="paragraph" w:customStyle="1" w:styleId="330">
    <w:name w:val="五级无标题条"/>
    <w:basedOn w:val="301"/>
    <w:qFormat/>
    <w:uiPriority w:val="0"/>
    <w:pPr>
      <w:spacing w:before="0" w:beforeLines="0" w:after="0" w:afterLines="0"/>
      <w:jc w:val="both"/>
      <w:outlineLvl w:val="9"/>
    </w:pPr>
    <w:rPr>
      <w:rFonts w:asciiTheme="majorEastAsia" w:eastAsiaTheme="majorEastAsia"/>
    </w:rPr>
  </w:style>
  <w:style w:type="paragraph" w:customStyle="1" w:styleId="331">
    <w:name w:val="一级无标题条"/>
    <w:basedOn w:val="261"/>
    <w:qFormat/>
    <w:uiPriority w:val="0"/>
    <w:pPr>
      <w:spacing w:before="0" w:beforeLines="0" w:after="0" w:afterLines="0"/>
      <w:jc w:val="both"/>
      <w:outlineLvl w:val="9"/>
    </w:pPr>
    <w:rPr>
      <w:rFonts w:asciiTheme="majorEastAsia" w:eastAsiaTheme="majorEastAsia"/>
    </w:rPr>
  </w:style>
  <w:style w:type="character" w:customStyle="1" w:styleId="332">
    <w:name w:val="条文脚注 Char"/>
    <w:basedOn w:val="333"/>
    <w:link w:val="297"/>
    <w:qFormat/>
    <w:uiPriority w:val="0"/>
    <w:rPr>
      <w:rFonts w:ascii="宋体"/>
      <w:kern w:val="2"/>
      <w:sz w:val="18"/>
      <w:szCs w:val="18"/>
    </w:rPr>
  </w:style>
  <w:style w:type="character" w:customStyle="1" w:styleId="333">
    <w:name w:val="正文文本 字符"/>
    <w:basedOn w:val="231"/>
    <w:link w:val="41"/>
    <w:semiHidden/>
    <w:qFormat/>
    <w:uiPriority w:val="99"/>
    <w:rPr>
      <w:kern w:val="2"/>
      <w:sz w:val="21"/>
      <w:szCs w:val="24"/>
    </w:rPr>
  </w:style>
  <w:style w:type="paragraph" w:customStyle="1" w:styleId="334">
    <w:name w:val="ICS"/>
    <w:basedOn w:val="274"/>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1"/>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40">
    <w:name w:val="标准称谓QB Char"/>
    <w:basedOn w:val="231"/>
    <w:link w:val="339"/>
    <w:qFormat/>
    <w:uiPriority w:val="0"/>
    <w:rPr>
      <w:rFonts w:eastAsia="黑体"/>
      <w:bCs/>
      <w:w w:val="135"/>
      <w:sz w:val="48"/>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示例X"/>
    <w:basedOn w:val="259"/>
    <w:next w:val="294"/>
    <w:qFormat/>
    <w:uiPriority w:val="0"/>
    <w:rPr>
      <w:sz w:val="18"/>
    </w:rPr>
  </w:style>
  <w:style w:type="paragraph" w:customStyle="1" w:styleId="348">
    <w:name w:val="附录表标号"/>
    <w:basedOn w:val="1"/>
    <w:next w:val="259"/>
    <w:qFormat/>
    <w:uiPriority w:val="0"/>
    <w:pPr>
      <w:numPr>
        <w:ilvl w:val="0"/>
        <w:numId w:val="13"/>
      </w:numPr>
      <w:snapToGrid w:val="0"/>
      <w:spacing w:line="14" w:lineRule="exact"/>
      <w:jc w:val="center"/>
    </w:pPr>
    <w:rPr>
      <w:color w:val="FFFFFF"/>
    </w:rPr>
  </w:style>
  <w:style w:type="paragraph" w:customStyle="1" w:styleId="349">
    <w:name w:val="附录图标号"/>
    <w:basedOn w:val="1"/>
    <w:next w:val="259"/>
    <w:qFormat/>
    <w:uiPriority w:val="0"/>
    <w:pPr>
      <w:numPr>
        <w:ilvl w:val="0"/>
        <w:numId w:val="14"/>
      </w:numPr>
      <w:snapToGrid w:val="0"/>
      <w:spacing w:line="14" w:lineRule="exact"/>
      <w:jc w:val="center"/>
    </w:pPr>
    <w:rPr>
      <w:color w:val="FFFFFF"/>
    </w:rPr>
  </w:style>
  <w:style w:type="paragraph" w:customStyle="1" w:styleId="350">
    <w:name w:val="重要提示"/>
    <w:basedOn w:val="259"/>
    <w:next w:val="259"/>
    <w:qFormat/>
    <w:uiPriority w:val="0"/>
    <w:rPr>
      <w:rFonts w:eastAsia="黑体"/>
    </w:rPr>
  </w:style>
  <w:style w:type="paragraph" w:customStyle="1" w:styleId="351">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2">
    <w:name w:val="TOC 标题1"/>
    <w:basedOn w:val="4"/>
    <w:next w:val="1"/>
    <w:semiHidden/>
    <w:unhideWhenUsed/>
    <w:qFormat/>
    <w:uiPriority w:val="39"/>
    <w:pPr>
      <w:outlineLvl w:val="9"/>
    </w:pPr>
  </w:style>
  <w:style w:type="character" w:customStyle="1" w:styleId="353">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4">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5">
    <w:name w:val="称呼 字符"/>
    <w:basedOn w:val="231"/>
    <w:link w:val="37"/>
    <w:semiHidden/>
    <w:qFormat/>
    <w:uiPriority w:val="99"/>
    <w:rPr>
      <w:kern w:val="2"/>
      <w:sz w:val="21"/>
      <w:szCs w:val="24"/>
    </w:rPr>
  </w:style>
  <w:style w:type="character" w:customStyle="1" w:styleId="356">
    <w:name w:val="纯文本 字符"/>
    <w:basedOn w:val="231"/>
    <w:link w:val="51"/>
    <w:semiHidden/>
    <w:qFormat/>
    <w:uiPriority w:val="99"/>
    <w:rPr>
      <w:rFonts w:ascii="宋体" w:hAnsi="Courier New" w:cs="Courier New"/>
      <w:kern w:val="2"/>
      <w:sz w:val="21"/>
      <w:szCs w:val="21"/>
    </w:rPr>
  </w:style>
  <w:style w:type="character" w:customStyle="1" w:styleId="357">
    <w:name w:val="电子邮件签名 字符"/>
    <w:basedOn w:val="231"/>
    <w:link w:val="26"/>
    <w:semiHidden/>
    <w:qFormat/>
    <w:uiPriority w:val="99"/>
    <w:rPr>
      <w:kern w:val="2"/>
      <w:sz w:val="21"/>
      <w:szCs w:val="24"/>
    </w:rPr>
  </w:style>
  <w:style w:type="character" w:customStyle="1" w:styleId="358">
    <w:name w:val="副标题 字符"/>
    <w:basedOn w:val="231"/>
    <w:link w:val="68"/>
    <w:qFormat/>
    <w:uiPriority w:val="11"/>
    <w:rPr>
      <w:rFonts w:asciiTheme="majorHAnsi" w:hAnsiTheme="majorHAnsi" w:cstheme="majorBidi"/>
      <w:b/>
      <w:bCs/>
      <w:kern w:val="28"/>
      <w:sz w:val="32"/>
      <w:szCs w:val="32"/>
    </w:rPr>
  </w:style>
  <w:style w:type="character" w:customStyle="1" w:styleId="359">
    <w:name w:val="宏文本 字符"/>
    <w:basedOn w:val="231"/>
    <w:link w:val="3"/>
    <w:semiHidden/>
    <w:qFormat/>
    <w:uiPriority w:val="99"/>
    <w:rPr>
      <w:rFonts w:ascii="Courier New" w:hAnsi="Courier New" w:cs="Courier New"/>
      <w:kern w:val="2"/>
      <w:sz w:val="24"/>
      <w:szCs w:val="24"/>
    </w:rPr>
  </w:style>
  <w:style w:type="character" w:customStyle="1" w:styleId="360">
    <w:name w:val="结束语 字符"/>
    <w:basedOn w:val="231"/>
    <w:link w:val="39"/>
    <w:semiHidden/>
    <w:qFormat/>
    <w:uiPriority w:val="99"/>
    <w:rPr>
      <w:kern w:val="2"/>
      <w:sz w:val="21"/>
      <w:szCs w:val="24"/>
    </w:rPr>
  </w:style>
  <w:style w:type="paragraph" w:styleId="361">
    <w:name w:val="List Paragraph"/>
    <w:basedOn w:val="1"/>
    <w:qFormat/>
    <w:uiPriority w:val="34"/>
    <w:pPr>
      <w:ind w:firstLine="420" w:firstLineChars="200"/>
    </w:pPr>
  </w:style>
  <w:style w:type="character" w:customStyle="1" w:styleId="362">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3">
    <w:name w:val="明显强调1"/>
    <w:basedOn w:val="231"/>
    <w:qFormat/>
    <w:uiPriority w:val="21"/>
    <w:rPr>
      <w:i/>
      <w:iCs/>
      <w:color w:val="5B9BD5" w:themeColor="accent1"/>
      <w14:textFill>
        <w14:solidFill>
          <w14:schemeClr w14:val="accent1"/>
        </w14:solidFill>
      </w14:textFill>
    </w:rPr>
  </w:style>
  <w:style w:type="paragraph" w:styleId="364">
    <w:name w:val="Intense Quote"/>
    <w:basedOn w:val="1"/>
    <w:next w:val="1"/>
    <w:link w:val="365"/>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5">
    <w:name w:val="明显引用 字符"/>
    <w:basedOn w:val="231"/>
    <w:link w:val="364"/>
    <w:qFormat/>
    <w:uiPriority w:val="30"/>
    <w:rPr>
      <w:i/>
      <w:iCs/>
      <w:color w:val="5B9BD5" w:themeColor="accent1"/>
      <w:kern w:val="2"/>
      <w:sz w:val="21"/>
      <w:szCs w:val="24"/>
      <w14:textFill>
        <w14:solidFill>
          <w14:schemeClr w14:val="accent1"/>
        </w14:solidFill>
      </w14:textFill>
    </w:rPr>
  </w:style>
  <w:style w:type="character" w:customStyle="1" w:styleId="366">
    <w:name w:val="批注框文本 字符"/>
    <w:basedOn w:val="231"/>
    <w:link w:val="60"/>
    <w:semiHidden/>
    <w:qFormat/>
    <w:uiPriority w:val="99"/>
    <w:rPr>
      <w:kern w:val="2"/>
      <w:sz w:val="18"/>
      <w:szCs w:val="18"/>
    </w:rPr>
  </w:style>
  <w:style w:type="character" w:customStyle="1" w:styleId="367">
    <w:name w:val="批注文字 字符"/>
    <w:basedOn w:val="231"/>
    <w:link w:val="35"/>
    <w:semiHidden/>
    <w:qFormat/>
    <w:uiPriority w:val="99"/>
    <w:rPr>
      <w:kern w:val="2"/>
      <w:sz w:val="21"/>
      <w:szCs w:val="24"/>
    </w:rPr>
  </w:style>
  <w:style w:type="character" w:customStyle="1" w:styleId="368">
    <w:name w:val="批注主题 字符"/>
    <w:basedOn w:val="367"/>
    <w:link w:val="86"/>
    <w:semiHidden/>
    <w:qFormat/>
    <w:uiPriority w:val="99"/>
    <w:rPr>
      <w:b/>
      <w:bCs/>
      <w:kern w:val="2"/>
      <w:sz w:val="21"/>
      <w:szCs w:val="24"/>
    </w:rPr>
  </w:style>
  <w:style w:type="character" w:customStyle="1" w:styleId="369">
    <w:name w:val="签名 字符"/>
    <w:basedOn w:val="231"/>
    <w:link w:val="64"/>
    <w:semiHidden/>
    <w:qFormat/>
    <w:uiPriority w:val="99"/>
    <w:rPr>
      <w:kern w:val="2"/>
      <w:sz w:val="21"/>
      <w:szCs w:val="24"/>
    </w:rPr>
  </w:style>
  <w:style w:type="table" w:customStyle="1" w:styleId="370">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1">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2">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3">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4">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5">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6">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7">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8">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9">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0">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1">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2">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3">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4">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5">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6">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7">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8">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9">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0">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1">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2">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3">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4">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5">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6">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7">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8">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6">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7">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8">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9">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0">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1">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2">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9">
    <w:name w:val="日期 字符"/>
    <w:basedOn w:val="231"/>
    <w:link w:val="56"/>
    <w:semiHidden/>
    <w:qFormat/>
    <w:uiPriority w:val="99"/>
    <w:rPr>
      <w:kern w:val="2"/>
      <w:sz w:val="21"/>
      <w:szCs w:val="24"/>
    </w:rPr>
  </w:style>
  <w:style w:type="character" w:customStyle="1" w:styleId="420">
    <w:name w:val="书籍标题1"/>
    <w:basedOn w:val="231"/>
    <w:qFormat/>
    <w:uiPriority w:val="33"/>
    <w:rPr>
      <w:b/>
      <w:bCs/>
      <w:i/>
      <w:iCs/>
      <w:spacing w:val="5"/>
    </w:rPr>
  </w:style>
  <w:style w:type="paragraph" w:customStyle="1" w:styleId="421">
    <w:name w:val="书目1"/>
    <w:basedOn w:val="1"/>
    <w:next w:val="1"/>
    <w:semiHidden/>
    <w:unhideWhenUsed/>
    <w:qFormat/>
    <w:uiPriority w:val="37"/>
  </w:style>
  <w:style w:type="table" w:customStyle="1" w:styleId="422">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3">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4">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5">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6">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7">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8">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9">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0">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1">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2">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3">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4">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5">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6">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7">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8">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9">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0">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1">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2">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3">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4">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5">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6">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7">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8">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9">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0">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1">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2">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3">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4">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5">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6">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7">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8">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9">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0">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1">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2">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3">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4">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5">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6">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7">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8">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9">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0">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1">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2">
    <w:name w:val="尾注文本 字符"/>
    <w:basedOn w:val="231"/>
    <w:link w:val="58"/>
    <w:semiHidden/>
    <w:qFormat/>
    <w:uiPriority w:val="99"/>
    <w:rPr>
      <w:kern w:val="2"/>
      <w:sz w:val="21"/>
      <w:szCs w:val="24"/>
    </w:rPr>
  </w:style>
  <w:style w:type="character" w:customStyle="1" w:styleId="473">
    <w:name w:val="文档结构图 字符"/>
    <w:basedOn w:val="231"/>
    <w:link w:val="33"/>
    <w:semiHidden/>
    <w:qFormat/>
    <w:uiPriority w:val="99"/>
    <w:rPr>
      <w:rFonts w:ascii="Microsoft YaHei UI" w:eastAsia="Microsoft YaHei UI"/>
      <w:kern w:val="2"/>
      <w:sz w:val="18"/>
      <w:szCs w:val="18"/>
    </w:rPr>
  </w:style>
  <w:style w:type="table" w:customStyle="1" w:styleId="474">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5">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6">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7">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8">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0">
    <w:name w:val="信息标题 字符"/>
    <w:basedOn w:val="231"/>
    <w:link w:val="80"/>
    <w:semiHidden/>
    <w:qFormat/>
    <w:uiPriority w:val="99"/>
    <w:rPr>
      <w:rFonts w:asciiTheme="majorHAnsi" w:hAnsiTheme="majorHAnsi" w:eastAsiaTheme="majorEastAsia" w:cstheme="majorBidi"/>
      <w:kern w:val="2"/>
      <w:sz w:val="24"/>
      <w:szCs w:val="24"/>
      <w:shd w:val="pct20" w:color="auto" w:fill="auto"/>
    </w:rPr>
  </w:style>
  <w:style w:type="paragraph" w:styleId="481">
    <w:name w:val="Quote"/>
    <w:basedOn w:val="1"/>
    <w:next w:val="1"/>
    <w:link w:val="48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2">
    <w:name w:val="引用 字符"/>
    <w:basedOn w:val="231"/>
    <w:link w:val="481"/>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3">
    <w:name w:val="Placeholder Text"/>
    <w:basedOn w:val="231"/>
    <w:semiHidden/>
    <w:qFormat/>
    <w:uiPriority w:val="99"/>
    <w:rPr>
      <w:color w:val="808080"/>
    </w:rPr>
  </w:style>
  <w:style w:type="character" w:customStyle="1" w:styleId="484">
    <w:name w:val="正文文本首行缩进 字符"/>
    <w:basedOn w:val="333"/>
    <w:link w:val="42"/>
    <w:semiHidden/>
    <w:qFormat/>
    <w:uiPriority w:val="99"/>
    <w:rPr>
      <w:kern w:val="2"/>
      <w:sz w:val="21"/>
      <w:szCs w:val="24"/>
    </w:rPr>
  </w:style>
  <w:style w:type="character" w:customStyle="1" w:styleId="485">
    <w:name w:val="正文文本缩进 字符"/>
    <w:basedOn w:val="231"/>
    <w:link w:val="43"/>
    <w:semiHidden/>
    <w:qFormat/>
    <w:uiPriority w:val="99"/>
    <w:rPr>
      <w:kern w:val="2"/>
      <w:sz w:val="21"/>
      <w:szCs w:val="24"/>
    </w:rPr>
  </w:style>
  <w:style w:type="character" w:customStyle="1" w:styleId="486">
    <w:name w:val="正文文本首行缩进 2 字符"/>
    <w:basedOn w:val="485"/>
    <w:link w:val="87"/>
    <w:semiHidden/>
    <w:qFormat/>
    <w:uiPriority w:val="99"/>
    <w:rPr>
      <w:kern w:val="2"/>
      <w:sz w:val="21"/>
      <w:szCs w:val="24"/>
    </w:rPr>
  </w:style>
  <w:style w:type="character" w:customStyle="1" w:styleId="487">
    <w:name w:val="正文文本 2 字符"/>
    <w:basedOn w:val="231"/>
    <w:link w:val="77"/>
    <w:semiHidden/>
    <w:qFormat/>
    <w:uiPriority w:val="99"/>
    <w:rPr>
      <w:kern w:val="2"/>
      <w:sz w:val="21"/>
      <w:szCs w:val="24"/>
    </w:rPr>
  </w:style>
  <w:style w:type="character" w:customStyle="1" w:styleId="488">
    <w:name w:val="正文文本 3 字符"/>
    <w:basedOn w:val="231"/>
    <w:link w:val="38"/>
    <w:semiHidden/>
    <w:qFormat/>
    <w:uiPriority w:val="99"/>
    <w:rPr>
      <w:kern w:val="2"/>
      <w:sz w:val="16"/>
      <w:szCs w:val="16"/>
    </w:rPr>
  </w:style>
  <w:style w:type="character" w:customStyle="1" w:styleId="489">
    <w:name w:val="正文文本缩进 2 字符"/>
    <w:basedOn w:val="231"/>
    <w:link w:val="57"/>
    <w:semiHidden/>
    <w:qFormat/>
    <w:uiPriority w:val="99"/>
    <w:rPr>
      <w:kern w:val="2"/>
      <w:sz w:val="21"/>
      <w:szCs w:val="24"/>
    </w:rPr>
  </w:style>
  <w:style w:type="character" w:customStyle="1" w:styleId="490">
    <w:name w:val="正文文本缩进 3 字符"/>
    <w:basedOn w:val="231"/>
    <w:link w:val="72"/>
    <w:semiHidden/>
    <w:qFormat/>
    <w:uiPriority w:val="99"/>
    <w:rPr>
      <w:kern w:val="2"/>
      <w:sz w:val="16"/>
      <w:szCs w:val="16"/>
    </w:rPr>
  </w:style>
  <w:style w:type="character" w:customStyle="1" w:styleId="491">
    <w:name w:val="注释标题 字符"/>
    <w:basedOn w:val="231"/>
    <w:link w:val="23"/>
    <w:semiHidden/>
    <w:qFormat/>
    <w:uiPriority w:val="99"/>
    <w:rPr>
      <w:kern w:val="2"/>
      <w:sz w:val="21"/>
      <w:szCs w:val="24"/>
    </w:rPr>
  </w:style>
  <w:style w:type="paragraph" w:customStyle="1" w:styleId="492">
    <w:name w:val="附录无标题章"/>
    <w:basedOn w:val="277"/>
    <w:qFormat/>
    <w:uiPriority w:val="0"/>
    <w:pPr>
      <w:spacing w:before="0" w:beforeLines="0" w:after="0" w:afterLines="0"/>
      <w:outlineLvl w:val="9"/>
    </w:pPr>
    <w:rPr>
      <w:rFonts w:asciiTheme="majorEastAsia" w:eastAsiaTheme="majorEastAsia"/>
    </w:rPr>
  </w:style>
  <w:style w:type="paragraph" w:customStyle="1" w:styleId="493">
    <w:name w:val="附录一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二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三级无标题条"/>
    <w:basedOn w:val="280"/>
    <w:qFormat/>
    <w:uiPriority w:val="0"/>
    <w:pPr>
      <w:spacing w:before="0" w:beforeLines="0" w:after="0" w:afterLines="0"/>
      <w:outlineLvl w:val="9"/>
    </w:pPr>
    <w:rPr>
      <w:rFonts w:asciiTheme="majorEastAsia" w:eastAsiaTheme="majorEastAsia"/>
    </w:rPr>
  </w:style>
  <w:style w:type="paragraph" w:customStyle="1" w:styleId="496">
    <w:name w:val="附录四级无标题条"/>
    <w:basedOn w:val="281"/>
    <w:qFormat/>
    <w:uiPriority w:val="0"/>
    <w:pPr>
      <w:spacing w:before="0" w:beforeLines="0" w:after="0" w:afterLines="0"/>
      <w:outlineLvl w:val="9"/>
    </w:pPr>
    <w:rPr>
      <w:rFonts w:asciiTheme="majorEastAsia" w:eastAsiaTheme="majorEastAsia"/>
    </w:rPr>
  </w:style>
  <w:style w:type="paragraph" w:customStyle="1" w:styleId="497">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8">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9">
    <w:name w:val="发布GB"/>
    <w:basedOn w:val="41"/>
    <w:qFormat/>
    <w:uiPriority w:val="0"/>
    <w:pPr>
      <w:spacing w:after="0" w:line="280" w:lineRule="exact"/>
      <w:ind w:left="284"/>
    </w:pPr>
    <w:rPr>
      <w:rFonts w:ascii="黑体" w:eastAsia="黑体"/>
      <w:kern w:val="3"/>
      <w:sz w:val="28"/>
    </w:rPr>
  </w:style>
  <w:style w:type="paragraph" w:customStyle="1" w:styleId="500">
    <w:name w:val="发布DB"/>
    <w:basedOn w:val="499"/>
    <w:qFormat/>
    <w:uiPriority w:val="0"/>
    <w:pPr>
      <w:ind w:left="567"/>
    </w:pPr>
  </w:style>
  <w:style w:type="paragraph" w:customStyle="1" w:styleId="501">
    <w:name w:val="发布HB"/>
    <w:basedOn w:val="499"/>
    <w:qFormat/>
    <w:uiPriority w:val="0"/>
    <w:pPr>
      <w:ind w:left="567"/>
    </w:pPr>
  </w:style>
  <w:style w:type="paragraph" w:customStyle="1" w:styleId="502">
    <w:name w:val="发布QB"/>
    <w:basedOn w:val="499"/>
    <w:qFormat/>
    <w:uiPriority w:val="0"/>
    <w:pPr>
      <w:ind w:left="567"/>
    </w:pPr>
  </w:style>
  <w:style w:type="paragraph" w:customStyle="1" w:styleId="503">
    <w:name w:val="发布TB"/>
    <w:basedOn w:val="499"/>
    <w:qFormat/>
    <w:uiPriority w:val="0"/>
    <w:pPr>
      <w:ind w:left="567"/>
    </w:pPr>
  </w:style>
  <w:style w:type="paragraph" w:customStyle="1" w:styleId="504">
    <w:name w:val="发布部门TB"/>
    <w:basedOn w:val="1"/>
    <w:qFormat/>
    <w:uiPriority w:val="0"/>
    <w:pPr>
      <w:widowControl/>
      <w:spacing w:line="360" w:lineRule="exact"/>
      <w:jc w:val="center"/>
    </w:pPr>
    <w:rPr>
      <w:rFonts w:ascii="宋体"/>
      <w:b/>
      <w:kern w:val="0"/>
      <w:sz w:val="36"/>
      <w:szCs w:val="20"/>
    </w:rPr>
  </w:style>
  <w:style w:type="paragraph" w:customStyle="1" w:styleId="505">
    <w:name w:val="标准标志CEC"/>
    <w:basedOn w:val="1"/>
    <w:qFormat/>
    <w:uiPriority w:val="0"/>
    <w:pPr>
      <w:jc w:val="right"/>
    </w:pPr>
    <w:rPr>
      <w:rFonts w:eastAsia="Times New Roman"/>
      <w:b/>
      <w:sz w:val="96"/>
    </w:rPr>
  </w:style>
  <w:style w:type="paragraph" w:customStyle="1" w:styleId="506">
    <w:name w:val="标准称谓CEC"/>
    <w:basedOn w:val="1"/>
    <w:qFormat/>
    <w:uiPriority w:val="0"/>
    <w:pPr>
      <w:jc w:val="center"/>
    </w:pPr>
    <w:rPr>
      <w:rFonts w:eastAsia="黑体"/>
      <w:b/>
      <w:w w:val="132"/>
      <w:kern w:val="0"/>
      <w:sz w:val="52"/>
    </w:rPr>
  </w:style>
  <w:style w:type="paragraph" w:customStyle="1" w:styleId="507">
    <w:name w:val="发布CEC"/>
    <w:basedOn w:val="499"/>
    <w:qFormat/>
    <w:uiPriority w:val="0"/>
  </w:style>
  <w:style w:type="paragraph" w:customStyle="1" w:styleId="508">
    <w:name w:val="发布部门CEC"/>
    <w:basedOn w:val="1"/>
    <w:qFormat/>
    <w:uiPriority w:val="0"/>
    <w:pPr>
      <w:snapToGrid w:val="0"/>
    </w:pPr>
    <w:rPr>
      <w:b/>
      <w:w w:val="135"/>
      <w:kern w:val="0"/>
      <w:sz w:val="36"/>
    </w:rPr>
  </w:style>
  <w:style w:type="paragraph" w:customStyle="1" w:styleId="509">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0">
    <w:name w:val="附录公式标号"/>
    <w:basedOn w:val="361"/>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1">
    <w:name w:val="附录公式编号"/>
    <w:basedOn w:val="41"/>
    <w:qFormat/>
    <w:uiPriority w:val="0"/>
    <w:pPr>
      <w:numPr>
        <w:ilvl w:val="1"/>
        <w:numId w:val="26"/>
      </w:numPr>
    </w:pPr>
  </w:style>
  <w:style w:type="paragraph" w:customStyle="1" w:styleId="512">
    <w:name w:val="引言二级条标题"/>
    <w:basedOn w:val="1"/>
    <w:next w:val="259"/>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3">
    <w:name w:val="引言二级无标题条"/>
    <w:basedOn w:val="512"/>
    <w:next w:val="259"/>
    <w:qFormat/>
    <w:uiPriority w:val="0"/>
    <w:pPr>
      <w:spacing w:before="0" w:beforeLines="0" w:after="0" w:afterLines="0" w:line="276" w:lineRule="auto"/>
    </w:pPr>
    <w:rPr>
      <w:rFonts w:ascii="宋体" w:eastAsia="宋体"/>
    </w:rPr>
  </w:style>
  <w:style w:type="paragraph" w:customStyle="1" w:styleId="514">
    <w:name w:val="引言三级条标题"/>
    <w:basedOn w:val="1"/>
    <w:next w:val="259"/>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5">
    <w:name w:val="引言三级无标题条"/>
    <w:basedOn w:val="514"/>
    <w:next w:val="259"/>
    <w:qFormat/>
    <w:uiPriority w:val="0"/>
    <w:pPr>
      <w:spacing w:before="0" w:beforeLines="0" w:after="0" w:afterLines="0" w:line="276" w:lineRule="auto"/>
    </w:pPr>
    <w:rPr>
      <w:rFonts w:ascii="宋体" w:eastAsia="宋体"/>
    </w:rPr>
  </w:style>
  <w:style w:type="paragraph" w:customStyle="1" w:styleId="516">
    <w:name w:val="引言四级条标题"/>
    <w:basedOn w:val="1"/>
    <w:next w:val="259"/>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7">
    <w:name w:val="引言四级无标题条"/>
    <w:basedOn w:val="516"/>
    <w:next w:val="259"/>
    <w:qFormat/>
    <w:uiPriority w:val="0"/>
    <w:pPr>
      <w:spacing w:before="0" w:beforeLines="0" w:after="0" w:afterLines="0" w:line="276" w:lineRule="auto"/>
    </w:pPr>
    <w:rPr>
      <w:rFonts w:ascii="宋体" w:eastAsia="宋体"/>
    </w:rPr>
  </w:style>
  <w:style w:type="paragraph" w:customStyle="1" w:styleId="518">
    <w:name w:val="引言五级条标题"/>
    <w:basedOn w:val="1"/>
    <w:next w:val="259"/>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9">
    <w:name w:val="引言五级无标题条"/>
    <w:basedOn w:val="518"/>
    <w:next w:val="259"/>
    <w:qFormat/>
    <w:uiPriority w:val="0"/>
    <w:pPr>
      <w:spacing w:before="0" w:beforeLines="0" w:after="0" w:afterLines="0" w:line="276" w:lineRule="auto"/>
    </w:pPr>
    <w:rPr>
      <w:rFonts w:ascii="宋体" w:eastAsia="宋体"/>
    </w:rPr>
  </w:style>
  <w:style w:type="paragraph" w:customStyle="1" w:styleId="520">
    <w:name w:val="引言一级条标题"/>
    <w:basedOn w:val="1"/>
    <w:next w:val="259"/>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1">
    <w:name w:val="引言一级无标题条"/>
    <w:basedOn w:val="520"/>
    <w:next w:val="259"/>
    <w:qFormat/>
    <w:uiPriority w:val="0"/>
    <w:pPr>
      <w:spacing w:before="0" w:beforeLines="0" w:after="0" w:afterLines="0" w:line="276" w:lineRule="auto"/>
    </w:pPr>
    <w:rPr>
      <w:rFonts w:ascii="宋体" w:eastAsia="宋体"/>
    </w:rPr>
  </w:style>
  <w:style w:type="paragraph" w:customStyle="1" w:styleId="522">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3">
    <w:name w:val="列项·（二级）"/>
    <w:basedOn w:val="326"/>
    <w:qFormat/>
    <w:uiPriority w:val="0"/>
    <w:pPr>
      <w:ind w:left="1260" w:leftChars="400" w:hanging="420"/>
    </w:pPr>
  </w:style>
  <w:style w:type="paragraph" w:customStyle="1" w:styleId="524">
    <w:name w:val="列项——（二级）"/>
    <w:basedOn w:val="286"/>
    <w:qFormat/>
    <w:uiPriority w:val="0"/>
    <w:pPr>
      <w:ind w:left="1260" w:leftChars="400" w:hanging="200" w:hangingChars="200"/>
    </w:pPr>
  </w:style>
  <w:style w:type="paragraph" w:customStyle="1" w:styleId="525">
    <w:name w:val="参考文献编号"/>
    <w:basedOn w:val="259"/>
    <w:qFormat/>
    <w:uiPriority w:val="0"/>
    <w:pPr>
      <w:numPr>
        <w:ilvl w:val="0"/>
        <w:numId w:val="29"/>
      </w:numPr>
      <w:ind w:firstLine="420"/>
    </w:pPr>
  </w:style>
  <w:style w:type="paragraph" w:customStyle="1" w:styleId="526">
    <w:name w:val="表格正文"/>
    <w:basedOn w:val="1"/>
    <w:qFormat/>
    <w:uiPriority w:val="0"/>
    <w:rPr>
      <w:rFonts w:ascii="宋体"/>
      <w:sz w:val="18"/>
    </w:rPr>
  </w:style>
  <w:style w:type="paragraph" w:customStyle="1" w:styleId="527">
    <w:name w:val="表格段"/>
    <w:basedOn w:val="259"/>
    <w:qFormat/>
    <w:uiPriority w:val="0"/>
    <w:pPr>
      <w:ind w:firstLine="420"/>
    </w:pPr>
    <w:rPr>
      <w:sz w:val="18"/>
    </w:rPr>
  </w:style>
  <w:style w:type="paragraph" w:customStyle="1" w:styleId="528">
    <w:name w:val="表格脚注"/>
    <w:basedOn w:val="526"/>
    <w:next w:val="526"/>
    <w:qFormat/>
    <w:uiPriority w:val="0"/>
    <w:pPr>
      <w:numPr>
        <w:ilvl w:val="0"/>
        <w:numId w:val="30"/>
      </w:numPr>
      <w:adjustRightInd w:val="0"/>
      <w:jc w:val="left"/>
    </w:pPr>
    <w:rPr>
      <w:rFonts w:hAnsi="宋体"/>
      <w:szCs w:val="21"/>
    </w:rPr>
  </w:style>
  <w:style w:type="character" w:customStyle="1" w:styleId="529">
    <w:name w:val="标题 1 字符"/>
    <w:basedOn w:val="231"/>
    <w:link w:val="4"/>
    <w:qFormat/>
    <w:uiPriority w:val="9"/>
    <w:rPr>
      <w:b/>
      <w:bCs/>
      <w:kern w:val="44"/>
      <w:sz w:val="44"/>
      <w:szCs w:val="44"/>
    </w:rPr>
  </w:style>
  <w:style w:type="paragraph" w:customStyle="1" w:styleId="530">
    <w:name w:val="TOC 标题2"/>
    <w:basedOn w:val="4"/>
    <w:next w:val="1"/>
    <w:unhideWhenUsed/>
    <w:qFormat/>
    <w:uiPriority w:val="39"/>
    <w:pPr>
      <w:outlineLvl w:val="9"/>
    </w:pPr>
  </w:style>
  <w:style w:type="paragraph" w:customStyle="1" w:styleId="531">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532">
    <w:name w:val="章名"/>
    <w:basedOn w:val="533"/>
    <w:qFormat/>
    <w:uiPriority w:val="0"/>
    <w:pPr>
      <w:spacing w:beforeLines="0" w:afterLines="0" w:line="360" w:lineRule="auto"/>
    </w:pPr>
    <w:rPr>
      <w:rFonts w:ascii="Times New Roman" w:hAnsi="Times New Roman" w:eastAsia="宋体"/>
      <w:b/>
      <w:sz w:val="30"/>
    </w:rPr>
  </w:style>
  <w:style w:type="paragraph" w:customStyle="1" w:styleId="533">
    <w:name w:val="前言、中英文目次"/>
    <w:basedOn w:val="1"/>
    <w:next w:val="1"/>
    <w:qFormat/>
    <w:uiPriority w:val="0"/>
    <w:pPr>
      <w:keepNext/>
      <w:spacing w:beforeLines="300" w:afterLines="300"/>
      <w:jc w:val="center"/>
      <w:outlineLvl w:val="0"/>
    </w:pPr>
    <w:rPr>
      <w:rFonts w:ascii="黑体" w:hAnsi="黑体" w:eastAsia="黑体"/>
      <w:bCs/>
      <w:sz w:val="32"/>
      <w:szCs w:val="32"/>
    </w:rPr>
  </w:style>
  <w:style w:type="paragraph" w:customStyle="1" w:styleId="534">
    <w:name w:val="四号正文"/>
    <w:basedOn w:val="1"/>
    <w:qFormat/>
    <w:uiPriority w:val="0"/>
    <w:pPr>
      <w:widowControl/>
      <w:overflowPunct w:val="0"/>
      <w:autoSpaceDE w:val="0"/>
      <w:autoSpaceDN w:val="0"/>
      <w:adjustRightInd w:val="0"/>
      <w:snapToGrid w:val="0"/>
      <w:spacing w:line="360" w:lineRule="auto"/>
      <w:ind w:firstLine="200" w:firstLineChars="200"/>
      <w:textAlignment w:val="baseline"/>
    </w:pPr>
    <w:rPr>
      <w:rFonts w:cs="宋体"/>
      <w:kern w:val="0"/>
      <w:sz w:val="28"/>
      <w:szCs w:val="28"/>
    </w:rPr>
  </w:style>
  <w:style w:type="paragraph" w:customStyle="1" w:styleId="535">
    <w:name w:val="条"/>
    <w:basedOn w:val="1"/>
    <w:qFormat/>
    <w:uiPriority w:val="0"/>
    <w:pPr>
      <w:spacing w:line="360" w:lineRule="auto"/>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3657\AppData\Roaming\&#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35</Pages>
  <Words>10287</Words>
  <Characters>12228</Characters>
  <Lines>54</Lines>
  <Paragraphs>15</Paragraphs>
  <TotalTime>0</TotalTime>
  <ScaleCrop>false</ScaleCrop>
  <LinksUpToDate>false</LinksUpToDate>
  <CharactersWithSpaces>12764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2023-07-03T07:22:00Z</dcterms:created>
  <dc:creator>薛嘉宏</dc:creator>
  <cp:lastModifiedBy>薛嘉宏</cp:lastModifiedBy>
  <cp:lastPrinted>2023-08-04T03:11:00Z</cp:lastPrinted>
  <dcterms:modified xsi:type="dcterms:W3CDTF">2023-08-08T03:57:33Z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13782AE5D46445B384244C9A4C35ABE9_11</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KSOProductBuildVer">
    <vt:lpwstr>2052-11.1.0.14309</vt:lpwstr>
  </property>
</Properties>
</file>