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E383A">
        <w:rPr>
          <w:rFonts w:ascii="宋体" w:hAnsi="宋体" w:hint="eastAsia"/>
          <w:b/>
          <w:sz w:val="28"/>
          <w:szCs w:val="32"/>
        </w:rPr>
        <w:t>建筑运行阶段碳排放认证标准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02" w:rsidRDefault="00983402" w:rsidP="00892971">
      <w:r>
        <w:separator/>
      </w:r>
    </w:p>
  </w:endnote>
  <w:endnote w:type="continuationSeparator" w:id="0">
    <w:p w:rsidR="00983402" w:rsidRDefault="0098340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02" w:rsidRDefault="00983402" w:rsidP="00892971">
      <w:r>
        <w:separator/>
      </w:r>
    </w:p>
  </w:footnote>
  <w:footnote w:type="continuationSeparator" w:id="0">
    <w:p w:rsidR="00983402" w:rsidRDefault="0098340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3402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83A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4930B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苗青</cp:lastModifiedBy>
  <cp:revision>2</cp:revision>
  <dcterms:created xsi:type="dcterms:W3CDTF">2023-12-08T01:59:00Z</dcterms:created>
  <dcterms:modified xsi:type="dcterms:W3CDTF">2023-12-08T01:59:00Z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