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vsdx" ContentType="application/vnd.ms-visio.drawing"/>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405297555"/>
    <w:p w14:paraId="1A43459C" w14:textId="77777777" w:rsidR="005714F8" w:rsidRPr="000E5C49" w:rsidRDefault="00E54212">
      <w:pPr>
        <w:rPr>
          <w:color w:val="000000" w:themeColor="text1"/>
        </w:rPr>
      </w:pPr>
      <w:r w:rsidRPr="000E5C49">
        <w:rPr>
          <w:color w:val="000000" w:themeColor="text1"/>
        </w:rPr>
        <w:fldChar w:fldCharType="begin"/>
      </w:r>
      <w:r w:rsidRPr="000E5C49">
        <w:rPr>
          <w:color w:val="000000" w:themeColor="text1"/>
        </w:rPr>
        <w:instrText xml:space="preserve"> MACROBUTTON MTEditEquationSection2 </w:instrText>
      </w:r>
      <w:r w:rsidRPr="000E5C49">
        <w:rPr>
          <w:rStyle w:val="MTEquationSection"/>
          <w:color w:val="000000" w:themeColor="text1"/>
        </w:rPr>
        <w:instrText>Equation Chapter 1 Section 1</w:instrText>
      </w:r>
      <w:r w:rsidRPr="000E5C49">
        <w:rPr>
          <w:color w:val="000000" w:themeColor="text1"/>
        </w:rPr>
        <w:fldChar w:fldCharType="begin"/>
      </w:r>
      <w:r w:rsidRPr="000E5C49">
        <w:rPr>
          <w:color w:val="000000" w:themeColor="text1"/>
        </w:rPr>
        <w:instrText xml:space="preserve"> SEQ MTEqn \r \h \* MERGEFORMAT </w:instrText>
      </w:r>
      <w:r w:rsidRPr="000E5C49">
        <w:rPr>
          <w:color w:val="000000" w:themeColor="text1"/>
        </w:rPr>
        <w:fldChar w:fldCharType="end"/>
      </w:r>
      <w:r w:rsidRPr="000E5C49">
        <w:rPr>
          <w:color w:val="000000" w:themeColor="text1"/>
        </w:rPr>
        <w:fldChar w:fldCharType="begin"/>
      </w:r>
      <w:r w:rsidRPr="000E5C49">
        <w:rPr>
          <w:color w:val="000000" w:themeColor="text1"/>
        </w:rPr>
        <w:instrText xml:space="preserve"> SEQ MTSec \r 1 \h \* MERGEFORMAT </w:instrText>
      </w:r>
      <w:r w:rsidRPr="000E5C49">
        <w:rPr>
          <w:color w:val="000000" w:themeColor="text1"/>
        </w:rPr>
        <w:fldChar w:fldCharType="end"/>
      </w:r>
      <w:r w:rsidRPr="000E5C49">
        <w:rPr>
          <w:color w:val="000000" w:themeColor="text1"/>
        </w:rPr>
        <w:fldChar w:fldCharType="begin"/>
      </w:r>
      <w:r w:rsidRPr="000E5C49">
        <w:rPr>
          <w:color w:val="000000" w:themeColor="text1"/>
        </w:rPr>
        <w:instrText xml:space="preserve"> SEQ MTChap \r 1 \h \* MERGEFORMAT </w:instrText>
      </w:r>
      <w:r w:rsidRPr="000E5C49">
        <w:rPr>
          <w:color w:val="000000" w:themeColor="text1"/>
        </w:rPr>
        <w:fldChar w:fldCharType="end"/>
      </w:r>
      <w:r w:rsidRPr="000E5C49">
        <w:rPr>
          <w:color w:val="000000" w:themeColor="text1"/>
        </w:rPr>
        <w:fldChar w:fldCharType="end"/>
      </w:r>
      <w:r w:rsidRPr="000E5C49">
        <w:rPr>
          <w:noProof/>
          <w:color w:val="000000" w:themeColor="text1"/>
          <w:sz w:val="36"/>
        </w:rPr>
        <w:drawing>
          <wp:anchor distT="0" distB="0" distL="114300" distR="114300" simplePos="0" relativeHeight="251660288" behindDoc="0" locked="0" layoutInCell="1" allowOverlap="1" wp14:anchorId="0045D210" wp14:editId="119850EF">
            <wp:simplePos x="0" y="0"/>
            <wp:positionH relativeFrom="column">
              <wp:posOffset>-36830</wp:posOffset>
            </wp:positionH>
            <wp:positionV relativeFrom="paragraph">
              <wp:posOffset>149860</wp:posOffset>
            </wp:positionV>
            <wp:extent cx="1089660" cy="735330"/>
            <wp:effectExtent l="0" t="0" r="0" b="762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089660" cy="735330"/>
                    </a:xfrm>
                    <a:prstGeom prst="rect">
                      <a:avLst/>
                    </a:prstGeom>
                    <a:noFill/>
                    <a:ln>
                      <a:noFill/>
                    </a:ln>
                  </pic:spPr>
                </pic:pic>
              </a:graphicData>
            </a:graphic>
          </wp:anchor>
        </w:drawing>
      </w:r>
      <w:r w:rsidRPr="000E5C49">
        <w:rPr>
          <w:rFonts w:hint="eastAsia"/>
          <w:color w:val="000000" w:themeColor="text1"/>
        </w:rPr>
        <w:tab/>
      </w:r>
    </w:p>
    <w:p w14:paraId="21D24089" w14:textId="77777777" w:rsidR="005714F8" w:rsidRPr="000E5C49" w:rsidRDefault="005714F8">
      <w:pPr>
        <w:jc w:val="right"/>
        <w:rPr>
          <w:b/>
          <w:color w:val="000000" w:themeColor="text1"/>
          <w:sz w:val="36"/>
        </w:rPr>
      </w:pPr>
    </w:p>
    <w:p w14:paraId="1A029536" w14:textId="57DFDE16" w:rsidR="005714F8" w:rsidRPr="000E5C49" w:rsidRDefault="00E54212">
      <w:pPr>
        <w:jc w:val="right"/>
        <w:rPr>
          <w:color w:val="000000" w:themeColor="text1"/>
          <w:sz w:val="28"/>
          <w:szCs w:val="28"/>
        </w:rPr>
      </w:pPr>
      <w:r w:rsidRPr="000E5C49">
        <w:rPr>
          <w:color w:val="000000" w:themeColor="text1"/>
          <w:sz w:val="28"/>
          <w:szCs w:val="28"/>
        </w:rPr>
        <w:t xml:space="preserve">CECS </w:t>
      </w:r>
      <w:r w:rsidR="00700FA6" w:rsidRPr="000E5C49">
        <w:rPr>
          <w:color w:val="000000" w:themeColor="text1"/>
          <w:sz w:val="28"/>
          <w:szCs w:val="28"/>
        </w:rPr>
        <w:t>***:2023</w:t>
      </w:r>
    </w:p>
    <w:p w14:paraId="7022F4BF" w14:textId="77777777" w:rsidR="005714F8" w:rsidRPr="000E5C49" w:rsidRDefault="00E54212">
      <w:pPr>
        <w:rPr>
          <w:b/>
          <w:color w:val="000000" w:themeColor="text1"/>
          <w:sz w:val="44"/>
          <w:szCs w:val="44"/>
        </w:rPr>
      </w:pPr>
      <w:r w:rsidRPr="000E5C49">
        <w:rPr>
          <w:noProof/>
          <w:color w:val="000000" w:themeColor="text1"/>
          <w:sz w:val="20"/>
        </w:rPr>
        <mc:AlternateContent>
          <mc:Choice Requires="wps">
            <w:drawing>
              <wp:anchor distT="0" distB="0" distL="114300" distR="114300" simplePos="0" relativeHeight="251659264" behindDoc="0" locked="0" layoutInCell="1" allowOverlap="1" wp14:anchorId="1B659F3E" wp14:editId="249ADB22">
                <wp:simplePos x="0" y="0"/>
                <wp:positionH relativeFrom="column">
                  <wp:posOffset>-180975</wp:posOffset>
                </wp:positionH>
                <wp:positionV relativeFrom="paragraph">
                  <wp:posOffset>3810</wp:posOffset>
                </wp:positionV>
                <wp:extent cx="4147820" cy="0"/>
                <wp:effectExtent l="0" t="0" r="24765" b="19050"/>
                <wp:wrapNone/>
                <wp:docPr id="2" name="直接连接符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7718" cy="0"/>
                        </a:xfrm>
                        <a:prstGeom prst="line">
                          <a:avLst/>
                        </a:prstGeom>
                        <a:noFill/>
                        <a:ln w="9525">
                          <a:solidFill>
                            <a:srgbClr val="000000"/>
                          </a:solidFill>
                          <a:round/>
                        </a:ln>
                      </wps:spPr>
                      <wps:bodyPr/>
                    </wps:wsp>
                  </a:graphicData>
                </a:graphic>
              </wp:anchor>
            </w:drawing>
          </mc:Choice>
          <mc:Fallback xmlns:w16se="http://schemas.microsoft.com/office/word/2015/wordml/symex" xmlns:cx="http://schemas.microsoft.com/office/drawing/2014/chartex">
            <w:pict>
              <v:line w14:anchorId="3E3B124A" id="直接连接符 2"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14.25pt,.3pt" to="312.3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"/>
            </w:pict>
          </mc:Fallback>
        </mc:AlternateContent>
      </w:r>
    </w:p>
    <w:p w14:paraId="08142775" w14:textId="368583B4" w:rsidR="005714F8" w:rsidRPr="000E5C49" w:rsidRDefault="00E54212">
      <w:pPr>
        <w:jc w:val="center"/>
        <w:rPr>
          <w:color w:val="000000" w:themeColor="text1"/>
          <w:sz w:val="36"/>
          <w:szCs w:val="36"/>
        </w:rPr>
      </w:pPr>
      <w:r w:rsidRPr="000E5C49">
        <w:rPr>
          <w:color w:val="000000" w:themeColor="text1"/>
          <w:sz w:val="36"/>
          <w:szCs w:val="36"/>
        </w:rPr>
        <w:t>中国工程建设</w:t>
      </w:r>
      <w:r w:rsidR="00417571" w:rsidRPr="000E5C49">
        <w:rPr>
          <w:color w:val="000000" w:themeColor="text1"/>
          <w:sz w:val="36"/>
          <w:szCs w:val="36"/>
        </w:rPr>
        <w:t>标准化</w:t>
      </w:r>
      <w:r w:rsidRPr="000E5C49">
        <w:rPr>
          <w:color w:val="000000" w:themeColor="text1"/>
          <w:sz w:val="36"/>
          <w:szCs w:val="36"/>
        </w:rPr>
        <w:t>协会标准</w:t>
      </w:r>
    </w:p>
    <w:p w14:paraId="083A6A21" w14:textId="77777777" w:rsidR="005714F8" w:rsidRPr="000E5C49" w:rsidRDefault="005714F8">
      <w:pPr>
        <w:rPr>
          <w:color w:val="000000" w:themeColor="text1"/>
        </w:rPr>
      </w:pPr>
    </w:p>
    <w:p w14:paraId="4406376C" w14:textId="77777777" w:rsidR="005714F8" w:rsidRPr="000E5C49" w:rsidRDefault="005714F8">
      <w:pPr>
        <w:jc w:val="center"/>
        <w:rPr>
          <w:b/>
          <w:color w:val="000000" w:themeColor="text1"/>
          <w:sz w:val="44"/>
          <w:szCs w:val="44"/>
        </w:rPr>
      </w:pPr>
    </w:p>
    <w:p w14:paraId="3D89165B" w14:textId="4FB4AD3D" w:rsidR="005714F8" w:rsidRPr="000E5C49" w:rsidRDefault="00B2110D">
      <w:pPr>
        <w:jc w:val="center"/>
        <w:rPr>
          <w:b/>
          <w:color w:val="000000" w:themeColor="text1"/>
          <w:sz w:val="32"/>
          <w:szCs w:val="32"/>
        </w:rPr>
      </w:pPr>
      <w:r w:rsidRPr="000E5C49">
        <w:rPr>
          <w:rFonts w:hint="eastAsia"/>
          <w:b/>
          <w:color w:val="000000" w:themeColor="text1"/>
          <w:sz w:val="32"/>
          <w:szCs w:val="32"/>
        </w:rPr>
        <w:t>钢管</w:t>
      </w:r>
      <w:r w:rsidRPr="000E5C49">
        <w:rPr>
          <w:rFonts w:asciiTheme="minorEastAsia" w:eastAsiaTheme="minorEastAsia" w:hAnsiTheme="minorEastAsia" w:hint="eastAsia"/>
          <w:b/>
          <w:color w:val="000000" w:themeColor="text1"/>
          <w:sz w:val="32"/>
          <w:szCs w:val="32"/>
        </w:rPr>
        <w:t>-</w:t>
      </w:r>
      <w:r w:rsidRPr="000E5C49">
        <w:rPr>
          <w:rFonts w:hint="eastAsia"/>
          <w:b/>
          <w:color w:val="000000" w:themeColor="text1"/>
          <w:sz w:val="32"/>
          <w:szCs w:val="32"/>
        </w:rPr>
        <w:t>波纹钢交替布置组合墙结构技术规程</w:t>
      </w:r>
    </w:p>
    <w:p w14:paraId="4F2B7F05" w14:textId="77777777" w:rsidR="005714F8" w:rsidRPr="000E5C49" w:rsidRDefault="005714F8">
      <w:pPr>
        <w:jc w:val="center"/>
        <w:rPr>
          <w:color w:val="000000" w:themeColor="text1"/>
          <w:sz w:val="30"/>
          <w:szCs w:val="30"/>
        </w:rPr>
      </w:pPr>
    </w:p>
    <w:p w14:paraId="406B4932" w14:textId="37181BBC" w:rsidR="00B2110D" w:rsidRPr="000E5C49" w:rsidRDefault="00B2110D" w:rsidP="00B2110D">
      <w:pPr>
        <w:jc w:val="center"/>
        <w:rPr>
          <w:color w:val="000000" w:themeColor="text1"/>
          <w:sz w:val="23"/>
          <w:szCs w:val="23"/>
        </w:rPr>
      </w:pPr>
      <w:r w:rsidRPr="000E5C49">
        <w:rPr>
          <w:color w:val="000000" w:themeColor="text1"/>
          <w:sz w:val="23"/>
          <w:szCs w:val="23"/>
        </w:rPr>
        <w:t>T</w:t>
      </w:r>
      <w:r w:rsidRPr="000E5C49">
        <w:rPr>
          <w:rFonts w:hint="eastAsia"/>
          <w:color w:val="000000" w:themeColor="text1"/>
          <w:sz w:val="23"/>
          <w:szCs w:val="23"/>
        </w:rPr>
        <w:t>echnical</w:t>
      </w:r>
      <w:r w:rsidRPr="000E5C49">
        <w:rPr>
          <w:color w:val="000000" w:themeColor="text1"/>
          <w:sz w:val="23"/>
          <w:szCs w:val="23"/>
        </w:rPr>
        <w:t xml:space="preserve"> </w:t>
      </w:r>
      <w:r w:rsidRPr="000E5C49">
        <w:rPr>
          <w:rFonts w:hint="eastAsia"/>
          <w:color w:val="000000" w:themeColor="text1"/>
          <w:sz w:val="23"/>
          <w:szCs w:val="23"/>
        </w:rPr>
        <w:t>S</w:t>
      </w:r>
      <w:r w:rsidRPr="000E5C49">
        <w:rPr>
          <w:color w:val="000000" w:themeColor="text1"/>
          <w:sz w:val="23"/>
          <w:szCs w:val="23"/>
        </w:rPr>
        <w:t>tandard f</w:t>
      </w:r>
      <w:r w:rsidRPr="000E5C49">
        <w:rPr>
          <w:rFonts w:hint="eastAsia"/>
          <w:color w:val="000000" w:themeColor="text1"/>
          <w:sz w:val="23"/>
          <w:szCs w:val="23"/>
        </w:rPr>
        <w:t xml:space="preserve">or </w:t>
      </w:r>
      <w:r w:rsidRPr="000E5C49">
        <w:rPr>
          <w:color w:val="000000" w:themeColor="text1"/>
          <w:sz w:val="23"/>
          <w:szCs w:val="23"/>
        </w:rPr>
        <w:t>S</w:t>
      </w:r>
      <w:r w:rsidRPr="000E5C49">
        <w:rPr>
          <w:rFonts w:hint="eastAsia"/>
          <w:color w:val="000000" w:themeColor="text1"/>
          <w:sz w:val="23"/>
          <w:szCs w:val="23"/>
        </w:rPr>
        <w:t>tructures with</w:t>
      </w:r>
      <w:r w:rsidRPr="000E5C49">
        <w:rPr>
          <w:color w:val="000000" w:themeColor="text1"/>
          <w:sz w:val="23"/>
          <w:szCs w:val="23"/>
        </w:rPr>
        <w:t xml:space="preserve"> Concrete-Filled Multi-Cellular Composite Walls with Steel Tubes and Corrugated Plates</w:t>
      </w:r>
    </w:p>
    <w:p w14:paraId="69A4D80E" w14:textId="6727C6A4" w:rsidR="005F7730" w:rsidRPr="000E5C49" w:rsidRDefault="005F7730">
      <w:pPr>
        <w:jc w:val="center"/>
        <w:rPr>
          <w:color w:val="000000" w:themeColor="text1"/>
          <w:sz w:val="23"/>
          <w:szCs w:val="23"/>
        </w:rPr>
      </w:pPr>
    </w:p>
    <w:p w14:paraId="796E9971" w14:textId="77777777" w:rsidR="005714F8" w:rsidRPr="000E5C49" w:rsidRDefault="005714F8">
      <w:pPr>
        <w:rPr>
          <w:color w:val="000000" w:themeColor="text1"/>
        </w:rPr>
      </w:pPr>
    </w:p>
    <w:p w14:paraId="23018D3F" w14:textId="69CC1D38" w:rsidR="005714F8" w:rsidRPr="000E5C49" w:rsidRDefault="00E54212">
      <w:pPr>
        <w:jc w:val="center"/>
        <w:rPr>
          <w:color w:val="000000" w:themeColor="text1"/>
          <w:sz w:val="30"/>
          <w:szCs w:val="30"/>
        </w:rPr>
      </w:pPr>
      <w:r w:rsidRPr="000E5C49">
        <w:rPr>
          <w:rFonts w:hint="eastAsia"/>
          <w:color w:val="000000" w:themeColor="text1"/>
          <w:sz w:val="30"/>
          <w:szCs w:val="30"/>
        </w:rPr>
        <w:t>（</w:t>
      </w:r>
      <w:r w:rsidR="00BF7BF3" w:rsidRPr="000E5C49">
        <w:rPr>
          <w:rFonts w:hint="eastAsia"/>
          <w:color w:val="000000" w:themeColor="text1"/>
          <w:sz w:val="30"/>
          <w:szCs w:val="30"/>
        </w:rPr>
        <w:t>征求意见稿</w:t>
      </w:r>
      <w:r w:rsidRPr="000E5C49">
        <w:rPr>
          <w:rFonts w:hint="eastAsia"/>
          <w:color w:val="000000" w:themeColor="text1"/>
          <w:sz w:val="30"/>
          <w:szCs w:val="30"/>
        </w:rPr>
        <w:t>）</w:t>
      </w:r>
    </w:p>
    <w:p w14:paraId="132CE3AA" w14:textId="77777777" w:rsidR="005714F8" w:rsidRPr="000E5C49" w:rsidRDefault="005714F8">
      <w:pPr>
        <w:rPr>
          <w:color w:val="000000" w:themeColor="text1"/>
        </w:rPr>
      </w:pPr>
    </w:p>
    <w:p w14:paraId="3C269B18" w14:textId="77777777" w:rsidR="005714F8" w:rsidRPr="000E5C49" w:rsidRDefault="005714F8">
      <w:pPr>
        <w:rPr>
          <w:color w:val="000000" w:themeColor="text1"/>
        </w:rPr>
      </w:pPr>
    </w:p>
    <w:p w14:paraId="3018B33F" w14:textId="77777777" w:rsidR="005714F8" w:rsidRPr="000E5C49" w:rsidRDefault="005714F8">
      <w:pPr>
        <w:rPr>
          <w:color w:val="000000" w:themeColor="text1"/>
        </w:rPr>
      </w:pPr>
    </w:p>
    <w:p w14:paraId="3EA15553" w14:textId="77777777" w:rsidR="005714F8" w:rsidRPr="000E5C49" w:rsidRDefault="00E54212">
      <w:pPr>
        <w:jc w:val="center"/>
        <w:rPr>
          <w:color w:val="000000" w:themeColor="text1"/>
          <w:sz w:val="30"/>
          <w:szCs w:val="30"/>
        </w:rPr>
      </w:pPr>
      <w:r w:rsidRPr="000E5C49">
        <w:rPr>
          <w:color w:val="000000" w:themeColor="text1"/>
          <w:sz w:val="30"/>
          <w:szCs w:val="30"/>
        </w:rPr>
        <w:t>中国</w:t>
      </w:r>
      <w:r w:rsidRPr="000E5C49">
        <w:rPr>
          <w:rFonts w:hint="eastAsia"/>
          <w:color w:val="000000" w:themeColor="text1"/>
          <w:sz w:val="30"/>
          <w:szCs w:val="30"/>
        </w:rPr>
        <w:t>XX</w:t>
      </w:r>
      <w:r w:rsidRPr="000E5C49">
        <w:rPr>
          <w:color w:val="000000" w:themeColor="text1"/>
          <w:sz w:val="30"/>
          <w:szCs w:val="30"/>
        </w:rPr>
        <w:t>出版社</w:t>
      </w:r>
    </w:p>
    <w:p w14:paraId="4E531809" w14:textId="77777777" w:rsidR="005714F8" w:rsidRPr="000E5C49" w:rsidRDefault="00E54212">
      <w:pPr>
        <w:widowControl/>
        <w:jc w:val="left"/>
        <w:rPr>
          <w:color w:val="000000" w:themeColor="text1"/>
          <w:sz w:val="30"/>
          <w:szCs w:val="30"/>
        </w:rPr>
      </w:pPr>
      <w:r w:rsidRPr="000E5C49">
        <w:rPr>
          <w:color w:val="000000" w:themeColor="text1"/>
          <w:sz w:val="30"/>
          <w:szCs w:val="30"/>
        </w:rPr>
        <w:br w:type="page"/>
      </w:r>
    </w:p>
    <w:p w14:paraId="64CDE4AA" w14:textId="77777777" w:rsidR="005714F8" w:rsidRPr="000E5C49" w:rsidRDefault="005714F8">
      <w:pPr>
        <w:widowControl/>
        <w:jc w:val="left"/>
        <w:rPr>
          <w:rFonts w:ascii="宋体" w:hAnsi="宋体"/>
          <w:b/>
          <w:color w:val="000000" w:themeColor="text1"/>
          <w:sz w:val="24"/>
        </w:rPr>
      </w:pPr>
    </w:p>
    <w:p w14:paraId="49CA2DF7" w14:textId="77777777" w:rsidR="005714F8" w:rsidRPr="000E5C49" w:rsidRDefault="005714F8">
      <w:pPr>
        <w:widowControl/>
        <w:jc w:val="center"/>
        <w:rPr>
          <w:b/>
          <w:color w:val="000000" w:themeColor="text1"/>
          <w:sz w:val="36"/>
          <w:szCs w:val="36"/>
        </w:rPr>
      </w:pPr>
    </w:p>
    <w:p w14:paraId="6C523F42" w14:textId="6DD49885" w:rsidR="005714F8" w:rsidRPr="000E5C49" w:rsidRDefault="00E54212">
      <w:pPr>
        <w:widowControl/>
        <w:jc w:val="center"/>
        <w:rPr>
          <w:b/>
          <w:color w:val="000000" w:themeColor="text1"/>
          <w:sz w:val="30"/>
          <w:szCs w:val="30"/>
        </w:rPr>
      </w:pPr>
      <w:r w:rsidRPr="000E5C49">
        <w:rPr>
          <w:rFonts w:hint="eastAsia"/>
          <w:b/>
          <w:color w:val="000000" w:themeColor="text1"/>
          <w:sz w:val="30"/>
          <w:szCs w:val="30"/>
        </w:rPr>
        <w:t>中国工程建设</w:t>
      </w:r>
      <w:r w:rsidR="00417571" w:rsidRPr="000E5C49">
        <w:rPr>
          <w:rFonts w:hint="eastAsia"/>
          <w:b/>
          <w:color w:val="000000" w:themeColor="text1"/>
          <w:sz w:val="30"/>
          <w:szCs w:val="30"/>
        </w:rPr>
        <w:t>标准化</w:t>
      </w:r>
      <w:r w:rsidRPr="000E5C49">
        <w:rPr>
          <w:rFonts w:hint="eastAsia"/>
          <w:b/>
          <w:color w:val="000000" w:themeColor="text1"/>
          <w:sz w:val="30"/>
          <w:szCs w:val="30"/>
        </w:rPr>
        <w:t>协会标准</w:t>
      </w:r>
    </w:p>
    <w:p w14:paraId="2A51C1B6" w14:textId="77777777" w:rsidR="005714F8" w:rsidRPr="000E5C49" w:rsidRDefault="005714F8">
      <w:pPr>
        <w:widowControl/>
        <w:jc w:val="left"/>
        <w:rPr>
          <w:rFonts w:ascii="宋体" w:hAnsi="宋体"/>
          <w:b/>
          <w:color w:val="000000" w:themeColor="text1"/>
          <w:sz w:val="24"/>
        </w:rPr>
      </w:pPr>
    </w:p>
    <w:p w14:paraId="1D812AFA" w14:textId="77777777" w:rsidR="005714F8" w:rsidRPr="000E5C49" w:rsidRDefault="005714F8">
      <w:pPr>
        <w:widowControl/>
        <w:jc w:val="left"/>
        <w:rPr>
          <w:rFonts w:ascii="宋体" w:hAnsi="宋体"/>
          <w:b/>
          <w:color w:val="000000" w:themeColor="text1"/>
          <w:sz w:val="24"/>
        </w:rPr>
      </w:pPr>
    </w:p>
    <w:p w14:paraId="0CF00B8A" w14:textId="6FF7524B" w:rsidR="00B2110D" w:rsidRPr="000E5C49" w:rsidRDefault="00B2110D" w:rsidP="00B2110D">
      <w:pPr>
        <w:jc w:val="center"/>
        <w:rPr>
          <w:b/>
          <w:color w:val="000000" w:themeColor="text1"/>
          <w:sz w:val="32"/>
          <w:szCs w:val="32"/>
        </w:rPr>
      </w:pPr>
      <w:r w:rsidRPr="000E5C49">
        <w:rPr>
          <w:rFonts w:hint="eastAsia"/>
          <w:b/>
          <w:color w:val="000000" w:themeColor="text1"/>
          <w:sz w:val="28"/>
          <w:szCs w:val="32"/>
        </w:rPr>
        <w:t>钢管</w:t>
      </w:r>
      <w:r w:rsidRPr="000E5C49">
        <w:rPr>
          <w:rFonts w:asciiTheme="minorEastAsia" w:eastAsiaTheme="minorEastAsia" w:hAnsiTheme="minorEastAsia" w:hint="eastAsia"/>
          <w:b/>
          <w:color w:val="000000" w:themeColor="text1"/>
          <w:sz w:val="28"/>
          <w:szCs w:val="32"/>
        </w:rPr>
        <w:t>-</w:t>
      </w:r>
      <w:r w:rsidRPr="000E5C49">
        <w:rPr>
          <w:rFonts w:hint="eastAsia"/>
          <w:b/>
          <w:color w:val="000000" w:themeColor="text1"/>
          <w:sz w:val="28"/>
          <w:szCs w:val="32"/>
        </w:rPr>
        <w:t>波纹钢交替布置组合墙结构技术规程</w:t>
      </w:r>
    </w:p>
    <w:p w14:paraId="7F5A73B6" w14:textId="40580CCE" w:rsidR="005714F8" w:rsidRPr="000E5C49" w:rsidRDefault="005714F8">
      <w:pPr>
        <w:jc w:val="center"/>
        <w:rPr>
          <w:b/>
          <w:color w:val="000000" w:themeColor="text1"/>
          <w:sz w:val="28"/>
          <w:szCs w:val="28"/>
        </w:rPr>
      </w:pPr>
    </w:p>
    <w:p w14:paraId="4BEC4516" w14:textId="77777777" w:rsidR="00B2110D" w:rsidRPr="000E5C49" w:rsidRDefault="00B2110D" w:rsidP="00B2110D">
      <w:pPr>
        <w:pStyle w:val="2"/>
        <w:ind w:firstLine="420"/>
        <w:rPr>
          <w:color w:val="000000" w:themeColor="text1"/>
          <w:lang w:val="en-US"/>
        </w:rPr>
      </w:pPr>
    </w:p>
    <w:p w14:paraId="10B69D08" w14:textId="384BB85B" w:rsidR="005714F8" w:rsidRPr="000E5C49" w:rsidRDefault="00B2110D">
      <w:pPr>
        <w:widowControl/>
        <w:jc w:val="center"/>
        <w:rPr>
          <w:color w:val="000000" w:themeColor="text1"/>
          <w:sz w:val="23"/>
          <w:szCs w:val="23"/>
        </w:rPr>
      </w:pPr>
      <w:r w:rsidRPr="000E5C49">
        <w:rPr>
          <w:color w:val="000000" w:themeColor="text1"/>
          <w:sz w:val="23"/>
          <w:szCs w:val="23"/>
        </w:rPr>
        <w:t>Technical Standard for Structures with Concrete-Filled Multi-Cellular Composite Walls with Steel Tubes and Corrugated Plates</w:t>
      </w:r>
    </w:p>
    <w:p w14:paraId="4E8E1076" w14:textId="77777777" w:rsidR="004C650D" w:rsidRPr="000E5C49" w:rsidRDefault="004C650D" w:rsidP="004C650D">
      <w:pPr>
        <w:pStyle w:val="2"/>
        <w:ind w:firstLine="420"/>
        <w:jc w:val="center"/>
        <w:rPr>
          <w:color w:val="000000" w:themeColor="text1"/>
          <w:lang w:val="en-US"/>
        </w:rPr>
      </w:pPr>
    </w:p>
    <w:p w14:paraId="48B3002A" w14:textId="06DE9363" w:rsidR="005714F8" w:rsidRPr="000E5C49" w:rsidRDefault="00E54212">
      <w:pPr>
        <w:widowControl/>
        <w:jc w:val="center"/>
        <w:rPr>
          <w:b/>
          <w:color w:val="000000" w:themeColor="text1"/>
          <w:sz w:val="24"/>
        </w:rPr>
      </w:pPr>
      <w:r w:rsidRPr="000E5C49">
        <w:rPr>
          <w:rFonts w:hint="eastAsia"/>
          <w:b/>
          <w:color w:val="000000" w:themeColor="text1"/>
          <w:sz w:val="24"/>
        </w:rPr>
        <w:t>CECS **</w:t>
      </w:r>
      <w:r w:rsidRPr="000E5C49">
        <w:rPr>
          <w:rFonts w:hint="eastAsia"/>
          <w:b/>
          <w:color w:val="000000" w:themeColor="text1"/>
          <w:sz w:val="24"/>
        </w:rPr>
        <w:t>：</w:t>
      </w:r>
      <w:r w:rsidRPr="000E5C49">
        <w:rPr>
          <w:rFonts w:hint="eastAsia"/>
          <w:b/>
          <w:color w:val="000000" w:themeColor="text1"/>
          <w:sz w:val="24"/>
        </w:rPr>
        <w:t>20</w:t>
      </w:r>
      <w:r w:rsidRPr="000E5C49">
        <w:rPr>
          <w:b/>
          <w:color w:val="000000" w:themeColor="text1"/>
          <w:sz w:val="24"/>
        </w:rPr>
        <w:t>2</w:t>
      </w:r>
      <w:r w:rsidR="00700FA6" w:rsidRPr="000E5C49">
        <w:rPr>
          <w:b/>
          <w:color w:val="000000" w:themeColor="text1"/>
          <w:sz w:val="24"/>
        </w:rPr>
        <w:t>3</w:t>
      </w:r>
    </w:p>
    <w:p w14:paraId="161A374F" w14:textId="77777777" w:rsidR="005714F8" w:rsidRPr="000E5C49" w:rsidRDefault="005714F8">
      <w:pPr>
        <w:spacing w:before="120" w:after="120"/>
        <w:rPr>
          <w:rFonts w:ascii="宋体" w:hAnsi="宋体"/>
          <w:b/>
          <w:color w:val="000000" w:themeColor="text1"/>
          <w:sz w:val="24"/>
        </w:rPr>
      </w:pPr>
    </w:p>
    <w:p w14:paraId="06C88255" w14:textId="2202DA01" w:rsidR="005714F8" w:rsidRPr="000E5C49" w:rsidRDefault="00E54212" w:rsidP="00417571">
      <w:pPr>
        <w:spacing w:before="120" w:after="120"/>
        <w:ind w:firstLineChars="400" w:firstLine="960"/>
        <w:rPr>
          <w:color w:val="000000" w:themeColor="text1"/>
          <w:sz w:val="24"/>
        </w:rPr>
      </w:pPr>
      <w:r w:rsidRPr="000E5C49">
        <w:rPr>
          <w:rFonts w:hint="eastAsia"/>
          <w:color w:val="000000" w:themeColor="text1"/>
          <w:sz w:val="24"/>
        </w:rPr>
        <w:t>主编单位：</w:t>
      </w:r>
      <w:r w:rsidR="003A419E" w:rsidRPr="000E5C49">
        <w:rPr>
          <w:rFonts w:hint="eastAsia"/>
          <w:color w:val="000000" w:themeColor="text1"/>
          <w:sz w:val="24"/>
        </w:rPr>
        <w:t>X</w:t>
      </w:r>
      <w:r w:rsidR="003A419E" w:rsidRPr="000E5C49">
        <w:rPr>
          <w:color w:val="000000" w:themeColor="text1"/>
          <w:sz w:val="24"/>
        </w:rPr>
        <w:t>XXXX</w:t>
      </w:r>
    </w:p>
    <w:p w14:paraId="0DE8B1BA" w14:textId="2B881663" w:rsidR="00417571" w:rsidRPr="000E5C49" w:rsidRDefault="003A419E" w:rsidP="000E1500">
      <w:pPr>
        <w:pStyle w:val="2"/>
        <w:ind w:firstLineChars="900" w:firstLine="2160"/>
        <w:rPr>
          <w:rFonts w:ascii="Times New Roman"/>
          <w:color w:val="000000" w:themeColor="text1"/>
          <w:kern w:val="2"/>
          <w:sz w:val="24"/>
          <w:szCs w:val="24"/>
          <w:lang w:val="en-US"/>
        </w:rPr>
      </w:pPr>
      <w:r w:rsidRPr="000E5C49">
        <w:rPr>
          <w:rFonts w:ascii="Times New Roman" w:hint="eastAsia"/>
          <w:color w:val="000000" w:themeColor="text1"/>
          <w:kern w:val="2"/>
          <w:sz w:val="24"/>
          <w:szCs w:val="24"/>
          <w:lang w:val="en-US"/>
        </w:rPr>
        <w:t>X</w:t>
      </w:r>
      <w:r w:rsidRPr="000E5C49">
        <w:rPr>
          <w:rFonts w:ascii="Times New Roman"/>
          <w:color w:val="000000" w:themeColor="text1"/>
          <w:kern w:val="2"/>
          <w:sz w:val="24"/>
          <w:szCs w:val="24"/>
          <w:lang w:val="en-US"/>
        </w:rPr>
        <w:t>XXXXXXXXX</w:t>
      </w:r>
    </w:p>
    <w:p w14:paraId="553CA5EF" w14:textId="77777777" w:rsidR="005714F8" w:rsidRPr="000E5C49" w:rsidRDefault="00E54212">
      <w:pPr>
        <w:spacing w:before="120" w:after="120"/>
        <w:ind w:firstLineChars="400" w:firstLine="960"/>
        <w:rPr>
          <w:color w:val="000000" w:themeColor="text1"/>
          <w:sz w:val="24"/>
        </w:rPr>
      </w:pPr>
      <w:r w:rsidRPr="000E5C49">
        <w:rPr>
          <w:rFonts w:hint="eastAsia"/>
          <w:color w:val="000000" w:themeColor="text1"/>
          <w:sz w:val="24"/>
        </w:rPr>
        <w:t>批准单位：中国工程建设标准化协会</w:t>
      </w:r>
    </w:p>
    <w:p w14:paraId="12B69E5D" w14:textId="77777777" w:rsidR="005714F8" w:rsidRPr="000E5C49" w:rsidRDefault="00E54212">
      <w:pPr>
        <w:spacing w:before="120" w:after="120"/>
        <w:ind w:firstLineChars="400" w:firstLine="960"/>
        <w:rPr>
          <w:color w:val="000000" w:themeColor="text1"/>
          <w:sz w:val="24"/>
        </w:rPr>
      </w:pPr>
      <w:r w:rsidRPr="000E5C49">
        <w:rPr>
          <w:rFonts w:hint="eastAsia"/>
          <w:color w:val="000000" w:themeColor="text1"/>
          <w:sz w:val="24"/>
        </w:rPr>
        <w:t>施行日期：</w:t>
      </w:r>
      <w:r w:rsidRPr="000E5C49">
        <w:rPr>
          <w:rFonts w:hint="eastAsia"/>
          <w:color w:val="000000" w:themeColor="text1"/>
          <w:sz w:val="24"/>
        </w:rPr>
        <w:t>20XX</w:t>
      </w:r>
      <w:r w:rsidRPr="000E5C49">
        <w:rPr>
          <w:rFonts w:hint="eastAsia"/>
          <w:color w:val="000000" w:themeColor="text1"/>
          <w:sz w:val="24"/>
        </w:rPr>
        <w:t>年</w:t>
      </w:r>
      <w:r w:rsidRPr="000E5C49">
        <w:rPr>
          <w:rFonts w:hint="eastAsia"/>
          <w:color w:val="000000" w:themeColor="text1"/>
          <w:sz w:val="24"/>
        </w:rPr>
        <w:t>XX</w:t>
      </w:r>
      <w:r w:rsidRPr="000E5C49">
        <w:rPr>
          <w:rFonts w:hint="eastAsia"/>
          <w:color w:val="000000" w:themeColor="text1"/>
          <w:sz w:val="24"/>
        </w:rPr>
        <w:t>月</w:t>
      </w:r>
      <w:r w:rsidRPr="000E5C49">
        <w:rPr>
          <w:rFonts w:hint="eastAsia"/>
          <w:color w:val="000000" w:themeColor="text1"/>
          <w:sz w:val="24"/>
        </w:rPr>
        <w:t>XX</w:t>
      </w:r>
      <w:r w:rsidRPr="000E5C49">
        <w:rPr>
          <w:rFonts w:hint="eastAsia"/>
          <w:color w:val="000000" w:themeColor="text1"/>
          <w:sz w:val="24"/>
        </w:rPr>
        <w:t>日</w:t>
      </w:r>
    </w:p>
    <w:p w14:paraId="02E615C7" w14:textId="74F71AD6" w:rsidR="005714F8" w:rsidRPr="000E5C49" w:rsidRDefault="005714F8">
      <w:pPr>
        <w:spacing w:before="120" w:after="120" w:line="480" w:lineRule="auto"/>
        <w:jc w:val="center"/>
        <w:rPr>
          <w:color w:val="000000" w:themeColor="text1"/>
          <w:sz w:val="30"/>
          <w:szCs w:val="30"/>
        </w:rPr>
      </w:pPr>
    </w:p>
    <w:p w14:paraId="4FDE2B6A" w14:textId="77777777" w:rsidR="005714F8" w:rsidRPr="000E5C49" w:rsidRDefault="00E54212">
      <w:pPr>
        <w:spacing w:before="120" w:after="120"/>
        <w:jc w:val="center"/>
        <w:rPr>
          <w:color w:val="000000" w:themeColor="text1"/>
          <w:sz w:val="24"/>
        </w:rPr>
      </w:pPr>
      <w:r w:rsidRPr="000E5C49">
        <w:rPr>
          <w:rFonts w:hint="eastAsia"/>
          <w:color w:val="000000" w:themeColor="text1"/>
          <w:sz w:val="24"/>
        </w:rPr>
        <w:t>中国</w:t>
      </w:r>
      <w:r w:rsidRPr="000E5C49">
        <w:rPr>
          <w:rFonts w:hint="eastAsia"/>
          <w:color w:val="000000" w:themeColor="text1"/>
          <w:sz w:val="24"/>
        </w:rPr>
        <w:t>XX</w:t>
      </w:r>
      <w:r w:rsidRPr="000E5C49">
        <w:rPr>
          <w:rFonts w:hint="eastAsia"/>
          <w:color w:val="000000" w:themeColor="text1"/>
          <w:sz w:val="24"/>
        </w:rPr>
        <w:t>出版社</w:t>
      </w:r>
    </w:p>
    <w:p w14:paraId="08E92AC7" w14:textId="42234884" w:rsidR="005714F8" w:rsidRPr="000E5C49" w:rsidRDefault="00E54212" w:rsidP="00B2110D">
      <w:pPr>
        <w:spacing w:before="120" w:after="120"/>
        <w:jc w:val="center"/>
        <w:rPr>
          <w:color w:val="000000" w:themeColor="text1"/>
          <w:sz w:val="24"/>
        </w:rPr>
      </w:pPr>
      <w:r w:rsidRPr="000E5C49">
        <w:rPr>
          <w:rFonts w:hint="eastAsia"/>
          <w:color w:val="000000" w:themeColor="text1"/>
          <w:sz w:val="24"/>
        </w:rPr>
        <w:t>20XX</w:t>
      </w:r>
      <w:r w:rsidRPr="000E5C49">
        <w:rPr>
          <w:rFonts w:hint="eastAsia"/>
          <w:color w:val="000000" w:themeColor="text1"/>
          <w:sz w:val="24"/>
        </w:rPr>
        <w:t>年</w:t>
      </w:r>
      <w:r w:rsidRPr="000E5C49">
        <w:rPr>
          <w:rFonts w:hint="eastAsia"/>
          <w:color w:val="000000" w:themeColor="text1"/>
          <w:sz w:val="24"/>
        </w:rPr>
        <w:t xml:space="preserve">     </w:t>
      </w:r>
      <w:r w:rsidRPr="000E5C49">
        <w:rPr>
          <w:rFonts w:hint="eastAsia"/>
          <w:color w:val="000000" w:themeColor="text1"/>
          <w:sz w:val="24"/>
        </w:rPr>
        <w:t>北</w:t>
      </w:r>
      <w:r w:rsidRPr="000E5C49">
        <w:rPr>
          <w:rFonts w:hint="eastAsia"/>
          <w:color w:val="000000" w:themeColor="text1"/>
          <w:sz w:val="24"/>
        </w:rPr>
        <w:t xml:space="preserve">  </w:t>
      </w:r>
      <w:r w:rsidRPr="000E5C49">
        <w:rPr>
          <w:rFonts w:hint="eastAsia"/>
          <w:color w:val="000000" w:themeColor="text1"/>
          <w:sz w:val="24"/>
        </w:rPr>
        <w:t>京</w:t>
      </w:r>
      <w:r w:rsidRPr="000E5C49">
        <w:rPr>
          <w:color w:val="000000" w:themeColor="text1"/>
          <w:sz w:val="24"/>
        </w:rPr>
        <w:br w:type="page"/>
      </w:r>
    </w:p>
    <w:p w14:paraId="5FE55EE8" w14:textId="77777777" w:rsidR="00585605" w:rsidRPr="000E5C49" w:rsidRDefault="00585605" w:rsidP="00585605">
      <w:pPr>
        <w:pStyle w:val="1"/>
        <w:jc w:val="center"/>
        <w:rPr>
          <w:color w:val="000000" w:themeColor="text1"/>
          <w:sz w:val="28"/>
          <w:szCs w:val="28"/>
        </w:rPr>
      </w:pPr>
      <w:bookmarkStart w:id="1" w:name="_Toc520793979"/>
      <w:bookmarkStart w:id="2" w:name="_Toc515984276"/>
      <w:bookmarkStart w:id="3" w:name="_Toc513703278"/>
      <w:bookmarkStart w:id="4" w:name="_Toc520795985"/>
      <w:bookmarkStart w:id="5" w:name="_Toc520743873"/>
      <w:bookmarkStart w:id="6" w:name="_Toc515984327"/>
      <w:bookmarkStart w:id="7" w:name="_Toc513564623"/>
      <w:bookmarkStart w:id="8" w:name="_Toc130647119"/>
      <w:bookmarkStart w:id="9" w:name="_Toc144583351"/>
      <w:bookmarkStart w:id="10" w:name="_Toc144583444"/>
      <w:bookmarkStart w:id="11" w:name="_Toc515984328"/>
      <w:bookmarkStart w:id="12" w:name="_Toc520795986"/>
      <w:bookmarkStart w:id="13" w:name="_Toc520793980"/>
      <w:bookmarkStart w:id="14" w:name="_Toc515984277"/>
      <w:bookmarkStart w:id="15" w:name="_Toc144583352"/>
      <w:bookmarkStart w:id="16" w:name="_Toc144583445"/>
      <w:bookmarkEnd w:id="0"/>
      <w:r w:rsidRPr="000E5C49">
        <w:rPr>
          <w:rFonts w:hint="eastAsia"/>
          <w:color w:val="000000" w:themeColor="text1"/>
          <w:sz w:val="28"/>
          <w:szCs w:val="28"/>
        </w:rPr>
        <w:lastRenderedPageBreak/>
        <w:t>前</w:t>
      </w:r>
      <w:r w:rsidRPr="000E5C49">
        <w:rPr>
          <w:color w:val="000000" w:themeColor="text1"/>
          <w:sz w:val="28"/>
          <w:szCs w:val="28"/>
        </w:rPr>
        <w:t xml:space="preserve">    </w:t>
      </w:r>
      <w:r w:rsidRPr="000E5C49">
        <w:rPr>
          <w:rFonts w:hint="eastAsia"/>
          <w:color w:val="000000" w:themeColor="text1"/>
          <w:sz w:val="28"/>
          <w:szCs w:val="28"/>
        </w:rPr>
        <w:t>言</w:t>
      </w:r>
      <w:bookmarkEnd w:id="1"/>
      <w:bookmarkEnd w:id="2"/>
      <w:bookmarkEnd w:id="3"/>
      <w:bookmarkEnd w:id="4"/>
      <w:bookmarkEnd w:id="5"/>
      <w:bookmarkEnd w:id="6"/>
      <w:bookmarkEnd w:id="7"/>
      <w:bookmarkEnd w:id="8"/>
      <w:bookmarkEnd w:id="9"/>
      <w:bookmarkEnd w:id="10"/>
    </w:p>
    <w:p w14:paraId="7D76D533" w14:textId="77777777" w:rsidR="00585605" w:rsidRPr="000E5C49" w:rsidRDefault="00585605" w:rsidP="00585605">
      <w:pPr>
        <w:pStyle w:val="11"/>
        <w:spacing w:line="360" w:lineRule="auto"/>
        <w:ind w:firstLineChars="200" w:firstLine="420"/>
        <w:rPr>
          <w:rFonts w:eastAsiaTheme="minorEastAsia"/>
          <w:color w:val="000000" w:themeColor="text1"/>
          <w:szCs w:val="21"/>
        </w:rPr>
      </w:pPr>
      <w:r w:rsidRPr="000E5C49">
        <w:rPr>
          <w:rFonts w:eastAsiaTheme="minorEastAsia"/>
          <w:color w:val="000000" w:themeColor="text1"/>
          <w:szCs w:val="21"/>
        </w:rPr>
        <w:t>根据中国工程建设标准化协会建标协字﹝</w:t>
      </w:r>
      <w:r w:rsidRPr="000E5C49">
        <w:rPr>
          <w:rFonts w:eastAsiaTheme="minorEastAsia"/>
          <w:color w:val="000000" w:themeColor="text1"/>
          <w:szCs w:val="21"/>
        </w:rPr>
        <w:t>2021</w:t>
      </w:r>
      <w:r w:rsidRPr="000E5C49">
        <w:rPr>
          <w:rFonts w:eastAsiaTheme="minorEastAsia"/>
          <w:color w:val="000000" w:themeColor="text1"/>
          <w:szCs w:val="21"/>
        </w:rPr>
        <w:t>﹞</w:t>
      </w:r>
      <w:r w:rsidRPr="000E5C49">
        <w:rPr>
          <w:rFonts w:eastAsiaTheme="minorEastAsia"/>
          <w:color w:val="000000" w:themeColor="text1"/>
          <w:szCs w:val="21"/>
        </w:rPr>
        <w:t>020</w:t>
      </w:r>
      <w:r w:rsidRPr="000E5C49">
        <w:rPr>
          <w:rFonts w:eastAsiaTheme="minorEastAsia"/>
          <w:color w:val="000000" w:themeColor="text1"/>
          <w:szCs w:val="21"/>
        </w:rPr>
        <w:t>号文《关于印发〈</w:t>
      </w:r>
      <w:r w:rsidRPr="000E5C49">
        <w:rPr>
          <w:rFonts w:eastAsiaTheme="minorEastAsia"/>
          <w:color w:val="000000" w:themeColor="text1"/>
          <w:szCs w:val="21"/>
        </w:rPr>
        <w:t>2021</w:t>
      </w:r>
      <w:r w:rsidRPr="000E5C49">
        <w:rPr>
          <w:rFonts w:eastAsiaTheme="minorEastAsia"/>
          <w:color w:val="000000" w:themeColor="text1"/>
          <w:szCs w:val="21"/>
        </w:rPr>
        <w:t>年第二批协会标准制订、修订计划〉的通知》要求，制定本标准。</w:t>
      </w:r>
    </w:p>
    <w:p w14:paraId="52DE0D72" w14:textId="77777777" w:rsidR="00585605" w:rsidRPr="000E5C49" w:rsidRDefault="00585605" w:rsidP="00585605">
      <w:pPr>
        <w:pStyle w:val="11"/>
        <w:spacing w:line="360" w:lineRule="auto"/>
        <w:ind w:firstLineChars="200" w:firstLine="420"/>
        <w:rPr>
          <w:color w:val="000000" w:themeColor="text1"/>
          <w:szCs w:val="21"/>
        </w:rPr>
      </w:pPr>
      <w:r w:rsidRPr="000E5C49">
        <w:rPr>
          <w:rFonts w:hint="eastAsia"/>
          <w:color w:val="000000" w:themeColor="text1"/>
          <w:szCs w:val="21"/>
        </w:rPr>
        <w:t>多腔波形钢板组合墙</w:t>
      </w:r>
      <w:r w:rsidRPr="000E5C49">
        <w:rPr>
          <w:rFonts w:asciiTheme="minorEastAsia" w:eastAsiaTheme="minorEastAsia" w:hAnsiTheme="minorEastAsia" w:hint="eastAsia"/>
          <w:color w:val="000000" w:themeColor="text1"/>
          <w:szCs w:val="21"/>
        </w:rPr>
        <w:t>-</w:t>
      </w:r>
      <w:r w:rsidRPr="000E5C49">
        <w:rPr>
          <w:rFonts w:hint="eastAsia"/>
          <w:color w:val="000000" w:themeColor="text1"/>
          <w:szCs w:val="21"/>
        </w:rPr>
        <w:t>框架结构是一种新型的组合结构体系，能充分发挥钢结构和混凝土结构的优点，抗震性能良好，构件标准化程度高，易于工业化，可使建筑平面布局更灵活、户内使用空间更佳。同时，波形钢板的使用降低了用钢量，节约材料，降低工程综合成本，应用前景广阔。</w:t>
      </w:r>
    </w:p>
    <w:p w14:paraId="2BB6BB70" w14:textId="77777777" w:rsidR="00585605" w:rsidRPr="000E5C49" w:rsidRDefault="00585605" w:rsidP="00585605">
      <w:pPr>
        <w:pStyle w:val="11"/>
        <w:spacing w:line="360" w:lineRule="auto"/>
        <w:ind w:firstLineChars="200" w:firstLine="420"/>
        <w:rPr>
          <w:color w:val="000000" w:themeColor="text1"/>
          <w:szCs w:val="21"/>
        </w:rPr>
      </w:pPr>
      <w:r w:rsidRPr="000E5C49">
        <w:rPr>
          <w:rFonts w:hint="eastAsia"/>
          <w:color w:val="000000" w:themeColor="text1"/>
          <w:szCs w:val="21"/>
        </w:rPr>
        <w:t>本规程共分</w:t>
      </w:r>
      <w:r w:rsidRPr="000E5C49">
        <w:rPr>
          <w:rFonts w:hint="eastAsia"/>
          <w:color w:val="000000" w:themeColor="text1"/>
          <w:szCs w:val="21"/>
        </w:rPr>
        <w:t>1</w:t>
      </w:r>
      <w:r w:rsidRPr="000E5C49">
        <w:rPr>
          <w:color w:val="000000" w:themeColor="text1"/>
          <w:szCs w:val="21"/>
        </w:rPr>
        <w:t>2</w:t>
      </w:r>
      <w:r w:rsidRPr="000E5C49">
        <w:rPr>
          <w:rFonts w:hint="eastAsia"/>
          <w:color w:val="000000" w:themeColor="text1"/>
          <w:szCs w:val="21"/>
        </w:rPr>
        <w:t>章，主要内容包括：总则、术语和符号、基本规定、结构体系、结构计算分析、钢管甲壳墙构件设计、钢板甲壳墙构件设计、钢棒甲壳柱构件设计、节点设计、防护设计、制作和施工以及验收。</w:t>
      </w:r>
    </w:p>
    <w:p w14:paraId="1C41762E" w14:textId="77777777" w:rsidR="00585605" w:rsidRPr="000E5C49" w:rsidRDefault="00585605" w:rsidP="00585605">
      <w:pPr>
        <w:pStyle w:val="11"/>
        <w:spacing w:line="360" w:lineRule="auto"/>
        <w:ind w:firstLineChars="200" w:firstLine="420"/>
        <w:rPr>
          <w:color w:val="000000" w:themeColor="text1"/>
          <w:szCs w:val="21"/>
        </w:rPr>
      </w:pPr>
      <w:r w:rsidRPr="000E5C49">
        <w:rPr>
          <w:rFonts w:hint="eastAsia"/>
          <w:color w:val="000000" w:themeColor="text1"/>
          <w:szCs w:val="21"/>
        </w:rPr>
        <w:t>本规程由中国工程建设标准化协会钢结构专业委员会归口管理，由</w:t>
      </w:r>
      <w:r w:rsidRPr="000E5C49">
        <w:rPr>
          <w:rFonts w:hint="eastAsia"/>
          <w:color w:val="000000" w:themeColor="text1"/>
          <w:szCs w:val="21"/>
        </w:rPr>
        <w:t>X</w:t>
      </w:r>
      <w:r w:rsidRPr="000E5C49">
        <w:rPr>
          <w:color w:val="000000" w:themeColor="text1"/>
          <w:szCs w:val="21"/>
        </w:rPr>
        <w:t>XXX</w:t>
      </w:r>
      <w:r w:rsidRPr="000E5C49">
        <w:rPr>
          <w:rFonts w:hint="eastAsia"/>
          <w:color w:val="000000" w:themeColor="text1"/>
          <w:szCs w:val="21"/>
        </w:rPr>
        <w:t>负责具体技术内容的解释，执行过程中如有意见或建议，请寄送至解释单位（地址：</w:t>
      </w:r>
      <w:r w:rsidRPr="000E5C49">
        <w:rPr>
          <w:rFonts w:hint="eastAsia"/>
          <w:color w:val="000000" w:themeColor="text1"/>
          <w:szCs w:val="21"/>
        </w:rPr>
        <w:t>X</w:t>
      </w:r>
      <w:r w:rsidRPr="000E5C49">
        <w:rPr>
          <w:color w:val="000000" w:themeColor="text1"/>
          <w:szCs w:val="21"/>
        </w:rPr>
        <w:t>XXXXXX</w:t>
      </w:r>
      <w:r w:rsidRPr="000E5C49">
        <w:rPr>
          <w:rFonts w:hint="eastAsia"/>
          <w:color w:val="000000" w:themeColor="text1"/>
          <w:szCs w:val="21"/>
        </w:rPr>
        <w:t>，邮编：</w:t>
      </w:r>
      <w:r w:rsidRPr="000E5C49">
        <w:rPr>
          <w:color w:val="000000" w:themeColor="text1"/>
          <w:szCs w:val="21"/>
        </w:rPr>
        <w:t>XXXXX</w:t>
      </w:r>
      <w:r w:rsidRPr="000E5C49">
        <w:rPr>
          <w:rFonts w:hint="eastAsia"/>
          <w:color w:val="000000" w:themeColor="text1"/>
          <w:szCs w:val="21"/>
        </w:rPr>
        <w:t>）。</w:t>
      </w:r>
    </w:p>
    <w:p w14:paraId="165F88EC" w14:textId="77777777" w:rsidR="00585605" w:rsidRPr="000E5C49" w:rsidRDefault="00585605" w:rsidP="00585605">
      <w:pPr>
        <w:pStyle w:val="11"/>
        <w:tabs>
          <w:tab w:val="right" w:pos="1470"/>
        </w:tabs>
        <w:spacing w:line="360" w:lineRule="auto"/>
        <w:ind w:firstLineChars="200" w:firstLine="422"/>
        <w:rPr>
          <w:color w:val="000000" w:themeColor="text1"/>
          <w:szCs w:val="21"/>
        </w:rPr>
      </w:pPr>
      <w:r w:rsidRPr="000E5C49">
        <w:rPr>
          <w:rFonts w:hint="eastAsia"/>
          <w:b/>
          <w:color w:val="000000" w:themeColor="text1"/>
          <w:szCs w:val="21"/>
        </w:rPr>
        <w:t>主编单位：</w:t>
      </w:r>
      <w:r w:rsidRPr="000E5C49">
        <w:rPr>
          <w:rFonts w:hint="eastAsia"/>
          <w:color w:val="000000" w:themeColor="text1"/>
          <w:szCs w:val="21"/>
        </w:rPr>
        <w:t>X</w:t>
      </w:r>
      <w:r w:rsidRPr="000E5C49">
        <w:rPr>
          <w:color w:val="000000" w:themeColor="text1"/>
          <w:szCs w:val="21"/>
        </w:rPr>
        <w:t>XXXX</w:t>
      </w:r>
    </w:p>
    <w:p w14:paraId="6A1480C7" w14:textId="77777777" w:rsidR="00585605" w:rsidRPr="000E5C49" w:rsidRDefault="00585605" w:rsidP="00585605">
      <w:pPr>
        <w:pStyle w:val="11"/>
        <w:spacing w:line="360" w:lineRule="auto"/>
        <w:ind w:firstLineChars="700" w:firstLine="1470"/>
        <w:rPr>
          <w:color w:val="000000" w:themeColor="text1"/>
          <w:szCs w:val="21"/>
        </w:rPr>
      </w:pPr>
      <w:r w:rsidRPr="000E5C49">
        <w:rPr>
          <w:rFonts w:hint="eastAsia"/>
          <w:color w:val="000000" w:themeColor="text1"/>
          <w:szCs w:val="21"/>
        </w:rPr>
        <w:t>X</w:t>
      </w:r>
      <w:r w:rsidRPr="000E5C49">
        <w:rPr>
          <w:color w:val="000000" w:themeColor="text1"/>
          <w:szCs w:val="21"/>
        </w:rPr>
        <w:t>XXXXX</w:t>
      </w:r>
    </w:p>
    <w:p w14:paraId="2F9D313A" w14:textId="77777777" w:rsidR="00585605" w:rsidRPr="000E5C49" w:rsidRDefault="00585605" w:rsidP="00585605">
      <w:pPr>
        <w:pStyle w:val="11"/>
        <w:spacing w:line="360" w:lineRule="auto"/>
        <w:ind w:firstLineChars="200" w:firstLine="422"/>
        <w:rPr>
          <w:color w:val="000000" w:themeColor="text1"/>
          <w:szCs w:val="21"/>
        </w:rPr>
      </w:pPr>
      <w:r w:rsidRPr="000E5C49">
        <w:rPr>
          <w:rFonts w:hint="eastAsia"/>
          <w:b/>
          <w:color w:val="000000" w:themeColor="text1"/>
          <w:szCs w:val="21"/>
        </w:rPr>
        <w:lastRenderedPageBreak/>
        <w:t>参编单位：</w:t>
      </w:r>
      <w:r w:rsidRPr="000E5C49">
        <w:rPr>
          <w:rFonts w:hint="eastAsia"/>
          <w:color w:val="000000" w:themeColor="text1"/>
          <w:szCs w:val="21"/>
        </w:rPr>
        <w:t>X</w:t>
      </w:r>
      <w:r w:rsidRPr="000E5C49">
        <w:rPr>
          <w:color w:val="000000" w:themeColor="text1"/>
          <w:szCs w:val="21"/>
        </w:rPr>
        <w:t>XXX</w:t>
      </w:r>
    </w:p>
    <w:p w14:paraId="3C765D3B" w14:textId="77777777" w:rsidR="00585605" w:rsidRPr="000E5C49" w:rsidRDefault="00585605" w:rsidP="00585605">
      <w:pPr>
        <w:pStyle w:val="11"/>
        <w:spacing w:line="360" w:lineRule="auto"/>
        <w:ind w:firstLineChars="700" w:firstLine="1470"/>
        <w:rPr>
          <w:color w:val="000000" w:themeColor="text1"/>
          <w:szCs w:val="21"/>
        </w:rPr>
      </w:pPr>
      <w:r w:rsidRPr="000E5C49">
        <w:rPr>
          <w:rFonts w:hint="eastAsia"/>
          <w:color w:val="000000" w:themeColor="text1"/>
          <w:szCs w:val="21"/>
        </w:rPr>
        <w:t>X</w:t>
      </w:r>
      <w:r w:rsidRPr="000E5C49">
        <w:rPr>
          <w:color w:val="000000" w:themeColor="text1"/>
          <w:szCs w:val="21"/>
        </w:rPr>
        <w:t xml:space="preserve">XXX </w:t>
      </w:r>
    </w:p>
    <w:p w14:paraId="23E36E23" w14:textId="77777777" w:rsidR="00585605" w:rsidRPr="000E5C49" w:rsidRDefault="00585605" w:rsidP="00585605">
      <w:pPr>
        <w:pStyle w:val="11"/>
        <w:spacing w:line="360" w:lineRule="auto"/>
        <w:ind w:leftChars="100" w:left="210"/>
        <w:rPr>
          <w:color w:val="000000" w:themeColor="text1"/>
          <w:szCs w:val="21"/>
        </w:rPr>
      </w:pPr>
      <w:r w:rsidRPr="000E5C49">
        <w:rPr>
          <w:rFonts w:hint="eastAsia"/>
          <w:b/>
          <w:color w:val="000000" w:themeColor="text1"/>
          <w:szCs w:val="21"/>
        </w:rPr>
        <w:t>主要起草人：</w:t>
      </w:r>
      <w:r w:rsidRPr="000E5C49">
        <w:rPr>
          <w:rFonts w:hint="eastAsia"/>
          <w:color w:val="000000" w:themeColor="text1"/>
          <w:szCs w:val="21"/>
        </w:rPr>
        <w:t>X</w:t>
      </w:r>
      <w:r w:rsidRPr="000E5C49">
        <w:rPr>
          <w:color w:val="000000" w:themeColor="text1"/>
          <w:szCs w:val="21"/>
        </w:rPr>
        <w:t xml:space="preserve">XX </w:t>
      </w:r>
    </w:p>
    <w:p w14:paraId="6704F60D" w14:textId="77777777" w:rsidR="00585605" w:rsidRPr="000E5C49" w:rsidRDefault="00585605" w:rsidP="00585605">
      <w:pPr>
        <w:pStyle w:val="11"/>
        <w:spacing w:line="360" w:lineRule="auto"/>
        <w:ind w:firstLineChars="700" w:firstLine="1470"/>
        <w:rPr>
          <w:color w:val="000000" w:themeColor="text1"/>
          <w:szCs w:val="21"/>
        </w:rPr>
      </w:pPr>
      <w:r w:rsidRPr="000E5C49">
        <w:rPr>
          <w:rFonts w:hint="eastAsia"/>
          <w:color w:val="000000" w:themeColor="text1"/>
          <w:szCs w:val="21"/>
        </w:rPr>
        <w:t>X</w:t>
      </w:r>
      <w:r w:rsidRPr="000E5C49">
        <w:rPr>
          <w:color w:val="000000" w:themeColor="text1"/>
          <w:szCs w:val="21"/>
        </w:rPr>
        <w:t>XX</w:t>
      </w:r>
    </w:p>
    <w:p w14:paraId="4460398C" w14:textId="77777777" w:rsidR="00585605" w:rsidRPr="000E5C49" w:rsidRDefault="00585605" w:rsidP="00585605">
      <w:pPr>
        <w:pStyle w:val="11"/>
        <w:spacing w:line="360" w:lineRule="auto"/>
        <w:ind w:leftChars="100" w:left="210"/>
        <w:rPr>
          <w:color w:val="000000" w:themeColor="text1"/>
          <w:szCs w:val="21"/>
        </w:rPr>
      </w:pPr>
      <w:r w:rsidRPr="000E5C49">
        <w:rPr>
          <w:rFonts w:hint="eastAsia"/>
          <w:b/>
          <w:color w:val="000000" w:themeColor="text1"/>
          <w:szCs w:val="21"/>
        </w:rPr>
        <w:t>主要</w:t>
      </w:r>
      <w:r w:rsidRPr="000E5C49">
        <w:rPr>
          <w:b/>
          <w:color w:val="000000" w:themeColor="text1"/>
          <w:szCs w:val="21"/>
        </w:rPr>
        <w:t>审查人：</w:t>
      </w:r>
      <w:r w:rsidRPr="000E5C49">
        <w:rPr>
          <w:rFonts w:hint="eastAsia"/>
          <w:color w:val="000000" w:themeColor="text1"/>
          <w:szCs w:val="21"/>
        </w:rPr>
        <w:t>X</w:t>
      </w:r>
      <w:r w:rsidRPr="000E5C49">
        <w:rPr>
          <w:color w:val="000000" w:themeColor="text1"/>
          <w:szCs w:val="21"/>
        </w:rPr>
        <w:t>XX</w:t>
      </w:r>
      <w:r w:rsidRPr="000E5C49">
        <w:rPr>
          <w:rFonts w:hint="eastAsia"/>
          <w:color w:val="000000" w:themeColor="text1"/>
          <w:szCs w:val="21"/>
        </w:rPr>
        <w:t xml:space="preserve"> </w:t>
      </w:r>
    </w:p>
    <w:p w14:paraId="3A8C8E1F" w14:textId="77777777" w:rsidR="00585605" w:rsidRPr="000E5C49" w:rsidRDefault="00585605" w:rsidP="00585605">
      <w:pPr>
        <w:pStyle w:val="11"/>
        <w:spacing w:line="360" w:lineRule="auto"/>
        <w:ind w:firstLineChars="700" w:firstLine="1470"/>
        <w:rPr>
          <w:color w:val="000000" w:themeColor="text1"/>
          <w:szCs w:val="21"/>
        </w:rPr>
      </w:pPr>
      <w:r w:rsidRPr="000E5C49">
        <w:rPr>
          <w:rFonts w:hint="eastAsia"/>
          <w:color w:val="000000" w:themeColor="text1"/>
          <w:szCs w:val="21"/>
        </w:rPr>
        <w:t>X</w:t>
      </w:r>
      <w:r w:rsidRPr="000E5C49">
        <w:rPr>
          <w:color w:val="000000" w:themeColor="text1"/>
          <w:szCs w:val="21"/>
        </w:rPr>
        <w:t>XX</w:t>
      </w:r>
    </w:p>
    <w:p w14:paraId="3D350212" w14:textId="77777777" w:rsidR="00585605" w:rsidRPr="000E5C49" w:rsidRDefault="00585605" w:rsidP="00585605">
      <w:pPr>
        <w:widowControl/>
        <w:jc w:val="left"/>
        <w:rPr>
          <w:b/>
          <w:color w:val="000000" w:themeColor="text1"/>
          <w:szCs w:val="21"/>
        </w:rPr>
      </w:pPr>
    </w:p>
    <w:p w14:paraId="359D38F8" w14:textId="77777777" w:rsidR="00585605" w:rsidRPr="000E5C49" w:rsidRDefault="00585605" w:rsidP="00585605">
      <w:pPr>
        <w:widowControl/>
        <w:jc w:val="left"/>
        <w:rPr>
          <w:b/>
          <w:color w:val="000000" w:themeColor="text1"/>
          <w:szCs w:val="21"/>
        </w:rPr>
      </w:pPr>
      <w:r w:rsidRPr="000E5C49">
        <w:rPr>
          <w:b/>
          <w:color w:val="000000" w:themeColor="text1"/>
          <w:szCs w:val="21"/>
        </w:rPr>
        <w:br w:type="page"/>
      </w:r>
    </w:p>
    <w:sdt>
      <w:sdtPr>
        <w:rPr>
          <w:rFonts w:ascii="Times New Roman" w:eastAsia="宋体" w:hAnsi="Times New Roman" w:cs="Times New Roman"/>
          <w:color w:val="000000" w:themeColor="text1"/>
          <w:kern w:val="2"/>
          <w:sz w:val="21"/>
          <w:szCs w:val="24"/>
          <w:lang w:val="zh-CN"/>
        </w:rPr>
        <w:id w:val="24832132"/>
        <w:docPartObj>
          <w:docPartGallery w:val="Table of Contents"/>
          <w:docPartUnique/>
        </w:docPartObj>
      </w:sdtPr>
      <w:sdtEndPr>
        <w:rPr>
          <w:b/>
          <w:bCs/>
          <w:szCs w:val="21"/>
        </w:rPr>
      </w:sdtEndPr>
      <w:sdtContent>
        <w:p w14:paraId="6B9F400F" w14:textId="77777777" w:rsidR="00585605" w:rsidRPr="000E5C49" w:rsidRDefault="00585605" w:rsidP="00585605">
          <w:pPr>
            <w:pStyle w:val="TOC"/>
            <w:jc w:val="center"/>
            <w:rPr>
              <w:rFonts w:asciiTheme="majorEastAsia" w:hAnsiTheme="majorEastAsia"/>
              <w:color w:val="000000" w:themeColor="text1"/>
              <w:sz w:val="28"/>
            </w:rPr>
          </w:pPr>
          <w:r w:rsidRPr="000E5C49">
            <w:rPr>
              <w:rFonts w:asciiTheme="majorEastAsia" w:hAnsiTheme="majorEastAsia"/>
              <w:color w:val="000000" w:themeColor="text1"/>
              <w:sz w:val="28"/>
              <w:lang w:val="zh-CN"/>
            </w:rPr>
            <w:t>目</w:t>
          </w:r>
          <w:r w:rsidRPr="000E5C49">
            <w:rPr>
              <w:rFonts w:asciiTheme="majorEastAsia" w:hAnsiTheme="majorEastAsia" w:hint="eastAsia"/>
              <w:color w:val="000000" w:themeColor="text1"/>
              <w:sz w:val="28"/>
              <w:lang w:val="zh-CN"/>
            </w:rPr>
            <w:t xml:space="preserve"> </w:t>
          </w:r>
          <w:r w:rsidRPr="000E5C49">
            <w:rPr>
              <w:rFonts w:asciiTheme="majorEastAsia" w:hAnsiTheme="majorEastAsia"/>
              <w:color w:val="000000" w:themeColor="text1"/>
              <w:sz w:val="28"/>
              <w:lang w:val="zh-CN"/>
            </w:rPr>
            <w:t xml:space="preserve">   次</w:t>
          </w:r>
        </w:p>
        <w:p w14:paraId="5769619B" w14:textId="0B5F1B8F" w:rsidR="00585605" w:rsidRPr="000E5C49" w:rsidRDefault="00585605" w:rsidP="00585605">
          <w:pPr>
            <w:pStyle w:val="10"/>
            <w:spacing w:line="288" w:lineRule="auto"/>
            <w:ind w:leftChars="0" w:left="0" w:rightChars="0" w:right="0" w:firstLineChars="0" w:firstLine="0"/>
            <w:rPr>
              <w:rFonts w:ascii="Times New Roman" w:hAnsi="Times New Roman" w:cs="Times New Roman"/>
              <w:noProof/>
              <w:color w:val="000000" w:themeColor="text1"/>
              <w:sz w:val="21"/>
              <w:szCs w:val="21"/>
            </w:rPr>
          </w:pPr>
          <w:r w:rsidRPr="000E5C49">
            <w:rPr>
              <w:rFonts w:ascii="Times New Roman" w:eastAsia="宋体" w:hAnsi="Times New Roman" w:cs="Times New Roman"/>
              <w:color w:val="000000" w:themeColor="text1"/>
              <w:sz w:val="21"/>
              <w:szCs w:val="21"/>
            </w:rPr>
            <w:fldChar w:fldCharType="begin"/>
          </w:r>
          <w:r w:rsidRPr="000E5C49">
            <w:rPr>
              <w:rFonts w:ascii="Times New Roman" w:eastAsia="宋体" w:hAnsi="Times New Roman" w:cs="Times New Roman"/>
              <w:color w:val="000000" w:themeColor="text1"/>
              <w:sz w:val="21"/>
              <w:szCs w:val="21"/>
            </w:rPr>
            <w:instrText xml:space="preserve"> TOC \o "1-3" \h \z \u </w:instrText>
          </w:r>
          <w:r w:rsidRPr="000E5C49">
            <w:rPr>
              <w:rFonts w:ascii="Times New Roman" w:eastAsia="宋体" w:hAnsi="Times New Roman" w:cs="Times New Roman"/>
              <w:color w:val="000000" w:themeColor="text1"/>
              <w:sz w:val="21"/>
              <w:szCs w:val="21"/>
            </w:rPr>
            <w:fldChar w:fldCharType="separate"/>
          </w:r>
          <w:hyperlink w:anchor="_Toc144583352" w:history="1">
            <w:r w:rsidRPr="000E5C49">
              <w:rPr>
                <w:rStyle w:val="af0"/>
                <w:rFonts w:ascii="Times New Roman" w:hAnsi="Times New Roman" w:cs="Times New Roman"/>
                <w:noProof/>
                <w:color w:val="000000" w:themeColor="text1"/>
                <w:sz w:val="21"/>
                <w:szCs w:val="21"/>
              </w:rPr>
              <w:t xml:space="preserve">1  </w:t>
            </w:r>
            <w:r w:rsidRPr="000E5C49">
              <w:rPr>
                <w:rStyle w:val="af0"/>
                <w:rFonts w:ascii="Times New Roman" w:hAnsi="Times New Roman" w:cs="Times New Roman"/>
                <w:noProof/>
                <w:color w:val="000000" w:themeColor="text1"/>
                <w:sz w:val="21"/>
                <w:szCs w:val="21"/>
              </w:rPr>
              <w:t>总</w:t>
            </w:r>
            <w:r w:rsidRPr="000E5C49">
              <w:rPr>
                <w:rStyle w:val="af0"/>
                <w:rFonts w:ascii="Times New Roman" w:hAnsi="Times New Roman" w:cs="Times New Roman"/>
                <w:noProof/>
                <w:color w:val="000000" w:themeColor="text1"/>
                <w:sz w:val="21"/>
                <w:szCs w:val="21"/>
              </w:rPr>
              <w:t xml:space="preserve"> </w:t>
            </w:r>
            <w:r w:rsidRPr="000E5C49">
              <w:rPr>
                <w:rStyle w:val="af0"/>
                <w:rFonts w:ascii="Times New Roman" w:hAnsi="Times New Roman" w:cs="Times New Roman"/>
                <w:noProof/>
                <w:color w:val="000000" w:themeColor="text1"/>
                <w:sz w:val="21"/>
                <w:szCs w:val="21"/>
              </w:rPr>
              <w:t>则</w:t>
            </w:r>
            <w:r w:rsidRPr="000E5C49">
              <w:rPr>
                <w:rFonts w:ascii="Times New Roman" w:hAnsi="Times New Roman" w:cs="Times New Roman"/>
                <w:noProof/>
                <w:webHidden/>
                <w:color w:val="000000" w:themeColor="text1"/>
                <w:sz w:val="21"/>
                <w:szCs w:val="21"/>
              </w:rPr>
              <w:tab/>
            </w:r>
            <w:r w:rsidRPr="000E5C49">
              <w:rPr>
                <w:rFonts w:ascii="Times New Roman" w:hAnsi="Times New Roman" w:cs="Times New Roman"/>
                <w:noProof/>
                <w:webHidden/>
                <w:color w:val="000000" w:themeColor="text1"/>
                <w:sz w:val="21"/>
                <w:szCs w:val="21"/>
              </w:rPr>
              <w:fldChar w:fldCharType="begin"/>
            </w:r>
            <w:r w:rsidRPr="000E5C49">
              <w:rPr>
                <w:rFonts w:ascii="Times New Roman" w:hAnsi="Times New Roman" w:cs="Times New Roman"/>
                <w:noProof/>
                <w:webHidden/>
                <w:color w:val="000000" w:themeColor="text1"/>
                <w:sz w:val="21"/>
                <w:szCs w:val="21"/>
              </w:rPr>
              <w:instrText xml:space="preserve"> PAGEREF _Toc144583352 \h </w:instrText>
            </w:r>
            <w:r w:rsidRPr="000E5C49">
              <w:rPr>
                <w:rFonts w:ascii="Times New Roman" w:hAnsi="Times New Roman" w:cs="Times New Roman"/>
                <w:noProof/>
                <w:webHidden/>
                <w:color w:val="000000" w:themeColor="text1"/>
                <w:sz w:val="21"/>
                <w:szCs w:val="21"/>
              </w:rPr>
            </w:r>
            <w:r w:rsidRPr="000E5C49">
              <w:rPr>
                <w:rFonts w:ascii="Times New Roman" w:hAnsi="Times New Roman" w:cs="Times New Roman"/>
                <w:noProof/>
                <w:webHidden/>
                <w:color w:val="000000" w:themeColor="text1"/>
                <w:sz w:val="21"/>
                <w:szCs w:val="21"/>
              </w:rPr>
              <w:fldChar w:fldCharType="separate"/>
            </w:r>
            <w:r w:rsidRPr="000E5C49">
              <w:rPr>
                <w:rFonts w:ascii="Times New Roman" w:hAnsi="Times New Roman" w:cs="Times New Roman"/>
                <w:noProof/>
                <w:webHidden/>
                <w:color w:val="000000" w:themeColor="text1"/>
                <w:sz w:val="21"/>
                <w:szCs w:val="21"/>
              </w:rPr>
              <w:t>1</w:t>
            </w:r>
            <w:r w:rsidRPr="000E5C49">
              <w:rPr>
                <w:rFonts w:ascii="Times New Roman" w:hAnsi="Times New Roman" w:cs="Times New Roman"/>
                <w:noProof/>
                <w:webHidden/>
                <w:color w:val="000000" w:themeColor="text1"/>
                <w:sz w:val="21"/>
                <w:szCs w:val="21"/>
              </w:rPr>
              <w:fldChar w:fldCharType="end"/>
            </w:r>
          </w:hyperlink>
        </w:p>
        <w:p w14:paraId="00D24F5B" w14:textId="77777777" w:rsidR="00585605" w:rsidRPr="000E5C49" w:rsidRDefault="00C9465D" w:rsidP="00585605">
          <w:pPr>
            <w:pStyle w:val="10"/>
            <w:spacing w:line="288" w:lineRule="auto"/>
            <w:ind w:leftChars="0" w:left="0" w:rightChars="0" w:right="0" w:firstLineChars="0" w:firstLine="0"/>
            <w:rPr>
              <w:rStyle w:val="af0"/>
              <w:rFonts w:ascii="Times New Roman" w:hAnsi="Times New Roman" w:cs="Times New Roman"/>
              <w:noProof/>
              <w:color w:val="000000" w:themeColor="text1"/>
              <w:sz w:val="21"/>
              <w:szCs w:val="21"/>
            </w:rPr>
          </w:pPr>
          <w:hyperlink w:anchor="_Toc144583353" w:history="1">
            <w:r w:rsidR="00585605" w:rsidRPr="000E5C49">
              <w:rPr>
                <w:rStyle w:val="af0"/>
                <w:rFonts w:ascii="Times New Roman" w:hAnsi="Times New Roman" w:cs="Times New Roman"/>
                <w:noProof/>
                <w:color w:val="000000" w:themeColor="text1"/>
                <w:sz w:val="21"/>
                <w:szCs w:val="21"/>
              </w:rPr>
              <w:t xml:space="preserve">2  </w:t>
            </w:r>
            <w:r w:rsidR="00585605" w:rsidRPr="000E5C49">
              <w:rPr>
                <w:rStyle w:val="af0"/>
                <w:rFonts w:ascii="Times New Roman" w:hAnsi="Times New Roman" w:cs="Times New Roman"/>
                <w:noProof/>
                <w:color w:val="000000" w:themeColor="text1"/>
                <w:sz w:val="21"/>
                <w:szCs w:val="21"/>
              </w:rPr>
              <w:t>术语和符号</w:t>
            </w:r>
            <w:r w:rsidR="00585605" w:rsidRPr="000E5C49">
              <w:rPr>
                <w:rFonts w:ascii="Times New Roman" w:hAnsi="Times New Roman" w:cs="Times New Roman"/>
                <w:noProof/>
                <w:webHidden/>
                <w:color w:val="000000" w:themeColor="text1"/>
                <w:sz w:val="21"/>
                <w:szCs w:val="21"/>
              </w:rPr>
              <w:tab/>
            </w:r>
            <w:r w:rsidR="00585605" w:rsidRPr="000E5C49">
              <w:rPr>
                <w:rFonts w:ascii="Times New Roman" w:hAnsi="Times New Roman" w:cs="Times New Roman"/>
                <w:noProof/>
                <w:webHidden/>
                <w:color w:val="000000" w:themeColor="text1"/>
                <w:sz w:val="21"/>
                <w:szCs w:val="21"/>
              </w:rPr>
              <w:fldChar w:fldCharType="begin"/>
            </w:r>
            <w:r w:rsidR="00585605" w:rsidRPr="000E5C49">
              <w:rPr>
                <w:rFonts w:ascii="Times New Roman" w:hAnsi="Times New Roman" w:cs="Times New Roman"/>
                <w:noProof/>
                <w:webHidden/>
                <w:color w:val="000000" w:themeColor="text1"/>
                <w:sz w:val="21"/>
                <w:szCs w:val="21"/>
              </w:rPr>
              <w:instrText xml:space="preserve"> PAGEREF _Toc144583353 \h </w:instrText>
            </w:r>
            <w:r w:rsidR="00585605" w:rsidRPr="000E5C49">
              <w:rPr>
                <w:rFonts w:ascii="Times New Roman" w:hAnsi="Times New Roman" w:cs="Times New Roman"/>
                <w:noProof/>
                <w:webHidden/>
                <w:color w:val="000000" w:themeColor="text1"/>
                <w:sz w:val="21"/>
                <w:szCs w:val="21"/>
              </w:rPr>
            </w:r>
            <w:r w:rsidR="00585605" w:rsidRPr="000E5C49">
              <w:rPr>
                <w:rFonts w:ascii="Times New Roman" w:hAnsi="Times New Roman" w:cs="Times New Roman"/>
                <w:noProof/>
                <w:webHidden/>
                <w:color w:val="000000" w:themeColor="text1"/>
                <w:sz w:val="21"/>
                <w:szCs w:val="21"/>
              </w:rPr>
              <w:fldChar w:fldCharType="separate"/>
            </w:r>
            <w:r w:rsidR="00585605" w:rsidRPr="000E5C49">
              <w:rPr>
                <w:rFonts w:ascii="Times New Roman" w:hAnsi="Times New Roman" w:cs="Times New Roman"/>
                <w:noProof/>
                <w:webHidden/>
                <w:color w:val="000000" w:themeColor="text1"/>
                <w:sz w:val="21"/>
                <w:szCs w:val="21"/>
              </w:rPr>
              <w:t>2</w:t>
            </w:r>
            <w:r w:rsidR="00585605" w:rsidRPr="000E5C49">
              <w:rPr>
                <w:rFonts w:ascii="Times New Roman" w:hAnsi="Times New Roman" w:cs="Times New Roman"/>
                <w:noProof/>
                <w:webHidden/>
                <w:color w:val="000000" w:themeColor="text1"/>
                <w:sz w:val="21"/>
                <w:szCs w:val="21"/>
              </w:rPr>
              <w:fldChar w:fldCharType="end"/>
            </w:r>
          </w:hyperlink>
        </w:p>
        <w:p w14:paraId="1F3AF395" w14:textId="77777777" w:rsidR="00585605" w:rsidRPr="000E5C49" w:rsidRDefault="00C9465D" w:rsidP="00585605">
          <w:pPr>
            <w:pStyle w:val="10"/>
            <w:spacing w:line="288" w:lineRule="auto"/>
            <w:ind w:leftChars="0" w:left="0" w:rightChars="0" w:right="0" w:firstLineChars="0" w:firstLine="420"/>
            <w:rPr>
              <w:rFonts w:ascii="Times New Roman" w:hAnsi="Times New Roman" w:cs="Times New Roman"/>
              <w:noProof/>
              <w:color w:val="000000" w:themeColor="text1"/>
              <w:sz w:val="21"/>
              <w:szCs w:val="21"/>
            </w:rPr>
          </w:pPr>
          <w:hyperlink w:anchor="_Toc144583354" w:history="1">
            <w:r w:rsidR="00585605" w:rsidRPr="000E5C49">
              <w:rPr>
                <w:rStyle w:val="af0"/>
                <w:rFonts w:ascii="Times New Roman" w:hAnsi="Times New Roman" w:cs="Times New Roman"/>
                <w:noProof/>
                <w:color w:val="000000" w:themeColor="text1"/>
                <w:sz w:val="21"/>
                <w:szCs w:val="21"/>
              </w:rPr>
              <w:t xml:space="preserve">2.1  </w:t>
            </w:r>
            <w:r w:rsidR="00585605" w:rsidRPr="000E5C49">
              <w:rPr>
                <w:rStyle w:val="af0"/>
                <w:rFonts w:ascii="Times New Roman" w:hAnsi="Times New Roman" w:cs="Times New Roman"/>
                <w:noProof/>
                <w:color w:val="000000" w:themeColor="text1"/>
                <w:sz w:val="21"/>
                <w:szCs w:val="21"/>
              </w:rPr>
              <w:t>术语</w:t>
            </w:r>
            <w:r w:rsidR="00585605" w:rsidRPr="000E5C49">
              <w:rPr>
                <w:rFonts w:ascii="Times New Roman" w:hAnsi="Times New Roman" w:cs="Times New Roman"/>
                <w:noProof/>
                <w:webHidden/>
                <w:color w:val="000000" w:themeColor="text1"/>
                <w:sz w:val="21"/>
                <w:szCs w:val="21"/>
              </w:rPr>
              <w:tab/>
            </w:r>
            <w:r w:rsidR="00585605" w:rsidRPr="000E5C49">
              <w:rPr>
                <w:rFonts w:ascii="Times New Roman" w:hAnsi="Times New Roman" w:cs="Times New Roman"/>
                <w:noProof/>
                <w:webHidden/>
                <w:color w:val="000000" w:themeColor="text1"/>
                <w:sz w:val="21"/>
                <w:szCs w:val="21"/>
              </w:rPr>
              <w:fldChar w:fldCharType="begin"/>
            </w:r>
            <w:r w:rsidR="00585605" w:rsidRPr="000E5C49">
              <w:rPr>
                <w:rFonts w:ascii="Times New Roman" w:hAnsi="Times New Roman" w:cs="Times New Roman"/>
                <w:noProof/>
                <w:webHidden/>
                <w:color w:val="000000" w:themeColor="text1"/>
                <w:sz w:val="21"/>
                <w:szCs w:val="21"/>
              </w:rPr>
              <w:instrText xml:space="preserve"> PAGEREF _Toc144583354 \h </w:instrText>
            </w:r>
            <w:r w:rsidR="00585605" w:rsidRPr="000E5C49">
              <w:rPr>
                <w:rFonts w:ascii="Times New Roman" w:hAnsi="Times New Roman" w:cs="Times New Roman"/>
                <w:noProof/>
                <w:webHidden/>
                <w:color w:val="000000" w:themeColor="text1"/>
                <w:sz w:val="21"/>
                <w:szCs w:val="21"/>
              </w:rPr>
            </w:r>
            <w:r w:rsidR="00585605" w:rsidRPr="000E5C49">
              <w:rPr>
                <w:rFonts w:ascii="Times New Roman" w:hAnsi="Times New Roman" w:cs="Times New Roman"/>
                <w:noProof/>
                <w:webHidden/>
                <w:color w:val="000000" w:themeColor="text1"/>
                <w:sz w:val="21"/>
                <w:szCs w:val="21"/>
              </w:rPr>
              <w:fldChar w:fldCharType="separate"/>
            </w:r>
            <w:r w:rsidR="00585605" w:rsidRPr="000E5C49">
              <w:rPr>
                <w:rFonts w:ascii="Times New Roman" w:hAnsi="Times New Roman" w:cs="Times New Roman"/>
                <w:noProof/>
                <w:webHidden/>
                <w:color w:val="000000" w:themeColor="text1"/>
                <w:sz w:val="21"/>
                <w:szCs w:val="21"/>
              </w:rPr>
              <w:t>2</w:t>
            </w:r>
            <w:r w:rsidR="00585605" w:rsidRPr="000E5C49">
              <w:rPr>
                <w:rFonts w:ascii="Times New Roman" w:hAnsi="Times New Roman" w:cs="Times New Roman"/>
                <w:noProof/>
                <w:webHidden/>
                <w:color w:val="000000" w:themeColor="text1"/>
                <w:sz w:val="21"/>
                <w:szCs w:val="21"/>
              </w:rPr>
              <w:fldChar w:fldCharType="end"/>
            </w:r>
          </w:hyperlink>
        </w:p>
        <w:p w14:paraId="339F6456" w14:textId="77777777" w:rsidR="00585605" w:rsidRPr="000E5C49" w:rsidRDefault="00C9465D" w:rsidP="00585605">
          <w:pPr>
            <w:pStyle w:val="21"/>
            <w:spacing w:line="288" w:lineRule="auto"/>
            <w:ind w:firstLineChars="0" w:firstLine="420"/>
            <w:rPr>
              <w:rFonts w:eastAsiaTheme="minorEastAsia"/>
              <w:noProof/>
              <w:color w:val="000000" w:themeColor="text1"/>
              <w:sz w:val="21"/>
              <w:szCs w:val="21"/>
            </w:rPr>
          </w:pPr>
          <w:hyperlink w:anchor="_Toc144583355" w:history="1">
            <w:r w:rsidR="00585605" w:rsidRPr="000E5C49">
              <w:rPr>
                <w:rStyle w:val="af0"/>
                <w:rFonts w:eastAsiaTheme="minorEastAsia"/>
                <w:noProof/>
                <w:color w:val="000000" w:themeColor="text1"/>
                <w:sz w:val="21"/>
                <w:szCs w:val="21"/>
              </w:rPr>
              <w:t xml:space="preserve">2.2  </w:t>
            </w:r>
            <w:r w:rsidR="00585605" w:rsidRPr="000E5C49">
              <w:rPr>
                <w:rStyle w:val="af0"/>
                <w:rFonts w:eastAsiaTheme="minorEastAsia"/>
                <w:noProof/>
                <w:color w:val="000000" w:themeColor="text1"/>
                <w:sz w:val="21"/>
                <w:szCs w:val="21"/>
              </w:rPr>
              <w:t>符号</w:t>
            </w:r>
            <w:r w:rsidR="00585605" w:rsidRPr="000E5C49">
              <w:rPr>
                <w:rFonts w:eastAsiaTheme="minorEastAsia"/>
                <w:noProof/>
                <w:webHidden/>
                <w:color w:val="000000" w:themeColor="text1"/>
                <w:sz w:val="21"/>
                <w:szCs w:val="21"/>
              </w:rPr>
              <w:tab/>
            </w:r>
            <w:r w:rsidR="00585605" w:rsidRPr="000E5C49">
              <w:rPr>
                <w:rFonts w:eastAsiaTheme="minorEastAsia"/>
                <w:noProof/>
                <w:webHidden/>
                <w:color w:val="000000" w:themeColor="text1"/>
                <w:sz w:val="21"/>
                <w:szCs w:val="21"/>
              </w:rPr>
              <w:fldChar w:fldCharType="begin"/>
            </w:r>
            <w:r w:rsidR="00585605" w:rsidRPr="000E5C49">
              <w:rPr>
                <w:rFonts w:eastAsiaTheme="minorEastAsia"/>
                <w:noProof/>
                <w:webHidden/>
                <w:color w:val="000000" w:themeColor="text1"/>
                <w:sz w:val="21"/>
                <w:szCs w:val="21"/>
              </w:rPr>
              <w:instrText xml:space="preserve"> PAGEREF _Toc144583355 \h </w:instrText>
            </w:r>
            <w:r w:rsidR="00585605" w:rsidRPr="000E5C49">
              <w:rPr>
                <w:rFonts w:eastAsiaTheme="minorEastAsia"/>
                <w:noProof/>
                <w:webHidden/>
                <w:color w:val="000000" w:themeColor="text1"/>
                <w:sz w:val="21"/>
                <w:szCs w:val="21"/>
              </w:rPr>
            </w:r>
            <w:r w:rsidR="00585605" w:rsidRPr="000E5C49">
              <w:rPr>
                <w:rFonts w:eastAsiaTheme="minorEastAsia"/>
                <w:noProof/>
                <w:webHidden/>
                <w:color w:val="000000" w:themeColor="text1"/>
                <w:sz w:val="21"/>
                <w:szCs w:val="21"/>
              </w:rPr>
              <w:fldChar w:fldCharType="separate"/>
            </w:r>
            <w:r w:rsidR="00585605" w:rsidRPr="000E5C49">
              <w:rPr>
                <w:rFonts w:eastAsiaTheme="minorEastAsia"/>
                <w:noProof/>
                <w:webHidden/>
                <w:color w:val="000000" w:themeColor="text1"/>
                <w:sz w:val="21"/>
                <w:szCs w:val="21"/>
              </w:rPr>
              <w:t>4</w:t>
            </w:r>
            <w:r w:rsidR="00585605" w:rsidRPr="000E5C49">
              <w:rPr>
                <w:rFonts w:eastAsiaTheme="minorEastAsia"/>
                <w:noProof/>
                <w:webHidden/>
                <w:color w:val="000000" w:themeColor="text1"/>
                <w:sz w:val="21"/>
                <w:szCs w:val="21"/>
              </w:rPr>
              <w:fldChar w:fldCharType="end"/>
            </w:r>
          </w:hyperlink>
        </w:p>
        <w:p w14:paraId="04D907FB" w14:textId="77777777" w:rsidR="00585605" w:rsidRPr="000E5C49" w:rsidRDefault="00C9465D" w:rsidP="00585605">
          <w:pPr>
            <w:pStyle w:val="10"/>
            <w:spacing w:line="288" w:lineRule="auto"/>
            <w:ind w:leftChars="0" w:left="0" w:rightChars="0" w:right="0" w:firstLineChars="0" w:firstLine="0"/>
            <w:rPr>
              <w:rFonts w:ascii="Times New Roman" w:hAnsi="Times New Roman" w:cs="Times New Roman"/>
              <w:noProof/>
              <w:color w:val="000000" w:themeColor="text1"/>
              <w:sz w:val="21"/>
              <w:szCs w:val="21"/>
            </w:rPr>
          </w:pPr>
          <w:hyperlink w:anchor="_Toc144583356" w:history="1">
            <w:r w:rsidR="00585605" w:rsidRPr="000E5C49">
              <w:rPr>
                <w:rStyle w:val="af0"/>
                <w:rFonts w:ascii="Times New Roman" w:hAnsi="Times New Roman" w:cs="Times New Roman"/>
                <w:noProof/>
                <w:color w:val="000000" w:themeColor="text1"/>
                <w:sz w:val="21"/>
                <w:szCs w:val="21"/>
              </w:rPr>
              <w:t xml:space="preserve">3  </w:t>
            </w:r>
            <w:r w:rsidR="00585605" w:rsidRPr="000E5C49">
              <w:rPr>
                <w:rStyle w:val="af0"/>
                <w:rFonts w:ascii="Times New Roman" w:hAnsi="Times New Roman" w:cs="Times New Roman"/>
                <w:noProof/>
                <w:color w:val="000000" w:themeColor="text1"/>
                <w:sz w:val="21"/>
                <w:szCs w:val="21"/>
              </w:rPr>
              <w:t>基本规定</w:t>
            </w:r>
            <w:r w:rsidR="00585605" w:rsidRPr="000E5C49">
              <w:rPr>
                <w:rFonts w:ascii="Times New Roman" w:hAnsi="Times New Roman" w:cs="Times New Roman"/>
                <w:noProof/>
                <w:webHidden/>
                <w:color w:val="000000" w:themeColor="text1"/>
                <w:sz w:val="21"/>
                <w:szCs w:val="21"/>
              </w:rPr>
              <w:tab/>
            </w:r>
            <w:r w:rsidR="00585605" w:rsidRPr="000E5C49">
              <w:rPr>
                <w:rFonts w:ascii="Times New Roman" w:hAnsi="Times New Roman" w:cs="Times New Roman"/>
                <w:noProof/>
                <w:webHidden/>
                <w:color w:val="000000" w:themeColor="text1"/>
                <w:sz w:val="21"/>
                <w:szCs w:val="21"/>
              </w:rPr>
              <w:fldChar w:fldCharType="begin"/>
            </w:r>
            <w:r w:rsidR="00585605" w:rsidRPr="000E5C49">
              <w:rPr>
                <w:rFonts w:ascii="Times New Roman" w:hAnsi="Times New Roman" w:cs="Times New Roman"/>
                <w:noProof/>
                <w:webHidden/>
                <w:color w:val="000000" w:themeColor="text1"/>
                <w:sz w:val="21"/>
                <w:szCs w:val="21"/>
              </w:rPr>
              <w:instrText xml:space="preserve"> PAGEREF _Toc144583356 \h </w:instrText>
            </w:r>
            <w:r w:rsidR="00585605" w:rsidRPr="000E5C49">
              <w:rPr>
                <w:rFonts w:ascii="Times New Roman" w:hAnsi="Times New Roman" w:cs="Times New Roman"/>
                <w:noProof/>
                <w:webHidden/>
                <w:color w:val="000000" w:themeColor="text1"/>
                <w:sz w:val="21"/>
                <w:szCs w:val="21"/>
              </w:rPr>
            </w:r>
            <w:r w:rsidR="00585605" w:rsidRPr="000E5C49">
              <w:rPr>
                <w:rFonts w:ascii="Times New Roman" w:hAnsi="Times New Roman" w:cs="Times New Roman"/>
                <w:noProof/>
                <w:webHidden/>
                <w:color w:val="000000" w:themeColor="text1"/>
                <w:sz w:val="21"/>
                <w:szCs w:val="21"/>
              </w:rPr>
              <w:fldChar w:fldCharType="separate"/>
            </w:r>
            <w:r w:rsidR="00585605" w:rsidRPr="000E5C49">
              <w:rPr>
                <w:rFonts w:ascii="Times New Roman" w:hAnsi="Times New Roman" w:cs="Times New Roman"/>
                <w:noProof/>
                <w:webHidden/>
                <w:color w:val="000000" w:themeColor="text1"/>
                <w:sz w:val="21"/>
                <w:szCs w:val="21"/>
              </w:rPr>
              <w:t>8</w:t>
            </w:r>
            <w:r w:rsidR="00585605" w:rsidRPr="000E5C49">
              <w:rPr>
                <w:rFonts w:ascii="Times New Roman" w:hAnsi="Times New Roman" w:cs="Times New Roman"/>
                <w:noProof/>
                <w:webHidden/>
                <w:color w:val="000000" w:themeColor="text1"/>
                <w:sz w:val="21"/>
                <w:szCs w:val="21"/>
              </w:rPr>
              <w:fldChar w:fldCharType="end"/>
            </w:r>
          </w:hyperlink>
        </w:p>
        <w:p w14:paraId="1513E404" w14:textId="77777777" w:rsidR="00585605" w:rsidRPr="000E5C49" w:rsidRDefault="00C9465D" w:rsidP="00585605">
          <w:pPr>
            <w:pStyle w:val="21"/>
            <w:spacing w:line="288" w:lineRule="auto"/>
            <w:ind w:firstLineChars="0" w:firstLine="420"/>
            <w:rPr>
              <w:rFonts w:eastAsiaTheme="minorEastAsia"/>
              <w:noProof/>
              <w:color w:val="000000" w:themeColor="text1"/>
              <w:sz w:val="21"/>
              <w:szCs w:val="21"/>
            </w:rPr>
          </w:pPr>
          <w:hyperlink w:anchor="_Toc144583357" w:history="1">
            <w:r w:rsidR="00585605" w:rsidRPr="000E5C49">
              <w:rPr>
                <w:rStyle w:val="af0"/>
                <w:rFonts w:eastAsiaTheme="minorEastAsia"/>
                <w:noProof/>
                <w:color w:val="000000" w:themeColor="text1"/>
                <w:sz w:val="21"/>
                <w:szCs w:val="21"/>
              </w:rPr>
              <w:t xml:space="preserve">3.1  </w:t>
            </w:r>
            <w:r w:rsidR="00585605" w:rsidRPr="000E5C49">
              <w:rPr>
                <w:rStyle w:val="af0"/>
                <w:rFonts w:eastAsiaTheme="minorEastAsia"/>
                <w:noProof/>
                <w:color w:val="000000" w:themeColor="text1"/>
                <w:sz w:val="21"/>
                <w:szCs w:val="21"/>
              </w:rPr>
              <w:t>一般规定</w:t>
            </w:r>
            <w:r w:rsidR="00585605" w:rsidRPr="000E5C49">
              <w:rPr>
                <w:rFonts w:eastAsiaTheme="minorEastAsia"/>
                <w:noProof/>
                <w:webHidden/>
                <w:color w:val="000000" w:themeColor="text1"/>
                <w:sz w:val="21"/>
                <w:szCs w:val="21"/>
              </w:rPr>
              <w:tab/>
            </w:r>
            <w:r w:rsidR="00585605" w:rsidRPr="000E5C49">
              <w:rPr>
                <w:rFonts w:eastAsiaTheme="minorEastAsia"/>
                <w:noProof/>
                <w:webHidden/>
                <w:color w:val="000000" w:themeColor="text1"/>
                <w:sz w:val="21"/>
                <w:szCs w:val="21"/>
              </w:rPr>
              <w:fldChar w:fldCharType="begin"/>
            </w:r>
            <w:r w:rsidR="00585605" w:rsidRPr="000E5C49">
              <w:rPr>
                <w:rFonts w:eastAsiaTheme="minorEastAsia"/>
                <w:noProof/>
                <w:webHidden/>
                <w:color w:val="000000" w:themeColor="text1"/>
                <w:sz w:val="21"/>
                <w:szCs w:val="21"/>
              </w:rPr>
              <w:instrText xml:space="preserve"> PAGEREF _Toc144583357 \h </w:instrText>
            </w:r>
            <w:r w:rsidR="00585605" w:rsidRPr="000E5C49">
              <w:rPr>
                <w:rFonts w:eastAsiaTheme="minorEastAsia"/>
                <w:noProof/>
                <w:webHidden/>
                <w:color w:val="000000" w:themeColor="text1"/>
                <w:sz w:val="21"/>
                <w:szCs w:val="21"/>
              </w:rPr>
            </w:r>
            <w:r w:rsidR="00585605" w:rsidRPr="000E5C49">
              <w:rPr>
                <w:rFonts w:eastAsiaTheme="minorEastAsia"/>
                <w:noProof/>
                <w:webHidden/>
                <w:color w:val="000000" w:themeColor="text1"/>
                <w:sz w:val="21"/>
                <w:szCs w:val="21"/>
              </w:rPr>
              <w:fldChar w:fldCharType="separate"/>
            </w:r>
            <w:r w:rsidR="00585605" w:rsidRPr="000E5C49">
              <w:rPr>
                <w:rFonts w:eastAsiaTheme="minorEastAsia"/>
                <w:noProof/>
                <w:webHidden/>
                <w:color w:val="000000" w:themeColor="text1"/>
                <w:sz w:val="21"/>
                <w:szCs w:val="21"/>
              </w:rPr>
              <w:t>8</w:t>
            </w:r>
            <w:r w:rsidR="00585605" w:rsidRPr="000E5C49">
              <w:rPr>
                <w:rFonts w:eastAsiaTheme="minorEastAsia"/>
                <w:noProof/>
                <w:webHidden/>
                <w:color w:val="000000" w:themeColor="text1"/>
                <w:sz w:val="21"/>
                <w:szCs w:val="21"/>
              </w:rPr>
              <w:fldChar w:fldCharType="end"/>
            </w:r>
          </w:hyperlink>
        </w:p>
        <w:p w14:paraId="371F35A6" w14:textId="77777777" w:rsidR="00585605" w:rsidRPr="000E5C49" w:rsidRDefault="00C9465D" w:rsidP="00585605">
          <w:pPr>
            <w:pStyle w:val="21"/>
            <w:spacing w:line="288" w:lineRule="auto"/>
            <w:ind w:firstLineChars="0" w:firstLine="420"/>
            <w:rPr>
              <w:rFonts w:eastAsiaTheme="minorEastAsia"/>
              <w:noProof/>
              <w:color w:val="000000" w:themeColor="text1"/>
              <w:sz w:val="21"/>
              <w:szCs w:val="21"/>
            </w:rPr>
          </w:pPr>
          <w:hyperlink w:anchor="_Toc144583358" w:history="1">
            <w:r w:rsidR="00585605" w:rsidRPr="000E5C49">
              <w:rPr>
                <w:rStyle w:val="af0"/>
                <w:rFonts w:eastAsiaTheme="minorEastAsia"/>
                <w:noProof/>
                <w:color w:val="000000" w:themeColor="text1"/>
                <w:sz w:val="21"/>
                <w:szCs w:val="21"/>
              </w:rPr>
              <w:t xml:space="preserve">3.2  </w:t>
            </w:r>
            <w:r w:rsidR="00585605" w:rsidRPr="000E5C49">
              <w:rPr>
                <w:rStyle w:val="af0"/>
                <w:rFonts w:eastAsiaTheme="minorEastAsia"/>
                <w:noProof/>
                <w:color w:val="000000" w:themeColor="text1"/>
                <w:sz w:val="21"/>
                <w:szCs w:val="21"/>
              </w:rPr>
              <w:t>材料</w:t>
            </w:r>
            <w:r w:rsidR="00585605" w:rsidRPr="000E5C49">
              <w:rPr>
                <w:rFonts w:eastAsiaTheme="minorEastAsia"/>
                <w:noProof/>
                <w:webHidden/>
                <w:color w:val="000000" w:themeColor="text1"/>
                <w:sz w:val="21"/>
                <w:szCs w:val="21"/>
              </w:rPr>
              <w:tab/>
            </w:r>
            <w:r w:rsidR="00585605" w:rsidRPr="000E5C49">
              <w:rPr>
                <w:rFonts w:eastAsiaTheme="minorEastAsia"/>
                <w:noProof/>
                <w:webHidden/>
                <w:color w:val="000000" w:themeColor="text1"/>
                <w:sz w:val="21"/>
                <w:szCs w:val="21"/>
              </w:rPr>
              <w:fldChar w:fldCharType="begin"/>
            </w:r>
            <w:r w:rsidR="00585605" w:rsidRPr="000E5C49">
              <w:rPr>
                <w:rFonts w:eastAsiaTheme="minorEastAsia"/>
                <w:noProof/>
                <w:webHidden/>
                <w:color w:val="000000" w:themeColor="text1"/>
                <w:sz w:val="21"/>
                <w:szCs w:val="21"/>
              </w:rPr>
              <w:instrText xml:space="preserve"> PAGEREF _Toc144583358 \h </w:instrText>
            </w:r>
            <w:r w:rsidR="00585605" w:rsidRPr="000E5C49">
              <w:rPr>
                <w:rFonts w:eastAsiaTheme="minorEastAsia"/>
                <w:noProof/>
                <w:webHidden/>
                <w:color w:val="000000" w:themeColor="text1"/>
                <w:sz w:val="21"/>
                <w:szCs w:val="21"/>
              </w:rPr>
            </w:r>
            <w:r w:rsidR="00585605" w:rsidRPr="000E5C49">
              <w:rPr>
                <w:rFonts w:eastAsiaTheme="minorEastAsia"/>
                <w:noProof/>
                <w:webHidden/>
                <w:color w:val="000000" w:themeColor="text1"/>
                <w:sz w:val="21"/>
                <w:szCs w:val="21"/>
              </w:rPr>
              <w:fldChar w:fldCharType="separate"/>
            </w:r>
            <w:r w:rsidR="00585605" w:rsidRPr="000E5C49">
              <w:rPr>
                <w:rFonts w:eastAsiaTheme="minorEastAsia"/>
                <w:noProof/>
                <w:webHidden/>
                <w:color w:val="000000" w:themeColor="text1"/>
                <w:sz w:val="21"/>
                <w:szCs w:val="21"/>
              </w:rPr>
              <w:t>10</w:t>
            </w:r>
            <w:r w:rsidR="00585605" w:rsidRPr="000E5C49">
              <w:rPr>
                <w:rFonts w:eastAsiaTheme="minorEastAsia"/>
                <w:noProof/>
                <w:webHidden/>
                <w:color w:val="000000" w:themeColor="text1"/>
                <w:sz w:val="21"/>
                <w:szCs w:val="21"/>
              </w:rPr>
              <w:fldChar w:fldCharType="end"/>
            </w:r>
          </w:hyperlink>
        </w:p>
        <w:p w14:paraId="4359E860" w14:textId="77777777" w:rsidR="00585605" w:rsidRPr="000E5C49" w:rsidRDefault="00C9465D" w:rsidP="00585605">
          <w:pPr>
            <w:pStyle w:val="21"/>
            <w:spacing w:line="288" w:lineRule="auto"/>
            <w:ind w:firstLineChars="0" w:firstLine="420"/>
            <w:rPr>
              <w:rFonts w:eastAsiaTheme="minorEastAsia"/>
              <w:noProof/>
              <w:color w:val="000000" w:themeColor="text1"/>
              <w:sz w:val="21"/>
              <w:szCs w:val="21"/>
            </w:rPr>
          </w:pPr>
          <w:hyperlink w:anchor="_Toc144583359" w:history="1">
            <w:r w:rsidR="00585605" w:rsidRPr="000E5C49">
              <w:rPr>
                <w:rStyle w:val="af0"/>
                <w:rFonts w:eastAsiaTheme="minorEastAsia"/>
                <w:noProof/>
                <w:color w:val="000000" w:themeColor="text1"/>
                <w:sz w:val="21"/>
                <w:szCs w:val="21"/>
              </w:rPr>
              <w:t xml:space="preserve">3.3  </w:t>
            </w:r>
            <w:r w:rsidR="00585605" w:rsidRPr="000E5C49">
              <w:rPr>
                <w:rStyle w:val="af0"/>
                <w:rFonts w:eastAsiaTheme="minorEastAsia"/>
                <w:noProof/>
                <w:color w:val="000000" w:themeColor="text1"/>
                <w:sz w:val="21"/>
                <w:szCs w:val="21"/>
              </w:rPr>
              <w:t>构件承载力设计</w:t>
            </w:r>
            <w:r w:rsidR="00585605" w:rsidRPr="000E5C49">
              <w:rPr>
                <w:rFonts w:eastAsiaTheme="minorEastAsia"/>
                <w:noProof/>
                <w:webHidden/>
                <w:color w:val="000000" w:themeColor="text1"/>
                <w:sz w:val="21"/>
                <w:szCs w:val="21"/>
              </w:rPr>
              <w:tab/>
            </w:r>
            <w:r w:rsidR="00585605" w:rsidRPr="000E5C49">
              <w:rPr>
                <w:rFonts w:eastAsiaTheme="minorEastAsia"/>
                <w:noProof/>
                <w:webHidden/>
                <w:color w:val="000000" w:themeColor="text1"/>
                <w:sz w:val="21"/>
                <w:szCs w:val="21"/>
              </w:rPr>
              <w:fldChar w:fldCharType="begin"/>
            </w:r>
            <w:r w:rsidR="00585605" w:rsidRPr="000E5C49">
              <w:rPr>
                <w:rFonts w:eastAsiaTheme="minorEastAsia"/>
                <w:noProof/>
                <w:webHidden/>
                <w:color w:val="000000" w:themeColor="text1"/>
                <w:sz w:val="21"/>
                <w:szCs w:val="21"/>
              </w:rPr>
              <w:instrText xml:space="preserve"> PAGEREF _Toc144583359 \h </w:instrText>
            </w:r>
            <w:r w:rsidR="00585605" w:rsidRPr="000E5C49">
              <w:rPr>
                <w:rFonts w:eastAsiaTheme="minorEastAsia"/>
                <w:noProof/>
                <w:webHidden/>
                <w:color w:val="000000" w:themeColor="text1"/>
                <w:sz w:val="21"/>
                <w:szCs w:val="21"/>
              </w:rPr>
            </w:r>
            <w:r w:rsidR="00585605" w:rsidRPr="000E5C49">
              <w:rPr>
                <w:rFonts w:eastAsiaTheme="minorEastAsia"/>
                <w:noProof/>
                <w:webHidden/>
                <w:color w:val="000000" w:themeColor="text1"/>
                <w:sz w:val="21"/>
                <w:szCs w:val="21"/>
              </w:rPr>
              <w:fldChar w:fldCharType="separate"/>
            </w:r>
            <w:r w:rsidR="00585605" w:rsidRPr="000E5C49">
              <w:rPr>
                <w:rFonts w:eastAsiaTheme="minorEastAsia"/>
                <w:noProof/>
                <w:webHidden/>
                <w:color w:val="000000" w:themeColor="text1"/>
                <w:sz w:val="21"/>
                <w:szCs w:val="21"/>
              </w:rPr>
              <w:t>12</w:t>
            </w:r>
            <w:r w:rsidR="00585605" w:rsidRPr="000E5C49">
              <w:rPr>
                <w:rFonts w:eastAsiaTheme="minorEastAsia"/>
                <w:noProof/>
                <w:webHidden/>
                <w:color w:val="000000" w:themeColor="text1"/>
                <w:sz w:val="21"/>
                <w:szCs w:val="21"/>
              </w:rPr>
              <w:fldChar w:fldCharType="end"/>
            </w:r>
          </w:hyperlink>
        </w:p>
        <w:p w14:paraId="6B347C8B" w14:textId="77777777" w:rsidR="00585605" w:rsidRPr="000E5C49" w:rsidRDefault="00C9465D" w:rsidP="00585605">
          <w:pPr>
            <w:pStyle w:val="21"/>
            <w:spacing w:line="288" w:lineRule="auto"/>
            <w:ind w:firstLineChars="0" w:firstLine="420"/>
            <w:rPr>
              <w:rFonts w:eastAsiaTheme="minorEastAsia"/>
              <w:noProof/>
              <w:color w:val="000000" w:themeColor="text1"/>
              <w:sz w:val="21"/>
              <w:szCs w:val="21"/>
            </w:rPr>
          </w:pPr>
          <w:hyperlink w:anchor="_Toc144583360" w:history="1">
            <w:r w:rsidR="00585605" w:rsidRPr="000E5C49">
              <w:rPr>
                <w:rStyle w:val="af0"/>
                <w:rFonts w:eastAsiaTheme="minorEastAsia"/>
                <w:noProof/>
                <w:color w:val="000000" w:themeColor="text1"/>
                <w:sz w:val="21"/>
                <w:szCs w:val="21"/>
              </w:rPr>
              <w:t xml:space="preserve">3.4  </w:t>
            </w:r>
            <w:r w:rsidR="00585605" w:rsidRPr="000E5C49">
              <w:rPr>
                <w:rStyle w:val="af0"/>
                <w:rFonts w:eastAsiaTheme="minorEastAsia"/>
                <w:noProof/>
                <w:color w:val="000000" w:themeColor="text1"/>
                <w:sz w:val="21"/>
                <w:szCs w:val="21"/>
              </w:rPr>
              <w:t>水平位移限值和舒适度要求</w:t>
            </w:r>
            <w:r w:rsidR="00585605" w:rsidRPr="000E5C49">
              <w:rPr>
                <w:rFonts w:eastAsiaTheme="minorEastAsia"/>
                <w:noProof/>
                <w:webHidden/>
                <w:color w:val="000000" w:themeColor="text1"/>
                <w:sz w:val="21"/>
                <w:szCs w:val="21"/>
              </w:rPr>
              <w:tab/>
            </w:r>
            <w:r w:rsidR="00585605" w:rsidRPr="000E5C49">
              <w:rPr>
                <w:rFonts w:eastAsiaTheme="minorEastAsia"/>
                <w:noProof/>
                <w:webHidden/>
                <w:color w:val="000000" w:themeColor="text1"/>
                <w:sz w:val="21"/>
                <w:szCs w:val="21"/>
              </w:rPr>
              <w:fldChar w:fldCharType="begin"/>
            </w:r>
            <w:r w:rsidR="00585605" w:rsidRPr="000E5C49">
              <w:rPr>
                <w:rFonts w:eastAsiaTheme="minorEastAsia"/>
                <w:noProof/>
                <w:webHidden/>
                <w:color w:val="000000" w:themeColor="text1"/>
                <w:sz w:val="21"/>
                <w:szCs w:val="21"/>
              </w:rPr>
              <w:instrText xml:space="preserve"> PAGEREF _Toc144583360 \h </w:instrText>
            </w:r>
            <w:r w:rsidR="00585605" w:rsidRPr="000E5C49">
              <w:rPr>
                <w:rFonts w:eastAsiaTheme="minorEastAsia"/>
                <w:noProof/>
                <w:webHidden/>
                <w:color w:val="000000" w:themeColor="text1"/>
                <w:sz w:val="21"/>
                <w:szCs w:val="21"/>
              </w:rPr>
            </w:r>
            <w:r w:rsidR="00585605" w:rsidRPr="000E5C49">
              <w:rPr>
                <w:rFonts w:eastAsiaTheme="minorEastAsia"/>
                <w:noProof/>
                <w:webHidden/>
                <w:color w:val="000000" w:themeColor="text1"/>
                <w:sz w:val="21"/>
                <w:szCs w:val="21"/>
              </w:rPr>
              <w:fldChar w:fldCharType="separate"/>
            </w:r>
            <w:r w:rsidR="00585605" w:rsidRPr="000E5C49">
              <w:rPr>
                <w:rFonts w:eastAsiaTheme="minorEastAsia"/>
                <w:noProof/>
                <w:webHidden/>
                <w:color w:val="000000" w:themeColor="text1"/>
                <w:sz w:val="21"/>
                <w:szCs w:val="21"/>
              </w:rPr>
              <w:t>13</w:t>
            </w:r>
            <w:r w:rsidR="00585605" w:rsidRPr="000E5C49">
              <w:rPr>
                <w:rFonts w:eastAsiaTheme="minorEastAsia"/>
                <w:noProof/>
                <w:webHidden/>
                <w:color w:val="000000" w:themeColor="text1"/>
                <w:sz w:val="21"/>
                <w:szCs w:val="21"/>
              </w:rPr>
              <w:fldChar w:fldCharType="end"/>
            </w:r>
          </w:hyperlink>
        </w:p>
        <w:p w14:paraId="579AE03F" w14:textId="77777777" w:rsidR="00585605" w:rsidRPr="000E5C49" w:rsidRDefault="00C9465D" w:rsidP="00585605">
          <w:pPr>
            <w:pStyle w:val="21"/>
            <w:spacing w:line="288" w:lineRule="auto"/>
            <w:ind w:firstLineChars="0" w:firstLine="420"/>
            <w:rPr>
              <w:rFonts w:eastAsiaTheme="minorEastAsia"/>
              <w:noProof/>
              <w:color w:val="000000" w:themeColor="text1"/>
              <w:sz w:val="21"/>
              <w:szCs w:val="21"/>
            </w:rPr>
          </w:pPr>
          <w:hyperlink w:anchor="_Toc144583361" w:history="1">
            <w:r w:rsidR="00585605" w:rsidRPr="000E5C49">
              <w:rPr>
                <w:rStyle w:val="af0"/>
                <w:rFonts w:eastAsiaTheme="minorEastAsia"/>
                <w:noProof/>
                <w:color w:val="000000" w:themeColor="text1"/>
                <w:sz w:val="21"/>
                <w:szCs w:val="21"/>
              </w:rPr>
              <w:t xml:space="preserve">3.5  </w:t>
            </w:r>
            <w:r w:rsidR="00585605" w:rsidRPr="000E5C49">
              <w:rPr>
                <w:rStyle w:val="af0"/>
                <w:rFonts w:eastAsiaTheme="minorEastAsia"/>
                <w:noProof/>
                <w:color w:val="000000" w:themeColor="text1"/>
                <w:sz w:val="21"/>
                <w:szCs w:val="21"/>
              </w:rPr>
              <w:t>抗震等级</w:t>
            </w:r>
            <w:r w:rsidR="00585605" w:rsidRPr="000E5C49">
              <w:rPr>
                <w:rFonts w:eastAsiaTheme="minorEastAsia"/>
                <w:noProof/>
                <w:webHidden/>
                <w:color w:val="000000" w:themeColor="text1"/>
                <w:sz w:val="21"/>
                <w:szCs w:val="21"/>
              </w:rPr>
              <w:tab/>
            </w:r>
            <w:r w:rsidR="00585605" w:rsidRPr="000E5C49">
              <w:rPr>
                <w:rFonts w:eastAsiaTheme="minorEastAsia"/>
                <w:noProof/>
                <w:webHidden/>
                <w:color w:val="000000" w:themeColor="text1"/>
                <w:sz w:val="21"/>
                <w:szCs w:val="21"/>
              </w:rPr>
              <w:fldChar w:fldCharType="begin"/>
            </w:r>
            <w:r w:rsidR="00585605" w:rsidRPr="000E5C49">
              <w:rPr>
                <w:rFonts w:eastAsiaTheme="minorEastAsia"/>
                <w:noProof/>
                <w:webHidden/>
                <w:color w:val="000000" w:themeColor="text1"/>
                <w:sz w:val="21"/>
                <w:szCs w:val="21"/>
              </w:rPr>
              <w:instrText xml:space="preserve"> PAGEREF _Toc144583361 \h </w:instrText>
            </w:r>
            <w:r w:rsidR="00585605" w:rsidRPr="000E5C49">
              <w:rPr>
                <w:rFonts w:eastAsiaTheme="minorEastAsia"/>
                <w:noProof/>
                <w:webHidden/>
                <w:color w:val="000000" w:themeColor="text1"/>
                <w:sz w:val="21"/>
                <w:szCs w:val="21"/>
              </w:rPr>
            </w:r>
            <w:r w:rsidR="00585605" w:rsidRPr="000E5C49">
              <w:rPr>
                <w:rFonts w:eastAsiaTheme="minorEastAsia"/>
                <w:noProof/>
                <w:webHidden/>
                <w:color w:val="000000" w:themeColor="text1"/>
                <w:sz w:val="21"/>
                <w:szCs w:val="21"/>
              </w:rPr>
              <w:fldChar w:fldCharType="separate"/>
            </w:r>
            <w:r w:rsidR="00585605" w:rsidRPr="000E5C49">
              <w:rPr>
                <w:rFonts w:eastAsiaTheme="minorEastAsia"/>
                <w:noProof/>
                <w:webHidden/>
                <w:color w:val="000000" w:themeColor="text1"/>
                <w:sz w:val="21"/>
                <w:szCs w:val="21"/>
              </w:rPr>
              <w:t>15</w:t>
            </w:r>
            <w:r w:rsidR="00585605" w:rsidRPr="000E5C49">
              <w:rPr>
                <w:rFonts w:eastAsiaTheme="minorEastAsia"/>
                <w:noProof/>
                <w:webHidden/>
                <w:color w:val="000000" w:themeColor="text1"/>
                <w:sz w:val="21"/>
                <w:szCs w:val="21"/>
              </w:rPr>
              <w:fldChar w:fldCharType="end"/>
            </w:r>
          </w:hyperlink>
        </w:p>
        <w:p w14:paraId="6B99C58C" w14:textId="77777777" w:rsidR="00585605" w:rsidRPr="000E5C49" w:rsidRDefault="00C9465D" w:rsidP="00585605">
          <w:pPr>
            <w:pStyle w:val="10"/>
            <w:spacing w:line="288" w:lineRule="auto"/>
            <w:ind w:leftChars="0" w:left="0" w:rightChars="0" w:right="0" w:firstLineChars="0" w:firstLine="0"/>
            <w:rPr>
              <w:rFonts w:ascii="Times New Roman" w:hAnsi="Times New Roman" w:cs="Times New Roman"/>
              <w:noProof/>
              <w:color w:val="000000" w:themeColor="text1"/>
              <w:sz w:val="21"/>
              <w:szCs w:val="21"/>
            </w:rPr>
          </w:pPr>
          <w:hyperlink w:anchor="_Toc144583362" w:history="1">
            <w:r w:rsidR="00585605" w:rsidRPr="000E5C49">
              <w:rPr>
                <w:rStyle w:val="af0"/>
                <w:rFonts w:ascii="Times New Roman" w:hAnsi="Times New Roman" w:cs="Times New Roman"/>
                <w:noProof/>
                <w:color w:val="000000" w:themeColor="text1"/>
                <w:sz w:val="21"/>
                <w:szCs w:val="21"/>
              </w:rPr>
              <w:t xml:space="preserve">4  </w:t>
            </w:r>
            <w:r w:rsidR="00585605" w:rsidRPr="000E5C49">
              <w:rPr>
                <w:rStyle w:val="af0"/>
                <w:rFonts w:ascii="Times New Roman" w:hAnsi="Times New Roman" w:cs="Times New Roman"/>
                <w:noProof/>
                <w:color w:val="000000" w:themeColor="text1"/>
                <w:sz w:val="21"/>
                <w:szCs w:val="21"/>
              </w:rPr>
              <w:t>结构体系</w:t>
            </w:r>
            <w:r w:rsidR="00585605" w:rsidRPr="000E5C49">
              <w:rPr>
                <w:rFonts w:ascii="Times New Roman" w:hAnsi="Times New Roman" w:cs="Times New Roman"/>
                <w:noProof/>
                <w:webHidden/>
                <w:color w:val="000000" w:themeColor="text1"/>
                <w:sz w:val="21"/>
                <w:szCs w:val="21"/>
              </w:rPr>
              <w:tab/>
            </w:r>
            <w:r w:rsidR="00585605" w:rsidRPr="000E5C49">
              <w:rPr>
                <w:rFonts w:ascii="Times New Roman" w:hAnsi="Times New Roman" w:cs="Times New Roman"/>
                <w:noProof/>
                <w:webHidden/>
                <w:color w:val="000000" w:themeColor="text1"/>
                <w:sz w:val="21"/>
                <w:szCs w:val="21"/>
              </w:rPr>
              <w:fldChar w:fldCharType="begin"/>
            </w:r>
            <w:r w:rsidR="00585605" w:rsidRPr="000E5C49">
              <w:rPr>
                <w:rFonts w:ascii="Times New Roman" w:hAnsi="Times New Roman" w:cs="Times New Roman"/>
                <w:noProof/>
                <w:webHidden/>
                <w:color w:val="000000" w:themeColor="text1"/>
                <w:sz w:val="21"/>
                <w:szCs w:val="21"/>
              </w:rPr>
              <w:instrText xml:space="preserve"> PAGEREF _Toc144583362 \h </w:instrText>
            </w:r>
            <w:r w:rsidR="00585605" w:rsidRPr="000E5C49">
              <w:rPr>
                <w:rFonts w:ascii="Times New Roman" w:hAnsi="Times New Roman" w:cs="Times New Roman"/>
                <w:noProof/>
                <w:webHidden/>
                <w:color w:val="000000" w:themeColor="text1"/>
                <w:sz w:val="21"/>
                <w:szCs w:val="21"/>
              </w:rPr>
            </w:r>
            <w:r w:rsidR="00585605" w:rsidRPr="000E5C49">
              <w:rPr>
                <w:rFonts w:ascii="Times New Roman" w:hAnsi="Times New Roman" w:cs="Times New Roman"/>
                <w:noProof/>
                <w:webHidden/>
                <w:color w:val="000000" w:themeColor="text1"/>
                <w:sz w:val="21"/>
                <w:szCs w:val="21"/>
              </w:rPr>
              <w:fldChar w:fldCharType="separate"/>
            </w:r>
            <w:r w:rsidR="00585605" w:rsidRPr="000E5C49">
              <w:rPr>
                <w:rFonts w:ascii="Times New Roman" w:hAnsi="Times New Roman" w:cs="Times New Roman"/>
                <w:noProof/>
                <w:webHidden/>
                <w:color w:val="000000" w:themeColor="text1"/>
                <w:sz w:val="21"/>
                <w:szCs w:val="21"/>
              </w:rPr>
              <w:t>17</w:t>
            </w:r>
            <w:r w:rsidR="00585605" w:rsidRPr="000E5C49">
              <w:rPr>
                <w:rFonts w:ascii="Times New Roman" w:hAnsi="Times New Roman" w:cs="Times New Roman"/>
                <w:noProof/>
                <w:webHidden/>
                <w:color w:val="000000" w:themeColor="text1"/>
                <w:sz w:val="21"/>
                <w:szCs w:val="21"/>
              </w:rPr>
              <w:fldChar w:fldCharType="end"/>
            </w:r>
          </w:hyperlink>
        </w:p>
        <w:p w14:paraId="053C84F3" w14:textId="77777777" w:rsidR="00585605" w:rsidRPr="000E5C49" w:rsidRDefault="00C9465D" w:rsidP="00585605">
          <w:pPr>
            <w:pStyle w:val="21"/>
            <w:spacing w:line="288" w:lineRule="auto"/>
            <w:ind w:firstLineChars="0" w:firstLine="420"/>
            <w:rPr>
              <w:rFonts w:eastAsiaTheme="minorEastAsia"/>
              <w:noProof/>
              <w:color w:val="000000" w:themeColor="text1"/>
              <w:sz w:val="21"/>
              <w:szCs w:val="21"/>
            </w:rPr>
          </w:pPr>
          <w:hyperlink w:anchor="_Toc144583363" w:history="1">
            <w:r w:rsidR="00585605" w:rsidRPr="000E5C49">
              <w:rPr>
                <w:rStyle w:val="af0"/>
                <w:rFonts w:eastAsiaTheme="minorEastAsia"/>
                <w:noProof/>
                <w:color w:val="000000" w:themeColor="text1"/>
                <w:sz w:val="21"/>
                <w:szCs w:val="21"/>
              </w:rPr>
              <w:t xml:space="preserve">4.1  </w:t>
            </w:r>
            <w:r w:rsidR="00585605" w:rsidRPr="000E5C49">
              <w:rPr>
                <w:rStyle w:val="af0"/>
                <w:rFonts w:eastAsiaTheme="minorEastAsia"/>
                <w:noProof/>
                <w:color w:val="000000" w:themeColor="text1"/>
                <w:sz w:val="21"/>
                <w:szCs w:val="21"/>
              </w:rPr>
              <w:t>多腔波形钢板组合墙结构</w:t>
            </w:r>
            <w:r w:rsidR="00585605" w:rsidRPr="000E5C49">
              <w:rPr>
                <w:rFonts w:eastAsiaTheme="minorEastAsia"/>
                <w:noProof/>
                <w:webHidden/>
                <w:color w:val="000000" w:themeColor="text1"/>
                <w:sz w:val="21"/>
                <w:szCs w:val="21"/>
              </w:rPr>
              <w:tab/>
            </w:r>
            <w:r w:rsidR="00585605" w:rsidRPr="000E5C49">
              <w:rPr>
                <w:rFonts w:eastAsiaTheme="minorEastAsia"/>
                <w:noProof/>
                <w:webHidden/>
                <w:color w:val="000000" w:themeColor="text1"/>
                <w:sz w:val="21"/>
                <w:szCs w:val="21"/>
              </w:rPr>
              <w:fldChar w:fldCharType="begin"/>
            </w:r>
            <w:r w:rsidR="00585605" w:rsidRPr="000E5C49">
              <w:rPr>
                <w:rFonts w:eastAsiaTheme="minorEastAsia"/>
                <w:noProof/>
                <w:webHidden/>
                <w:color w:val="000000" w:themeColor="text1"/>
                <w:sz w:val="21"/>
                <w:szCs w:val="21"/>
              </w:rPr>
              <w:instrText xml:space="preserve"> PAGEREF _Toc144583363 \h </w:instrText>
            </w:r>
            <w:r w:rsidR="00585605" w:rsidRPr="000E5C49">
              <w:rPr>
                <w:rFonts w:eastAsiaTheme="minorEastAsia"/>
                <w:noProof/>
                <w:webHidden/>
                <w:color w:val="000000" w:themeColor="text1"/>
                <w:sz w:val="21"/>
                <w:szCs w:val="21"/>
              </w:rPr>
            </w:r>
            <w:r w:rsidR="00585605" w:rsidRPr="000E5C49">
              <w:rPr>
                <w:rFonts w:eastAsiaTheme="minorEastAsia"/>
                <w:noProof/>
                <w:webHidden/>
                <w:color w:val="000000" w:themeColor="text1"/>
                <w:sz w:val="21"/>
                <w:szCs w:val="21"/>
              </w:rPr>
              <w:fldChar w:fldCharType="separate"/>
            </w:r>
            <w:r w:rsidR="00585605" w:rsidRPr="000E5C49">
              <w:rPr>
                <w:rFonts w:eastAsiaTheme="minorEastAsia"/>
                <w:noProof/>
                <w:webHidden/>
                <w:color w:val="000000" w:themeColor="text1"/>
                <w:sz w:val="21"/>
                <w:szCs w:val="21"/>
              </w:rPr>
              <w:t>17</w:t>
            </w:r>
            <w:r w:rsidR="00585605" w:rsidRPr="000E5C49">
              <w:rPr>
                <w:rFonts w:eastAsiaTheme="minorEastAsia"/>
                <w:noProof/>
                <w:webHidden/>
                <w:color w:val="000000" w:themeColor="text1"/>
                <w:sz w:val="21"/>
                <w:szCs w:val="21"/>
              </w:rPr>
              <w:fldChar w:fldCharType="end"/>
            </w:r>
          </w:hyperlink>
        </w:p>
        <w:p w14:paraId="7DC4FFC4" w14:textId="77777777" w:rsidR="00585605" w:rsidRPr="000E5C49" w:rsidRDefault="00C9465D" w:rsidP="00585605">
          <w:pPr>
            <w:pStyle w:val="21"/>
            <w:spacing w:line="288" w:lineRule="auto"/>
            <w:ind w:firstLineChars="0" w:firstLine="420"/>
            <w:rPr>
              <w:rFonts w:eastAsiaTheme="minorEastAsia"/>
              <w:noProof/>
              <w:color w:val="000000" w:themeColor="text1"/>
              <w:sz w:val="21"/>
              <w:szCs w:val="21"/>
            </w:rPr>
          </w:pPr>
          <w:hyperlink w:anchor="_Toc144583364" w:history="1">
            <w:r w:rsidR="00585605" w:rsidRPr="000E5C49">
              <w:rPr>
                <w:rStyle w:val="af0"/>
                <w:rFonts w:eastAsiaTheme="minorEastAsia"/>
                <w:noProof/>
                <w:color w:val="000000" w:themeColor="text1"/>
                <w:sz w:val="21"/>
                <w:szCs w:val="21"/>
              </w:rPr>
              <w:t xml:space="preserve">4.2  </w:t>
            </w:r>
            <w:r w:rsidR="00585605" w:rsidRPr="000E5C49">
              <w:rPr>
                <w:rStyle w:val="af0"/>
                <w:rFonts w:eastAsiaTheme="minorEastAsia"/>
                <w:noProof/>
                <w:color w:val="000000" w:themeColor="text1"/>
                <w:sz w:val="21"/>
                <w:szCs w:val="21"/>
              </w:rPr>
              <w:t>框架</w:t>
            </w:r>
            <w:r w:rsidR="00585605" w:rsidRPr="000E5C49">
              <w:rPr>
                <w:rStyle w:val="af0"/>
                <w:rFonts w:eastAsiaTheme="minorEastAsia"/>
                <w:noProof/>
                <w:color w:val="000000" w:themeColor="text1"/>
                <w:sz w:val="21"/>
                <w:szCs w:val="21"/>
              </w:rPr>
              <w:t>-</w:t>
            </w:r>
            <w:r w:rsidR="00585605" w:rsidRPr="000E5C49">
              <w:rPr>
                <w:rStyle w:val="af0"/>
                <w:rFonts w:eastAsiaTheme="minorEastAsia"/>
                <w:noProof/>
                <w:color w:val="000000" w:themeColor="text1"/>
                <w:sz w:val="21"/>
                <w:szCs w:val="21"/>
              </w:rPr>
              <w:t>多腔波形钢板组合墙结构</w:t>
            </w:r>
            <w:r w:rsidR="00585605" w:rsidRPr="000E5C49">
              <w:rPr>
                <w:rFonts w:eastAsiaTheme="minorEastAsia"/>
                <w:noProof/>
                <w:webHidden/>
                <w:color w:val="000000" w:themeColor="text1"/>
                <w:sz w:val="21"/>
                <w:szCs w:val="21"/>
              </w:rPr>
              <w:tab/>
            </w:r>
            <w:r w:rsidR="00585605" w:rsidRPr="000E5C49">
              <w:rPr>
                <w:rFonts w:eastAsiaTheme="minorEastAsia"/>
                <w:noProof/>
                <w:webHidden/>
                <w:color w:val="000000" w:themeColor="text1"/>
                <w:sz w:val="21"/>
                <w:szCs w:val="21"/>
              </w:rPr>
              <w:fldChar w:fldCharType="begin"/>
            </w:r>
            <w:r w:rsidR="00585605" w:rsidRPr="000E5C49">
              <w:rPr>
                <w:rFonts w:eastAsiaTheme="minorEastAsia"/>
                <w:noProof/>
                <w:webHidden/>
                <w:color w:val="000000" w:themeColor="text1"/>
                <w:sz w:val="21"/>
                <w:szCs w:val="21"/>
              </w:rPr>
              <w:instrText xml:space="preserve"> PAGEREF _Toc144583364 \h </w:instrText>
            </w:r>
            <w:r w:rsidR="00585605" w:rsidRPr="000E5C49">
              <w:rPr>
                <w:rFonts w:eastAsiaTheme="minorEastAsia"/>
                <w:noProof/>
                <w:webHidden/>
                <w:color w:val="000000" w:themeColor="text1"/>
                <w:sz w:val="21"/>
                <w:szCs w:val="21"/>
              </w:rPr>
            </w:r>
            <w:r w:rsidR="00585605" w:rsidRPr="000E5C49">
              <w:rPr>
                <w:rFonts w:eastAsiaTheme="minorEastAsia"/>
                <w:noProof/>
                <w:webHidden/>
                <w:color w:val="000000" w:themeColor="text1"/>
                <w:sz w:val="21"/>
                <w:szCs w:val="21"/>
              </w:rPr>
              <w:fldChar w:fldCharType="separate"/>
            </w:r>
            <w:r w:rsidR="00585605" w:rsidRPr="000E5C49">
              <w:rPr>
                <w:rFonts w:eastAsiaTheme="minorEastAsia"/>
                <w:noProof/>
                <w:webHidden/>
                <w:color w:val="000000" w:themeColor="text1"/>
                <w:sz w:val="21"/>
                <w:szCs w:val="21"/>
              </w:rPr>
              <w:t>19</w:t>
            </w:r>
            <w:r w:rsidR="00585605" w:rsidRPr="000E5C49">
              <w:rPr>
                <w:rFonts w:eastAsiaTheme="minorEastAsia"/>
                <w:noProof/>
                <w:webHidden/>
                <w:color w:val="000000" w:themeColor="text1"/>
                <w:sz w:val="21"/>
                <w:szCs w:val="21"/>
              </w:rPr>
              <w:fldChar w:fldCharType="end"/>
            </w:r>
          </w:hyperlink>
        </w:p>
        <w:p w14:paraId="099509D4" w14:textId="77777777" w:rsidR="00585605" w:rsidRPr="000E5C49" w:rsidRDefault="00C9465D" w:rsidP="00585605">
          <w:pPr>
            <w:pStyle w:val="21"/>
            <w:spacing w:line="288" w:lineRule="auto"/>
            <w:ind w:firstLineChars="0" w:firstLine="420"/>
            <w:rPr>
              <w:rFonts w:eastAsiaTheme="minorEastAsia"/>
              <w:noProof/>
              <w:color w:val="000000" w:themeColor="text1"/>
              <w:sz w:val="21"/>
              <w:szCs w:val="21"/>
            </w:rPr>
          </w:pPr>
          <w:hyperlink w:anchor="_Toc144583365" w:history="1">
            <w:r w:rsidR="00585605" w:rsidRPr="000E5C49">
              <w:rPr>
                <w:rStyle w:val="af0"/>
                <w:rFonts w:eastAsiaTheme="minorEastAsia"/>
                <w:noProof/>
                <w:color w:val="000000" w:themeColor="text1"/>
                <w:sz w:val="21"/>
                <w:szCs w:val="21"/>
              </w:rPr>
              <w:t xml:space="preserve">4.3  </w:t>
            </w:r>
            <w:r w:rsidR="00585605" w:rsidRPr="000E5C49">
              <w:rPr>
                <w:rStyle w:val="af0"/>
                <w:rFonts w:eastAsiaTheme="minorEastAsia"/>
                <w:noProof/>
                <w:color w:val="000000" w:themeColor="text1"/>
                <w:sz w:val="21"/>
                <w:szCs w:val="21"/>
              </w:rPr>
              <w:t>框架</w:t>
            </w:r>
            <w:r w:rsidR="00585605" w:rsidRPr="000E5C49">
              <w:rPr>
                <w:rStyle w:val="af0"/>
                <w:rFonts w:eastAsiaTheme="minorEastAsia"/>
                <w:noProof/>
                <w:color w:val="000000" w:themeColor="text1"/>
                <w:sz w:val="21"/>
                <w:szCs w:val="21"/>
              </w:rPr>
              <w:t>-</w:t>
            </w:r>
            <w:r w:rsidR="00585605" w:rsidRPr="000E5C49">
              <w:rPr>
                <w:rStyle w:val="af0"/>
                <w:rFonts w:eastAsiaTheme="minorEastAsia"/>
                <w:noProof/>
                <w:color w:val="000000" w:themeColor="text1"/>
                <w:sz w:val="21"/>
                <w:szCs w:val="21"/>
              </w:rPr>
              <w:t>多腔波形钢板组合核心筒结构</w:t>
            </w:r>
            <w:r w:rsidR="00585605" w:rsidRPr="000E5C49">
              <w:rPr>
                <w:rFonts w:eastAsiaTheme="minorEastAsia"/>
                <w:noProof/>
                <w:webHidden/>
                <w:color w:val="000000" w:themeColor="text1"/>
                <w:sz w:val="21"/>
                <w:szCs w:val="21"/>
              </w:rPr>
              <w:tab/>
            </w:r>
            <w:r w:rsidR="00585605" w:rsidRPr="000E5C49">
              <w:rPr>
                <w:rFonts w:eastAsiaTheme="minorEastAsia"/>
                <w:noProof/>
                <w:webHidden/>
                <w:color w:val="000000" w:themeColor="text1"/>
                <w:sz w:val="21"/>
                <w:szCs w:val="21"/>
              </w:rPr>
              <w:fldChar w:fldCharType="begin"/>
            </w:r>
            <w:r w:rsidR="00585605" w:rsidRPr="000E5C49">
              <w:rPr>
                <w:rFonts w:eastAsiaTheme="minorEastAsia"/>
                <w:noProof/>
                <w:webHidden/>
                <w:color w:val="000000" w:themeColor="text1"/>
                <w:sz w:val="21"/>
                <w:szCs w:val="21"/>
              </w:rPr>
              <w:instrText xml:space="preserve"> PAGEREF _Toc144583365 \h </w:instrText>
            </w:r>
            <w:r w:rsidR="00585605" w:rsidRPr="000E5C49">
              <w:rPr>
                <w:rFonts w:eastAsiaTheme="minorEastAsia"/>
                <w:noProof/>
                <w:webHidden/>
                <w:color w:val="000000" w:themeColor="text1"/>
                <w:sz w:val="21"/>
                <w:szCs w:val="21"/>
              </w:rPr>
            </w:r>
            <w:r w:rsidR="00585605" w:rsidRPr="000E5C49">
              <w:rPr>
                <w:rFonts w:eastAsiaTheme="minorEastAsia"/>
                <w:noProof/>
                <w:webHidden/>
                <w:color w:val="000000" w:themeColor="text1"/>
                <w:sz w:val="21"/>
                <w:szCs w:val="21"/>
              </w:rPr>
              <w:fldChar w:fldCharType="separate"/>
            </w:r>
            <w:r w:rsidR="00585605" w:rsidRPr="000E5C49">
              <w:rPr>
                <w:rFonts w:eastAsiaTheme="minorEastAsia"/>
                <w:noProof/>
                <w:webHidden/>
                <w:color w:val="000000" w:themeColor="text1"/>
                <w:sz w:val="21"/>
                <w:szCs w:val="21"/>
              </w:rPr>
              <w:t>22</w:t>
            </w:r>
            <w:r w:rsidR="00585605" w:rsidRPr="000E5C49">
              <w:rPr>
                <w:rFonts w:eastAsiaTheme="minorEastAsia"/>
                <w:noProof/>
                <w:webHidden/>
                <w:color w:val="000000" w:themeColor="text1"/>
                <w:sz w:val="21"/>
                <w:szCs w:val="21"/>
              </w:rPr>
              <w:fldChar w:fldCharType="end"/>
            </w:r>
          </w:hyperlink>
        </w:p>
        <w:p w14:paraId="35A6B4CD" w14:textId="77777777" w:rsidR="00585605" w:rsidRPr="000E5C49" w:rsidRDefault="00C9465D" w:rsidP="00585605">
          <w:pPr>
            <w:pStyle w:val="21"/>
            <w:spacing w:line="288" w:lineRule="auto"/>
            <w:ind w:firstLineChars="0" w:firstLine="420"/>
            <w:rPr>
              <w:rFonts w:eastAsiaTheme="minorEastAsia"/>
              <w:noProof/>
              <w:color w:val="000000" w:themeColor="text1"/>
              <w:sz w:val="21"/>
              <w:szCs w:val="21"/>
            </w:rPr>
          </w:pPr>
          <w:hyperlink w:anchor="_Toc144583366" w:history="1">
            <w:r w:rsidR="00585605" w:rsidRPr="000E5C49">
              <w:rPr>
                <w:rStyle w:val="af0"/>
                <w:rFonts w:eastAsiaTheme="minorEastAsia"/>
                <w:noProof/>
                <w:color w:val="000000" w:themeColor="text1"/>
                <w:sz w:val="21"/>
                <w:szCs w:val="21"/>
              </w:rPr>
              <w:t xml:space="preserve">4.4  </w:t>
            </w:r>
            <w:r w:rsidR="00585605" w:rsidRPr="000E5C49">
              <w:rPr>
                <w:rStyle w:val="af0"/>
                <w:rFonts w:eastAsiaTheme="minorEastAsia"/>
                <w:noProof/>
                <w:color w:val="000000" w:themeColor="text1"/>
                <w:sz w:val="21"/>
                <w:szCs w:val="21"/>
              </w:rPr>
              <w:t>框架结构</w:t>
            </w:r>
            <w:r w:rsidR="00585605" w:rsidRPr="000E5C49">
              <w:rPr>
                <w:rFonts w:eastAsiaTheme="minorEastAsia"/>
                <w:noProof/>
                <w:webHidden/>
                <w:color w:val="000000" w:themeColor="text1"/>
                <w:sz w:val="21"/>
                <w:szCs w:val="21"/>
              </w:rPr>
              <w:tab/>
            </w:r>
            <w:r w:rsidR="00585605" w:rsidRPr="000E5C49">
              <w:rPr>
                <w:rFonts w:eastAsiaTheme="minorEastAsia"/>
                <w:noProof/>
                <w:webHidden/>
                <w:color w:val="000000" w:themeColor="text1"/>
                <w:sz w:val="21"/>
                <w:szCs w:val="21"/>
              </w:rPr>
              <w:fldChar w:fldCharType="begin"/>
            </w:r>
            <w:r w:rsidR="00585605" w:rsidRPr="000E5C49">
              <w:rPr>
                <w:rFonts w:eastAsiaTheme="minorEastAsia"/>
                <w:noProof/>
                <w:webHidden/>
                <w:color w:val="000000" w:themeColor="text1"/>
                <w:sz w:val="21"/>
                <w:szCs w:val="21"/>
              </w:rPr>
              <w:instrText xml:space="preserve"> PAGEREF _Toc144583366 \h </w:instrText>
            </w:r>
            <w:r w:rsidR="00585605" w:rsidRPr="000E5C49">
              <w:rPr>
                <w:rFonts w:eastAsiaTheme="minorEastAsia"/>
                <w:noProof/>
                <w:webHidden/>
                <w:color w:val="000000" w:themeColor="text1"/>
                <w:sz w:val="21"/>
                <w:szCs w:val="21"/>
              </w:rPr>
            </w:r>
            <w:r w:rsidR="00585605" w:rsidRPr="000E5C49">
              <w:rPr>
                <w:rFonts w:eastAsiaTheme="minorEastAsia"/>
                <w:noProof/>
                <w:webHidden/>
                <w:color w:val="000000" w:themeColor="text1"/>
                <w:sz w:val="21"/>
                <w:szCs w:val="21"/>
              </w:rPr>
              <w:fldChar w:fldCharType="separate"/>
            </w:r>
            <w:r w:rsidR="00585605" w:rsidRPr="000E5C49">
              <w:rPr>
                <w:rFonts w:eastAsiaTheme="minorEastAsia"/>
                <w:noProof/>
                <w:webHidden/>
                <w:color w:val="000000" w:themeColor="text1"/>
                <w:sz w:val="21"/>
                <w:szCs w:val="21"/>
              </w:rPr>
              <w:t>23</w:t>
            </w:r>
            <w:r w:rsidR="00585605" w:rsidRPr="000E5C49">
              <w:rPr>
                <w:rFonts w:eastAsiaTheme="minorEastAsia"/>
                <w:noProof/>
                <w:webHidden/>
                <w:color w:val="000000" w:themeColor="text1"/>
                <w:sz w:val="21"/>
                <w:szCs w:val="21"/>
              </w:rPr>
              <w:fldChar w:fldCharType="end"/>
            </w:r>
          </w:hyperlink>
        </w:p>
        <w:p w14:paraId="5772EB72" w14:textId="77777777" w:rsidR="00585605" w:rsidRPr="000E5C49" w:rsidRDefault="00C9465D" w:rsidP="00585605">
          <w:pPr>
            <w:pStyle w:val="10"/>
            <w:spacing w:line="288" w:lineRule="auto"/>
            <w:ind w:leftChars="0" w:left="0" w:rightChars="0" w:right="0" w:firstLineChars="0" w:firstLine="0"/>
            <w:rPr>
              <w:rFonts w:ascii="Times New Roman" w:hAnsi="Times New Roman" w:cs="Times New Roman"/>
              <w:noProof/>
              <w:color w:val="000000" w:themeColor="text1"/>
              <w:sz w:val="21"/>
              <w:szCs w:val="21"/>
            </w:rPr>
          </w:pPr>
          <w:hyperlink w:anchor="_Toc144583367" w:history="1">
            <w:r w:rsidR="00585605" w:rsidRPr="000E5C49">
              <w:rPr>
                <w:rStyle w:val="af0"/>
                <w:rFonts w:ascii="Times New Roman" w:hAnsi="Times New Roman" w:cs="Times New Roman"/>
                <w:noProof/>
                <w:color w:val="000000" w:themeColor="text1"/>
                <w:sz w:val="21"/>
                <w:szCs w:val="21"/>
              </w:rPr>
              <w:t xml:space="preserve">5  </w:t>
            </w:r>
            <w:r w:rsidR="00585605" w:rsidRPr="000E5C49">
              <w:rPr>
                <w:rStyle w:val="af0"/>
                <w:rFonts w:ascii="Times New Roman" w:hAnsi="Times New Roman" w:cs="Times New Roman"/>
                <w:noProof/>
                <w:color w:val="000000" w:themeColor="text1"/>
                <w:sz w:val="21"/>
                <w:szCs w:val="21"/>
              </w:rPr>
              <w:t>结构计算分析</w:t>
            </w:r>
            <w:r w:rsidR="00585605" w:rsidRPr="000E5C49">
              <w:rPr>
                <w:rFonts w:ascii="Times New Roman" w:hAnsi="Times New Roman" w:cs="Times New Roman"/>
                <w:noProof/>
                <w:webHidden/>
                <w:color w:val="000000" w:themeColor="text1"/>
                <w:sz w:val="21"/>
                <w:szCs w:val="21"/>
              </w:rPr>
              <w:tab/>
            </w:r>
            <w:r w:rsidR="00585605" w:rsidRPr="000E5C49">
              <w:rPr>
                <w:rFonts w:ascii="Times New Roman" w:hAnsi="Times New Roman" w:cs="Times New Roman"/>
                <w:noProof/>
                <w:webHidden/>
                <w:color w:val="000000" w:themeColor="text1"/>
                <w:sz w:val="21"/>
                <w:szCs w:val="21"/>
              </w:rPr>
              <w:fldChar w:fldCharType="begin"/>
            </w:r>
            <w:r w:rsidR="00585605" w:rsidRPr="000E5C49">
              <w:rPr>
                <w:rFonts w:ascii="Times New Roman" w:hAnsi="Times New Roman" w:cs="Times New Roman"/>
                <w:noProof/>
                <w:webHidden/>
                <w:color w:val="000000" w:themeColor="text1"/>
                <w:sz w:val="21"/>
                <w:szCs w:val="21"/>
              </w:rPr>
              <w:instrText xml:space="preserve"> PAGEREF _Toc144583367 \h </w:instrText>
            </w:r>
            <w:r w:rsidR="00585605" w:rsidRPr="000E5C49">
              <w:rPr>
                <w:rFonts w:ascii="Times New Roman" w:hAnsi="Times New Roman" w:cs="Times New Roman"/>
                <w:noProof/>
                <w:webHidden/>
                <w:color w:val="000000" w:themeColor="text1"/>
                <w:sz w:val="21"/>
                <w:szCs w:val="21"/>
              </w:rPr>
            </w:r>
            <w:r w:rsidR="00585605" w:rsidRPr="000E5C49">
              <w:rPr>
                <w:rFonts w:ascii="Times New Roman" w:hAnsi="Times New Roman" w:cs="Times New Roman"/>
                <w:noProof/>
                <w:webHidden/>
                <w:color w:val="000000" w:themeColor="text1"/>
                <w:sz w:val="21"/>
                <w:szCs w:val="21"/>
              </w:rPr>
              <w:fldChar w:fldCharType="separate"/>
            </w:r>
            <w:r w:rsidR="00585605" w:rsidRPr="000E5C49">
              <w:rPr>
                <w:rFonts w:ascii="Times New Roman" w:hAnsi="Times New Roman" w:cs="Times New Roman"/>
                <w:noProof/>
                <w:webHidden/>
                <w:color w:val="000000" w:themeColor="text1"/>
                <w:sz w:val="21"/>
                <w:szCs w:val="21"/>
              </w:rPr>
              <w:t>25</w:t>
            </w:r>
            <w:r w:rsidR="00585605" w:rsidRPr="000E5C49">
              <w:rPr>
                <w:rFonts w:ascii="Times New Roman" w:hAnsi="Times New Roman" w:cs="Times New Roman"/>
                <w:noProof/>
                <w:webHidden/>
                <w:color w:val="000000" w:themeColor="text1"/>
                <w:sz w:val="21"/>
                <w:szCs w:val="21"/>
              </w:rPr>
              <w:fldChar w:fldCharType="end"/>
            </w:r>
          </w:hyperlink>
        </w:p>
        <w:p w14:paraId="6EBF5F7C" w14:textId="77777777" w:rsidR="00585605" w:rsidRPr="000E5C49" w:rsidRDefault="00C9465D" w:rsidP="00585605">
          <w:pPr>
            <w:pStyle w:val="21"/>
            <w:spacing w:line="288" w:lineRule="auto"/>
            <w:ind w:firstLineChars="0" w:firstLine="420"/>
            <w:rPr>
              <w:rFonts w:eastAsiaTheme="minorEastAsia"/>
              <w:noProof/>
              <w:color w:val="000000" w:themeColor="text1"/>
              <w:sz w:val="21"/>
              <w:szCs w:val="21"/>
            </w:rPr>
          </w:pPr>
          <w:hyperlink w:anchor="_Toc144583368" w:history="1">
            <w:r w:rsidR="00585605" w:rsidRPr="000E5C49">
              <w:rPr>
                <w:rStyle w:val="af0"/>
                <w:rFonts w:eastAsiaTheme="minorEastAsia"/>
                <w:noProof/>
                <w:color w:val="000000" w:themeColor="text1"/>
                <w:sz w:val="21"/>
                <w:szCs w:val="21"/>
              </w:rPr>
              <w:t xml:space="preserve">5.1  </w:t>
            </w:r>
            <w:r w:rsidR="00585605" w:rsidRPr="000E5C49">
              <w:rPr>
                <w:rStyle w:val="af0"/>
                <w:rFonts w:eastAsiaTheme="minorEastAsia"/>
                <w:noProof/>
                <w:color w:val="000000" w:themeColor="text1"/>
                <w:sz w:val="21"/>
                <w:szCs w:val="21"/>
              </w:rPr>
              <w:t>一般规定</w:t>
            </w:r>
            <w:r w:rsidR="00585605" w:rsidRPr="000E5C49">
              <w:rPr>
                <w:rFonts w:eastAsiaTheme="minorEastAsia"/>
                <w:noProof/>
                <w:webHidden/>
                <w:color w:val="000000" w:themeColor="text1"/>
                <w:sz w:val="21"/>
                <w:szCs w:val="21"/>
              </w:rPr>
              <w:tab/>
            </w:r>
            <w:r w:rsidR="00585605" w:rsidRPr="000E5C49">
              <w:rPr>
                <w:rFonts w:eastAsiaTheme="minorEastAsia"/>
                <w:noProof/>
                <w:webHidden/>
                <w:color w:val="000000" w:themeColor="text1"/>
                <w:sz w:val="21"/>
                <w:szCs w:val="21"/>
              </w:rPr>
              <w:fldChar w:fldCharType="begin"/>
            </w:r>
            <w:r w:rsidR="00585605" w:rsidRPr="000E5C49">
              <w:rPr>
                <w:rFonts w:eastAsiaTheme="minorEastAsia"/>
                <w:noProof/>
                <w:webHidden/>
                <w:color w:val="000000" w:themeColor="text1"/>
                <w:sz w:val="21"/>
                <w:szCs w:val="21"/>
              </w:rPr>
              <w:instrText xml:space="preserve"> PAGEREF _Toc144583368 \h </w:instrText>
            </w:r>
            <w:r w:rsidR="00585605" w:rsidRPr="000E5C49">
              <w:rPr>
                <w:rFonts w:eastAsiaTheme="minorEastAsia"/>
                <w:noProof/>
                <w:webHidden/>
                <w:color w:val="000000" w:themeColor="text1"/>
                <w:sz w:val="21"/>
                <w:szCs w:val="21"/>
              </w:rPr>
            </w:r>
            <w:r w:rsidR="00585605" w:rsidRPr="000E5C49">
              <w:rPr>
                <w:rFonts w:eastAsiaTheme="minorEastAsia"/>
                <w:noProof/>
                <w:webHidden/>
                <w:color w:val="000000" w:themeColor="text1"/>
                <w:sz w:val="21"/>
                <w:szCs w:val="21"/>
              </w:rPr>
              <w:fldChar w:fldCharType="separate"/>
            </w:r>
            <w:r w:rsidR="00585605" w:rsidRPr="000E5C49">
              <w:rPr>
                <w:rFonts w:eastAsiaTheme="minorEastAsia"/>
                <w:noProof/>
                <w:webHidden/>
                <w:color w:val="000000" w:themeColor="text1"/>
                <w:sz w:val="21"/>
                <w:szCs w:val="21"/>
              </w:rPr>
              <w:t>25</w:t>
            </w:r>
            <w:r w:rsidR="00585605" w:rsidRPr="000E5C49">
              <w:rPr>
                <w:rFonts w:eastAsiaTheme="minorEastAsia"/>
                <w:noProof/>
                <w:webHidden/>
                <w:color w:val="000000" w:themeColor="text1"/>
                <w:sz w:val="21"/>
                <w:szCs w:val="21"/>
              </w:rPr>
              <w:fldChar w:fldCharType="end"/>
            </w:r>
          </w:hyperlink>
        </w:p>
        <w:p w14:paraId="3EBF078A" w14:textId="77777777" w:rsidR="00585605" w:rsidRPr="000E5C49" w:rsidRDefault="00C9465D" w:rsidP="00585605">
          <w:pPr>
            <w:pStyle w:val="21"/>
            <w:spacing w:line="288" w:lineRule="auto"/>
            <w:ind w:firstLineChars="0" w:firstLine="420"/>
            <w:rPr>
              <w:rFonts w:eastAsiaTheme="minorEastAsia"/>
              <w:noProof/>
              <w:color w:val="000000" w:themeColor="text1"/>
              <w:sz w:val="21"/>
              <w:szCs w:val="21"/>
            </w:rPr>
          </w:pPr>
          <w:hyperlink w:anchor="_Toc144583369" w:history="1">
            <w:r w:rsidR="00585605" w:rsidRPr="000E5C49">
              <w:rPr>
                <w:rStyle w:val="af0"/>
                <w:rFonts w:eastAsiaTheme="minorEastAsia"/>
                <w:noProof/>
                <w:color w:val="000000" w:themeColor="text1"/>
                <w:sz w:val="21"/>
                <w:szCs w:val="21"/>
              </w:rPr>
              <w:t xml:space="preserve">5.2  </w:t>
            </w:r>
            <w:r w:rsidR="00585605" w:rsidRPr="000E5C49">
              <w:rPr>
                <w:rStyle w:val="af0"/>
                <w:rFonts w:eastAsiaTheme="minorEastAsia"/>
                <w:noProof/>
                <w:color w:val="000000" w:themeColor="text1"/>
                <w:sz w:val="21"/>
                <w:szCs w:val="21"/>
              </w:rPr>
              <w:t>弹性分析</w:t>
            </w:r>
            <w:r w:rsidR="00585605" w:rsidRPr="000E5C49">
              <w:rPr>
                <w:rFonts w:eastAsiaTheme="minorEastAsia"/>
                <w:noProof/>
                <w:webHidden/>
                <w:color w:val="000000" w:themeColor="text1"/>
                <w:sz w:val="21"/>
                <w:szCs w:val="21"/>
              </w:rPr>
              <w:tab/>
            </w:r>
            <w:r w:rsidR="00585605" w:rsidRPr="000E5C49">
              <w:rPr>
                <w:rFonts w:eastAsiaTheme="minorEastAsia"/>
                <w:noProof/>
                <w:webHidden/>
                <w:color w:val="000000" w:themeColor="text1"/>
                <w:sz w:val="21"/>
                <w:szCs w:val="21"/>
              </w:rPr>
              <w:fldChar w:fldCharType="begin"/>
            </w:r>
            <w:r w:rsidR="00585605" w:rsidRPr="000E5C49">
              <w:rPr>
                <w:rFonts w:eastAsiaTheme="minorEastAsia"/>
                <w:noProof/>
                <w:webHidden/>
                <w:color w:val="000000" w:themeColor="text1"/>
                <w:sz w:val="21"/>
                <w:szCs w:val="21"/>
              </w:rPr>
              <w:instrText xml:space="preserve"> PAGEREF _Toc144583369 \h </w:instrText>
            </w:r>
            <w:r w:rsidR="00585605" w:rsidRPr="000E5C49">
              <w:rPr>
                <w:rFonts w:eastAsiaTheme="minorEastAsia"/>
                <w:noProof/>
                <w:webHidden/>
                <w:color w:val="000000" w:themeColor="text1"/>
                <w:sz w:val="21"/>
                <w:szCs w:val="21"/>
              </w:rPr>
            </w:r>
            <w:r w:rsidR="00585605" w:rsidRPr="000E5C49">
              <w:rPr>
                <w:rFonts w:eastAsiaTheme="minorEastAsia"/>
                <w:noProof/>
                <w:webHidden/>
                <w:color w:val="000000" w:themeColor="text1"/>
                <w:sz w:val="21"/>
                <w:szCs w:val="21"/>
              </w:rPr>
              <w:fldChar w:fldCharType="separate"/>
            </w:r>
            <w:r w:rsidR="00585605" w:rsidRPr="000E5C49">
              <w:rPr>
                <w:rFonts w:eastAsiaTheme="minorEastAsia"/>
                <w:noProof/>
                <w:webHidden/>
                <w:color w:val="000000" w:themeColor="text1"/>
                <w:sz w:val="21"/>
                <w:szCs w:val="21"/>
              </w:rPr>
              <w:t>27</w:t>
            </w:r>
            <w:r w:rsidR="00585605" w:rsidRPr="000E5C49">
              <w:rPr>
                <w:rFonts w:eastAsiaTheme="minorEastAsia"/>
                <w:noProof/>
                <w:webHidden/>
                <w:color w:val="000000" w:themeColor="text1"/>
                <w:sz w:val="21"/>
                <w:szCs w:val="21"/>
              </w:rPr>
              <w:fldChar w:fldCharType="end"/>
            </w:r>
          </w:hyperlink>
        </w:p>
        <w:p w14:paraId="41911DC3" w14:textId="77777777" w:rsidR="00585605" w:rsidRPr="000E5C49" w:rsidRDefault="00C9465D" w:rsidP="00585605">
          <w:pPr>
            <w:pStyle w:val="21"/>
            <w:spacing w:line="288" w:lineRule="auto"/>
            <w:ind w:firstLineChars="0" w:firstLine="420"/>
            <w:rPr>
              <w:rFonts w:eastAsiaTheme="minorEastAsia"/>
              <w:noProof/>
              <w:color w:val="000000" w:themeColor="text1"/>
              <w:sz w:val="21"/>
              <w:szCs w:val="21"/>
            </w:rPr>
          </w:pPr>
          <w:hyperlink w:anchor="_Toc144583370" w:history="1">
            <w:r w:rsidR="00585605" w:rsidRPr="000E5C49">
              <w:rPr>
                <w:rStyle w:val="af0"/>
                <w:rFonts w:eastAsiaTheme="minorEastAsia"/>
                <w:noProof/>
                <w:color w:val="000000" w:themeColor="text1"/>
                <w:sz w:val="21"/>
                <w:szCs w:val="21"/>
              </w:rPr>
              <w:t xml:space="preserve">5.3  </w:t>
            </w:r>
            <w:r w:rsidR="00585605" w:rsidRPr="000E5C49">
              <w:rPr>
                <w:rStyle w:val="af0"/>
                <w:rFonts w:eastAsiaTheme="minorEastAsia"/>
                <w:noProof/>
                <w:color w:val="000000" w:themeColor="text1"/>
                <w:sz w:val="21"/>
                <w:szCs w:val="21"/>
              </w:rPr>
              <w:t>弹塑性分析</w:t>
            </w:r>
            <w:r w:rsidR="00585605" w:rsidRPr="000E5C49">
              <w:rPr>
                <w:rFonts w:eastAsiaTheme="minorEastAsia"/>
                <w:noProof/>
                <w:webHidden/>
                <w:color w:val="000000" w:themeColor="text1"/>
                <w:sz w:val="21"/>
                <w:szCs w:val="21"/>
              </w:rPr>
              <w:tab/>
            </w:r>
            <w:r w:rsidR="00585605" w:rsidRPr="000E5C49">
              <w:rPr>
                <w:rFonts w:eastAsiaTheme="minorEastAsia"/>
                <w:noProof/>
                <w:webHidden/>
                <w:color w:val="000000" w:themeColor="text1"/>
                <w:sz w:val="21"/>
                <w:szCs w:val="21"/>
              </w:rPr>
              <w:fldChar w:fldCharType="begin"/>
            </w:r>
            <w:r w:rsidR="00585605" w:rsidRPr="000E5C49">
              <w:rPr>
                <w:rFonts w:eastAsiaTheme="minorEastAsia"/>
                <w:noProof/>
                <w:webHidden/>
                <w:color w:val="000000" w:themeColor="text1"/>
                <w:sz w:val="21"/>
                <w:szCs w:val="21"/>
              </w:rPr>
              <w:instrText xml:space="preserve"> PAGEREF _Toc144583370 \h </w:instrText>
            </w:r>
            <w:r w:rsidR="00585605" w:rsidRPr="000E5C49">
              <w:rPr>
                <w:rFonts w:eastAsiaTheme="minorEastAsia"/>
                <w:noProof/>
                <w:webHidden/>
                <w:color w:val="000000" w:themeColor="text1"/>
                <w:sz w:val="21"/>
                <w:szCs w:val="21"/>
              </w:rPr>
            </w:r>
            <w:r w:rsidR="00585605" w:rsidRPr="000E5C49">
              <w:rPr>
                <w:rFonts w:eastAsiaTheme="minorEastAsia"/>
                <w:noProof/>
                <w:webHidden/>
                <w:color w:val="000000" w:themeColor="text1"/>
                <w:sz w:val="21"/>
                <w:szCs w:val="21"/>
              </w:rPr>
              <w:fldChar w:fldCharType="separate"/>
            </w:r>
            <w:r w:rsidR="00585605" w:rsidRPr="000E5C49">
              <w:rPr>
                <w:rFonts w:eastAsiaTheme="minorEastAsia"/>
                <w:noProof/>
                <w:webHidden/>
                <w:color w:val="000000" w:themeColor="text1"/>
                <w:sz w:val="21"/>
                <w:szCs w:val="21"/>
              </w:rPr>
              <w:t>28</w:t>
            </w:r>
            <w:r w:rsidR="00585605" w:rsidRPr="000E5C49">
              <w:rPr>
                <w:rFonts w:eastAsiaTheme="minorEastAsia"/>
                <w:noProof/>
                <w:webHidden/>
                <w:color w:val="000000" w:themeColor="text1"/>
                <w:sz w:val="21"/>
                <w:szCs w:val="21"/>
              </w:rPr>
              <w:fldChar w:fldCharType="end"/>
            </w:r>
          </w:hyperlink>
        </w:p>
        <w:p w14:paraId="772F9981" w14:textId="77777777" w:rsidR="00585605" w:rsidRPr="000E5C49" w:rsidRDefault="00C9465D" w:rsidP="00585605">
          <w:pPr>
            <w:pStyle w:val="10"/>
            <w:spacing w:line="288" w:lineRule="auto"/>
            <w:ind w:leftChars="0" w:left="0" w:rightChars="0" w:right="0" w:firstLineChars="0" w:firstLine="0"/>
            <w:rPr>
              <w:rFonts w:ascii="Times New Roman" w:hAnsi="Times New Roman" w:cs="Times New Roman"/>
              <w:noProof/>
              <w:color w:val="000000" w:themeColor="text1"/>
              <w:sz w:val="21"/>
              <w:szCs w:val="21"/>
            </w:rPr>
          </w:pPr>
          <w:hyperlink w:anchor="_Toc144583371" w:history="1">
            <w:r w:rsidR="00585605" w:rsidRPr="000E5C49">
              <w:rPr>
                <w:rStyle w:val="af0"/>
                <w:rFonts w:ascii="Times New Roman" w:hAnsi="Times New Roman" w:cs="Times New Roman"/>
                <w:noProof/>
                <w:color w:val="000000" w:themeColor="text1"/>
                <w:sz w:val="21"/>
                <w:szCs w:val="21"/>
              </w:rPr>
              <w:t xml:space="preserve">6  </w:t>
            </w:r>
            <w:r w:rsidR="00585605" w:rsidRPr="000E5C49">
              <w:rPr>
                <w:rStyle w:val="af0"/>
                <w:rFonts w:ascii="Times New Roman" w:hAnsi="Times New Roman" w:cs="Times New Roman"/>
                <w:noProof/>
                <w:color w:val="000000" w:themeColor="text1"/>
                <w:sz w:val="21"/>
                <w:szCs w:val="21"/>
              </w:rPr>
              <w:t>钢管甲壳墙构件设计</w:t>
            </w:r>
            <w:r w:rsidR="00585605" w:rsidRPr="000E5C49">
              <w:rPr>
                <w:rFonts w:ascii="Times New Roman" w:hAnsi="Times New Roman" w:cs="Times New Roman"/>
                <w:noProof/>
                <w:webHidden/>
                <w:color w:val="000000" w:themeColor="text1"/>
                <w:sz w:val="21"/>
                <w:szCs w:val="21"/>
              </w:rPr>
              <w:tab/>
            </w:r>
            <w:r w:rsidR="00585605" w:rsidRPr="000E5C49">
              <w:rPr>
                <w:rFonts w:ascii="Times New Roman" w:hAnsi="Times New Roman" w:cs="Times New Roman"/>
                <w:noProof/>
                <w:webHidden/>
                <w:color w:val="000000" w:themeColor="text1"/>
                <w:sz w:val="21"/>
                <w:szCs w:val="21"/>
              </w:rPr>
              <w:fldChar w:fldCharType="begin"/>
            </w:r>
            <w:r w:rsidR="00585605" w:rsidRPr="000E5C49">
              <w:rPr>
                <w:rFonts w:ascii="Times New Roman" w:hAnsi="Times New Roman" w:cs="Times New Roman"/>
                <w:noProof/>
                <w:webHidden/>
                <w:color w:val="000000" w:themeColor="text1"/>
                <w:sz w:val="21"/>
                <w:szCs w:val="21"/>
              </w:rPr>
              <w:instrText xml:space="preserve"> PAGEREF _Toc144583371 \h </w:instrText>
            </w:r>
            <w:r w:rsidR="00585605" w:rsidRPr="000E5C49">
              <w:rPr>
                <w:rFonts w:ascii="Times New Roman" w:hAnsi="Times New Roman" w:cs="Times New Roman"/>
                <w:noProof/>
                <w:webHidden/>
                <w:color w:val="000000" w:themeColor="text1"/>
                <w:sz w:val="21"/>
                <w:szCs w:val="21"/>
              </w:rPr>
            </w:r>
            <w:r w:rsidR="00585605" w:rsidRPr="000E5C49">
              <w:rPr>
                <w:rFonts w:ascii="Times New Roman" w:hAnsi="Times New Roman" w:cs="Times New Roman"/>
                <w:noProof/>
                <w:webHidden/>
                <w:color w:val="000000" w:themeColor="text1"/>
                <w:sz w:val="21"/>
                <w:szCs w:val="21"/>
              </w:rPr>
              <w:fldChar w:fldCharType="separate"/>
            </w:r>
            <w:r w:rsidR="00585605" w:rsidRPr="000E5C49">
              <w:rPr>
                <w:rFonts w:ascii="Times New Roman" w:hAnsi="Times New Roman" w:cs="Times New Roman"/>
                <w:noProof/>
                <w:webHidden/>
                <w:color w:val="000000" w:themeColor="text1"/>
                <w:sz w:val="21"/>
                <w:szCs w:val="21"/>
              </w:rPr>
              <w:t>30</w:t>
            </w:r>
            <w:r w:rsidR="00585605" w:rsidRPr="000E5C49">
              <w:rPr>
                <w:rFonts w:ascii="Times New Roman" w:hAnsi="Times New Roman" w:cs="Times New Roman"/>
                <w:noProof/>
                <w:webHidden/>
                <w:color w:val="000000" w:themeColor="text1"/>
                <w:sz w:val="21"/>
                <w:szCs w:val="21"/>
              </w:rPr>
              <w:fldChar w:fldCharType="end"/>
            </w:r>
          </w:hyperlink>
        </w:p>
        <w:p w14:paraId="7820D7A1" w14:textId="77777777" w:rsidR="00585605" w:rsidRPr="000E5C49" w:rsidRDefault="00C9465D" w:rsidP="00585605">
          <w:pPr>
            <w:pStyle w:val="21"/>
            <w:spacing w:line="288" w:lineRule="auto"/>
            <w:ind w:firstLineChars="0" w:firstLine="420"/>
            <w:rPr>
              <w:rFonts w:eastAsiaTheme="minorEastAsia"/>
              <w:noProof/>
              <w:color w:val="000000" w:themeColor="text1"/>
              <w:sz w:val="21"/>
              <w:szCs w:val="21"/>
            </w:rPr>
          </w:pPr>
          <w:hyperlink w:anchor="_Toc144583372" w:history="1">
            <w:r w:rsidR="00585605" w:rsidRPr="000E5C49">
              <w:rPr>
                <w:rStyle w:val="af0"/>
                <w:rFonts w:eastAsiaTheme="minorEastAsia"/>
                <w:noProof/>
                <w:color w:val="000000" w:themeColor="text1"/>
                <w:sz w:val="21"/>
                <w:szCs w:val="21"/>
              </w:rPr>
              <w:t xml:space="preserve">6.1  </w:t>
            </w:r>
            <w:r w:rsidR="00585605" w:rsidRPr="000E5C49">
              <w:rPr>
                <w:rStyle w:val="af0"/>
                <w:rFonts w:eastAsiaTheme="minorEastAsia"/>
                <w:noProof/>
                <w:color w:val="000000" w:themeColor="text1"/>
                <w:sz w:val="21"/>
                <w:szCs w:val="21"/>
              </w:rPr>
              <w:t>一般规定</w:t>
            </w:r>
            <w:r w:rsidR="00585605" w:rsidRPr="000E5C49">
              <w:rPr>
                <w:rFonts w:eastAsiaTheme="minorEastAsia"/>
                <w:noProof/>
                <w:webHidden/>
                <w:color w:val="000000" w:themeColor="text1"/>
                <w:sz w:val="21"/>
                <w:szCs w:val="21"/>
              </w:rPr>
              <w:tab/>
            </w:r>
            <w:r w:rsidR="00585605" w:rsidRPr="000E5C49">
              <w:rPr>
                <w:rFonts w:eastAsiaTheme="minorEastAsia"/>
                <w:noProof/>
                <w:webHidden/>
                <w:color w:val="000000" w:themeColor="text1"/>
                <w:sz w:val="21"/>
                <w:szCs w:val="21"/>
              </w:rPr>
              <w:fldChar w:fldCharType="begin"/>
            </w:r>
            <w:r w:rsidR="00585605" w:rsidRPr="000E5C49">
              <w:rPr>
                <w:rFonts w:eastAsiaTheme="minorEastAsia"/>
                <w:noProof/>
                <w:webHidden/>
                <w:color w:val="000000" w:themeColor="text1"/>
                <w:sz w:val="21"/>
                <w:szCs w:val="21"/>
              </w:rPr>
              <w:instrText xml:space="preserve"> PAGEREF _Toc144583372 \h </w:instrText>
            </w:r>
            <w:r w:rsidR="00585605" w:rsidRPr="000E5C49">
              <w:rPr>
                <w:rFonts w:eastAsiaTheme="minorEastAsia"/>
                <w:noProof/>
                <w:webHidden/>
                <w:color w:val="000000" w:themeColor="text1"/>
                <w:sz w:val="21"/>
                <w:szCs w:val="21"/>
              </w:rPr>
            </w:r>
            <w:r w:rsidR="00585605" w:rsidRPr="000E5C49">
              <w:rPr>
                <w:rFonts w:eastAsiaTheme="minorEastAsia"/>
                <w:noProof/>
                <w:webHidden/>
                <w:color w:val="000000" w:themeColor="text1"/>
                <w:sz w:val="21"/>
                <w:szCs w:val="21"/>
              </w:rPr>
              <w:fldChar w:fldCharType="separate"/>
            </w:r>
            <w:r w:rsidR="00585605" w:rsidRPr="000E5C49">
              <w:rPr>
                <w:rFonts w:eastAsiaTheme="minorEastAsia"/>
                <w:noProof/>
                <w:webHidden/>
                <w:color w:val="000000" w:themeColor="text1"/>
                <w:sz w:val="21"/>
                <w:szCs w:val="21"/>
              </w:rPr>
              <w:t>30</w:t>
            </w:r>
            <w:r w:rsidR="00585605" w:rsidRPr="000E5C49">
              <w:rPr>
                <w:rFonts w:eastAsiaTheme="minorEastAsia"/>
                <w:noProof/>
                <w:webHidden/>
                <w:color w:val="000000" w:themeColor="text1"/>
                <w:sz w:val="21"/>
                <w:szCs w:val="21"/>
              </w:rPr>
              <w:fldChar w:fldCharType="end"/>
            </w:r>
          </w:hyperlink>
        </w:p>
        <w:p w14:paraId="1EFD3FBD" w14:textId="77777777" w:rsidR="00585605" w:rsidRPr="000E5C49" w:rsidRDefault="00C9465D" w:rsidP="00585605">
          <w:pPr>
            <w:pStyle w:val="21"/>
            <w:spacing w:line="288" w:lineRule="auto"/>
            <w:ind w:firstLineChars="0" w:firstLine="420"/>
            <w:rPr>
              <w:rFonts w:eastAsiaTheme="minorEastAsia"/>
              <w:noProof/>
              <w:color w:val="000000" w:themeColor="text1"/>
              <w:sz w:val="21"/>
              <w:szCs w:val="21"/>
            </w:rPr>
          </w:pPr>
          <w:hyperlink w:anchor="_Toc144583373" w:history="1">
            <w:r w:rsidR="00585605" w:rsidRPr="000E5C49">
              <w:rPr>
                <w:rStyle w:val="af0"/>
                <w:rFonts w:eastAsiaTheme="minorEastAsia"/>
                <w:noProof/>
                <w:color w:val="000000" w:themeColor="text1"/>
                <w:sz w:val="21"/>
                <w:szCs w:val="21"/>
              </w:rPr>
              <w:t xml:space="preserve">6.2  </w:t>
            </w:r>
            <w:r w:rsidR="00585605" w:rsidRPr="000E5C49">
              <w:rPr>
                <w:rStyle w:val="af0"/>
                <w:rFonts w:eastAsiaTheme="minorEastAsia"/>
                <w:noProof/>
                <w:color w:val="000000" w:themeColor="text1"/>
                <w:sz w:val="21"/>
                <w:szCs w:val="21"/>
              </w:rPr>
              <w:t>承载力计算</w:t>
            </w:r>
            <w:r w:rsidR="00585605" w:rsidRPr="000E5C49">
              <w:rPr>
                <w:rFonts w:eastAsiaTheme="minorEastAsia"/>
                <w:noProof/>
                <w:webHidden/>
                <w:color w:val="000000" w:themeColor="text1"/>
                <w:sz w:val="21"/>
                <w:szCs w:val="21"/>
              </w:rPr>
              <w:tab/>
            </w:r>
            <w:r w:rsidR="00585605" w:rsidRPr="000E5C49">
              <w:rPr>
                <w:rFonts w:eastAsiaTheme="minorEastAsia"/>
                <w:noProof/>
                <w:webHidden/>
                <w:color w:val="000000" w:themeColor="text1"/>
                <w:sz w:val="21"/>
                <w:szCs w:val="21"/>
              </w:rPr>
              <w:fldChar w:fldCharType="begin"/>
            </w:r>
            <w:r w:rsidR="00585605" w:rsidRPr="000E5C49">
              <w:rPr>
                <w:rFonts w:eastAsiaTheme="minorEastAsia"/>
                <w:noProof/>
                <w:webHidden/>
                <w:color w:val="000000" w:themeColor="text1"/>
                <w:sz w:val="21"/>
                <w:szCs w:val="21"/>
              </w:rPr>
              <w:instrText xml:space="preserve"> PAGEREF _Toc144583373 \h </w:instrText>
            </w:r>
            <w:r w:rsidR="00585605" w:rsidRPr="000E5C49">
              <w:rPr>
                <w:rFonts w:eastAsiaTheme="minorEastAsia"/>
                <w:noProof/>
                <w:webHidden/>
                <w:color w:val="000000" w:themeColor="text1"/>
                <w:sz w:val="21"/>
                <w:szCs w:val="21"/>
              </w:rPr>
            </w:r>
            <w:r w:rsidR="00585605" w:rsidRPr="000E5C49">
              <w:rPr>
                <w:rFonts w:eastAsiaTheme="minorEastAsia"/>
                <w:noProof/>
                <w:webHidden/>
                <w:color w:val="000000" w:themeColor="text1"/>
                <w:sz w:val="21"/>
                <w:szCs w:val="21"/>
              </w:rPr>
              <w:fldChar w:fldCharType="separate"/>
            </w:r>
            <w:r w:rsidR="00585605" w:rsidRPr="000E5C49">
              <w:rPr>
                <w:rFonts w:eastAsiaTheme="minorEastAsia"/>
                <w:noProof/>
                <w:webHidden/>
                <w:color w:val="000000" w:themeColor="text1"/>
                <w:sz w:val="21"/>
                <w:szCs w:val="21"/>
              </w:rPr>
              <w:t>33</w:t>
            </w:r>
            <w:r w:rsidR="00585605" w:rsidRPr="000E5C49">
              <w:rPr>
                <w:rFonts w:eastAsiaTheme="minorEastAsia"/>
                <w:noProof/>
                <w:webHidden/>
                <w:color w:val="000000" w:themeColor="text1"/>
                <w:sz w:val="21"/>
                <w:szCs w:val="21"/>
              </w:rPr>
              <w:fldChar w:fldCharType="end"/>
            </w:r>
          </w:hyperlink>
        </w:p>
        <w:p w14:paraId="74830010" w14:textId="77777777" w:rsidR="00585605" w:rsidRPr="000E5C49" w:rsidRDefault="00C9465D" w:rsidP="00585605">
          <w:pPr>
            <w:pStyle w:val="21"/>
            <w:spacing w:line="288" w:lineRule="auto"/>
            <w:ind w:firstLineChars="0" w:firstLine="420"/>
            <w:rPr>
              <w:rFonts w:eastAsiaTheme="minorEastAsia"/>
              <w:noProof/>
              <w:color w:val="000000" w:themeColor="text1"/>
              <w:sz w:val="21"/>
              <w:szCs w:val="21"/>
            </w:rPr>
          </w:pPr>
          <w:hyperlink w:anchor="_Toc144583374" w:history="1">
            <w:r w:rsidR="00585605" w:rsidRPr="000E5C49">
              <w:rPr>
                <w:rStyle w:val="af0"/>
                <w:rFonts w:eastAsiaTheme="minorEastAsia"/>
                <w:noProof/>
                <w:color w:val="000000" w:themeColor="text1"/>
                <w:sz w:val="21"/>
                <w:szCs w:val="21"/>
              </w:rPr>
              <w:t xml:space="preserve">6.3  </w:t>
            </w:r>
            <w:r w:rsidR="00585605" w:rsidRPr="000E5C49">
              <w:rPr>
                <w:rStyle w:val="af0"/>
                <w:rFonts w:eastAsiaTheme="minorEastAsia"/>
                <w:noProof/>
                <w:color w:val="000000" w:themeColor="text1"/>
                <w:sz w:val="21"/>
                <w:szCs w:val="21"/>
              </w:rPr>
              <w:t>构造要求</w:t>
            </w:r>
            <w:r w:rsidR="00585605" w:rsidRPr="000E5C49">
              <w:rPr>
                <w:rFonts w:eastAsiaTheme="minorEastAsia"/>
                <w:noProof/>
                <w:webHidden/>
                <w:color w:val="000000" w:themeColor="text1"/>
                <w:sz w:val="21"/>
                <w:szCs w:val="21"/>
              </w:rPr>
              <w:tab/>
            </w:r>
            <w:r w:rsidR="00585605" w:rsidRPr="000E5C49">
              <w:rPr>
                <w:rFonts w:eastAsiaTheme="minorEastAsia"/>
                <w:noProof/>
                <w:webHidden/>
                <w:color w:val="000000" w:themeColor="text1"/>
                <w:sz w:val="21"/>
                <w:szCs w:val="21"/>
              </w:rPr>
              <w:fldChar w:fldCharType="begin"/>
            </w:r>
            <w:r w:rsidR="00585605" w:rsidRPr="000E5C49">
              <w:rPr>
                <w:rFonts w:eastAsiaTheme="minorEastAsia"/>
                <w:noProof/>
                <w:webHidden/>
                <w:color w:val="000000" w:themeColor="text1"/>
                <w:sz w:val="21"/>
                <w:szCs w:val="21"/>
              </w:rPr>
              <w:instrText xml:space="preserve"> PAGEREF _Toc144583374 \h </w:instrText>
            </w:r>
            <w:r w:rsidR="00585605" w:rsidRPr="000E5C49">
              <w:rPr>
                <w:rFonts w:eastAsiaTheme="minorEastAsia"/>
                <w:noProof/>
                <w:webHidden/>
                <w:color w:val="000000" w:themeColor="text1"/>
                <w:sz w:val="21"/>
                <w:szCs w:val="21"/>
              </w:rPr>
            </w:r>
            <w:r w:rsidR="00585605" w:rsidRPr="000E5C49">
              <w:rPr>
                <w:rFonts w:eastAsiaTheme="minorEastAsia"/>
                <w:noProof/>
                <w:webHidden/>
                <w:color w:val="000000" w:themeColor="text1"/>
                <w:sz w:val="21"/>
                <w:szCs w:val="21"/>
              </w:rPr>
              <w:fldChar w:fldCharType="separate"/>
            </w:r>
            <w:r w:rsidR="00585605" w:rsidRPr="000E5C49">
              <w:rPr>
                <w:rFonts w:eastAsiaTheme="minorEastAsia"/>
                <w:noProof/>
                <w:webHidden/>
                <w:color w:val="000000" w:themeColor="text1"/>
                <w:sz w:val="21"/>
                <w:szCs w:val="21"/>
              </w:rPr>
              <w:t>48</w:t>
            </w:r>
            <w:r w:rsidR="00585605" w:rsidRPr="000E5C49">
              <w:rPr>
                <w:rFonts w:eastAsiaTheme="minorEastAsia"/>
                <w:noProof/>
                <w:webHidden/>
                <w:color w:val="000000" w:themeColor="text1"/>
                <w:sz w:val="21"/>
                <w:szCs w:val="21"/>
              </w:rPr>
              <w:fldChar w:fldCharType="end"/>
            </w:r>
          </w:hyperlink>
        </w:p>
        <w:p w14:paraId="60A64DD0" w14:textId="77777777" w:rsidR="00585605" w:rsidRPr="000E5C49" w:rsidRDefault="00C9465D" w:rsidP="00585605">
          <w:pPr>
            <w:pStyle w:val="10"/>
            <w:spacing w:line="288" w:lineRule="auto"/>
            <w:ind w:leftChars="0" w:left="0" w:rightChars="0" w:right="0" w:firstLineChars="0" w:firstLine="0"/>
            <w:rPr>
              <w:rFonts w:ascii="Times New Roman" w:hAnsi="Times New Roman" w:cs="Times New Roman"/>
              <w:noProof/>
              <w:color w:val="000000" w:themeColor="text1"/>
              <w:sz w:val="21"/>
              <w:szCs w:val="21"/>
            </w:rPr>
          </w:pPr>
          <w:hyperlink w:anchor="_Toc144583375" w:history="1">
            <w:r w:rsidR="00585605" w:rsidRPr="000E5C49">
              <w:rPr>
                <w:rStyle w:val="af0"/>
                <w:rFonts w:ascii="Times New Roman" w:hAnsi="Times New Roman" w:cs="Times New Roman"/>
                <w:noProof/>
                <w:color w:val="000000" w:themeColor="text1"/>
                <w:sz w:val="21"/>
                <w:szCs w:val="21"/>
              </w:rPr>
              <w:t xml:space="preserve">7  </w:t>
            </w:r>
            <w:r w:rsidR="00585605" w:rsidRPr="000E5C49">
              <w:rPr>
                <w:rStyle w:val="af0"/>
                <w:rFonts w:ascii="Times New Roman" w:hAnsi="Times New Roman" w:cs="Times New Roman"/>
                <w:noProof/>
                <w:color w:val="000000" w:themeColor="text1"/>
                <w:sz w:val="21"/>
                <w:szCs w:val="21"/>
              </w:rPr>
              <w:t>钢板甲壳墙构件设计</w:t>
            </w:r>
            <w:r w:rsidR="00585605" w:rsidRPr="000E5C49">
              <w:rPr>
                <w:rFonts w:ascii="Times New Roman" w:hAnsi="Times New Roman" w:cs="Times New Roman"/>
                <w:noProof/>
                <w:webHidden/>
                <w:color w:val="000000" w:themeColor="text1"/>
                <w:sz w:val="21"/>
                <w:szCs w:val="21"/>
              </w:rPr>
              <w:tab/>
            </w:r>
            <w:r w:rsidR="00585605" w:rsidRPr="000E5C49">
              <w:rPr>
                <w:rFonts w:ascii="Times New Roman" w:hAnsi="Times New Roman" w:cs="Times New Roman"/>
                <w:noProof/>
                <w:webHidden/>
                <w:color w:val="000000" w:themeColor="text1"/>
                <w:sz w:val="21"/>
                <w:szCs w:val="21"/>
              </w:rPr>
              <w:fldChar w:fldCharType="begin"/>
            </w:r>
            <w:r w:rsidR="00585605" w:rsidRPr="000E5C49">
              <w:rPr>
                <w:rFonts w:ascii="Times New Roman" w:hAnsi="Times New Roman" w:cs="Times New Roman"/>
                <w:noProof/>
                <w:webHidden/>
                <w:color w:val="000000" w:themeColor="text1"/>
                <w:sz w:val="21"/>
                <w:szCs w:val="21"/>
              </w:rPr>
              <w:instrText xml:space="preserve"> PAGEREF _Toc144583375 \h </w:instrText>
            </w:r>
            <w:r w:rsidR="00585605" w:rsidRPr="000E5C49">
              <w:rPr>
                <w:rFonts w:ascii="Times New Roman" w:hAnsi="Times New Roman" w:cs="Times New Roman"/>
                <w:noProof/>
                <w:webHidden/>
                <w:color w:val="000000" w:themeColor="text1"/>
                <w:sz w:val="21"/>
                <w:szCs w:val="21"/>
              </w:rPr>
            </w:r>
            <w:r w:rsidR="00585605" w:rsidRPr="000E5C49">
              <w:rPr>
                <w:rFonts w:ascii="Times New Roman" w:hAnsi="Times New Roman" w:cs="Times New Roman"/>
                <w:noProof/>
                <w:webHidden/>
                <w:color w:val="000000" w:themeColor="text1"/>
                <w:sz w:val="21"/>
                <w:szCs w:val="21"/>
              </w:rPr>
              <w:fldChar w:fldCharType="separate"/>
            </w:r>
            <w:r w:rsidR="00585605" w:rsidRPr="000E5C49">
              <w:rPr>
                <w:rFonts w:ascii="Times New Roman" w:hAnsi="Times New Roman" w:cs="Times New Roman"/>
                <w:noProof/>
                <w:webHidden/>
                <w:color w:val="000000" w:themeColor="text1"/>
                <w:sz w:val="21"/>
                <w:szCs w:val="21"/>
              </w:rPr>
              <w:t>52</w:t>
            </w:r>
            <w:r w:rsidR="00585605" w:rsidRPr="000E5C49">
              <w:rPr>
                <w:rFonts w:ascii="Times New Roman" w:hAnsi="Times New Roman" w:cs="Times New Roman"/>
                <w:noProof/>
                <w:webHidden/>
                <w:color w:val="000000" w:themeColor="text1"/>
                <w:sz w:val="21"/>
                <w:szCs w:val="21"/>
              </w:rPr>
              <w:fldChar w:fldCharType="end"/>
            </w:r>
          </w:hyperlink>
        </w:p>
        <w:p w14:paraId="670402E5" w14:textId="77777777" w:rsidR="00585605" w:rsidRPr="000E5C49" w:rsidRDefault="00C9465D" w:rsidP="00585605">
          <w:pPr>
            <w:pStyle w:val="21"/>
            <w:spacing w:line="288" w:lineRule="auto"/>
            <w:ind w:firstLineChars="0" w:firstLine="420"/>
            <w:rPr>
              <w:rFonts w:eastAsiaTheme="minorEastAsia"/>
              <w:noProof/>
              <w:color w:val="000000" w:themeColor="text1"/>
              <w:sz w:val="21"/>
              <w:szCs w:val="21"/>
            </w:rPr>
          </w:pPr>
          <w:hyperlink w:anchor="_Toc144583376" w:history="1">
            <w:r w:rsidR="00585605" w:rsidRPr="000E5C49">
              <w:rPr>
                <w:rStyle w:val="af0"/>
                <w:rFonts w:eastAsiaTheme="minorEastAsia"/>
                <w:noProof/>
                <w:color w:val="000000" w:themeColor="text1"/>
                <w:sz w:val="21"/>
                <w:szCs w:val="21"/>
              </w:rPr>
              <w:t xml:space="preserve">7.1  </w:t>
            </w:r>
            <w:r w:rsidR="00585605" w:rsidRPr="000E5C49">
              <w:rPr>
                <w:rStyle w:val="af0"/>
                <w:rFonts w:eastAsiaTheme="minorEastAsia"/>
                <w:noProof/>
                <w:color w:val="000000" w:themeColor="text1"/>
                <w:sz w:val="21"/>
                <w:szCs w:val="21"/>
              </w:rPr>
              <w:t>一般规定</w:t>
            </w:r>
            <w:r w:rsidR="00585605" w:rsidRPr="000E5C49">
              <w:rPr>
                <w:rFonts w:eastAsiaTheme="minorEastAsia"/>
                <w:noProof/>
                <w:webHidden/>
                <w:color w:val="000000" w:themeColor="text1"/>
                <w:sz w:val="21"/>
                <w:szCs w:val="21"/>
              </w:rPr>
              <w:tab/>
            </w:r>
            <w:r w:rsidR="00585605" w:rsidRPr="000E5C49">
              <w:rPr>
                <w:rFonts w:eastAsiaTheme="minorEastAsia"/>
                <w:noProof/>
                <w:webHidden/>
                <w:color w:val="000000" w:themeColor="text1"/>
                <w:sz w:val="21"/>
                <w:szCs w:val="21"/>
              </w:rPr>
              <w:fldChar w:fldCharType="begin"/>
            </w:r>
            <w:r w:rsidR="00585605" w:rsidRPr="000E5C49">
              <w:rPr>
                <w:rFonts w:eastAsiaTheme="minorEastAsia"/>
                <w:noProof/>
                <w:webHidden/>
                <w:color w:val="000000" w:themeColor="text1"/>
                <w:sz w:val="21"/>
                <w:szCs w:val="21"/>
              </w:rPr>
              <w:instrText xml:space="preserve"> PAGEREF _Toc144583376 \h </w:instrText>
            </w:r>
            <w:r w:rsidR="00585605" w:rsidRPr="000E5C49">
              <w:rPr>
                <w:rFonts w:eastAsiaTheme="minorEastAsia"/>
                <w:noProof/>
                <w:webHidden/>
                <w:color w:val="000000" w:themeColor="text1"/>
                <w:sz w:val="21"/>
                <w:szCs w:val="21"/>
              </w:rPr>
            </w:r>
            <w:r w:rsidR="00585605" w:rsidRPr="000E5C49">
              <w:rPr>
                <w:rFonts w:eastAsiaTheme="minorEastAsia"/>
                <w:noProof/>
                <w:webHidden/>
                <w:color w:val="000000" w:themeColor="text1"/>
                <w:sz w:val="21"/>
                <w:szCs w:val="21"/>
              </w:rPr>
              <w:fldChar w:fldCharType="separate"/>
            </w:r>
            <w:r w:rsidR="00585605" w:rsidRPr="000E5C49">
              <w:rPr>
                <w:rFonts w:eastAsiaTheme="minorEastAsia"/>
                <w:noProof/>
                <w:webHidden/>
                <w:color w:val="000000" w:themeColor="text1"/>
                <w:sz w:val="21"/>
                <w:szCs w:val="21"/>
              </w:rPr>
              <w:t>52</w:t>
            </w:r>
            <w:r w:rsidR="00585605" w:rsidRPr="000E5C49">
              <w:rPr>
                <w:rFonts w:eastAsiaTheme="minorEastAsia"/>
                <w:noProof/>
                <w:webHidden/>
                <w:color w:val="000000" w:themeColor="text1"/>
                <w:sz w:val="21"/>
                <w:szCs w:val="21"/>
              </w:rPr>
              <w:fldChar w:fldCharType="end"/>
            </w:r>
          </w:hyperlink>
        </w:p>
        <w:p w14:paraId="1FEFFF55" w14:textId="77777777" w:rsidR="00585605" w:rsidRPr="000E5C49" w:rsidRDefault="00C9465D" w:rsidP="00585605">
          <w:pPr>
            <w:pStyle w:val="21"/>
            <w:spacing w:line="288" w:lineRule="auto"/>
            <w:ind w:firstLineChars="0" w:firstLine="420"/>
            <w:rPr>
              <w:rFonts w:eastAsiaTheme="minorEastAsia"/>
              <w:noProof/>
              <w:color w:val="000000" w:themeColor="text1"/>
              <w:sz w:val="21"/>
              <w:szCs w:val="21"/>
            </w:rPr>
          </w:pPr>
          <w:hyperlink w:anchor="_Toc144583377" w:history="1">
            <w:r w:rsidR="00585605" w:rsidRPr="000E5C49">
              <w:rPr>
                <w:rStyle w:val="af0"/>
                <w:rFonts w:eastAsiaTheme="minorEastAsia"/>
                <w:noProof/>
                <w:color w:val="000000" w:themeColor="text1"/>
                <w:sz w:val="21"/>
                <w:szCs w:val="21"/>
              </w:rPr>
              <w:t xml:space="preserve">7.2  </w:t>
            </w:r>
            <w:r w:rsidR="00585605" w:rsidRPr="000E5C49">
              <w:rPr>
                <w:rStyle w:val="af0"/>
                <w:rFonts w:eastAsiaTheme="minorEastAsia"/>
                <w:noProof/>
                <w:color w:val="000000" w:themeColor="text1"/>
                <w:sz w:val="21"/>
                <w:szCs w:val="21"/>
              </w:rPr>
              <w:t>承载力计算</w:t>
            </w:r>
            <w:r w:rsidR="00585605" w:rsidRPr="000E5C49">
              <w:rPr>
                <w:rFonts w:eastAsiaTheme="minorEastAsia"/>
                <w:noProof/>
                <w:webHidden/>
                <w:color w:val="000000" w:themeColor="text1"/>
                <w:sz w:val="21"/>
                <w:szCs w:val="21"/>
              </w:rPr>
              <w:tab/>
            </w:r>
            <w:r w:rsidR="00585605" w:rsidRPr="000E5C49">
              <w:rPr>
                <w:rFonts w:eastAsiaTheme="minorEastAsia"/>
                <w:noProof/>
                <w:webHidden/>
                <w:color w:val="000000" w:themeColor="text1"/>
                <w:sz w:val="21"/>
                <w:szCs w:val="21"/>
              </w:rPr>
              <w:fldChar w:fldCharType="begin"/>
            </w:r>
            <w:r w:rsidR="00585605" w:rsidRPr="000E5C49">
              <w:rPr>
                <w:rFonts w:eastAsiaTheme="minorEastAsia"/>
                <w:noProof/>
                <w:webHidden/>
                <w:color w:val="000000" w:themeColor="text1"/>
                <w:sz w:val="21"/>
                <w:szCs w:val="21"/>
              </w:rPr>
              <w:instrText xml:space="preserve"> PAGEREF _Toc144583377 \h </w:instrText>
            </w:r>
            <w:r w:rsidR="00585605" w:rsidRPr="000E5C49">
              <w:rPr>
                <w:rFonts w:eastAsiaTheme="minorEastAsia"/>
                <w:noProof/>
                <w:webHidden/>
                <w:color w:val="000000" w:themeColor="text1"/>
                <w:sz w:val="21"/>
                <w:szCs w:val="21"/>
              </w:rPr>
            </w:r>
            <w:r w:rsidR="00585605" w:rsidRPr="000E5C49">
              <w:rPr>
                <w:rFonts w:eastAsiaTheme="minorEastAsia"/>
                <w:noProof/>
                <w:webHidden/>
                <w:color w:val="000000" w:themeColor="text1"/>
                <w:sz w:val="21"/>
                <w:szCs w:val="21"/>
              </w:rPr>
              <w:fldChar w:fldCharType="separate"/>
            </w:r>
            <w:r w:rsidR="00585605" w:rsidRPr="000E5C49">
              <w:rPr>
                <w:rFonts w:eastAsiaTheme="minorEastAsia"/>
                <w:noProof/>
                <w:webHidden/>
                <w:color w:val="000000" w:themeColor="text1"/>
                <w:sz w:val="21"/>
                <w:szCs w:val="21"/>
              </w:rPr>
              <w:t>54</w:t>
            </w:r>
            <w:r w:rsidR="00585605" w:rsidRPr="000E5C49">
              <w:rPr>
                <w:rFonts w:eastAsiaTheme="minorEastAsia"/>
                <w:noProof/>
                <w:webHidden/>
                <w:color w:val="000000" w:themeColor="text1"/>
                <w:sz w:val="21"/>
                <w:szCs w:val="21"/>
              </w:rPr>
              <w:fldChar w:fldCharType="end"/>
            </w:r>
          </w:hyperlink>
        </w:p>
        <w:p w14:paraId="5523282F" w14:textId="77777777" w:rsidR="00585605" w:rsidRPr="000E5C49" w:rsidRDefault="00C9465D" w:rsidP="00585605">
          <w:pPr>
            <w:pStyle w:val="21"/>
            <w:spacing w:line="288" w:lineRule="auto"/>
            <w:ind w:firstLineChars="0" w:firstLine="420"/>
            <w:rPr>
              <w:rFonts w:eastAsiaTheme="minorEastAsia"/>
              <w:noProof/>
              <w:color w:val="000000" w:themeColor="text1"/>
              <w:sz w:val="21"/>
              <w:szCs w:val="21"/>
            </w:rPr>
          </w:pPr>
          <w:hyperlink w:anchor="_Toc144583378" w:history="1">
            <w:r w:rsidR="00585605" w:rsidRPr="000E5C49">
              <w:rPr>
                <w:rStyle w:val="af0"/>
                <w:rFonts w:eastAsiaTheme="minorEastAsia"/>
                <w:noProof/>
                <w:color w:val="000000" w:themeColor="text1"/>
                <w:sz w:val="21"/>
                <w:szCs w:val="21"/>
              </w:rPr>
              <w:t xml:space="preserve">7.3  </w:t>
            </w:r>
            <w:r w:rsidR="00585605" w:rsidRPr="000E5C49">
              <w:rPr>
                <w:rStyle w:val="af0"/>
                <w:rFonts w:eastAsiaTheme="minorEastAsia"/>
                <w:noProof/>
                <w:color w:val="000000" w:themeColor="text1"/>
                <w:sz w:val="21"/>
                <w:szCs w:val="21"/>
              </w:rPr>
              <w:t>构造要求</w:t>
            </w:r>
            <w:r w:rsidR="00585605" w:rsidRPr="000E5C49">
              <w:rPr>
                <w:rFonts w:eastAsiaTheme="minorEastAsia"/>
                <w:noProof/>
                <w:webHidden/>
                <w:color w:val="000000" w:themeColor="text1"/>
                <w:sz w:val="21"/>
                <w:szCs w:val="21"/>
              </w:rPr>
              <w:tab/>
            </w:r>
            <w:r w:rsidR="00585605" w:rsidRPr="000E5C49">
              <w:rPr>
                <w:rFonts w:eastAsiaTheme="minorEastAsia"/>
                <w:noProof/>
                <w:webHidden/>
                <w:color w:val="000000" w:themeColor="text1"/>
                <w:sz w:val="21"/>
                <w:szCs w:val="21"/>
              </w:rPr>
              <w:fldChar w:fldCharType="begin"/>
            </w:r>
            <w:r w:rsidR="00585605" w:rsidRPr="000E5C49">
              <w:rPr>
                <w:rFonts w:eastAsiaTheme="minorEastAsia"/>
                <w:noProof/>
                <w:webHidden/>
                <w:color w:val="000000" w:themeColor="text1"/>
                <w:sz w:val="21"/>
                <w:szCs w:val="21"/>
              </w:rPr>
              <w:instrText xml:space="preserve"> PAGEREF _Toc144583378 \h </w:instrText>
            </w:r>
            <w:r w:rsidR="00585605" w:rsidRPr="000E5C49">
              <w:rPr>
                <w:rFonts w:eastAsiaTheme="minorEastAsia"/>
                <w:noProof/>
                <w:webHidden/>
                <w:color w:val="000000" w:themeColor="text1"/>
                <w:sz w:val="21"/>
                <w:szCs w:val="21"/>
              </w:rPr>
            </w:r>
            <w:r w:rsidR="00585605" w:rsidRPr="000E5C49">
              <w:rPr>
                <w:rFonts w:eastAsiaTheme="minorEastAsia"/>
                <w:noProof/>
                <w:webHidden/>
                <w:color w:val="000000" w:themeColor="text1"/>
                <w:sz w:val="21"/>
                <w:szCs w:val="21"/>
              </w:rPr>
              <w:fldChar w:fldCharType="separate"/>
            </w:r>
            <w:r w:rsidR="00585605" w:rsidRPr="000E5C49">
              <w:rPr>
                <w:rFonts w:eastAsiaTheme="minorEastAsia"/>
                <w:noProof/>
                <w:webHidden/>
                <w:color w:val="000000" w:themeColor="text1"/>
                <w:sz w:val="21"/>
                <w:szCs w:val="21"/>
              </w:rPr>
              <w:t>67</w:t>
            </w:r>
            <w:r w:rsidR="00585605" w:rsidRPr="000E5C49">
              <w:rPr>
                <w:rFonts w:eastAsiaTheme="minorEastAsia"/>
                <w:noProof/>
                <w:webHidden/>
                <w:color w:val="000000" w:themeColor="text1"/>
                <w:sz w:val="21"/>
                <w:szCs w:val="21"/>
              </w:rPr>
              <w:fldChar w:fldCharType="end"/>
            </w:r>
          </w:hyperlink>
        </w:p>
        <w:p w14:paraId="40C977C7" w14:textId="77777777" w:rsidR="00585605" w:rsidRPr="000E5C49" w:rsidRDefault="00C9465D" w:rsidP="00585605">
          <w:pPr>
            <w:pStyle w:val="10"/>
            <w:spacing w:line="288" w:lineRule="auto"/>
            <w:ind w:leftChars="0" w:left="0" w:rightChars="0" w:right="0" w:firstLineChars="0" w:firstLine="0"/>
            <w:rPr>
              <w:rFonts w:ascii="Times New Roman" w:hAnsi="Times New Roman" w:cs="Times New Roman"/>
              <w:noProof/>
              <w:color w:val="000000" w:themeColor="text1"/>
              <w:sz w:val="21"/>
              <w:szCs w:val="21"/>
            </w:rPr>
          </w:pPr>
          <w:hyperlink w:anchor="_Toc144583379" w:history="1">
            <w:r w:rsidR="00585605" w:rsidRPr="000E5C49">
              <w:rPr>
                <w:rStyle w:val="af0"/>
                <w:rFonts w:ascii="Times New Roman" w:hAnsi="Times New Roman" w:cs="Times New Roman"/>
                <w:noProof/>
                <w:color w:val="000000" w:themeColor="text1"/>
                <w:sz w:val="21"/>
                <w:szCs w:val="21"/>
              </w:rPr>
              <w:t xml:space="preserve">8  </w:t>
            </w:r>
            <w:r w:rsidR="00585605" w:rsidRPr="000E5C49">
              <w:rPr>
                <w:rStyle w:val="af0"/>
                <w:rFonts w:ascii="Times New Roman" w:hAnsi="Times New Roman" w:cs="Times New Roman"/>
                <w:noProof/>
                <w:color w:val="000000" w:themeColor="text1"/>
                <w:sz w:val="21"/>
                <w:szCs w:val="21"/>
              </w:rPr>
              <w:t>钢棒甲壳柱构件设计</w:t>
            </w:r>
            <w:r w:rsidR="00585605" w:rsidRPr="000E5C49">
              <w:rPr>
                <w:rFonts w:ascii="Times New Roman" w:hAnsi="Times New Roman" w:cs="Times New Roman"/>
                <w:noProof/>
                <w:webHidden/>
                <w:color w:val="000000" w:themeColor="text1"/>
                <w:sz w:val="21"/>
                <w:szCs w:val="21"/>
              </w:rPr>
              <w:tab/>
            </w:r>
            <w:r w:rsidR="00585605" w:rsidRPr="000E5C49">
              <w:rPr>
                <w:rFonts w:ascii="Times New Roman" w:hAnsi="Times New Roman" w:cs="Times New Roman"/>
                <w:noProof/>
                <w:webHidden/>
                <w:color w:val="000000" w:themeColor="text1"/>
                <w:sz w:val="21"/>
                <w:szCs w:val="21"/>
              </w:rPr>
              <w:fldChar w:fldCharType="begin"/>
            </w:r>
            <w:r w:rsidR="00585605" w:rsidRPr="000E5C49">
              <w:rPr>
                <w:rFonts w:ascii="Times New Roman" w:hAnsi="Times New Roman" w:cs="Times New Roman"/>
                <w:noProof/>
                <w:webHidden/>
                <w:color w:val="000000" w:themeColor="text1"/>
                <w:sz w:val="21"/>
                <w:szCs w:val="21"/>
              </w:rPr>
              <w:instrText xml:space="preserve"> PAGEREF _Toc144583379 \h </w:instrText>
            </w:r>
            <w:r w:rsidR="00585605" w:rsidRPr="000E5C49">
              <w:rPr>
                <w:rFonts w:ascii="Times New Roman" w:hAnsi="Times New Roman" w:cs="Times New Roman"/>
                <w:noProof/>
                <w:webHidden/>
                <w:color w:val="000000" w:themeColor="text1"/>
                <w:sz w:val="21"/>
                <w:szCs w:val="21"/>
              </w:rPr>
            </w:r>
            <w:r w:rsidR="00585605" w:rsidRPr="000E5C49">
              <w:rPr>
                <w:rFonts w:ascii="Times New Roman" w:hAnsi="Times New Roman" w:cs="Times New Roman"/>
                <w:noProof/>
                <w:webHidden/>
                <w:color w:val="000000" w:themeColor="text1"/>
                <w:sz w:val="21"/>
                <w:szCs w:val="21"/>
              </w:rPr>
              <w:fldChar w:fldCharType="separate"/>
            </w:r>
            <w:r w:rsidR="00585605" w:rsidRPr="000E5C49">
              <w:rPr>
                <w:rFonts w:ascii="Times New Roman" w:hAnsi="Times New Roman" w:cs="Times New Roman"/>
                <w:noProof/>
                <w:webHidden/>
                <w:color w:val="000000" w:themeColor="text1"/>
                <w:sz w:val="21"/>
                <w:szCs w:val="21"/>
              </w:rPr>
              <w:t>70</w:t>
            </w:r>
            <w:r w:rsidR="00585605" w:rsidRPr="000E5C49">
              <w:rPr>
                <w:rFonts w:ascii="Times New Roman" w:hAnsi="Times New Roman" w:cs="Times New Roman"/>
                <w:noProof/>
                <w:webHidden/>
                <w:color w:val="000000" w:themeColor="text1"/>
                <w:sz w:val="21"/>
                <w:szCs w:val="21"/>
              </w:rPr>
              <w:fldChar w:fldCharType="end"/>
            </w:r>
          </w:hyperlink>
        </w:p>
        <w:p w14:paraId="0C04EBEE" w14:textId="77777777" w:rsidR="00585605" w:rsidRPr="000E5C49" w:rsidRDefault="00C9465D" w:rsidP="00585605">
          <w:pPr>
            <w:pStyle w:val="21"/>
            <w:spacing w:line="288" w:lineRule="auto"/>
            <w:ind w:firstLineChars="0" w:firstLine="420"/>
            <w:rPr>
              <w:rFonts w:eastAsiaTheme="minorEastAsia"/>
              <w:noProof/>
              <w:color w:val="000000" w:themeColor="text1"/>
              <w:sz w:val="21"/>
              <w:szCs w:val="21"/>
            </w:rPr>
          </w:pPr>
          <w:hyperlink w:anchor="_Toc144583380" w:history="1">
            <w:r w:rsidR="00585605" w:rsidRPr="000E5C49">
              <w:rPr>
                <w:rStyle w:val="af0"/>
                <w:rFonts w:eastAsiaTheme="minorEastAsia"/>
                <w:noProof/>
                <w:color w:val="000000" w:themeColor="text1"/>
                <w:sz w:val="21"/>
                <w:szCs w:val="21"/>
              </w:rPr>
              <w:t xml:space="preserve">8.1  </w:t>
            </w:r>
            <w:r w:rsidR="00585605" w:rsidRPr="000E5C49">
              <w:rPr>
                <w:rStyle w:val="af0"/>
                <w:rFonts w:eastAsiaTheme="minorEastAsia"/>
                <w:noProof/>
                <w:color w:val="000000" w:themeColor="text1"/>
                <w:sz w:val="21"/>
                <w:szCs w:val="21"/>
              </w:rPr>
              <w:t>一般规定</w:t>
            </w:r>
            <w:r w:rsidR="00585605" w:rsidRPr="000E5C49">
              <w:rPr>
                <w:rFonts w:eastAsiaTheme="minorEastAsia"/>
                <w:noProof/>
                <w:webHidden/>
                <w:color w:val="000000" w:themeColor="text1"/>
                <w:sz w:val="21"/>
                <w:szCs w:val="21"/>
              </w:rPr>
              <w:tab/>
            </w:r>
            <w:r w:rsidR="00585605" w:rsidRPr="000E5C49">
              <w:rPr>
                <w:rFonts w:eastAsiaTheme="minorEastAsia"/>
                <w:noProof/>
                <w:webHidden/>
                <w:color w:val="000000" w:themeColor="text1"/>
                <w:sz w:val="21"/>
                <w:szCs w:val="21"/>
              </w:rPr>
              <w:fldChar w:fldCharType="begin"/>
            </w:r>
            <w:r w:rsidR="00585605" w:rsidRPr="000E5C49">
              <w:rPr>
                <w:rFonts w:eastAsiaTheme="minorEastAsia"/>
                <w:noProof/>
                <w:webHidden/>
                <w:color w:val="000000" w:themeColor="text1"/>
                <w:sz w:val="21"/>
                <w:szCs w:val="21"/>
              </w:rPr>
              <w:instrText xml:space="preserve"> PAGEREF _Toc144583380 \h </w:instrText>
            </w:r>
            <w:r w:rsidR="00585605" w:rsidRPr="000E5C49">
              <w:rPr>
                <w:rFonts w:eastAsiaTheme="minorEastAsia"/>
                <w:noProof/>
                <w:webHidden/>
                <w:color w:val="000000" w:themeColor="text1"/>
                <w:sz w:val="21"/>
                <w:szCs w:val="21"/>
              </w:rPr>
            </w:r>
            <w:r w:rsidR="00585605" w:rsidRPr="000E5C49">
              <w:rPr>
                <w:rFonts w:eastAsiaTheme="minorEastAsia"/>
                <w:noProof/>
                <w:webHidden/>
                <w:color w:val="000000" w:themeColor="text1"/>
                <w:sz w:val="21"/>
                <w:szCs w:val="21"/>
              </w:rPr>
              <w:fldChar w:fldCharType="separate"/>
            </w:r>
            <w:r w:rsidR="00585605" w:rsidRPr="000E5C49">
              <w:rPr>
                <w:rFonts w:eastAsiaTheme="minorEastAsia"/>
                <w:noProof/>
                <w:webHidden/>
                <w:color w:val="000000" w:themeColor="text1"/>
                <w:sz w:val="21"/>
                <w:szCs w:val="21"/>
              </w:rPr>
              <w:t>70</w:t>
            </w:r>
            <w:r w:rsidR="00585605" w:rsidRPr="000E5C49">
              <w:rPr>
                <w:rFonts w:eastAsiaTheme="minorEastAsia"/>
                <w:noProof/>
                <w:webHidden/>
                <w:color w:val="000000" w:themeColor="text1"/>
                <w:sz w:val="21"/>
                <w:szCs w:val="21"/>
              </w:rPr>
              <w:fldChar w:fldCharType="end"/>
            </w:r>
          </w:hyperlink>
        </w:p>
        <w:p w14:paraId="33DBCCBF" w14:textId="77777777" w:rsidR="00585605" w:rsidRPr="000E5C49" w:rsidRDefault="00C9465D" w:rsidP="00585605">
          <w:pPr>
            <w:pStyle w:val="21"/>
            <w:spacing w:line="288" w:lineRule="auto"/>
            <w:ind w:firstLineChars="0" w:firstLine="420"/>
            <w:rPr>
              <w:rFonts w:eastAsiaTheme="minorEastAsia"/>
              <w:noProof/>
              <w:color w:val="000000" w:themeColor="text1"/>
              <w:sz w:val="21"/>
              <w:szCs w:val="21"/>
            </w:rPr>
          </w:pPr>
          <w:hyperlink w:anchor="_Toc144583381" w:history="1">
            <w:r w:rsidR="00585605" w:rsidRPr="000E5C49">
              <w:rPr>
                <w:rStyle w:val="af0"/>
                <w:rFonts w:eastAsiaTheme="minorEastAsia"/>
                <w:noProof/>
                <w:color w:val="000000" w:themeColor="text1"/>
                <w:sz w:val="21"/>
                <w:szCs w:val="21"/>
              </w:rPr>
              <w:t xml:space="preserve">8.2  </w:t>
            </w:r>
            <w:r w:rsidR="00585605" w:rsidRPr="000E5C49">
              <w:rPr>
                <w:rStyle w:val="af0"/>
                <w:rFonts w:eastAsiaTheme="minorEastAsia"/>
                <w:noProof/>
                <w:color w:val="000000" w:themeColor="text1"/>
                <w:sz w:val="21"/>
                <w:szCs w:val="21"/>
              </w:rPr>
              <w:t>承载力计算</w:t>
            </w:r>
            <w:r w:rsidR="00585605" w:rsidRPr="000E5C49">
              <w:rPr>
                <w:rFonts w:eastAsiaTheme="minorEastAsia"/>
                <w:noProof/>
                <w:webHidden/>
                <w:color w:val="000000" w:themeColor="text1"/>
                <w:sz w:val="21"/>
                <w:szCs w:val="21"/>
              </w:rPr>
              <w:tab/>
            </w:r>
            <w:r w:rsidR="00585605" w:rsidRPr="000E5C49">
              <w:rPr>
                <w:rFonts w:eastAsiaTheme="minorEastAsia"/>
                <w:noProof/>
                <w:webHidden/>
                <w:color w:val="000000" w:themeColor="text1"/>
                <w:sz w:val="21"/>
                <w:szCs w:val="21"/>
              </w:rPr>
              <w:fldChar w:fldCharType="begin"/>
            </w:r>
            <w:r w:rsidR="00585605" w:rsidRPr="000E5C49">
              <w:rPr>
                <w:rFonts w:eastAsiaTheme="minorEastAsia"/>
                <w:noProof/>
                <w:webHidden/>
                <w:color w:val="000000" w:themeColor="text1"/>
                <w:sz w:val="21"/>
                <w:szCs w:val="21"/>
              </w:rPr>
              <w:instrText xml:space="preserve"> PAGEREF _Toc144583381 \h </w:instrText>
            </w:r>
            <w:r w:rsidR="00585605" w:rsidRPr="000E5C49">
              <w:rPr>
                <w:rFonts w:eastAsiaTheme="minorEastAsia"/>
                <w:noProof/>
                <w:webHidden/>
                <w:color w:val="000000" w:themeColor="text1"/>
                <w:sz w:val="21"/>
                <w:szCs w:val="21"/>
              </w:rPr>
            </w:r>
            <w:r w:rsidR="00585605" w:rsidRPr="000E5C49">
              <w:rPr>
                <w:rFonts w:eastAsiaTheme="minorEastAsia"/>
                <w:noProof/>
                <w:webHidden/>
                <w:color w:val="000000" w:themeColor="text1"/>
                <w:sz w:val="21"/>
                <w:szCs w:val="21"/>
              </w:rPr>
              <w:fldChar w:fldCharType="separate"/>
            </w:r>
            <w:r w:rsidR="00585605" w:rsidRPr="000E5C49">
              <w:rPr>
                <w:rFonts w:eastAsiaTheme="minorEastAsia"/>
                <w:noProof/>
                <w:webHidden/>
                <w:color w:val="000000" w:themeColor="text1"/>
                <w:sz w:val="21"/>
                <w:szCs w:val="21"/>
              </w:rPr>
              <w:t>71</w:t>
            </w:r>
            <w:r w:rsidR="00585605" w:rsidRPr="000E5C49">
              <w:rPr>
                <w:rFonts w:eastAsiaTheme="minorEastAsia"/>
                <w:noProof/>
                <w:webHidden/>
                <w:color w:val="000000" w:themeColor="text1"/>
                <w:sz w:val="21"/>
                <w:szCs w:val="21"/>
              </w:rPr>
              <w:fldChar w:fldCharType="end"/>
            </w:r>
          </w:hyperlink>
        </w:p>
        <w:p w14:paraId="124A9993" w14:textId="77777777" w:rsidR="00585605" w:rsidRPr="000E5C49" w:rsidRDefault="00C9465D" w:rsidP="00585605">
          <w:pPr>
            <w:pStyle w:val="10"/>
            <w:spacing w:line="288" w:lineRule="auto"/>
            <w:ind w:leftChars="0" w:left="0" w:rightChars="0" w:right="0" w:firstLineChars="0" w:firstLine="0"/>
            <w:rPr>
              <w:rFonts w:ascii="Times New Roman" w:hAnsi="Times New Roman" w:cs="Times New Roman"/>
              <w:noProof/>
              <w:color w:val="000000" w:themeColor="text1"/>
              <w:sz w:val="21"/>
              <w:szCs w:val="21"/>
            </w:rPr>
          </w:pPr>
          <w:hyperlink w:anchor="_Toc144583382" w:history="1">
            <w:r w:rsidR="00585605" w:rsidRPr="000E5C49">
              <w:rPr>
                <w:rStyle w:val="af0"/>
                <w:rFonts w:ascii="Times New Roman" w:hAnsi="Times New Roman" w:cs="Times New Roman"/>
                <w:noProof/>
                <w:color w:val="000000" w:themeColor="text1"/>
                <w:sz w:val="21"/>
                <w:szCs w:val="21"/>
              </w:rPr>
              <w:t xml:space="preserve">9  </w:t>
            </w:r>
            <w:r w:rsidR="00585605" w:rsidRPr="000E5C49">
              <w:rPr>
                <w:rStyle w:val="af0"/>
                <w:rFonts w:ascii="Times New Roman" w:hAnsi="Times New Roman" w:cs="Times New Roman"/>
                <w:noProof/>
                <w:color w:val="000000" w:themeColor="text1"/>
                <w:sz w:val="21"/>
                <w:szCs w:val="21"/>
              </w:rPr>
              <w:t>节点设计</w:t>
            </w:r>
            <w:r w:rsidR="00585605" w:rsidRPr="000E5C49">
              <w:rPr>
                <w:rFonts w:ascii="Times New Roman" w:hAnsi="Times New Roman" w:cs="Times New Roman"/>
                <w:noProof/>
                <w:webHidden/>
                <w:color w:val="000000" w:themeColor="text1"/>
                <w:sz w:val="21"/>
                <w:szCs w:val="21"/>
              </w:rPr>
              <w:tab/>
            </w:r>
            <w:r w:rsidR="00585605" w:rsidRPr="000E5C49">
              <w:rPr>
                <w:rFonts w:ascii="Times New Roman" w:hAnsi="Times New Roman" w:cs="Times New Roman"/>
                <w:noProof/>
                <w:webHidden/>
                <w:color w:val="000000" w:themeColor="text1"/>
                <w:sz w:val="21"/>
                <w:szCs w:val="21"/>
              </w:rPr>
              <w:fldChar w:fldCharType="begin"/>
            </w:r>
            <w:r w:rsidR="00585605" w:rsidRPr="000E5C49">
              <w:rPr>
                <w:rFonts w:ascii="Times New Roman" w:hAnsi="Times New Roman" w:cs="Times New Roman"/>
                <w:noProof/>
                <w:webHidden/>
                <w:color w:val="000000" w:themeColor="text1"/>
                <w:sz w:val="21"/>
                <w:szCs w:val="21"/>
              </w:rPr>
              <w:instrText xml:space="preserve"> PAGEREF _Toc144583382 \h </w:instrText>
            </w:r>
            <w:r w:rsidR="00585605" w:rsidRPr="000E5C49">
              <w:rPr>
                <w:rFonts w:ascii="Times New Roman" w:hAnsi="Times New Roman" w:cs="Times New Roman"/>
                <w:noProof/>
                <w:webHidden/>
                <w:color w:val="000000" w:themeColor="text1"/>
                <w:sz w:val="21"/>
                <w:szCs w:val="21"/>
              </w:rPr>
            </w:r>
            <w:r w:rsidR="00585605" w:rsidRPr="000E5C49">
              <w:rPr>
                <w:rFonts w:ascii="Times New Roman" w:hAnsi="Times New Roman" w:cs="Times New Roman"/>
                <w:noProof/>
                <w:webHidden/>
                <w:color w:val="000000" w:themeColor="text1"/>
                <w:sz w:val="21"/>
                <w:szCs w:val="21"/>
              </w:rPr>
              <w:fldChar w:fldCharType="separate"/>
            </w:r>
            <w:r w:rsidR="00585605" w:rsidRPr="000E5C49">
              <w:rPr>
                <w:rFonts w:ascii="Times New Roman" w:hAnsi="Times New Roman" w:cs="Times New Roman"/>
                <w:noProof/>
                <w:webHidden/>
                <w:color w:val="000000" w:themeColor="text1"/>
                <w:sz w:val="21"/>
                <w:szCs w:val="21"/>
              </w:rPr>
              <w:t>79</w:t>
            </w:r>
            <w:r w:rsidR="00585605" w:rsidRPr="000E5C49">
              <w:rPr>
                <w:rFonts w:ascii="Times New Roman" w:hAnsi="Times New Roman" w:cs="Times New Roman"/>
                <w:noProof/>
                <w:webHidden/>
                <w:color w:val="000000" w:themeColor="text1"/>
                <w:sz w:val="21"/>
                <w:szCs w:val="21"/>
              </w:rPr>
              <w:fldChar w:fldCharType="end"/>
            </w:r>
          </w:hyperlink>
        </w:p>
        <w:p w14:paraId="52F25C3E" w14:textId="77777777" w:rsidR="00585605" w:rsidRPr="000E5C49" w:rsidRDefault="00C9465D" w:rsidP="00585605">
          <w:pPr>
            <w:pStyle w:val="21"/>
            <w:spacing w:line="288" w:lineRule="auto"/>
            <w:ind w:firstLineChars="0" w:firstLine="420"/>
            <w:rPr>
              <w:rFonts w:eastAsiaTheme="minorEastAsia"/>
              <w:noProof/>
              <w:color w:val="000000" w:themeColor="text1"/>
              <w:sz w:val="21"/>
              <w:szCs w:val="21"/>
            </w:rPr>
          </w:pPr>
          <w:hyperlink w:anchor="_Toc144583383" w:history="1">
            <w:r w:rsidR="00585605" w:rsidRPr="000E5C49">
              <w:rPr>
                <w:rStyle w:val="af0"/>
                <w:rFonts w:eastAsiaTheme="minorEastAsia"/>
                <w:noProof/>
                <w:color w:val="000000" w:themeColor="text1"/>
                <w:sz w:val="21"/>
                <w:szCs w:val="21"/>
              </w:rPr>
              <w:t xml:space="preserve">9.1  </w:t>
            </w:r>
            <w:r w:rsidR="00585605" w:rsidRPr="000E5C49">
              <w:rPr>
                <w:rStyle w:val="af0"/>
                <w:rFonts w:eastAsiaTheme="minorEastAsia"/>
                <w:noProof/>
                <w:color w:val="000000" w:themeColor="text1"/>
                <w:sz w:val="21"/>
                <w:szCs w:val="21"/>
              </w:rPr>
              <w:t>一般规定</w:t>
            </w:r>
            <w:r w:rsidR="00585605" w:rsidRPr="000E5C49">
              <w:rPr>
                <w:rFonts w:eastAsiaTheme="minorEastAsia"/>
                <w:noProof/>
                <w:webHidden/>
                <w:color w:val="000000" w:themeColor="text1"/>
                <w:sz w:val="21"/>
                <w:szCs w:val="21"/>
              </w:rPr>
              <w:tab/>
            </w:r>
            <w:r w:rsidR="00585605" w:rsidRPr="000E5C49">
              <w:rPr>
                <w:rFonts w:eastAsiaTheme="minorEastAsia"/>
                <w:noProof/>
                <w:webHidden/>
                <w:color w:val="000000" w:themeColor="text1"/>
                <w:sz w:val="21"/>
                <w:szCs w:val="21"/>
              </w:rPr>
              <w:fldChar w:fldCharType="begin"/>
            </w:r>
            <w:r w:rsidR="00585605" w:rsidRPr="000E5C49">
              <w:rPr>
                <w:rFonts w:eastAsiaTheme="minorEastAsia"/>
                <w:noProof/>
                <w:webHidden/>
                <w:color w:val="000000" w:themeColor="text1"/>
                <w:sz w:val="21"/>
                <w:szCs w:val="21"/>
              </w:rPr>
              <w:instrText xml:space="preserve"> PAGEREF _Toc144583383 \h </w:instrText>
            </w:r>
            <w:r w:rsidR="00585605" w:rsidRPr="000E5C49">
              <w:rPr>
                <w:rFonts w:eastAsiaTheme="minorEastAsia"/>
                <w:noProof/>
                <w:webHidden/>
                <w:color w:val="000000" w:themeColor="text1"/>
                <w:sz w:val="21"/>
                <w:szCs w:val="21"/>
              </w:rPr>
            </w:r>
            <w:r w:rsidR="00585605" w:rsidRPr="000E5C49">
              <w:rPr>
                <w:rFonts w:eastAsiaTheme="minorEastAsia"/>
                <w:noProof/>
                <w:webHidden/>
                <w:color w:val="000000" w:themeColor="text1"/>
                <w:sz w:val="21"/>
                <w:szCs w:val="21"/>
              </w:rPr>
              <w:fldChar w:fldCharType="separate"/>
            </w:r>
            <w:r w:rsidR="00585605" w:rsidRPr="000E5C49">
              <w:rPr>
                <w:rFonts w:eastAsiaTheme="minorEastAsia"/>
                <w:noProof/>
                <w:webHidden/>
                <w:color w:val="000000" w:themeColor="text1"/>
                <w:sz w:val="21"/>
                <w:szCs w:val="21"/>
              </w:rPr>
              <w:t>79</w:t>
            </w:r>
            <w:r w:rsidR="00585605" w:rsidRPr="000E5C49">
              <w:rPr>
                <w:rFonts w:eastAsiaTheme="minorEastAsia"/>
                <w:noProof/>
                <w:webHidden/>
                <w:color w:val="000000" w:themeColor="text1"/>
                <w:sz w:val="21"/>
                <w:szCs w:val="21"/>
              </w:rPr>
              <w:fldChar w:fldCharType="end"/>
            </w:r>
          </w:hyperlink>
        </w:p>
        <w:p w14:paraId="36C98712" w14:textId="77777777" w:rsidR="00585605" w:rsidRPr="000E5C49" w:rsidRDefault="00C9465D" w:rsidP="00585605">
          <w:pPr>
            <w:pStyle w:val="21"/>
            <w:spacing w:line="288" w:lineRule="auto"/>
            <w:ind w:firstLineChars="0" w:firstLine="420"/>
            <w:rPr>
              <w:rFonts w:eastAsiaTheme="minorEastAsia"/>
              <w:noProof/>
              <w:color w:val="000000" w:themeColor="text1"/>
              <w:sz w:val="21"/>
              <w:szCs w:val="21"/>
            </w:rPr>
          </w:pPr>
          <w:hyperlink w:anchor="_Toc144583384" w:history="1">
            <w:r w:rsidR="00585605" w:rsidRPr="000E5C49">
              <w:rPr>
                <w:rStyle w:val="af0"/>
                <w:rFonts w:eastAsiaTheme="minorEastAsia"/>
                <w:noProof/>
                <w:color w:val="000000" w:themeColor="text1"/>
                <w:sz w:val="21"/>
                <w:szCs w:val="21"/>
              </w:rPr>
              <w:t xml:space="preserve">9.2  </w:t>
            </w:r>
            <w:r w:rsidR="00585605" w:rsidRPr="000E5C49">
              <w:rPr>
                <w:rStyle w:val="af0"/>
                <w:rFonts w:eastAsiaTheme="minorEastAsia"/>
                <w:noProof/>
                <w:color w:val="000000" w:themeColor="text1"/>
                <w:sz w:val="21"/>
                <w:szCs w:val="21"/>
              </w:rPr>
              <w:t>多腔波形钢板组合墙的拼接节点</w:t>
            </w:r>
            <w:r w:rsidR="00585605" w:rsidRPr="000E5C49">
              <w:rPr>
                <w:rFonts w:eastAsiaTheme="minorEastAsia"/>
                <w:noProof/>
                <w:webHidden/>
                <w:color w:val="000000" w:themeColor="text1"/>
                <w:sz w:val="21"/>
                <w:szCs w:val="21"/>
              </w:rPr>
              <w:tab/>
            </w:r>
            <w:r w:rsidR="00585605" w:rsidRPr="000E5C49">
              <w:rPr>
                <w:rFonts w:eastAsiaTheme="minorEastAsia"/>
                <w:noProof/>
                <w:webHidden/>
                <w:color w:val="000000" w:themeColor="text1"/>
                <w:sz w:val="21"/>
                <w:szCs w:val="21"/>
              </w:rPr>
              <w:fldChar w:fldCharType="begin"/>
            </w:r>
            <w:r w:rsidR="00585605" w:rsidRPr="000E5C49">
              <w:rPr>
                <w:rFonts w:eastAsiaTheme="minorEastAsia"/>
                <w:noProof/>
                <w:webHidden/>
                <w:color w:val="000000" w:themeColor="text1"/>
                <w:sz w:val="21"/>
                <w:szCs w:val="21"/>
              </w:rPr>
              <w:instrText xml:space="preserve"> PAGEREF _Toc144583384 \h </w:instrText>
            </w:r>
            <w:r w:rsidR="00585605" w:rsidRPr="000E5C49">
              <w:rPr>
                <w:rFonts w:eastAsiaTheme="minorEastAsia"/>
                <w:noProof/>
                <w:webHidden/>
                <w:color w:val="000000" w:themeColor="text1"/>
                <w:sz w:val="21"/>
                <w:szCs w:val="21"/>
              </w:rPr>
            </w:r>
            <w:r w:rsidR="00585605" w:rsidRPr="000E5C49">
              <w:rPr>
                <w:rFonts w:eastAsiaTheme="minorEastAsia"/>
                <w:noProof/>
                <w:webHidden/>
                <w:color w:val="000000" w:themeColor="text1"/>
                <w:sz w:val="21"/>
                <w:szCs w:val="21"/>
              </w:rPr>
              <w:fldChar w:fldCharType="separate"/>
            </w:r>
            <w:r w:rsidR="00585605" w:rsidRPr="000E5C49">
              <w:rPr>
                <w:rFonts w:eastAsiaTheme="minorEastAsia"/>
                <w:noProof/>
                <w:webHidden/>
                <w:color w:val="000000" w:themeColor="text1"/>
                <w:sz w:val="21"/>
                <w:szCs w:val="21"/>
              </w:rPr>
              <w:t>80</w:t>
            </w:r>
            <w:r w:rsidR="00585605" w:rsidRPr="000E5C49">
              <w:rPr>
                <w:rFonts w:eastAsiaTheme="minorEastAsia"/>
                <w:noProof/>
                <w:webHidden/>
                <w:color w:val="000000" w:themeColor="text1"/>
                <w:sz w:val="21"/>
                <w:szCs w:val="21"/>
              </w:rPr>
              <w:fldChar w:fldCharType="end"/>
            </w:r>
          </w:hyperlink>
        </w:p>
        <w:p w14:paraId="6C4FA17E" w14:textId="77777777" w:rsidR="00585605" w:rsidRPr="000E5C49" w:rsidRDefault="00C9465D" w:rsidP="00585605">
          <w:pPr>
            <w:pStyle w:val="21"/>
            <w:spacing w:line="288" w:lineRule="auto"/>
            <w:ind w:firstLineChars="0" w:firstLine="420"/>
            <w:rPr>
              <w:rFonts w:eastAsiaTheme="minorEastAsia"/>
              <w:noProof/>
              <w:color w:val="000000" w:themeColor="text1"/>
              <w:sz w:val="21"/>
              <w:szCs w:val="21"/>
            </w:rPr>
          </w:pPr>
          <w:hyperlink w:anchor="_Toc144583385" w:history="1">
            <w:r w:rsidR="00585605" w:rsidRPr="000E5C49">
              <w:rPr>
                <w:rStyle w:val="af0"/>
                <w:rFonts w:eastAsiaTheme="minorEastAsia"/>
                <w:noProof/>
                <w:color w:val="000000" w:themeColor="text1"/>
                <w:sz w:val="21"/>
                <w:szCs w:val="21"/>
              </w:rPr>
              <w:t xml:space="preserve">9.3  </w:t>
            </w:r>
            <w:r w:rsidR="00585605" w:rsidRPr="000E5C49">
              <w:rPr>
                <w:rStyle w:val="af0"/>
                <w:rFonts w:eastAsiaTheme="minorEastAsia"/>
                <w:noProof/>
                <w:color w:val="000000" w:themeColor="text1"/>
                <w:sz w:val="21"/>
                <w:szCs w:val="21"/>
              </w:rPr>
              <w:t>多腔波形钢板组合墙的墙脚节点</w:t>
            </w:r>
            <w:r w:rsidR="00585605" w:rsidRPr="000E5C49">
              <w:rPr>
                <w:rFonts w:eastAsiaTheme="minorEastAsia"/>
                <w:noProof/>
                <w:webHidden/>
                <w:color w:val="000000" w:themeColor="text1"/>
                <w:sz w:val="21"/>
                <w:szCs w:val="21"/>
              </w:rPr>
              <w:tab/>
            </w:r>
            <w:r w:rsidR="00585605" w:rsidRPr="000E5C49">
              <w:rPr>
                <w:rFonts w:eastAsiaTheme="minorEastAsia"/>
                <w:noProof/>
                <w:webHidden/>
                <w:color w:val="000000" w:themeColor="text1"/>
                <w:sz w:val="21"/>
                <w:szCs w:val="21"/>
              </w:rPr>
              <w:fldChar w:fldCharType="begin"/>
            </w:r>
            <w:r w:rsidR="00585605" w:rsidRPr="000E5C49">
              <w:rPr>
                <w:rFonts w:eastAsiaTheme="minorEastAsia"/>
                <w:noProof/>
                <w:webHidden/>
                <w:color w:val="000000" w:themeColor="text1"/>
                <w:sz w:val="21"/>
                <w:szCs w:val="21"/>
              </w:rPr>
              <w:instrText xml:space="preserve"> PAGEREF _Toc144583385 \h </w:instrText>
            </w:r>
            <w:r w:rsidR="00585605" w:rsidRPr="000E5C49">
              <w:rPr>
                <w:rFonts w:eastAsiaTheme="minorEastAsia"/>
                <w:noProof/>
                <w:webHidden/>
                <w:color w:val="000000" w:themeColor="text1"/>
                <w:sz w:val="21"/>
                <w:szCs w:val="21"/>
              </w:rPr>
            </w:r>
            <w:r w:rsidR="00585605" w:rsidRPr="000E5C49">
              <w:rPr>
                <w:rFonts w:eastAsiaTheme="minorEastAsia"/>
                <w:noProof/>
                <w:webHidden/>
                <w:color w:val="000000" w:themeColor="text1"/>
                <w:sz w:val="21"/>
                <w:szCs w:val="21"/>
              </w:rPr>
              <w:fldChar w:fldCharType="separate"/>
            </w:r>
            <w:r w:rsidR="00585605" w:rsidRPr="000E5C49">
              <w:rPr>
                <w:rFonts w:eastAsiaTheme="minorEastAsia"/>
                <w:noProof/>
                <w:webHidden/>
                <w:color w:val="000000" w:themeColor="text1"/>
                <w:sz w:val="21"/>
                <w:szCs w:val="21"/>
              </w:rPr>
              <w:t>84</w:t>
            </w:r>
            <w:r w:rsidR="00585605" w:rsidRPr="000E5C49">
              <w:rPr>
                <w:rFonts w:eastAsiaTheme="minorEastAsia"/>
                <w:noProof/>
                <w:webHidden/>
                <w:color w:val="000000" w:themeColor="text1"/>
                <w:sz w:val="21"/>
                <w:szCs w:val="21"/>
              </w:rPr>
              <w:fldChar w:fldCharType="end"/>
            </w:r>
          </w:hyperlink>
        </w:p>
        <w:p w14:paraId="45F34473" w14:textId="77777777" w:rsidR="00585605" w:rsidRPr="000E5C49" w:rsidRDefault="00C9465D" w:rsidP="00585605">
          <w:pPr>
            <w:pStyle w:val="21"/>
            <w:spacing w:line="288" w:lineRule="auto"/>
            <w:ind w:firstLineChars="0" w:firstLine="420"/>
            <w:rPr>
              <w:rFonts w:eastAsiaTheme="minorEastAsia"/>
              <w:noProof/>
              <w:color w:val="000000" w:themeColor="text1"/>
              <w:sz w:val="21"/>
              <w:szCs w:val="21"/>
            </w:rPr>
          </w:pPr>
          <w:hyperlink w:anchor="_Toc144583386" w:history="1">
            <w:r w:rsidR="00585605" w:rsidRPr="000E5C49">
              <w:rPr>
                <w:rStyle w:val="af0"/>
                <w:rFonts w:eastAsiaTheme="minorEastAsia"/>
                <w:noProof/>
                <w:color w:val="000000" w:themeColor="text1"/>
                <w:sz w:val="21"/>
                <w:szCs w:val="21"/>
              </w:rPr>
              <w:t xml:space="preserve">9.4  </w:t>
            </w:r>
            <w:r w:rsidR="00585605" w:rsidRPr="000E5C49">
              <w:rPr>
                <w:rStyle w:val="af0"/>
                <w:rFonts w:eastAsiaTheme="minorEastAsia"/>
                <w:noProof/>
                <w:color w:val="000000" w:themeColor="text1"/>
                <w:sz w:val="21"/>
                <w:szCs w:val="21"/>
              </w:rPr>
              <w:t>钢梁与多腔波形钢板组合墙的连接节点</w:t>
            </w:r>
            <w:r w:rsidR="00585605" w:rsidRPr="000E5C49">
              <w:rPr>
                <w:rFonts w:eastAsiaTheme="minorEastAsia"/>
                <w:noProof/>
                <w:webHidden/>
                <w:color w:val="000000" w:themeColor="text1"/>
                <w:sz w:val="21"/>
                <w:szCs w:val="21"/>
              </w:rPr>
              <w:tab/>
            </w:r>
            <w:r w:rsidR="00585605" w:rsidRPr="000E5C49">
              <w:rPr>
                <w:rFonts w:eastAsiaTheme="minorEastAsia"/>
                <w:noProof/>
                <w:webHidden/>
                <w:color w:val="000000" w:themeColor="text1"/>
                <w:sz w:val="21"/>
                <w:szCs w:val="21"/>
              </w:rPr>
              <w:fldChar w:fldCharType="begin"/>
            </w:r>
            <w:r w:rsidR="00585605" w:rsidRPr="000E5C49">
              <w:rPr>
                <w:rFonts w:eastAsiaTheme="minorEastAsia"/>
                <w:noProof/>
                <w:webHidden/>
                <w:color w:val="000000" w:themeColor="text1"/>
                <w:sz w:val="21"/>
                <w:szCs w:val="21"/>
              </w:rPr>
              <w:instrText xml:space="preserve"> PAGEREF _Toc144583386 \h </w:instrText>
            </w:r>
            <w:r w:rsidR="00585605" w:rsidRPr="000E5C49">
              <w:rPr>
                <w:rFonts w:eastAsiaTheme="minorEastAsia"/>
                <w:noProof/>
                <w:webHidden/>
                <w:color w:val="000000" w:themeColor="text1"/>
                <w:sz w:val="21"/>
                <w:szCs w:val="21"/>
              </w:rPr>
            </w:r>
            <w:r w:rsidR="00585605" w:rsidRPr="000E5C49">
              <w:rPr>
                <w:rFonts w:eastAsiaTheme="minorEastAsia"/>
                <w:noProof/>
                <w:webHidden/>
                <w:color w:val="000000" w:themeColor="text1"/>
                <w:sz w:val="21"/>
                <w:szCs w:val="21"/>
              </w:rPr>
              <w:fldChar w:fldCharType="separate"/>
            </w:r>
            <w:r w:rsidR="00585605" w:rsidRPr="000E5C49">
              <w:rPr>
                <w:rFonts w:eastAsiaTheme="minorEastAsia"/>
                <w:noProof/>
                <w:webHidden/>
                <w:color w:val="000000" w:themeColor="text1"/>
                <w:sz w:val="21"/>
                <w:szCs w:val="21"/>
              </w:rPr>
              <w:t>93</w:t>
            </w:r>
            <w:r w:rsidR="00585605" w:rsidRPr="000E5C49">
              <w:rPr>
                <w:rFonts w:eastAsiaTheme="minorEastAsia"/>
                <w:noProof/>
                <w:webHidden/>
                <w:color w:val="000000" w:themeColor="text1"/>
                <w:sz w:val="21"/>
                <w:szCs w:val="21"/>
              </w:rPr>
              <w:fldChar w:fldCharType="end"/>
            </w:r>
          </w:hyperlink>
        </w:p>
        <w:p w14:paraId="2095DC5A" w14:textId="77777777" w:rsidR="00585605" w:rsidRPr="000E5C49" w:rsidRDefault="00C9465D" w:rsidP="00585605">
          <w:pPr>
            <w:pStyle w:val="21"/>
            <w:spacing w:line="288" w:lineRule="auto"/>
            <w:ind w:firstLineChars="0" w:firstLine="420"/>
            <w:rPr>
              <w:rFonts w:eastAsiaTheme="minorEastAsia"/>
              <w:noProof/>
              <w:color w:val="000000" w:themeColor="text1"/>
              <w:sz w:val="21"/>
              <w:szCs w:val="21"/>
            </w:rPr>
          </w:pPr>
          <w:hyperlink w:anchor="_Toc144583387" w:history="1">
            <w:r w:rsidR="00585605" w:rsidRPr="000E5C49">
              <w:rPr>
                <w:rStyle w:val="af0"/>
                <w:rFonts w:eastAsiaTheme="minorEastAsia"/>
                <w:noProof/>
                <w:color w:val="000000" w:themeColor="text1"/>
                <w:sz w:val="21"/>
                <w:szCs w:val="21"/>
              </w:rPr>
              <w:t xml:space="preserve">9.5  </w:t>
            </w:r>
            <w:r w:rsidR="00585605" w:rsidRPr="000E5C49">
              <w:rPr>
                <w:rStyle w:val="af0"/>
                <w:rFonts w:eastAsiaTheme="minorEastAsia"/>
                <w:noProof/>
                <w:color w:val="000000" w:themeColor="text1"/>
                <w:sz w:val="21"/>
                <w:szCs w:val="21"/>
              </w:rPr>
              <w:t>楼板与多腔波形钢板组合墙的连接节点</w:t>
            </w:r>
            <w:r w:rsidR="00585605" w:rsidRPr="000E5C49">
              <w:rPr>
                <w:rFonts w:eastAsiaTheme="minorEastAsia"/>
                <w:noProof/>
                <w:webHidden/>
                <w:color w:val="000000" w:themeColor="text1"/>
                <w:sz w:val="21"/>
                <w:szCs w:val="21"/>
              </w:rPr>
              <w:tab/>
            </w:r>
            <w:r w:rsidR="00585605" w:rsidRPr="000E5C49">
              <w:rPr>
                <w:rFonts w:eastAsiaTheme="minorEastAsia"/>
                <w:noProof/>
                <w:webHidden/>
                <w:color w:val="000000" w:themeColor="text1"/>
                <w:sz w:val="21"/>
                <w:szCs w:val="21"/>
              </w:rPr>
              <w:fldChar w:fldCharType="begin"/>
            </w:r>
            <w:r w:rsidR="00585605" w:rsidRPr="000E5C49">
              <w:rPr>
                <w:rFonts w:eastAsiaTheme="minorEastAsia"/>
                <w:noProof/>
                <w:webHidden/>
                <w:color w:val="000000" w:themeColor="text1"/>
                <w:sz w:val="21"/>
                <w:szCs w:val="21"/>
              </w:rPr>
              <w:instrText xml:space="preserve"> PAGEREF _Toc144583387 \h </w:instrText>
            </w:r>
            <w:r w:rsidR="00585605" w:rsidRPr="000E5C49">
              <w:rPr>
                <w:rFonts w:eastAsiaTheme="minorEastAsia"/>
                <w:noProof/>
                <w:webHidden/>
                <w:color w:val="000000" w:themeColor="text1"/>
                <w:sz w:val="21"/>
                <w:szCs w:val="21"/>
              </w:rPr>
            </w:r>
            <w:r w:rsidR="00585605" w:rsidRPr="000E5C49">
              <w:rPr>
                <w:rFonts w:eastAsiaTheme="minorEastAsia"/>
                <w:noProof/>
                <w:webHidden/>
                <w:color w:val="000000" w:themeColor="text1"/>
                <w:sz w:val="21"/>
                <w:szCs w:val="21"/>
              </w:rPr>
              <w:fldChar w:fldCharType="separate"/>
            </w:r>
            <w:r w:rsidR="00585605" w:rsidRPr="000E5C49">
              <w:rPr>
                <w:rFonts w:eastAsiaTheme="minorEastAsia"/>
                <w:noProof/>
                <w:webHidden/>
                <w:color w:val="000000" w:themeColor="text1"/>
                <w:sz w:val="21"/>
                <w:szCs w:val="21"/>
              </w:rPr>
              <w:t>103</w:t>
            </w:r>
            <w:r w:rsidR="00585605" w:rsidRPr="000E5C49">
              <w:rPr>
                <w:rFonts w:eastAsiaTheme="minorEastAsia"/>
                <w:noProof/>
                <w:webHidden/>
                <w:color w:val="000000" w:themeColor="text1"/>
                <w:sz w:val="21"/>
                <w:szCs w:val="21"/>
              </w:rPr>
              <w:fldChar w:fldCharType="end"/>
            </w:r>
          </w:hyperlink>
        </w:p>
        <w:p w14:paraId="303323BD" w14:textId="77777777" w:rsidR="00585605" w:rsidRPr="000E5C49" w:rsidRDefault="00C9465D" w:rsidP="00585605">
          <w:pPr>
            <w:pStyle w:val="10"/>
            <w:spacing w:line="288" w:lineRule="auto"/>
            <w:ind w:leftChars="0" w:left="0" w:rightChars="0" w:right="0" w:firstLineChars="0" w:firstLine="0"/>
            <w:rPr>
              <w:rFonts w:ascii="Times New Roman" w:hAnsi="Times New Roman" w:cs="Times New Roman"/>
              <w:noProof/>
              <w:color w:val="000000" w:themeColor="text1"/>
              <w:sz w:val="21"/>
              <w:szCs w:val="21"/>
            </w:rPr>
          </w:pPr>
          <w:hyperlink w:anchor="_Toc144583388" w:history="1">
            <w:r w:rsidR="00585605" w:rsidRPr="000E5C49">
              <w:rPr>
                <w:rStyle w:val="af0"/>
                <w:rFonts w:ascii="Times New Roman" w:hAnsi="Times New Roman" w:cs="Times New Roman"/>
                <w:noProof/>
                <w:color w:val="000000" w:themeColor="text1"/>
                <w:sz w:val="21"/>
                <w:szCs w:val="21"/>
              </w:rPr>
              <w:t xml:space="preserve">10  </w:t>
            </w:r>
            <w:r w:rsidR="00585605" w:rsidRPr="000E5C49">
              <w:rPr>
                <w:rStyle w:val="af0"/>
                <w:rFonts w:ascii="Times New Roman" w:hAnsi="Times New Roman" w:cs="Times New Roman"/>
                <w:noProof/>
                <w:color w:val="000000" w:themeColor="text1"/>
                <w:sz w:val="21"/>
                <w:szCs w:val="21"/>
              </w:rPr>
              <w:t>防护设计</w:t>
            </w:r>
            <w:r w:rsidR="00585605" w:rsidRPr="000E5C49">
              <w:rPr>
                <w:rFonts w:ascii="Times New Roman" w:hAnsi="Times New Roman" w:cs="Times New Roman"/>
                <w:noProof/>
                <w:webHidden/>
                <w:color w:val="000000" w:themeColor="text1"/>
                <w:sz w:val="21"/>
                <w:szCs w:val="21"/>
              </w:rPr>
              <w:tab/>
            </w:r>
            <w:r w:rsidR="00585605" w:rsidRPr="000E5C49">
              <w:rPr>
                <w:rFonts w:ascii="Times New Roman" w:hAnsi="Times New Roman" w:cs="Times New Roman"/>
                <w:noProof/>
                <w:webHidden/>
                <w:color w:val="000000" w:themeColor="text1"/>
                <w:sz w:val="21"/>
                <w:szCs w:val="21"/>
              </w:rPr>
              <w:fldChar w:fldCharType="begin"/>
            </w:r>
            <w:r w:rsidR="00585605" w:rsidRPr="000E5C49">
              <w:rPr>
                <w:rFonts w:ascii="Times New Roman" w:hAnsi="Times New Roman" w:cs="Times New Roman"/>
                <w:noProof/>
                <w:webHidden/>
                <w:color w:val="000000" w:themeColor="text1"/>
                <w:sz w:val="21"/>
                <w:szCs w:val="21"/>
              </w:rPr>
              <w:instrText xml:space="preserve"> PAGEREF _Toc144583388 \h </w:instrText>
            </w:r>
            <w:r w:rsidR="00585605" w:rsidRPr="000E5C49">
              <w:rPr>
                <w:rFonts w:ascii="Times New Roman" w:hAnsi="Times New Roman" w:cs="Times New Roman"/>
                <w:noProof/>
                <w:webHidden/>
                <w:color w:val="000000" w:themeColor="text1"/>
                <w:sz w:val="21"/>
                <w:szCs w:val="21"/>
              </w:rPr>
            </w:r>
            <w:r w:rsidR="00585605" w:rsidRPr="000E5C49">
              <w:rPr>
                <w:rFonts w:ascii="Times New Roman" w:hAnsi="Times New Roman" w:cs="Times New Roman"/>
                <w:noProof/>
                <w:webHidden/>
                <w:color w:val="000000" w:themeColor="text1"/>
                <w:sz w:val="21"/>
                <w:szCs w:val="21"/>
              </w:rPr>
              <w:fldChar w:fldCharType="separate"/>
            </w:r>
            <w:r w:rsidR="00585605" w:rsidRPr="000E5C49">
              <w:rPr>
                <w:rFonts w:ascii="Times New Roman" w:hAnsi="Times New Roman" w:cs="Times New Roman"/>
                <w:noProof/>
                <w:webHidden/>
                <w:color w:val="000000" w:themeColor="text1"/>
                <w:sz w:val="21"/>
                <w:szCs w:val="21"/>
              </w:rPr>
              <w:t>106</w:t>
            </w:r>
            <w:r w:rsidR="00585605" w:rsidRPr="000E5C49">
              <w:rPr>
                <w:rFonts w:ascii="Times New Roman" w:hAnsi="Times New Roman" w:cs="Times New Roman"/>
                <w:noProof/>
                <w:webHidden/>
                <w:color w:val="000000" w:themeColor="text1"/>
                <w:sz w:val="21"/>
                <w:szCs w:val="21"/>
              </w:rPr>
              <w:fldChar w:fldCharType="end"/>
            </w:r>
          </w:hyperlink>
        </w:p>
        <w:p w14:paraId="34EEE898" w14:textId="77777777" w:rsidR="00585605" w:rsidRPr="000E5C49" w:rsidRDefault="00C9465D" w:rsidP="00585605">
          <w:pPr>
            <w:pStyle w:val="21"/>
            <w:spacing w:line="288" w:lineRule="auto"/>
            <w:ind w:firstLineChars="0" w:firstLine="420"/>
            <w:rPr>
              <w:rFonts w:eastAsiaTheme="minorEastAsia"/>
              <w:noProof/>
              <w:color w:val="000000" w:themeColor="text1"/>
              <w:sz w:val="21"/>
              <w:szCs w:val="21"/>
            </w:rPr>
          </w:pPr>
          <w:hyperlink w:anchor="_Toc144583389" w:history="1">
            <w:r w:rsidR="00585605" w:rsidRPr="000E5C49">
              <w:rPr>
                <w:rStyle w:val="af0"/>
                <w:rFonts w:eastAsiaTheme="minorEastAsia"/>
                <w:noProof/>
                <w:color w:val="000000" w:themeColor="text1"/>
                <w:sz w:val="21"/>
                <w:szCs w:val="21"/>
              </w:rPr>
              <w:t xml:space="preserve">10.1  </w:t>
            </w:r>
            <w:r w:rsidR="00585605" w:rsidRPr="000E5C49">
              <w:rPr>
                <w:rStyle w:val="af0"/>
                <w:rFonts w:eastAsiaTheme="minorEastAsia"/>
                <w:noProof/>
                <w:color w:val="000000" w:themeColor="text1"/>
                <w:sz w:val="21"/>
                <w:szCs w:val="21"/>
              </w:rPr>
              <w:t>防腐保护设计</w:t>
            </w:r>
            <w:r w:rsidR="00585605" w:rsidRPr="000E5C49">
              <w:rPr>
                <w:rFonts w:eastAsiaTheme="minorEastAsia"/>
                <w:noProof/>
                <w:webHidden/>
                <w:color w:val="000000" w:themeColor="text1"/>
                <w:sz w:val="21"/>
                <w:szCs w:val="21"/>
              </w:rPr>
              <w:tab/>
            </w:r>
            <w:r w:rsidR="00585605" w:rsidRPr="000E5C49">
              <w:rPr>
                <w:rFonts w:eastAsiaTheme="minorEastAsia"/>
                <w:noProof/>
                <w:webHidden/>
                <w:color w:val="000000" w:themeColor="text1"/>
                <w:sz w:val="21"/>
                <w:szCs w:val="21"/>
              </w:rPr>
              <w:fldChar w:fldCharType="begin"/>
            </w:r>
            <w:r w:rsidR="00585605" w:rsidRPr="000E5C49">
              <w:rPr>
                <w:rFonts w:eastAsiaTheme="minorEastAsia"/>
                <w:noProof/>
                <w:webHidden/>
                <w:color w:val="000000" w:themeColor="text1"/>
                <w:sz w:val="21"/>
                <w:szCs w:val="21"/>
              </w:rPr>
              <w:instrText xml:space="preserve"> PAGEREF _Toc144583389 \h </w:instrText>
            </w:r>
            <w:r w:rsidR="00585605" w:rsidRPr="000E5C49">
              <w:rPr>
                <w:rFonts w:eastAsiaTheme="minorEastAsia"/>
                <w:noProof/>
                <w:webHidden/>
                <w:color w:val="000000" w:themeColor="text1"/>
                <w:sz w:val="21"/>
                <w:szCs w:val="21"/>
              </w:rPr>
            </w:r>
            <w:r w:rsidR="00585605" w:rsidRPr="000E5C49">
              <w:rPr>
                <w:rFonts w:eastAsiaTheme="minorEastAsia"/>
                <w:noProof/>
                <w:webHidden/>
                <w:color w:val="000000" w:themeColor="text1"/>
                <w:sz w:val="21"/>
                <w:szCs w:val="21"/>
              </w:rPr>
              <w:fldChar w:fldCharType="separate"/>
            </w:r>
            <w:r w:rsidR="00585605" w:rsidRPr="000E5C49">
              <w:rPr>
                <w:rFonts w:eastAsiaTheme="minorEastAsia"/>
                <w:noProof/>
                <w:webHidden/>
                <w:color w:val="000000" w:themeColor="text1"/>
                <w:sz w:val="21"/>
                <w:szCs w:val="21"/>
              </w:rPr>
              <w:t>106</w:t>
            </w:r>
            <w:r w:rsidR="00585605" w:rsidRPr="000E5C49">
              <w:rPr>
                <w:rFonts w:eastAsiaTheme="minorEastAsia"/>
                <w:noProof/>
                <w:webHidden/>
                <w:color w:val="000000" w:themeColor="text1"/>
                <w:sz w:val="21"/>
                <w:szCs w:val="21"/>
              </w:rPr>
              <w:fldChar w:fldCharType="end"/>
            </w:r>
          </w:hyperlink>
        </w:p>
        <w:p w14:paraId="4C5DEE61" w14:textId="77777777" w:rsidR="00585605" w:rsidRPr="000E5C49" w:rsidRDefault="00C9465D" w:rsidP="00585605">
          <w:pPr>
            <w:pStyle w:val="21"/>
            <w:spacing w:line="288" w:lineRule="auto"/>
            <w:ind w:firstLineChars="0" w:firstLine="420"/>
            <w:rPr>
              <w:rFonts w:eastAsiaTheme="minorEastAsia"/>
              <w:noProof/>
              <w:color w:val="000000" w:themeColor="text1"/>
              <w:sz w:val="21"/>
              <w:szCs w:val="21"/>
            </w:rPr>
          </w:pPr>
          <w:hyperlink w:anchor="_Toc144583390" w:history="1">
            <w:r w:rsidR="00585605" w:rsidRPr="000E5C49">
              <w:rPr>
                <w:rStyle w:val="af0"/>
                <w:rFonts w:eastAsiaTheme="minorEastAsia"/>
                <w:noProof/>
                <w:color w:val="000000" w:themeColor="text1"/>
                <w:sz w:val="21"/>
                <w:szCs w:val="21"/>
              </w:rPr>
              <w:t xml:space="preserve">10.2  </w:t>
            </w:r>
            <w:r w:rsidR="00585605" w:rsidRPr="000E5C49">
              <w:rPr>
                <w:rStyle w:val="af0"/>
                <w:rFonts w:eastAsiaTheme="minorEastAsia"/>
                <w:noProof/>
                <w:color w:val="000000" w:themeColor="text1"/>
                <w:sz w:val="21"/>
                <w:szCs w:val="21"/>
              </w:rPr>
              <w:t>防火保护设计</w:t>
            </w:r>
            <w:r w:rsidR="00585605" w:rsidRPr="000E5C49">
              <w:rPr>
                <w:rFonts w:eastAsiaTheme="minorEastAsia"/>
                <w:noProof/>
                <w:webHidden/>
                <w:color w:val="000000" w:themeColor="text1"/>
                <w:sz w:val="21"/>
                <w:szCs w:val="21"/>
              </w:rPr>
              <w:tab/>
            </w:r>
            <w:r w:rsidR="00585605" w:rsidRPr="000E5C49">
              <w:rPr>
                <w:rFonts w:eastAsiaTheme="minorEastAsia"/>
                <w:noProof/>
                <w:webHidden/>
                <w:color w:val="000000" w:themeColor="text1"/>
                <w:sz w:val="21"/>
                <w:szCs w:val="21"/>
              </w:rPr>
              <w:fldChar w:fldCharType="begin"/>
            </w:r>
            <w:r w:rsidR="00585605" w:rsidRPr="000E5C49">
              <w:rPr>
                <w:rFonts w:eastAsiaTheme="minorEastAsia"/>
                <w:noProof/>
                <w:webHidden/>
                <w:color w:val="000000" w:themeColor="text1"/>
                <w:sz w:val="21"/>
                <w:szCs w:val="21"/>
              </w:rPr>
              <w:instrText xml:space="preserve"> PAGEREF _Toc144583390 \h </w:instrText>
            </w:r>
            <w:r w:rsidR="00585605" w:rsidRPr="000E5C49">
              <w:rPr>
                <w:rFonts w:eastAsiaTheme="minorEastAsia"/>
                <w:noProof/>
                <w:webHidden/>
                <w:color w:val="000000" w:themeColor="text1"/>
                <w:sz w:val="21"/>
                <w:szCs w:val="21"/>
              </w:rPr>
            </w:r>
            <w:r w:rsidR="00585605" w:rsidRPr="000E5C49">
              <w:rPr>
                <w:rFonts w:eastAsiaTheme="minorEastAsia"/>
                <w:noProof/>
                <w:webHidden/>
                <w:color w:val="000000" w:themeColor="text1"/>
                <w:sz w:val="21"/>
                <w:szCs w:val="21"/>
              </w:rPr>
              <w:fldChar w:fldCharType="separate"/>
            </w:r>
            <w:r w:rsidR="00585605" w:rsidRPr="000E5C49">
              <w:rPr>
                <w:rFonts w:eastAsiaTheme="minorEastAsia"/>
                <w:noProof/>
                <w:webHidden/>
                <w:color w:val="000000" w:themeColor="text1"/>
                <w:sz w:val="21"/>
                <w:szCs w:val="21"/>
              </w:rPr>
              <w:t>108</w:t>
            </w:r>
            <w:r w:rsidR="00585605" w:rsidRPr="000E5C49">
              <w:rPr>
                <w:rFonts w:eastAsiaTheme="minorEastAsia"/>
                <w:noProof/>
                <w:webHidden/>
                <w:color w:val="000000" w:themeColor="text1"/>
                <w:sz w:val="21"/>
                <w:szCs w:val="21"/>
              </w:rPr>
              <w:fldChar w:fldCharType="end"/>
            </w:r>
          </w:hyperlink>
        </w:p>
        <w:p w14:paraId="4A8ECCF0" w14:textId="77777777" w:rsidR="00585605" w:rsidRPr="000E5C49" w:rsidRDefault="00C9465D" w:rsidP="00585605">
          <w:pPr>
            <w:pStyle w:val="10"/>
            <w:spacing w:line="288" w:lineRule="auto"/>
            <w:ind w:leftChars="0" w:left="0" w:rightChars="0" w:right="0" w:firstLineChars="0" w:firstLine="0"/>
            <w:rPr>
              <w:rFonts w:ascii="Times New Roman" w:hAnsi="Times New Roman" w:cs="Times New Roman"/>
              <w:noProof/>
              <w:color w:val="000000" w:themeColor="text1"/>
              <w:sz w:val="21"/>
              <w:szCs w:val="21"/>
            </w:rPr>
          </w:pPr>
          <w:hyperlink w:anchor="_Toc144583391" w:history="1">
            <w:r w:rsidR="00585605" w:rsidRPr="000E5C49">
              <w:rPr>
                <w:rStyle w:val="af0"/>
                <w:rFonts w:ascii="Times New Roman" w:hAnsi="Times New Roman" w:cs="Times New Roman"/>
                <w:noProof/>
                <w:color w:val="000000" w:themeColor="text1"/>
                <w:sz w:val="21"/>
                <w:szCs w:val="21"/>
              </w:rPr>
              <w:t xml:space="preserve">11  </w:t>
            </w:r>
            <w:r w:rsidR="00585605" w:rsidRPr="000E5C49">
              <w:rPr>
                <w:rStyle w:val="af0"/>
                <w:rFonts w:ascii="Times New Roman" w:hAnsi="Times New Roman" w:cs="Times New Roman"/>
                <w:noProof/>
                <w:color w:val="000000" w:themeColor="text1"/>
                <w:sz w:val="21"/>
                <w:szCs w:val="21"/>
              </w:rPr>
              <w:t>制作和施工</w:t>
            </w:r>
            <w:r w:rsidR="00585605" w:rsidRPr="000E5C49">
              <w:rPr>
                <w:rFonts w:ascii="Times New Roman" w:hAnsi="Times New Roman" w:cs="Times New Roman"/>
                <w:noProof/>
                <w:webHidden/>
                <w:color w:val="000000" w:themeColor="text1"/>
                <w:sz w:val="21"/>
                <w:szCs w:val="21"/>
              </w:rPr>
              <w:tab/>
            </w:r>
            <w:r w:rsidR="00585605" w:rsidRPr="000E5C49">
              <w:rPr>
                <w:rFonts w:ascii="Times New Roman" w:hAnsi="Times New Roman" w:cs="Times New Roman"/>
                <w:noProof/>
                <w:webHidden/>
                <w:color w:val="000000" w:themeColor="text1"/>
                <w:sz w:val="21"/>
                <w:szCs w:val="21"/>
              </w:rPr>
              <w:fldChar w:fldCharType="begin"/>
            </w:r>
            <w:r w:rsidR="00585605" w:rsidRPr="000E5C49">
              <w:rPr>
                <w:rFonts w:ascii="Times New Roman" w:hAnsi="Times New Roman" w:cs="Times New Roman"/>
                <w:noProof/>
                <w:webHidden/>
                <w:color w:val="000000" w:themeColor="text1"/>
                <w:sz w:val="21"/>
                <w:szCs w:val="21"/>
              </w:rPr>
              <w:instrText xml:space="preserve"> PAGEREF _Toc144583391 \h </w:instrText>
            </w:r>
            <w:r w:rsidR="00585605" w:rsidRPr="000E5C49">
              <w:rPr>
                <w:rFonts w:ascii="Times New Roman" w:hAnsi="Times New Roman" w:cs="Times New Roman"/>
                <w:noProof/>
                <w:webHidden/>
                <w:color w:val="000000" w:themeColor="text1"/>
                <w:sz w:val="21"/>
                <w:szCs w:val="21"/>
              </w:rPr>
            </w:r>
            <w:r w:rsidR="00585605" w:rsidRPr="000E5C49">
              <w:rPr>
                <w:rFonts w:ascii="Times New Roman" w:hAnsi="Times New Roman" w:cs="Times New Roman"/>
                <w:noProof/>
                <w:webHidden/>
                <w:color w:val="000000" w:themeColor="text1"/>
                <w:sz w:val="21"/>
                <w:szCs w:val="21"/>
              </w:rPr>
              <w:fldChar w:fldCharType="separate"/>
            </w:r>
            <w:r w:rsidR="00585605" w:rsidRPr="000E5C49">
              <w:rPr>
                <w:rFonts w:ascii="Times New Roman" w:hAnsi="Times New Roman" w:cs="Times New Roman"/>
                <w:noProof/>
                <w:webHidden/>
                <w:color w:val="000000" w:themeColor="text1"/>
                <w:sz w:val="21"/>
                <w:szCs w:val="21"/>
              </w:rPr>
              <w:t>122</w:t>
            </w:r>
            <w:r w:rsidR="00585605" w:rsidRPr="000E5C49">
              <w:rPr>
                <w:rFonts w:ascii="Times New Roman" w:hAnsi="Times New Roman" w:cs="Times New Roman"/>
                <w:noProof/>
                <w:webHidden/>
                <w:color w:val="000000" w:themeColor="text1"/>
                <w:sz w:val="21"/>
                <w:szCs w:val="21"/>
              </w:rPr>
              <w:fldChar w:fldCharType="end"/>
            </w:r>
          </w:hyperlink>
        </w:p>
        <w:p w14:paraId="6358FAE3" w14:textId="77777777" w:rsidR="00585605" w:rsidRPr="000E5C49" w:rsidRDefault="00C9465D" w:rsidP="00585605">
          <w:pPr>
            <w:pStyle w:val="21"/>
            <w:spacing w:line="288" w:lineRule="auto"/>
            <w:ind w:firstLineChars="0" w:firstLine="420"/>
            <w:rPr>
              <w:rFonts w:eastAsiaTheme="minorEastAsia"/>
              <w:noProof/>
              <w:color w:val="000000" w:themeColor="text1"/>
              <w:sz w:val="21"/>
              <w:szCs w:val="21"/>
            </w:rPr>
          </w:pPr>
          <w:hyperlink w:anchor="_Toc144583392" w:history="1">
            <w:r w:rsidR="00585605" w:rsidRPr="000E5C49">
              <w:rPr>
                <w:rStyle w:val="af0"/>
                <w:rFonts w:eastAsiaTheme="minorEastAsia"/>
                <w:noProof/>
                <w:color w:val="000000" w:themeColor="text1"/>
                <w:sz w:val="21"/>
                <w:szCs w:val="21"/>
              </w:rPr>
              <w:t xml:space="preserve">11.1  </w:t>
            </w:r>
            <w:r w:rsidR="00585605" w:rsidRPr="000E5C49">
              <w:rPr>
                <w:rStyle w:val="af0"/>
                <w:rFonts w:eastAsiaTheme="minorEastAsia"/>
                <w:noProof/>
                <w:color w:val="000000" w:themeColor="text1"/>
                <w:sz w:val="21"/>
                <w:szCs w:val="21"/>
              </w:rPr>
              <w:t>一般规定</w:t>
            </w:r>
            <w:r w:rsidR="00585605" w:rsidRPr="000E5C49">
              <w:rPr>
                <w:rFonts w:eastAsiaTheme="minorEastAsia"/>
                <w:noProof/>
                <w:webHidden/>
                <w:color w:val="000000" w:themeColor="text1"/>
                <w:sz w:val="21"/>
                <w:szCs w:val="21"/>
              </w:rPr>
              <w:tab/>
            </w:r>
            <w:r w:rsidR="00585605" w:rsidRPr="000E5C49">
              <w:rPr>
                <w:rFonts w:eastAsiaTheme="minorEastAsia"/>
                <w:noProof/>
                <w:webHidden/>
                <w:color w:val="000000" w:themeColor="text1"/>
                <w:sz w:val="21"/>
                <w:szCs w:val="21"/>
              </w:rPr>
              <w:fldChar w:fldCharType="begin"/>
            </w:r>
            <w:r w:rsidR="00585605" w:rsidRPr="000E5C49">
              <w:rPr>
                <w:rFonts w:eastAsiaTheme="minorEastAsia"/>
                <w:noProof/>
                <w:webHidden/>
                <w:color w:val="000000" w:themeColor="text1"/>
                <w:sz w:val="21"/>
                <w:szCs w:val="21"/>
              </w:rPr>
              <w:instrText xml:space="preserve"> PAGEREF _Toc144583392 \h </w:instrText>
            </w:r>
            <w:r w:rsidR="00585605" w:rsidRPr="000E5C49">
              <w:rPr>
                <w:rFonts w:eastAsiaTheme="minorEastAsia"/>
                <w:noProof/>
                <w:webHidden/>
                <w:color w:val="000000" w:themeColor="text1"/>
                <w:sz w:val="21"/>
                <w:szCs w:val="21"/>
              </w:rPr>
            </w:r>
            <w:r w:rsidR="00585605" w:rsidRPr="000E5C49">
              <w:rPr>
                <w:rFonts w:eastAsiaTheme="minorEastAsia"/>
                <w:noProof/>
                <w:webHidden/>
                <w:color w:val="000000" w:themeColor="text1"/>
                <w:sz w:val="21"/>
                <w:szCs w:val="21"/>
              </w:rPr>
              <w:fldChar w:fldCharType="separate"/>
            </w:r>
            <w:r w:rsidR="00585605" w:rsidRPr="000E5C49">
              <w:rPr>
                <w:rFonts w:eastAsiaTheme="minorEastAsia"/>
                <w:noProof/>
                <w:webHidden/>
                <w:color w:val="000000" w:themeColor="text1"/>
                <w:sz w:val="21"/>
                <w:szCs w:val="21"/>
              </w:rPr>
              <w:t>122</w:t>
            </w:r>
            <w:r w:rsidR="00585605" w:rsidRPr="000E5C49">
              <w:rPr>
                <w:rFonts w:eastAsiaTheme="minorEastAsia"/>
                <w:noProof/>
                <w:webHidden/>
                <w:color w:val="000000" w:themeColor="text1"/>
                <w:sz w:val="21"/>
                <w:szCs w:val="21"/>
              </w:rPr>
              <w:fldChar w:fldCharType="end"/>
            </w:r>
          </w:hyperlink>
        </w:p>
        <w:p w14:paraId="679DBF4A" w14:textId="77777777" w:rsidR="00585605" w:rsidRPr="000E5C49" w:rsidRDefault="00C9465D" w:rsidP="00585605">
          <w:pPr>
            <w:pStyle w:val="21"/>
            <w:spacing w:line="288" w:lineRule="auto"/>
            <w:ind w:firstLineChars="0" w:firstLine="420"/>
            <w:rPr>
              <w:rFonts w:eastAsiaTheme="minorEastAsia"/>
              <w:noProof/>
              <w:color w:val="000000" w:themeColor="text1"/>
              <w:sz w:val="21"/>
              <w:szCs w:val="21"/>
            </w:rPr>
          </w:pPr>
          <w:hyperlink w:anchor="_Toc144583393" w:history="1">
            <w:r w:rsidR="00585605" w:rsidRPr="000E5C49">
              <w:rPr>
                <w:rStyle w:val="af0"/>
                <w:rFonts w:eastAsiaTheme="minorEastAsia"/>
                <w:noProof/>
                <w:color w:val="000000" w:themeColor="text1"/>
                <w:sz w:val="21"/>
                <w:szCs w:val="21"/>
              </w:rPr>
              <w:t xml:space="preserve">11.2  </w:t>
            </w:r>
            <w:r w:rsidR="00585605" w:rsidRPr="000E5C49">
              <w:rPr>
                <w:rStyle w:val="af0"/>
                <w:rFonts w:eastAsiaTheme="minorEastAsia"/>
                <w:noProof/>
                <w:color w:val="000000" w:themeColor="text1"/>
                <w:sz w:val="21"/>
                <w:szCs w:val="21"/>
              </w:rPr>
              <w:t>钢构件的制作和施工</w:t>
            </w:r>
            <w:r w:rsidR="00585605" w:rsidRPr="000E5C49">
              <w:rPr>
                <w:rFonts w:eastAsiaTheme="minorEastAsia"/>
                <w:noProof/>
                <w:webHidden/>
                <w:color w:val="000000" w:themeColor="text1"/>
                <w:sz w:val="21"/>
                <w:szCs w:val="21"/>
              </w:rPr>
              <w:tab/>
            </w:r>
            <w:r w:rsidR="00585605" w:rsidRPr="000E5C49">
              <w:rPr>
                <w:rFonts w:eastAsiaTheme="minorEastAsia"/>
                <w:noProof/>
                <w:webHidden/>
                <w:color w:val="000000" w:themeColor="text1"/>
                <w:sz w:val="21"/>
                <w:szCs w:val="21"/>
              </w:rPr>
              <w:fldChar w:fldCharType="begin"/>
            </w:r>
            <w:r w:rsidR="00585605" w:rsidRPr="000E5C49">
              <w:rPr>
                <w:rFonts w:eastAsiaTheme="minorEastAsia"/>
                <w:noProof/>
                <w:webHidden/>
                <w:color w:val="000000" w:themeColor="text1"/>
                <w:sz w:val="21"/>
                <w:szCs w:val="21"/>
              </w:rPr>
              <w:instrText xml:space="preserve"> PAGEREF _Toc144583393 \h </w:instrText>
            </w:r>
            <w:r w:rsidR="00585605" w:rsidRPr="000E5C49">
              <w:rPr>
                <w:rFonts w:eastAsiaTheme="minorEastAsia"/>
                <w:noProof/>
                <w:webHidden/>
                <w:color w:val="000000" w:themeColor="text1"/>
                <w:sz w:val="21"/>
                <w:szCs w:val="21"/>
              </w:rPr>
            </w:r>
            <w:r w:rsidR="00585605" w:rsidRPr="000E5C49">
              <w:rPr>
                <w:rFonts w:eastAsiaTheme="minorEastAsia"/>
                <w:noProof/>
                <w:webHidden/>
                <w:color w:val="000000" w:themeColor="text1"/>
                <w:sz w:val="21"/>
                <w:szCs w:val="21"/>
              </w:rPr>
              <w:fldChar w:fldCharType="separate"/>
            </w:r>
            <w:r w:rsidR="00585605" w:rsidRPr="000E5C49">
              <w:rPr>
                <w:rFonts w:eastAsiaTheme="minorEastAsia"/>
                <w:noProof/>
                <w:webHidden/>
                <w:color w:val="000000" w:themeColor="text1"/>
                <w:sz w:val="21"/>
                <w:szCs w:val="21"/>
              </w:rPr>
              <w:t>123</w:t>
            </w:r>
            <w:r w:rsidR="00585605" w:rsidRPr="000E5C49">
              <w:rPr>
                <w:rFonts w:eastAsiaTheme="minorEastAsia"/>
                <w:noProof/>
                <w:webHidden/>
                <w:color w:val="000000" w:themeColor="text1"/>
                <w:sz w:val="21"/>
                <w:szCs w:val="21"/>
              </w:rPr>
              <w:fldChar w:fldCharType="end"/>
            </w:r>
          </w:hyperlink>
        </w:p>
        <w:p w14:paraId="29C05825" w14:textId="77777777" w:rsidR="00585605" w:rsidRPr="000E5C49" w:rsidRDefault="00C9465D" w:rsidP="00585605">
          <w:pPr>
            <w:pStyle w:val="21"/>
            <w:spacing w:line="288" w:lineRule="auto"/>
            <w:ind w:firstLineChars="0" w:firstLine="420"/>
            <w:rPr>
              <w:rFonts w:eastAsiaTheme="minorEastAsia"/>
              <w:noProof/>
              <w:color w:val="000000" w:themeColor="text1"/>
              <w:sz w:val="21"/>
              <w:szCs w:val="21"/>
            </w:rPr>
          </w:pPr>
          <w:hyperlink w:anchor="_Toc144583394" w:history="1">
            <w:r w:rsidR="00585605" w:rsidRPr="000E5C49">
              <w:rPr>
                <w:rStyle w:val="af0"/>
                <w:rFonts w:eastAsiaTheme="minorEastAsia"/>
                <w:noProof/>
                <w:color w:val="000000" w:themeColor="text1"/>
                <w:sz w:val="21"/>
                <w:szCs w:val="21"/>
              </w:rPr>
              <w:t xml:space="preserve">11.3  </w:t>
            </w:r>
            <w:r w:rsidR="00585605" w:rsidRPr="000E5C49">
              <w:rPr>
                <w:rStyle w:val="af0"/>
                <w:rFonts w:eastAsiaTheme="minorEastAsia"/>
                <w:noProof/>
                <w:color w:val="000000" w:themeColor="text1"/>
                <w:sz w:val="21"/>
                <w:szCs w:val="21"/>
              </w:rPr>
              <w:t>混凝土浇筑</w:t>
            </w:r>
            <w:r w:rsidR="00585605" w:rsidRPr="000E5C49">
              <w:rPr>
                <w:rFonts w:eastAsiaTheme="minorEastAsia"/>
                <w:noProof/>
                <w:webHidden/>
                <w:color w:val="000000" w:themeColor="text1"/>
                <w:sz w:val="21"/>
                <w:szCs w:val="21"/>
              </w:rPr>
              <w:tab/>
            </w:r>
            <w:r w:rsidR="00585605" w:rsidRPr="000E5C49">
              <w:rPr>
                <w:rFonts w:eastAsiaTheme="minorEastAsia"/>
                <w:noProof/>
                <w:webHidden/>
                <w:color w:val="000000" w:themeColor="text1"/>
                <w:sz w:val="21"/>
                <w:szCs w:val="21"/>
              </w:rPr>
              <w:fldChar w:fldCharType="begin"/>
            </w:r>
            <w:r w:rsidR="00585605" w:rsidRPr="000E5C49">
              <w:rPr>
                <w:rFonts w:eastAsiaTheme="minorEastAsia"/>
                <w:noProof/>
                <w:webHidden/>
                <w:color w:val="000000" w:themeColor="text1"/>
                <w:sz w:val="21"/>
                <w:szCs w:val="21"/>
              </w:rPr>
              <w:instrText xml:space="preserve"> PAGEREF _Toc144583394 \h </w:instrText>
            </w:r>
            <w:r w:rsidR="00585605" w:rsidRPr="000E5C49">
              <w:rPr>
                <w:rFonts w:eastAsiaTheme="minorEastAsia"/>
                <w:noProof/>
                <w:webHidden/>
                <w:color w:val="000000" w:themeColor="text1"/>
                <w:sz w:val="21"/>
                <w:szCs w:val="21"/>
              </w:rPr>
            </w:r>
            <w:r w:rsidR="00585605" w:rsidRPr="000E5C49">
              <w:rPr>
                <w:rFonts w:eastAsiaTheme="minorEastAsia"/>
                <w:noProof/>
                <w:webHidden/>
                <w:color w:val="000000" w:themeColor="text1"/>
                <w:sz w:val="21"/>
                <w:szCs w:val="21"/>
              </w:rPr>
              <w:fldChar w:fldCharType="separate"/>
            </w:r>
            <w:r w:rsidR="00585605" w:rsidRPr="000E5C49">
              <w:rPr>
                <w:rFonts w:eastAsiaTheme="minorEastAsia"/>
                <w:noProof/>
                <w:webHidden/>
                <w:color w:val="000000" w:themeColor="text1"/>
                <w:sz w:val="21"/>
                <w:szCs w:val="21"/>
              </w:rPr>
              <w:t>125</w:t>
            </w:r>
            <w:r w:rsidR="00585605" w:rsidRPr="000E5C49">
              <w:rPr>
                <w:rFonts w:eastAsiaTheme="minorEastAsia"/>
                <w:noProof/>
                <w:webHidden/>
                <w:color w:val="000000" w:themeColor="text1"/>
                <w:sz w:val="21"/>
                <w:szCs w:val="21"/>
              </w:rPr>
              <w:fldChar w:fldCharType="end"/>
            </w:r>
          </w:hyperlink>
        </w:p>
        <w:p w14:paraId="53024A3F" w14:textId="77777777" w:rsidR="00585605" w:rsidRPr="000E5C49" w:rsidRDefault="00C9465D" w:rsidP="00585605">
          <w:pPr>
            <w:pStyle w:val="10"/>
            <w:spacing w:line="288" w:lineRule="auto"/>
            <w:ind w:leftChars="0" w:left="0" w:rightChars="0" w:right="0" w:firstLineChars="0" w:firstLine="0"/>
            <w:rPr>
              <w:rFonts w:ascii="Times New Roman" w:hAnsi="Times New Roman" w:cs="Times New Roman"/>
              <w:noProof/>
              <w:color w:val="000000" w:themeColor="text1"/>
              <w:sz w:val="21"/>
              <w:szCs w:val="21"/>
            </w:rPr>
          </w:pPr>
          <w:hyperlink w:anchor="_Toc144583395" w:history="1">
            <w:r w:rsidR="00585605" w:rsidRPr="000E5C49">
              <w:rPr>
                <w:rStyle w:val="af0"/>
                <w:rFonts w:ascii="Times New Roman" w:hAnsi="Times New Roman" w:cs="Times New Roman"/>
                <w:noProof/>
                <w:color w:val="000000" w:themeColor="text1"/>
                <w:sz w:val="21"/>
                <w:szCs w:val="21"/>
              </w:rPr>
              <w:t xml:space="preserve">12  </w:t>
            </w:r>
            <w:r w:rsidR="00585605" w:rsidRPr="000E5C49">
              <w:rPr>
                <w:rStyle w:val="af0"/>
                <w:rFonts w:ascii="Times New Roman" w:hAnsi="Times New Roman" w:cs="Times New Roman"/>
                <w:noProof/>
                <w:color w:val="000000" w:themeColor="text1"/>
                <w:sz w:val="21"/>
                <w:szCs w:val="21"/>
              </w:rPr>
              <w:t>验</w:t>
            </w:r>
            <w:r w:rsidR="00585605" w:rsidRPr="000E5C49">
              <w:rPr>
                <w:rStyle w:val="af0"/>
                <w:rFonts w:ascii="Times New Roman" w:hAnsi="Times New Roman" w:cs="Times New Roman"/>
                <w:noProof/>
                <w:color w:val="000000" w:themeColor="text1"/>
                <w:sz w:val="21"/>
                <w:szCs w:val="21"/>
              </w:rPr>
              <w:t xml:space="preserve"> </w:t>
            </w:r>
            <w:r w:rsidR="00585605" w:rsidRPr="000E5C49">
              <w:rPr>
                <w:rStyle w:val="af0"/>
                <w:rFonts w:ascii="Times New Roman" w:hAnsi="Times New Roman" w:cs="Times New Roman"/>
                <w:noProof/>
                <w:color w:val="000000" w:themeColor="text1"/>
                <w:sz w:val="21"/>
                <w:szCs w:val="21"/>
              </w:rPr>
              <w:t>收</w:t>
            </w:r>
            <w:r w:rsidR="00585605" w:rsidRPr="000E5C49">
              <w:rPr>
                <w:rFonts w:ascii="Times New Roman" w:hAnsi="Times New Roman" w:cs="Times New Roman"/>
                <w:noProof/>
                <w:webHidden/>
                <w:color w:val="000000" w:themeColor="text1"/>
                <w:sz w:val="21"/>
                <w:szCs w:val="21"/>
              </w:rPr>
              <w:tab/>
            </w:r>
            <w:r w:rsidR="00585605" w:rsidRPr="000E5C49">
              <w:rPr>
                <w:rFonts w:ascii="Times New Roman" w:hAnsi="Times New Roman" w:cs="Times New Roman"/>
                <w:noProof/>
                <w:webHidden/>
                <w:color w:val="000000" w:themeColor="text1"/>
                <w:sz w:val="21"/>
                <w:szCs w:val="21"/>
              </w:rPr>
              <w:fldChar w:fldCharType="begin"/>
            </w:r>
            <w:r w:rsidR="00585605" w:rsidRPr="000E5C49">
              <w:rPr>
                <w:rFonts w:ascii="Times New Roman" w:hAnsi="Times New Roman" w:cs="Times New Roman"/>
                <w:noProof/>
                <w:webHidden/>
                <w:color w:val="000000" w:themeColor="text1"/>
                <w:sz w:val="21"/>
                <w:szCs w:val="21"/>
              </w:rPr>
              <w:instrText xml:space="preserve"> PAGEREF _Toc144583395 \h </w:instrText>
            </w:r>
            <w:r w:rsidR="00585605" w:rsidRPr="000E5C49">
              <w:rPr>
                <w:rFonts w:ascii="Times New Roman" w:hAnsi="Times New Roman" w:cs="Times New Roman"/>
                <w:noProof/>
                <w:webHidden/>
                <w:color w:val="000000" w:themeColor="text1"/>
                <w:sz w:val="21"/>
                <w:szCs w:val="21"/>
              </w:rPr>
            </w:r>
            <w:r w:rsidR="00585605" w:rsidRPr="000E5C49">
              <w:rPr>
                <w:rFonts w:ascii="Times New Roman" w:hAnsi="Times New Roman" w:cs="Times New Roman"/>
                <w:noProof/>
                <w:webHidden/>
                <w:color w:val="000000" w:themeColor="text1"/>
                <w:sz w:val="21"/>
                <w:szCs w:val="21"/>
              </w:rPr>
              <w:fldChar w:fldCharType="separate"/>
            </w:r>
            <w:r w:rsidR="00585605" w:rsidRPr="000E5C49">
              <w:rPr>
                <w:rFonts w:ascii="Times New Roman" w:hAnsi="Times New Roman" w:cs="Times New Roman"/>
                <w:noProof/>
                <w:webHidden/>
                <w:color w:val="000000" w:themeColor="text1"/>
                <w:sz w:val="21"/>
                <w:szCs w:val="21"/>
              </w:rPr>
              <w:t>127</w:t>
            </w:r>
            <w:r w:rsidR="00585605" w:rsidRPr="000E5C49">
              <w:rPr>
                <w:rFonts w:ascii="Times New Roman" w:hAnsi="Times New Roman" w:cs="Times New Roman"/>
                <w:noProof/>
                <w:webHidden/>
                <w:color w:val="000000" w:themeColor="text1"/>
                <w:sz w:val="21"/>
                <w:szCs w:val="21"/>
              </w:rPr>
              <w:fldChar w:fldCharType="end"/>
            </w:r>
          </w:hyperlink>
        </w:p>
        <w:p w14:paraId="19E745AE" w14:textId="77777777" w:rsidR="00585605" w:rsidRPr="000E5C49" w:rsidRDefault="00C9465D" w:rsidP="00585605">
          <w:pPr>
            <w:pStyle w:val="21"/>
            <w:spacing w:line="288" w:lineRule="auto"/>
            <w:ind w:firstLineChars="0" w:firstLine="420"/>
            <w:rPr>
              <w:rFonts w:eastAsiaTheme="minorEastAsia"/>
              <w:noProof/>
              <w:color w:val="000000" w:themeColor="text1"/>
              <w:sz w:val="21"/>
              <w:szCs w:val="21"/>
            </w:rPr>
          </w:pPr>
          <w:hyperlink w:anchor="_Toc144583396" w:history="1">
            <w:r w:rsidR="00585605" w:rsidRPr="000E5C49">
              <w:rPr>
                <w:rStyle w:val="af0"/>
                <w:rFonts w:eastAsiaTheme="minorEastAsia"/>
                <w:noProof/>
                <w:color w:val="000000" w:themeColor="text1"/>
                <w:sz w:val="21"/>
                <w:szCs w:val="21"/>
              </w:rPr>
              <w:t xml:space="preserve">12.1  </w:t>
            </w:r>
            <w:r w:rsidR="00585605" w:rsidRPr="000E5C49">
              <w:rPr>
                <w:rStyle w:val="af0"/>
                <w:rFonts w:eastAsiaTheme="minorEastAsia"/>
                <w:noProof/>
                <w:color w:val="000000" w:themeColor="text1"/>
                <w:sz w:val="21"/>
                <w:szCs w:val="21"/>
              </w:rPr>
              <w:t>一般规定</w:t>
            </w:r>
            <w:r w:rsidR="00585605" w:rsidRPr="000E5C49">
              <w:rPr>
                <w:rFonts w:eastAsiaTheme="minorEastAsia"/>
                <w:noProof/>
                <w:webHidden/>
                <w:color w:val="000000" w:themeColor="text1"/>
                <w:sz w:val="21"/>
                <w:szCs w:val="21"/>
              </w:rPr>
              <w:tab/>
            </w:r>
            <w:r w:rsidR="00585605" w:rsidRPr="000E5C49">
              <w:rPr>
                <w:rFonts w:eastAsiaTheme="minorEastAsia"/>
                <w:noProof/>
                <w:webHidden/>
                <w:color w:val="000000" w:themeColor="text1"/>
                <w:sz w:val="21"/>
                <w:szCs w:val="21"/>
              </w:rPr>
              <w:fldChar w:fldCharType="begin"/>
            </w:r>
            <w:r w:rsidR="00585605" w:rsidRPr="000E5C49">
              <w:rPr>
                <w:rFonts w:eastAsiaTheme="minorEastAsia"/>
                <w:noProof/>
                <w:webHidden/>
                <w:color w:val="000000" w:themeColor="text1"/>
                <w:sz w:val="21"/>
                <w:szCs w:val="21"/>
              </w:rPr>
              <w:instrText xml:space="preserve"> PAGEREF _Toc144583396 \h </w:instrText>
            </w:r>
            <w:r w:rsidR="00585605" w:rsidRPr="000E5C49">
              <w:rPr>
                <w:rFonts w:eastAsiaTheme="minorEastAsia"/>
                <w:noProof/>
                <w:webHidden/>
                <w:color w:val="000000" w:themeColor="text1"/>
                <w:sz w:val="21"/>
                <w:szCs w:val="21"/>
              </w:rPr>
            </w:r>
            <w:r w:rsidR="00585605" w:rsidRPr="000E5C49">
              <w:rPr>
                <w:rFonts w:eastAsiaTheme="minorEastAsia"/>
                <w:noProof/>
                <w:webHidden/>
                <w:color w:val="000000" w:themeColor="text1"/>
                <w:sz w:val="21"/>
                <w:szCs w:val="21"/>
              </w:rPr>
              <w:fldChar w:fldCharType="separate"/>
            </w:r>
            <w:r w:rsidR="00585605" w:rsidRPr="000E5C49">
              <w:rPr>
                <w:rFonts w:eastAsiaTheme="minorEastAsia"/>
                <w:noProof/>
                <w:webHidden/>
                <w:color w:val="000000" w:themeColor="text1"/>
                <w:sz w:val="21"/>
                <w:szCs w:val="21"/>
              </w:rPr>
              <w:t>127</w:t>
            </w:r>
            <w:r w:rsidR="00585605" w:rsidRPr="000E5C49">
              <w:rPr>
                <w:rFonts w:eastAsiaTheme="minorEastAsia"/>
                <w:noProof/>
                <w:webHidden/>
                <w:color w:val="000000" w:themeColor="text1"/>
                <w:sz w:val="21"/>
                <w:szCs w:val="21"/>
              </w:rPr>
              <w:fldChar w:fldCharType="end"/>
            </w:r>
          </w:hyperlink>
        </w:p>
        <w:p w14:paraId="5868E22D" w14:textId="77777777" w:rsidR="00585605" w:rsidRPr="000E5C49" w:rsidRDefault="00C9465D" w:rsidP="00585605">
          <w:pPr>
            <w:pStyle w:val="21"/>
            <w:spacing w:line="288" w:lineRule="auto"/>
            <w:ind w:firstLineChars="0" w:firstLine="420"/>
            <w:rPr>
              <w:rFonts w:eastAsiaTheme="minorEastAsia"/>
              <w:noProof/>
              <w:color w:val="000000" w:themeColor="text1"/>
              <w:sz w:val="21"/>
              <w:szCs w:val="21"/>
            </w:rPr>
          </w:pPr>
          <w:hyperlink w:anchor="_Toc144583397" w:history="1">
            <w:r w:rsidR="00585605" w:rsidRPr="000E5C49">
              <w:rPr>
                <w:rStyle w:val="af0"/>
                <w:rFonts w:eastAsiaTheme="minorEastAsia"/>
                <w:noProof/>
                <w:color w:val="000000" w:themeColor="text1"/>
                <w:sz w:val="21"/>
                <w:szCs w:val="21"/>
              </w:rPr>
              <w:t xml:space="preserve">12.2  </w:t>
            </w:r>
            <w:r w:rsidR="00585605" w:rsidRPr="000E5C49">
              <w:rPr>
                <w:rStyle w:val="af0"/>
                <w:rFonts w:eastAsiaTheme="minorEastAsia"/>
                <w:noProof/>
                <w:color w:val="000000" w:themeColor="text1"/>
                <w:sz w:val="21"/>
                <w:szCs w:val="21"/>
              </w:rPr>
              <w:t>原材料及成品进场</w:t>
            </w:r>
            <w:r w:rsidR="00585605" w:rsidRPr="000E5C49">
              <w:rPr>
                <w:rFonts w:eastAsiaTheme="minorEastAsia"/>
                <w:noProof/>
                <w:webHidden/>
                <w:color w:val="000000" w:themeColor="text1"/>
                <w:sz w:val="21"/>
                <w:szCs w:val="21"/>
              </w:rPr>
              <w:tab/>
            </w:r>
            <w:r w:rsidR="00585605" w:rsidRPr="000E5C49">
              <w:rPr>
                <w:rFonts w:eastAsiaTheme="minorEastAsia"/>
                <w:noProof/>
                <w:webHidden/>
                <w:color w:val="000000" w:themeColor="text1"/>
                <w:sz w:val="21"/>
                <w:szCs w:val="21"/>
              </w:rPr>
              <w:fldChar w:fldCharType="begin"/>
            </w:r>
            <w:r w:rsidR="00585605" w:rsidRPr="000E5C49">
              <w:rPr>
                <w:rFonts w:eastAsiaTheme="minorEastAsia"/>
                <w:noProof/>
                <w:webHidden/>
                <w:color w:val="000000" w:themeColor="text1"/>
                <w:sz w:val="21"/>
                <w:szCs w:val="21"/>
              </w:rPr>
              <w:instrText xml:space="preserve"> PAGEREF _Toc144583397 \h </w:instrText>
            </w:r>
            <w:r w:rsidR="00585605" w:rsidRPr="000E5C49">
              <w:rPr>
                <w:rFonts w:eastAsiaTheme="minorEastAsia"/>
                <w:noProof/>
                <w:webHidden/>
                <w:color w:val="000000" w:themeColor="text1"/>
                <w:sz w:val="21"/>
                <w:szCs w:val="21"/>
              </w:rPr>
            </w:r>
            <w:r w:rsidR="00585605" w:rsidRPr="000E5C49">
              <w:rPr>
                <w:rFonts w:eastAsiaTheme="minorEastAsia"/>
                <w:noProof/>
                <w:webHidden/>
                <w:color w:val="000000" w:themeColor="text1"/>
                <w:sz w:val="21"/>
                <w:szCs w:val="21"/>
              </w:rPr>
              <w:fldChar w:fldCharType="separate"/>
            </w:r>
            <w:r w:rsidR="00585605" w:rsidRPr="000E5C49">
              <w:rPr>
                <w:rFonts w:eastAsiaTheme="minorEastAsia"/>
                <w:noProof/>
                <w:webHidden/>
                <w:color w:val="000000" w:themeColor="text1"/>
                <w:sz w:val="21"/>
                <w:szCs w:val="21"/>
              </w:rPr>
              <w:t>128</w:t>
            </w:r>
            <w:r w:rsidR="00585605" w:rsidRPr="000E5C49">
              <w:rPr>
                <w:rFonts w:eastAsiaTheme="minorEastAsia"/>
                <w:noProof/>
                <w:webHidden/>
                <w:color w:val="000000" w:themeColor="text1"/>
                <w:sz w:val="21"/>
                <w:szCs w:val="21"/>
              </w:rPr>
              <w:fldChar w:fldCharType="end"/>
            </w:r>
          </w:hyperlink>
        </w:p>
        <w:p w14:paraId="4AB9BA81" w14:textId="77777777" w:rsidR="00585605" w:rsidRPr="000E5C49" w:rsidRDefault="00C9465D" w:rsidP="00585605">
          <w:pPr>
            <w:pStyle w:val="21"/>
            <w:spacing w:line="288" w:lineRule="auto"/>
            <w:ind w:firstLineChars="0" w:firstLine="420"/>
            <w:rPr>
              <w:rFonts w:eastAsiaTheme="minorEastAsia"/>
              <w:noProof/>
              <w:color w:val="000000" w:themeColor="text1"/>
              <w:sz w:val="21"/>
              <w:szCs w:val="21"/>
            </w:rPr>
          </w:pPr>
          <w:hyperlink w:anchor="_Toc144583398" w:history="1">
            <w:r w:rsidR="00585605" w:rsidRPr="000E5C49">
              <w:rPr>
                <w:rStyle w:val="af0"/>
                <w:rFonts w:eastAsiaTheme="minorEastAsia"/>
                <w:noProof/>
                <w:color w:val="000000" w:themeColor="text1"/>
                <w:sz w:val="21"/>
                <w:szCs w:val="21"/>
              </w:rPr>
              <w:t xml:space="preserve">12.3  </w:t>
            </w:r>
            <w:r w:rsidR="00585605" w:rsidRPr="000E5C49">
              <w:rPr>
                <w:rStyle w:val="af0"/>
                <w:rFonts w:eastAsiaTheme="minorEastAsia"/>
                <w:noProof/>
                <w:color w:val="000000" w:themeColor="text1"/>
                <w:sz w:val="21"/>
                <w:szCs w:val="21"/>
              </w:rPr>
              <w:t>零部件加工工程</w:t>
            </w:r>
            <w:r w:rsidR="00585605" w:rsidRPr="000E5C49">
              <w:rPr>
                <w:rFonts w:eastAsiaTheme="minorEastAsia"/>
                <w:noProof/>
                <w:webHidden/>
                <w:color w:val="000000" w:themeColor="text1"/>
                <w:sz w:val="21"/>
                <w:szCs w:val="21"/>
              </w:rPr>
              <w:tab/>
            </w:r>
            <w:r w:rsidR="00585605" w:rsidRPr="000E5C49">
              <w:rPr>
                <w:rFonts w:eastAsiaTheme="minorEastAsia"/>
                <w:noProof/>
                <w:webHidden/>
                <w:color w:val="000000" w:themeColor="text1"/>
                <w:sz w:val="21"/>
                <w:szCs w:val="21"/>
              </w:rPr>
              <w:fldChar w:fldCharType="begin"/>
            </w:r>
            <w:r w:rsidR="00585605" w:rsidRPr="000E5C49">
              <w:rPr>
                <w:rFonts w:eastAsiaTheme="minorEastAsia"/>
                <w:noProof/>
                <w:webHidden/>
                <w:color w:val="000000" w:themeColor="text1"/>
                <w:sz w:val="21"/>
                <w:szCs w:val="21"/>
              </w:rPr>
              <w:instrText xml:space="preserve"> PAGEREF _Toc144583398 \h </w:instrText>
            </w:r>
            <w:r w:rsidR="00585605" w:rsidRPr="000E5C49">
              <w:rPr>
                <w:rFonts w:eastAsiaTheme="minorEastAsia"/>
                <w:noProof/>
                <w:webHidden/>
                <w:color w:val="000000" w:themeColor="text1"/>
                <w:sz w:val="21"/>
                <w:szCs w:val="21"/>
              </w:rPr>
            </w:r>
            <w:r w:rsidR="00585605" w:rsidRPr="000E5C49">
              <w:rPr>
                <w:rFonts w:eastAsiaTheme="minorEastAsia"/>
                <w:noProof/>
                <w:webHidden/>
                <w:color w:val="000000" w:themeColor="text1"/>
                <w:sz w:val="21"/>
                <w:szCs w:val="21"/>
              </w:rPr>
              <w:fldChar w:fldCharType="separate"/>
            </w:r>
            <w:r w:rsidR="00585605" w:rsidRPr="000E5C49">
              <w:rPr>
                <w:rFonts w:eastAsiaTheme="minorEastAsia"/>
                <w:noProof/>
                <w:webHidden/>
                <w:color w:val="000000" w:themeColor="text1"/>
                <w:sz w:val="21"/>
                <w:szCs w:val="21"/>
              </w:rPr>
              <w:t>130</w:t>
            </w:r>
            <w:r w:rsidR="00585605" w:rsidRPr="000E5C49">
              <w:rPr>
                <w:rFonts w:eastAsiaTheme="minorEastAsia"/>
                <w:noProof/>
                <w:webHidden/>
                <w:color w:val="000000" w:themeColor="text1"/>
                <w:sz w:val="21"/>
                <w:szCs w:val="21"/>
              </w:rPr>
              <w:fldChar w:fldCharType="end"/>
            </w:r>
          </w:hyperlink>
        </w:p>
        <w:p w14:paraId="5234BEC1" w14:textId="77777777" w:rsidR="00585605" w:rsidRPr="000E5C49" w:rsidRDefault="00C9465D" w:rsidP="00585605">
          <w:pPr>
            <w:pStyle w:val="21"/>
            <w:spacing w:line="288" w:lineRule="auto"/>
            <w:ind w:firstLineChars="0" w:firstLine="420"/>
            <w:rPr>
              <w:rFonts w:eastAsiaTheme="minorEastAsia"/>
              <w:noProof/>
              <w:color w:val="000000" w:themeColor="text1"/>
              <w:sz w:val="21"/>
              <w:szCs w:val="21"/>
            </w:rPr>
          </w:pPr>
          <w:hyperlink w:anchor="_Toc144583399" w:history="1">
            <w:r w:rsidR="00585605" w:rsidRPr="000E5C49">
              <w:rPr>
                <w:rStyle w:val="af0"/>
                <w:rFonts w:eastAsiaTheme="minorEastAsia"/>
                <w:noProof/>
                <w:color w:val="000000" w:themeColor="text1"/>
                <w:sz w:val="21"/>
                <w:szCs w:val="21"/>
              </w:rPr>
              <w:t xml:space="preserve">12.4  </w:t>
            </w:r>
            <w:r w:rsidR="00585605" w:rsidRPr="000E5C49">
              <w:rPr>
                <w:rStyle w:val="af0"/>
                <w:rFonts w:eastAsiaTheme="minorEastAsia"/>
                <w:noProof/>
                <w:color w:val="000000" w:themeColor="text1"/>
                <w:sz w:val="21"/>
                <w:szCs w:val="21"/>
              </w:rPr>
              <w:t>焊接工程</w:t>
            </w:r>
            <w:r w:rsidR="00585605" w:rsidRPr="000E5C49">
              <w:rPr>
                <w:rFonts w:eastAsiaTheme="minorEastAsia"/>
                <w:noProof/>
                <w:webHidden/>
                <w:color w:val="000000" w:themeColor="text1"/>
                <w:sz w:val="21"/>
                <w:szCs w:val="21"/>
              </w:rPr>
              <w:tab/>
            </w:r>
            <w:r w:rsidR="00585605" w:rsidRPr="000E5C49">
              <w:rPr>
                <w:rFonts w:eastAsiaTheme="minorEastAsia"/>
                <w:noProof/>
                <w:webHidden/>
                <w:color w:val="000000" w:themeColor="text1"/>
                <w:sz w:val="21"/>
                <w:szCs w:val="21"/>
              </w:rPr>
              <w:fldChar w:fldCharType="begin"/>
            </w:r>
            <w:r w:rsidR="00585605" w:rsidRPr="000E5C49">
              <w:rPr>
                <w:rFonts w:eastAsiaTheme="minorEastAsia"/>
                <w:noProof/>
                <w:webHidden/>
                <w:color w:val="000000" w:themeColor="text1"/>
                <w:sz w:val="21"/>
                <w:szCs w:val="21"/>
              </w:rPr>
              <w:instrText xml:space="preserve"> PAGEREF _Toc144583399 \h </w:instrText>
            </w:r>
            <w:r w:rsidR="00585605" w:rsidRPr="000E5C49">
              <w:rPr>
                <w:rFonts w:eastAsiaTheme="minorEastAsia"/>
                <w:noProof/>
                <w:webHidden/>
                <w:color w:val="000000" w:themeColor="text1"/>
                <w:sz w:val="21"/>
                <w:szCs w:val="21"/>
              </w:rPr>
            </w:r>
            <w:r w:rsidR="00585605" w:rsidRPr="000E5C49">
              <w:rPr>
                <w:rFonts w:eastAsiaTheme="minorEastAsia"/>
                <w:noProof/>
                <w:webHidden/>
                <w:color w:val="000000" w:themeColor="text1"/>
                <w:sz w:val="21"/>
                <w:szCs w:val="21"/>
              </w:rPr>
              <w:fldChar w:fldCharType="separate"/>
            </w:r>
            <w:r w:rsidR="00585605" w:rsidRPr="000E5C49">
              <w:rPr>
                <w:rFonts w:eastAsiaTheme="minorEastAsia"/>
                <w:noProof/>
                <w:webHidden/>
                <w:color w:val="000000" w:themeColor="text1"/>
                <w:sz w:val="21"/>
                <w:szCs w:val="21"/>
              </w:rPr>
              <w:t>134</w:t>
            </w:r>
            <w:r w:rsidR="00585605" w:rsidRPr="000E5C49">
              <w:rPr>
                <w:rFonts w:eastAsiaTheme="minorEastAsia"/>
                <w:noProof/>
                <w:webHidden/>
                <w:color w:val="000000" w:themeColor="text1"/>
                <w:sz w:val="21"/>
                <w:szCs w:val="21"/>
              </w:rPr>
              <w:fldChar w:fldCharType="end"/>
            </w:r>
          </w:hyperlink>
        </w:p>
        <w:p w14:paraId="4C86CE6D" w14:textId="77777777" w:rsidR="00585605" w:rsidRPr="000E5C49" w:rsidRDefault="00C9465D" w:rsidP="00585605">
          <w:pPr>
            <w:pStyle w:val="21"/>
            <w:spacing w:line="288" w:lineRule="auto"/>
            <w:ind w:firstLineChars="0" w:firstLine="420"/>
            <w:rPr>
              <w:rFonts w:eastAsiaTheme="minorEastAsia"/>
              <w:noProof/>
              <w:color w:val="000000" w:themeColor="text1"/>
              <w:sz w:val="21"/>
              <w:szCs w:val="21"/>
            </w:rPr>
          </w:pPr>
          <w:hyperlink w:anchor="_Toc144583400" w:history="1">
            <w:r w:rsidR="00585605" w:rsidRPr="000E5C49">
              <w:rPr>
                <w:rStyle w:val="af0"/>
                <w:rFonts w:eastAsiaTheme="minorEastAsia"/>
                <w:noProof/>
                <w:color w:val="000000" w:themeColor="text1"/>
                <w:sz w:val="21"/>
                <w:szCs w:val="21"/>
              </w:rPr>
              <w:t xml:space="preserve">12.5  </w:t>
            </w:r>
            <w:r w:rsidR="00585605" w:rsidRPr="000E5C49">
              <w:rPr>
                <w:rStyle w:val="af0"/>
                <w:rFonts w:eastAsiaTheme="minorEastAsia"/>
                <w:noProof/>
                <w:color w:val="000000" w:themeColor="text1"/>
                <w:sz w:val="21"/>
                <w:szCs w:val="21"/>
              </w:rPr>
              <w:t>安装工程</w:t>
            </w:r>
            <w:r w:rsidR="00585605" w:rsidRPr="000E5C49">
              <w:rPr>
                <w:rFonts w:eastAsiaTheme="minorEastAsia"/>
                <w:noProof/>
                <w:webHidden/>
                <w:color w:val="000000" w:themeColor="text1"/>
                <w:sz w:val="21"/>
                <w:szCs w:val="21"/>
              </w:rPr>
              <w:tab/>
            </w:r>
            <w:r w:rsidR="00585605" w:rsidRPr="000E5C49">
              <w:rPr>
                <w:rFonts w:eastAsiaTheme="minorEastAsia"/>
                <w:noProof/>
                <w:webHidden/>
                <w:color w:val="000000" w:themeColor="text1"/>
                <w:sz w:val="21"/>
                <w:szCs w:val="21"/>
              </w:rPr>
              <w:fldChar w:fldCharType="begin"/>
            </w:r>
            <w:r w:rsidR="00585605" w:rsidRPr="000E5C49">
              <w:rPr>
                <w:rFonts w:eastAsiaTheme="minorEastAsia"/>
                <w:noProof/>
                <w:webHidden/>
                <w:color w:val="000000" w:themeColor="text1"/>
                <w:sz w:val="21"/>
                <w:szCs w:val="21"/>
              </w:rPr>
              <w:instrText xml:space="preserve"> PAGEREF _Toc144583400 \h </w:instrText>
            </w:r>
            <w:r w:rsidR="00585605" w:rsidRPr="000E5C49">
              <w:rPr>
                <w:rFonts w:eastAsiaTheme="minorEastAsia"/>
                <w:noProof/>
                <w:webHidden/>
                <w:color w:val="000000" w:themeColor="text1"/>
                <w:sz w:val="21"/>
                <w:szCs w:val="21"/>
              </w:rPr>
            </w:r>
            <w:r w:rsidR="00585605" w:rsidRPr="000E5C49">
              <w:rPr>
                <w:rFonts w:eastAsiaTheme="minorEastAsia"/>
                <w:noProof/>
                <w:webHidden/>
                <w:color w:val="000000" w:themeColor="text1"/>
                <w:sz w:val="21"/>
                <w:szCs w:val="21"/>
              </w:rPr>
              <w:fldChar w:fldCharType="separate"/>
            </w:r>
            <w:r w:rsidR="00585605" w:rsidRPr="000E5C49">
              <w:rPr>
                <w:rFonts w:eastAsiaTheme="minorEastAsia"/>
                <w:noProof/>
                <w:webHidden/>
                <w:color w:val="000000" w:themeColor="text1"/>
                <w:sz w:val="21"/>
                <w:szCs w:val="21"/>
              </w:rPr>
              <w:t>138</w:t>
            </w:r>
            <w:r w:rsidR="00585605" w:rsidRPr="000E5C49">
              <w:rPr>
                <w:rFonts w:eastAsiaTheme="minorEastAsia"/>
                <w:noProof/>
                <w:webHidden/>
                <w:color w:val="000000" w:themeColor="text1"/>
                <w:sz w:val="21"/>
                <w:szCs w:val="21"/>
              </w:rPr>
              <w:fldChar w:fldCharType="end"/>
            </w:r>
          </w:hyperlink>
        </w:p>
        <w:p w14:paraId="6AA9FD0B" w14:textId="77777777" w:rsidR="00585605" w:rsidRPr="000E5C49" w:rsidRDefault="00C9465D" w:rsidP="00585605">
          <w:pPr>
            <w:pStyle w:val="21"/>
            <w:spacing w:line="288" w:lineRule="auto"/>
            <w:ind w:firstLineChars="0" w:firstLine="420"/>
            <w:rPr>
              <w:rFonts w:eastAsiaTheme="minorEastAsia"/>
              <w:noProof/>
              <w:color w:val="000000" w:themeColor="text1"/>
              <w:sz w:val="21"/>
              <w:szCs w:val="21"/>
            </w:rPr>
          </w:pPr>
          <w:hyperlink w:anchor="_Toc144583401" w:history="1">
            <w:r w:rsidR="00585605" w:rsidRPr="000E5C49">
              <w:rPr>
                <w:rStyle w:val="af0"/>
                <w:rFonts w:eastAsiaTheme="minorEastAsia"/>
                <w:noProof/>
                <w:color w:val="000000" w:themeColor="text1"/>
                <w:sz w:val="21"/>
                <w:szCs w:val="21"/>
              </w:rPr>
              <w:t xml:space="preserve">12.6  </w:t>
            </w:r>
            <w:r w:rsidR="00585605" w:rsidRPr="000E5C49">
              <w:rPr>
                <w:rStyle w:val="af0"/>
                <w:rFonts w:eastAsiaTheme="minorEastAsia"/>
                <w:noProof/>
                <w:color w:val="000000" w:themeColor="text1"/>
                <w:sz w:val="21"/>
                <w:szCs w:val="21"/>
              </w:rPr>
              <w:t>多腔波形钢板组合墙</w:t>
            </w:r>
            <w:r w:rsidR="00585605" w:rsidRPr="000E5C49">
              <w:rPr>
                <w:rStyle w:val="af0"/>
                <w:rFonts w:eastAsiaTheme="minorEastAsia"/>
                <w:noProof/>
                <w:color w:val="000000" w:themeColor="text1"/>
                <w:sz w:val="21"/>
                <w:szCs w:val="21"/>
              </w:rPr>
              <w:t>-</w:t>
            </w:r>
            <w:r w:rsidR="00585605" w:rsidRPr="000E5C49">
              <w:rPr>
                <w:rStyle w:val="af0"/>
                <w:rFonts w:eastAsiaTheme="minorEastAsia"/>
                <w:noProof/>
                <w:color w:val="000000" w:themeColor="text1"/>
                <w:sz w:val="21"/>
                <w:szCs w:val="21"/>
              </w:rPr>
              <w:t>框架结构内混凝土工程</w:t>
            </w:r>
            <w:r w:rsidR="00585605" w:rsidRPr="000E5C49">
              <w:rPr>
                <w:rFonts w:eastAsiaTheme="minorEastAsia"/>
                <w:noProof/>
                <w:webHidden/>
                <w:color w:val="000000" w:themeColor="text1"/>
                <w:sz w:val="21"/>
                <w:szCs w:val="21"/>
              </w:rPr>
              <w:tab/>
            </w:r>
            <w:r w:rsidR="00585605" w:rsidRPr="000E5C49">
              <w:rPr>
                <w:rFonts w:eastAsiaTheme="minorEastAsia"/>
                <w:noProof/>
                <w:webHidden/>
                <w:color w:val="000000" w:themeColor="text1"/>
                <w:sz w:val="21"/>
                <w:szCs w:val="21"/>
              </w:rPr>
              <w:fldChar w:fldCharType="begin"/>
            </w:r>
            <w:r w:rsidR="00585605" w:rsidRPr="000E5C49">
              <w:rPr>
                <w:rFonts w:eastAsiaTheme="minorEastAsia"/>
                <w:noProof/>
                <w:webHidden/>
                <w:color w:val="000000" w:themeColor="text1"/>
                <w:sz w:val="21"/>
                <w:szCs w:val="21"/>
              </w:rPr>
              <w:instrText xml:space="preserve"> PAGEREF _Toc144583401 \h </w:instrText>
            </w:r>
            <w:r w:rsidR="00585605" w:rsidRPr="000E5C49">
              <w:rPr>
                <w:rFonts w:eastAsiaTheme="minorEastAsia"/>
                <w:noProof/>
                <w:webHidden/>
                <w:color w:val="000000" w:themeColor="text1"/>
                <w:sz w:val="21"/>
                <w:szCs w:val="21"/>
              </w:rPr>
            </w:r>
            <w:r w:rsidR="00585605" w:rsidRPr="000E5C49">
              <w:rPr>
                <w:rFonts w:eastAsiaTheme="minorEastAsia"/>
                <w:noProof/>
                <w:webHidden/>
                <w:color w:val="000000" w:themeColor="text1"/>
                <w:sz w:val="21"/>
                <w:szCs w:val="21"/>
              </w:rPr>
              <w:fldChar w:fldCharType="separate"/>
            </w:r>
            <w:r w:rsidR="00585605" w:rsidRPr="000E5C49">
              <w:rPr>
                <w:rFonts w:eastAsiaTheme="minorEastAsia"/>
                <w:noProof/>
                <w:webHidden/>
                <w:color w:val="000000" w:themeColor="text1"/>
                <w:sz w:val="21"/>
                <w:szCs w:val="21"/>
              </w:rPr>
              <w:t>146</w:t>
            </w:r>
            <w:r w:rsidR="00585605" w:rsidRPr="000E5C49">
              <w:rPr>
                <w:rFonts w:eastAsiaTheme="minorEastAsia"/>
                <w:noProof/>
                <w:webHidden/>
                <w:color w:val="000000" w:themeColor="text1"/>
                <w:sz w:val="21"/>
                <w:szCs w:val="21"/>
              </w:rPr>
              <w:fldChar w:fldCharType="end"/>
            </w:r>
          </w:hyperlink>
        </w:p>
        <w:p w14:paraId="165D79D9" w14:textId="77777777" w:rsidR="00585605" w:rsidRPr="000E5C49" w:rsidRDefault="00C9465D" w:rsidP="00585605">
          <w:pPr>
            <w:pStyle w:val="10"/>
            <w:spacing w:line="288" w:lineRule="auto"/>
            <w:ind w:leftChars="0" w:left="0" w:rightChars="0" w:right="0" w:firstLineChars="0" w:firstLine="0"/>
            <w:rPr>
              <w:rFonts w:ascii="Times New Roman" w:hAnsi="Times New Roman" w:cs="Times New Roman"/>
              <w:noProof/>
              <w:color w:val="000000" w:themeColor="text1"/>
              <w:sz w:val="21"/>
              <w:szCs w:val="21"/>
            </w:rPr>
          </w:pPr>
          <w:hyperlink w:anchor="_Toc144583402" w:history="1">
            <w:r w:rsidR="00585605" w:rsidRPr="000E5C49">
              <w:rPr>
                <w:rStyle w:val="af0"/>
                <w:rFonts w:ascii="Times New Roman" w:hAnsi="Times New Roman" w:cs="Times New Roman"/>
                <w:noProof/>
                <w:color w:val="000000" w:themeColor="text1"/>
                <w:sz w:val="21"/>
                <w:szCs w:val="21"/>
              </w:rPr>
              <w:t>附录</w:t>
            </w:r>
            <w:r w:rsidR="00585605" w:rsidRPr="000E5C49">
              <w:rPr>
                <w:rStyle w:val="af0"/>
                <w:rFonts w:ascii="Times New Roman" w:hAnsi="Times New Roman" w:cs="Times New Roman"/>
                <w:noProof/>
                <w:color w:val="000000" w:themeColor="text1"/>
                <w:sz w:val="21"/>
                <w:szCs w:val="21"/>
              </w:rPr>
              <w:t xml:space="preserve">A  </w:t>
            </w:r>
            <w:r w:rsidR="00585605" w:rsidRPr="000E5C49">
              <w:rPr>
                <w:rStyle w:val="af0"/>
                <w:rFonts w:ascii="Times New Roman" w:hAnsi="Times New Roman" w:cs="Times New Roman"/>
                <w:noProof/>
                <w:color w:val="000000" w:themeColor="text1"/>
                <w:sz w:val="21"/>
                <w:szCs w:val="21"/>
              </w:rPr>
              <w:t>多腔波形钢板组合墙</w:t>
            </w:r>
            <w:r w:rsidR="00585605" w:rsidRPr="000E5C49">
              <w:rPr>
                <w:rStyle w:val="af0"/>
                <w:rFonts w:ascii="Times New Roman" w:hAnsi="Times New Roman" w:cs="Times New Roman"/>
                <w:noProof/>
                <w:color w:val="000000" w:themeColor="text1"/>
                <w:sz w:val="21"/>
                <w:szCs w:val="21"/>
              </w:rPr>
              <w:t>-</w:t>
            </w:r>
            <w:r w:rsidR="00585605" w:rsidRPr="000E5C49">
              <w:rPr>
                <w:rStyle w:val="af0"/>
                <w:rFonts w:ascii="Times New Roman" w:hAnsi="Times New Roman" w:cs="Times New Roman"/>
                <w:noProof/>
                <w:color w:val="000000" w:themeColor="text1"/>
                <w:sz w:val="21"/>
                <w:szCs w:val="21"/>
              </w:rPr>
              <w:t>框架结构构件中材料恢复力模型</w:t>
            </w:r>
            <w:r w:rsidR="00585605" w:rsidRPr="000E5C49">
              <w:rPr>
                <w:rFonts w:ascii="Times New Roman" w:hAnsi="Times New Roman" w:cs="Times New Roman"/>
                <w:noProof/>
                <w:webHidden/>
                <w:color w:val="000000" w:themeColor="text1"/>
                <w:sz w:val="21"/>
                <w:szCs w:val="21"/>
              </w:rPr>
              <w:tab/>
            </w:r>
            <w:r w:rsidR="00585605" w:rsidRPr="000E5C49">
              <w:rPr>
                <w:rFonts w:ascii="Times New Roman" w:hAnsi="Times New Roman" w:cs="Times New Roman"/>
                <w:noProof/>
                <w:webHidden/>
                <w:color w:val="000000" w:themeColor="text1"/>
                <w:sz w:val="21"/>
                <w:szCs w:val="21"/>
              </w:rPr>
              <w:fldChar w:fldCharType="begin"/>
            </w:r>
            <w:r w:rsidR="00585605" w:rsidRPr="000E5C49">
              <w:rPr>
                <w:rFonts w:ascii="Times New Roman" w:hAnsi="Times New Roman" w:cs="Times New Roman"/>
                <w:noProof/>
                <w:webHidden/>
                <w:color w:val="000000" w:themeColor="text1"/>
                <w:sz w:val="21"/>
                <w:szCs w:val="21"/>
              </w:rPr>
              <w:instrText xml:space="preserve"> PAGEREF _Toc144583402 \h </w:instrText>
            </w:r>
            <w:r w:rsidR="00585605" w:rsidRPr="000E5C49">
              <w:rPr>
                <w:rFonts w:ascii="Times New Roman" w:hAnsi="Times New Roman" w:cs="Times New Roman"/>
                <w:noProof/>
                <w:webHidden/>
                <w:color w:val="000000" w:themeColor="text1"/>
                <w:sz w:val="21"/>
                <w:szCs w:val="21"/>
              </w:rPr>
            </w:r>
            <w:r w:rsidR="00585605" w:rsidRPr="000E5C49">
              <w:rPr>
                <w:rFonts w:ascii="Times New Roman" w:hAnsi="Times New Roman" w:cs="Times New Roman"/>
                <w:noProof/>
                <w:webHidden/>
                <w:color w:val="000000" w:themeColor="text1"/>
                <w:sz w:val="21"/>
                <w:szCs w:val="21"/>
              </w:rPr>
              <w:fldChar w:fldCharType="separate"/>
            </w:r>
            <w:r w:rsidR="00585605" w:rsidRPr="000E5C49">
              <w:rPr>
                <w:rFonts w:ascii="Times New Roman" w:hAnsi="Times New Roman" w:cs="Times New Roman"/>
                <w:noProof/>
                <w:webHidden/>
                <w:color w:val="000000" w:themeColor="text1"/>
                <w:sz w:val="21"/>
                <w:szCs w:val="21"/>
              </w:rPr>
              <w:t>149</w:t>
            </w:r>
            <w:r w:rsidR="00585605" w:rsidRPr="000E5C49">
              <w:rPr>
                <w:rFonts w:ascii="Times New Roman" w:hAnsi="Times New Roman" w:cs="Times New Roman"/>
                <w:noProof/>
                <w:webHidden/>
                <w:color w:val="000000" w:themeColor="text1"/>
                <w:sz w:val="21"/>
                <w:szCs w:val="21"/>
              </w:rPr>
              <w:fldChar w:fldCharType="end"/>
            </w:r>
          </w:hyperlink>
        </w:p>
        <w:p w14:paraId="1B182E0F" w14:textId="77777777" w:rsidR="00585605" w:rsidRPr="000E5C49" w:rsidRDefault="00C9465D" w:rsidP="00585605">
          <w:pPr>
            <w:pStyle w:val="10"/>
            <w:spacing w:line="288" w:lineRule="auto"/>
            <w:ind w:leftChars="0" w:left="0" w:rightChars="0" w:right="0" w:firstLineChars="0" w:firstLine="0"/>
            <w:rPr>
              <w:rFonts w:ascii="Times New Roman" w:hAnsi="Times New Roman" w:cs="Times New Roman"/>
              <w:noProof/>
              <w:color w:val="000000" w:themeColor="text1"/>
              <w:sz w:val="21"/>
              <w:szCs w:val="21"/>
            </w:rPr>
          </w:pPr>
          <w:hyperlink w:anchor="_Toc144583403" w:history="1">
            <w:r w:rsidR="00585605" w:rsidRPr="000E5C49">
              <w:rPr>
                <w:rStyle w:val="af0"/>
                <w:rFonts w:ascii="Times New Roman" w:hAnsi="Times New Roman" w:cs="Times New Roman"/>
                <w:noProof/>
                <w:color w:val="000000" w:themeColor="text1"/>
                <w:sz w:val="21"/>
                <w:szCs w:val="21"/>
              </w:rPr>
              <w:t>技术标准用语说明</w:t>
            </w:r>
            <w:r w:rsidR="00585605" w:rsidRPr="000E5C49">
              <w:rPr>
                <w:rFonts w:ascii="Times New Roman" w:hAnsi="Times New Roman" w:cs="Times New Roman"/>
                <w:noProof/>
                <w:webHidden/>
                <w:color w:val="000000" w:themeColor="text1"/>
                <w:sz w:val="21"/>
                <w:szCs w:val="21"/>
              </w:rPr>
              <w:tab/>
            </w:r>
            <w:r w:rsidR="00585605" w:rsidRPr="000E5C49">
              <w:rPr>
                <w:rFonts w:ascii="Times New Roman" w:hAnsi="Times New Roman" w:cs="Times New Roman"/>
                <w:noProof/>
                <w:webHidden/>
                <w:color w:val="000000" w:themeColor="text1"/>
                <w:sz w:val="21"/>
                <w:szCs w:val="21"/>
              </w:rPr>
              <w:fldChar w:fldCharType="begin"/>
            </w:r>
            <w:r w:rsidR="00585605" w:rsidRPr="000E5C49">
              <w:rPr>
                <w:rFonts w:ascii="Times New Roman" w:hAnsi="Times New Roman" w:cs="Times New Roman"/>
                <w:noProof/>
                <w:webHidden/>
                <w:color w:val="000000" w:themeColor="text1"/>
                <w:sz w:val="21"/>
                <w:szCs w:val="21"/>
              </w:rPr>
              <w:instrText xml:space="preserve"> PAGEREF _Toc144583403 \h </w:instrText>
            </w:r>
            <w:r w:rsidR="00585605" w:rsidRPr="000E5C49">
              <w:rPr>
                <w:rFonts w:ascii="Times New Roman" w:hAnsi="Times New Roman" w:cs="Times New Roman"/>
                <w:noProof/>
                <w:webHidden/>
                <w:color w:val="000000" w:themeColor="text1"/>
                <w:sz w:val="21"/>
                <w:szCs w:val="21"/>
              </w:rPr>
            </w:r>
            <w:r w:rsidR="00585605" w:rsidRPr="000E5C49">
              <w:rPr>
                <w:rFonts w:ascii="Times New Roman" w:hAnsi="Times New Roman" w:cs="Times New Roman"/>
                <w:noProof/>
                <w:webHidden/>
                <w:color w:val="000000" w:themeColor="text1"/>
                <w:sz w:val="21"/>
                <w:szCs w:val="21"/>
              </w:rPr>
              <w:fldChar w:fldCharType="separate"/>
            </w:r>
            <w:r w:rsidR="00585605" w:rsidRPr="000E5C49">
              <w:rPr>
                <w:rFonts w:ascii="Times New Roman" w:hAnsi="Times New Roman" w:cs="Times New Roman"/>
                <w:noProof/>
                <w:webHidden/>
                <w:color w:val="000000" w:themeColor="text1"/>
                <w:sz w:val="21"/>
                <w:szCs w:val="21"/>
              </w:rPr>
              <w:t>156</w:t>
            </w:r>
            <w:r w:rsidR="00585605" w:rsidRPr="000E5C49">
              <w:rPr>
                <w:rFonts w:ascii="Times New Roman" w:hAnsi="Times New Roman" w:cs="Times New Roman"/>
                <w:noProof/>
                <w:webHidden/>
                <w:color w:val="000000" w:themeColor="text1"/>
                <w:sz w:val="21"/>
                <w:szCs w:val="21"/>
              </w:rPr>
              <w:fldChar w:fldCharType="end"/>
            </w:r>
          </w:hyperlink>
        </w:p>
        <w:p w14:paraId="09ABC015" w14:textId="77777777" w:rsidR="00585605" w:rsidRPr="000E5C49" w:rsidRDefault="00C9465D" w:rsidP="00585605">
          <w:pPr>
            <w:pStyle w:val="10"/>
            <w:spacing w:line="288" w:lineRule="auto"/>
            <w:ind w:leftChars="0" w:left="0" w:rightChars="0" w:right="0" w:firstLineChars="0" w:firstLine="0"/>
            <w:rPr>
              <w:rFonts w:ascii="Times New Roman" w:hAnsi="Times New Roman" w:cs="Times New Roman"/>
              <w:noProof/>
              <w:color w:val="000000" w:themeColor="text1"/>
              <w:sz w:val="21"/>
              <w:szCs w:val="21"/>
            </w:rPr>
          </w:pPr>
          <w:hyperlink w:anchor="_Toc144583404" w:history="1">
            <w:r w:rsidR="00585605" w:rsidRPr="000E5C49">
              <w:rPr>
                <w:rStyle w:val="af0"/>
                <w:rFonts w:ascii="Times New Roman" w:hAnsi="Times New Roman" w:cs="Times New Roman"/>
                <w:noProof/>
                <w:color w:val="000000" w:themeColor="text1"/>
                <w:sz w:val="21"/>
                <w:szCs w:val="21"/>
              </w:rPr>
              <w:t>引用标准名称</w:t>
            </w:r>
            <w:r w:rsidR="00585605" w:rsidRPr="000E5C49">
              <w:rPr>
                <w:rFonts w:ascii="Times New Roman" w:hAnsi="Times New Roman" w:cs="Times New Roman"/>
                <w:noProof/>
                <w:webHidden/>
                <w:color w:val="000000" w:themeColor="text1"/>
                <w:sz w:val="21"/>
                <w:szCs w:val="21"/>
              </w:rPr>
              <w:tab/>
            </w:r>
            <w:r w:rsidR="00585605" w:rsidRPr="000E5C49">
              <w:rPr>
                <w:rFonts w:ascii="Times New Roman" w:hAnsi="Times New Roman" w:cs="Times New Roman"/>
                <w:noProof/>
                <w:webHidden/>
                <w:color w:val="000000" w:themeColor="text1"/>
                <w:sz w:val="21"/>
                <w:szCs w:val="21"/>
              </w:rPr>
              <w:fldChar w:fldCharType="begin"/>
            </w:r>
            <w:r w:rsidR="00585605" w:rsidRPr="000E5C49">
              <w:rPr>
                <w:rFonts w:ascii="Times New Roman" w:hAnsi="Times New Roman" w:cs="Times New Roman"/>
                <w:noProof/>
                <w:webHidden/>
                <w:color w:val="000000" w:themeColor="text1"/>
                <w:sz w:val="21"/>
                <w:szCs w:val="21"/>
              </w:rPr>
              <w:instrText xml:space="preserve"> PAGEREF _Toc144583404 \h </w:instrText>
            </w:r>
            <w:r w:rsidR="00585605" w:rsidRPr="000E5C49">
              <w:rPr>
                <w:rFonts w:ascii="Times New Roman" w:hAnsi="Times New Roman" w:cs="Times New Roman"/>
                <w:noProof/>
                <w:webHidden/>
                <w:color w:val="000000" w:themeColor="text1"/>
                <w:sz w:val="21"/>
                <w:szCs w:val="21"/>
              </w:rPr>
            </w:r>
            <w:r w:rsidR="00585605" w:rsidRPr="000E5C49">
              <w:rPr>
                <w:rFonts w:ascii="Times New Roman" w:hAnsi="Times New Roman" w:cs="Times New Roman"/>
                <w:noProof/>
                <w:webHidden/>
                <w:color w:val="000000" w:themeColor="text1"/>
                <w:sz w:val="21"/>
                <w:szCs w:val="21"/>
              </w:rPr>
              <w:fldChar w:fldCharType="separate"/>
            </w:r>
            <w:r w:rsidR="00585605" w:rsidRPr="000E5C49">
              <w:rPr>
                <w:rFonts w:ascii="Times New Roman" w:hAnsi="Times New Roman" w:cs="Times New Roman"/>
                <w:noProof/>
                <w:webHidden/>
                <w:color w:val="000000" w:themeColor="text1"/>
                <w:sz w:val="21"/>
                <w:szCs w:val="21"/>
              </w:rPr>
              <w:t>157</w:t>
            </w:r>
            <w:r w:rsidR="00585605" w:rsidRPr="000E5C49">
              <w:rPr>
                <w:rFonts w:ascii="Times New Roman" w:hAnsi="Times New Roman" w:cs="Times New Roman"/>
                <w:noProof/>
                <w:webHidden/>
                <w:color w:val="000000" w:themeColor="text1"/>
                <w:sz w:val="21"/>
                <w:szCs w:val="21"/>
              </w:rPr>
              <w:fldChar w:fldCharType="end"/>
            </w:r>
          </w:hyperlink>
        </w:p>
        <w:p w14:paraId="1CF495CF" w14:textId="77777777" w:rsidR="00585605" w:rsidRPr="000E5C49" w:rsidRDefault="00C9465D" w:rsidP="00585605">
          <w:pPr>
            <w:pStyle w:val="10"/>
            <w:spacing w:line="288" w:lineRule="auto"/>
            <w:ind w:leftChars="0" w:left="0" w:rightChars="0" w:right="0" w:firstLineChars="0" w:firstLine="0"/>
            <w:rPr>
              <w:rFonts w:ascii="Times New Roman" w:hAnsi="Times New Roman" w:cs="Times New Roman"/>
              <w:noProof/>
              <w:color w:val="000000" w:themeColor="text1"/>
              <w:sz w:val="21"/>
              <w:szCs w:val="21"/>
            </w:rPr>
          </w:pPr>
          <w:hyperlink w:anchor="_Toc144583406" w:history="1">
            <w:r w:rsidR="00585605" w:rsidRPr="000E5C49">
              <w:rPr>
                <w:rStyle w:val="af0"/>
                <w:rFonts w:ascii="Times New Roman" w:hAnsi="Times New Roman" w:cs="Times New Roman"/>
                <w:noProof/>
                <w:color w:val="000000" w:themeColor="text1"/>
                <w:sz w:val="21"/>
                <w:szCs w:val="21"/>
              </w:rPr>
              <w:t>附：条</w:t>
            </w:r>
            <w:r w:rsidR="00585605" w:rsidRPr="000E5C49">
              <w:rPr>
                <w:rStyle w:val="af0"/>
                <w:rFonts w:ascii="Times New Roman" w:hAnsi="Times New Roman" w:cs="Times New Roman"/>
                <w:noProof/>
                <w:color w:val="000000" w:themeColor="text1"/>
                <w:sz w:val="21"/>
                <w:szCs w:val="21"/>
              </w:rPr>
              <w:t xml:space="preserve"> </w:t>
            </w:r>
            <w:r w:rsidR="00585605" w:rsidRPr="000E5C49">
              <w:rPr>
                <w:rStyle w:val="af0"/>
                <w:rFonts w:ascii="Times New Roman" w:hAnsi="Times New Roman" w:cs="Times New Roman"/>
                <w:noProof/>
                <w:color w:val="000000" w:themeColor="text1"/>
                <w:sz w:val="21"/>
                <w:szCs w:val="21"/>
              </w:rPr>
              <w:t>文</w:t>
            </w:r>
            <w:r w:rsidR="00585605" w:rsidRPr="000E5C49">
              <w:rPr>
                <w:rStyle w:val="af0"/>
                <w:rFonts w:ascii="Times New Roman" w:hAnsi="Times New Roman" w:cs="Times New Roman"/>
                <w:noProof/>
                <w:color w:val="000000" w:themeColor="text1"/>
                <w:sz w:val="21"/>
                <w:szCs w:val="21"/>
              </w:rPr>
              <w:t xml:space="preserve"> </w:t>
            </w:r>
            <w:r w:rsidR="00585605" w:rsidRPr="000E5C49">
              <w:rPr>
                <w:rStyle w:val="af0"/>
                <w:rFonts w:ascii="Times New Roman" w:hAnsi="Times New Roman" w:cs="Times New Roman"/>
                <w:noProof/>
                <w:color w:val="000000" w:themeColor="text1"/>
                <w:sz w:val="21"/>
                <w:szCs w:val="21"/>
              </w:rPr>
              <w:t>说</w:t>
            </w:r>
            <w:r w:rsidR="00585605" w:rsidRPr="000E5C49">
              <w:rPr>
                <w:rStyle w:val="af0"/>
                <w:rFonts w:ascii="Times New Roman" w:hAnsi="Times New Roman" w:cs="Times New Roman"/>
                <w:noProof/>
                <w:color w:val="000000" w:themeColor="text1"/>
                <w:sz w:val="21"/>
                <w:szCs w:val="21"/>
              </w:rPr>
              <w:t xml:space="preserve"> </w:t>
            </w:r>
            <w:r w:rsidR="00585605" w:rsidRPr="000E5C49">
              <w:rPr>
                <w:rStyle w:val="af0"/>
                <w:rFonts w:ascii="Times New Roman" w:hAnsi="Times New Roman" w:cs="Times New Roman"/>
                <w:noProof/>
                <w:color w:val="000000" w:themeColor="text1"/>
                <w:sz w:val="21"/>
                <w:szCs w:val="21"/>
              </w:rPr>
              <w:t>明</w:t>
            </w:r>
            <w:r w:rsidR="00585605" w:rsidRPr="000E5C49">
              <w:rPr>
                <w:rFonts w:ascii="Times New Roman" w:hAnsi="Times New Roman" w:cs="Times New Roman"/>
                <w:noProof/>
                <w:webHidden/>
                <w:color w:val="000000" w:themeColor="text1"/>
                <w:sz w:val="21"/>
                <w:szCs w:val="21"/>
              </w:rPr>
              <w:tab/>
            </w:r>
            <w:r w:rsidR="00585605" w:rsidRPr="000E5C49">
              <w:rPr>
                <w:rFonts w:ascii="Times New Roman" w:hAnsi="Times New Roman" w:cs="Times New Roman"/>
                <w:noProof/>
                <w:webHidden/>
                <w:color w:val="000000" w:themeColor="text1"/>
                <w:sz w:val="21"/>
                <w:szCs w:val="21"/>
              </w:rPr>
              <w:fldChar w:fldCharType="begin"/>
            </w:r>
            <w:r w:rsidR="00585605" w:rsidRPr="000E5C49">
              <w:rPr>
                <w:rFonts w:ascii="Times New Roman" w:hAnsi="Times New Roman" w:cs="Times New Roman"/>
                <w:noProof/>
                <w:webHidden/>
                <w:color w:val="000000" w:themeColor="text1"/>
                <w:sz w:val="21"/>
                <w:szCs w:val="21"/>
              </w:rPr>
              <w:instrText xml:space="preserve"> PAGEREF _Toc144583406 \h </w:instrText>
            </w:r>
            <w:r w:rsidR="00585605" w:rsidRPr="000E5C49">
              <w:rPr>
                <w:rFonts w:ascii="Times New Roman" w:hAnsi="Times New Roman" w:cs="Times New Roman"/>
                <w:noProof/>
                <w:webHidden/>
                <w:color w:val="000000" w:themeColor="text1"/>
                <w:sz w:val="21"/>
                <w:szCs w:val="21"/>
              </w:rPr>
            </w:r>
            <w:r w:rsidR="00585605" w:rsidRPr="000E5C49">
              <w:rPr>
                <w:rFonts w:ascii="Times New Roman" w:hAnsi="Times New Roman" w:cs="Times New Roman"/>
                <w:noProof/>
                <w:webHidden/>
                <w:color w:val="000000" w:themeColor="text1"/>
                <w:sz w:val="21"/>
                <w:szCs w:val="21"/>
              </w:rPr>
              <w:fldChar w:fldCharType="separate"/>
            </w:r>
            <w:r w:rsidR="00585605" w:rsidRPr="000E5C49">
              <w:rPr>
                <w:rFonts w:ascii="Times New Roman" w:hAnsi="Times New Roman" w:cs="Times New Roman"/>
                <w:noProof/>
                <w:webHidden/>
                <w:color w:val="000000" w:themeColor="text1"/>
                <w:sz w:val="21"/>
                <w:szCs w:val="21"/>
              </w:rPr>
              <w:t>159</w:t>
            </w:r>
            <w:r w:rsidR="00585605" w:rsidRPr="000E5C49">
              <w:rPr>
                <w:rFonts w:ascii="Times New Roman" w:hAnsi="Times New Roman" w:cs="Times New Roman"/>
                <w:noProof/>
                <w:webHidden/>
                <w:color w:val="000000" w:themeColor="text1"/>
                <w:sz w:val="21"/>
                <w:szCs w:val="21"/>
              </w:rPr>
              <w:fldChar w:fldCharType="end"/>
            </w:r>
          </w:hyperlink>
        </w:p>
        <w:p w14:paraId="6E23F82B" w14:textId="77777777" w:rsidR="00585605" w:rsidRPr="000E5C49" w:rsidRDefault="00585605" w:rsidP="00585605">
          <w:pPr>
            <w:spacing w:line="288" w:lineRule="auto"/>
            <w:rPr>
              <w:color w:val="000000" w:themeColor="text1"/>
              <w:szCs w:val="21"/>
            </w:rPr>
          </w:pPr>
          <w:r w:rsidRPr="000E5C49">
            <w:rPr>
              <w:b/>
              <w:bCs/>
              <w:color w:val="000000" w:themeColor="text1"/>
              <w:szCs w:val="21"/>
              <w:lang w:val="zh-CN"/>
            </w:rPr>
            <w:fldChar w:fldCharType="end"/>
          </w:r>
        </w:p>
      </w:sdtContent>
    </w:sdt>
    <w:p w14:paraId="74F47EE2" w14:textId="77777777" w:rsidR="00585605" w:rsidRPr="000E5C49" w:rsidRDefault="00585605" w:rsidP="00585605">
      <w:pPr>
        <w:rPr>
          <w:color w:val="000000" w:themeColor="text1"/>
        </w:rPr>
        <w:sectPr w:rsidR="00585605" w:rsidRPr="000E5C49">
          <w:footerReference w:type="even" r:id="rId10"/>
          <w:footerReference w:type="default" r:id="rId11"/>
          <w:pgSz w:w="8391" w:h="11907"/>
          <w:pgMar w:top="1440" w:right="1080" w:bottom="1440" w:left="1080" w:header="851" w:footer="992" w:gutter="0"/>
          <w:cols w:space="425"/>
          <w:docGrid w:type="lines" w:linePitch="312"/>
        </w:sectPr>
      </w:pPr>
    </w:p>
    <w:sdt>
      <w:sdtPr>
        <w:rPr>
          <w:rFonts w:ascii="Times New Roman" w:eastAsia="宋体" w:hAnsi="Times New Roman" w:cs="Times New Roman"/>
          <w:color w:val="000000" w:themeColor="text1"/>
          <w:kern w:val="2"/>
          <w:sz w:val="21"/>
          <w:szCs w:val="24"/>
          <w:lang w:val="zh-CN"/>
        </w:rPr>
        <w:id w:val="-1853643571"/>
        <w:docPartObj>
          <w:docPartGallery w:val="Table of Contents"/>
          <w:docPartUnique/>
        </w:docPartObj>
      </w:sdtPr>
      <w:sdtEndPr>
        <w:rPr>
          <w:b/>
          <w:bCs/>
          <w:szCs w:val="21"/>
        </w:rPr>
      </w:sdtEndPr>
      <w:sdtContent>
        <w:p w14:paraId="62B48847" w14:textId="77777777" w:rsidR="00585605" w:rsidRPr="000E5C49" w:rsidRDefault="00585605" w:rsidP="00585605">
          <w:pPr>
            <w:pStyle w:val="TOC"/>
            <w:spacing w:before="120"/>
            <w:jc w:val="center"/>
            <w:rPr>
              <w:rFonts w:ascii="Times New Roman" w:hAnsi="Times New Roman" w:cs="Times New Roman"/>
              <w:color w:val="000000" w:themeColor="text1"/>
              <w:sz w:val="28"/>
              <w:szCs w:val="21"/>
            </w:rPr>
          </w:pPr>
          <w:r w:rsidRPr="000E5C49">
            <w:rPr>
              <w:rFonts w:ascii="Times New Roman" w:eastAsia="宋体" w:hAnsi="Times New Roman" w:cs="Times New Roman"/>
              <w:color w:val="000000" w:themeColor="text1"/>
              <w:kern w:val="2"/>
              <w:sz w:val="28"/>
              <w:szCs w:val="21"/>
              <w:lang w:val="zh-CN"/>
            </w:rPr>
            <w:t>Context</w:t>
          </w:r>
        </w:p>
        <w:p w14:paraId="42DD0673" w14:textId="77777777" w:rsidR="00585605" w:rsidRPr="000E5C49" w:rsidRDefault="00585605" w:rsidP="00585605">
          <w:pPr>
            <w:pStyle w:val="10"/>
            <w:spacing w:line="288" w:lineRule="auto"/>
            <w:ind w:leftChars="0" w:left="0" w:rightChars="0" w:right="0" w:firstLineChars="0" w:firstLine="0"/>
            <w:rPr>
              <w:rFonts w:ascii="Times New Roman" w:hAnsi="Times New Roman" w:cs="Times New Roman"/>
              <w:noProof/>
              <w:color w:val="000000" w:themeColor="text1"/>
              <w:sz w:val="21"/>
              <w:szCs w:val="21"/>
            </w:rPr>
          </w:pPr>
          <w:r w:rsidRPr="000E5C49">
            <w:rPr>
              <w:rFonts w:ascii="Times New Roman" w:eastAsia="宋体" w:hAnsi="Times New Roman" w:cs="Times New Roman"/>
              <w:color w:val="000000" w:themeColor="text1"/>
              <w:sz w:val="21"/>
              <w:szCs w:val="21"/>
            </w:rPr>
            <w:fldChar w:fldCharType="begin"/>
          </w:r>
          <w:r w:rsidRPr="000E5C49">
            <w:rPr>
              <w:rFonts w:ascii="Times New Roman" w:eastAsia="宋体" w:hAnsi="Times New Roman" w:cs="Times New Roman"/>
              <w:color w:val="000000" w:themeColor="text1"/>
              <w:sz w:val="21"/>
              <w:szCs w:val="21"/>
            </w:rPr>
            <w:instrText xml:space="preserve"> TOC \o "1-3" \h \z \u </w:instrText>
          </w:r>
          <w:r w:rsidRPr="000E5C49">
            <w:rPr>
              <w:rFonts w:ascii="Times New Roman" w:eastAsia="宋体" w:hAnsi="Times New Roman" w:cs="Times New Roman"/>
              <w:color w:val="000000" w:themeColor="text1"/>
              <w:sz w:val="21"/>
              <w:szCs w:val="21"/>
            </w:rPr>
            <w:fldChar w:fldCharType="separate"/>
          </w:r>
          <w:hyperlink w:anchor="_Toc144583351" w:history="1">
            <w:r w:rsidRPr="000E5C49">
              <w:rPr>
                <w:rStyle w:val="af0"/>
                <w:rFonts w:ascii="Times New Roman" w:eastAsia="宋体" w:hAnsi="Times New Roman" w:cs="Times New Roman"/>
                <w:noProof/>
                <w:color w:val="000000" w:themeColor="text1"/>
                <w:sz w:val="21"/>
              </w:rPr>
              <w:t>1</w:t>
            </w:r>
          </w:hyperlink>
          <w:hyperlink w:anchor="_Toc144583352" w:history="1">
            <w:r w:rsidRPr="000E5C49">
              <w:rPr>
                <w:rStyle w:val="af0"/>
                <w:rFonts w:ascii="Times New Roman" w:hAnsi="Times New Roman" w:cs="Times New Roman"/>
                <w:noProof/>
                <w:color w:val="000000" w:themeColor="text1"/>
                <w:sz w:val="21"/>
                <w:szCs w:val="21"/>
              </w:rPr>
              <w:t xml:space="preserve">  General Provisions</w:t>
            </w:r>
            <w:r w:rsidRPr="000E5C49">
              <w:rPr>
                <w:rFonts w:ascii="Times New Roman" w:hAnsi="Times New Roman" w:cs="Times New Roman"/>
                <w:noProof/>
                <w:webHidden/>
                <w:color w:val="000000" w:themeColor="text1"/>
                <w:sz w:val="21"/>
                <w:szCs w:val="21"/>
              </w:rPr>
              <w:tab/>
            </w:r>
            <w:r w:rsidRPr="000E5C49">
              <w:rPr>
                <w:rFonts w:ascii="Times New Roman" w:hAnsi="Times New Roman" w:cs="Times New Roman"/>
                <w:noProof/>
                <w:webHidden/>
                <w:color w:val="000000" w:themeColor="text1"/>
                <w:sz w:val="21"/>
                <w:szCs w:val="21"/>
              </w:rPr>
              <w:fldChar w:fldCharType="begin"/>
            </w:r>
            <w:r w:rsidRPr="000E5C49">
              <w:rPr>
                <w:rFonts w:ascii="Times New Roman" w:hAnsi="Times New Roman" w:cs="Times New Roman"/>
                <w:noProof/>
                <w:webHidden/>
                <w:color w:val="000000" w:themeColor="text1"/>
                <w:sz w:val="21"/>
                <w:szCs w:val="21"/>
              </w:rPr>
              <w:instrText xml:space="preserve"> PAGEREF _Toc144583352 \h </w:instrText>
            </w:r>
            <w:r w:rsidRPr="000E5C49">
              <w:rPr>
                <w:rFonts w:ascii="Times New Roman" w:hAnsi="Times New Roman" w:cs="Times New Roman"/>
                <w:noProof/>
                <w:webHidden/>
                <w:color w:val="000000" w:themeColor="text1"/>
                <w:sz w:val="21"/>
                <w:szCs w:val="21"/>
              </w:rPr>
            </w:r>
            <w:r w:rsidRPr="000E5C49">
              <w:rPr>
                <w:rFonts w:ascii="Times New Roman" w:hAnsi="Times New Roman" w:cs="Times New Roman"/>
                <w:noProof/>
                <w:webHidden/>
                <w:color w:val="000000" w:themeColor="text1"/>
                <w:sz w:val="21"/>
                <w:szCs w:val="21"/>
              </w:rPr>
              <w:fldChar w:fldCharType="separate"/>
            </w:r>
            <w:r w:rsidRPr="000E5C49">
              <w:rPr>
                <w:rFonts w:ascii="Times New Roman" w:hAnsi="Times New Roman" w:cs="Times New Roman"/>
                <w:noProof/>
                <w:webHidden/>
                <w:color w:val="000000" w:themeColor="text1"/>
                <w:sz w:val="21"/>
                <w:szCs w:val="21"/>
              </w:rPr>
              <w:t>1</w:t>
            </w:r>
            <w:r w:rsidRPr="000E5C49">
              <w:rPr>
                <w:rFonts w:ascii="Times New Roman" w:hAnsi="Times New Roman" w:cs="Times New Roman"/>
                <w:noProof/>
                <w:webHidden/>
                <w:color w:val="000000" w:themeColor="text1"/>
                <w:sz w:val="21"/>
                <w:szCs w:val="21"/>
              </w:rPr>
              <w:fldChar w:fldCharType="end"/>
            </w:r>
          </w:hyperlink>
        </w:p>
        <w:p w14:paraId="344D50E1" w14:textId="77777777" w:rsidR="00585605" w:rsidRPr="000E5C49" w:rsidRDefault="00C9465D" w:rsidP="00585605">
          <w:pPr>
            <w:pStyle w:val="10"/>
            <w:spacing w:line="288" w:lineRule="auto"/>
            <w:ind w:leftChars="0" w:left="0" w:rightChars="0" w:right="0" w:firstLineChars="0" w:firstLine="0"/>
            <w:rPr>
              <w:rStyle w:val="af0"/>
              <w:rFonts w:ascii="Times New Roman" w:hAnsi="Times New Roman" w:cs="Times New Roman"/>
              <w:noProof/>
              <w:color w:val="000000" w:themeColor="text1"/>
              <w:sz w:val="21"/>
              <w:szCs w:val="21"/>
            </w:rPr>
          </w:pPr>
          <w:hyperlink w:anchor="_Toc144583353" w:history="1">
            <w:r w:rsidR="00585605" w:rsidRPr="000E5C49">
              <w:rPr>
                <w:rStyle w:val="af0"/>
                <w:rFonts w:ascii="Times New Roman" w:hAnsi="Times New Roman" w:cs="Times New Roman"/>
                <w:noProof/>
                <w:color w:val="000000" w:themeColor="text1"/>
                <w:sz w:val="21"/>
                <w:szCs w:val="21"/>
              </w:rPr>
              <w:t xml:space="preserve">2  </w:t>
            </w:r>
            <w:r w:rsidR="00585605" w:rsidRPr="000E5C49">
              <w:rPr>
                <w:rStyle w:val="af0"/>
                <w:rFonts w:ascii="Times New Roman" w:hAnsi="Times New Roman" w:cs="Times New Roman" w:hint="eastAsia"/>
                <w:noProof/>
                <w:color w:val="000000" w:themeColor="text1"/>
                <w:sz w:val="21"/>
                <w:szCs w:val="21"/>
              </w:rPr>
              <w:t>T</w:t>
            </w:r>
            <w:r w:rsidR="00585605" w:rsidRPr="000E5C49">
              <w:rPr>
                <w:rStyle w:val="af0"/>
                <w:rFonts w:ascii="Times New Roman" w:hAnsi="Times New Roman" w:cs="Times New Roman"/>
                <w:noProof/>
                <w:color w:val="000000" w:themeColor="text1"/>
                <w:sz w:val="21"/>
                <w:szCs w:val="21"/>
              </w:rPr>
              <w:t>erms and Symbols</w:t>
            </w:r>
            <w:r w:rsidR="00585605" w:rsidRPr="000E5C49">
              <w:rPr>
                <w:rFonts w:ascii="Times New Roman" w:hAnsi="Times New Roman" w:cs="Times New Roman"/>
                <w:noProof/>
                <w:webHidden/>
                <w:color w:val="000000" w:themeColor="text1"/>
                <w:sz w:val="21"/>
                <w:szCs w:val="21"/>
              </w:rPr>
              <w:tab/>
            </w:r>
            <w:r w:rsidR="00585605" w:rsidRPr="000E5C49">
              <w:rPr>
                <w:rFonts w:ascii="Times New Roman" w:hAnsi="Times New Roman" w:cs="Times New Roman"/>
                <w:noProof/>
                <w:webHidden/>
                <w:color w:val="000000" w:themeColor="text1"/>
                <w:sz w:val="21"/>
                <w:szCs w:val="21"/>
              </w:rPr>
              <w:fldChar w:fldCharType="begin"/>
            </w:r>
            <w:r w:rsidR="00585605" w:rsidRPr="000E5C49">
              <w:rPr>
                <w:rFonts w:ascii="Times New Roman" w:hAnsi="Times New Roman" w:cs="Times New Roman"/>
                <w:noProof/>
                <w:webHidden/>
                <w:color w:val="000000" w:themeColor="text1"/>
                <w:sz w:val="21"/>
                <w:szCs w:val="21"/>
              </w:rPr>
              <w:instrText xml:space="preserve"> PAGEREF _Toc144583353 \h </w:instrText>
            </w:r>
            <w:r w:rsidR="00585605" w:rsidRPr="000E5C49">
              <w:rPr>
                <w:rFonts w:ascii="Times New Roman" w:hAnsi="Times New Roman" w:cs="Times New Roman"/>
                <w:noProof/>
                <w:webHidden/>
                <w:color w:val="000000" w:themeColor="text1"/>
                <w:sz w:val="21"/>
                <w:szCs w:val="21"/>
              </w:rPr>
            </w:r>
            <w:r w:rsidR="00585605" w:rsidRPr="000E5C49">
              <w:rPr>
                <w:rFonts w:ascii="Times New Roman" w:hAnsi="Times New Roman" w:cs="Times New Roman"/>
                <w:noProof/>
                <w:webHidden/>
                <w:color w:val="000000" w:themeColor="text1"/>
                <w:sz w:val="21"/>
                <w:szCs w:val="21"/>
              </w:rPr>
              <w:fldChar w:fldCharType="separate"/>
            </w:r>
            <w:r w:rsidR="00585605" w:rsidRPr="000E5C49">
              <w:rPr>
                <w:rFonts w:ascii="Times New Roman" w:hAnsi="Times New Roman" w:cs="Times New Roman"/>
                <w:noProof/>
                <w:webHidden/>
                <w:color w:val="000000" w:themeColor="text1"/>
                <w:sz w:val="21"/>
                <w:szCs w:val="21"/>
              </w:rPr>
              <w:t>2</w:t>
            </w:r>
            <w:r w:rsidR="00585605" w:rsidRPr="000E5C49">
              <w:rPr>
                <w:rFonts w:ascii="Times New Roman" w:hAnsi="Times New Roman" w:cs="Times New Roman"/>
                <w:noProof/>
                <w:webHidden/>
                <w:color w:val="000000" w:themeColor="text1"/>
                <w:sz w:val="21"/>
                <w:szCs w:val="21"/>
              </w:rPr>
              <w:fldChar w:fldCharType="end"/>
            </w:r>
          </w:hyperlink>
        </w:p>
        <w:p w14:paraId="15249F2F" w14:textId="77777777" w:rsidR="00585605" w:rsidRPr="000E5C49" w:rsidRDefault="00C9465D" w:rsidP="00585605">
          <w:pPr>
            <w:pStyle w:val="10"/>
            <w:spacing w:line="288" w:lineRule="auto"/>
            <w:ind w:leftChars="0" w:left="0" w:rightChars="0" w:right="0" w:firstLineChars="0" w:firstLine="420"/>
            <w:rPr>
              <w:rFonts w:ascii="Times New Roman" w:hAnsi="Times New Roman" w:cs="Times New Roman"/>
              <w:noProof/>
              <w:color w:val="000000" w:themeColor="text1"/>
              <w:sz w:val="21"/>
              <w:szCs w:val="21"/>
            </w:rPr>
          </w:pPr>
          <w:hyperlink w:anchor="_Toc144583354" w:history="1">
            <w:r w:rsidR="00585605" w:rsidRPr="000E5C49">
              <w:rPr>
                <w:rStyle w:val="af0"/>
                <w:rFonts w:ascii="Times New Roman" w:hAnsi="Times New Roman" w:cs="Times New Roman"/>
                <w:noProof/>
                <w:color w:val="000000" w:themeColor="text1"/>
                <w:sz w:val="21"/>
                <w:szCs w:val="21"/>
              </w:rPr>
              <w:t>2.1  Terms</w:t>
            </w:r>
            <w:r w:rsidR="00585605" w:rsidRPr="000E5C49">
              <w:rPr>
                <w:rFonts w:ascii="Times New Roman" w:hAnsi="Times New Roman" w:cs="Times New Roman"/>
                <w:noProof/>
                <w:webHidden/>
                <w:color w:val="000000" w:themeColor="text1"/>
                <w:sz w:val="21"/>
                <w:szCs w:val="21"/>
              </w:rPr>
              <w:tab/>
            </w:r>
            <w:r w:rsidR="00585605" w:rsidRPr="000E5C49">
              <w:rPr>
                <w:rFonts w:ascii="Times New Roman" w:hAnsi="Times New Roman" w:cs="Times New Roman"/>
                <w:noProof/>
                <w:webHidden/>
                <w:color w:val="000000" w:themeColor="text1"/>
                <w:sz w:val="21"/>
                <w:szCs w:val="21"/>
              </w:rPr>
              <w:fldChar w:fldCharType="begin"/>
            </w:r>
            <w:r w:rsidR="00585605" w:rsidRPr="000E5C49">
              <w:rPr>
                <w:rFonts w:ascii="Times New Roman" w:hAnsi="Times New Roman" w:cs="Times New Roman"/>
                <w:noProof/>
                <w:webHidden/>
                <w:color w:val="000000" w:themeColor="text1"/>
                <w:sz w:val="21"/>
                <w:szCs w:val="21"/>
              </w:rPr>
              <w:instrText xml:space="preserve"> PAGEREF _Toc144583354 \h </w:instrText>
            </w:r>
            <w:r w:rsidR="00585605" w:rsidRPr="000E5C49">
              <w:rPr>
                <w:rFonts w:ascii="Times New Roman" w:hAnsi="Times New Roman" w:cs="Times New Roman"/>
                <w:noProof/>
                <w:webHidden/>
                <w:color w:val="000000" w:themeColor="text1"/>
                <w:sz w:val="21"/>
                <w:szCs w:val="21"/>
              </w:rPr>
            </w:r>
            <w:r w:rsidR="00585605" w:rsidRPr="000E5C49">
              <w:rPr>
                <w:rFonts w:ascii="Times New Roman" w:hAnsi="Times New Roman" w:cs="Times New Roman"/>
                <w:noProof/>
                <w:webHidden/>
                <w:color w:val="000000" w:themeColor="text1"/>
                <w:sz w:val="21"/>
                <w:szCs w:val="21"/>
              </w:rPr>
              <w:fldChar w:fldCharType="separate"/>
            </w:r>
            <w:r w:rsidR="00585605" w:rsidRPr="000E5C49">
              <w:rPr>
                <w:rFonts w:ascii="Times New Roman" w:hAnsi="Times New Roman" w:cs="Times New Roman"/>
                <w:noProof/>
                <w:webHidden/>
                <w:color w:val="000000" w:themeColor="text1"/>
                <w:sz w:val="21"/>
                <w:szCs w:val="21"/>
              </w:rPr>
              <w:t>2</w:t>
            </w:r>
            <w:r w:rsidR="00585605" w:rsidRPr="000E5C49">
              <w:rPr>
                <w:rFonts w:ascii="Times New Roman" w:hAnsi="Times New Roman" w:cs="Times New Roman"/>
                <w:noProof/>
                <w:webHidden/>
                <w:color w:val="000000" w:themeColor="text1"/>
                <w:sz w:val="21"/>
                <w:szCs w:val="21"/>
              </w:rPr>
              <w:fldChar w:fldCharType="end"/>
            </w:r>
          </w:hyperlink>
        </w:p>
        <w:p w14:paraId="38FB8094" w14:textId="77777777" w:rsidR="00585605" w:rsidRPr="000E5C49" w:rsidRDefault="00C9465D" w:rsidP="00585605">
          <w:pPr>
            <w:pStyle w:val="21"/>
            <w:spacing w:line="288" w:lineRule="auto"/>
            <w:ind w:firstLineChars="0" w:firstLine="420"/>
            <w:rPr>
              <w:rFonts w:eastAsiaTheme="minorEastAsia"/>
              <w:noProof/>
              <w:color w:val="000000" w:themeColor="text1"/>
              <w:sz w:val="21"/>
              <w:szCs w:val="21"/>
            </w:rPr>
          </w:pPr>
          <w:hyperlink w:anchor="_Toc144583355" w:history="1">
            <w:r w:rsidR="00585605" w:rsidRPr="000E5C49">
              <w:rPr>
                <w:rStyle w:val="af0"/>
                <w:rFonts w:eastAsiaTheme="minorEastAsia"/>
                <w:noProof/>
                <w:color w:val="000000" w:themeColor="text1"/>
                <w:sz w:val="21"/>
                <w:szCs w:val="21"/>
              </w:rPr>
              <w:t xml:space="preserve">2.2  </w:t>
            </w:r>
            <w:r w:rsidR="00585605" w:rsidRPr="000E5C49">
              <w:rPr>
                <w:rStyle w:val="af0"/>
                <w:rFonts w:eastAsiaTheme="minorEastAsia" w:hint="eastAsia"/>
                <w:noProof/>
                <w:color w:val="000000" w:themeColor="text1"/>
                <w:sz w:val="21"/>
                <w:szCs w:val="21"/>
              </w:rPr>
              <w:t>S</w:t>
            </w:r>
            <w:r w:rsidR="00585605" w:rsidRPr="000E5C49">
              <w:rPr>
                <w:rStyle w:val="af0"/>
                <w:rFonts w:eastAsiaTheme="minorEastAsia"/>
                <w:noProof/>
                <w:color w:val="000000" w:themeColor="text1"/>
                <w:sz w:val="21"/>
                <w:szCs w:val="21"/>
              </w:rPr>
              <w:t>ymbols</w:t>
            </w:r>
            <w:r w:rsidR="00585605" w:rsidRPr="000E5C49">
              <w:rPr>
                <w:rFonts w:eastAsiaTheme="minorEastAsia"/>
                <w:noProof/>
                <w:webHidden/>
                <w:color w:val="000000" w:themeColor="text1"/>
                <w:sz w:val="21"/>
                <w:szCs w:val="21"/>
              </w:rPr>
              <w:tab/>
            </w:r>
            <w:r w:rsidR="00585605" w:rsidRPr="000E5C49">
              <w:rPr>
                <w:rFonts w:eastAsiaTheme="minorEastAsia"/>
                <w:noProof/>
                <w:webHidden/>
                <w:color w:val="000000" w:themeColor="text1"/>
                <w:sz w:val="21"/>
                <w:szCs w:val="21"/>
              </w:rPr>
              <w:fldChar w:fldCharType="begin"/>
            </w:r>
            <w:r w:rsidR="00585605" w:rsidRPr="000E5C49">
              <w:rPr>
                <w:rFonts w:eastAsiaTheme="minorEastAsia"/>
                <w:noProof/>
                <w:webHidden/>
                <w:color w:val="000000" w:themeColor="text1"/>
                <w:sz w:val="21"/>
                <w:szCs w:val="21"/>
              </w:rPr>
              <w:instrText xml:space="preserve"> PAGEREF _Toc144583355 \h </w:instrText>
            </w:r>
            <w:r w:rsidR="00585605" w:rsidRPr="000E5C49">
              <w:rPr>
                <w:rFonts w:eastAsiaTheme="minorEastAsia"/>
                <w:noProof/>
                <w:webHidden/>
                <w:color w:val="000000" w:themeColor="text1"/>
                <w:sz w:val="21"/>
                <w:szCs w:val="21"/>
              </w:rPr>
            </w:r>
            <w:r w:rsidR="00585605" w:rsidRPr="000E5C49">
              <w:rPr>
                <w:rFonts w:eastAsiaTheme="minorEastAsia"/>
                <w:noProof/>
                <w:webHidden/>
                <w:color w:val="000000" w:themeColor="text1"/>
                <w:sz w:val="21"/>
                <w:szCs w:val="21"/>
              </w:rPr>
              <w:fldChar w:fldCharType="separate"/>
            </w:r>
            <w:r w:rsidR="00585605" w:rsidRPr="000E5C49">
              <w:rPr>
                <w:rFonts w:eastAsiaTheme="minorEastAsia"/>
                <w:noProof/>
                <w:webHidden/>
                <w:color w:val="000000" w:themeColor="text1"/>
                <w:sz w:val="21"/>
                <w:szCs w:val="21"/>
              </w:rPr>
              <w:t>4</w:t>
            </w:r>
            <w:r w:rsidR="00585605" w:rsidRPr="000E5C49">
              <w:rPr>
                <w:rFonts w:eastAsiaTheme="minorEastAsia"/>
                <w:noProof/>
                <w:webHidden/>
                <w:color w:val="000000" w:themeColor="text1"/>
                <w:sz w:val="21"/>
                <w:szCs w:val="21"/>
              </w:rPr>
              <w:fldChar w:fldCharType="end"/>
            </w:r>
          </w:hyperlink>
        </w:p>
        <w:p w14:paraId="23807194" w14:textId="77777777" w:rsidR="00585605" w:rsidRPr="000E5C49" w:rsidRDefault="00C9465D" w:rsidP="00585605">
          <w:pPr>
            <w:pStyle w:val="10"/>
            <w:spacing w:line="288" w:lineRule="auto"/>
            <w:ind w:leftChars="0" w:left="0" w:rightChars="0" w:right="0" w:firstLineChars="0" w:firstLine="0"/>
            <w:rPr>
              <w:rFonts w:ascii="Times New Roman" w:hAnsi="Times New Roman" w:cs="Times New Roman"/>
              <w:noProof/>
              <w:color w:val="000000" w:themeColor="text1"/>
              <w:sz w:val="21"/>
              <w:szCs w:val="21"/>
            </w:rPr>
          </w:pPr>
          <w:hyperlink w:anchor="_Toc144583356" w:history="1">
            <w:r w:rsidR="00585605" w:rsidRPr="000E5C49">
              <w:rPr>
                <w:rStyle w:val="af0"/>
                <w:rFonts w:ascii="Times New Roman" w:hAnsi="Times New Roman" w:cs="Times New Roman"/>
                <w:noProof/>
                <w:color w:val="000000" w:themeColor="text1"/>
                <w:sz w:val="21"/>
                <w:szCs w:val="21"/>
              </w:rPr>
              <w:t>3  Fundamental Requirements</w:t>
            </w:r>
            <w:r w:rsidR="00585605" w:rsidRPr="000E5C49">
              <w:rPr>
                <w:rFonts w:ascii="Times New Roman" w:hAnsi="Times New Roman" w:cs="Times New Roman"/>
                <w:noProof/>
                <w:webHidden/>
                <w:color w:val="000000" w:themeColor="text1"/>
                <w:sz w:val="21"/>
                <w:szCs w:val="21"/>
              </w:rPr>
              <w:tab/>
            </w:r>
            <w:r w:rsidR="00585605" w:rsidRPr="000E5C49">
              <w:rPr>
                <w:rFonts w:ascii="Times New Roman" w:hAnsi="Times New Roman" w:cs="Times New Roman"/>
                <w:noProof/>
                <w:webHidden/>
                <w:color w:val="000000" w:themeColor="text1"/>
                <w:sz w:val="21"/>
                <w:szCs w:val="21"/>
              </w:rPr>
              <w:fldChar w:fldCharType="begin"/>
            </w:r>
            <w:r w:rsidR="00585605" w:rsidRPr="000E5C49">
              <w:rPr>
                <w:rFonts w:ascii="Times New Roman" w:hAnsi="Times New Roman" w:cs="Times New Roman"/>
                <w:noProof/>
                <w:webHidden/>
                <w:color w:val="000000" w:themeColor="text1"/>
                <w:sz w:val="21"/>
                <w:szCs w:val="21"/>
              </w:rPr>
              <w:instrText xml:space="preserve"> PAGEREF _Toc144583356 \h </w:instrText>
            </w:r>
            <w:r w:rsidR="00585605" w:rsidRPr="000E5C49">
              <w:rPr>
                <w:rFonts w:ascii="Times New Roman" w:hAnsi="Times New Roman" w:cs="Times New Roman"/>
                <w:noProof/>
                <w:webHidden/>
                <w:color w:val="000000" w:themeColor="text1"/>
                <w:sz w:val="21"/>
                <w:szCs w:val="21"/>
              </w:rPr>
            </w:r>
            <w:r w:rsidR="00585605" w:rsidRPr="000E5C49">
              <w:rPr>
                <w:rFonts w:ascii="Times New Roman" w:hAnsi="Times New Roman" w:cs="Times New Roman"/>
                <w:noProof/>
                <w:webHidden/>
                <w:color w:val="000000" w:themeColor="text1"/>
                <w:sz w:val="21"/>
                <w:szCs w:val="21"/>
              </w:rPr>
              <w:fldChar w:fldCharType="separate"/>
            </w:r>
            <w:r w:rsidR="00585605" w:rsidRPr="000E5C49">
              <w:rPr>
                <w:rFonts w:ascii="Times New Roman" w:hAnsi="Times New Roman" w:cs="Times New Roman"/>
                <w:noProof/>
                <w:webHidden/>
                <w:color w:val="000000" w:themeColor="text1"/>
                <w:sz w:val="21"/>
                <w:szCs w:val="21"/>
              </w:rPr>
              <w:t>8</w:t>
            </w:r>
            <w:r w:rsidR="00585605" w:rsidRPr="000E5C49">
              <w:rPr>
                <w:rFonts w:ascii="Times New Roman" w:hAnsi="Times New Roman" w:cs="Times New Roman"/>
                <w:noProof/>
                <w:webHidden/>
                <w:color w:val="000000" w:themeColor="text1"/>
                <w:sz w:val="21"/>
                <w:szCs w:val="21"/>
              </w:rPr>
              <w:fldChar w:fldCharType="end"/>
            </w:r>
          </w:hyperlink>
        </w:p>
        <w:p w14:paraId="1191FD01" w14:textId="77777777" w:rsidR="00585605" w:rsidRPr="000E5C49" w:rsidRDefault="00C9465D" w:rsidP="00585605">
          <w:pPr>
            <w:pStyle w:val="21"/>
            <w:spacing w:line="288" w:lineRule="auto"/>
            <w:ind w:firstLineChars="0" w:firstLine="420"/>
            <w:rPr>
              <w:rFonts w:eastAsiaTheme="minorEastAsia"/>
              <w:noProof/>
              <w:color w:val="000000" w:themeColor="text1"/>
              <w:sz w:val="21"/>
              <w:szCs w:val="21"/>
            </w:rPr>
          </w:pPr>
          <w:hyperlink w:anchor="_Toc144583357" w:history="1">
            <w:r w:rsidR="00585605" w:rsidRPr="000E5C49">
              <w:rPr>
                <w:rStyle w:val="af0"/>
                <w:rFonts w:eastAsiaTheme="minorEastAsia"/>
                <w:noProof/>
                <w:color w:val="000000" w:themeColor="text1"/>
                <w:sz w:val="21"/>
                <w:szCs w:val="21"/>
              </w:rPr>
              <w:t>3.1  General requirements</w:t>
            </w:r>
            <w:r w:rsidR="00585605" w:rsidRPr="000E5C49">
              <w:rPr>
                <w:rFonts w:eastAsiaTheme="minorEastAsia"/>
                <w:noProof/>
                <w:webHidden/>
                <w:color w:val="000000" w:themeColor="text1"/>
                <w:sz w:val="21"/>
                <w:szCs w:val="21"/>
              </w:rPr>
              <w:tab/>
            </w:r>
            <w:r w:rsidR="00585605" w:rsidRPr="000E5C49">
              <w:rPr>
                <w:rFonts w:eastAsiaTheme="minorEastAsia"/>
                <w:noProof/>
                <w:webHidden/>
                <w:color w:val="000000" w:themeColor="text1"/>
                <w:sz w:val="21"/>
                <w:szCs w:val="21"/>
              </w:rPr>
              <w:fldChar w:fldCharType="begin"/>
            </w:r>
            <w:r w:rsidR="00585605" w:rsidRPr="000E5C49">
              <w:rPr>
                <w:rFonts w:eastAsiaTheme="minorEastAsia"/>
                <w:noProof/>
                <w:webHidden/>
                <w:color w:val="000000" w:themeColor="text1"/>
                <w:sz w:val="21"/>
                <w:szCs w:val="21"/>
              </w:rPr>
              <w:instrText xml:space="preserve"> PAGEREF _Toc144583357 \h </w:instrText>
            </w:r>
            <w:r w:rsidR="00585605" w:rsidRPr="000E5C49">
              <w:rPr>
                <w:rFonts w:eastAsiaTheme="minorEastAsia"/>
                <w:noProof/>
                <w:webHidden/>
                <w:color w:val="000000" w:themeColor="text1"/>
                <w:sz w:val="21"/>
                <w:szCs w:val="21"/>
              </w:rPr>
            </w:r>
            <w:r w:rsidR="00585605" w:rsidRPr="000E5C49">
              <w:rPr>
                <w:rFonts w:eastAsiaTheme="minorEastAsia"/>
                <w:noProof/>
                <w:webHidden/>
                <w:color w:val="000000" w:themeColor="text1"/>
                <w:sz w:val="21"/>
                <w:szCs w:val="21"/>
              </w:rPr>
              <w:fldChar w:fldCharType="separate"/>
            </w:r>
            <w:r w:rsidR="00585605" w:rsidRPr="000E5C49">
              <w:rPr>
                <w:rFonts w:eastAsiaTheme="minorEastAsia"/>
                <w:noProof/>
                <w:webHidden/>
                <w:color w:val="000000" w:themeColor="text1"/>
                <w:sz w:val="21"/>
                <w:szCs w:val="21"/>
              </w:rPr>
              <w:t>8</w:t>
            </w:r>
            <w:r w:rsidR="00585605" w:rsidRPr="000E5C49">
              <w:rPr>
                <w:rFonts w:eastAsiaTheme="minorEastAsia"/>
                <w:noProof/>
                <w:webHidden/>
                <w:color w:val="000000" w:themeColor="text1"/>
                <w:sz w:val="21"/>
                <w:szCs w:val="21"/>
              </w:rPr>
              <w:fldChar w:fldCharType="end"/>
            </w:r>
          </w:hyperlink>
        </w:p>
        <w:p w14:paraId="28A3D8B8" w14:textId="77777777" w:rsidR="00585605" w:rsidRPr="000E5C49" w:rsidRDefault="00C9465D" w:rsidP="00585605">
          <w:pPr>
            <w:pStyle w:val="21"/>
            <w:spacing w:line="288" w:lineRule="auto"/>
            <w:ind w:firstLineChars="0" w:firstLine="420"/>
            <w:rPr>
              <w:rFonts w:eastAsiaTheme="minorEastAsia"/>
              <w:noProof/>
              <w:color w:val="000000" w:themeColor="text1"/>
              <w:sz w:val="21"/>
              <w:szCs w:val="21"/>
            </w:rPr>
          </w:pPr>
          <w:hyperlink w:anchor="_Toc144583358" w:history="1">
            <w:r w:rsidR="00585605" w:rsidRPr="000E5C49">
              <w:rPr>
                <w:rStyle w:val="af0"/>
                <w:rFonts w:eastAsiaTheme="minorEastAsia"/>
                <w:noProof/>
                <w:color w:val="000000" w:themeColor="text1"/>
                <w:sz w:val="21"/>
                <w:szCs w:val="21"/>
              </w:rPr>
              <w:t>3.2  Materials</w:t>
            </w:r>
            <w:r w:rsidR="00585605" w:rsidRPr="000E5C49">
              <w:rPr>
                <w:rFonts w:eastAsiaTheme="minorEastAsia"/>
                <w:noProof/>
                <w:webHidden/>
                <w:color w:val="000000" w:themeColor="text1"/>
                <w:sz w:val="21"/>
                <w:szCs w:val="21"/>
              </w:rPr>
              <w:tab/>
            </w:r>
            <w:r w:rsidR="00585605" w:rsidRPr="000E5C49">
              <w:rPr>
                <w:rFonts w:eastAsiaTheme="minorEastAsia"/>
                <w:noProof/>
                <w:webHidden/>
                <w:color w:val="000000" w:themeColor="text1"/>
                <w:sz w:val="21"/>
                <w:szCs w:val="21"/>
              </w:rPr>
              <w:fldChar w:fldCharType="begin"/>
            </w:r>
            <w:r w:rsidR="00585605" w:rsidRPr="000E5C49">
              <w:rPr>
                <w:rFonts w:eastAsiaTheme="minorEastAsia"/>
                <w:noProof/>
                <w:webHidden/>
                <w:color w:val="000000" w:themeColor="text1"/>
                <w:sz w:val="21"/>
                <w:szCs w:val="21"/>
              </w:rPr>
              <w:instrText xml:space="preserve"> PAGEREF _Toc144583358 \h </w:instrText>
            </w:r>
            <w:r w:rsidR="00585605" w:rsidRPr="000E5C49">
              <w:rPr>
                <w:rFonts w:eastAsiaTheme="minorEastAsia"/>
                <w:noProof/>
                <w:webHidden/>
                <w:color w:val="000000" w:themeColor="text1"/>
                <w:sz w:val="21"/>
                <w:szCs w:val="21"/>
              </w:rPr>
            </w:r>
            <w:r w:rsidR="00585605" w:rsidRPr="000E5C49">
              <w:rPr>
                <w:rFonts w:eastAsiaTheme="minorEastAsia"/>
                <w:noProof/>
                <w:webHidden/>
                <w:color w:val="000000" w:themeColor="text1"/>
                <w:sz w:val="21"/>
                <w:szCs w:val="21"/>
              </w:rPr>
              <w:fldChar w:fldCharType="separate"/>
            </w:r>
            <w:r w:rsidR="00585605" w:rsidRPr="000E5C49">
              <w:rPr>
                <w:rFonts w:eastAsiaTheme="minorEastAsia"/>
                <w:noProof/>
                <w:webHidden/>
                <w:color w:val="000000" w:themeColor="text1"/>
                <w:sz w:val="21"/>
                <w:szCs w:val="21"/>
              </w:rPr>
              <w:t>10</w:t>
            </w:r>
            <w:r w:rsidR="00585605" w:rsidRPr="000E5C49">
              <w:rPr>
                <w:rFonts w:eastAsiaTheme="minorEastAsia"/>
                <w:noProof/>
                <w:webHidden/>
                <w:color w:val="000000" w:themeColor="text1"/>
                <w:sz w:val="21"/>
                <w:szCs w:val="21"/>
              </w:rPr>
              <w:fldChar w:fldCharType="end"/>
            </w:r>
          </w:hyperlink>
        </w:p>
        <w:p w14:paraId="30BDDE04" w14:textId="77777777" w:rsidR="00585605" w:rsidRPr="000E5C49" w:rsidRDefault="00C9465D" w:rsidP="00585605">
          <w:pPr>
            <w:pStyle w:val="21"/>
            <w:spacing w:line="288" w:lineRule="auto"/>
            <w:ind w:firstLineChars="0" w:firstLine="420"/>
            <w:rPr>
              <w:rFonts w:eastAsiaTheme="minorEastAsia"/>
              <w:noProof/>
              <w:color w:val="000000" w:themeColor="text1"/>
              <w:sz w:val="21"/>
              <w:szCs w:val="21"/>
            </w:rPr>
          </w:pPr>
          <w:hyperlink w:anchor="_Toc144583359" w:history="1">
            <w:r w:rsidR="00585605" w:rsidRPr="000E5C49">
              <w:rPr>
                <w:rStyle w:val="af0"/>
                <w:rFonts w:eastAsiaTheme="minorEastAsia"/>
                <w:noProof/>
                <w:color w:val="000000" w:themeColor="text1"/>
                <w:sz w:val="21"/>
                <w:szCs w:val="21"/>
              </w:rPr>
              <w:t>3.3  Check for member load-carrying capcity</w:t>
            </w:r>
            <w:r w:rsidR="00585605" w:rsidRPr="000E5C49">
              <w:rPr>
                <w:rFonts w:eastAsiaTheme="minorEastAsia"/>
                <w:noProof/>
                <w:webHidden/>
                <w:color w:val="000000" w:themeColor="text1"/>
                <w:sz w:val="21"/>
                <w:szCs w:val="21"/>
              </w:rPr>
              <w:tab/>
            </w:r>
            <w:r w:rsidR="00585605" w:rsidRPr="000E5C49">
              <w:rPr>
                <w:rFonts w:eastAsiaTheme="minorEastAsia"/>
                <w:noProof/>
                <w:webHidden/>
                <w:color w:val="000000" w:themeColor="text1"/>
                <w:sz w:val="21"/>
                <w:szCs w:val="21"/>
              </w:rPr>
              <w:fldChar w:fldCharType="begin"/>
            </w:r>
            <w:r w:rsidR="00585605" w:rsidRPr="000E5C49">
              <w:rPr>
                <w:rFonts w:eastAsiaTheme="minorEastAsia"/>
                <w:noProof/>
                <w:webHidden/>
                <w:color w:val="000000" w:themeColor="text1"/>
                <w:sz w:val="21"/>
                <w:szCs w:val="21"/>
              </w:rPr>
              <w:instrText xml:space="preserve"> PAGEREF _Toc144583359 \h </w:instrText>
            </w:r>
            <w:r w:rsidR="00585605" w:rsidRPr="000E5C49">
              <w:rPr>
                <w:rFonts w:eastAsiaTheme="minorEastAsia"/>
                <w:noProof/>
                <w:webHidden/>
                <w:color w:val="000000" w:themeColor="text1"/>
                <w:sz w:val="21"/>
                <w:szCs w:val="21"/>
              </w:rPr>
            </w:r>
            <w:r w:rsidR="00585605" w:rsidRPr="000E5C49">
              <w:rPr>
                <w:rFonts w:eastAsiaTheme="minorEastAsia"/>
                <w:noProof/>
                <w:webHidden/>
                <w:color w:val="000000" w:themeColor="text1"/>
                <w:sz w:val="21"/>
                <w:szCs w:val="21"/>
              </w:rPr>
              <w:fldChar w:fldCharType="separate"/>
            </w:r>
            <w:r w:rsidR="00585605" w:rsidRPr="000E5C49">
              <w:rPr>
                <w:rFonts w:eastAsiaTheme="minorEastAsia"/>
                <w:noProof/>
                <w:webHidden/>
                <w:color w:val="000000" w:themeColor="text1"/>
                <w:sz w:val="21"/>
                <w:szCs w:val="21"/>
              </w:rPr>
              <w:t>12</w:t>
            </w:r>
            <w:r w:rsidR="00585605" w:rsidRPr="000E5C49">
              <w:rPr>
                <w:rFonts w:eastAsiaTheme="minorEastAsia"/>
                <w:noProof/>
                <w:webHidden/>
                <w:color w:val="000000" w:themeColor="text1"/>
                <w:sz w:val="21"/>
                <w:szCs w:val="21"/>
              </w:rPr>
              <w:fldChar w:fldCharType="end"/>
            </w:r>
          </w:hyperlink>
        </w:p>
        <w:p w14:paraId="7EFB0AC1" w14:textId="77777777" w:rsidR="00585605" w:rsidRPr="000E5C49" w:rsidRDefault="00C9465D" w:rsidP="00585605">
          <w:pPr>
            <w:pStyle w:val="21"/>
            <w:spacing w:line="288" w:lineRule="auto"/>
            <w:ind w:firstLineChars="0" w:firstLine="420"/>
            <w:rPr>
              <w:rFonts w:eastAsiaTheme="minorEastAsia"/>
              <w:noProof/>
              <w:color w:val="000000" w:themeColor="text1"/>
              <w:sz w:val="21"/>
              <w:szCs w:val="21"/>
            </w:rPr>
          </w:pPr>
          <w:hyperlink w:anchor="_Toc144583360" w:history="1">
            <w:r w:rsidR="00585605" w:rsidRPr="000E5C49">
              <w:rPr>
                <w:rStyle w:val="af0"/>
                <w:rFonts w:eastAsiaTheme="minorEastAsia"/>
                <w:noProof/>
                <w:color w:val="000000" w:themeColor="text1"/>
                <w:sz w:val="21"/>
                <w:szCs w:val="21"/>
              </w:rPr>
              <w:t>3.4  Drift limts and Comfort requirements</w:t>
            </w:r>
            <w:r w:rsidR="00585605" w:rsidRPr="000E5C49">
              <w:rPr>
                <w:rFonts w:eastAsiaTheme="minorEastAsia"/>
                <w:noProof/>
                <w:webHidden/>
                <w:color w:val="000000" w:themeColor="text1"/>
                <w:sz w:val="21"/>
                <w:szCs w:val="21"/>
              </w:rPr>
              <w:tab/>
            </w:r>
            <w:r w:rsidR="00585605" w:rsidRPr="000E5C49">
              <w:rPr>
                <w:rFonts w:eastAsiaTheme="minorEastAsia"/>
                <w:noProof/>
                <w:webHidden/>
                <w:color w:val="000000" w:themeColor="text1"/>
                <w:sz w:val="21"/>
                <w:szCs w:val="21"/>
              </w:rPr>
              <w:fldChar w:fldCharType="begin"/>
            </w:r>
            <w:r w:rsidR="00585605" w:rsidRPr="000E5C49">
              <w:rPr>
                <w:rFonts w:eastAsiaTheme="minorEastAsia"/>
                <w:noProof/>
                <w:webHidden/>
                <w:color w:val="000000" w:themeColor="text1"/>
                <w:sz w:val="21"/>
                <w:szCs w:val="21"/>
              </w:rPr>
              <w:instrText xml:space="preserve"> PAGEREF _Toc144583360 \h </w:instrText>
            </w:r>
            <w:r w:rsidR="00585605" w:rsidRPr="000E5C49">
              <w:rPr>
                <w:rFonts w:eastAsiaTheme="minorEastAsia"/>
                <w:noProof/>
                <w:webHidden/>
                <w:color w:val="000000" w:themeColor="text1"/>
                <w:sz w:val="21"/>
                <w:szCs w:val="21"/>
              </w:rPr>
            </w:r>
            <w:r w:rsidR="00585605" w:rsidRPr="000E5C49">
              <w:rPr>
                <w:rFonts w:eastAsiaTheme="minorEastAsia"/>
                <w:noProof/>
                <w:webHidden/>
                <w:color w:val="000000" w:themeColor="text1"/>
                <w:sz w:val="21"/>
                <w:szCs w:val="21"/>
              </w:rPr>
              <w:fldChar w:fldCharType="separate"/>
            </w:r>
            <w:r w:rsidR="00585605" w:rsidRPr="000E5C49">
              <w:rPr>
                <w:rFonts w:eastAsiaTheme="minorEastAsia"/>
                <w:noProof/>
                <w:webHidden/>
                <w:color w:val="000000" w:themeColor="text1"/>
                <w:sz w:val="21"/>
                <w:szCs w:val="21"/>
              </w:rPr>
              <w:t>13</w:t>
            </w:r>
            <w:r w:rsidR="00585605" w:rsidRPr="000E5C49">
              <w:rPr>
                <w:rFonts w:eastAsiaTheme="minorEastAsia"/>
                <w:noProof/>
                <w:webHidden/>
                <w:color w:val="000000" w:themeColor="text1"/>
                <w:sz w:val="21"/>
                <w:szCs w:val="21"/>
              </w:rPr>
              <w:fldChar w:fldCharType="end"/>
            </w:r>
          </w:hyperlink>
        </w:p>
        <w:p w14:paraId="7FD87D01" w14:textId="77777777" w:rsidR="00585605" w:rsidRPr="000E5C49" w:rsidRDefault="00C9465D" w:rsidP="00585605">
          <w:pPr>
            <w:pStyle w:val="21"/>
            <w:spacing w:line="288" w:lineRule="auto"/>
            <w:ind w:firstLineChars="0" w:firstLine="420"/>
            <w:rPr>
              <w:rFonts w:eastAsiaTheme="minorEastAsia"/>
              <w:noProof/>
              <w:color w:val="000000" w:themeColor="text1"/>
              <w:sz w:val="21"/>
              <w:szCs w:val="21"/>
            </w:rPr>
          </w:pPr>
          <w:hyperlink w:anchor="_Toc144583361" w:history="1">
            <w:r w:rsidR="00585605" w:rsidRPr="000E5C49">
              <w:rPr>
                <w:rStyle w:val="af0"/>
                <w:rFonts w:eastAsiaTheme="minorEastAsia"/>
                <w:noProof/>
                <w:color w:val="000000" w:themeColor="text1"/>
                <w:sz w:val="21"/>
                <w:szCs w:val="21"/>
              </w:rPr>
              <w:t>3.5  Grades in seismic resistance</w:t>
            </w:r>
            <w:r w:rsidR="00585605" w:rsidRPr="000E5C49">
              <w:rPr>
                <w:rFonts w:eastAsiaTheme="minorEastAsia"/>
                <w:noProof/>
                <w:webHidden/>
                <w:color w:val="000000" w:themeColor="text1"/>
                <w:sz w:val="21"/>
                <w:szCs w:val="21"/>
              </w:rPr>
              <w:tab/>
            </w:r>
            <w:r w:rsidR="00585605" w:rsidRPr="000E5C49">
              <w:rPr>
                <w:rFonts w:eastAsiaTheme="minorEastAsia"/>
                <w:noProof/>
                <w:webHidden/>
                <w:color w:val="000000" w:themeColor="text1"/>
                <w:sz w:val="21"/>
                <w:szCs w:val="21"/>
              </w:rPr>
              <w:fldChar w:fldCharType="begin"/>
            </w:r>
            <w:r w:rsidR="00585605" w:rsidRPr="000E5C49">
              <w:rPr>
                <w:rFonts w:eastAsiaTheme="minorEastAsia"/>
                <w:noProof/>
                <w:webHidden/>
                <w:color w:val="000000" w:themeColor="text1"/>
                <w:sz w:val="21"/>
                <w:szCs w:val="21"/>
              </w:rPr>
              <w:instrText xml:space="preserve"> PAGEREF _Toc144583361 \h </w:instrText>
            </w:r>
            <w:r w:rsidR="00585605" w:rsidRPr="000E5C49">
              <w:rPr>
                <w:rFonts w:eastAsiaTheme="minorEastAsia"/>
                <w:noProof/>
                <w:webHidden/>
                <w:color w:val="000000" w:themeColor="text1"/>
                <w:sz w:val="21"/>
                <w:szCs w:val="21"/>
              </w:rPr>
            </w:r>
            <w:r w:rsidR="00585605" w:rsidRPr="000E5C49">
              <w:rPr>
                <w:rFonts w:eastAsiaTheme="minorEastAsia"/>
                <w:noProof/>
                <w:webHidden/>
                <w:color w:val="000000" w:themeColor="text1"/>
                <w:sz w:val="21"/>
                <w:szCs w:val="21"/>
              </w:rPr>
              <w:fldChar w:fldCharType="separate"/>
            </w:r>
            <w:r w:rsidR="00585605" w:rsidRPr="000E5C49">
              <w:rPr>
                <w:rFonts w:eastAsiaTheme="minorEastAsia"/>
                <w:noProof/>
                <w:webHidden/>
                <w:color w:val="000000" w:themeColor="text1"/>
                <w:sz w:val="21"/>
                <w:szCs w:val="21"/>
              </w:rPr>
              <w:t>15</w:t>
            </w:r>
            <w:r w:rsidR="00585605" w:rsidRPr="000E5C49">
              <w:rPr>
                <w:rFonts w:eastAsiaTheme="minorEastAsia"/>
                <w:noProof/>
                <w:webHidden/>
                <w:color w:val="000000" w:themeColor="text1"/>
                <w:sz w:val="21"/>
                <w:szCs w:val="21"/>
              </w:rPr>
              <w:fldChar w:fldCharType="end"/>
            </w:r>
          </w:hyperlink>
        </w:p>
        <w:p w14:paraId="2F4088F9" w14:textId="77777777" w:rsidR="00585605" w:rsidRPr="000E5C49" w:rsidRDefault="00C9465D" w:rsidP="00585605">
          <w:pPr>
            <w:pStyle w:val="10"/>
            <w:spacing w:line="288" w:lineRule="auto"/>
            <w:ind w:leftChars="0" w:left="0" w:rightChars="0" w:right="0" w:firstLineChars="0" w:firstLine="0"/>
            <w:rPr>
              <w:rFonts w:ascii="Times New Roman" w:hAnsi="Times New Roman" w:cs="Times New Roman"/>
              <w:noProof/>
              <w:color w:val="000000" w:themeColor="text1"/>
              <w:sz w:val="21"/>
              <w:szCs w:val="21"/>
            </w:rPr>
          </w:pPr>
          <w:hyperlink w:anchor="_Toc144583362" w:history="1">
            <w:r w:rsidR="00585605" w:rsidRPr="000E5C49">
              <w:rPr>
                <w:rStyle w:val="af0"/>
                <w:rFonts w:ascii="Times New Roman" w:hAnsi="Times New Roman" w:cs="Times New Roman"/>
                <w:noProof/>
                <w:color w:val="000000" w:themeColor="text1"/>
                <w:sz w:val="21"/>
                <w:szCs w:val="21"/>
              </w:rPr>
              <w:t>4  Structural systems</w:t>
            </w:r>
            <w:r w:rsidR="00585605" w:rsidRPr="000E5C49">
              <w:rPr>
                <w:rFonts w:ascii="Times New Roman" w:hAnsi="Times New Roman" w:cs="Times New Roman"/>
                <w:noProof/>
                <w:webHidden/>
                <w:color w:val="000000" w:themeColor="text1"/>
                <w:sz w:val="21"/>
                <w:szCs w:val="21"/>
              </w:rPr>
              <w:tab/>
            </w:r>
            <w:r w:rsidR="00585605" w:rsidRPr="000E5C49">
              <w:rPr>
                <w:rFonts w:ascii="Times New Roman" w:hAnsi="Times New Roman" w:cs="Times New Roman"/>
                <w:noProof/>
                <w:webHidden/>
                <w:color w:val="000000" w:themeColor="text1"/>
                <w:sz w:val="21"/>
                <w:szCs w:val="21"/>
              </w:rPr>
              <w:fldChar w:fldCharType="begin"/>
            </w:r>
            <w:r w:rsidR="00585605" w:rsidRPr="000E5C49">
              <w:rPr>
                <w:rFonts w:ascii="Times New Roman" w:hAnsi="Times New Roman" w:cs="Times New Roman"/>
                <w:noProof/>
                <w:webHidden/>
                <w:color w:val="000000" w:themeColor="text1"/>
                <w:sz w:val="21"/>
                <w:szCs w:val="21"/>
              </w:rPr>
              <w:instrText xml:space="preserve"> PAGEREF _Toc144583362 \h </w:instrText>
            </w:r>
            <w:r w:rsidR="00585605" w:rsidRPr="000E5C49">
              <w:rPr>
                <w:rFonts w:ascii="Times New Roman" w:hAnsi="Times New Roman" w:cs="Times New Roman"/>
                <w:noProof/>
                <w:webHidden/>
                <w:color w:val="000000" w:themeColor="text1"/>
                <w:sz w:val="21"/>
                <w:szCs w:val="21"/>
              </w:rPr>
            </w:r>
            <w:r w:rsidR="00585605" w:rsidRPr="000E5C49">
              <w:rPr>
                <w:rFonts w:ascii="Times New Roman" w:hAnsi="Times New Roman" w:cs="Times New Roman"/>
                <w:noProof/>
                <w:webHidden/>
                <w:color w:val="000000" w:themeColor="text1"/>
                <w:sz w:val="21"/>
                <w:szCs w:val="21"/>
              </w:rPr>
              <w:fldChar w:fldCharType="separate"/>
            </w:r>
            <w:r w:rsidR="00585605" w:rsidRPr="000E5C49">
              <w:rPr>
                <w:rFonts w:ascii="Times New Roman" w:hAnsi="Times New Roman" w:cs="Times New Roman"/>
                <w:noProof/>
                <w:webHidden/>
                <w:color w:val="000000" w:themeColor="text1"/>
                <w:sz w:val="21"/>
                <w:szCs w:val="21"/>
              </w:rPr>
              <w:t>17</w:t>
            </w:r>
            <w:r w:rsidR="00585605" w:rsidRPr="000E5C49">
              <w:rPr>
                <w:rFonts w:ascii="Times New Roman" w:hAnsi="Times New Roman" w:cs="Times New Roman"/>
                <w:noProof/>
                <w:webHidden/>
                <w:color w:val="000000" w:themeColor="text1"/>
                <w:sz w:val="21"/>
                <w:szCs w:val="21"/>
              </w:rPr>
              <w:fldChar w:fldCharType="end"/>
            </w:r>
          </w:hyperlink>
        </w:p>
        <w:p w14:paraId="59D38ACD" w14:textId="77777777" w:rsidR="00585605" w:rsidRPr="000E5C49" w:rsidRDefault="00C9465D" w:rsidP="00585605">
          <w:pPr>
            <w:pStyle w:val="21"/>
            <w:spacing w:line="288" w:lineRule="auto"/>
            <w:ind w:firstLineChars="0" w:firstLine="420"/>
            <w:rPr>
              <w:rFonts w:eastAsiaTheme="minorEastAsia"/>
              <w:noProof/>
              <w:color w:val="000000" w:themeColor="text1"/>
              <w:sz w:val="21"/>
              <w:szCs w:val="21"/>
            </w:rPr>
          </w:pPr>
          <w:hyperlink w:anchor="_Toc144583363" w:history="1">
            <w:r w:rsidR="00585605" w:rsidRPr="000E5C49">
              <w:rPr>
                <w:rStyle w:val="af0"/>
                <w:rFonts w:eastAsiaTheme="minorEastAsia"/>
                <w:noProof/>
                <w:color w:val="000000" w:themeColor="text1"/>
                <w:sz w:val="21"/>
                <w:szCs w:val="21"/>
              </w:rPr>
              <w:t>4.1  Multicellular composite walls using corrugated steel plates</w:t>
            </w:r>
            <w:r w:rsidR="00585605" w:rsidRPr="000E5C49">
              <w:rPr>
                <w:rFonts w:eastAsiaTheme="minorEastAsia"/>
                <w:noProof/>
                <w:webHidden/>
                <w:color w:val="000000" w:themeColor="text1"/>
                <w:sz w:val="21"/>
                <w:szCs w:val="21"/>
              </w:rPr>
              <w:tab/>
            </w:r>
            <w:r w:rsidR="00585605" w:rsidRPr="000E5C49">
              <w:rPr>
                <w:rFonts w:eastAsiaTheme="minorEastAsia"/>
                <w:noProof/>
                <w:webHidden/>
                <w:color w:val="000000" w:themeColor="text1"/>
                <w:sz w:val="21"/>
                <w:szCs w:val="21"/>
              </w:rPr>
              <w:fldChar w:fldCharType="begin"/>
            </w:r>
            <w:r w:rsidR="00585605" w:rsidRPr="000E5C49">
              <w:rPr>
                <w:rFonts w:eastAsiaTheme="minorEastAsia"/>
                <w:noProof/>
                <w:webHidden/>
                <w:color w:val="000000" w:themeColor="text1"/>
                <w:sz w:val="21"/>
                <w:szCs w:val="21"/>
              </w:rPr>
              <w:instrText xml:space="preserve"> PAGEREF _Toc144583363 \h </w:instrText>
            </w:r>
            <w:r w:rsidR="00585605" w:rsidRPr="000E5C49">
              <w:rPr>
                <w:rFonts w:eastAsiaTheme="minorEastAsia"/>
                <w:noProof/>
                <w:webHidden/>
                <w:color w:val="000000" w:themeColor="text1"/>
                <w:sz w:val="21"/>
                <w:szCs w:val="21"/>
              </w:rPr>
            </w:r>
            <w:r w:rsidR="00585605" w:rsidRPr="000E5C49">
              <w:rPr>
                <w:rFonts w:eastAsiaTheme="minorEastAsia"/>
                <w:noProof/>
                <w:webHidden/>
                <w:color w:val="000000" w:themeColor="text1"/>
                <w:sz w:val="21"/>
                <w:szCs w:val="21"/>
              </w:rPr>
              <w:fldChar w:fldCharType="separate"/>
            </w:r>
            <w:r w:rsidR="00585605" w:rsidRPr="000E5C49">
              <w:rPr>
                <w:rFonts w:eastAsiaTheme="minorEastAsia"/>
                <w:noProof/>
                <w:webHidden/>
                <w:color w:val="000000" w:themeColor="text1"/>
                <w:sz w:val="21"/>
                <w:szCs w:val="21"/>
              </w:rPr>
              <w:t>17</w:t>
            </w:r>
            <w:r w:rsidR="00585605" w:rsidRPr="000E5C49">
              <w:rPr>
                <w:rFonts w:eastAsiaTheme="minorEastAsia"/>
                <w:noProof/>
                <w:webHidden/>
                <w:color w:val="000000" w:themeColor="text1"/>
                <w:sz w:val="21"/>
                <w:szCs w:val="21"/>
              </w:rPr>
              <w:fldChar w:fldCharType="end"/>
            </w:r>
          </w:hyperlink>
        </w:p>
        <w:p w14:paraId="2380CC37" w14:textId="77777777" w:rsidR="00585605" w:rsidRPr="000E5C49" w:rsidRDefault="00C9465D" w:rsidP="00585605">
          <w:pPr>
            <w:pStyle w:val="21"/>
            <w:spacing w:line="288" w:lineRule="auto"/>
            <w:ind w:firstLineChars="0" w:firstLine="420"/>
            <w:rPr>
              <w:rFonts w:eastAsiaTheme="minorEastAsia"/>
              <w:noProof/>
              <w:color w:val="000000" w:themeColor="text1"/>
              <w:sz w:val="21"/>
              <w:szCs w:val="21"/>
            </w:rPr>
          </w:pPr>
          <w:hyperlink w:anchor="_Toc144583364" w:history="1">
            <w:r w:rsidR="00585605" w:rsidRPr="000E5C49">
              <w:rPr>
                <w:rStyle w:val="af0"/>
                <w:rFonts w:eastAsiaTheme="minorEastAsia"/>
                <w:noProof/>
                <w:color w:val="000000" w:themeColor="text1"/>
                <w:sz w:val="21"/>
                <w:szCs w:val="21"/>
              </w:rPr>
              <w:t>4.2  Frame- CSP-MCFT wall structure</w:t>
            </w:r>
            <w:r w:rsidR="00585605" w:rsidRPr="000E5C49">
              <w:rPr>
                <w:rFonts w:eastAsiaTheme="minorEastAsia"/>
                <w:noProof/>
                <w:webHidden/>
                <w:color w:val="000000" w:themeColor="text1"/>
                <w:sz w:val="21"/>
                <w:szCs w:val="21"/>
              </w:rPr>
              <w:tab/>
            </w:r>
            <w:r w:rsidR="00585605" w:rsidRPr="000E5C49">
              <w:rPr>
                <w:rFonts w:eastAsiaTheme="minorEastAsia"/>
                <w:noProof/>
                <w:webHidden/>
                <w:color w:val="000000" w:themeColor="text1"/>
                <w:sz w:val="21"/>
                <w:szCs w:val="21"/>
              </w:rPr>
              <w:fldChar w:fldCharType="begin"/>
            </w:r>
            <w:r w:rsidR="00585605" w:rsidRPr="000E5C49">
              <w:rPr>
                <w:rFonts w:eastAsiaTheme="minorEastAsia"/>
                <w:noProof/>
                <w:webHidden/>
                <w:color w:val="000000" w:themeColor="text1"/>
                <w:sz w:val="21"/>
                <w:szCs w:val="21"/>
              </w:rPr>
              <w:instrText xml:space="preserve"> PAGEREF _Toc144583364 \h </w:instrText>
            </w:r>
            <w:r w:rsidR="00585605" w:rsidRPr="000E5C49">
              <w:rPr>
                <w:rFonts w:eastAsiaTheme="minorEastAsia"/>
                <w:noProof/>
                <w:webHidden/>
                <w:color w:val="000000" w:themeColor="text1"/>
                <w:sz w:val="21"/>
                <w:szCs w:val="21"/>
              </w:rPr>
            </w:r>
            <w:r w:rsidR="00585605" w:rsidRPr="000E5C49">
              <w:rPr>
                <w:rFonts w:eastAsiaTheme="minorEastAsia"/>
                <w:noProof/>
                <w:webHidden/>
                <w:color w:val="000000" w:themeColor="text1"/>
                <w:sz w:val="21"/>
                <w:szCs w:val="21"/>
              </w:rPr>
              <w:fldChar w:fldCharType="separate"/>
            </w:r>
            <w:r w:rsidR="00585605" w:rsidRPr="000E5C49">
              <w:rPr>
                <w:rFonts w:eastAsiaTheme="minorEastAsia"/>
                <w:noProof/>
                <w:webHidden/>
                <w:color w:val="000000" w:themeColor="text1"/>
                <w:sz w:val="21"/>
                <w:szCs w:val="21"/>
              </w:rPr>
              <w:t>19</w:t>
            </w:r>
            <w:r w:rsidR="00585605" w:rsidRPr="000E5C49">
              <w:rPr>
                <w:rFonts w:eastAsiaTheme="minorEastAsia"/>
                <w:noProof/>
                <w:webHidden/>
                <w:color w:val="000000" w:themeColor="text1"/>
                <w:sz w:val="21"/>
                <w:szCs w:val="21"/>
              </w:rPr>
              <w:fldChar w:fldCharType="end"/>
            </w:r>
          </w:hyperlink>
        </w:p>
        <w:p w14:paraId="1F27297B" w14:textId="77777777" w:rsidR="00585605" w:rsidRPr="000E5C49" w:rsidRDefault="00C9465D" w:rsidP="00585605">
          <w:pPr>
            <w:pStyle w:val="21"/>
            <w:spacing w:line="288" w:lineRule="auto"/>
            <w:ind w:firstLineChars="0" w:firstLine="420"/>
            <w:rPr>
              <w:rFonts w:eastAsiaTheme="minorEastAsia"/>
              <w:noProof/>
              <w:color w:val="000000" w:themeColor="text1"/>
              <w:sz w:val="21"/>
              <w:szCs w:val="21"/>
            </w:rPr>
          </w:pPr>
          <w:hyperlink w:anchor="_Toc144583365" w:history="1">
            <w:r w:rsidR="00585605" w:rsidRPr="000E5C49">
              <w:rPr>
                <w:rStyle w:val="af0"/>
                <w:rFonts w:eastAsiaTheme="minorEastAsia"/>
                <w:noProof/>
                <w:color w:val="000000" w:themeColor="text1"/>
                <w:sz w:val="21"/>
                <w:szCs w:val="21"/>
              </w:rPr>
              <w:t>4.3  Frame-Core structures using CSP-MCFT walls</w:t>
            </w:r>
            <w:r w:rsidR="00585605" w:rsidRPr="000E5C49">
              <w:rPr>
                <w:rFonts w:eastAsiaTheme="minorEastAsia"/>
                <w:noProof/>
                <w:webHidden/>
                <w:color w:val="000000" w:themeColor="text1"/>
                <w:sz w:val="21"/>
                <w:szCs w:val="21"/>
              </w:rPr>
              <w:tab/>
            </w:r>
            <w:r w:rsidR="00585605" w:rsidRPr="000E5C49">
              <w:rPr>
                <w:rFonts w:eastAsiaTheme="minorEastAsia"/>
                <w:noProof/>
                <w:webHidden/>
                <w:color w:val="000000" w:themeColor="text1"/>
                <w:sz w:val="21"/>
                <w:szCs w:val="21"/>
              </w:rPr>
              <w:fldChar w:fldCharType="begin"/>
            </w:r>
            <w:r w:rsidR="00585605" w:rsidRPr="000E5C49">
              <w:rPr>
                <w:rFonts w:eastAsiaTheme="minorEastAsia"/>
                <w:noProof/>
                <w:webHidden/>
                <w:color w:val="000000" w:themeColor="text1"/>
                <w:sz w:val="21"/>
                <w:szCs w:val="21"/>
              </w:rPr>
              <w:instrText xml:space="preserve"> PAGEREF _Toc144583365 \h </w:instrText>
            </w:r>
            <w:r w:rsidR="00585605" w:rsidRPr="000E5C49">
              <w:rPr>
                <w:rFonts w:eastAsiaTheme="minorEastAsia"/>
                <w:noProof/>
                <w:webHidden/>
                <w:color w:val="000000" w:themeColor="text1"/>
                <w:sz w:val="21"/>
                <w:szCs w:val="21"/>
              </w:rPr>
            </w:r>
            <w:r w:rsidR="00585605" w:rsidRPr="000E5C49">
              <w:rPr>
                <w:rFonts w:eastAsiaTheme="minorEastAsia"/>
                <w:noProof/>
                <w:webHidden/>
                <w:color w:val="000000" w:themeColor="text1"/>
                <w:sz w:val="21"/>
                <w:szCs w:val="21"/>
              </w:rPr>
              <w:fldChar w:fldCharType="separate"/>
            </w:r>
            <w:r w:rsidR="00585605" w:rsidRPr="000E5C49">
              <w:rPr>
                <w:rFonts w:eastAsiaTheme="minorEastAsia"/>
                <w:noProof/>
                <w:webHidden/>
                <w:color w:val="000000" w:themeColor="text1"/>
                <w:sz w:val="21"/>
                <w:szCs w:val="21"/>
              </w:rPr>
              <w:t>22</w:t>
            </w:r>
            <w:r w:rsidR="00585605" w:rsidRPr="000E5C49">
              <w:rPr>
                <w:rFonts w:eastAsiaTheme="minorEastAsia"/>
                <w:noProof/>
                <w:webHidden/>
                <w:color w:val="000000" w:themeColor="text1"/>
                <w:sz w:val="21"/>
                <w:szCs w:val="21"/>
              </w:rPr>
              <w:fldChar w:fldCharType="end"/>
            </w:r>
          </w:hyperlink>
        </w:p>
        <w:p w14:paraId="3C6F22CF" w14:textId="77777777" w:rsidR="00585605" w:rsidRPr="000E5C49" w:rsidRDefault="00C9465D" w:rsidP="00585605">
          <w:pPr>
            <w:pStyle w:val="21"/>
            <w:spacing w:line="288" w:lineRule="auto"/>
            <w:ind w:firstLineChars="0" w:firstLine="420"/>
            <w:rPr>
              <w:rFonts w:eastAsiaTheme="minorEastAsia"/>
              <w:noProof/>
              <w:color w:val="000000" w:themeColor="text1"/>
              <w:sz w:val="21"/>
              <w:szCs w:val="21"/>
            </w:rPr>
          </w:pPr>
          <w:hyperlink w:anchor="_Toc144583366" w:history="1">
            <w:r w:rsidR="00585605" w:rsidRPr="000E5C49">
              <w:rPr>
                <w:rStyle w:val="af0"/>
                <w:rFonts w:eastAsiaTheme="minorEastAsia"/>
                <w:noProof/>
                <w:color w:val="000000" w:themeColor="text1"/>
                <w:sz w:val="21"/>
                <w:szCs w:val="21"/>
              </w:rPr>
              <w:t>4.4  Frame</w:t>
            </w:r>
            <w:r w:rsidR="00585605" w:rsidRPr="000E5C49">
              <w:rPr>
                <w:rFonts w:eastAsiaTheme="minorEastAsia"/>
                <w:noProof/>
                <w:webHidden/>
                <w:color w:val="000000" w:themeColor="text1"/>
                <w:sz w:val="21"/>
                <w:szCs w:val="21"/>
              </w:rPr>
              <w:tab/>
            </w:r>
            <w:r w:rsidR="00585605" w:rsidRPr="000E5C49">
              <w:rPr>
                <w:rFonts w:eastAsiaTheme="minorEastAsia"/>
                <w:noProof/>
                <w:webHidden/>
                <w:color w:val="000000" w:themeColor="text1"/>
                <w:sz w:val="21"/>
                <w:szCs w:val="21"/>
              </w:rPr>
              <w:fldChar w:fldCharType="begin"/>
            </w:r>
            <w:r w:rsidR="00585605" w:rsidRPr="000E5C49">
              <w:rPr>
                <w:rFonts w:eastAsiaTheme="minorEastAsia"/>
                <w:noProof/>
                <w:webHidden/>
                <w:color w:val="000000" w:themeColor="text1"/>
                <w:sz w:val="21"/>
                <w:szCs w:val="21"/>
              </w:rPr>
              <w:instrText xml:space="preserve"> PAGEREF _Toc144583366 \h </w:instrText>
            </w:r>
            <w:r w:rsidR="00585605" w:rsidRPr="000E5C49">
              <w:rPr>
                <w:rFonts w:eastAsiaTheme="minorEastAsia"/>
                <w:noProof/>
                <w:webHidden/>
                <w:color w:val="000000" w:themeColor="text1"/>
                <w:sz w:val="21"/>
                <w:szCs w:val="21"/>
              </w:rPr>
            </w:r>
            <w:r w:rsidR="00585605" w:rsidRPr="000E5C49">
              <w:rPr>
                <w:rFonts w:eastAsiaTheme="minorEastAsia"/>
                <w:noProof/>
                <w:webHidden/>
                <w:color w:val="000000" w:themeColor="text1"/>
                <w:sz w:val="21"/>
                <w:szCs w:val="21"/>
              </w:rPr>
              <w:fldChar w:fldCharType="separate"/>
            </w:r>
            <w:r w:rsidR="00585605" w:rsidRPr="000E5C49">
              <w:rPr>
                <w:rFonts w:eastAsiaTheme="minorEastAsia"/>
                <w:noProof/>
                <w:webHidden/>
                <w:color w:val="000000" w:themeColor="text1"/>
                <w:sz w:val="21"/>
                <w:szCs w:val="21"/>
              </w:rPr>
              <w:t>23</w:t>
            </w:r>
            <w:r w:rsidR="00585605" w:rsidRPr="000E5C49">
              <w:rPr>
                <w:rFonts w:eastAsiaTheme="minorEastAsia"/>
                <w:noProof/>
                <w:webHidden/>
                <w:color w:val="000000" w:themeColor="text1"/>
                <w:sz w:val="21"/>
                <w:szCs w:val="21"/>
              </w:rPr>
              <w:fldChar w:fldCharType="end"/>
            </w:r>
          </w:hyperlink>
        </w:p>
        <w:p w14:paraId="0E9731D9" w14:textId="77777777" w:rsidR="00585605" w:rsidRPr="000E5C49" w:rsidRDefault="00C9465D" w:rsidP="00585605">
          <w:pPr>
            <w:pStyle w:val="10"/>
            <w:spacing w:line="288" w:lineRule="auto"/>
            <w:ind w:leftChars="0" w:left="0" w:rightChars="0" w:right="0" w:firstLineChars="0" w:firstLine="0"/>
            <w:rPr>
              <w:rFonts w:ascii="Times New Roman" w:hAnsi="Times New Roman" w:cs="Times New Roman"/>
              <w:noProof/>
              <w:color w:val="000000" w:themeColor="text1"/>
              <w:sz w:val="21"/>
              <w:szCs w:val="21"/>
            </w:rPr>
          </w:pPr>
          <w:hyperlink w:anchor="_Toc144583367" w:history="1">
            <w:r w:rsidR="00585605" w:rsidRPr="000E5C49">
              <w:rPr>
                <w:rStyle w:val="af0"/>
                <w:rFonts w:ascii="Times New Roman" w:hAnsi="Times New Roman" w:cs="Times New Roman"/>
                <w:noProof/>
                <w:color w:val="000000" w:themeColor="text1"/>
                <w:sz w:val="21"/>
                <w:szCs w:val="21"/>
              </w:rPr>
              <w:t>5  Structural analysis</w:t>
            </w:r>
            <w:r w:rsidR="00585605" w:rsidRPr="000E5C49">
              <w:rPr>
                <w:rFonts w:ascii="Times New Roman" w:hAnsi="Times New Roman" w:cs="Times New Roman"/>
                <w:noProof/>
                <w:webHidden/>
                <w:color w:val="000000" w:themeColor="text1"/>
                <w:sz w:val="21"/>
                <w:szCs w:val="21"/>
              </w:rPr>
              <w:tab/>
            </w:r>
            <w:r w:rsidR="00585605" w:rsidRPr="000E5C49">
              <w:rPr>
                <w:rFonts w:ascii="Times New Roman" w:hAnsi="Times New Roman" w:cs="Times New Roman"/>
                <w:noProof/>
                <w:webHidden/>
                <w:color w:val="000000" w:themeColor="text1"/>
                <w:sz w:val="21"/>
                <w:szCs w:val="21"/>
              </w:rPr>
              <w:fldChar w:fldCharType="begin"/>
            </w:r>
            <w:r w:rsidR="00585605" w:rsidRPr="000E5C49">
              <w:rPr>
                <w:rFonts w:ascii="Times New Roman" w:hAnsi="Times New Roman" w:cs="Times New Roman"/>
                <w:noProof/>
                <w:webHidden/>
                <w:color w:val="000000" w:themeColor="text1"/>
                <w:sz w:val="21"/>
                <w:szCs w:val="21"/>
              </w:rPr>
              <w:instrText xml:space="preserve"> PAGEREF _Toc144583367 \h </w:instrText>
            </w:r>
            <w:r w:rsidR="00585605" w:rsidRPr="000E5C49">
              <w:rPr>
                <w:rFonts w:ascii="Times New Roman" w:hAnsi="Times New Roman" w:cs="Times New Roman"/>
                <w:noProof/>
                <w:webHidden/>
                <w:color w:val="000000" w:themeColor="text1"/>
                <w:sz w:val="21"/>
                <w:szCs w:val="21"/>
              </w:rPr>
            </w:r>
            <w:r w:rsidR="00585605" w:rsidRPr="000E5C49">
              <w:rPr>
                <w:rFonts w:ascii="Times New Roman" w:hAnsi="Times New Roman" w:cs="Times New Roman"/>
                <w:noProof/>
                <w:webHidden/>
                <w:color w:val="000000" w:themeColor="text1"/>
                <w:sz w:val="21"/>
                <w:szCs w:val="21"/>
              </w:rPr>
              <w:fldChar w:fldCharType="separate"/>
            </w:r>
            <w:r w:rsidR="00585605" w:rsidRPr="000E5C49">
              <w:rPr>
                <w:rFonts w:ascii="Times New Roman" w:hAnsi="Times New Roman" w:cs="Times New Roman"/>
                <w:noProof/>
                <w:webHidden/>
                <w:color w:val="000000" w:themeColor="text1"/>
                <w:sz w:val="21"/>
                <w:szCs w:val="21"/>
              </w:rPr>
              <w:t>25</w:t>
            </w:r>
            <w:r w:rsidR="00585605" w:rsidRPr="000E5C49">
              <w:rPr>
                <w:rFonts w:ascii="Times New Roman" w:hAnsi="Times New Roman" w:cs="Times New Roman"/>
                <w:noProof/>
                <w:webHidden/>
                <w:color w:val="000000" w:themeColor="text1"/>
                <w:sz w:val="21"/>
                <w:szCs w:val="21"/>
              </w:rPr>
              <w:fldChar w:fldCharType="end"/>
            </w:r>
          </w:hyperlink>
        </w:p>
        <w:p w14:paraId="596012B8" w14:textId="77777777" w:rsidR="00585605" w:rsidRPr="000E5C49" w:rsidRDefault="00C9465D" w:rsidP="00585605">
          <w:pPr>
            <w:pStyle w:val="21"/>
            <w:spacing w:line="288" w:lineRule="auto"/>
            <w:ind w:firstLineChars="0" w:firstLine="420"/>
            <w:rPr>
              <w:rFonts w:eastAsiaTheme="minorEastAsia"/>
              <w:noProof/>
              <w:color w:val="000000" w:themeColor="text1"/>
              <w:sz w:val="21"/>
              <w:szCs w:val="21"/>
            </w:rPr>
          </w:pPr>
          <w:hyperlink w:anchor="_Toc144583368" w:history="1">
            <w:r w:rsidR="00585605" w:rsidRPr="000E5C49">
              <w:rPr>
                <w:rStyle w:val="af0"/>
                <w:rFonts w:eastAsiaTheme="minorEastAsia"/>
                <w:noProof/>
                <w:color w:val="000000" w:themeColor="text1"/>
                <w:sz w:val="21"/>
                <w:szCs w:val="21"/>
              </w:rPr>
              <w:t>5.1  General requirements</w:t>
            </w:r>
            <w:r w:rsidR="00585605" w:rsidRPr="000E5C49">
              <w:rPr>
                <w:rFonts w:eastAsiaTheme="minorEastAsia"/>
                <w:noProof/>
                <w:webHidden/>
                <w:color w:val="000000" w:themeColor="text1"/>
                <w:sz w:val="21"/>
                <w:szCs w:val="21"/>
              </w:rPr>
              <w:tab/>
            </w:r>
            <w:r w:rsidR="00585605" w:rsidRPr="000E5C49">
              <w:rPr>
                <w:rFonts w:eastAsiaTheme="minorEastAsia"/>
                <w:noProof/>
                <w:webHidden/>
                <w:color w:val="000000" w:themeColor="text1"/>
                <w:sz w:val="21"/>
                <w:szCs w:val="21"/>
              </w:rPr>
              <w:fldChar w:fldCharType="begin"/>
            </w:r>
            <w:r w:rsidR="00585605" w:rsidRPr="000E5C49">
              <w:rPr>
                <w:rFonts w:eastAsiaTheme="minorEastAsia"/>
                <w:noProof/>
                <w:webHidden/>
                <w:color w:val="000000" w:themeColor="text1"/>
                <w:sz w:val="21"/>
                <w:szCs w:val="21"/>
              </w:rPr>
              <w:instrText xml:space="preserve"> PAGEREF _Toc144583368 \h </w:instrText>
            </w:r>
            <w:r w:rsidR="00585605" w:rsidRPr="000E5C49">
              <w:rPr>
                <w:rFonts w:eastAsiaTheme="minorEastAsia"/>
                <w:noProof/>
                <w:webHidden/>
                <w:color w:val="000000" w:themeColor="text1"/>
                <w:sz w:val="21"/>
                <w:szCs w:val="21"/>
              </w:rPr>
            </w:r>
            <w:r w:rsidR="00585605" w:rsidRPr="000E5C49">
              <w:rPr>
                <w:rFonts w:eastAsiaTheme="minorEastAsia"/>
                <w:noProof/>
                <w:webHidden/>
                <w:color w:val="000000" w:themeColor="text1"/>
                <w:sz w:val="21"/>
                <w:szCs w:val="21"/>
              </w:rPr>
              <w:fldChar w:fldCharType="separate"/>
            </w:r>
            <w:r w:rsidR="00585605" w:rsidRPr="000E5C49">
              <w:rPr>
                <w:rFonts w:eastAsiaTheme="minorEastAsia"/>
                <w:noProof/>
                <w:webHidden/>
                <w:color w:val="000000" w:themeColor="text1"/>
                <w:sz w:val="21"/>
                <w:szCs w:val="21"/>
              </w:rPr>
              <w:t>25</w:t>
            </w:r>
            <w:r w:rsidR="00585605" w:rsidRPr="000E5C49">
              <w:rPr>
                <w:rFonts w:eastAsiaTheme="minorEastAsia"/>
                <w:noProof/>
                <w:webHidden/>
                <w:color w:val="000000" w:themeColor="text1"/>
                <w:sz w:val="21"/>
                <w:szCs w:val="21"/>
              </w:rPr>
              <w:fldChar w:fldCharType="end"/>
            </w:r>
          </w:hyperlink>
        </w:p>
        <w:p w14:paraId="55BB0239" w14:textId="77777777" w:rsidR="00585605" w:rsidRPr="000E5C49" w:rsidRDefault="00C9465D" w:rsidP="00585605">
          <w:pPr>
            <w:pStyle w:val="21"/>
            <w:spacing w:line="288" w:lineRule="auto"/>
            <w:ind w:firstLineChars="0" w:firstLine="420"/>
            <w:rPr>
              <w:rFonts w:eastAsiaTheme="minorEastAsia"/>
              <w:noProof/>
              <w:color w:val="000000" w:themeColor="text1"/>
              <w:sz w:val="21"/>
              <w:szCs w:val="21"/>
            </w:rPr>
          </w:pPr>
          <w:hyperlink w:anchor="_Toc144583369" w:history="1">
            <w:r w:rsidR="00585605" w:rsidRPr="000E5C49">
              <w:rPr>
                <w:rStyle w:val="af0"/>
                <w:rFonts w:eastAsiaTheme="minorEastAsia"/>
                <w:noProof/>
                <w:color w:val="000000" w:themeColor="text1"/>
                <w:sz w:val="21"/>
                <w:szCs w:val="21"/>
              </w:rPr>
              <w:t>5.2  Elastic analysis</w:t>
            </w:r>
            <w:r w:rsidR="00585605" w:rsidRPr="000E5C49">
              <w:rPr>
                <w:rFonts w:eastAsiaTheme="minorEastAsia"/>
                <w:noProof/>
                <w:webHidden/>
                <w:color w:val="000000" w:themeColor="text1"/>
                <w:sz w:val="21"/>
                <w:szCs w:val="21"/>
              </w:rPr>
              <w:tab/>
            </w:r>
            <w:r w:rsidR="00585605" w:rsidRPr="000E5C49">
              <w:rPr>
                <w:rFonts w:eastAsiaTheme="minorEastAsia"/>
                <w:noProof/>
                <w:webHidden/>
                <w:color w:val="000000" w:themeColor="text1"/>
                <w:sz w:val="21"/>
                <w:szCs w:val="21"/>
              </w:rPr>
              <w:fldChar w:fldCharType="begin"/>
            </w:r>
            <w:r w:rsidR="00585605" w:rsidRPr="000E5C49">
              <w:rPr>
                <w:rFonts w:eastAsiaTheme="minorEastAsia"/>
                <w:noProof/>
                <w:webHidden/>
                <w:color w:val="000000" w:themeColor="text1"/>
                <w:sz w:val="21"/>
                <w:szCs w:val="21"/>
              </w:rPr>
              <w:instrText xml:space="preserve"> PAGEREF _Toc144583369 \h </w:instrText>
            </w:r>
            <w:r w:rsidR="00585605" w:rsidRPr="000E5C49">
              <w:rPr>
                <w:rFonts w:eastAsiaTheme="minorEastAsia"/>
                <w:noProof/>
                <w:webHidden/>
                <w:color w:val="000000" w:themeColor="text1"/>
                <w:sz w:val="21"/>
                <w:szCs w:val="21"/>
              </w:rPr>
            </w:r>
            <w:r w:rsidR="00585605" w:rsidRPr="000E5C49">
              <w:rPr>
                <w:rFonts w:eastAsiaTheme="minorEastAsia"/>
                <w:noProof/>
                <w:webHidden/>
                <w:color w:val="000000" w:themeColor="text1"/>
                <w:sz w:val="21"/>
                <w:szCs w:val="21"/>
              </w:rPr>
              <w:fldChar w:fldCharType="separate"/>
            </w:r>
            <w:r w:rsidR="00585605" w:rsidRPr="000E5C49">
              <w:rPr>
                <w:rFonts w:eastAsiaTheme="minorEastAsia"/>
                <w:noProof/>
                <w:webHidden/>
                <w:color w:val="000000" w:themeColor="text1"/>
                <w:sz w:val="21"/>
                <w:szCs w:val="21"/>
              </w:rPr>
              <w:t>27</w:t>
            </w:r>
            <w:r w:rsidR="00585605" w:rsidRPr="000E5C49">
              <w:rPr>
                <w:rFonts w:eastAsiaTheme="minorEastAsia"/>
                <w:noProof/>
                <w:webHidden/>
                <w:color w:val="000000" w:themeColor="text1"/>
                <w:sz w:val="21"/>
                <w:szCs w:val="21"/>
              </w:rPr>
              <w:fldChar w:fldCharType="end"/>
            </w:r>
          </w:hyperlink>
        </w:p>
        <w:p w14:paraId="02511555" w14:textId="77777777" w:rsidR="00585605" w:rsidRPr="000E5C49" w:rsidRDefault="00C9465D" w:rsidP="00585605">
          <w:pPr>
            <w:pStyle w:val="21"/>
            <w:spacing w:line="288" w:lineRule="auto"/>
            <w:ind w:firstLineChars="0" w:firstLine="420"/>
            <w:rPr>
              <w:rFonts w:eastAsiaTheme="minorEastAsia"/>
              <w:noProof/>
              <w:color w:val="000000" w:themeColor="text1"/>
              <w:sz w:val="21"/>
              <w:szCs w:val="21"/>
            </w:rPr>
          </w:pPr>
          <w:hyperlink w:anchor="_Toc144583370" w:history="1">
            <w:r w:rsidR="00585605" w:rsidRPr="000E5C49">
              <w:rPr>
                <w:rStyle w:val="af0"/>
                <w:rFonts w:eastAsiaTheme="minorEastAsia"/>
                <w:noProof/>
                <w:color w:val="000000" w:themeColor="text1"/>
                <w:sz w:val="21"/>
                <w:szCs w:val="21"/>
              </w:rPr>
              <w:t>5.3  Elastic-plastic analysis</w:t>
            </w:r>
            <w:r w:rsidR="00585605" w:rsidRPr="000E5C49">
              <w:rPr>
                <w:rFonts w:eastAsiaTheme="minorEastAsia"/>
                <w:noProof/>
                <w:webHidden/>
                <w:color w:val="000000" w:themeColor="text1"/>
                <w:sz w:val="21"/>
                <w:szCs w:val="21"/>
              </w:rPr>
              <w:tab/>
            </w:r>
            <w:r w:rsidR="00585605" w:rsidRPr="000E5C49">
              <w:rPr>
                <w:rFonts w:eastAsiaTheme="minorEastAsia"/>
                <w:noProof/>
                <w:webHidden/>
                <w:color w:val="000000" w:themeColor="text1"/>
                <w:sz w:val="21"/>
                <w:szCs w:val="21"/>
              </w:rPr>
              <w:fldChar w:fldCharType="begin"/>
            </w:r>
            <w:r w:rsidR="00585605" w:rsidRPr="000E5C49">
              <w:rPr>
                <w:rFonts w:eastAsiaTheme="minorEastAsia"/>
                <w:noProof/>
                <w:webHidden/>
                <w:color w:val="000000" w:themeColor="text1"/>
                <w:sz w:val="21"/>
                <w:szCs w:val="21"/>
              </w:rPr>
              <w:instrText xml:space="preserve"> PAGEREF _Toc144583370 \h </w:instrText>
            </w:r>
            <w:r w:rsidR="00585605" w:rsidRPr="000E5C49">
              <w:rPr>
                <w:rFonts w:eastAsiaTheme="minorEastAsia"/>
                <w:noProof/>
                <w:webHidden/>
                <w:color w:val="000000" w:themeColor="text1"/>
                <w:sz w:val="21"/>
                <w:szCs w:val="21"/>
              </w:rPr>
            </w:r>
            <w:r w:rsidR="00585605" w:rsidRPr="000E5C49">
              <w:rPr>
                <w:rFonts w:eastAsiaTheme="minorEastAsia"/>
                <w:noProof/>
                <w:webHidden/>
                <w:color w:val="000000" w:themeColor="text1"/>
                <w:sz w:val="21"/>
                <w:szCs w:val="21"/>
              </w:rPr>
              <w:fldChar w:fldCharType="separate"/>
            </w:r>
            <w:r w:rsidR="00585605" w:rsidRPr="000E5C49">
              <w:rPr>
                <w:rFonts w:eastAsiaTheme="minorEastAsia"/>
                <w:noProof/>
                <w:webHidden/>
                <w:color w:val="000000" w:themeColor="text1"/>
                <w:sz w:val="21"/>
                <w:szCs w:val="21"/>
              </w:rPr>
              <w:t>28</w:t>
            </w:r>
            <w:r w:rsidR="00585605" w:rsidRPr="000E5C49">
              <w:rPr>
                <w:rFonts w:eastAsiaTheme="minorEastAsia"/>
                <w:noProof/>
                <w:webHidden/>
                <w:color w:val="000000" w:themeColor="text1"/>
                <w:sz w:val="21"/>
                <w:szCs w:val="21"/>
              </w:rPr>
              <w:fldChar w:fldCharType="end"/>
            </w:r>
          </w:hyperlink>
        </w:p>
        <w:p w14:paraId="7BAC226F" w14:textId="77777777" w:rsidR="00585605" w:rsidRPr="000E5C49" w:rsidRDefault="00C9465D" w:rsidP="00585605">
          <w:pPr>
            <w:pStyle w:val="10"/>
            <w:spacing w:line="288" w:lineRule="auto"/>
            <w:ind w:leftChars="0" w:left="0" w:rightChars="0" w:right="0" w:firstLineChars="0" w:firstLine="0"/>
            <w:rPr>
              <w:rFonts w:ascii="Times New Roman" w:hAnsi="Times New Roman" w:cs="Times New Roman"/>
              <w:noProof/>
              <w:color w:val="000000" w:themeColor="text1"/>
              <w:sz w:val="21"/>
              <w:szCs w:val="21"/>
            </w:rPr>
          </w:pPr>
          <w:hyperlink w:anchor="_Toc144583371" w:history="1">
            <w:r w:rsidR="00585605" w:rsidRPr="000E5C49">
              <w:rPr>
                <w:rStyle w:val="af0"/>
                <w:rFonts w:ascii="Times New Roman" w:hAnsi="Times New Roman" w:cs="Times New Roman"/>
                <w:noProof/>
                <w:color w:val="000000" w:themeColor="text1"/>
                <w:sz w:val="21"/>
                <w:szCs w:val="21"/>
              </w:rPr>
              <w:t>6  Design of tube-CSP MCFWs</w:t>
            </w:r>
            <w:r w:rsidR="00585605" w:rsidRPr="000E5C49">
              <w:rPr>
                <w:rFonts w:ascii="Times New Roman" w:hAnsi="Times New Roman" w:cs="Times New Roman"/>
                <w:noProof/>
                <w:webHidden/>
                <w:color w:val="000000" w:themeColor="text1"/>
                <w:sz w:val="21"/>
                <w:szCs w:val="21"/>
              </w:rPr>
              <w:tab/>
            </w:r>
            <w:r w:rsidR="00585605" w:rsidRPr="000E5C49">
              <w:rPr>
                <w:rFonts w:ascii="Times New Roman" w:hAnsi="Times New Roman" w:cs="Times New Roman"/>
                <w:noProof/>
                <w:webHidden/>
                <w:color w:val="000000" w:themeColor="text1"/>
                <w:sz w:val="21"/>
                <w:szCs w:val="21"/>
              </w:rPr>
              <w:fldChar w:fldCharType="begin"/>
            </w:r>
            <w:r w:rsidR="00585605" w:rsidRPr="000E5C49">
              <w:rPr>
                <w:rFonts w:ascii="Times New Roman" w:hAnsi="Times New Roman" w:cs="Times New Roman"/>
                <w:noProof/>
                <w:webHidden/>
                <w:color w:val="000000" w:themeColor="text1"/>
                <w:sz w:val="21"/>
                <w:szCs w:val="21"/>
              </w:rPr>
              <w:instrText xml:space="preserve"> PAGEREF _Toc144583371 \h </w:instrText>
            </w:r>
            <w:r w:rsidR="00585605" w:rsidRPr="000E5C49">
              <w:rPr>
                <w:rFonts w:ascii="Times New Roman" w:hAnsi="Times New Roman" w:cs="Times New Roman"/>
                <w:noProof/>
                <w:webHidden/>
                <w:color w:val="000000" w:themeColor="text1"/>
                <w:sz w:val="21"/>
                <w:szCs w:val="21"/>
              </w:rPr>
            </w:r>
            <w:r w:rsidR="00585605" w:rsidRPr="000E5C49">
              <w:rPr>
                <w:rFonts w:ascii="Times New Roman" w:hAnsi="Times New Roman" w:cs="Times New Roman"/>
                <w:noProof/>
                <w:webHidden/>
                <w:color w:val="000000" w:themeColor="text1"/>
                <w:sz w:val="21"/>
                <w:szCs w:val="21"/>
              </w:rPr>
              <w:fldChar w:fldCharType="separate"/>
            </w:r>
            <w:r w:rsidR="00585605" w:rsidRPr="000E5C49">
              <w:rPr>
                <w:rFonts w:ascii="Times New Roman" w:hAnsi="Times New Roman" w:cs="Times New Roman"/>
                <w:noProof/>
                <w:webHidden/>
                <w:color w:val="000000" w:themeColor="text1"/>
                <w:sz w:val="21"/>
                <w:szCs w:val="21"/>
              </w:rPr>
              <w:t>30</w:t>
            </w:r>
            <w:r w:rsidR="00585605" w:rsidRPr="000E5C49">
              <w:rPr>
                <w:rFonts w:ascii="Times New Roman" w:hAnsi="Times New Roman" w:cs="Times New Roman"/>
                <w:noProof/>
                <w:webHidden/>
                <w:color w:val="000000" w:themeColor="text1"/>
                <w:sz w:val="21"/>
                <w:szCs w:val="21"/>
              </w:rPr>
              <w:fldChar w:fldCharType="end"/>
            </w:r>
          </w:hyperlink>
        </w:p>
        <w:p w14:paraId="15B20440" w14:textId="77777777" w:rsidR="00585605" w:rsidRPr="000E5C49" w:rsidRDefault="00C9465D" w:rsidP="00585605">
          <w:pPr>
            <w:pStyle w:val="21"/>
            <w:spacing w:line="288" w:lineRule="auto"/>
            <w:ind w:firstLineChars="0" w:firstLine="420"/>
            <w:rPr>
              <w:rFonts w:eastAsiaTheme="minorEastAsia"/>
              <w:noProof/>
              <w:color w:val="000000" w:themeColor="text1"/>
              <w:sz w:val="21"/>
              <w:szCs w:val="21"/>
            </w:rPr>
          </w:pPr>
          <w:hyperlink w:anchor="_Toc144583372" w:history="1">
            <w:r w:rsidR="00585605" w:rsidRPr="000E5C49">
              <w:rPr>
                <w:rStyle w:val="af0"/>
                <w:rFonts w:eastAsiaTheme="minorEastAsia"/>
                <w:noProof/>
                <w:color w:val="000000" w:themeColor="text1"/>
                <w:sz w:val="21"/>
                <w:szCs w:val="21"/>
              </w:rPr>
              <w:t>6.1  General requirements</w:t>
            </w:r>
            <w:r w:rsidR="00585605" w:rsidRPr="000E5C49">
              <w:rPr>
                <w:rFonts w:eastAsiaTheme="minorEastAsia"/>
                <w:noProof/>
                <w:webHidden/>
                <w:color w:val="000000" w:themeColor="text1"/>
                <w:sz w:val="21"/>
                <w:szCs w:val="21"/>
              </w:rPr>
              <w:tab/>
            </w:r>
            <w:r w:rsidR="00585605" w:rsidRPr="000E5C49">
              <w:rPr>
                <w:rFonts w:eastAsiaTheme="minorEastAsia"/>
                <w:noProof/>
                <w:webHidden/>
                <w:color w:val="000000" w:themeColor="text1"/>
                <w:sz w:val="21"/>
                <w:szCs w:val="21"/>
              </w:rPr>
              <w:fldChar w:fldCharType="begin"/>
            </w:r>
            <w:r w:rsidR="00585605" w:rsidRPr="000E5C49">
              <w:rPr>
                <w:rFonts w:eastAsiaTheme="minorEastAsia"/>
                <w:noProof/>
                <w:webHidden/>
                <w:color w:val="000000" w:themeColor="text1"/>
                <w:sz w:val="21"/>
                <w:szCs w:val="21"/>
              </w:rPr>
              <w:instrText xml:space="preserve"> PAGEREF _Toc144583372 \h </w:instrText>
            </w:r>
            <w:r w:rsidR="00585605" w:rsidRPr="000E5C49">
              <w:rPr>
                <w:rFonts w:eastAsiaTheme="minorEastAsia"/>
                <w:noProof/>
                <w:webHidden/>
                <w:color w:val="000000" w:themeColor="text1"/>
                <w:sz w:val="21"/>
                <w:szCs w:val="21"/>
              </w:rPr>
            </w:r>
            <w:r w:rsidR="00585605" w:rsidRPr="000E5C49">
              <w:rPr>
                <w:rFonts w:eastAsiaTheme="minorEastAsia"/>
                <w:noProof/>
                <w:webHidden/>
                <w:color w:val="000000" w:themeColor="text1"/>
                <w:sz w:val="21"/>
                <w:szCs w:val="21"/>
              </w:rPr>
              <w:fldChar w:fldCharType="separate"/>
            </w:r>
            <w:r w:rsidR="00585605" w:rsidRPr="000E5C49">
              <w:rPr>
                <w:rFonts w:eastAsiaTheme="minorEastAsia"/>
                <w:noProof/>
                <w:webHidden/>
                <w:color w:val="000000" w:themeColor="text1"/>
                <w:sz w:val="21"/>
                <w:szCs w:val="21"/>
              </w:rPr>
              <w:t>30</w:t>
            </w:r>
            <w:r w:rsidR="00585605" w:rsidRPr="000E5C49">
              <w:rPr>
                <w:rFonts w:eastAsiaTheme="minorEastAsia"/>
                <w:noProof/>
                <w:webHidden/>
                <w:color w:val="000000" w:themeColor="text1"/>
                <w:sz w:val="21"/>
                <w:szCs w:val="21"/>
              </w:rPr>
              <w:fldChar w:fldCharType="end"/>
            </w:r>
          </w:hyperlink>
        </w:p>
        <w:p w14:paraId="6959C278" w14:textId="77777777" w:rsidR="00585605" w:rsidRPr="000E5C49" w:rsidRDefault="00C9465D" w:rsidP="00585605">
          <w:pPr>
            <w:pStyle w:val="21"/>
            <w:spacing w:line="288" w:lineRule="auto"/>
            <w:ind w:firstLineChars="0" w:firstLine="420"/>
            <w:rPr>
              <w:rFonts w:eastAsiaTheme="minorEastAsia"/>
              <w:noProof/>
              <w:color w:val="000000" w:themeColor="text1"/>
              <w:sz w:val="21"/>
              <w:szCs w:val="21"/>
            </w:rPr>
          </w:pPr>
          <w:hyperlink w:anchor="_Toc144583373" w:history="1">
            <w:r w:rsidR="00585605" w:rsidRPr="000E5C49">
              <w:rPr>
                <w:rStyle w:val="af0"/>
                <w:rFonts w:eastAsiaTheme="minorEastAsia"/>
                <w:noProof/>
                <w:color w:val="000000" w:themeColor="text1"/>
                <w:sz w:val="21"/>
                <w:szCs w:val="21"/>
              </w:rPr>
              <w:t>6.2  Check for strength</w:t>
            </w:r>
            <w:r w:rsidR="00585605" w:rsidRPr="000E5C49">
              <w:rPr>
                <w:rFonts w:eastAsiaTheme="minorEastAsia"/>
                <w:noProof/>
                <w:webHidden/>
                <w:color w:val="000000" w:themeColor="text1"/>
                <w:sz w:val="21"/>
                <w:szCs w:val="21"/>
              </w:rPr>
              <w:tab/>
            </w:r>
            <w:r w:rsidR="00585605" w:rsidRPr="000E5C49">
              <w:rPr>
                <w:rFonts w:eastAsiaTheme="minorEastAsia"/>
                <w:noProof/>
                <w:webHidden/>
                <w:color w:val="000000" w:themeColor="text1"/>
                <w:sz w:val="21"/>
                <w:szCs w:val="21"/>
              </w:rPr>
              <w:fldChar w:fldCharType="begin"/>
            </w:r>
            <w:r w:rsidR="00585605" w:rsidRPr="000E5C49">
              <w:rPr>
                <w:rFonts w:eastAsiaTheme="minorEastAsia"/>
                <w:noProof/>
                <w:webHidden/>
                <w:color w:val="000000" w:themeColor="text1"/>
                <w:sz w:val="21"/>
                <w:szCs w:val="21"/>
              </w:rPr>
              <w:instrText xml:space="preserve"> PAGEREF _Toc144583373 \h </w:instrText>
            </w:r>
            <w:r w:rsidR="00585605" w:rsidRPr="000E5C49">
              <w:rPr>
                <w:rFonts w:eastAsiaTheme="minorEastAsia"/>
                <w:noProof/>
                <w:webHidden/>
                <w:color w:val="000000" w:themeColor="text1"/>
                <w:sz w:val="21"/>
                <w:szCs w:val="21"/>
              </w:rPr>
            </w:r>
            <w:r w:rsidR="00585605" w:rsidRPr="000E5C49">
              <w:rPr>
                <w:rFonts w:eastAsiaTheme="minorEastAsia"/>
                <w:noProof/>
                <w:webHidden/>
                <w:color w:val="000000" w:themeColor="text1"/>
                <w:sz w:val="21"/>
                <w:szCs w:val="21"/>
              </w:rPr>
              <w:fldChar w:fldCharType="separate"/>
            </w:r>
            <w:r w:rsidR="00585605" w:rsidRPr="000E5C49">
              <w:rPr>
                <w:rFonts w:eastAsiaTheme="minorEastAsia"/>
                <w:noProof/>
                <w:webHidden/>
                <w:color w:val="000000" w:themeColor="text1"/>
                <w:sz w:val="21"/>
                <w:szCs w:val="21"/>
              </w:rPr>
              <w:t>33</w:t>
            </w:r>
            <w:r w:rsidR="00585605" w:rsidRPr="000E5C49">
              <w:rPr>
                <w:rFonts w:eastAsiaTheme="minorEastAsia"/>
                <w:noProof/>
                <w:webHidden/>
                <w:color w:val="000000" w:themeColor="text1"/>
                <w:sz w:val="21"/>
                <w:szCs w:val="21"/>
              </w:rPr>
              <w:fldChar w:fldCharType="end"/>
            </w:r>
          </w:hyperlink>
        </w:p>
        <w:p w14:paraId="338670C7" w14:textId="77777777" w:rsidR="00585605" w:rsidRPr="000E5C49" w:rsidRDefault="00C9465D" w:rsidP="00585605">
          <w:pPr>
            <w:pStyle w:val="21"/>
            <w:spacing w:line="288" w:lineRule="auto"/>
            <w:ind w:firstLineChars="0" w:firstLine="420"/>
            <w:rPr>
              <w:rFonts w:eastAsiaTheme="minorEastAsia"/>
              <w:noProof/>
              <w:color w:val="000000" w:themeColor="text1"/>
              <w:sz w:val="21"/>
              <w:szCs w:val="21"/>
            </w:rPr>
          </w:pPr>
          <w:hyperlink w:anchor="_Toc144583374" w:history="1">
            <w:r w:rsidR="00585605" w:rsidRPr="000E5C49">
              <w:rPr>
                <w:rStyle w:val="af0"/>
                <w:rFonts w:eastAsiaTheme="minorEastAsia"/>
                <w:noProof/>
                <w:color w:val="000000" w:themeColor="text1"/>
                <w:sz w:val="21"/>
                <w:szCs w:val="21"/>
              </w:rPr>
              <w:t>6.3  Detailing</w:t>
            </w:r>
            <w:r w:rsidR="00585605" w:rsidRPr="000E5C49">
              <w:rPr>
                <w:rFonts w:eastAsiaTheme="minorEastAsia"/>
                <w:noProof/>
                <w:webHidden/>
                <w:color w:val="000000" w:themeColor="text1"/>
                <w:sz w:val="21"/>
                <w:szCs w:val="21"/>
              </w:rPr>
              <w:tab/>
            </w:r>
            <w:r w:rsidR="00585605" w:rsidRPr="000E5C49">
              <w:rPr>
                <w:rFonts w:eastAsiaTheme="minorEastAsia"/>
                <w:noProof/>
                <w:webHidden/>
                <w:color w:val="000000" w:themeColor="text1"/>
                <w:sz w:val="21"/>
                <w:szCs w:val="21"/>
              </w:rPr>
              <w:fldChar w:fldCharType="begin"/>
            </w:r>
            <w:r w:rsidR="00585605" w:rsidRPr="000E5C49">
              <w:rPr>
                <w:rFonts w:eastAsiaTheme="minorEastAsia"/>
                <w:noProof/>
                <w:webHidden/>
                <w:color w:val="000000" w:themeColor="text1"/>
                <w:sz w:val="21"/>
                <w:szCs w:val="21"/>
              </w:rPr>
              <w:instrText xml:space="preserve"> PAGEREF _Toc144583374 \h </w:instrText>
            </w:r>
            <w:r w:rsidR="00585605" w:rsidRPr="000E5C49">
              <w:rPr>
                <w:rFonts w:eastAsiaTheme="minorEastAsia"/>
                <w:noProof/>
                <w:webHidden/>
                <w:color w:val="000000" w:themeColor="text1"/>
                <w:sz w:val="21"/>
                <w:szCs w:val="21"/>
              </w:rPr>
            </w:r>
            <w:r w:rsidR="00585605" w:rsidRPr="000E5C49">
              <w:rPr>
                <w:rFonts w:eastAsiaTheme="minorEastAsia"/>
                <w:noProof/>
                <w:webHidden/>
                <w:color w:val="000000" w:themeColor="text1"/>
                <w:sz w:val="21"/>
                <w:szCs w:val="21"/>
              </w:rPr>
              <w:fldChar w:fldCharType="separate"/>
            </w:r>
            <w:r w:rsidR="00585605" w:rsidRPr="000E5C49">
              <w:rPr>
                <w:rFonts w:eastAsiaTheme="minorEastAsia"/>
                <w:noProof/>
                <w:webHidden/>
                <w:color w:val="000000" w:themeColor="text1"/>
                <w:sz w:val="21"/>
                <w:szCs w:val="21"/>
              </w:rPr>
              <w:t>48</w:t>
            </w:r>
            <w:r w:rsidR="00585605" w:rsidRPr="000E5C49">
              <w:rPr>
                <w:rFonts w:eastAsiaTheme="minorEastAsia"/>
                <w:noProof/>
                <w:webHidden/>
                <w:color w:val="000000" w:themeColor="text1"/>
                <w:sz w:val="21"/>
                <w:szCs w:val="21"/>
              </w:rPr>
              <w:fldChar w:fldCharType="end"/>
            </w:r>
          </w:hyperlink>
        </w:p>
        <w:p w14:paraId="47A14D72" w14:textId="77777777" w:rsidR="00585605" w:rsidRPr="000E5C49" w:rsidRDefault="00C9465D" w:rsidP="00585605">
          <w:pPr>
            <w:pStyle w:val="10"/>
            <w:spacing w:line="288" w:lineRule="auto"/>
            <w:ind w:leftChars="0" w:left="0" w:rightChars="0" w:right="0" w:firstLineChars="0" w:firstLine="0"/>
            <w:rPr>
              <w:rFonts w:ascii="Times New Roman" w:hAnsi="Times New Roman" w:cs="Times New Roman"/>
              <w:noProof/>
              <w:color w:val="000000" w:themeColor="text1"/>
              <w:sz w:val="21"/>
              <w:szCs w:val="21"/>
            </w:rPr>
          </w:pPr>
          <w:hyperlink w:anchor="_Toc144583375" w:history="1">
            <w:r w:rsidR="00585605" w:rsidRPr="000E5C49">
              <w:rPr>
                <w:rStyle w:val="af0"/>
                <w:rFonts w:ascii="Times New Roman" w:hAnsi="Times New Roman" w:cs="Times New Roman"/>
                <w:noProof/>
                <w:color w:val="000000" w:themeColor="text1"/>
                <w:sz w:val="21"/>
                <w:szCs w:val="21"/>
              </w:rPr>
              <w:t>7  Design of steel plate-CSP MCFWs</w:t>
            </w:r>
            <w:r w:rsidR="00585605" w:rsidRPr="000E5C49">
              <w:rPr>
                <w:rFonts w:ascii="Times New Roman" w:hAnsi="Times New Roman" w:cs="Times New Roman"/>
                <w:noProof/>
                <w:webHidden/>
                <w:color w:val="000000" w:themeColor="text1"/>
                <w:sz w:val="21"/>
                <w:szCs w:val="21"/>
              </w:rPr>
              <w:tab/>
            </w:r>
            <w:r w:rsidR="00585605" w:rsidRPr="000E5C49">
              <w:rPr>
                <w:rFonts w:ascii="Times New Roman" w:hAnsi="Times New Roman" w:cs="Times New Roman"/>
                <w:noProof/>
                <w:webHidden/>
                <w:color w:val="000000" w:themeColor="text1"/>
                <w:sz w:val="21"/>
                <w:szCs w:val="21"/>
              </w:rPr>
              <w:fldChar w:fldCharType="begin"/>
            </w:r>
            <w:r w:rsidR="00585605" w:rsidRPr="000E5C49">
              <w:rPr>
                <w:rFonts w:ascii="Times New Roman" w:hAnsi="Times New Roman" w:cs="Times New Roman"/>
                <w:noProof/>
                <w:webHidden/>
                <w:color w:val="000000" w:themeColor="text1"/>
                <w:sz w:val="21"/>
                <w:szCs w:val="21"/>
              </w:rPr>
              <w:instrText xml:space="preserve"> PAGEREF _Toc144583375 \h </w:instrText>
            </w:r>
            <w:r w:rsidR="00585605" w:rsidRPr="000E5C49">
              <w:rPr>
                <w:rFonts w:ascii="Times New Roman" w:hAnsi="Times New Roman" w:cs="Times New Roman"/>
                <w:noProof/>
                <w:webHidden/>
                <w:color w:val="000000" w:themeColor="text1"/>
                <w:sz w:val="21"/>
                <w:szCs w:val="21"/>
              </w:rPr>
            </w:r>
            <w:r w:rsidR="00585605" w:rsidRPr="000E5C49">
              <w:rPr>
                <w:rFonts w:ascii="Times New Roman" w:hAnsi="Times New Roman" w:cs="Times New Roman"/>
                <w:noProof/>
                <w:webHidden/>
                <w:color w:val="000000" w:themeColor="text1"/>
                <w:sz w:val="21"/>
                <w:szCs w:val="21"/>
              </w:rPr>
              <w:fldChar w:fldCharType="separate"/>
            </w:r>
            <w:r w:rsidR="00585605" w:rsidRPr="000E5C49">
              <w:rPr>
                <w:rFonts w:ascii="Times New Roman" w:hAnsi="Times New Roman" w:cs="Times New Roman"/>
                <w:noProof/>
                <w:webHidden/>
                <w:color w:val="000000" w:themeColor="text1"/>
                <w:sz w:val="21"/>
                <w:szCs w:val="21"/>
              </w:rPr>
              <w:t>52</w:t>
            </w:r>
            <w:r w:rsidR="00585605" w:rsidRPr="000E5C49">
              <w:rPr>
                <w:rFonts w:ascii="Times New Roman" w:hAnsi="Times New Roman" w:cs="Times New Roman"/>
                <w:noProof/>
                <w:webHidden/>
                <w:color w:val="000000" w:themeColor="text1"/>
                <w:sz w:val="21"/>
                <w:szCs w:val="21"/>
              </w:rPr>
              <w:fldChar w:fldCharType="end"/>
            </w:r>
          </w:hyperlink>
        </w:p>
        <w:p w14:paraId="1224EF60" w14:textId="77777777" w:rsidR="00585605" w:rsidRPr="000E5C49" w:rsidRDefault="00C9465D" w:rsidP="00585605">
          <w:pPr>
            <w:pStyle w:val="21"/>
            <w:spacing w:line="288" w:lineRule="auto"/>
            <w:ind w:firstLineChars="0" w:firstLine="420"/>
            <w:rPr>
              <w:rFonts w:eastAsiaTheme="minorEastAsia"/>
              <w:noProof/>
              <w:color w:val="000000" w:themeColor="text1"/>
              <w:sz w:val="21"/>
              <w:szCs w:val="21"/>
            </w:rPr>
          </w:pPr>
          <w:hyperlink w:anchor="_Toc144583376" w:history="1">
            <w:r w:rsidR="00585605" w:rsidRPr="000E5C49">
              <w:rPr>
                <w:rStyle w:val="af0"/>
                <w:rFonts w:eastAsiaTheme="minorEastAsia"/>
                <w:noProof/>
                <w:color w:val="000000" w:themeColor="text1"/>
                <w:sz w:val="21"/>
                <w:szCs w:val="21"/>
              </w:rPr>
              <w:t>7.1  General requirements</w:t>
            </w:r>
            <w:r w:rsidR="00585605" w:rsidRPr="000E5C49">
              <w:rPr>
                <w:rFonts w:eastAsiaTheme="minorEastAsia"/>
                <w:noProof/>
                <w:webHidden/>
                <w:color w:val="000000" w:themeColor="text1"/>
                <w:sz w:val="21"/>
                <w:szCs w:val="21"/>
              </w:rPr>
              <w:tab/>
            </w:r>
            <w:r w:rsidR="00585605" w:rsidRPr="000E5C49">
              <w:rPr>
                <w:rFonts w:eastAsiaTheme="minorEastAsia"/>
                <w:noProof/>
                <w:webHidden/>
                <w:color w:val="000000" w:themeColor="text1"/>
                <w:sz w:val="21"/>
                <w:szCs w:val="21"/>
              </w:rPr>
              <w:fldChar w:fldCharType="begin"/>
            </w:r>
            <w:r w:rsidR="00585605" w:rsidRPr="000E5C49">
              <w:rPr>
                <w:rFonts w:eastAsiaTheme="minorEastAsia"/>
                <w:noProof/>
                <w:webHidden/>
                <w:color w:val="000000" w:themeColor="text1"/>
                <w:sz w:val="21"/>
                <w:szCs w:val="21"/>
              </w:rPr>
              <w:instrText xml:space="preserve"> PAGEREF _Toc144583376 \h </w:instrText>
            </w:r>
            <w:r w:rsidR="00585605" w:rsidRPr="000E5C49">
              <w:rPr>
                <w:rFonts w:eastAsiaTheme="minorEastAsia"/>
                <w:noProof/>
                <w:webHidden/>
                <w:color w:val="000000" w:themeColor="text1"/>
                <w:sz w:val="21"/>
                <w:szCs w:val="21"/>
              </w:rPr>
            </w:r>
            <w:r w:rsidR="00585605" w:rsidRPr="000E5C49">
              <w:rPr>
                <w:rFonts w:eastAsiaTheme="minorEastAsia"/>
                <w:noProof/>
                <w:webHidden/>
                <w:color w:val="000000" w:themeColor="text1"/>
                <w:sz w:val="21"/>
                <w:szCs w:val="21"/>
              </w:rPr>
              <w:fldChar w:fldCharType="separate"/>
            </w:r>
            <w:r w:rsidR="00585605" w:rsidRPr="000E5C49">
              <w:rPr>
                <w:rFonts w:eastAsiaTheme="minorEastAsia"/>
                <w:noProof/>
                <w:webHidden/>
                <w:color w:val="000000" w:themeColor="text1"/>
                <w:sz w:val="21"/>
                <w:szCs w:val="21"/>
              </w:rPr>
              <w:t>52</w:t>
            </w:r>
            <w:r w:rsidR="00585605" w:rsidRPr="000E5C49">
              <w:rPr>
                <w:rFonts w:eastAsiaTheme="minorEastAsia"/>
                <w:noProof/>
                <w:webHidden/>
                <w:color w:val="000000" w:themeColor="text1"/>
                <w:sz w:val="21"/>
                <w:szCs w:val="21"/>
              </w:rPr>
              <w:fldChar w:fldCharType="end"/>
            </w:r>
          </w:hyperlink>
        </w:p>
        <w:p w14:paraId="2DFFEB00" w14:textId="77777777" w:rsidR="00585605" w:rsidRPr="000E5C49" w:rsidRDefault="00C9465D" w:rsidP="00585605">
          <w:pPr>
            <w:pStyle w:val="21"/>
            <w:spacing w:line="288" w:lineRule="auto"/>
            <w:ind w:firstLineChars="0" w:firstLine="420"/>
            <w:rPr>
              <w:rFonts w:eastAsiaTheme="minorEastAsia"/>
              <w:noProof/>
              <w:color w:val="000000" w:themeColor="text1"/>
              <w:sz w:val="21"/>
              <w:szCs w:val="21"/>
            </w:rPr>
          </w:pPr>
          <w:hyperlink w:anchor="_Toc144583377" w:history="1">
            <w:r w:rsidR="00585605" w:rsidRPr="000E5C49">
              <w:rPr>
                <w:rStyle w:val="af0"/>
                <w:rFonts w:eastAsiaTheme="minorEastAsia"/>
                <w:noProof/>
                <w:color w:val="000000" w:themeColor="text1"/>
                <w:sz w:val="21"/>
                <w:szCs w:val="21"/>
              </w:rPr>
              <w:t>7.2  Check for load-carrying capacity</w:t>
            </w:r>
            <w:r w:rsidR="00585605" w:rsidRPr="000E5C49">
              <w:rPr>
                <w:rFonts w:eastAsiaTheme="minorEastAsia"/>
                <w:noProof/>
                <w:webHidden/>
                <w:color w:val="000000" w:themeColor="text1"/>
                <w:sz w:val="21"/>
                <w:szCs w:val="21"/>
              </w:rPr>
              <w:tab/>
            </w:r>
            <w:r w:rsidR="00585605" w:rsidRPr="000E5C49">
              <w:rPr>
                <w:rFonts w:eastAsiaTheme="minorEastAsia"/>
                <w:noProof/>
                <w:webHidden/>
                <w:color w:val="000000" w:themeColor="text1"/>
                <w:sz w:val="21"/>
                <w:szCs w:val="21"/>
              </w:rPr>
              <w:fldChar w:fldCharType="begin"/>
            </w:r>
            <w:r w:rsidR="00585605" w:rsidRPr="000E5C49">
              <w:rPr>
                <w:rFonts w:eastAsiaTheme="minorEastAsia"/>
                <w:noProof/>
                <w:webHidden/>
                <w:color w:val="000000" w:themeColor="text1"/>
                <w:sz w:val="21"/>
                <w:szCs w:val="21"/>
              </w:rPr>
              <w:instrText xml:space="preserve"> PAGEREF _Toc144583377 \h </w:instrText>
            </w:r>
            <w:r w:rsidR="00585605" w:rsidRPr="000E5C49">
              <w:rPr>
                <w:rFonts w:eastAsiaTheme="minorEastAsia"/>
                <w:noProof/>
                <w:webHidden/>
                <w:color w:val="000000" w:themeColor="text1"/>
                <w:sz w:val="21"/>
                <w:szCs w:val="21"/>
              </w:rPr>
            </w:r>
            <w:r w:rsidR="00585605" w:rsidRPr="000E5C49">
              <w:rPr>
                <w:rFonts w:eastAsiaTheme="minorEastAsia"/>
                <w:noProof/>
                <w:webHidden/>
                <w:color w:val="000000" w:themeColor="text1"/>
                <w:sz w:val="21"/>
                <w:szCs w:val="21"/>
              </w:rPr>
              <w:fldChar w:fldCharType="separate"/>
            </w:r>
            <w:r w:rsidR="00585605" w:rsidRPr="000E5C49">
              <w:rPr>
                <w:rFonts w:eastAsiaTheme="minorEastAsia"/>
                <w:noProof/>
                <w:webHidden/>
                <w:color w:val="000000" w:themeColor="text1"/>
                <w:sz w:val="21"/>
                <w:szCs w:val="21"/>
              </w:rPr>
              <w:t>54</w:t>
            </w:r>
            <w:r w:rsidR="00585605" w:rsidRPr="000E5C49">
              <w:rPr>
                <w:rFonts w:eastAsiaTheme="minorEastAsia"/>
                <w:noProof/>
                <w:webHidden/>
                <w:color w:val="000000" w:themeColor="text1"/>
                <w:sz w:val="21"/>
                <w:szCs w:val="21"/>
              </w:rPr>
              <w:fldChar w:fldCharType="end"/>
            </w:r>
          </w:hyperlink>
        </w:p>
        <w:p w14:paraId="4DE73085" w14:textId="77777777" w:rsidR="00585605" w:rsidRPr="000E5C49" w:rsidRDefault="00C9465D" w:rsidP="00585605">
          <w:pPr>
            <w:pStyle w:val="21"/>
            <w:spacing w:line="288" w:lineRule="auto"/>
            <w:ind w:firstLineChars="0" w:firstLine="420"/>
            <w:rPr>
              <w:rFonts w:eastAsiaTheme="minorEastAsia"/>
              <w:noProof/>
              <w:color w:val="000000" w:themeColor="text1"/>
              <w:sz w:val="21"/>
              <w:szCs w:val="21"/>
            </w:rPr>
          </w:pPr>
          <w:hyperlink w:anchor="_Toc144583378" w:history="1">
            <w:r w:rsidR="00585605" w:rsidRPr="000E5C49">
              <w:rPr>
                <w:rStyle w:val="af0"/>
                <w:rFonts w:eastAsiaTheme="minorEastAsia"/>
                <w:noProof/>
                <w:color w:val="000000" w:themeColor="text1"/>
                <w:sz w:val="21"/>
                <w:szCs w:val="21"/>
              </w:rPr>
              <w:t>7.3  Detailing</w:t>
            </w:r>
            <w:r w:rsidR="00585605" w:rsidRPr="000E5C49">
              <w:rPr>
                <w:rFonts w:eastAsiaTheme="minorEastAsia"/>
                <w:noProof/>
                <w:webHidden/>
                <w:color w:val="000000" w:themeColor="text1"/>
                <w:sz w:val="21"/>
                <w:szCs w:val="21"/>
              </w:rPr>
              <w:tab/>
            </w:r>
            <w:r w:rsidR="00585605" w:rsidRPr="000E5C49">
              <w:rPr>
                <w:rFonts w:eastAsiaTheme="minorEastAsia"/>
                <w:noProof/>
                <w:webHidden/>
                <w:color w:val="000000" w:themeColor="text1"/>
                <w:sz w:val="21"/>
                <w:szCs w:val="21"/>
              </w:rPr>
              <w:fldChar w:fldCharType="begin"/>
            </w:r>
            <w:r w:rsidR="00585605" w:rsidRPr="000E5C49">
              <w:rPr>
                <w:rFonts w:eastAsiaTheme="minorEastAsia"/>
                <w:noProof/>
                <w:webHidden/>
                <w:color w:val="000000" w:themeColor="text1"/>
                <w:sz w:val="21"/>
                <w:szCs w:val="21"/>
              </w:rPr>
              <w:instrText xml:space="preserve"> PAGEREF _Toc144583378 \h </w:instrText>
            </w:r>
            <w:r w:rsidR="00585605" w:rsidRPr="000E5C49">
              <w:rPr>
                <w:rFonts w:eastAsiaTheme="minorEastAsia"/>
                <w:noProof/>
                <w:webHidden/>
                <w:color w:val="000000" w:themeColor="text1"/>
                <w:sz w:val="21"/>
                <w:szCs w:val="21"/>
              </w:rPr>
            </w:r>
            <w:r w:rsidR="00585605" w:rsidRPr="000E5C49">
              <w:rPr>
                <w:rFonts w:eastAsiaTheme="minorEastAsia"/>
                <w:noProof/>
                <w:webHidden/>
                <w:color w:val="000000" w:themeColor="text1"/>
                <w:sz w:val="21"/>
                <w:szCs w:val="21"/>
              </w:rPr>
              <w:fldChar w:fldCharType="separate"/>
            </w:r>
            <w:r w:rsidR="00585605" w:rsidRPr="000E5C49">
              <w:rPr>
                <w:rFonts w:eastAsiaTheme="minorEastAsia"/>
                <w:noProof/>
                <w:webHidden/>
                <w:color w:val="000000" w:themeColor="text1"/>
                <w:sz w:val="21"/>
                <w:szCs w:val="21"/>
              </w:rPr>
              <w:t>67</w:t>
            </w:r>
            <w:r w:rsidR="00585605" w:rsidRPr="000E5C49">
              <w:rPr>
                <w:rFonts w:eastAsiaTheme="minorEastAsia"/>
                <w:noProof/>
                <w:webHidden/>
                <w:color w:val="000000" w:themeColor="text1"/>
                <w:sz w:val="21"/>
                <w:szCs w:val="21"/>
              </w:rPr>
              <w:fldChar w:fldCharType="end"/>
            </w:r>
          </w:hyperlink>
        </w:p>
        <w:p w14:paraId="393D5022" w14:textId="77777777" w:rsidR="00585605" w:rsidRPr="000E5C49" w:rsidRDefault="00C9465D" w:rsidP="00585605">
          <w:pPr>
            <w:pStyle w:val="10"/>
            <w:spacing w:line="288" w:lineRule="auto"/>
            <w:ind w:leftChars="0" w:left="0" w:rightChars="0" w:right="0" w:firstLineChars="0" w:firstLine="0"/>
            <w:rPr>
              <w:rFonts w:ascii="Times New Roman" w:hAnsi="Times New Roman" w:cs="Times New Roman"/>
              <w:noProof/>
              <w:color w:val="000000" w:themeColor="text1"/>
              <w:sz w:val="21"/>
              <w:szCs w:val="21"/>
            </w:rPr>
          </w:pPr>
          <w:hyperlink w:anchor="_Toc144583379" w:history="1">
            <w:r w:rsidR="00585605" w:rsidRPr="000E5C49">
              <w:rPr>
                <w:rStyle w:val="af0"/>
                <w:rFonts w:ascii="Times New Roman" w:hAnsi="Times New Roman" w:cs="Times New Roman"/>
                <w:noProof/>
                <w:color w:val="000000" w:themeColor="text1"/>
                <w:sz w:val="21"/>
                <w:szCs w:val="21"/>
              </w:rPr>
              <w:t>8  Composite columns using CSP and Steel bars</w:t>
            </w:r>
            <w:r w:rsidR="00585605" w:rsidRPr="000E5C49">
              <w:rPr>
                <w:rFonts w:ascii="Times New Roman" w:hAnsi="Times New Roman" w:cs="Times New Roman"/>
                <w:noProof/>
                <w:webHidden/>
                <w:color w:val="000000" w:themeColor="text1"/>
                <w:sz w:val="21"/>
                <w:szCs w:val="21"/>
              </w:rPr>
              <w:tab/>
            </w:r>
            <w:r w:rsidR="00585605" w:rsidRPr="000E5C49">
              <w:rPr>
                <w:rFonts w:ascii="Times New Roman" w:hAnsi="Times New Roman" w:cs="Times New Roman"/>
                <w:noProof/>
                <w:webHidden/>
                <w:color w:val="000000" w:themeColor="text1"/>
                <w:sz w:val="21"/>
                <w:szCs w:val="21"/>
              </w:rPr>
              <w:fldChar w:fldCharType="begin"/>
            </w:r>
            <w:r w:rsidR="00585605" w:rsidRPr="000E5C49">
              <w:rPr>
                <w:rFonts w:ascii="Times New Roman" w:hAnsi="Times New Roman" w:cs="Times New Roman"/>
                <w:noProof/>
                <w:webHidden/>
                <w:color w:val="000000" w:themeColor="text1"/>
                <w:sz w:val="21"/>
                <w:szCs w:val="21"/>
              </w:rPr>
              <w:instrText xml:space="preserve"> PAGEREF _Toc144583379 \h </w:instrText>
            </w:r>
            <w:r w:rsidR="00585605" w:rsidRPr="000E5C49">
              <w:rPr>
                <w:rFonts w:ascii="Times New Roman" w:hAnsi="Times New Roman" w:cs="Times New Roman"/>
                <w:noProof/>
                <w:webHidden/>
                <w:color w:val="000000" w:themeColor="text1"/>
                <w:sz w:val="21"/>
                <w:szCs w:val="21"/>
              </w:rPr>
            </w:r>
            <w:r w:rsidR="00585605" w:rsidRPr="000E5C49">
              <w:rPr>
                <w:rFonts w:ascii="Times New Roman" w:hAnsi="Times New Roman" w:cs="Times New Roman"/>
                <w:noProof/>
                <w:webHidden/>
                <w:color w:val="000000" w:themeColor="text1"/>
                <w:sz w:val="21"/>
                <w:szCs w:val="21"/>
              </w:rPr>
              <w:fldChar w:fldCharType="separate"/>
            </w:r>
            <w:r w:rsidR="00585605" w:rsidRPr="000E5C49">
              <w:rPr>
                <w:rFonts w:ascii="Times New Roman" w:hAnsi="Times New Roman" w:cs="Times New Roman"/>
                <w:noProof/>
                <w:webHidden/>
                <w:color w:val="000000" w:themeColor="text1"/>
                <w:sz w:val="21"/>
                <w:szCs w:val="21"/>
              </w:rPr>
              <w:t>70</w:t>
            </w:r>
            <w:r w:rsidR="00585605" w:rsidRPr="000E5C49">
              <w:rPr>
                <w:rFonts w:ascii="Times New Roman" w:hAnsi="Times New Roman" w:cs="Times New Roman"/>
                <w:noProof/>
                <w:webHidden/>
                <w:color w:val="000000" w:themeColor="text1"/>
                <w:sz w:val="21"/>
                <w:szCs w:val="21"/>
              </w:rPr>
              <w:fldChar w:fldCharType="end"/>
            </w:r>
          </w:hyperlink>
        </w:p>
        <w:p w14:paraId="0037FED3" w14:textId="77777777" w:rsidR="00585605" w:rsidRPr="000E5C49" w:rsidRDefault="00C9465D" w:rsidP="00585605">
          <w:pPr>
            <w:pStyle w:val="21"/>
            <w:spacing w:line="288" w:lineRule="auto"/>
            <w:ind w:firstLineChars="0" w:firstLine="420"/>
            <w:rPr>
              <w:rFonts w:eastAsiaTheme="minorEastAsia"/>
              <w:noProof/>
              <w:color w:val="000000" w:themeColor="text1"/>
              <w:sz w:val="21"/>
              <w:szCs w:val="21"/>
            </w:rPr>
          </w:pPr>
          <w:hyperlink w:anchor="_Toc144583380" w:history="1">
            <w:r w:rsidR="00585605" w:rsidRPr="000E5C49">
              <w:rPr>
                <w:rStyle w:val="af0"/>
                <w:rFonts w:eastAsiaTheme="minorEastAsia"/>
                <w:noProof/>
                <w:color w:val="000000" w:themeColor="text1"/>
                <w:sz w:val="21"/>
                <w:szCs w:val="21"/>
              </w:rPr>
              <w:t>8.1  General requirements</w:t>
            </w:r>
            <w:r w:rsidR="00585605" w:rsidRPr="000E5C49">
              <w:rPr>
                <w:rFonts w:eastAsiaTheme="minorEastAsia"/>
                <w:noProof/>
                <w:webHidden/>
                <w:color w:val="000000" w:themeColor="text1"/>
                <w:sz w:val="21"/>
                <w:szCs w:val="21"/>
              </w:rPr>
              <w:tab/>
            </w:r>
            <w:r w:rsidR="00585605" w:rsidRPr="000E5C49">
              <w:rPr>
                <w:rFonts w:eastAsiaTheme="minorEastAsia"/>
                <w:noProof/>
                <w:webHidden/>
                <w:color w:val="000000" w:themeColor="text1"/>
                <w:sz w:val="21"/>
                <w:szCs w:val="21"/>
              </w:rPr>
              <w:fldChar w:fldCharType="begin"/>
            </w:r>
            <w:r w:rsidR="00585605" w:rsidRPr="000E5C49">
              <w:rPr>
                <w:rFonts w:eastAsiaTheme="minorEastAsia"/>
                <w:noProof/>
                <w:webHidden/>
                <w:color w:val="000000" w:themeColor="text1"/>
                <w:sz w:val="21"/>
                <w:szCs w:val="21"/>
              </w:rPr>
              <w:instrText xml:space="preserve"> PAGEREF _Toc144583380 \h </w:instrText>
            </w:r>
            <w:r w:rsidR="00585605" w:rsidRPr="000E5C49">
              <w:rPr>
                <w:rFonts w:eastAsiaTheme="minorEastAsia"/>
                <w:noProof/>
                <w:webHidden/>
                <w:color w:val="000000" w:themeColor="text1"/>
                <w:sz w:val="21"/>
                <w:szCs w:val="21"/>
              </w:rPr>
            </w:r>
            <w:r w:rsidR="00585605" w:rsidRPr="000E5C49">
              <w:rPr>
                <w:rFonts w:eastAsiaTheme="minorEastAsia"/>
                <w:noProof/>
                <w:webHidden/>
                <w:color w:val="000000" w:themeColor="text1"/>
                <w:sz w:val="21"/>
                <w:szCs w:val="21"/>
              </w:rPr>
              <w:fldChar w:fldCharType="separate"/>
            </w:r>
            <w:r w:rsidR="00585605" w:rsidRPr="000E5C49">
              <w:rPr>
                <w:rFonts w:eastAsiaTheme="minorEastAsia"/>
                <w:noProof/>
                <w:webHidden/>
                <w:color w:val="000000" w:themeColor="text1"/>
                <w:sz w:val="21"/>
                <w:szCs w:val="21"/>
              </w:rPr>
              <w:t>70</w:t>
            </w:r>
            <w:r w:rsidR="00585605" w:rsidRPr="000E5C49">
              <w:rPr>
                <w:rFonts w:eastAsiaTheme="minorEastAsia"/>
                <w:noProof/>
                <w:webHidden/>
                <w:color w:val="000000" w:themeColor="text1"/>
                <w:sz w:val="21"/>
                <w:szCs w:val="21"/>
              </w:rPr>
              <w:fldChar w:fldCharType="end"/>
            </w:r>
          </w:hyperlink>
        </w:p>
        <w:p w14:paraId="7F37894A" w14:textId="77777777" w:rsidR="00585605" w:rsidRPr="000E5C49" w:rsidRDefault="00C9465D" w:rsidP="00585605">
          <w:pPr>
            <w:pStyle w:val="21"/>
            <w:spacing w:line="288" w:lineRule="auto"/>
            <w:ind w:firstLineChars="0" w:firstLine="420"/>
            <w:rPr>
              <w:rFonts w:eastAsiaTheme="minorEastAsia"/>
              <w:noProof/>
              <w:color w:val="000000" w:themeColor="text1"/>
              <w:sz w:val="21"/>
              <w:szCs w:val="21"/>
            </w:rPr>
          </w:pPr>
          <w:hyperlink w:anchor="_Toc144583381" w:history="1">
            <w:r w:rsidR="00585605" w:rsidRPr="000E5C49">
              <w:rPr>
                <w:rStyle w:val="af0"/>
                <w:rFonts w:eastAsiaTheme="minorEastAsia"/>
                <w:noProof/>
                <w:color w:val="000000" w:themeColor="text1"/>
                <w:sz w:val="21"/>
                <w:szCs w:val="21"/>
              </w:rPr>
              <w:t>8.2  Check for load-carrying capacity</w:t>
            </w:r>
            <w:r w:rsidR="00585605" w:rsidRPr="000E5C49">
              <w:rPr>
                <w:rFonts w:eastAsiaTheme="minorEastAsia"/>
                <w:noProof/>
                <w:webHidden/>
                <w:color w:val="000000" w:themeColor="text1"/>
                <w:sz w:val="21"/>
                <w:szCs w:val="21"/>
              </w:rPr>
              <w:tab/>
            </w:r>
            <w:r w:rsidR="00585605" w:rsidRPr="000E5C49">
              <w:rPr>
                <w:rFonts w:eastAsiaTheme="minorEastAsia"/>
                <w:noProof/>
                <w:webHidden/>
                <w:color w:val="000000" w:themeColor="text1"/>
                <w:sz w:val="21"/>
                <w:szCs w:val="21"/>
              </w:rPr>
              <w:fldChar w:fldCharType="begin"/>
            </w:r>
            <w:r w:rsidR="00585605" w:rsidRPr="000E5C49">
              <w:rPr>
                <w:rFonts w:eastAsiaTheme="minorEastAsia"/>
                <w:noProof/>
                <w:webHidden/>
                <w:color w:val="000000" w:themeColor="text1"/>
                <w:sz w:val="21"/>
                <w:szCs w:val="21"/>
              </w:rPr>
              <w:instrText xml:space="preserve"> PAGEREF _Toc144583381 \h </w:instrText>
            </w:r>
            <w:r w:rsidR="00585605" w:rsidRPr="000E5C49">
              <w:rPr>
                <w:rFonts w:eastAsiaTheme="minorEastAsia"/>
                <w:noProof/>
                <w:webHidden/>
                <w:color w:val="000000" w:themeColor="text1"/>
                <w:sz w:val="21"/>
                <w:szCs w:val="21"/>
              </w:rPr>
            </w:r>
            <w:r w:rsidR="00585605" w:rsidRPr="000E5C49">
              <w:rPr>
                <w:rFonts w:eastAsiaTheme="minorEastAsia"/>
                <w:noProof/>
                <w:webHidden/>
                <w:color w:val="000000" w:themeColor="text1"/>
                <w:sz w:val="21"/>
                <w:szCs w:val="21"/>
              </w:rPr>
              <w:fldChar w:fldCharType="separate"/>
            </w:r>
            <w:r w:rsidR="00585605" w:rsidRPr="000E5C49">
              <w:rPr>
                <w:rFonts w:eastAsiaTheme="minorEastAsia"/>
                <w:noProof/>
                <w:webHidden/>
                <w:color w:val="000000" w:themeColor="text1"/>
                <w:sz w:val="21"/>
                <w:szCs w:val="21"/>
              </w:rPr>
              <w:t>71</w:t>
            </w:r>
            <w:r w:rsidR="00585605" w:rsidRPr="000E5C49">
              <w:rPr>
                <w:rFonts w:eastAsiaTheme="minorEastAsia"/>
                <w:noProof/>
                <w:webHidden/>
                <w:color w:val="000000" w:themeColor="text1"/>
                <w:sz w:val="21"/>
                <w:szCs w:val="21"/>
              </w:rPr>
              <w:fldChar w:fldCharType="end"/>
            </w:r>
          </w:hyperlink>
        </w:p>
        <w:p w14:paraId="109AD545" w14:textId="77777777" w:rsidR="00585605" w:rsidRPr="000E5C49" w:rsidRDefault="00C9465D" w:rsidP="00585605">
          <w:pPr>
            <w:pStyle w:val="10"/>
            <w:spacing w:line="288" w:lineRule="auto"/>
            <w:ind w:leftChars="0" w:left="0" w:rightChars="0" w:right="0" w:firstLineChars="0" w:firstLine="0"/>
            <w:rPr>
              <w:rFonts w:ascii="Times New Roman" w:hAnsi="Times New Roman" w:cs="Times New Roman"/>
              <w:noProof/>
              <w:color w:val="000000" w:themeColor="text1"/>
              <w:sz w:val="21"/>
              <w:szCs w:val="21"/>
            </w:rPr>
          </w:pPr>
          <w:hyperlink w:anchor="_Toc144583382" w:history="1">
            <w:r w:rsidR="00585605" w:rsidRPr="000E5C49">
              <w:rPr>
                <w:rStyle w:val="af0"/>
                <w:rFonts w:ascii="Times New Roman" w:hAnsi="Times New Roman" w:cs="Times New Roman"/>
                <w:noProof/>
                <w:color w:val="000000" w:themeColor="text1"/>
                <w:sz w:val="21"/>
                <w:szCs w:val="21"/>
              </w:rPr>
              <w:t>9  Connections</w:t>
            </w:r>
            <w:r w:rsidR="00585605" w:rsidRPr="000E5C49">
              <w:rPr>
                <w:rFonts w:ascii="Times New Roman" w:hAnsi="Times New Roman" w:cs="Times New Roman"/>
                <w:noProof/>
                <w:webHidden/>
                <w:color w:val="000000" w:themeColor="text1"/>
                <w:sz w:val="21"/>
                <w:szCs w:val="21"/>
              </w:rPr>
              <w:tab/>
            </w:r>
            <w:r w:rsidR="00585605" w:rsidRPr="000E5C49">
              <w:rPr>
                <w:rFonts w:ascii="Times New Roman" w:hAnsi="Times New Roman" w:cs="Times New Roman"/>
                <w:noProof/>
                <w:webHidden/>
                <w:color w:val="000000" w:themeColor="text1"/>
                <w:sz w:val="21"/>
                <w:szCs w:val="21"/>
              </w:rPr>
              <w:fldChar w:fldCharType="begin"/>
            </w:r>
            <w:r w:rsidR="00585605" w:rsidRPr="000E5C49">
              <w:rPr>
                <w:rFonts w:ascii="Times New Roman" w:hAnsi="Times New Roman" w:cs="Times New Roman"/>
                <w:noProof/>
                <w:webHidden/>
                <w:color w:val="000000" w:themeColor="text1"/>
                <w:sz w:val="21"/>
                <w:szCs w:val="21"/>
              </w:rPr>
              <w:instrText xml:space="preserve"> PAGEREF _Toc144583382 \h </w:instrText>
            </w:r>
            <w:r w:rsidR="00585605" w:rsidRPr="000E5C49">
              <w:rPr>
                <w:rFonts w:ascii="Times New Roman" w:hAnsi="Times New Roman" w:cs="Times New Roman"/>
                <w:noProof/>
                <w:webHidden/>
                <w:color w:val="000000" w:themeColor="text1"/>
                <w:sz w:val="21"/>
                <w:szCs w:val="21"/>
              </w:rPr>
            </w:r>
            <w:r w:rsidR="00585605" w:rsidRPr="000E5C49">
              <w:rPr>
                <w:rFonts w:ascii="Times New Roman" w:hAnsi="Times New Roman" w:cs="Times New Roman"/>
                <w:noProof/>
                <w:webHidden/>
                <w:color w:val="000000" w:themeColor="text1"/>
                <w:sz w:val="21"/>
                <w:szCs w:val="21"/>
              </w:rPr>
              <w:fldChar w:fldCharType="separate"/>
            </w:r>
            <w:r w:rsidR="00585605" w:rsidRPr="000E5C49">
              <w:rPr>
                <w:rFonts w:ascii="Times New Roman" w:hAnsi="Times New Roman" w:cs="Times New Roman"/>
                <w:noProof/>
                <w:webHidden/>
                <w:color w:val="000000" w:themeColor="text1"/>
                <w:sz w:val="21"/>
                <w:szCs w:val="21"/>
              </w:rPr>
              <w:t>79</w:t>
            </w:r>
            <w:r w:rsidR="00585605" w:rsidRPr="000E5C49">
              <w:rPr>
                <w:rFonts w:ascii="Times New Roman" w:hAnsi="Times New Roman" w:cs="Times New Roman"/>
                <w:noProof/>
                <w:webHidden/>
                <w:color w:val="000000" w:themeColor="text1"/>
                <w:sz w:val="21"/>
                <w:szCs w:val="21"/>
              </w:rPr>
              <w:fldChar w:fldCharType="end"/>
            </w:r>
          </w:hyperlink>
        </w:p>
        <w:p w14:paraId="1EF483D2" w14:textId="77777777" w:rsidR="00585605" w:rsidRPr="000E5C49" w:rsidRDefault="00C9465D" w:rsidP="00585605">
          <w:pPr>
            <w:pStyle w:val="21"/>
            <w:spacing w:line="288" w:lineRule="auto"/>
            <w:ind w:firstLineChars="0" w:firstLine="420"/>
            <w:rPr>
              <w:rFonts w:eastAsiaTheme="minorEastAsia"/>
              <w:noProof/>
              <w:color w:val="000000" w:themeColor="text1"/>
              <w:sz w:val="21"/>
              <w:szCs w:val="21"/>
            </w:rPr>
          </w:pPr>
          <w:hyperlink w:anchor="_Toc144583383" w:history="1">
            <w:r w:rsidR="00585605" w:rsidRPr="000E5C49">
              <w:rPr>
                <w:rStyle w:val="af0"/>
                <w:rFonts w:eastAsiaTheme="minorEastAsia"/>
                <w:noProof/>
                <w:color w:val="000000" w:themeColor="text1"/>
                <w:sz w:val="21"/>
                <w:szCs w:val="21"/>
              </w:rPr>
              <w:t>9.1  General requirements</w:t>
            </w:r>
            <w:r w:rsidR="00585605" w:rsidRPr="000E5C49">
              <w:rPr>
                <w:rFonts w:eastAsiaTheme="minorEastAsia"/>
                <w:noProof/>
                <w:webHidden/>
                <w:color w:val="000000" w:themeColor="text1"/>
                <w:sz w:val="21"/>
                <w:szCs w:val="21"/>
              </w:rPr>
              <w:tab/>
            </w:r>
            <w:r w:rsidR="00585605" w:rsidRPr="000E5C49">
              <w:rPr>
                <w:rFonts w:eastAsiaTheme="minorEastAsia"/>
                <w:noProof/>
                <w:webHidden/>
                <w:color w:val="000000" w:themeColor="text1"/>
                <w:sz w:val="21"/>
                <w:szCs w:val="21"/>
              </w:rPr>
              <w:fldChar w:fldCharType="begin"/>
            </w:r>
            <w:r w:rsidR="00585605" w:rsidRPr="000E5C49">
              <w:rPr>
                <w:rFonts w:eastAsiaTheme="minorEastAsia"/>
                <w:noProof/>
                <w:webHidden/>
                <w:color w:val="000000" w:themeColor="text1"/>
                <w:sz w:val="21"/>
                <w:szCs w:val="21"/>
              </w:rPr>
              <w:instrText xml:space="preserve"> PAGEREF _Toc144583383 \h </w:instrText>
            </w:r>
            <w:r w:rsidR="00585605" w:rsidRPr="000E5C49">
              <w:rPr>
                <w:rFonts w:eastAsiaTheme="minorEastAsia"/>
                <w:noProof/>
                <w:webHidden/>
                <w:color w:val="000000" w:themeColor="text1"/>
                <w:sz w:val="21"/>
                <w:szCs w:val="21"/>
              </w:rPr>
            </w:r>
            <w:r w:rsidR="00585605" w:rsidRPr="000E5C49">
              <w:rPr>
                <w:rFonts w:eastAsiaTheme="minorEastAsia"/>
                <w:noProof/>
                <w:webHidden/>
                <w:color w:val="000000" w:themeColor="text1"/>
                <w:sz w:val="21"/>
                <w:szCs w:val="21"/>
              </w:rPr>
              <w:fldChar w:fldCharType="separate"/>
            </w:r>
            <w:r w:rsidR="00585605" w:rsidRPr="000E5C49">
              <w:rPr>
                <w:rFonts w:eastAsiaTheme="minorEastAsia"/>
                <w:noProof/>
                <w:webHidden/>
                <w:color w:val="000000" w:themeColor="text1"/>
                <w:sz w:val="21"/>
                <w:szCs w:val="21"/>
              </w:rPr>
              <w:t>79</w:t>
            </w:r>
            <w:r w:rsidR="00585605" w:rsidRPr="000E5C49">
              <w:rPr>
                <w:rFonts w:eastAsiaTheme="minorEastAsia"/>
                <w:noProof/>
                <w:webHidden/>
                <w:color w:val="000000" w:themeColor="text1"/>
                <w:sz w:val="21"/>
                <w:szCs w:val="21"/>
              </w:rPr>
              <w:fldChar w:fldCharType="end"/>
            </w:r>
          </w:hyperlink>
        </w:p>
        <w:p w14:paraId="2571DB45" w14:textId="77777777" w:rsidR="00585605" w:rsidRPr="000E5C49" w:rsidRDefault="00C9465D" w:rsidP="00585605">
          <w:pPr>
            <w:pStyle w:val="21"/>
            <w:spacing w:line="288" w:lineRule="auto"/>
            <w:ind w:firstLineChars="0" w:firstLine="420"/>
            <w:rPr>
              <w:rFonts w:eastAsiaTheme="minorEastAsia"/>
              <w:noProof/>
              <w:color w:val="000000" w:themeColor="text1"/>
              <w:sz w:val="21"/>
              <w:szCs w:val="21"/>
            </w:rPr>
          </w:pPr>
          <w:hyperlink w:anchor="_Toc144583384" w:history="1">
            <w:r w:rsidR="00585605" w:rsidRPr="000E5C49">
              <w:rPr>
                <w:rStyle w:val="af0"/>
                <w:rFonts w:eastAsiaTheme="minorEastAsia"/>
                <w:noProof/>
                <w:color w:val="000000" w:themeColor="text1"/>
                <w:sz w:val="21"/>
                <w:szCs w:val="21"/>
              </w:rPr>
              <w:t>9.2  Splice of CSP-MCFT walls</w:t>
            </w:r>
            <w:r w:rsidR="00585605" w:rsidRPr="000E5C49">
              <w:rPr>
                <w:rFonts w:eastAsiaTheme="minorEastAsia"/>
                <w:noProof/>
                <w:webHidden/>
                <w:color w:val="000000" w:themeColor="text1"/>
                <w:sz w:val="21"/>
                <w:szCs w:val="21"/>
              </w:rPr>
              <w:tab/>
            </w:r>
            <w:r w:rsidR="00585605" w:rsidRPr="000E5C49">
              <w:rPr>
                <w:rFonts w:eastAsiaTheme="minorEastAsia"/>
                <w:noProof/>
                <w:webHidden/>
                <w:color w:val="000000" w:themeColor="text1"/>
                <w:sz w:val="21"/>
                <w:szCs w:val="21"/>
              </w:rPr>
              <w:fldChar w:fldCharType="begin"/>
            </w:r>
            <w:r w:rsidR="00585605" w:rsidRPr="000E5C49">
              <w:rPr>
                <w:rFonts w:eastAsiaTheme="minorEastAsia"/>
                <w:noProof/>
                <w:webHidden/>
                <w:color w:val="000000" w:themeColor="text1"/>
                <w:sz w:val="21"/>
                <w:szCs w:val="21"/>
              </w:rPr>
              <w:instrText xml:space="preserve"> PAGEREF _Toc144583384 \h </w:instrText>
            </w:r>
            <w:r w:rsidR="00585605" w:rsidRPr="000E5C49">
              <w:rPr>
                <w:rFonts w:eastAsiaTheme="minorEastAsia"/>
                <w:noProof/>
                <w:webHidden/>
                <w:color w:val="000000" w:themeColor="text1"/>
                <w:sz w:val="21"/>
                <w:szCs w:val="21"/>
              </w:rPr>
            </w:r>
            <w:r w:rsidR="00585605" w:rsidRPr="000E5C49">
              <w:rPr>
                <w:rFonts w:eastAsiaTheme="minorEastAsia"/>
                <w:noProof/>
                <w:webHidden/>
                <w:color w:val="000000" w:themeColor="text1"/>
                <w:sz w:val="21"/>
                <w:szCs w:val="21"/>
              </w:rPr>
              <w:fldChar w:fldCharType="separate"/>
            </w:r>
            <w:r w:rsidR="00585605" w:rsidRPr="000E5C49">
              <w:rPr>
                <w:rFonts w:eastAsiaTheme="minorEastAsia"/>
                <w:noProof/>
                <w:webHidden/>
                <w:color w:val="000000" w:themeColor="text1"/>
                <w:sz w:val="21"/>
                <w:szCs w:val="21"/>
              </w:rPr>
              <w:t>80</w:t>
            </w:r>
            <w:r w:rsidR="00585605" w:rsidRPr="000E5C49">
              <w:rPr>
                <w:rFonts w:eastAsiaTheme="minorEastAsia"/>
                <w:noProof/>
                <w:webHidden/>
                <w:color w:val="000000" w:themeColor="text1"/>
                <w:sz w:val="21"/>
                <w:szCs w:val="21"/>
              </w:rPr>
              <w:fldChar w:fldCharType="end"/>
            </w:r>
          </w:hyperlink>
        </w:p>
        <w:p w14:paraId="1BF5A097" w14:textId="77777777" w:rsidR="00585605" w:rsidRPr="000E5C49" w:rsidRDefault="00C9465D" w:rsidP="00585605">
          <w:pPr>
            <w:pStyle w:val="21"/>
            <w:spacing w:line="288" w:lineRule="auto"/>
            <w:ind w:firstLineChars="0" w:firstLine="420"/>
            <w:rPr>
              <w:rFonts w:eastAsiaTheme="minorEastAsia"/>
              <w:noProof/>
              <w:color w:val="000000" w:themeColor="text1"/>
              <w:sz w:val="21"/>
              <w:szCs w:val="21"/>
            </w:rPr>
          </w:pPr>
          <w:hyperlink w:anchor="_Toc144583385" w:history="1">
            <w:r w:rsidR="00585605" w:rsidRPr="000E5C49">
              <w:rPr>
                <w:rStyle w:val="af0"/>
                <w:rFonts w:eastAsiaTheme="minorEastAsia"/>
                <w:noProof/>
                <w:color w:val="000000" w:themeColor="text1"/>
                <w:sz w:val="21"/>
                <w:szCs w:val="21"/>
              </w:rPr>
              <w:t>9.3  Base of CSP-MCFT walls</w:t>
            </w:r>
            <w:r w:rsidR="00585605" w:rsidRPr="000E5C49">
              <w:rPr>
                <w:rFonts w:eastAsiaTheme="minorEastAsia"/>
                <w:noProof/>
                <w:webHidden/>
                <w:color w:val="000000" w:themeColor="text1"/>
                <w:sz w:val="21"/>
                <w:szCs w:val="21"/>
              </w:rPr>
              <w:tab/>
            </w:r>
            <w:r w:rsidR="00585605" w:rsidRPr="000E5C49">
              <w:rPr>
                <w:rFonts w:eastAsiaTheme="minorEastAsia"/>
                <w:noProof/>
                <w:webHidden/>
                <w:color w:val="000000" w:themeColor="text1"/>
                <w:sz w:val="21"/>
                <w:szCs w:val="21"/>
              </w:rPr>
              <w:fldChar w:fldCharType="begin"/>
            </w:r>
            <w:r w:rsidR="00585605" w:rsidRPr="000E5C49">
              <w:rPr>
                <w:rFonts w:eastAsiaTheme="minorEastAsia"/>
                <w:noProof/>
                <w:webHidden/>
                <w:color w:val="000000" w:themeColor="text1"/>
                <w:sz w:val="21"/>
                <w:szCs w:val="21"/>
              </w:rPr>
              <w:instrText xml:space="preserve"> PAGEREF _Toc144583385 \h </w:instrText>
            </w:r>
            <w:r w:rsidR="00585605" w:rsidRPr="000E5C49">
              <w:rPr>
                <w:rFonts w:eastAsiaTheme="minorEastAsia"/>
                <w:noProof/>
                <w:webHidden/>
                <w:color w:val="000000" w:themeColor="text1"/>
                <w:sz w:val="21"/>
                <w:szCs w:val="21"/>
              </w:rPr>
            </w:r>
            <w:r w:rsidR="00585605" w:rsidRPr="000E5C49">
              <w:rPr>
                <w:rFonts w:eastAsiaTheme="minorEastAsia"/>
                <w:noProof/>
                <w:webHidden/>
                <w:color w:val="000000" w:themeColor="text1"/>
                <w:sz w:val="21"/>
                <w:szCs w:val="21"/>
              </w:rPr>
              <w:fldChar w:fldCharType="separate"/>
            </w:r>
            <w:r w:rsidR="00585605" w:rsidRPr="000E5C49">
              <w:rPr>
                <w:rFonts w:eastAsiaTheme="minorEastAsia"/>
                <w:noProof/>
                <w:webHidden/>
                <w:color w:val="000000" w:themeColor="text1"/>
                <w:sz w:val="21"/>
                <w:szCs w:val="21"/>
              </w:rPr>
              <w:t>84</w:t>
            </w:r>
            <w:r w:rsidR="00585605" w:rsidRPr="000E5C49">
              <w:rPr>
                <w:rFonts w:eastAsiaTheme="minorEastAsia"/>
                <w:noProof/>
                <w:webHidden/>
                <w:color w:val="000000" w:themeColor="text1"/>
                <w:sz w:val="21"/>
                <w:szCs w:val="21"/>
              </w:rPr>
              <w:fldChar w:fldCharType="end"/>
            </w:r>
          </w:hyperlink>
        </w:p>
        <w:p w14:paraId="391E6F03" w14:textId="77777777" w:rsidR="00585605" w:rsidRPr="000E5C49" w:rsidRDefault="00C9465D" w:rsidP="00585605">
          <w:pPr>
            <w:pStyle w:val="21"/>
            <w:spacing w:line="288" w:lineRule="auto"/>
            <w:ind w:firstLineChars="0" w:firstLine="420"/>
            <w:rPr>
              <w:rFonts w:eastAsiaTheme="minorEastAsia"/>
              <w:noProof/>
              <w:color w:val="000000" w:themeColor="text1"/>
              <w:sz w:val="21"/>
              <w:szCs w:val="21"/>
            </w:rPr>
          </w:pPr>
          <w:hyperlink w:anchor="_Toc144583386" w:history="1">
            <w:r w:rsidR="00585605" w:rsidRPr="000E5C49">
              <w:rPr>
                <w:rStyle w:val="af0"/>
                <w:rFonts w:eastAsiaTheme="minorEastAsia"/>
                <w:noProof/>
                <w:color w:val="000000" w:themeColor="text1"/>
                <w:sz w:val="21"/>
                <w:szCs w:val="21"/>
              </w:rPr>
              <w:t>9.4  Beam-CSP-MCFT Wall joints</w:t>
            </w:r>
            <w:r w:rsidR="00585605" w:rsidRPr="000E5C49">
              <w:rPr>
                <w:rFonts w:eastAsiaTheme="minorEastAsia"/>
                <w:noProof/>
                <w:webHidden/>
                <w:color w:val="000000" w:themeColor="text1"/>
                <w:sz w:val="21"/>
                <w:szCs w:val="21"/>
              </w:rPr>
              <w:tab/>
            </w:r>
            <w:r w:rsidR="00585605" w:rsidRPr="000E5C49">
              <w:rPr>
                <w:rFonts w:eastAsiaTheme="minorEastAsia"/>
                <w:noProof/>
                <w:webHidden/>
                <w:color w:val="000000" w:themeColor="text1"/>
                <w:sz w:val="21"/>
                <w:szCs w:val="21"/>
              </w:rPr>
              <w:fldChar w:fldCharType="begin"/>
            </w:r>
            <w:r w:rsidR="00585605" w:rsidRPr="000E5C49">
              <w:rPr>
                <w:rFonts w:eastAsiaTheme="minorEastAsia"/>
                <w:noProof/>
                <w:webHidden/>
                <w:color w:val="000000" w:themeColor="text1"/>
                <w:sz w:val="21"/>
                <w:szCs w:val="21"/>
              </w:rPr>
              <w:instrText xml:space="preserve"> PAGEREF _Toc144583386 \h </w:instrText>
            </w:r>
            <w:r w:rsidR="00585605" w:rsidRPr="000E5C49">
              <w:rPr>
                <w:rFonts w:eastAsiaTheme="minorEastAsia"/>
                <w:noProof/>
                <w:webHidden/>
                <w:color w:val="000000" w:themeColor="text1"/>
                <w:sz w:val="21"/>
                <w:szCs w:val="21"/>
              </w:rPr>
            </w:r>
            <w:r w:rsidR="00585605" w:rsidRPr="000E5C49">
              <w:rPr>
                <w:rFonts w:eastAsiaTheme="minorEastAsia"/>
                <w:noProof/>
                <w:webHidden/>
                <w:color w:val="000000" w:themeColor="text1"/>
                <w:sz w:val="21"/>
                <w:szCs w:val="21"/>
              </w:rPr>
              <w:fldChar w:fldCharType="separate"/>
            </w:r>
            <w:r w:rsidR="00585605" w:rsidRPr="000E5C49">
              <w:rPr>
                <w:rFonts w:eastAsiaTheme="minorEastAsia"/>
                <w:noProof/>
                <w:webHidden/>
                <w:color w:val="000000" w:themeColor="text1"/>
                <w:sz w:val="21"/>
                <w:szCs w:val="21"/>
              </w:rPr>
              <w:t>93</w:t>
            </w:r>
            <w:r w:rsidR="00585605" w:rsidRPr="000E5C49">
              <w:rPr>
                <w:rFonts w:eastAsiaTheme="minorEastAsia"/>
                <w:noProof/>
                <w:webHidden/>
                <w:color w:val="000000" w:themeColor="text1"/>
                <w:sz w:val="21"/>
                <w:szCs w:val="21"/>
              </w:rPr>
              <w:fldChar w:fldCharType="end"/>
            </w:r>
          </w:hyperlink>
        </w:p>
        <w:p w14:paraId="5F959BBB" w14:textId="77777777" w:rsidR="00585605" w:rsidRPr="000E5C49" w:rsidRDefault="00C9465D" w:rsidP="00585605">
          <w:pPr>
            <w:pStyle w:val="21"/>
            <w:spacing w:line="288" w:lineRule="auto"/>
            <w:ind w:firstLineChars="0" w:firstLine="420"/>
            <w:rPr>
              <w:rFonts w:eastAsiaTheme="minorEastAsia"/>
              <w:noProof/>
              <w:color w:val="000000" w:themeColor="text1"/>
              <w:sz w:val="21"/>
              <w:szCs w:val="21"/>
            </w:rPr>
          </w:pPr>
          <w:hyperlink w:anchor="_Toc144583387" w:history="1">
            <w:r w:rsidR="00585605" w:rsidRPr="000E5C49">
              <w:rPr>
                <w:rStyle w:val="af0"/>
                <w:rFonts w:eastAsiaTheme="minorEastAsia"/>
                <w:noProof/>
                <w:color w:val="000000" w:themeColor="text1"/>
                <w:sz w:val="21"/>
                <w:szCs w:val="21"/>
              </w:rPr>
              <w:t>9.5  Slab-CSP-MCFT wall joints</w:t>
            </w:r>
            <w:r w:rsidR="00585605" w:rsidRPr="000E5C49">
              <w:rPr>
                <w:rFonts w:eastAsiaTheme="minorEastAsia"/>
                <w:noProof/>
                <w:webHidden/>
                <w:color w:val="000000" w:themeColor="text1"/>
                <w:sz w:val="21"/>
                <w:szCs w:val="21"/>
              </w:rPr>
              <w:tab/>
            </w:r>
            <w:r w:rsidR="00585605" w:rsidRPr="000E5C49">
              <w:rPr>
                <w:rFonts w:eastAsiaTheme="minorEastAsia"/>
                <w:noProof/>
                <w:webHidden/>
                <w:color w:val="000000" w:themeColor="text1"/>
                <w:sz w:val="21"/>
                <w:szCs w:val="21"/>
              </w:rPr>
              <w:fldChar w:fldCharType="begin"/>
            </w:r>
            <w:r w:rsidR="00585605" w:rsidRPr="000E5C49">
              <w:rPr>
                <w:rFonts w:eastAsiaTheme="minorEastAsia"/>
                <w:noProof/>
                <w:webHidden/>
                <w:color w:val="000000" w:themeColor="text1"/>
                <w:sz w:val="21"/>
                <w:szCs w:val="21"/>
              </w:rPr>
              <w:instrText xml:space="preserve"> PAGEREF _Toc144583387 \h </w:instrText>
            </w:r>
            <w:r w:rsidR="00585605" w:rsidRPr="000E5C49">
              <w:rPr>
                <w:rFonts w:eastAsiaTheme="minorEastAsia"/>
                <w:noProof/>
                <w:webHidden/>
                <w:color w:val="000000" w:themeColor="text1"/>
                <w:sz w:val="21"/>
                <w:szCs w:val="21"/>
              </w:rPr>
            </w:r>
            <w:r w:rsidR="00585605" w:rsidRPr="000E5C49">
              <w:rPr>
                <w:rFonts w:eastAsiaTheme="minorEastAsia"/>
                <w:noProof/>
                <w:webHidden/>
                <w:color w:val="000000" w:themeColor="text1"/>
                <w:sz w:val="21"/>
                <w:szCs w:val="21"/>
              </w:rPr>
              <w:fldChar w:fldCharType="separate"/>
            </w:r>
            <w:r w:rsidR="00585605" w:rsidRPr="000E5C49">
              <w:rPr>
                <w:rFonts w:eastAsiaTheme="minorEastAsia"/>
                <w:noProof/>
                <w:webHidden/>
                <w:color w:val="000000" w:themeColor="text1"/>
                <w:sz w:val="21"/>
                <w:szCs w:val="21"/>
              </w:rPr>
              <w:t>103</w:t>
            </w:r>
            <w:r w:rsidR="00585605" w:rsidRPr="000E5C49">
              <w:rPr>
                <w:rFonts w:eastAsiaTheme="minorEastAsia"/>
                <w:noProof/>
                <w:webHidden/>
                <w:color w:val="000000" w:themeColor="text1"/>
                <w:sz w:val="21"/>
                <w:szCs w:val="21"/>
              </w:rPr>
              <w:fldChar w:fldCharType="end"/>
            </w:r>
          </w:hyperlink>
        </w:p>
        <w:p w14:paraId="09844661" w14:textId="77777777" w:rsidR="00585605" w:rsidRPr="000E5C49" w:rsidRDefault="00C9465D" w:rsidP="00585605">
          <w:pPr>
            <w:pStyle w:val="10"/>
            <w:spacing w:line="288" w:lineRule="auto"/>
            <w:ind w:leftChars="0" w:left="0" w:rightChars="0" w:right="0" w:firstLineChars="0" w:firstLine="0"/>
            <w:rPr>
              <w:rFonts w:ascii="Times New Roman" w:hAnsi="Times New Roman" w:cs="Times New Roman"/>
              <w:noProof/>
              <w:color w:val="000000" w:themeColor="text1"/>
              <w:sz w:val="21"/>
              <w:szCs w:val="21"/>
            </w:rPr>
          </w:pPr>
          <w:hyperlink w:anchor="_Toc144583388" w:history="1">
            <w:r w:rsidR="00585605" w:rsidRPr="000E5C49">
              <w:rPr>
                <w:rStyle w:val="af0"/>
                <w:rFonts w:ascii="Times New Roman" w:hAnsi="Times New Roman" w:cs="Times New Roman"/>
                <w:noProof/>
                <w:color w:val="000000" w:themeColor="text1"/>
                <w:sz w:val="21"/>
                <w:szCs w:val="21"/>
              </w:rPr>
              <w:t>10  Protection</w:t>
            </w:r>
            <w:r w:rsidR="00585605" w:rsidRPr="000E5C49">
              <w:rPr>
                <w:rFonts w:ascii="Times New Roman" w:hAnsi="Times New Roman" w:cs="Times New Roman"/>
                <w:noProof/>
                <w:webHidden/>
                <w:color w:val="000000" w:themeColor="text1"/>
                <w:sz w:val="21"/>
                <w:szCs w:val="21"/>
              </w:rPr>
              <w:tab/>
            </w:r>
            <w:r w:rsidR="00585605" w:rsidRPr="000E5C49">
              <w:rPr>
                <w:rFonts w:ascii="Times New Roman" w:hAnsi="Times New Roman" w:cs="Times New Roman"/>
                <w:noProof/>
                <w:webHidden/>
                <w:color w:val="000000" w:themeColor="text1"/>
                <w:sz w:val="21"/>
                <w:szCs w:val="21"/>
              </w:rPr>
              <w:fldChar w:fldCharType="begin"/>
            </w:r>
            <w:r w:rsidR="00585605" w:rsidRPr="000E5C49">
              <w:rPr>
                <w:rFonts w:ascii="Times New Roman" w:hAnsi="Times New Roman" w:cs="Times New Roman"/>
                <w:noProof/>
                <w:webHidden/>
                <w:color w:val="000000" w:themeColor="text1"/>
                <w:sz w:val="21"/>
                <w:szCs w:val="21"/>
              </w:rPr>
              <w:instrText xml:space="preserve"> PAGEREF _Toc144583388 \h </w:instrText>
            </w:r>
            <w:r w:rsidR="00585605" w:rsidRPr="000E5C49">
              <w:rPr>
                <w:rFonts w:ascii="Times New Roman" w:hAnsi="Times New Roman" w:cs="Times New Roman"/>
                <w:noProof/>
                <w:webHidden/>
                <w:color w:val="000000" w:themeColor="text1"/>
                <w:sz w:val="21"/>
                <w:szCs w:val="21"/>
              </w:rPr>
            </w:r>
            <w:r w:rsidR="00585605" w:rsidRPr="000E5C49">
              <w:rPr>
                <w:rFonts w:ascii="Times New Roman" w:hAnsi="Times New Roman" w:cs="Times New Roman"/>
                <w:noProof/>
                <w:webHidden/>
                <w:color w:val="000000" w:themeColor="text1"/>
                <w:sz w:val="21"/>
                <w:szCs w:val="21"/>
              </w:rPr>
              <w:fldChar w:fldCharType="separate"/>
            </w:r>
            <w:r w:rsidR="00585605" w:rsidRPr="000E5C49">
              <w:rPr>
                <w:rFonts w:ascii="Times New Roman" w:hAnsi="Times New Roman" w:cs="Times New Roman"/>
                <w:noProof/>
                <w:webHidden/>
                <w:color w:val="000000" w:themeColor="text1"/>
                <w:sz w:val="21"/>
                <w:szCs w:val="21"/>
              </w:rPr>
              <w:t>106</w:t>
            </w:r>
            <w:r w:rsidR="00585605" w:rsidRPr="000E5C49">
              <w:rPr>
                <w:rFonts w:ascii="Times New Roman" w:hAnsi="Times New Roman" w:cs="Times New Roman"/>
                <w:noProof/>
                <w:webHidden/>
                <w:color w:val="000000" w:themeColor="text1"/>
                <w:sz w:val="21"/>
                <w:szCs w:val="21"/>
              </w:rPr>
              <w:fldChar w:fldCharType="end"/>
            </w:r>
          </w:hyperlink>
        </w:p>
        <w:p w14:paraId="328CAADD" w14:textId="77777777" w:rsidR="00585605" w:rsidRPr="000E5C49" w:rsidRDefault="00C9465D" w:rsidP="00585605">
          <w:pPr>
            <w:pStyle w:val="21"/>
            <w:spacing w:line="288" w:lineRule="auto"/>
            <w:ind w:firstLineChars="0" w:firstLine="420"/>
            <w:rPr>
              <w:rFonts w:eastAsiaTheme="minorEastAsia"/>
              <w:noProof/>
              <w:color w:val="000000" w:themeColor="text1"/>
              <w:sz w:val="21"/>
              <w:szCs w:val="21"/>
            </w:rPr>
          </w:pPr>
          <w:hyperlink w:anchor="_Toc144583389" w:history="1">
            <w:r w:rsidR="00585605" w:rsidRPr="000E5C49">
              <w:rPr>
                <w:rStyle w:val="af0"/>
                <w:rFonts w:eastAsiaTheme="minorEastAsia"/>
                <w:noProof/>
                <w:color w:val="000000" w:themeColor="text1"/>
                <w:sz w:val="21"/>
                <w:szCs w:val="21"/>
              </w:rPr>
              <w:t>10.1  Corrosion prevention design</w:t>
            </w:r>
            <w:r w:rsidR="00585605" w:rsidRPr="000E5C49">
              <w:rPr>
                <w:rFonts w:eastAsiaTheme="minorEastAsia"/>
                <w:noProof/>
                <w:webHidden/>
                <w:color w:val="000000" w:themeColor="text1"/>
                <w:sz w:val="21"/>
                <w:szCs w:val="21"/>
              </w:rPr>
              <w:tab/>
            </w:r>
            <w:r w:rsidR="00585605" w:rsidRPr="000E5C49">
              <w:rPr>
                <w:rFonts w:eastAsiaTheme="minorEastAsia"/>
                <w:noProof/>
                <w:webHidden/>
                <w:color w:val="000000" w:themeColor="text1"/>
                <w:sz w:val="21"/>
                <w:szCs w:val="21"/>
              </w:rPr>
              <w:fldChar w:fldCharType="begin"/>
            </w:r>
            <w:r w:rsidR="00585605" w:rsidRPr="000E5C49">
              <w:rPr>
                <w:rFonts w:eastAsiaTheme="minorEastAsia"/>
                <w:noProof/>
                <w:webHidden/>
                <w:color w:val="000000" w:themeColor="text1"/>
                <w:sz w:val="21"/>
                <w:szCs w:val="21"/>
              </w:rPr>
              <w:instrText xml:space="preserve"> PAGEREF _Toc144583389 \h </w:instrText>
            </w:r>
            <w:r w:rsidR="00585605" w:rsidRPr="000E5C49">
              <w:rPr>
                <w:rFonts w:eastAsiaTheme="minorEastAsia"/>
                <w:noProof/>
                <w:webHidden/>
                <w:color w:val="000000" w:themeColor="text1"/>
                <w:sz w:val="21"/>
                <w:szCs w:val="21"/>
              </w:rPr>
            </w:r>
            <w:r w:rsidR="00585605" w:rsidRPr="000E5C49">
              <w:rPr>
                <w:rFonts w:eastAsiaTheme="minorEastAsia"/>
                <w:noProof/>
                <w:webHidden/>
                <w:color w:val="000000" w:themeColor="text1"/>
                <w:sz w:val="21"/>
                <w:szCs w:val="21"/>
              </w:rPr>
              <w:fldChar w:fldCharType="separate"/>
            </w:r>
            <w:r w:rsidR="00585605" w:rsidRPr="000E5C49">
              <w:rPr>
                <w:rFonts w:eastAsiaTheme="minorEastAsia"/>
                <w:noProof/>
                <w:webHidden/>
                <w:color w:val="000000" w:themeColor="text1"/>
                <w:sz w:val="21"/>
                <w:szCs w:val="21"/>
              </w:rPr>
              <w:t>106</w:t>
            </w:r>
            <w:r w:rsidR="00585605" w:rsidRPr="000E5C49">
              <w:rPr>
                <w:rFonts w:eastAsiaTheme="minorEastAsia"/>
                <w:noProof/>
                <w:webHidden/>
                <w:color w:val="000000" w:themeColor="text1"/>
                <w:sz w:val="21"/>
                <w:szCs w:val="21"/>
              </w:rPr>
              <w:fldChar w:fldCharType="end"/>
            </w:r>
          </w:hyperlink>
        </w:p>
        <w:p w14:paraId="5983BFE4" w14:textId="77777777" w:rsidR="00585605" w:rsidRPr="000E5C49" w:rsidRDefault="00C9465D" w:rsidP="00585605">
          <w:pPr>
            <w:pStyle w:val="21"/>
            <w:spacing w:line="288" w:lineRule="auto"/>
            <w:ind w:firstLineChars="0" w:firstLine="420"/>
            <w:rPr>
              <w:rFonts w:eastAsiaTheme="minorEastAsia"/>
              <w:noProof/>
              <w:color w:val="000000" w:themeColor="text1"/>
              <w:sz w:val="21"/>
              <w:szCs w:val="21"/>
            </w:rPr>
          </w:pPr>
          <w:hyperlink w:anchor="_Toc144583390" w:history="1">
            <w:r w:rsidR="00585605" w:rsidRPr="000E5C49">
              <w:rPr>
                <w:rStyle w:val="af0"/>
                <w:rFonts w:eastAsiaTheme="minorEastAsia"/>
                <w:noProof/>
                <w:color w:val="000000" w:themeColor="text1"/>
                <w:sz w:val="21"/>
                <w:szCs w:val="21"/>
              </w:rPr>
              <w:t>10.2  Fire-resistance design</w:t>
            </w:r>
            <w:r w:rsidR="00585605" w:rsidRPr="000E5C49">
              <w:rPr>
                <w:rFonts w:eastAsiaTheme="minorEastAsia"/>
                <w:noProof/>
                <w:webHidden/>
                <w:color w:val="000000" w:themeColor="text1"/>
                <w:sz w:val="21"/>
                <w:szCs w:val="21"/>
              </w:rPr>
              <w:tab/>
            </w:r>
            <w:r w:rsidR="00585605" w:rsidRPr="000E5C49">
              <w:rPr>
                <w:rFonts w:eastAsiaTheme="minorEastAsia"/>
                <w:noProof/>
                <w:webHidden/>
                <w:color w:val="000000" w:themeColor="text1"/>
                <w:sz w:val="21"/>
                <w:szCs w:val="21"/>
              </w:rPr>
              <w:fldChar w:fldCharType="begin"/>
            </w:r>
            <w:r w:rsidR="00585605" w:rsidRPr="000E5C49">
              <w:rPr>
                <w:rFonts w:eastAsiaTheme="minorEastAsia"/>
                <w:noProof/>
                <w:webHidden/>
                <w:color w:val="000000" w:themeColor="text1"/>
                <w:sz w:val="21"/>
                <w:szCs w:val="21"/>
              </w:rPr>
              <w:instrText xml:space="preserve"> PAGEREF _Toc144583390 \h </w:instrText>
            </w:r>
            <w:r w:rsidR="00585605" w:rsidRPr="000E5C49">
              <w:rPr>
                <w:rFonts w:eastAsiaTheme="minorEastAsia"/>
                <w:noProof/>
                <w:webHidden/>
                <w:color w:val="000000" w:themeColor="text1"/>
                <w:sz w:val="21"/>
                <w:szCs w:val="21"/>
              </w:rPr>
            </w:r>
            <w:r w:rsidR="00585605" w:rsidRPr="000E5C49">
              <w:rPr>
                <w:rFonts w:eastAsiaTheme="minorEastAsia"/>
                <w:noProof/>
                <w:webHidden/>
                <w:color w:val="000000" w:themeColor="text1"/>
                <w:sz w:val="21"/>
                <w:szCs w:val="21"/>
              </w:rPr>
              <w:fldChar w:fldCharType="separate"/>
            </w:r>
            <w:r w:rsidR="00585605" w:rsidRPr="000E5C49">
              <w:rPr>
                <w:rFonts w:eastAsiaTheme="minorEastAsia"/>
                <w:noProof/>
                <w:webHidden/>
                <w:color w:val="000000" w:themeColor="text1"/>
                <w:sz w:val="21"/>
                <w:szCs w:val="21"/>
              </w:rPr>
              <w:t>108</w:t>
            </w:r>
            <w:r w:rsidR="00585605" w:rsidRPr="000E5C49">
              <w:rPr>
                <w:rFonts w:eastAsiaTheme="minorEastAsia"/>
                <w:noProof/>
                <w:webHidden/>
                <w:color w:val="000000" w:themeColor="text1"/>
                <w:sz w:val="21"/>
                <w:szCs w:val="21"/>
              </w:rPr>
              <w:fldChar w:fldCharType="end"/>
            </w:r>
          </w:hyperlink>
        </w:p>
        <w:p w14:paraId="2E658557" w14:textId="77777777" w:rsidR="00585605" w:rsidRPr="000E5C49" w:rsidRDefault="00C9465D" w:rsidP="00585605">
          <w:pPr>
            <w:pStyle w:val="10"/>
            <w:spacing w:line="288" w:lineRule="auto"/>
            <w:ind w:leftChars="0" w:left="0" w:rightChars="0" w:right="0" w:firstLineChars="0" w:firstLine="0"/>
            <w:rPr>
              <w:rFonts w:ascii="Times New Roman" w:hAnsi="Times New Roman" w:cs="Times New Roman"/>
              <w:noProof/>
              <w:color w:val="000000" w:themeColor="text1"/>
              <w:sz w:val="21"/>
              <w:szCs w:val="21"/>
            </w:rPr>
          </w:pPr>
          <w:hyperlink w:anchor="_Toc144583391" w:history="1">
            <w:r w:rsidR="00585605" w:rsidRPr="000E5C49">
              <w:rPr>
                <w:rStyle w:val="af0"/>
                <w:rFonts w:ascii="Times New Roman" w:hAnsi="Times New Roman" w:cs="Times New Roman"/>
                <w:noProof/>
                <w:color w:val="000000" w:themeColor="text1"/>
                <w:sz w:val="21"/>
                <w:szCs w:val="21"/>
              </w:rPr>
              <w:t>11  Fabrication and construction</w:t>
            </w:r>
            <w:r w:rsidR="00585605" w:rsidRPr="000E5C49">
              <w:rPr>
                <w:rFonts w:ascii="Times New Roman" w:hAnsi="Times New Roman" w:cs="Times New Roman"/>
                <w:noProof/>
                <w:webHidden/>
                <w:color w:val="000000" w:themeColor="text1"/>
                <w:sz w:val="21"/>
                <w:szCs w:val="21"/>
              </w:rPr>
              <w:tab/>
            </w:r>
            <w:r w:rsidR="00585605" w:rsidRPr="000E5C49">
              <w:rPr>
                <w:rFonts w:ascii="Times New Roman" w:hAnsi="Times New Roman" w:cs="Times New Roman"/>
                <w:noProof/>
                <w:webHidden/>
                <w:color w:val="000000" w:themeColor="text1"/>
                <w:sz w:val="21"/>
                <w:szCs w:val="21"/>
              </w:rPr>
              <w:fldChar w:fldCharType="begin"/>
            </w:r>
            <w:r w:rsidR="00585605" w:rsidRPr="000E5C49">
              <w:rPr>
                <w:rFonts w:ascii="Times New Roman" w:hAnsi="Times New Roman" w:cs="Times New Roman"/>
                <w:noProof/>
                <w:webHidden/>
                <w:color w:val="000000" w:themeColor="text1"/>
                <w:sz w:val="21"/>
                <w:szCs w:val="21"/>
              </w:rPr>
              <w:instrText xml:space="preserve"> PAGEREF _Toc144583391 \h </w:instrText>
            </w:r>
            <w:r w:rsidR="00585605" w:rsidRPr="000E5C49">
              <w:rPr>
                <w:rFonts w:ascii="Times New Roman" w:hAnsi="Times New Roman" w:cs="Times New Roman"/>
                <w:noProof/>
                <w:webHidden/>
                <w:color w:val="000000" w:themeColor="text1"/>
                <w:sz w:val="21"/>
                <w:szCs w:val="21"/>
              </w:rPr>
            </w:r>
            <w:r w:rsidR="00585605" w:rsidRPr="000E5C49">
              <w:rPr>
                <w:rFonts w:ascii="Times New Roman" w:hAnsi="Times New Roman" w:cs="Times New Roman"/>
                <w:noProof/>
                <w:webHidden/>
                <w:color w:val="000000" w:themeColor="text1"/>
                <w:sz w:val="21"/>
                <w:szCs w:val="21"/>
              </w:rPr>
              <w:fldChar w:fldCharType="separate"/>
            </w:r>
            <w:r w:rsidR="00585605" w:rsidRPr="000E5C49">
              <w:rPr>
                <w:rFonts w:ascii="Times New Roman" w:hAnsi="Times New Roman" w:cs="Times New Roman"/>
                <w:noProof/>
                <w:webHidden/>
                <w:color w:val="000000" w:themeColor="text1"/>
                <w:sz w:val="21"/>
                <w:szCs w:val="21"/>
              </w:rPr>
              <w:t>122</w:t>
            </w:r>
            <w:r w:rsidR="00585605" w:rsidRPr="000E5C49">
              <w:rPr>
                <w:rFonts w:ascii="Times New Roman" w:hAnsi="Times New Roman" w:cs="Times New Roman"/>
                <w:noProof/>
                <w:webHidden/>
                <w:color w:val="000000" w:themeColor="text1"/>
                <w:sz w:val="21"/>
                <w:szCs w:val="21"/>
              </w:rPr>
              <w:fldChar w:fldCharType="end"/>
            </w:r>
          </w:hyperlink>
        </w:p>
        <w:p w14:paraId="07B92995" w14:textId="77777777" w:rsidR="00585605" w:rsidRPr="000E5C49" w:rsidRDefault="00C9465D" w:rsidP="00585605">
          <w:pPr>
            <w:pStyle w:val="21"/>
            <w:spacing w:line="288" w:lineRule="auto"/>
            <w:ind w:firstLineChars="0" w:firstLine="420"/>
            <w:rPr>
              <w:rFonts w:eastAsiaTheme="minorEastAsia"/>
              <w:noProof/>
              <w:color w:val="000000" w:themeColor="text1"/>
              <w:sz w:val="21"/>
              <w:szCs w:val="21"/>
            </w:rPr>
          </w:pPr>
          <w:hyperlink w:anchor="_Toc144583392" w:history="1">
            <w:r w:rsidR="00585605" w:rsidRPr="000E5C49">
              <w:rPr>
                <w:rStyle w:val="af0"/>
                <w:rFonts w:eastAsiaTheme="minorEastAsia"/>
                <w:noProof/>
                <w:color w:val="000000" w:themeColor="text1"/>
                <w:sz w:val="21"/>
                <w:szCs w:val="21"/>
              </w:rPr>
              <w:t>11.1  General requirements</w:t>
            </w:r>
            <w:r w:rsidR="00585605" w:rsidRPr="000E5C49">
              <w:rPr>
                <w:rFonts w:eastAsiaTheme="minorEastAsia"/>
                <w:noProof/>
                <w:webHidden/>
                <w:color w:val="000000" w:themeColor="text1"/>
                <w:sz w:val="21"/>
                <w:szCs w:val="21"/>
              </w:rPr>
              <w:tab/>
            </w:r>
            <w:r w:rsidR="00585605" w:rsidRPr="000E5C49">
              <w:rPr>
                <w:rFonts w:eastAsiaTheme="minorEastAsia"/>
                <w:noProof/>
                <w:webHidden/>
                <w:color w:val="000000" w:themeColor="text1"/>
                <w:sz w:val="21"/>
                <w:szCs w:val="21"/>
              </w:rPr>
              <w:fldChar w:fldCharType="begin"/>
            </w:r>
            <w:r w:rsidR="00585605" w:rsidRPr="000E5C49">
              <w:rPr>
                <w:rFonts w:eastAsiaTheme="minorEastAsia"/>
                <w:noProof/>
                <w:webHidden/>
                <w:color w:val="000000" w:themeColor="text1"/>
                <w:sz w:val="21"/>
                <w:szCs w:val="21"/>
              </w:rPr>
              <w:instrText xml:space="preserve"> PAGEREF _Toc144583392 \h </w:instrText>
            </w:r>
            <w:r w:rsidR="00585605" w:rsidRPr="000E5C49">
              <w:rPr>
                <w:rFonts w:eastAsiaTheme="minorEastAsia"/>
                <w:noProof/>
                <w:webHidden/>
                <w:color w:val="000000" w:themeColor="text1"/>
                <w:sz w:val="21"/>
                <w:szCs w:val="21"/>
              </w:rPr>
            </w:r>
            <w:r w:rsidR="00585605" w:rsidRPr="000E5C49">
              <w:rPr>
                <w:rFonts w:eastAsiaTheme="minorEastAsia"/>
                <w:noProof/>
                <w:webHidden/>
                <w:color w:val="000000" w:themeColor="text1"/>
                <w:sz w:val="21"/>
                <w:szCs w:val="21"/>
              </w:rPr>
              <w:fldChar w:fldCharType="separate"/>
            </w:r>
            <w:r w:rsidR="00585605" w:rsidRPr="000E5C49">
              <w:rPr>
                <w:rFonts w:eastAsiaTheme="minorEastAsia"/>
                <w:noProof/>
                <w:webHidden/>
                <w:color w:val="000000" w:themeColor="text1"/>
                <w:sz w:val="21"/>
                <w:szCs w:val="21"/>
              </w:rPr>
              <w:t>122</w:t>
            </w:r>
            <w:r w:rsidR="00585605" w:rsidRPr="000E5C49">
              <w:rPr>
                <w:rFonts w:eastAsiaTheme="minorEastAsia"/>
                <w:noProof/>
                <w:webHidden/>
                <w:color w:val="000000" w:themeColor="text1"/>
                <w:sz w:val="21"/>
                <w:szCs w:val="21"/>
              </w:rPr>
              <w:fldChar w:fldCharType="end"/>
            </w:r>
          </w:hyperlink>
        </w:p>
        <w:p w14:paraId="657CFDD6" w14:textId="77777777" w:rsidR="00585605" w:rsidRPr="000E5C49" w:rsidRDefault="00C9465D" w:rsidP="00585605">
          <w:pPr>
            <w:pStyle w:val="21"/>
            <w:spacing w:line="288" w:lineRule="auto"/>
            <w:ind w:firstLineChars="0" w:firstLine="420"/>
            <w:rPr>
              <w:rFonts w:eastAsiaTheme="minorEastAsia"/>
              <w:noProof/>
              <w:color w:val="000000" w:themeColor="text1"/>
              <w:sz w:val="21"/>
              <w:szCs w:val="21"/>
            </w:rPr>
          </w:pPr>
          <w:hyperlink w:anchor="_Toc144583393" w:history="1">
            <w:r w:rsidR="00585605" w:rsidRPr="000E5C49">
              <w:rPr>
                <w:rStyle w:val="af0"/>
                <w:rFonts w:eastAsiaTheme="minorEastAsia"/>
                <w:noProof/>
                <w:color w:val="000000" w:themeColor="text1"/>
                <w:sz w:val="21"/>
                <w:szCs w:val="21"/>
              </w:rPr>
              <w:t>11.2  Fabrication and construction of CSP-MCFT walls</w:t>
            </w:r>
            <w:r w:rsidR="00585605" w:rsidRPr="000E5C49">
              <w:rPr>
                <w:rFonts w:eastAsiaTheme="minorEastAsia"/>
                <w:noProof/>
                <w:webHidden/>
                <w:color w:val="000000" w:themeColor="text1"/>
                <w:sz w:val="21"/>
                <w:szCs w:val="21"/>
              </w:rPr>
              <w:tab/>
            </w:r>
            <w:r w:rsidR="00585605" w:rsidRPr="000E5C49">
              <w:rPr>
                <w:rFonts w:eastAsiaTheme="minorEastAsia"/>
                <w:noProof/>
                <w:webHidden/>
                <w:color w:val="000000" w:themeColor="text1"/>
                <w:sz w:val="21"/>
                <w:szCs w:val="21"/>
              </w:rPr>
              <w:fldChar w:fldCharType="begin"/>
            </w:r>
            <w:r w:rsidR="00585605" w:rsidRPr="000E5C49">
              <w:rPr>
                <w:rFonts w:eastAsiaTheme="minorEastAsia"/>
                <w:noProof/>
                <w:webHidden/>
                <w:color w:val="000000" w:themeColor="text1"/>
                <w:sz w:val="21"/>
                <w:szCs w:val="21"/>
              </w:rPr>
              <w:instrText xml:space="preserve"> PAGEREF _Toc144583393 \h </w:instrText>
            </w:r>
            <w:r w:rsidR="00585605" w:rsidRPr="000E5C49">
              <w:rPr>
                <w:rFonts w:eastAsiaTheme="minorEastAsia"/>
                <w:noProof/>
                <w:webHidden/>
                <w:color w:val="000000" w:themeColor="text1"/>
                <w:sz w:val="21"/>
                <w:szCs w:val="21"/>
              </w:rPr>
            </w:r>
            <w:r w:rsidR="00585605" w:rsidRPr="000E5C49">
              <w:rPr>
                <w:rFonts w:eastAsiaTheme="minorEastAsia"/>
                <w:noProof/>
                <w:webHidden/>
                <w:color w:val="000000" w:themeColor="text1"/>
                <w:sz w:val="21"/>
                <w:szCs w:val="21"/>
              </w:rPr>
              <w:fldChar w:fldCharType="separate"/>
            </w:r>
            <w:r w:rsidR="00585605" w:rsidRPr="000E5C49">
              <w:rPr>
                <w:rFonts w:eastAsiaTheme="minorEastAsia"/>
                <w:noProof/>
                <w:webHidden/>
                <w:color w:val="000000" w:themeColor="text1"/>
                <w:sz w:val="21"/>
                <w:szCs w:val="21"/>
              </w:rPr>
              <w:t>123</w:t>
            </w:r>
            <w:r w:rsidR="00585605" w:rsidRPr="000E5C49">
              <w:rPr>
                <w:rFonts w:eastAsiaTheme="minorEastAsia"/>
                <w:noProof/>
                <w:webHidden/>
                <w:color w:val="000000" w:themeColor="text1"/>
                <w:sz w:val="21"/>
                <w:szCs w:val="21"/>
              </w:rPr>
              <w:fldChar w:fldCharType="end"/>
            </w:r>
          </w:hyperlink>
        </w:p>
        <w:p w14:paraId="0722EA3D" w14:textId="77777777" w:rsidR="00585605" w:rsidRPr="000E5C49" w:rsidRDefault="00C9465D" w:rsidP="00585605">
          <w:pPr>
            <w:pStyle w:val="21"/>
            <w:spacing w:line="288" w:lineRule="auto"/>
            <w:ind w:firstLineChars="0" w:firstLine="420"/>
            <w:rPr>
              <w:rFonts w:eastAsiaTheme="minorEastAsia"/>
              <w:noProof/>
              <w:color w:val="000000" w:themeColor="text1"/>
              <w:sz w:val="21"/>
              <w:szCs w:val="21"/>
            </w:rPr>
          </w:pPr>
          <w:hyperlink w:anchor="_Toc144583394" w:history="1">
            <w:r w:rsidR="00585605" w:rsidRPr="000E5C49">
              <w:rPr>
                <w:rStyle w:val="af0"/>
                <w:rFonts w:eastAsiaTheme="minorEastAsia"/>
                <w:noProof/>
                <w:color w:val="000000" w:themeColor="text1"/>
                <w:sz w:val="21"/>
                <w:szCs w:val="21"/>
              </w:rPr>
              <w:t>11.3  Pouring of Concrete</w:t>
            </w:r>
            <w:r w:rsidR="00585605" w:rsidRPr="000E5C49">
              <w:rPr>
                <w:rFonts w:eastAsiaTheme="minorEastAsia"/>
                <w:noProof/>
                <w:webHidden/>
                <w:color w:val="000000" w:themeColor="text1"/>
                <w:sz w:val="21"/>
                <w:szCs w:val="21"/>
              </w:rPr>
              <w:tab/>
            </w:r>
            <w:r w:rsidR="00585605" w:rsidRPr="000E5C49">
              <w:rPr>
                <w:rFonts w:eastAsiaTheme="minorEastAsia"/>
                <w:noProof/>
                <w:webHidden/>
                <w:color w:val="000000" w:themeColor="text1"/>
                <w:sz w:val="21"/>
                <w:szCs w:val="21"/>
              </w:rPr>
              <w:fldChar w:fldCharType="begin"/>
            </w:r>
            <w:r w:rsidR="00585605" w:rsidRPr="000E5C49">
              <w:rPr>
                <w:rFonts w:eastAsiaTheme="minorEastAsia"/>
                <w:noProof/>
                <w:webHidden/>
                <w:color w:val="000000" w:themeColor="text1"/>
                <w:sz w:val="21"/>
                <w:szCs w:val="21"/>
              </w:rPr>
              <w:instrText xml:space="preserve"> PAGEREF _Toc144583394 \h </w:instrText>
            </w:r>
            <w:r w:rsidR="00585605" w:rsidRPr="000E5C49">
              <w:rPr>
                <w:rFonts w:eastAsiaTheme="minorEastAsia"/>
                <w:noProof/>
                <w:webHidden/>
                <w:color w:val="000000" w:themeColor="text1"/>
                <w:sz w:val="21"/>
                <w:szCs w:val="21"/>
              </w:rPr>
            </w:r>
            <w:r w:rsidR="00585605" w:rsidRPr="000E5C49">
              <w:rPr>
                <w:rFonts w:eastAsiaTheme="minorEastAsia"/>
                <w:noProof/>
                <w:webHidden/>
                <w:color w:val="000000" w:themeColor="text1"/>
                <w:sz w:val="21"/>
                <w:szCs w:val="21"/>
              </w:rPr>
              <w:fldChar w:fldCharType="separate"/>
            </w:r>
            <w:r w:rsidR="00585605" w:rsidRPr="000E5C49">
              <w:rPr>
                <w:rFonts w:eastAsiaTheme="minorEastAsia"/>
                <w:noProof/>
                <w:webHidden/>
                <w:color w:val="000000" w:themeColor="text1"/>
                <w:sz w:val="21"/>
                <w:szCs w:val="21"/>
              </w:rPr>
              <w:t>125</w:t>
            </w:r>
            <w:r w:rsidR="00585605" w:rsidRPr="000E5C49">
              <w:rPr>
                <w:rFonts w:eastAsiaTheme="minorEastAsia"/>
                <w:noProof/>
                <w:webHidden/>
                <w:color w:val="000000" w:themeColor="text1"/>
                <w:sz w:val="21"/>
                <w:szCs w:val="21"/>
              </w:rPr>
              <w:fldChar w:fldCharType="end"/>
            </w:r>
          </w:hyperlink>
        </w:p>
        <w:p w14:paraId="6180E46D" w14:textId="77777777" w:rsidR="00585605" w:rsidRPr="000E5C49" w:rsidRDefault="00C9465D" w:rsidP="00585605">
          <w:pPr>
            <w:pStyle w:val="10"/>
            <w:spacing w:line="288" w:lineRule="auto"/>
            <w:ind w:leftChars="0" w:left="0" w:rightChars="0" w:right="0" w:firstLineChars="0" w:firstLine="0"/>
            <w:rPr>
              <w:rFonts w:ascii="Times New Roman" w:hAnsi="Times New Roman" w:cs="Times New Roman"/>
              <w:noProof/>
              <w:color w:val="000000" w:themeColor="text1"/>
              <w:sz w:val="21"/>
              <w:szCs w:val="21"/>
            </w:rPr>
          </w:pPr>
          <w:hyperlink w:anchor="_Toc144583395" w:history="1">
            <w:r w:rsidR="00585605" w:rsidRPr="000E5C49">
              <w:rPr>
                <w:rStyle w:val="af0"/>
                <w:rFonts w:ascii="Times New Roman" w:hAnsi="Times New Roman" w:cs="Times New Roman"/>
                <w:noProof/>
                <w:color w:val="000000" w:themeColor="text1"/>
                <w:sz w:val="21"/>
                <w:szCs w:val="21"/>
              </w:rPr>
              <w:t>12  Acceptance</w:t>
            </w:r>
            <w:r w:rsidR="00585605" w:rsidRPr="000E5C49">
              <w:rPr>
                <w:rFonts w:ascii="Times New Roman" w:hAnsi="Times New Roman" w:cs="Times New Roman"/>
                <w:noProof/>
                <w:webHidden/>
                <w:color w:val="000000" w:themeColor="text1"/>
                <w:sz w:val="21"/>
                <w:szCs w:val="21"/>
              </w:rPr>
              <w:tab/>
            </w:r>
            <w:r w:rsidR="00585605" w:rsidRPr="000E5C49">
              <w:rPr>
                <w:rFonts w:ascii="Times New Roman" w:hAnsi="Times New Roman" w:cs="Times New Roman"/>
                <w:noProof/>
                <w:webHidden/>
                <w:color w:val="000000" w:themeColor="text1"/>
                <w:sz w:val="21"/>
                <w:szCs w:val="21"/>
              </w:rPr>
              <w:fldChar w:fldCharType="begin"/>
            </w:r>
            <w:r w:rsidR="00585605" w:rsidRPr="000E5C49">
              <w:rPr>
                <w:rFonts w:ascii="Times New Roman" w:hAnsi="Times New Roman" w:cs="Times New Roman"/>
                <w:noProof/>
                <w:webHidden/>
                <w:color w:val="000000" w:themeColor="text1"/>
                <w:sz w:val="21"/>
                <w:szCs w:val="21"/>
              </w:rPr>
              <w:instrText xml:space="preserve"> PAGEREF _Toc144583395 \h </w:instrText>
            </w:r>
            <w:r w:rsidR="00585605" w:rsidRPr="000E5C49">
              <w:rPr>
                <w:rFonts w:ascii="Times New Roman" w:hAnsi="Times New Roman" w:cs="Times New Roman"/>
                <w:noProof/>
                <w:webHidden/>
                <w:color w:val="000000" w:themeColor="text1"/>
                <w:sz w:val="21"/>
                <w:szCs w:val="21"/>
              </w:rPr>
            </w:r>
            <w:r w:rsidR="00585605" w:rsidRPr="000E5C49">
              <w:rPr>
                <w:rFonts w:ascii="Times New Roman" w:hAnsi="Times New Roman" w:cs="Times New Roman"/>
                <w:noProof/>
                <w:webHidden/>
                <w:color w:val="000000" w:themeColor="text1"/>
                <w:sz w:val="21"/>
                <w:szCs w:val="21"/>
              </w:rPr>
              <w:fldChar w:fldCharType="separate"/>
            </w:r>
            <w:r w:rsidR="00585605" w:rsidRPr="000E5C49">
              <w:rPr>
                <w:rFonts w:ascii="Times New Roman" w:hAnsi="Times New Roman" w:cs="Times New Roman"/>
                <w:noProof/>
                <w:webHidden/>
                <w:color w:val="000000" w:themeColor="text1"/>
                <w:sz w:val="21"/>
                <w:szCs w:val="21"/>
              </w:rPr>
              <w:t>127</w:t>
            </w:r>
            <w:r w:rsidR="00585605" w:rsidRPr="000E5C49">
              <w:rPr>
                <w:rFonts w:ascii="Times New Roman" w:hAnsi="Times New Roman" w:cs="Times New Roman"/>
                <w:noProof/>
                <w:webHidden/>
                <w:color w:val="000000" w:themeColor="text1"/>
                <w:sz w:val="21"/>
                <w:szCs w:val="21"/>
              </w:rPr>
              <w:fldChar w:fldCharType="end"/>
            </w:r>
          </w:hyperlink>
        </w:p>
        <w:p w14:paraId="28C80144" w14:textId="77777777" w:rsidR="00585605" w:rsidRPr="000E5C49" w:rsidRDefault="00C9465D" w:rsidP="00585605">
          <w:pPr>
            <w:pStyle w:val="21"/>
            <w:spacing w:line="288" w:lineRule="auto"/>
            <w:ind w:firstLineChars="0" w:firstLine="420"/>
            <w:rPr>
              <w:rFonts w:eastAsiaTheme="minorEastAsia"/>
              <w:noProof/>
              <w:color w:val="000000" w:themeColor="text1"/>
              <w:sz w:val="21"/>
              <w:szCs w:val="21"/>
            </w:rPr>
          </w:pPr>
          <w:hyperlink w:anchor="_Toc144583396" w:history="1">
            <w:r w:rsidR="00585605" w:rsidRPr="000E5C49">
              <w:rPr>
                <w:rStyle w:val="af0"/>
                <w:rFonts w:eastAsiaTheme="minorEastAsia"/>
                <w:noProof/>
                <w:color w:val="000000" w:themeColor="text1"/>
                <w:sz w:val="21"/>
                <w:szCs w:val="21"/>
              </w:rPr>
              <w:t>12.1  General requirements</w:t>
            </w:r>
            <w:r w:rsidR="00585605" w:rsidRPr="000E5C49">
              <w:rPr>
                <w:rFonts w:eastAsiaTheme="minorEastAsia"/>
                <w:noProof/>
                <w:webHidden/>
                <w:color w:val="000000" w:themeColor="text1"/>
                <w:sz w:val="21"/>
                <w:szCs w:val="21"/>
              </w:rPr>
              <w:tab/>
            </w:r>
            <w:r w:rsidR="00585605" w:rsidRPr="000E5C49">
              <w:rPr>
                <w:rFonts w:eastAsiaTheme="minorEastAsia"/>
                <w:noProof/>
                <w:webHidden/>
                <w:color w:val="000000" w:themeColor="text1"/>
                <w:sz w:val="21"/>
                <w:szCs w:val="21"/>
              </w:rPr>
              <w:fldChar w:fldCharType="begin"/>
            </w:r>
            <w:r w:rsidR="00585605" w:rsidRPr="000E5C49">
              <w:rPr>
                <w:rFonts w:eastAsiaTheme="minorEastAsia"/>
                <w:noProof/>
                <w:webHidden/>
                <w:color w:val="000000" w:themeColor="text1"/>
                <w:sz w:val="21"/>
                <w:szCs w:val="21"/>
              </w:rPr>
              <w:instrText xml:space="preserve"> PAGEREF _Toc144583396 \h </w:instrText>
            </w:r>
            <w:r w:rsidR="00585605" w:rsidRPr="000E5C49">
              <w:rPr>
                <w:rFonts w:eastAsiaTheme="minorEastAsia"/>
                <w:noProof/>
                <w:webHidden/>
                <w:color w:val="000000" w:themeColor="text1"/>
                <w:sz w:val="21"/>
                <w:szCs w:val="21"/>
              </w:rPr>
            </w:r>
            <w:r w:rsidR="00585605" w:rsidRPr="000E5C49">
              <w:rPr>
                <w:rFonts w:eastAsiaTheme="minorEastAsia"/>
                <w:noProof/>
                <w:webHidden/>
                <w:color w:val="000000" w:themeColor="text1"/>
                <w:sz w:val="21"/>
                <w:szCs w:val="21"/>
              </w:rPr>
              <w:fldChar w:fldCharType="separate"/>
            </w:r>
            <w:r w:rsidR="00585605" w:rsidRPr="000E5C49">
              <w:rPr>
                <w:rFonts w:eastAsiaTheme="minorEastAsia"/>
                <w:noProof/>
                <w:webHidden/>
                <w:color w:val="000000" w:themeColor="text1"/>
                <w:sz w:val="21"/>
                <w:szCs w:val="21"/>
              </w:rPr>
              <w:t>127</w:t>
            </w:r>
            <w:r w:rsidR="00585605" w:rsidRPr="000E5C49">
              <w:rPr>
                <w:rFonts w:eastAsiaTheme="minorEastAsia"/>
                <w:noProof/>
                <w:webHidden/>
                <w:color w:val="000000" w:themeColor="text1"/>
                <w:sz w:val="21"/>
                <w:szCs w:val="21"/>
              </w:rPr>
              <w:fldChar w:fldCharType="end"/>
            </w:r>
          </w:hyperlink>
        </w:p>
        <w:p w14:paraId="1BE5551D" w14:textId="77777777" w:rsidR="00585605" w:rsidRPr="000E5C49" w:rsidRDefault="00C9465D" w:rsidP="00585605">
          <w:pPr>
            <w:pStyle w:val="21"/>
            <w:spacing w:line="288" w:lineRule="auto"/>
            <w:ind w:firstLineChars="0" w:firstLine="420"/>
            <w:rPr>
              <w:rFonts w:eastAsiaTheme="minorEastAsia"/>
              <w:noProof/>
              <w:color w:val="000000" w:themeColor="text1"/>
              <w:sz w:val="21"/>
              <w:szCs w:val="21"/>
            </w:rPr>
          </w:pPr>
          <w:hyperlink w:anchor="_Toc144583397" w:history="1">
            <w:r w:rsidR="00585605" w:rsidRPr="000E5C49">
              <w:rPr>
                <w:rStyle w:val="af0"/>
                <w:rFonts w:eastAsiaTheme="minorEastAsia"/>
                <w:noProof/>
                <w:color w:val="000000" w:themeColor="text1"/>
                <w:sz w:val="21"/>
                <w:szCs w:val="21"/>
              </w:rPr>
              <w:t>12.2  Admision of materials and members in site</w:t>
            </w:r>
            <w:r w:rsidR="00585605" w:rsidRPr="000E5C49">
              <w:rPr>
                <w:rFonts w:eastAsiaTheme="minorEastAsia"/>
                <w:noProof/>
                <w:webHidden/>
                <w:color w:val="000000" w:themeColor="text1"/>
                <w:sz w:val="21"/>
                <w:szCs w:val="21"/>
              </w:rPr>
              <w:tab/>
            </w:r>
            <w:r w:rsidR="00585605" w:rsidRPr="000E5C49">
              <w:rPr>
                <w:rFonts w:eastAsiaTheme="minorEastAsia"/>
                <w:noProof/>
                <w:webHidden/>
                <w:color w:val="000000" w:themeColor="text1"/>
                <w:sz w:val="21"/>
                <w:szCs w:val="21"/>
              </w:rPr>
              <w:fldChar w:fldCharType="begin"/>
            </w:r>
            <w:r w:rsidR="00585605" w:rsidRPr="000E5C49">
              <w:rPr>
                <w:rFonts w:eastAsiaTheme="minorEastAsia"/>
                <w:noProof/>
                <w:webHidden/>
                <w:color w:val="000000" w:themeColor="text1"/>
                <w:sz w:val="21"/>
                <w:szCs w:val="21"/>
              </w:rPr>
              <w:instrText xml:space="preserve"> PAGEREF _Toc144583397 \h </w:instrText>
            </w:r>
            <w:r w:rsidR="00585605" w:rsidRPr="000E5C49">
              <w:rPr>
                <w:rFonts w:eastAsiaTheme="minorEastAsia"/>
                <w:noProof/>
                <w:webHidden/>
                <w:color w:val="000000" w:themeColor="text1"/>
                <w:sz w:val="21"/>
                <w:szCs w:val="21"/>
              </w:rPr>
            </w:r>
            <w:r w:rsidR="00585605" w:rsidRPr="000E5C49">
              <w:rPr>
                <w:rFonts w:eastAsiaTheme="minorEastAsia"/>
                <w:noProof/>
                <w:webHidden/>
                <w:color w:val="000000" w:themeColor="text1"/>
                <w:sz w:val="21"/>
                <w:szCs w:val="21"/>
              </w:rPr>
              <w:fldChar w:fldCharType="separate"/>
            </w:r>
            <w:r w:rsidR="00585605" w:rsidRPr="000E5C49">
              <w:rPr>
                <w:rFonts w:eastAsiaTheme="minorEastAsia"/>
                <w:noProof/>
                <w:webHidden/>
                <w:color w:val="000000" w:themeColor="text1"/>
                <w:sz w:val="21"/>
                <w:szCs w:val="21"/>
              </w:rPr>
              <w:t>128</w:t>
            </w:r>
            <w:r w:rsidR="00585605" w:rsidRPr="000E5C49">
              <w:rPr>
                <w:rFonts w:eastAsiaTheme="minorEastAsia"/>
                <w:noProof/>
                <w:webHidden/>
                <w:color w:val="000000" w:themeColor="text1"/>
                <w:sz w:val="21"/>
                <w:szCs w:val="21"/>
              </w:rPr>
              <w:fldChar w:fldCharType="end"/>
            </w:r>
          </w:hyperlink>
        </w:p>
        <w:p w14:paraId="47FEF0FB" w14:textId="77777777" w:rsidR="00585605" w:rsidRPr="000E5C49" w:rsidRDefault="00C9465D" w:rsidP="00585605">
          <w:pPr>
            <w:pStyle w:val="21"/>
            <w:spacing w:line="288" w:lineRule="auto"/>
            <w:ind w:firstLineChars="0" w:firstLine="420"/>
            <w:rPr>
              <w:rFonts w:eastAsiaTheme="minorEastAsia"/>
              <w:noProof/>
              <w:color w:val="000000" w:themeColor="text1"/>
              <w:sz w:val="21"/>
              <w:szCs w:val="21"/>
            </w:rPr>
          </w:pPr>
          <w:hyperlink w:anchor="_Toc144583398" w:history="1">
            <w:r w:rsidR="00585605" w:rsidRPr="000E5C49">
              <w:rPr>
                <w:rStyle w:val="af0"/>
                <w:rFonts w:eastAsiaTheme="minorEastAsia"/>
                <w:noProof/>
                <w:color w:val="000000" w:themeColor="text1"/>
                <w:sz w:val="21"/>
                <w:szCs w:val="21"/>
              </w:rPr>
              <w:t>12.3  Manufacture of CSP-MCFT wall parts</w:t>
            </w:r>
            <w:r w:rsidR="00585605" w:rsidRPr="000E5C49">
              <w:rPr>
                <w:rFonts w:eastAsiaTheme="minorEastAsia"/>
                <w:noProof/>
                <w:webHidden/>
                <w:color w:val="000000" w:themeColor="text1"/>
                <w:sz w:val="21"/>
                <w:szCs w:val="21"/>
              </w:rPr>
              <w:tab/>
            </w:r>
            <w:r w:rsidR="00585605" w:rsidRPr="000E5C49">
              <w:rPr>
                <w:rFonts w:eastAsiaTheme="minorEastAsia"/>
                <w:noProof/>
                <w:webHidden/>
                <w:color w:val="000000" w:themeColor="text1"/>
                <w:sz w:val="21"/>
                <w:szCs w:val="21"/>
              </w:rPr>
              <w:fldChar w:fldCharType="begin"/>
            </w:r>
            <w:r w:rsidR="00585605" w:rsidRPr="000E5C49">
              <w:rPr>
                <w:rFonts w:eastAsiaTheme="minorEastAsia"/>
                <w:noProof/>
                <w:webHidden/>
                <w:color w:val="000000" w:themeColor="text1"/>
                <w:sz w:val="21"/>
                <w:szCs w:val="21"/>
              </w:rPr>
              <w:instrText xml:space="preserve"> PAGEREF _Toc144583398 \h </w:instrText>
            </w:r>
            <w:r w:rsidR="00585605" w:rsidRPr="000E5C49">
              <w:rPr>
                <w:rFonts w:eastAsiaTheme="minorEastAsia"/>
                <w:noProof/>
                <w:webHidden/>
                <w:color w:val="000000" w:themeColor="text1"/>
                <w:sz w:val="21"/>
                <w:szCs w:val="21"/>
              </w:rPr>
            </w:r>
            <w:r w:rsidR="00585605" w:rsidRPr="000E5C49">
              <w:rPr>
                <w:rFonts w:eastAsiaTheme="minorEastAsia"/>
                <w:noProof/>
                <w:webHidden/>
                <w:color w:val="000000" w:themeColor="text1"/>
                <w:sz w:val="21"/>
                <w:szCs w:val="21"/>
              </w:rPr>
              <w:fldChar w:fldCharType="separate"/>
            </w:r>
            <w:r w:rsidR="00585605" w:rsidRPr="000E5C49">
              <w:rPr>
                <w:rFonts w:eastAsiaTheme="minorEastAsia"/>
                <w:noProof/>
                <w:webHidden/>
                <w:color w:val="000000" w:themeColor="text1"/>
                <w:sz w:val="21"/>
                <w:szCs w:val="21"/>
              </w:rPr>
              <w:t>130</w:t>
            </w:r>
            <w:r w:rsidR="00585605" w:rsidRPr="000E5C49">
              <w:rPr>
                <w:rFonts w:eastAsiaTheme="minorEastAsia"/>
                <w:noProof/>
                <w:webHidden/>
                <w:color w:val="000000" w:themeColor="text1"/>
                <w:sz w:val="21"/>
                <w:szCs w:val="21"/>
              </w:rPr>
              <w:fldChar w:fldCharType="end"/>
            </w:r>
          </w:hyperlink>
        </w:p>
        <w:p w14:paraId="1A6FB6E9" w14:textId="77777777" w:rsidR="00585605" w:rsidRPr="000E5C49" w:rsidRDefault="00C9465D" w:rsidP="00585605">
          <w:pPr>
            <w:pStyle w:val="21"/>
            <w:spacing w:line="288" w:lineRule="auto"/>
            <w:ind w:firstLineChars="0" w:firstLine="420"/>
            <w:rPr>
              <w:rFonts w:eastAsiaTheme="minorEastAsia"/>
              <w:noProof/>
              <w:color w:val="000000" w:themeColor="text1"/>
              <w:sz w:val="21"/>
              <w:szCs w:val="21"/>
            </w:rPr>
          </w:pPr>
          <w:hyperlink w:anchor="_Toc144583399" w:history="1">
            <w:r w:rsidR="00585605" w:rsidRPr="000E5C49">
              <w:rPr>
                <w:rStyle w:val="af0"/>
                <w:rFonts w:eastAsiaTheme="minorEastAsia"/>
                <w:noProof/>
                <w:color w:val="000000" w:themeColor="text1"/>
                <w:sz w:val="21"/>
                <w:szCs w:val="21"/>
              </w:rPr>
              <w:t>12.4  Welding of CSP-MCFT walls</w:t>
            </w:r>
            <w:r w:rsidR="00585605" w:rsidRPr="000E5C49">
              <w:rPr>
                <w:rFonts w:eastAsiaTheme="minorEastAsia"/>
                <w:noProof/>
                <w:webHidden/>
                <w:color w:val="000000" w:themeColor="text1"/>
                <w:sz w:val="21"/>
                <w:szCs w:val="21"/>
              </w:rPr>
              <w:tab/>
            </w:r>
            <w:r w:rsidR="00585605" w:rsidRPr="000E5C49">
              <w:rPr>
                <w:rFonts w:eastAsiaTheme="minorEastAsia"/>
                <w:noProof/>
                <w:webHidden/>
                <w:color w:val="000000" w:themeColor="text1"/>
                <w:sz w:val="21"/>
                <w:szCs w:val="21"/>
              </w:rPr>
              <w:fldChar w:fldCharType="begin"/>
            </w:r>
            <w:r w:rsidR="00585605" w:rsidRPr="000E5C49">
              <w:rPr>
                <w:rFonts w:eastAsiaTheme="minorEastAsia"/>
                <w:noProof/>
                <w:webHidden/>
                <w:color w:val="000000" w:themeColor="text1"/>
                <w:sz w:val="21"/>
                <w:szCs w:val="21"/>
              </w:rPr>
              <w:instrText xml:space="preserve"> PAGEREF _Toc144583399 \h </w:instrText>
            </w:r>
            <w:r w:rsidR="00585605" w:rsidRPr="000E5C49">
              <w:rPr>
                <w:rFonts w:eastAsiaTheme="minorEastAsia"/>
                <w:noProof/>
                <w:webHidden/>
                <w:color w:val="000000" w:themeColor="text1"/>
                <w:sz w:val="21"/>
                <w:szCs w:val="21"/>
              </w:rPr>
            </w:r>
            <w:r w:rsidR="00585605" w:rsidRPr="000E5C49">
              <w:rPr>
                <w:rFonts w:eastAsiaTheme="minorEastAsia"/>
                <w:noProof/>
                <w:webHidden/>
                <w:color w:val="000000" w:themeColor="text1"/>
                <w:sz w:val="21"/>
                <w:szCs w:val="21"/>
              </w:rPr>
              <w:fldChar w:fldCharType="separate"/>
            </w:r>
            <w:r w:rsidR="00585605" w:rsidRPr="000E5C49">
              <w:rPr>
                <w:rFonts w:eastAsiaTheme="minorEastAsia"/>
                <w:noProof/>
                <w:webHidden/>
                <w:color w:val="000000" w:themeColor="text1"/>
                <w:sz w:val="21"/>
                <w:szCs w:val="21"/>
              </w:rPr>
              <w:t>134</w:t>
            </w:r>
            <w:r w:rsidR="00585605" w:rsidRPr="000E5C49">
              <w:rPr>
                <w:rFonts w:eastAsiaTheme="minorEastAsia"/>
                <w:noProof/>
                <w:webHidden/>
                <w:color w:val="000000" w:themeColor="text1"/>
                <w:sz w:val="21"/>
                <w:szCs w:val="21"/>
              </w:rPr>
              <w:fldChar w:fldCharType="end"/>
            </w:r>
          </w:hyperlink>
        </w:p>
        <w:p w14:paraId="4AC8C76F" w14:textId="77777777" w:rsidR="00585605" w:rsidRPr="000E5C49" w:rsidRDefault="00C9465D" w:rsidP="00585605">
          <w:pPr>
            <w:pStyle w:val="21"/>
            <w:spacing w:line="288" w:lineRule="auto"/>
            <w:ind w:firstLineChars="0" w:firstLine="420"/>
            <w:rPr>
              <w:rFonts w:eastAsiaTheme="minorEastAsia"/>
              <w:noProof/>
              <w:color w:val="000000" w:themeColor="text1"/>
              <w:sz w:val="21"/>
              <w:szCs w:val="21"/>
            </w:rPr>
          </w:pPr>
          <w:hyperlink w:anchor="_Toc144583400" w:history="1">
            <w:r w:rsidR="00585605" w:rsidRPr="000E5C49">
              <w:rPr>
                <w:rStyle w:val="af0"/>
                <w:rFonts w:eastAsiaTheme="minorEastAsia"/>
                <w:noProof/>
                <w:color w:val="000000" w:themeColor="text1"/>
                <w:sz w:val="21"/>
                <w:szCs w:val="21"/>
              </w:rPr>
              <w:t>12.5  Installation of CSP-MCFT walls</w:t>
            </w:r>
            <w:r w:rsidR="00585605" w:rsidRPr="000E5C49">
              <w:rPr>
                <w:rFonts w:eastAsiaTheme="minorEastAsia"/>
                <w:noProof/>
                <w:webHidden/>
                <w:color w:val="000000" w:themeColor="text1"/>
                <w:sz w:val="21"/>
                <w:szCs w:val="21"/>
              </w:rPr>
              <w:tab/>
            </w:r>
            <w:r w:rsidR="00585605" w:rsidRPr="000E5C49">
              <w:rPr>
                <w:rFonts w:eastAsiaTheme="minorEastAsia"/>
                <w:noProof/>
                <w:webHidden/>
                <w:color w:val="000000" w:themeColor="text1"/>
                <w:sz w:val="21"/>
                <w:szCs w:val="21"/>
              </w:rPr>
              <w:fldChar w:fldCharType="begin"/>
            </w:r>
            <w:r w:rsidR="00585605" w:rsidRPr="000E5C49">
              <w:rPr>
                <w:rFonts w:eastAsiaTheme="minorEastAsia"/>
                <w:noProof/>
                <w:webHidden/>
                <w:color w:val="000000" w:themeColor="text1"/>
                <w:sz w:val="21"/>
                <w:szCs w:val="21"/>
              </w:rPr>
              <w:instrText xml:space="preserve"> PAGEREF _Toc144583400 \h </w:instrText>
            </w:r>
            <w:r w:rsidR="00585605" w:rsidRPr="000E5C49">
              <w:rPr>
                <w:rFonts w:eastAsiaTheme="minorEastAsia"/>
                <w:noProof/>
                <w:webHidden/>
                <w:color w:val="000000" w:themeColor="text1"/>
                <w:sz w:val="21"/>
                <w:szCs w:val="21"/>
              </w:rPr>
            </w:r>
            <w:r w:rsidR="00585605" w:rsidRPr="000E5C49">
              <w:rPr>
                <w:rFonts w:eastAsiaTheme="minorEastAsia"/>
                <w:noProof/>
                <w:webHidden/>
                <w:color w:val="000000" w:themeColor="text1"/>
                <w:sz w:val="21"/>
                <w:szCs w:val="21"/>
              </w:rPr>
              <w:fldChar w:fldCharType="separate"/>
            </w:r>
            <w:r w:rsidR="00585605" w:rsidRPr="000E5C49">
              <w:rPr>
                <w:rFonts w:eastAsiaTheme="minorEastAsia"/>
                <w:noProof/>
                <w:webHidden/>
                <w:color w:val="000000" w:themeColor="text1"/>
                <w:sz w:val="21"/>
                <w:szCs w:val="21"/>
              </w:rPr>
              <w:t>138</w:t>
            </w:r>
            <w:r w:rsidR="00585605" w:rsidRPr="000E5C49">
              <w:rPr>
                <w:rFonts w:eastAsiaTheme="minorEastAsia"/>
                <w:noProof/>
                <w:webHidden/>
                <w:color w:val="000000" w:themeColor="text1"/>
                <w:sz w:val="21"/>
                <w:szCs w:val="21"/>
              </w:rPr>
              <w:fldChar w:fldCharType="end"/>
            </w:r>
          </w:hyperlink>
        </w:p>
        <w:p w14:paraId="1397CF69" w14:textId="77777777" w:rsidR="00585605" w:rsidRPr="000E5C49" w:rsidRDefault="00C9465D" w:rsidP="00585605">
          <w:pPr>
            <w:pStyle w:val="21"/>
            <w:spacing w:line="288" w:lineRule="auto"/>
            <w:ind w:firstLineChars="0" w:firstLine="420"/>
            <w:rPr>
              <w:rFonts w:eastAsiaTheme="minorEastAsia"/>
              <w:noProof/>
              <w:color w:val="000000" w:themeColor="text1"/>
              <w:sz w:val="21"/>
              <w:szCs w:val="21"/>
            </w:rPr>
          </w:pPr>
          <w:hyperlink w:anchor="_Toc144583401" w:history="1">
            <w:r w:rsidR="00585605" w:rsidRPr="000E5C49">
              <w:rPr>
                <w:rStyle w:val="af0"/>
                <w:rFonts w:eastAsiaTheme="minorEastAsia"/>
                <w:noProof/>
                <w:color w:val="000000" w:themeColor="text1"/>
                <w:sz w:val="21"/>
                <w:szCs w:val="21"/>
              </w:rPr>
              <w:t>12.6  Concrete pouring of CSP-MCFT walls</w:t>
            </w:r>
            <w:r w:rsidR="00585605" w:rsidRPr="000E5C49">
              <w:rPr>
                <w:rFonts w:eastAsiaTheme="minorEastAsia"/>
                <w:noProof/>
                <w:webHidden/>
                <w:color w:val="000000" w:themeColor="text1"/>
                <w:sz w:val="21"/>
                <w:szCs w:val="21"/>
              </w:rPr>
              <w:tab/>
            </w:r>
            <w:r w:rsidR="00585605" w:rsidRPr="000E5C49">
              <w:rPr>
                <w:rFonts w:eastAsiaTheme="minorEastAsia"/>
                <w:noProof/>
                <w:webHidden/>
                <w:color w:val="000000" w:themeColor="text1"/>
                <w:sz w:val="21"/>
                <w:szCs w:val="21"/>
              </w:rPr>
              <w:fldChar w:fldCharType="begin"/>
            </w:r>
            <w:r w:rsidR="00585605" w:rsidRPr="000E5C49">
              <w:rPr>
                <w:rFonts w:eastAsiaTheme="minorEastAsia"/>
                <w:noProof/>
                <w:webHidden/>
                <w:color w:val="000000" w:themeColor="text1"/>
                <w:sz w:val="21"/>
                <w:szCs w:val="21"/>
              </w:rPr>
              <w:instrText xml:space="preserve"> PAGEREF _Toc144583401 \h </w:instrText>
            </w:r>
            <w:r w:rsidR="00585605" w:rsidRPr="000E5C49">
              <w:rPr>
                <w:rFonts w:eastAsiaTheme="minorEastAsia"/>
                <w:noProof/>
                <w:webHidden/>
                <w:color w:val="000000" w:themeColor="text1"/>
                <w:sz w:val="21"/>
                <w:szCs w:val="21"/>
              </w:rPr>
            </w:r>
            <w:r w:rsidR="00585605" w:rsidRPr="000E5C49">
              <w:rPr>
                <w:rFonts w:eastAsiaTheme="minorEastAsia"/>
                <w:noProof/>
                <w:webHidden/>
                <w:color w:val="000000" w:themeColor="text1"/>
                <w:sz w:val="21"/>
                <w:szCs w:val="21"/>
              </w:rPr>
              <w:fldChar w:fldCharType="separate"/>
            </w:r>
            <w:r w:rsidR="00585605" w:rsidRPr="000E5C49">
              <w:rPr>
                <w:rFonts w:eastAsiaTheme="minorEastAsia"/>
                <w:noProof/>
                <w:webHidden/>
                <w:color w:val="000000" w:themeColor="text1"/>
                <w:sz w:val="21"/>
                <w:szCs w:val="21"/>
              </w:rPr>
              <w:t>146</w:t>
            </w:r>
            <w:r w:rsidR="00585605" w:rsidRPr="000E5C49">
              <w:rPr>
                <w:rFonts w:eastAsiaTheme="minorEastAsia"/>
                <w:noProof/>
                <w:webHidden/>
                <w:color w:val="000000" w:themeColor="text1"/>
                <w:sz w:val="21"/>
                <w:szCs w:val="21"/>
              </w:rPr>
              <w:fldChar w:fldCharType="end"/>
            </w:r>
          </w:hyperlink>
        </w:p>
        <w:p w14:paraId="41FC99B4" w14:textId="77777777" w:rsidR="00585605" w:rsidRPr="000E5C49" w:rsidRDefault="00C9465D" w:rsidP="00585605">
          <w:pPr>
            <w:pStyle w:val="10"/>
            <w:spacing w:line="288" w:lineRule="auto"/>
            <w:ind w:leftChars="0" w:left="0" w:rightChars="0" w:right="0" w:firstLineChars="0" w:firstLine="0"/>
            <w:rPr>
              <w:rFonts w:ascii="Times New Roman" w:hAnsi="Times New Roman" w:cs="Times New Roman"/>
              <w:noProof/>
              <w:color w:val="000000" w:themeColor="text1"/>
              <w:sz w:val="21"/>
              <w:szCs w:val="21"/>
            </w:rPr>
          </w:pPr>
          <w:hyperlink w:anchor="_Toc144583402" w:history="1">
            <w:r w:rsidR="00585605" w:rsidRPr="000E5C49">
              <w:rPr>
                <w:rFonts w:ascii="Times New Roman" w:hAnsi="Times New Roman" w:cs="Times New Roman"/>
                <w:noProof/>
                <w:color w:val="000000" w:themeColor="text1"/>
                <w:sz w:val="21"/>
                <w:szCs w:val="21"/>
              </w:rPr>
              <w:t>Appendix</w:t>
            </w:r>
            <w:r w:rsidR="00585605" w:rsidRPr="000E5C49">
              <w:rPr>
                <w:rStyle w:val="af0"/>
                <w:rFonts w:ascii="Times New Roman" w:hAnsi="Times New Roman" w:cs="Times New Roman"/>
                <w:noProof/>
                <w:color w:val="000000" w:themeColor="text1"/>
                <w:sz w:val="21"/>
                <w:szCs w:val="21"/>
              </w:rPr>
              <w:t xml:space="preserve"> A  Hysteretic models of materials in CSP-MCFT walls</w:t>
            </w:r>
            <w:r w:rsidR="00585605" w:rsidRPr="000E5C49">
              <w:rPr>
                <w:rFonts w:ascii="Times New Roman" w:hAnsi="Times New Roman" w:cs="Times New Roman"/>
                <w:noProof/>
                <w:webHidden/>
                <w:color w:val="000000" w:themeColor="text1"/>
                <w:sz w:val="21"/>
                <w:szCs w:val="21"/>
              </w:rPr>
              <w:tab/>
            </w:r>
            <w:r w:rsidR="00585605" w:rsidRPr="000E5C49">
              <w:rPr>
                <w:rFonts w:ascii="Times New Roman" w:hAnsi="Times New Roman" w:cs="Times New Roman"/>
                <w:noProof/>
                <w:webHidden/>
                <w:color w:val="000000" w:themeColor="text1"/>
                <w:sz w:val="21"/>
                <w:szCs w:val="21"/>
              </w:rPr>
              <w:fldChar w:fldCharType="begin"/>
            </w:r>
            <w:r w:rsidR="00585605" w:rsidRPr="000E5C49">
              <w:rPr>
                <w:rFonts w:ascii="Times New Roman" w:hAnsi="Times New Roman" w:cs="Times New Roman"/>
                <w:noProof/>
                <w:webHidden/>
                <w:color w:val="000000" w:themeColor="text1"/>
                <w:sz w:val="21"/>
                <w:szCs w:val="21"/>
              </w:rPr>
              <w:instrText xml:space="preserve"> PAGEREF _Toc144583402 \h </w:instrText>
            </w:r>
            <w:r w:rsidR="00585605" w:rsidRPr="000E5C49">
              <w:rPr>
                <w:rFonts w:ascii="Times New Roman" w:hAnsi="Times New Roman" w:cs="Times New Roman"/>
                <w:noProof/>
                <w:webHidden/>
                <w:color w:val="000000" w:themeColor="text1"/>
                <w:sz w:val="21"/>
                <w:szCs w:val="21"/>
              </w:rPr>
            </w:r>
            <w:r w:rsidR="00585605" w:rsidRPr="000E5C49">
              <w:rPr>
                <w:rFonts w:ascii="Times New Roman" w:hAnsi="Times New Roman" w:cs="Times New Roman"/>
                <w:noProof/>
                <w:webHidden/>
                <w:color w:val="000000" w:themeColor="text1"/>
                <w:sz w:val="21"/>
                <w:szCs w:val="21"/>
              </w:rPr>
              <w:fldChar w:fldCharType="separate"/>
            </w:r>
            <w:r w:rsidR="00585605" w:rsidRPr="000E5C49">
              <w:rPr>
                <w:rFonts w:ascii="Times New Roman" w:hAnsi="Times New Roman" w:cs="Times New Roman"/>
                <w:noProof/>
                <w:webHidden/>
                <w:color w:val="000000" w:themeColor="text1"/>
                <w:sz w:val="21"/>
                <w:szCs w:val="21"/>
              </w:rPr>
              <w:t>149</w:t>
            </w:r>
            <w:r w:rsidR="00585605" w:rsidRPr="000E5C49">
              <w:rPr>
                <w:rFonts w:ascii="Times New Roman" w:hAnsi="Times New Roman" w:cs="Times New Roman"/>
                <w:noProof/>
                <w:webHidden/>
                <w:color w:val="000000" w:themeColor="text1"/>
                <w:sz w:val="21"/>
                <w:szCs w:val="21"/>
              </w:rPr>
              <w:fldChar w:fldCharType="end"/>
            </w:r>
          </w:hyperlink>
        </w:p>
        <w:p w14:paraId="12A16ED4" w14:textId="77777777" w:rsidR="00585605" w:rsidRPr="000E5C49" w:rsidRDefault="00C9465D" w:rsidP="00585605">
          <w:pPr>
            <w:pStyle w:val="10"/>
            <w:spacing w:line="288" w:lineRule="auto"/>
            <w:ind w:leftChars="0" w:left="0" w:rightChars="0" w:right="0" w:firstLineChars="0" w:firstLine="0"/>
            <w:rPr>
              <w:rFonts w:ascii="Times New Roman" w:hAnsi="Times New Roman" w:cs="Times New Roman"/>
              <w:noProof/>
              <w:color w:val="000000" w:themeColor="text1"/>
              <w:sz w:val="21"/>
              <w:szCs w:val="21"/>
            </w:rPr>
          </w:pPr>
          <w:hyperlink w:anchor="_Toc144583403" w:history="1">
            <w:r w:rsidR="00585605" w:rsidRPr="000E5C49">
              <w:rPr>
                <w:rFonts w:ascii="Times New Roman" w:hAnsi="Times New Roman" w:cs="Times New Roman"/>
                <w:noProof/>
                <w:color w:val="000000" w:themeColor="text1"/>
                <w:sz w:val="21"/>
                <w:szCs w:val="21"/>
              </w:rPr>
              <w:t>Explanation of wordin</w:t>
            </w:r>
            <w:r w:rsidR="00585605" w:rsidRPr="000E5C49">
              <w:rPr>
                <w:rFonts w:ascii="Times New Roman" w:eastAsia="宋体" w:hAnsi="Times New Roman" w:cs="Times New Roman"/>
                <w:noProof/>
                <w:color w:val="000000" w:themeColor="text1"/>
                <w:sz w:val="21"/>
                <w:szCs w:val="21"/>
              </w:rPr>
              <w:t>g</w:t>
            </w:r>
            <w:r w:rsidR="00585605" w:rsidRPr="000E5C49">
              <w:rPr>
                <w:rFonts w:ascii="Times New Roman" w:hAnsi="Times New Roman" w:cs="Times New Roman"/>
                <w:noProof/>
                <w:color w:val="000000" w:themeColor="text1"/>
                <w:sz w:val="21"/>
                <w:szCs w:val="21"/>
              </w:rPr>
              <w:t xml:space="preserve"> in this standard</w:t>
            </w:r>
            <w:r w:rsidR="00585605" w:rsidRPr="000E5C49">
              <w:rPr>
                <w:rFonts w:ascii="Times New Roman" w:hAnsi="Times New Roman" w:cs="Times New Roman"/>
                <w:noProof/>
                <w:webHidden/>
                <w:color w:val="000000" w:themeColor="text1"/>
                <w:sz w:val="21"/>
                <w:szCs w:val="21"/>
              </w:rPr>
              <w:tab/>
            </w:r>
            <w:r w:rsidR="00585605" w:rsidRPr="000E5C49">
              <w:rPr>
                <w:rFonts w:ascii="Times New Roman" w:hAnsi="Times New Roman" w:cs="Times New Roman"/>
                <w:noProof/>
                <w:webHidden/>
                <w:color w:val="000000" w:themeColor="text1"/>
                <w:sz w:val="21"/>
                <w:szCs w:val="21"/>
              </w:rPr>
              <w:fldChar w:fldCharType="begin"/>
            </w:r>
            <w:r w:rsidR="00585605" w:rsidRPr="000E5C49">
              <w:rPr>
                <w:rFonts w:ascii="Times New Roman" w:hAnsi="Times New Roman" w:cs="Times New Roman"/>
                <w:noProof/>
                <w:webHidden/>
                <w:color w:val="000000" w:themeColor="text1"/>
                <w:sz w:val="21"/>
                <w:szCs w:val="21"/>
              </w:rPr>
              <w:instrText xml:space="preserve"> PAGEREF _Toc144583403 \h </w:instrText>
            </w:r>
            <w:r w:rsidR="00585605" w:rsidRPr="000E5C49">
              <w:rPr>
                <w:rFonts w:ascii="Times New Roman" w:hAnsi="Times New Roman" w:cs="Times New Roman"/>
                <w:noProof/>
                <w:webHidden/>
                <w:color w:val="000000" w:themeColor="text1"/>
                <w:sz w:val="21"/>
                <w:szCs w:val="21"/>
              </w:rPr>
            </w:r>
            <w:r w:rsidR="00585605" w:rsidRPr="000E5C49">
              <w:rPr>
                <w:rFonts w:ascii="Times New Roman" w:hAnsi="Times New Roman" w:cs="Times New Roman"/>
                <w:noProof/>
                <w:webHidden/>
                <w:color w:val="000000" w:themeColor="text1"/>
                <w:sz w:val="21"/>
                <w:szCs w:val="21"/>
              </w:rPr>
              <w:fldChar w:fldCharType="separate"/>
            </w:r>
            <w:r w:rsidR="00585605" w:rsidRPr="000E5C49">
              <w:rPr>
                <w:rFonts w:ascii="Times New Roman" w:hAnsi="Times New Roman" w:cs="Times New Roman"/>
                <w:noProof/>
                <w:webHidden/>
                <w:color w:val="000000" w:themeColor="text1"/>
                <w:sz w:val="21"/>
                <w:szCs w:val="21"/>
              </w:rPr>
              <w:t>156</w:t>
            </w:r>
            <w:r w:rsidR="00585605" w:rsidRPr="000E5C49">
              <w:rPr>
                <w:rFonts w:ascii="Times New Roman" w:hAnsi="Times New Roman" w:cs="Times New Roman"/>
                <w:noProof/>
                <w:webHidden/>
                <w:color w:val="000000" w:themeColor="text1"/>
                <w:sz w:val="21"/>
                <w:szCs w:val="21"/>
              </w:rPr>
              <w:fldChar w:fldCharType="end"/>
            </w:r>
          </w:hyperlink>
        </w:p>
        <w:p w14:paraId="562565B9" w14:textId="77777777" w:rsidR="00585605" w:rsidRPr="000E5C49" w:rsidRDefault="00C9465D" w:rsidP="00585605">
          <w:pPr>
            <w:pStyle w:val="10"/>
            <w:spacing w:line="288" w:lineRule="auto"/>
            <w:ind w:leftChars="0" w:left="0" w:rightChars="0" w:right="0" w:firstLineChars="0" w:firstLine="0"/>
            <w:rPr>
              <w:rFonts w:ascii="Times New Roman" w:hAnsi="Times New Roman" w:cs="Times New Roman"/>
              <w:noProof/>
              <w:color w:val="000000" w:themeColor="text1"/>
              <w:sz w:val="21"/>
              <w:szCs w:val="21"/>
            </w:rPr>
          </w:pPr>
          <w:hyperlink w:anchor="_Toc144583404" w:history="1">
            <w:r w:rsidR="00585605" w:rsidRPr="000E5C49">
              <w:rPr>
                <w:rFonts w:ascii="Times New Roman" w:hAnsi="Times New Roman" w:cs="Times New Roman"/>
                <w:noProof/>
                <w:color w:val="000000" w:themeColor="text1"/>
                <w:sz w:val="21"/>
                <w:szCs w:val="21"/>
              </w:rPr>
              <w:t>List of quoted standards</w:t>
            </w:r>
            <w:r w:rsidR="00585605" w:rsidRPr="000E5C49">
              <w:rPr>
                <w:rFonts w:ascii="Times New Roman" w:hAnsi="Times New Roman" w:cs="Times New Roman"/>
                <w:noProof/>
                <w:webHidden/>
                <w:color w:val="000000" w:themeColor="text1"/>
                <w:sz w:val="21"/>
                <w:szCs w:val="21"/>
              </w:rPr>
              <w:tab/>
            </w:r>
            <w:r w:rsidR="00585605" w:rsidRPr="000E5C49">
              <w:rPr>
                <w:rFonts w:ascii="Times New Roman" w:hAnsi="Times New Roman" w:cs="Times New Roman"/>
                <w:noProof/>
                <w:webHidden/>
                <w:color w:val="000000" w:themeColor="text1"/>
                <w:sz w:val="21"/>
                <w:szCs w:val="21"/>
              </w:rPr>
              <w:fldChar w:fldCharType="begin"/>
            </w:r>
            <w:r w:rsidR="00585605" w:rsidRPr="000E5C49">
              <w:rPr>
                <w:rFonts w:ascii="Times New Roman" w:hAnsi="Times New Roman" w:cs="Times New Roman"/>
                <w:noProof/>
                <w:webHidden/>
                <w:color w:val="000000" w:themeColor="text1"/>
                <w:sz w:val="21"/>
                <w:szCs w:val="21"/>
              </w:rPr>
              <w:instrText xml:space="preserve"> PAGEREF _Toc144583404 \h </w:instrText>
            </w:r>
            <w:r w:rsidR="00585605" w:rsidRPr="000E5C49">
              <w:rPr>
                <w:rFonts w:ascii="Times New Roman" w:hAnsi="Times New Roman" w:cs="Times New Roman"/>
                <w:noProof/>
                <w:webHidden/>
                <w:color w:val="000000" w:themeColor="text1"/>
                <w:sz w:val="21"/>
                <w:szCs w:val="21"/>
              </w:rPr>
            </w:r>
            <w:r w:rsidR="00585605" w:rsidRPr="000E5C49">
              <w:rPr>
                <w:rFonts w:ascii="Times New Roman" w:hAnsi="Times New Roman" w:cs="Times New Roman"/>
                <w:noProof/>
                <w:webHidden/>
                <w:color w:val="000000" w:themeColor="text1"/>
                <w:sz w:val="21"/>
                <w:szCs w:val="21"/>
              </w:rPr>
              <w:fldChar w:fldCharType="separate"/>
            </w:r>
            <w:r w:rsidR="00585605" w:rsidRPr="000E5C49">
              <w:rPr>
                <w:rFonts w:ascii="Times New Roman" w:hAnsi="Times New Roman" w:cs="Times New Roman"/>
                <w:noProof/>
                <w:webHidden/>
                <w:color w:val="000000" w:themeColor="text1"/>
                <w:sz w:val="21"/>
                <w:szCs w:val="21"/>
              </w:rPr>
              <w:t>157</w:t>
            </w:r>
            <w:r w:rsidR="00585605" w:rsidRPr="000E5C49">
              <w:rPr>
                <w:rFonts w:ascii="Times New Roman" w:hAnsi="Times New Roman" w:cs="Times New Roman"/>
                <w:noProof/>
                <w:webHidden/>
                <w:color w:val="000000" w:themeColor="text1"/>
                <w:sz w:val="21"/>
                <w:szCs w:val="21"/>
              </w:rPr>
              <w:fldChar w:fldCharType="end"/>
            </w:r>
          </w:hyperlink>
        </w:p>
        <w:p w14:paraId="73BC5893" w14:textId="77777777" w:rsidR="00585605" w:rsidRPr="000E5C49" w:rsidRDefault="00C9465D" w:rsidP="00585605">
          <w:pPr>
            <w:pStyle w:val="10"/>
            <w:spacing w:line="288" w:lineRule="auto"/>
            <w:ind w:leftChars="0" w:left="0" w:rightChars="0" w:right="0" w:firstLineChars="0" w:firstLine="0"/>
            <w:rPr>
              <w:b/>
              <w:bCs/>
              <w:color w:val="000000" w:themeColor="text1"/>
              <w:szCs w:val="21"/>
              <w:lang w:val="zh-CN"/>
            </w:rPr>
          </w:pPr>
          <w:hyperlink w:anchor="_Toc144583406" w:history="1">
            <w:r w:rsidR="00585605" w:rsidRPr="000E5C49">
              <w:rPr>
                <w:rFonts w:ascii="Times New Roman" w:hAnsi="Times New Roman" w:cs="Times New Roman"/>
                <w:noProof/>
                <w:color w:val="000000" w:themeColor="text1"/>
                <w:sz w:val="21"/>
                <w:szCs w:val="21"/>
              </w:rPr>
              <w:t>Addition: Explanation of provisions</w:t>
            </w:r>
            <w:r w:rsidR="00585605" w:rsidRPr="000E5C49">
              <w:rPr>
                <w:rFonts w:ascii="Times New Roman" w:hAnsi="Times New Roman" w:cs="Times New Roman"/>
                <w:noProof/>
                <w:webHidden/>
                <w:color w:val="000000" w:themeColor="text1"/>
                <w:sz w:val="21"/>
                <w:szCs w:val="21"/>
              </w:rPr>
              <w:tab/>
            </w:r>
            <w:r w:rsidR="00585605" w:rsidRPr="000E5C49">
              <w:rPr>
                <w:rFonts w:ascii="Times New Roman" w:hAnsi="Times New Roman" w:cs="Times New Roman"/>
                <w:noProof/>
                <w:webHidden/>
                <w:color w:val="000000" w:themeColor="text1"/>
                <w:sz w:val="21"/>
                <w:szCs w:val="21"/>
              </w:rPr>
              <w:fldChar w:fldCharType="begin"/>
            </w:r>
            <w:r w:rsidR="00585605" w:rsidRPr="000E5C49">
              <w:rPr>
                <w:rFonts w:ascii="Times New Roman" w:hAnsi="Times New Roman" w:cs="Times New Roman"/>
                <w:noProof/>
                <w:webHidden/>
                <w:color w:val="000000" w:themeColor="text1"/>
                <w:sz w:val="21"/>
                <w:szCs w:val="21"/>
              </w:rPr>
              <w:instrText xml:space="preserve"> PAGEREF _Toc144583406 \h </w:instrText>
            </w:r>
            <w:r w:rsidR="00585605" w:rsidRPr="000E5C49">
              <w:rPr>
                <w:rFonts w:ascii="Times New Roman" w:hAnsi="Times New Roman" w:cs="Times New Roman"/>
                <w:noProof/>
                <w:webHidden/>
                <w:color w:val="000000" w:themeColor="text1"/>
                <w:sz w:val="21"/>
                <w:szCs w:val="21"/>
              </w:rPr>
            </w:r>
            <w:r w:rsidR="00585605" w:rsidRPr="000E5C49">
              <w:rPr>
                <w:rFonts w:ascii="Times New Roman" w:hAnsi="Times New Roman" w:cs="Times New Roman"/>
                <w:noProof/>
                <w:webHidden/>
                <w:color w:val="000000" w:themeColor="text1"/>
                <w:sz w:val="21"/>
                <w:szCs w:val="21"/>
              </w:rPr>
              <w:fldChar w:fldCharType="separate"/>
            </w:r>
            <w:r w:rsidR="00585605" w:rsidRPr="000E5C49">
              <w:rPr>
                <w:rFonts w:ascii="Times New Roman" w:hAnsi="Times New Roman" w:cs="Times New Roman"/>
                <w:noProof/>
                <w:webHidden/>
                <w:color w:val="000000" w:themeColor="text1"/>
                <w:sz w:val="21"/>
                <w:szCs w:val="21"/>
              </w:rPr>
              <w:t>159</w:t>
            </w:r>
            <w:r w:rsidR="00585605" w:rsidRPr="000E5C49">
              <w:rPr>
                <w:rFonts w:ascii="Times New Roman" w:hAnsi="Times New Roman" w:cs="Times New Roman"/>
                <w:noProof/>
                <w:webHidden/>
                <w:color w:val="000000" w:themeColor="text1"/>
                <w:sz w:val="21"/>
                <w:szCs w:val="21"/>
              </w:rPr>
              <w:fldChar w:fldCharType="end"/>
            </w:r>
          </w:hyperlink>
          <w:r w:rsidR="00585605" w:rsidRPr="000E5C49">
            <w:rPr>
              <w:b/>
              <w:bCs/>
              <w:color w:val="000000" w:themeColor="text1"/>
              <w:szCs w:val="21"/>
              <w:lang w:val="zh-CN"/>
            </w:rPr>
            <w:fldChar w:fldCharType="end"/>
          </w:r>
        </w:p>
        <w:p w14:paraId="1B9EEE99" w14:textId="77777777" w:rsidR="00585605" w:rsidRPr="000E5C49" w:rsidRDefault="00C9465D" w:rsidP="00585605">
          <w:pPr>
            <w:rPr>
              <w:color w:val="000000" w:themeColor="text1"/>
              <w:lang w:val="zh-CN"/>
            </w:rPr>
            <w:sectPr w:rsidR="00585605" w:rsidRPr="000E5C49">
              <w:pgSz w:w="8391" w:h="11907"/>
              <w:pgMar w:top="1440" w:right="1080" w:bottom="1440" w:left="1080" w:header="851" w:footer="992" w:gutter="0"/>
              <w:cols w:space="425"/>
              <w:docGrid w:type="lines" w:linePitch="312"/>
            </w:sectPr>
          </w:pPr>
        </w:p>
      </w:sdtContent>
    </w:sdt>
    <w:p w14:paraId="75424792" w14:textId="27D6D07B" w:rsidR="005714F8" w:rsidRPr="000E5C49" w:rsidRDefault="00E54212">
      <w:pPr>
        <w:pStyle w:val="1"/>
        <w:spacing w:beforeLines="50" w:before="156" w:after="0" w:line="360" w:lineRule="auto"/>
        <w:jc w:val="center"/>
        <w:rPr>
          <w:rFonts w:ascii="黑体" w:hAnsi="黑体"/>
          <w:color w:val="000000" w:themeColor="text1"/>
          <w:sz w:val="28"/>
          <w:szCs w:val="30"/>
        </w:rPr>
      </w:pPr>
      <w:r w:rsidRPr="000E5C49">
        <w:rPr>
          <w:color w:val="000000" w:themeColor="text1"/>
          <w:sz w:val="28"/>
          <w:szCs w:val="30"/>
        </w:rPr>
        <w:lastRenderedPageBreak/>
        <w:t>1</w:t>
      </w:r>
      <w:r w:rsidRPr="000E5C49">
        <w:rPr>
          <w:rFonts w:ascii="黑体" w:hAnsi="黑体"/>
          <w:color w:val="000000" w:themeColor="text1"/>
          <w:sz w:val="28"/>
          <w:szCs w:val="30"/>
        </w:rPr>
        <w:t xml:space="preserve"> </w:t>
      </w:r>
      <w:r w:rsidR="00A32DA4" w:rsidRPr="000E5C49">
        <w:rPr>
          <w:rFonts w:ascii="黑体" w:hAnsi="黑体"/>
          <w:color w:val="000000" w:themeColor="text1"/>
          <w:sz w:val="28"/>
          <w:szCs w:val="30"/>
        </w:rPr>
        <w:t xml:space="preserve"> </w:t>
      </w:r>
      <w:r w:rsidRPr="000E5C49">
        <w:rPr>
          <w:rFonts w:ascii="黑体" w:hAnsi="黑体" w:hint="eastAsia"/>
          <w:color w:val="000000" w:themeColor="text1"/>
          <w:sz w:val="28"/>
          <w:szCs w:val="30"/>
        </w:rPr>
        <w:t>总</w:t>
      </w:r>
      <w:r w:rsidRPr="000E5C49">
        <w:rPr>
          <w:rFonts w:ascii="黑体" w:hAnsi="黑体" w:hint="eastAsia"/>
          <w:color w:val="000000" w:themeColor="text1"/>
          <w:sz w:val="28"/>
          <w:szCs w:val="30"/>
        </w:rPr>
        <w:t xml:space="preserve"> </w:t>
      </w:r>
      <w:r w:rsidRPr="000E5C49">
        <w:rPr>
          <w:rFonts w:ascii="黑体" w:hAnsi="黑体" w:hint="eastAsia"/>
          <w:color w:val="000000" w:themeColor="text1"/>
          <w:sz w:val="28"/>
          <w:szCs w:val="30"/>
        </w:rPr>
        <w:t>则</w:t>
      </w:r>
      <w:bookmarkEnd w:id="11"/>
      <w:bookmarkEnd w:id="12"/>
      <w:bookmarkEnd w:id="13"/>
      <w:bookmarkEnd w:id="14"/>
      <w:bookmarkEnd w:id="15"/>
      <w:bookmarkEnd w:id="16"/>
    </w:p>
    <w:p w14:paraId="5E692866" w14:textId="23DBFB4A" w:rsidR="00727760" w:rsidRPr="000E5C49" w:rsidRDefault="00727760" w:rsidP="00555281">
      <w:pPr>
        <w:spacing w:line="440" w:lineRule="exact"/>
        <w:rPr>
          <w:color w:val="000000" w:themeColor="text1"/>
        </w:rPr>
      </w:pPr>
      <w:r w:rsidRPr="000E5C49">
        <w:rPr>
          <w:rFonts w:hint="eastAsia"/>
          <w:color w:val="000000" w:themeColor="text1"/>
        </w:rPr>
        <w:t xml:space="preserve">1.0.1 </w:t>
      </w:r>
      <w:r w:rsidRPr="000E5C49">
        <w:rPr>
          <w:color w:val="000000" w:themeColor="text1"/>
        </w:rPr>
        <w:t xml:space="preserve"> </w:t>
      </w:r>
      <w:r w:rsidRPr="000E5C49">
        <w:rPr>
          <w:rFonts w:hint="eastAsia"/>
          <w:color w:val="000000" w:themeColor="text1"/>
        </w:rPr>
        <w:t>为规范</w:t>
      </w:r>
      <w:r w:rsidR="007F7C59" w:rsidRPr="000E5C49">
        <w:rPr>
          <w:rFonts w:hint="eastAsia"/>
          <w:color w:val="000000" w:themeColor="text1"/>
        </w:rPr>
        <w:t>多腔波形钢板组合墙</w:t>
      </w:r>
      <w:r w:rsidR="007F7C59" w:rsidRPr="000E5C49">
        <w:rPr>
          <w:rFonts w:asciiTheme="minorEastAsia" w:eastAsiaTheme="minorEastAsia" w:hAnsiTheme="minorEastAsia"/>
          <w:color w:val="000000" w:themeColor="text1"/>
        </w:rPr>
        <w:t>-</w:t>
      </w:r>
      <w:r w:rsidR="007F7C59" w:rsidRPr="000E5C49">
        <w:rPr>
          <w:rFonts w:hint="eastAsia"/>
          <w:color w:val="000000" w:themeColor="text1"/>
        </w:rPr>
        <w:t>框架</w:t>
      </w:r>
      <w:r w:rsidRPr="000E5C49">
        <w:rPr>
          <w:rFonts w:hint="eastAsia"/>
          <w:color w:val="000000" w:themeColor="text1"/>
        </w:rPr>
        <w:t>的合理应用，做到安全适用、技术先进、经济合理、确保质量，制定本规程。</w:t>
      </w:r>
    </w:p>
    <w:p w14:paraId="033FB6E3" w14:textId="6887C2CD" w:rsidR="00727760" w:rsidRPr="000E5C49" w:rsidRDefault="00727760" w:rsidP="00727760">
      <w:pPr>
        <w:spacing w:line="440" w:lineRule="exact"/>
        <w:rPr>
          <w:color w:val="000000" w:themeColor="text1"/>
        </w:rPr>
      </w:pPr>
      <w:r w:rsidRPr="000E5C49">
        <w:rPr>
          <w:rFonts w:hint="eastAsia"/>
          <w:color w:val="000000" w:themeColor="text1"/>
        </w:rPr>
        <w:t xml:space="preserve">1.0.2 </w:t>
      </w:r>
      <w:r w:rsidRPr="000E5C49">
        <w:rPr>
          <w:color w:val="000000" w:themeColor="text1"/>
        </w:rPr>
        <w:t xml:space="preserve"> </w:t>
      </w:r>
      <w:r w:rsidRPr="000E5C49">
        <w:rPr>
          <w:rFonts w:hint="eastAsia"/>
          <w:color w:val="000000" w:themeColor="text1"/>
        </w:rPr>
        <w:t>本规程适用于</w:t>
      </w:r>
      <w:r w:rsidR="004C69D0" w:rsidRPr="000E5C49">
        <w:rPr>
          <w:rFonts w:hint="eastAsia"/>
          <w:color w:val="000000" w:themeColor="text1"/>
        </w:rPr>
        <w:t>工业建筑和</w:t>
      </w:r>
      <w:r w:rsidRPr="000E5C49">
        <w:rPr>
          <w:rFonts w:hint="eastAsia"/>
          <w:color w:val="000000" w:themeColor="text1"/>
        </w:rPr>
        <w:t>多、高层民用建筑</w:t>
      </w:r>
      <w:r w:rsidR="0073644E" w:rsidRPr="000E5C49">
        <w:rPr>
          <w:rFonts w:hint="eastAsia"/>
          <w:color w:val="000000" w:themeColor="text1"/>
        </w:rPr>
        <w:t>多腔波形钢板组合墙</w:t>
      </w:r>
      <w:r w:rsidR="0073644E" w:rsidRPr="000E5C49">
        <w:rPr>
          <w:rFonts w:asciiTheme="minorEastAsia" w:eastAsiaTheme="minorEastAsia" w:hAnsiTheme="minorEastAsia"/>
          <w:color w:val="000000" w:themeColor="text1"/>
        </w:rPr>
        <w:t>-</w:t>
      </w:r>
      <w:r w:rsidR="0073644E" w:rsidRPr="000E5C49">
        <w:rPr>
          <w:rFonts w:hint="eastAsia"/>
          <w:color w:val="000000" w:themeColor="text1"/>
        </w:rPr>
        <w:t>框架</w:t>
      </w:r>
      <w:r w:rsidRPr="000E5C49">
        <w:rPr>
          <w:rFonts w:hint="eastAsia"/>
          <w:color w:val="000000" w:themeColor="text1"/>
        </w:rPr>
        <w:t>结构的设计、施工与验收。</w:t>
      </w:r>
    </w:p>
    <w:p w14:paraId="4D4C727B" w14:textId="6F6862DD" w:rsidR="00727760" w:rsidRPr="000E5C49" w:rsidRDefault="00727760" w:rsidP="00727760">
      <w:pPr>
        <w:spacing w:line="440" w:lineRule="exact"/>
        <w:rPr>
          <w:color w:val="000000" w:themeColor="text1"/>
        </w:rPr>
      </w:pPr>
      <w:r w:rsidRPr="000E5C49">
        <w:rPr>
          <w:rFonts w:hint="eastAsia"/>
          <w:color w:val="000000" w:themeColor="text1"/>
        </w:rPr>
        <w:t>1.0.</w:t>
      </w:r>
      <w:r w:rsidRPr="000E5C49">
        <w:rPr>
          <w:color w:val="000000" w:themeColor="text1"/>
        </w:rPr>
        <w:t>3</w:t>
      </w:r>
      <w:r w:rsidRPr="000E5C49">
        <w:rPr>
          <w:rFonts w:hint="eastAsia"/>
          <w:color w:val="000000" w:themeColor="text1"/>
        </w:rPr>
        <w:t xml:space="preserve"> </w:t>
      </w:r>
      <w:r w:rsidRPr="000E5C49">
        <w:rPr>
          <w:color w:val="000000" w:themeColor="text1"/>
        </w:rPr>
        <w:t xml:space="preserve"> </w:t>
      </w:r>
      <w:r w:rsidR="0073644E" w:rsidRPr="000E5C49">
        <w:rPr>
          <w:rFonts w:hint="eastAsia"/>
          <w:color w:val="000000" w:themeColor="text1"/>
        </w:rPr>
        <w:t>多腔波形钢板组合墙</w:t>
      </w:r>
      <w:r w:rsidR="0073644E" w:rsidRPr="000E5C49">
        <w:rPr>
          <w:rFonts w:asciiTheme="minorEastAsia" w:eastAsiaTheme="minorEastAsia" w:hAnsiTheme="minorEastAsia"/>
          <w:color w:val="000000" w:themeColor="text1"/>
        </w:rPr>
        <w:t>-</w:t>
      </w:r>
      <w:r w:rsidR="0073644E" w:rsidRPr="000E5C49">
        <w:rPr>
          <w:rFonts w:hint="eastAsia"/>
          <w:color w:val="000000" w:themeColor="text1"/>
        </w:rPr>
        <w:t>框架</w:t>
      </w:r>
      <w:r w:rsidRPr="000E5C49">
        <w:rPr>
          <w:rFonts w:hint="eastAsia"/>
          <w:color w:val="000000" w:themeColor="text1"/>
        </w:rPr>
        <w:t>结构的设计、施工与验收，除应符合本规程外，尚应符合国家现行有关标准的规定。</w:t>
      </w:r>
    </w:p>
    <w:p w14:paraId="09B5B456" w14:textId="77777777" w:rsidR="005714F8" w:rsidRPr="000E5C49" w:rsidRDefault="00E54212">
      <w:pPr>
        <w:spacing w:line="360" w:lineRule="auto"/>
        <w:jc w:val="left"/>
        <w:rPr>
          <w:color w:val="000000" w:themeColor="text1"/>
        </w:rPr>
      </w:pPr>
      <w:r w:rsidRPr="000E5C49">
        <w:rPr>
          <w:color w:val="000000" w:themeColor="text1"/>
        </w:rPr>
        <w:br w:type="page"/>
      </w:r>
    </w:p>
    <w:p w14:paraId="1AD3F15B" w14:textId="30C754A2" w:rsidR="005714F8" w:rsidRPr="000E5C49" w:rsidRDefault="00E54212">
      <w:pPr>
        <w:pStyle w:val="1"/>
        <w:spacing w:beforeLines="50" w:before="156" w:after="0" w:line="360" w:lineRule="auto"/>
        <w:jc w:val="center"/>
        <w:rPr>
          <w:rFonts w:ascii="黑体" w:hAnsi="黑体"/>
          <w:color w:val="000000" w:themeColor="text1"/>
          <w:sz w:val="28"/>
          <w:szCs w:val="30"/>
        </w:rPr>
      </w:pPr>
      <w:bookmarkStart w:id="17" w:name="_Toc520795987"/>
      <w:bookmarkStart w:id="18" w:name="_Toc515984278"/>
      <w:bookmarkStart w:id="19" w:name="_Toc515984329"/>
      <w:bookmarkStart w:id="20" w:name="_Toc520793981"/>
      <w:bookmarkStart w:id="21" w:name="_Toc144583353"/>
      <w:bookmarkStart w:id="22" w:name="_Toc144583446"/>
      <w:r w:rsidRPr="000E5C49">
        <w:rPr>
          <w:color w:val="000000" w:themeColor="text1"/>
          <w:sz w:val="28"/>
          <w:szCs w:val="30"/>
        </w:rPr>
        <w:lastRenderedPageBreak/>
        <w:t>2</w:t>
      </w:r>
      <w:r w:rsidRPr="000E5C49">
        <w:rPr>
          <w:rFonts w:ascii="黑体" w:hAnsi="黑体" w:hint="eastAsia"/>
          <w:color w:val="000000" w:themeColor="text1"/>
          <w:sz w:val="28"/>
          <w:szCs w:val="30"/>
        </w:rPr>
        <w:t xml:space="preserve"> </w:t>
      </w:r>
      <w:r w:rsidR="00A32DA4" w:rsidRPr="000E5C49">
        <w:rPr>
          <w:rFonts w:ascii="黑体" w:hAnsi="黑体"/>
          <w:color w:val="000000" w:themeColor="text1"/>
          <w:sz w:val="28"/>
          <w:szCs w:val="30"/>
        </w:rPr>
        <w:t xml:space="preserve"> </w:t>
      </w:r>
      <w:r w:rsidRPr="000E5C49">
        <w:rPr>
          <w:rFonts w:ascii="黑体" w:hAnsi="黑体" w:hint="eastAsia"/>
          <w:color w:val="000000" w:themeColor="text1"/>
          <w:sz w:val="28"/>
          <w:szCs w:val="30"/>
        </w:rPr>
        <w:t>术语和符号</w:t>
      </w:r>
      <w:bookmarkEnd w:id="17"/>
      <w:bookmarkEnd w:id="18"/>
      <w:bookmarkEnd w:id="19"/>
      <w:bookmarkEnd w:id="20"/>
      <w:bookmarkEnd w:id="21"/>
      <w:bookmarkEnd w:id="22"/>
    </w:p>
    <w:p w14:paraId="4FDEE6AE" w14:textId="78C718FD" w:rsidR="005714F8" w:rsidRPr="000E5C49" w:rsidRDefault="00E54212">
      <w:pPr>
        <w:pStyle w:val="20"/>
        <w:spacing w:line="415" w:lineRule="auto"/>
        <w:jc w:val="center"/>
        <w:rPr>
          <w:rFonts w:ascii="Times New Roman" w:hAnsi="Times New Roman"/>
          <w:color w:val="000000" w:themeColor="text1"/>
          <w:sz w:val="21"/>
          <w:szCs w:val="28"/>
        </w:rPr>
      </w:pPr>
      <w:bookmarkStart w:id="23" w:name="_Toc520793982"/>
      <w:bookmarkStart w:id="24" w:name="_Toc520795988"/>
      <w:bookmarkStart w:id="25" w:name="_Toc515984330"/>
      <w:bookmarkStart w:id="26" w:name="_Toc515984279"/>
      <w:bookmarkStart w:id="27" w:name="_Toc144583354"/>
      <w:bookmarkStart w:id="28" w:name="_Toc144583447"/>
      <w:r w:rsidRPr="000E5C49">
        <w:rPr>
          <w:rFonts w:ascii="Times New Roman" w:hAnsi="Times New Roman" w:hint="eastAsia"/>
          <w:color w:val="000000" w:themeColor="text1"/>
          <w:sz w:val="21"/>
          <w:szCs w:val="28"/>
        </w:rPr>
        <w:t>2</w:t>
      </w:r>
      <w:r w:rsidRPr="000E5C49">
        <w:rPr>
          <w:rFonts w:ascii="Times New Roman" w:hAnsi="Times New Roman"/>
          <w:color w:val="000000" w:themeColor="text1"/>
          <w:sz w:val="21"/>
          <w:szCs w:val="28"/>
        </w:rPr>
        <w:t xml:space="preserve">.1 </w:t>
      </w:r>
      <w:r w:rsidR="00A32DA4" w:rsidRPr="000E5C49">
        <w:rPr>
          <w:rFonts w:ascii="Times New Roman" w:hAnsi="Times New Roman"/>
          <w:color w:val="000000" w:themeColor="text1"/>
          <w:sz w:val="21"/>
          <w:szCs w:val="28"/>
        </w:rPr>
        <w:t xml:space="preserve"> </w:t>
      </w:r>
      <w:r w:rsidRPr="000E5C49">
        <w:rPr>
          <w:rFonts w:ascii="Times New Roman" w:hAnsi="Times New Roman" w:hint="eastAsia"/>
          <w:color w:val="000000" w:themeColor="text1"/>
          <w:sz w:val="21"/>
          <w:szCs w:val="28"/>
        </w:rPr>
        <w:t>术语</w:t>
      </w:r>
      <w:bookmarkEnd w:id="23"/>
      <w:bookmarkEnd w:id="24"/>
      <w:bookmarkEnd w:id="25"/>
      <w:bookmarkEnd w:id="26"/>
      <w:bookmarkEnd w:id="27"/>
      <w:bookmarkEnd w:id="28"/>
    </w:p>
    <w:p w14:paraId="648C2EB5" w14:textId="3EF914E4" w:rsidR="0073644E" w:rsidRPr="000E5C49" w:rsidRDefault="00E54212" w:rsidP="00A16217">
      <w:pPr>
        <w:spacing w:line="440" w:lineRule="exact"/>
        <w:rPr>
          <w:color w:val="000000" w:themeColor="text1"/>
        </w:rPr>
      </w:pPr>
      <w:r w:rsidRPr="000E5C49">
        <w:rPr>
          <w:rFonts w:hint="eastAsia"/>
          <w:color w:val="000000" w:themeColor="text1"/>
        </w:rPr>
        <w:t>2.1.</w:t>
      </w:r>
      <w:r w:rsidR="003506C1" w:rsidRPr="000E5C49">
        <w:rPr>
          <w:color w:val="000000" w:themeColor="text1"/>
        </w:rPr>
        <w:t xml:space="preserve">1  </w:t>
      </w:r>
      <w:r w:rsidR="0073644E" w:rsidRPr="000E5C49">
        <w:rPr>
          <w:rFonts w:hint="eastAsia"/>
          <w:color w:val="000000" w:themeColor="text1"/>
        </w:rPr>
        <w:t>钢管</w:t>
      </w:r>
      <w:r w:rsidR="0073644E" w:rsidRPr="000E5C49">
        <w:rPr>
          <w:rFonts w:ascii="宋体" w:hAnsi="宋体" w:hint="eastAsia"/>
          <w:color w:val="000000" w:themeColor="text1"/>
        </w:rPr>
        <w:t>-</w:t>
      </w:r>
      <w:r w:rsidR="0064112B" w:rsidRPr="000E5C49">
        <w:rPr>
          <w:rFonts w:hint="eastAsia"/>
          <w:color w:val="000000" w:themeColor="text1"/>
        </w:rPr>
        <w:t>波形</w:t>
      </w:r>
      <w:r w:rsidR="0073644E" w:rsidRPr="000E5C49">
        <w:rPr>
          <w:rFonts w:hint="eastAsia"/>
          <w:color w:val="000000" w:themeColor="text1"/>
        </w:rPr>
        <w:t>钢交替布置组合墙</w:t>
      </w:r>
      <w:r w:rsidR="0073644E" w:rsidRPr="000E5C49">
        <w:rPr>
          <w:rFonts w:hint="eastAsia"/>
          <w:color w:val="000000" w:themeColor="text1"/>
        </w:rPr>
        <w:t xml:space="preserve"> </w:t>
      </w:r>
      <w:r w:rsidR="0073644E" w:rsidRPr="000E5C49">
        <w:rPr>
          <w:color w:val="000000" w:themeColor="text1"/>
        </w:rPr>
        <w:t xml:space="preserve">Concrete-filled multi-cellular composite wall with </w:t>
      </w:r>
      <w:r w:rsidR="0073644E" w:rsidRPr="000E5C49">
        <w:rPr>
          <w:rFonts w:hint="eastAsia"/>
          <w:color w:val="000000" w:themeColor="text1"/>
        </w:rPr>
        <w:t xml:space="preserve">alternating </w:t>
      </w:r>
      <w:r w:rsidR="0073644E" w:rsidRPr="000E5C49">
        <w:rPr>
          <w:color w:val="000000" w:themeColor="text1"/>
        </w:rPr>
        <w:t>steel tubes and corrugated plates</w:t>
      </w:r>
    </w:p>
    <w:p w14:paraId="2CF245DF" w14:textId="2789655A" w:rsidR="0073644E" w:rsidRPr="000E5C49" w:rsidRDefault="0073644E" w:rsidP="0073644E">
      <w:pPr>
        <w:spacing w:line="440" w:lineRule="exact"/>
        <w:ind w:firstLine="420"/>
        <w:rPr>
          <w:color w:val="000000" w:themeColor="text1"/>
        </w:rPr>
      </w:pPr>
      <w:r w:rsidRPr="000E5C49">
        <w:rPr>
          <w:rFonts w:hint="eastAsia"/>
          <w:color w:val="000000" w:themeColor="text1"/>
        </w:rPr>
        <w:t>由矩形钢管混凝土柱和</w:t>
      </w:r>
      <w:r w:rsidR="0064112B" w:rsidRPr="000E5C49">
        <w:rPr>
          <w:rFonts w:hint="eastAsia"/>
          <w:color w:val="000000" w:themeColor="text1"/>
        </w:rPr>
        <w:t>波形</w:t>
      </w:r>
      <w:r w:rsidRPr="000E5C49">
        <w:rPr>
          <w:rFonts w:hint="eastAsia"/>
          <w:color w:val="000000" w:themeColor="text1"/>
        </w:rPr>
        <w:t>腔交替连接组成的一种组合剪力墙，属多腔波形钢板组合墙中的一种构件形式，简称“</w:t>
      </w:r>
      <w:r w:rsidR="004C69D0" w:rsidRPr="000E5C49">
        <w:rPr>
          <w:rFonts w:hint="eastAsia"/>
          <w:color w:val="000000" w:themeColor="text1"/>
        </w:rPr>
        <w:t>钢管</w:t>
      </w:r>
      <w:r w:rsidRPr="000E5C49">
        <w:rPr>
          <w:rFonts w:hint="eastAsia"/>
          <w:color w:val="000000" w:themeColor="text1"/>
        </w:rPr>
        <w:t>甲壳墙”。其中的</w:t>
      </w:r>
      <w:r w:rsidR="0064112B" w:rsidRPr="000E5C49">
        <w:rPr>
          <w:rFonts w:hint="eastAsia"/>
          <w:color w:val="000000" w:themeColor="text1"/>
        </w:rPr>
        <w:t>波形</w:t>
      </w:r>
      <w:r w:rsidRPr="000E5C49">
        <w:rPr>
          <w:rFonts w:hint="eastAsia"/>
          <w:color w:val="000000" w:themeColor="text1"/>
        </w:rPr>
        <w:t>腔由两块水平放置的</w:t>
      </w:r>
      <w:r w:rsidR="0064112B" w:rsidRPr="000E5C49">
        <w:rPr>
          <w:rFonts w:hint="eastAsia"/>
          <w:color w:val="000000" w:themeColor="text1"/>
        </w:rPr>
        <w:t>波形</w:t>
      </w:r>
      <w:r w:rsidRPr="000E5C49">
        <w:rPr>
          <w:rFonts w:hint="eastAsia"/>
          <w:color w:val="000000" w:themeColor="text1"/>
        </w:rPr>
        <w:t>钢板及内填混凝土构成。</w:t>
      </w:r>
    </w:p>
    <w:p w14:paraId="5CEECF4B" w14:textId="7DDE44CF" w:rsidR="001B119D" w:rsidRPr="000E5C49" w:rsidRDefault="001B119D" w:rsidP="001B119D">
      <w:pPr>
        <w:spacing w:line="440" w:lineRule="exact"/>
        <w:rPr>
          <w:color w:val="000000" w:themeColor="text1"/>
        </w:rPr>
      </w:pPr>
      <w:r w:rsidRPr="000E5C49">
        <w:rPr>
          <w:rFonts w:hint="eastAsia"/>
          <w:color w:val="000000" w:themeColor="text1"/>
        </w:rPr>
        <w:t>2.1.</w:t>
      </w:r>
      <w:r w:rsidRPr="000E5C49">
        <w:rPr>
          <w:color w:val="000000" w:themeColor="text1"/>
        </w:rPr>
        <w:t xml:space="preserve">2  </w:t>
      </w:r>
      <w:r w:rsidRPr="000E5C49">
        <w:rPr>
          <w:rFonts w:hint="eastAsia"/>
          <w:color w:val="000000" w:themeColor="text1"/>
        </w:rPr>
        <w:t>钢板</w:t>
      </w:r>
      <w:r w:rsidRPr="000E5C49">
        <w:rPr>
          <w:rFonts w:hint="eastAsia"/>
          <w:color w:val="000000" w:themeColor="text1"/>
        </w:rPr>
        <w:t>-</w:t>
      </w:r>
      <w:r w:rsidR="0064112B" w:rsidRPr="000E5C49">
        <w:rPr>
          <w:rFonts w:hint="eastAsia"/>
          <w:color w:val="000000" w:themeColor="text1"/>
        </w:rPr>
        <w:t>波形</w:t>
      </w:r>
      <w:r w:rsidRPr="000E5C49">
        <w:rPr>
          <w:rFonts w:hint="eastAsia"/>
          <w:color w:val="000000" w:themeColor="text1"/>
        </w:rPr>
        <w:t>钢交替布置组合墙</w:t>
      </w:r>
      <w:r w:rsidRPr="000E5C49">
        <w:rPr>
          <w:rFonts w:hint="eastAsia"/>
          <w:color w:val="000000" w:themeColor="text1"/>
        </w:rPr>
        <w:t xml:space="preserve"> </w:t>
      </w:r>
      <w:r w:rsidRPr="000E5C49">
        <w:rPr>
          <w:color w:val="000000" w:themeColor="text1"/>
        </w:rPr>
        <w:t xml:space="preserve">Concrete-filled multi-cellular composite wall with </w:t>
      </w:r>
      <w:r w:rsidRPr="000E5C49">
        <w:rPr>
          <w:rFonts w:hint="eastAsia"/>
          <w:color w:val="000000" w:themeColor="text1"/>
        </w:rPr>
        <w:t xml:space="preserve">alternating </w:t>
      </w:r>
      <w:r w:rsidRPr="000E5C49">
        <w:rPr>
          <w:color w:val="000000" w:themeColor="text1"/>
        </w:rPr>
        <w:t>steel plates and corrugated plates</w:t>
      </w:r>
    </w:p>
    <w:p w14:paraId="50935C84" w14:textId="62C22641" w:rsidR="001B119D" w:rsidRPr="000E5C49" w:rsidRDefault="001B119D" w:rsidP="001B119D">
      <w:pPr>
        <w:spacing w:line="440" w:lineRule="exact"/>
        <w:ind w:firstLine="420"/>
        <w:rPr>
          <w:color w:val="000000" w:themeColor="text1"/>
        </w:rPr>
      </w:pPr>
      <w:r w:rsidRPr="000E5C49">
        <w:rPr>
          <w:rFonts w:hint="eastAsia"/>
          <w:color w:val="000000" w:themeColor="text1"/>
        </w:rPr>
        <w:t>由平钢板和</w:t>
      </w:r>
      <w:r w:rsidR="0064112B" w:rsidRPr="000E5C49">
        <w:rPr>
          <w:rFonts w:hint="eastAsia"/>
          <w:color w:val="000000" w:themeColor="text1"/>
        </w:rPr>
        <w:t>波形</w:t>
      </w:r>
      <w:r w:rsidRPr="000E5C49">
        <w:rPr>
          <w:rFonts w:hint="eastAsia"/>
          <w:color w:val="000000" w:themeColor="text1"/>
        </w:rPr>
        <w:t>腔交替连接组成</w:t>
      </w:r>
      <w:r w:rsidR="004C69D0" w:rsidRPr="000E5C49">
        <w:rPr>
          <w:rFonts w:hint="eastAsia"/>
          <w:color w:val="000000" w:themeColor="text1"/>
        </w:rPr>
        <w:t>的一种组合剪力墙，属多腔波形钢板组合墙中的一种构件形式，简称“钢板甲</w:t>
      </w:r>
      <w:r w:rsidRPr="000E5C49">
        <w:rPr>
          <w:rFonts w:hint="eastAsia"/>
          <w:color w:val="000000" w:themeColor="text1"/>
        </w:rPr>
        <w:t>壳墙”。其中的</w:t>
      </w:r>
      <w:r w:rsidR="0064112B" w:rsidRPr="000E5C49">
        <w:rPr>
          <w:rFonts w:hint="eastAsia"/>
          <w:color w:val="000000" w:themeColor="text1"/>
        </w:rPr>
        <w:t>波形</w:t>
      </w:r>
      <w:r w:rsidRPr="000E5C49">
        <w:rPr>
          <w:rFonts w:hint="eastAsia"/>
          <w:color w:val="000000" w:themeColor="text1"/>
        </w:rPr>
        <w:t>腔由两块水平放置的</w:t>
      </w:r>
      <w:r w:rsidR="0064112B" w:rsidRPr="000E5C49">
        <w:rPr>
          <w:rFonts w:hint="eastAsia"/>
          <w:color w:val="000000" w:themeColor="text1"/>
        </w:rPr>
        <w:t>波形</w:t>
      </w:r>
      <w:r w:rsidRPr="000E5C49">
        <w:rPr>
          <w:rFonts w:hint="eastAsia"/>
          <w:color w:val="000000" w:themeColor="text1"/>
        </w:rPr>
        <w:t>钢板及内填混凝土构成。</w:t>
      </w:r>
    </w:p>
    <w:p w14:paraId="64A9AD4A" w14:textId="2238EAE1" w:rsidR="00F64E06" w:rsidRPr="000E5C49" w:rsidRDefault="00F64E06" w:rsidP="00F64E06">
      <w:pPr>
        <w:spacing w:line="440" w:lineRule="exact"/>
        <w:rPr>
          <w:color w:val="000000" w:themeColor="text1"/>
        </w:rPr>
      </w:pPr>
      <w:r w:rsidRPr="000E5C49">
        <w:rPr>
          <w:rFonts w:hint="eastAsia"/>
          <w:color w:val="000000" w:themeColor="text1"/>
        </w:rPr>
        <w:t>2.1.3</w:t>
      </w:r>
      <w:r w:rsidRPr="000E5C49">
        <w:rPr>
          <w:color w:val="000000" w:themeColor="text1"/>
        </w:rPr>
        <w:t xml:space="preserve">  </w:t>
      </w:r>
      <w:r w:rsidRPr="000E5C49">
        <w:rPr>
          <w:rFonts w:hint="eastAsia"/>
          <w:color w:val="000000" w:themeColor="text1"/>
        </w:rPr>
        <w:t>多腔波形钢板组合墙</w:t>
      </w:r>
      <w:r w:rsidRPr="000E5C49">
        <w:rPr>
          <w:rFonts w:hint="eastAsia"/>
          <w:color w:val="000000" w:themeColor="text1"/>
        </w:rPr>
        <w:t xml:space="preserve"> </w:t>
      </w:r>
      <w:r w:rsidRPr="000E5C49">
        <w:rPr>
          <w:color w:val="000000" w:themeColor="text1"/>
        </w:rPr>
        <w:t>Concrete-filled multi-cellular composite wall with corrugated plates</w:t>
      </w:r>
    </w:p>
    <w:p w14:paraId="4D426B25" w14:textId="33380D9C" w:rsidR="00F64E06" w:rsidRPr="000E5C49" w:rsidRDefault="00F64E06" w:rsidP="00F64E06">
      <w:pPr>
        <w:spacing w:line="440" w:lineRule="exact"/>
        <w:ind w:firstLine="420"/>
        <w:rPr>
          <w:color w:val="000000" w:themeColor="text1"/>
        </w:rPr>
      </w:pPr>
      <w:r w:rsidRPr="000E5C49">
        <w:rPr>
          <w:rFonts w:hint="eastAsia"/>
          <w:color w:val="000000" w:themeColor="text1"/>
        </w:rPr>
        <w:t>多腔波形钢板组合墙包括钢管</w:t>
      </w:r>
      <w:r w:rsidRPr="000E5C49">
        <w:rPr>
          <w:rFonts w:ascii="宋体" w:hAnsi="宋体" w:hint="eastAsia"/>
          <w:color w:val="000000" w:themeColor="text1"/>
        </w:rPr>
        <w:t>-</w:t>
      </w:r>
      <w:r w:rsidRPr="000E5C49">
        <w:rPr>
          <w:rFonts w:hint="eastAsia"/>
          <w:color w:val="000000" w:themeColor="text1"/>
        </w:rPr>
        <w:t>波形钢交替布置组合墙和钢板</w:t>
      </w:r>
      <w:r w:rsidRPr="000E5C49">
        <w:rPr>
          <w:rFonts w:hint="eastAsia"/>
          <w:color w:val="000000" w:themeColor="text1"/>
        </w:rPr>
        <w:t>-</w:t>
      </w:r>
      <w:r w:rsidRPr="000E5C49">
        <w:rPr>
          <w:rFonts w:hint="eastAsia"/>
          <w:color w:val="000000" w:themeColor="text1"/>
        </w:rPr>
        <w:t>波形钢交替布置组合墙。</w:t>
      </w:r>
    </w:p>
    <w:p w14:paraId="7A9DAF20" w14:textId="2E21D86F" w:rsidR="001B119D" w:rsidRPr="000E5C49" w:rsidRDefault="001B119D" w:rsidP="001B119D">
      <w:pPr>
        <w:spacing w:line="440" w:lineRule="exact"/>
        <w:rPr>
          <w:color w:val="000000" w:themeColor="text1"/>
        </w:rPr>
      </w:pPr>
      <w:r w:rsidRPr="000E5C49">
        <w:rPr>
          <w:rFonts w:hint="eastAsia"/>
          <w:color w:val="000000" w:themeColor="text1"/>
        </w:rPr>
        <w:t>2</w:t>
      </w:r>
      <w:r w:rsidRPr="000E5C49">
        <w:rPr>
          <w:color w:val="000000" w:themeColor="text1"/>
        </w:rPr>
        <w:t>.1.</w:t>
      </w:r>
      <w:r w:rsidR="00F64E06" w:rsidRPr="000E5C49">
        <w:rPr>
          <w:rFonts w:hint="eastAsia"/>
          <w:color w:val="000000" w:themeColor="text1"/>
        </w:rPr>
        <w:t>4</w:t>
      </w:r>
      <w:r w:rsidRPr="000E5C49">
        <w:rPr>
          <w:color w:val="000000" w:themeColor="text1"/>
        </w:rPr>
        <w:t xml:space="preserve">  </w:t>
      </w:r>
      <w:r w:rsidRPr="000E5C49">
        <w:rPr>
          <w:color w:val="000000" w:themeColor="text1"/>
        </w:rPr>
        <w:t>方钢</w:t>
      </w:r>
      <w:r w:rsidRPr="000E5C49">
        <w:rPr>
          <w:rFonts w:hint="eastAsia"/>
          <w:color w:val="000000" w:themeColor="text1"/>
        </w:rPr>
        <w:t>-</w:t>
      </w:r>
      <w:r w:rsidRPr="000E5C49">
        <w:rPr>
          <w:rFonts w:hint="eastAsia"/>
          <w:color w:val="000000" w:themeColor="text1"/>
        </w:rPr>
        <w:t>波形钢板组合框架柱</w:t>
      </w:r>
      <w:r w:rsidRPr="000E5C49">
        <w:rPr>
          <w:rFonts w:hint="eastAsia"/>
          <w:color w:val="000000" w:themeColor="text1"/>
        </w:rPr>
        <w:t xml:space="preserve"> </w:t>
      </w:r>
      <w:r w:rsidRPr="000E5C49">
        <w:rPr>
          <w:color w:val="000000" w:themeColor="text1"/>
        </w:rPr>
        <w:t>Concrete-filled composite frame column with steel bars and corrugated plates</w:t>
      </w:r>
    </w:p>
    <w:p w14:paraId="69A29DB2" w14:textId="384D1BAB" w:rsidR="001B119D" w:rsidRPr="000E5C49" w:rsidRDefault="001B119D" w:rsidP="001B119D">
      <w:pPr>
        <w:spacing w:line="440" w:lineRule="exact"/>
        <w:ind w:firstLine="420"/>
        <w:rPr>
          <w:color w:val="000000" w:themeColor="text1"/>
        </w:rPr>
      </w:pPr>
      <w:r w:rsidRPr="000E5C49">
        <w:rPr>
          <w:rFonts w:hint="eastAsia"/>
          <w:color w:val="000000" w:themeColor="text1"/>
        </w:rPr>
        <w:lastRenderedPageBreak/>
        <w:t>由四角方钢棒与侧壁</w:t>
      </w:r>
      <w:r w:rsidR="0064112B" w:rsidRPr="000E5C49">
        <w:rPr>
          <w:rFonts w:hint="eastAsia"/>
          <w:color w:val="000000" w:themeColor="text1"/>
        </w:rPr>
        <w:t>波形</w:t>
      </w:r>
      <w:r w:rsidRPr="000E5C49">
        <w:rPr>
          <w:rFonts w:hint="eastAsia"/>
          <w:color w:val="000000" w:themeColor="text1"/>
        </w:rPr>
        <w:t>钢板焊接形成外部钢构件，并在腔体内填充混凝土形成的一种框架柱，可作为多腔波形钢板组合墙</w:t>
      </w:r>
      <w:r w:rsidRPr="000E5C49">
        <w:rPr>
          <w:rFonts w:hint="eastAsia"/>
          <w:color w:val="000000" w:themeColor="text1"/>
        </w:rPr>
        <w:t>-</w:t>
      </w:r>
      <w:r w:rsidR="004C69D0" w:rsidRPr="000E5C49">
        <w:rPr>
          <w:rFonts w:hint="eastAsia"/>
          <w:color w:val="000000" w:themeColor="text1"/>
        </w:rPr>
        <w:t>框架结构的一种组成构件，简称“钢棒甲</w:t>
      </w:r>
      <w:r w:rsidRPr="000E5C49">
        <w:rPr>
          <w:rFonts w:hint="eastAsia"/>
          <w:color w:val="000000" w:themeColor="text1"/>
        </w:rPr>
        <w:t>壳柱”。</w:t>
      </w:r>
    </w:p>
    <w:p w14:paraId="61169DEC" w14:textId="6194EFE0" w:rsidR="00CE1247" w:rsidRPr="000E5C49" w:rsidRDefault="004C69D0" w:rsidP="00CE1247">
      <w:pPr>
        <w:pStyle w:val="2"/>
        <w:spacing w:line="440" w:lineRule="exact"/>
        <w:ind w:firstLine="420"/>
        <w:rPr>
          <w:rFonts w:ascii="Times New Roman"/>
          <w:color w:val="000000" w:themeColor="text1"/>
          <w:kern w:val="2"/>
          <w:szCs w:val="21"/>
          <w:lang w:val="en-US"/>
        </w:rPr>
      </w:pPr>
      <w:r w:rsidRPr="000E5C49">
        <w:rPr>
          <w:rFonts w:ascii="Times New Roman" w:hint="eastAsia"/>
          <w:color w:val="000000" w:themeColor="text1"/>
          <w:kern w:val="2"/>
          <w:szCs w:val="21"/>
          <w:lang w:val="en-US"/>
        </w:rPr>
        <w:t>2</w:t>
      </w:r>
      <w:r w:rsidRPr="000E5C49">
        <w:rPr>
          <w:rFonts w:ascii="Times New Roman"/>
          <w:color w:val="000000" w:themeColor="text1"/>
          <w:kern w:val="2"/>
          <w:szCs w:val="21"/>
          <w:lang w:val="en-US"/>
        </w:rPr>
        <w:t>.1.</w:t>
      </w:r>
      <w:r w:rsidR="00F64E06" w:rsidRPr="000E5C49">
        <w:rPr>
          <w:rFonts w:ascii="Times New Roman" w:hint="eastAsia"/>
          <w:color w:val="000000" w:themeColor="text1"/>
          <w:kern w:val="2"/>
          <w:szCs w:val="21"/>
          <w:lang w:val="en-US"/>
        </w:rPr>
        <w:t>5</w:t>
      </w:r>
      <w:r w:rsidRPr="000E5C49">
        <w:rPr>
          <w:rFonts w:ascii="Times New Roman"/>
          <w:color w:val="000000" w:themeColor="text1"/>
          <w:kern w:val="2"/>
          <w:szCs w:val="21"/>
          <w:lang w:val="en-US"/>
        </w:rPr>
        <w:t xml:space="preserve">  </w:t>
      </w:r>
      <w:r w:rsidR="00CE1247" w:rsidRPr="000E5C49">
        <w:rPr>
          <w:rFonts w:ascii="Times New Roman" w:hint="eastAsia"/>
          <w:color w:val="000000" w:themeColor="text1"/>
          <w:szCs w:val="21"/>
          <w:lang w:val="en-US"/>
        </w:rPr>
        <w:t>波形甲壳组合梁</w:t>
      </w:r>
      <w:r w:rsidR="00CE1247" w:rsidRPr="000E5C49">
        <w:rPr>
          <w:rFonts w:ascii="Times New Roman" w:hint="eastAsia"/>
          <w:color w:val="000000" w:themeColor="text1"/>
          <w:szCs w:val="21"/>
          <w:lang w:val="en-US"/>
        </w:rPr>
        <w:t xml:space="preserve"> </w:t>
      </w:r>
      <w:r w:rsidR="00CE1247" w:rsidRPr="000E5C49">
        <w:rPr>
          <w:rFonts w:ascii="Times New Roman"/>
          <w:color w:val="000000" w:themeColor="text1"/>
          <w:szCs w:val="21"/>
          <w:lang w:val="en-US"/>
        </w:rPr>
        <w:t>R</w:t>
      </w:r>
      <w:r w:rsidR="00CE1247" w:rsidRPr="000E5C49">
        <w:rPr>
          <w:rFonts w:ascii="Times New Roman" w:hint="eastAsia"/>
          <w:color w:val="000000" w:themeColor="text1"/>
          <w:szCs w:val="21"/>
          <w:lang w:val="en-US"/>
        </w:rPr>
        <w:t>einforced concrete beam with U-shape</w:t>
      </w:r>
      <w:r w:rsidR="00CE1247" w:rsidRPr="000E5C49">
        <w:rPr>
          <w:rFonts w:ascii="Times New Roman"/>
          <w:color w:val="000000" w:themeColor="text1"/>
          <w:szCs w:val="21"/>
          <w:lang w:val="en-US"/>
        </w:rPr>
        <w:t xml:space="preserve"> </w:t>
      </w:r>
      <w:r w:rsidR="00CE1247" w:rsidRPr="000E5C49">
        <w:rPr>
          <w:rFonts w:ascii="Times New Roman"/>
          <w:color w:val="000000" w:themeColor="text1"/>
          <w:kern w:val="2"/>
          <w:szCs w:val="21"/>
          <w:lang w:val="en-US"/>
        </w:rPr>
        <w:t>corrugated steel webs(U-RCB)</w:t>
      </w:r>
    </w:p>
    <w:p w14:paraId="654AE268" w14:textId="2C71180A" w:rsidR="001B119D" w:rsidRPr="000E5C49" w:rsidRDefault="00CE1247" w:rsidP="00CE1247">
      <w:pPr>
        <w:pStyle w:val="2"/>
        <w:spacing w:line="440" w:lineRule="exact"/>
        <w:ind w:firstLine="420"/>
        <w:rPr>
          <w:color w:val="000000" w:themeColor="text1"/>
          <w:szCs w:val="21"/>
          <w:lang w:val="en-US"/>
        </w:rPr>
      </w:pPr>
      <w:r w:rsidRPr="000E5C49">
        <w:rPr>
          <w:rFonts w:hint="eastAsia"/>
          <w:color w:val="000000" w:themeColor="text1"/>
          <w:szCs w:val="21"/>
          <w:lang w:val="en-US"/>
        </w:rPr>
        <w:t>由上、下翼缘及波形钢腹板组</w:t>
      </w:r>
      <w:r w:rsidRPr="000E5C49">
        <w:rPr>
          <w:rFonts w:ascii="Times New Roman"/>
          <w:color w:val="000000" w:themeColor="text1"/>
          <w:szCs w:val="21"/>
          <w:lang w:val="en-US"/>
        </w:rPr>
        <w:t>成</w:t>
      </w:r>
      <w:r w:rsidRPr="000E5C49">
        <w:rPr>
          <w:rFonts w:ascii="Times New Roman"/>
          <w:color w:val="000000" w:themeColor="text1"/>
          <w:szCs w:val="21"/>
          <w:lang w:val="en-US"/>
        </w:rPr>
        <w:t>U</w:t>
      </w:r>
      <w:r w:rsidRPr="000E5C49">
        <w:rPr>
          <w:rFonts w:ascii="Times New Roman"/>
          <w:color w:val="000000" w:themeColor="text1"/>
          <w:szCs w:val="21"/>
          <w:lang w:val="en-US"/>
        </w:rPr>
        <w:t>形截</w:t>
      </w:r>
      <w:r w:rsidRPr="000E5C49">
        <w:rPr>
          <w:rFonts w:hint="eastAsia"/>
          <w:color w:val="000000" w:themeColor="text1"/>
          <w:szCs w:val="21"/>
          <w:lang w:val="en-US"/>
        </w:rPr>
        <w:t>面钢甲壳，内加普通钢筋混凝土的钢-混凝土组合梁，简称“甲壳梁”</w:t>
      </w:r>
    </w:p>
    <w:p w14:paraId="7FA50F11" w14:textId="6BB0CB99" w:rsidR="00F64E06" w:rsidRPr="000E5C49" w:rsidRDefault="00F64E06" w:rsidP="00F64E06">
      <w:pPr>
        <w:pStyle w:val="2"/>
        <w:spacing w:line="440" w:lineRule="exact"/>
        <w:ind w:firstLine="420"/>
        <w:rPr>
          <w:rFonts w:ascii="Times New Roman"/>
          <w:color w:val="000000" w:themeColor="text1"/>
          <w:szCs w:val="21"/>
          <w:lang w:val="en-US"/>
        </w:rPr>
      </w:pPr>
      <w:r w:rsidRPr="000E5C49">
        <w:rPr>
          <w:rFonts w:ascii="Times New Roman" w:hint="eastAsia"/>
          <w:color w:val="000000" w:themeColor="text1"/>
          <w:kern w:val="2"/>
          <w:szCs w:val="21"/>
          <w:lang w:val="en-US"/>
        </w:rPr>
        <w:t>2</w:t>
      </w:r>
      <w:r w:rsidRPr="000E5C49">
        <w:rPr>
          <w:rFonts w:ascii="Times New Roman"/>
          <w:color w:val="000000" w:themeColor="text1"/>
          <w:kern w:val="2"/>
          <w:szCs w:val="21"/>
          <w:lang w:val="en-US"/>
        </w:rPr>
        <w:t>.1.</w:t>
      </w:r>
      <w:r w:rsidRPr="000E5C49">
        <w:rPr>
          <w:rFonts w:ascii="Times New Roman" w:hint="eastAsia"/>
          <w:color w:val="000000" w:themeColor="text1"/>
          <w:kern w:val="2"/>
          <w:szCs w:val="21"/>
          <w:lang w:val="en-US"/>
        </w:rPr>
        <w:t>6</w:t>
      </w:r>
      <w:r w:rsidRPr="000E5C49">
        <w:rPr>
          <w:rFonts w:ascii="Times New Roman"/>
          <w:color w:val="000000" w:themeColor="text1"/>
          <w:kern w:val="2"/>
          <w:szCs w:val="21"/>
          <w:lang w:val="en-US"/>
        </w:rPr>
        <w:t xml:space="preserve">  </w:t>
      </w:r>
      <w:r w:rsidRPr="000E5C49">
        <w:rPr>
          <w:rFonts w:ascii="Times New Roman" w:hint="eastAsia"/>
          <w:color w:val="000000" w:themeColor="text1"/>
          <w:szCs w:val="21"/>
          <w:lang w:val="en-US"/>
        </w:rPr>
        <w:t>钢甲壳</w:t>
      </w:r>
      <w:r w:rsidRPr="000E5C49">
        <w:rPr>
          <w:rFonts w:ascii="Times New Roman" w:hint="eastAsia"/>
          <w:color w:val="000000" w:themeColor="text1"/>
          <w:szCs w:val="21"/>
          <w:lang w:val="en-US"/>
        </w:rPr>
        <w:t xml:space="preserve">  </w:t>
      </w:r>
      <w:r w:rsidRPr="000E5C49">
        <w:rPr>
          <w:rFonts w:ascii="Times New Roman"/>
          <w:color w:val="000000" w:themeColor="text1"/>
          <w:szCs w:val="21"/>
          <w:lang w:val="en-US"/>
        </w:rPr>
        <w:t xml:space="preserve">Multi-cellular </w:t>
      </w:r>
      <w:r w:rsidRPr="000E5C49">
        <w:rPr>
          <w:rFonts w:ascii="Times New Roman" w:hint="eastAsia"/>
          <w:color w:val="000000" w:themeColor="text1"/>
          <w:szCs w:val="21"/>
          <w:lang w:val="en-US"/>
        </w:rPr>
        <w:t>steel</w:t>
      </w:r>
      <w:r w:rsidRPr="000E5C49">
        <w:rPr>
          <w:rFonts w:ascii="Times New Roman"/>
          <w:color w:val="000000" w:themeColor="text1"/>
          <w:szCs w:val="21"/>
          <w:lang w:val="en-US"/>
        </w:rPr>
        <w:t xml:space="preserve"> </w:t>
      </w:r>
    </w:p>
    <w:p w14:paraId="7DD39161" w14:textId="464C00AF" w:rsidR="00F64E06" w:rsidRPr="000E5C49" w:rsidRDefault="00F64E06" w:rsidP="00F64E06">
      <w:pPr>
        <w:pStyle w:val="2"/>
        <w:spacing w:line="440" w:lineRule="exact"/>
        <w:ind w:firstLine="420"/>
        <w:rPr>
          <w:color w:val="000000" w:themeColor="text1"/>
          <w:szCs w:val="21"/>
          <w:lang w:val="en-US"/>
        </w:rPr>
      </w:pPr>
      <w:r w:rsidRPr="000E5C49">
        <w:rPr>
          <w:rFonts w:hint="eastAsia"/>
          <w:color w:val="000000" w:themeColor="text1"/>
          <w:szCs w:val="21"/>
          <w:lang w:val="en-US"/>
        </w:rPr>
        <w:t>由波形钢板和钢管柱、钢板、钢棒等拼装组成的钢结构单元，包括由矩形钢管柱和波形钢板交替连接组成的“钢管甲壳”、由平钢板和波形钢板交替连接组成的“钢板甲壳”、由四角方钢棒和波形钢板组成的“钢棒甲壳”。</w:t>
      </w:r>
    </w:p>
    <w:p w14:paraId="21EA183E" w14:textId="3AB1673A" w:rsidR="001B119D" w:rsidRPr="000E5C49" w:rsidRDefault="001B119D" w:rsidP="001B119D">
      <w:pPr>
        <w:spacing w:line="440" w:lineRule="exact"/>
        <w:rPr>
          <w:color w:val="000000" w:themeColor="text1"/>
        </w:rPr>
      </w:pPr>
      <w:r w:rsidRPr="000E5C49">
        <w:rPr>
          <w:rFonts w:hint="eastAsia"/>
          <w:color w:val="000000" w:themeColor="text1"/>
        </w:rPr>
        <w:t>2.1.</w:t>
      </w:r>
      <w:r w:rsidR="00F64E06" w:rsidRPr="000E5C49">
        <w:rPr>
          <w:rFonts w:hint="eastAsia"/>
          <w:color w:val="000000" w:themeColor="text1"/>
        </w:rPr>
        <w:t>7</w:t>
      </w:r>
      <w:r w:rsidRPr="000E5C49">
        <w:rPr>
          <w:color w:val="000000" w:themeColor="text1"/>
        </w:rPr>
        <w:t xml:space="preserve">  </w:t>
      </w:r>
      <w:r w:rsidRPr="000E5C49">
        <w:rPr>
          <w:rFonts w:hint="eastAsia"/>
          <w:color w:val="000000" w:themeColor="text1"/>
        </w:rPr>
        <w:t>多腔波形钢板组合墙</w:t>
      </w:r>
      <w:r w:rsidRPr="000E5C49">
        <w:rPr>
          <w:rFonts w:hint="eastAsia"/>
          <w:color w:val="000000" w:themeColor="text1"/>
        </w:rPr>
        <w:t>-</w:t>
      </w:r>
      <w:r w:rsidRPr="000E5C49">
        <w:rPr>
          <w:rFonts w:hint="eastAsia"/>
          <w:color w:val="000000" w:themeColor="text1"/>
        </w:rPr>
        <w:t>框架结构</w:t>
      </w:r>
      <w:r w:rsidR="00356143" w:rsidRPr="000E5C49">
        <w:rPr>
          <w:color w:val="000000" w:themeColor="text1"/>
        </w:rPr>
        <w:t>Multi-celled Corrugated-plate Composite Wall – Frame Structure</w:t>
      </w:r>
    </w:p>
    <w:p w14:paraId="233B85AA" w14:textId="540382DE" w:rsidR="005714F8" w:rsidRPr="000E5C49" w:rsidRDefault="00356143" w:rsidP="00324FC7">
      <w:pPr>
        <w:spacing w:line="440" w:lineRule="exact"/>
        <w:ind w:firstLineChars="200" w:firstLine="420"/>
        <w:rPr>
          <w:color w:val="000000" w:themeColor="text1"/>
        </w:rPr>
      </w:pPr>
      <w:r w:rsidRPr="000E5C49">
        <w:rPr>
          <w:rFonts w:hint="eastAsia"/>
          <w:color w:val="000000" w:themeColor="text1"/>
        </w:rPr>
        <w:t>由甲壳墙、框架</w:t>
      </w:r>
      <w:r w:rsidR="001F0373" w:rsidRPr="000E5C49">
        <w:rPr>
          <w:rFonts w:hint="eastAsia"/>
          <w:color w:val="000000" w:themeColor="text1"/>
        </w:rPr>
        <w:t>柱、框架梁</w:t>
      </w:r>
      <w:r w:rsidRPr="000E5C49">
        <w:rPr>
          <w:rFonts w:hint="eastAsia"/>
          <w:color w:val="000000" w:themeColor="text1"/>
        </w:rPr>
        <w:t>等构件组成的装配式结构，</w:t>
      </w:r>
      <w:r w:rsidR="00CE1247" w:rsidRPr="000E5C49">
        <w:rPr>
          <w:rFonts w:hint="eastAsia"/>
          <w:color w:val="000000" w:themeColor="text1"/>
        </w:rPr>
        <w:t>包括剪力墙结构、框架</w:t>
      </w:r>
      <w:r w:rsidR="00CE1247" w:rsidRPr="000E5C49">
        <w:rPr>
          <w:rFonts w:asciiTheme="minorEastAsia" w:eastAsiaTheme="minorEastAsia" w:hAnsiTheme="minorEastAsia" w:hint="eastAsia"/>
          <w:color w:val="000000" w:themeColor="text1"/>
        </w:rPr>
        <w:t>-</w:t>
      </w:r>
      <w:r w:rsidR="00CE1247" w:rsidRPr="000E5C49">
        <w:rPr>
          <w:rFonts w:hint="eastAsia"/>
          <w:color w:val="000000" w:themeColor="text1"/>
        </w:rPr>
        <w:t>剪力墙结构、框架</w:t>
      </w:r>
      <w:r w:rsidR="00CE1247" w:rsidRPr="000E5C49">
        <w:rPr>
          <w:rFonts w:asciiTheme="minorEastAsia" w:eastAsiaTheme="minorEastAsia" w:hAnsiTheme="minorEastAsia" w:hint="eastAsia"/>
          <w:color w:val="000000" w:themeColor="text1"/>
        </w:rPr>
        <w:t>-</w:t>
      </w:r>
      <w:r w:rsidR="00CE1247" w:rsidRPr="000E5C49">
        <w:rPr>
          <w:rFonts w:hint="eastAsia"/>
          <w:color w:val="000000" w:themeColor="text1"/>
        </w:rPr>
        <w:t>核心筒结构</w:t>
      </w:r>
      <w:r w:rsidR="00AA4951" w:rsidRPr="000E5C49">
        <w:rPr>
          <w:rFonts w:hint="eastAsia"/>
          <w:color w:val="000000" w:themeColor="text1"/>
        </w:rPr>
        <w:t>、框架结构</w:t>
      </w:r>
      <w:r w:rsidR="00CE1247" w:rsidRPr="000E5C49">
        <w:rPr>
          <w:rFonts w:hint="eastAsia"/>
          <w:color w:val="000000" w:themeColor="text1"/>
        </w:rPr>
        <w:t>，</w:t>
      </w:r>
      <w:r w:rsidRPr="000E5C49">
        <w:rPr>
          <w:rFonts w:hint="eastAsia"/>
          <w:color w:val="000000" w:themeColor="text1"/>
        </w:rPr>
        <w:t>其中的</w:t>
      </w:r>
      <w:r w:rsidR="00324FC7" w:rsidRPr="000E5C49">
        <w:rPr>
          <w:rFonts w:hint="eastAsia"/>
          <w:color w:val="000000" w:themeColor="text1"/>
        </w:rPr>
        <w:t>框架柱可采用</w:t>
      </w:r>
      <w:r w:rsidR="00CE1247" w:rsidRPr="000E5C49">
        <w:rPr>
          <w:rFonts w:hint="eastAsia"/>
          <w:color w:val="000000" w:themeColor="text1"/>
        </w:rPr>
        <w:t>钢棒甲壳柱</w:t>
      </w:r>
      <w:r w:rsidR="00324FC7" w:rsidRPr="000E5C49">
        <w:rPr>
          <w:rFonts w:hint="eastAsia"/>
          <w:color w:val="000000" w:themeColor="text1"/>
        </w:rPr>
        <w:t>。</w:t>
      </w:r>
    </w:p>
    <w:p w14:paraId="3D83865D" w14:textId="77777777" w:rsidR="005714F8" w:rsidRPr="000E5C49" w:rsidRDefault="00E54212" w:rsidP="00A16217">
      <w:pPr>
        <w:widowControl/>
        <w:rPr>
          <w:color w:val="000000" w:themeColor="text1"/>
        </w:rPr>
      </w:pPr>
      <w:r w:rsidRPr="000E5C49">
        <w:rPr>
          <w:color w:val="000000" w:themeColor="text1"/>
        </w:rPr>
        <w:br w:type="page"/>
      </w:r>
    </w:p>
    <w:p w14:paraId="79C6606E" w14:textId="76CB3DBB" w:rsidR="005714F8" w:rsidRPr="000E5C49" w:rsidRDefault="00E54212">
      <w:pPr>
        <w:pStyle w:val="20"/>
        <w:spacing w:line="415" w:lineRule="auto"/>
        <w:jc w:val="center"/>
        <w:rPr>
          <w:rFonts w:ascii="Times New Roman" w:hAnsi="Times New Roman"/>
          <w:color w:val="000000" w:themeColor="text1"/>
          <w:sz w:val="21"/>
          <w:szCs w:val="28"/>
        </w:rPr>
      </w:pPr>
      <w:bookmarkStart w:id="29" w:name="_Toc515984280"/>
      <w:bookmarkStart w:id="30" w:name="_Toc520793983"/>
      <w:bookmarkStart w:id="31" w:name="_Toc520795989"/>
      <w:bookmarkStart w:id="32" w:name="_Toc515984331"/>
      <w:bookmarkStart w:id="33" w:name="_Toc144583355"/>
      <w:bookmarkStart w:id="34" w:name="_Toc144583448"/>
      <w:r w:rsidRPr="000E5C49">
        <w:rPr>
          <w:rFonts w:ascii="Times New Roman" w:hAnsi="Times New Roman" w:hint="eastAsia"/>
          <w:color w:val="000000" w:themeColor="text1"/>
          <w:sz w:val="21"/>
          <w:szCs w:val="28"/>
        </w:rPr>
        <w:lastRenderedPageBreak/>
        <w:t>2</w:t>
      </w:r>
      <w:r w:rsidRPr="000E5C49">
        <w:rPr>
          <w:rFonts w:ascii="Times New Roman" w:hAnsi="Times New Roman"/>
          <w:color w:val="000000" w:themeColor="text1"/>
          <w:sz w:val="21"/>
          <w:szCs w:val="28"/>
        </w:rPr>
        <w:t>.</w:t>
      </w:r>
      <w:r w:rsidRPr="000E5C49">
        <w:rPr>
          <w:rFonts w:ascii="Times New Roman" w:hAnsi="Times New Roman" w:hint="eastAsia"/>
          <w:color w:val="000000" w:themeColor="text1"/>
          <w:sz w:val="21"/>
          <w:szCs w:val="28"/>
        </w:rPr>
        <w:t xml:space="preserve">2 </w:t>
      </w:r>
      <w:r w:rsidR="00A32DA4" w:rsidRPr="000E5C49">
        <w:rPr>
          <w:rFonts w:ascii="Times New Roman" w:hAnsi="Times New Roman"/>
          <w:color w:val="000000" w:themeColor="text1"/>
          <w:sz w:val="21"/>
          <w:szCs w:val="28"/>
        </w:rPr>
        <w:t xml:space="preserve"> </w:t>
      </w:r>
      <w:r w:rsidRPr="000E5C49">
        <w:rPr>
          <w:rFonts w:ascii="Times New Roman" w:hAnsi="Times New Roman" w:hint="eastAsia"/>
          <w:color w:val="000000" w:themeColor="text1"/>
          <w:sz w:val="21"/>
          <w:szCs w:val="28"/>
        </w:rPr>
        <w:t>符号</w:t>
      </w:r>
      <w:bookmarkEnd w:id="29"/>
      <w:bookmarkEnd w:id="30"/>
      <w:bookmarkEnd w:id="31"/>
      <w:bookmarkEnd w:id="32"/>
      <w:bookmarkEnd w:id="33"/>
      <w:bookmarkEnd w:id="34"/>
    </w:p>
    <w:p w14:paraId="4A6E5EC9" w14:textId="448E999B" w:rsidR="005714F8" w:rsidRPr="000E5C49" w:rsidRDefault="00E54212" w:rsidP="00DC4F0C">
      <w:pPr>
        <w:spacing w:line="440" w:lineRule="exact"/>
        <w:ind w:left="210"/>
        <w:jc w:val="left"/>
        <w:rPr>
          <w:color w:val="000000" w:themeColor="text1"/>
        </w:rPr>
      </w:pPr>
      <w:r w:rsidRPr="000E5C49">
        <w:rPr>
          <w:rFonts w:hint="eastAsia"/>
          <w:color w:val="000000" w:themeColor="text1"/>
        </w:rPr>
        <w:t xml:space="preserve">2.2.1 </w:t>
      </w:r>
      <w:r w:rsidR="0031511B" w:rsidRPr="000E5C49">
        <w:rPr>
          <w:color w:val="000000" w:themeColor="text1"/>
        </w:rPr>
        <w:t xml:space="preserve"> </w:t>
      </w:r>
      <w:r w:rsidRPr="000E5C49">
        <w:rPr>
          <w:rFonts w:hint="eastAsia"/>
          <w:color w:val="000000" w:themeColor="text1"/>
        </w:rPr>
        <w:t>材料性能</w:t>
      </w:r>
    </w:p>
    <w:p w14:paraId="3C73481A" w14:textId="5970B536" w:rsidR="0031511B" w:rsidRPr="000E5C49" w:rsidRDefault="0031511B" w:rsidP="00727760">
      <w:pPr>
        <w:pStyle w:val="13"/>
        <w:tabs>
          <w:tab w:val="right" w:pos="1259"/>
          <w:tab w:val="left" w:pos="1287"/>
        </w:tabs>
        <w:ind w:leftChars="0" w:left="210" w:firstLineChars="0" w:firstLine="0"/>
        <w:rPr>
          <w:color w:val="000000" w:themeColor="text1"/>
        </w:rPr>
      </w:pPr>
      <w:r w:rsidRPr="000E5C49">
        <w:rPr>
          <w:color w:val="000000" w:themeColor="text1"/>
        </w:rPr>
        <w:tab/>
      </w:r>
      <w:r w:rsidR="00281AC8" w:rsidRPr="000E5C49">
        <w:rPr>
          <w:color w:val="000000" w:themeColor="text1"/>
          <w:position w:val="-10"/>
        </w:rPr>
        <w:object w:dxaOrig="220" w:dyaOrig="300" w14:anchorId="7CEAF2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5pt;height:15pt" o:ole="">
            <v:imagedata r:id="rId12" o:title=""/>
          </v:shape>
          <o:OLEObject Type="Embed" ProgID="Equation.DSMT4" ShapeID="_x0000_i1025" DrawAspect="Content" ObjectID="_1755266772" r:id="rId13"/>
        </w:object>
      </w:r>
      <w:r w:rsidRPr="000E5C49">
        <w:rPr>
          <w:rFonts w:hint="eastAsia"/>
          <w:color w:val="000000" w:themeColor="text1"/>
        </w:rPr>
        <w:t>—</w:t>
      </w:r>
      <w:r w:rsidRPr="000E5C49">
        <w:rPr>
          <w:color w:val="000000" w:themeColor="text1"/>
        </w:rPr>
        <w:tab/>
      </w:r>
      <w:r w:rsidRPr="000E5C49">
        <w:rPr>
          <w:rFonts w:hint="eastAsia"/>
          <w:color w:val="000000" w:themeColor="text1"/>
        </w:rPr>
        <w:t>钢材的抗拉、抗压和抗弯强度设计值；</w:t>
      </w:r>
    </w:p>
    <w:p w14:paraId="68CCEADF" w14:textId="2B16E409" w:rsidR="0031511B" w:rsidRPr="000E5C49" w:rsidRDefault="0031511B" w:rsidP="00727760">
      <w:pPr>
        <w:pStyle w:val="13"/>
        <w:tabs>
          <w:tab w:val="right" w:pos="1259"/>
          <w:tab w:val="left" w:pos="1287"/>
        </w:tabs>
        <w:ind w:leftChars="0" w:left="210" w:firstLineChars="0" w:firstLine="0"/>
        <w:rPr>
          <w:color w:val="000000" w:themeColor="text1"/>
        </w:rPr>
      </w:pPr>
      <w:r w:rsidRPr="000E5C49">
        <w:rPr>
          <w:color w:val="000000" w:themeColor="text1"/>
        </w:rPr>
        <w:tab/>
      </w:r>
      <w:r w:rsidR="00281AC8" w:rsidRPr="000E5C49">
        <w:rPr>
          <w:color w:val="000000" w:themeColor="text1"/>
          <w:position w:val="-10"/>
        </w:rPr>
        <w:object w:dxaOrig="340" w:dyaOrig="320" w14:anchorId="66AA23A2">
          <v:shape id="_x0000_i1026" type="#_x0000_t75" style="width:18.45pt;height:16.15pt" o:ole="">
            <v:imagedata r:id="rId14" o:title=""/>
          </v:shape>
          <o:OLEObject Type="Embed" ProgID="Equation.DSMT4" ShapeID="_x0000_i1026" DrawAspect="Content" ObjectID="_1755266773" r:id="rId15"/>
        </w:object>
      </w:r>
      <w:r w:rsidRPr="000E5C49">
        <w:rPr>
          <w:rFonts w:hint="eastAsia"/>
          <w:color w:val="000000" w:themeColor="text1"/>
        </w:rPr>
        <w:t>—</w:t>
      </w:r>
      <w:r w:rsidRPr="000E5C49">
        <w:rPr>
          <w:color w:val="000000" w:themeColor="text1"/>
        </w:rPr>
        <w:tab/>
      </w:r>
      <w:r w:rsidRPr="000E5C49">
        <w:rPr>
          <w:rFonts w:hint="eastAsia"/>
          <w:color w:val="000000" w:themeColor="text1"/>
        </w:rPr>
        <w:t>对穿拉筋的抗拉强度设计值</w:t>
      </w:r>
      <w:r w:rsidR="00125EB9" w:rsidRPr="000E5C49">
        <w:rPr>
          <w:rFonts w:hint="eastAsia"/>
          <w:color w:val="000000" w:themeColor="text1"/>
        </w:rPr>
        <w:t>；</w:t>
      </w:r>
    </w:p>
    <w:p w14:paraId="04ADE1CB" w14:textId="49EB481F" w:rsidR="00727760" w:rsidRPr="000E5C49" w:rsidRDefault="0031511B" w:rsidP="00727760">
      <w:pPr>
        <w:pStyle w:val="13"/>
        <w:tabs>
          <w:tab w:val="right" w:pos="1259"/>
          <w:tab w:val="left" w:pos="1287"/>
        </w:tabs>
        <w:ind w:leftChars="0" w:left="210" w:firstLineChars="0" w:firstLine="0"/>
        <w:rPr>
          <w:color w:val="000000" w:themeColor="text1"/>
        </w:rPr>
      </w:pPr>
      <w:r w:rsidRPr="000E5C49">
        <w:rPr>
          <w:color w:val="000000" w:themeColor="text1"/>
        </w:rPr>
        <w:tab/>
      </w:r>
      <w:r w:rsidR="00281AC8" w:rsidRPr="000E5C49">
        <w:rPr>
          <w:color w:val="000000" w:themeColor="text1"/>
          <w:position w:val="-10"/>
        </w:rPr>
        <w:object w:dxaOrig="260" w:dyaOrig="320" w14:anchorId="63C4694C">
          <v:shape id="_x0000_i1027" type="#_x0000_t75" style="width:14.4pt;height:16.15pt" o:ole="">
            <v:imagedata r:id="rId16" o:title=""/>
          </v:shape>
          <o:OLEObject Type="Embed" ProgID="Equation.DSMT4" ShapeID="_x0000_i1027" DrawAspect="Content" ObjectID="_1755266774" r:id="rId17"/>
        </w:object>
      </w:r>
      <w:r w:rsidRPr="000E5C49">
        <w:rPr>
          <w:rFonts w:hint="eastAsia"/>
          <w:color w:val="000000" w:themeColor="text1"/>
        </w:rPr>
        <w:t>—</w:t>
      </w:r>
      <w:r w:rsidRPr="000E5C49">
        <w:rPr>
          <w:color w:val="000000" w:themeColor="text1"/>
        </w:rPr>
        <w:tab/>
      </w:r>
      <w:r w:rsidRPr="000E5C49">
        <w:rPr>
          <w:rFonts w:hint="eastAsia"/>
          <w:color w:val="000000" w:themeColor="text1"/>
        </w:rPr>
        <w:t>钢材的抗剪强度设计值；</w:t>
      </w:r>
    </w:p>
    <w:p w14:paraId="6A45E0F3" w14:textId="545E80A3" w:rsidR="00727760" w:rsidRPr="000E5C49" w:rsidRDefault="00727760" w:rsidP="00727760">
      <w:pPr>
        <w:pStyle w:val="13"/>
        <w:tabs>
          <w:tab w:val="right" w:pos="1259"/>
          <w:tab w:val="left" w:pos="1287"/>
        </w:tabs>
        <w:ind w:leftChars="0" w:left="210" w:firstLineChars="0" w:firstLine="0"/>
        <w:rPr>
          <w:color w:val="000000" w:themeColor="text1"/>
        </w:rPr>
      </w:pPr>
      <w:r w:rsidRPr="000E5C49">
        <w:rPr>
          <w:color w:val="000000" w:themeColor="text1"/>
        </w:rPr>
        <w:tab/>
      </w:r>
      <w:r w:rsidR="00281AC8" w:rsidRPr="000E5C49">
        <w:rPr>
          <w:color w:val="000000" w:themeColor="text1"/>
          <w:position w:val="-10"/>
        </w:rPr>
        <w:object w:dxaOrig="300" w:dyaOrig="320" w14:anchorId="1ED3148B">
          <v:shape id="_x0000_i1028" type="#_x0000_t75" style="width:15pt;height:16.15pt" o:ole="">
            <v:imagedata r:id="rId18" o:title=""/>
          </v:shape>
          <o:OLEObject Type="Embed" ProgID="Equation.DSMT4" ShapeID="_x0000_i1028" DrawAspect="Content" ObjectID="_1755266775" r:id="rId19"/>
        </w:object>
      </w:r>
      <w:r w:rsidR="0031511B" w:rsidRPr="000E5C49">
        <w:rPr>
          <w:rFonts w:hint="eastAsia"/>
          <w:color w:val="000000" w:themeColor="text1"/>
        </w:rPr>
        <w:t>、</w:t>
      </w:r>
      <w:r w:rsidR="00281AC8" w:rsidRPr="000E5C49">
        <w:rPr>
          <w:color w:val="000000" w:themeColor="text1"/>
          <w:position w:val="-10"/>
        </w:rPr>
        <w:object w:dxaOrig="240" w:dyaOrig="320" w14:anchorId="0367E4E7">
          <v:shape id="_x0000_i1029" type="#_x0000_t75" style="width:11.5pt;height:16.15pt" o:ole="">
            <v:imagedata r:id="rId20" o:title=""/>
          </v:shape>
          <o:OLEObject Type="Embed" ProgID="Equation.DSMT4" ShapeID="_x0000_i1029" DrawAspect="Content" ObjectID="_1755266776" r:id="rId21"/>
        </w:object>
      </w:r>
      <w:r w:rsidR="0031511B" w:rsidRPr="000E5C49">
        <w:rPr>
          <w:rFonts w:hint="eastAsia"/>
          <w:color w:val="000000" w:themeColor="text1"/>
        </w:rPr>
        <w:t>—</w:t>
      </w:r>
      <w:r w:rsidRPr="000E5C49">
        <w:rPr>
          <w:color w:val="000000" w:themeColor="text1"/>
        </w:rPr>
        <w:tab/>
      </w:r>
      <w:r w:rsidR="0031511B" w:rsidRPr="000E5C49">
        <w:rPr>
          <w:rFonts w:hint="eastAsia"/>
          <w:color w:val="000000" w:themeColor="text1"/>
        </w:rPr>
        <w:t>混凝土轴心抗压强度标准值、设计值；</w:t>
      </w:r>
    </w:p>
    <w:p w14:paraId="1D83BDE6" w14:textId="2400746A" w:rsidR="00727760" w:rsidRPr="000E5C49" w:rsidRDefault="00727760" w:rsidP="00727760">
      <w:pPr>
        <w:pStyle w:val="13"/>
        <w:tabs>
          <w:tab w:val="right" w:pos="1259"/>
          <w:tab w:val="left" w:pos="1287"/>
        </w:tabs>
        <w:ind w:leftChars="0" w:left="210" w:firstLineChars="0" w:firstLine="0"/>
        <w:rPr>
          <w:color w:val="000000" w:themeColor="text1"/>
        </w:rPr>
      </w:pPr>
      <w:r w:rsidRPr="000E5C49">
        <w:rPr>
          <w:color w:val="000000" w:themeColor="text1"/>
        </w:rPr>
        <w:tab/>
      </w:r>
      <w:r w:rsidR="00281AC8" w:rsidRPr="000E5C49">
        <w:rPr>
          <w:color w:val="000000" w:themeColor="text1"/>
          <w:position w:val="-14"/>
        </w:rPr>
        <w:object w:dxaOrig="260" w:dyaOrig="360" w14:anchorId="5356B847">
          <v:shape id="_x0000_i1030" type="#_x0000_t75" style="width:14.4pt;height:18.45pt" o:ole="">
            <v:imagedata r:id="rId22" o:title=""/>
          </v:shape>
          <o:OLEObject Type="Embed" ProgID="Equation.DSMT4" ShapeID="_x0000_i1030" DrawAspect="Content" ObjectID="_1755266777" r:id="rId23"/>
        </w:object>
      </w:r>
      <w:r w:rsidR="0031511B" w:rsidRPr="000E5C49">
        <w:rPr>
          <w:color w:val="000000" w:themeColor="text1"/>
        </w:rPr>
        <w:t>、</w:t>
      </w:r>
      <w:r w:rsidR="00281AC8" w:rsidRPr="000E5C49">
        <w:rPr>
          <w:color w:val="000000" w:themeColor="text1"/>
          <w:position w:val="-10"/>
        </w:rPr>
        <w:object w:dxaOrig="260" w:dyaOrig="320" w14:anchorId="19BC298F">
          <v:shape id="_x0000_i1031" type="#_x0000_t75" style="width:14.4pt;height:16.15pt" o:ole="">
            <v:imagedata r:id="rId24" o:title=""/>
          </v:shape>
          <o:OLEObject Type="Embed" ProgID="Equation.DSMT4" ShapeID="_x0000_i1031" DrawAspect="Content" ObjectID="_1755266778" r:id="rId25"/>
        </w:object>
      </w:r>
      <w:r w:rsidR="0031511B" w:rsidRPr="000E5C49">
        <w:rPr>
          <w:rFonts w:hint="eastAsia"/>
          <w:color w:val="000000" w:themeColor="text1"/>
        </w:rPr>
        <w:t>—</w:t>
      </w:r>
      <w:r w:rsidRPr="000E5C49">
        <w:rPr>
          <w:color w:val="000000" w:themeColor="text1"/>
        </w:rPr>
        <w:tab/>
      </w:r>
      <w:r w:rsidR="0031511B" w:rsidRPr="000E5C49">
        <w:rPr>
          <w:rFonts w:hint="eastAsia"/>
          <w:color w:val="000000" w:themeColor="text1"/>
        </w:rPr>
        <w:t>钢材的屈服强度、抗拉强度最小值；</w:t>
      </w:r>
    </w:p>
    <w:p w14:paraId="6BC36981" w14:textId="1441926A" w:rsidR="00727760" w:rsidRPr="000E5C49" w:rsidRDefault="00727760" w:rsidP="00727760">
      <w:pPr>
        <w:pStyle w:val="13"/>
        <w:tabs>
          <w:tab w:val="right" w:pos="1259"/>
          <w:tab w:val="left" w:pos="1287"/>
        </w:tabs>
        <w:ind w:leftChars="0" w:left="210" w:firstLineChars="0" w:firstLine="0"/>
        <w:rPr>
          <w:color w:val="000000" w:themeColor="text1"/>
        </w:rPr>
      </w:pPr>
      <w:r w:rsidRPr="000E5C49">
        <w:rPr>
          <w:color w:val="000000" w:themeColor="text1"/>
        </w:rPr>
        <w:tab/>
      </w:r>
      <w:r w:rsidR="00281AC8" w:rsidRPr="000E5C49">
        <w:rPr>
          <w:color w:val="000000" w:themeColor="text1"/>
          <w:position w:val="-10"/>
        </w:rPr>
        <w:object w:dxaOrig="260" w:dyaOrig="320" w14:anchorId="6EBE6481">
          <v:shape id="_x0000_i1032" type="#_x0000_t75" style="width:14.4pt;height:16.15pt" o:ole="">
            <v:imagedata r:id="rId26" o:title=""/>
          </v:shape>
          <o:OLEObject Type="Embed" ProgID="Equation.DSMT4" ShapeID="_x0000_i1032" DrawAspect="Content" ObjectID="_1755266779" r:id="rId27"/>
        </w:object>
      </w:r>
      <w:r w:rsidR="0031511B" w:rsidRPr="000E5C49">
        <w:rPr>
          <w:rFonts w:hint="eastAsia"/>
          <w:color w:val="000000" w:themeColor="text1"/>
        </w:rPr>
        <w:t>、</w:t>
      </w:r>
      <w:r w:rsidR="00281AC8" w:rsidRPr="000E5C49">
        <w:rPr>
          <w:color w:val="000000" w:themeColor="text1"/>
          <w:position w:val="-10"/>
        </w:rPr>
        <w:object w:dxaOrig="260" w:dyaOrig="320" w14:anchorId="03A9DDFA">
          <v:shape id="_x0000_i1033" type="#_x0000_t75" style="width:14.4pt;height:16.15pt" o:ole="">
            <v:imagedata r:id="rId28" o:title=""/>
          </v:shape>
          <o:OLEObject Type="Embed" ProgID="Equation.DSMT4" ShapeID="_x0000_i1033" DrawAspect="Content" ObjectID="_1755266780" r:id="rId29"/>
        </w:object>
      </w:r>
      <w:r w:rsidR="0031511B" w:rsidRPr="000E5C49">
        <w:rPr>
          <w:rFonts w:hint="eastAsia"/>
          <w:color w:val="000000" w:themeColor="text1"/>
        </w:rPr>
        <w:t>—</w:t>
      </w:r>
      <w:r w:rsidRPr="000E5C49">
        <w:rPr>
          <w:color w:val="000000" w:themeColor="text1"/>
        </w:rPr>
        <w:tab/>
      </w:r>
      <w:r w:rsidR="0031511B" w:rsidRPr="000E5C49">
        <w:rPr>
          <w:rFonts w:hint="eastAsia"/>
          <w:color w:val="000000" w:themeColor="text1"/>
        </w:rPr>
        <w:t>钢材、混凝土的弹性模量；</w:t>
      </w:r>
    </w:p>
    <w:p w14:paraId="74BBA739" w14:textId="53BC7E3C" w:rsidR="00727760" w:rsidRPr="000E5C49" w:rsidRDefault="00727760" w:rsidP="00727760">
      <w:pPr>
        <w:pStyle w:val="13"/>
        <w:tabs>
          <w:tab w:val="right" w:pos="1259"/>
          <w:tab w:val="left" w:pos="1287"/>
        </w:tabs>
        <w:ind w:leftChars="0" w:left="210" w:firstLineChars="0" w:firstLine="0"/>
        <w:rPr>
          <w:color w:val="000000" w:themeColor="text1"/>
        </w:rPr>
      </w:pPr>
      <w:r w:rsidRPr="000E5C49">
        <w:rPr>
          <w:color w:val="000000" w:themeColor="text1"/>
        </w:rPr>
        <w:tab/>
      </w:r>
      <w:r w:rsidR="00281AC8" w:rsidRPr="000E5C49">
        <w:rPr>
          <w:color w:val="000000" w:themeColor="text1"/>
          <w:position w:val="-10"/>
        </w:rPr>
        <w:object w:dxaOrig="260" w:dyaOrig="320" w14:anchorId="30FDD830">
          <v:shape id="_x0000_i1034" type="#_x0000_t75" style="width:14.4pt;height:16.15pt" o:ole="">
            <v:imagedata r:id="rId30" o:title=""/>
          </v:shape>
          <o:OLEObject Type="Embed" ProgID="Equation.DSMT4" ShapeID="_x0000_i1034" DrawAspect="Content" ObjectID="_1755266781" r:id="rId31"/>
        </w:object>
      </w:r>
      <w:r w:rsidR="0031511B" w:rsidRPr="000E5C49">
        <w:rPr>
          <w:rFonts w:hint="eastAsia"/>
          <w:color w:val="000000" w:themeColor="text1"/>
        </w:rPr>
        <w:t>、</w:t>
      </w:r>
      <w:r w:rsidR="00281AC8" w:rsidRPr="000E5C49">
        <w:rPr>
          <w:color w:val="000000" w:themeColor="text1"/>
          <w:position w:val="-10"/>
        </w:rPr>
        <w:object w:dxaOrig="279" w:dyaOrig="320" w14:anchorId="2931BCAF">
          <v:shape id="_x0000_i1035" type="#_x0000_t75" style="width:14.4pt;height:16.15pt" o:ole="">
            <v:imagedata r:id="rId32" o:title=""/>
          </v:shape>
          <o:OLEObject Type="Embed" ProgID="Equation.DSMT4" ShapeID="_x0000_i1035" DrawAspect="Content" ObjectID="_1755266782" r:id="rId33"/>
        </w:object>
      </w:r>
      <w:r w:rsidR="0031511B" w:rsidRPr="000E5C49">
        <w:rPr>
          <w:rFonts w:hint="eastAsia"/>
          <w:color w:val="000000" w:themeColor="text1"/>
        </w:rPr>
        <w:t>—</w:t>
      </w:r>
      <w:r w:rsidRPr="000E5C49">
        <w:rPr>
          <w:color w:val="000000" w:themeColor="text1"/>
        </w:rPr>
        <w:tab/>
      </w:r>
      <w:r w:rsidR="0031511B" w:rsidRPr="000E5C49">
        <w:rPr>
          <w:rFonts w:hint="eastAsia"/>
          <w:color w:val="000000" w:themeColor="text1"/>
        </w:rPr>
        <w:t>钢材、混凝土的剪变模量</w:t>
      </w:r>
      <w:r w:rsidR="0031511B" w:rsidRPr="000E5C49">
        <w:rPr>
          <w:rFonts w:hint="eastAsia"/>
          <w:color w:val="000000" w:themeColor="text1"/>
        </w:rPr>
        <w:t>;</w:t>
      </w:r>
    </w:p>
    <w:p w14:paraId="4F24322C" w14:textId="0FFA1256" w:rsidR="0031511B" w:rsidRPr="000E5C49" w:rsidRDefault="00727760" w:rsidP="00727760">
      <w:pPr>
        <w:pStyle w:val="13"/>
        <w:tabs>
          <w:tab w:val="right" w:pos="1259"/>
          <w:tab w:val="left" w:pos="1287"/>
        </w:tabs>
        <w:ind w:leftChars="0" w:left="210" w:firstLineChars="0" w:firstLine="0"/>
        <w:rPr>
          <w:color w:val="000000" w:themeColor="text1"/>
        </w:rPr>
      </w:pPr>
      <w:r w:rsidRPr="000E5C49">
        <w:rPr>
          <w:color w:val="000000" w:themeColor="text1"/>
        </w:rPr>
        <w:tab/>
      </w:r>
      <w:r w:rsidR="00281AC8" w:rsidRPr="000E5C49">
        <w:rPr>
          <w:color w:val="000000" w:themeColor="text1"/>
          <w:position w:val="-10"/>
        </w:rPr>
        <w:object w:dxaOrig="260" w:dyaOrig="320" w14:anchorId="7F8C67E2">
          <v:shape id="_x0000_i1036" type="#_x0000_t75" style="width:14.4pt;height:16.15pt" o:ole="">
            <v:imagedata r:id="rId34" o:title=""/>
          </v:shape>
          <o:OLEObject Type="Embed" ProgID="Equation.DSMT4" ShapeID="_x0000_i1036" DrawAspect="Content" ObjectID="_1755266783" r:id="rId35"/>
        </w:object>
      </w:r>
      <w:r w:rsidR="0031511B" w:rsidRPr="000E5C49">
        <w:rPr>
          <w:rFonts w:hint="eastAsia"/>
          <w:color w:val="000000" w:themeColor="text1"/>
        </w:rPr>
        <w:t>、</w:t>
      </w:r>
      <w:r w:rsidR="00281AC8" w:rsidRPr="000E5C49">
        <w:rPr>
          <w:color w:val="000000" w:themeColor="text1"/>
          <w:position w:val="-10"/>
        </w:rPr>
        <w:object w:dxaOrig="260" w:dyaOrig="320" w14:anchorId="6AA0BB65">
          <v:shape id="_x0000_i1037" type="#_x0000_t75" style="width:14.4pt;height:16.15pt" o:ole="">
            <v:imagedata r:id="rId36" o:title=""/>
          </v:shape>
          <o:OLEObject Type="Embed" ProgID="Equation.DSMT4" ShapeID="_x0000_i1037" DrawAspect="Content" ObjectID="_1755266784" r:id="rId37"/>
        </w:object>
      </w:r>
      <w:r w:rsidR="0031511B" w:rsidRPr="000E5C49">
        <w:rPr>
          <w:rFonts w:hAnsi="宋体" w:hint="eastAsia"/>
          <w:color w:val="000000" w:themeColor="text1"/>
        </w:rPr>
        <w:t>—</w:t>
      </w:r>
      <w:r w:rsidRPr="000E5C49">
        <w:rPr>
          <w:rFonts w:hAnsi="宋体"/>
          <w:color w:val="000000" w:themeColor="text1"/>
        </w:rPr>
        <w:tab/>
      </w:r>
      <w:r w:rsidR="0031511B" w:rsidRPr="000E5C49">
        <w:rPr>
          <w:rFonts w:hAnsi="宋体" w:hint="eastAsia"/>
          <w:color w:val="000000" w:themeColor="text1"/>
        </w:rPr>
        <w:t>钢材、混凝土的泊松比</w:t>
      </w:r>
      <w:r w:rsidR="0031511B" w:rsidRPr="000E5C49">
        <w:rPr>
          <w:rFonts w:hint="eastAsia"/>
          <w:color w:val="000000" w:themeColor="text1"/>
        </w:rPr>
        <w:t>。</w:t>
      </w:r>
    </w:p>
    <w:p w14:paraId="0B647260" w14:textId="079EBC72" w:rsidR="005714F8" w:rsidRPr="000E5C49" w:rsidRDefault="00E54212" w:rsidP="00DC4F0C">
      <w:pPr>
        <w:spacing w:line="360" w:lineRule="auto"/>
        <w:ind w:left="210"/>
        <w:jc w:val="left"/>
        <w:rPr>
          <w:color w:val="000000" w:themeColor="text1"/>
        </w:rPr>
      </w:pPr>
      <w:r w:rsidRPr="000E5C49">
        <w:rPr>
          <w:rFonts w:hint="eastAsia"/>
          <w:color w:val="000000" w:themeColor="text1"/>
        </w:rPr>
        <w:t xml:space="preserve">2.2.2 </w:t>
      </w:r>
      <w:r w:rsidR="0031511B" w:rsidRPr="000E5C49">
        <w:rPr>
          <w:color w:val="000000" w:themeColor="text1"/>
        </w:rPr>
        <w:t xml:space="preserve"> </w:t>
      </w:r>
      <w:r w:rsidRPr="000E5C49">
        <w:rPr>
          <w:rFonts w:hint="eastAsia"/>
          <w:color w:val="000000" w:themeColor="text1"/>
        </w:rPr>
        <w:t>作用、作用效应和抗力</w:t>
      </w:r>
    </w:p>
    <w:p w14:paraId="2DBBF99B" w14:textId="0BFCD030" w:rsidR="00385B98" w:rsidRPr="000E5C49" w:rsidRDefault="00385B98" w:rsidP="00727760">
      <w:pPr>
        <w:pStyle w:val="13"/>
        <w:tabs>
          <w:tab w:val="right" w:pos="1259"/>
          <w:tab w:val="left" w:pos="1287"/>
        </w:tabs>
        <w:ind w:leftChars="0" w:left="210" w:firstLineChars="0" w:firstLine="0"/>
        <w:rPr>
          <w:color w:val="000000" w:themeColor="text1"/>
        </w:rPr>
      </w:pPr>
      <w:r w:rsidRPr="000E5C49">
        <w:rPr>
          <w:i/>
          <w:color w:val="000000" w:themeColor="text1"/>
        </w:rPr>
        <w:tab/>
      </w:r>
      <w:r w:rsidR="00281AC8" w:rsidRPr="000E5C49">
        <w:rPr>
          <w:color w:val="000000" w:themeColor="text1"/>
          <w:position w:val="-4"/>
        </w:rPr>
        <w:object w:dxaOrig="279" w:dyaOrig="240" w14:anchorId="3F7B983B">
          <v:shape id="_x0000_i1038" type="#_x0000_t75" style="width:14.4pt;height:11.5pt" o:ole="">
            <v:imagedata r:id="rId38" o:title=""/>
          </v:shape>
          <o:OLEObject Type="Embed" ProgID="Equation.DSMT4" ShapeID="_x0000_i1038" DrawAspect="Content" ObjectID="_1755266785" r:id="rId39"/>
        </w:object>
      </w:r>
      <w:r w:rsidR="0031511B" w:rsidRPr="000E5C49">
        <w:rPr>
          <w:rFonts w:hint="eastAsia"/>
          <w:color w:val="000000" w:themeColor="text1"/>
        </w:rPr>
        <w:t>—</w:t>
      </w:r>
      <w:r w:rsidRPr="000E5C49">
        <w:rPr>
          <w:color w:val="000000" w:themeColor="text1"/>
        </w:rPr>
        <w:tab/>
      </w:r>
      <w:r w:rsidR="0031511B" w:rsidRPr="000E5C49">
        <w:rPr>
          <w:rFonts w:hint="eastAsia"/>
          <w:color w:val="000000" w:themeColor="text1"/>
        </w:rPr>
        <w:t>弯矩设计值；</w:t>
      </w:r>
    </w:p>
    <w:p w14:paraId="04524732" w14:textId="6AFA2D7F" w:rsidR="00385B98" w:rsidRPr="000E5C49" w:rsidRDefault="00385B98" w:rsidP="00727760">
      <w:pPr>
        <w:pStyle w:val="13"/>
        <w:tabs>
          <w:tab w:val="right" w:pos="1259"/>
          <w:tab w:val="left" w:pos="1287"/>
        </w:tabs>
        <w:ind w:leftChars="0" w:left="210" w:firstLineChars="0" w:firstLine="0"/>
        <w:rPr>
          <w:color w:val="000000" w:themeColor="text1"/>
        </w:rPr>
      </w:pPr>
      <w:r w:rsidRPr="000E5C49">
        <w:rPr>
          <w:color w:val="000000" w:themeColor="text1"/>
        </w:rPr>
        <w:tab/>
      </w:r>
      <w:r w:rsidR="00281AC8" w:rsidRPr="000E5C49">
        <w:rPr>
          <w:color w:val="000000" w:themeColor="text1"/>
          <w:position w:val="-14"/>
        </w:rPr>
        <w:object w:dxaOrig="340" w:dyaOrig="360" w14:anchorId="5820AAEE">
          <v:shape id="_x0000_i1039" type="#_x0000_t75" style="width:18.45pt;height:18.45pt" o:ole="">
            <v:imagedata r:id="rId40" o:title=""/>
          </v:shape>
          <o:OLEObject Type="Embed" ProgID="Equation.DSMT4" ShapeID="_x0000_i1039" DrawAspect="Content" ObjectID="_1755266786" r:id="rId41"/>
        </w:object>
      </w:r>
      <w:r w:rsidR="0031511B" w:rsidRPr="000E5C49">
        <w:rPr>
          <w:rFonts w:hint="eastAsia"/>
          <w:color w:val="000000" w:themeColor="text1"/>
        </w:rPr>
        <w:t>—</w:t>
      </w:r>
      <w:r w:rsidRPr="000E5C49">
        <w:rPr>
          <w:color w:val="000000" w:themeColor="text1"/>
        </w:rPr>
        <w:tab/>
      </w:r>
      <w:r w:rsidR="0031511B" w:rsidRPr="000E5C49">
        <w:rPr>
          <w:rFonts w:hint="eastAsia"/>
          <w:color w:val="000000" w:themeColor="text1"/>
        </w:rPr>
        <w:t>梁的全塑性受弯承载力</w:t>
      </w:r>
      <w:r w:rsidRPr="000E5C49">
        <w:rPr>
          <w:rFonts w:hint="eastAsia"/>
          <w:color w:val="000000" w:themeColor="text1"/>
        </w:rPr>
        <w:t>；</w:t>
      </w:r>
    </w:p>
    <w:p w14:paraId="10AE9895" w14:textId="2D8A1B1B" w:rsidR="00033AB2" w:rsidRPr="000E5C49" w:rsidRDefault="00033AB2" w:rsidP="00033AB2">
      <w:pPr>
        <w:pStyle w:val="13"/>
        <w:tabs>
          <w:tab w:val="right" w:pos="1259"/>
          <w:tab w:val="left" w:pos="1287"/>
        </w:tabs>
        <w:ind w:leftChars="0" w:left="210" w:firstLineChars="0" w:firstLine="0"/>
        <w:rPr>
          <w:color w:val="000000" w:themeColor="text1"/>
        </w:rPr>
      </w:pPr>
      <w:r w:rsidRPr="000E5C49">
        <w:rPr>
          <w:i/>
          <w:color w:val="000000" w:themeColor="text1"/>
        </w:rPr>
        <w:tab/>
      </w:r>
      <w:r w:rsidR="00281AC8" w:rsidRPr="000E5C49">
        <w:rPr>
          <w:color w:val="000000" w:themeColor="text1"/>
          <w:position w:val="-10"/>
        </w:rPr>
        <w:object w:dxaOrig="340" w:dyaOrig="320" w14:anchorId="37ADDD7D">
          <v:shape id="_x0000_i1040" type="#_x0000_t75" style="width:18.45pt;height:16.15pt" o:ole="">
            <v:imagedata r:id="rId42" o:title=""/>
          </v:shape>
          <o:OLEObject Type="Embed" ProgID="Equation.DSMT4" ShapeID="_x0000_i1040" DrawAspect="Content" ObjectID="_1755266787" r:id="rId43"/>
        </w:object>
      </w:r>
      <w:r w:rsidRPr="000E5C49">
        <w:rPr>
          <w:rFonts w:hint="eastAsia"/>
          <w:color w:val="000000" w:themeColor="text1"/>
        </w:rPr>
        <w:t>—</w:t>
      </w:r>
      <w:r w:rsidRPr="000E5C49">
        <w:rPr>
          <w:color w:val="000000" w:themeColor="text1"/>
        </w:rPr>
        <w:tab/>
      </w:r>
      <w:r w:rsidRPr="000E5C49">
        <w:rPr>
          <w:rFonts w:hint="eastAsia"/>
          <w:color w:val="000000" w:themeColor="text1"/>
        </w:rPr>
        <w:t>受弯承载力设计值；</w:t>
      </w:r>
    </w:p>
    <w:p w14:paraId="16409DFA" w14:textId="48167D13" w:rsidR="00033AB2" w:rsidRPr="000E5C49" w:rsidRDefault="00385B98" w:rsidP="00033AB2">
      <w:pPr>
        <w:pStyle w:val="13"/>
        <w:tabs>
          <w:tab w:val="right" w:pos="1259"/>
          <w:tab w:val="left" w:pos="1287"/>
        </w:tabs>
        <w:ind w:leftChars="0" w:left="210" w:firstLineChars="0" w:firstLine="0"/>
        <w:rPr>
          <w:color w:val="000000" w:themeColor="text1"/>
        </w:rPr>
      </w:pPr>
      <w:r w:rsidRPr="000E5C49">
        <w:rPr>
          <w:color w:val="000000" w:themeColor="text1"/>
        </w:rPr>
        <w:tab/>
      </w:r>
      <w:r w:rsidR="00281AC8" w:rsidRPr="000E5C49">
        <w:rPr>
          <w:color w:val="000000" w:themeColor="text1"/>
          <w:position w:val="-6"/>
        </w:rPr>
        <w:object w:dxaOrig="240" w:dyaOrig="260" w14:anchorId="24518B39">
          <v:shape id="_x0000_i1041" type="#_x0000_t75" style="width:11.5pt;height:14.4pt" o:ole="">
            <v:imagedata r:id="rId44" o:title=""/>
          </v:shape>
          <o:OLEObject Type="Embed" ProgID="Equation.DSMT4" ShapeID="_x0000_i1041" DrawAspect="Content" ObjectID="_1755266788" r:id="rId45"/>
        </w:object>
      </w:r>
      <w:r w:rsidR="0031511B" w:rsidRPr="000E5C49">
        <w:rPr>
          <w:rFonts w:hint="eastAsia"/>
          <w:color w:val="000000" w:themeColor="text1"/>
        </w:rPr>
        <w:t>—</w:t>
      </w:r>
      <w:r w:rsidRPr="000E5C49">
        <w:rPr>
          <w:color w:val="000000" w:themeColor="text1"/>
        </w:rPr>
        <w:tab/>
      </w:r>
      <w:r w:rsidRPr="000E5C49">
        <w:rPr>
          <w:rFonts w:hint="eastAsia"/>
          <w:color w:val="000000" w:themeColor="text1"/>
        </w:rPr>
        <w:t>轴心压</w:t>
      </w:r>
      <w:r w:rsidR="0031511B" w:rsidRPr="000E5C49">
        <w:rPr>
          <w:rFonts w:hint="eastAsia"/>
          <w:color w:val="000000" w:themeColor="text1"/>
        </w:rPr>
        <w:t>力设计值；</w:t>
      </w:r>
    </w:p>
    <w:p w14:paraId="229A987D" w14:textId="5AD21491" w:rsidR="00033AB2" w:rsidRPr="000E5C49" w:rsidRDefault="00033AB2" w:rsidP="00033AB2">
      <w:pPr>
        <w:pStyle w:val="13"/>
        <w:tabs>
          <w:tab w:val="right" w:pos="1259"/>
          <w:tab w:val="left" w:pos="1287"/>
        </w:tabs>
        <w:ind w:leftChars="0" w:left="210" w:firstLineChars="0" w:firstLine="0"/>
        <w:rPr>
          <w:color w:val="000000" w:themeColor="text1"/>
        </w:rPr>
      </w:pPr>
      <w:r w:rsidRPr="000E5C49">
        <w:rPr>
          <w:color w:val="000000" w:themeColor="text1"/>
        </w:rPr>
        <w:tab/>
      </w:r>
      <w:r w:rsidR="00281AC8" w:rsidRPr="000E5C49">
        <w:rPr>
          <w:color w:val="000000" w:themeColor="text1"/>
          <w:position w:val="-10"/>
        </w:rPr>
        <w:object w:dxaOrig="300" w:dyaOrig="320" w14:anchorId="76A7C3CB">
          <v:shape id="_x0000_i1042" type="#_x0000_t75" style="width:15pt;height:16.15pt" o:ole="">
            <v:imagedata r:id="rId46" o:title=""/>
          </v:shape>
          <o:OLEObject Type="Embed" ProgID="Equation.DSMT4" ShapeID="_x0000_i1042" DrawAspect="Content" ObjectID="_1755266789" r:id="rId47"/>
        </w:object>
      </w:r>
      <w:r w:rsidRPr="000E5C49">
        <w:rPr>
          <w:rFonts w:hint="eastAsia"/>
          <w:color w:val="000000" w:themeColor="text1"/>
        </w:rPr>
        <w:t>—</w:t>
      </w:r>
      <w:r w:rsidRPr="000E5C49">
        <w:rPr>
          <w:color w:val="000000" w:themeColor="text1"/>
        </w:rPr>
        <w:tab/>
      </w:r>
      <w:r w:rsidRPr="000E5C49">
        <w:rPr>
          <w:rFonts w:hAnsi="宋体" w:hint="eastAsia"/>
          <w:color w:val="000000" w:themeColor="text1"/>
        </w:rPr>
        <w:t>轴心受压承载力设计值；</w:t>
      </w:r>
    </w:p>
    <w:p w14:paraId="60D00385" w14:textId="11DF7C82" w:rsidR="00385B98" w:rsidRPr="000E5C49" w:rsidRDefault="00385B98" w:rsidP="00727760">
      <w:pPr>
        <w:pStyle w:val="13"/>
        <w:tabs>
          <w:tab w:val="right" w:pos="1259"/>
          <w:tab w:val="left" w:pos="1287"/>
        </w:tabs>
        <w:ind w:leftChars="0" w:left="210" w:firstLineChars="0" w:firstLine="0"/>
        <w:rPr>
          <w:color w:val="000000" w:themeColor="text1"/>
        </w:rPr>
      </w:pPr>
      <w:r w:rsidRPr="000E5C49">
        <w:rPr>
          <w:color w:val="000000" w:themeColor="text1"/>
        </w:rPr>
        <w:tab/>
      </w:r>
      <w:r w:rsidR="00281AC8" w:rsidRPr="000E5C49">
        <w:rPr>
          <w:color w:val="000000" w:themeColor="text1"/>
          <w:position w:val="-10"/>
        </w:rPr>
        <w:object w:dxaOrig="380" w:dyaOrig="320" w14:anchorId="6884FED4">
          <v:shape id="_x0000_i1043" type="#_x0000_t75" style="width:18.45pt;height:16.15pt" o:ole="">
            <v:imagedata r:id="rId48" o:title=""/>
          </v:shape>
          <o:OLEObject Type="Embed" ProgID="Equation.DSMT4" ShapeID="_x0000_i1043" DrawAspect="Content" ObjectID="_1755266790" r:id="rId49"/>
        </w:object>
      </w:r>
      <w:r w:rsidR="0031511B" w:rsidRPr="000E5C49">
        <w:rPr>
          <w:rFonts w:hAnsi="宋体" w:hint="eastAsia"/>
          <w:color w:val="000000" w:themeColor="text1"/>
        </w:rPr>
        <w:t>—</w:t>
      </w:r>
      <w:r w:rsidRPr="000E5C49">
        <w:rPr>
          <w:rFonts w:hAnsi="宋体"/>
          <w:color w:val="000000" w:themeColor="text1"/>
        </w:rPr>
        <w:tab/>
      </w:r>
      <w:r w:rsidR="0031511B" w:rsidRPr="000E5C49">
        <w:rPr>
          <w:rFonts w:hint="eastAsia"/>
          <w:color w:val="000000" w:themeColor="text1"/>
        </w:rPr>
        <w:t>欧拉临界力；</w:t>
      </w:r>
    </w:p>
    <w:p w14:paraId="3BFC0481" w14:textId="20A3E0DF" w:rsidR="00385B98" w:rsidRPr="000E5C49" w:rsidRDefault="00385B98" w:rsidP="00727760">
      <w:pPr>
        <w:pStyle w:val="13"/>
        <w:tabs>
          <w:tab w:val="right" w:pos="1259"/>
          <w:tab w:val="left" w:pos="1287"/>
        </w:tabs>
        <w:ind w:leftChars="0" w:left="210" w:firstLineChars="0" w:firstLine="0"/>
        <w:rPr>
          <w:rFonts w:hAnsi="宋体"/>
          <w:color w:val="000000" w:themeColor="text1"/>
        </w:rPr>
      </w:pPr>
      <w:r w:rsidRPr="000E5C49">
        <w:rPr>
          <w:color w:val="000000" w:themeColor="text1"/>
        </w:rPr>
        <w:tab/>
      </w:r>
      <w:r w:rsidR="00281AC8" w:rsidRPr="000E5C49">
        <w:rPr>
          <w:color w:val="000000" w:themeColor="text1"/>
          <w:position w:val="-10"/>
        </w:rPr>
        <w:object w:dxaOrig="340" w:dyaOrig="320" w14:anchorId="10678C2B">
          <v:shape id="_x0000_i1044" type="#_x0000_t75" style="width:18.45pt;height:16.15pt" o:ole="">
            <v:imagedata r:id="rId50" o:title=""/>
          </v:shape>
          <o:OLEObject Type="Embed" ProgID="Equation.DSMT4" ShapeID="_x0000_i1044" DrawAspect="Content" ObjectID="_1755266791" r:id="rId51"/>
        </w:object>
      </w:r>
      <w:r w:rsidR="0031511B" w:rsidRPr="000E5C49">
        <w:rPr>
          <w:rFonts w:hAnsi="宋体" w:hint="eastAsia"/>
          <w:color w:val="000000" w:themeColor="text1"/>
        </w:rPr>
        <w:t>—</w:t>
      </w:r>
      <w:r w:rsidRPr="000E5C49">
        <w:rPr>
          <w:rFonts w:hAnsi="宋体"/>
          <w:color w:val="000000" w:themeColor="text1"/>
        </w:rPr>
        <w:tab/>
      </w:r>
      <w:r w:rsidRPr="000E5C49">
        <w:rPr>
          <w:rFonts w:hAnsi="宋体" w:hint="eastAsia"/>
          <w:color w:val="000000" w:themeColor="text1"/>
        </w:rPr>
        <w:t>轴心受压时的临界压力</w:t>
      </w:r>
      <w:r w:rsidR="0031511B" w:rsidRPr="000E5C49">
        <w:rPr>
          <w:rFonts w:hAnsi="宋体" w:hint="eastAsia"/>
          <w:color w:val="000000" w:themeColor="text1"/>
        </w:rPr>
        <w:t>；</w:t>
      </w:r>
    </w:p>
    <w:p w14:paraId="596B5A8F" w14:textId="586816EF" w:rsidR="00385B98" w:rsidRPr="000E5C49" w:rsidRDefault="00385B98" w:rsidP="00727760">
      <w:pPr>
        <w:pStyle w:val="13"/>
        <w:tabs>
          <w:tab w:val="right" w:pos="1259"/>
          <w:tab w:val="left" w:pos="1287"/>
        </w:tabs>
        <w:ind w:leftChars="0" w:left="210" w:firstLineChars="0" w:firstLine="0"/>
        <w:rPr>
          <w:rFonts w:hAnsi="宋体"/>
          <w:color w:val="000000" w:themeColor="text1"/>
        </w:rPr>
      </w:pPr>
      <w:r w:rsidRPr="000E5C49">
        <w:rPr>
          <w:rFonts w:hAnsi="宋体"/>
          <w:color w:val="000000" w:themeColor="text1"/>
        </w:rPr>
        <w:tab/>
      </w:r>
      <w:r w:rsidR="00281AC8" w:rsidRPr="000E5C49">
        <w:rPr>
          <w:color w:val="000000" w:themeColor="text1"/>
          <w:position w:val="-10"/>
        </w:rPr>
        <w:object w:dxaOrig="360" w:dyaOrig="320" w14:anchorId="0856EE22">
          <v:shape id="_x0000_i1045" type="#_x0000_t75" style="width:18.45pt;height:16.15pt" o:ole="">
            <v:imagedata r:id="rId52" o:title=""/>
          </v:shape>
          <o:OLEObject Type="Embed" ProgID="Equation.DSMT4" ShapeID="_x0000_i1045" DrawAspect="Content" ObjectID="_1755266792" r:id="rId53"/>
        </w:object>
      </w:r>
      <w:r w:rsidR="0031511B" w:rsidRPr="000E5C49">
        <w:rPr>
          <w:rFonts w:hAnsi="宋体" w:hint="eastAsia"/>
          <w:color w:val="000000" w:themeColor="text1"/>
        </w:rPr>
        <w:t>—</w:t>
      </w:r>
      <w:r w:rsidRPr="000E5C49">
        <w:rPr>
          <w:rFonts w:hAnsi="宋体"/>
          <w:color w:val="000000" w:themeColor="text1"/>
        </w:rPr>
        <w:tab/>
      </w:r>
      <w:r w:rsidR="0031511B" w:rsidRPr="000E5C49">
        <w:rPr>
          <w:rFonts w:hAnsi="宋体" w:hint="eastAsia"/>
          <w:color w:val="000000" w:themeColor="text1"/>
        </w:rPr>
        <w:t>墙肢的轴心受压承载力标准值</w:t>
      </w:r>
      <w:r w:rsidRPr="000E5C49">
        <w:rPr>
          <w:rFonts w:hAnsi="宋体" w:hint="eastAsia"/>
          <w:color w:val="000000" w:themeColor="text1"/>
        </w:rPr>
        <w:t>；</w:t>
      </w:r>
    </w:p>
    <w:p w14:paraId="793CCB4B" w14:textId="4E408052" w:rsidR="00385B98" w:rsidRPr="000E5C49" w:rsidRDefault="00385B98" w:rsidP="00727760">
      <w:pPr>
        <w:pStyle w:val="13"/>
        <w:tabs>
          <w:tab w:val="right" w:pos="1259"/>
          <w:tab w:val="left" w:pos="1287"/>
        </w:tabs>
        <w:ind w:leftChars="0" w:left="210" w:firstLineChars="0" w:firstLine="0"/>
        <w:rPr>
          <w:rFonts w:hAnsi="宋体"/>
          <w:color w:val="000000" w:themeColor="text1"/>
        </w:rPr>
      </w:pPr>
      <w:r w:rsidRPr="000E5C49">
        <w:rPr>
          <w:rFonts w:hAnsi="宋体"/>
          <w:color w:val="000000" w:themeColor="text1"/>
        </w:rPr>
        <w:lastRenderedPageBreak/>
        <w:tab/>
      </w:r>
      <w:r w:rsidR="00281AC8" w:rsidRPr="000E5C49">
        <w:rPr>
          <w:color w:val="000000" w:themeColor="text1"/>
          <w:position w:val="-10"/>
        </w:rPr>
        <w:object w:dxaOrig="300" w:dyaOrig="320" w14:anchorId="0E6ED4C8">
          <v:shape id="_x0000_i1046" type="#_x0000_t75" style="width:15pt;height:16.15pt" o:ole="">
            <v:imagedata r:id="rId54" o:title=""/>
          </v:shape>
          <o:OLEObject Type="Embed" ProgID="Equation.DSMT4" ShapeID="_x0000_i1046" DrawAspect="Content" ObjectID="_1755266793" r:id="rId55"/>
        </w:object>
      </w:r>
      <w:r w:rsidR="0031511B" w:rsidRPr="000E5C49">
        <w:rPr>
          <w:rFonts w:hAnsi="宋体" w:hint="eastAsia"/>
          <w:color w:val="000000" w:themeColor="text1"/>
        </w:rPr>
        <w:t>—</w:t>
      </w:r>
      <w:r w:rsidRPr="000E5C49">
        <w:rPr>
          <w:rFonts w:hAnsi="宋体"/>
          <w:color w:val="000000" w:themeColor="text1"/>
        </w:rPr>
        <w:tab/>
      </w:r>
      <w:r w:rsidR="0031511B" w:rsidRPr="000E5C49">
        <w:rPr>
          <w:rFonts w:hAnsi="宋体" w:hint="eastAsia"/>
          <w:color w:val="000000" w:themeColor="text1"/>
        </w:rPr>
        <w:t>轴心拉力设计值</w:t>
      </w:r>
      <w:r w:rsidRPr="000E5C49">
        <w:rPr>
          <w:rFonts w:hAnsi="宋体" w:hint="eastAsia"/>
          <w:color w:val="000000" w:themeColor="text1"/>
        </w:rPr>
        <w:t>；</w:t>
      </w:r>
    </w:p>
    <w:p w14:paraId="7237DBE6" w14:textId="3953123C" w:rsidR="00385B98" w:rsidRPr="000E5C49" w:rsidRDefault="00385B98" w:rsidP="00727760">
      <w:pPr>
        <w:pStyle w:val="13"/>
        <w:tabs>
          <w:tab w:val="right" w:pos="1259"/>
          <w:tab w:val="left" w:pos="1287"/>
        </w:tabs>
        <w:ind w:leftChars="0" w:left="210" w:firstLineChars="0" w:firstLine="0"/>
        <w:rPr>
          <w:color w:val="000000" w:themeColor="text1"/>
        </w:rPr>
      </w:pPr>
      <w:r w:rsidRPr="000E5C49">
        <w:rPr>
          <w:rFonts w:hAnsi="宋体"/>
          <w:color w:val="000000" w:themeColor="text1"/>
        </w:rPr>
        <w:tab/>
      </w:r>
      <w:r w:rsidR="00281AC8" w:rsidRPr="000E5C49">
        <w:rPr>
          <w:color w:val="000000" w:themeColor="text1"/>
          <w:position w:val="-6"/>
        </w:rPr>
        <w:object w:dxaOrig="220" w:dyaOrig="260" w14:anchorId="5F3BC2E7">
          <v:shape id="_x0000_i1047" type="#_x0000_t75" style="width:10.95pt;height:14.4pt" o:ole="">
            <v:imagedata r:id="rId56" o:title=""/>
          </v:shape>
          <o:OLEObject Type="Embed" ProgID="Equation.DSMT4" ShapeID="_x0000_i1047" DrawAspect="Content" ObjectID="_1755266794" r:id="rId57"/>
        </w:object>
      </w:r>
      <w:r w:rsidR="0031511B" w:rsidRPr="000E5C49">
        <w:rPr>
          <w:rFonts w:hint="eastAsia"/>
          <w:color w:val="000000" w:themeColor="text1"/>
        </w:rPr>
        <w:t>—</w:t>
      </w:r>
      <w:r w:rsidRPr="000E5C49">
        <w:rPr>
          <w:color w:val="000000" w:themeColor="text1"/>
        </w:rPr>
        <w:tab/>
      </w:r>
      <w:r w:rsidR="0031511B" w:rsidRPr="000E5C49">
        <w:rPr>
          <w:rFonts w:hint="eastAsia"/>
          <w:color w:val="000000" w:themeColor="text1"/>
        </w:rPr>
        <w:t>剪力设计值；</w:t>
      </w:r>
    </w:p>
    <w:p w14:paraId="56C79766" w14:textId="7AD8CC8A" w:rsidR="00385B98" w:rsidRPr="000E5C49" w:rsidRDefault="00385B98" w:rsidP="00727760">
      <w:pPr>
        <w:pStyle w:val="13"/>
        <w:tabs>
          <w:tab w:val="right" w:pos="1259"/>
          <w:tab w:val="left" w:pos="1287"/>
        </w:tabs>
        <w:ind w:leftChars="0" w:left="210" w:firstLineChars="0" w:firstLine="0"/>
        <w:rPr>
          <w:color w:val="000000" w:themeColor="text1"/>
        </w:rPr>
      </w:pPr>
      <w:r w:rsidRPr="000E5C49">
        <w:rPr>
          <w:color w:val="000000" w:themeColor="text1"/>
        </w:rPr>
        <w:tab/>
      </w:r>
      <w:r w:rsidR="00281AC8" w:rsidRPr="000E5C49">
        <w:rPr>
          <w:color w:val="000000" w:themeColor="text1"/>
          <w:position w:val="-10"/>
        </w:rPr>
        <w:object w:dxaOrig="279" w:dyaOrig="320" w14:anchorId="70A744AF">
          <v:shape id="_x0000_i1048" type="#_x0000_t75" style="width:14.4pt;height:16.15pt" o:ole="">
            <v:imagedata r:id="rId58" o:title=""/>
          </v:shape>
          <o:OLEObject Type="Embed" ProgID="Equation.DSMT4" ShapeID="_x0000_i1048" DrawAspect="Content" ObjectID="_1755266795" r:id="rId59"/>
        </w:object>
      </w:r>
      <w:r w:rsidR="0031511B" w:rsidRPr="000E5C49">
        <w:rPr>
          <w:rFonts w:hint="eastAsia"/>
          <w:color w:val="000000" w:themeColor="text1"/>
        </w:rPr>
        <w:t>—</w:t>
      </w:r>
      <w:r w:rsidRPr="000E5C49">
        <w:rPr>
          <w:color w:val="000000" w:themeColor="text1"/>
        </w:rPr>
        <w:tab/>
      </w:r>
      <w:r w:rsidRPr="000E5C49">
        <w:rPr>
          <w:rFonts w:hint="eastAsia"/>
          <w:color w:val="000000" w:themeColor="text1"/>
        </w:rPr>
        <w:t>构件</w:t>
      </w:r>
      <w:r w:rsidR="0031511B" w:rsidRPr="000E5C49">
        <w:rPr>
          <w:rFonts w:hint="eastAsia"/>
          <w:color w:val="000000" w:themeColor="text1"/>
        </w:rPr>
        <w:t>承载力设计值；</w:t>
      </w:r>
    </w:p>
    <w:p w14:paraId="659DD812" w14:textId="229F2B1B" w:rsidR="00385B98" w:rsidRPr="000E5C49" w:rsidRDefault="00385B98" w:rsidP="00727760">
      <w:pPr>
        <w:pStyle w:val="13"/>
        <w:tabs>
          <w:tab w:val="right" w:pos="1259"/>
          <w:tab w:val="left" w:pos="1287"/>
        </w:tabs>
        <w:ind w:leftChars="0" w:left="210" w:firstLineChars="0" w:firstLine="0"/>
        <w:rPr>
          <w:color w:val="000000" w:themeColor="text1"/>
        </w:rPr>
      </w:pPr>
      <w:r w:rsidRPr="000E5C49">
        <w:rPr>
          <w:color w:val="000000" w:themeColor="text1"/>
        </w:rPr>
        <w:tab/>
      </w:r>
      <w:r w:rsidR="00281AC8" w:rsidRPr="000E5C49">
        <w:rPr>
          <w:color w:val="000000" w:themeColor="text1"/>
          <w:position w:val="-10"/>
        </w:rPr>
        <w:object w:dxaOrig="260" w:dyaOrig="320" w14:anchorId="2D5D61F2">
          <v:shape id="_x0000_i1049" type="#_x0000_t75" style="width:14.4pt;height:16.15pt" o:ole="">
            <v:imagedata r:id="rId60" o:title=""/>
          </v:shape>
          <o:OLEObject Type="Embed" ProgID="Equation.DSMT4" ShapeID="_x0000_i1049" DrawAspect="Content" ObjectID="_1755266796" r:id="rId61"/>
        </w:object>
      </w:r>
      <w:r w:rsidR="0031511B" w:rsidRPr="000E5C49">
        <w:rPr>
          <w:rFonts w:hint="eastAsia"/>
          <w:color w:val="000000" w:themeColor="text1"/>
        </w:rPr>
        <w:t>—</w:t>
      </w:r>
      <w:r w:rsidRPr="000E5C49">
        <w:rPr>
          <w:color w:val="000000" w:themeColor="text1"/>
        </w:rPr>
        <w:tab/>
      </w:r>
      <w:r w:rsidRPr="000E5C49">
        <w:rPr>
          <w:rFonts w:hint="eastAsia"/>
          <w:color w:val="000000" w:themeColor="text1"/>
        </w:rPr>
        <w:t>组合作用的</w:t>
      </w:r>
      <w:r w:rsidR="0031511B" w:rsidRPr="000E5C49">
        <w:rPr>
          <w:rFonts w:hint="eastAsia"/>
          <w:color w:val="000000" w:themeColor="text1"/>
        </w:rPr>
        <w:t>效应设计值；</w:t>
      </w:r>
    </w:p>
    <w:p w14:paraId="601B4279" w14:textId="0307F602" w:rsidR="0031511B" w:rsidRPr="000E5C49" w:rsidRDefault="00385B98" w:rsidP="00727760">
      <w:pPr>
        <w:pStyle w:val="13"/>
        <w:tabs>
          <w:tab w:val="right" w:pos="1259"/>
          <w:tab w:val="left" w:pos="1287"/>
        </w:tabs>
        <w:ind w:leftChars="0" w:left="210" w:firstLineChars="0" w:firstLine="0"/>
        <w:rPr>
          <w:rFonts w:hAnsi="宋体"/>
          <w:color w:val="000000" w:themeColor="text1"/>
        </w:rPr>
      </w:pPr>
      <w:r w:rsidRPr="000E5C49">
        <w:rPr>
          <w:color w:val="000000" w:themeColor="text1"/>
        </w:rPr>
        <w:tab/>
      </w:r>
      <w:r w:rsidR="00281AC8" w:rsidRPr="000E5C49">
        <w:rPr>
          <w:color w:val="000000" w:themeColor="text1"/>
          <w:position w:val="-10"/>
        </w:rPr>
        <w:object w:dxaOrig="260" w:dyaOrig="320" w14:anchorId="5A748DFE">
          <v:shape id="_x0000_i1050" type="#_x0000_t75" style="width:14.4pt;height:16.15pt" o:ole="">
            <v:imagedata r:id="rId62" o:title=""/>
          </v:shape>
          <o:OLEObject Type="Embed" ProgID="Equation.DSMT4" ShapeID="_x0000_i1050" DrawAspect="Content" ObjectID="_1755266797" r:id="rId63"/>
        </w:object>
      </w:r>
      <w:r w:rsidR="0031511B" w:rsidRPr="000E5C49">
        <w:rPr>
          <w:rFonts w:hint="eastAsia"/>
          <w:color w:val="000000" w:themeColor="text1"/>
        </w:rPr>
        <w:t>—</w:t>
      </w:r>
      <w:r w:rsidRPr="000E5C49">
        <w:rPr>
          <w:color w:val="000000" w:themeColor="text1"/>
        </w:rPr>
        <w:tab/>
      </w:r>
      <w:r w:rsidR="0031511B" w:rsidRPr="000E5C49">
        <w:rPr>
          <w:rFonts w:hint="eastAsia"/>
          <w:color w:val="000000" w:themeColor="text1"/>
        </w:rPr>
        <w:t>第</w:t>
      </w:r>
      <w:r w:rsidR="0031511B" w:rsidRPr="000E5C49">
        <w:rPr>
          <w:rFonts w:hint="eastAsia"/>
          <w:i/>
          <w:color w:val="000000" w:themeColor="text1"/>
        </w:rPr>
        <w:t>i</w:t>
      </w:r>
      <w:r w:rsidR="0031511B" w:rsidRPr="000E5C49">
        <w:rPr>
          <w:rFonts w:hint="eastAsia"/>
          <w:color w:val="000000" w:themeColor="text1"/>
        </w:rPr>
        <w:t>楼层重力荷载设计值</w:t>
      </w:r>
      <w:r w:rsidR="00DC4F0C" w:rsidRPr="000E5C49">
        <w:rPr>
          <w:color w:val="000000" w:themeColor="text1"/>
        </w:rPr>
        <w:t>。</w:t>
      </w:r>
    </w:p>
    <w:p w14:paraId="3958F3F8" w14:textId="02CFAAD1" w:rsidR="005714F8" w:rsidRPr="000E5C49" w:rsidRDefault="00E54212">
      <w:pPr>
        <w:spacing w:line="360" w:lineRule="auto"/>
        <w:jc w:val="left"/>
        <w:rPr>
          <w:color w:val="000000" w:themeColor="text1"/>
        </w:rPr>
      </w:pPr>
      <w:r w:rsidRPr="000E5C49">
        <w:rPr>
          <w:rFonts w:hint="eastAsia"/>
          <w:color w:val="000000" w:themeColor="text1"/>
        </w:rPr>
        <w:t xml:space="preserve">2.2.3 </w:t>
      </w:r>
      <w:r w:rsidR="00385B98" w:rsidRPr="000E5C49">
        <w:rPr>
          <w:color w:val="000000" w:themeColor="text1"/>
        </w:rPr>
        <w:t xml:space="preserve"> </w:t>
      </w:r>
      <w:r w:rsidRPr="000E5C49">
        <w:rPr>
          <w:rFonts w:hint="eastAsia"/>
          <w:color w:val="000000" w:themeColor="text1"/>
        </w:rPr>
        <w:t>几何参数</w:t>
      </w:r>
    </w:p>
    <w:p w14:paraId="5FF073CD" w14:textId="2838C016" w:rsidR="00824C6D" w:rsidRPr="000E5C49" w:rsidRDefault="00824C6D" w:rsidP="00727760">
      <w:pPr>
        <w:pStyle w:val="13"/>
        <w:tabs>
          <w:tab w:val="right" w:pos="1259"/>
          <w:tab w:val="left" w:pos="1287"/>
        </w:tabs>
        <w:ind w:leftChars="0" w:left="210" w:firstLineChars="0" w:firstLine="0"/>
        <w:jc w:val="both"/>
        <w:rPr>
          <w:color w:val="000000" w:themeColor="text1"/>
        </w:rPr>
      </w:pPr>
      <w:r w:rsidRPr="000E5C49">
        <w:rPr>
          <w:color w:val="000000" w:themeColor="text1"/>
        </w:rPr>
        <w:tab/>
      </w:r>
      <w:r w:rsidR="00281AC8" w:rsidRPr="000E5C49">
        <w:rPr>
          <w:color w:val="000000" w:themeColor="text1"/>
          <w:position w:val="-4"/>
        </w:rPr>
        <w:object w:dxaOrig="220" w:dyaOrig="240" w14:anchorId="27275D1A">
          <v:shape id="_x0000_i1051" type="#_x0000_t75" style="width:10.95pt;height:11.5pt" o:ole="">
            <v:imagedata r:id="rId64" o:title=""/>
          </v:shape>
          <o:OLEObject Type="Embed" ProgID="Equation.DSMT4" ShapeID="_x0000_i1051" DrawAspect="Content" ObjectID="_1755266798" r:id="rId65"/>
        </w:object>
      </w:r>
      <w:r w:rsidRPr="000E5C49">
        <w:rPr>
          <w:rFonts w:hint="eastAsia"/>
          <w:color w:val="000000" w:themeColor="text1"/>
        </w:rPr>
        <w:t>—</w:t>
      </w:r>
      <w:r w:rsidRPr="000E5C49">
        <w:rPr>
          <w:color w:val="000000" w:themeColor="text1"/>
        </w:rPr>
        <w:tab/>
      </w:r>
      <w:r w:rsidRPr="000E5C49">
        <w:rPr>
          <w:rFonts w:hint="eastAsia"/>
          <w:color w:val="000000" w:themeColor="text1"/>
        </w:rPr>
        <w:t>面积；</w:t>
      </w:r>
    </w:p>
    <w:p w14:paraId="26976C45" w14:textId="470B7134" w:rsidR="00824C6D" w:rsidRPr="000E5C49" w:rsidRDefault="00824C6D" w:rsidP="00727760">
      <w:pPr>
        <w:pStyle w:val="13"/>
        <w:tabs>
          <w:tab w:val="right" w:pos="1259"/>
          <w:tab w:val="left" w:pos="1287"/>
        </w:tabs>
        <w:ind w:leftChars="0" w:left="210" w:firstLineChars="0" w:firstLine="0"/>
        <w:jc w:val="both"/>
        <w:rPr>
          <w:color w:val="000000" w:themeColor="text1"/>
        </w:rPr>
      </w:pPr>
      <w:r w:rsidRPr="000E5C49">
        <w:rPr>
          <w:color w:val="000000" w:themeColor="text1"/>
        </w:rPr>
        <w:tab/>
      </w:r>
      <w:r w:rsidR="00281AC8" w:rsidRPr="000E5C49">
        <w:rPr>
          <w:color w:val="000000" w:themeColor="text1"/>
          <w:position w:val="-6"/>
        </w:rPr>
        <w:object w:dxaOrig="139" w:dyaOrig="260" w14:anchorId="08117E85">
          <v:shape id="_x0000_i1052" type="#_x0000_t75" style="width:6.9pt;height:14.4pt" o:ole="">
            <v:imagedata r:id="rId66" o:title=""/>
          </v:shape>
          <o:OLEObject Type="Embed" ProgID="Equation.DSMT4" ShapeID="_x0000_i1052" DrawAspect="Content" ObjectID="_1755266799" r:id="rId67"/>
        </w:object>
      </w:r>
      <w:r w:rsidRPr="000E5C49">
        <w:rPr>
          <w:rFonts w:hint="eastAsia"/>
          <w:color w:val="000000" w:themeColor="text1"/>
        </w:rPr>
        <w:t>—</w:t>
      </w:r>
      <w:r w:rsidRPr="000E5C49">
        <w:rPr>
          <w:color w:val="000000" w:themeColor="text1"/>
        </w:rPr>
        <w:tab/>
      </w:r>
      <w:r w:rsidRPr="000E5C49">
        <w:rPr>
          <w:rFonts w:hint="eastAsia"/>
          <w:color w:val="000000" w:themeColor="text1"/>
        </w:rPr>
        <w:t>长度或跨度；</w:t>
      </w:r>
    </w:p>
    <w:p w14:paraId="0538027F" w14:textId="5D1239CE" w:rsidR="00824C6D" w:rsidRPr="000E5C49" w:rsidRDefault="00824C6D" w:rsidP="00727760">
      <w:pPr>
        <w:pStyle w:val="13"/>
        <w:tabs>
          <w:tab w:val="right" w:pos="1259"/>
          <w:tab w:val="left" w:pos="1287"/>
        </w:tabs>
        <w:ind w:leftChars="0" w:left="210" w:firstLineChars="0" w:firstLine="0"/>
        <w:jc w:val="both"/>
        <w:rPr>
          <w:color w:val="000000" w:themeColor="text1"/>
        </w:rPr>
      </w:pPr>
      <w:r w:rsidRPr="000E5C49">
        <w:rPr>
          <w:color w:val="000000" w:themeColor="text1"/>
        </w:rPr>
        <w:tab/>
      </w:r>
      <w:r w:rsidR="00281AC8" w:rsidRPr="000E5C49">
        <w:rPr>
          <w:color w:val="000000" w:themeColor="text1"/>
          <w:position w:val="-6"/>
        </w:rPr>
        <w:object w:dxaOrig="180" w:dyaOrig="260" w14:anchorId="5FCE2509">
          <v:shape id="_x0000_i1053" type="#_x0000_t75" style="width:9.8pt;height:14.4pt" o:ole="">
            <v:imagedata r:id="rId68" o:title=""/>
          </v:shape>
          <o:OLEObject Type="Embed" ProgID="Equation.DSMT4" ShapeID="_x0000_i1053" DrawAspect="Content" ObjectID="_1755266800" r:id="rId69"/>
        </w:object>
      </w:r>
      <w:r w:rsidRPr="000E5C49">
        <w:rPr>
          <w:rFonts w:hint="eastAsia"/>
          <w:color w:val="000000" w:themeColor="text1"/>
        </w:rPr>
        <w:t>—</w:t>
      </w:r>
      <w:r w:rsidRPr="000E5C49">
        <w:rPr>
          <w:color w:val="000000" w:themeColor="text1"/>
        </w:rPr>
        <w:tab/>
      </w:r>
      <w:r w:rsidRPr="000E5C49">
        <w:rPr>
          <w:rFonts w:hint="eastAsia"/>
          <w:color w:val="000000" w:themeColor="text1"/>
        </w:rPr>
        <w:t>截面高度；</w:t>
      </w:r>
    </w:p>
    <w:p w14:paraId="39EAFC87" w14:textId="1B1D4EE4" w:rsidR="00824C6D" w:rsidRPr="000E5C49" w:rsidRDefault="00824C6D" w:rsidP="00727760">
      <w:pPr>
        <w:pStyle w:val="13"/>
        <w:tabs>
          <w:tab w:val="right" w:pos="1259"/>
          <w:tab w:val="left" w:pos="1287"/>
        </w:tabs>
        <w:ind w:leftChars="0" w:left="210" w:firstLineChars="0" w:firstLine="0"/>
        <w:jc w:val="both"/>
        <w:rPr>
          <w:rFonts w:hAnsi="宋体"/>
          <w:color w:val="000000" w:themeColor="text1"/>
        </w:rPr>
      </w:pPr>
      <w:r w:rsidRPr="000E5C49">
        <w:rPr>
          <w:color w:val="000000" w:themeColor="text1"/>
        </w:rPr>
        <w:tab/>
      </w:r>
      <w:r w:rsidR="00281AC8" w:rsidRPr="000E5C49">
        <w:rPr>
          <w:color w:val="000000" w:themeColor="text1"/>
          <w:position w:val="-6"/>
        </w:rPr>
        <w:object w:dxaOrig="200" w:dyaOrig="260" w14:anchorId="641A4A05">
          <v:shape id="_x0000_i1054" type="#_x0000_t75" style="width:10.95pt;height:14.4pt" o:ole="">
            <v:imagedata r:id="rId70" o:title=""/>
          </v:shape>
          <o:OLEObject Type="Embed" ProgID="Equation.DSMT4" ShapeID="_x0000_i1054" DrawAspect="Content" ObjectID="_1755266801" r:id="rId71"/>
        </w:object>
      </w:r>
      <w:r w:rsidRPr="000E5C49">
        <w:rPr>
          <w:rFonts w:hAnsi="宋体" w:hint="eastAsia"/>
          <w:color w:val="000000" w:themeColor="text1"/>
        </w:rPr>
        <w:t>—</w:t>
      </w:r>
      <w:r w:rsidRPr="000E5C49">
        <w:rPr>
          <w:rFonts w:hAnsi="宋体"/>
          <w:color w:val="000000" w:themeColor="text1"/>
        </w:rPr>
        <w:tab/>
      </w:r>
      <w:r w:rsidRPr="000E5C49">
        <w:rPr>
          <w:rFonts w:hAnsi="宋体" w:hint="eastAsia"/>
          <w:color w:val="000000" w:themeColor="text1"/>
        </w:rPr>
        <w:t>厚度、钢筋直径；</w:t>
      </w:r>
    </w:p>
    <w:p w14:paraId="7435EF35" w14:textId="08C12B68" w:rsidR="00341079" w:rsidRPr="000E5C49" w:rsidRDefault="00341079" w:rsidP="00727760">
      <w:pPr>
        <w:pStyle w:val="13"/>
        <w:tabs>
          <w:tab w:val="right" w:pos="1259"/>
          <w:tab w:val="left" w:pos="1287"/>
        </w:tabs>
        <w:ind w:leftChars="0" w:left="210" w:firstLineChars="0" w:firstLine="0"/>
        <w:jc w:val="both"/>
        <w:rPr>
          <w:color w:val="000000" w:themeColor="text1"/>
        </w:rPr>
      </w:pPr>
      <w:r w:rsidRPr="000E5C49">
        <w:rPr>
          <w:color w:val="000000" w:themeColor="text1"/>
        </w:rPr>
        <w:tab/>
      </w:r>
      <w:r w:rsidR="00281AC8" w:rsidRPr="000E5C49">
        <w:rPr>
          <w:color w:val="000000" w:themeColor="text1"/>
          <w:position w:val="-6"/>
        </w:rPr>
        <w:object w:dxaOrig="180" w:dyaOrig="200" w14:anchorId="6B823F12">
          <v:shape id="_x0000_i1055" type="#_x0000_t75" style="width:9.8pt;height:10.95pt" o:ole="">
            <v:imagedata r:id="rId72" o:title=""/>
          </v:shape>
          <o:OLEObject Type="Embed" ProgID="Equation.DSMT4" ShapeID="_x0000_i1055" DrawAspect="Content" ObjectID="_1755266802" r:id="rId73"/>
        </w:object>
      </w:r>
      <w:r w:rsidRPr="000E5C49">
        <w:rPr>
          <w:rFonts w:hAnsi="宋体" w:hint="eastAsia"/>
          <w:color w:val="000000" w:themeColor="text1"/>
        </w:rPr>
        <w:t>—</w:t>
      </w:r>
      <w:r w:rsidRPr="000E5C49">
        <w:rPr>
          <w:rFonts w:hAnsi="宋体"/>
          <w:color w:val="000000" w:themeColor="text1"/>
        </w:rPr>
        <w:tab/>
      </w:r>
      <w:r w:rsidR="00D77B0F" w:rsidRPr="000E5C49">
        <w:rPr>
          <w:rFonts w:hAnsi="宋体" w:hint="eastAsia"/>
          <w:color w:val="000000" w:themeColor="text1"/>
        </w:rPr>
        <w:t>纯</w:t>
      </w:r>
      <w:r w:rsidR="00D77B0F" w:rsidRPr="000E5C49">
        <w:rPr>
          <w:rFonts w:hAnsi="宋体"/>
          <w:color w:val="000000" w:themeColor="text1"/>
        </w:rPr>
        <w:t>弯时</w:t>
      </w:r>
      <w:r w:rsidRPr="000E5C49">
        <w:rPr>
          <w:rFonts w:hint="eastAsia"/>
          <w:color w:val="000000" w:themeColor="text1"/>
        </w:rPr>
        <w:t>混凝土受压区高度</w:t>
      </w:r>
      <w:r w:rsidR="00125EB9" w:rsidRPr="000E5C49">
        <w:rPr>
          <w:rFonts w:hint="eastAsia"/>
          <w:color w:val="000000" w:themeColor="text1"/>
        </w:rPr>
        <w:t>；</w:t>
      </w:r>
    </w:p>
    <w:p w14:paraId="6ACF01A7" w14:textId="132C3E39" w:rsidR="00824C6D" w:rsidRPr="000E5C49" w:rsidRDefault="00824C6D" w:rsidP="00727760">
      <w:pPr>
        <w:pStyle w:val="13"/>
        <w:tabs>
          <w:tab w:val="right" w:pos="1259"/>
          <w:tab w:val="left" w:pos="1287"/>
        </w:tabs>
        <w:ind w:leftChars="0" w:left="210" w:firstLineChars="0" w:firstLine="0"/>
        <w:jc w:val="both"/>
        <w:rPr>
          <w:color w:val="000000" w:themeColor="text1"/>
        </w:rPr>
      </w:pPr>
      <w:r w:rsidRPr="000E5C49">
        <w:rPr>
          <w:color w:val="000000" w:themeColor="text1"/>
        </w:rPr>
        <w:tab/>
      </w:r>
      <w:r w:rsidR="00281AC8" w:rsidRPr="000E5C49">
        <w:rPr>
          <w:color w:val="000000" w:themeColor="text1"/>
          <w:position w:val="-6"/>
        </w:rPr>
        <w:object w:dxaOrig="139" w:dyaOrig="220" w14:anchorId="3DF7033B">
          <v:shape id="_x0000_i1056" type="#_x0000_t75" style="width:6.9pt;height:10.95pt" o:ole="">
            <v:imagedata r:id="rId74" o:title=""/>
          </v:shape>
          <o:OLEObject Type="Embed" ProgID="Equation.DSMT4" ShapeID="_x0000_i1056" DrawAspect="Content" ObjectID="_1755266803" r:id="rId75"/>
        </w:object>
      </w:r>
      <w:r w:rsidRPr="000E5C49">
        <w:rPr>
          <w:rFonts w:hint="eastAsia"/>
          <w:color w:val="000000" w:themeColor="text1"/>
        </w:rPr>
        <w:t>—</w:t>
      </w:r>
      <w:r w:rsidRPr="000E5C49">
        <w:rPr>
          <w:color w:val="000000" w:themeColor="text1"/>
        </w:rPr>
        <w:tab/>
      </w:r>
      <w:r w:rsidRPr="000E5C49">
        <w:rPr>
          <w:color w:val="000000" w:themeColor="text1"/>
        </w:rPr>
        <w:t>钢板</w:t>
      </w:r>
      <w:r w:rsidRPr="000E5C49">
        <w:rPr>
          <w:rFonts w:hint="eastAsia"/>
          <w:color w:val="000000" w:themeColor="text1"/>
        </w:rPr>
        <w:t>厚度；</w:t>
      </w:r>
    </w:p>
    <w:p w14:paraId="32DD33BE" w14:textId="2EE37A15" w:rsidR="00E27321" w:rsidRPr="000E5C49" w:rsidRDefault="00E27321" w:rsidP="00727760">
      <w:pPr>
        <w:pStyle w:val="13"/>
        <w:tabs>
          <w:tab w:val="right" w:pos="1259"/>
          <w:tab w:val="left" w:pos="1287"/>
        </w:tabs>
        <w:ind w:leftChars="0" w:left="210" w:firstLineChars="0" w:firstLine="0"/>
        <w:jc w:val="both"/>
        <w:rPr>
          <w:rFonts w:hAnsi="宋体"/>
          <w:color w:val="000000" w:themeColor="text1"/>
        </w:rPr>
      </w:pPr>
      <w:r w:rsidRPr="000E5C49">
        <w:rPr>
          <w:rFonts w:hAnsi="宋体"/>
          <w:i/>
          <w:color w:val="000000" w:themeColor="text1"/>
        </w:rPr>
        <w:tab/>
      </w:r>
      <w:r w:rsidR="00281AC8" w:rsidRPr="000E5C49">
        <w:rPr>
          <w:color w:val="000000" w:themeColor="text1"/>
          <w:position w:val="-10"/>
        </w:rPr>
        <w:object w:dxaOrig="200" w:dyaOrig="320" w14:anchorId="72F301E3">
          <v:shape id="_x0000_i1057" type="#_x0000_t75" style="width:10.95pt;height:16.15pt" o:ole="">
            <v:imagedata r:id="rId76" o:title=""/>
          </v:shape>
          <o:OLEObject Type="Embed" ProgID="Equation.DSMT4" ShapeID="_x0000_i1057" DrawAspect="Content" ObjectID="_1755266804" r:id="rId77"/>
        </w:object>
      </w:r>
      <w:r w:rsidRPr="000E5C49">
        <w:rPr>
          <w:rFonts w:hAnsi="宋体" w:hint="eastAsia"/>
          <w:color w:val="000000" w:themeColor="text1"/>
        </w:rPr>
        <w:t>—</w:t>
      </w:r>
      <w:r w:rsidRPr="000E5C49">
        <w:rPr>
          <w:rFonts w:hAnsi="宋体"/>
          <w:color w:val="000000" w:themeColor="text1"/>
        </w:rPr>
        <w:tab/>
      </w:r>
      <w:r w:rsidRPr="000E5C49">
        <w:rPr>
          <w:rFonts w:hAnsi="宋体" w:hint="eastAsia"/>
          <w:color w:val="000000" w:themeColor="text1"/>
        </w:rPr>
        <w:t>轴心受压构件在所计算方向上的截面当量回转半径；</w:t>
      </w:r>
    </w:p>
    <w:p w14:paraId="6291D46B" w14:textId="1F54D893" w:rsidR="00E27321" w:rsidRPr="000E5C49" w:rsidRDefault="00E27321" w:rsidP="00727760">
      <w:pPr>
        <w:pStyle w:val="13"/>
        <w:tabs>
          <w:tab w:val="right" w:pos="1259"/>
          <w:tab w:val="left" w:pos="1287"/>
        </w:tabs>
        <w:ind w:leftChars="0" w:left="210" w:firstLineChars="0" w:firstLine="0"/>
        <w:jc w:val="both"/>
        <w:rPr>
          <w:color w:val="000000" w:themeColor="text1"/>
        </w:rPr>
      </w:pPr>
      <w:r w:rsidRPr="000E5C49">
        <w:rPr>
          <w:color w:val="000000" w:themeColor="text1"/>
        </w:rPr>
        <w:tab/>
      </w:r>
      <w:r w:rsidR="00281AC8" w:rsidRPr="000E5C49">
        <w:rPr>
          <w:color w:val="000000" w:themeColor="text1"/>
          <w:position w:val="-14"/>
        </w:rPr>
        <w:object w:dxaOrig="300" w:dyaOrig="360" w14:anchorId="51276EE6">
          <v:shape id="_x0000_i1058" type="#_x0000_t75" style="width:15pt;height:18.45pt" o:ole="">
            <v:imagedata r:id="rId78" o:title=""/>
          </v:shape>
          <o:OLEObject Type="Embed" ProgID="Equation.DSMT4" ShapeID="_x0000_i1058" DrawAspect="Content" ObjectID="_1755266805" r:id="rId79"/>
        </w:object>
      </w:r>
      <w:r w:rsidRPr="000E5C49">
        <w:rPr>
          <w:rFonts w:hint="eastAsia"/>
          <w:color w:val="000000" w:themeColor="text1"/>
        </w:rPr>
        <w:t>—</w:t>
      </w:r>
      <w:r w:rsidRPr="000E5C49">
        <w:rPr>
          <w:color w:val="000000" w:themeColor="text1"/>
        </w:rPr>
        <w:tab/>
      </w:r>
      <w:r w:rsidRPr="000E5C49">
        <w:rPr>
          <w:rFonts w:hint="eastAsia"/>
          <w:color w:val="000000" w:themeColor="text1"/>
        </w:rPr>
        <w:t>梁的塑形毛截面模量；</w:t>
      </w:r>
    </w:p>
    <w:p w14:paraId="18CC41BD" w14:textId="6A526CBB" w:rsidR="00824C6D" w:rsidRPr="000E5C49" w:rsidRDefault="00824C6D" w:rsidP="00727760">
      <w:pPr>
        <w:pStyle w:val="13"/>
        <w:tabs>
          <w:tab w:val="right" w:pos="1259"/>
          <w:tab w:val="left" w:pos="1287"/>
        </w:tabs>
        <w:ind w:leftChars="0" w:left="210" w:firstLineChars="0" w:firstLine="0"/>
        <w:jc w:val="both"/>
        <w:rPr>
          <w:rFonts w:hAnsi="宋体"/>
          <w:color w:val="000000" w:themeColor="text1"/>
        </w:rPr>
      </w:pPr>
      <w:r w:rsidRPr="000E5C49">
        <w:rPr>
          <w:color w:val="000000" w:themeColor="text1"/>
        </w:rPr>
        <w:tab/>
      </w:r>
      <w:r w:rsidR="00281AC8" w:rsidRPr="000E5C49">
        <w:rPr>
          <w:color w:val="000000" w:themeColor="text1"/>
          <w:position w:val="-6"/>
        </w:rPr>
        <w:object w:dxaOrig="180" w:dyaOrig="260" w14:anchorId="3FA10A07">
          <v:shape id="_x0000_i1059" type="#_x0000_t75" style="width:9.8pt;height:14.4pt" o:ole="">
            <v:imagedata r:id="rId80" o:title=""/>
          </v:shape>
          <o:OLEObject Type="Embed" ProgID="Equation.DSMT4" ShapeID="_x0000_i1059" DrawAspect="Content" ObjectID="_1755266806" r:id="rId81"/>
        </w:object>
      </w:r>
      <w:r w:rsidRPr="000E5C49">
        <w:rPr>
          <w:rFonts w:hAnsi="宋体" w:hint="eastAsia"/>
          <w:color w:val="000000" w:themeColor="text1"/>
        </w:rPr>
        <w:t>—</w:t>
      </w:r>
      <w:r w:rsidRPr="000E5C49">
        <w:rPr>
          <w:rFonts w:hAnsi="宋体"/>
          <w:color w:val="000000" w:themeColor="text1"/>
        </w:rPr>
        <w:tab/>
      </w:r>
      <w:r w:rsidRPr="000E5C49">
        <w:rPr>
          <w:rFonts w:hAnsi="宋体" w:hint="eastAsia"/>
          <w:color w:val="000000" w:themeColor="text1"/>
        </w:rPr>
        <w:t>宽度；</w:t>
      </w:r>
    </w:p>
    <w:p w14:paraId="4B3FB420" w14:textId="1BEB40E4" w:rsidR="00E27321" w:rsidRPr="000E5C49" w:rsidRDefault="00E27321" w:rsidP="00727760">
      <w:pPr>
        <w:pStyle w:val="13"/>
        <w:tabs>
          <w:tab w:val="right" w:pos="1259"/>
          <w:tab w:val="left" w:pos="1287"/>
        </w:tabs>
        <w:ind w:leftChars="0" w:left="210" w:firstLineChars="0" w:firstLine="0"/>
        <w:jc w:val="both"/>
        <w:rPr>
          <w:color w:val="000000" w:themeColor="text1"/>
        </w:rPr>
      </w:pPr>
      <w:r w:rsidRPr="000E5C49">
        <w:rPr>
          <w:color w:val="000000" w:themeColor="text1"/>
        </w:rPr>
        <w:tab/>
      </w:r>
      <w:r w:rsidR="00281AC8" w:rsidRPr="000E5C49">
        <w:rPr>
          <w:color w:val="000000" w:themeColor="text1"/>
          <w:position w:val="-4"/>
        </w:rPr>
        <w:object w:dxaOrig="180" w:dyaOrig="240" w14:anchorId="4F3E571D">
          <v:shape id="_x0000_i1060" type="#_x0000_t75" style="width:9.8pt;height:11.5pt" o:ole="">
            <v:imagedata r:id="rId82" o:title=""/>
          </v:shape>
          <o:OLEObject Type="Embed" ProgID="Equation.DSMT4" ShapeID="_x0000_i1060" DrawAspect="Content" ObjectID="_1755266807" r:id="rId83"/>
        </w:object>
      </w:r>
      <w:r w:rsidRPr="000E5C49">
        <w:rPr>
          <w:rFonts w:hint="eastAsia"/>
          <w:color w:val="000000" w:themeColor="text1"/>
        </w:rPr>
        <w:t>—</w:t>
      </w:r>
      <w:r w:rsidRPr="000E5C49">
        <w:rPr>
          <w:color w:val="000000" w:themeColor="text1"/>
        </w:rPr>
        <w:tab/>
      </w:r>
      <w:r w:rsidRPr="000E5C49">
        <w:rPr>
          <w:rFonts w:hint="eastAsia"/>
          <w:color w:val="000000" w:themeColor="text1"/>
        </w:rPr>
        <w:t>截面惯性矩；</w:t>
      </w:r>
    </w:p>
    <w:p w14:paraId="0E00E63A" w14:textId="3C7B1FCD" w:rsidR="00E27321" w:rsidRPr="000E5C49" w:rsidRDefault="00824C6D" w:rsidP="00727760">
      <w:pPr>
        <w:pStyle w:val="13"/>
        <w:tabs>
          <w:tab w:val="right" w:pos="1259"/>
          <w:tab w:val="left" w:pos="1287"/>
        </w:tabs>
        <w:ind w:leftChars="0" w:left="210" w:firstLineChars="0" w:firstLine="0"/>
        <w:jc w:val="both"/>
        <w:rPr>
          <w:rFonts w:hAnsi="宋体"/>
          <w:color w:val="000000" w:themeColor="text1"/>
        </w:rPr>
      </w:pPr>
      <w:r w:rsidRPr="000E5C49">
        <w:rPr>
          <w:color w:val="000000" w:themeColor="text1"/>
        </w:rPr>
        <w:tab/>
      </w:r>
      <w:r w:rsidR="00281AC8" w:rsidRPr="000E5C49">
        <w:rPr>
          <w:color w:val="000000" w:themeColor="text1"/>
          <w:position w:val="-10"/>
        </w:rPr>
        <w:object w:dxaOrig="279" w:dyaOrig="320" w14:anchorId="2B62A5A3">
          <v:shape id="_x0000_i1061" type="#_x0000_t75" style="width:14.4pt;height:16.15pt" o:ole="">
            <v:imagedata r:id="rId84" o:title=""/>
          </v:shape>
          <o:OLEObject Type="Embed" ProgID="Equation.DSMT4" ShapeID="_x0000_i1061" DrawAspect="Content" ObjectID="_1755266808" r:id="rId85"/>
        </w:object>
      </w:r>
      <w:r w:rsidR="00E27321" w:rsidRPr="000E5C49">
        <w:rPr>
          <w:rFonts w:hAnsi="宋体" w:hint="eastAsia"/>
          <w:color w:val="000000" w:themeColor="text1"/>
        </w:rPr>
        <w:t>—</w:t>
      </w:r>
      <w:r w:rsidRPr="000E5C49">
        <w:rPr>
          <w:rFonts w:hAnsi="宋体"/>
          <w:color w:val="000000" w:themeColor="text1"/>
        </w:rPr>
        <w:tab/>
      </w:r>
      <w:r w:rsidR="0064112B" w:rsidRPr="000E5C49">
        <w:rPr>
          <w:rFonts w:hAnsi="宋体" w:hint="eastAsia"/>
          <w:color w:val="000000" w:themeColor="text1"/>
        </w:rPr>
        <w:t>波形</w:t>
      </w:r>
      <w:r w:rsidR="00E27321" w:rsidRPr="000E5C49">
        <w:rPr>
          <w:rFonts w:hAnsi="宋体" w:hint="eastAsia"/>
          <w:color w:val="000000" w:themeColor="text1"/>
        </w:rPr>
        <w:t>钢板的波长；</w:t>
      </w:r>
    </w:p>
    <w:p w14:paraId="5F9569CD" w14:textId="542CF3B5" w:rsidR="00E27321" w:rsidRPr="000E5C49" w:rsidRDefault="00824C6D" w:rsidP="00727760">
      <w:pPr>
        <w:pStyle w:val="13"/>
        <w:tabs>
          <w:tab w:val="right" w:pos="1259"/>
          <w:tab w:val="left" w:pos="1287"/>
        </w:tabs>
        <w:ind w:leftChars="0" w:left="210" w:firstLineChars="0" w:firstLine="0"/>
        <w:jc w:val="both"/>
        <w:rPr>
          <w:rFonts w:hAnsi="宋体"/>
          <w:color w:val="000000" w:themeColor="text1"/>
        </w:rPr>
      </w:pPr>
      <w:r w:rsidRPr="000E5C49">
        <w:rPr>
          <w:color w:val="000000" w:themeColor="text1"/>
        </w:rPr>
        <w:tab/>
      </w:r>
      <w:r w:rsidR="00281AC8" w:rsidRPr="000E5C49">
        <w:rPr>
          <w:color w:val="000000" w:themeColor="text1"/>
          <w:position w:val="-10"/>
        </w:rPr>
        <w:object w:dxaOrig="279" w:dyaOrig="320" w14:anchorId="244D1FF7">
          <v:shape id="_x0000_i1062" type="#_x0000_t75" style="width:14.4pt;height:16.15pt" o:ole="">
            <v:imagedata r:id="rId86" o:title=""/>
          </v:shape>
          <o:OLEObject Type="Embed" ProgID="Equation.DSMT4" ShapeID="_x0000_i1062" DrawAspect="Content" ObjectID="_1755266809" r:id="rId87"/>
        </w:object>
      </w:r>
      <w:r w:rsidR="00E27321" w:rsidRPr="000E5C49">
        <w:rPr>
          <w:rFonts w:hAnsi="宋体" w:hint="eastAsia"/>
          <w:color w:val="000000" w:themeColor="text1"/>
        </w:rPr>
        <w:t>—</w:t>
      </w:r>
      <w:r w:rsidRPr="000E5C49">
        <w:rPr>
          <w:rFonts w:hAnsi="宋体"/>
          <w:color w:val="000000" w:themeColor="text1"/>
        </w:rPr>
        <w:tab/>
      </w:r>
      <w:r w:rsidR="0064112B" w:rsidRPr="000E5C49">
        <w:rPr>
          <w:rFonts w:hAnsi="宋体" w:hint="eastAsia"/>
          <w:color w:val="000000" w:themeColor="text1"/>
        </w:rPr>
        <w:t>波形</w:t>
      </w:r>
      <w:r w:rsidR="00E27321" w:rsidRPr="000E5C49">
        <w:rPr>
          <w:rFonts w:hAnsi="宋体" w:hint="eastAsia"/>
          <w:color w:val="000000" w:themeColor="text1"/>
        </w:rPr>
        <w:t>钢板波</w:t>
      </w:r>
      <w:r w:rsidR="00614535" w:rsidRPr="000E5C49">
        <w:rPr>
          <w:rFonts w:hAnsi="宋体" w:hint="eastAsia"/>
          <w:color w:val="000000" w:themeColor="text1"/>
        </w:rPr>
        <w:t>高</w:t>
      </w:r>
      <w:r w:rsidR="00E27321" w:rsidRPr="000E5C49">
        <w:rPr>
          <w:rFonts w:hAnsi="宋体" w:hint="eastAsia"/>
          <w:color w:val="000000" w:themeColor="text1"/>
        </w:rPr>
        <w:t>；</w:t>
      </w:r>
    </w:p>
    <w:p w14:paraId="2364AA20" w14:textId="0EBE66EC" w:rsidR="00E27321" w:rsidRPr="000E5C49" w:rsidRDefault="00824C6D" w:rsidP="00727760">
      <w:pPr>
        <w:pStyle w:val="13"/>
        <w:tabs>
          <w:tab w:val="right" w:pos="1259"/>
          <w:tab w:val="left" w:pos="1287"/>
        </w:tabs>
        <w:ind w:leftChars="0" w:left="210" w:firstLineChars="0" w:firstLine="0"/>
        <w:jc w:val="both"/>
        <w:rPr>
          <w:rFonts w:hAnsi="宋体"/>
          <w:color w:val="000000" w:themeColor="text1"/>
        </w:rPr>
      </w:pPr>
      <w:r w:rsidRPr="000E5C49">
        <w:rPr>
          <w:color w:val="000000" w:themeColor="text1"/>
        </w:rPr>
        <w:tab/>
      </w:r>
      <w:r w:rsidR="00281AC8" w:rsidRPr="000E5C49">
        <w:rPr>
          <w:color w:val="000000" w:themeColor="text1"/>
          <w:position w:val="-10"/>
        </w:rPr>
        <w:object w:dxaOrig="220" w:dyaOrig="300" w14:anchorId="7DEF2FD1">
          <v:shape id="_x0000_i1063" type="#_x0000_t75" style="width:10.95pt;height:15pt" o:ole="">
            <v:imagedata r:id="rId88" o:title=""/>
          </v:shape>
          <o:OLEObject Type="Embed" ProgID="Equation.DSMT4" ShapeID="_x0000_i1063" DrawAspect="Content" ObjectID="_1755266810" r:id="rId89"/>
        </w:object>
      </w:r>
      <w:r w:rsidR="00E27321" w:rsidRPr="000E5C49">
        <w:rPr>
          <w:rFonts w:hAnsi="宋体" w:hint="eastAsia"/>
          <w:color w:val="000000" w:themeColor="text1"/>
        </w:rPr>
        <w:t>—</w:t>
      </w:r>
      <w:r w:rsidRPr="000E5C49">
        <w:rPr>
          <w:rFonts w:hAnsi="宋体"/>
          <w:color w:val="000000" w:themeColor="text1"/>
        </w:rPr>
        <w:tab/>
      </w:r>
      <w:r w:rsidR="0064112B" w:rsidRPr="000E5C49">
        <w:rPr>
          <w:rFonts w:hAnsi="宋体" w:hint="eastAsia"/>
          <w:color w:val="000000" w:themeColor="text1"/>
        </w:rPr>
        <w:t>波形</w:t>
      </w:r>
      <w:r w:rsidR="00E27321" w:rsidRPr="000E5C49">
        <w:rPr>
          <w:rFonts w:hAnsi="宋体" w:hint="eastAsia"/>
          <w:color w:val="000000" w:themeColor="text1"/>
        </w:rPr>
        <w:t>钢板过渡段倾角</w:t>
      </w:r>
      <w:r w:rsidR="00125EB9" w:rsidRPr="000E5C49">
        <w:rPr>
          <w:rFonts w:hAnsi="宋体" w:hint="eastAsia"/>
          <w:color w:val="000000" w:themeColor="text1"/>
        </w:rPr>
        <w:t>；</w:t>
      </w:r>
    </w:p>
    <w:p w14:paraId="4CC31933" w14:textId="0DEFF523" w:rsidR="00E27321" w:rsidRPr="000E5C49" w:rsidRDefault="00824C6D" w:rsidP="00727760">
      <w:pPr>
        <w:pStyle w:val="13"/>
        <w:tabs>
          <w:tab w:val="right" w:pos="1259"/>
          <w:tab w:val="left" w:pos="1287"/>
        </w:tabs>
        <w:ind w:leftChars="0" w:left="210" w:firstLineChars="0" w:firstLine="0"/>
        <w:jc w:val="both"/>
        <w:rPr>
          <w:rFonts w:hAnsi="宋体"/>
          <w:color w:val="000000" w:themeColor="text1"/>
        </w:rPr>
      </w:pPr>
      <w:r w:rsidRPr="000E5C49">
        <w:rPr>
          <w:color w:val="000000" w:themeColor="text1"/>
        </w:rPr>
        <w:tab/>
      </w:r>
      <w:r w:rsidR="00281AC8" w:rsidRPr="000E5C49">
        <w:rPr>
          <w:color w:val="000000" w:themeColor="text1"/>
          <w:position w:val="-10"/>
        </w:rPr>
        <w:object w:dxaOrig="220" w:dyaOrig="320" w14:anchorId="25A778CD">
          <v:shape id="_x0000_i1064" type="#_x0000_t75" style="width:10.95pt;height:16.15pt" o:ole="">
            <v:imagedata r:id="rId90" o:title=""/>
          </v:shape>
          <o:OLEObject Type="Embed" ProgID="Equation.DSMT4" ShapeID="_x0000_i1064" DrawAspect="Content" ObjectID="_1755266811" r:id="rId91"/>
        </w:object>
      </w:r>
      <w:r w:rsidR="00E27321" w:rsidRPr="000E5C49">
        <w:rPr>
          <w:rFonts w:hAnsi="宋体" w:hint="eastAsia"/>
          <w:color w:val="000000" w:themeColor="text1"/>
        </w:rPr>
        <w:t>—</w:t>
      </w:r>
      <w:r w:rsidRPr="000E5C49">
        <w:rPr>
          <w:rFonts w:hAnsi="宋体"/>
          <w:color w:val="000000" w:themeColor="text1"/>
        </w:rPr>
        <w:tab/>
      </w:r>
      <w:r w:rsidR="0064112B" w:rsidRPr="000E5C49">
        <w:rPr>
          <w:rFonts w:hAnsi="宋体" w:hint="eastAsia"/>
          <w:color w:val="000000" w:themeColor="text1"/>
        </w:rPr>
        <w:t>波形</w:t>
      </w:r>
      <w:r w:rsidR="00E27321" w:rsidRPr="000E5C49">
        <w:rPr>
          <w:rFonts w:hAnsi="宋体" w:hint="eastAsia"/>
          <w:color w:val="000000" w:themeColor="text1"/>
        </w:rPr>
        <w:t>钢板波峰（或波谷）宽度；</w:t>
      </w:r>
    </w:p>
    <w:p w14:paraId="7376BCB6" w14:textId="336D143E" w:rsidR="00E27321" w:rsidRPr="000E5C49" w:rsidRDefault="00824C6D" w:rsidP="00727760">
      <w:pPr>
        <w:pStyle w:val="13"/>
        <w:tabs>
          <w:tab w:val="right" w:pos="1259"/>
          <w:tab w:val="left" w:pos="1287"/>
        </w:tabs>
        <w:ind w:leftChars="0" w:left="210" w:firstLineChars="0" w:firstLine="0"/>
        <w:jc w:val="both"/>
        <w:rPr>
          <w:rFonts w:hAnsi="宋体"/>
          <w:color w:val="000000" w:themeColor="text1"/>
        </w:rPr>
      </w:pPr>
      <w:r w:rsidRPr="000E5C49">
        <w:rPr>
          <w:color w:val="000000" w:themeColor="text1"/>
        </w:rPr>
        <w:lastRenderedPageBreak/>
        <w:tab/>
      </w:r>
      <w:r w:rsidR="00281AC8" w:rsidRPr="000E5C49">
        <w:rPr>
          <w:color w:val="000000" w:themeColor="text1"/>
          <w:position w:val="-6"/>
        </w:rPr>
        <w:object w:dxaOrig="160" w:dyaOrig="200" w14:anchorId="33E9BD7B">
          <v:shape id="_x0000_i1065" type="#_x0000_t75" style="width:8.05pt;height:10.95pt" o:ole="">
            <v:imagedata r:id="rId92" o:title=""/>
          </v:shape>
          <o:OLEObject Type="Embed" ProgID="Equation.DSMT4" ShapeID="_x0000_i1065" DrawAspect="Content" ObjectID="_1755266812" r:id="rId93"/>
        </w:object>
      </w:r>
      <w:r w:rsidR="00E27321" w:rsidRPr="000E5C49">
        <w:rPr>
          <w:rFonts w:hAnsi="宋体" w:hint="eastAsia"/>
          <w:color w:val="000000" w:themeColor="text1"/>
        </w:rPr>
        <w:t>—</w:t>
      </w:r>
      <w:r w:rsidRPr="000E5C49">
        <w:rPr>
          <w:rFonts w:hAnsi="宋体"/>
          <w:color w:val="000000" w:themeColor="text1"/>
        </w:rPr>
        <w:tab/>
      </w:r>
      <w:r w:rsidR="0064112B" w:rsidRPr="000E5C49">
        <w:rPr>
          <w:rFonts w:hAnsi="宋体" w:hint="eastAsia"/>
          <w:color w:val="000000" w:themeColor="text1"/>
        </w:rPr>
        <w:t>波形</w:t>
      </w:r>
      <w:r w:rsidR="00E27321" w:rsidRPr="000E5C49">
        <w:rPr>
          <w:rFonts w:hAnsi="宋体" w:hint="eastAsia"/>
          <w:color w:val="000000" w:themeColor="text1"/>
        </w:rPr>
        <w:t>钢板单个波展开后长度；</w:t>
      </w:r>
    </w:p>
    <w:p w14:paraId="0B52652C" w14:textId="1BBA23A4" w:rsidR="00E27321" w:rsidRPr="000E5C49" w:rsidRDefault="00824C6D" w:rsidP="00727760">
      <w:pPr>
        <w:pStyle w:val="13"/>
        <w:tabs>
          <w:tab w:val="right" w:pos="1259"/>
          <w:tab w:val="left" w:pos="1287"/>
        </w:tabs>
        <w:ind w:leftChars="0" w:left="210" w:firstLineChars="0" w:firstLine="0"/>
        <w:jc w:val="both"/>
        <w:rPr>
          <w:rFonts w:hAnsi="宋体"/>
          <w:color w:val="000000" w:themeColor="text1"/>
        </w:rPr>
      </w:pPr>
      <w:r w:rsidRPr="000E5C49">
        <w:rPr>
          <w:color w:val="000000" w:themeColor="text1"/>
        </w:rPr>
        <w:tab/>
      </w:r>
      <w:r w:rsidR="00281AC8" w:rsidRPr="000E5C49">
        <w:rPr>
          <w:color w:val="000000" w:themeColor="text1"/>
          <w:position w:val="-10"/>
        </w:rPr>
        <w:object w:dxaOrig="279" w:dyaOrig="320" w14:anchorId="2F372D38">
          <v:shape id="_x0000_i1066" type="#_x0000_t75" style="width:14.4pt;height:16.15pt" o:ole="">
            <v:imagedata r:id="rId94" o:title=""/>
          </v:shape>
          <o:OLEObject Type="Embed" ProgID="Equation.DSMT4" ShapeID="_x0000_i1066" DrawAspect="Content" ObjectID="_1755266813" r:id="rId95"/>
        </w:object>
      </w:r>
      <w:r w:rsidR="00E27321" w:rsidRPr="000E5C49">
        <w:rPr>
          <w:rFonts w:hAnsi="宋体" w:hint="eastAsia"/>
          <w:color w:val="000000" w:themeColor="text1"/>
        </w:rPr>
        <w:t>—</w:t>
      </w:r>
      <w:r w:rsidRPr="000E5C49">
        <w:rPr>
          <w:rFonts w:hAnsi="宋体"/>
          <w:color w:val="000000" w:themeColor="text1"/>
        </w:rPr>
        <w:tab/>
      </w:r>
      <w:r w:rsidR="0064112B" w:rsidRPr="000E5C49">
        <w:rPr>
          <w:rFonts w:hAnsi="宋体" w:hint="eastAsia"/>
          <w:color w:val="000000" w:themeColor="text1"/>
        </w:rPr>
        <w:t>波形</w:t>
      </w:r>
      <w:r w:rsidR="00E27321" w:rsidRPr="000E5C49">
        <w:rPr>
          <w:rFonts w:hAnsi="宋体" w:hint="eastAsia"/>
          <w:color w:val="000000" w:themeColor="text1"/>
        </w:rPr>
        <w:t>腔个数</w:t>
      </w:r>
      <w:r w:rsidR="00125EB9" w:rsidRPr="000E5C49">
        <w:rPr>
          <w:rFonts w:hAnsi="宋体" w:hint="eastAsia"/>
          <w:color w:val="000000" w:themeColor="text1"/>
        </w:rPr>
        <w:t>；</w:t>
      </w:r>
    </w:p>
    <w:p w14:paraId="1EC6E0AD" w14:textId="61F85205" w:rsidR="00727760" w:rsidRPr="000E5C49" w:rsidRDefault="00824C6D" w:rsidP="00727760">
      <w:pPr>
        <w:pStyle w:val="13"/>
        <w:tabs>
          <w:tab w:val="right" w:pos="1259"/>
          <w:tab w:val="left" w:pos="1287"/>
        </w:tabs>
        <w:ind w:leftChars="0" w:left="210" w:firstLineChars="0" w:firstLine="0"/>
        <w:jc w:val="both"/>
        <w:rPr>
          <w:rFonts w:hAnsi="宋体"/>
          <w:color w:val="000000" w:themeColor="text1"/>
        </w:rPr>
      </w:pPr>
      <w:r w:rsidRPr="000E5C49">
        <w:rPr>
          <w:color w:val="000000" w:themeColor="text1"/>
        </w:rPr>
        <w:tab/>
      </w:r>
      <w:r w:rsidR="00281AC8" w:rsidRPr="000E5C49">
        <w:rPr>
          <w:color w:val="000000" w:themeColor="text1"/>
          <w:position w:val="-10"/>
        </w:rPr>
        <w:object w:dxaOrig="260" w:dyaOrig="320" w14:anchorId="3DDDACCD">
          <v:shape id="_x0000_i1067" type="#_x0000_t75" style="width:14.4pt;height:16.15pt" o:ole="">
            <v:imagedata r:id="rId96" o:title=""/>
          </v:shape>
          <o:OLEObject Type="Embed" ProgID="Equation.DSMT4" ShapeID="_x0000_i1067" DrawAspect="Content" ObjectID="_1755266814" r:id="rId97"/>
        </w:object>
      </w:r>
      <w:r w:rsidR="00E27321" w:rsidRPr="000E5C49">
        <w:rPr>
          <w:rFonts w:hAnsi="宋体" w:hint="eastAsia"/>
          <w:color w:val="000000" w:themeColor="text1"/>
        </w:rPr>
        <w:t>—</w:t>
      </w:r>
      <w:r w:rsidRPr="000E5C49">
        <w:rPr>
          <w:rFonts w:hAnsi="宋体"/>
          <w:color w:val="000000" w:themeColor="text1"/>
        </w:rPr>
        <w:tab/>
      </w:r>
      <w:r w:rsidR="00E27321" w:rsidRPr="000E5C49">
        <w:rPr>
          <w:rFonts w:hAnsi="宋体" w:hint="eastAsia"/>
          <w:color w:val="000000" w:themeColor="text1"/>
        </w:rPr>
        <w:t>墙肢</w:t>
      </w:r>
      <w:r w:rsidRPr="000E5C49">
        <w:rPr>
          <w:rFonts w:hAnsi="宋体" w:hint="eastAsia"/>
          <w:color w:val="000000" w:themeColor="text1"/>
        </w:rPr>
        <w:t>单位宽度内</w:t>
      </w:r>
      <w:r w:rsidR="00E27321" w:rsidRPr="000E5C49">
        <w:rPr>
          <w:rFonts w:hAnsi="宋体" w:hint="eastAsia"/>
          <w:color w:val="000000" w:themeColor="text1"/>
        </w:rPr>
        <w:t>的抗弯刚度</w:t>
      </w:r>
      <w:r w:rsidRPr="000E5C49">
        <w:rPr>
          <w:rFonts w:hAnsi="宋体" w:hint="eastAsia"/>
          <w:color w:val="000000" w:themeColor="text1"/>
        </w:rPr>
        <w:t>（</w:t>
      </w:r>
      <w:r w:rsidRPr="000E5C49">
        <w:rPr>
          <w:rFonts w:hAnsi="宋体" w:hint="eastAsia"/>
          <w:i/>
          <w:color w:val="000000" w:themeColor="text1"/>
        </w:rPr>
        <w:t>i</w:t>
      </w:r>
      <w:r w:rsidRPr="000E5C49">
        <w:rPr>
          <w:rFonts w:hAnsi="宋体"/>
          <w:color w:val="000000" w:themeColor="text1"/>
        </w:rPr>
        <w:t xml:space="preserve"> =</w:t>
      </w:r>
      <w:r w:rsidRPr="000E5C49">
        <w:rPr>
          <w:rFonts w:hAnsi="宋体"/>
          <w:i/>
          <w:color w:val="000000" w:themeColor="text1"/>
        </w:rPr>
        <w:t xml:space="preserve"> x </w:t>
      </w:r>
      <w:r w:rsidRPr="000E5C49">
        <w:rPr>
          <w:rFonts w:hAnsi="宋体"/>
          <w:color w:val="000000" w:themeColor="text1"/>
        </w:rPr>
        <w:t xml:space="preserve">, </w:t>
      </w:r>
      <w:r w:rsidRPr="000E5C49">
        <w:rPr>
          <w:rFonts w:hAnsi="宋体"/>
          <w:i/>
          <w:color w:val="000000" w:themeColor="text1"/>
        </w:rPr>
        <w:t>y</w:t>
      </w:r>
      <w:r w:rsidRPr="000E5C49">
        <w:rPr>
          <w:rFonts w:hAnsi="宋体" w:hint="eastAsia"/>
          <w:color w:val="000000" w:themeColor="text1"/>
        </w:rPr>
        <w:t>）</w:t>
      </w:r>
      <w:r w:rsidR="00E27321" w:rsidRPr="000E5C49">
        <w:rPr>
          <w:rFonts w:hAnsi="宋体" w:hint="eastAsia"/>
          <w:color w:val="000000" w:themeColor="text1"/>
        </w:rPr>
        <w:t>；</w:t>
      </w:r>
    </w:p>
    <w:p w14:paraId="71B0308C" w14:textId="29AEE248" w:rsidR="00E27321" w:rsidRPr="000E5C49" w:rsidRDefault="00727760" w:rsidP="00727760">
      <w:pPr>
        <w:pStyle w:val="13"/>
        <w:tabs>
          <w:tab w:val="right" w:pos="1259"/>
          <w:tab w:val="left" w:pos="1287"/>
        </w:tabs>
        <w:ind w:leftChars="0" w:left="210" w:firstLineChars="0" w:firstLine="0"/>
        <w:jc w:val="both"/>
        <w:rPr>
          <w:rFonts w:hAnsi="宋体"/>
          <w:color w:val="000000" w:themeColor="text1"/>
        </w:rPr>
      </w:pPr>
      <w:r w:rsidRPr="000E5C49">
        <w:rPr>
          <w:rFonts w:hAnsi="宋体"/>
          <w:color w:val="000000" w:themeColor="text1"/>
        </w:rPr>
        <w:tab/>
      </w:r>
      <w:r w:rsidR="00281AC8" w:rsidRPr="000E5C49">
        <w:rPr>
          <w:color w:val="000000" w:themeColor="text1"/>
          <w:position w:val="-14"/>
        </w:rPr>
        <w:object w:dxaOrig="340" w:dyaOrig="360" w14:anchorId="54757B73">
          <v:shape id="_x0000_i1068" type="#_x0000_t75" style="width:18.45pt;height:18.45pt" o:ole="">
            <v:imagedata r:id="rId98" o:title=""/>
          </v:shape>
          <o:OLEObject Type="Embed" ProgID="Equation.DSMT4" ShapeID="_x0000_i1068" DrawAspect="Content" ObjectID="_1755266815" r:id="rId99"/>
        </w:object>
      </w:r>
      <w:r w:rsidR="00E27321" w:rsidRPr="000E5C49">
        <w:rPr>
          <w:rFonts w:hAnsi="宋体" w:hint="eastAsia"/>
          <w:color w:val="000000" w:themeColor="text1"/>
        </w:rPr>
        <w:t>—</w:t>
      </w:r>
      <w:r w:rsidRPr="000E5C49">
        <w:rPr>
          <w:rFonts w:hAnsi="宋体"/>
          <w:color w:val="000000" w:themeColor="text1"/>
        </w:rPr>
        <w:tab/>
      </w:r>
      <w:r w:rsidR="00E27321" w:rsidRPr="000E5C49">
        <w:rPr>
          <w:rFonts w:hAnsi="宋体" w:hint="eastAsia"/>
          <w:color w:val="000000" w:themeColor="text1"/>
        </w:rPr>
        <w:t>墙肢单位宽度内的扭转抗弯刚度，不考虑泊松比影响；</w:t>
      </w:r>
    </w:p>
    <w:p w14:paraId="2441C6AC" w14:textId="16BF1072" w:rsidR="00E27321" w:rsidRPr="000E5C49" w:rsidRDefault="00824C6D" w:rsidP="00727760">
      <w:pPr>
        <w:pStyle w:val="13"/>
        <w:tabs>
          <w:tab w:val="right" w:pos="1259"/>
          <w:tab w:val="left" w:pos="1287"/>
        </w:tabs>
        <w:ind w:leftChars="0" w:left="210" w:firstLineChars="0" w:firstLine="0"/>
        <w:jc w:val="both"/>
        <w:rPr>
          <w:rFonts w:hAnsi="宋体"/>
          <w:color w:val="000000" w:themeColor="text1"/>
        </w:rPr>
      </w:pPr>
      <w:r w:rsidRPr="000E5C49">
        <w:rPr>
          <w:color w:val="000000" w:themeColor="text1"/>
        </w:rPr>
        <w:tab/>
      </w:r>
      <w:r w:rsidR="00281AC8" w:rsidRPr="000E5C49">
        <w:rPr>
          <w:color w:val="000000" w:themeColor="text1"/>
          <w:position w:val="-4"/>
        </w:rPr>
        <w:object w:dxaOrig="260" w:dyaOrig="240" w14:anchorId="6C0665AA">
          <v:shape id="_x0000_i1069" type="#_x0000_t75" style="width:14.4pt;height:11.5pt" o:ole="">
            <v:imagedata r:id="rId100" o:title=""/>
          </v:shape>
          <o:OLEObject Type="Embed" ProgID="Equation.DSMT4" ShapeID="_x0000_i1069" DrawAspect="Content" ObjectID="_1755266816" r:id="rId101"/>
        </w:object>
      </w:r>
      <w:r w:rsidR="00E27321" w:rsidRPr="000E5C49">
        <w:rPr>
          <w:rFonts w:hAnsi="宋体" w:hint="eastAsia"/>
          <w:color w:val="000000" w:themeColor="text1"/>
        </w:rPr>
        <w:t>—</w:t>
      </w:r>
      <w:r w:rsidRPr="000E5C49">
        <w:rPr>
          <w:rFonts w:hAnsi="宋体"/>
          <w:color w:val="000000" w:themeColor="text1"/>
        </w:rPr>
        <w:tab/>
      </w:r>
      <w:r w:rsidR="00033AB2" w:rsidRPr="000E5C49">
        <w:rPr>
          <w:rFonts w:hAnsi="宋体" w:hint="eastAsia"/>
          <w:color w:val="000000" w:themeColor="text1"/>
        </w:rPr>
        <w:t>房屋高度、考虑泊松比影响的墙肢单位宽度内</w:t>
      </w:r>
      <w:r w:rsidR="00E27321" w:rsidRPr="000E5C49">
        <w:rPr>
          <w:rFonts w:hAnsi="宋体" w:hint="eastAsia"/>
          <w:color w:val="000000" w:themeColor="text1"/>
        </w:rPr>
        <w:t>扭转抗弯刚度；</w:t>
      </w:r>
    </w:p>
    <w:p w14:paraId="6FB4B15F" w14:textId="140D6CEC" w:rsidR="00E27321" w:rsidRPr="000E5C49" w:rsidRDefault="00824C6D" w:rsidP="00727760">
      <w:pPr>
        <w:pStyle w:val="13"/>
        <w:tabs>
          <w:tab w:val="right" w:pos="1259"/>
          <w:tab w:val="left" w:pos="1287"/>
        </w:tabs>
        <w:ind w:leftChars="0" w:left="210" w:firstLineChars="0" w:firstLine="0"/>
        <w:jc w:val="both"/>
        <w:rPr>
          <w:rFonts w:hAnsi="宋体"/>
          <w:color w:val="000000" w:themeColor="text1"/>
        </w:rPr>
      </w:pPr>
      <w:r w:rsidRPr="000E5C49">
        <w:rPr>
          <w:color w:val="000000" w:themeColor="text1"/>
        </w:rPr>
        <w:tab/>
      </w:r>
      <w:r w:rsidR="00281AC8" w:rsidRPr="000E5C49">
        <w:rPr>
          <w:color w:val="000000" w:themeColor="text1"/>
          <w:position w:val="-14"/>
        </w:rPr>
        <w:object w:dxaOrig="300" w:dyaOrig="360" w14:anchorId="4E7BB224">
          <v:shape id="_x0000_i1070" type="#_x0000_t75" style="width:15pt;height:18.45pt" o:ole="">
            <v:imagedata r:id="rId102" o:title=""/>
          </v:shape>
          <o:OLEObject Type="Embed" ProgID="Equation.DSMT4" ShapeID="_x0000_i1070" DrawAspect="Content" ObjectID="_1755266817" r:id="rId103"/>
        </w:object>
      </w:r>
      <w:r w:rsidR="00E27321" w:rsidRPr="000E5C49">
        <w:rPr>
          <w:rFonts w:hAnsi="宋体" w:hint="eastAsia"/>
          <w:color w:val="000000" w:themeColor="text1"/>
        </w:rPr>
        <w:t>—</w:t>
      </w:r>
      <w:r w:rsidRPr="000E5C49">
        <w:rPr>
          <w:rFonts w:hAnsi="宋体"/>
          <w:color w:val="000000" w:themeColor="text1"/>
        </w:rPr>
        <w:tab/>
      </w:r>
      <w:r w:rsidR="00033AB2" w:rsidRPr="000E5C49">
        <w:rPr>
          <w:rFonts w:hAnsi="宋体" w:hint="eastAsia"/>
          <w:color w:val="000000" w:themeColor="text1"/>
        </w:rPr>
        <w:t>由泊松比引起的构件</w:t>
      </w:r>
      <w:r w:rsidR="00E27321" w:rsidRPr="000E5C49">
        <w:rPr>
          <w:rFonts w:hAnsi="宋体" w:hint="eastAsia"/>
          <w:color w:val="000000" w:themeColor="text1"/>
        </w:rPr>
        <w:t>单位宽度内的扭转抗弯刚度；</w:t>
      </w:r>
    </w:p>
    <w:p w14:paraId="4843E823" w14:textId="30F13C8D" w:rsidR="00824C6D" w:rsidRPr="000E5C49" w:rsidRDefault="00824C6D" w:rsidP="00727760">
      <w:pPr>
        <w:pStyle w:val="13"/>
        <w:tabs>
          <w:tab w:val="right" w:pos="1259"/>
          <w:tab w:val="left" w:pos="1287"/>
        </w:tabs>
        <w:ind w:leftChars="0" w:left="210" w:firstLineChars="0" w:firstLine="0"/>
        <w:jc w:val="both"/>
        <w:rPr>
          <w:rFonts w:hAnsi="宋体"/>
          <w:color w:val="000000" w:themeColor="text1"/>
        </w:rPr>
      </w:pPr>
      <w:r w:rsidRPr="000E5C49">
        <w:rPr>
          <w:color w:val="000000" w:themeColor="text1"/>
        </w:rPr>
        <w:tab/>
      </w:r>
      <w:r w:rsidR="00281AC8" w:rsidRPr="000E5C49">
        <w:rPr>
          <w:color w:val="000000" w:themeColor="text1"/>
          <w:position w:val="-10"/>
        </w:rPr>
        <w:object w:dxaOrig="240" w:dyaOrig="320" w14:anchorId="3D70D1E0">
          <v:shape id="_x0000_i1071" type="#_x0000_t75" style="width:11.5pt;height:16.15pt" o:ole="">
            <v:imagedata r:id="rId104" o:title=""/>
          </v:shape>
          <o:OLEObject Type="Embed" ProgID="Equation.DSMT4" ShapeID="_x0000_i1071" DrawAspect="Content" ObjectID="_1755266818" r:id="rId105"/>
        </w:object>
      </w:r>
      <w:r w:rsidR="00E27321" w:rsidRPr="000E5C49">
        <w:rPr>
          <w:rFonts w:hAnsi="宋体" w:hint="eastAsia"/>
          <w:color w:val="000000" w:themeColor="text1"/>
        </w:rPr>
        <w:t>—</w:t>
      </w:r>
      <w:r w:rsidRPr="000E5C49">
        <w:rPr>
          <w:rFonts w:hAnsi="宋体"/>
          <w:color w:val="000000" w:themeColor="text1"/>
        </w:rPr>
        <w:tab/>
      </w:r>
      <w:r w:rsidR="00033AB2" w:rsidRPr="000E5C49">
        <w:rPr>
          <w:rFonts w:hAnsi="宋体"/>
          <w:color w:val="000000" w:themeColor="text1"/>
        </w:rPr>
        <w:t>钢材的</w:t>
      </w:r>
      <w:r w:rsidR="00E27321" w:rsidRPr="000E5C49">
        <w:rPr>
          <w:rFonts w:hAnsi="宋体" w:hint="eastAsia"/>
          <w:color w:val="000000" w:themeColor="text1"/>
        </w:rPr>
        <w:t>自由扭转惯性矩</w:t>
      </w:r>
      <w:r w:rsidRPr="000E5C49">
        <w:rPr>
          <w:rFonts w:hAnsi="宋体" w:hint="eastAsia"/>
          <w:color w:val="000000" w:themeColor="text1"/>
        </w:rPr>
        <w:t>；</w:t>
      </w:r>
    </w:p>
    <w:p w14:paraId="596980BC" w14:textId="68A23E91" w:rsidR="00033AB2" w:rsidRPr="000E5C49" w:rsidRDefault="00033AB2" w:rsidP="00033AB2">
      <w:pPr>
        <w:pStyle w:val="13"/>
        <w:tabs>
          <w:tab w:val="right" w:pos="1259"/>
          <w:tab w:val="left" w:pos="1287"/>
        </w:tabs>
        <w:ind w:leftChars="0" w:left="210" w:firstLineChars="0" w:firstLine="0"/>
        <w:jc w:val="both"/>
        <w:rPr>
          <w:rFonts w:hAnsi="宋体"/>
          <w:color w:val="000000" w:themeColor="text1"/>
        </w:rPr>
      </w:pPr>
      <w:r w:rsidRPr="000E5C49">
        <w:rPr>
          <w:color w:val="000000" w:themeColor="text1"/>
        </w:rPr>
        <w:tab/>
      </w:r>
      <w:r w:rsidR="00281AC8" w:rsidRPr="000E5C49">
        <w:rPr>
          <w:color w:val="000000" w:themeColor="text1"/>
          <w:position w:val="-10"/>
        </w:rPr>
        <w:object w:dxaOrig="260" w:dyaOrig="320" w14:anchorId="2DA08D3A">
          <v:shape id="_x0000_i1072" type="#_x0000_t75" style="width:14.4pt;height:16.15pt" o:ole="">
            <v:imagedata r:id="rId106" o:title=""/>
          </v:shape>
          <o:OLEObject Type="Embed" ProgID="Equation.DSMT4" ShapeID="_x0000_i1072" DrawAspect="Content" ObjectID="_1755266819" r:id="rId107"/>
        </w:object>
      </w:r>
      <w:r w:rsidRPr="000E5C49">
        <w:rPr>
          <w:rFonts w:hAnsi="宋体" w:hint="eastAsia"/>
          <w:color w:val="000000" w:themeColor="text1"/>
        </w:rPr>
        <w:t>—</w:t>
      </w:r>
      <w:r w:rsidRPr="000E5C49">
        <w:rPr>
          <w:rFonts w:hAnsi="宋体"/>
          <w:color w:val="000000" w:themeColor="text1"/>
        </w:rPr>
        <w:tab/>
      </w:r>
      <w:r w:rsidRPr="000E5C49">
        <w:rPr>
          <w:rFonts w:hAnsi="宋体" w:hint="eastAsia"/>
          <w:color w:val="000000" w:themeColor="text1"/>
        </w:rPr>
        <w:t>混凝土</w:t>
      </w:r>
      <w:r w:rsidRPr="000E5C49">
        <w:rPr>
          <w:rFonts w:hAnsi="宋体"/>
          <w:color w:val="000000" w:themeColor="text1"/>
        </w:rPr>
        <w:t>的</w:t>
      </w:r>
      <w:r w:rsidRPr="000E5C49">
        <w:rPr>
          <w:rFonts w:hAnsi="宋体" w:hint="eastAsia"/>
          <w:color w:val="000000" w:themeColor="text1"/>
        </w:rPr>
        <w:t>自由扭转惯性矩；</w:t>
      </w:r>
    </w:p>
    <w:p w14:paraId="6106F6D8" w14:textId="423B8B8A" w:rsidR="00E27321" w:rsidRPr="000E5C49" w:rsidRDefault="00824C6D" w:rsidP="00727760">
      <w:pPr>
        <w:pStyle w:val="13"/>
        <w:tabs>
          <w:tab w:val="right" w:pos="1259"/>
          <w:tab w:val="left" w:pos="1287"/>
        </w:tabs>
        <w:ind w:leftChars="0" w:left="210" w:firstLineChars="0" w:firstLine="0"/>
        <w:jc w:val="both"/>
        <w:rPr>
          <w:color w:val="000000" w:themeColor="text1"/>
        </w:rPr>
      </w:pPr>
      <w:r w:rsidRPr="000E5C49">
        <w:rPr>
          <w:color w:val="000000" w:themeColor="text1"/>
        </w:rPr>
        <w:tab/>
      </w:r>
      <w:r w:rsidR="00281AC8" w:rsidRPr="000E5C49">
        <w:rPr>
          <w:color w:val="000000" w:themeColor="text1"/>
          <w:position w:val="-6"/>
        </w:rPr>
        <w:object w:dxaOrig="220" w:dyaOrig="260" w14:anchorId="47C7AC44">
          <v:shape id="_x0000_i1073" type="#_x0000_t75" style="width:10.95pt;height:14.4pt" o:ole="">
            <v:imagedata r:id="rId108" o:title=""/>
          </v:shape>
          <o:OLEObject Type="Embed" ProgID="Equation.DSMT4" ShapeID="_x0000_i1073" DrawAspect="Content" ObjectID="_1755266820" r:id="rId109"/>
        </w:object>
      </w:r>
      <w:r w:rsidR="00E27321" w:rsidRPr="000E5C49">
        <w:rPr>
          <w:rFonts w:hint="eastAsia"/>
          <w:color w:val="000000" w:themeColor="text1"/>
        </w:rPr>
        <w:t>—</w:t>
      </w:r>
      <w:r w:rsidRPr="000E5C49">
        <w:rPr>
          <w:color w:val="000000" w:themeColor="text1"/>
        </w:rPr>
        <w:tab/>
      </w:r>
      <w:r w:rsidRPr="000E5C49">
        <w:rPr>
          <w:rFonts w:hint="eastAsia"/>
          <w:color w:val="000000" w:themeColor="text1"/>
        </w:rPr>
        <w:t>上、下组合墙外壁之间的间距；</w:t>
      </w:r>
    </w:p>
    <w:p w14:paraId="7822B679" w14:textId="1898AA3D" w:rsidR="005714F8" w:rsidRPr="000E5C49" w:rsidRDefault="00E54212">
      <w:pPr>
        <w:spacing w:line="360" w:lineRule="auto"/>
        <w:jc w:val="left"/>
        <w:rPr>
          <w:color w:val="000000" w:themeColor="text1"/>
        </w:rPr>
      </w:pPr>
      <w:r w:rsidRPr="000E5C49">
        <w:rPr>
          <w:rFonts w:hint="eastAsia"/>
          <w:color w:val="000000" w:themeColor="text1"/>
        </w:rPr>
        <w:t xml:space="preserve">2.2.4 </w:t>
      </w:r>
      <w:r w:rsidR="00651BC7" w:rsidRPr="000E5C49">
        <w:rPr>
          <w:color w:val="000000" w:themeColor="text1"/>
        </w:rPr>
        <w:t xml:space="preserve"> </w:t>
      </w:r>
      <w:r w:rsidRPr="000E5C49">
        <w:rPr>
          <w:rFonts w:hint="eastAsia"/>
          <w:color w:val="000000" w:themeColor="text1"/>
        </w:rPr>
        <w:t>计算系数及其他</w:t>
      </w:r>
    </w:p>
    <w:p w14:paraId="235284B2" w14:textId="7E4E1B4C" w:rsidR="00B064E2" w:rsidRPr="000E5C49" w:rsidRDefault="00651BC7" w:rsidP="00727760">
      <w:pPr>
        <w:pStyle w:val="13"/>
        <w:tabs>
          <w:tab w:val="right" w:pos="1259"/>
          <w:tab w:val="left" w:pos="1287"/>
        </w:tabs>
        <w:ind w:leftChars="0" w:left="210" w:firstLineChars="0" w:firstLine="0"/>
        <w:jc w:val="both"/>
        <w:rPr>
          <w:rFonts w:hAnsi="宋体"/>
          <w:color w:val="000000" w:themeColor="text1"/>
          <w:szCs w:val="21"/>
        </w:rPr>
      </w:pPr>
      <w:r w:rsidRPr="000E5C49">
        <w:rPr>
          <w:color w:val="000000" w:themeColor="text1"/>
        </w:rPr>
        <w:tab/>
      </w:r>
      <w:r w:rsidR="00281AC8" w:rsidRPr="000E5C49">
        <w:rPr>
          <w:color w:val="000000" w:themeColor="text1"/>
          <w:position w:val="-10"/>
        </w:rPr>
        <w:object w:dxaOrig="240" w:dyaOrig="320" w14:anchorId="103EE3CD">
          <v:shape id="_x0000_i1074" type="#_x0000_t75" style="width:11.5pt;height:16.15pt" o:ole="">
            <v:imagedata r:id="rId110" o:title=""/>
          </v:shape>
          <o:OLEObject Type="Embed" ProgID="Equation.DSMT4" ShapeID="_x0000_i1074" DrawAspect="Content" ObjectID="_1755266821" r:id="rId111"/>
        </w:object>
      </w:r>
      <w:r w:rsidRPr="000E5C49">
        <w:rPr>
          <w:rFonts w:hAnsi="宋体" w:hint="eastAsia"/>
          <w:color w:val="000000" w:themeColor="text1"/>
          <w:szCs w:val="21"/>
        </w:rPr>
        <w:t>—</w:t>
      </w:r>
      <w:r w:rsidRPr="000E5C49">
        <w:rPr>
          <w:rFonts w:hAnsi="宋体"/>
          <w:color w:val="000000" w:themeColor="text1"/>
          <w:szCs w:val="21"/>
        </w:rPr>
        <w:tab/>
      </w:r>
      <w:r w:rsidRPr="000E5C49">
        <w:rPr>
          <w:rFonts w:hAnsi="宋体"/>
          <w:color w:val="000000" w:themeColor="text1"/>
          <w:szCs w:val="21"/>
        </w:rPr>
        <w:t>结构重要性</w:t>
      </w:r>
      <w:r w:rsidRPr="000E5C49">
        <w:rPr>
          <w:rFonts w:hAnsi="宋体" w:hint="eastAsia"/>
          <w:color w:val="000000" w:themeColor="text1"/>
          <w:szCs w:val="21"/>
        </w:rPr>
        <w:t>系数</w:t>
      </w:r>
      <w:r w:rsidR="00B064E2" w:rsidRPr="000E5C49">
        <w:rPr>
          <w:rFonts w:hAnsi="宋体" w:hint="eastAsia"/>
          <w:color w:val="000000" w:themeColor="text1"/>
          <w:szCs w:val="21"/>
        </w:rPr>
        <w:t>；</w:t>
      </w:r>
    </w:p>
    <w:p w14:paraId="3EA81F02" w14:textId="67BD1C96" w:rsidR="00651BC7" w:rsidRPr="000E5C49" w:rsidRDefault="00B064E2" w:rsidP="00727760">
      <w:pPr>
        <w:pStyle w:val="13"/>
        <w:tabs>
          <w:tab w:val="right" w:pos="1259"/>
          <w:tab w:val="left" w:pos="1287"/>
        </w:tabs>
        <w:ind w:leftChars="0" w:left="210" w:firstLineChars="0" w:firstLine="0"/>
        <w:jc w:val="both"/>
        <w:rPr>
          <w:color w:val="000000" w:themeColor="text1"/>
          <w:szCs w:val="21"/>
        </w:rPr>
      </w:pPr>
      <w:r w:rsidRPr="000E5C49">
        <w:rPr>
          <w:color w:val="000000" w:themeColor="text1"/>
        </w:rPr>
        <w:tab/>
      </w:r>
      <w:r w:rsidR="00281AC8" w:rsidRPr="000E5C49">
        <w:rPr>
          <w:color w:val="000000" w:themeColor="text1"/>
          <w:position w:val="-10"/>
        </w:rPr>
        <w:object w:dxaOrig="340" w:dyaOrig="320" w14:anchorId="550BBEAF">
          <v:shape id="_x0000_i1075" type="#_x0000_t75" style="width:18.45pt;height:16.15pt" o:ole="">
            <v:imagedata r:id="rId112" o:title=""/>
          </v:shape>
          <o:OLEObject Type="Embed" ProgID="Equation.DSMT4" ShapeID="_x0000_i1075" DrawAspect="Content" ObjectID="_1755266822" r:id="rId113"/>
        </w:object>
      </w:r>
      <w:r w:rsidRPr="000E5C49">
        <w:rPr>
          <w:rFonts w:hAnsi="宋体" w:hint="eastAsia"/>
          <w:color w:val="000000" w:themeColor="text1"/>
          <w:szCs w:val="21"/>
        </w:rPr>
        <w:t>—</w:t>
      </w:r>
      <w:r w:rsidRPr="000E5C49">
        <w:rPr>
          <w:rFonts w:hAnsi="宋体"/>
          <w:color w:val="000000" w:themeColor="text1"/>
          <w:szCs w:val="21"/>
        </w:rPr>
        <w:tab/>
      </w:r>
      <w:r w:rsidRPr="000E5C49">
        <w:rPr>
          <w:rFonts w:hAnsi="宋体"/>
          <w:color w:val="000000" w:themeColor="text1"/>
          <w:szCs w:val="21"/>
        </w:rPr>
        <w:t>承载力抗震调整系数</w:t>
      </w:r>
      <w:r w:rsidR="00651BC7" w:rsidRPr="000E5C49">
        <w:rPr>
          <w:rFonts w:hint="eastAsia"/>
          <w:color w:val="000000" w:themeColor="text1"/>
          <w:szCs w:val="21"/>
        </w:rPr>
        <w:t>；</w:t>
      </w:r>
    </w:p>
    <w:p w14:paraId="00EC0155" w14:textId="44ECB017" w:rsidR="00B064E2" w:rsidRPr="000E5C49" w:rsidRDefault="00B064E2" w:rsidP="00727760">
      <w:pPr>
        <w:pStyle w:val="13"/>
        <w:tabs>
          <w:tab w:val="right" w:pos="1259"/>
          <w:tab w:val="left" w:pos="1287"/>
        </w:tabs>
        <w:ind w:leftChars="0" w:left="210" w:firstLineChars="0" w:firstLine="0"/>
        <w:jc w:val="both"/>
        <w:rPr>
          <w:rFonts w:hAnsi="宋体"/>
          <w:color w:val="000000" w:themeColor="text1"/>
          <w:szCs w:val="21"/>
        </w:rPr>
      </w:pPr>
      <w:r w:rsidRPr="000E5C49">
        <w:rPr>
          <w:color w:val="000000" w:themeColor="text1"/>
        </w:rPr>
        <w:tab/>
      </w:r>
      <w:r w:rsidR="00281AC8" w:rsidRPr="000E5C49">
        <w:rPr>
          <w:color w:val="000000" w:themeColor="text1"/>
          <w:position w:val="-10"/>
        </w:rPr>
        <w:object w:dxaOrig="220" w:dyaOrig="320" w14:anchorId="32AA9AC7">
          <v:shape id="_x0000_i1076" type="#_x0000_t75" style="width:10.95pt;height:16.15pt" o:ole="">
            <v:imagedata r:id="rId114" o:title=""/>
          </v:shape>
          <o:OLEObject Type="Embed" ProgID="Equation.DSMT4" ShapeID="_x0000_i1076" DrawAspect="Content" ObjectID="_1755266823" r:id="rId115"/>
        </w:object>
      </w:r>
      <w:r w:rsidRPr="000E5C49">
        <w:rPr>
          <w:rFonts w:hAnsi="宋体" w:hint="eastAsia"/>
          <w:color w:val="000000" w:themeColor="text1"/>
          <w:szCs w:val="21"/>
        </w:rPr>
        <w:t>—</w:t>
      </w:r>
      <w:r w:rsidRPr="000E5C49">
        <w:rPr>
          <w:rFonts w:hAnsi="宋体"/>
          <w:color w:val="000000" w:themeColor="text1"/>
          <w:szCs w:val="21"/>
        </w:rPr>
        <w:tab/>
      </w:r>
      <w:r w:rsidRPr="000E5C49">
        <w:rPr>
          <w:rFonts w:hAnsi="宋体"/>
          <w:color w:val="000000" w:themeColor="text1"/>
          <w:szCs w:val="21"/>
        </w:rPr>
        <w:t>耐火极限</w:t>
      </w:r>
      <w:r w:rsidR="003552FA" w:rsidRPr="000E5C49">
        <w:rPr>
          <w:rFonts w:hint="eastAsia"/>
          <w:color w:val="000000" w:themeColor="text1"/>
          <w:szCs w:val="21"/>
        </w:rPr>
        <w:t>；</w:t>
      </w:r>
    </w:p>
    <w:p w14:paraId="4F4228B6" w14:textId="069A6F81" w:rsidR="00B064E2" w:rsidRPr="000E5C49" w:rsidRDefault="00B064E2" w:rsidP="00727760">
      <w:pPr>
        <w:pStyle w:val="13"/>
        <w:tabs>
          <w:tab w:val="right" w:pos="1259"/>
          <w:tab w:val="left" w:pos="1287"/>
        </w:tabs>
        <w:ind w:leftChars="0" w:left="210" w:firstLineChars="0" w:firstLine="0"/>
        <w:jc w:val="both"/>
        <w:rPr>
          <w:color w:val="000000" w:themeColor="text1"/>
          <w:szCs w:val="21"/>
        </w:rPr>
      </w:pPr>
      <w:r w:rsidRPr="000E5C49">
        <w:rPr>
          <w:color w:val="000000" w:themeColor="text1"/>
        </w:rPr>
        <w:tab/>
      </w:r>
      <w:r w:rsidR="00281AC8" w:rsidRPr="000E5C49">
        <w:rPr>
          <w:color w:val="000000" w:themeColor="text1"/>
          <w:position w:val="-10"/>
        </w:rPr>
        <w:object w:dxaOrig="240" w:dyaOrig="320" w14:anchorId="6E30CF26">
          <v:shape id="_x0000_i1077" type="#_x0000_t75" style="width:11.5pt;height:16.15pt" o:ole="">
            <v:imagedata r:id="rId116" o:title=""/>
          </v:shape>
          <o:OLEObject Type="Embed" ProgID="Equation.DSMT4" ShapeID="_x0000_i1077" DrawAspect="Content" ObjectID="_1755266824" r:id="rId117"/>
        </w:object>
      </w:r>
      <w:r w:rsidRPr="000E5C49">
        <w:rPr>
          <w:rFonts w:hAnsi="宋体" w:hint="eastAsia"/>
          <w:color w:val="000000" w:themeColor="text1"/>
          <w:szCs w:val="21"/>
        </w:rPr>
        <w:t>—</w:t>
      </w:r>
      <w:r w:rsidRPr="000E5C49">
        <w:rPr>
          <w:rFonts w:hAnsi="宋体"/>
          <w:color w:val="000000" w:themeColor="text1"/>
          <w:szCs w:val="21"/>
        </w:rPr>
        <w:tab/>
      </w:r>
      <w:r w:rsidRPr="000E5C49">
        <w:rPr>
          <w:rFonts w:hAnsi="宋体"/>
          <w:color w:val="000000" w:themeColor="text1"/>
          <w:szCs w:val="21"/>
        </w:rPr>
        <w:t>火灾下的荷载比</w:t>
      </w:r>
      <w:r w:rsidRPr="000E5C49">
        <w:rPr>
          <w:rFonts w:hint="eastAsia"/>
          <w:color w:val="000000" w:themeColor="text1"/>
          <w:szCs w:val="21"/>
        </w:rPr>
        <w:t>；</w:t>
      </w:r>
    </w:p>
    <w:p w14:paraId="1D1E004F" w14:textId="7EA37400" w:rsidR="00B064E2" w:rsidRPr="000E5C49" w:rsidRDefault="00B064E2" w:rsidP="00727760">
      <w:pPr>
        <w:pStyle w:val="13"/>
        <w:tabs>
          <w:tab w:val="right" w:pos="1259"/>
          <w:tab w:val="left" w:pos="1287"/>
        </w:tabs>
        <w:ind w:leftChars="0" w:left="210" w:firstLineChars="0" w:firstLine="0"/>
        <w:jc w:val="both"/>
        <w:rPr>
          <w:color w:val="000000" w:themeColor="text1"/>
        </w:rPr>
      </w:pPr>
      <w:r w:rsidRPr="000E5C49">
        <w:rPr>
          <w:color w:val="000000" w:themeColor="text1"/>
        </w:rPr>
        <w:tab/>
      </w:r>
      <w:r w:rsidR="00281AC8" w:rsidRPr="000E5C49">
        <w:rPr>
          <w:color w:val="000000" w:themeColor="text1"/>
          <w:position w:val="-10"/>
        </w:rPr>
        <w:object w:dxaOrig="220" w:dyaOrig="260" w14:anchorId="2FC616BA">
          <v:shape id="_x0000_i1078" type="#_x0000_t75" style="width:10.95pt;height:14.4pt" o:ole="">
            <v:imagedata r:id="rId118" o:title=""/>
          </v:shape>
          <o:OLEObject Type="Embed" ProgID="Equation.DSMT4" ShapeID="_x0000_i1078" DrawAspect="Content" ObjectID="_1755266825" r:id="rId119"/>
        </w:object>
      </w:r>
      <w:r w:rsidRPr="000E5C49">
        <w:rPr>
          <w:rFonts w:hint="eastAsia"/>
          <w:color w:val="000000" w:themeColor="text1"/>
        </w:rPr>
        <w:t>—</w:t>
      </w:r>
      <w:r w:rsidRPr="000E5C49">
        <w:rPr>
          <w:color w:val="000000" w:themeColor="text1"/>
        </w:rPr>
        <w:tab/>
      </w:r>
      <w:r w:rsidRPr="000E5C49">
        <w:rPr>
          <w:rFonts w:hint="eastAsia"/>
          <w:color w:val="000000" w:themeColor="text1"/>
        </w:rPr>
        <w:t>轴心受压构件的稳定系数；</w:t>
      </w:r>
    </w:p>
    <w:p w14:paraId="38549233" w14:textId="48AC7980" w:rsidR="00B064E2" w:rsidRPr="000E5C49" w:rsidRDefault="00B064E2" w:rsidP="00727760">
      <w:pPr>
        <w:pStyle w:val="13"/>
        <w:tabs>
          <w:tab w:val="right" w:pos="1259"/>
          <w:tab w:val="left" w:pos="1287"/>
        </w:tabs>
        <w:ind w:leftChars="0" w:left="210" w:firstLineChars="0" w:firstLine="0"/>
        <w:jc w:val="both"/>
        <w:rPr>
          <w:rFonts w:hAnsi="宋体"/>
          <w:color w:val="000000" w:themeColor="text1"/>
        </w:rPr>
      </w:pPr>
      <w:r w:rsidRPr="000E5C49">
        <w:rPr>
          <w:color w:val="000000" w:themeColor="text1"/>
        </w:rPr>
        <w:tab/>
      </w:r>
      <w:r w:rsidR="00281AC8" w:rsidRPr="000E5C49">
        <w:rPr>
          <w:color w:val="000000" w:themeColor="text1"/>
          <w:position w:val="-10"/>
        </w:rPr>
        <w:object w:dxaOrig="300" w:dyaOrig="320" w14:anchorId="1658B820">
          <v:shape id="_x0000_i1079" type="#_x0000_t75" style="width:15pt;height:16.15pt" o:ole="">
            <v:imagedata r:id="rId120" o:title=""/>
          </v:shape>
          <o:OLEObject Type="Embed" ProgID="Equation.DSMT4" ShapeID="_x0000_i1079" DrawAspect="Content" ObjectID="_1755266826" r:id="rId121"/>
        </w:object>
      </w:r>
      <w:r w:rsidRPr="000E5C49">
        <w:rPr>
          <w:rFonts w:hAnsi="宋体" w:hint="eastAsia"/>
          <w:color w:val="000000" w:themeColor="text1"/>
        </w:rPr>
        <w:t>—</w:t>
      </w:r>
      <w:r w:rsidRPr="000E5C49">
        <w:rPr>
          <w:rFonts w:hAnsi="宋体"/>
          <w:color w:val="000000" w:themeColor="text1"/>
        </w:rPr>
        <w:tab/>
      </w:r>
      <w:r w:rsidRPr="000E5C49">
        <w:rPr>
          <w:rFonts w:hAnsi="宋体" w:hint="eastAsia"/>
          <w:color w:val="000000" w:themeColor="text1"/>
        </w:rPr>
        <w:t>纯压荷载作用下墙肢稳定系数；</w:t>
      </w:r>
    </w:p>
    <w:p w14:paraId="4EBD3C62" w14:textId="3CEBC6CE" w:rsidR="00B064E2" w:rsidRPr="000E5C49" w:rsidRDefault="00B064E2" w:rsidP="00727760">
      <w:pPr>
        <w:pStyle w:val="13"/>
        <w:tabs>
          <w:tab w:val="right" w:pos="1259"/>
          <w:tab w:val="left" w:pos="1287"/>
        </w:tabs>
        <w:ind w:leftChars="0" w:left="210" w:firstLineChars="0" w:firstLine="0"/>
        <w:jc w:val="both"/>
        <w:rPr>
          <w:rFonts w:hAnsi="宋体"/>
          <w:color w:val="000000" w:themeColor="text1"/>
        </w:rPr>
      </w:pPr>
      <w:r w:rsidRPr="000E5C49">
        <w:rPr>
          <w:i/>
          <w:color w:val="000000" w:themeColor="text1"/>
        </w:rPr>
        <w:tab/>
      </w:r>
      <w:r w:rsidR="00281AC8" w:rsidRPr="000E5C49">
        <w:rPr>
          <w:color w:val="000000" w:themeColor="text1"/>
          <w:position w:val="-10"/>
        </w:rPr>
        <w:object w:dxaOrig="320" w:dyaOrig="320" w14:anchorId="4F24FCD9">
          <v:shape id="_x0000_i1080" type="#_x0000_t75" style="width:16.15pt;height:16.15pt" o:ole="">
            <v:imagedata r:id="rId122" o:title=""/>
          </v:shape>
          <o:OLEObject Type="Embed" ProgID="Equation.DSMT4" ShapeID="_x0000_i1080" DrawAspect="Content" ObjectID="_1755266827" r:id="rId123"/>
        </w:object>
      </w:r>
      <w:r w:rsidRPr="000E5C49">
        <w:rPr>
          <w:rFonts w:hAnsi="宋体" w:hint="eastAsia"/>
          <w:color w:val="000000" w:themeColor="text1"/>
        </w:rPr>
        <w:t>—</w:t>
      </w:r>
      <w:r w:rsidRPr="000E5C49">
        <w:rPr>
          <w:rFonts w:hAnsi="宋体"/>
          <w:color w:val="000000" w:themeColor="text1"/>
        </w:rPr>
        <w:tab/>
      </w:r>
      <w:r w:rsidRPr="000E5C49">
        <w:rPr>
          <w:rFonts w:hAnsi="宋体" w:hint="eastAsia"/>
          <w:color w:val="000000" w:themeColor="text1"/>
        </w:rPr>
        <w:t>纯弯荷载作用下墙肢稳定系数；</w:t>
      </w:r>
    </w:p>
    <w:p w14:paraId="1E2347F9" w14:textId="60075824" w:rsidR="00B064E2" w:rsidRPr="000E5C49" w:rsidRDefault="00B064E2" w:rsidP="00727760">
      <w:pPr>
        <w:pStyle w:val="13"/>
        <w:tabs>
          <w:tab w:val="right" w:pos="1259"/>
          <w:tab w:val="left" w:pos="1287"/>
        </w:tabs>
        <w:ind w:leftChars="0" w:left="210" w:firstLineChars="0" w:firstLine="0"/>
        <w:jc w:val="both"/>
        <w:rPr>
          <w:rFonts w:hAnsi="宋体"/>
          <w:color w:val="000000" w:themeColor="text1"/>
        </w:rPr>
      </w:pPr>
      <w:r w:rsidRPr="000E5C49">
        <w:rPr>
          <w:color w:val="000000" w:themeColor="text1"/>
        </w:rPr>
        <w:tab/>
      </w:r>
      <w:r w:rsidR="00281AC8" w:rsidRPr="000E5C49">
        <w:rPr>
          <w:color w:val="000000" w:themeColor="text1"/>
          <w:position w:val="-14"/>
        </w:rPr>
        <w:object w:dxaOrig="340" w:dyaOrig="360" w14:anchorId="13A8F598">
          <v:shape id="_x0000_i1081" type="#_x0000_t75" style="width:18.45pt;height:18.45pt" o:ole="">
            <v:imagedata r:id="rId124" o:title=""/>
          </v:shape>
          <o:OLEObject Type="Embed" ProgID="Equation.DSMT4" ShapeID="_x0000_i1081" DrawAspect="Content" ObjectID="_1755266828" r:id="rId125"/>
        </w:object>
      </w:r>
      <w:r w:rsidRPr="000E5C49">
        <w:rPr>
          <w:rFonts w:hAnsi="宋体" w:hint="eastAsia"/>
          <w:color w:val="000000" w:themeColor="text1"/>
          <w:szCs w:val="21"/>
        </w:rPr>
        <w:t>—</w:t>
      </w:r>
      <w:r w:rsidRPr="000E5C49">
        <w:rPr>
          <w:rFonts w:hAnsi="宋体"/>
          <w:color w:val="000000" w:themeColor="text1"/>
          <w:szCs w:val="21"/>
        </w:rPr>
        <w:tab/>
      </w:r>
      <w:r w:rsidRPr="000E5C49">
        <w:rPr>
          <w:rFonts w:hAnsi="宋体" w:hint="eastAsia"/>
          <w:color w:val="000000" w:themeColor="text1"/>
          <w:szCs w:val="21"/>
        </w:rPr>
        <w:t>轴压荷载作用下墙肢正则化宽厚比；</w:t>
      </w:r>
    </w:p>
    <w:p w14:paraId="4A8CE004" w14:textId="52216F09" w:rsidR="00B064E2" w:rsidRPr="000E5C49" w:rsidRDefault="00B064E2" w:rsidP="00727760">
      <w:pPr>
        <w:pStyle w:val="13"/>
        <w:tabs>
          <w:tab w:val="right" w:pos="1259"/>
          <w:tab w:val="left" w:pos="1287"/>
        </w:tabs>
        <w:ind w:leftChars="0" w:left="210" w:firstLineChars="0" w:firstLine="0"/>
        <w:jc w:val="both"/>
        <w:rPr>
          <w:rFonts w:hAnsi="宋体"/>
          <w:color w:val="000000" w:themeColor="text1"/>
          <w:szCs w:val="21"/>
        </w:rPr>
      </w:pPr>
      <w:r w:rsidRPr="000E5C49">
        <w:rPr>
          <w:color w:val="000000" w:themeColor="text1"/>
        </w:rPr>
        <w:tab/>
      </w:r>
      <w:r w:rsidR="00281AC8" w:rsidRPr="000E5C49">
        <w:rPr>
          <w:color w:val="000000" w:themeColor="text1"/>
          <w:position w:val="-14"/>
        </w:rPr>
        <w:object w:dxaOrig="360" w:dyaOrig="360" w14:anchorId="295465E1">
          <v:shape id="_x0000_i1082" type="#_x0000_t75" style="width:18.45pt;height:18.45pt" o:ole="">
            <v:imagedata r:id="rId126" o:title=""/>
          </v:shape>
          <o:OLEObject Type="Embed" ProgID="Equation.DSMT4" ShapeID="_x0000_i1082" DrawAspect="Content" ObjectID="_1755266829" r:id="rId127"/>
        </w:object>
      </w:r>
      <w:r w:rsidRPr="000E5C49">
        <w:rPr>
          <w:rFonts w:hAnsi="宋体" w:hint="eastAsia"/>
          <w:color w:val="000000" w:themeColor="text1"/>
          <w:szCs w:val="21"/>
        </w:rPr>
        <w:t>—</w:t>
      </w:r>
      <w:r w:rsidRPr="000E5C49">
        <w:rPr>
          <w:rFonts w:hAnsi="宋体"/>
          <w:color w:val="000000" w:themeColor="text1"/>
          <w:szCs w:val="21"/>
        </w:rPr>
        <w:tab/>
      </w:r>
      <w:r w:rsidR="00033AB2" w:rsidRPr="000E5C49">
        <w:rPr>
          <w:rFonts w:hAnsi="宋体" w:hint="eastAsia"/>
          <w:color w:val="000000" w:themeColor="text1"/>
          <w:szCs w:val="21"/>
        </w:rPr>
        <w:t>纯弯荷载</w:t>
      </w:r>
      <w:r w:rsidRPr="000E5C49">
        <w:rPr>
          <w:rFonts w:hAnsi="宋体" w:hint="eastAsia"/>
          <w:color w:val="000000" w:themeColor="text1"/>
          <w:szCs w:val="21"/>
        </w:rPr>
        <w:t>作用下墙肢正则化宽厚比；</w:t>
      </w:r>
    </w:p>
    <w:p w14:paraId="197ADB03" w14:textId="3EA0A1D7" w:rsidR="00B064E2" w:rsidRPr="000E5C49" w:rsidRDefault="00B064E2" w:rsidP="00727760">
      <w:pPr>
        <w:pStyle w:val="13"/>
        <w:tabs>
          <w:tab w:val="right" w:pos="1259"/>
          <w:tab w:val="left" w:pos="1287"/>
        </w:tabs>
        <w:ind w:leftChars="0" w:left="210" w:firstLineChars="0" w:firstLine="0"/>
        <w:jc w:val="both"/>
        <w:rPr>
          <w:color w:val="000000" w:themeColor="text1"/>
          <w:szCs w:val="21"/>
        </w:rPr>
      </w:pPr>
      <w:r w:rsidRPr="000E5C49">
        <w:rPr>
          <w:color w:val="000000" w:themeColor="text1"/>
        </w:rPr>
        <w:lastRenderedPageBreak/>
        <w:tab/>
      </w:r>
      <w:r w:rsidR="00281AC8" w:rsidRPr="000E5C49">
        <w:rPr>
          <w:color w:val="000000" w:themeColor="text1"/>
          <w:position w:val="-10"/>
        </w:rPr>
        <w:object w:dxaOrig="240" w:dyaOrig="320" w14:anchorId="237E3A29">
          <v:shape id="_x0000_i1083" type="#_x0000_t75" style="width:11.5pt;height:16.15pt" o:ole="">
            <v:imagedata r:id="rId128" o:title=""/>
          </v:shape>
          <o:OLEObject Type="Embed" ProgID="Equation.DSMT4" ShapeID="_x0000_i1083" DrawAspect="Content" ObjectID="_1755266830" r:id="rId129"/>
        </w:object>
      </w:r>
      <w:r w:rsidRPr="000E5C49">
        <w:rPr>
          <w:rFonts w:hAnsi="宋体" w:hint="eastAsia"/>
          <w:color w:val="000000" w:themeColor="text1"/>
          <w:szCs w:val="21"/>
        </w:rPr>
        <w:t>—</w:t>
      </w:r>
      <w:r w:rsidRPr="000E5C49">
        <w:rPr>
          <w:rFonts w:hAnsi="宋体"/>
          <w:color w:val="000000" w:themeColor="text1"/>
          <w:szCs w:val="21"/>
        </w:rPr>
        <w:tab/>
      </w:r>
      <w:r w:rsidRPr="000E5C49">
        <w:rPr>
          <w:rFonts w:hint="eastAsia"/>
          <w:color w:val="000000" w:themeColor="text1"/>
          <w:szCs w:val="21"/>
        </w:rPr>
        <w:t>轴心受压构件的正则化长细比；</w:t>
      </w:r>
    </w:p>
    <w:p w14:paraId="1971D988" w14:textId="2C58BC13" w:rsidR="00651BC7" w:rsidRPr="000E5C49" w:rsidRDefault="00B064E2" w:rsidP="00727760">
      <w:pPr>
        <w:pStyle w:val="13"/>
        <w:tabs>
          <w:tab w:val="right" w:pos="1259"/>
          <w:tab w:val="left" w:pos="1287"/>
        </w:tabs>
        <w:ind w:leftChars="0" w:left="210" w:firstLineChars="0" w:firstLine="0"/>
        <w:jc w:val="both"/>
        <w:rPr>
          <w:color w:val="000000" w:themeColor="text1"/>
        </w:rPr>
      </w:pPr>
      <w:r w:rsidRPr="000E5C49">
        <w:rPr>
          <w:color w:val="000000" w:themeColor="text1"/>
        </w:rPr>
        <w:tab/>
      </w:r>
      <w:r w:rsidR="00281AC8" w:rsidRPr="000E5C49">
        <w:rPr>
          <w:color w:val="000000" w:themeColor="text1"/>
          <w:position w:val="-10"/>
        </w:rPr>
        <w:object w:dxaOrig="340" w:dyaOrig="320" w14:anchorId="7D8E5878">
          <v:shape id="_x0000_i1084" type="#_x0000_t75" style="width:18.45pt;height:16.15pt" o:ole="">
            <v:imagedata r:id="rId130" o:title=""/>
          </v:shape>
          <o:OLEObject Type="Embed" ProgID="Equation.DSMT4" ShapeID="_x0000_i1084" DrawAspect="Content" ObjectID="_1755266831" r:id="rId131"/>
        </w:object>
      </w:r>
      <w:r w:rsidR="00651BC7" w:rsidRPr="000E5C49">
        <w:rPr>
          <w:rFonts w:hint="eastAsia"/>
          <w:color w:val="000000" w:themeColor="text1"/>
        </w:rPr>
        <w:t>—</w:t>
      </w:r>
      <w:r w:rsidRPr="000E5C49">
        <w:rPr>
          <w:color w:val="000000" w:themeColor="text1"/>
        </w:rPr>
        <w:tab/>
      </w:r>
      <w:r w:rsidR="00651BC7" w:rsidRPr="000E5C49">
        <w:rPr>
          <w:rFonts w:hint="eastAsia"/>
          <w:color w:val="000000" w:themeColor="text1"/>
        </w:rPr>
        <w:t>剪力增大系数；</w:t>
      </w:r>
    </w:p>
    <w:p w14:paraId="44BFD7F7" w14:textId="3A5A0E4F" w:rsidR="00033AB2" w:rsidRPr="000E5C49" w:rsidRDefault="00B064E2" w:rsidP="00033AB2">
      <w:pPr>
        <w:pStyle w:val="13"/>
        <w:tabs>
          <w:tab w:val="right" w:pos="1259"/>
          <w:tab w:val="left" w:pos="1287"/>
        </w:tabs>
        <w:ind w:leftChars="0" w:left="210" w:firstLineChars="0" w:firstLine="0"/>
        <w:jc w:val="both"/>
        <w:rPr>
          <w:color w:val="000000" w:themeColor="text1"/>
        </w:rPr>
      </w:pPr>
      <w:r w:rsidRPr="000E5C49">
        <w:rPr>
          <w:color w:val="000000" w:themeColor="text1"/>
        </w:rPr>
        <w:tab/>
      </w:r>
      <w:r w:rsidR="00281AC8" w:rsidRPr="000E5C49">
        <w:rPr>
          <w:color w:val="000000" w:themeColor="text1"/>
          <w:position w:val="-10"/>
        </w:rPr>
        <w:object w:dxaOrig="260" w:dyaOrig="320" w14:anchorId="0B2B0B05">
          <v:shape id="_x0000_i1085" type="#_x0000_t75" style="width:14.4pt;height:16.15pt" o:ole="">
            <v:imagedata r:id="rId132" o:title=""/>
          </v:shape>
          <o:OLEObject Type="Embed" ProgID="Equation.DSMT4" ShapeID="_x0000_i1085" DrawAspect="Content" ObjectID="_1755266832" r:id="rId133"/>
        </w:object>
      </w:r>
      <w:r w:rsidRPr="000E5C49">
        <w:rPr>
          <w:rFonts w:hAnsi="宋体" w:hint="eastAsia"/>
          <w:color w:val="000000" w:themeColor="text1"/>
        </w:rPr>
        <w:t>—</w:t>
      </w:r>
      <w:r w:rsidRPr="000E5C49">
        <w:rPr>
          <w:rFonts w:hAnsi="宋体"/>
          <w:color w:val="000000" w:themeColor="text1"/>
        </w:rPr>
        <w:tab/>
      </w:r>
      <w:r w:rsidRPr="000E5C49">
        <w:rPr>
          <w:rFonts w:hint="eastAsia"/>
          <w:color w:val="000000" w:themeColor="text1"/>
        </w:rPr>
        <w:t>混凝土工作承担系数；</w:t>
      </w:r>
    </w:p>
    <w:p w14:paraId="1E65CF89" w14:textId="05F90D7D" w:rsidR="00B064E2" w:rsidRPr="000E5C49" w:rsidRDefault="00033AB2" w:rsidP="00033AB2">
      <w:pPr>
        <w:pStyle w:val="13"/>
        <w:tabs>
          <w:tab w:val="right" w:pos="1259"/>
          <w:tab w:val="left" w:pos="1287"/>
        </w:tabs>
        <w:ind w:leftChars="0" w:left="210" w:firstLineChars="0" w:firstLine="0"/>
        <w:jc w:val="both"/>
        <w:rPr>
          <w:color w:val="000000" w:themeColor="text1"/>
        </w:rPr>
      </w:pPr>
      <w:r w:rsidRPr="000E5C49">
        <w:rPr>
          <w:color w:val="000000" w:themeColor="text1"/>
        </w:rPr>
        <w:tab/>
      </w:r>
      <w:r w:rsidR="00281AC8" w:rsidRPr="000E5C49">
        <w:rPr>
          <w:color w:val="000000" w:themeColor="text1"/>
          <w:position w:val="-6"/>
        </w:rPr>
        <w:object w:dxaOrig="220" w:dyaOrig="200" w14:anchorId="3D355F08">
          <v:shape id="_x0000_i1086" type="#_x0000_t75" style="width:10.95pt;height:10.95pt" o:ole="">
            <v:imagedata r:id="rId134" o:title=""/>
          </v:shape>
          <o:OLEObject Type="Embed" ProgID="Equation.DSMT4" ShapeID="_x0000_i1086" DrawAspect="Content" ObjectID="_1755266833" r:id="rId135"/>
        </w:object>
      </w:r>
      <w:r w:rsidRPr="000E5C49">
        <w:rPr>
          <w:rFonts w:hAnsi="宋体" w:hint="eastAsia"/>
          <w:color w:val="000000" w:themeColor="text1"/>
        </w:rPr>
        <w:t>—</w:t>
      </w:r>
      <w:r w:rsidRPr="000E5C49">
        <w:rPr>
          <w:rFonts w:hAnsi="宋体"/>
          <w:color w:val="000000" w:themeColor="text1"/>
        </w:rPr>
        <w:tab/>
      </w:r>
      <w:r w:rsidRPr="000E5C49">
        <w:rPr>
          <w:rFonts w:hAnsi="宋体" w:hint="eastAsia"/>
          <w:color w:val="000000" w:themeColor="text1"/>
        </w:rPr>
        <w:t>混凝土增强系数</w:t>
      </w:r>
      <w:r w:rsidRPr="000E5C49">
        <w:rPr>
          <w:rFonts w:hint="eastAsia"/>
          <w:color w:val="000000" w:themeColor="text1"/>
        </w:rPr>
        <w:t>；</w:t>
      </w:r>
    </w:p>
    <w:p w14:paraId="4CB52C6E" w14:textId="5C288F2D" w:rsidR="00651BC7" w:rsidRPr="000E5C49" w:rsidRDefault="00B064E2" w:rsidP="00727760">
      <w:pPr>
        <w:pStyle w:val="13"/>
        <w:tabs>
          <w:tab w:val="right" w:pos="1259"/>
          <w:tab w:val="left" w:pos="1287"/>
        </w:tabs>
        <w:ind w:leftChars="0" w:left="210" w:firstLineChars="0" w:firstLine="0"/>
        <w:jc w:val="both"/>
        <w:rPr>
          <w:color w:val="000000" w:themeColor="text1"/>
        </w:rPr>
      </w:pPr>
      <w:r w:rsidRPr="000E5C49">
        <w:rPr>
          <w:color w:val="000000" w:themeColor="text1"/>
        </w:rPr>
        <w:tab/>
      </w:r>
      <w:r w:rsidR="00281AC8" w:rsidRPr="000E5C49">
        <w:rPr>
          <w:color w:val="000000" w:themeColor="text1"/>
          <w:position w:val="-14"/>
        </w:rPr>
        <w:object w:dxaOrig="220" w:dyaOrig="360" w14:anchorId="45651245">
          <v:shape id="_x0000_i1087" type="#_x0000_t75" style="width:10.95pt;height:18.45pt" o:ole="">
            <v:imagedata r:id="rId136" o:title=""/>
          </v:shape>
          <o:OLEObject Type="Embed" ProgID="Equation.DSMT4" ShapeID="_x0000_i1087" DrawAspect="Content" ObjectID="_1755266834" r:id="rId137"/>
        </w:object>
      </w:r>
      <w:r w:rsidR="00651BC7" w:rsidRPr="000E5C49">
        <w:rPr>
          <w:rFonts w:hint="eastAsia"/>
          <w:color w:val="000000" w:themeColor="text1"/>
        </w:rPr>
        <w:t>—</w:t>
      </w:r>
      <w:r w:rsidRPr="000E5C49">
        <w:rPr>
          <w:color w:val="000000" w:themeColor="text1"/>
        </w:rPr>
        <w:tab/>
      </w:r>
      <w:r w:rsidR="00651BC7" w:rsidRPr="000E5C49">
        <w:rPr>
          <w:rFonts w:hint="eastAsia"/>
          <w:color w:val="000000" w:themeColor="text1"/>
        </w:rPr>
        <w:t>连接系数</w:t>
      </w:r>
      <w:r w:rsidRPr="000E5C49">
        <w:rPr>
          <w:rFonts w:hint="eastAsia"/>
          <w:color w:val="000000" w:themeColor="text1"/>
        </w:rPr>
        <w:t>；</w:t>
      </w:r>
    </w:p>
    <w:p w14:paraId="4EBA1E6C" w14:textId="2734CDE5" w:rsidR="00651BC7" w:rsidRPr="000E5C49" w:rsidRDefault="00B064E2" w:rsidP="00727760">
      <w:pPr>
        <w:pStyle w:val="13"/>
        <w:tabs>
          <w:tab w:val="right" w:pos="1259"/>
          <w:tab w:val="left" w:pos="1287"/>
        </w:tabs>
        <w:ind w:leftChars="0" w:left="210" w:firstLineChars="0" w:firstLine="0"/>
        <w:jc w:val="both"/>
        <w:rPr>
          <w:rFonts w:hAnsi="宋体"/>
          <w:color w:val="000000" w:themeColor="text1"/>
        </w:rPr>
      </w:pPr>
      <w:r w:rsidRPr="000E5C49">
        <w:rPr>
          <w:color w:val="000000" w:themeColor="text1"/>
        </w:rPr>
        <w:tab/>
      </w:r>
      <w:r w:rsidR="00281AC8" w:rsidRPr="000E5C49">
        <w:rPr>
          <w:color w:val="000000" w:themeColor="text1"/>
          <w:position w:val="-10"/>
        </w:rPr>
        <w:object w:dxaOrig="240" w:dyaOrig="320" w14:anchorId="79A5A933">
          <v:shape id="_x0000_i1088" type="#_x0000_t75" style="width:11.5pt;height:16.15pt" o:ole="">
            <v:imagedata r:id="rId138" o:title=""/>
          </v:shape>
          <o:OLEObject Type="Embed" ProgID="Equation.DSMT4" ShapeID="_x0000_i1088" DrawAspect="Content" ObjectID="_1755266835" r:id="rId139"/>
        </w:object>
      </w:r>
      <w:r w:rsidR="00651BC7" w:rsidRPr="000E5C49">
        <w:rPr>
          <w:rFonts w:hAnsi="宋体" w:hint="eastAsia"/>
          <w:color w:val="000000" w:themeColor="text1"/>
        </w:rPr>
        <w:t>—</w:t>
      </w:r>
      <w:r w:rsidRPr="000E5C49">
        <w:rPr>
          <w:rFonts w:hAnsi="宋体"/>
          <w:color w:val="000000" w:themeColor="text1"/>
        </w:rPr>
        <w:tab/>
      </w:r>
      <w:r w:rsidR="00651BC7" w:rsidRPr="000E5C49">
        <w:rPr>
          <w:rFonts w:hAnsi="宋体" w:hint="eastAsia"/>
          <w:color w:val="000000" w:themeColor="text1"/>
        </w:rPr>
        <w:t>修正系数；</w:t>
      </w:r>
    </w:p>
    <w:p w14:paraId="72BC22D1" w14:textId="28B49E31" w:rsidR="00727760" w:rsidRPr="000E5C49" w:rsidRDefault="00B064E2" w:rsidP="00727760">
      <w:pPr>
        <w:pStyle w:val="13"/>
        <w:tabs>
          <w:tab w:val="right" w:pos="1259"/>
          <w:tab w:val="left" w:pos="1287"/>
        </w:tabs>
        <w:ind w:leftChars="0" w:left="210" w:firstLineChars="0" w:firstLine="0"/>
        <w:jc w:val="both"/>
        <w:rPr>
          <w:color w:val="000000" w:themeColor="text1"/>
        </w:rPr>
      </w:pPr>
      <w:r w:rsidRPr="000E5C49">
        <w:rPr>
          <w:color w:val="000000" w:themeColor="text1"/>
        </w:rPr>
        <w:tab/>
      </w:r>
      <w:r w:rsidR="00281AC8" w:rsidRPr="000E5C49">
        <w:rPr>
          <w:color w:val="000000" w:themeColor="text1"/>
          <w:position w:val="-6"/>
        </w:rPr>
        <w:object w:dxaOrig="200" w:dyaOrig="260" w14:anchorId="447560D5">
          <v:shape id="_x0000_i1089" type="#_x0000_t75" style="width:10.95pt;height:14.4pt" o:ole="">
            <v:imagedata r:id="rId140" o:title=""/>
          </v:shape>
          <o:OLEObject Type="Embed" ProgID="Equation.DSMT4" ShapeID="_x0000_i1089" DrawAspect="Content" ObjectID="_1755266836" r:id="rId141"/>
        </w:object>
      </w:r>
      <w:r w:rsidR="00651BC7" w:rsidRPr="000E5C49">
        <w:rPr>
          <w:rFonts w:hAnsi="宋体" w:hint="eastAsia"/>
          <w:color w:val="000000" w:themeColor="text1"/>
        </w:rPr>
        <w:t>—</w:t>
      </w:r>
      <w:r w:rsidRPr="000E5C49">
        <w:rPr>
          <w:rFonts w:hAnsi="宋体"/>
          <w:color w:val="000000" w:themeColor="text1"/>
        </w:rPr>
        <w:tab/>
      </w:r>
      <w:r w:rsidR="00033AB2" w:rsidRPr="000E5C49">
        <w:rPr>
          <w:rFonts w:hint="eastAsia"/>
          <w:color w:val="000000" w:themeColor="text1"/>
        </w:rPr>
        <w:t>套箍系数</w:t>
      </w:r>
      <w:r w:rsidR="00651BC7" w:rsidRPr="000E5C49">
        <w:rPr>
          <w:rFonts w:hint="eastAsia"/>
          <w:color w:val="000000" w:themeColor="text1"/>
        </w:rPr>
        <w:t>；</w:t>
      </w:r>
    </w:p>
    <w:p w14:paraId="2A9AB5BE" w14:textId="6EA7CA3B" w:rsidR="00651BC7" w:rsidRPr="000E5C49" w:rsidRDefault="00B064E2" w:rsidP="00727760">
      <w:pPr>
        <w:pStyle w:val="13"/>
        <w:tabs>
          <w:tab w:val="right" w:pos="1259"/>
          <w:tab w:val="left" w:pos="1287"/>
        </w:tabs>
        <w:ind w:leftChars="0" w:left="210" w:firstLineChars="0" w:firstLine="0"/>
        <w:jc w:val="both"/>
        <w:rPr>
          <w:rFonts w:hAnsi="宋体"/>
          <w:color w:val="000000" w:themeColor="text1"/>
        </w:rPr>
      </w:pPr>
      <w:r w:rsidRPr="000E5C49">
        <w:rPr>
          <w:color w:val="000000" w:themeColor="text1"/>
        </w:rPr>
        <w:tab/>
      </w:r>
      <w:r w:rsidR="00281AC8" w:rsidRPr="000E5C49">
        <w:rPr>
          <w:color w:val="000000" w:themeColor="text1"/>
          <w:position w:val="-6"/>
        </w:rPr>
        <w:object w:dxaOrig="180" w:dyaOrig="260" w14:anchorId="7D1F5993">
          <v:shape id="_x0000_i1090" type="#_x0000_t75" style="width:9.8pt;height:14.4pt" o:ole="">
            <v:imagedata r:id="rId142" o:title=""/>
          </v:shape>
          <o:OLEObject Type="Embed" ProgID="Equation.DSMT4" ShapeID="_x0000_i1090" DrawAspect="Content" ObjectID="_1755266837" r:id="rId143"/>
        </w:object>
      </w:r>
      <w:r w:rsidR="00651BC7" w:rsidRPr="000E5C49">
        <w:rPr>
          <w:rFonts w:hAnsi="宋体" w:hint="eastAsia"/>
          <w:color w:val="000000" w:themeColor="text1"/>
        </w:rPr>
        <w:t>—</w:t>
      </w:r>
      <w:r w:rsidRPr="000E5C49">
        <w:rPr>
          <w:rFonts w:hAnsi="宋体"/>
          <w:color w:val="000000" w:themeColor="text1"/>
        </w:rPr>
        <w:tab/>
      </w:r>
      <w:r w:rsidR="00651BC7" w:rsidRPr="000E5C49">
        <w:rPr>
          <w:rFonts w:hAnsi="宋体" w:hint="eastAsia"/>
          <w:color w:val="000000" w:themeColor="text1"/>
        </w:rPr>
        <w:t>屈曲系数</w:t>
      </w:r>
      <w:r w:rsidRPr="000E5C49">
        <w:rPr>
          <w:rFonts w:hAnsi="宋体" w:hint="eastAsia"/>
          <w:color w:val="000000" w:themeColor="text1"/>
        </w:rPr>
        <w:t>；</w:t>
      </w:r>
    </w:p>
    <w:p w14:paraId="4E429BD0" w14:textId="660F3759" w:rsidR="00651BC7" w:rsidRPr="000E5C49" w:rsidRDefault="00B064E2" w:rsidP="00727760">
      <w:pPr>
        <w:pStyle w:val="13"/>
        <w:tabs>
          <w:tab w:val="right" w:pos="1259"/>
          <w:tab w:val="left" w:pos="1287"/>
        </w:tabs>
        <w:ind w:leftChars="0" w:left="210" w:firstLineChars="0" w:firstLine="0"/>
        <w:jc w:val="both"/>
        <w:rPr>
          <w:rFonts w:hAnsi="宋体"/>
          <w:color w:val="000000" w:themeColor="text1"/>
        </w:rPr>
      </w:pPr>
      <w:r w:rsidRPr="000E5C49">
        <w:rPr>
          <w:color w:val="000000" w:themeColor="text1"/>
        </w:rPr>
        <w:tab/>
      </w:r>
      <w:r w:rsidR="00281AC8" w:rsidRPr="000E5C49">
        <w:rPr>
          <w:color w:val="000000" w:themeColor="text1"/>
          <w:position w:val="-10"/>
        </w:rPr>
        <w:object w:dxaOrig="240" w:dyaOrig="320" w14:anchorId="5933E78C">
          <v:shape id="_x0000_i1091" type="#_x0000_t75" style="width:11.5pt;height:16.15pt" o:ole="">
            <v:imagedata r:id="rId144" o:title=""/>
          </v:shape>
          <o:OLEObject Type="Embed" ProgID="Equation.DSMT4" ShapeID="_x0000_i1091" DrawAspect="Content" ObjectID="_1755266838" r:id="rId145"/>
        </w:object>
      </w:r>
      <w:r w:rsidR="00651BC7" w:rsidRPr="000E5C49">
        <w:rPr>
          <w:rFonts w:hAnsi="宋体" w:hint="eastAsia"/>
          <w:color w:val="000000" w:themeColor="text1"/>
        </w:rPr>
        <w:t>—</w:t>
      </w:r>
      <w:r w:rsidRPr="000E5C49">
        <w:rPr>
          <w:rFonts w:hAnsi="宋体"/>
          <w:color w:val="000000" w:themeColor="text1"/>
        </w:rPr>
        <w:tab/>
      </w:r>
      <w:r w:rsidR="00651BC7" w:rsidRPr="000E5C49">
        <w:rPr>
          <w:rFonts w:hAnsi="宋体" w:hint="eastAsia"/>
          <w:color w:val="000000" w:themeColor="text1"/>
        </w:rPr>
        <w:t>钢管柱自由扭转惯性矩的截面形状系数</w:t>
      </w:r>
      <w:r w:rsidRPr="000E5C49">
        <w:rPr>
          <w:rFonts w:hAnsi="宋体"/>
          <w:color w:val="000000" w:themeColor="text1"/>
        </w:rPr>
        <w:t>；</w:t>
      </w:r>
    </w:p>
    <w:p w14:paraId="10A04C3B" w14:textId="3498321E" w:rsidR="00651BC7" w:rsidRPr="000E5C49" w:rsidRDefault="00B064E2" w:rsidP="00727760">
      <w:pPr>
        <w:pStyle w:val="13"/>
        <w:tabs>
          <w:tab w:val="right" w:pos="1259"/>
          <w:tab w:val="left" w:pos="1287"/>
        </w:tabs>
        <w:ind w:leftChars="0" w:left="210" w:firstLineChars="0" w:firstLine="0"/>
        <w:jc w:val="both"/>
        <w:rPr>
          <w:color w:val="000000" w:themeColor="text1"/>
        </w:rPr>
      </w:pPr>
      <w:r w:rsidRPr="000E5C49">
        <w:rPr>
          <w:color w:val="000000" w:themeColor="text1"/>
        </w:rPr>
        <w:tab/>
      </w:r>
      <w:r w:rsidR="00281AC8" w:rsidRPr="000E5C49">
        <w:rPr>
          <w:color w:val="000000" w:themeColor="text1"/>
          <w:position w:val="-10"/>
        </w:rPr>
        <w:object w:dxaOrig="260" w:dyaOrig="320" w14:anchorId="60E63E4C">
          <v:shape id="_x0000_i1092" type="#_x0000_t75" style="width:14.4pt;height:16.15pt" o:ole="">
            <v:imagedata r:id="rId146" o:title=""/>
          </v:shape>
          <o:OLEObject Type="Embed" ProgID="Equation.DSMT4" ShapeID="_x0000_i1092" DrawAspect="Content" ObjectID="_1755266839" r:id="rId147"/>
        </w:object>
      </w:r>
      <w:r w:rsidR="00651BC7" w:rsidRPr="000E5C49">
        <w:rPr>
          <w:rFonts w:hAnsi="宋体" w:hint="eastAsia"/>
          <w:color w:val="000000" w:themeColor="text1"/>
        </w:rPr>
        <w:t>—</w:t>
      </w:r>
      <w:r w:rsidRPr="000E5C49">
        <w:rPr>
          <w:rFonts w:hAnsi="宋体"/>
          <w:color w:val="000000" w:themeColor="text1"/>
        </w:rPr>
        <w:tab/>
      </w:r>
      <w:r w:rsidR="0064112B" w:rsidRPr="000E5C49">
        <w:rPr>
          <w:rFonts w:hAnsi="宋体" w:hint="eastAsia"/>
          <w:color w:val="000000" w:themeColor="text1"/>
        </w:rPr>
        <w:t>波形</w:t>
      </w:r>
      <w:r w:rsidR="00651BC7" w:rsidRPr="000E5C49">
        <w:rPr>
          <w:rFonts w:hAnsi="宋体" w:hint="eastAsia"/>
          <w:color w:val="000000" w:themeColor="text1"/>
        </w:rPr>
        <w:t>腔自由扭转惯性矩的截面形状系数</w:t>
      </w:r>
      <w:r w:rsidRPr="000E5C49">
        <w:rPr>
          <w:rFonts w:hAnsi="宋体" w:hint="eastAsia"/>
          <w:color w:val="000000" w:themeColor="text1"/>
        </w:rPr>
        <w:t>。</w:t>
      </w:r>
    </w:p>
    <w:p w14:paraId="2A4ECB2D" w14:textId="77777777" w:rsidR="005714F8" w:rsidRPr="000E5C49" w:rsidRDefault="00E54212">
      <w:pPr>
        <w:widowControl/>
        <w:jc w:val="left"/>
        <w:rPr>
          <w:i/>
          <w:color w:val="000000" w:themeColor="text1"/>
          <w:szCs w:val="21"/>
        </w:rPr>
      </w:pPr>
      <w:r w:rsidRPr="000E5C49">
        <w:rPr>
          <w:i/>
          <w:color w:val="000000" w:themeColor="text1"/>
          <w:szCs w:val="21"/>
        </w:rPr>
        <w:br w:type="page"/>
      </w:r>
    </w:p>
    <w:p w14:paraId="2BD5370B" w14:textId="7920F6A7" w:rsidR="005714F8" w:rsidRPr="000E5C49" w:rsidRDefault="00E54212">
      <w:pPr>
        <w:pStyle w:val="1"/>
        <w:spacing w:beforeLines="50" w:before="156" w:after="0" w:line="440" w:lineRule="exact"/>
        <w:jc w:val="center"/>
        <w:rPr>
          <w:rFonts w:cstheme="minorBidi"/>
          <w:color w:val="000000" w:themeColor="text1"/>
          <w:kern w:val="2"/>
          <w:sz w:val="32"/>
        </w:rPr>
      </w:pPr>
      <w:bookmarkStart w:id="35" w:name="_Toc515984281"/>
      <w:bookmarkStart w:id="36" w:name="_Toc520793984"/>
      <w:bookmarkStart w:id="37" w:name="_Toc515984332"/>
      <w:bookmarkStart w:id="38" w:name="_Toc520795990"/>
      <w:bookmarkStart w:id="39" w:name="_Toc144583356"/>
      <w:bookmarkStart w:id="40" w:name="_Toc144583449"/>
      <w:r w:rsidRPr="000E5C49">
        <w:rPr>
          <w:rFonts w:cstheme="minorBidi" w:hint="eastAsia"/>
          <w:color w:val="000000" w:themeColor="text1"/>
          <w:kern w:val="2"/>
          <w:sz w:val="32"/>
        </w:rPr>
        <w:lastRenderedPageBreak/>
        <w:t>3</w:t>
      </w:r>
      <w:r w:rsidR="008579A9" w:rsidRPr="000E5C49">
        <w:rPr>
          <w:rFonts w:cstheme="minorBidi"/>
          <w:color w:val="000000" w:themeColor="text1"/>
          <w:kern w:val="2"/>
          <w:sz w:val="32"/>
        </w:rPr>
        <w:t xml:space="preserve">  </w:t>
      </w:r>
      <w:r w:rsidRPr="000E5C49">
        <w:rPr>
          <w:rFonts w:cstheme="minorBidi" w:hint="eastAsia"/>
          <w:color w:val="000000" w:themeColor="text1"/>
          <w:kern w:val="2"/>
          <w:sz w:val="32"/>
        </w:rPr>
        <w:t>基本规定</w:t>
      </w:r>
      <w:bookmarkEnd w:id="35"/>
      <w:bookmarkEnd w:id="36"/>
      <w:bookmarkEnd w:id="37"/>
      <w:bookmarkEnd w:id="38"/>
      <w:bookmarkEnd w:id="39"/>
      <w:bookmarkEnd w:id="40"/>
    </w:p>
    <w:p w14:paraId="2DAD7597" w14:textId="5FEC8EBB" w:rsidR="005714F8" w:rsidRPr="000E5C49" w:rsidRDefault="00E54212">
      <w:pPr>
        <w:pStyle w:val="20"/>
        <w:spacing w:line="415" w:lineRule="auto"/>
        <w:jc w:val="center"/>
        <w:rPr>
          <w:rFonts w:ascii="Times New Roman" w:hAnsi="Times New Roman"/>
          <w:color w:val="000000" w:themeColor="text1"/>
          <w:sz w:val="21"/>
          <w:szCs w:val="28"/>
        </w:rPr>
      </w:pPr>
      <w:bookmarkStart w:id="41" w:name="_Toc515984333"/>
      <w:bookmarkStart w:id="42" w:name="_Toc520793985"/>
      <w:bookmarkStart w:id="43" w:name="_Toc520795991"/>
      <w:bookmarkStart w:id="44" w:name="_Toc515984282"/>
      <w:bookmarkStart w:id="45" w:name="_Toc144583357"/>
      <w:bookmarkStart w:id="46" w:name="_Toc144583450"/>
      <w:r w:rsidRPr="000E5C49">
        <w:rPr>
          <w:rFonts w:ascii="Times New Roman" w:hAnsi="Times New Roman" w:hint="eastAsia"/>
          <w:color w:val="000000" w:themeColor="text1"/>
          <w:sz w:val="21"/>
          <w:szCs w:val="28"/>
        </w:rPr>
        <w:t>3</w:t>
      </w:r>
      <w:r w:rsidRPr="000E5C49">
        <w:rPr>
          <w:rFonts w:ascii="Times New Roman" w:hAnsi="Times New Roman"/>
          <w:color w:val="000000" w:themeColor="text1"/>
          <w:sz w:val="21"/>
          <w:szCs w:val="28"/>
        </w:rPr>
        <w:t>.1</w:t>
      </w:r>
      <w:r w:rsidRPr="000E5C49">
        <w:rPr>
          <w:rFonts w:ascii="Times New Roman" w:hAnsi="Times New Roman" w:hint="eastAsia"/>
          <w:color w:val="000000" w:themeColor="text1"/>
          <w:sz w:val="21"/>
          <w:szCs w:val="28"/>
        </w:rPr>
        <w:t xml:space="preserve"> </w:t>
      </w:r>
      <w:r w:rsidR="008579A9" w:rsidRPr="000E5C49">
        <w:rPr>
          <w:rFonts w:ascii="Times New Roman" w:hAnsi="Times New Roman"/>
          <w:color w:val="000000" w:themeColor="text1"/>
          <w:sz w:val="21"/>
          <w:szCs w:val="28"/>
        </w:rPr>
        <w:t xml:space="preserve"> </w:t>
      </w:r>
      <w:r w:rsidRPr="000E5C49">
        <w:rPr>
          <w:rFonts w:ascii="Times New Roman" w:hAnsi="Times New Roman" w:hint="eastAsia"/>
          <w:color w:val="000000" w:themeColor="text1"/>
          <w:sz w:val="21"/>
          <w:szCs w:val="28"/>
        </w:rPr>
        <w:t>一般规定</w:t>
      </w:r>
      <w:bookmarkEnd w:id="41"/>
      <w:bookmarkEnd w:id="42"/>
      <w:bookmarkEnd w:id="43"/>
      <w:bookmarkEnd w:id="44"/>
      <w:bookmarkEnd w:id="45"/>
      <w:bookmarkEnd w:id="46"/>
    </w:p>
    <w:p w14:paraId="002CFD8B" w14:textId="5499B5FC" w:rsidR="00D33EDF" w:rsidRPr="000E5C49" w:rsidRDefault="00D33EDF" w:rsidP="00555281">
      <w:pPr>
        <w:overflowPunct w:val="0"/>
        <w:spacing w:line="440" w:lineRule="exact"/>
        <w:rPr>
          <w:color w:val="000000" w:themeColor="text1"/>
          <w:szCs w:val="21"/>
        </w:rPr>
      </w:pPr>
      <w:r w:rsidRPr="000E5C49">
        <w:rPr>
          <w:rFonts w:hint="eastAsia"/>
          <w:color w:val="000000" w:themeColor="text1"/>
          <w:szCs w:val="21"/>
        </w:rPr>
        <w:t>3.1.1</w:t>
      </w:r>
      <w:r w:rsidRPr="000E5C49">
        <w:rPr>
          <w:color w:val="000000" w:themeColor="text1"/>
          <w:szCs w:val="21"/>
        </w:rPr>
        <w:t xml:space="preserve">  </w:t>
      </w:r>
      <w:r w:rsidR="00CE1247" w:rsidRPr="000E5C49">
        <w:rPr>
          <w:rFonts w:hint="eastAsia"/>
          <w:color w:val="000000" w:themeColor="text1"/>
          <w:szCs w:val="21"/>
        </w:rPr>
        <w:t>工业建筑和</w:t>
      </w:r>
      <w:r w:rsidRPr="000E5C49">
        <w:rPr>
          <w:rFonts w:hint="eastAsia"/>
          <w:color w:val="000000" w:themeColor="text1"/>
          <w:szCs w:val="21"/>
        </w:rPr>
        <w:t>多、高层民用建筑可采用</w:t>
      </w:r>
      <w:r w:rsidR="00883F9B" w:rsidRPr="000E5C49">
        <w:rPr>
          <w:rFonts w:hint="eastAsia"/>
          <w:color w:val="000000" w:themeColor="text1"/>
          <w:szCs w:val="21"/>
        </w:rPr>
        <w:t>多腔波形钢板组合墙结构、</w:t>
      </w:r>
      <w:r w:rsidR="009F024F" w:rsidRPr="000E5C49">
        <w:rPr>
          <w:rFonts w:hint="eastAsia"/>
          <w:color w:val="000000" w:themeColor="text1"/>
          <w:szCs w:val="21"/>
        </w:rPr>
        <w:t>框架</w:t>
      </w:r>
      <w:r w:rsidR="00CE5F76" w:rsidRPr="000E5C49">
        <w:rPr>
          <w:rFonts w:asciiTheme="minorEastAsia" w:eastAsiaTheme="minorEastAsia" w:hAnsiTheme="minorEastAsia" w:hint="eastAsia"/>
          <w:color w:val="000000" w:themeColor="text1"/>
          <w:szCs w:val="21"/>
        </w:rPr>
        <w:t>-</w:t>
      </w:r>
      <w:r w:rsidR="009F024F" w:rsidRPr="000E5C49">
        <w:rPr>
          <w:rFonts w:hint="eastAsia"/>
          <w:color w:val="000000" w:themeColor="text1"/>
          <w:szCs w:val="21"/>
        </w:rPr>
        <w:t>多腔波形钢板组合墙结构、框架</w:t>
      </w:r>
      <w:r w:rsidR="00CE5F76" w:rsidRPr="000E5C49">
        <w:rPr>
          <w:rFonts w:asciiTheme="minorEastAsia" w:eastAsiaTheme="minorEastAsia" w:hAnsiTheme="minorEastAsia" w:hint="eastAsia"/>
          <w:color w:val="000000" w:themeColor="text1"/>
          <w:szCs w:val="21"/>
        </w:rPr>
        <w:t>-</w:t>
      </w:r>
      <w:r w:rsidR="009F024F" w:rsidRPr="000E5C49">
        <w:rPr>
          <w:rFonts w:hint="eastAsia"/>
          <w:color w:val="000000" w:themeColor="text1"/>
          <w:szCs w:val="21"/>
        </w:rPr>
        <w:t>多腔波形钢板组合核心筒结构</w:t>
      </w:r>
      <w:r w:rsidR="00AA4951" w:rsidRPr="000E5C49">
        <w:rPr>
          <w:rFonts w:hint="eastAsia"/>
          <w:color w:val="000000" w:themeColor="text1"/>
          <w:szCs w:val="21"/>
        </w:rPr>
        <w:t>、框架结构</w:t>
      </w:r>
      <w:r w:rsidR="009F024F" w:rsidRPr="000E5C49">
        <w:rPr>
          <w:rFonts w:hint="eastAsia"/>
          <w:color w:val="000000" w:themeColor="text1"/>
          <w:szCs w:val="21"/>
        </w:rPr>
        <w:t>。</w:t>
      </w:r>
    </w:p>
    <w:p w14:paraId="59076A01" w14:textId="0AC54E64" w:rsidR="00D33EDF" w:rsidRPr="000E5C49" w:rsidRDefault="00D33EDF" w:rsidP="00D33EDF">
      <w:pPr>
        <w:overflowPunct w:val="0"/>
        <w:spacing w:line="440" w:lineRule="exact"/>
        <w:rPr>
          <w:color w:val="000000" w:themeColor="text1"/>
          <w:szCs w:val="21"/>
        </w:rPr>
      </w:pPr>
      <w:r w:rsidRPr="000E5C49">
        <w:rPr>
          <w:rFonts w:hint="eastAsia"/>
          <w:color w:val="000000" w:themeColor="text1"/>
          <w:szCs w:val="21"/>
        </w:rPr>
        <w:t>3.1.</w:t>
      </w:r>
      <w:r w:rsidRPr="000E5C49">
        <w:rPr>
          <w:color w:val="000000" w:themeColor="text1"/>
          <w:szCs w:val="21"/>
        </w:rPr>
        <w:t>2</w:t>
      </w:r>
      <w:r w:rsidRPr="000E5C49">
        <w:rPr>
          <w:rFonts w:hint="eastAsia"/>
          <w:color w:val="000000" w:themeColor="text1"/>
          <w:szCs w:val="21"/>
        </w:rPr>
        <w:t xml:space="preserve"> </w:t>
      </w:r>
      <w:r w:rsidRPr="000E5C49">
        <w:rPr>
          <w:color w:val="000000" w:themeColor="text1"/>
          <w:szCs w:val="21"/>
        </w:rPr>
        <w:t xml:space="preserve"> </w:t>
      </w:r>
      <w:r w:rsidR="009F024F" w:rsidRPr="000E5C49">
        <w:rPr>
          <w:rFonts w:hint="eastAsia"/>
          <w:color w:val="000000" w:themeColor="text1"/>
          <w:szCs w:val="21"/>
        </w:rPr>
        <w:t>多腔波形钢板组合墙</w:t>
      </w:r>
      <w:r w:rsidR="00CE5F76" w:rsidRPr="000E5C49">
        <w:rPr>
          <w:rFonts w:asciiTheme="minorEastAsia" w:eastAsiaTheme="minorEastAsia" w:hAnsiTheme="minorEastAsia" w:hint="eastAsia"/>
          <w:color w:val="000000" w:themeColor="text1"/>
          <w:szCs w:val="21"/>
        </w:rPr>
        <w:t>-</w:t>
      </w:r>
      <w:r w:rsidR="009F024F" w:rsidRPr="000E5C49">
        <w:rPr>
          <w:rFonts w:hint="eastAsia"/>
          <w:color w:val="000000" w:themeColor="text1"/>
          <w:szCs w:val="21"/>
        </w:rPr>
        <w:t>框架结构</w:t>
      </w:r>
      <w:r w:rsidRPr="000E5C49">
        <w:rPr>
          <w:rFonts w:hint="eastAsia"/>
          <w:color w:val="000000" w:themeColor="text1"/>
          <w:szCs w:val="21"/>
        </w:rPr>
        <w:t>设计应综合考虑建筑的使用功能、环境条件、材料供应、制作安装、施工条件等因素，选用抗震和抗风性能好且经济合理的结构体系、构件形式、连接构造和平立面布置。有装配式建筑建造要求时，应与建设方及建筑、设备、内装等专业协调确定科学合理的建造目标与技术实施方案。</w:t>
      </w:r>
    </w:p>
    <w:p w14:paraId="0458C92C" w14:textId="7E8C38B3" w:rsidR="00D33EDF" w:rsidRPr="000E5C49" w:rsidRDefault="00D33EDF" w:rsidP="00D33EDF">
      <w:pPr>
        <w:spacing w:line="440" w:lineRule="exact"/>
        <w:rPr>
          <w:color w:val="000000" w:themeColor="text1"/>
          <w:szCs w:val="21"/>
        </w:rPr>
      </w:pPr>
      <w:r w:rsidRPr="000E5C49">
        <w:rPr>
          <w:rFonts w:hint="eastAsia"/>
          <w:color w:val="000000" w:themeColor="text1"/>
          <w:szCs w:val="21"/>
        </w:rPr>
        <w:t>3.1.</w:t>
      </w:r>
      <w:r w:rsidRPr="000E5C49">
        <w:rPr>
          <w:color w:val="000000" w:themeColor="text1"/>
          <w:szCs w:val="21"/>
        </w:rPr>
        <w:t>3</w:t>
      </w:r>
      <w:r w:rsidRPr="000E5C49">
        <w:rPr>
          <w:rFonts w:hint="eastAsia"/>
          <w:color w:val="000000" w:themeColor="text1"/>
          <w:szCs w:val="21"/>
        </w:rPr>
        <w:t xml:space="preserve"> </w:t>
      </w:r>
      <w:r w:rsidRPr="000E5C49">
        <w:rPr>
          <w:color w:val="000000" w:themeColor="text1"/>
          <w:szCs w:val="21"/>
        </w:rPr>
        <w:t xml:space="preserve"> </w:t>
      </w:r>
      <w:r w:rsidR="009F024F" w:rsidRPr="000E5C49">
        <w:rPr>
          <w:rFonts w:hint="eastAsia"/>
          <w:color w:val="000000" w:themeColor="text1"/>
          <w:szCs w:val="21"/>
        </w:rPr>
        <w:t>多腔波形钢板组合墙</w:t>
      </w:r>
      <w:r w:rsidR="00CE5F76" w:rsidRPr="000E5C49">
        <w:rPr>
          <w:rFonts w:asciiTheme="minorEastAsia" w:eastAsiaTheme="minorEastAsia" w:hAnsiTheme="minorEastAsia" w:hint="eastAsia"/>
          <w:color w:val="000000" w:themeColor="text1"/>
          <w:szCs w:val="21"/>
        </w:rPr>
        <w:t>-</w:t>
      </w:r>
      <w:r w:rsidR="009F024F" w:rsidRPr="000E5C49">
        <w:rPr>
          <w:rFonts w:hint="eastAsia"/>
          <w:color w:val="000000" w:themeColor="text1"/>
          <w:szCs w:val="21"/>
        </w:rPr>
        <w:t>框架结构</w:t>
      </w:r>
      <w:r w:rsidRPr="000E5C49">
        <w:rPr>
          <w:rFonts w:hint="eastAsia"/>
          <w:color w:val="000000" w:themeColor="text1"/>
          <w:szCs w:val="21"/>
        </w:rPr>
        <w:t>应有明确的竖向及水平力传递路径，平面和竖向布置及规则性要求应符合现行国家标准《建筑抗震设计规范》</w:t>
      </w:r>
      <w:r w:rsidRPr="000E5C49">
        <w:rPr>
          <w:rFonts w:hint="eastAsia"/>
          <w:color w:val="000000" w:themeColor="text1"/>
          <w:szCs w:val="21"/>
        </w:rPr>
        <w:t>GB 50011</w:t>
      </w:r>
      <w:r w:rsidRPr="000E5C49">
        <w:rPr>
          <w:rFonts w:hint="eastAsia"/>
          <w:color w:val="000000" w:themeColor="text1"/>
          <w:szCs w:val="21"/>
        </w:rPr>
        <w:t>、《高层建筑混凝土结构技术规程》</w:t>
      </w:r>
      <w:r w:rsidRPr="000E5C49">
        <w:rPr>
          <w:rFonts w:hint="eastAsia"/>
          <w:color w:val="000000" w:themeColor="text1"/>
          <w:szCs w:val="21"/>
        </w:rPr>
        <w:t>JGJ 3</w:t>
      </w:r>
      <w:r w:rsidRPr="000E5C49">
        <w:rPr>
          <w:rFonts w:hint="eastAsia"/>
          <w:color w:val="000000" w:themeColor="text1"/>
          <w:szCs w:val="21"/>
        </w:rPr>
        <w:t>和《高层民用建筑钢结构技术规程》</w:t>
      </w:r>
      <w:r w:rsidRPr="000E5C49">
        <w:rPr>
          <w:rFonts w:hint="eastAsia"/>
          <w:color w:val="000000" w:themeColor="text1"/>
          <w:szCs w:val="21"/>
        </w:rPr>
        <w:t>JGJ 99</w:t>
      </w:r>
      <w:r w:rsidRPr="000E5C49">
        <w:rPr>
          <w:rFonts w:hint="eastAsia"/>
          <w:color w:val="000000" w:themeColor="text1"/>
          <w:szCs w:val="21"/>
        </w:rPr>
        <w:t>的有关规定。抗震设防烈度为</w:t>
      </w:r>
      <w:r w:rsidRPr="000E5C49">
        <w:rPr>
          <w:rFonts w:hint="eastAsia"/>
          <w:color w:val="000000" w:themeColor="text1"/>
          <w:szCs w:val="21"/>
        </w:rPr>
        <w:t>8</w:t>
      </w:r>
      <w:r w:rsidRPr="000E5C49">
        <w:rPr>
          <w:rFonts w:hint="eastAsia"/>
          <w:color w:val="000000" w:themeColor="text1"/>
          <w:szCs w:val="21"/>
        </w:rPr>
        <w:t>度地区的建筑形体或构件布置宜平面和竖向规则。</w:t>
      </w:r>
    </w:p>
    <w:p w14:paraId="5D2A5208" w14:textId="02DCE4C2" w:rsidR="00D33EDF" w:rsidRPr="000E5C49" w:rsidRDefault="00D33EDF" w:rsidP="00D33EDF">
      <w:pPr>
        <w:spacing w:line="440" w:lineRule="exact"/>
        <w:rPr>
          <w:color w:val="000000" w:themeColor="text1"/>
          <w:szCs w:val="21"/>
        </w:rPr>
      </w:pPr>
      <w:r w:rsidRPr="000E5C49">
        <w:rPr>
          <w:rFonts w:hint="eastAsia"/>
          <w:color w:val="000000" w:themeColor="text1"/>
          <w:szCs w:val="21"/>
        </w:rPr>
        <w:t>3.1.</w:t>
      </w:r>
      <w:r w:rsidRPr="000E5C49">
        <w:rPr>
          <w:color w:val="000000" w:themeColor="text1"/>
          <w:szCs w:val="21"/>
        </w:rPr>
        <w:t>4</w:t>
      </w:r>
      <w:r w:rsidRPr="000E5C49">
        <w:rPr>
          <w:rFonts w:hint="eastAsia"/>
          <w:color w:val="000000" w:themeColor="text1"/>
          <w:szCs w:val="21"/>
        </w:rPr>
        <w:t xml:space="preserve"> </w:t>
      </w:r>
      <w:r w:rsidRPr="000E5C49">
        <w:rPr>
          <w:color w:val="000000" w:themeColor="text1"/>
          <w:szCs w:val="21"/>
        </w:rPr>
        <w:t xml:space="preserve"> </w:t>
      </w:r>
      <w:r w:rsidRPr="000E5C49">
        <w:rPr>
          <w:rFonts w:hint="eastAsia"/>
          <w:color w:val="000000" w:themeColor="text1"/>
          <w:szCs w:val="21"/>
        </w:rPr>
        <w:t>抗震设防烈度为</w:t>
      </w:r>
      <w:r w:rsidRPr="000E5C49">
        <w:rPr>
          <w:rFonts w:hint="eastAsia"/>
          <w:color w:val="000000" w:themeColor="text1"/>
          <w:szCs w:val="21"/>
        </w:rPr>
        <w:t>6</w:t>
      </w:r>
      <w:r w:rsidRPr="000E5C49">
        <w:rPr>
          <w:rFonts w:hint="eastAsia"/>
          <w:color w:val="000000" w:themeColor="text1"/>
          <w:szCs w:val="21"/>
        </w:rPr>
        <w:t>度至</w:t>
      </w:r>
      <w:r w:rsidR="000E3DFE" w:rsidRPr="000E5C49">
        <w:rPr>
          <w:color w:val="000000" w:themeColor="text1"/>
          <w:szCs w:val="21"/>
        </w:rPr>
        <w:t>9</w:t>
      </w:r>
      <w:r w:rsidRPr="000E5C49">
        <w:rPr>
          <w:rFonts w:hint="eastAsia"/>
          <w:color w:val="000000" w:themeColor="text1"/>
          <w:szCs w:val="21"/>
        </w:rPr>
        <w:t>度的乙类和丙类</w:t>
      </w:r>
      <w:r w:rsidR="009F024F" w:rsidRPr="000E5C49">
        <w:rPr>
          <w:rFonts w:hint="eastAsia"/>
          <w:color w:val="000000" w:themeColor="text1"/>
          <w:szCs w:val="21"/>
        </w:rPr>
        <w:t>多腔波形钢板组合墙</w:t>
      </w:r>
      <w:r w:rsidR="009F024F" w:rsidRPr="000E5C49">
        <w:rPr>
          <w:rFonts w:hint="eastAsia"/>
          <w:color w:val="000000" w:themeColor="text1"/>
          <w:szCs w:val="21"/>
        </w:rPr>
        <w:t>-</w:t>
      </w:r>
      <w:r w:rsidR="009F024F" w:rsidRPr="000E5C49">
        <w:rPr>
          <w:rFonts w:hint="eastAsia"/>
          <w:color w:val="000000" w:themeColor="text1"/>
          <w:szCs w:val="21"/>
        </w:rPr>
        <w:t>框架结构</w:t>
      </w:r>
      <w:r w:rsidRPr="000E5C49">
        <w:rPr>
          <w:rFonts w:hint="eastAsia"/>
          <w:color w:val="000000" w:themeColor="text1"/>
          <w:szCs w:val="21"/>
        </w:rPr>
        <w:t>适用的最大高度应符合表</w:t>
      </w:r>
      <w:r w:rsidRPr="000E5C49">
        <w:rPr>
          <w:rFonts w:hint="eastAsia"/>
          <w:color w:val="000000" w:themeColor="text1"/>
          <w:szCs w:val="21"/>
        </w:rPr>
        <w:t>3.1.</w:t>
      </w:r>
      <w:r w:rsidRPr="000E5C49">
        <w:rPr>
          <w:color w:val="000000" w:themeColor="text1"/>
          <w:szCs w:val="21"/>
        </w:rPr>
        <w:t>4</w:t>
      </w:r>
      <w:r w:rsidRPr="000E5C49">
        <w:rPr>
          <w:rFonts w:hint="eastAsia"/>
          <w:color w:val="000000" w:themeColor="text1"/>
          <w:szCs w:val="21"/>
        </w:rPr>
        <w:t>的规定。</w:t>
      </w:r>
    </w:p>
    <w:p w14:paraId="27E76223" w14:textId="77777777" w:rsidR="00555281" w:rsidRPr="000E5C49" w:rsidRDefault="00555281" w:rsidP="00555281">
      <w:pPr>
        <w:pStyle w:val="2"/>
        <w:ind w:firstLine="420"/>
        <w:rPr>
          <w:color w:val="000000" w:themeColor="text1"/>
          <w:lang w:val="en-US"/>
        </w:rPr>
      </w:pPr>
    </w:p>
    <w:p w14:paraId="72AC92A2" w14:textId="77777777" w:rsidR="00555281" w:rsidRPr="000E5C49" w:rsidRDefault="00555281" w:rsidP="00555281">
      <w:pPr>
        <w:pStyle w:val="2"/>
        <w:ind w:firstLine="420"/>
        <w:rPr>
          <w:color w:val="000000" w:themeColor="text1"/>
          <w:lang w:val="en-US"/>
        </w:rPr>
      </w:pPr>
    </w:p>
    <w:p w14:paraId="3B99EDD3" w14:textId="72D1794A" w:rsidR="00D33EDF" w:rsidRPr="000E5C49" w:rsidRDefault="00D33EDF" w:rsidP="00D33EDF">
      <w:pPr>
        <w:jc w:val="center"/>
        <w:rPr>
          <w:color w:val="000000" w:themeColor="text1"/>
          <w:sz w:val="18"/>
          <w:szCs w:val="21"/>
        </w:rPr>
      </w:pPr>
      <w:r w:rsidRPr="000E5C49">
        <w:rPr>
          <w:color w:val="000000" w:themeColor="text1"/>
          <w:sz w:val="18"/>
          <w:szCs w:val="21"/>
        </w:rPr>
        <w:lastRenderedPageBreak/>
        <w:t>表</w:t>
      </w:r>
      <w:r w:rsidRPr="000E5C49">
        <w:rPr>
          <w:rFonts w:hint="eastAsia"/>
          <w:color w:val="000000" w:themeColor="text1"/>
          <w:sz w:val="18"/>
          <w:szCs w:val="21"/>
        </w:rPr>
        <w:t>3</w:t>
      </w:r>
      <w:r w:rsidRPr="000E5C49">
        <w:rPr>
          <w:color w:val="000000" w:themeColor="text1"/>
          <w:sz w:val="18"/>
          <w:szCs w:val="21"/>
        </w:rPr>
        <w:t>.</w:t>
      </w:r>
      <w:r w:rsidRPr="000E5C49">
        <w:rPr>
          <w:rFonts w:hint="eastAsia"/>
          <w:color w:val="000000" w:themeColor="text1"/>
          <w:sz w:val="18"/>
          <w:szCs w:val="21"/>
        </w:rPr>
        <w:t>1</w:t>
      </w:r>
      <w:r w:rsidRPr="000E5C49">
        <w:rPr>
          <w:color w:val="000000" w:themeColor="text1"/>
          <w:sz w:val="18"/>
          <w:szCs w:val="21"/>
        </w:rPr>
        <w:t xml:space="preserve">.4  </w:t>
      </w:r>
      <w:r w:rsidR="009F024F" w:rsidRPr="000E5C49">
        <w:rPr>
          <w:rFonts w:hint="eastAsia"/>
          <w:color w:val="000000" w:themeColor="text1"/>
          <w:sz w:val="18"/>
          <w:szCs w:val="21"/>
        </w:rPr>
        <w:t>多腔波形钢板组合墙</w:t>
      </w:r>
      <w:r w:rsidR="00CE5F76" w:rsidRPr="000E5C49">
        <w:rPr>
          <w:rFonts w:asciiTheme="minorEastAsia" w:eastAsiaTheme="minorEastAsia" w:hAnsiTheme="minorEastAsia" w:hint="eastAsia"/>
          <w:color w:val="000000" w:themeColor="text1"/>
          <w:sz w:val="18"/>
          <w:szCs w:val="21"/>
        </w:rPr>
        <w:t>-</w:t>
      </w:r>
      <w:r w:rsidR="00CE5F76" w:rsidRPr="000E5C49">
        <w:rPr>
          <w:rFonts w:hint="eastAsia"/>
          <w:color w:val="000000" w:themeColor="text1"/>
          <w:sz w:val="18"/>
          <w:szCs w:val="21"/>
        </w:rPr>
        <w:t>框架</w:t>
      </w:r>
      <w:r w:rsidRPr="000E5C49">
        <w:rPr>
          <w:rFonts w:hint="eastAsia"/>
          <w:color w:val="000000" w:themeColor="text1"/>
          <w:sz w:val="18"/>
          <w:szCs w:val="21"/>
        </w:rPr>
        <w:t>结构体系最大适用高度（</w:t>
      </w:r>
      <w:r w:rsidRPr="000E5C49">
        <w:rPr>
          <w:rFonts w:hint="eastAsia"/>
          <w:color w:val="000000" w:themeColor="text1"/>
          <w:sz w:val="18"/>
          <w:szCs w:val="21"/>
        </w:rPr>
        <w:t>m</w:t>
      </w:r>
      <w:r w:rsidRPr="000E5C49">
        <w:rPr>
          <w:rFonts w:hint="eastAsia"/>
          <w:color w:val="000000" w:themeColor="text1"/>
          <w:sz w:val="18"/>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7"/>
        <w:gridCol w:w="1644"/>
        <w:gridCol w:w="755"/>
        <w:gridCol w:w="651"/>
        <w:gridCol w:w="651"/>
        <w:gridCol w:w="623"/>
      </w:tblGrid>
      <w:tr w:rsidR="000E5C49" w:rsidRPr="000E5C49" w14:paraId="1B3123C9" w14:textId="33478051" w:rsidTr="000E3DFE">
        <w:trPr>
          <w:trHeight w:val="283"/>
          <w:jc w:val="center"/>
        </w:trPr>
        <w:tc>
          <w:tcPr>
            <w:tcW w:w="1525" w:type="pct"/>
            <w:vMerge w:val="restart"/>
            <w:vAlign w:val="center"/>
          </w:tcPr>
          <w:p w14:paraId="1B45873B" w14:textId="77777777" w:rsidR="00346E79" w:rsidRPr="000E5C49" w:rsidRDefault="00346E79" w:rsidP="000E3DFE">
            <w:pPr>
              <w:snapToGrid w:val="0"/>
              <w:jc w:val="center"/>
              <w:rPr>
                <w:color w:val="000000" w:themeColor="text1"/>
                <w:sz w:val="18"/>
                <w:szCs w:val="18"/>
              </w:rPr>
            </w:pPr>
            <w:bookmarkStart w:id="47" w:name="_Hlk507422870"/>
            <w:r w:rsidRPr="000E5C49">
              <w:rPr>
                <w:rFonts w:hint="eastAsia"/>
                <w:color w:val="000000" w:themeColor="text1"/>
                <w:sz w:val="18"/>
                <w:szCs w:val="18"/>
              </w:rPr>
              <w:t>结构体系</w:t>
            </w:r>
          </w:p>
        </w:tc>
        <w:tc>
          <w:tcPr>
            <w:tcW w:w="3475" w:type="pct"/>
            <w:gridSpan w:val="5"/>
            <w:vAlign w:val="center"/>
          </w:tcPr>
          <w:p w14:paraId="59126BE1" w14:textId="5D6975F0" w:rsidR="00346E79" w:rsidRPr="000E5C49" w:rsidRDefault="00346E79" w:rsidP="000E3DFE">
            <w:pPr>
              <w:snapToGrid w:val="0"/>
              <w:jc w:val="center"/>
              <w:rPr>
                <w:color w:val="000000" w:themeColor="text1"/>
                <w:sz w:val="18"/>
                <w:szCs w:val="18"/>
              </w:rPr>
            </w:pPr>
            <w:r w:rsidRPr="000E5C49">
              <w:rPr>
                <w:rFonts w:hint="eastAsia"/>
                <w:color w:val="000000" w:themeColor="text1"/>
                <w:sz w:val="18"/>
                <w:szCs w:val="18"/>
              </w:rPr>
              <w:t>抗震设防烈度</w:t>
            </w:r>
          </w:p>
        </w:tc>
      </w:tr>
      <w:tr w:rsidR="000E5C49" w:rsidRPr="000E5C49" w14:paraId="50277447" w14:textId="32C18961" w:rsidTr="00350C10">
        <w:trPr>
          <w:trHeight w:val="219"/>
          <w:jc w:val="center"/>
        </w:trPr>
        <w:tc>
          <w:tcPr>
            <w:tcW w:w="1525" w:type="pct"/>
            <w:vMerge/>
            <w:vAlign w:val="center"/>
          </w:tcPr>
          <w:p w14:paraId="47369748" w14:textId="77777777" w:rsidR="00350C10" w:rsidRPr="000E5C49" w:rsidRDefault="00350C10" w:rsidP="000E3DFE">
            <w:pPr>
              <w:snapToGrid w:val="0"/>
              <w:jc w:val="center"/>
              <w:rPr>
                <w:color w:val="000000" w:themeColor="text1"/>
                <w:sz w:val="18"/>
                <w:szCs w:val="18"/>
              </w:rPr>
            </w:pPr>
          </w:p>
        </w:tc>
        <w:tc>
          <w:tcPr>
            <w:tcW w:w="1321" w:type="pct"/>
            <w:vMerge w:val="restart"/>
            <w:vAlign w:val="center"/>
          </w:tcPr>
          <w:p w14:paraId="39695511" w14:textId="77777777" w:rsidR="00350C10" w:rsidRPr="000E5C49" w:rsidRDefault="00350C10" w:rsidP="00AA4951">
            <w:pPr>
              <w:snapToGrid w:val="0"/>
              <w:jc w:val="center"/>
              <w:rPr>
                <w:color w:val="000000" w:themeColor="text1"/>
                <w:sz w:val="18"/>
                <w:szCs w:val="18"/>
              </w:rPr>
            </w:pPr>
            <w:r w:rsidRPr="000E5C49">
              <w:rPr>
                <w:rFonts w:hint="eastAsia"/>
                <w:color w:val="000000" w:themeColor="text1"/>
                <w:sz w:val="18"/>
                <w:szCs w:val="18"/>
              </w:rPr>
              <w:t>6</w:t>
            </w:r>
            <w:r w:rsidRPr="000E5C49">
              <w:rPr>
                <w:rFonts w:hint="eastAsia"/>
                <w:color w:val="000000" w:themeColor="text1"/>
                <w:sz w:val="18"/>
                <w:szCs w:val="18"/>
              </w:rPr>
              <w:t>度</w:t>
            </w:r>
          </w:p>
          <w:p w14:paraId="14568704" w14:textId="75BEF27B" w:rsidR="00350C10" w:rsidRPr="000E5C49" w:rsidRDefault="00350C10" w:rsidP="000E3DFE">
            <w:pPr>
              <w:snapToGrid w:val="0"/>
              <w:jc w:val="center"/>
              <w:rPr>
                <w:color w:val="000000" w:themeColor="text1"/>
                <w:sz w:val="18"/>
                <w:szCs w:val="18"/>
              </w:rPr>
            </w:pPr>
            <w:r w:rsidRPr="000E5C49">
              <w:rPr>
                <w:rFonts w:hint="eastAsia"/>
                <w:color w:val="000000" w:themeColor="text1"/>
                <w:sz w:val="18"/>
                <w:szCs w:val="18"/>
              </w:rPr>
              <w:t>7</w:t>
            </w:r>
            <w:r w:rsidRPr="000E5C49">
              <w:rPr>
                <w:rFonts w:hint="eastAsia"/>
                <w:color w:val="000000" w:themeColor="text1"/>
                <w:sz w:val="18"/>
                <w:szCs w:val="18"/>
              </w:rPr>
              <w:t>度</w:t>
            </w:r>
            <w:r w:rsidRPr="000E5C49">
              <w:rPr>
                <w:rFonts w:hint="eastAsia"/>
                <w:color w:val="000000" w:themeColor="text1"/>
                <w:sz w:val="18"/>
                <w:szCs w:val="18"/>
              </w:rPr>
              <w:t>(0.10g)</w:t>
            </w:r>
          </w:p>
        </w:tc>
        <w:tc>
          <w:tcPr>
            <w:tcW w:w="607" w:type="pct"/>
            <w:vMerge w:val="restart"/>
            <w:vAlign w:val="center"/>
          </w:tcPr>
          <w:p w14:paraId="56866078" w14:textId="77777777" w:rsidR="00350C10" w:rsidRPr="000E5C49" w:rsidRDefault="00350C10" w:rsidP="000E3DFE">
            <w:pPr>
              <w:snapToGrid w:val="0"/>
              <w:jc w:val="center"/>
              <w:rPr>
                <w:color w:val="000000" w:themeColor="text1"/>
                <w:sz w:val="18"/>
                <w:szCs w:val="18"/>
              </w:rPr>
            </w:pPr>
            <w:r w:rsidRPr="000E5C49">
              <w:rPr>
                <w:rFonts w:hint="eastAsia"/>
                <w:color w:val="000000" w:themeColor="text1"/>
                <w:sz w:val="18"/>
                <w:szCs w:val="18"/>
              </w:rPr>
              <w:t>7</w:t>
            </w:r>
            <w:r w:rsidRPr="000E5C49">
              <w:rPr>
                <w:rFonts w:hint="eastAsia"/>
                <w:color w:val="000000" w:themeColor="text1"/>
                <w:sz w:val="18"/>
                <w:szCs w:val="18"/>
              </w:rPr>
              <w:t>度</w:t>
            </w:r>
            <w:r w:rsidRPr="000E5C49">
              <w:rPr>
                <w:rFonts w:hint="eastAsia"/>
                <w:color w:val="000000" w:themeColor="text1"/>
                <w:sz w:val="18"/>
                <w:szCs w:val="18"/>
              </w:rPr>
              <w:t>(0.15g)</w:t>
            </w:r>
          </w:p>
        </w:tc>
        <w:tc>
          <w:tcPr>
            <w:tcW w:w="1046" w:type="pct"/>
            <w:gridSpan w:val="2"/>
            <w:vAlign w:val="center"/>
          </w:tcPr>
          <w:p w14:paraId="7C2FC863" w14:textId="003C0C8D" w:rsidR="00350C10" w:rsidRPr="000E5C49" w:rsidRDefault="00350C10" w:rsidP="000E3DFE">
            <w:pPr>
              <w:snapToGrid w:val="0"/>
              <w:jc w:val="center"/>
              <w:rPr>
                <w:color w:val="000000" w:themeColor="text1"/>
                <w:sz w:val="18"/>
                <w:szCs w:val="18"/>
              </w:rPr>
            </w:pPr>
            <w:r w:rsidRPr="000E5C49">
              <w:rPr>
                <w:color w:val="000000" w:themeColor="text1"/>
                <w:sz w:val="18"/>
                <w:szCs w:val="18"/>
              </w:rPr>
              <w:t>8</w:t>
            </w:r>
            <w:r w:rsidRPr="000E5C49">
              <w:rPr>
                <w:rFonts w:hint="eastAsia"/>
                <w:color w:val="000000" w:themeColor="text1"/>
                <w:sz w:val="18"/>
                <w:szCs w:val="18"/>
              </w:rPr>
              <w:t>度</w:t>
            </w:r>
          </w:p>
        </w:tc>
        <w:tc>
          <w:tcPr>
            <w:tcW w:w="500" w:type="pct"/>
            <w:vAlign w:val="center"/>
          </w:tcPr>
          <w:p w14:paraId="45C024A1" w14:textId="615A1E40" w:rsidR="00350C10" w:rsidRPr="000E5C49" w:rsidRDefault="00350C10" w:rsidP="000E3DFE">
            <w:pPr>
              <w:snapToGrid w:val="0"/>
              <w:jc w:val="center"/>
              <w:rPr>
                <w:color w:val="000000" w:themeColor="text1"/>
                <w:sz w:val="18"/>
                <w:szCs w:val="18"/>
              </w:rPr>
            </w:pPr>
            <w:r w:rsidRPr="000E5C49">
              <w:rPr>
                <w:rFonts w:hint="eastAsia"/>
                <w:color w:val="000000" w:themeColor="text1"/>
                <w:sz w:val="18"/>
                <w:szCs w:val="18"/>
              </w:rPr>
              <w:t>9</w:t>
            </w:r>
            <w:r w:rsidRPr="000E5C49">
              <w:rPr>
                <w:rFonts w:hint="eastAsia"/>
                <w:color w:val="000000" w:themeColor="text1"/>
                <w:sz w:val="18"/>
                <w:szCs w:val="18"/>
              </w:rPr>
              <w:t>度</w:t>
            </w:r>
          </w:p>
        </w:tc>
      </w:tr>
      <w:tr w:rsidR="000E5C49" w:rsidRPr="000E5C49" w14:paraId="383B790A" w14:textId="774A1EE2" w:rsidTr="00350C10">
        <w:trPr>
          <w:trHeight w:val="413"/>
          <w:jc w:val="center"/>
        </w:trPr>
        <w:tc>
          <w:tcPr>
            <w:tcW w:w="1525" w:type="pct"/>
            <w:vMerge/>
            <w:vAlign w:val="center"/>
          </w:tcPr>
          <w:p w14:paraId="14A49A71" w14:textId="77777777" w:rsidR="00350C10" w:rsidRPr="000E5C49" w:rsidRDefault="00350C10" w:rsidP="000E3DFE">
            <w:pPr>
              <w:snapToGrid w:val="0"/>
              <w:jc w:val="center"/>
              <w:rPr>
                <w:color w:val="000000" w:themeColor="text1"/>
                <w:sz w:val="18"/>
                <w:szCs w:val="18"/>
              </w:rPr>
            </w:pPr>
          </w:p>
        </w:tc>
        <w:tc>
          <w:tcPr>
            <w:tcW w:w="1321" w:type="pct"/>
            <w:vMerge/>
            <w:vAlign w:val="center"/>
          </w:tcPr>
          <w:p w14:paraId="09C5A1F1" w14:textId="6069D9FA" w:rsidR="00350C10" w:rsidRPr="000E5C49" w:rsidRDefault="00350C10" w:rsidP="000E3DFE">
            <w:pPr>
              <w:snapToGrid w:val="0"/>
              <w:jc w:val="center"/>
              <w:rPr>
                <w:color w:val="000000" w:themeColor="text1"/>
                <w:sz w:val="18"/>
                <w:szCs w:val="18"/>
              </w:rPr>
            </w:pPr>
          </w:p>
        </w:tc>
        <w:tc>
          <w:tcPr>
            <w:tcW w:w="607" w:type="pct"/>
            <w:vMerge/>
            <w:vAlign w:val="center"/>
          </w:tcPr>
          <w:p w14:paraId="7DE25990" w14:textId="77777777" w:rsidR="00350C10" w:rsidRPr="000E5C49" w:rsidRDefault="00350C10" w:rsidP="000E3DFE">
            <w:pPr>
              <w:snapToGrid w:val="0"/>
              <w:jc w:val="center"/>
              <w:rPr>
                <w:color w:val="000000" w:themeColor="text1"/>
                <w:sz w:val="18"/>
                <w:szCs w:val="18"/>
              </w:rPr>
            </w:pPr>
          </w:p>
        </w:tc>
        <w:tc>
          <w:tcPr>
            <w:tcW w:w="523" w:type="pct"/>
            <w:vAlign w:val="center"/>
          </w:tcPr>
          <w:p w14:paraId="6F92E04C" w14:textId="77777777" w:rsidR="00350C10" w:rsidRPr="000E5C49" w:rsidRDefault="00350C10" w:rsidP="000E3DFE">
            <w:pPr>
              <w:snapToGrid w:val="0"/>
              <w:jc w:val="center"/>
              <w:rPr>
                <w:color w:val="000000" w:themeColor="text1"/>
                <w:sz w:val="18"/>
                <w:szCs w:val="18"/>
              </w:rPr>
            </w:pPr>
            <w:r w:rsidRPr="000E5C49">
              <w:rPr>
                <w:rFonts w:hint="eastAsia"/>
                <w:color w:val="000000" w:themeColor="text1"/>
                <w:sz w:val="18"/>
                <w:szCs w:val="18"/>
              </w:rPr>
              <w:t>(0.</w:t>
            </w:r>
            <w:r w:rsidRPr="000E5C49">
              <w:rPr>
                <w:color w:val="000000" w:themeColor="text1"/>
                <w:sz w:val="18"/>
                <w:szCs w:val="18"/>
              </w:rPr>
              <w:t>2</w:t>
            </w:r>
            <w:r w:rsidRPr="000E5C49">
              <w:rPr>
                <w:rFonts w:hint="eastAsia"/>
                <w:color w:val="000000" w:themeColor="text1"/>
                <w:sz w:val="18"/>
                <w:szCs w:val="18"/>
              </w:rPr>
              <w:t>g)</w:t>
            </w:r>
          </w:p>
        </w:tc>
        <w:tc>
          <w:tcPr>
            <w:tcW w:w="523" w:type="pct"/>
            <w:vAlign w:val="center"/>
          </w:tcPr>
          <w:p w14:paraId="70B3AE88" w14:textId="77777777" w:rsidR="00350C10" w:rsidRPr="000E5C49" w:rsidRDefault="00350C10" w:rsidP="000E3DFE">
            <w:pPr>
              <w:snapToGrid w:val="0"/>
              <w:jc w:val="center"/>
              <w:rPr>
                <w:color w:val="000000" w:themeColor="text1"/>
                <w:sz w:val="18"/>
                <w:szCs w:val="18"/>
              </w:rPr>
            </w:pPr>
            <w:r w:rsidRPr="000E5C49">
              <w:rPr>
                <w:rFonts w:hint="eastAsia"/>
                <w:color w:val="000000" w:themeColor="text1"/>
                <w:sz w:val="18"/>
                <w:szCs w:val="18"/>
              </w:rPr>
              <w:t>(0.</w:t>
            </w:r>
            <w:r w:rsidRPr="000E5C49">
              <w:rPr>
                <w:color w:val="000000" w:themeColor="text1"/>
                <w:sz w:val="18"/>
                <w:szCs w:val="18"/>
              </w:rPr>
              <w:t>3</w:t>
            </w:r>
            <w:r w:rsidRPr="000E5C49">
              <w:rPr>
                <w:rFonts w:hint="eastAsia"/>
                <w:color w:val="000000" w:themeColor="text1"/>
                <w:sz w:val="18"/>
                <w:szCs w:val="18"/>
              </w:rPr>
              <w:t>g)</w:t>
            </w:r>
          </w:p>
        </w:tc>
        <w:tc>
          <w:tcPr>
            <w:tcW w:w="500" w:type="pct"/>
            <w:vAlign w:val="center"/>
          </w:tcPr>
          <w:p w14:paraId="718FC19B" w14:textId="77777777" w:rsidR="00350C10" w:rsidRPr="000E5C49" w:rsidRDefault="00350C10" w:rsidP="000E3DFE">
            <w:pPr>
              <w:snapToGrid w:val="0"/>
              <w:jc w:val="center"/>
              <w:rPr>
                <w:color w:val="000000" w:themeColor="text1"/>
                <w:sz w:val="18"/>
                <w:szCs w:val="18"/>
              </w:rPr>
            </w:pPr>
          </w:p>
        </w:tc>
      </w:tr>
      <w:tr w:rsidR="000E5C49" w:rsidRPr="000E5C49" w14:paraId="48339A5E" w14:textId="33033ABD" w:rsidTr="00350C10">
        <w:trPr>
          <w:trHeight w:val="340"/>
          <w:jc w:val="center"/>
        </w:trPr>
        <w:tc>
          <w:tcPr>
            <w:tcW w:w="1525" w:type="pct"/>
            <w:vAlign w:val="center"/>
          </w:tcPr>
          <w:p w14:paraId="5C9F422F" w14:textId="77777777" w:rsidR="00350C10" w:rsidRPr="000E5C49" w:rsidRDefault="00350C10" w:rsidP="000E3DFE">
            <w:pPr>
              <w:snapToGrid w:val="0"/>
              <w:jc w:val="center"/>
              <w:rPr>
                <w:color w:val="000000" w:themeColor="text1"/>
                <w:sz w:val="18"/>
                <w:szCs w:val="18"/>
              </w:rPr>
            </w:pPr>
            <w:r w:rsidRPr="000E5C49">
              <w:rPr>
                <w:rFonts w:hint="eastAsia"/>
                <w:color w:val="000000" w:themeColor="text1"/>
                <w:sz w:val="18"/>
                <w:szCs w:val="18"/>
              </w:rPr>
              <w:t>剪力墙结构</w:t>
            </w:r>
          </w:p>
        </w:tc>
        <w:tc>
          <w:tcPr>
            <w:tcW w:w="1321" w:type="pct"/>
            <w:vMerge w:val="restart"/>
            <w:vAlign w:val="center"/>
          </w:tcPr>
          <w:p w14:paraId="64BADED6" w14:textId="01BAF56F" w:rsidR="00350C10" w:rsidRPr="000E5C49" w:rsidRDefault="00350C10" w:rsidP="00350C10">
            <w:pPr>
              <w:snapToGrid w:val="0"/>
              <w:jc w:val="center"/>
              <w:rPr>
                <w:color w:val="000000" w:themeColor="text1"/>
                <w:sz w:val="18"/>
                <w:szCs w:val="18"/>
              </w:rPr>
            </w:pPr>
            <w:r w:rsidRPr="000E5C49">
              <w:rPr>
                <w:rFonts w:hint="eastAsia"/>
                <w:color w:val="000000" w:themeColor="text1"/>
                <w:sz w:val="18"/>
                <w:szCs w:val="18"/>
              </w:rPr>
              <w:t>180</w:t>
            </w:r>
          </w:p>
        </w:tc>
        <w:tc>
          <w:tcPr>
            <w:tcW w:w="607" w:type="pct"/>
            <w:vMerge w:val="restart"/>
            <w:vAlign w:val="center"/>
          </w:tcPr>
          <w:p w14:paraId="7003A8CE" w14:textId="77777777" w:rsidR="00350C10" w:rsidRPr="000E5C49" w:rsidRDefault="00350C10" w:rsidP="000E3DFE">
            <w:pPr>
              <w:snapToGrid w:val="0"/>
              <w:jc w:val="center"/>
              <w:rPr>
                <w:color w:val="000000" w:themeColor="text1"/>
                <w:sz w:val="18"/>
                <w:szCs w:val="18"/>
              </w:rPr>
            </w:pPr>
            <w:r w:rsidRPr="000E5C49">
              <w:rPr>
                <w:rFonts w:hint="eastAsia"/>
                <w:color w:val="000000" w:themeColor="text1"/>
                <w:sz w:val="18"/>
                <w:szCs w:val="18"/>
              </w:rPr>
              <w:t>150</w:t>
            </w:r>
          </w:p>
        </w:tc>
        <w:tc>
          <w:tcPr>
            <w:tcW w:w="523" w:type="pct"/>
            <w:vMerge w:val="restart"/>
            <w:vAlign w:val="center"/>
          </w:tcPr>
          <w:p w14:paraId="576FEAB5" w14:textId="77777777" w:rsidR="00350C10" w:rsidRPr="000E5C49" w:rsidRDefault="00350C10" w:rsidP="000E3DFE">
            <w:pPr>
              <w:snapToGrid w:val="0"/>
              <w:jc w:val="center"/>
              <w:rPr>
                <w:color w:val="000000" w:themeColor="text1"/>
                <w:sz w:val="18"/>
                <w:szCs w:val="18"/>
              </w:rPr>
            </w:pPr>
            <w:r w:rsidRPr="000E5C49">
              <w:rPr>
                <w:rFonts w:hint="eastAsia"/>
                <w:color w:val="000000" w:themeColor="text1"/>
                <w:sz w:val="18"/>
                <w:szCs w:val="18"/>
              </w:rPr>
              <w:t>130</w:t>
            </w:r>
          </w:p>
        </w:tc>
        <w:tc>
          <w:tcPr>
            <w:tcW w:w="523" w:type="pct"/>
            <w:vMerge w:val="restart"/>
            <w:vAlign w:val="center"/>
          </w:tcPr>
          <w:p w14:paraId="7B8C15F7" w14:textId="77777777" w:rsidR="00350C10" w:rsidRPr="000E5C49" w:rsidRDefault="00350C10" w:rsidP="000E3DFE">
            <w:pPr>
              <w:snapToGrid w:val="0"/>
              <w:jc w:val="center"/>
              <w:rPr>
                <w:color w:val="000000" w:themeColor="text1"/>
                <w:sz w:val="18"/>
                <w:szCs w:val="18"/>
              </w:rPr>
            </w:pPr>
            <w:r w:rsidRPr="000E5C49">
              <w:rPr>
                <w:rFonts w:hint="eastAsia"/>
                <w:color w:val="000000" w:themeColor="text1"/>
                <w:sz w:val="18"/>
                <w:szCs w:val="18"/>
              </w:rPr>
              <w:t>80</w:t>
            </w:r>
          </w:p>
        </w:tc>
        <w:tc>
          <w:tcPr>
            <w:tcW w:w="500" w:type="pct"/>
            <w:vMerge w:val="restart"/>
            <w:vAlign w:val="center"/>
          </w:tcPr>
          <w:p w14:paraId="1DF14000" w14:textId="3C6285F8" w:rsidR="00350C10" w:rsidRPr="000E5C49" w:rsidRDefault="00350C10" w:rsidP="000E3DFE">
            <w:pPr>
              <w:tabs>
                <w:tab w:val="center" w:pos="203"/>
              </w:tabs>
              <w:snapToGrid w:val="0"/>
              <w:jc w:val="center"/>
              <w:rPr>
                <w:color w:val="000000" w:themeColor="text1"/>
                <w:sz w:val="18"/>
                <w:szCs w:val="18"/>
              </w:rPr>
            </w:pPr>
            <w:r w:rsidRPr="000E5C49">
              <w:rPr>
                <w:color w:val="000000" w:themeColor="text1"/>
                <w:sz w:val="18"/>
                <w:szCs w:val="18"/>
              </w:rPr>
              <w:t>40</w:t>
            </w:r>
          </w:p>
        </w:tc>
      </w:tr>
      <w:tr w:rsidR="000E5C49" w:rsidRPr="000E5C49" w14:paraId="2002A407" w14:textId="4B310396" w:rsidTr="00350C10">
        <w:trPr>
          <w:trHeight w:val="340"/>
          <w:jc w:val="center"/>
        </w:trPr>
        <w:tc>
          <w:tcPr>
            <w:tcW w:w="1525" w:type="pct"/>
            <w:vAlign w:val="center"/>
          </w:tcPr>
          <w:p w14:paraId="7EB5E8E1" w14:textId="77777777" w:rsidR="00350C10" w:rsidRPr="000E5C49" w:rsidRDefault="00350C10" w:rsidP="000E3DFE">
            <w:pPr>
              <w:snapToGrid w:val="0"/>
              <w:jc w:val="center"/>
              <w:rPr>
                <w:color w:val="000000" w:themeColor="text1"/>
                <w:sz w:val="18"/>
                <w:szCs w:val="18"/>
              </w:rPr>
            </w:pPr>
            <w:r w:rsidRPr="000E5C49">
              <w:rPr>
                <w:rFonts w:hint="eastAsia"/>
                <w:color w:val="000000" w:themeColor="text1"/>
                <w:sz w:val="18"/>
                <w:szCs w:val="18"/>
              </w:rPr>
              <w:t>框架</w:t>
            </w:r>
            <w:r w:rsidRPr="000E5C49">
              <w:rPr>
                <w:rFonts w:asciiTheme="minorEastAsia" w:eastAsiaTheme="minorEastAsia" w:hAnsiTheme="minorEastAsia"/>
                <w:color w:val="000000" w:themeColor="text1"/>
                <w:sz w:val="18"/>
                <w:szCs w:val="18"/>
              </w:rPr>
              <w:t>-</w:t>
            </w:r>
            <w:r w:rsidRPr="000E5C49">
              <w:rPr>
                <w:rFonts w:hint="eastAsia"/>
                <w:color w:val="000000" w:themeColor="text1"/>
                <w:sz w:val="18"/>
                <w:szCs w:val="18"/>
              </w:rPr>
              <w:t>剪力墙结构</w:t>
            </w:r>
          </w:p>
        </w:tc>
        <w:tc>
          <w:tcPr>
            <w:tcW w:w="1321" w:type="pct"/>
            <w:vMerge/>
            <w:vAlign w:val="center"/>
          </w:tcPr>
          <w:p w14:paraId="23B3ECB0" w14:textId="0BDC0096" w:rsidR="00350C10" w:rsidRPr="000E5C49" w:rsidRDefault="00350C10" w:rsidP="000E3DFE">
            <w:pPr>
              <w:snapToGrid w:val="0"/>
              <w:jc w:val="center"/>
              <w:rPr>
                <w:color w:val="000000" w:themeColor="text1"/>
                <w:sz w:val="18"/>
                <w:szCs w:val="18"/>
              </w:rPr>
            </w:pPr>
          </w:p>
        </w:tc>
        <w:tc>
          <w:tcPr>
            <w:tcW w:w="607" w:type="pct"/>
            <w:vMerge/>
            <w:vAlign w:val="center"/>
          </w:tcPr>
          <w:p w14:paraId="488BD39C" w14:textId="77777777" w:rsidR="00350C10" w:rsidRPr="000E5C49" w:rsidRDefault="00350C10" w:rsidP="000E3DFE">
            <w:pPr>
              <w:snapToGrid w:val="0"/>
              <w:jc w:val="center"/>
              <w:rPr>
                <w:color w:val="000000" w:themeColor="text1"/>
                <w:sz w:val="18"/>
                <w:szCs w:val="18"/>
              </w:rPr>
            </w:pPr>
          </w:p>
        </w:tc>
        <w:tc>
          <w:tcPr>
            <w:tcW w:w="523" w:type="pct"/>
            <w:vMerge/>
            <w:vAlign w:val="center"/>
          </w:tcPr>
          <w:p w14:paraId="3741DFF0" w14:textId="77777777" w:rsidR="00350C10" w:rsidRPr="000E5C49" w:rsidRDefault="00350C10" w:rsidP="000E3DFE">
            <w:pPr>
              <w:snapToGrid w:val="0"/>
              <w:jc w:val="center"/>
              <w:rPr>
                <w:color w:val="000000" w:themeColor="text1"/>
                <w:sz w:val="18"/>
                <w:szCs w:val="18"/>
              </w:rPr>
            </w:pPr>
          </w:p>
        </w:tc>
        <w:tc>
          <w:tcPr>
            <w:tcW w:w="523" w:type="pct"/>
            <w:vMerge/>
            <w:vAlign w:val="center"/>
          </w:tcPr>
          <w:p w14:paraId="7538D2F9" w14:textId="77777777" w:rsidR="00350C10" w:rsidRPr="000E5C49" w:rsidRDefault="00350C10" w:rsidP="000E3DFE">
            <w:pPr>
              <w:snapToGrid w:val="0"/>
              <w:jc w:val="center"/>
              <w:rPr>
                <w:color w:val="000000" w:themeColor="text1"/>
                <w:sz w:val="18"/>
                <w:szCs w:val="18"/>
              </w:rPr>
            </w:pPr>
          </w:p>
        </w:tc>
        <w:tc>
          <w:tcPr>
            <w:tcW w:w="500" w:type="pct"/>
            <w:vMerge/>
            <w:vAlign w:val="center"/>
          </w:tcPr>
          <w:p w14:paraId="32636530" w14:textId="77777777" w:rsidR="00350C10" w:rsidRPr="000E5C49" w:rsidRDefault="00350C10" w:rsidP="000E3DFE">
            <w:pPr>
              <w:snapToGrid w:val="0"/>
              <w:jc w:val="center"/>
              <w:rPr>
                <w:color w:val="000000" w:themeColor="text1"/>
                <w:sz w:val="18"/>
                <w:szCs w:val="18"/>
              </w:rPr>
            </w:pPr>
          </w:p>
        </w:tc>
      </w:tr>
      <w:tr w:rsidR="000E5C49" w:rsidRPr="000E5C49" w14:paraId="76F2BB72" w14:textId="2A2DB828" w:rsidTr="00350C10">
        <w:trPr>
          <w:trHeight w:val="567"/>
          <w:jc w:val="center"/>
        </w:trPr>
        <w:tc>
          <w:tcPr>
            <w:tcW w:w="1525" w:type="pct"/>
            <w:vAlign w:val="center"/>
          </w:tcPr>
          <w:p w14:paraId="205B66E7" w14:textId="77777777" w:rsidR="00350C10" w:rsidRPr="000E5C49" w:rsidRDefault="00350C10" w:rsidP="000E3DFE">
            <w:pPr>
              <w:snapToGrid w:val="0"/>
              <w:jc w:val="center"/>
              <w:rPr>
                <w:color w:val="000000" w:themeColor="text1"/>
                <w:sz w:val="18"/>
                <w:szCs w:val="18"/>
              </w:rPr>
            </w:pPr>
            <w:r w:rsidRPr="000E5C49">
              <w:rPr>
                <w:rFonts w:hint="eastAsia"/>
                <w:color w:val="000000" w:themeColor="text1"/>
                <w:sz w:val="18"/>
                <w:szCs w:val="18"/>
              </w:rPr>
              <w:t>框架</w:t>
            </w:r>
            <w:r w:rsidRPr="000E5C49">
              <w:rPr>
                <w:rFonts w:asciiTheme="minorEastAsia" w:eastAsiaTheme="minorEastAsia" w:hAnsiTheme="minorEastAsia"/>
                <w:color w:val="000000" w:themeColor="text1"/>
                <w:sz w:val="18"/>
                <w:szCs w:val="18"/>
              </w:rPr>
              <w:t>-</w:t>
            </w:r>
            <w:r w:rsidRPr="000E5C49">
              <w:rPr>
                <w:rFonts w:hint="eastAsia"/>
                <w:color w:val="000000" w:themeColor="text1"/>
                <w:sz w:val="18"/>
                <w:szCs w:val="18"/>
              </w:rPr>
              <w:t>核心筒结构</w:t>
            </w:r>
          </w:p>
        </w:tc>
        <w:tc>
          <w:tcPr>
            <w:tcW w:w="1321" w:type="pct"/>
            <w:vAlign w:val="center"/>
          </w:tcPr>
          <w:p w14:paraId="6D8774E5" w14:textId="6188F8FC" w:rsidR="00350C10" w:rsidRPr="000E5C49" w:rsidRDefault="00350C10" w:rsidP="00350C10">
            <w:pPr>
              <w:snapToGrid w:val="0"/>
              <w:jc w:val="center"/>
              <w:rPr>
                <w:color w:val="000000" w:themeColor="text1"/>
                <w:sz w:val="18"/>
                <w:szCs w:val="18"/>
              </w:rPr>
            </w:pPr>
            <w:r w:rsidRPr="000E5C49">
              <w:rPr>
                <w:color w:val="000000" w:themeColor="text1"/>
                <w:sz w:val="18"/>
                <w:szCs w:val="18"/>
              </w:rPr>
              <w:t>250</w:t>
            </w:r>
          </w:p>
        </w:tc>
        <w:tc>
          <w:tcPr>
            <w:tcW w:w="607" w:type="pct"/>
            <w:vAlign w:val="center"/>
          </w:tcPr>
          <w:p w14:paraId="009C7240" w14:textId="2C9755E0" w:rsidR="00350C10" w:rsidRPr="000E5C49" w:rsidRDefault="00350C10" w:rsidP="000E3DFE">
            <w:pPr>
              <w:snapToGrid w:val="0"/>
              <w:jc w:val="center"/>
              <w:rPr>
                <w:color w:val="000000" w:themeColor="text1"/>
                <w:sz w:val="18"/>
                <w:szCs w:val="18"/>
              </w:rPr>
            </w:pPr>
            <w:r w:rsidRPr="000E5C49">
              <w:rPr>
                <w:rFonts w:hint="eastAsia"/>
                <w:color w:val="000000" w:themeColor="text1"/>
                <w:sz w:val="18"/>
                <w:szCs w:val="18"/>
              </w:rPr>
              <w:t>2</w:t>
            </w:r>
            <w:r w:rsidRPr="000E5C49">
              <w:rPr>
                <w:color w:val="000000" w:themeColor="text1"/>
                <w:sz w:val="18"/>
                <w:szCs w:val="18"/>
              </w:rPr>
              <w:t>2</w:t>
            </w:r>
            <w:r w:rsidRPr="000E5C49">
              <w:rPr>
                <w:rFonts w:hint="eastAsia"/>
                <w:color w:val="000000" w:themeColor="text1"/>
                <w:sz w:val="18"/>
                <w:szCs w:val="18"/>
              </w:rPr>
              <w:t>0</w:t>
            </w:r>
          </w:p>
        </w:tc>
        <w:tc>
          <w:tcPr>
            <w:tcW w:w="523" w:type="pct"/>
            <w:vAlign w:val="center"/>
          </w:tcPr>
          <w:p w14:paraId="0CD7BAE0" w14:textId="424E9D35" w:rsidR="00350C10" w:rsidRPr="000E5C49" w:rsidRDefault="00350C10" w:rsidP="000E3DFE">
            <w:pPr>
              <w:snapToGrid w:val="0"/>
              <w:jc w:val="center"/>
              <w:rPr>
                <w:color w:val="000000" w:themeColor="text1"/>
                <w:sz w:val="18"/>
                <w:szCs w:val="18"/>
              </w:rPr>
            </w:pPr>
            <w:r w:rsidRPr="000E5C49">
              <w:rPr>
                <w:color w:val="000000" w:themeColor="text1"/>
                <w:sz w:val="18"/>
                <w:szCs w:val="18"/>
              </w:rPr>
              <w:t>200</w:t>
            </w:r>
          </w:p>
        </w:tc>
        <w:tc>
          <w:tcPr>
            <w:tcW w:w="523" w:type="pct"/>
            <w:vAlign w:val="center"/>
          </w:tcPr>
          <w:p w14:paraId="4B28CAA3" w14:textId="46F1D0E7" w:rsidR="00350C10" w:rsidRPr="000E5C49" w:rsidRDefault="00350C10" w:rsidP="000E3DFE">
            <w:pPr>
              <w:snapToGrid w:val="0"/>
              <w:jc w:val="center"/>
              <w:rPr>
                <w:color w:val="000000" w:themeColor="text1"/>
                <w:sz w:val="18"/>
                <w:szCs w:val="18"/>
              </w:rPr>
            </w:pPr>
            <w:r w:rsidRPr="000E5C49">
              <w:rPr>
                <w:rFonts w:hint="eastAsia"/>
                <w:color w:val="000000" w:themeColor="text1"/>
                <w:sz w:val="18"/>
                <w:szCs w:val="18"/>
              </w:rPr>
              <w:t>1</w:t>
            </w:r>
            <w:r w:rsidRPr="000E5C49">
              <w:rPr>
                <w:color w:val="000000" w:themeColor="text1"/>
                <w:sz w:val="18"/>
                <w:szCs w:val="18"/>
              </w:rPr>
              <w:t>1</w:t>
            </w:r>
            <w:r w:rsidRPr="000E5C49">
              <w:rPr>
                <w:rFonts w:hint="eastAsia"/>
                <w:color w:val="000000" w:themeColor="text1"/>
                <w:sz w:val="18"/>
                <w:szCs w:val="18"/>
              </w:rPr>
              <w:t>0</w:t>
            </w:r>
          </w:p>
        </w:tc>
        <w:tc>
          <w:tcPr>
            <w:tcW w:w="500" w:type="pct"/>
            <w:vAlign w:val="center"/>
          </w:tcPr>
          <w:p w14:paraId="36FEA894" w14:textId="0457EE6D" w:rsidR="00350C10" w:rsidRPr="000E5C49" w:rsidRDefault="00350C10" w:rsidP="000E3DFE">
            <w:pPr>
              <w:snapToGrid w:val="0"/>
              <w:jc w:val="center"/>
              <w:rPr>
                <w:color w:val="000000" w:themeColor="text1"/>
                <w:sz w:val="18"/>
                <w:szCs w:val="18"/>
              </w:rPr>
            </w:pPr>
            <w:r w:rsidRPr="000E5C49">
              <w:rPr>
                <w:color w:val="000000" w:themeColor="text1"/>
                <w:sz w:val="18"/>
                <w:szCs w:val="18"/>
              </w:rPr>
              <w:t>60</w:t>
            </w:r>
          </w:p>
        </w:tc>
      </w:tr>
      <w:tr w:rsidR="000E5C49" w:rsidRPr="000E5C49" w14:paraId="7407385A" w14:textId="77777777" w:rsidTr="00350C10">
        <w:trPr>
          <w:trHeight w:val="567"/>
          <w:jc w:val="center"/>
        </w:trPr>
        <w:tc>
          <w:tcPr>
            <w:tcW w:w="1525" w:type="pct"/>
            <w:vAlign w:val="center"/>
          </w:tcPr>
          <w:p w14:paraId="7E62E272" w14:textId="07EC23BD" w:rsidR="00350C10" w:rsidRPr="000E5C49" w:rsidRDefault="00350C10" w:rsidP="00AA4951">
            <w:pPr>
              <w:snapToGrid w:val="0"/>
              <w:jc w:val="center"/>
              <w:rPr>
                <w:color w:val="000000" w:themeColor="text1"/>
                <w:sz w:val="18"/>
                <w:szCs w:val="18"/>
              </w:rPr>
            </w:pPr>
            <w:r w:rsidRPr="000E5C49">
              <w:rPr>
                <w:color w:val="000000" w:themeColor="text1"/>
                <w:sz w:val="18"/>
                <w:szCs w:val="18"/>
              </w:rPr>
              <w:t>框架结构</w:t>
            </w:r>
          </w:p>
        </w:tc>
        <w:tc>
          <w:tcPr>
            <w:tcW w:w="1321" w:type="pct"/>
            <w:vAlign w:val="center"/>
          </w:tcPr>
          <w:p w14:paraId="32962DBF" w14:textId="16B8B1CF" w:rsidR="00350C10" w:rsidRPr="000E5C49" w:rsidRDefault="00350C10" w:rsidP="00350C10">
            <w:pPr>
              <w:snapToGrid w:val="0"/>
              <w:jc w:val="center"/>
              <w:rPr>
                <w:color w:val="000000" w:themeColor="text1"/>
                <w:sz w:val="18"/>
                <w:szCs w:val="18"/>
              </w:rPr>
            </w:pPr>
            <w:r w:rsidRPr="000E5C49">
              <w:rPr>
                <w:color w:val="000000" w:themeColor="text1"/>
                <w:sz w:val="18"/>
                <w:szCs w:val="18"/>
              </w:rPr>
              <w:t>80</w:t>
            </w:r>
          </w:p>
        </w:tc>
        <w:tc>
          <w:tcPr>
            <w:tcW w:w="607" w:type="pct"/>
            <w:vAlign w:val="center"/>
          </w:tcPr>
          <w:p w14:paraId="4665B574" w14:textId="16907043" w:rsidR="00350C10" w:rsidRPr="000E5C49" w:rsidRDefault="00350C10" w:rsidP="00350C10">
            <w:pPr>
              <w:snapToGrid w:val="0"/>
              <w:jc w:val="center"/>
              <w:rPr>
                <w:color w:val="000000" w:themeColor="text1"/>
                <w:sz w:val="18"/>
                <w:szCs w:val="18"/>
              </w:rPr>
            </w:pPr>
            <w:r w:rsidRPr="000E5C49">
              <w:rPr>
                <w:color w:val="000000" w:themeColor="text1"/>
                <w:sz w:val="18"/>
                <w:szCs w:val="18"/>
              </w:rPr>
              <w:t>70</w:t>
            </w:r>
          </w:p>
        </w:tc>
        <w:tc>
          <w:tcPr>
            <w:tcW w:w="523" w:type="pct"/>
            <w:vAlign w:val="center"/>
          </w:tcPr>
          <w:p w14:paraId="46EEFE67" w14:textId="3E836C87" w:rsidR="00350C10" w:rsidRPr="000E5C49" w:rsidRDefault="00350C10" w:rsidP="00350C10">
            <w:pPr>
              <w:snapToGrid w:val="0"/>
              <w:jc w:val="center"/>
              <w:rPr>
                <w:color w:val="000000" w:themeColor="text1"/>
                <w:sz w:val="18"/>
                <w:szCs w:val="18"/>
              </w:rPr>
            </w:pPr>
            <w:r w:rsidRPr="000E5C49">
              <w:rPr>
                <w:color w:val="000000" w:themeColor="text1"/>
                <w:sz w:val="18"/>
                <w:szCs w:val="18"/>
              </w:rPr>
              <w:t>60</w:t>
            </w:r>
          </w:p>
        </w:tc>
        <w:tc>
          <w:tcPr>
            <w:tcW w:w="523" w:type="pct"/>
            <w:vAlign w:val="center"/>
          </w:tcPr>
          <w:p w14:paraId="59A29866" w14:textId="496BEE8A" w:rsidR="00350C10" w:rsidRPr="000E5C49" w:rsidRDefault="00350C10" w:rsidP="00350C10">
            <w:pPr>
              <w:snapToGrid w:val="0"/>
              <w:jc w:val="center"/>
              <w:rPr>
                <w:color w:val="000000" w:themeColor="text1"/>
                <w:sz w:val="18"/>
                <w:szCs w:val="18"/>
              </w:rPr>
            </w:pPr>
            <w:r w:rsidRPr="000E5C49">
              <w:rPr>
                <w:color w:val="000000" w:themeColor="text1"/>
                <w:sz w:val="18"/>
                <w:szCs w:val="18"/>
              </w:rPr>
              <w:t>45</w:t>
            </w:r>
          </w:p>
        </w:tc>
        <w:tc>
          <w:tcPr>
            <w:tcW w:w="500" w:type="pct"/>
            <w:vAlign w:val="center"/>
          </w:tcPr>
          <w:p w14:paraId="4DBD58DF" w14:textId="346F6349" w:rsidR="00350C10" w:rsidRPr="000E5C49" w:rsidRDefault="00350C10" w:rsidP="00B76315">
            <w:pPr>
              <w:snapToGrid w:val="0"/>
              <w:jc w:val="center"/>
              <w:rPr>
                <w:color w:val="000000" w:themeColor="text1"/>
                <w:sz w:val="18"/>
                <w:szCs w:val="18"/>
              </w:rPr>
            </w:pPr>
            <w:r w:rsidRPr="000E5C49">
              <w:rPr>
                <w:color w:val="000000" w:themeColor="text1"/>
                <w:sz w:val="18"/>
                <w:szCs w:val="18"/>
              </w:rPr>
              <w:t>30</w:t>
            </w:r>
          </w:p>
        </w:tc>
      </w:tr>
    </w:tbl>
    <w:bookmarkEnd w:id="47"/>
    <w:p w14:paraId="590E000B" w14:textId="77777777" w:rsidR="00D33EDF" w:rsidRPr="000E5C49" w:rsidRDefault="00D33EDF" w:rsidP="00D33EDF">
      <w:pPr>
        <w:jc w:val="left"/>
        <w:rPr>
          <w:color w:val="000000" w:themeColor="text1"/>
          <w:sz w:val="15"/>
          <w:szCs w:val="15"/>
        </w:rPr>
      </w:pPr>
      <w:r w:rsidRPr="000E5C49">
        <w:rPr>
          <w:rFonts w:hint="eastAsia"/>
          <w:color w:val="000000" w:themeColor="text1"/>
          <w:sz w:val="15"/>
          <w:szCs w:val="15"/>
        </w:rPr>
        <w:t>注：</w:t>
      </w:r>
      <w:r w:rsidRPr="000E5C49">
        <w:rPr>
          <w:rFonts w:hint="eastAsia"/>
          <w:color w:val="000000" w:themeColor="text1"/>
          <w:sz w:val="15"/>
          <w:szCs w:val="15"/>
        </w:rPr>
        <w:t>1</w:t>
      </w:r>
      <w:r w:rsidRPr="000E5C49">
        <w:rPr>
          <w:color w:val="000000" w:themeColor="text1"/>
          <w:sz w:val="15"/>
          <w:szCs w:val="15"/>
        </w:rPr>
        <w:t xml:space="preserve">  </w:t>
      </w:r>
      <w:r w:rsidRPr="000E5C49">
        <w:rPr>
          <w:rFonts w:hint="eastAsia"/>
          <w:color w:val="000000" w:themeColor="text1"/>
          <w:sz w:val="15"/>
          <w:szCs w:val="15"/>
        </w:rPr>
        <w:t>房屋高度指室外地面到主要屋面板板顶的高度（不包括局部突出屋顶部分）；</w:t>
      </w:r>
    </w:p>
    <w:p w14:paraId="09249B1D" w14:textId="77777777" w:rsidR="00D33EDF" w:rsidRPr="000E5C49" w:rsidRDefault="00D33EDF" w:rsidP="00D33EDF">
      <w:pPr>
        <w:ind w:firstLineChars="200" w:firstLine="300"/>
        <w:jc w:val="left"/>
        <w:rPr>
          <w:color w:val="000000" w:themeColor="text1"/>
          <w:sz w:val="15"/>
          <w:szCs w:val="15"/>
        </w:rPr>
      </w:pPr>
      <w:r w:rsidRPr="000E5C49">
        <w:rPr>
          <w:rFonts w:hint="eastAsia"/>
          <w:color w:val="000000" w:themeColor="text1"/>
          <w:sz w:val="15"/>
          <w:szCs w:val="15"/>
        </w:rPr>
        <w:t>2</w:t>
      </w:r>
      <w:r w:rsidRPr="000E5C49">
        <w:rPr>
          <w:color w:val="000000" w:themeColor="text1"/>
          <w:sz w:val="15"/>
          <w:szCs w:val="15"/>
        </w:rPr>
        <w:t xml:space="preserve">  </w:t>
      </w:r>
      <w:r w:rsidRPr="000E5C49">
        <w:rPr>
          <w:rFonts w:hint="eastAsia"/>
          <w:color w:val="000000" w:themeColor="text1"/>
          <w:sz w:val="15"/>
          <w:szCs w:val="15"/>
        </w:rPr>
        <w:t>超过表内高度的房屋，应进行专门研究和论证，采取有效的加强措施；</w:t>
      </w:r>
    </w:p>
    <w:p w14:paraId="5C5F5757" w14:textId="6DAD150B" w:rsidR="00D33EDF" w:rsidRPr="000E5C49" w:rsidRDefault="00D33EDF" w:rsidP="00D33EDF">
      <w:pPr>
        <w:ind w:firstLineChars="200" w:firstLine="300"/>
        <w:jc w:val="left"/>
        <w:rPr>
          <w:color w:val="000000" w:themeColor="text1"/>
          <w:sz w:val="15"/>
          <w:szCs w:val="15"/>
        </w:rPr>
      </w:pPr>
      <w:r w:rsidRPr="000E5C49">
        <w:rPr>
          <w:color w:val="000000" w:themeColor="text1"/>
          <w:sz w:val="15"/>
          <w:szCs w:val="15"/>
        </w:rPr>
        <w:t xml:space="preserve">3  </w:t>
      </w:r>
      <w:r w:rsidRPr="000E5C49">
        <w:rPr>
          <w:rFonts w:hint="eastAsia"/>
          <w:color w:val="000000" w:themeColor="text1"/>
          <w:sz w:val="15"/>
          <w:szCs w:val="15"/>
        </w:rPr>
        <w:t>甲</w:t>
      </w:r>
      <w:r w:rsidR="000E3DFE" w:rsidRPr="000E5C49">
        <w:rPr>
          <w:rFonts w:hint="eastAsia"/>
          <w:color w:val="000000" w:themeColor="text1"/>
          <w:sz w:val="15"/>
          <w:szCs w:val="15"/>
        </w:rPr>
        <w:t>类建筑，</w:t>
      </w:r>
      <w:r w:rsidR="000E3DFE" w:rsidRPr="000E5C49">
        <w:rPr>
          <w:rFonts w:hint="eastAsia"/>
          <w:color w:val="000000" w:themeColor="text1"/>
          <w:sz w:val="15"/>
          <w:szCs w:val="15"/>
        </w:rPr>
        <w:t>6</w:t>
      </w:r>
      <w:r w:rsidR="000E3DFE" w:rsidRPr="000E5C49">
        <w:rPr>
          <w:rFonts w:hint="eastAsia"/>
          <w:color w:val="000000" w:themeColor="text1"/>
          <w:sz w:val="15"/>
          <w:szCs w:val="15"/>
        </w:rPr>
        <w:t>、</w:t>
      </w:r>
      <w:r w:rsidR="000E3DFE" w:rsidRPr="000E5C49">
        <w:rPr>
          <w:rFonts w:hint="eastAsia"/>
          <w:color w:val="000000" w:themeColor="text1"/>
          <w:sz w:val="15"/>
          <w:szCs w:val="15"/>
        </w:rPr>
        <w:t>7</w:t>
      </w:r>
      <w:r w:rsidR="000E3DFE" w:rsidRPr="000E5C49">
        <w:rPr>
          <w:rFonts w:hint="eastAsia"/>
          <w:color w:val="000000" w:themeColor="text1"/>
          <w:sz w:val="15"/>
          <w:szCs w:val="15"/>
        </w:rPr>
        <w:t>、</w:t>
      </w:r>
      <w:r w:rsidR="000E3DFE" w:rsidRPr="000E5C49">
        <w:rPr>
          <w:rFonts w:hint="eastAsia"/>
          <w:color w:val="000000" w:themeColor="text1"/>
          <w:sz w:val="15"/>
          <w:szCs w:val="15"/>
        </w:rPr>
        <w:t>8</w:t>
      </w:r>
      <w:r w:rsidR="000E3DFE" w:rsidRPr="000E5C49">
        <w:rPr>
          <w:rFonts w:hint="eastAsia"/>
          <w:color w:val="000000" w:themeColor="text1"/>
          <w:sz w:val="15"/>
          <w:szCs w:val="15"/>
        </w:rPr>
        <w:t>度时宜按本地区抗震设防烈度提高一度后符合本表的要求，</w:t>
      </w:r>
      <w:r w:rsidR="000E3DFE" w:rsidRPr="000E5C49">
        <w:rPr>
          <w:rFonts w:hint="eastAsia"/>
          <w:color w:val="000000" w:themeColor="text1"/>
          <w:sz w:val="15"/>
          <w:szCs w:val="15"/>
        </w:rPr>
        <w:t>9</w:t>
      </w:r>
      <w:r w:rsidR="000E3DFE" w:rsidRPr="000E5C49">
        <w:rPr>
          <w:rFonts w:hint="eastAsia"/>
          <w:color w:val="000000" w:themeColor="text1"/>
          <w:sz w:val="15"/>
          <w:szCs w:val="15"/>
        </w:rPr>
        <w:t>度时应专门研究。</w:t>
      </w:r>
    </w:p>
    <w:p w14:paraId="43F5CC4D" w14:textId="54546466" w:rsidR="00D33EDF" w:rsidRPr="000E5C49" w:rsidRDefault="00D33EDF" w:rsidP="00D33EDF">
      <w:pPr>
        <w:spacing w:line="440" w:lineRule="exact"/>
        <w:jc w:val="left"/>
        <w:rPr>
          <w:color w:val="000000" w:themeColor="text1"/>
        </w:rPr>
      </w:pPr>
      <w:r w:rsidRPr="000E5C49">
        <w:rPr>
          <w:rFonts w:hint="eastAsia"/>
          <w:color w:val="000000" w:themeColor="text1"/>
        </w:rPr>
        <w:t>3.1.</w:t>
      </w:r>
      <w:r w:rsidRPr="000E5C49">
        <w:rPr>
          <w:color w:val="000000" w:themeColor="text1"/>
        </w:rPr>
        <w:t>5</w:t>
      </w:r>
      <w:r w:rsidRPr="000E5C49">
        <w:rPr>
          <w:rFonts w:hint="eastAsia"/>
          <w:color w:val="000000" w:themeColor="text1"/>
        </w:rPr>
        <w:t xml:space="preserve"> </w:t>
      </w:r>
      <w:r w:rsidRPr="000E5C49">
        <w:rPr>
          <w:color w:val="000000" w:themeColor="text1"/>
        </w:rPr>
        <w:t xml:space="preserve"> </w:t>
      </w:r>
      <w:r w:rsidR="00CE5F76" w:rsidRPr="000E5C49">
        <w:rPr>
          <w:rFonts w:hint="eastAsia"/>
          <w:color w:val="000000" w:themeColor="text1"/>
          <w:szCs w:val="21"/>
        </w:rPr>
        <w:t>多腔波形钢板组合墙</w:t>
      </w:r>
      <w:r w:rsidR="00CE5F76" w:rsidRPr="000E5C49">
        <w:rPr>
          <w:rFonts w:asciiTheme="minorEastAsia" w:eastAsiaTheme="minorEastAsia" w:hAnsiTheme="minorEastAsia" w:hint="eastAsia"/>
          <w:color w:val="000000" w:themeColor="text1"/>
          <w:szCs w:val="21"/>
        </w:rPr>
        <w:t>-</w:t>
      </w:r>
      <w:r w:rsidR="00CE5F76" w:rsidRPr="000E5C49">
        <w:rPr>
          <w:rFonts w:hint="eastAsia"/>
          <w:color w:val="000000" w:themeColor="text1"/>
          <w:szCs w:val="21"/>
        </w:rPr>
        <w:t>框架结构</w:t>
      </w:r>
      <w:r w:rsidRPr="000E5C49">
        <w:rPr>
          <w:rFonts w:hint="eastAsia"/>
          <w:color w:val="000000" w:themeColor="text1"/>
        </w:rPr>
        <w:t>的高宽比不宜超过表</w:t>
      </w:r>
      <w:r w:rsidRPr="000E5C49">
        <w:rPr>
          <w:rFonts w:hint="eastAsia"/>
          <w:color w:val="000000" w:themeColor="text1"/>
        </w:rPr>
        <w:t>3.1.</w:t>
      </w:r>
      <w:r w:rsidRPr="000E5C49">
        <w:rPr>
          <w:color w:val="000000" w:themeColor="text1"/>
        </w:rPr>
        <w:t>5</w:t>
      </w:r>
      <w:r w:rsidRPr="000E5C49">
        <w:rPr>
          <w:rFonts w:hint="eastAsia"/>
          <w:color w:val="000000" w:themeColor="text1"/>
        </w:rPr>
        <w:t>的规定。</w:t>
      </w:r>
    </w:p>
    <w:p w14:paraId="47AB7459" w14:textId="03F93266" w:rsidR="00D33EDF" w:rsidRPr="000E5C49" w:rsidRDefault="00D33EDF" w:rsidP="00D33EDF">
      <w:pPr>
        <w:jc w:val="center"/>
        <w:rPr>
          <w:color w:val="000000" w:themeColor="text1"/>
          <w:sz w:val="18"/>
          <w:szCs w:val="21"/>
        </w:rPr>
      </w:pPr>
      <w:r w:rsidRPr="000E5C49">
        <w:rPr>
          <w:color w:val="000000" w:themeColor="text1"/>
          <w:sz w:val="18"/>
          <w:szCs w:val="21"/>
        </w:rPr>
        <w:t>表</w:t>
      </w:r>
      <w:r w:rsidRPr="000E5C49">
        <w:rPr>
          <w:rFonts w:hint="eastAsia"/>
          <w:color w:val="000000" w:themeColor="text1"/>
          <w:sz w:val="18"/>
          <w:szCs w:val="21"/>
        </w:rPr>
        <w:t>3</w:t>
      </w:r>
      <w:r w:rsidRPr="000E5C49">
        <w:rPr>
          <w:color w:val="000000" w:themeColor="text1"/>
          <w:sz w:val="18"/>
          <w:szCs w:val="21"/>
        </w:rPr>
        <w:t>.</w:t>
      </w:r>
      <w:r w:rsidRPr="000E5C49">
        <w:rPr>
          <w:rFonts w:hint="eastAsia"/>
          <w:color w:val="000000" w:themeColor="text1"/>
          <w:sz w:val="18"/>
          <w:szCs w:val="21"/>
        </w:rPr>
        <w:t>1</w:t>
      </w:r>
      <w:r w:rsidRPr="000E5C49">
        <w:rPr>
          <w:color w:val="000000" w:themeColor="text1"/>
          <w:sz w:val="18"/>
          <w:szCs w:val="21"/>
        </w:rPr>
        <w:t>.</w:t>
      </w:r>
      <w:bookmarkStart w:id="48" w:name="_Hlk507426692"/>
      <w:r w:rsidRPr="000E5C49">
        <w:rPr>
          <w:color w:val="000000" w:themeColor="text1"/>
          <w:sz w:val="18"/>
          <w:szCs w:val="21"/>
        </w:rPr>
        <w:t xml:space="preserve">5  </w:t>
      </w:r>
      <w:r w:rsidR="00CE5F76" w:rsidRPr="000E5C49">
        <w:rPr>
          <w:rFonts w:hint="eastAsia"/>
          <w:color w:val="000000" w:themeColor="text1"/>
          <w:sz w:val="18"/>
          <w:szCs w:val="21"/>
        </w:rPr>
        <w:t>多腔波形钢板组合墙</w:t>
      </w:r>
      <w:r w:rsidR="00CE5F76" w:rsidRPr="000E5C49">
        <w:rPr>
          <w:rFonts w:asciiTheme="majorEastAsia" w:eastAsiaTheme="majorEastAsia" w:hAnsiTheme="majorEastAsia" w:hint="eastAsia"/>
          <w:color w:val="000000" w:themeColor="text1"/>
          <w:sz w:val="18"/>
          <w:szCs w:val="21"/>
        </w:rPr>
        <w:t>-</w:t>
      </w:r>
      <w:r w:rsidR="00CE5F76" w:rsidRPr="000E5C49">
        <w:rPr>
          <w:rFonts w:hint="eastAsia"/>
          <w:color w:val="000000" w:themeColor="text1"/>
          <w:sz w:val="18"/>
          <w:szCs w:val="21"/>
        </w:rPr>
        <w:t>框架结构</w:t>
      </w:r>
      <w:r w:rsidRPr="000E5C49">
        <w:rPr>
          <w:rFonts w:hint="eastAsia"/>
          <w:color w:val="000000" w:themeColor="text1"/>
          <w:sz w:val="18"/>
          <w:szCs w:val="21"/>
        </w:rPr>
        <w:t>的最大适用高宽比</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1244"/>
        <w:gridCol w:w="1244"/>
        <w:gridCol w:w="1244"/>
        <w:gridCol w:w="1243"/>
      </w:tblGrid>
      <w:tr w:rsidR="000E5C49" w:rsidRPr="000E5C49" w14:paraId="0FA3A00F" w14:textId="3F41802B" w:rsidTr="00005BD5">
        <w:trPr>
          <w:jc w:val="center"/>
        </w:trPr>
        <w:tc>
          <w:tcPr>
            <w:tcW w:w="1001" w:type="pct"/>
            <w:vAlign w:val="center"/>
          </w:tcPr>
          <w:p w14:paraId="179B5406" w14:textId="77777777" w:rsidR="00005BD5" w:rsidRPr="000E5C49" w:rsidRDefault="00005BD5" w:rsidP="0008675B">
            <w:pPr>
              <w:jc w:val="center"/>
              <w:rPr>
                <w:color w:val="000000" w:themeColor="text1"/>
                <w:sz w:val="18"/>
                <w:szCs w:val="18"/>
              </w:rPr>
            </w:pPr>
            <w:r w:rsidRPr="000E5C49">
              <w:rPr>
                <w:rFonts w:hint="eastAsia"/>
                <w:color w:val="000000" w:themeColor="text1"/>
                <w:sz w:val="18"/>
                <w:szCs w:val="18"/>
              </w:rPr>
              <w:t>设防烈度</w:t>
            </w:r>
          </w:p>
        </w:tc>
        <w:tc>
          <w:tcPr>
            <w:tcW w:w="1000" w:type="pct"/>
            <w:vAlign w:val="center"/>
          </w:tcPr>
          <w:p w14:paraId="3CF32DEA" w14:textId="5351E494" w:rsidR="00005BD5" w:rsidRPr="000E5C49" w:rsidRDefault="00005BD5" w:rsidP="0008675B">
            <w:pPr>
              <w:jc w:val="center"/>
              <w:rPr>
                <w:color w:val="000000" w:themeColor="text1"/>
                <w:sz w:val="18"/>
                <w:szCs w:val="18"/>
              </w:rPr>
            </w:pPr>
            <w:r w:rsidRPr="000E5C49">
              <w:rPr>
                <w:rFonts w:hint="eastAsia"/>
                <w:color w:val="000000" w:themeColor="text1"/>
                <w:sz w:val="18"/>
                <w:szCs w:val="18"/>
              </w:rPr>
              <w:t>6</w:t>
            </w:r>
            <w:r w:rsidRPr="000E5C49">
              <w:rPr>
                <w:rFonts w:hint="eastAsia"/>
                <w:color w:val="000000" w:themeColor="text1"/>
                <w:sz w:val="18"/>
                <w:szCs w:val="18"/>
              </w:rPr>
              <w:t>度</w:t>
            </w:r>
            <w:r w:rsidRPr="000E5C49">
              <w:rPr>
                <w:rFonts w:hint="eastAsia"/>
                <w:color w:val="000000" w:themeColor="text1"/>
                <w:sz w:val="18"/>
                <w:szCs w:val="18"/>
              </w:rPr>
              <w:t>7</w:t>
            </w:r>
            <w:r w:rsidRPr="000E5C49">
              <w:rPr>
                <w:rFonts w:hint="eastAsia"/>
                <w:color w:val="000000" w:themeColor="text1"/>
                <w:sz w:val="18"/>
                <w:szCs w:val="18"/>
              </w:rPr>
              <w:t>度</w:t>
            </w:r>
          </w:p>
        </w:tc>
        <w:tc>
          <w:tcPr>
            <w:tcW w:w="1000" w:type="pct"/>
          </w:tcPr>
          <w:p w14:paraId="720A6088" w14:textId="2798607C" w:rsidR="00005BD5" w:rsidRPr="000E5C49" w:rsidRDefault="00005BD5" w:rsidP="0008675B">
            <w:pPr>
              <w:jc w:val="center"/>
              <w:rPr>
                <w:color w:val="000000" w:themeColor="text1"/>
                <w:sz w:val="18"/>
                <w:szCs w:val="18"/>
              </w:rPr>
            </w:pPr>
            <w:r w:rsidRPr="000E5C49">
              <w:rPr>
                <w:rFonts w:hint="eastAsia"/>
                <w:color w:val="000000" w:themeColor="text1"/>
                <w:sz w:val="18"/>
                <w:szCs w:val="18"/>
              </w:rPr>
              <w:t>7</w:t>
            </w:r>
            <w:r w:rsidRPr="000E5C49">
              <w:rPr>
                <w:rFonts w:hint="eastAsia"/>
                <w:color w:val="000000" w:themeColor="text1"/>
                <w:sz w:val="18"/>
                <w:szCs w:val="18"/>
              </w:rPr>
              <w:t>度</w:t>
            </w:r>
          </w:p>
        </w:tc>
        <w:tc>
          <w:tcPr>
            <w:tcW w:w="1000" w:type="pct"/>
            <w:vAlign w:val="center"/>
          </w:tcPr>
          <w:p w14:paraId="58354BA3" w14:textId="7E5084FA" w:rsidR="00005BD5" w:rsidRPr="000E5C49" w:rsidRDefault="00005BD5" w:rsidP="0008675B">
            <w:pPr>
              <w:jc w:val="center"/>
              <w:rPr>
                <w:color w:val="000000" w:themeColor="text1"/>
                <w:sz w:val="18"/>
                <w:szCs w:val="18"/>
              </w:rPr>
            </w:pPr>
            <w:r w:rsidRPr="000E5C49">
              <w:rPr>
                <w:rFonts w:hint="eastAsia"/>
                <w:color w:val="000000" w:themeColor="text1"/>
                <w:sz w:val="18"/>
                <w:szCs w:val="18"/>
              </w:rPr>
              <w:t>8</w:t>
            </w:r>
            <w:r w:rsidRPr="000E5C49">
              <w:rPr>
                <w:rFonts w:hint="eastAsia"/>
                <w:color w:val="000000" w:themeColor="text1"/>
                <w:sz w:val="18"/>
                <w:szCs w:val="18"/>
              </w:rPr>
              <w:t>度</w:t>
            </w:r>
          </w:p>
        </w:tc>
        <w:tc>
          <w:tcPr>
            <w:tcW w:w="999" w:type="pct"/>
          </w:tcPr>
          <w:p w14:paraId="4EDEBEF2" w14:textId="27E88AC2" w:rsidR="00005BD5" w:rsidRPr="000E5C49" w:rsidRDefault="00005BD5" w:rsidP="0008675B">
            <w:pPr>
              <w:jc w:val="center"/>
              <w:rPr>
                <w:color w:val="000000" w:themeColor="text1"/>
                <w:sz w:val="18"/>
                <w:szCs w:val="18"/>
              </w:rPr>
            </w:pPr>
            <w:r w:rsidRPr="000E5C49">
              <w:rPr>
                <w:rFonts w:hint="eastAsia"/>
                <w:color w:val="000000" w:themeColor="text1"/>
                <w:sz w:val="18"/>
                <w:szCs w:val="18"/>
              </w:rPr>
              <w:t>9</w:t>
            </w:r>
            <w:r w:rsidRPr="000E5C49">
              <w:rPr>
                <w:rFonts w:hint="eastAsia"/>
                <w:color w:val="000000" w:themeColor="text1"/>
                <w:sz w:val="18"/>
                <w:szCs w:val="18"/>
              </w:rPr>
              <w:t>度</w:t>
            </w:r>
          </w:p>
        </w:tc>
      </w:tr>
      <w:tr w:rsidR="000E5C49" w:rsidRPr="000E5C49" w14:paraId="44884F2B" w14:textId="52503523" w:rsidTr="00005BD5">
        <w:trPr>
          <w:jc w:val="center"/>
        </w:trPr>
        <w:tc>
          <w:tcPr>
            <w:tcW w:w="1001" w:type="pct"/>
            <w:vAlign w:val="center"/>
          </w:tcPr>
          <w:p w14:paraId="13400BE2" w14:textId="77777777" w:rsidR="00005BD5" w:rsidRPr="000E5C49" w:rsidRDefault="00005BD5" w:rsidP="0008675B">
            <w:pPr>
              <w:jc w:val="center"/>
              <w:rPr>
                <w:color w:val="000000" w:themeColor="text1"/>
                <w:sz w:val="18"/>
                <w:szCs w:val="18"/>
              </w:rPr>
            </w:pPr>
            <w:r w:rsidRPr="000E5C49">
              <w:rPr>
                <w:rFonts w:hint="eastAsia"/>
                <w:color w:val="000000" w:themeColor="text1"/>
                <w:sz w:val="18"/>
                <w:szCs w:val="18"/>
              </w:rPr>
              <w:t>最大高宽比</w:t>
            </w:r>
          </w:p>
        </w:tc>
        <w:tc>
          <w:tcPr>
            <w:tcW w:w="1000" w:type="pct"/>
            <w:vAlign w:val="center"/>
          </w:tcPr>
          <w:p w14:paraId="1B14ABEE" w14:textId="77777777" w:rsidR="00005BD5" w:rsidRPr="000E5C49" w:rsidRDefault="00005BD5" w:rsidP="0008675B">
            <w:pPr>
              <w:jc w:val="center"/>
              <w:rPr>
                <w:color w:val="000000" w:themeColor="text1"/>
                <w:sz w:val="18"/>
                <w:szCs w:val="18"/>
              </w:rPr>
            </w:pPr>
            <w:r w:rsidRPr="000E5C49">
              <w:rPr>
                <w:rFonts w:hint="eastAsia"/>
                <w:color w:val="000000" w:themeColor="text1"/>
                <w:sz w:val="18"/>
                <w:szCs w:val="18"/>
              </w:rPr>
              <w:t>7</w:t>
            </w:r>
          </w:p>
        </w:tc>
        <w:tc>
          <w:tcPr>
            <w:tcW w:w="1000" w:type="pct"/>
          </w:tcPr>
          <w:p w14:paraId="3A00F9D7" w14:textId="07BAE6C6" w:rsidR="00005BD5" w:rsidRPr="000E5C49" w:rsidRDefault="00005BD5" w:rsidP="0008675B">
            <w:pPr>
              <w:jc w:val="center"/>
              <w:rPr>
                <w:color w:val="000000" w:themeColor="text1"/>
                <w:sz w:val="18"/>
                <w:szCs w:val="18"/>
              </w:rPr>
            </w:pPr>
            <w:r w:rsidRPr="000E5C49">
              <w:rPr>
                <w:rFonts w:hint="eastAsia"/>
                <w:color w:val="000000" w:themeColor="text1"/>
                <w:sz w:val="18"/>
                <w:szCs w:val="18"/>
              </w:rPr>
              <w:t>7</w:t>
            </w:r>
          </w:p>
        </w:tc>
        <w:tc>
          <w:tcPr>
            <w:tcW w:w="1000" w:type="pct"/>
            <w:vAlign w:val="center"/>
          </w:tcPr>
          <w:p w14:paraId="0314803D" w14:textId="13262909" w:rsidR="00005BD5" w:rsidRPr="000E5C49" w:rsidRDefault="00005BD5" w:rsidP="0008675B">
            <w:pPr>
              <w:jc w:val="center"/>
              <w:rPr>
                <w:color w:val="000000" w:themeColor="text1"/>
                <w:sz w:val="18"/>
                <w:szCs w:val="18"/>
              </w:rPr>
            </w:pPr>
            <w:r w:rsidRPr="000E5C49">
              <w:rPr>
                <w:rFonts w:hint="eastAsia"/>
                <w:color w:val="000000" w:themeColor="text1"/>
                <w:sz w:val="18"/>
                <w:szCs w:val="18"/>
              </w:rPr>
              <w:t>6</w:t>
            </w:r>
          </w:p>
        </w:tc>
        <w:tc>
          <w:tcPr>
            <w:tcW w:w="999" w:type="pct"/>
          </w:tcPr>
          <w:p w14:paraId="6A1356C7" w14:textId="56A983FA" w:rsidR="00005BD5" w:rsidRPr="000E5C49" w:rsidRDefault="00005BD5" w:rsidP="0008675B">
            <w:pPr>
              <w:jc w:val="center"/>
              <w:rPr>
                <w:color w:val="000000" w:themeColor="text1"/>
                <w:sz w:val="18"/>
                <w:szCs w:val="18"/>
              </w:rPr>
            </w:pPr>
            <w:r w:rsidRPr="000E5C49">
              <w:rPr>
                <w:color w:val="000000" w:themeColor="text1"/>
                <w:sz w:val="18"/>
                <w:szCs w:val="18"/>
              </w:rPr>
              <w:t>4</w:t>
            </w:r>
          </w:p>
        </w:tc>
      </w:tr>
      <w:tr w:rsidR="000E5C49" w:rsidRPr="000E5C49" w14:paraId="4451820C" w14:textId="77777777" w:rsidTr="00005BD5">
        <w:trPr>
          <w:jc w:val="center"/>
        </w:trPr>
        <w:tc>
          <w:tcPr>
            <w:tcW w:w="1001" w:type="pct"/>
            <w:vAlign w:val="center"/>
          </w:tcPr>
          <w:p w14:paraId="2FA9D45C" w14:textId="5FE19236" w:rsidR="00005BD5" w:rsidRPr="000E5C49" w:rsidRDefault="00005BD5" w:rsidP="0008675B">
            <w:pPr>
              <w:jc w:val="center"/>
              <w:rPr>
                <w:color w:val="000000" w:themeColor="text1"/>
                <w:sz w:val="18"/>
                <w:szCs w:val="18"/>
              </w:rPr>
            </w:pPr>
            <w:r w:rsidRPr="000E5C49">
              <w:rPr>
                <w:rFonts w:hint="eastAsia"/>
                <w:color w:val="000000" w:themeColor="text1"/>
                <w:sz w:val="18"/>
                <w:szCs w:val="18"/>
              </w:rPr>
              <w:t>框架结构</w:t>
            </w:r>
          </w:p>
        </w:tc>
        <w:tc>
          <w:tcPr>
            <w:tcW w:w="1000" w:type="pct"/>
            <w:vAlign w:val="center"/>
          </w:tcPr>
          <w:p w14:paraId="2144AB02" w14:textId="28904BD7" w:rsidR="00005BD5" w:rsidRPr="000E5C49" w:rsidRDefault="00005BD5" w:rsidP="0008675B">
            <w:pPr>
              <w:jc w:val="center"/>
              <w:rPr>
                <w:color w:val="000000" w:themeColor="text1"/>
                <w:sz w:val="18"/>
                <w:szCs w:val="18"/>
              </w:rPr>
            </w:pPr>
            <w:r w:rsidRPr="000E5C49">
              <w:rPr>
                <w:rFonts w:hint="eastAsia"/>
                <w:color w:val="000000" w:themeColor="text1"/>
                <w:sz w:val="18"/>
                <w:szCs w:val="18"/>
              </w:rPr>
              <w:t>5</w:t>
            </w:r>
          </w:p>
        </w:tc>
        <w:tc>
          <w:tcPr>
            <w:tcW w:w="1000" w:type="pct"/>
          </w:tcPr>
          <w:p w14:paraId="31420B08" w14:textId="2833E7B6" w:rsidR="00005BD5" w:rsidRPr="000E5C49" w:rsidRDefault="00005BD5" w:rsidP="0008675B">
            <w:pPr>
              <w:jc w:val="center"/>
              <w:rPr>
                <w:color w:val="000000" w:themeColor="text1"/>
                <w:sz w:val="18"/>
                <w:szCs w:val="18"/>
              </w:rPr>
            </w:pPr>
            <w:r w:rsidRPr="000E5C49">
              <w:rPr>
                <w:rFonts w:hint="eastAsia"/>
                <w:color w:val="000000" w:themeColor="text1"/>
                <w:sz w:val="18"/>
                <w:szCs w:val="18"/>
              </w:rPr>
              <w:t>4</w:t>
            </w:r>
          </w:p>
        </w:tc>
        <w:tc>
          <w:tcPr>
            <w:tcW w:w="1000" w:type="pct"/>
            <w:vAlign w:val="center"/>
          </w:tcPr>
          <w:p w14:paraId="6261408B" w14:textId="527D7017" w:rsidR="00005BD5" w:rsidRPr="000E5C49" w:rsidRDefault="00005BD5" w:rsidP="0008675B">
            <w:pPr>
              <w:jc w:val="center"/>
              <w:rPr>
                <w:color w:val="000000" w:themeColor="text1"/>
                <w:sz w:val="18"/>
                <w:szCs w:val="18"/>
              </w:rPr>
            </w:pPr>
            <w:r w:rsidRPr="000E5C49">
              <w:rPr>
                <w:rFonts w:hint="eastAsia"/>
                <w:color w:val="000000" w:themeColor="text1"/>
                <w:sz w:val="18"/>
                <w:szCs w:val="18"/>
              </w:rPr>
              <w:t>3</w:t>
            </w:r>
          </w:p>
        </w:tc>
        <w:tc>
          <w:tcPr>
            <w:tcW w:w="999" w:type="pct"/>
          </w:tcPr>
          <w:p w14:paraId="47F60603" w14:textId="1399591F" w:rsidR="00005BD5" w:rsidRPr="000E5C49" w:rsidRDefault="00005BD5" w:rsidP="0008675B">
            <w:pPr>
              <w:jc w:val="center"/>
              <w:rPr>
                <w:color w:val="000000" w:themeColor="text1"/>
                <w:sz w:val="18"/>
                <w:szCs w:val="18"/>
              </w:rPr>
            </w:pPr>
            <w:r w:rsidRPr="000E5C49">
              <w:rPr>
                <w:rFonts w:hint="eastAsia"/>
                <w:color w:val="000000" w:themeColor="text1"/>
                <w:sz w:val="18"/>
                <w:szCs w:val="18"/>
              </w:rPr>
              <w:t>-</w:t>
            </w:r>
            <w:r w:rsidRPr="000E5C49">
              <w:rPr>
                <w:color w:val="000000" w:themeColor="text1"/>
                <w:sz w:val="18"/>
                <w:szCs w:val="18"/>
              </w:rPr>
              <w:t>--</w:t>
            </w:r>
          </w:p>
        </w:tc>
      </w:tr>
    </w:tbl>
    <w:bookmarkEnd w:id="48"/>
    <w:p w14:paraId="3C520881" w14:textId="77777777" w:rsidR="00D33EDF" w:rsidRPr="000E5C49" w:rsidRDefault="00D33EDF" w:rsidP="00D33EDF">
      <w:pPr>
        <w:ind w:firstLineChars="200" w:firstLine="300"/>
        <w:jc w:val="left"/>
        <w:rPr>
          <w:color w:val="000000" w:themeColor="text1"/>
          <w:sz w:val="15"/>
          <w:szCs w:val="15"/>
        </w:rPr>
      </w:pPr>
      <w:r w:rsidRPr="000E5C49">
        <w:rPr>
          <w:rFonts w:hint="eastAsia"/>
          <w:color w:val="000000" w:themeColor="text1"/>
          <w:sz w:val="15"/>
          <w:szCs w:val="15"/>
        </w:rPr>
        <w:t>注：</w:t>
      </w:r>
      <w:r w:rsidRPr="000E5C49">
        <w:rPr>
          <w:rFonts w:hint="eastAsia"/>
          <w:color w:val="000000" w:themeColor="text1"/>
          <w:sz w:val="15"/>
          <w:szCs w:val="15"/>
        </w:rPr>
        <w:t xml:space="preserve">1 </w:t>
      </w:r>
      <w:r w:rsidRPr="000E5C49">
        <w:rPr>
          <w:color w:val="000000" w:themeColor="text1"/>
          <w:sz w:val="15"/>
          <w:szCs w:val="15"/>
        </w:rPr>
        <w:t xml:space="preserve"> </w:t>
      </w:r>
      <w:r w:rsidRPr="000E5C49">
        <w:rPr>
          <w:rFonts w:hint="eastAsia"/>
          <w:color w:val="000000" w:themeColor="text1"/>
          <w:sz w:val="15"/>
          <w:szCs w:val="15"/>
        </w:rPr>
        <w:t>计算高宽比的高度一般从室外地面算起；</w:t>
      </w:r>
    </w:p>
    <w:p w14:paraId="1F3737FF" w14:textId="473B1D9D" w:rsidR="005714F8" w:rsidRPr="000E5C49" w:rsidRDefault="00D33EDF" w:rsidP="00555281">
      <w:pPr>
        <w:ind w:firstLineChars="400" w:firstLine="600"/>
        <w:jc w:val="left"/>
        <w:rPr>
          <w:color w:val="000000" w:themeColor="text1"/>
          <w:sz w:val="15"/>
          <w:szCs w:val="15"/>
        </w:rPr>
      </w:pPr>
      <w:r w:rsidRPr="000E5C49">
        <w:rPr>
          <w:rFonts w:hint="eastAsia"/>
          <w:color w:val="000000" w:themeColor="text1"/>
          <w:sz w:val="15"/>
          <w:szCs w:val="15"/>
        </w:rPr>
        <w:t xml:space="preserve">2 </w:t>
      </w:r>
      <w:r w:rsidRPr="000E5C49">
        <w:rPr>
          <w:color w:val="000000" w:themeColor="text1"/>
          <w:sz w:val="15"/>
          <w:szCs w:val="15"/>
        </w:rPr>
        <w:t xml:space="preserve"> </w:t>
      </w:r>
      <w:r w:rsidRPr="000E5C49">
        <w:rPr>
          <w:rFonts w:hint="eastAsia"/>
          <w:color w:val="000000" w:themeColor="text1"/>
          <w:sz w:val="15"/>
          <w:szCs w:val="15"/>
        </w:rPr>
        <w:t>当塔形建筑底部有大底盘时，计算高宽比的高度从大底盘顶部算起。</w:t>
      </w:r>
    </w:p>
    <w:p w14:paraId="538ED44E" w14:textId="09B8DDA9" w:rsidR="00D33EDF" w:rsidRPr="000E5C49" w:rsidRDefault="00D33EDF" w:rsidP="00D33EDF">
      <w:pPr>
        <w:spacing w:line="440" w:lineRule="exact"/>
        <w:rPr>
          <w:color w:val="000000" w:themeColor="text1"/>
        </w:rPr>
      </w:pPr>
      <w:bookmarkStart w:id="49" w:name="_Toc515984334"/>
      <w:bookmarkStart w:id="50" w:name="_Toc520793986"/>
      <w:bookmarkStart w:id="51" w:name="_Toc515984283"/>
      <w:bookmarkStart w:id="52" w:name="_Toc520795992"/>
      <w:r w:rsidRPr="000E5C49">
        <w:rPr>
          <w:rFonts w:hint="eastAsia"/>
          <w:color w:val="000000" w:themeColor="text1"/>
        </w:rPr>
        <w:t>3.1.</w:t>
      </w:r>
      <w:r w:rsidRPr="000E5C49">
        <w:rPr>
          <w:color w:val="000000" w:themeColor="text1"/>
        </w:rPr>
        <w:t>6</w:t>
      </w:r>
      <w:r w:rsidRPr="000E5C49">
        <w:rPr>
          <w:rFonts w:hint="eastAsia"/>
          <w:color w:val="000000" w:themeColor="text1"/>
        </w:rPr>
        <w:t xml:space="preserve"> </w:t>
      </w:r>
      <w:r w:rsidRPr="000E5C49">
        <w:rPr>
          <w:color w:val="000000" w:themeColor="text1"/>
        </w:rPr>
        <w:t xml:space="preserve"> </w:t>
      </w:r>
      <w:r w:rsidR="00CE5F76" w:rsidRPr="000E5C49">
        <w:rPr>
          <w:rFonts w:hint="eastAsia"/>
          <w:color w:val="000000" w:themeColor="text1"/>
          <w:szCs w:val="21"/>
        </w:rPr>
        <w:t>多腔波形钢板组合墙</w:t>
      </w:r>
      <w:r w:rsidR="00CE5F76" w:rsidRPr="000E5C49">
        <w:rPr>
          <w:rFonts w:asciiTheme="minorEastAsia" w:eastAsiaTheme="minorEastAsia" w:hAnsiTheme="minorEastAsia" w:hint="eastAsia"/>
          <w:color w:val="000000" w:themeColor="text1"/>
          <w:szCs w:val="21"/>
        </w:rPr>
        <w:t>-</w:t>
      </w:r>
      <w:r w:rsidR="00CE5F76" w:rsidRPr="000E5C49">
        <w:rPr>
          <w:rFonts w:hint="eastAsia"/>
          <w:color w:val="000000" w:themeColor="text1"/>
          <w:szCs w:val="21"/>
        </w:rPr>
        <w:t>框架结构</w:t>
      </w:r>
      <w:r w:rsidRPr="000E5C49">
        <w:rPr>
          <w:rFonts w:hint="eastAsia"/>
          <w:color w:val="000000" w:themeColor="text1"/>
        </w:rPr>
        <w:t>体系中的楼盖结构应符合下列规定：</w:t>
      </w:r>
    </w:p>
    <w:p w14:paraId="29739179" w14:textId="766C25F0" w:rsidR="00D33EDF" w:rsidRPr="000E5C49" w:rsidRDefault="00D33EDF" w:rsidP="00D33EDF">
      <w:pPr>
        <w:spacing w:line="440" w:lineRule="exact"/>
        <w:ind w:firstLineChars="200" w:firstLine="420"/>
        <w:rPr>
          <w:color w:val="000000" w:themeColor="text1"/>
        </w:rPr>
      </w:pPr>
      <w:r w:rsidRPr="000E5C49">
        <w:rPr>
          <w:rFonts w:hint="eastAsia"/>
          <w:color w:val="000000" w:themeColor="text1"/>
        </w:rPr>
        <w:t>1</w:t>
      </w:r>
      <w:r w:rsidRPr="000E5C49">
        <w:rPr>
          <w:color w:val="000000" w:themeColor="text1"/>
        </w:rPr>
        <w:t xml:space="preserve"> </w:t>
      </w:r>
      <w:r w:rsidRPr="000E5C49">
        <w:rPr>
          <w:rFonts w:hint="eastAsia"/>
          <w:color w:val="000000" w:themeColor="text1"/>
        </w:rPr>
        <w:t xml:space="preserve"> </w:t>
      </w:r>
      <w:r w:rsidRPr="000E5C49">
        <w:rPr>
          <w:rFonts w:hint="eastAsia"/>
          <w:color w:val="000000" w:themeColor="text1"/>
        </w:rPr>
        <w:t>宜采用压型钢板现浇钢筋混凝土组合楼板、现浇钢筋桁架楼承板或钢筋混凝土楼板等形式的现浇楼板，楼板应与钢梁、</w:t>
      </w:r>
      <w:r w:rsidR="00040B74" w:rsidRPr="000E5C49">
        <w:rPr>
          <w:rFonts w:hint="eastAsia"/>
          <w:color w:val="000000" w:themeColor="text1"/>
          <w:szCs w:val="21"/>
        </w:rPr>
        <w:t>多腔波形</w:t>
      </w:r>
      <w:r w:rsidR="00040B74" w:rsidRPr="000E5C49">
        <w:rPr>
          <w:rFonts w:hint="eastAsia"/>
          <w:color w:val="000000" w:themeColor="text1"/>
          <w:szCs w:val="21"/>
        </w:rPr>
        <w:lastRenderedPageBreak/>
        <w:t>钢板组合墙</w:t>
      </w:r>
      <w:r w:rsidRPr="000E5C49">
        <w:rPr>
          <w:rFonts w:hint="eastAsia"/>
          <w:color w:val="000000" w:themeColor="text1"/>
        </w:rPr>
        <w:t>有可靠连接；</w:t>
      </w:r>
    </w:p>
    <w:p w14:paraId="51A0A054" w14:textId="77777777" w:rsidR="00D33EDF" w:rsidRPr="000E5C49" w:rsidRDefault="00D33EDF" w:rsidP="00D33EDF">
      <w:pPr>
        <w:spacing w:line="440" w:lineRule="exact"/>
        <w:ind w:firstLineChars="200" w:firstLine="420"/>
        <w:rPr>
          <w:color w:val="000000" w:themeColor="text1"/>
        </w:rPr>
      </w:pPr>
      <w:r w:rsidRPr="000E5C49">
        <w:rPr>
          <w:rFonts w:hint="eastAsia"/>
          <w:color w:val="000000" w:themeColor="text1"/>
        </w:rPr>
        <w:t xml:space="preserve">2 </w:t>
      </w:r>
      <w:r w:rsidRPr="000E5C49">
        <w:rPr>
          <w:color w:val="000000" w:themeColor="text1"/>
        </w:rPr>
        <w:t xml:space="preserve"> </w:t>
      </w:r>
      <w:r w:rsidRPr="000E5C49">
        <w:rPr>
          <w:rFonts w:hint="eastAsia"/>
          <w:color w:val="000000" w:themeColor="text1"/>
        </w:rPr>
        <w:t>抗震设防烈度为</w:t>
      </w:r>
      <w:r w:rsidRPr="000E5C49">
        <w:rPr>
          <w:rFonts w:hint="eastAsia"/>
          <w:color w:val="000000" w:themeColor="text1"/>
        </w:rPr>
        <w:t>6</w:t>
      </w:r>
      <w:r w:rsidRPr="000E5C49">
        <w:rPr>
          <w:rFonts w:hint="eastAsia"/>
          <w:color w:val="000000" w:themeColor="text1"/>
        </w:rPr>
        <w:t>度、</w:t>
      </w:r>
      <w:r w:rsidRPr="000E5C49">
        <w:rPr>
          <w:rFonts w:hint="eastAsia"/>
          <w:color w:val="000000" w:themeColor="text1"/>
        </w:rPr>
        <w:t>7</w:t>
      </w:r>
      <w:r w:rsidRPr="000E5C49">
        <w:rPr>
          <w:rFonts w:hint="eastAsia"/>
          <w:color w:val="000000" w:themeColor="text1"/>
        </w:rPr>
        <w:t>度时，房屋高度不超过</w:t>
      </w:r>
      <w:r w:rsidRPr="000E5C49">
        <w:rPr>
          <w:rFonts w:hint="eastAsia"/>
          <w:color w:val="000000" w:themeColor="text1"/>
        </w:rPr>
        <w:t>50m</w:t>
      </w:r>
      <w:r w:rsidRPr="000E5C49">
        <w:rPr>
          <w:rFonts w:hint="eastAsia"/>
          <w:color w:val="000000" w:themeColor="text1"/>
        </w:rPr>
        <w:t>的高层民用建筑，可采用装配整体式钢筋混凝土楼板或装配式楼板，但应采取措施保证楼板的整体性；</w:t>
      </w:r>
    </w:p>
    <w:p w14:paraId="1A339A66" w14:textId="77777777" w:rsidR="00D33EDF" w:rsidRPr="000E5C49" w:rsidRDefault="00D33EDF" w:rsidP="00D33EDF">
      <w:pPr>
        <w:spacing w:line="440" w:lineRule="exact"/>
        <w:ind w:firstLineChars="200" w:firstLine="420"/>
        <w:rPr>
          <w:color w:val="000000" w:themeColor="text1"/>
        </w:rPr>
      </w:pPr>
      <w:r w:rsidRPr="000E5C49">
        <w:rPr>
          <w:rFonts w:hint="eastAsia"/>
          <w:color w:val="000000" w:themeColor="text1"/>
        </w:rPr>
        <w:t xml:space="preserve">3 </w:t>
      </w:r>
      <w:r w:rsidRPr="000E5C49">
        <w:rPr>
          <w:color w:val="000000" w:themeColor="text1"/>
        </w:rPr>
        <w:t xml:space="preserve"> </w:t>
      </w:r>
      <w:r w:rsidRPr="000E5C49">
        <w:rPr>
          <w:rFonts w:hint="eastAsia"/>
          <w:color w:val="000000" w:themeColor="text1"/>
        </w:rPr>
        <w:t>楼板有大洞口等情况，宜在楼板内设置钢水平支撑。</w:t>
      </w:r>
    </w:p>
    <w:p w14:paraId="2DA480AC" w14:textId="72CF53B4" w:rsidR="00D33EDF" w:rsidRPr="000E5C49" w:rsidRDefault="00D33EDF" w:rsidP="00D33EDF">
      <w:pPr>
        <w:spacing w:line="440" w:lineRule="exact"/>
        <w:rPr>
          <w:color w:val="000000" w:themeColor="text1"/>
        </w:rPr>
      </w:pPr>
      <w:r w:rsidRPr="000E5C49">
        <w:rPr>
          <w:rFonts w:hint="eastAsia"/>
          <w:color w:val="000000" w:themeColor="text1"/>
        </w:rPr>
        <w:t>3.1.</w:t>
      </w:r>
      <w:r w:rsidRPr="000E5C49">
        <w:rPr>
          <w:color w:val="000000" w:themeColor="text1"/>
        </w:rPr>
        <w:t>7</w:t>
      </w:r>
      <w:r w:rsidRPr="000E5C49">
        <w:rPr>
          <w:rFonts w:hint="eastAsia"/>
          <w:color w:val="000000" w:themeColor="text1"/>
        </w:rPr>
        <w:t xml:space="preserve"> </w:t>
      </w:r>
      <w:r w:rsidRPr="000E5C49">
        <w:rPr>
          <w:color w:val="000000" w:themeColor="text1"/>
        </w:rPr>
        <w:t xml:space="preserve"> </w:t>
      </w:r>
      <w:r w:rsidRPr="000E5C49">
        <w:rPr>
          <w:rFonts w:hint="eastAsia"/>
          <w:color w:val="000000" w:themeColor="text1"/>
        </w:rPr>
        <w:t>高层建筑</w:t>
      </w:r>
      <w:r w:rsidR="00177301" w:rsidRPr="000E5C49">
        <w:rPr>
          <w:rFonts w:hint="eastAsia"/>
          <w:color w:val="000000" w:themeColor="text1"/>
          <w:szCs w:val="21"/>
        </w:rPr>
        <w:t>多腔波形钢板组合墙</w:t>
      </w:r>
      <w:r w:rsidR="00177301" w:rsidRPr="000E5C49">
        <w:rPr>
          <w:rFonts w:asciiTheme="minorEastAsia" w:eastAsiaTheme="minorEastAsia" w:hAnsiTheme="minorEastAsia" w:hint="eastAsia"/>
          <w:color w:val="000000" w:themeColor="text1"/>
          <w:szCs w:val="21"/>
        </w:rPr>
        <w:t>-</w:t>
      </w:r>
      <w:r w:rsidR="00177301" w:rsidRPr="000E5C49">
        <w:rPr>
          <w:rFonts w:hint="eastAsia"/>
          <w:color w:val="000000" w:themeColor="text1"/>
          <w:szCs w:val="21"/>
        </w:rPr>
        <w:t>框架结构</w:t>
      </w:r>
      <w:r w:rsidRPr="000E5C49">
        <w:rPr>
          <w:rFonts w:hint="eastAsia"/>
          <w:color w:val="000000" w:themeColor="text1"/>
        </w:rPr>
        <w:t>宜设置地下室，计算嵌固端不在基础或地下室底板时，上部</w:t>
      </w:r>
      <w:r w:rsidR="00177301" w:rsidRPr="000E5C49">
        <w:rPr>
          <w:rFonts w:hint="eastAsia"/>
          <w:color w:val="000000" w:themeColor="text1"/>
          <w:szCs w:val="21"/>
        </w:rPr>
        <w:t>多腔波形钢板组合墙</w:t>
      </w:r>
      <w:r w:rsidRPr="000E5C49">
        <w:rPr>
          <w:rFonts w:hint="eastAsia"/>
          <w:color w:val="000000" w:themeColor="text1"/>
        </w:rPr>
        <w:t>应至少延伸至计算嵌固端以下一层。</w:t>
      </w:r>
    </w:p>
    <w:p w14:paraId="32733845" w14:textId="485083AF" w:rsidR="00D33EDF" w:rsidRPr="000E5C49" w:rsidRDefault="00D33EDF" w:rsidP="00D33EDF">
      <w:pPr>
        <w:spacing w:line="440" w:lineRule="exact"/>
        <w:rPr>
          <w:color w:val="000000" w:themeColor="text1"/>
        </w:rPr>
      </w:pPr>
      <w:r w:rsidRPr="000E5C49">
        <w:rPr>
          <w:rFonts w:hint="eastAsia"/>
          <w:color w:val="000000" w:themeColor="text1"/>
        </w:rPr>
        <w:t>3.1.</w:t>
      </w:r>
      <w:r w:rsidRPr="000E5C49">
        <w:rPr>
          <w:color w:val="000000" w:themeColor="text1"/>
        </w:rPr>
        <w:t xml:space="preserve">8 </w:t>
      </w:r>
      <w:r w:rsidRPr="000E5C49">
        <w:rPr>
          <w:rFonts w:hint="eastAsia"/>
          <w:color w:val="000000" w:themeColor="text1"/>
        </w:rPr>
        <w:t xml:space="preserve"> </w:t>
      </w:r>
      <w:r w:rsidR="00177301" w:rsidRPr="000E5C49">
        <w:rPr>
          <w:rFonts w:hint="eastAsia"/>
          <w:color w:val="000000" w:themeColor="text1"/>
          <w:szCs w:val="21"/>
        </w:rPr>
        <w:t>多腔波形钢板组合墙</w:t>
      </w:r>
      <w:r w:rsidR="00177301" w:rsidRPr="000E5C49">
        <w:rPr>
          <w:rFonts w:asciiTheme="minorEastAsia" w:eastAsiaTheme="minorEastAsia" w:hAnsiTheme="minorEastAsia" w:hint="eastAsia"/>
          <w:color w:val="000000" w:themeColor="text1"/>
          <w:szCs w:val="21"/>
        </w:rPr>
        <w:t>-</w:t>
      </w:r>
      <w:r w:rsidR="00177301" w:rsidRPr="000E5C49">
        <w:rPr>
          <w:rFonts w:hint="eastAsia"/>
          <w:color w:val="000000" w:themeColor="text1"/>
          <w:szCs w:val="21"/>
        </w:rPr>
        <w:t>框架结构</w:t>
      </w:r>
      <w:r w:rsidRPr="000E5C49">
        <w:rPr>
          <w:rFonts w:hint="eastAsia"/>
          <w:color w:val="000000" w:themeColor="text1"/>
        </w:rPr>
        <w:t>不宜设防震缝；当设置防震缝时，宜形成多个较规则的抗侧力结构单元，并保证施工空间。</w:t>
      </w:r>
      <w:r w:rsidR="00177301" w:rsidRPr="000E5C49">
        <w:rPr>
          <w:rFonts w:hint="eastAsia"/>
          <w:color w:val="000000" w:themeColor="text1"/>
          <w:szCs w:val="21"/>
        </w:rPr>
        <w:t>多腔波形钢板组合墙</w:t>
      </w:r>
      <w:r w:rsidR="00177301" w:rsidRPr="000E5C49">
        <w:rPr>
          <w:rFonts w:asciiTheme="minorEastAsia" w:eastAsiaTheme="minorEastAsia" w:hAnsiTheme="minorEastAsia" w:hint="eastAsia"/>
          <w:color w:val="000000" w:themeColor="text1"/>
          <w:szCs w:val="21"/>
        </w:rPr>
        <w:t>-</w:t>
      </w:r>
      <w:r w:rsidR="00177301" w:rsidRPr="000E5C49">
        <w:rPr>
          <w:rFonts w:hint="eastAsia"/>
          <w:color w:val="000000" w:themeColor="text1"/>
          <w:szCs w:val="21"/>
        </w:rPr>
        <w:t>框架结构</w:t>
      </w:r>
      <w:r w:rsidRPr="000E5C49">
        <w:rPr>
          <w:rFonts w:hint="eastAsia"/>
          <w:color w:val="000000" w:themeColor="text1"/>
        </w:rPr>
        <w:t>防震缝设置应符合现行行业标准《高层民用建筑钢结构技术规程》</w:t>
      </w:r>
      <w:r w:rsidRPr="000E5C49">
        <w:rPr>
          <w:rFonts w:hint="eastAsia"/>
          <w:color w:val="000000" w:themeColor="text1"/>
        </w:rPr>
        <w:t>JGJ 99</w:t>
      </w:r>
      <w:r w:rsidRPr="000E5C49">
        <w:rPr>
          <w:rFonts w:hint="eastAsia"/>
          <w:color w:val="000000" w:themeColor="text1"/>
        </w:rPr>
        <w:t>的相关规定。</w:t>
      </w:r>
    </w:p>
    <w:p w14:paraId="66C381BC" w14:textId="4FD68468" w:rsidR="005714F8" w:rsidRPr="000E5C49" w:rsidRDefault="00E54212">
      <w:pPr>
        <w:pStyle w:val="20"/>
        <w:spacing w:line="415" w:lineRule="auto"/>
        <w:jc w:val="center"/>
        <w:rPr>
          <w:rFonts w:ascii="Times New Roman" w:hAnsi="Times New Roman"/>
          <w:color w:val="000000" w:themeColor="text1"/>
          <w:sz w:val="21"/>
          <w:szCs w:val="28"/>
        </w:rPr>
      </w:pPr>
      <w:bookmarkStart w:id="53" w:name="_Toc144583358"/>
      <w:bookmarkStart w:id="54" w:name="_Toc144583451"/>
      <w:r w:rsidRPr="000E5C49">
        <w:rPr>
          <w:rFonts w:ascii="Times New Roman" w:hAnsi="Times New Roman" w:hint="eastAsia"/>
          <w:color w:val="000000" w:themeColor="text1"/>
          <w:sz w:val="21"/>
          <w:szCs w:val="28"/>
        </w:rPr>
        <w:t>3</w:t>
      </w:r>
      <w:r w:rsidRPr="000E5C49">
        <w:rPr>
          <w:rFonts w:ascii="Times New Roman" w:hAnsi="Times New Roman"/>
          <w:color w:val="000000" w:themeColor="text1"/>
          <w:sz w:val="21"/>
          <w:szCs w:val="28"/>
        </w:rPr>
        <w:t>.</w:t>
      </w:r>
      <w:r w:rsidRPr="000E5C49">
        <w:rPr>
          <w:rFonts w:ascii="Times New Roman" w:hAnsi="Times New Roman" w:hint="eastAsia"/>
          <w:color w:val="000000" w:themeColor="text1"/>
          <w:sz w:val="21"/>
          <w:szCs w:val="28"/>
        </w:rPr>
        <w:t xml:space="preserve">2 </w:t>
      </w:r>
      <w:r w:rsidR="008579A9" w:rsidRPr="000E5C49">
        <w:rPr>
          <w:rFonts w:ascii="Times New Roman" w:hAnsi="Times New Roman"/>
          <w:color w:val="000000" w:themeColor="text1"/>
          <w:sz w:val="21"/>
          <w:szCs w:val="28"/>
        </w:rPr>
        <w:t xml:space="preserve"> </w:t>
      </w:r>
      <w:r w:rsidRPr="000E5C49">
        <w:rPr>
          <w:rFonts w:ascii="Times New Roman" w:hAnsi="Times New Roman" w:hint="eastAsia"/>
          <w:color w:val="000000" w:themeColor="text1"/>
          <w:sz w:val="21"/>
          <w:szCs w:val="28"/>
        </w:rPr>
        <w:t>材料</w:t>
      </w:r>
      <w:bookmarkEnd w:id="49"/>
      <w:bookmarkEnd w:id="50"/>
      <w:bookmarkEnd w:id="51"/>
      <w:bookmarkEnd w:id="52"/>
      <w:bookmarkEnd w:id="53"/>
      <w:bookmarkEnd w:id="54"/>
    </w:p>
    <w:p w14:paraId="35365282" w14:textId="77777777" w:rsidR="00D33EDF" w:rsidRPr="000E5C49" w:rsidRDefault="00D33EDF" w:rsidP="00D33EDF">
      <w:pPr>
        <w:spacing w:line="440" w:lineRule="exact"/>
        <w:rPr>
          <w:color w:val="000000" w:themeColor="text1"/>
          <w:szCs w:val="21"/>
        </w:rPr>
      </w:pPr>
      <w:r w:rsidRPr="000E5C49">
        <w:rPr>
          <w:rFonts w:hint="eastAsia"/>
          <w:color w:val="000000" w:themeColor="text1"/>
          <w:szCs w:val="21"/>
        </w:rPr>
        <w:t xml:space="preserve">3.2.1 </w:t>
      </w:r>
      <w:r w:rsidRPr="000E5C49">
        <w:rPr>
          <w:color w:val="000000" w:themeColor="text1"/>
          <w:szCs w:val="21"/>
        </w:rPr>
        <w:t xml:space="preserve"> </w:t>
      </w:r>
      <w:r w:rsidRPr="000E5C49">
        <w:rPr>
          <w:rFonts w:hint="eastAsia"/>
          <w:color w:val="000000" w:themeColor="text1"/>
          <w:szCs w:val="21"/>
        </w:rPr>
        <w:t>钢材的选用应符合现行国家标准《钢结构设计标准》</w:t>
      </w:r>
      <w:r w:rsidRPr="000E5C49">
        <w:rPr>
          <w:rFonts w:hint="eastAsia"/>
          <w:color w:val="000000" w:themeColor="text1"/>
          <w:szCs w:val="21"/>
        </w:rPr>
        <w:t>GB 50017</w:t>
      </w:r>
      <w:r w:rsidRPr="000E5C49">
        <w:rPr>
          <w:rFonts w:hint="eastAsia"/>
          <w:color w:val="000000" w:themeColor="text1"/>
          <w:szCs w:val="21"/>
        </w:rPr>
        <w:t>、《建筑抗震设计规范》</w:t>
      </w:r>
      <w:r w:rsidRPr="000E5C49">
        <w:rPr>
          <w:rFonts w:hint="eastAsia"/>
          <w:color w:val="000000" w:themeColor="text1"/>
          <w:szCs w:val="21"/>
        </w:rPr>
        <w:t>GB 50011</w:t>
      </w:r>
      <w:r w:rsidRPr="000E5C49">
        <w:rPr>
          <w:rFonts w:hint="eastAsia"/>
          <w:color w:val="000000" w:themeColor="text1"/>
          <w:szCs w:val="21"/>
        </w:rPr>
        <w:t>的有关规定，高层建筑结构钢材的选用应符合现行行业标准《高层民用建筑钢结构技术规程》</w:t>
      </w:r>
      <w:r w:rsidRPr="000E5C49">
        <w:rPr>
          <w:rFonts w:hint="eastAsia"/>
          <w:color w:val="000000" w:themeColor="text1"/>
          <w:szCs w:val="21"/>
        </w:rPr>
        <w:t>JGJ 99</w:t>
      </w:r>
      <w:r w:rsidRPr="000E5C49">
        <w:rPr>
          <w:rFonts w:hint="eastAsia"/>
          <w:color w:val="000000" w:themeColor="text1"/>
          <w:szCs w:val="21"/>
        </w:rPr>
        <w:t>的有关规定。</w:t>
      </w:r>
    </w:p>
    <w:p w14:paraId="000824B0" w14:textId="5E57BF97" w:rsidR="00D33EDF" w:rsidRPr="000E5C49" w:rsidRDefault="00D33EDF" w:rsidP="00D33EDF">
      <w:pPr>
        <w:spacing w:line="440" w:lineRule="exact"/>
        <w:rPr>
          <w:color w:val="000000" w:themeColor="text1"/>
          <w:szCs w:val="21"/>
        </w:rPr>
      </w:pPr>
      <w:r w:rsidRPr="000E5C49">
        <w:rPr>
          <w:rFonts w:hint="eastAsia"/>
          <w:color w:val="000000" w:themeColor="text1"/>
          <w:szCs w:val="21"/>
        </w:rPr>
        <w:t xml:space="preserve">3.2.2 </w:t>
      </w:r>
      <w:r w:rsidRPr="000E5C49">
        <w:rPr>
          <w:color w:val="000000" w:themeColor="text1"/>
          <w:szCs w:val="21"/>
        </w:rPr>
        <w:t xml:space="preserve"> </w:t>
      </w:r>
      <w:r w:rsidR="00177301" w:rsidRPr="000E5C49">
        <w:rPr>
          <w:rFonts w:hint="eastAsia"/>
          <w:color w:val="000000" w:themeColor="text1"/>
          <w:szCs w:val="21"/>
        </w:rPr>
        <w:t>多腔波形钢板组合墙</w:t>
      </w:r>
      <w:r w:rsidR="00177301" w:rsidRPr="000E5C49">
        <w:rPr>
          <w:rFonts w:asciiTheme="minorEastAsia" w:eastAsiaTheme="minorEastAsia" w:hAnsiTheme="minorEastAsia" w:hint="eastAsia"/>
          <w:color w:val="000000" w:themeColor="text1"/>
          <w:szCs w:val="21"/>
        </w:rPr>
        <w:t>中的矩形钢管和平钢板</w:t>
      </w:r>
      <w:r w:rsidRPr="000E5C49">
        <w:rPr>
          <w:rFonts w:hint="eastAsia"/>
          <w:color w:val="000000" w:themeColor="text1"/>
          <w:szCs w:val="21"/>
        </w:rPr>
        <w:t>的钢材牌号宜采用</w:t>
      </w:r>
      <w:r w:rsidRPr="000E5C49">
        <w:rPr>
          <w:rFonts w:hint="eastAsia"/>
          <w:color w:val="000000" w:themeColor="text1"/>
          <w:szCs w:val="21"/>
        </w:rPr>
        <w:t>Q235</w:t>
      </w:r>
      <w:r w:rsidRPr="000E5C49">
        <w:rPr>
          <w:rFonts w:hint="eastAsia"/>
          <w:color w:val="000000" w:themeColor="text1"/>
          <w:szCs w:val="21"/>
        </w:rPr>
        <w:t>、</w:t>
      </w:r>
      <w:r w:rsidRPr="000E5C49">
        <w:rPr>
          <w:rFonts w:hint="eastAsia"/>
          <w:color w:val="000000" w:themeColor="text1"/>
          <w:szCs w:val="21"/>
        </w:rPr>
        <w:t>Q3</w:t>
      </w:r>
      <w:r w:rsidRPr="000E5C49">
        <w:rPr>
          <w:color w:val="000000" w:themeColor="text1"/>
          <w:szCs w:val="21"/>
        </w:rPr>
        <w:t>5</w:t>
      </w:r>
      <w:r w:rsidRPr="000E5C49">
        <w:rPr>
          <w:rFonts w:hint="eastAsia"/>
          <w:color w:val="000000" w:themeColor="text1"/>
          <w:szCs w:val="21"/>
        </w:rPr>
        <w:t>5</w:t>
      </w:r>
      <w:r w:rsidR="00374235" w:rsidRPr="000E5C49">
        <w:rPr>
          <w:rFonts w:hint="eastAsia"/>
          <w:color w:val="000000" w:themeColor="text1"/>
          <w:szCs w:val="21"/>
        </w:rPr>
        <w:t>、</w:t>
      </w:r>
      <w:r w:rsidR="00374235" w:rsidRPr="000E5C49">
        <w:rPr>
          <w:rFonts w:hint="eastAsia"/>
          <w:color w:val="000000" w:themeColor="text1"/>
          <w:szCs w:val="21"/>
        </w:rPr>
        <w:t>Q</w:t>
      </w:r>
      <w:r w:rsidR="00374235" w:rsidRPr="000E5C49">
        <w:rPr>
          <w:color w:val="000000" w:themeColor="text1"/>
          <w:szCs w:val="21"/>
        </w:rPr>
        <w:t>390</w:t>
      </w:r>
      <w:r w:rsidR="00374235" w:rsidRPr="000E5C49">
        <w:rPr>
          <w:rFonts w:hint="eastAsia"/>
          <w:color w:val="000000" w:themeColor="text1"/>
          <w:szCs w:val="21"/>
        </w:rPr>
        <w:t>、</w:t>
      </w:r>
      <w:r w:rsidR="00374235" w:rsidRPr="000E5C49">
        <w:rPr>
          <w:rFonts w:hint="eastAsia"/>
          <w:color w:val="000000" w:themeColor="text1"/>
          <w:szCs w:val="21"/>
        </w:rPr>
        <w:t>Q</w:t>
      </w:r>
      <w:r w:rsidR="00374235" w:rsidRPr="000E5C49">
        <w:rPr>
          <w:color w:val="000000" w:themeColor="text1"/>
          <w:szCs w:val="21"/>
        </w:rPr>
        <w:t>420</w:t>
      </w:r>
      <w:r w:rsidR="00374235" w:rsidRPr="000E5C49">
        <w:rPr>
          <w:rFonts w:hint="eastAsia"/>
          <w:color w:val="000000" w:themeColor="text1"/>
          <w:szCs w:val="21"/>
        </w:rPr>
        <w:t>和</w:t>
      </w:r>
      <w:r w:rsidR="00374235" w:rsidRPr="000E5C49">
        <w:rPr>
          <w:rFonts w:hint="eastAsia"/>
          <w:color w:val="000000" w:themeColor="text1"/>
          <w:szCs w:val="21"/>
        </w:rPr>
        <w:t>Q</w:t>
      </w:r>
      <w:r w:rsidR="00374235" w:rsidRPr="000E5C49">
        <w:rPr>
          <w:color w:val="000000" w:themeColor="text1"/>
          <w:szCs w:val="21"/>
        </w:rPr>
        <w:t>460</w:t>
      </w:r>
      <w:r w:rsidRPr="000E5C49">
        <w:rPr>
          <w:rFonts w:hint="eastAsia"/>
          <w:color w:val="000000" w:themeColor="text1"/>
          <w:szCs w:val="21"/>
        </w:rPr>
        <w:t>，其质量等级应不低于</w:t>
      </w:r>
      <w:r w:rsidRPr="000E5C49">
        <w:rPr>
          <w:rFonts w:hint="eastAsia"/>
          <w:color w:val="000000" w:themeColor="text1"/>
          <w:szCs w:val="21"/>
        </w:rPr>
        <w:t>B</w:t>
      </w:r>
      <w:r w:rsidRPr="000E5C49">
        <w:rPr>
          <w:rFonts w:hint="eastAsia"/>
          <w:color w:val="000000" w:themeColor="text1"/>
          <w:szCs w:val="21"/>
        </w:rPr>
        <w:t>级，</w:t>
      </w:r>
      <w:r w:rsidRPr="000E5C49">
        <w:rPr>
          <w:rFonts w:hint="eastAsia"/>
          <w:color w:val="000000" w:themeColor="text1"/>
          <w:szCs w:val="21"/>
        </w:rPr>
        <w:lastRenderedPageBreak/>
        <w:t>并应分别符合现行国家标准《碳素结构钢》</w:t>
      </w:r>
      <w:r w:rsidRPr="000E5C49">
        <w:rPr>
          <w:rFonts w:hint="eastAsia"/>
          <w:color w:val="000000" w:themeColor="text1"/>
          <w:szCs w:val="21"/>
        </w:rPr>
        <w:t>GB/T 700</w:t>
      </w:r>
      <w:r w:rsidRPr="000E5C49">
        <w:rPr>
          <w:rFonts w:hint="eastAsia"/>
          <w:color w:val="000000" w:themeColor="text1"/>
          <w:szCs w:val="21"/>
        </w:rPr>
        <w:t>和《低合金高强度结构钢》</w:t>
      </w:r>
      <w:r w:rsidRPr="000E5C49">
        <w:rPr>
          <w:rFonts w:hint="eastAsia"/>
          <w:color w:val="000000" w:themeColor="text1"/>
          <w:szCs w:val="21"/>
        </w:rPr>
        <w:t>GB/T 1591</w:t>
      </w:r>
      <w:r w:rsidRPr="000E5C49">
        <w:rPr>
          <w:rFonts w:hint="eastAsia"/>
          <w:color w:val="000000" w:themeColor="text1"/>
          <w:szCs w:val="21"/>
        </w:rPr>
        <w:t>的规定，当有可靠依据时也可采用其它牌号的钢材。</w:t>
      </w:r>
    </w:p>
    <w:p w14:paraId="53743726" w14:textId="651DB88D" w:rsidR="00D33EDF" w:rsidRPr="000E5C49" w:rsidRDefault="00D33EDF" w:rsidP="00D33EDF">
      <w:pPr>
        <w:spacing w:line="440" w:lineRule="exact"/>
        <w:rPr>
          <w:color w:val="000000" w:themeColor="text1"/>
          <w:szCs w:val="21"/>
        </w:rPr>
      </w:pPr>
      <w:r w:rsidRPr="000E5C49">
        <w:rPr>
          <w:rFonts w:hint="eastAsia"/>
          <w:color w:val="000000" w:themeColor="text1"/>
          <w:szCs w:val="21"/>
        </w:rPr>
        <w:t>3</w:t>
      </w:r>
      <w:r w:rsidRPr="000E5C49">
        <w:rPr>
          <w:color w:val="000000" w:themeColor="text1"/>
          <w:szCs w:val="21"/>
        </w:rPr>
        <w:t xml:space="preserve">.2.3  </w:t>
      </w:r>
      <w:r w:rsidRPr="000E5C49">
        <w:rPr>
          <w:rFonts w:hint="eastAsia"/>
          <w:color w:val="000000" w:themeColor="text1"/>
          <w:szCs w:val="21"/>
        </w:rPr>
        <w:t>矩形钢管可采用冷弯成型的直缝或热轧管，也可采用冷弯型钢或热轧钢板、型钢焊接成型的矩形管。焊缝可采用高频焊、自动或半自动焊和手工对接焊缝。当采用冷弯成型的矩形钢管时应符合现行行业标准《建筑结构用冷弯矩形钢管》</w:t>
      </w:r>
      <w:r w:rsidRPr="000E5C49">
        <w:rPr>
          <w:rFonts w:hint="eastAsia"/>
          <w:color w:val="000000" w:themeColor="text1"/>
          <w:szCs w:val="21"/>
        </w:rPr>
        <w:t>JG/T 178</w:t>
      </w:r>
      <w:r w:rsidRPr="000E5C49">
        <w:rPr>
          <w:rFonts w:hint="eastAsia"/>
          <w:color w:val="000000" w:themeColor="text1"/>
          <w:szCs w:val="21"/>
        </w:rPr>
        <w:t>中</w:t>
      </w:r>
      <w:r w:rsidRPr="000E5C49">
        <w:rPr>
          <w:rFonts w:hint="eastAsia"/>
          <w:color w:val="000000" w:themeColor="text1"/>
          <w:szCs w:val="21"/>
        </w:rPr>
        <w:t>I</w:t>
      </w:r>
      <w:r w:rsidRPr="000E5C49">
        <w:rPr>
          <w:rFonts w:hint="eastAsia"/>
          <w:color w:val="000000" w:themeColor="text1"/>
          <w:szCs w:val="21"/>
        </w:rPr>
        <w:t>级产品的规定。</w:t>
      </w:r>
    </w:p>
    <w:p w14:paraId="0CF9ABC8" w14:textId="77777777" w:rsidR="00D33EDF" w:rsidRPr="000E5C49" w:rsidRDefault="00D33EDF" w:rsidP="00D33EDF">
      <w:pPr>
        <w:spacing w:line="440" w:lineRule="exact"/>
        <w:rPr>
          <w:color w:val="000000" w:themeColor="text1"/>
          <w:szCs w:val="21"/>
        </w:rPr>
      </w:pPr>
      <w:r w:rsidRPr="000E5C49">
        <w:rPr>
          <w:color w:val="000000" w:themeColor="text1"/>
          <w:szCs w:val="21"/>
        </w:rPr>
        <w:t>3.</w:t>
      </w:r>
      <w:r w:rsidRPr="000E5C49">
        <w:rPr>
          <w:rFonts w:hint="eastAsia"/>
          <w:color w:val="000000" w:themeColor="text1"/>
          <w:szCs w:val="21"/>
        </w:rPr>
        <w:t>2</w:t>
      </w:r>
      <w:r w:rsidRPr="000E5C49">
        <w:rPr>
          <w:color w:val="000000" w:themeColor="text1"/>
          <w:szCs w:val="21"/>
        </w:rPr>
        <w:t>.</w:t>
      </w:r>
      <w:r w:rsidRPr="000E5C49">
        <w:rPr>
          <w:rFonts w:hint="eastAsia"/>
          <w:color w:val="000000" w:themeColor="text1"/>
          <w:szCs w:val="21"/>
        </w:rPr>
        <w:t>4</w:t>
      </w:r>
      <w:r w:rsidRPr="000E5C49">
        <w:rPr>
          <w:color w:val="000000" w:themeColor="text1"/>
          <w:szCs w:val="21"/>
        </w:rPr>
        <w:t xml:space="preserve">  </w:t>
      </w:r>
      <w:r w:rsidRPr="000E5C49">
        <w:rPr>
          <w:rFonts w:hint="eastAsia"/>
          <w:color w:val="000000" w:themeColor="text1"/>
          <w:szCs w:val="21"/>
        </w:rPr>
        <w:t>冷弯成型矩形钢管的强度指标、弹性模量、剪变模量、线膨胀系数等应符合现行国家标准《冷弯薄壁型钢结构技术规范》</w:t>
      </w:r>
      <w:r w:rsidRPr="000E5C49">
        <w:rPr>
          <w:color w:val="000000" w:themeColor="text1"/>
          <w:szCs w:val="21"/>
        </w:rPr>
        <w:t>GB</w:t>
      </w:r>
      <w:r w:rsidRPr="000E5C49">
        <w:rPr>
          <w:rFonts w:hint="eastAsia"/>
          <w:color w:val="000000" w:themeColor="text1"/>
          <w:szCs w:val="21"/>
        </w:rPr>
        <w:t xml:space="preserve"> </w:t>
      </w:r>
      <w:r w:rsidRPr="000E5C49">
        <w:rPr>
          <w:color w:val="000000" w:themeColor="text1"/>
          <w:szCs w:val="21"/>
        </w:rPr>
        <w:t>50018</w:t>
      </w:r>
      <w:r w:rsidRPr="000E5C49">
        <w:rPr>
          <w:rFonts w:hint="eastAsia"/>
          <w:color w:val="000000" w:themeColor="text1"/>
          <w:szCs w:val="21"/>
        </w:rPr>
        <w:t>的有关规定。</w:t>
      </w:r>
    </w:p>
    <w:p w14:paraId="664415D3" w14:textId="1F1C5C16" w:rsidR="00D33EDF" w:rsidRPr="000E5C49" w:rsidRDefault="00D33EDF" w:rsidP="00D33EDF">
      <w:pPr>
        <w:spacing w:line="440" w:lineRule="exact"/>
        <w:rPr>
          <w:rFonts w:ascii="华文楷体" w:eastAsia="华文楷体" w:hAnsi="华文楷体"/>
          <w:color w:val="000000" w:themeColor="text1"/>
          <w:szCs w:val="21"/>
        </w:rPr>
      </w:pPr>
      <w:r w:rsidRPr="000E5C49">
        <w:rPr>
          <w:rFonts w:hint="eastAsia"/>
          <w:color w:val="000000" w:themeColor="text1"/>
        </w:rPr>
        <w:t>3</w:t>
      </w:r>
      <w:r w:rsidRPr="000E5C49">
        <w:rPr>
          <w:color w:val="000000" w:themeColor="text1"/>
        </w:rPr>
        <w:t xml:space="preserve">.2.5  </w:t>
      </w:r>
      <w:r w:rsidR="00247FEF" w:rsidRPr="000E5C49">
        <w:rPr>
          <w:rFonts w:hint="eastAsia"/>
          <w:color w:val="000000" w:themeColor="text1"/>
          <w:szCs w:val="21"/>
        </w:rPr>
        <w:t>多腔波形钢板组合墙</w:t>
      </w:r>
      <w:r w:rsidR="00247FEF" w:rsidRPr="000E5C49">
        <w:rPr>
          <w:rFonts w:asciiTheme="minorEastAsia" w:eastAsiaTheme="minorEastAsia" w:hAnsiTheme="minorEastAsia" w:hint="eastAsia"/>
          <w:color w:val="000000" w:themeColor="text1"/>
          <w:szCs w:val="21"/>
        </w:rPr>
        <w:t>-</w:t>
      </w:r>
      <w:r w:rsidR="00247FEF" w:rsidRPr="000E5C49">
        <w:rPr>
          <w:rFonts w:hint="eastAsia"/>
          <w:color w:val="000000" w:themeColor="text1"/>
          <w:szCs w:val="21"/>
        </w:rPr>
        <w:t>框架结构</w:t>
      </w:r>
      <w:r w:rsidRPr="000E5C49">
        <w:rPr>
          <w:rFonts w:hint="eastAsia"/>
          <w:color w:val="000000" w:themeColor="text1"/>
        </w:rPr>
        <w:t>中</w:t>
      </w:r>
      <w:r w:rsidR="0064112B" w:rsidRPr="000E5C49">
        <w:rPr>
          <w:rFonts w:hint="eastAsia"/>
          <w:color w:val="000000" w:themeColor="text1"/>
        </w:rPr>
        <w:t>波形</w:t>
      </w:r>
      <w:r w:rsidRPr="000E5C49">
        <w:rPr>
          <w:rFonts w:hint="eastAsia"/>
          <w:color w:val="000000" w:themeColor="text1"/>
        </w:rPr>
        <w:t>钢板的力学性能指标应符合现行国家标准《冷弯薄壁型钢结构技术规范》</w:t>
      </w:r>
      <w:r w:rsidRPr="000E5C49">
        <w:rPr>
          <w:rFonts w:hint="eastAsia"/>
          <w:color w:val="000000" w:themeColor="text1"/>
        </w:rPr>
        <w:t>GB 50018</w:t>
      </w:r>
      <w:r w:rsidRPr="000E5C49">
        <w:rPr>
          <w:rFonts w:hint="eastAsia"/>
          <w:color w:val="000000" w:themeColor="text1"/>
        </w:rPr>
        <w:t>的有关规定，且不宜采用</w:t>
      </w:r>
      <w:r w:rsidRPr="000E5C49">
        <w:rPr>
          <w:rFonts w:hint="eastAsia"/>
          <w:color w:val="000000" w:themeColor="text1"/>
        </w:rPr>
        <w:t>Q</w:t>
      </w:r>
      <w:r w:rsidRPr="000E5C49">
        <w:rPr>
          <w:color w:val="000000" w:themeColor="text1"/>
        </w:rPr>
        <w:t>4</w:t>
      </w:r>
      <w:r w:rsidR="00E50CA0" w:rsidRPr="000E5C49">
        <w:rPr>
          <w:color w:val="000000" w:themeColor="text1"/>
        </w:rPr>
        <w:t>6</w:t>
      </w:r>
      <w:r w:rsidRPr="000E5C49">
        <w:rPr>
          <w:color w:val="000000" w:themeColor="text1"/>
        </w:rPr>
        <w:t>0</w:t>
      </w:r>
      <w:r w:rsidRPr="000E5C49">
        <w:rPr>
          <w:rFonts w:hint="eastAsia"/>
          <w:color w:val="000000" w:themeColor="text1"/>
        </w:rPr>
        <w:t>级别以上的高强度钢。</w:t>
      </w:r>
    </w:p>
    <w:p w14:paraId="540BC4FB" w14:textId="359FF70A" w:rsidR="00247FEF" w:rsidRPr="000E5C49" w:rsidRDefault="00247FEF" w:rsidP="00247FEF">
      <w:pPr>
        <w:spacing w:line="440" w:lineRule="exact"/>
        <w:rPr>
          <w:rFonts w:ascii="华文楷体" w:eastAsia="华文楷体" w:hAnsi="华文楷体"/>
          <w:color w:val="000000" w:themeColor="text1"/>
          <w:szCs w:val="21"/>
        </w:rPr>
      </w:pPr>
      <w:r w:rsidRPr="000E5C49">
        <w:rPr>
          <w:rFonts w:hint="eastAsia"/>
          <w:color w:val="000000" w:themeColor="text1"/>
        </w:rPr>
        <w:t>3</w:t>
      </w:r>
      <w:r w:rsidRPr="000E5C49">
        <w:rPr>
          <w:color w:val="000000" w:themeColor="text1"/>
        </w:rPr>
        <w:t xml:space="preserve">.2.6  </w:t>
      </w:r>
      <w:r w:rsidRPr="000E5C49">
        <w:rPr>
          <w:rFonts w:hint="eastAsia"/>
          <w:color w:val="000000" w:themeColor="text1"/>
          <w:szCs w:val="21"/>
        </w:rPr>
        <w:t>多腔波形钢板组合墙</w:t>
      </w:r>
      <w:r w:rsidRPr="000E5C49">
        <w:rPr>
          <w:rFonts w:asciiTheme="minorEastAsia" w:eastAsiaTheme="minorEastAsia" w:hAnsiTheme="minorEastAsia" w:hint="eastAsia"/>
          <w:color w:val="000000" w:themeColor="text1"/>
          <w:szCs w:val="21"/>
        </w:rPr>
        <w:t>-</w:t>
      </w:r>
      <w:r w:rsidRPr="000E5C49">
        <w:rPr>
          <w:rFonts w:hint="eastAsia"/>
          <w:color w:val="000000" w:themeColor="text1"/>
          <w:szCs w:val="21"/>
        </w:rPr>
        <w:t>框架结构</w:t>
      </w:r>
      <w:r w:rsidR="00631737" w:rsidRPr="000E5C49">
        <w:rPr>
          <w:rFonts w:hint="eastAsia"/>
          <w:color w:val="000000" w:themeColor="text1"/>
        </w:rPr>
        <w:t>中方钢棒的力学性能指标应符合现行国家标准的有关规定</w:t>
      </w:r>
      <w:r w:rsidR="000E1ABB" w:rsidRPr="000E5C49">
        <w:rPr>
          <w:rFonts w:hint="eastAsia"/>
          <w:color w:val="000000" w:themeColor="text1"/>
        </w:rPr>
        <w:t>。</w:t>
      </w:r>
    </w:p>
    <w:p w14:paraId="51A1BF31" w14:textId="44640585" w:rsidR="00D33EDF" w:rsidRPr="000E5C49" w:rsidRDefault="00D33EDF" w:rsidP="00D33EDF">
      <w:pPr>
        <w:spacing w:line="440" w:lineRule="exact"/>
        <w:rPr>
          <w:color w:val="000000" w:themeColor="text1"/>
          <w:szCs w:val="21"/>
        </w:rPr>
      </w:pPr>
      <w:r w:rsidRPr="000E5C49">
        <w:rPr>
          <w:rFonts w:hint="eastAsia"/>
          <w:color w:val="000000" w:themeColor="text1"/>
        </w:rPr>
        <w:t>3</w:t>
      </w:r>
      <w:r w:rsidRPr="000E5C49">
        <w:rPr>
          <w:color w:val="000000" w:themeColor="text1"/>
        </w:rPr>
        <w:t>.2.</w:t>
      </w:r>
      <w:r w:rsidR="00247FEF" w:rsidRPr="000E5C49">
        <w:rPr>
          <w:color w:val="000000" w:themeColor="text1"/>
        </w:rPr>
        <w:t>7</w:t>
      </w:r>
      <w:r w:rsidRPr="000E5C49">
        <w:rPr>
          <w:color w:val="000000" w:themeColor="text1"/>
        </w:rPr>
        <w:t xml:space="preserve">  </w:t>
      </w:r>
      <w:r w:rsidRPr="000E5C49">
        <w:rPr>
          <w:rFonts w:hint="eastAsia"/>
          <w:color w:val="000000" w:themeColor="text1"/>
        </w:rPr>
        <w:t>框架柱、框架梁及支撑所用钢材，屈服强度实测值与抗拉强度实测值的比值不应超过</w:t>
      </w:r>
      <w:r w:rsidRPr="000E5C49">
        <w:rPr>
          <w:color w:val="000000" w:themeColor="text1"/>
        </w:rPr>
        <w:t>0.85</w:t>
      </w:r>
      <w:r w:rsidRPr="000E5C49">
        <w:rPr>
          <w:rFonts w:hint="eastAsia"/>
          <w:color w:val="000000" w:themeColor="text1"/>
        </w:rPr>
        <w:t>。应有明显的屈服台阶，且伸长率不应小于</w:t>
      </w:r>
      <w:r w:rsidRPr="000E5C49">
        <w:rPr>
          <w:rFonts w:hint="eastAsia"/>
          <w:color w:val="000000" w:themeColor="text1"/>
        </w:rPr>
        <w:t>2</w:t>
      </w:r>
      <w:r w:rsidRPr="000E5C49">
        <w:rPr>
          <w:color w:val="000000" w:themeColor="text1"/>
        </w:rPr>
        <w:t>0%</w:t>
      </w:r>
      <w:r w:rsidRPr="000E5C49">
        <w:rPr>
          <w:rFonts w:hint="eastAsia"/>
          <w:color w:val="000000" w:themeColor="text1"/>
        </w:rPr>
        <w:t>，并应有良好的焊接性和合格的冲击韧性。</w:t>
      </w:r>
    </w:p>
    <w:p w14:paraId="453089ED" w14:textId="1AA2A81F" w:rsidR="00D33EDF" w:rsidRPr="000E5C49" w:rsidRDefault="00D33EDF" w:rsidP="00D33EDF">
      <w:pPr>
        <w:spacing w:line="440" w:lineRule="exact"/>
        <w:rPr>
          <w:color w:val="000000" w:themeColor="text1"/>
          <w:szCs w:val="21"/>
        </w:rPr>
      </w:pPr>
      <w:r w:rsidRPr="000E5C49">
        <w:rPr>
          <w:rFonts w:hint="eastAsia"/>
          <w:color w:val="000000" w:themeColor="text1"/>
          <w:szCs w:val="21"/>
        </w:rPr>
        <w:t>3.2.</w:t>
      </w:r>
      <w:r w:rsidR="000E1ABB" w:rsidRPr="000E5C49">
        <w:rPr>
          <w:rFonts w:hint="eastAsia"/>
          <w:color w:val="000000" w:themeColor="text1"/>
          <w:szCs w:val="21"/>
        </w:rPr>
        <w:t>8</w:t>
      </w:r>
      <w:r w:rsidRPr="000E5C49">
        <w:rPr>
          <w:rFonts w:hint="eastAsia"/>
          <w:color w:val="000000" w:themeColor="text1"/>
          <w:szCs w:val="21"/>
        </w:rPr>
        <w:t xml:space="preserve"> </w:t>
      </w:r>
      <w:r w:rsidRPr="000E5C49">
        <w:rPr>
          <w:color w:val="000000" w:themeColor="text1"/>
          <w:szCs w:val="21"/>
        </w:rPr>
        <w:t xml:space="preserve"> </w:t>
      </w:r>
      <w:r w:rsidR="00247FEF" w:rsidRPr="000E5C49">
        <w:rPr>
          <w:rFonts w:hint="eastAsia"/>
          <w:color w:val="000000" w:themeColor="text1"/>
          <w:szCs w:val="21"/>
        </w:rPr>
        <w:t>多腔波形钢板组合墙</w:t>
      </w:r>
      <w:r w:rsidR="00247FEF" w:rsidRPr="000E5C49">
        <w:rPr>
          <w:rFonts w:asciiTheme="minorEastAsia" w:eastAsiaTheme="minorEastAsia" w:hAnsiTheme="minorEastAsia" w:hint="eastAsia"/>
          <w:color w:val="000000" w:themeColor="text1"/>
          <w:szCs w:val="21"/>
        </w:rPr>
        <w:t>-</w:t>
      </w:r>
      <w:r w:rsidR="00247FEF" w:rsidRPr="000E5C49">
        <w:rPr>
          <w:rFonts w:hint="eastAsia"/>
          <w:color w:val="000000" w:themeColor="text1"/>
          <w:szCs w:val="21"/>
        </w:rPr>
        <w:t>框架结构中</w:t>
      </w:r>
      <w:r w:rsidRPr="000E5C49">
        <w:rPr>
          <w:rFonts w:hint="eastAsia"/>
          <w:color w:val="000000" w:themeColor="text1"/>
          <w:szCs w:val="21"/>
        </w:rPr>
        <w:t>混凝土强度等级不应低于</w:t>
      </w:r>
      <w:r w:rsidRPr="000E5C49">
        <w:rPr>
          <w:rFonts w:hint="eastAsia"/>
          <w:color w:val="000000" w:themeColor="text1"/>
          <w:szCs w:val="21"/>
        </w:rPr>
        <w:t>C30</w:t>
      </w:r>
      <w:r w:rsidRPr="000E5C49">
        <w:rPr>
          <w:rFonts w:hint="eastAsia"/>
          <w:color w:val="000000" w:themeColor="text1"/>
          <w:szCs w:val="21"/>
        </w:rPr>
        <w:t>级，并应符合下列规定：</w:t>
      </w:r>
    </w:p>
    <w:p w14:paraId="72281BBE" w14:textId="77777777" w:rsidR="00D33EDF" w:rsidRPr="000E5C49" w:rsidRDefault="00D33EDF" w:rsidP="00D33EDF">
      <w:pPr>
        <w:spacing w:line="440" w:lineRule="exact"/>
        <w:ind w:firstLineChars="200" w:firstLine="420"/>
        <w:rPr>
          <w:rFonts w:eastAsiaTheme="minorEastAsia"/>
          <w:color w:val="000000" w:themeColor="text1"/>
          <w:szCs w:val="21"/>
        </w:rPr>
      </w:pPr>
      <w:r w:rsidRPr="000E5C49">
        <w:rPr>
          <w:rFonts w:eastAsiaTheme="minorEastAsia"/>
          <w:color w:val="000000" w:themeColor="text1"/>
          <w:szCs w:val="21"/>
        </w:rPr>
        <w:lastRenderedPageBreak/>
        <w:t xml:space="preserve">1  </w:t>
      </w:r>
      <w:r w:rsidRPr="000E5C49">
        <w:rPr>
          <w:rFonts w:eastAsiaTheme="minorEastAsia"/>
          <w:color w:val="000000" w:themeColor="text1"/>
          <w:szCs w:val="21"/>
        </w:rPr>
        <w:t>混凝土强度等级、力学性能和质量标准应按现行国家标准《混凝土结构设计规范》</w:t>
      </w:r>
      <w:r w:rsidRPr="000E5C49">
        <w:rPr>
          <w:rFonts w:eastAsiaTheme="minorEastAsia"/>
          <w:color w:val="000000" w:themeColor="text1"/>
          <w:szCs w:val="21"/>
        </w:rPr>
        <w:t>GB 50010</w:t>
      </w:r>
      <w:r w:rsidRPr="000E5C49">
        <w:rPr>
          <w:rFonts w:eastAsiaTheme="minorEastAsia"/>
          <w:color w:val="000000" w:themeColor="text1"/>
          <w:szCs w:val="21"/>
        </w:rPr>
        <w:t>的有关规定执行；</w:t>
      </w:r>
    </w:p>
    <w:p w14:paraId="07BD2F47" w14:textId="09BBEAF9" w:rsidR="00D33EDF" w:rsidRPr="000E5C49" w:rsidRDefault="00D33EDF" w:rsidP="00D33EDF">
      <w:pPr>
        <w:pStyle w:val="2"/>
        <w:snapToGrid/>
        <w:spacing w:line="440" w:lineRule="exact"/>
        <w:ind w:firstLine="420"/>
        <w:rPr>
          <w:rFonts w:ascii="Times New Roman" w:eastAsiaTheme="minorEastAsia"/>
          <w:color w:val="000000" w:themeColor="text1"/>
          <w:szCs w:val="21"/>
        </w:rPr>
      </w:pPr>
      <w:r w:rsidRPr="000E5C49">
        <w:rPr>
          <w:rFonts w:ascii="Times New Roman" w:eastAsiaTheme="minorEastAsia"/>
          <w:color w:val="000000" w:themeColor="text1"/>
          <w:kern w:val="2"/>
          <w:szCs w:val="21"/>
          <w:lang w:val="en-US"/>
        </w:rPr>
        <w:t xml:space="preserve">2  </w:t>
      </w:r>
      <w:r w:rsidRPr="000E5C49">
        <w:rPr>
          <w:rFonts w:ascii="Times New Roman" w:eastAsiaTheme="minorEastAsia"/>
          <w:color w:val="000000" w:themeColor="text1"/>
          <w:kern w:val="2"/>
          <w:szCs w:val="21"/>
          <w:lang w:val="en-US"/>
        </w:rPr>
        <w:t>厚度小于</w:t>
      </w:r>
      <w:r w:rsidRPr="000E5C49">
        <w:rPr>
          <w:rFonts w:ascii="Times New Roman" w:eastAsiaTheme="minorEastAsia"/>
          <w:color w:val="000000" w:themeColor="text1"/>
          <w:kern w:val="2"/>
          <w:szCs w:val="21"/>
          <w:lang w:val="en-US"/>
        </w:rPr>
        <w:t>200mm</w:t>
      </w:r>
      <w:r w:rsidRPr="000E5C49">
        <w:rPr>
          <w:rFonts w:ascii="Times New Roman" w:eastAsiaTheme="minorEastAsia"/>
          <w:color w:val="000000" w:themeColor="text1"/>
          <w:kern w:val="2"/>
          <w:szCs w:val="21"/>
          <w:lang w:val="en-US"/>
        </w:rPr>
        <w:t>的</w:t>
      </w:r>
      <w:r w:rsidR="00247FEF" w:rsidRPr="000E5C49">
        <w:rPr>
          <w:rFonts w:ascii="Times New Roman" w:eastAsiaTheme="minorEastAsia" w:hint="eastAsia"/>
          <w:color w:val="000000" w:themeColor="text1"/>
          <w:kern w:val="2"/>
          <w:szCs w:val="21"/>
          <w:lang w:val="en-US"/>
        </w:rPr>
        <w:t>多腔波形钢板组合墙</w:t>
      </w:r>
      <w:r w:rsidRPr="000E5C49">
        <w:rPr>
          <w:rFonts w:ascii="Times New Roman" w:eastAsiaTheme="minorEastAsia"/>
          <w:color w:val="000000" w:themeColor="text1"/>
          <w:kern w:val="2"/>
          <w:szCs w:val="21"/>
          <w:lang w:val="en-US"/>
        </w:rPr>
        <w:t>应采用自密实混凝土，厚度不小于</w:t>
      </w:r>
      <w:r w:rsidRPr="000E5C49">
        <w:rPr>
          <w:rFonts w:ascii="Times New Roman" w:eastAsiaTheme="minorEastAsia"/>
          <w:color w:val="000000" w:themeColor="text1"/>
          <w:kern w:val="2"/>
          <w:szCs w:val="21"/>
          <w:lang w:val="en-US"/>
        </w:rPr>
        <w:t>200mm</w:t>
      </w:r>
      <w:r w:rsidRPr="000E5C49">
        <w:rPr>
          <w:rFonts w:ascii="Times New Roman" w:eastAsiaTheme="minorEastAsia"/>
          <w:color w:val="000000" w:themeColor="text1"/>
          <w:kern w:val="2"/>
          <w:szCs w:val="21"/>
          <w:lang w:val="en-US"/>
        </w:rPr>
        <w:t>的</w:t>
      </w:r>
      <w:r w:rsidR="00247FEF" w:rsidRPr="000E5C49">
        <w:rPr>
          <w:rFonts w:ascii="Times New Roman" w:eastAsiaTheme="minorEastAsia" w:hint="eastAsia"/>
          <w:color w:val="000000" w:themeColor="text1"/>
          <w:kern w:val="2"/>
          <w:szCs w:val="21"/>
          <w:lang w:val="en-US"/>
        </w:rPr>
        <w:t>多腔波形钢板组合墙</w:t>
      </w:r>
      <w:r w:rsidRPr="000E5C49">
        <w:rPr>
          <w:rFonts w:ascii="Times New Roman" w:eastAsiaTheme="minorEastAsia"/>
          <w:color w:val="000000" w:themeColor="text1"/>
          <w:kern w:val="2"/>
          <w:szCs w:val="21"/>
          <w:lang w:val="en-US"/>
        </w:rPr>
        <w:t>宜采用自密实混凝土，可也采用普通混凝土；</w:t>
      </w:r>
    </w:p>
    <w:p w14:paraId="7FCB75F4" w14:textId="66A6CB69" w:rsidR="00D33EDF" w:rsidRPr="000E5C49" w:rsidRDefault="00D33EDF" w:rsidP="00D33EDF">
      <w:pPr>
        <w:pStyle w:val="2"/>
        <w:snapToGrid/>
        <w:spacing w:line="440" w:lineRule="exact"/>
        <w:ind w:firstLine="420"/>
        <w:rPr>
          <w:rFonts w:ascii="Times New Roman"/>
          <w:color w:val="000000" w:themeColor="text1"/>
          <w:szCs w:val="21"/>
        </w:rPr>
      </w:pPr>
      <w:r w:rsidRPr="000E5C49">
        <w:rPr>
          <w:rFonts w:ascii="Times New Roman"/>
          <w:color w:val="000000" w:themeColor="text1"/>
          <w:szCs w:val="21"/>
        </w:rPr>
        <w:t xml:space="preserve">3  </w:t>
      </w:r>
      <w:r w:rsidRPr="000E5C49">
        <w:rPr>
          <w:rFonts w:ascii="Times New Roman"/>
          <w:color w:val="000000" w:themeColor="text1"/>
          <w:szCs w:val="21"/>
        </w:rPr>
        <w:t>采用普通</w:t>
      </w:r>
      <w:r w:rsidRPr="000E5C49">
        <w:rPr>
          <w:rFonts w:ascii="Times New Roman" w:hint="eastAsia"/>
          <w:color w:val="000000" w:themeColor="text1"/>
          <w:szCs w:val="21"/>
        </w:rPr>
        <w:t>混凝</w:t>
      </w:r>
      <w:r w:rsidRPr="000E5C49">
        <w:rPr>
          <w:rFonts w:ascii="Times New Roman"/>
          <w:color w:val="000000" w:themeColor="text1"/>
          <w:szCs w:val="21"/>
        </w:rPr>
        <w:t>土时，应采取振捣措施；</w:t>
      </w:r>
    </w:p>
    <w:p w14:paraId="6A9C6906" w14:textId="5CBA95BD" w:rsidR="005714F8" w:rsidRPr="000E5C49" w:rsidRDefault="00D33EDF" w:rsidP="00555281">
      <w:pPr>
        <w:pStyle w:val="2"/>
        <w:snapToGrid/>
        <w:spacing w:line="440" w:lineRule="exact"/>
        <w:ind w:firstLine="420"/>
        <w:rPr>
          <w:rFonts w:ascii="Times New Roman"/>
          <w:color w:val="000000" w:themeColor="text1"/>
          <w:szCs w:val="21"/>
        </w:rPr>
      </w:pPr>
      <w:r w:rsidRPr="000E5C49">
        <w:rPr>
          <w:rFonts w:ascii="Times New Roman"/>
          <w:color w:val="000000" w:themeColor="text1"/>
          <w:szCs w:val="21"/>
        </w:rPr>
        <w:t xml:space="preserve">4  </w:t>
      </w:r>
      <w:r w:rsidRPr="000E5C49">
        <w:rPr>
          <w:rFonts w:ascii="Times New Roman"/>
          <w:color w:val="000000" w:themeColor="text1"/>
          <w:szCs w:val="21"/>
        </w:rPr>
        <w:t>自密实混凝土的配合比设计、施工、质量检验和验收应符合现行行业标准《自密实混凝土应用技术规程》</w:t>
      </w:r>
      <w:r w:rsidRPr="000E5C49">
        <w:rPr>
          <w:rFonts w:ascii="Times New Roman"/>
          <w:color w:val="000000" w:themeColor="text1"/>
          <w:szCs w:val="21"/>
        </w:rPr>
        <w:t>JGJ/T 283</w:t>
      </w:r>
      <w:r w:rsidRPr="000E5C49">
        <w:rPr>
          <w:rFonts w:ascii="Times New Roman"/>
          <w:color w:val="000000" w:themeColor="text1"/>
          <w:szCs w:val="21"/>
        </w:rPr>
        <w:t>的有关规定。</w:t>
      </w:r>
    </w:p>
    <w:p w14:paraId="0D760012" w14:textId="0EB68DB5" w:rsidR="005714F8" w:rsidRPr="000E5C49" w:rsidRDefault="00E54212">
      <w:pPr>
        <w:pStyle w:val="20"/>
        <w:spacing w:line="415" w:lineRule="auto"/>
        <w:jc w:val="center"/>
        <w:rPr>
          <w:rFonts w:ascii="Times New Roman" w:hAnsi="Times New Roman"/>
          <w:color w:val="000000" w:themeColor="text1"/>
          <w:sz w:val="21"/>
          <w:szCs w:val="28"/>
        </w:rPr>
      </w:pPr>
      <w:bookmarkStart w:id="55" w:name="_Toc520793987"/>
      <w:bookmarkStart w:id="56" w:name="_Toc520795993"/>
      <w:bookmarkStart w:id="57" w:name="_Toc515984284"/>
      <w:bookmarkStart w:id="58" w:name="_Toc515984335"/>
      <w:bookmarkStart w:id="59" w:name="_Toc144583359"/>
      <w:bookmarkStart w:id="60" w:name="_Toc144583452"/>
      <w:r w:rsidRPr="000E5C49">
        <w:rPr>
          <w:rFonts w:ascii="Times New Roman" w:hAnsi="Times New Roman" w:hint="eastAsia"/>
          <w:color w:val="000000" w:themeColor="text1"/>
          <w:sz w:val="21"/>
          <w:szCs w:val="28"/>
        </w:rPr>
        <w:t>3</w:t>
      </w:r>
      <w:r w:rsidRPr="000E5C49">
        <w:rPr>
          <w:rFonts w:ascii="Times New Roman" w:hAnsi="Times New Roman"/>
          <w:color w:val="000000" w:themeColor="text1"/>
          <w:sz w:val="21"/>
          <w:szCs w:val="28"/>
        </w:rPr>
        <w:t>.</w:t>
      </w:r>
      <w:r w:rsidRPr="000E5C49">
        <w:rPr>
          <w:rFonts w:ascii="Times New Roman" w:hAnsi="Times New Roman" w:hint="eastAsia"/>
          <w:color w:val="000000" w:themeColor="text1"/>
          <w:sz w:val="21"/>
          <w:szCs w:val="28"/>
        </w:rPr>
        <w:t xml:space="preserve">3 </w:t>
      </w:r>
      <w:r w:rsidR="008579A9" w:rsidRPr="000E5C49">
        <w:rPr>
          <w:rFonts w:ascii="Times New Roman" w:hAnsi="Times New Roman"/>
          <w:color w:val="000000" w:themeColor="text1"/>
          <w:sz w:val="21"/>
          <w:szCs w:val="28"/>
        </w:rPr>
        <w:t xml:space="preserve"> </w:t>
      </w:r>
      <w:r w:rsidRPr="000E5C49">
        <w:rPr>
          <w:rFonts w:ascii="Times New Roman" w:hAnsi="Times New Roman" w:hint="eastAsia"/>
          <w:color w:val="000000" w:themeColor="text1"/>
          <w:sz w:val="21"/>
          <w:szCs w:val="28"/>
        </w:rPr>
        <w:t>构件承载力设计</w:t>
      </w:r>
      <w:bookmarkEnd w:id="55"/>
      <w:bookmarkEnd w:id="56"/>
      <w:bookmarkEnd w:id="57"/>
      <w:bookmarkEnd w:id="58"/>
      <w:bookmarkEnd w:id="59"/>
      <w:bookmarkEnd w:id="60"/>
    </w:p>
    <w:p w14:paraId="02ED73CE" w14:textId="223CFD59" w:rsidR="005714F8" w:rsidRPr="000E5C49" w:rsidRDefault="00E54212">
      <w:pPr>
        <w:spacing w:line="440" w:lineRule="exact"/>
        <w:jc w:val="left"/>
        <w:rPr>
          <w:color w:val="000000" w:themeColor="text1"/>
        </w:rPr>
      </w:pPr>
      <w:r w:rsidRPr="000E5C49">
        <w:rPr>
          <w:rFonts w:hint="eastAsia"/>
          <w:color w:val="000000" w:themeColor="text1"/>
        </w:rPr>
        <w:t xml:space="preserve">3.3.1 </w:t>
      </w:r>
      <w:r w:rsidR="008579A9" w:rsidRPr="000E5C49">
        <w:rPr>
          <w:color w:val="000000" w:themeColor="text1"/>
        </w:rPr>
        <w:t xml:space="preserve"> </w:t>
      </w:r>
      <w:r w:rsidR="00247FEF" w:rsidRPr="000E5C49">
        <w:rPr>
          <w:rFonts w:hint="eastAsia"/>
          <w:color w:val="000000" w:themeColor="text1"/>
          <w:szCs w:val="21"/>
        </w:rPr>
        <w:t>多腔波形钢板组合墙</w:t>
      </w:r>
      <w:r w:rsidR="00247FEF" w:rsidRPr="000E5C49">
        <w:rPr>
          <w:rFonts w:asciiTheme="minorEastAsia" w:eastAsiaTheme="minorEastAsia" w:hAnsiTheme="minorEastAsia" w:hint="eastAsia"/>
          <w:color w:val="000000" w:themeColor="text1"/>
          <w:szCs w:val="21"/>
        </w:rPr>
        <w:t>-</w:t>
      </w:r>
      <w:r w:rsidR="00247FEF" w:rsidRPr="000E5C49">
        <w:rPr>
          <w:rFonts w:hint="eastAsia"/>
          <w:color w:val="000000" w:themeColor="text1"/>
          <w:szCs w:val="21"/>
        </w:rPr>
        <w:t>框架结构中</w:t>
      </w:r>
      <w:r w:rsidR="008579A9" w:rsidRPr="000E5C49">
        <w:rPr>
          <w:rFonts w:hint="eastAsia"/>
          <w:color w:val="000000" w:themeColor="text1"/>
        </w:rPr>
        <w:t>构件的承载力应符合下列规定</w:t>
      </w:r>
      <w:r w:rsidRPr="000E5C49">
        <w:rPr>
          <w:rFonts w:hint="eastAsia"/>
          <w:color w:val="000000" w:themeColor="text1"/>
        </w:rPr>
        <w:t>：</w:t>
      </w:r>
    </w:p>
    <w:p w14:paraId="6A806154" w14:textId="23B9755C" w:rsidR="005714F8" w:rsidRPr="000E5C49" w:rsidRDefault="008579A9">
      <w:pPr>
        <w:tabs>
          <w:tab w:val="right" w:pos="6237"/>
        </w:tabs>
        <w:spacing w:line="440" w:lineRule="exact"/>
        <w:ind w:firstLineChars="200" w:firstLine="420"/>
        <w:jc w:val="left"/>
        <w:rPr>
          <w:color w:val="000000" w:themeColor="text1"/>
        </w:rPr>
      </w:pPr>
      <w:r w:rsidRPr="000E5C49">
        <w:rPr>
          <w:color w:val="000000" w:themeColor="text1"/>
        </w:rPr>
        <w:t xml:space="preserve">1  </w:t>
      </w:r>
      <w:r w:rsidR="00E54212" w:rsidRPr="000E5C49">
        <w:rPr>
          <w:rFonts w:hint="eastAsia"/>
          <w:color w:val="000000" w:themeColor="text1"/>
        </w:rPr>
        <w:t>持久设计状况、短暂设计状况：</w:t>
      </w:r>
    </w:p>
    <w:tbl>
      <w:tblPr>
        <w:tblW w:w="5000" w:type="pct"/>
        <w:tblLook w:val="04A0" w:firstRow="1" w:lastRow="0" w:firstColumn="1" w:lastColumn="0" w:noHBand="0" w:noVBand="1"/>
      </w:tblPr>
      <w:tblGrid>
        <w:gridCol w:w="379"/>
        <w:gridCol w:w="4757"/>
        <w:gridCol w:w="1095"/>
      </w:tblGrid>
      <w:tr w:rsidR="000E5C49" w:rsidRPr="000E5C49" w14:paraId="0DEFC726" w14:textId="77777777">
        <w:tc>
          <w:tcPr>
            <w:tcW w:w="304" w:type="pct"/>
            <w:shd w:val="clear" w:color="auto" w:fill="auto"/>
            <w:vAlign w:val="center"/>
          </w:tcPr>
          <w:p w14:paraId="5A22B5E6" w14:textId="77777777" w:rsidR="005714F8" w:rsidRPr="000E5C49" w:rsidRDefault="005714F8">
            <w:pPr>
              <w:autoSpaceDE w:val="0"/>
              <w:autoSpaceDN w:val="0"/>
              <w:adjustRightInd w:val="0"/>
              <w:jc w:val="center"/>
              <w:rPr>
                <w:color w:val="000000" w:themeColor="text1"/>
                <w:szCs w:val="21"/>
              </w:rPr>
            </w:pPr>
          </w:p>
        </w:tc>
        <w:tc>
          <w:tcPr>
            <w:tcW w:w="3817" w:type="pct"/>
            <w:shd w:val="clear" w:color="auto" w:fill="auto"/>
            <w:vAlign w:val="center"/>
          </w:tcPr>
          <w:p w14:paraId="00A915FF" w14:textId="0A46985D" w:rsidR="005714F8" w:rsidRPr="000E5C49" w:rsidRDefault="00281AC8" w:rsidP="00281AC8">
            <w:pPr>
              <w:autoSpaceDE w:val="0"/>
              <w:autoSpaceDN w:val="0"/>
              <w:adjustRightInd w:val="0"/>
              <w:jc w:val="center"/>
              <w:rPr>
                <w:color w:val="000000" w:themeColor="text1"/>
              </w:rPr>
            </w:pPr>
            <w:r w:rsidRPr="000E5C49">
              <w:rPr>
                <w:color w:val="000000" w:themeColor="text1"/>
                <w:position w:val="-10"/>
              </w:rPr>
              <w:object w:dxaOrig="859" w:dyaOrig="320" w14:anchorId="4319BE34">
                <v:shape id="_x0000_i1093" type="#_x0000_t75" style="width:42.6pt;height:16.15pt" o:ole="">
                  <v:imagedata r:id="rId148" o:title=""/>
                </v:shape>
                <o:OLEObject Type="Embed" ProgID="Equation.DSMT4" ShapeID="_x0000_i1093" DrawAspect="Content" ObjectID="_1755266840" r:id="rId149"/>
              </w:object>
            </w:r>
          </w:p>
        </w:tc>
        <w:tc>
          <w:tcPr>
            <w:tcW w:w="879" w:type="pct"/>
            <w:shd w:val="clear" w:color="auto" w:fill="auto"/>
            <w:vAlign w:val="center"/>
          </w:tcPr>
          <w:p w14:paraId="66DB80F9" w14:textId="77777777" w:rsidR="005714F8" w:rsidRPr="000E5C49" w:rsidRDefault="00E54212">
            <w:pPr>
              <w:autoSpaceDE w:val="0"/>
              <w:autoSpaceDN w:val="0"/>
              <w:adjustRightInd w:val="0"/>
              <w:jc w:val="center"/>
              <w:rPr>
                <w:color w:val="000000" w:themeColor="text1"/>
              </w:rPr>
            </w:pPr>
            <w:r w:rsidRPr="000E5C49">
              <w:rPr>
                <w:color w:val="000000" w:themeColor="text1"/>
              </w:rPr>
              <w:t>(3.3.1-1)</w:t>
            </w:r>
          </w:p>
        </w:tc>
      </w:tr>
    </w:tbl>
    <w:p w14:paraId="42B7A57E" w14:textId="5E77B475" w:rsidR="005714F8" w:rsidRPr="000E5C49" w:rsidRDefault="008579A9">
      <w:pPr>
        <w:tabs>
          <w:tab w:val="right" w:pos="6237"/>
        </w:tabs>
        <w:spacing w:line="440" w:lineRule="exact"/>
        <w:ind w:firstLineChars="200" w:firstLine="420"/>
        <w:jc w:val="left"/>
        <w:rPr>
          <w:color w:val="000000" w:themeColor="text1"/>
        </w:rPr>
      </w:pPr>
      <w:r w:rsidRPr="000E5C49">
        <w:rPr>
          <w:rFonts w:hint="eastAsia"/>
          <w:color w:val="000000" w:themeColor="text1"/>
        </w:rPr>
        <w:t>2</w:t>
      </w:r>
      <w:r w:rsidRPr="000E5C49">
        <w:rPr>
          <w:color w:val="000000" w:themeColor="text1"/>
        </w:rPr>
        <w:t xml:space="preserve">  </w:t>
      </w:r>
      <w:r w:rsidR="00E54212" w:rsidRPr="000E5C49">
        <w:rPr>
          <w:rFonts w:hint="eastAsia"/>
          <w:color w:val="000000" w:themeColor="text1"/>
        </w:rPr>
        <w:t>地震设计状况：</w:t>
      </w:r>
    </w:p>
    <w:tbl>
      <w:tblPr>
        <w:tblW w:w="5000" w:type="pct"/>
        <w:tblLook w:val="04A0" w:firstRow="1" w:lastRow="0" w:firstColumn="1" w:lastColumn="0" w:noHBand="0" w:noVBand="1"/>
      </w:tblPr>
      <w:tblGrid>
        <w:gridCol w:w="379"/>
        <w:gridCol w:w="4757"/>
        <w:gridCol w:w="1095"/>
      </w:tblGrid>
      <w:tr w:rsidR="000E5C49" w:rsidRPr="000E5C49" w14:paraId="74932263" w14:textId="77777777">
        <w:tc>
          <w:tcPr>
            <w:tcW w:w="304" w:type="pct"/>
            <w:shd w:val="clear" w:color="auto" w:fill="auto"/>
            <w:vAlign w:val="center"/>
          </w:tcPr>
          <w:p w14:paraId="1A549E74" w14:textId="77777777" w:rsidR="005714F8" w:rsidRPr="000E5C49" w:rsidRDefault="005714F8">
            <w:pPr>
              <w:autoSpaceDE w:val="0"/>
              <w:autoSpaceDN w:val="0"/>
              <w:adjustRightInd w:val="0"/>
              <w:jc w:val="center"/>
              <w:rPr>
                <w:color w:val="000000" w:themeColor="text1"/>
                <w:szCs w:val="21"/>
              </w:rPr>
            </w:pPr>
          </w:p>
        </w:tc>
        <w:tc>
          <w:tcPr>
            <w:tcW w:w="3817" w:type="pct"/>
            <w:shd w:val="clear" w:color="auto" w:fill="auto"/>
            <w:vAlign w:val="center"/>
          </w:tcPr>
          <w:p w14:paraId="3B4F8D26" w14:textId="6477D221" w:rsidR="005714F8" w:rsidRPr="000E5C49" w:rsidRDefault="00281AC8" w:rsidP="00281AC8">
            <w:pPr>
              <w:autoSpaceDE w:val="0"/>
              <w:autoSpaceDN w:val="0"/>
              <w:adjustRightInd w:val="0"/>
              <w:jc w:val="center"/>
              <w:rPr>
                <w:color w:val="000000" w:themeColor="text1"/>
              </w:rPr>
            </w:pPr>
            <w:r w:rsidRPr="000E5C49">
              <w:rPr>
                <w:color w:val="000000" w:themeColor="text1"/>
                <w:position w:val="-10"/>
              </w:rPr>
              <w:object w:dxaOrig="1100" w:dyaOrig="320" w14:anchorId="786C06FF">
                <v:shape id="_x0000_i1094" type="#_x0000_t75" style="width:55.3pt;height:16.15pt" o:ole="">
                  <v:imagedata r:id="rId150" o:title=""/>
                </v:shape>
                <o:OLEObject Type="Embed" ProgID="Equation.DSMT4" ShapeID="_x0000_i1094" DrawAspect="Content" ObjectID="_1755266841" r:id="rId151"/>
              </w:object>
            </w:r>
          </w:p>
        </w:tc>
        <w:tc>
          <w:tcPr>
            <w:tcW w:w="879" w:type="pct"/>
            <w:shd w:val="clear" w:color="auto" w:fill="auto"/>
            <w:vAlign w:val="center"/>
          </w:tcPr>
          <w:p w14:paraId="7E8FFABD" w14:textId="77777777" w:rsidR="005714F8" w:rsidRPr="000E5C49" w:rsidRDefault="00E54212">
            <w:pPr>
              <w:autoSpaceDE w:val="0"/>
              <w:autoSpaceDN w:val="0"/>
              <w:adjustRightInd w:val="0"/>
              <w:jc w:val="center"/>
              <w:rPr>
                <w:color w:val="000000" w:themeColor="text1"/>
              </w:rPr>
            </w:pPr>
            <w:r w:rsidRPr="000E5C49">
              <w:rPr>
                <w:color w:val="000000" w:themeColor="text1"/>
              </w:rPr>
              <w:t>(3.3.1-2)</w:t>
            </w:r>
          </w:p>
        </w:tc>
      </w:tr>
    </w:tbl>
    <w:p w14:paraId="4B9B2860" w14:textId="77777777" w:rsidR="005714F8" w:rsidRPr="000E5C49" w:rsidRDefault="00E54212">
      <w:pPr>
        <w:spacing w:line="440" w:lineRule="exact"/>
        <w:ind w:left="1050" w:hanging="1050"/>
        <w:rPr>
          <w:rFonts w:hAnsi="宋体"/>
          <w:color w:val="000000" w:themeColor="text1"/>
        </w:rPr>
      </w:pPr>
      <w:r w:rsidRPr="000E5C49">
        <w:rPr>
          <w:rFonts w:hAnsi="宋体" w:hint="eastAsia"/>
          <w:color w:val="000000" w:themeColor="text1"/>
        </w:rPr>
        <w:t>式中：</w:t>
      </w:r>
    </w:p>
    <w:p w14:paraId="1A68C0D2" w14:textId="2A59F32B" w:rsidR="005714F8" w:rsidRPr="000E5C49" w:rsidRDefault="00281AC8">
      <w:pPr>
        <w:spacing w:line="440" w:lineRule="exact"/>
        <w:ind w:leftChars="250" w:left="945" w:hangingChars="200" w:hanging="420"/>
        <w:rPr>
          <w:rFonts w:hAnsi="宋体"/>
          <w:color w:val="000000" w:themeColor="text1"/>
        </w:rPr>
      </w:pPr>
      <w:r w:rsidRPr="000E5C49">
        <w:rPr>
          <w:color w:val="000000" w:themeColor="text1"/>
          <w:position w:val="-10"/>
        </w:rPr>
        <w:object w:dxaOrig="240" w:dyaOrig="320" w14:anchorId="0F0C9042">
          <v:shape id="_x0000_i1095" type="#_x0000_t75" style="width:11.5pt;height:16.15pt" o:ole="">
            <v:imagedata r:id="rId152" o:title=""/>
          </v:shape>
          <o:OLEObject Type="Embed" ProgID="Equation.DSMT4" ShapeID="_x0000_i1095" DrawAspect="Content" ObjectID="_1755266842" r:id="rId153"/>
        </w:object>
      </w:r>
      <w:r w:rsidR="00E54212" w:rsidRPr="000E5C49">
        <w:rPr>
          <w:rFonts w:hAnsi="宋体" w:hint="eastAsia"/>
          <w:color w:val="000000" w:themeColor="text1"/>
        </w:rPr>
        <w:t>—</w:t>
      </w:r>
      <w:r w:rsidR="00E54212" w:rsidRPr="000E5C49">
        <w:rPr>
          <w:rFonts w:hint="eastAsia"/>
          <w:color w:val="000000" w:themeColor="text1"/>
        </w:rPr>
        <w:t>结构重要性系数，对安全等级为一级的结构构件不应小于</w:t>
      </w:r>
      <w:r w:rsidR="00E54212" w:rsidRPr="000E5C49">
        <w:rPr>
          <w:rFonts w:hint="eastAsia"/>
          <w:color w:val="000000" w:themeColor="text1"/>
        </w:rPr>
        <w:t>1.1</w:t>
      </w:r>
      <w:r w:rsidR="00E54212" w:rsidRPr="000E5C49">
        <w:rPr>
          <w:rFonts w:hint="eastAsia"/>
          <w:color w:val="000000" w:themeColor="text1"/>
        </w:rPr>
        <w:t>，对安全等级为二级的结构构件不应小于</w:t>
      </w:r>
      <w:r w:rsidR="00E54212" w:rsidRPr="000E5C49">
        <w:rPr>
          <w:rFonts w:hint="eastAsia"/>
          <w:color w:val="000000" w:themeColor="text1"/>
        </w:rPr>
        <w:t>1.0</w:t>
      </w:r>
      <w:r w:rsidR="00E54212" w:rsidRPr="000E5C49">
        <w:rPr>
          <w:rFonts w:hint="eastAsia"/>
          <w:color w:val="000000" w:themeColor="text1"/>
        </w:rPr>
        <w:t>；</w:t>
      </w:r>
    </w:p>
    <w:p w14:paraId="448DA96B" w14:textId="3937473A" w:rsidR="005714F8" w:rsidRPr="000E5C49" w:rsidRDefault="00281AC8">
      <w:pPr>
        <w:spacing w:line="440" w:lineRule="exact"/>
        <w:ind w:leftChars="250" w:left="945" w:hangingChars="200" w:hanging="420"/>
        <w:rPr>
          <w:rFonts w:hAnsi="宋体"/>
          <w:color w:val="000000" w:themeColor="text1"/>
        </w:rPr>
      </w:pPr>
      <w:r w:rsidRPr="000E5C49">
        <w:rPr>
          <w:color w:val="000000" w:themeColor="text1"/>
          <w:position w:val="-10"/>
        </w:rPr>
        <w:object w:dxaOrig="260" w:dyaOrig="320" w14:anchorId="048E7953">
          <v:shape id="_x0000_i1096" type="#_x0000_t75" style="width:14.4pt;height:16.15pt" o:ole="">
            <v:imagedata r:id="rId154" o:title=""/>
          </v:shape>
          <o:OLEObject Type="Embed" ProgID="Equation.DSMT4" ShapeID="_x0000_i1096" DrawAspect="Content" ObjectID="_1755266843" r:id="rId155"/>
        </w:object>
      </w:r>
      <w:r w:rsidR="00E54212" w:rsidRPr="000E5C49">
        <w:rPr>
          <w:rFonts w:hint="eastAsia"/>
          <w:color w:val="000000" w:themeColor="text1"/>
        </w:rPr>
        <w:t>—作用</w:t>
      </w:r>
      <w:r w:rsidR="009A6B9A" w:rsidRPr="000E5C49">
        <w:rPr>
          <w:rFonts w:hint="eastAsia"/>
          <w:color w:val="000000" w:themeColor="text1"/>
        </w:rPr>
        <w:t>组合</w:t>
      </w:r>
      <w:r w:rsidR="00E54212" w:rsidRPr="000E5C49">
        <w:rPr>
          <w:rFonts w:hint="eastAsia"/>
          <w:color w:val="000000" w:themeColor="text1"/>
        </w:rPr>
        <w:t>的效应设计值，应按现行国家标准《建筑结构荷载规范》</w:t>
      </w:r>
      <w:r w:rsidR="00E54212" w:rsidRPr="000E5C49">
        <w:rPr>
          <w:color w:val="000000" w:themeColor="text1"/>
        </w:rPr>
        <w:t>GB 50009</w:t>
      </w:r>
      <w:r w:rsidR="00E54212" w:rsidRPr="000E5C49">
        <w:rPr>
          <w:rFonts w:hint="eastAsia"/>
          <w:color w:val="000000" w:themeColor="text1"/>
        </w:rPr>
        <w:t>和《建筑抗震设计规范》</w:t>
      </w:r>
      <w:r w:rsidR="00E54212" w:rsidRPr="000E5C49">
        <w:rPr>
          <w:color w:val="000000" w:themeColor="text1"/>
        </w:rPr>
        <w:t>GB 50011</w:t>
      </w:r>
      <w:r w:rsidR="00E54212" w:rsidRPr="000E5C49">
        <w:rPr>
          <w:rFonts w:hint="eastAsia"/>
          <w:color w:val="000000" w:themeColor="text1"/>
        </w:rPr>
        <w:t>的有关规定计算；</w:t>
      </w:r>
    </w:p>
    <w:p w14:paraId="1E6FAB81" w14:textId="25F6E12B" w:rsidR="005714F8" w:rsidRPr="000E5C49" w:rsidRDefault="00281AC8">
      <w:pPr>
        <w:spacing w:line="440" w:lineRule="exact"/>
        <w:ind w:leftChars="250" w:left="945" w:hangingChars="200" w:hanging="420"/>
        <w:rPr>
          <w:rFonts w:hAnsi="宋体"/>
          <w:color w:val="000000" w:themeColor="text1"/>
        </w:rPr>
      </w:pPr>
      <w:r w:rsidRPr="000E5C49">
        <w:rPr>
          <w:color w:val="000000" w:themeColor="text1"/>
          <w:position w:val="-10"/>
        </w:rPr>
        <w:object w:dxaOrig="279" w:dyaOrig="320" w14:anchorId="3D728D74">
          <v:shape id="_x0000_i1097" type="#_x0000_t75" style="width:14.4pt;height:16.15pt" o:ole="">
            <v:imagedata r:id="rId156" o:title=""/>
          </v:shape>
          <o:OLEObject Type="Embed" ProgID="Equation.DSMT4" ShapeID="_x0000_i1097" DrawAspect="Content" ObjectID="_1755266844" r:id="rId157"/>
        </w:object>
      </w:r>
      <w:r w:rsidR="00E54212" w:rsidRPr="000E5C49">
        <w:rPr>
          <w:rFonts w:hint="eastAsia"/>
          <w:color w:val="000000" w:themeColor="text1"/>
        </w:rPr>
        <w:t>—构件承载力设计值；</w:t>
      </w:r>
    </w:p>
    <w:p w14:paraId="32509DF4" w14:textId="798C7759" w:rsidR="005714F8" w:rsidRPr="000E5C49" w:rsidRDefault="00281AC8">
      <w:pPr>
        <w:spacing w:line="440" w:lineRule="exact"/>
        <w:ind w:leftChars="250" w:left="945" w:hangingChars="200" w:hanging="420"/>
        <w:rPr>
          <w:rFonts w:hAnsi="宋体"/>
          <w:color w:val="000000" w:themeColor="text1"/>
        </w:rPr>
      </w:pPr>
      <w:r w:rsidRPr="000E5C49">
        <w:rPr>
          <w:color w:val="000000" w:themeColor="text1"/>
          <w:position w:val="-10"/>
        </w:rPr>
        <w:object w:dxaOrig="340" w:dyaOrig="320" w14:anchorId="2DB7ADE7">
          <v:shape id="_x0000_i1098" type="#_x0000_t75" style="width:18.45pt;height:16.15pt" o:ole="">
            <v:imagedata r:id="rId158" o:title=""/>
          </v:shape>
          <o:OLEObject Type="Embed" ProgID="Equation.DSMT4" ShapeID="_x0000_i1098" DrawAspect="Content" ObjectID="_1755266845" r:id="rId159"/>
        </w:object>
      </w:r>
      <w:r w:rsidR="00E54212" w:rsidRPr="000E5C49">
        <w:rPr>
          <w:rFonts w:hint="eastAsia"/>
          <w:color w:val="000000" w:themeColor="text1"/>
        </w:rPr>
        <w:t>—构件承载力抗震调整系数。</w:t>
      </w:r>
    </w:p>
    <w:p w14:paraId="6F9182DA" w14:textId="3E86F772" w:rsidR="005714F8" w:rsidRPr="000E5C49" w:rsidRDefault="00E54212">
      <w:pPr>
        <w:spacing w:line="440" w:lineRule="exact"/>
        <w:rPr>
          <w:color w:val="000000" w:themeColor="text1"/>
        </w:rPr>
      </w:pPr>
      <w:r w:rsidRPr="000E5C49">
        <w:rPr>
          <w:rFonts w:hint="eastAsia"/>
          <w:color w:val="000000" w:themeColor="text1"/>
        </w:rPr>
        <w:t>3.3.2</w:t>
      </w:r>
      <w:r w:rsidRPr="000E5C49">
        <w:rPr>
          <w:color w:val="000000" w:themeColor="text1"/>
        </w:rPr>
        <w:t xml:space="preserve"> </w:t>
      </w:r>
      <w:r w:rsidR="008579A9" w:rsidRPr="000E5C49">
        <w:rPr>
          <w:color w:val="000000" w:themeColor="text1"/>
        </w:rPr>
        <w:t xml:space="preserve"> </w:t>
      </w:r>
      <w:r w:rsidR="00247FEF" w:rsidRPr="000E5C49">
        <w:rPr>
          <w:rFonts w:hint="eastAsia"/>
          <w:color w:val="000000" w:themeColor="text1"/>
          <w:szCs w:val="21"/>
        </w:rPr>
        <w:t>多腔波形钢板组合墙</w:t>
      </w:r>
      <w:r w:rsidR="00247FEF" w:rsidRPr="000E5C49">
        <w:rPr>
          <w:rFonts w:asciiTheme="minorEastAsia" w:eastAsiaTheme="minorEastAsia" w:hAnsiTheme="minorEastAsia" w:hint="eastAsia"/>
          <w:color w:val="000000" w:themeColor="text1"/>
          <w:szCs w:val="21"/>
        </w:rPr>
        <w:t>-</w:t>
      </w:r>
      <w:r w:rsidR="00247FEF" w:rsidRPr="000E5C49">
        <w:rPr>
          <w:rFonts w:hint="eastAsia"/>
          <w:color w:val="000000" w:themeColor="text1"/>
          <w:szCs w:val="21"/>
        </w:rPr>
        <w:t>框架结构</w:t>
      </w:r>
      <w:r w:rsidR="00247FEF" w:rsidRPr="000E5C49">
        <w:rPr>
          <w:rFonts w:hint="eastAsia"/>
          <w:color w:val="000000" w:themeColor="text1"/>
        </w:rPr>
        <w:t>中，钢构件、组合柱及</w:t>
      </w:r>
      <w:r w:rsidR="00FF22B0" w:rsidRPr="000E5C49">
        <w:rPr>
          <w:rFonts w:hint="eastAsia"/>
          <w:color w:val="000000" w:themeColor="text1"/>
        </w:rPr>
        <w:t>组合墙构件</w:t>
      </w:r>
      <w:r w:rsidRPr="000E5C49">
        <w:rPr>
          <w:rFonts w:hint="eastAsia"/>
          <w:color w:val="000000" w:themeColor="text1"/>
        </w:rPr>
        <w:t>的承载力抗震调整系数应符合现行国家标准《建筑抗震设计规范》</w:t>
      </w:r>
      <w:r w:rsidRPr="000E5C49">
        <w:rPr>
          <w:rFonts w:hint="eastAsia"/>
          <w:color w:val="000000" w:themeColor="text1"/>
        </w:rPr>
        <w:t>GB</w:t>
      </w:r>
      <w:r w:rsidR="008579A9" w:rsidRPr="000E5C49">
        <w:rPr>
          <w:color w:val="000000" w:themeColor="text1"/>
        </w:rPr>
        <w:t xml:space="preserve"> </w:t>
      </w:r>
      <w:r w:rsidRPr="000E5C49">
        <w:rPr>
          <w:rFonts w:hint="eastAsia"/>
          <w:color w:val="000000" w:themeColor="text1"/>
        </w:rPr>
        <w:t>50011</w:t>
      </w:r>
      <w:r w:rsidRPr="000E5C49">
        <w:rPr>
          <w:rFonts w:hint="eastAsia"/>
          <w:color w:val="000000" w:themeColor="text1"/>
        </w:rPr>
        <w:t>和《高层民用建筑钢结构技术规程》</w:t>
      </w:r>
      <w:r w:rsidRPr="000E5C49">
        <w:rPr>
          <w:rFonts w:hint="eastAsia"/>
          <w:color w:val="000000" w:themeColor="text1"/>
        </w:rPr>
        <w:t>JGJ</w:t>
      </w:r>
      <w:r w:rsidR="008579A9" w:rsidRPr="000E5C49">
        <w:rPr>
          <w:color w:val="000000" w:themeColor="text1"/>
        </w:rPr>
        <w:t xml:space="preserve"> </w:t>
      </w:r>
      <w:r w:rsidRPr="000E5C49">
        <w:rPr>
          <w:rFonts w:hint="eastAsia"/>
          <w:color w:val="000000" w:themeColor="text1"/>
        </w:rPr>
        <w:t>99</w:t>
      </w:r>
      <w:r w:rsidRPr="000E5C49">
        <w:rPr>
          <w:rFonts w:hint="eastAsia"/>
          <w:color w:val="000000" w:themeColor="text1"/>
        </w:rPr>
        <w:t>的相关规定。</w:t>
      </w:r>
      <w:r w:rsidR="00247FEF" w:rsidRPr="000E5C49">
        <w:rPr>
          <w:rFonts w:hint="eastAsia"/>
          <w:color w:val="000000" w:themeColor="text1"/>
          <w:szCs w:val="21"/>
        </w:rPr>
        <w:t>多腔波形钢板组合墙</w:t>
      </w:r>
      <w:r w:rsidRPr="000E5C49">
        <w:rPr>
          <w:rFonts w:hint="eastAsia"/>
          <w:color w:val="000000" w:themeColor="text1"/>
        </w:rPr>
        <w:t>的承载力抗震调整系数，正截面承载力验算时应取</w:t>
      </w:r>
      <w:r w:rsidRPr="000E5C49">
        <w:rPr>
          <w:rFonts w:hint="eastAsia"/>
          <w:color w:val="000000" w:themeColor="text1"/>
        </w:rPr>
        <w:t>0.8</w:t>
      </w:r>
      <w:r w:rsidRPr="000E5C49">
        <w:rPr>
          <w:rFonts w:hint="eastAsia"/>
          <w:color w:val="000000" w:themeColor="text1"/>
        </w:rPr>
        <w:t>，抗剪承载力验算时应取</w:t>
      </w:r>
      <w:r w:rsidRPr="000E5C49">
        <w:rPr>
          <w:rFonts w:hint="eastAsia"/>
          <w:color w:val="000000" w:themeColor="text1"/>
        </w:rPr>
        <w:t>0.85</w:t>
      </w:r>
      <w:r w:rsidRPr="000E5C49">
        <w:rPr>
          <w:rFonts w:hint="eastAsia"/>
          <w:color w:val="000000" w:themeColor="text1"/>
        </w:rPr>
        <w:t>。当仅计算竖向地震作用时，各类结构构件的承载力抗震调整系数均应取</w:t>
      </w:r>
      <w:r w:rsidRPr="000E5C49">
        <w:rPr>
          <w:rFonts w:hint="eastAsia"/>
          <w:color w:val="000000" w:themeColor="text1"/>
        </w:rPr>
        <w:t>1.0</w:t>
      </w:r>
      <w:r w:rsidRPr="000E5C49">
        <w:rPr>
          <w:rFonts w:hint="eastAsia"/>
          <w:color w:val="000000" w:themeColor="text1"/>
        </w:rPr>
        <w:t>。</w:t>
      </w:r>
    </w:p>
    <w:p w14:paraId="6DBE965A" w14:textId="66300F47" w:rsidR="005714F8" w:rsidRPr="000E5C49" w:rsidRDefault="00E54212">
      <w:pPr>
        <w:pStyle w:val="20"/>
        <w:spacing w:line="415" w:lineRule="auto"/>
        <w:jc w:val="center"/>
        <w:rPr>
          <w:rFonts w:ascii="Times New Roman" w:hAnsi="Times New Roman"/>
          <w:color w:val="000000" w:themeColor="text1"/>
          <w:sz w:val="21"/>
          <w:szCs w:val="28"/>
        </w:rPr>
      </w:pPr>
      <w:bookmarkStart w:id="61" w:name="_Toc520793988"/>
      <w:bookmarkStart w:id="62" w:name="_Toc515984285"/>
      <w:bookmarkStart w:id="63" w:name="_Toc515984336"/>
      <w:bookmarkStart w:id="64" w:name="_Toc520795994"/>
      <w:bookmarkStart w:id="65" w:name="_Toc144583360"/>
      <w:bookmarkStart w:id="66" w:name="_Toc144583453"/>
      <w:r w:rsidRPr="000E5C49">
        <w:rPr>
          <w:rFonts w:ascii="Times New Roman" w:hAnsi="Times New Roman" w:hint="eastAsia"/>
          <w:color w:val="000000" w:themeColor="text1"/>
          <w:sz w:val="21"/>
          <w:szCs w:val="28"/>
        </w:rPr>
        <w:t>3</w:t>
      </w:r>
      <w:r w:rsidRPr="000E5C49">
        <w:rPr>
          <w:rFonts w:ascii="Times New Roman" w:hAnsi="Times New Roman"/>
          <w:color w:val="000000" w:themeColor="text1"/>
          <w:sz w:val="21"/>
          <w:szCs w:val="28"/>
        </w:rPr>
        <w:t>.</w:t>
      </w:r>
      <w:r w:rsidRPr="000E5C49">
        <w:rPr>
          <w:rFonts w:ascii="Times New Roman" w:hAnsi="Times New Roman" w:hint="eastAsia"/>
          <w:color w:val="000000" w:themeColor="text1"/>
          <w:sz w:val="21"/>
          <w:szCs w:val="28"/>
        </w:rPr>
        <w:t xml:space="preserve">4 </w:t>
      </w:r>
      <w:r w:rsidR="008579A9" w:rsidRPr="000E5C49">
        <w:rPr>
          <w:rFonts w:ascii="Times New Roman" w:hAnsi="Times New Roman"/>
          <w:color w:val="000000" w:themeColor="text1"/>
          <w:sz w:val="21"/>
          <w:szCs w:val="28"/>
        </w:rPr>
        <w:t xml:space="preserve"> </w:t>
      </w:r>
      <w:r w:rsidRPr="000E5C49">
        <w:rPr>
          <w:rFonts w:ascii="Times New Roman" w:hAnsi="Times New Roman" w:hint="eastAsia"/>
          <w:color w:val="000000" w:themeColor="text1"/>
          <w:sz w:val="21"/>
          <w:szCs w:val="28"/>
        </w:rPr>
        <w:t>水平位移限值和舒适度要求</w:t>
      </w:r>
      <w:bookmarkEnd w:id="61"/>
      <w:bookmarkEnd w:id="62"/>
      <w:bookmarkEnd w:id="63"/>
      <w:bookmarkEnd w:id="64"/>
      <w:bookmarkEnd w:id="65"/>
      <w:bookmarkEnd w:id="66"/>
    </w:p>
    <w:p w14:paraId="4883B729" w14:textId="43F8FE9F" w:rsidR="000C2997" w:rsidRPr="000E5C49" w:rsidRDefault="000C2997" w:rsidP="000C2997">
      <w:pPr>
        <w:spacing w:line="440" w:lineRule="exact"/>
        <w:rPr>
          <w:color w:val="000000" w:themeColor="text1"/>
        </w:rPr>
      </w:pPr>
      <w:r w:rsidRPr="000E5C49">
        <w:rPr>
          <w:rFonts w:hint="eastAsia"/>
          <w:color w:val="000000" w:themeColor="text1"/>
        </w:rPr>
        <w:t xml:space="preserve">3.4.1 </w:t>
      </w:r>
      <w:r w:rsidRPr="000E5C49">
        <w:rPr>
          <w:color w:val="000000" w:themeColor="text1"/>
        </w:rPr>
        <w:t xml:space="preserve"> </w:t>
      </w:r>
      <w:r w:rsidRPr="000E5C49">
        <w:rPr>
          <w:rFonts w:hint="eastAsia"/>
          <w:color w:val="000000" w:themeColor="text1"/>
        </w:rPr>
        <w:t>采用弹性方法计算时，</w:t>
      </w:r>
      <w:r w:rsidR="00247FEF" w:rsidRPr="000E5C49">
        <w:rPr>
          <w:rFonts w:hint="eastAsia"/>
          <w:color w:val="000000" w:themeColor="text1"/>
          <w:szCs w:val="21"/>
        </w:rPr>
        <w:t>多腔波形钢板组合墙</w:t>
      </w:r>
      <w:r w:rsidR="00247FEF" w:rsidRPr="000E5C49">
        <w:rPr>
          <w:rFonts w:asciiTheme="minorEastAsia" w:eastAsiaTheme="minorEastAsia" w:hAnsiTheme="minorEastAsia" w:hint="eastAsia"/>
          <w:color w:val="000000" w:themeColor="text1"/>
          <w:szCs w:val="21"/>
        </w:rPr>
        <w:t>-</w:t>
      </w:r>
      <w:r w:rsidR="00247FEF" w:rsidRPr="000E5C49">
        <w:rPr>
          <w:rFonts w:hint="eastAsia"/>
          <w:color w:val="000000" w:themeColor="text1"/>
          <w:szCs w:val="21"/>
        </w:rPr>
        <w:t>框架结构</w:t>
      </w:r>
      <w:r w:rsidRPr="000E5C49">
        <w:rPr>
          <w:rFonts w:hint="eastAsia"/>
          <w:color w:val="000000" w:themeColor="text1"/>
        </w:rPr>
        <w:t>在风荷载作用下的楼层层间最大水平位移与层高之比</w:t>
      </w:r>
      <w:r w:rsidR="00007225" w:rsidRPr="000E5C49">
        <w:rPr>
          <w:rFonts w:hint="eastAsia"/>
          <w:color w:val="000000" w:themeColor="text1"/>
        </w:rPr>
        <w:t>应满足表</w:t>
      </w:r>
      <w:r w:rsidR="00007225" w:rsidRPr="000E5C49">
        <w:rPr>
          <w:rFonts w:hint="eastAsia"/>
          <w:color w:val="000000" w:themeColor="text1"/>
        </w:rPr>
        <w:t>3</w:t>
      </w:r>
      <w:r w:rsidR="00007225" w:rsidRPr="000E5C49">
        <w:rPr>
          <w:color w:val="000000" w:themeColor="text1"/>
        </w:rPr>
        <w:t>.4.1</w:t>
      </w:r>
      <w:r w:rsidR="00007225" w:rsidRPr="000E5C49">
        <w:rPr>
          <w:color w:val="000000" w:themeColor="text1"/>
        </w:rPr>
        <w:t>要求。</w:t>
      </w:r>
    </w:p>
    <w:p w14:paraId="424CFE64" w14:textId="32FDF315" w:rsidR="00007225" w:rsidRPr="000E5C49" w:rsidRDefault="00007225" w:rsidP="003471F7">
      <w:pPr>
        <w:pStyle w:val="2"/>
        <w:snapToGrid/>
        <w:ind w:firstLine="360"/>
        <w:jc w:val="center"/>
        <w:rPr>
          <w:color w:val="000000" w:themeColor="text1"/>
          <w:sz w:val="18"/>
          <w:szCs w:val="18"/>
          <w:lang w:val="en-US"/>
        </w:rPr>
      </w:pPr>
      <w:r w:rsidRPr="000E5C49">
        <w:rPr>
          <w:color w:val="000000" w:themeColor="text1"/>
          <w:sz w:val="18"/>
          <w:szCs w:val="18"/>
          <w:lang w:val="en-US"/>
        </w:rPr>
        <w:t>表</w:t>
      </w:r>
      <w:r w:rsidRPr="000E5C49">
        <w:rPr>
          <w:rFonts w:hint="eastAsia"/>
          <w:color w:val="000000" w:themeColor="text1"/>
          <w:sz w:val="18"/>
          <w:szCs w:val="18"/>
          <w:lang w:val="en-US"/>
        </w:rPr>
        <w:t>3</w:t>
      </w:r>
      <w:r w:rsidRPr="000E5C49">
        <w:rPr>
          <w:color w:val="000000" w:themeColor="text1"/>
          <w:sz w:val="18"/>
          <w:szCs w:val="18"/>
          <w:lang w:val="en-US"/>
        </w:rPr>
        <w:t xml:space="preserve">.4.1  </w:t>
      </w:r>
      <w:r w:rsidR="000C56F5" w:rsidRPr="000E5C49">
        <w:rPr>
          <w:rFonts w:hint="eastAsia"/>
          <w:color w:val="000000" w:themeColor="text1"/>
          <w:sz w:val="18"/>
          <w:szCs w:val="18"/>
        </w:rPr>
        <w:t>风荷载作用下</w:t>
      </w:r>
      <w:r w:rsidR="000C56F5" w:rsidRPr="000E5C49">
        <w:rPr>
          <w:rFonts w:hint="eastAsia"/>
          <w:color w:val="000000" w:themeColor="text1"/>
          <w:sz w:val="18"/>
          <w:szCs w:val="18"/>
          <w:lang w:val="en-US"/>
        </w:rPr>
        <w:t>层间位移角限值</w:t>
      </w:r>
    </w:p>
    <w:tbl>
      <w:tblPr>
        <w:tblW w:w="0" w:type="auto"/>
        <w:tblLook w:val="04A0" w:firstRow="1" w:lastRow="0" w:firstColumn="1" w:lastColumn="0" w:noHBand="0" w:noVBand="1"/>
      </w:tblPr>
      <w:tblGrid>
        <w:gridCol w:w="1271"/>
        <w:gridCol w:w="1510"/>
        <w:gridCol w:w="1751"/>
        <w:gridCol w:w="1699"/>
      </w:tblGrid>
      <w:tr w:rsidR="000E5C49" w:rsidRPr="000E5C49" w14:paraId="3F5ADA49" w14:textId="77777777" w:rsidTr="00B27647">
        <w:tc>
          <w:tcPr>
            <w:tcW w:w="1271" w:type="dxa"/>
          </w:tcPr>
          <w:p w14:paraId="65A865CF" w14:textId="0FBB1C14" w:rsidR="000C56F5" w:rsidRPr="000E5C49" w:rsidRDefault="00631737" w:rsidP="00B27647">
            <w:pPr>
              <w:jc w:val="center"/>
              <w:rPr>
                <w:color w:val="000000" w:themeColor="text1"/>
                <w:sz w:val="18"/>
                <w:szCs w:val="18"/>
              </w:rPr>
            </w:pPr>
            <w:r w:rsidRPr="000E5C49">
              <w:rPr>
                <w:rFonts w:hint="eastAsia"/>
                <w:color w:val="000000" w:themeColor="text1"/>
                <w:sz w:val="18"/>
                <w:szCs w:val="18"/>
              </w:rPr>
              <w:t>结构体系</w:t>
            </w:r>
          </w:p>
        </w:tc>
        <w:tc>
          <w:tcPr>
            <w:tcW w:w="1510" w:type="dxa"/>
          </w:tcPr>
          <w:p w14:paraId="08569B48" w14:textId="263EEE16" w:rsidR="000C56F5" w:rsidRPr="000E5C49" w:rsidRDefault="00631737" w:rsidP="003471F7">
            <w:pPr>
              <w:pStyle w:val="2"/>
              <w:snapToGrid/>
              <w:ind w:firstLine="360"/>
              <w:jc w:val="center"/>
              <w:rPr>
                <w:color w:val="000000" w:themeColor="text1"/>
                <w:sz w:val="18"/>
                <w:szCs w:val="18"/>
                <w:lang w:val="en-US"/>
              </w:rPr>
            </w:pPr>
            <w:r w:rsidRPr="000E5C49">
              <w:rPr>
                <w:rFonts w:hint="eastAsia"/>
                <w:color w:val="000000" w:themeColor="text1"/>
                <w:sz w:val="18"/>
                <w:szCs w:val="18"/>
                <w:lang w:val="en-US"/>
              </w:rPr>
              <w:t>钢管</w:t>
            </w:r>
            <w:r w:rsidR="000C56F5" w:rsidRPr="000E5C49">
              <w:rPr>
                <w:rFonts w:hint="eastAsia"/>
                <w:color w:val="000000" w:themeColor="text1"/>
                <w:sz w:val="18"/>
                <w:szCs w:val="18"/>
                <w:lang w:val="en-US"/>
              </w:rPr>
              <w:t>甲壳墙</w:t>
            </w:r>
            <w:r w:rsidRPr="000E5C49">
              <w:rPr>
                <w:rFonts w:hint="eastAsia"/>
                <w:color w:val="000000" w:themeColor="text1"/>
                <w:sz w:val="18"/>
                <w:szCs w:val="18"/>
                <w:lang w:val="en-US"/>
              </w:rPr>
              <w:t>-框架结构</w:t>
            </w:r>
          </w:p>
        </w:tc>
        <w:tc>
          <w:tcPr>
            <w:tcW w:w="0" w:type="auto"/>
          </w:tcPr>
          <w:p w14:paraId="7D8FCDE7" w14:textId="39BA7ABA" w:rsidR="000C56F5" w:rsidRPr="000E5C49" w:rsidRDefault="00631737" w:rsidP="003471F7">
            <w:pPr>
              <w:pStyle w:val="2"/>
              <w:snapToGrid/>
              <w:ind w:firstLine="360"/>
              <w:jc w:val="center"/>
              <w:rPr>
                <w:color w:val="000000" w:themeColor="text1"/>
                <w:sz w:val="18"/>
                <w:szCs w:val="18"/>
                <w:lang w:val="en-US"/>
              </w:rPr>
            </w:pPr>
            <w:r w:rsidRPr="000E5C49">
              <w:rPr>
                <w:rFonts w:hint="eastAsia"/>
                <w:color w:val="000000" w:themeColor="text1"/>
                <w:sz w:val="18"/>
                <w:szCs w:val="18"/>
                <w:lang w:val="en-US"/>
              </w:rPr>
              <w:t>钢板甲壳墙-框架结构</w:t>
            </w:r>
          </w:p>
        </w:tc>
        <w:tc>
          <w:tcPr>
            <w:tcW w:w="0" w:type="auto"/>
          </w:tcPr>
          <w:p w14:paraId="10DB1254" w14:textId="2EE9E69A" w:rsidR="000C56F5" w:rsidRPr="000E5C49" w:rsidRDefault="00631737" w:rsidP="003471F7">
            <w:pPr>
              <w:pStyle w:val="2"/>
              <w:snapToGrid/>
              <w:ind w:firstLine="360"/>
              <w:jc w:val="center"/>
              <w:rPr>
                <w:color w:val="000000" w:themeColor="text1"/>
                <w:sz w:val="18"/>
                <w:szCs w:val="18"/>
                <w:lang w:val="en-US"/>
              </w:rPr>
            </w:pPr>
            <w:r w:rsidRPr="000E5C49">
              <w:rPr>
                <w:rFonts w:hint="eastAsia"/>
                <w:color w:val="000000" w:themeColor="text1"/>
                <w:sz w:val="18"/>
                <w:szCs w:val="18"/>
                <w:lang w:val="en-US"/>
              </w:rPr>
              <w:t>钢</w:t>
            </w:r>
            <w:r w:rsidR="000C56F5" w:rsidRPr="000E5C49">
              <w:rPr>
                <w:rFonts w:hint="eastAsia"/>
                <w:color w:val="000000" w:themeColor="text1"/>
                <w:sz w:val="18"/>
                <w:szCs w:val="18"/>
                <w:lang w:val="en-US"/>
              </w:rPr>
              <w:t>棒</w:t>
            </w:r>
            <w:r w:rsidRPr="000E5C49">
              <w:rPr>
                <w:rFonts w:hint="eastAsia"/>
                <w:color w:val="000000" w:themeColor="text1"/>
                <w:sz w:val="18"/>
                <w:szCs w:val="18"/>
                <w:lang w:val="en-US"/>
              </w:rPr>
              <w:t>甲</w:t>
            </w:r>
            <w:r w:rsidR="000C56F5" w:rsidRPr="000E5C49">
              <w:rPr>
                <w:rFonts w:hint="eastAsia"/>
                <w:color w:val="000000" w:themeColor="text1"/>
                <w:sz w:val="18"/>
                <w:szCs w:val="18"/>
                <w:lang w:val="en-US"/>
              </w:rPr>
              <w:t>壳柱</w:t>
            </w:r>
            <w:r w:rsidRPr="000E5C49">
              <w:rPr>
                <w:rFonts w:hint="eastAsia"/>
                <w:color w:val="000000" w:themeColor="text1"/>
                <w:sz w:val="18"/>
                <w:szCs w:val="18"/>
                <w:lang w:val="en-US"/>
              </w:rPr>
              <w:t>框架结构</w:t>
            </w:r>
          </w:p>
        </w:tc>
      </w:tr>
      <w:tr w:rsidR="000E5C49" w:rsidRPr="000E5C49" w14:paraId="0E52B34C" w14:textId="77777777" w:rsidTr="00B27647">
        <w:tc>
          <w:tcPr>
            <w:tcW w:w="1271" w:type="dxa"/>
          </w:tcPr>
          <w:p w14:paraId="1B74FE16" w14:textId="4EB5DF63" w:rsidR="000C56F5" w:rsidRPr="000E5C49" w:rsidRDefault="000C56F5" w:rsidP="00B27647">
            <w:pPr>
              <w:jc w:val="center"/>
              <w:rPr>
                <w:color w:val="000000" w:themeColor="text1"/>
                <w:sz w:val="18"/>
                <w:szCs w:val="18"/>
              </w:rPr>
            </w:pPr>
            <w:r w:rsidRPr="000E5C49">
              <w:rPr>
                <w:rFonts w:hint="eastAsia"/>
                <w:color w:val="000000" w:themeColor="text1"/>
                <w:sz w:val="18"/>
                <w:szCs w:val="18"/>
              </w:rPr>
              <w:t>位移角限值</w:t>
            </w:r>
          </w:p>
        </w:tc>
        <w:tc>
          <w:tcPr>
            <w:tcW w:w="1510" w:type="dxa"/>
          </w:tcPr>
          <w:p w14:paraId="7244441E" w14:textId="668EA3A6" w:rsidR="000C56F5" w:rsidRPr="000E5C49" w:rsidRDefault="000C56F5" w:rsidP="003471F7">
            <w:pPr>
              <w:pStyle w:val="2"/>
              <w:snapToGrid/>
              <w:ind w:firstLine="360"/>
              <w:jc w:val="center"/>
              <w:rPr>
                <w:color w:val="000000" w:themeColor="text1"/>
                <w:sz w:val="18"/>
                <w:szCs w:val="18"/>
                <w:lang w:val="en-US"/>
              </w:rPr>
            </w:pPr>
            <w:r w:rsidRPr="000E5C49">
              <w:rPr>
                <w:rFonts w:hint="eastAsia"/>
                <w:color w:val="000000" w:themeColor="text1"/>
                <w:sz w:val="18"/>
                <w:szCs w:val="18"/>
                <w:lang w:val="en-US"/>
              </w:rPr>
              <w:t>1</w:t>
            </w:r>
            <w:r w:rsidRPr="000E5C49">
              <w:rPr>
                <w:color w:val="000000" w:themeColor="text1"/>
                <w:sz w:val="18"/>
                <w:szCs w:val="18"/>
                <w:lang w:val="en-US"/>
              </w:rPr>
              <w:t>/</w:t>
            </w:r>
            <w:r w:rsidR="00631737" w:rsidRPr="000E5C49">
              <w:rPr>
                <w:rFonts w:hint="eastAsia"/>
                <w:color w:val="000000" w:themeColor="text1"/>
                <w:sz w:val="18"/>
                <w:szCs w:val="18"/>
                <w:lang w:val="en-US"/>
              </w:rPr>
              <w:t>350</w:t>
            </w:r>
          </w:p>
        </w:tc>
        <w:tc>
          <w:tcPr>
            <w:tcW w:w="0" w:type="auto"/>
          </w:tcPr>
          <w:p w14:paraId="3FF62098" w14:textId="393507CE" w:rsidR="000C56F5" w:rsidRPr="000E5C49" w:rsidRDefault="000C56F5" w:rsidP="003471F7">
            <w:pPr>
              <w:pStyle w:val="2"/>
              <w:snapToGrid/>
              <w:ind w:firstLine="360"/>
              <w:jc w:val="center"/>
              <w:rPr>
                <w:color w:val="000000" w:themeColor="text1"/>
                <w:sz w:val="18"/>
                <w:szCs w:val="18"/>
                <w:lang w:val="en-US"/>
              </w:rPr>
            </w:pPr>
            <w:r w:rsidRPr="000E5C49">
              <w:rPr>
                <w:rFonts w:hint="eastAsia"/>
                <w:color w:val="000000" w:themeColor="text1"/>
                <w:sz w:val="18"/>
                <w:szCs w:val="18"/>
                <w:lang w:val="en-US"/>
              </w:rPr>
              <w:t>1</w:t>
            </w:r>
            <w:r w:rsidRPr="000E5C49">
              <w:rPr>
                <w:color w:val="000000" w:themeColor="text1"/>
                <w:sz w:val="18"/>
                <w:szCs w:val="18"/>
                <w:lang w:val="en-US"/>
              </w:rPr>
              <w:t>/</w:t>
            </w:r>
            <w:r w:rsidR="00631737" w:rsidRPr="000E5C49">
              <w:rPr>
                <w:rFonts w:hint="eastAsia"/>
                <w:color w:val="000000" w:themeColor="text1"/>
                <w:sz w:val="18"/>
                <w:szCs w:val="18"/>
                <w:lang w:val="en-US"/>
              </w:rPr>
              <w:t>45</w:t>
            </w:r>
            <w:r w:rsidRPr="000E5C49">
              <w:rPr>
                <w:color w:val="000000" w:themeColor="text1"/>
                <w:sz w:val="18"/>
                <w:szCs w:val="18"/>
                <w:lang w:val="en-US"/>
              </w:rPr>
              <w:t>0</w:t>
            </w:r>
          </w:p>
        </w:tc>
        <w:tc>
          <w:tcPr>
            <w:tcW w:w="0" w:type="auto"/>
          </w:tcPr>
          <w:p w14:paraId="604D3E0F" w14:textId="528153E7" w:rsidR="000C56F5" w:rsidRPr="000E5C49" w:rsidRDefault="000C56F5" w:rsidP="00B76315">
            <w:pPr>
              <w:pStyle w:val="2"/>
              <w:snapToGrid/>
              <w:ind w:firstLine="360"/>
              <w:jc w:val="center"/>
              <w:rPr>
                <w:color w:val="000000" w:themeColor="text1"/>
                <w:sz w:val="18"/>
                <w:szCs w:val="18"/>
                <w:lang w:val="en-US"/>
              </w:rPr>
            </w:pPr>
            <w:r w:rsidRPr="000E5C49">
              <w:rPr>
                <w:rFonts w:hint="eastAsia"/>
                <w:color w:val="000000" w:themeColor="text1"/>
                <w:sz w:val="18"/>
                <w:szCs w:val="18"/>
                <w:lang w:val="en-US"/>
              </w:rPr>
              <w:t>1</w:t>
            </w:r>
            <w:r w:rsidRPr="000E5C49">
              <w:rPr>
                <w:color w:val="000000" w:themeColor="text1"/>
                <w:sz w:val="18"/>
                <w:szCs w:val="18"/>
                <w:lang w:val="en-US"/>
              </w:rPr>
              <w:t>/</w:t>
            </w:r>
            <w:r w:rsidR="00B76315" w:rsidRPr="000E5C49">
              <w:rPr>
                <w:color w:val="000000" w:themeColor="text1"/>
                <w:sz w:val="18"/>
                <w:szCs w:val="18"/>
                <w:lang w:val="en-US"/>
              </w:rPr>
              <w:t>3</w:t>
            </w:r>
            <w:r w:rsidR="00631737" w:rsidRPr="000E5C49">
              <w:rPr>
                <w:rFonts w:hint="eastAsia"/>
                <w:color w:val="000000" w:themeColor="text1"/>
                <w:sz w:val="18"/>
                <w:szCs w:val="18"/>
                <w:lang w:val="en-US"/>
              </w:rPr>
              <w:t>5</w:t>
            </w:r>
            <w:r w:rsidRPr="000E5C49">
              <w:rPr>
                <w:color w:val="000000" w:themeColor="text1"/>
                <w:sz w:val="18"/>
                <w:szCs w:val="18"/>
                <w:lang w:val="en-US"/>
              </w:rPr>
              <w:t>0</w:t>
            </w:r>
          </w:p>
        </w:tc>
      </w:tr>
    </w:tbl>
    <w:p w14:paraId="7AD5A11E" w14:textId="7A0E35C2" w:rsidR="000C2997" w:rsidRPr="000E5C49" w:rsidRDefault="000C2997" w:rsidP="000C2997">
      <w:pPr>
        <w:spacing w:line="440" w:lineRule="exact"/>
        <w:jc w:val="left"/>
        <w:rPr>
          <w:color w:val="000000" w:themeColor="text1"/>
        </w:rPr>
      </w:pPr>
      <w:r w:rsidRPr="000E5C49">
        <w:rPr>
          <w:rFonts w:hint="eastAsia"/>
          <w:color w:val="000000" w:themeColor="text1"/>
        </w:rPr>
        <w:t xml:space="preserve">3.4.2 </w:t>
      </w:r>
      <w:r w:rsidRPr="000E5C49">
        <w:rPr>
          <w:color w:val="000000" w:themeColor="text1"/>
        </w:rPr>
        <w:t xml:space="preserve"> </w:t>
      </w:r>
      <w:r w:rsidR="00247FEF" w:rsidRPr="000E5C49">
        <w:rPr>
          <w:rFonts w:hint="eastAsia"/>
          <w:color w:val="000000" w:themeColor="text1"/>
          <w:szCs w:val="21"/>
        </w:rPr>
        <w:t>多腔波形钢板组合墙</w:t>
      </w:r>
      <w:r w:rsidR="00247FEF" w:rsidRPr="000E5C49">
        <w:rPr>
          <w:rFonts w:asciiTheme="minorEastAsia" w:eastAsiaTheme="minorEastAsia" w:hAnsiTheme="minorEastAsia" w:hint="eastAsia"/>
          <w:color w:val="000000" w:themeColor="text1"/>
          <w:szCs w:val="21"/>
        </w:rPr>
        <w:t>-</w:t>
      </w:r>
      <w:r w:rsidR="00247FEF" w:rsidRPr="000E5C49">
        <w:rPr>
          <w:rFonts w:hint="eastAsia"/>
          <w:color w:val="000000" w:themeColor="text1"/>
          <w:szCs w:val="21"/>
        </w:rPr>
        <w:t>框架结构</w:t>
      </w:r>
      <w:r w:rsidRPr="000E5C49">
        <w:rPr>
          <w:rFonts w:hint="eastAsia"/>
          <w:color w:val="000000" w:themeColor="text1"/>
        </w:rPr>
        <w:t>在地震作用下的楼层层间最大</w:t>
      </w:r>
      <w:r w:rsidRPr="000E5C49">
        <w:rPr>
          <w:rFonts w:hint="eastAsia"/>
          <w:color w:val="000000" w:themeColor="text1"/>
        </w:rPr>
        <w:lastRenderedPageBreak/>
        <w:t>水平位移与层高之比</w:t>
      </w:r>
      <w:r w:rsidR="00150BB2" w:rsidRPr="000E5C49">
        <w:rPr>
          <w:rFonts w:hint="eastAsia"/>
          <w:color w:val="000000" w:themeColor="text1"/>
        </w:rPr>
        <w:t>应满足表</w:t>
      </w:r>
      <w:r w:rsidR="00150BB2" w:rsidRPr="000E5C49">
        <w:rPr>
          <w:rFonts w:hint="eastAsia"/>
          <w:color w:val="000000" w:themeColor="text1"/>
        </w:rPr>
        <w:t>3</w:t>
      </w:r>
      <w:r w:rsidR="00150BB2" w:rsidRPr="000E5C49">
        <w:rPr>
          <w:color w:val="000000" w:themeColor="text1"/>
        </w:rPr>
        <w:t>.4.2</w:t>
      </w:r>
      <w:r w:rsidR="00150BB2" w:rsidRPr="000E5C49">
        <w:rPr>
          <w:color w:val="000000" w:themeColor="text1"/>
        </w:rPr>
        <w:t>要求。</w:t>
      </w:r>
    </w:p>
    <w:p w14:paraId="0C015917" w14:textId="0931A244" w:rsidR="000C56F5" w:rsidRPr="000E5C49" w:rsidRDefault="000C56F5" w:rsidP="003471F7">
      <w:pPr>
        <w:pStyle w:val="2"/>
        <w:snapToGrid/>
        <w:ind w:firstLine="360"/>
        <w:jc w:val="center"/>
        <w:rPr>
          <w:color w:val="000000" w:themeColor="text1"/>
          <w:sz w:val="18"/>
          <w:szCs w:val="18"/>
          <w:lang w:val="en-US"/>
        </w:rPr>
      </w:pPr>
      <w:r w:rsidRPr="000E5C49">
        <w:rPr>
          <w:color w:val="000000" w:themeColor="text1"/>
          <w:sz w:val="18"/>
          <w:szCs w:val="18"/>
          <w:lang w:val="en-US"/>
        </w:rPr>
        <w:t>表</w:t>
      </w:r>
      <w:r w:rsidRPr="000E5C49">
        <w:rPr>
          <w:rFonts w:hint="eastAsia"/>
          <w:color w:val="000000" w:themeColor="text1"/>
          <w:sz w:val="18"/>
          <w:szCs w:val="18"/>
          <w:lang w:val="en-US"/>
        </w:rPr>
        <w:t>3</w:t>
      </w:r>
      <w:r w:rsidRPr="000E5C49">
        <w:rPr>
          <w:color w:val="000000" w:themeColor="text1"/>
          <w:sz w:val="18"/>
          <w:szCs w:val="18"/>
          <w:lang w:val="en-US"/>
        </w:rPr>
        <w:t xml:space="preserve">.4.2  </w:t>
      </w:r>
      <w:r w:rsidRPr="000E5C49">
        <w:rPr>
          <w:rFonts w:hint="eastAsia"/>
          <w:color w:val="000000" w:themeColor="text1"/>
          <w:sz w:val="18"/>
          <w:szCs w:val="18"/>
        </w:rPr>
        <w:t>在地震作用下</w:t>
      </w:r>
      <w:r w:rsidRPr="000E5C49">
        <w:rPr>
          <w:rFonts w:hint="eastAsia"/>
          <w:color w:val="000000" w:themeColor="text1"/>
          <w:sz w:val="18"/>
          <w:szCs w:val="18"/>
          <w:lang w:val="en-US"/>
        </w:rPr>
        <w:t>层间位移角限值</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129"/>
        <w:gridCol w:w="1134"/>
        <w:gridCol w:w="1276"/>
        <w:gridCol w:w="1276"/>
        <w:gridCol w:w="1406"/>
      </w:tblGrid>
      <w:tr w:rsidR="000E5C49" w:rsidRPr="000E5C49" w14:paraId="0F7D153E" w14:textId="77777777" w:rsidTr="0030334D">
        <w:trPr>
          <w:trHeight w:val="680"/>
        </w:trPr>
        <w:tc>
          <w:tcPr>
            <w:tcW w:w="2263" w:type="dxa"/>
            <w:gridSpan w:val="2"/>
            <w:vAlign w:val="center"/>
          </w:tcPr>
          <w:p w14:paraId="2AC383E6" w14:textId="1C5BF0D8" w:rsidR="000C56F5" w:rsidRPr="000E5C49" w:rsidRDefault="00F83D58" w:rsidP="00555281">
            <w:pPr>
              <w:pStyle w:val="2"/>
              <w:snapToGrid/>
              <w:ind w:firstLineChars="0" w:firstLine="0"/>
              <w:jc w:val="center"/>
              <w:rPr>
                <w:rFonts w:ascii="Times New Roman"/>
                <w:color w:val="000000" w:themeColor="text1"/>
                <w:sz w:val="18"/>
                <w:szCs w:val="18"/>
                <w:lang w:val="en-US"/>
              </w:rPr>
            </w:pPr>
            <w:r w:rsidRPr="000E5C49">
              <w:rPr>
                <w:rFonts w:ascii="Times New Roman"/>
                <w:color w:val="000000" w:themeColor="text1"/>
                <w:sz w:val="18"/>
                <w:szCs w:val="18"/>
                <w:lang w:val="en-US"/>
              </w:rPr>
              <w:t>结构体系</w:t>
            </w:r>
          </w:p>
        </w:tc>
        <w:tc>
          <w:tcPr>
            <w:tcW w:w="1276" w:type="dxa"/>
            <w:vAlign w:val="center"/>
          </w:tcPr>
          <w:p w14:paraId="29A7DF67" w14:textId="2C6B8244" w:rsidR="000C56F5" w:rsidRPr="000E5C49" w:rsidRDefault="00F83D58" w:rsidP="0030334D">
            <w:pPr>
              <w:pStyle w:val="2"/>
              <w:snapToGrid/>
              <w:spacing w:line="240" w:lineRule="auto"/>
              <w:ind w:firstLineChars="0" w:firstLine="0"/>
              <w:jc w:val="center"/>
              <w:rPr>
                <w:rFonts w:ascii="Times New Roman"/>
                <w:color w:val="000000" w:themeColor="text1"/>
                <w:sz w:val="18"/>
                <w:szCs w:val="18"/>
                <w:lang w:val="en-US"/>
              </w:rPr>
            </w:pPr>
            <w:r w:rsidRPr="000E5C49">
              <w:rPr>
                <w:rFonts w:ascii="Times New Roman"/>
                <w:color w:val="000000" w:themeColor="text1"/>
                <w:sz w:val="18"/>
                <w:szCs w:val="18"/>
                <w:lang w:val="en-US"/>
              </w:rPr>
              <w:t>钢管甲壳墙</w:t>
            </w:r>
            <w:r w:rsidRPr="000E5C49">
              <w:rPr>
                <w:rFonts w:ascii="Times New Roman"/>
                <w:color w:val="000000" w:themeColor="text1"/>
                <w:sz w:val="18"/>
                <w:szCs w:val="18"/>
                <w:lang w:val="en-US"/>
              </w:rPr>
              <w:t>-</w:t>
            </w:r>
            <w:r w:rsidRPr="000E5C49">
              <w:rPr>
                <w:rFonts w:ascii="Times New Roman"/>
                <w:color w:val="000000" w:themeColor="text1"/>
                <w:sz w:val="18"/>
                <w:szCs w:val="18"/>
                <w:lang w:val="en-US"/>
              </w:rPr>
              <w:t>框架结构</w:t>
            </w:r>
          </w:p>
        </w:tc>
        <w:tc>
          <w:tcPr>
            <w:tcW w:w="1276" w:type="dxa"/>
            <w:vAlign w:val="center"/>
          </w:tcPr>
          <w:p w14:paraId="28324BE2" w14:textId="3E567BAA" w:rsidR="000C56F5" w:rsidRPr="000E5C49" w:rsidRDefault="00F83D58" w:rsidP="0030334D">
            <w:pPr>
              <w:pStyle w:val="2"/>
              <w:snapToGrid/>
              <w:spacing w:line="240" w:lineRule="auto"/>
              <w:ind w:firstLineChars="0" w:firstLine="0"/>
              <w:jc w:val="center"/>
              <w:rPr>
                <w:rFonts w:ascii="Times New Roman"/>
                <w:color w:val="000000" w:themeColor="text1"/>
                <w:sz w:val="18"/>
                <w:szCs w:val="18"/>
                <w:lang w:val="en-US"/>
              </w:rPr>
            </w:pPr>
            <w:r w:rsidRPr="000E5C49">
              <w:rPr>
                <w:rFonts w:ascii="Times New Roman"/>
                <w:color w:val="000000" w:themeColor="text1"/>
                <w:sz w:val="18"/>
                <w:szCs w:val="18"/>
                <w:lang w:val="en-US"/>
              </w:rPr>
              <w:t>钢板甲壳墙</w:t>
            </w:r>
            <w:r w:rsidRPr="000E5C49">
              <w:rPr>
                <w:rFonts w:ascii="Times New Roman"/>
                <w:color w:val="000000" w:themeColor="text1"/>
                <w:sz w:val="18"/>
                <w:szCs w:val="18"/>
                <w:lang w:val="en-US"/>
              </w:rPr>
              <w:t>-</w:t>
            </w:r>
            <w:r w:rsidRPr="000E5C49">
              <w:rPr>
                <w:rFonts w:ascii="Times New Roman"/>
                <w:color w:val="000000" w:themeColor="text1"/>
                <w:sz w:val="18"/>
                <w:szCs w:val="18"/>
                <w:lang w:val="en-US"/>
              </w:rPr>
              <w:t>框架结构</w:t>
            </w:r>
          </w:p>
        </w:tc>
        <w:tc>
          <w:tcPr>
            <w:tcW w:w="1406" w:type="dxa"/>
            <w:vAlign w:val="center"/>
          </w:tcPr>
          <w:p w14:paraId="2C95F24C" w14:textId="3413DFB0" w:rsidR="000C56F5" w:rsidRPr="000E5C49" w:rsidRDefault="00F83D58" w:rsidP="0030334D">
            <w:pPr>
              <w:pStyle w:val="2"/>
              <w:snapToGrid/>
              <w:spacing w:line="240" w:lineRule="auto"/>
              <w:ind w:firstLineChars="0" w:firstLine="0"/>
              <w:jc w:val="center"/>
              <w:rPr>
                <w:rFonts w:ascii="Times New Roman"/>
                <w:color w:val="000000" w:themeColor="text1"/>
                <w:sz w:val="18"/>
                <w:szCs w:val="18"/>
                <w:lang w:val="en-US"/>
              </w:rPr>
            </w:pPr>
            <w:r w:rsidRPr="000E5C49">
              <w:rPr>
                <w:rFonts w:ascii="Times New Roman"/>
                <w:color w:val="000000" w:themeColor="text1"/>
                <w:sz w:val="18"/>
                <w:szCs w:val="18"/>
                <w:lang w:val="en-US"/>
              </w:rPr>
              <w:t>钢棒甲壳柱框架结构</w:t>
            </w:r>
          </w:p>
        </w:tc>
      </w:tr>
      <w:tr w:rsidR="000E5C49" w:rsidRPr="000E5C49" w14:paraId="674A6C34" w14:textId="77777777" w:rsidTr="00555281">
        <w:tc>
          <w:tcPr>
            <w:tcW w:w="1129" w:type="dxa"/>
            <w:vMerge w:val="restart"/>
            <w:vAlign w:val="center"/>
          </w:tcPr>
          <w:p w14:paraId="2B2D8825" w14:textId="0534B10E" w:rsidR="000C56F5" w:rsidRPr="000E5C49" w:rsidRDefault="000C56F5" w:rsidP="00555281">
            <w:pPr>
              <w:pStyle w:val="2"/>
              <w:snapToGrid/>
              <w:ind w:firstLineChars="0" w:firstLine="0"/>
              <w:jc w:val="center"/>
              <w:rPr>
                <w:rFonts w:ascii="Times New Roman"/>
                <w:color w:val="000000" w:themeColor="text1"/>
                <w:sz w:val="18"/>
                <w:szCs w:val="18"/>
                <w:lang w:val="en-US"/>
              </w:rPr>
            </w:pPr>
            <w:r w:rsidRPr="000E5C49">
              <w:rPr>
                <w:rFonts w:ascii="Times New Roman"/>
                <w:color w:val="000000" w:themeColor="text1"/>
                <w:sz w:val="18"/>
                <w:szCs w:val="18"/>
                <w:lang w:val="en-US"/>
              </w:rPr>
              <w:t>位移角限值</w:t>
            </w:r>
          </w:p>
        </w:tc>
        <w:tc>
          <w:tcPr>
            <w:tcW w:w="1134" w:type="dxa"/>
            <w:vAlign w:val="center"/>
          </w:tcPr>
          <w:p w14:paraId="4CA4B7E0" w14:textId="6F3033A1" w:rsidR="000C56F5" w:rsidRPr="000E5C49" w:rsidRDefault="000C56F5" w:rsidP="00555281">
            <w:pPr>
              <w:adjustRightInd w:val="0"/>
              <w:jc w:val="center"/>
              <w:rPr>
                <w:color w:val="000000" w:themeColor="text1"/>
                <w:sz w:val="18"/>
                <w:szCs w:val="18"/>
              </w:rPr>
            </w:pPr>
            <w:r w:rsidRPr="000E5C49">
              <w:rPr>
                <w:color w:val="000000" w:themeColor="text1"/>
                <w:sz w:val="18"/>
                <w:szCs w:val="18"/>
              </w:rPr>
              <w:t>多遇地震</w:t>
            </w:r>
          </w:p>
        </w:tc>
        <w:tc>
          <w:tcPr>
            <w:tcW w:w="1276" w:type="dxa"/>
            <w:vAlign w:val="center"/>
          </w:tcPr>
          <w:p w14:paraId="662EE9BC" w14:textId="27FC5BCA" w:rsidR="000C56F5" w:rsidRPr="000E5C49" w:rsidRDefault="000C56F5" w:rsidP="00555281">
            <w:pPr>
              <w:pStyle w:val="2"/>
              <w:snapToGrid/>
              <w:ind w:firstLineChars="0" w:firstLine="0"/>
              <w:jc w:val="center"/>
              <w:rPr>
                <w:rFonts w:ascii="Times New Roman"/>
                <w:color w:val="000000" w:themeColor="text1"/>
                <w:sz w:val="18"/>
                <w:szCs w:val="18"/>
                <w:lang w:val="en-US"/>
              </w:rPr>
            </w:pPr>
            <w:r w:rsidRPr="000E5C49">
              <w:rPr>
                <w:rFonts w:ascii="Times New Roman"/>
                <w:color w:val="000000" w:themeColor="text1"/>
                <w:sz w:val="18"/>
                <w:szCs w:val="18"/>
                <w:lang w:val="en-US"/>
              </w:rPr>
              <w:t>1/3</w:t>
            </w:r>
            <w:r w:rsidR="000328C9" w:rsidRPr="000E5C49">
              <w:rPr>
                <w:rFonts w:ascii="Times New Roman"/>
                <w:color w:val="000000" w:themeColor="text1"/>
                <w:sz w:val="18"/>
                <w:szCs w:val="18"/>
                <w:lang w:val="en-US"/>
              </w:rPr>
              <w:t>0</w:t>
            </w:r>
            <w:r w:rsidRPr="000E5C49">
              <w:rPr>
                <w:rFonts w:ascii="Times New Roman"/>
                <w:color w:val="000000" w:themeColor="text1"/>
                <w:sz w:val="18"/>
                <w:szCs w:val="18"/>
                <w:lang w:val="en-US"/>
              </w:rPr>
              <w:t>0</w:t>
            </w:r>
          </w:p>
        </w:tc>
        <w:tc>
          <w:tcPr>
            <w:tcW w:w="1276" w:type="dxa"/>
            <w:vAlign w:val="center"/>
          </w:tcPr>
          <w:p w14:paraId="30C9B793" w14:textId="78BA9D3D" w:rsidR="000C56F5" w:rsidRPr="000E5C49" w:rsidRDefault="000C56F5" w:rsidP="00555281">
            <w:pPr>
              <w:pStyle w:val="2"/>
              <w:snapToGrid/>
              <w:ind w:firstLineChars="0" w:firstLine="0"/>
              <w:jc w:val="center"/>
              <w:rPr>
                <w:rFonts w:ascii="Times New Roman"/>
                <w:color w:val="000000" w:themeColor="text1"/>
                <w:sz w:val="18"/>
                <w:szCs w:val="18"/>
                <w:lang w:val="en-US"/>
              </w:rPr>
            </w:pPr>
            <w:r w:rsidRPr="000E5C49">
              <w:rPr>
                <w:rFonts w:ascii="Times New Roman"/>
                <w:color w:val="000000" w:themeColor="text1"/>
                <w:sz w:val="18"/>
                <w:szCs w:val="18"/>
                <w:lang w:val="en-US"/>
              </w:rPr>
              <w:t>1/4</w:t>
            </w:r>
            <w:r w:rsidR="000328C9" w:rsidRPr="000E5C49">
              <w:rPr>
                <w:rFonts w:ascii="Times New Roman"/>
                <w:color w:val="000000" w:themeColor="text1"/>
                <w:sz w:val="18"/>
                <w:szCs w:val="18"/>
                <w:lang w:val="en-US"/>
              </w:rPr>
              <w:t>0</w:t>
            </w:r>
            <w:r w:rsidRPr="000E5C49">
              <w:rPr>
                <w:rFonts w:ascii="Times New Roman"/>
                <w:color w:val="000000" w:themeColor="text1"/>
                <w:sz w:val="18"/>
                <w:szCs w:val="18"/>
                <w:lang w:val="en-US"/>
              </w:rPr>
              <w:t>0</w:t>
            </w:r>
          </w:p>
        </w:tc>
        <w:tc>
          <w:tcPr>
            <w:tcW w:w="1406" w:type="dxa"/>
            <w:vAlign w:val="center"/>
          </w:tcPr>
          <w:p w14:paraId="459459EB" w14:textId="38E2C79F" w:rsidR="000C56F5" w:rsidRPr="000E5C49" w:rsidRDefault="000C56F5" w:rsidP="00555281">
            <w:pPr>
              <w:pStyle w:val="2"/>
              <w:snapToGrid/>
              <w:ind w:firstLineChars="0" w:firstLine="0"/>
              <w:jc w:val="center"/>
              <w:rPr>
                <w:rFonts w:ascii="Times New Roman"/>
                <w:color w:val="000000" w:themeColor="text1"/>
                <w:sz w:val="18"/>
                <w:szCs w:val="18"/>
                <w:lang w:val="en-US"/>
              </w:rPr>
            </w:pPr>
            <w:r w:rsidRPr="000E5C49">
              <w:rPr>
                <w:rFonts w:ascii="Times New Roman"/>
                <w:color w:val="000000" w:themeColor="text1"/>
                <w:sz w:val="18"/>
                <w:szCs w:val="18"/>
                <w:lang w:val="en-US"/>
              </w:rPr>
              <w:t>1/</w:t>
            </w:r>
            <w:r w:rsidR="00B76315" w:rsidRPr="000E5C49">
              <w:rPr>
                <w:rFonts w:ascii="Times New Roman"/>
                <w:color w:val="000000" w:themeColor="text1"/>
                <w:sz w:val="18"/>
                <w:szCs w:val="18"/>
                <w:lang w:val="en-US"/>
              </w:rPr>
              <w:t>3</w:t>
            </w:r>
            <w:r w:rsidR="000328C9" w:rsidRPr="000E5C49">
              <w:rPr>
                <w:rFonts w:ascii="Times New Roman"/>
                <w:color w:val="000000" w:themeColor="text1"/>
                <w:sz w:val="18"/>
                <w:szCs w:val="18"/>
                <w:lang w:val="en-US"/>
              </w:rPr>
              <w:t>0</w:t>
            </w:r>
            <w:r w:rsidRPr="000E5C49">
              <w:rPr>
                <w:rFonts w:ascii="Times New Roman"/>
                <w:color w:val="000000" w:themeColor="text1"/>
                <w:sz w:val="18"/>
                <w:szCs w:val="18"/>
                <w:lang w:val="en-US"/>
              </w:rPr>
              <w:t>0</w:t>
            </w:r>
          </w:p>
        </w:tc>
      </w:tr>
      <w:tr w:rsidR="000E5C49" w:rsidRPr="000E5C49" w14:paraId="44A99DAF" w14:textId="77777777" w:rsidTr="00555281">
        <w:tc>
          <w:tcPr>
            <w:tcW w:w="1129" w:type="dxa"/>
            <w:vMerge/>
            <w:vAlign w:val="center"/>
          </w:tcPr>
          <w:p w14:paraId="0C3E5943" w14:textId="77777777" w:rsidR="00700FA6" w:rsidRPr="000E5C49" w:rsidRDefault="00700FA6" w:rsidP="00555281">
            <w:pPr>
              <w:pStyle w:val="2"/>
              <w:snapToGrid/>
              <w:ind w:firstLineChars="0" w:firstLine="0"/>
              <w:jc w:val="center"/>
              <w:rPr>
                <w:rFonts w:ascii="Times New Roman"/>
                <w:color w:val="000000" w:themeColor="text1"/>
                <w:sz w:val="18"/>
                <w:szCs w:val="18"/>
                <w:lang w:val="en-US"/>
              </w:rPr>
            </w:pPr>
          </w:p>
        </w:tc>
        <w:tc>
          <w:tcPr>
            <w:tcW w:w="1134" w:type="dxa"/>
            <w:vAlign w:val="center"/>
          </w:tcPr>
          <w:p w14:paraId="4EF31177" w14:textId="2382DA78" w:rsidR="00700FA6" w:rsidRPr="000E5C49" w:rsidRDefault="00700FA6" w:rsidP="00555281">
            <w:pPr>
              <w:adjustRightInd w:val="0"/>
              <w:jc w:val="center"/>
              <w:rPr>
                <w:color w:val="000000" w:themeColor="text1"/>
                <w:sz w:val="18"/>
                <w:szCs w:val="18"/>
              </w:rPr>
            </w:pPr>
            <w:r w:rsidRPr="000E5C49">
              <w:rPr>
                <w:color w:val="000000" w:themeColor="text1"/>
                <w:sz w:val="18"/>
                <w:szCs w:val="18"/>
              </w:rPr>
              <w:t>设防地震</w:t>
            </w:r>
          </w:p>
        </w:tc>
        <w:tc>
          <w:tcPr>
            <w:tcW w:w="1276" w:type="dxa"/>
            <w:vAlign w:val="center"/>
          </w:tcPr>
          <w:p w14:paraId="5DF1EFED" w14:textId="75218B86" w:rsidR="00700FA6" w:rsidRPr="000E5C49" w:rsidRDefault="00B76315" w:rsidP="00555281">
            <w:pPr>
              <w:pStyle w:val="2"/>
              <w:snapToGrid/>
              <w:ind w:firstLineChars="0" w:firstLine="0"/>
              <w:jc w:val="center"/>
              <w:rPr>
                <w:rFonts w:ascii="Times New Roman"/>
                <w:color w:val="000000" w:themeColor="text1"/>
                <w:sz w:val="18"/>
                <w:szCs w:val="18"/>
                <w:lang w:val="en-US"/>
              </w:rPr>
            </w:pPr>
            <w:r w:rsidRPr="000E5C49">
              <w:rPr>
                <w:rFonts w:ascii="Times New Roman"/>
                <w:color w:val="000000" w:themeColor="text1"/>
                <w:sz w:val="18"/>
                <w:szCs w:val="18"/>
                <w:lang w:val="en-US"/>
              </w:rPr>
              <w:t>1/133</w:t>
            </w:r>
          </w:p>
        </w:tc>
        <w:tc>
          <w:tcPr>
            <w:tcW w:w="1276" w:type="dxa"/>
            <w:vAlign w:val="center"/>
          </w:tcPr>
          <w:p w14:paraId="258E2DF1" w14:textId="22F298AE" w:rsidR="00700FA6" w:rsidRPr="000E5C49" w:rsidRDefault="00B76315" w:rsidP="00555281">
            <w:pPr>
              <w:pStyle w:val="2"/>
              <w:snapToGrid/>
              <w:ind w:firstLineChars="0" w:firstLine="0"/>
              <w:jc w:val="center"/>
              <w:rPr>
                <w:rFonts w:ascii="Times New Roman"/>
                <w:color w:val="000000" w:themeColor="text1"/>
                <w:sz w:val="18"/>
                <w:szCs w:val="18"/>
                <w:lang w:val="en-US"/>
              </w:rPr>
            </w:pPr>
            <w:r w:rsidRPr="000E5C49">
              <w:rPr>
                <w:rFonts w:ascii="Times New Roman"/>
                <w:color w:val="000000" w:themeColor="text1"/>
                <w:sz w:val="18"/>
                <w:szCs w:val="18"/>
                <w:lang w:val="en-US"/>
              </w:rPr>
              <w:t>1/200</w:t>
            </w:r>
          </w:p>
        </w:tc>
        <w:tc>
          <w:tcPr>
            <w:tcW w:w="1406" w:type="dxa"/>
            <w:vAlign w:val="center"/>
          </w:tcPr>
          <w:p w14:paraId="5A853E08" w14:textId="0AA12007" w:rsidR="00700FA6" w:rsidRPr="000E5C49" w:rsidRDefault="00B76315" w:rsidP="00555281">
            <w:pPr>
              <w:pStyle w:val="2"/>
              <w:snapToGrid/>
              <w:ind w:firstLineChars="0" w:firstLine="0"/>
              <w:jc w:val="center"/>
              <w:rPr>
                <w:rFonts w:ascii="Times New Roman"/>
                <w:color w:val="000000" w:themeColor="text1"/>
                <w:sz w:val="18"/>
                <w:szCs w:val="18"/>
                <w:lang w:val="en-US"/>
              </w:rPr>
            </w:pPr>
            <w:r w:rsidRPr="000E5C49">
              <w:rPr>
                <w:rFonts w:ascii="Times New Roman"/>
                <w:color w:val="000000" w:themeColor="text1"/>
                <w:sz w:val="18"/>
                <w:szCs w:val="18"/>
                <w:lang w:val="en-US"/>
              </w:rPr>
              <w:t>1/133</w:t>
            </w:r>
          </w:p>
        </w:tc>
      </w:tr>
      <w:tr w:rsidR="000E5C49" w:rsidRPr="000E5C49" w14:paraId="19A72D26" w14:textId="77777777" w:rsidTr="00555281">
        <w:tc>
          <w:tcPr>
            <w:tcW w:w="1129" w:type="dxa"/>
            <w:vMerge/>
            <w:vAlign w:val="center"/>
          </w:tcPr>
          <w:p w14:paraId="2AF2CD9E" w14:textId="1DD637C6" w:rsidR="000C56F5" w:rsidRPr="000E5C49" w:rsidRDefault="000C56F5" w:rsidP="00555281">
            <w:pPr>
              <w:pStyle w:val="2"/>
              <w:snapToGrid/>
              <w:ind w:firstLineChars="0" w:firstLine="0"/>
              <w:jc w:val="center"/>
              <w:rPr>
                <w:rFonts w:ascii="Times New Roman"/>
                <w:color w:val="000000" w:themeColor="text1"/>
                <w:sz w:val="18"/>
                <w:szCs w:val="18"/>
                <w:lang w:val="en-US"/>
              </w:rPr>
            </w:pPr>
          </w:p>
        </w:tc>
        <w:tc>
          <w:tcPr>
            <w:tcW w:w="1134" w:type="dxa"/>
            <w:vAlign w:val="center"/>
          </w:tcPr>
          <w:p w14:paraId="6148F445" w14:textId="4CD28E30" w:rsidR="000C56F5" w:rsidRPr="000E5C49" w:rsidRDefault="000C56F5" w:rsidP="00555281">
            <w:pPr>
              <w:adjustRightInd w:val="0"/>
              <w:jc w:val="center"/>
              <w:rPr>
                <w:color w:val="000000" w:themeColor="text1"/>
                <w:sz w:val="18"/>
                <w:szCs w:val="18"/>
              </w:rPr>
            </w:pPr>
            <w:r w:rsidRPr="000E5C49">
              <w:rPr>
                <w:color w:val="000000" w:themeColor="text1"/>
                <w:sz w:val="18"/>
                <w:szCs w:val="18"/>
              </w:rPr>
              <w:t>罕遇地震</w:t>
            </w:r>
          </w:p>
        </w:tc>
        <w:tc>
          <w:tcPr>
            <w:tcW w:w="1276" w:type="dxa"/>
            <w:vAlign w:val="center"/>
          </w:tcPr>
          <w:p w14:paraId="46CFF5CD" w14:textId="3E2314F0" w:rsidR="000C56F5" w:rsidRPr="000E5C49" w:rsidRDefault="000C56F5" w:rsidP="00555281">
            <w:pPr>
              <w:pStyle w:val="2"/>
              <w:snapToGrid/>
              <w:ind w:firstLineChars="0" w:firstLine="0"/>
              <w:jc w:val="center"/>
              <w:rPr>
                <w:rFonts w:ascii="Times New Roman"/>
                <w:color w:val="000000" w:themeColor="text1"/>
                <w:sz w:val="18"/>
                <w:szCs w:val="18"/>
                <w:lang w:val="en-US"/>
              </w:rPr>
            </w:pPr>
            <w:r w:rsidRPr="000E5C49">
              <w:rPr>
                <w:rFonts w:ascii="Times New Roman"/>
                <w:color w:val="000000" w:themeColor="text1"/>
                <w:sz w:val="18"/>
                <w:szCs w:val="18"/>
                <w:lang w:val="en-US"/>
              </w:rPr>
              <w:t>1/70</w:t>
            </w:r>
          </w:p>
        </w:tc>
        <w:tc>
          <w:tcPr>
            <w:tcW w:w="1276" w:type="dxa"/>
            <w:vAlign w:val="center"/>
          </w:tcPr>
          <w:p w14:paraId="3315812E" w14:textId="5CC2DB8A" w:rsidR="000C56F5" w:rsidRPr="000E5C49" w:rsidRDefault="000C56F5" w:rsidP="00555281">
            <w:pPr>
              <w:pStyle w:val="2"/>
              <w:snapToGrid/>
              <w:ind w:firstLineChars="0" w:firstLine="0"/>
              <w:jc w:val="center"/>
              <w:rPr>
                <w:rFonts w:ascii="Times New Roman"/>
                <w:color w:val="000000" w:themeColor="text1"/>
                <w:sz w:val="18"/>
                <w:szCs w:val="18"/>
                <w:lang w:val="en-US"/>
              </w:rPr>
            </w:pPr>
            <w:r w:rsidRPr="000E5C49">
              <w:rPr>
                <w:rFonts w:ascii="Times New Roman"/>
                <w:color w:val="000000" w:themeColor="text1"/>
                <w:sz w:val="18"/>
                <w:szCs w:val="18"/>
                <w:lang w:val="en-US"/>
              </w:rPr>
              <w:t>1/90</w:t>
            </w:r>
          </w:p>
        </w:tc>
        <w:tc>
          <w:tcPr>
            <w:tcW w:w="1406" w:type="dxa"/>
            <w:vAlign w:val="center"/>
          </w:tcPr>
          <w:p w14:paraId="5B099508" w14:textId="0AF18B4C" w:rsidR="000C56F5" w:rsidRPr="000E5C49" w:rsidRDefault="000C56F5" w:rsidP="00555281">
            <w:pPr>
              <w:pStyle w:val="2"/>
              <w:snapToGrid/>
              <w:ind w:firstLineChars="0" w:firstLine="0"/>
              <w:jc w:val="center"/>
              <w:rPr>
                <w:rFonts w:ascii="Times New Roman"/>
                <w:color w:val="000000" w:themeColor="text1"/>
                <w:sz w:val="18"/>
                <w:szCs w:val="18"/>
                <w:lang w:val="en-US"/>
              </w:rPr>
            </w:pPr>
            <w:r w:rsidRPr="000E5C49">
              <w:rPr>
                <w:rFonts w:ascii="Times New Roman"/>
                <w:color w:val="000000" w:themeColor="text1"/>
                <w:sz w:val="18"/>
                <w:szCs w:val="18"/>
                <w:lang w:val="en-US"/>
              </w:rPr>
              <w:t>1</w:t>
            </w:r>
            <w:r w:rsidR="00CD5C41" w:rsidRPr="000E5C49">
              <w:rPr>
                <w:rFonts w:ascii="Times New Roman"/>
                <w:color w:val="000000" w:themeColor="text1"/>
                <w:sz w:val="18"/>
                <w:szCs w:val="18"/>
                <w:lang w:val="en-US"/>
              </w:rPr>
              <w:t>/5</w:t>
            </w:r>
            <w:r w:rsidRPr="000E5C49">
              <w:rPr>
                <w:rFonts w:ascii="Times New Roman"/>
                <w:color w:val="000000" w:themeColor="text1"/>
                <w:sz w:val="18"/>
                <w:szCs w:val="18"/>
                <w:lang w:val="en-US"/>
              </w:rPr>
              <w:t>0</w:t>
            </w:r>
          </w:p>
        </w:tc>
      </w:tr>
    </w:tbl>
    <w:p w14:paraId="5EEA91FB" w14:textId="265392B6" w:rsidR="008804AF" w:rsidRPr="000E5C49" w:rsidRDefault="000C2997" w:rsidP="0004248E">
      <w:pPr>
        <w:pStyle w:val="2"/>
        <w:spacing w:line="440" w:lineRule="exact"/>
        <w:ind w:firstLine="420"/>
        <w:rPr>
          <w:rFonts w:ascii="Times New Roman" w:eastAsiaTheme="minorEastAsia"/>
          <w:color w:val="000000" w:themeColor="text1"/>
          <w:szCs w:val="21"/>
        </w:rPr>
      </w:pPr>
      <w:bookmarkStart w:id="67" w:name="_Toc520793989"/>
      <w:bookmarkStart w:id="68" w:name="_Toc520795995"/>
      <w:bookmarkStart w:id="69" w:name="_Toc515984286"/>
      <w:r w:rsidRPr="000E5C49">
        <w:rPr>
          <w:rFonts w:ascii="Times New Roman" w:eastAsiaTheme="minorEastAsia"/>
          <w:color w:val="000000" w:themeColor="text1"/>
          <w:szCs w:val="21"/>
          <w:lang w:val="en-US"/>
        </w:rPr>
        <w:t xml:space="preserve">3.4.3  </w:t>
      </w:r>
      <w:r w:rsidR="00247FEF" w:rsidRPr="000E5C49">
        <w:rPr>
          <w:rFonts w:hint="eastAsia"/>
          <w:color w:val="000000" w:themeColor="text1"/>
          <w:szCs w:val="21"/>
        </w:rPr>
        <w:t>多腔波形钢板组合墙</w:t>
      </w:r>
      <w:r w:rsidR="00247FEF" w:rsidRPr="000E5C49">
        <w:rPr>
          <w:rFonts w:hAnsi="宋体" w:hint="eastAsia"/>
          <w:color w:val="000000" w:themeColor="text1"/>
          <w:szCs w:val="21"/>
        </w:rPr>
        <w:t>-</w:t>
      </w:r>
      <w:r w:rsidR="00247FEF" w:rsidRPr="000E5C49">
        <w:rPr>
          <w:rFonts w:hint="eastAsia"/>
          <w:color w:val="000000" w:themeColor="text1"/>
          <w:szCs w:val="21"/>
        </w:rPr>
        <w:t>框架结构</w:t>
      </w:r>
      <w:r w:rsidRPr="000E5C49">
        <w:rPr>
          <w:rFonts w:ascii="Times New Roman" w:eastAsiaTheme="minorEastAsia"/>
          <w:color w:val="000000" w:themeColor="text1"/>
          <w:szCs w:val="21"/>
        </w:rPr>
        <w:t>在罕遇地震作用下的弹塑性变形验算应符合下列规定：</w:t>
      </w:r>
    </w:p>
    <w:p w14:paraId="6304D423" w14:textId="77777777" w:rsidR="000C2997" w:rsidRPr="000E5C49" w:rsidRDefault="000C2997" w:rsidP="000C2997">
      <w:pPr>
        <w:pStyle w:val="2"/>
        <w:spacing w:line="440" w:lineRule="exact"/>
        <w:ind w:firstLine="420"/>
        <w:rPr>
          <w:rFonts w:ascii="Times New Roman" w:eastAsiaTheme="minorEastAsia"/>
          <w:color w:val="000000" w:themeColor="text1"/>
          <w:szCs w:val="21"/>
        </w:rPr>
      </w:pPr>
      <w:r w:rsidRPr="000E5C49">
        <w:rPr>
          <w:rFonts w:ascii="Times New Roman" w:eastAsiaTheme="minorEastAsia"/>
          <w:color w:val="000000" w:themeColor="text1"/>
          <w:szCs w:val="21"/>
        </w:rPr>
        <w:t xml:space="preserve">1  </w:t>
      </w:r>
      <w:r w:rsidRPr="000E5C49">
        <w:rPr>
          <w:rFonts w:ascii="Times New Roman" w:eastAsiaTheme="minorEastAsia"/>
          <w:color w:val="000000" w:themeColor="text1"/>
          <w:szCs w:val="21"/>
        </w:rPr>
        <w:t>下列结构应进行弹塑性变形：</w:t>
      </w:r>
    </w:p>
    <w:p w14:paraId="4B4B301C" w14:textId="6614E3DF" w:rsidR="000C2997" w:rsidRPr="000E5C49" w:rsidRDefault="000C2997" w:rsidP="000C2997">
      <w:pPr>
        <w:pStyle w:val="2"/>
        <w:spacing w:line="440" w:lineRule="exact"/>
        <w:ind w:firstLineChars="300" w:firstLine="630"/>
        <w:rPr>
          <w:rFonts w:ascii="Times New Roman" w:eastAsiaTheme="minorEastAsia"/>
          <w:color w:val="000000" w:themeColor="text1"/>
          <w:szCs w:val="21"/>
        </w:rPr>
      </w:pPr>
      <w:r w:rsidRPr="000E5C49">
        <w:rPr>
          <w:rFonts w:ascii="Times New Roman" w:eastAsiaTheme="minorEastAsia"/>
          <w:color w:val="000000" w:themeColor="text1"/>
          <w:szCs w:val="21"/>
        </w:rPr>
        <w:t>1</w:t>
      </w:r>
      <w:r w:rsidRPr="000E5C49">
        <w:rPr>
          <w:rFonts w:ascii="Times New Roman" w:eastAsiaTheme="minorEastAsia"/>
          <w:color w:val="000000" w:themeColor="text1"/>
          <w:szCs w:val="21"/>
        </w:rPr>
        <w:t>）甲类建筑</w:t>
      </w:r>
      <w:r w:rsidR="000E3DFE" w:rsidRPr="000E5C49">
        <w:rPr>
          <w:rFonts w:ascii="Times New Roman" w:eastAsiaTheme="minorEastAsia" w:hint="eastAsia"/>
          <w:color w:val="000000" w:themeColor="text1"/>
          <w:szCs w:val="21"/>
        </w:rPr>
        <w:t>和</w:t>
      </w:r>
      <w:r w:rsidR="000E3DFE" w:rsidRPr="000E5C49">
        <w:rPr>
          <w:rFonts w:ascii="Times New Roman" w:eastAsiaTheme="minorEastAsia" w:hint="eastAsia"/>
          <w:color w:val="000000" w:themeColor="text1"/>
          <w:szCs w:val="21"/>
        </w:rPr>
        <w:t>9</w:t>
      </w:r>
      <w:r w:rsidR="000E3DFE" w:rsidRPr="000E5C49">
        <w:rPr>
          <w:rFonts w:ascii="Times New Roman" w:eastAsiaTheme="minorEastAsia" w:hint="eastAsia"/>
          <w:color w:val="000000" w:themeColor="text1"/>
          <w:szCs w:val="21"/>
        </w:rPr>
        <w:t>度抗震设防的乙类建筑</w:t>
      </w:r>
      <w:r w:rsidRPr="000E5C49">
        <w:rPr>
          <w:rFonts w:ascii="Times New Roman" w:eastAsiaTheme="minorEastAsia"/>
          <w:color w:val="000000" w:themeColor="text1"/>
          <w:szCs w:val="21"/>
        </w:rPr>
        <w:t>；</w:t>
      </w:r>
    </w:p>
    <w:p w14:paraId="1E818382" w14:textId="0E7C025F" w:rsidR="000C2997" w:rsidRPr="000E5C49" w:rsidRDefault="000C2997" w:rsidP="000C2997">
      <w:pPr>
        <w:pStyle w:val="2"/>
        <w:spacing w:line="440" w:lineRule="exact"/>
        <w:ind w:firstLineChars="300" w:firstLine="630"/>
        <w:rPr>
          <w:rFonts w:ascii="Times New Roman" w:eastAsiaTheme="minorEastAsia"/>
          <w:color w:val="000000" w:themeColor="text1"/>
          <w:szCs w:val="21"/>
        </w:rPr>
      </w:pPr>
      <w:r w:rsidRPr="000E5C49">
        <w:rPr>
          <w:rFonts w:ascii="Times New Roman" w:eastAsiaTheme="minorEastAsia"/>
          <w:color w:val="000000" w:themeColor="text1"/>
          <w:szCs w:val="21"/>
          <w:lang w:val="en-US"/>
        </w:rPr>
        <w:t>2</w:t>
      </w:r>
      <w:r w:rsidRPr="000E5C49">
        <w:rPr>
          <w:rFonts w:ascii="Times New Roman" w:eastAsiaTheme="minorEastAsia"/>
          <w:color w:val="000000" w:themeColor="text1"/>
          <w:szCs w:val="21"/>
          <w:lang w:val="en-US"/>
        </w:rPr>
        <w:t>）房屋高度大于</w:t>
      </w:r>
      <w:r w:rsidR="0072338C" w:rsidRPr="000E5C49">
        <w:rPr>
          <w:rFonts w:ascii="Times New Roman" w:eastAsiaTheme="minorEastAsia"/>
          <w:color w:val="000000" w:themeColor="text1"/>
          <w:szCs w:val="21"/>
          <w:lang w:val="en-US"/>
        </w:rPr>
        <w:t>150m</w:t>
      </w:r>
      <w:r w:rsidRPr="000E5C49">
        <w:rPr>
          <w:rFonts w:ascii="Times New Roman" w:eastAsiaTheme="minorEastAsia"/>
          <w:color w:val="000000" w:themeColor="text1"/>
          <w:szCs w:val="21"/>
          <w:lang w:val="en-US"/>
        </w:rPr>
        <w:t>的结构；</w:t>
      </w:r>
    </w:p>
    <w:p w14:paraId="699EC3D4" w14:textId="392D52F6" w:rsidR="000C2997" w:rsidRPr="000E5C49" w:rsidRDefault="000C2997" w:rsidP="000C2997">
      <w:pPr>
        <w:pStyle w:val="2"/>
        <w:spacing w:line="440" w:lineRule="exact"/>
        <w:ind w:firstLineChars="300" w:firstLine="630"/>
        <w:rPr>
          <w:rFonts w:ascii="Times New Roman" w:eastAsiaTheme="minorEastAsia"/>
          <w:color w:val="000000" w:themeColor="text1"/>
          <w:szCs w:val="21"/>
        </w:rPr>
      </w:pPr>
      <w:r w:rsidRPr="000E5C49">
        <w:rPr>
          <w:rFonts w:ascii="Times New Roman" w:eastAsiaTheme="minorEastAsia"/>
          <w:color w:val="000000" w:themeColor="text1"/>
          <w:szCs w:val="21"/>
          <w:lang w:val="en-US"/>
        </w:rPr>
        <w:t>3</w:t>
      </w:r>
      <w:r w:rsidR="0068226B" w:rsidRPr="000E5C49">
        <w:rPr>
          <w:rFonts w:ascii="Times New Roman" w:eastAsiaTheme="minorEastAsia"/>
          <w:color w:val="000000" w:themeColor="text1"/>
          <w:szCs w:val="21"/>
          <w:lang w:val="en-US"/>
        </w:rPr>
        <w:t>）采用隔震和消能减震设计的结构</w:t>
      </w:r>
      <w:r w:rsidR="0068226B" w:rsidRPr="000E5C49">
        <w:rPr>
          <w:rFonts w:ascii="Times New Roman" w:eastAsiaTheme="minorEastAsia" w:hint="eastAsia"/>
          <w:color w:val="000000" w:themeColor="text1"/>
          <w:szCs w:val="21"/>
          <w:lang w:val="en-US"/>
        </w:rPr>
        <w:t>。</w:t>
      </w:r>
    </w:p>
    <w:p w14:paraId="0ACB7F4D" w14:textId="77777777" w:rsidR="000C2997" w:rsidRPr="000E5C49" w:rsidRDefault="000C2997" w:rsidP="000C2997">
      <w:pPr>
        <w:pStyle w:val="2"/>
        <w:spacing w:line="440" w:lineRule="exact"/>
        <w:ind w:firstLine="420"/>
        <w:rPr>
          <w:rFonts w:ascii="Times New Roman" w:eastAsiaTheme="minorEastAsia"/>
          <w:color w:val="000000" w:themeColor="text1"/>
          <w:szCs w:val="21"/>
        </w:rPr>
      </w:pPr>
      <w:r w:rsidRPr="000E5C49">
        <w:rPr>
          <w:rFonts w:ascii="Times New Roman" w:eastAsiaTheme="minorEastAsia"/>
          <w:color w:val="000000" w:themeColor="text1"/>
          <w:szCs w:val="21"/>
          <w:lang w:val="en-US"/>
        </w:rPr>
        <w:t xml:space="preserve">2  </w:t>
      </w:r>
      <w:r w:rsidRPr="000E5C49">
        <w:rPr>
          <w:rFonts w:ascii="Times New Roman" w:eastAsiaTheme="minorEastAsia"/>
          <w:color w:val="000000" w:themeColor="text1"/>
          <w:szCs w:val="21"/>
        </w:rPr>
        <w:t>下列结构宜进行弹塑性变形：</w:t>
      </w:r>
    </w:p>
    <w:p w14:paraId="3BDF53F0" w14:textId="77777777" w:rsidR="000C2997" w:rsidRPr="000E5C49" w:rsidRDefault="000C2997" w:rsidP="000C2997">
      <w:pPr>
        <w:pStyle w:val="2"/>
        <w:spacing w:line="440" w:lineRule="exact"/>
        <w:ind w:firstLineChars="300" w:firstLine="630"/>
        <w:rPr>
          <w:rFonts w:ascii="Times New Roman" w:eastAsiaTheme="minorEastAsia"/>
          <w:color w:val="000000" w:themeColor="text1"/>
          <w:szCs w:val="21"/>
        </w:rPr>
      </w:pPr>
      <w:r w:rsidRPr="000E5C49">
        <w:rPr>
          <w:rFonts w:ascii="Times New Roman" w:eastAsiaTheme="minorEastAsia"/>
          <w:color w:val="000000" w:themeColor="text1"/>
          <w:szCs w:val="21"/>
        </w:rPr>
        <w:t>1</w:t>
      </w:r>
      <w:r w:rsidRPr="000E5C49">
        <w:rPr>
          <w:rFonts w:ascii="Times New Roman" w:eastAsiaTheme="minorEastAsia"/>
          <w:color w:val="000000" w:themeColor="text1"/>
          <w:szCs w:val="21"/>
        </w:rPr>
        <w:t>）表</w:t>
      </w:r>
      <w:r w:rsidRPr="000E5C49">
        <w:rPr>
          <w:rFonts w:ascii="Times New Roman" w:eastAsiaTheme="minorEastAsia"/>
          <w:color w:val="000000" w:themeColor="text1"/>
          <w:szCs w:val="21"/>
        </w:rPr>
        <w:t>3.4.3</w:t>
      </w:r>
      <w:r w:rsidRPr="000E5C49">
        <w:rPr>
          <w:rFonts w:ascii="Times New Roman" w:eastAsiaTheme="minorEastAsia"/>
          <w:color w:val="000000" w:themeColor="text1"/>
          <w:szCs w:val="21"/>
        </w:rPr>
        <w:t>规定的高度范围且为竖向不规则类型的结构：</w:t>
      </w:r>
    </w:p>
    <w:p w14:paraId="01A3E30D" w14:textId="77777777" w:rsidR="000C2997" w:rsidRPr="000E5C49" w:rsidRDefault="000C2997" w:rsidP="000C2997">
      <w:pPr>
        <w:jc w:val="center"/>
        <w:rPr>
          <w:rFonts w:eastAsiaTheme="minorEastAsia"/>
          <w:color w:val="000000" w:themeColor="text1"/>
          <w:sz w:val="18"/>
          <w:szCs w:val="21"/>
        </w:rPr>
      </w:pPr>
      <w:r w:rsidRPr="000E5C49">
        <w:rPr>
          <w:rFonts w:eastAsiaTheme="minorEastAsia"/>
          <w:color w:val="000000" w:themeColor="text1"/>
          <w:sz w:val="18"/>
          <w:szCs w:val="21"/>
        </w:rPr>
        <w:t>表</w:t>
      </w:r>
      <w:r w:rsidRPr="000E5C49">
        <w:rPr>
          <w:rFonts w:eastAsiaTheme="minorEastAsia"/>
          <w:color w:val="000000" w:themeColor="text1"/>
          <w:sz w:val="18"/>
          <w:szCs w:val="21"/>
        </w:rPr>
        <w:t xml:space="preserve">3.4.3  </w:t>
      </w:r>
      <w:r w:rsidRPr="000E5C49">
        <w:rPr>
          <w:rFonts w:eastAsiaTheme="minorEastAsia"/>
          <w:color w:val="000000" w:themeColor="text1"/>
          <w:sz w:val="18"/>
          <w:szCs w:val="21"/>
        </w:rPr>
        <w:t>宜进行弹塑性变形验算的竖向不规则结构高度范围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1"/>
        <w:gridCol w:w="2980"/>
      </w:tblGrid>
      <w:tr w:rsidR="000E5C49" w:rsidRPr="000E5C49" w14:paraId="1E73DE77" w14:textId="77777777" w:rsidTr="0008675B">
        <w:trPr>
          <w:trHeight w:val="340"/>
          <w:jc w:val="center"/>
        </w:trPr>
        <w:tc>
          <w:tcPr>
            <w:tcW w:w="2605" w:type="pct"/>
            <w:vAlign w:val="center"/>
          </w:tcPr>
          <w:p w14:paraId="074A1A6E" w14:textId="77777777" w:rsidR="000C2997" w:rsidRPr="000E5C49" w:rsidRDefault="000C2997" w:rsidP="0008675B">
            <w:pPr>
              <w:jc w:val="center"/>
              <w:rPr>
                <w:rFonts w:eastAsiaTheme="minorEastAsia"/>
                <w:color w:val="000000" w:themeColor="text1"/>
                <w:sz w:val="18"/>
                <w:szCs w:val="18"/>
              </w:rPr>
            </w:pPr>
            <w:r w:rsidRPr="000E5C49">
              <w:rPr>
                <w:rFonts w:eastAsiaTheme="minorEastAsia"/>
                <w:color w:val="000000" w:themeColor="text1"/>
                <w:sz w:val="18"/>
                <w:szCs w:val="18"/>
              </w:rPr>
              <w:t>烈度、场地类别</w:t>
            </w:r>
          </w:p>
        </w:tc>
        <w:tc>
          <w:tcPr>
            <w:tcW w:w="2395" w:type="pct"/>
            <w:vAlign w:val="center"/>
          </w:tcPr>
          <w:p w14:paraId="40E4A3FC" w14:textId="77777777" w:rsidR="000C2997" w:rsidRPr="000E5C49" w:rsidRDefault="000C2997" w:rsidP="0008675B">
            <w:pPr>
              <w:jc w:val="center"/>
              <w:rPr>
                <w:rFonts w:eastAsiaTheme="minorEastAsia"/>
                <w:color w:val="000000" w:themeColor="text1"/>
                <w:sz w:val="18"/>
                <w:szCs w:val="18"/>
              </w:rPr>
            </w:pPr>
            <w:r w:rsidRPr="000E5C49">
              <w:rPr>
                <w:rFonts w:eastAsiaTheme="minorEastAsia"/>
                <w:color w:val="000000" w:themeColor="text1"/>
                <w:sz w:val="18"/>
                <w:szCs w:val="18"/>
              </w:rPr>
              <w:t>房屋高度范围（</w:t>
            </w:r>
            <w:r w:rsidRPr="000E5C49">
              <w:rPr>
                <w:rFonts w:eastAsiaTheme="minorEastAsia"/>
                <w:color w:val="000000" w:themeColor="text1"/>
                <w:sz w:val="18"/>
                <w:szCs w:val="18"/>
              </w:rPr>
              <w:t>m</w:t>
            </w:r>
            <w:r w:rsidRPr="000E5C49">
              <w:rPr>
                <w:rFonts w:eastAsiaTheme="minorEastAsia"/>
                <w:color w:val="000000" w:themeColor="text1"/>
                <w:sz w:val="18"/>
                <w:szCs w:val="18"/>
              </w:rPr>
              <w:t>）</w:t>
            </w:r>
          </w:p>
        </w:tc>
      </w:tr>
      <w:tr w:rsidR="000E5C49" w:rsidRPr="000E5C49" w14:paraId="626BA7DC" w14:textId="77777777" w:rsidTr="0008675B">
        <w:trPr>
          <w:trHeight w:val="340"/>
          <w:jc w:val="center"/>
        </w:trPr>
        <w:tc>
          <w:tcPr>
            <w:tcW w:w="2605" w:type="pct"/>
            <w:vAlign w:val="center"/>
          </w:tcPr>
          <w:p w14:paraId="5E2A4A34" w14:textId="3451B87B" w:rsidR="000C2997" w:rsidRPr="000E5C49" w:rsidRDefault="000C2997" w:rsidP="0008675B">
            <w:pPr>
              <w:jc w:val="center"/>
              <w:rPr>
                <w:rFonts w:eastAsiaTheme="minorEastAsia"/>
                <w:color w:val="000000" w:themeColor="text1"/>
                <w:sz w:val="18"/>
                <w:szCs w:val="18"/>
              </w:rPr>
            </w:pPr>
            <w:r w:rsidRPr="000E5C49">
              <w:rPr>
                <w:rFonts w:eastAsiaTheme="minorEastAsia"/>
                <w:color w:val="000000" w:themeColor="text1"/>
                <w:sz w:val="18"/>
                <w:szCs w:val="18"/>
              </w:rPr>
              <w:t>8</w:t>
            </w:r>
            <w:r w:rsidRPr="000E5C49">
              <w:rPr>
                <w:rFonts w:eastAsiaTheme="minorEastAsia"/>
                <w:color w:val="000000" w:themeColor="text1"/>
                <w:sz w:val="18"/>
                <w:szCs w:val="18"/>
              </w:rPr>
              <w:t>度</w:t>
            </w:r>
            <w:r w:rsidRPr="000E5C49">
              <w:rPr>
                <w:rFonts w:eastAsiaTheme="minorEastAsia"/>
                <w:color w:val="000000" w:themeColor="text1"/>
                <w:sz w:val="18"/>
                <w:szCs w:val="18"/>
              </w:rPr>
              <w:t>Ⅰ</w:t>
            </w:r>
            <w:r w:rsidRPr="000E5C49">
              <w:rPr>
                <w:rFonts w:eastAsiaTheme="minorEastAsia"/>
                <w:color w:val="000000" w:themeColor="text1"/>
                <w:sz w:val="18"/>
                <w:szCs w:val="18"/>
              </w:rPr>
              <w:t>、</w:t>
            </w:r>
            <w:r w:rsidRPr="000E5C49">
              <w:rPr>
                <w:rFonts w:eastAsiaTheme="minorEastAsia"/>
                <w:color w:val="000000" w:themeColor="text1"/>
                <w:sz w:val="18"/>
                <w:szCs w:val="18"/>
              </w:rPr>
              <w:t>Ⅱ</w:t>
            </w:r>
            <w:r w:rsidRPr="000E5C49">
              <w:rPr>
                <w:rFonts w:eastAsiaTheme="minorEastAsia"/>
                <w:color w:val="000000" w:themeColor="text1"/>
                <w:sz w:val="18"/>
                <w:szCs w:val="18"/>
              </w:rPr>
              <w:t>类场地和</w:t>
            </w:r>
            <w:r w:rsidRPr="000E5C49">
              <w:rPr>
                <w:rFonts w:eastAsiaTheme="minorEastAsia"/>
                <w:color w:val="000000" w:themeColor="text1"/>
                <w:sz w:val="18"/>
                <w:szCs w:val="18"/>
              </w:rPr>
              <w:t>7</w:t>
            </w:r>
            <w:r w:rsidRPr="000E5C49">
              <w:rPr>
                <w:rFonts w:eastAsiaTheme="minorEastAsia"/>
                <w:color w:val="000000" w:themeColor="text1"/>
                <w:sz w:val="18"/>
                <w:szCs w:val="18"/>
              </w:rPr>
              <w:t>度</w:t>
            </w:r>
          </w:p>
        </w:tc>
        <w:tc>
          <w:tcPr>
            <w:tcW w:w="2395" w:type="pct"/>
            <w:vAlign w:val="center"/>
          </w:tcPr>
          <w:p w14:paraId="176D97F7" w14:textId="77777777" w:rsidR="000C2997" w:rsidRPr="000E5C49" w:rsidRDefault="000C2997" w:rsidP="0008675B">
            <w:pPr>
              <w:jc w:val="center"/>
              <w:rPr>
                <w:rFonts w:eastAsiaTheme="minorEastAsia"/>
                <w:color w:val="000000" w:themeColor="text1"/>
                <w:sz w:val="18"/>
                <w:szCs w:val="18"/>
              </w:rPr>
            </w:pPr>
            <w:r w:rsidRPr="000E5C49">
              <w:rPr>
                <w:rFonts w:eastAsiaTheme="minorEastAsia"/>
                <w:color w:val="000000" w:themeColor="text1"/>
                <w:sz w:val="18"/>
                <w:szCs w:val="18"/>
              </w:rPr>
              <w:t>&gt;100</w:t>
            </w:r>
          </w:p>
        </w:tc>
      </w:tr>
      <w:tr w:rsidR="000E5C49" w:rsidRPr="000E5C49" w14:paraId="0356093D" w14:textId="77777777" w:rsidTr="0008675B">
        <w:trPr>
          <w:trHeight w:val="340"/>
          <w:jc w:val="center"/>
        </w:trPr>
        <w:tc>
          <w:tcPr>
            <w:tcW w:w="2605" w:type="pct"/>
            <w:vAlign w:val="center"/>
          </w:tcPr>
          <w:p w14:paraId="5713878D" w14:textId="77777777" w:rsidR="000C2997" w:rsidRPr="000E5C49" w:rsidRDefault="000C2997" w:rsidP="0008675B">
            <w:pPr>
              <w:jc w:val="center"/>
              <w:rPr>
                <w:rFonts w:eastAsiaTheme="minorEastAsia"/>
                <w:color w:val="000000" w:themeColor="text1"/>
                <w:sz w:val="18"/>
                <w:szCs w:val="18"/>
              </w:rPr>
            </w:pPr>
            <w:r w:rsidRPr="000E5C49">
              <w:rPr>
                <w:rFonts w:eastAsiaTheme="minorEastAsia"/>
                <w:color w:val="000000" w:themeColor="text1"/>
                <w:sz w:val="18"/>
                <w:szCs w:val="18"/>
              </w:rPr>
              <w:t>8</w:t>
            </w:r>
            <w:r w:rsidRPr="000E5C49">
              <w:rPr>
                <w:rFonts w:eastAsiaTheme="minorEastAsia"/>
                <w:color w:val="000000" w:themeColor="text1"/>
                <w:sz w:val="18"/>
                <w:szCs w:val="18"/>
              </w:rPr>
              <w:t>度</w:t>
            </w:r>
            <w:r w:rsidRPr="000E5C49">
              <w:rPr>
                <w:rFonts w:eastAsiaTheme="minorEastAsia"/>
                <w:color w:val="000000" w:themeColor="text1"/>
                <w:sz w:val="18"/>
                <w:szCs w:val="18"/>
              </w:rPr>
              <w:t>Ⅲ</w:t>
            </w:r>
            <w:r w:rsidRPr="000E5C49">
              <w:rPr>
                <w:rFonts w:eastAsiaTheme="minorEastAsia"/>
                <w:color w:val="000000" w:themeColor="text1"/>
                <w:sz w:val="18"/>
                <w:szCs w:val="18"/>
              </w:rPr>
              <w:t>、</w:t>
            </w:r>
            <w:r w:rsidRPr="000E5C49">
              <w:rPr>
                <w:rFonts w:eastAsiaTheme="minorEastAsia"/>
                <w:color w:val="000000" w:themeColor="text1"/>
                <w:sz w:val="18"/>
                <w:szCs w:val="18"/>
              </w:rPr>
              <w:t>Ⅳ</w:t>
            </w:r>
            <w:r w:rsidRPr="000E5C49">
              <w:rPr>
                <w:rFonts w:eastAsiaTheme="minorEastAsia"/>
                <w:color w:val="000000" w:themeColor="text1"/>
                <w:sz w:val="18"/>
                <w:szCs w:val="18"/>
              </w:rPr>
              <w:t>类场地</w:t>
            </w:r>
          </w:p>
        </w:tc>
        <w:tc>
          <w:tcPr>
            <w:tcW w:w="2395" w:type="pct"/>
            <w:vAlign w:val="center"/>
          </w:tcPr>
          <w:p w14:paraId="234403E4" w14:textId="77777777" w:rsidR="000C2997" w:rsidRPr="000E5C49" w:rsidRDefault="000C2997" w:rsidP="0008675B">
            <w:pPr>
              <w:jc w:val="center"/>
              <w:rPr>
                <w:rFonts w:eastAsiaTheme="minorEastAsia"/>
                <w:color w:val="000000" w:themeColor="text1"/>
                <w:sz w:val="18"/>
                <w:szCs w:val="18"/>
              </w:rPr>
            </w:pPr>
            <w:r w:rsidRPr="000E5C49">
              <w:rPr>
                <w:rFonts w:eastAsiaTheme="minorEastAsia"/>
                <w:color w:val="000000" w:themeColor="text1"/>
                <w:sz w:val="18"/>
                <w:szCs w:val="18"/>
              </w:rPr>
              <w:t>&gt;80</w:t>
            </w:r>
          </w:p>
        </w:tc>
      </w:tr>
    </w:tbl>
    <w:p w14:paraId="16AD209C" w14:textId="77777777" w:rsidR="000C2997" w:rsidRPr="000E5C49" w:rsidRDefault="000C2997" w:rsidP="000C2997">
      <w:pPr>
        <w:pStyle w:val="2"/>
        <w:spacing w:line="440" w:lineRule="exact"/>
        <w:ind w:firstLineChars="300" w:firstLine="630"/>
        <w:rPr>
          <w:rFonts w:ascii="Times New Roman" w:eastAsiaTheme="minorEastAsia"/>
          <w:color w:val="000000" w:themeColor="text1"/>
          <w:szCs w:val="21"/>
          <w:lang w:val="en-US"/>
        </w:rPr>
      </w:pPr>
      <w:r w:rsidRPr="000E5C49">
        <w:rPr>
          <w:rFonts w:ascii="Times New Roman" w:eastAsiaTheme="minorEastAsia"/>
          <w:color w:val="000000" w:themeColor="text1"/>
          <w:szCs w:val="21"/>
        </w:rPr>
        <w:t>2</w:t>
      </w:r>
      <w:r w:rsidRPr="000E5C49">
        <w:rPr>
          <w:rFonts w:ascii="Times New Roman" w:eastAsiaTheme="minorEastAsia"/>
          <w:color w:val="000000" w:themeColor="text1"/>
          <w:szCs w:val="21"/>
        </w:rPr>
        <w:t>）</w:t>
      </w:r>
      <w:r w:rsidRPr="000E5C49">
        <w:rPr>
          <w:rFonts w:ascii="Times New Roman" w:eastAsiaTheme="minorEastAsia"/>
          <w:color w:val="000000" w:themeColor="text1"/>
          <w:szCs w:val="21"/>
        </w:rPr>
        <w:t>7</w:t>
      </w:r>
      <w:r w:rsidRPr="000E5C49">
        <w:rPr>
          <w:rFonts w:ascii="Times New Roman" w:eastAsiaTheme="minorEastAsia"/>
          <w:color w:val="000000" w:themeColor="text1"/>
          <w:szCs w:val="21"/>
        </w:rPr>
        <w:t>度</w:t>
      </w:r>
      <w:r w:rsidRPr="000E5C49">
        <w:rPr>
          <w:rFonts w:ascii="Times New Roman" w:eastAsiaTheme="minorEastAsia"/>
          <w:color w:val="000000" w:themeColor="text1"/>
          <w:szCs w:val="21"/>
        </w:rPr>
        <w:t>Ⅲ</w:t>
      </w:r>
      <w:r w:rsidRPr="000E5C49">
        <w:rPr>
          <w:rFonts w:ascii="Times New Roman" w:eastAsiaTheme="minorEastAsia"/>
          <w:color w:val="000000" w:themeColor="text1"/>
          <w:szCs w:val="21"/>
        </w:rPr>
        <w:t>、</w:t>
      </w:r>
      <w:r w:rsidRPr="000E5C49">
        <w:rPr>
          <w:rFonts w:ascii="Times New Roman" w:eastAsiaTheme="minorEastAsia"/>
          <w:color w:val="000000" w:themeColor="text1"/>
          <w:szCs w:val="21"/>
        </w:rPr>
        <w:t>Ⅳ</w:t>
      </w:r>
      <w:r w:rsidRPr="000E5C49">
        <w:rPr>
          <w:rFonts w:ascii="Times New Roman" w:eastAsiaTheme="minorEastAsia"/>
          <w:color w:val="000000" w:themeColor="text1"/>
          <w:szCs w:val="21"/>
        </w:rPr>
        <w:t>类场地的乙类建筑和</w:t>
      </w:r>
      <w:r w:rsidRPr="000E5C49">
        <w:rPr>
          <w:rFonts w:ascii="Times New Roman" w:eastAsiaTheme="minorEastAsia"/>
          <w:color w:val="000000" w:themeColor="text1"/>
          <w:szCs w:val="21"/>
        </w:rPr>
        <w:t>8</w:t>
      </w:r>
      <w:r w:rsidRPr="000E5C49">
        <w:rPr>
          <w:rFonts w:ascii="Times New Roman" w:eastAsiaTheme="minorEastAsia"/>
          <w:color w:val="000000" w:themeColor="text1"/>
          <w:szCs w:val="21"/>
        </w:rPr>
        <w:t>度时的乙类建筑。</w:t>
      </w:r>
    </w:p>
    <w:p w14:paraId="77BA868E" w14:textId="40AB4D1E" w:rsidR="005714F8" w:rsidRPr="000E5C49" w:rsidRDefault="000C2997" w:rsidP="000C2997">
      <w:pPr>
        <w:spacing w:line="440" w:lineRule="exact"/>
        <w:rPr>
          <w:color w:val="000000" w:themeColor="text1"/>
          <w:szCs w:val="21"/>
        </w:rPr>
      </w:pPr>
      <w:r w:rsidRPr="000E5C49">
        <w:rPr>
          <w:rFonts w:hint="eastAsia"/>
          <w:color w:val="000000" w:themeColor="text1"/>
          <w:szCs w:val="21"/>
        </w:rPr>
        <w:t>3.4.</w:t>
      </w:r>
      <w:r w:rsidRPr="000E5C49">
        <w:rPr>
          <w:color w:val="000000" w:themeColor="text1"/>
          <w:szCs w:val="21"/>
        </w:rPr>
        <w:t xml:space="preserve">4 </w:t>
      </w:r>
      <w:r w:rsidR="00F83D58" w:rsidRPr="000E5C49">
        <w:rPr>
          <w:rFonts w:hint="eastAsia"/>
          <w:color w:val="000000" w:themeColor="text1"/>
          <w:szCs w:val="21"/>
        </w:rPr>
        <w:t>当用于办公或住宅时，</w:t>
      </w:r>
      <w:r w:rsidR="00247FEF" w:rsidRPr="000E5C49">
        <w:rPr>
          <w:rFonts w:hint="eastAsia"/>
          <w:color w:val="000000" w:themeColor="text1"/>
          <w:szCs w:val="21"/>
        </w:rPr>
        <w:t>多腔波形钢板组合墙</w:t>
      </w:r>
      <w:r w:rsidR="00247FEF" w:rsidRPr="000E5C49">
        <w:rPr>
          <w:rFonts w:ascii="宋体" w:hAnsi="宋体" w:hint="eastAsia"/>
          <w:color w:val="000000" w:themeColor="text1"/>
          <w:szCs w:val="21"/>
        </w:rPr>
        <w:t>-</w:t>
      </w:r>
      <w:r w:rsidR="00247FEF" w:rsidRPr="000E5C49">
        <w:rPr>
          <w:rFonts w:hint="eastAsia"/>
          <w:color w:val="000000" w:themeColor="text1"/>
          <w:szCs w:val="21"/>
        </w:rPr>
        <w:t>框架结构</w:t>
      </w:r>
      <w:r w:rsidRPr="000E5C49">
        <w:rPr>
          <w:rFonts w:hint="eastAsia"/>
          <w:color w:val="000000" w:themeColor="text1"/>
          <w:szCs w:val="21"/>
        </w:rPr>
        <w:t>的风振舒适度验算及楼盖结构舒适度验算应符合现行行业标准《高层民用建筑</w:t>
      </w:r>
      <w:r w:rsidRPr="000E5C49">
        <w:rPr>
          <w:rFonts w:hint="eastAsia"/>
          <w:color w:val="000000" w:themeColor="text1"/>
          <w:szCs w:val="21"/>
        </w:rPr>
        <w:lastRenderedPageBreak/>
        <w:t>钢结构技术规程》</w:t>
      </w:r>
      <w:r w:rsidRPr="000E5C49">
        <w:rPr>
          <w:rFonts w:hint="eastAsia"/>
          <w:color w:val="000000" w:themeColor="text1"/>
          <w:szCs w:val="21"/>
        </w:rPr>
        <w:t>JGJ 99</w:t>
      </w:r>
      <w:r w:rsidRPr="000E5C49">
        <w:rPr>
          <w:rFonts w:hint="eastAsia"/>
          <w:color w:val="000000" w:themeColor="text1"/>
          <w:szCs w:val="21"/>
        </w:rPr>
        <w:t>的相关规定</w:t>
      </w:r>
      <w:r w:rsidR="00E54212" w:rsidRPr="000E5C49">
        <w:rPr>
          <w:rFonts w:hint="eastAsia"/>
          <w:color w:val="000000" w:themeColor="text1"/>
          <w:szCs w:val="21"/>
        </w:rPr>
        <w:t>。</w:t>
      </w:r>
    </w:p>
    <w:p w14:paraId="49C8FD48" w14:textId="112746EF" w:rsidR="005714F8" w:rsidRPr="000E5C49" w:rsidRDefault="00E54212">
      <w:pPr>
        <w:pStyle w:val="20"/>
        <w:spacing w:line="415" w:lineRule="auto"/>
        <w:jc w:val="center"/>
        <w:rPr>
          <w:rFonts w:ascii="Times New Roman" w:hAnsi="Times New Roman"/>
          <w:color w:val="000000" w:themeColor="text1"/>
          <w:sz w:val="21"/>
          <w:szCs w:val="28"/>
        </w:rPr>
      </w:pPr>
      <w:bookmarkStart w:id="70" w:name="_Toc144583361"/>
      <w:bookmarkStart w:id="71" w:name="_Toc144583454"/>
      <w:r w:rsidRPr="000E5C49">
        <w:rPr>
          <w:rFonts w:ascii="Times New Roman" w:hAnsi="Times New Roman" w:hint="eastAsia"/>
          <w:color w:val="000000" w:themeColor="text1"/>
          <w:sz w:val="21"/>
          <w:szCs w:val="28"/>
        </w:rPr>
        <w:t>3</w:t>
      </w:r>
      <w:r w:rsidRPr="000E5C49">
        <w:rPr>
          <w:rFonts w:ascii="Times New Roman" w:hAnsi="Times New Roman"/>
          <w:color w:val="000000" w:themeColor="text1"/>
          <w:sz w:val="21"/>
          <w:szCs w:val="28"/>
        </w:rPr>
        <w:t>.</w:t>
      </w:r>
      <w:r w:rsidRPr="000E5C49">
        <w:rPr>
          <w:rFonts w:ascii="Times New Roman" w:hAnsi="Times New Roman" w:hint="eastAsia"/>
          <w:color w:val="000000" w:themeColor="text1"/>
          <w:sz w:val="21"/>
          <w:szCs w:val="28"/>
        </w:rPr>
        <w:t xml:space="preserve">5 </w:t>
      </w:r>
      <w:r w:rsidR="0004248E" w:rsidRPr="000E5C49">
        <w:rPr>
          <w:rFonts w:ascii="Times New Roman" w:hAnsi="Times New Roman"/>
          <w:color w:val="000000" w:themeColor="text1"/>
          <w:sz w:val="21"/>
          <w:szCs w:val="28"/>
        </w:rPr>
        <w:t xml:space="preserve"> </w:t>
      </w:r>
      <w:r w:rsidRPr="000E5C49">
        <w:rPr>
          <w:rFonts w:ascii="Times New Roman" w:hAnsi="Times New Roman" w:hint="eastAsia"/>
          <w:color w:val="000000" w:themeColor="text1"/>
          <w:sz w:val="21"/>
          <w:szCs w:val="28"/>
        </w:rPr>
        <w:t>抗震等级</w:t>
      </w:r>
      <w:bookmarkEnd w:id="67"/>
      <w:bookmarkEnd w:id="68"/>
      <w:bookmarkEnd w:id="69"/>
      <w:bookmarkEnd w:id="70"/>
      <w:bookmarkEnd w:id="71"/>
    </w:p>
    <w:p w14:paraId="06F49F33" w14:textId="3AC3871E" w:rsidR="000C2997" w:rsidRPr="000E5C49" w:rsidRDefault="000C2997" w:rsidP="000C2997">
      <w:pPr>
        <w:spacing w:line="440" w:lineRule="exact"/>
        <w:rPr>
          <w:color w:val="000000" w:themeColor="text1"/>
        </w:rPr>
      </w:pPr>
      <w:r w:rsidRPr="000E5C49">
        <w:rPr>
          <w:rFonts w:hint="eastAsia"/>
          <w:color w:val="000000" w:themeColor="text1"/>
        </w:rPr>
        <w:t xml:space="preserve">3.5.1 </w:t>
      </w:r>
      <w:r w:rsidRPr="000E5C49">
        <w:rPr>
          <w:color w:val="000000" w:themeColor="text1"/>
        </w:rPr>
        <w:t xml:space="preserve"> </w:t>
      </w:r>
      <w:r w:rsidRPr="000E5C49">
        <w:rPr>
          <w:rFonts w:hint="eastAsia"/>
          <w:color w:val="000000" w:themeColor="text1"/>
        </w:rPr>
        <w:t>各抗震设防类别的</w:t>
      </w:r>
      <w:r w:rsidR="00247FEF" w:rsidRPr="000E5C49">
        <w:rPr>
          <w:rFonts w:hint="eastAsia"/>
          <w:color w:val="000000" w:themeColor="text1"/>
          <w:szCs w:val="21"/>
        </w:rPr>
        <w:t>多腔波形钢板组合墙</w:t>
      </w:r>
      <w:r w:rsidR="00247FEF" w:rsidRPr="000E5C49">
        <w:rPr>
          <w:rFonts w:ascii="宋体" w:hAnsi="宋体" w:hint="eastAsia"/>
          <w:color w:val="000000" w:themeColor="text1"/>
          <w:szCs w:val="21"/>
        </w:rPr>
        <w:t>-</w:t>
      </w:r>
      <w:r w:rsidR="00247FEF" w:rsidRPr="000E5C49">
        <w:rPr>
          <w:rFonts w:hint="eastAsia"/>
          <w:color w:val="000000" w:themeColor="text1"/>
          <w:szCs w:val="21"/>
        </w:rPr>
        <w:t>框架结构</w:t>
      </w:r>
      <w:r w:rsidRPr="000E5C49">
        <w:rPr>
          <w:rFonts w:hint="eastAsia"/>
          <w:color w:val="000000" w:themeColor="text1"/>
        </w:rPr>
        <w:t>的抗震措施应符合现行国家标准《建筑抗震设计规范》</w:t>
      </w:r>
      <w:r w:rsidRPr="000E5C49">
        <w:rPr>
          <w:rFonts w:hint="eastAsia"/>
          <w:color w:val="000000" w:themeColor="text1"/>
        </w:rPr>
        <w:t>GB 50011</w:t>
      </w:r>
      <w:r w:rsidRPr="000E5C49">
        <w:rPr>
          <w:rFonts w:hint="eastAsia"/>
          <w:color w:val="000000" w:themeColor="text1"/>
        </w:rPr>
        <w:t>和《建筑工程抗震设防分类标准》</w:t>
      </w:r>
      <w:r w:rsidRPr="000E5C49">
        <w:rPr>
          <w:rFonts w:hint="eastAsia"/>
          <w:color w:val="000000" w:themeColor="text1"/>
        </w:rPr>
        <w:t>GB 50223</w:t>
      </w:r>
      <w:r w:rsidRPr="000E5C49">
        <w:rPr>
          <w:rFonts w:hint="eastAsia"/>
          <w:color w:val="000000" w:themeColor="text1"/>
        </w:rPr>
        <w:t>的相关规定。</w:t>
      </w:r>
    </w:p>
    <w:p w14:paraId="284517E8" w14:textId="65609B1C" w:rsidR="000C2997" w:rsidRPr="000E5C49" w:rsidRDefault="000C2997" w:rsidP="000C2997">
      <w:pPr>
        <w:spacing w:line="440" w:lineRule="exact"/>
        <w:rPr>
          <w:color w:val="000000" w:themeColor="text1"/>
        </w:rPr>
      </w:pPr>
      <w:bookmarkStart w:id="72" w:name="_Hlk507491018"/>
      <w:r w:rsidRPr="000E5C49">
        <w:rPr>
          <w:rFonts w:hint="eastAsia"/>
          <w:color w:val="000000" w:themeColor="text1"/>
        </w:rPr>
        <w:t>3.5.2</w:t>
      </w:r>
      <w:r w:rsidRPr="000E5C49">
        <w:rPr>
          <w:color w:val="000000" w:themeColor="text1"/>
        </w:rPr>
        <w:t xml:space="preserve">  </w:t>
      </w:r>
      <w:r w:rsidR="00247FEF" w:rsidRPr="000E5C49">
        <w:rPr>
          <w:rFonts w:hint="eastAsia"/>
          <w:color w:val="000000" w:themeColor="text1"/>
          <w:szCs w:val="21"/>
        </w:rPr>
        <w:t>多腔波形钢板组合墙</w:t>
      </w:r>
      <w:r w:rsidR="00247FEF" w:rsidRPr="000E5C49">
        <w:rPr>
          <w:rFonts w:ascii="宋体" w:hAnsi="宋体" w:hint="eastAsia"/>
          <w:color w:val="000000" w:themeColor="text1"/>
          <w:szCs w:val="21"/>
        </w:rPr>
        <w:t>-</w:t>
      </w:r>
      <w:r w:rsidR="00247FEF" w:rsidRPr="000E5C49">
        <w:rPr>
          <w:rFonts w:hint="eastAsia"/>
          <w:color w:val="000000" w:themeColor="text1"/>
          <w:szCs w:val="21"/>
        </w:rPr>
        <w:t>框架结构</w:t>
      </w:r>
      <w:r w:rsidRPr="000E5C49">
        <w:rPr>
          <w:rFonts w:hint="eastAsia"/>
          <w:color w:val="000000" w:themeColor="text1"/>
        </w:rPr>
        <w:t>应根据抗震设防分类、设防烈度、结构类型和房屋高度采用不同的抗震等级，并应符合相应的计算和构造措施要求。丙类建筑的抗震等级应按表</w:t>
      </w:r>
      <w:r w:rsidRPr="000E5C49">
        <w:rPr>
          <w:rFonts w:hint="eastAsia"/>
          <w:color w:val="000000" w:themeColor="text1"/>
        </w:rPr>
        <w:t>3.5.2</w:t>
      </w:r>
      <w:r w:rsidRPr="000E5C49">
        <w:rPr>
          <w:rFonts w:hint="eastAsia"/>
          <w:color w:val="000000" w:themeColor="text1"/>
        </w:rPr>
        <w:t>确定。</w:t>
      </w:r>
    </w:p>
    <w:p w14:paraId="7DB2E2F0" w14:textId="2A9F749E" w:rsidR="000C2997" w:rsidRPr="000E5C49" w:rsidRDefault="000C2997" w:rsidP="000C2997">
      <w:pPr>
        <w:snapToGrid w:val="0"/>
        <w:spacing w:before="120"/>
        <w:jc w:val="center"/>
        <w:rPr>
          <w:color w:val="000000" w:themeColor="text1"/>
          <w:sz w:val="18"/>
          <w:szCs w:val="21"/>
        </w:rPr>
      </w:pPr>
      <w:r w:rsidRPr="000E5C49">
        <w:rPr>
          <w:color w:val="000000" w:themeColor="text1"/>
          <w:sz w:val="18"/>
          <w:szCs w:val="21"/>
        </w:rPr>
        <w:t>表</w:t>
      </w:r>
      <w:r w:rsidRPr="000E5C49">
        <w:rPr>
          <w:rFonts w:hint="eastAsia"/>
          <w:color w:val="000000" w:themeColor="text1"/>
          <w:sz w:val="18"/>
          <w:szCs w:val="21"/>
        </w:rPr>
        <w:t>3</w:t>
      </w:r>
      <w:r w:rsidRPr="000E5C49">
        <w:rPr>
          <w:color w:val="000000" w:themeColor="text1"/>
          <w:sz w:val="18"/>
          <w:szCs w:val="21"/>
        </w:rPr>
        <w:t>.</w:t>
      </w:r>
      <w:r w:rsidRPr="000E5C49">
        <w:rPr>
          <w:rFonts w:hint="eastAsia"/>
          <w:color w:val="000000" w:themeColor="text1"/>
          <w:sz w:val="18"/>
          <w:szCs w:val="21"/>
        </w:rPr>
        <w:t>5</w:t>
      </w:r>
      <w:r w:rsidRPr="000E5C49">
        <w:rPr>
          <w:color w:val="000000" w:themeColor="text1"/>
          <w:sz w:val="18"/>
          <w:szCs w:val="21"/>
        </w:rPr>
        <w:t>.</w:t>
      </w:r>
      <w:r w:rsidRPr="000E5C49">
        <w:rPr>
          <w:rFonts w:hint="eastAsia"/>
          <w:color w:val="000000" w:themeColor="text1"/>
          <w:sz w:val="18"/>
          <w:szCs w:val="21"/>
        </w:rPr>
        <w:t>2</w:t>
      </w:r>
      <w:r w:rsidRPr="000E5C49">
        <w:rPr>
          <w:color w:val="000000" w:themeColor="text1"/>
          <w:sz w:val="18"/>
          <w:szCs w:val="21"/>
        </w:rPr>
        <w:t xml:space="preserve">  </w:t>
      </w:r>
      <w:r w:rsidR="00247FEF" w:rsidRPr="000E5C49">
        <w:rPr>
          <w:rFonts w:hint="eastAsia"/>
          <w:color w:val="000000" w:themeColor="text1"/>
          <w:sz w:val="18"/>
          <w:szCs w:val="21"/>
        </w:rPr>
        <w:t>多腔波形钢板组合墙</w:t>
      </w:r>
      <w:r w:rsidR="00247FEF" w:rsidRPr="000E5C49">
        <w:rPr>
          <w:rFonts w:hint="eastAsia"/>
          <w:color w:val="000000" w:themeColor="text1"/>
          <w:sz w:val="18"/>
          <w:szCs w:val="21"/>
        </w:rPr>
        <w:t>-</w:t>
      </w:r>
      <w:r w:rsidR="00247FEF" w:rsidRPr="000E5C49">
        <w:rPr>
          <w:rFonts w:hint="eastAsia"/>
          <w:color w:val="000000" w:themeColor="text1"/>
          <w:sz w:val="18"/>
          <w:szCs w:val="21"/>
        </w:rPr>
        <w:t>框架结构</w:t>
      </w:r>
      <w:r w:rsidRPr="000E5C49">
        <w:rPr>
          <w:rFonts w:hint="eastAsia"/>
          <w:color w:val="000000" w:themeColor="text1"/>
          <w:sz w:val="18"/>
          <w:szCs w:val="21"/>
        </w:rPr>
        <w:t>体系抗震等级</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8"/>
        <w:gridCol w:w="498"/>
        <w:gridCol w:w="1000"/>
        <w:gridCol w:w="424"/>
        <w:gridCol w:w="424"/>
        <w:gridCol w:w="284"/>
        <w:gridCol w:w="285"/>
        <w:gridCol w:w="141"/>
        <w:gridCol w:w="429"/>
        <w:gridCol w:w="287"/>
        <w:gridCol w:w="264"/>
        <w:gridCol w:w="209"/>
        <w:gridCol w:w="343"/>
        <w:gridCol w:w="575"/>
      </w:tblGrid>
      <w:tr w:rsidR="000E5C49" w:rsidRPr="000E5C49" w14:paraId="15A254EE" w14:textId="77777777" w:rsidTr="00094984">
        <w:trPr>
          <w:trHeight w:val="20"/>
        </w:trPr>
        <w:tc>
          <w:tcPr>
            <w:tcW w:w="2054" w:type="pct"/>
            <w:gridSpan w:val="3"/>
            <w:vMerge w:val="restart"/>
            <w:shd w:val="clear" w:color="auto" w:fill="auto"/>
            <w:vAlign w:val="center"/>
          </w:tcPr>
          <w:p w14:paraId="52B91237" w14:textId="77777777" w:rsidR="000C2997" w:rsidRPr="000E5C49" w:rsidRDefault="000C2997" w:rsidP="0008675B">
            <w:pPr>
              <w:widowControl/>
              <w:snapToGrid w:val="0"/>
              <w:ind w:left="-57" w:right="-57"/>
              <w:jc w:val="center"/>
              <w:rPr>
                <w:bCs/>
                <w:color w:val="000000" w:themeColor="text1"/>
                <w:sz w:val="18"/>
                <w:szCs w:val="18"/>
              </w:rPr>
            </w:pPr>
            <w:r w:rsidRPr="000E5C49">
              <w:rPr>
                <w:bCs/>
                <w:color w:val="000000" w:themeColor="text1"/>
                <w:sz w:val="18"/>
                <w:szCs w:val="18"/>
              </w:rPr>
              <w:t>结构体系类型</w:t>
            </w:r>
          </w:p>
        </w:tc>
        <w:tc>
          <w:tcPr>
            <w:tcW w:w="2946" w:type="pct"/>
            <w:gridSpan w:val="11"/>
            <w:shd w:val="clear" w:color="auto" w:fill="auto"/>
            <w:vAlign w:val="center"/>
          </w:tcPr>
          <w:p w14:paraId="20FC99BB" w14:textId="77777777" w:rsidR="000C2997" w:rsidRPr="000E5C49" w:rsidRDefault="000C2997" w:rsidP="0008675B">
            <w:pPr>
              <w:widowControl/>
              <w:snapToGrid w:val="0"/>
              <w:ind w:left="-57" w:right="-57"/>
              <w:jc w:val="center"/>
              <w:rPr>
                <w:bCs/>
                <w:color w:val="000000" w:themeColor="text1"/>
                <w:sz w:val="18"/>
                <w:szCs w:val="18"/>
              </w:rPr>
            </w:pPr>
            <w:r w:rsidRPr="000E5C49">
              <w:rPr>
                <w:bCs/>
                <w:color w:val="000000" w:themeColor="text1"/>
                <w:sz w:val="18"/>
                <w:szCs w:val="18"/>
              </w:rPr>
              <w:t>设防烈度</w:t>
            </w:r>
          </w:p>
        </w:tc>
      </w:tr>
      <w:tr w:rsidR="000E5C49" w:rsidRPr="000E5C49" w14:paraId="64FC4DEF" w14:textId="77777777" w:rsidTr="00094984">
        <w:trPr>
          <w:trHeight w:val="20"/>
        </w:trPr>
        <w:tc>
          <w:tcPr>
            <w:tcW w:w="2054" w:type="pct"/>
            <w:gridSpan w:val="3"/>
            <w:vMerge/>
            <w:vAlign w:val="center"/>
          </w:tcPr>
          <w:p w14:paraId="0FA0F891" w14:textId="77777777" w:rsidR="000C2997" w:rsidRPr="000E5C49" w:rsidRDefault="000C2997" w:rsidP="0008675B">
            <w:pPr>
              <w:widowControl/>
              <w:snapToGrid w:val="0"/>
              <w:ind w:left="-57" w:right="-57"/>
              <w:jc w:val="center"/>
              <w:rPr>
                <w:bCs/>
                <w:color w:val="000000" w:themeColor="text1"/>
                <w:sz w:val="18"/>
                <w:szCs w:val="18"/>
              </w:rPr>
            </w:pPr>
          </w:p>
        </w:tc>
        <w:tc>
          <w:tcPr>
            <w:tcW w:w="682" w:type="pct"/>
            <w:gridSpan w:val="2"/>
            <w:shd w:val="clear" w:color="auto" w:fill="auto"/>
            <w:vAlign w:val="center"/>
          </w:tcPr>
          <w:p w14:paraId="2D6C9ECE" w14:textId="77777777" w:rsidR="000C2997" w:rsidRPr="000E5C49" w:rsidRDefault="000C2997" w:rsidP="0008675B">
            <w:pPr>
              <w:widowControl/>
              <w:snapToGrid w:val="0"/>
              <w:ind w:left="-57" w:right="-57"/>
              <w:jc w:val="center"/>
              <w:rPr>
                <w:bCs/>
                <w:color w:val="000000" w:themeColor="text1"/>
                <w:sz w:val="18"/>
                <w:szCs w:val="18"/>
              </w:rPr>
            </w:pPr>
            <w:r w:rsidRPr="000E5C49">
              <w:rPr>
                <w:bCs/>
                <w:color w:val="000000" w:themeColor="text1"/>
                <w:sz w:val="18"/>
                <w:szCs w:val="18"/>
              </w:rPr>
              <w:t>6</w:t>
            </w:r>
            <w:r w:rsidRPr="000E5C49">
              <w:rPr>
                <w:bCs/>
                <w:color w:val="000000" w:themeColor="text1"/>
                <w:sz w:val="18"/>
                <w:szCs w:val="18"/>
              </w:rPr>
              <w:t>度</w:t>
            </w:r>
          </w:p>
        </w:tc>
        <w:tc>
          <w:tcPr>
            <w:tcW w:w="915" w:type="pct"/>
            <w:gridSpan w:val="4"/>
            <w:shd w:val="clear" w:color="auto" w:fill="auto"/>
            <w:vAlign w:val="center"/>
          </w:tcPr>
          <w:p w14:paraId="3B150D4B" w14:textId="77777777" w:rsidR="000C2997" w:rsidRPr="000E5C49" w:rsidRDefault="000C2997" w:rsidP="0008675B">
            <w:pPr>
              <w:widowControl/>
              <w:snapToGrid w:val="0"/>
              <w:ind w:left="-57" w:right="-57"/>
              <w:jc w:val="center"/>
              <w:rPr>
                <w:bCs/>
                <w:color w:val="000000" w:themeColor="text1"/>
                <w:sz w:val="18"/>
                <w:szCs w:val="18"/>
              </w:rPr>
            </w:pPr>
            <w:r w:rsidRPr="000E5C49">
              <w:rPr>
                <w:bCs/>
                <w:color w:val="000000" w:themeColor="text1"/>
                <w:sz w:val="18"/>
                <w:szCs w:val="18"/>
              </w:rPr>
              <w:t>7</w:t>
            </w:r>
            <w:r w:rsidRPr="000E5C49">
              <w:rPr>
                <w:bCs/>
                <w:color w:val="000000" w:themeColor="text1"/>
                <w:sz w:val="18"/>
                <w:szCs w:val="18"/>
              </w:rPr>
              <w:t>度</w:t>
            </w:r>
          </w:p>
        </w:tc>
        <w:tc>
          <w:tcPr>
            <w:tcW w:w="887" w:type="pct"/>
            <w:gridSpan w:val="4"/>
            <w:shd w:val="clear" w:color="auto" w:fill="auto"/>
            <w:vAlign w:val="center"/>
          </w:tcPr>
          <w:p w14:paraId="31ABC286" w14:textId="23656405" w:rsidR="000C2997" w:rsidRPr="000E5C49" w:rsidRDefault="000C2997" w:rsidP="0008675B">
            <w:pPr>
              <w:widowControl/>
              <w:snapToGrid w:val="0"/>
              <w:ind w:left="-57" w:right="-57"/>
              <w:jc w:val="center"/>
              <w:rPr>
                <w:bCs/>
                <w:color w:val="000000" w:themeColor="text1"/>
                <w:sz w:val="18"/>
                <w:szCs w:val="18"/>
              </w:rPr>
            </w:pPr>
            <w:r w:rsidRPr="000E5C49">
              <w:rPr>
                <w:bCs/>
                <w:color w:val="000000" w:themeColor="text1"/>
                <w:sz w:val="18"/>
                <w:szCs w:val="18"/>
              </w:rPr>
              <w:t>8</w:t>
            </w:r>
            <w:r w:rsidRPr="000E5C49">
              <w:rPr>
                <w:bCs/>
                <w:color w:val="000000" w:themeColor="text1"/>
                <w:sz w:val="18"/>
                <w:szCs w:val="18"/>
              </w:rPr>
              <w:t>度</w:t>
            </w:r>
          </w:p>
        </w:tc>
        <w:tc>
          <w:tcPr>
            <w:tcW w:w="462" w:type="pct"/>
            <w:shd w:val="clear" w:color="auto" w:fill="auto"/>
            <w:vAlign w:val="center"/>
          </w:tcPr>
          <w:p w14:paraId="25526513" w14:textId="04A47C0F" w:rsidR="000C2997" w:rsidRPr="000E5C49" w:rsidRDefault="000E3DFE" w:rsidP="0008675B">
            <w:pPr>
              <w:widowControl/>
              <w:snapToGrid w:val="0"/>
              <w:ind w:left="-57" w:right="-57"/>
              <w:jc w:val="center"/>
              <w:rPr>
                <w:bCs/>
                <w:color w:val="000000" w:themeColor="text1"/>
                <w:sz w:val="18"/>
                <w:szCs w:val="18"/>
              </w:rPr>
            </w:pPr>
            <w:r w:rsidRPr="000E5C49">
              <w:rPr>
                <w:bCs/>
                <w:color w:val="000000" w:themeColor="text1"/>
                <w:sz w:val="18"/>
                <w:szCs w:val="18"/>
              </w:rPr>
              <w:t>9</w:t>
            </w:r>
            <w:r w:rsidR="000C2997" w:rsidRPr="000E5C49">
              <w:rPr>
                <w:bCs/>
                <w:color w:val="000000" w:themeColor="text1"/>
                <w:sz w:val="18"/>
                <w:szCs w:val="18"/>
              </w:rPr>
              <w:t>度</w:t>
            </w:r>
          </w:p>
        </w:tc>
      </w:tr>
      <w:tr w:rsidR="000E5C49" w:rsidRPr="000E5C49" w14:paraId="7C14B709" w14:textId="77777777" w:rsidTr="00094984">
        <w:trPr>
          <w:trHeight w:val="20"/>
        </w:trPr>
        <w:tc>
          <w:tcPr>
            <w:tcW w:w="850" w:type="pct"/>
            <w:vMerge w:val="restart"/>
            <w:shd w:val="clear" w:color="auto" w:fill="auto"/>
            <w:vAlign w:val="center"/>
          </w:tcPr>
          <w:p w14:paraId="3E46C754" w14:textId="77777777" w:rsidR="000C2997" w:rsidRPr="000E5C49" w:rsidRDefault="000C2997" w:rsidP="0008675B">
            <w:pPr>
              <w:widowControl/>
              <w:snapToGrid w:val="0"/>
              <w:ind w:left="-57" w:right="-57"/>
              <w:jc w:val="center"/>
              <w:rPr>
                <w:bCs/>
                <w:color w:val="000000" w:themeColor="text1"/>
                <w:sz w:val="18"/>
                <w:szCs w:val="18"/>
              </w:rPr>
            </w:pPr>
            <w:r w:rsidRPr="000E5C49">
              <w:rPr>
                <w:bCs/>
                <w:color w:val="000000" w:themeColor="text1"/>
                <w:sz w:val="18"/>
                <w:szCs w:val="18"/>
              </w:rPr>
              <w:t>框架</w:t>
            </w:r>
            <w:r w:rsidRPr="000E5C49">
              <w:rPr>
                <w:rFonts w:asciiTheme="minorEastAsia" w:eastAsiaTheme="minorEastAsia" w:hAnsiTheme="minorEastAsia"/>
                <w:bCs/>
                <w:color w:val="000000" w:themeColor="text1"/>
                <w:sz w:val="18"/>
                <w:szCs w:val="18"/>
              </w:rPr>
              <w:t>-</w:t>
            </w:r>
            <w:r w:rsidRPr="000E5C49">
              <w:rPr>
                <w:bCs/>
                <w:color w:val="000000" w:themeColor="text1"/>
                <w:sz w:val="18"/>
                <w:szCs w:val="18"/>
              </w:rPr>
              <w:t>剪力墙结构</w:t>
            </w:r>
          </w:p>
        </w:tc>
        <w:tc>
          <w:tcPr>
            <w:tcW w:w="1202" w:type="pct"/>
            <w:gridSpan w:val="2"/>
            <w:shd w:val="clear" w:color="auto" w:fill="auto"/>
            <w:vAlign w:val="center"/>
          </w:tcPr>
          <w:p w14:paraId="3C59C4DF" w14:textId="77777777" w:rsidR="000C2997" w:rsidRPr="000E5C49" w:rsidRDefault="000C2997" w:rsidP="0008675B">
            <w:pPr>
              <w:widowControl/>
              <w:snapToGrid w:val="0"/>
              <w:ind w:left="-113" w:right="-113"/>
              <w:jc w:val="center"/>
              <w:rPr>
                <w:bCs/>
                <w:color w:val="000000" w:themeColor="text1"/>
                <w:sz w:val="18"/>
                <w:szCs w:val="18"/>
              </w:rPr>
            </w:pPr>
            <w:r w:rsidRPr="000E5C49">
              <w:rPr>
                <w:bCs/>
                <w:color w:val="000000" w:themeColor="text1"/>
                <w:sz w:val="18"/>
                <w:szCs w:val="18"/>
              </w:rPr>
              <w:t>高度（</w:t>
            </w:r>
            <w:r w:rsidRPr="000E5C49">
              <w:rPr>
                <w:bCs/>
                <w:color w:val="000000" w:themeColor="text1"/>
                <w:sz w:val="18"/>
                <w:szCs w:val="18"/>
              </w:rPr>
              <w:t>m</w:t>
            </w:r>
            <w:r w:rsidRPr="000E5C49">
              <w:rPr>
                <w:bCs/>
                <w:color w:val="000000" w:themeColor="text1"/>
                <w:sz w:val="18"/>
                <w:szCs w:val="18"/>
              </w:rPr>
              <w:t>）</w:t>
            </w:r>
          </w:p>
        </w:tc>
        <w:tc>
          <w:tcPr>
            <w:tcW w:w="682" w:type="pct"/>
            <w:gridSpan w:val="2"/>
            <w:shd w:val="clear" w:color="auto" w:fill="auto"/>
            <w:vAlign w:val="center"/>
          </w:tcPr>
          <w:p w14:paraId="5AE2734E" w14:textId="77777777" w:rsidR="000C2997" w:rsidRPr="000E5C49" w:rsidRDefault="000C2997" w:rsidP="0008675B">
            <w:pPr>
              <w:widowControl/>
              <w:snapToGrid w:val="0"/>
              <w:ind w:left="-57" w:right="-57"/>
              <w:jc w:val="center"/>
              <w:rPr>
                <w:bCs/>
                <w:color w:val="000000" w:themeColor="text1"/>
                <w:sz w:val="18"/>
                <w:szCs w:val="18"/>
              </w:rPr>
            </w:pPr>
            <w:r w:rsidRPr="000E5C49">
              <w:rPr>
                <w:bCs/>
                <w:color w:val="000000" w:themeColor="text1"/>
                <w:sz w:val="18"/>
                <w:szCs w:val="18"/>
              </w:rPr>
              <w:t>--</w:t>
            </w:r>
          </w:p>
        </w:tc>
        <w:tc>
          <w:tcPr>
            <w:tcW w:w="228" w:type="pct"/>
            <w:shd w:val="clear" w:color="auto" w:fill="auto"/>
            <w:vAlign w:val="center"/>
          </w:tcPr>
          <w:p w14:paraId="3C6E5E70" w14:textId="77777777" w:rsidR="000C2997" w:rsidRPr="000E5C49" w:rsidRDefault="000C2997" w:rsidP="0008675B">
            <w:pPr>
              <w:widowControl/>
              <w:snapToGrid w:val="0"/>
              <w:ind w:left="-57" w:right="-57"/>
              <w:jc w:val="center"/>
              <w:rPr>
                <w:bCs/>
                <w:color w:val="000000" w:themeColor="text1"/>
                <w:sz w:val="18"/>
                <w:szCs w:val="18"/>
              </w:rPr>
            </w:pPr>
            <w:r w:rsidRPr="000E5C49">
              <w:rPr>
                <w:rFonts w:ascii="宋体" w:hAnsi="宋体" w:cs="宋体" w:hint="eastAsia"/>
                <w:bCs/>
                <w:color w:val="000000" w:themeColor="text1"/>
                <w:sz w:val="18"/>
                <w:szCs w:val="18"/>
              </w:rPr>
              <w:t>≦</w:t>
            </w:r>
            <w:r w:rsidRPr="000E5C49">
              <w:rPr>
                <w:bCs/>
                <w:color w:val="000000" w:themeColor="text1"/>
                <w:sz w:val="18"/>
                <w:szCs w:val="18"/>
              </w:rPr>
              <w:t>24</w:t>
            </w:r>
          </w:p>
        </w:tc>
        <w:tc>
          <w:tcPr>
            <w:tcW w:w="342" w:type="pct"/>
            <w:gridSpan w:val="2"/>
            <w:shd w:val="clear" w:color="auto" w:fill="auto"/>
            <w:vAlign w:val="center"/>
          </w:tcPr>
          <w:p w14:paraId="7129C620" w14:textId="77777777" w:rsidR="000C2997" w:rsidRPr="000E5C49" w:rsidRDefault="000C2997" w:rsidP="0008675B">
            <w:pPr>
              <w:widowControl/>
              <w:snapToGrid w:val="0"/>
              <w:ind w:left="-57" w:right="-57"/>
              <w:jc w:val="center"/>
              <w:rPr>
                <w:bCs/>
                <w:color w:val="000000" w:themeColor="text1"/>
                <w:sz w:val="18"/>
                <w:szCs w:val="18"/>
              </w:rPr>
            </w:pPr>
            <w:r w:rsidRPr="000E5C49">
              <w:rPr>
                <w:bCs/>
                <w:color w:val="000000" w:themeColor="text1"/>
                <w:sz w:val="18"/>
                <w:szCs w:val="18"/>
              </w:rPr>
              <w:t>24~80</w:t>
            </w:r>
          </w:p>
        </w:tc>
        <w:tc>
          <w:tcPr>
            <w:tcW w:w="345" w:type="pct"/>
            <w:shd w:val="clear" w:color="auto" w:fill="auto"/>
            <w:vAlign w:val="center"/>
          </w:tcPr>
          <w:p w14:paraId="6AA2B8DA" w14:textId="77777777" w:rsidR="000C2997" w:rsidRPr="000E5C49" w:rsidRDefault="000C2997" w:rsidP="0008675B">
            <w:pPr>
              <w:widowControl/>
              <w:snapToGrid w:val="0"/>
              <w:ind w:left="-57" w:right="-57"/>
              <w:jc w:val="center"/>
              <w:rPr>
                <w:bCs/>
                <w:color w:val="000000" w:themeColor="text1"/>
                <w:sz w:val="18"/>
                <w:szCs w:val="18"/>
              </w:rPr>
            </w:pPr>
            <w:r w:rsidRPr="000E5C49">
              <w:rPr>
                <w:bCs/>
                <w:color w:val="000000" w:themeColor="text1"/>
                <w:sz w:val="18"/>
                <w:szCs w:val="18"/>
              </w:rPr>
              <w:t>&gt;</w:t>
            </w:r>
          </w:p>
          <w:p w14:paraId="7F9A6D84" w14:textId="77777777" w:rsidR="000C2997" w:rsidRPr="000E5C49" w:rsidRDefault="000C2997" w:rsidP="0008675B">
            <w:pPr>
              <w:widowControl/>
              <w:snapToGrid w:val="0"/>
              <w:ind w:left="-57" w:right="-57"/>
              <w:jc w:val="center"/>
              <w:rPr>
                <w:bCs/>
                <w:color w:val="000000" w:themeColor="text1"/>
                <w:sz w:val="18"/>
                <w:szCs w:val="18"/>
              </w:rPr>
            </w:pPr>
            <w:r w:rsidRPr="000E5C49">
              <w:rPr>
                <w:bCs/>
                <w:color w:val="000000" w:themeColor="text1"/>
                <w:sz w:val="18"/>
                <w:szCs w:val="18"/>
              </w:rPr>
              <w:t>80</w:t>
            </w:r>
          </w:p>
        </w:tc>
        <w:tc>
          <w:tcPr>
            <w:tcW w:w="231" w:type="pct"/>
            <w:shd w:val="clear" w:color="auto" w:fill="auto"/>
            <w:vAlign w:val="center"/>
          </w:tcPr>
          <w:p w14:paraId="6268577D" w14:textId="77777777" w:rsidR="000C2997" w:rsidRPr="000E5C49" w:rsidRDefault="000C2997" w:rsidP="0008675B">
            <w:pPr>
              <w:widowControl/>
              <w:snapToGrid w:val="0"/>
              <w:ind w:left="-57" w:right="-57"/>
              <w:jc w:val="center"/>
              <w:rPr>
                <w:bCs/>
                <w:color w:val="000000" w:themeColor="text1"/>
                <w:sz w:val="18"/>
                <w:szCs w:val="18"/>
              </w:rPr>
            </w:pPr>
            <w:r w:rsidRPr="000E5C49">
              <w:rPr>
                <w:rFonts w:ascii="宋体" w:hAnsi="宋体" w:cs="宋体" w:hint="eastAsia"/>
                <w:bCs/>
                <w:color w:val="000000" w:themeColor="text1"/>
                <w:sz w:val="18"/>
                <w:szCs w:val="18"/>
              </w:rPr>
              <w:t>≦</w:t>
            </w:r>
            <w:r w:rsidRPr="000E5C49">
              <w:rPr>
                <w:bCs/>
                <w:color w:val="000000" w:themeColor="text1"/>
                <w:sz w:val="18"/>
                <w:szCs w:val="18"/>
              </w:rPr>
              <w:t>24</w:t>
            </w:r>
          </w:p>
        </w:tc>
        <w:tc>
          <w:tcPr>
            <w:tcW w:w="380" w:type="pct"/>
            <w:gridSpan w:val="2"/>
            <w:shd w:val="clear" w:color="auto" w:fill="auto"/>
            <w:vAlign w:val="center"/>
          </w:tcPr>
          <w:p w14:paraId="57F13E09" w14:textId="77777777" w:rsidR="000C2997" w:rsidRPr="000E5C49" w:rsidRDefault="000C2997" w:rsidP="0008675B">
            <w:pPr>
              <w:widowControl/>
              <w:snapToGrid w:val="0"/>
              <w:ind w:left="-57" w:right="-57"/>
              <w:jc w:val="center"/>
              <w:rPr>
                <w:bCs/>
                <w:color w:val="000000" w:themeColor="text1"/>
                <w:sz w:val="18"/>
                <w:szCs w:val="18"/>
              </w:rPr>
            </w:pPr>
            <w:r w:rsidRPr="000E5C49">
              <w:rPr>
                <w:bCs/>
                <w:color w:val="000000" w:themeColor="text1"/>
                <w:sz w:val="18"/>
                <w:szCs w:val="18"/>
              </w:rPr>
              <w:t>24~</w:t>
            </w:r>
          </w:p>
          <w:p w14:paraId="5CE5C120" w14:textId="77777777" w:rsidR="000C2997" w:rsidRPr="000E5C49" w:rsidRDefault="000C2997" w:rsidP="0008675B">
            <w:pPr>
              <w:widowControl/>
              <w:snapToGrid w:val="0"/>
              <w:ind w:left="-57" w:right="-57"/>
              <w:jc w:val="center"/>
              <w:rPr>
                <w:bCs/>
                <w:color w:val="000000" w:themeColor="text1"/>
                <w:sz w:val="18"/>
                <w:szCs w:val="18"/>
              </w:rPr>
            </w:pPr>
            <w:r w:rsidRPr="000E5C49">
              <w:rPr>
                <w:bCs/>
                <w:color w:val="000000" w:themeColor="text1"/>
                <w:sz w:val="18"/>
                <w:szCs w:val="18"/>
              </w:rPr>
              <w:t>80</w:t>
            </w:r>
          </w:p>
        </w:tc>
        <w:tc>
          <w:tcPr>
            <w:tcW w:w="276" w:type="pct"/>
            <w:shd w:val="clear" w:color="auto" w:fill="auto"/>
            <w:vAlign w:val="center"/>
          </w:tcPr>
          <w:p w14:paraId="752ECB01" w14:textId="77777777" w:rsidR="000C2997" w:rsidRPr="000E5C49" w:rsidRDefault="000C2997" w:rsidP="0008675B">
            <w:pPr>
              <w:widowControl/>
              <w:snapToGrid w:val="0"/>
              <w:ind w:left="-57" w:right="-57"/>
              <w:jc w:val="center"/>
              <w:rPr>
                <w:bCs/>
                <w:color w:val="000000" w:themeColor="text1"/>
                <w:sz w:val="18"/>
                <w:szCs w:val="18"/>
              </w:rPr>
            </w:pPr>
            <w:r w:rsidRPr="000E5C49">
              <w:rPr>
                <w:bCs/>
                <w:color w:val="000000" w:themeColor="text1"/>
                <w:sz w:val="18"/>
                <w:szCs w:val="18"/>
              </w:rPr>
              <w:t>&gt;</w:t>
            </w:r>
          </w:p>
          <w:p w14:paraId="1F2ED229" w14:textId="77777777" w:rsidR="000C2997" w:rsidRPr="000E5C49" w:rsidRDefault="000C2997" w:rsidP="0008675B">
            <w:pPr>
              <w:widowControl/>
              <w:snapToGrid w:val="0"/>
              <w:ind w:left="-57" w:right="-57"/>
              <w:jc w:val="center"/>
              <w:rPr>
                <w:bCs/>
                <w:color w:val="000000" w:themeColor="text1"/>
                <w:sz w:val="18"/>
                <w:szCs w:val="18"/>
              </w:rPr>
            </w:pPr>
            <w:r w:rsidRPr="000E5C49">
              <w:rPr>
                <w:bCs/>
                <w:color w:val="000000" w:themeColor="text1"/>
                <w:sz w:val="18"/>
                <w:szCs w:val="18"/>
              </w:rPr>
              <w:t>80</w:t>
            </w:r>
          </w:p>
        </w:tc>
        <w:tc>
          <w:tcPr>
            <w:tcW w:w="465" w:type="pct"/>
            <w:shd w:val="clear" w:color="auto" w:fill="auto"/>
            <w:vAlign w:val="center"/>
          </w:tcPr>
          <w:p w14:paraId="62413ED7" w14:textId="77777777" w:rsidR="000C2997" w:rsidRPr="000E5C49" w:rsidRDefault="000C2997" w:rsidP="0008675B">
            <w:pPr>
              <w:widowControl/>
              <w:snapToGrid w:val="0"/>
              <w:ind w:left="-57" w:right="-57"/>
              <w:jc w:val="center"/>
              <w:rPr>
                <w:bCs/>
                <w:color w:val="000000" w:themeColor="text1"/>
                <w:sz w:val="18"/>
                <w:szCs w:val="18"/>
              </w:rPr>
            </w:pPr>
            <w:r w:rsidRPr="000E5C49">
              <w:rPr>
                <w:rFonts w:ascii="宋体" w:hAnsi="宋体" w:cs="宋体" w:hint="eastAsia"/>
                <w:bCs/>
                <w:color w:val="000000" w:themeColor="text1"/>
                <w:sz w:val="18"/>
                <w:szCs w:val="18"/>
              </w:rPr>
              <w:t>≦</w:t>
            </w:r>
            <w:r w:rsidRPr="000E5C49">
              <w:rPr>
                <w:bCs/>
                <w:color w:val="000000" w:themeColor="text1"/>
                <w:sz w:val="18"/>
                <w:szCs w:val="18"/>
              </w:rPr>
              <w:t>80</w:t>
            </w:r>
          </w:p>
        </w:tc>
      </w:tr>
      <w:tr w:rsidR="000E5C49" w:rsidRPr="000E5C49" w14:paraId="742EB5B5" w14:textId="77777777" w:rsidTr="00094984">
        <w:trPr>
          <w:trHeight w:val="20"/>
        </w:trPr>
        <w:tc>
          <w:tcPr>
            <w:tcW w:w="850" w:type="pct"/>
            <w:vMerge/>
            <w:vAlign w:val="center"/>
          </w:tcPr>
          <w:p w14:paraId="41BEDAEA" w14:textId="77777777" w:rsidR="000C2997" w:rsidRPr="000E5C49" w:rsidRDefault="000C2997" w:rsidP="0008675B">
            <w:pPr>
              <w:widowControl/>
              <w:snapToGrid w:val="0"/>
              <w:ind w:left="-57" w:right="-57"/>
              <w:jc w:val="center"/>
              <w:rPr>
                <w:bCs/>
                <w:color w:val="000000" w:themeColor="text1"/>
                <w:sz w:val="18"/>
                <w:szCs w:val="18"/>
              </w:rPr>
            </w:pPr>
          </w:p>
        </w:tc>
        <w:tc>
          <w:tcPr>
            <w:tcW w:w="1202" w:type="pct"/>
            <w:gridSpan w:val="2"/>
            <w:shd w:val="clear" w:color="auto" w:fill="auto"/>
            <w:vAlign w:val="center"/>
          </w:tcPr>
          <w:p w14:paraId="51E12C95" w14:textId="77777777" w:rsidR="000C2997" w:rsidRPr="000E5C49" w:rsidRDefault="000C2997" w:rsidP="0008675B">
            <w:pPr>
              <w:widowControl/>
              <w:snapToGrid w:val="0"/>
              <w:ind w:left="-113" w:right="-113"/>
              <w:jc w:val="center"/>
              <w:rPr>
                <w:bCs/>
                <w:color w:val="000000" w:themeColor="text1"/>
                <w:sz w:val="18"/>
                <w:szCs w:val="18"/>
              </w:rPr>
            </w:pPr>
            <w:r w:rsidRPr="000E5C49">
              <w:rPr>
                <w:bCs/>
                <w:color w:val="000000" w:themeColor="text1"/>
                <w:sz w:val="18"/>
                <w:szCs w:val="18"/>
              </w:rPr>
              <w:t>框架</w:t>
            </w:r>
          </w:p>
        </w:tc>
        <w:tc>
          <w:tcPr>
            <w:tcW w:w="682" w:type="pct"/>
            <w:gridSpan w:val="2"/>
            <w:shd w:val="clear" w:color="auto" w:fill="auto"/>
            <w:vAlign w:val="center"/>
          </w:tcPr>
          <w:p w14:paraId="46782758" w14:textId="77777777" w:rsidR="000C2997" w:rsidRPr="000E5C49" w:rsidRDefault="000C2997" w:rsidP="0008675B">
            <w:pPr>
              <w:widowControl/>
              <w:snapToGrid w:val="0"/>
              <w:ind w:left="-57" w:right="-57"/>
              <w:jc w:val="center"/>
              <w:rPr>
                <w:bCs/>
                <w:color w:val="000000" w:themeColor="text1"/>
                <w:sz w:val="18"/>
                <w:szCs w:val="18"/>
              </w:rPr>
            </w:pPr>
            <w:r w:rsidRPr="000E5C49">
              <w:rPr>
                <w:bCs/>
                <w:color w:val="000000" w:themeColor="text1"/>
                <w:sz w:val="18"/>
                <w:szCs w:val="18"/>
              </w:rPr>
              <w:t>四</w:t>
            </w:r>
          </w:p>
        </w:tc>
        <w:tc>
          <w:tcPr>
            <w:tcW w:w="228" w:type="pct"/>
            <w:shd w:val="clear" w:color="auto" w:fill="auto"/>
            <w:vAlign w:val="center"/>
          </w:tcPr>
          <w:p w14:paraId="0A8A454C" w14:textId="77777777" w:rsidR="000C2997" w:rsidRPr="000E5C49" w:rsidRDefault="000C2997" w:rsidP="0008675B">
            <w:pPr>
              <w:widowControl/>
              <w:snapToGrid w:val="0"/>
              <w:ind w:left="-57" w:right="-57"/>
              <w:jc w:val="center"/>
              <w:rPr>
                <w:bCs/>
                <w:color w:val="000000" w:themeColor="text1"/>
                <w:sz w:val="18"/>
                <w:szCs w:val="18"/>
              </w:rPr>
            </w:pPr>
            <w:r w:rsidRPr="000E5C49">
              <w:rPr>
                <w:bCs/>
                <w:color w:val="000000" w:themeColor="text1"/>
                <w:sz w:val="18"/>
                <w:szCs w:val="18"/>
              </w:rPr>
              <w:t>四</w:t>
            </w:r>
          </w:p>
        </w:tc>
        <w:tc>
          <w:tcPr>
            <w:tcW w:w="342" w:type="pct"/>
            <w:gridSpan w:val="2"/>
            <w:shd w:val="clear" w:color="auto" w:fill="auto"/>
            <w:vAlign w:val="center"/>
          </w:tcPr>
          <w:p w14:paraId="75911E6B" w14:textId="77777777" w:rsidR="000C2997" w:rsidRPr="000E5C49" w:rsidRDefault="000C2997" w:rsidP="0008675B">
            <w:pPr>
              <w:widowControl/>
              <w:snapToGrid w:val="0"/>
              <w:ind w:left="-57" w:right="-57"/>
              <w:jc w:val="center"/>
              <w:rPr>
                <w:bCs/>
                <w:color w:val="000000" w:themeColor="text1"/>
                <w:sz w:val="18"/>
                <w:szCs w:val="18"/>
              </w:rPr>
            </w:pPr>
            <w:r w:rsidRPr="000E5C49">
              <w:rPr>
                <w:bCs/>
                <w:color w:val="000000" w:themeColor="text1"/>
                <w:sz w:val="18"/>
                <w:szCs w:val="18"/>
              </w:rPr>
              <w:t>三</w:t>
            </w:r>
          </w:p>
        </w:tc>
        <w:tc>
          <w:tcPr>
            <w:tcW w:w="345" w:type="pct"/>
            <w:shd w:val="clear" w:color="auto" w:fill="auto"/>
            <w:vAlign w:val="center"/>
          </w:tcPr>
          <w:p w14:paraId="5B48D659" w14:textId="77777777" w:rsidR="000C2997" w:rsidRPr="000E5C49" w:rsidRDefault="000C2997" w:rsidP="0008675B">
            <w:pPr>
              <w:widowControl/>
              <w:snapToGrid w:val="0"/>
              <w:ind w:left="-57" w:right="-57"/>
              <w:jc w:val="center"/>
              <w:rPr>
                <w:bCs/>
                <w:color w:val="000000" w:themeColor="text1"/>
                <w:sz w:val="18"/>
                <w:szCs w:val="18"/>
              </w:rPr>
            </w:pPr>
            <w:r w:rsidRPr="000E5C49">
              <w:rPr>
                <w:bCs/>
                <w:color w:val="000000" w:themeColor="text1"/>
                <w:sz w:val="18"/>
                <w:szCs w:val="18"/>
              </w:rPr>
              <w:t>二</w:t>
            </w:r>
          </w:p>
        </w:tc>
        <w:tc>
          <w:tcPr>
            <w:tcW w:w="231" w:type="pct"/>
            <w:shd w:val="clear" w:color="auto" w:fill="auto"/>
            <w:vAlign w:val="center"/>
          </w:tcPr>
          <w:p w14:paraId="1453E854" w14:textId="77777777" w:rsidR="000C2997" w:rsidRPr="000E5C49" w:rsidRDefault="000C2997" w:rsidP="0008675B">
            <w:pPr>
              <w:widowControl/>
              <w:snapToGrid w:val="0"/>
              <w:ind w:left="-57" w:right="-57"/>
              <w:jc w:val="center"/>
              <w:rPr>
                <w:bCs/>
                <w:color w:val="000000" w:themeColor="text1"/>
                <w:sz w:val="18"/>
                <w:szCs w:val="18"/>
              </w:rPr>
            </w:pPr>
            <w:r w:rsidRPr="000E5C49">
              <w:rPr>
                <w:bCs/>
                <w:color w:val="000000" w:themeColor="text1"/>
                <w:sz w:val="18"/>
                <w:szCs w:val="18"/>
              </w:rPr>
              <w:t>三</w:t>
            </w:r>
          </w:p>
        </w:tc>
        <w:tc>
          <w:tcPr>
            <w:tcW w:w="380" w:type="pct"/>
            <w:gridSpan w:val="2"/>
            <w:shd w:val="clear" w:color="auto" w:fill="auto"/>
            <w:vAlign w:val="center"/>
          </w:tcPr>
          <w:p w14:paraId="7204A9BE" w14:textId="77777777" w:rsidR="000C2997" w:rsidRPr="000E5C49" w:rsidRDefault="000C2997" w:rsidP="0008675B">
            <w:pPr>
              <w:widowControl/>
              <w:snapToGrid w:val="0"/>
              <w:ind w:left="-57" w:right="-57"/>
              <w:jc w:val="center"/>
              <w:rPr>
                <w:bCs/>
                <w:color w:val="000000" w:themeColor="text1"/>
                <w:sz w:val="18"/>
                <w:szCs w:val="18"/>
              </w:rPr>
            </w:pPr>
            <w:r w:rsidRPr="000E5C49">
              <w:rPr>
                <w:bCs/>
                <w:color w:val="000000" w:themeColor="text1"/>
                <w:sz w:val="18"/>
                <w:szCs w:val="18"/>
              </w:rPr>
              <w:t>二</w:t>
            </w:r>
          </w:p>
        </w:tc>
        <w:tc>
          <w:tcPr>
            <w:tcW w:w="276" w:type="pct"/>
            <w:shd w:val="clear" w:color="auto" w:fill="auto"/>
            <w:vAlign w:val="center"/>
          </w:tcPr>
          <w:p w14:paraId="37F0C5F3" w14:textId="77777777" w:rsidR="000C2997" w:rsidRPr="000E5C49" w:rsidRDefault="000C2997" w:rsidP="0008675B">
            <w:pPr>
              <w:widowControl/>
              <w:snapToGrid w:val="0"/>
              <w:ind w:left="-57" w:right="-57"/>
              <w:jc w:val="center"/>
              <w:rPr>
                <w:bCs/>
                <w:color w:val="000000" w:themeColor="text1"/>
                <w:sz w:val="18"/>
                <w:szCs w:val="18"/>
              </w:rPr>
            </w:pPr>
            <w:r w:rsidRPr="000E5C49">
              <w:rPr>
                <w:bCs/>
                <w:color w:val="000000" w:themeColor="text1"/>
                <w:sz w:val="18"/>
                <w:szCs w:val="18"/>
              </w:rPr>
              <w:t>一</w:t>
            </w:r>
          </w:p>
        </w:tc>
        <w:tc>
          <w:tcPr>
            <w:tcW w:w="465" w:type="pct"/>
            <w:shd w:val="clear" w:color="auto" w:fill="auto"/>
            <w:vAlign w:val="center"/>
          </w:tcPr>
          <w:p w14:paraId="2AE6D2B8" w14:textId="77777777" w:rsidR="000C2997" w:rsidRPr="000E5C49" w:rsidRDefault="000C2997" w:rsidP="0008675B">
            <w:pPr>
              <w:widowControl/>
              <w:snapToGrid w:val="0"/>
              <w:ind w:left="-57" w:right="-57"/>
              <w:jc w:val="center"/>
              <w:rPr>
                <w:bCs/>
                <w:color w:val="000000" w:themeColor="text1"/>
                <w:sz w:val="18"/>
                <w:szCs w:val="18"/>
              </w:rPr>
            </w:pPr>
            <w:r w:rsidRPr="000E5C49">
              <w:rPr>
                <w:bCs/>
                <w:color w:val="000000" w:themeColor="text1"/>
                <w:sz w:val="18"/>
                <w:szCs w:val="18"/>
              </w:rPr>
              <w:t>一</w:t>
            </w:r>
          </w:p>
        </w:tc>
      </w:tr>
      <w:tr w:rsidR="000E5C49" w:rsidRPr="000E5C49" w14:paraId="78A95B45" w14:textId="77777777" w:rsidTr="00094984">
        <w:trPr>
          <w:trHeight w:val="20"/>
        </w:trPr>
        <w:tc>
          <w:tcPr>
            <w:tcW w:w="850" w:type="pct"/>
            <w:vMerge/>
            <w:vAlign w:val="center"/>
          </w:tcPr>
          <w:p w14:paraId="3EFDCAED" w14:textId="77777777" w:rsidR="000C2997" w:rsidRPr="000E5C49" w:rsidRDefault="000C2997" w:rsidP="0008675B">
            <w:pPr>
              <w:widowControl/>
              <w:snapToGrid w:val="0"/>
              <w:ind w:left="-57" w:right="-57"/>
              <w:jc w:val="center"/>
              <w:rPr>
                <w:bCs/>
                <w:color w:val="000000" w:themeColor="text1"/>
                <w:sz w:val="18"/>
                <w:szCs w:val="18"/>
              </w:rPr>
            </w:pPr>
          </w:p>
        </w:tc>
        <w:tc>
          <w:tcPr>
            <w:tcW w:w="1202" w:type="pct"/>
            <w:gridSpan w:val="2"/>
            <w:shd w:val="clear" w:color="auto" w:fill="auto"/>
            <w:vAlign w:val="center"/>
          </w:tcPr>
          <w:p w14:paraId="295ECEC6" w14:textId="37A4A153" w:rsidR="000C2997" w:rsidRPr="000E5C49" w:rsidRDefault="00786D45" w:rsidP="0008675B">
            <w:pPr>
              <w:widowControl/>
              <w:snapToGrid w:val="0"/>
              <w:ind w:left="-113" w:right="-113"/>
              <w:jc w:val="center"/>
              <w:rPr>
                <w:bCs/>
                <w:color w:val="000000" w:themeColor="text1"/>
                <w:sz w:val="18"/>
                <w:szCs w:val="18"/>
              </w:rPr>
            </w:pPr>
            <w:r w:rsidRPr="000E5C49">
              <w:rPr>
                <w:rFonts w:hint="eastAsia"/>
                <w:color w:val="000000" w:themeColor="text1"/>
                <w:sz w:val="18"/>
                <w:szCs w:val="21"/>
              </w:rPr>
              <w:t>多腔波形钢板组合墙</w:t>
            </w:r>
          </w:p>
        </w:tc>
        <w:tc>
          <w:tcPr>
            <w:tcW w:w="682" w:type="pct"/>
            <w:gridSpan w:val="2"/>
            <w:shd w:val="clear" w:color="auto" w:fill="auto"/>
            <w:vAlign w:val="center"/>
          </w:tcPr>
          <w:p w14:paraId="352F5241" w14:textId="77777777" w:rsidR="000C2997" w:rsidRPr="000E5C49" w:rsidRDefault="000C2997" w:rsidP="0008675B">
            <w:pPr>
              <w:widowControl/>
              <w:snapToGrid w:val="0"/>
              <w:ind w:left="-57" w:right="-57"/>
              <w:jc w:val="center"/>
              <w:rPr>
                <w:bCs/>
                <w:color w:val="000000" w:themeColor="text1"/>
                <w:sz w:val="18"/>
                <w:szCs w:val="18"/>
              </w:rPr>
            </w:pPr>
            <w:r w:rsidRPr="000E5C49">
              <w:rPr>
                <w:bCs/>
                <w:color w:val="000000" w:themeColor="text1"/>
                <w:sz w:val="18"/>
                <w:szCs w:val="18"/>
              </w:rPr>
              <w:t>四</w:t>
            </w:r>
          </w:p>
        </w:tc>
        <w:tc>
          <w:tcPr>
            <w:tcW w:w="228" w:type="pct"/>
            <w:shd w:val="clear" w:color="auto" w:fill="auto"/>
            <w:vAlign w:val="center"/>
          </w:tcPr>
          <w:p w14:paraId="737356A9" w14:textId="77777777" w:rsidR="000C2997" w:rsidRPr="000E5C49" w:rsidRDefault="000C2997" w:rsidP="0008675B">
            <w:pPr>
              <w:widowControl/>
              <w:snapToGrid w:val="0"/>
              <w:ind w:left="-57" w:right="-57"/>
              <w:jc w:val="center"/>
              <w:rPr>
                <w:bCs/>
                <w:color w:val="000000" w:themeColor="text1"/>
                <w:sz w:val="18"/>
                <w:szCs w:val="18"/>
              </w:rPr>
            </w:pPr>
            <w:r w:rsidRPr="000E5C49">
              <w:rPr>
                <w:bCs/>
                <w:color w:val="000000" w:themeColor="text1"/>
                <w:sz w:val="18"/>
                <w:szCs w:val="18"/>
              </w:rPr>
              <w:t>四</w:t>
            </w:r>
          </w:p>
        </w:tc>
        <w:tc>
          <w:tcPr>
            <w:tcW w:w="687" w:type="pct"/>
            <w:gridSpan w:val="3"/>
            <w:shd w:val="clear" w:color="auto" w:fill="auto"/>
            <w:vAlign w:val="center"/>
          </w:tcPr>
          <w:p w14:paraId="2AD08370" w14:textId="77777777" w:rsidR="000C2997" w:rsidRPr="000E5C49" w:rsidRDefault="000C2997" w:rsidP="0008675B">
            <w:pPr>
              <w:widowControl/>
              <w:snapToGrid w:val="0"/>
              <w:ind w:left="-57" w:right="-57"/>
              <w:jc w:val="center"/>
              <w:rPr>
                <w:bCs/>
                <w:color w:val="000000" w:themeColor="text1"/>
                <w:sz w:val="18"/>
                <w:szCs w:val="18"/>
              </w:rPr>
            </w:pPr>
            <w:r w:rsidRPr="000E5C49">
              <w:rPr>
                <w:bCs/>
                <w:color w:val="000000" w:themeColor="text1"/>
                <w:sz w:val="18"/>
                <w:szCs w:val="18"/>
              </w:rPr>
              <w:t>三</w:t>
            </w:r>
          </w:p>
        </w:tc>
        <w:tc>
          <w:tcPr>
            <w:tcW w:w="231" w:type="pct"/>
            <w:shd w:val="clear" w:color="auto" w:fill="auto"/>
            <w:vAlign w:val="center"/>
          </w:tcPr>
          <w:p w14:paraId="1C4F24D9" w14:textId="77777777" w:rsidR="000C2997" w:rsidRPr="000E5C49" w:rsidRDefault="000C2997" w:rsidP="0008675B">
            <w:pPr>
              <w:widowControl/>
              <w:snapToGrid w:val="0"/>
              <w:ind w:left="-57" w:right="-57"/>
              <w:jc w:val="center"/>
              <w:rPr>
                <w:bCs/>
                <w:color w:val="000000" w:themeColor="text1"/>
                <w:sz w:val="18"/>
                <w:szCs w:val="18"/>
              </w:rPr>
            </w:pPr>
            <w:r w:rsidRPr="000E5C49">
              <w:rPr>
                <w:bCs/>
                <w:color w:val="000000" w:themeColor="text1"/>
                <w:sz w:val="18"/>
                <w:szCs w:val="18"/>
              </w:rPr>
              <w:t>三</w:t>
            </w:r>
          </w:p>
        </w:tc>
        <w:tc>
          <w:tcPr>
            <w:tcW w:w="656" w:type="pct"/>
            <w:gridSpan w:val="3"/>
            <w:shd w:val="clear" w:color="auto" w:fill="auto"/>
            <w:vAlign w:val="center"/>
          </w:tcPr>
          <w:p w14:paraId="23456569" w14:textId="77777777" w:rsidR="000C2997" w:rsidRPr="000E5C49" w:rsidRDefault="000C2997" w:rsidP="0008675B">
            <w:pPr>
              <w:widowControl/>
              <w:snapToGrid w:val="0"/>
              <w:ind w:left="-57" w:right="-57"/>
              <w:jc w:val="center"/>
              <w:rPr>
                <w:bCs/>
                <w:color w:val="000000" w:themeColor="text1"/>
                <w:sz w:val="18"/>
                <w:szCs w:val="18"/>
              </w:rPr>
            </w:pPr>
            <w:r w:rsidRPr="000E5C49">
              <w:rPr>
                <w:bCs/>
                <w:color w:val="000000" w:themeColor="text1"/>
                <w:sz w:val="18"/>
                <w:szCs w:val="18"/>
              </w:rPr>
              <w:t>二</w:t>
            </w:r>
          </w:p>
        </w:tc>
        <w:tc>
          <w:tcPr>
            <w:tcW w:w="465" w:type="pct"/>
            <w:shd w:val="clear" w:color="auto" w:fill="auto"/>
            <w:vAlign w:val="center"/>
          </w:tcPr>
          <w:p w14:paraId="3850390C" w14:textId="77777777" w:rsidR="000C2997" w:rsidRPr="000E5C49" w:rsidRDefault="000C2997" w:rsidP="0008675B">
            <w:pPr>
              <w:widowControl/>
              <w:snapToGrid w:val="0"/>
              <w:ind w:left="-57" w:right="-57"/>
              <w:jc w:val="center"/>
              <w:rPr>
                <w:bCs/>
                <w:color w:val="000000" w:themeColor="text1"/>
                <w:sz w:val="18"/>
                <w:szCs w:val="18"/>
              </w:rPr>
            </w:pPr>
            <w:r w:rsidRPr="000E5C49">
              <w:rPr>
                <w:bCs/>
                <w:color w:val="000000" w:themeColor="text1"/>
                <w:sz w:val="18"/>
                <w:szCs w:val="18"/>
              </w:rPr>
              <w:t>一</w:t>
            </w:r>
          </w:p>
        </w:tc>
      </w:tr>
      <w:tr w:rsidR="000E5C49" w:rsidRPr="000E5C49" w14:paraId="5AEF6C6C" w14:textId="77777777" w:rsidTr="00094984">
        <w:trPr>
          <w:trHeight w:val="20"/>
        </w:trPr>
        <w:tc>
          <w:tcPr>
            <w:tcW w:w="850" w:type="pct"/>
            <w:vAlign w:val="center"/>
          </w:tcPr>
          <w:p w14:paraId="141F6513" w14:textId="77777777" w:rsidR="000C2997" w:rsidRPr="000E5C49" w:rsidRDefault="000C2997" w:rsidP="0008675B">
            <w:pPr>
              <w:widowControl/>
              <w:snapToGrid w:val="0"/>
              <w:ind w:left="-57" w:right="-57"/>
              <w:jc w:val="center"/>
              <w:rPr>
                <w:bCs/>
                <w:color w:val="000000" w:themeColor="text1"/>
                <w:sz w:val="18"/>
                <w:szCs w:val="18"/>
              </w:rPr>
            </w:pPr>
            <w:r w:rsidRPr="000E5C49">
              <w:rPr>
                <w:bCs/>
                <w:color w:val="000000" w:themeColor="text1"/>
                <w:sz w:val="18"/>
                <w:szCs w:val="18"/>
              </w:rPr>
              <w:t>剪力墙结构</w:t>
            </w:r>
          </w:p>
        </w:tc>
        <w:tc>
          <w:tcPr>
            <w:tcW w:w="1202" w:type="pct"/>
            <w:gridSpan w:val="2"/>
            <w:shd w:val="clear" w:color="auto" w:fill="auto"/>
            <w:vAlign w:val="center"/>
          </w:tcPr>
          <w:p w14:paraId="137538E3" w14:textId="3CE4C5A4" w:rsidR="000C2997" w:rsidRPr="000E5C49" w:rsidRDefault="00786D45" w:rsidP="0008675B">
            <w:pPr>
              <w:widowControl/>
              <w:snapToGrid w:val="0"/>
              <w:ind w:left="-113" w:right="-113"/>
              <w:jc w:val="center"/>
              <w:rPr>
                <w:bCs/>
                <w:color w:val="000000" w:themeColor="text1"/>
                <w:sz w:val="18"/>
                <w:szCs w:val="18"/>
              </w:rPr>
            </w:pPr>
            <w:r w:rsidRPr="000E5C49">
              <w:rPr>
                <w:rFonts w:hint="eastAsia"/>
                <w:color w:val="000000" w:themeColor="text1"/>
                <w:sz w:val="18"/>
                <w:szCs w:val="21"/>
              </w:rPr>
              <w:t>多腔波形钢板组合墙</w:t>
            </w:r>
          </w:p>
        </w:tc>
        <w:tc>
          <w:tcPr>
            <w:tcW w:w="682" w:type="pct"/>
            <w:gridSpan w:val="2"/>
            <w:shd w:val="clear" w:color="auto" w:fill="auto"/>
            <w:vAlign w:val="center"/>
          </w:tcPr>
          <w:p w14:paraId="13140BAC" w14:textId="77777777" w:rsidR="000C2997" w:rsidRPr="000E5C49" w:rsidRDefault="000C2997" w:rsidP="0008675B">
            <w:pPr>
              <w:widowControl/>
              <w:snapToGrid w:val="0"/>
              <w:ind w:left="-57" w:right="-57"/>
              <w:jc w:val="center"/>
              <w:rPr>
                <w:bCs/>
                <w:color w:val="000000" w:themeColor="text1"/>
                <w:sz w:val="18"/>
                <w:szCs w:val="18"/>
              </w:rPr>
            </w:pPr>
            <w:r w:rsidRPr="000E5C49">
              <w:rPr>
                <w:bCs/>
                <w:color w:val="000000" w:themeColor="text1"/>
                <w:sz w:val="18"/>
                <w:szCs w:val="18"/>
              </w:rPr>
              <w:t>四</w:t>
            </w:r>
          </w:p>
        </w:tc>
        <w:tc>
          <w:tcPr>
            <w:tcW w:w="915" w:type="pct"/>
            <w:gridSpan w:val="4"/>
            <w:shd w:val="clear" w:color="auto" w:fill="auto"/>
            <w:vAlign w:val="center"/>
          </w:tcPr>
          <w:p w14:paraId="03108999" w14:textId="77777777" w:rsidR="000C2997" w:rsidRPr="000E5C49" w:rsidRDefault="000C2997" w:rsidP="0008675B">
            <w:pPr>
              <w:widowControl/>
              <w:snapToGrid w:val="0"/>
              <w:ind w:left="-57" w:right="-57"/>
              <w:jc w:val="center"/>
              <w:rPr>
                <w:bCs/>
                <w:color w:val="000000" w:themeColor="text1"/>
                <w:sz w:val="18"/>
                <w:szCs w:val="18"/>
              </w:rPr>
            </w:pPr>
            <w:r w:rsidRPr="000E5C49">
              <w:rPr>
                <w:bCs/>
                <w:color w:val="000000" w:themeColor="text1"/>
                <w:sz w:val="18"/>
                <w:szCs w:val="18"/>
              </w:rPr>
              <w:t>三</w:t>
            </w:r>
          </w:p>
        </w:tc>
        <w:tc>
          <w:tcPr>
            <w:tcW w:w="887" w:type="pct"/>
            <w:gridSpan w:val="4"/>
            <w:shd w:val="clear" w:color="auto" w:fill="auto"/>
            <w:vAlign w:val="center"/>
          </w:tcPr>
          <w:p w14:paraId="2C7B6A55" w14:textId="77777777" w:rsidR="000C2997" w:rsidRPr="000E5C49" w:rsidRDefault="000C2997" w:rsidP="0008675B">
            <w:pPr>
              <w:widowControl/>
              <w:snapToGrid w:val="0"/>
              <w:ind w:left="-57" w:right="-57"/>
              <w:jc w:val="center"/>
              <w:rPr>
                <w:bCs/>
                <w:color w:val="000000" w:themeColor="text1"/>
                <w:sz w:val="18"/>
                <w:szCs w:val="18"/>
              </w:rPr>
            </w:pPr>
            <w:r w:rsidRPr="000E5C49">
              <w:rPr>
                <w:bCs/>
                <w:color w:val="000000" w:themeColor="text1"/>
                <w:sz w:val="18"/>
                <w:szCs w:val="18"/>
              </w:rPr>
              <w:t>二</w:t>
            </w:r>
          </w:p>
        </w:tc>
        <w:tc>
          <w:tcPr>
            <w:tcW w:w="465" w:type="pct"/>
            <w:shd w:val="clear" w:color="auto" w:fill="auto"/>
            <w:vAlign w:val="center"/>
          </w:tcPr>
          <w:p w14:paraId="15AAF7C1" w14:textId="77777777" w:rsidR="000C2997" w:rsidRPr="000E5C49" w:rsidRDefault="000C2997" w:rsidP="0008675B">
            <w:pPr>
              <w:widowControl/>
              <w:snapToGrid w:val="0"/>
              <w:ind w:left="-57" w:right="-57"/>
              <w:jc w:val="center"/>
              <w:rPr>
                <w:bCs/>
                <w:color w:val="000000" w:themeColor="text1"/>
                <w:sz w:val="18"/>
                <w:szCs w:val="18"/>
              </w:rPr>
            </w:pPr>
            <w:r w:rsidRPr="000E5C49">
              <w:rPr>
                <w:bCs/>
                <w:color w:val="000000" w:themeColor="text1"/>
                <w:sz w:val="18"/>
                <w:szCs w:val="18"/>
              </w:rPr>
              <w:t>一</w:t>
            </w:r>
          </w:p>
        </w:tc>
      </w:tr>
      <w:tr w:rsidR="000E5C49" w:rsidRPr="000E5C49" w14:paraId="0142D051" w14:textId="77777777" w:rsidTr="00094984">
        <w:trPr>
          <w:trHeight w:val="20"/>
        </w:trPr>
        <w:tc>
          <w:tcPr>
            <w:tcW w:w="850" w:type="pct"/>
            <w:vMerge w:val="restart"/>
            <w:vAlign w:val="center"/>
          </w:tcPr>
          <w:p w14:paraId="42B20EE9" w14:textId="6E7CDB52" w:rsidR="00094984" w:rsidRPr="000E5C49" w:rsidRDefault="00094984" w:rsidP="00094984">
            <w:pPr>
              <w:widowControl/>
              <w:snapToGrid w:val="0"/>
              <w:ind w:left="-57" w:right="-57"/>
              <w:jc w:val="center"/>
              <w:rPr>
                <w:bCs/>
                <w:color w:val="000000" w:themeColor="text1"/>
                <w:sz w:val="18"/>
                <w:szCs w:val="18"/>
              </w:rPr>
            </w:pPr>
            <w:r w:rsidRPr="000E5C49">
              <w:rPr>
                <w:bCs/>
                <w:color w:val="000000" w:themeColor="text1"/>
                <w:sz w:val="18"/>
                <w:szCs w:val="18"/>
              </w:rPr>
              <w:t>框架结构</w:t>
            </w:r>
          </w:p>
        </w:tc>
        <w:tc>
          <w:tcPr>
            <w:tcW w:w="1202" w:type="pct"/>
            <w:gridSpan w:val="2"/>
            <w:shd w:val="clear" w:color="auto" w:fill="auto"/>
            <w:vAlign w:val="center"/>
          </w:tcPr>
          <w:p w14:paraId="43F2C6DA" w14:textId="60346437" w:rsidR="00094984" w:rsidRPr="000E5C49" w:rsidRDefault="00094984" w:rsidP="00094984">
            <w:pPr>
              <w:widowControl/>
              <w:snapToGrid w:val="0"/>
              <w:ind w:left="-113" w:right="-113"/>
              <w:jc w:val="center"/>
              <w:rPr>
                <w:color w:val="000000" w:themeColor="text1"/>
                <w:sz w:val="18"/>
                <w:szCs w:val="21"/>
              </w:rPr>
            </w:pPr>
            <w:r w:rsidRPr="000E5C49">
              <w:rPr>
                <w:bCs/>
                <w:color w:val="000000" w:themeColor="text1"/>
                <w:sz w:val="18"/>
                <w:szCs w:val="18"/>
              </w:rPr>
              <w:t>高度（</w:t>
            </w:r>
            <w:r w:rsidRPr="000E5C49">
              <w:rPr>
                <w:bCs/>
                <w:color w:val="000000" w:themeColor="text1"/>
                <w:sz w:val="18"/>
                <w:szCs w:val="18"/>
              </w:rPr>
              <w:t>m</w:t>
            </w:r>
            <w:r w:rsidRPr="000E5C49">
              <w:rPr>
                <w:bCs/>
                <w:color w:val="000000" w:themeColor="text1"/>
                <w:sz w:val="18"/>
                <w:szCs w:val="18"/>
              </w:rPr>
              <w:t>）</w:t>
            </w:r>
          </w:p>
        </w:tc>
        <w:tc>
          <w:tcPr>
            <w:tcW w:w="341" w:type="pct"/>
            <w:shd w:val="clear" w:color="auto" w:fill="auto"/>
            <w:vAlign w:val="center"/>
          </w:tcPr>
          <w:p w14:paraId="5A3B3065" w14:textId="1B61D2DE" w:rsidR="00094984" w:rsidRPr="000E5C49" w:rsidRDefault="00094984" w:rsidP="00094984">
            <w:pPr>
              <w:widowControl/>
              <w:snapToGrid w:val="0"/>
              <w:ind w:left="-57" w:right="-57"/>
              <w:jc w:val="center"/>
              <w:rPr>
                <w:bCs/>
                <w:color w:val="000000" w:themeColor="text1"/>
                <w:sz w:val="18"/>
                <w:szCs w:val="18"/>
              </w:rPr>
            </w:pPr>
            <w:r w:rsidRPr="000E5C49">
              <w:rPr>
                <w:rFonts w:ascii="宋体" w:hAnsi="宋体" w:cs="宋体" w:hint="eastAsia"/>
                <w:bCs/>
                <w:color w:val="000000" w:themeColor="text1"/>
                <w:sz w:val="18"/>
                <w:szCs w:val="18"/>
              </w:rPr>
              <w:t>≦</w:t>
            </w:r>
            <w:r w:rsidRPr="000E5C49">
              <w:rPr>
                <w:bCs/>
                <w:color w:val="000000" w:themeColor="text1"/>
                <w:sz w:val="18"/>
                <w:szCs w:val="18"/>
              </w:rPr>
              <w:t>24</w:t>
            </w:r>
          </w:p>
        </w:tc>
        <w:tc>
          <w:tcPr>
            <w:tcW w:w="341" w:type="pct"/>
            <w:shd w:val="clear" w:color="auto" w:fill="auto"/>
            <w:vAlign w:val="center"/>
          </w:tcPr>
          <w:p w14:paraId="53C37A9A" w14:textId="12E33DDB" w:rsidR="00094984" w:rsidRPr="000E5C49" w:rsidRDefault="00094984" w:rsidP="00094984">
            <w:pPr>
              <w:widowControl/>
              <w:snapToGrid w:val="0"/>
              <w:ind w:left="-57" w:right="-57"/>
              <w:jc w:val="center"/>
              <w:rPr>
                <w:bCs/>
                <w:color w:val="000000" w:themeColor="text1"/>
                <w:sz w:val="18"/>
                <w:szCs w:val="18"/>
              </w:rPr>
            </w:pPr>
            <w:r w:rsidRPr="000E5C49">
              <w:rPr>
                <w:bCs/>
                <w:color w:val="000000" w:themeColor="text1"/>
                <w:sz w:val="18"/>
                <w:szCs w:val="18"/>
              </w:rPr>
              <w:t>&gt;</w:t>
            </w:r>
            <w:r w:rsidRPr="000E5C49">
              <w:rPr>
                <w:rFonts w:hint="eastAsia"/>
                <w:bCs/>
                <w:color w:val="000000" w:themeColor="text1"/>
                <w:sz w:val="18"/>
                <w:szCs w:val="18"/>
              </w:rPr>
              <w:t>2</w:t>
            </w:r>
            <w:r w:rsidRPr="000E5C49">
              <w:rPr>
                <w:bCs/>
                <w:color w:val="000000" w:themeColor="text1"/>
                <w:sz w:val="18"/>
                <w:szCs w:val="18"/>
              </w:rPr>
              <w:t>4</w:t>
            </w:r>
          </w:p>
        </w:tc>
        <w:tc>
          <w:tcPr>
            <w:tcW w:w="457" w:type="pct"/>
            <w:gridSpan w:val="2"/>
            <w:shd w:val="clear" w:color="auto" w:fill="auto"/>
            <w:vAlign w:val="center"/>
          </w:tcPr>
          <w:p w14:paraId="285DB380" w14:textId="165B63EF" w:rsidR="00094984" w:rsidRPr="000E5C49" w:rsidRDefault="00094984" w:rsidP="00094984">
            <w:pPr>
              <w:widowControl/>
              <w:snapToGrid w:val="0"/>
              <w:ind w:left="-57" w:right="-57"/>
              <w:jc w:val="center"/>
              <w:rPr>
                <w:bCs/>
                <w:color w:val="000000" w:themeColor="text1"/>
                <w:sz w:val="18"/>
                <w:szCs w:val="18"/>
              </w:rPr>
            </w:pPr>
            <w:r w:rsidRPr="000E5C49">
              <w:rPr>
                <w:rFonts w:ascii="宋体" w:hAnsi="宋体" w:cs="宋体" w:hint="eastAsia"/>
                <w:bCs/>
                <w:color w:val="000000" w:themeColor="text1"/>
                <w:sz w:val="18"/>
                <w:szCs w:val="18"/>
              </w:rPr>
              <w:t>≦</w:t>
            </w:r>
            <w:r w:rsidRPr="000E5C49">
              <w:rPr>
                <w:bCs/>
                <w:color w:val="000000" w:themeColor="text1"/>
                <w:sz w:val="18"/>
                <w:szCs w:val="18"/>
              </w:rPr>
              <w:t>24</w:t>
            </w:r>
          </w:p>
        </w:tc>
        <w:tc>
          <w:tcPr>
            <w:tcW w:w="458" w:type="pct"/>
            <w:gridSpan w:val="2"/>
            <w:shd w:val="clear" w:color="auto" w:fill="auto"/>
            <w:vAlign w:val="center"/>
          </w:tcPr>
          <w:p w14:paraId="0D4344E2" w14:textId="47C48A2B" w:rsidR="00094984" w:rsidRPr="000E5C49" w:rsidRDefault="00094984" w:rsidP="00094984">
            <w:pPr>
              <w:widowControl/>
              <w:snapToGrid w:val="0"/>
              <w:ind w:left="-57" w:right="-57"/>
              <w:jc w:val="center"/>
              <w:rPr>
                <w:bCs/>
                <w:color w:val="000000" w:themeColor="text1"/>
                <w:sz w:val="18"/>
                <w:szCs w:val="18"/>
              </w:rPr>
            </w:pPr>
            <w:r w:rsidRPr="000E5C49">
              <w:rPr>
                <w:bCs/>
                <w:color w:val="000000" w:themeColor="text1"/>
                <w:sz w:val="18"/>
                <w:szCs w:val="18"/>
              </w:rPr>
              <w:t>&gt;</w:t>
            </w:r>
            <w:r w:rsidRPr="000E5C49">
              <w:rPr>
                <w:rFonts w:hint="eastAsia"/>
                <w:bCs/>
                <w:color w:val="000000" w:themeColor="text1"/>
                <w:sz w:val="18"/>
                <w:szCs w:val="18"/>
              </w:rPr>
              <w:t>2</w:t>
            </w:r>
            <w:r w:rsidRPr="000E5C49">
              <w:rPr>
                <w:bCs/>
                <w:color w:val="000000" w:themeColor="text1"/>
                <w:sz w:val="18"/>
                <w:szCs w:val="18"/>
              </w:rPr>
              <w:t>4</w:t>
            </w:r>
          </w:p>
        </w:tc>
        <w:tc>
          <w:tcPr>
            <w:tcW w:w="443" w:type="pct"/>
            <w:gridSpan w:val="2"/>
            <w:shd w:val="clear" w:color="auto" w:fill="auto"/>
            <w:vAlign w:val="center"/>
          </w:tcPr>
          <w:p w14:paraId="5F5B5F2C" w14:textId="7E726751" w:rsidR="00094984" w:rsidRPr="000E5C49" w:rsidRDefault="00094984" w:rsidP="00094984">
            <w:pPr>
              <w:widowControl/>
              <w:snapToGrid w:val="0"/>
              <w:ind w:left="-57" w:right="-57"/>
              <w:jc w:val="center"/>
              <w:rPr>
                <w:bCs/>
                <w:color w:val="000000" w:themeColor="text1"/>
                <w:sz w:val="18"/>
                <w:szCs w:val="18"/>
              </w:rPr>
            </w:pPr>
            <w:r w:rsidRPr="000E5C49">
              <w:rPr>
                <w:rFonts w:ascii="宋体" w:hAnsi="宋体" w:cs="宋体" w:hint="eastAsia"/>
                <w:bCs/>
                <w:color w:val="000000" w:themeColor="text1"/>
                <w:sz w:val="18"/>
                <w:szCs w:val="18"/>
              </w:rPr>
              <w:t>≦</w:t>
            </w:r>
            <w:r w:rsidRPr="000E5C49">
              <w:rPr>
                <w:bCs/>
                <w:color w:val="000000" w:themeColor="text1"/>
                <w:sz w:val="18"/>
                <w:szCs w:val="18"/>
              </w:rPr>
              <w:t>24</w:t>
            </w:r>
          </w:p>
        </w:tc>
        <w:tc>
          <w:tcPr>
            <w:tcW w:w="444" w:type="pct"/>
            <w:gridSpan w:val="2"/>
            <w:shd w:val="clear" w:color="auto" w:fill="auto"/>
            <w:vAlign w:val="center"/>
          </w:tcPr>
          <w:p w14:paraId="68B64AE5" w14:textId="05F2814B" w:rsidR="00094984" w:rsidRPr="000E5C49" w:rsidRDefault="00094984" w:rsidP="00094984">
            <w:pPr>
              <w:widowControl/>
              <w:snapToGrid w:val="0"/>
              <w:ind w:left="-57" w:right="-57"/>
              <w:jc w:val="center"/>
              <w:rPr>
                <w:bCs/>
                <w:color w:val="000000" w:themeColor="text1"/>
                <w:sz w:val="18"/>
                <w:szCs w:val="18"/>
              </w:rPr>
            </w:pPr>
            <w:r w:rsidRPr="000E5C49">
              <w:rPr>
                <w:bCs/>
                <w:color w:val="000000" w:themeColor="text1"/>
                <w:sz w:val="18"/>
                <w:szCs w:val="18"/>
              </w:rPr>
              <w:t>&gt;</w:t>
            </w:r>
            <w:r w:rsidRPr="000E5C49">
              <w:rPr>
                <w:rFonts w:hint="eastAsia"/>
                <w:bCs/>
                <w:color w:val="000000" w:themeColor="text1"/>
                <w:sz w:val="18"/>
                <w:szCs w:val="18"/>
              </w:rPr>
              <w:t>2</w:t>
            </w:r>
            <w:r w:rsidRPr="000E5C49">
              <w:rPr>
                <w:bCs/>
                <w:color w:val="000000" w:themeColor="text1"/>
                <w:sz w:val="18"/>
                <w:szCs w:val="18"/>
              </w:rPr>
              <w:t>4</w:t>
            </w:r>
          </w:p>
        </w:tc>
        <w:tc>
          <w:tcPr>
            <w:tcW w:w="465" w:type="pct"/>
            <w:shd w:val="clear" w:color="auto" w:fill="auto"/>
            <w:vAlign w:val="center"/>
          </w:tcPr>
          <w:p w14:paraId="34642742" w14:textId="77777777" w:rsidR="00094984" w:rsidRPr="000E5C49" w:rsidRDefault="00094984" w:rsidP="00094984">
            <w:pPr>
              <w:widowControl/>
              <w:snapToGrid w:val="0"/>
              <w:ind w:left="-57" w:right="-57"/>
              <w:jc w:val="center"/>
              <w:rPr>
                <w:bCs/>
                <w:color w:val="000000" w:themeColor="text1"/>
                <w:sz w:val="18"/>
                <w:szCs w:val="18"/>
              </w:rPr>
            </w:pPr>
          </w:p>
        </w:tc>
      </w:tr>
      <w:tr w:rsidR="000E5C49" w:rsidRPr="000E5C49" w14:paraId="3CBCA136" w14:textId="77777777" w:rsidTr="00094984">
        <w:trPr>
          <w:trHeight w:val="20"/>
        </w:trPr>
        <w:tc>
          <w:tcPr>
            <w:tcW w:w="850" w:type="pct"/>
            <w:vMerge/>
            <w:vAlign w:val="center"/>
          </w:tcPr>
          <w:p w14:paraId="406295D8" w14:textId="77777777" w:rsidR="00094984" w:rsidRPr="000E5C49" w:rsidRDefault="00094984" w:rsidP="0008675B">
            <w:pPr>
              <w:widowControl/>
              <w:snapToGrid w:val="0"/>
              <w:ind w:left="-57" w:right="-57"/>
              <w:jc w:val="center"/>
              <w:rPr>
                <w:bCs/>
                <w:color w:val="000000" w:themeColor="text1"/>
                <w:sz w:val="18"/>
                <w:szCs w:val="18"/>
              </w:rPr>
            </w:pPr>
          </w:p>
        </w:tc>
        <w:tc>
          <w:tcPr>
            <w:tcW w:w="400" w:type="pct"/>
            <w:vMerge w:val="restart"/>
            <w:shd w:val="clear" w:color="auto" w:fill="auto"/>
            <w:vAlign w:val="center"/>
          </w:tcPr>
          <w:p w14:paraId="56FB9DD7" w14:textId="77777777" w:rsidR="00094984" w:rsidRPr="000E5C49" w:rsidRDefault="00094984" w:rsidP="0008675B">
            <w:pPr>
              <w:widowControl/>
              <w:snapToGrid w:val="0"/>
              <w:ind w:left="-113" w:right="-113"/>
              <w:jc w:val="center"/>
              <w:rPr>
                <w:bCs/>
                <w:color w:val="000000" w:themeColor="text1"/>
                <w:sz w:val="18"/>
                <w:szCs w:val="18"/>
              </w:rPr>
            </w:pPr>
            <w:r w:rsidRPr="000E5C49">
              <w:rPr>
                <w:bCs/>
                <w:color w:val="000000" w:themeColor="text1"/>
                <w:sz w:val="18"/>
                <w:szCs w:val="18"/>
              </w:rPr>
              <w:t>框架</w:t>
            </w:r>
          </w:p>
        </w:tc>
        <w:tc>
          <w:tcPr>
            <w:tcW w:w="801" w:type="pct"/>
            <w:shd w:val="clear" w:color="auto" w:fill="auto"/>
            <w:vAlign w:val="center"/>
          </w:tcPr>
          <w:p w14:paraId="211B5C75" w14:textId="4237D6D7" w:rsidR="00094984" w:rsidRPr="000E5C49" w:rsidRDefault="00094984" w:rsidP="0008675B">
            <w:pPr>
              <w:widowControl/>
              <w:snapToGrid w:val="0"/>
              <w:ind w:left="-113" w:right="-113"/>
              <w:jc w:val="center"/>
              <w:rPr>
                <w:bCs/>
                <w:color w:val="000000" w:themeColor="text1"/>
                <w:sz w:val="18"/>
                <w:szCs w:val="18"/>
              </w:rPr>
            </w:pPr>
            <w:r w:rsidRPr="000E5C49">
              <w:rPr>
                <w:rFonts w:hint="eastAsia"/>
                <w:bCs/>
                <w:color w:val="000000" w:themeColor="text1"/>
                <w:sz w:val="18"/>
                <w:szCs w:val="18"/>
              </w:rPr>
              <w:t>跨度</w:t>
            </w:r>
            <w:r w:rsidRPr="000E5C49">
              <w:rPr>
                <w:rFonts w:ascii="宋体" w:hAnsi="宋体" w:cs="宋体" w:hint="eastAsia"/>
                <w:bCs/>
                <w:color w:val="000000" w:themeColor="text1"/>
                <w:sz w:val="18"/>
                <w:szCs w:val="18"/>
              </w:rPr>
              <w:t>≦1</w:t>
            </w:r>
            <w:r w:rsidRPr="000E5C49">
              <w:rPr>
                <w:rFonts w:ascii="宋体" w:hAnsi="宋体" w:cs="宋体"/>
                <w:bCs/>
                <w:color w:val="000000" w:themeColor="text1"/>
                <w:sz w:val="18"/>
                <w:szCs w:val="18"/>
              </w:rPr>
              <w:t>8</w:t>
            </w:r>
          </w:p>
        </w:tc>
        <w:tc>
          <w:tcPr>
            <w:tcW w:w="341" w:type="pct"/>
            <w:shd w:val="clear" w:color="auto" w:fill="auto"/>
            <w:vAlign w:val="center"/>
          </w:tcPr>
          <w:p w14:paraId="152BA152" w14:textId="1CBFB492" w:rsidR="00094984" w:rsidRPr="000E5C49" w:rsidRDefault="00094984" w:rsidP="0008675B">
            <w:pPr>
              <w:widowControl/>
              <w:snapToGrid w:val="0"/>
              <w:ind w:left="-57" w:right="-57"/>
              <w:jc w:val="center"/>
              <w:rPr>
                <w:bCs/>
                <w:color w:val="000000" w:themeColor="text1"/>
                <w:sz w:val="18"/>
                <w:szCs w:val="18"/>
              </w:rPr>
            </w:pPr>
            <w:r w:rsidRPr="000E5C49">
              <w:rPr>
                <w:bCs/>
                <w:color w:val="000000" w:themeColor="text1"/>
                <w:sz w:val="18"/>
                <w:szCs w:val="18"/>
              </w:rPr>
              <w:t>四</w:t>
            </w:r>
          </w:p>
        </w:tc>
        <w:tc>
          <w:tcPr>
            <w:tcW w:w="341" w:type="pct"/>
            <w:shd w:val="clear" w:color="auto" w:fill="auto"/>
            <w:vAlign w:val="center"/>
          </w:tcPr>
          <w:p w14:paraId="31B6B7F1" w14:textId="7F333012" w:rsidR="00094984" w:rsidRPr="000E5C49" w:rsidRDefault="00094984" w:rsidP="0008675B">
            <w:pPr>
              <w:widowControl/>
              <w:snapToGrid w:val="0"/>
              <w:ind w:left="-57" w:right="-57"/>
              <w:jc w:val="center"/>
              <w:rPr>
                <w:bCs/>
                <w:color w:val="000000" w:themeColor="text1"/>
                <w:sz w:val="18"/>
                <w:szCs w:val="18"/>
              </w:rPr>
            </w:pPr>
            <w:r w:rsidRPr="000E5C49">
              <w:rPr>
                <w:bCs/>
                <w:color w:val="000000" w:themeColor="text1"/>
                <w:sz w:val="18"/>
                <w:szCs w:val="18"/>
              </w:rPr>
              <w:t>三</w:t>
            </w:r>
          </w:p>
        </w:tc>
        <w:tc>
          <w:tcPr>
            <w:tcW w:w="457" w:type="pct"/>
            <w:gridSpan w:val="2"/>
            <w:shd w:val="clear" w:color="auto" w:fill="auto"/>
            <w:vAlign w:val="center"/>
          </w:tcPr>
          <w:p w14:paraId="0ECE0621" w14:textId="69C81734" w:rsidR="00094984" w:rsidRPr="000E5C49" w:rsidRDefault="00094984" w:rsidP="0008675B">
            <w:pPr>
              <w:widowControl/>
              <w:snapToGrid w:val="0"/>
              <w:ind w:left="-57" w:right="-57"/>
              <w:jc w:val="center"/>
              <w:rPr>
                <w:bCs/>
                <w:color w:val="000000" w:themeColor="text1"/>
                <w:sz w:val="18"/>
                <w:szCs w:val="18"/>
              </w:rPr>
            </w:pPr>
            <w:r w:rsidRPr="000E5C49">
              <w:rPr>
                <w:bCs/>
                <w:color w:val="000000" w:themeColor="text1"/>
                <w:sz w:val="18"/>
                <w:szCs w:val="18"/>
              </w:rPr>
              <w:t>三</w:t>
            </w:r>
          </w:p>
        </w:tc>
        <w:tc>
          <w:tcPr>
            <w:tcW w:w="458" w:type="pct"/>
            <w:gridSpan w:val="2"/>
            <w:shd w:val="clear" w:color="auto" w:fill="auto"/>
            <w:vAlign w:val="center"/>
          </w:tcPr>
          <w:p w14:paraId="49BB5E4F" w14:textId="158E3724" w:rsidR="00094984" w:rsidRPr="000E5C49" w:rsidRDefault="00094984" w:rsidP="0008675B">
            <w:pPr>
              <w:widowControl/>
              <w:snapToGrid w:val="0"/>
              <w:ind w:left="-57" w:right="-57"/>
              <w:jc w:val="center"/>
              <w:rPr>
                <w:bCs/>
                <w:color w:val="000000" w:themeColor="text1"/>
                <w:sz w:val="18"/>
                <w:szCs w:val="18"/>
              </w:rPr>
            </w:pPr>
            <w:r w:rsidRPr="000E5C49">
              <w:rPr>
                <w:bCs/>
                <w:color w:val="000000" w:themeColor="text1"/>
                <w:sz w:val="18"/>
                <w:szCs w:val="18"/>
              </w:rPr>
              <w:t>二</w:t>
            </w:r>
          </w:p>
        </w:tc>
        <w:tc>
          <w:tcPr>
            <w:tcW w:w="443" w:type="pct"/>
            <w:gridSpan w:val="2"/>
            <w:shd w:val="clear" w:color="auto" w:fill="auto"/>
            <w:vAlign w:val="center"/>
          </w:tcPr>
          <w:p w14:paraId="4A00176C" w14:textId="0BE61E7F" w:rsidR="00094984" w:rsidRPr="000E5C49" w:rsidRDefault="00094984" w:rsidP="0008675B">
            <w:pPr>
              <w:widowControl/>
              <w:snapToGrid w:val="0"/>
              <w:ind w:left="-57" w:right="-57"/>
              <w:jc w:val="center"/>
              <w:rPr>
                <w:bCs/>
                <w:color w:val="000000" w:themeColor="text1"/>
                <w:sz w:val="18"/>
                <w:szCs w:val="18"/>
              </w:rPr>
            </w:pPr>
            <w:r w:rsidRPr="000E5C49">
              <w:rPr>
                <w:bCs/>
                <w:color w:val="000000" w:themeColor="text1"/>
                <w:sz w:val="18"/>
                <w:szCs w:val="18"/>
              </w:rPr>
              <w:t>二</w:t>
            </w:r>
          </w:p>
        </w:tc>
        <w:tc>
          <w:tcPr>
            <w:tcW w:w="444" w:type="pct"/>
            <w:gridSpan w:val="2"/>
            <w:shd w:val="clear" w:color="auto" w:fill="auto"/>
            <w:vAlign w:val="center"/>
          </w:tcPr>
          <w:p w14:paraId="341DDAA9" w14:textId="78824AF9" w:rsidR="00094984" w:rsidRPr="000E5C49" w:rsidRDefault="00094984" w:rsidP="0008675B">
            <w:pPr>
              <w:widowControl/>
              <w:snapToGrid w:val="0"/>
              <w:ind w:left="-57" w:right="-57"/>
              <w:jc w:val="center"/>
              <w:rPr>
                <w:bCs/>
                <w:color w:val="000000" w:themeColor="text1"/>
                <w:sz w:val="18"/>
                <w:szCs w:val="18"/>
              </w:rPr>
            </w:pPr>
            <w:r w:rsidRPr="000E5C49">
              <w:rPr>
                <w:bCs/>
                <w:color w:val="000000" w:themeColor="text1"/>
                <w:sz w:val="18"/>
                <w:szCs w:val="18"/>
              </w:rPr>
              <w:t>一</w:t>
            </w:r>
          </w:p>
        </w:tc>
        <w:tc>
          <w:tcPr>
            <w:tcW w:w="465" w:type="pct"/>
            <w:shd w:val="clear" w:color="auto" w:fill="auto"/>
            <w:vAlign w:val="center"/>
          </w:tcPr>
          <w:p w14:paraId="785A56B0" w14:textId="655C661F" w:rsidR="00094984" w:rsidRPr="000E5C49" w:rsidRDefault="00094984" w:rsidP="0008675B">
            <w:pPr>
              <w:widowControl/>
              <w:snapToGrid w:val="0"/>
              <w:ind w:left="-57" w:right="-57"/>
              <w:jc w:val="center"/>
              <w:rPr>
                <w:bCs/>
                <w:color w:val="000000" w:themeColor="text1"/>
                <w:sz w:val="18"/>
                <w:szCs w:val="18"/>
              </w:rPr>
            </w:pPr>
          </w:p>
        </w:tc>
      </w:tr>
      <w:tr w:rsidR="000E5C49" w:rsidRPr="000E5C49" w14:paraId="4B781B77" w14:textId="77777777" w:rsidTr="0097275E">
        <w:trPr>
          <w:trHeight w:val="20"/>
        </w:trPr>
        <w:tc>
          <w:tcPr>
            <w:tcW w:w="850" w:type="pct"/>
            <w:vMerge/>
            <w:vAlign w:val="center"/>
          </w:tcPr>
          <w:p w14:paraId="193EDF4C" w14:textId="77777777" w:rsidR="00094984" w:rsidRPr="000E5C49" w:rsidRDefault="00094984" w:rsidP="0008675B">
            <w:pPr>
              <w:widowControl/>
              <w:snapToGrid w:val="0"/>
              <w:ind w:left="-57" w:right="-57"/>
              <w:jc w:val="center"/>
              <w:rPr>
                <w:bCs/>
                <w:color w:val="000000" w:themeColor="text1"/>
                <w:sz w:val="18"/>
                <w:szCs w:val="18"/>
              </w:rPr>
            </w:pPr>
          </w:p>
        </w:tc>
        <w:tc>
          <w:tcPr>
            <w:tcW w:w="400" w:type="pct"/>
            <w:vMerge/>
            <w:shd w:val="clear" w:color="auto" w:fill="auto"/>
            <w:vAlign w:val="center"/>
          </w:tcPr>
          <w:p w14:paraId="5CB04469" w14:textId="77777777" w:rsidR="00094984" w:rsidRPr="000E5C49" w:rsidRDefault="00094984" w:rsidP="0008675B">
            <w:pPr>
              <w:widowControl/>
              <w:snapToGrid w:val="0"/>
              <w:ind w:left="-113" w:right="-113"/>
              <w:jc w:val="center"/>
              <w:rPr>
                <w:bCs/>
                <w:color w:val="000000" w:themeColor="text1"/>
                <w:sz w:val="18"/>
                <w:szCs w:val="18"/>
              </w:rPr>
            </w:pPr>
          </w:p>
        </w:tc>
        <w:tc>
          <w:tcPr>
            <w:tcW w:w="801" w:type="pct"/>
            <w:shd w:val="clear" w:color="auto" w:fill="auto"/>
            <w:vAlign w:val="center"/>
          </w:tcPr>
          <w:p w14:paraId="1C0927B9" w14:textId="1E9EEA5D" w:rsidR="00094984" w:rsidRPr="000E5C49" w:rsidRDefault="00094984" w:rsidP="0008675B">
            <w:pPr>
              <w:widowControl/>
              <w:snapToGrid w:val="0"/>
              <w:ind w:left="-113" w:right="-113"/>
              <w:jc w:val="center"/>
              <w:rPr>
                <w:bCs/>
                <w:color w:val="000000" w:themeColor="text1"/>
                <w:sz w:val="18"/>
                <w:szCs w:val="18"/>
              </w:rPr>
            </w:pPr>
            <w:r w:rsidRPr="000E5C49">
              <w:rPr>
                <w:rFonts w:hint="eastAsia"/>
                <w:bCs/>
                <w:color w:val="000000" w:themeColor="text1"/>
                <w:sz w:val="18"/>
                <w:szCs w:val="18"/>
              </w:rPr>
              <w:t>跨度</w:t>
            </w:r>
            <w:r w:rsidRPr="000E5C49">
              <w:rPr>
                <w:rFonts w:ascii="宋体" w:hAnsi="宋体" w:cs="宋体" w:hint="eastAsia"/>
                <w:bCs/>
                <w:color w:val="000000" w:themeColor="text1"/>
                <w:sz w:val="18"/>
                <w:szCs w:val="18"/>
              </w:rPr>
              <w:t>&gt;1</w:t>
            </w:r>
            <w:r w:rsidRPr="000E5C49">
              <w:rPr>
                <w:rFonts w:ascii="宋体" w:hAnsi="宋体" w:cs="宋体"/>
                <w:bCs/>
                <w:color w:val="000000" w:themeColor="text1"/>
                <w:sz w:val="18"/>
                <w:szCs w:val="18"/>
              </w:rPr>
              <w:t>8</w:t>
            </w:r>
          </w:p>
        </w:tc>
        <w:tc>
          <w:tcPr>
            <w:tcW w:w="1" w:type="pct"/>
            <w:gridSpan w:val="2"/>
            <w:shd w:val="clear" w:color="auto" w:fill="auto"/>
            <w:vAlign w:val="center"/>
          </w:tcPr>
          <w:p w14:paraId="5BB58E3F" w14:textId="255D9F10" w:rsidR="00094984" w:rsidRPr="000E5C49" w:rsidRDefault="00094984" w:rsidP="0008675B">
            <w:pPr>
              <w:widowControl/>
              <w:snapToGrid w:val="0"/>
              <w:ind w:left="-57" w:right="-57"/>
              <w:jc w:val="center"/>
              <w:rPr>
                <w:bCs/>
                <w:color w:val="000000" w:themeColor="text1"/>
                <w:sz w:val="18"/>
                <w:szCs w:val="18"/>
              </w:rPr>
            </w:pPr>
            <w:r w:rsidRPr="000E5C49">
              <w:rPr>
                <w:bCs/>
                <w:color w:val="000000" w:themeColor="text1"/>
                <w:sz w:val="18"/>
                <w:szCs w:val="18"/>
              </w:rPr>
              <w:t>三</w:t>
            </w:r>
          </w:p>
        </w:tc>
        <w:tc>
          <w:tcPr>
            <w:tcW w:w="1" w:type="pct"/>
            <w:gridSpan w:val="4"/>
            <w:shd w:val="clear" w:color="auto" w:fill="auto"/>
            <w:vAlign w:val="center"/>
          </w:tcPr>
          <w:p w14:paraId="415A91D1" w14:textId="6834E290" w:rsidR="00094984" w:rsidRPr="000E5C49" w:rsidRDefault="00094984" w:rsidP="0008675B">
            <w:pPr>
              <w:widowControl/>
              <w:snapToGrid w:val="0"/>
              <w:ind w:left="-57" w:right="-57"/>
              <w:jc w:val="center"/>
              <w:rPr>
                <w:bCs/>
                <w:color w:val="000000" w:themeColor="text1"/>
                <w:sz w:val="18"/>
                <w:szCs w:val="18"/>
              </w:rPr>
            </w:pPr>
            <w:r w:rsidRPr="000E5C49">
              <w:rPr>
                <w:bCs/>
                <w:color w:val="000000" w:themeColor="text1"/>
                <w:sz w:val="18"/>
                <w:szCs w:val="18"/>
              </w:rPr>
              <w:t>二</w:t>
            </w:r>
          </w:p>
        </w:tc>
        <w:tc>
          <w:tcPr>
            <w:tcW w:w="1" w:type="pct"/>
            <w:gridSpan w:val="4"/>
            <w:shd w:val="clear" w:color="auto" w:fill="auto"/>
            <w:vAlign w:val="center"/>
          </w:tcPr>
          <w:p w14:paraId="64171081" w14:textId="7A8E455B" w:rsidR="00094984" w:rsidRPr="000E5C49" w:rsidRDefault="00094984" w:rsidP="0008675B">
            <w:pPr>
              <w:widowControl/>
              <w:snapToGrid w:val="0"/>
              <w:ind w:left="-57" w:right="-57"/>
              <w:jc w:val="center"/>
              <w:rPr>
                <w:bCs/>
                <w:color w:val="000000" w:themeColor="text1"/>
                <w:sz w:val="18"/>
                <w:szCs w:val="18"/>
              </w:rPr>
            </w:pPr>
            <w:r w:rsidRPr="000E5C49">
              <w:rPr>
                <w:bCs/>
                <w:color w:val="000000" w:themeColor="text1"/>
                <w:sz w:val="18"/>
                <w:szCs w:val="18"/>
              </w:rPr>
              <w:t>一</w:t>
            </w:r>
          </w:p>
        </w:tc>
        <w:tc>
          <w:tcPr>
            <w:tcW w:w="465" w:type="pct"/>
            <w:shd w:val="clear" w:color="auto" w:fill="auto"/>
            <w:vAlign w:val="center"/>
          </w:tcPr>
          <w:p w14:paraId="63E10B37" w14:textId="24C69233" w:rsidR="00094984" w:rsidRPr="000E5C49" w:rsidRDefault="00094984" w:rsidP="0008675B">
            <w:pPr>
              <w:widowControl/>
              <w:snapToGrid w:val="0"/>
              <w:ind w:left="-57" w:right="-57"/>
              <w:jc w:val="center"/>
              <w:rPr>
                <w:bCs/>
                <w:color w:val="000000" w:themeColor="text1"/>
                <w:sz w:val="18"/>
                <w:szCs w:val="18"/>
              </w:rPr>
            </w:pPr>
          </w:p>
        </w:tc>
      </w:tr>
      <w:tr w:rsidR="000E5C49" w:rsidRPr="000E5C49" w14:paraId="2C68B02A" w14:textId="77777777" w:rsidTr="00094984">
        <w:trPr>
          <w:trHeight w:val="20"/>
        </w:trPr>
        <w:tc>
          <w:tcPr>
            <w:tcW w:w="850" w:type="pct"/>
            <w:vMerge w:val="restart"/>
            <w:shd w:val="clear" w:color="auto" w:fill="auto"/>
            <w:vAlign w:val="center"/>
          </w:tcPr>
          <w:p w14:paraId="2E1F45C0" w14:textId="77777777" w:rsidR="000C2997" w:rsidRPr="000E5C49" w:rsidRDefault="000C2997" w:rsidP="0008675B">
            <w:pPr>
              <w:widowControl/>
              <w:snapToGrid w:val="0"/>
              <w:ind w:left="-57" w:right="-57"/>
              <w:jc w:val="center"/>
              <w:rPr>
                <w:bCs/>
                <w:color w:val="000000" w:themeColor="text1"/>
                <w:sz w:val="18"/>
                <w:szCs w:val="18"/>
              </w:rPr>
            </w:pPr>
            <w:r w:rsidRPr="000E5C49">
              <w:rPr>
                <w:bCs/>
                <w:color w:val="000000" w:themeColor="text1"/>
                <w:sz w:val="18"/>
                <w:szCs w:val="18"/>
              </w:rPr>
              <w:t>框架</w:t>
            </w:r>
            <w:r w:rsidRPr="000E5C49">
              <w:rPr>
                <w:rFonts w:asciiTheme="minorEastAsia" w:eastAsiaTheme="minorEastAsia" w:hAnsiTheme="minorEastAsia"/>
                <w:bCs/>
                <w:color w:val="000000" w:themeColor="text1"/>
                <w:sz w:val="18"/>
                <w:szCs w:val="18"/>
              </w:rPr>
              <w:t>-</w:t>
            </w:r>
            <w:r w:rsidRPr="000E5C49">
              <w:rPr>
                <w:bCs/>
                <w:color w:val="000000" w:themeColor="text1"/>
                <w:sz w:val="18"/>
                <w:szCs w:val="18"/>
              </w:rPr>
              <w:t>核心筒结构</w:t>
            </w:r>
          </w:p>
        </w:tc>
        <w:tc>
          <w:tcPr>
            <w:tcW w:w="1204" w:type="pct"/>
            <w:gridSpan w:val="2"/>
            <w:shd w:val="clear" w:color="auto" w:fill="auto"/>
            <w:vAlign w:val="center"/>
          </w:tcPr>
          <w:p w14:paraId="00C39A6A" w14:textId="77777777" w:rsidR="000C2997" w:rsidRPr="000E5C49" w:rsidRDefault="000C2997" w:rsidP="0008675B">
            <w:pPr>
              <w:widowControl/>
              <w:snapToGrid w:val="0"/>
              <w:ind w:left="-113" w:right="-113"/>
              <w:jc w:val="center"/>
              <w:rPr>
                <w:bCs/>
                <w:color w:val="000000" w:themeColor="text1"/>
                <w:sz w:val="18"/>
                <w:szCs w:val="18"/>
              </w:rPr>
            </w:pPr>
            <w:r w:rsidRPr="000E5C49">
              <w:rPr>
                <w:bCs/>
                <w:color w:val="000000" w:themeColor="text1"/>
                <w:sz w:val="18"/>
                <w:szCs w:val="18"/>
              </w:rPr>
              <w:t>高度（</w:t>
            </w:r>
            <w:r w:rsidRPr="000E5C49">
              <w:rPr>
                <w:bCs/>
                <w:color w:val="000000" w:themeColor="text1"/>
                <w:sz w:val="18"/>
                <w:szCs w:val="18"/>
              </w:rPr>
              <w:t>m</w:t>
            </w:r>
            <w:r w:rsidRPr="000E5C49">
              <w:rPr>
                <w:bCs/>
                <w:color w:val="000000" w:themeColor="text1"/>
                <w:sz w:val="18"/>
                <w:szCs w:val="18"/>
              </w:rPr>
              <w:t>）</w:t>
            </w:r>
          </w:p>
        </w:tc>
        <w:tc>
          <w:tcPr>
            <w:tcW w:w="341" w:type="pct"/>
            <w:shd w:val="clear" w:color="auto" w:fill="auto"/>
            <w:vAlign w:val="center"/>
          </w:tcPr>
          <w:p w14:paraId="6B0788CE" w14:textId="77777777" w:rsidR="000C2997" w:rsidRPr="000E5C49" w:rsidRDefault="000C2997" w:rsidP="0008675B">
            <w:pPr>
              <w:widowControl/>
              <w:snapToGrid w:val="0"/>
              <w:ind w:left="-57" w:right="-57"/>
              <w:jc w:val="center"/>
              <w:rPr>
                <w:bCs/>
                <w:color w:val="000000" w:themeColor="text1"/>
                <w:sz w:val="18"/>
                <w:szCs w:val="18"/>
              </w:rPr>
            </w:pPr>
            <w:r w:rsidRPr="000E5C49">
              <w:rPr>
                <w:bCs/>
                <w:color w:val="000000" w:themeColor="text1"/>
                <w:sz w:val="18"/>
                <w:szCs w:val="18"/>
              </w:rPr>
              <w:t>60~</w:t>
            </w:r>
          </w:p>
          <w:p w14:paraId="1B183ECD" w14:textId="77777777" w:rsidR="000C2997" w:rsidRPr="000E5C49" w:rsidRDefault="000C2997" w:rsidP="0008675B">
            <w:pPr>
              <w:widowControl/>
              <w:snapToGrid w:val="0"/>
              <w:ind w:left="-57" w:right="-57"/>
              <w:jc w:val="center"/>
              <w:rPr>
                <w:bCs/>
                <w:color w:val="000000" w:themeColor="text1"/>
                <w:sz w:val="18"/>
                <w:szCs w:val="18"/>
              </w:rPr>
            </w:pPr>
            <w:r w:rsidRPr="000E5C49">
              <w:rPr>
                <w:bCs/>
                <w:color w:val="000000" w:themeColor="text1"/>
                <w:sz w:val="18"/>
                <w:szCs w:val="18"/>
              </w:rPr>
              <w:t>150</w:t>
            </w:r>
          </w:p>
        </w:tc>
        <w:tc>
          <w:tcPr>
            <w:tcW w:w="341" w:type="pct"/>
            <w:shd w:val="clear" w:color="auto" w:fill="auto"/>
            <w:vAlign w:val="center"/>
          </w:tcPr>
          <w:p w14:paraId="0C2DF626" w14:textId="77777777" w:rsidR="000C2997" w:rsidRPr="000E5C49" w:rsidRDefault="000C2997" w:rsidP="0008675B">
            <w:pPr>
              <w:widowControl/>
              <w:snapToGrid w:val="0"/>
              <w:ind w:left="-57" w:right="-57"/>
              <w:jc w:val="center"/>
              <w:rPr>
                <w:bCs/>
                <w:color w:val="000000" w:themeColor="text1"/>
                <w:sz w:val="18"/>
                <w:szCs w:val="18"/>
              </w:rPr>
            </w:pPr>
            <w:r w:rsidRPr="000E5C49">
              <w:rPr>
                <w:bCs/>
                <w:color w:val="000000" w:themeColor="text1"/>
                <w:sz w:val="18"/>
                <w:szCs w:val="18"/>
              </w:rPr>
              <w:t>&gt;</w:t>
            </w:r>
          </w:p>
          <w:p w14:paraId="5A48C1B5" w14:textId="77777777" w:rsidR="000C2997" w:rsidRPr="000E5C49" w:rsidRDefault="000C2997" w:rsidP="0008675B">
            <w:pPr>
              <w:widowControl/>
              <w:snapToGrid w:val="0"/>
              <w:ind w:left="-57" w:right="-57"/>
              <w:jc w:val="center"/>
              <w:rPr>
                <w:bCs/>
                <w:color w:val="000000" w:themeColor="text1"/>
                <w:sz w:val="18"/>
                <w:szCs w:val="18"/>
              </w:rPr>
            </w:pPr>
            <w:r w:rsidRPr="000E5C49">
              <w:rPr>
                <w:bCs/>
                <w:color w:val="000000" w:themeColor="text1"/>
                <w:sz w:val="18"/>
                <w:szCs w:val="18"/>
              </w:rPr>
              <w:t>150</w:t>
            </w:r>
          </w:p>
        </w:tc>
        <w:tc>
          <w:tcPr>
            <w:tcW w:w="457" w:type="pct"/>
            <w:gridSpan w:val="2"/>
            <w:shd w:val="clear" w:color="auto" w:fill="auto"/>
            <w:vAlign w:val="center"/>
          </w:tcPr>
          <w:p w14:paraId="343C158C" w14:textId="77777777" w:rsidR="000C2997" w:rsidRPr="000E5C49" w:rsidRDefault="000C2997" w:rsidP="0008675B">
            <w:pPr>
              <w:widowControl/>
              <w:snapToGrid w:val="0"/>
              <w:ind w:left="-57" w:right="-57"/>
              <w:jc w:val="center"/>
              <w:rPr>
                <w:bCs/>
                <w:color w:val="000000" w:themeColor="text1"/>
                <w:sz w:val="18"/>
                <w:szCs w:val="18"/>
              </w:rPr>
            </w:pPr>
            <w:r w:rsidRPr="000E5C49">
              <w:rPr>
                <w:bCs/>
                <w:color w:val="000000" w:themeColor="text1"/>
                <w:sz w:val="18"/>
                <w:szCs w:val="18"/>
              </w:rPr>
              <w:t>60~</w:t>
            </w:r>
          </w:p>
          <w:p w14:paraId="001358B5" w14:textId="77777777" w:rsidR="000C2997" w:rsidRPr="000E5C49" w:rsidRDefault="000C2997" w:rsidP="0008675B">
            <w:pPr>
              <w:widowControl/>
              <w:snapToGrid w:val="0"/>
              <w:ind w:left="-57" w:right="-57"/>
              <w:jc w:val="center"/>
              <w:rPr>
                <w:bCs/>
                <w:color w:val="000000" w:themeColor="text1"/>
                <w:sz w:val="18"/>
                <w:szCs w:val="18"/>
              </w:rPr>
            </w:pPr>
            <w:r w:rsidRPr="000E5C49">
              <w:rPr>
                <w:bCs/>
                <w:color w:val="000000" w:themeColor="text1"/>
                <w:sz w:val="18"/>
                <w:szCs w:val="18"/>
              </w:rPr>
              <w:t>130</w:t>
            </w:r>
          </w:p>
        </w:tc>
        <w:tc>
          <w:tcPr>
            <w:tcW w:w="458" w:type="pct"/>
            <w:gridSpan w:val="2"/>
            <w:shd w:val="clear" w:color="auto" w:fill="auto"/>
            <w:vAlign w:val="center"/>
          </w:tcPr>
          <w:p w14:paraId="013EB7C1" w14:textId="77777777" w:rsidR="000C2997" w:rsidRPr="000E5C49" w:rsidRDefault="000C2997" w:rsidP="0008675B">
            <w:pPr>
              <w:widowControl/>
              <w:snapToGrid w:val="0"/>
              <w:ind w:left="-57" w:right="-57"/>
              <w:jc w:val="center"/>
              <w:rPr>
                <w:bCs/>
                <w:color w:val="000000" w:themeColor="text1"/>
                <w:sz w:val="18"/>
                <w:szCs w:val="18"/>
              </w:rPr>
            </w:pPr>
            <w:r w:rsidRPr="000E5C49">
              <w:rPr>
                <w:bCs/>
                <w:color w:val="000000" w:themeColor="text1"/>
                <w:sz w:val="18"/>
                <w:szCs w:val="18"/>
              </w:rPr>
              <w:t>&gt;130</w:t>
            </w:r>
          </w:p>
        </w:tc>
        <w:tc>
          <w:tcPr>
            <w:tcW w:w="443" w:type="pct"/>
            <w:gridSpan w:val="2"/>
            <w:shd w:val="clear" w:color="auto" w:fill="auto"/>
            <w:vAlign w:val="center"/>
          </w:tcPr>
          <w:p w14:paraId="5E1C09BB" w14:textId="77777777" w:rsidR="000C2997" w:rsidRPr="000E5C49" w:rsidRDefault="000C2997" w:rsidP="0008675B">
            <w:pPr>
              <w:widowControl/>
              <w:snapToGrid w:val="0"/>
              <w:ind w:left="-57" w:right="-57"/>
              <w:jc w:val="center"/>
              <w:rPr>
                <w:bCs/>
                <w:color w:val="000000" w:themeColor="text1"/>
                <w:sz w:val="18"/>
                <w:szCs w:val="18"/>
              </w:rPr>
            </w:pPr>
            <w:r w:rsidRPr="000E5C49">
              <w:rPr>
                <w:bCs/>
                <w:color w:val="000000" w:themeColor="text1"/>
                <w:sz w:val="18"/>
                <w:szCs w:val="18"/>
              </w:rPr>
              <w:t>60~</w:t>
            </w:r>
          </w:p>
          <w:p w14:paraId="74AE2F47" w14:textId="77777777" w:rsidR="000C2997" w:rsidRPr="000E5C49" w:rsidRDefault="000C2997" w:rsidP="0008675B">
            <w:pPr>
              <w:widowControl/>
              <w:snapToGrid w:val="0"/>
              <w:ind w:left="-57" w:right="-57"/>
              <w:jc w:val="center"/>
              <w:rPr>
                <w:bCs/>
                <w:color w:val="000000" w:themeColor="text1"/>
                <w:sz w:val="18"/>
                <w:szCs w:val="18"/>
              </w:rPr>
            </w:pPr>
            <w:r w:rsidRPr="000E5C49">
              <w:rPr>
                <w:bCs/>
                <w:color w:val="000000" w:themeColor="text1"/>
                <w:sz w:val="18"/>
                <w:szCs w:val="18"/>
              </w:rPr>
              <w:t>100</w:t>
            </w:r>
          </w:p>
        </w:tc>
        <w:tc>
          <w:tcPr>
            <w:tcW w:w="444" w:type="pct"/>
            <w:gridSpan w:val="2"/>
            <w:shd w:val="clear" w:color="auto" w:fill="auto"/>
            <w:vAlign w:val="center"/>
          </w:tcPr>
          <w:p w14:paraId="5958ABFB" w14:textId="77777777" w:rsidR="000C2997" w:rsidRPr="000E5C49" w:rsidRDefault="000C2997" w:rsidP="0008675B">
            <w:pPr>
              <w:widowControl/>
              <w:snapToGrid w:val="0"/>
              <w:ind w:left="-57" w:right="-57"/>
              <w:jc w:val="center"/>
              <w:rPr>
                <w:bCs/>
                <w:color w:val="000000" w:themeColor="text1"/>
                <w:sz w:val="18"/>
                <w:szCs w:val="18"/>
              </w:rPr>
            </w:pPr>
            <w:r w:rsidRPr="000E5C49">
              <w:rPr>
                <w:bCs/>
                <w:color w:val="000000" w:themeColor="text1"/>
                <w:sz w:val="18"/>
                <w:szCs w:val="18"/>
              </w:rPr>
              <w:t>&gt;100</w:t>
            </w:r>
          </w:p>
        </w:tc>
        <w:tc>
          <w:tcPr>
            <w:tcW w:w="462" w:type="pct"/>
            <w:shd w:val="clear" w:color="auto" w:fill="auto"/>
            <w:vAlign w:val="center"/>
          </w:tcPr>
          <w:p w14:paraId="39CA9952" w14:textId="77777777" w:rsidR="000C2997" w:rsidRPr="000E5C49" w:rsidRDefault="000C2997" w:rsidP="0008675B">
            <w:pPr>
              <w:widowControl/>
              <w:snapToGrid w:val="0"/>
              <w:ind w:left="-57" w:right="-57"/>
              <w:jc w:val="center"/>
              <w:rPr>
                <w:bCs/>
                <w:color w:val="000000" w:themeColor="text1"/>
                <w:sz w:val="18"/>
                <w:szCs w:val="18"/>
              </w:rPr>
            </w:pPr>
            <w:r w:rsidRPr="000E5C49">
              <w:rPr>
                <w:rFonts w:ascii="宋体" w:hAnsi="宋体" w:cs="宋体" w:hint="eastAsia"/>
                <w:bCs/>
                <w:color w:val="000000" w:themeColor="text1"/>
                <w:sz w:val="18"/>
                <w:szCs w:val="18"/>
              </w:rPr>
              <w:t>≦</w:t>
            </w:r>
            <w:r w:rsidRPr="000E5C49">
              <w:rPr>
                <w:bCs/>
                <w:color w:val="000000" w:themeColor="text1"/>
                <w:sz w:val="18"/>
                <w:szCs w:val="18"/>
              </w:rPr>
              <w:t>100</w:t>
            </w:r>
          </w:p>
        </w:tc>
      </w:tr>
      <w:tr w:rsidR="000E5C49" w:rsidRPr="000E5C49" w14:paraId="520BF811" w14:textId="77777777" w:rsidTr="00094984">
        <w:trPr>
          <w:trHeight w:val="20"/>
        </w:trPr>
        <w:tc>
          <w:tcPr>
            <w:tcW w:w="850" w:type="pct"/>
            <w:vMerge/>
            <w:shd w:val="clear" w:color="auto" w:fill="auto"/>
            <w:vAlign w:val="center"/>
          </w:tcPr>
          <w:p w14:paraId="473AF8C6" w14:textId="77777777" w:rsidR="000C2997" w:rsidRPr="000E5C49" w:rsidRDefault="000C2997" w:rsidP="0008675B">
            <w:pPr>
              <w:widowControl/>
              <w:snapToGrid w:val="0"/>
              <w:ind w:left="-57" w:right="-57"/>
              <w:jc w:val="center"/>
              <w:rPr>
                <w:bCs/>
                <w:color w:val="000000" w:themeColor="text1"/>
                <w:sz w:val="18"/>
                <w:szCs w:val="18"/>
              </w:rPr>
            </w:pPr>
          </w:p>
        </w:tc>
        <w:tc>
          <w:tcPr>
            <w:tcW w:w="1204" w:type="pct"/>
            <w:gridSpan w:val="2"/>
            <w:shd w:val="clear" w:color="auto" w:fill="auto"/>
            <w:vAlign w:val="center"/>
          </w:tcPr>
          <w:p w14:paraId="3C66A2A4" w14:textId="77777777" w:rsidR="000C2997" w:rsidRPr="000E5C49" w:rsidRDefault="000C2997" w:rsidP="0008675B">
            <w:pPr>
              <w:widowControl/>
              <w:snapToGrid w:val="0"/>
              <w:ind w:left="-113" w:right="-113"/>
              <w:jc w:val="center"/>
              <w:rPr>
                <w:bCs/>
                <w:color w:val="000000" w:themeColor="text1"/>
                <w:sz w:val="18"/>
                <w:szCs w:val="18"/>
              </w:rPr>
            </w:pPr>
            <w:r w:rsidRPr="000E5C49">
              <w:rPr>
                <w:bCs/>
                <w:color w:val="000000" w:themeColor="text1"/>
                <w:sz w:val="18"/>
                <w:szCs w:val="18"/>
              </w:rPr>
              <w:t>框架</w:t>
            </w:r>
          </w:p>
        </w:tc>
        <w:tc>
          <w:tcPr>
            <w:tcW w:w="341" w:type="pct"/>
            <w:shd w:val="clear" w:color="auto" w:fill="auto"/>
            <w:vAlign w:val="center"/>
          </w:tcPr>
          <w:p w14:paraId="487A37D5" w14:textId="77777777" w:rsidR="000C2997" w:rsidRPr="000E5C49" w:rsidRDefault="000C2997" w:rsidP="0008675B">
            <w:pPr>
              <w:widowControl/>
              <w:snapToGrid w:val="0"/>
              <w:ind w:left="-57" w:right="-57"/>
              <w:jc w:val="center"/>
              <w:rPr>
                <w:bCs/>
                <w:color w:val="000000" w:themeColor="text1"/>
                <w:sz w:val="18"/>
                <w:szCs w:val="18"/>
              </w:rPr>
            </w:pPr>
            <w:r w:rsidRPr="000E5C49">
              <w:rPr>
                <w:bCs/>
                <w:color w:val="000000" w:themeColor="text1"/>
                <w:sz w:val="18"/>
                <w:szCs w:val="18"/>
              </w:rPr>
              <w:t>四</w:t>
            </w:r>
          </w:p>
        </w:tc>
        <w:tc>
          <w:tcPr>
            <w:tcW w:w="341" w:type="pct"/>
            <w:shd w:val="clear" w:color="auto" w:fill="auto"/>
            <w:vAlign w:val="center"/>
          </w:tcPr>
          <w:p w14:paraId="13BCC072" w14:textId="77777777" w:rsidR="000C2997" w:rsidRPr="000E5C49" w:rsidRDefault="000C2997" w:rsidP="0008675B">
            <w:pPr>
              <w:widowControl/>
              <w:snapToGrid w:val="0"/>
              <w:ind w:left="-57" w:right="-57"/>
              <w:jc w:val="center"/>
              <w:rPr>
                <w:bCs/>
                <w:color w:val="000000" w:themeColor="text1"/>
                <w:sz w:val="18"/>
                <w:szCs w:val="18"/>
              </w:rPr>
            </w:pPr>
            <w:r w:rsidRPr="000E5C49">
              <w:rPr>
                <w:bCs/>
                <w:color w:val="000000" w:themeColor="text1"/>
                <w:sz w:val="18"/>
                <w:szCs w:val="18"/>
              </w:rPr>
              <w:t>三</w:t>
            </w:r>
          </w:p>
        </w:tc>
        <w:tc>
          <w:tcPr>
            <w:tcW w:w="457" w:type="pct"/>
            <w:gridSpan w:val="2"/>
            <w:shd w:val="clear" w:color="auto" w:fill="auto"/>
            <w:vAlign w:val="center"/>
          </w:tcPr>
          <w:p w14:paraId="4B2F95A1" w14:textId="77777777" w:rsidR="000C2997" w:rsidRPr="000E5C49" w:rsidRDefault="000C2997" w:rsidP="0008675B">
            <w:pPr>
              <w:widowControl/>
              <w:snapToGrid w:val="0"/>
              <w:ind w:left="-57" w:right="-57"/>
              <w:jc w:val="center"/>
              <w:rPr>
                <w:bCs/>
                <w:color w:val="000000" w:themeColor="text1"/>
                <w:sz w:val="18"/>
                <w:szCs w:val="18"/>
              </w:rPr>
            </w:pPr>
            <w:r w:rsidRPr="000E5C49">
              <w:rPr>
                <w:bCs/>
                <w:color w:val="000000" w:themeColor="text1"/>
                <w:sz w:val="18"/>
                <w:szCs w:val="18"/>
              </w:rPr>
              <w:t>二</w:t>
            </w:r>
          </w:p>
        </w:tc>
        <w:tc>
          <w:tcPr>
            <w:tcW w:w="458" w:type="pct"/>
            <w:gridSpan w:val="2"/>
            <w:shd w:val="clear" w:color="auto" w:fill="auto"/>
            <w:vAlign w:val="center"/>
          </w:tcPr>
          <w:p w14:paraId="7B8C0E83" w14:textId="77777777" w:rsidR="000C2997" w:rsidRPr="000E5C49" w:rsidRDefault="000C2997" w:rsidP="0008675B">
            <w:pPr>
              <w:widowControl/>
              <w:snapToGrid w:val="0"/>
              <w:ind w:left="-57" w:right="-57"/>
              <w:jc w:val="center"/>
              <w:rPr>
                <w:bCs/>
                <w:color w:val="000000" w:themeColor="text1"/>
                <w:sz w:val="18"/>
                <w:szCs w:val="18"/>
              </w:rPr>
            </w:pPr>
            <w:r w:rsidRPr="000E5C49">
              <w:rPr>
                <w:bCs/>
                <w:color w:val="000000" w:themeColor="text1"/>
                <w:sz w:val="18"/>
                <w:szCs w:val="18"/>
              </w:rPr>
              <w:t>二</w:t>
            </w:r>
          </w:p>
        </w:tc>
        <w:tc>
          <w:tcPr>
            <w:tcW w:w="443" w:type="pct"/>
            <w:gridSpan w:val="2"/>
            <w:shd w:val="clear" w:color="auto" w:fill="auto"/>
            <w:vAlign w:val="center"/>
          </w:tcPr>
          <w:p w14:paraId="4715AD4D" w14:textId="77777777" w:rsidR="000C2997" w:rsidRPr="000E5C49" w:rsidRDefault="000C2997" w:rsidP="0008675B">
            <w:pPr>
              <w:widowControl/>
              <w:snapToGrid w:val="0"/>
              <w:ind w:left="-57" w:right="-57"/>
              <w:jc w:val="center"/>
              <w:rPr>
                <w:bCs/>
                <w:color w:val="000000" w:themeColor="text1"/>
                <w:sz w:val="18"/>
                <w:szCs w:val="18"/>
              </w:rPr>
            </w:pPr>
            <w:r w:rsidRPr="000E5C49">
              <w:rPr>
                <w:bCs/>
                <w:color w:val="000000" w:themeColor="text1"/>
                <w:sz w:val="18"/>
                <w:szCs w:val="18"/>
              </w:rPr>
              <w:t>一</w:t>
            </w:r>
          </w:p>
        </w:tc>
        <w:tc>
          <w:tcPr>
            <w:tcW w:w="444" w:type="pct"/>
            <w:gridSpan w:val="2"/>
            <w:shd w:val="clear" w:color="auto" w:fill="auto"/>
            <w:vAlign w:val="center"/>
          </w:tcPr>
          <w:p w14:paraId="25A64A9A" w14:textId="77777777" w:rsidR="000C2997" w:rsidRPr="000E5C49" w:rsidRDefault="000C2997" w:rsidP="0008675B">
            <w:pPr>
              <w:widowControl/>
              <w:snapToGrid w:val="0"/>
              <w:ind w:left="-57" w:right="-57"/>
              <w:jc w:val="center"/>
              <w:rPr>
                <w:bCs/>
                <w:color w:val="000000" w:themeColor="text1"/>
                <w:sz w:val="18"/>
                <w:szCs w:val="18"/>
              </w:rPr>
            </w:pPr>
            <w:r w:rsidRPr="000E5C49">
              <w:rPr>
                <w:bCs/>
                <w:color w:val="000000" w:themeColor="text1"/>
                <w:sz w:val="18"/>
                <w:szCs w:val="18"/>
              </w:rPr>
              <w:t>一</w:t>
            </w:r>
          </w:p>
        </w:tc>
        <w:tc>
          <w:tcPr>
            <w:tcW w:w="462" w:type="pct"/>
            <w:shd w:val="clear" w:color="auto" w:fill="auto"/>
            <w:vAlign w:val="center"/>
          </w:tcPr>
          <w:p w14:paraId="7788B16F" w14:textId="77777777" w:rsidR="000C2997" w:rsidRPr="000E5C49" w:rsidRDefault="000C2997" w:rsidP="0008675B">
            <w:pPr>
              <w:widowControl/>
              <w:snapToGrid w:val="0"/>
              <w:ind w:left="-57" w:right="-57"/>
              <w:jc w:val="center"/>
              <w:rPr>
                <w:bCs/>
                <w:color w:val="000000" w:themeColor="text1"/>
                <w:sz w:val="18"/>
                <w:szCs w:val="18"/>
              </w:rPr>
            </w:pPr>
            <w:r w:rsidRPr="000E5C49">
              <w:rPr>
                <w:bCs/>
                <w:color w:val="000000" w:themeColor="text1"/>
                <w:sz w:val="18"/>
                <w:szCs w:val="18"/>
              </w:rPr>
              <w:t>一</w:t>
            </w:r>
          </w:p>
        </w:tc>
      </w:tr>
      <w:tr w:rsidR="000E5C49" w:rsidRPr="000E5C49" w14:paraId="63784575" w14:textId="77777777" w:rsidTr="00094984">
        <w:trPr>
          <w:trHeight w:val="20"/>
        </w:trPr>
        <w:tc>
          <w:tcPr>
            <w:tcW w:w="850" w:type="pct"/>
            <w:vMerge/>
            <w:shd w:val="clear" w:color="auto" w:fill="auto"/>
            <w:vAlign w:val="center"/>
          </w:tcPr>
          <w:p w14:paraId="3038910C" w14:textId="77777777" w:rsidR="000C2997" w:rsidRPr="000E5C49" w:rsidRDefault="000C2997" w:rsidP="0008675B">
            <w:pPr>
              <w:widowControl/>
              <w:snapToGrid w:val="0"/>
              <w:ind w:left="-57" w:right="-57"/>
              <w:jc w:val="center"/>
              <w:rPr>
                <w:bCs/>
                <w:color w:val="000000" w:themeColor="text1"/>
                <w:sz w:val="18"/>
                <w:szCs w:val="18"/>
              </w:rPr>
            </w:pPr>
          </w:p>
        </w:tc>
        <w:tc>
          <w:tcPr>
            <w:tcW w:w="1204" w:type="pct"/>
            <w:gridSpan w:val="2"/>
            <w:shd w:val="clear" w:color="auto" w:fill="auto"/>
            <w:vAlign w:val="center"/>
          </w:tcPr>
          <w:p w14:paraId="05215048" w14:textId="068829A1" w:rsidR="000C2997" w:rsidRPr="000E5C49" w:rsidRDefault="00786D45" w:rsidP="0008675B">
            <w:pPr>
              <w:widowControl/>
              <w:snapToGrid w:val="0"/>
              <w:ind w:left="-113" w:right="-113"/>
              <w:jc w:val="center"/>
              <w:rPr>
                <w:bCs/>
                <w:color w:val="000000" w:themeColor="text1"/>
                <w:sz w:val="18"/>
                <w:szCs w:val="18"/>
              </w:rPr>
            </w:pPr>
            <w:r w:rsidRPr="000E5C49">
              <w:rPr>
                <w:rFonts w:hint="eastAsia"/>
                <w:color w:val="000000" w:themeColor="text1"/>
                <w:sz w:val="18"/>
                <w:szCs w:val="21"/>
              </w:rPr>
              <w:t>多腔波形钢板组合</w:t>
            </w:r>
            <w:r w:rsidR="000C2997" w:rsidRPr="000E5C49">
              <w:rPr>
                <w:rFonts w:hint="eastAsia"/>
                <w:color w:val="000000" w:themeColor="text1"/>
                <w:sz w:val="18"/>
                <w:szCs w:val="21"/>
              </w:rPr>
              <w:t>墙</w:t>
            </w:r>
            <w:r w:rsidR="000C2997" w:rsidRPr="000E5C49">
              <w:rPr>
                <w:bCs/>
                <w:color w:val="000000" w:themeColor="text1"/>
                <w:sz w:val="18"/>
                <w:szCs w:val="18"/>
              </w:rPr>
              <w:t>核心筒</w:t>
            </w:r>
          </w:p>
        </w:tc>
        <w:tc>
          <w:tcPr>
            <w:tcW w:w="682" w:type="pct"/>
            <w:gridSpan w:val="2"/>
            <w:shd w:val="clear" w:color="auto" w:fill="auto"/>
            <w:vAlign w:val="center"/>
          </w:tcPr>
          <w:p w14:paraId="6A11823E" w14:textId="77777777" w:rsidR="000C2997" w:rsidRPr="000E5C49" w:rsidRDefault="000C2997" w:rsidP="0008675B">
            <w:pPr>
              <w:widowControl/>
              <w:snapToGrid w:val="0"/>
              <w:ind w:left="-57" w:right="-57"/>
              <w:jc w:val="center"/>
              <w:rPr>
                <w:bCs/>
                <w:color w:val="000000" w:themeColor="text1"/>
                <w:sz w:val="18"/>
                <w:szCs w:val="18"/>
              </w:rPr>
            </w:pPr>
            <w:r w:rsidRPr="000E5C49">
              <w:rPr>
                <w:bCs/>
                <w:color w:val="000000" w:themeColor="text1"/>
                <w:sz w:val="18"/>
                <w:szCs w:val="18"/>
              </w:rPr>
              <w:t>三</w:t>
            </w:r>
          </w:p>
        </w:tc>
        <w:tc>
          <w:tcPr>
            <w:tcW w:w="457" w:type="pct"/>
            <w:gridSpan w:val="2"/>
            <w:shd w:val="clear" w:color="auto" w:fill="auto"/>
            <w:vAlign w:val="center"/>
          </w:tcPr>
          <w:p w14:paraId="3CBE652E" w14:textId="77777777" w:rsidR="000C2997" w:rsidRPr="000E5C49" w:rsidRDefault="000C2997" w:rsidP="0008675B">
            <w:pPr>
              <w:widowControl/>
              <w:snapToGrid w:val="0"/>
              <w:ind w:left="-57" w:right="-57"/>
              <w:jc w:val="center"/>
              <w:rPr>
                <w:bCs/>
                <w:color w:val="000000" w:themeColor="text1"/>
                <w:sz w:val="18"/>
                <w:szCs w:val="18"/>
              </w:rPr>
            </w:pPr>
            <w:r w:rsidRPr="000E5C49">
              <w:rPr>
                <w:bCs/>
                <w:color w:val="000000" w:themeColor="text1"/>
                <w:sz w:val="18"/>
                <w:szCs w:val="18"/>
              </w:rPr>
              <w:t>三</w:t>
            </w:r>
          </w:p>
        </w:tc>
        <w:tc>
          <w:tcPr>
            <w:tcW w:w="458" w:type="pct"/>
            <w:gridSpan w:val="2"/>
            <w:shd w:val="clear" w:color="auto" w:fill="auto"/>
            <w:vAlign w:val="center"/>
          </w:tcPr>
          <w:p w14:paraId="6F3C7BB0" w14:textId="77777777" w:rsidR="000C2997" w:rsidRPr="000E5C49" w:rsidRDefault="000C2997" w:rsidP="0008675B">
            <w:pPr>
              <w:widowControl/>
              <w:snapToGrid w:val="0"/>
              <w:ind w:left="-57" w:right="-57"/>
              <w:jc w:val="center"/>
              <w:rPr>
                <w:bCs/>
                <w:color w:val="000000" w:themeColor="text1"/>
                <w:sz w:val="18"/>
                <w:szCs w:val="18"/>
              </w:rPr>
            </w:pPr>
            <w:r w:rsidRPr="000E5C49">
              <w:rPr>
                <w:bCs/>
                <w:color w:val="000000" w:themeColor="text1"/>
                <w:sz w:val="18"/>
                <w:szCs w:val="18"/>
              </w:rPr>
              <w:t>二</w:t>
            </w:r>
          </w:p>
        </w:tc>
        <w:tc>
          <w:tcPr>
            <w:tcW w:w="443" w:type="pct"/>
            <w:gridSpan w:val="2"/>
            <w:shd w:val="clear" w:color="auto" w:fill="auto"/>
            <w:vAlign w:val="center"/>
          </w:tcPr>
          <w:p w14:paraId="7E61F0F1" w14:textId="77777777" w:rsidR="000C2997" w:rsidRPr="000E5C49" w:rsidRDefault="000C2997" w:rsidP="0008675B">
            <w:pPr>
              <w:widowControl/>
              <w:snapToGrid w:val="0"/>
              <w:ind w:left="-57" w:right="-57"/>
              <w:jc w:val="center"/>
              <w:rPr>
                <w:bCs/>
                <w:color w:val="000000" w:themeColor="text1"/>
                <w:sz w:val="18"/>
                <w:szCs w:val="18"/>
              </w:rPr>
            </w:pPr>
            <w:r w:rsidRPr="000E5C49">
              <w:rPr>
                <w:bCs/>
                <w:color w:val="000000" w:themeColor="text1"/>
                <w:sz w:val="18"/>
                <w:szCs w:val="18"/>
              </w:rPr>
              <w:t>二</w:t>
            </w:r>
          </w:p>
        </w:tc>
        <w:tc>
          <w:tcPr>
            <w:tcW w:w="444" w:type="pct"/>
            <w:gridSpan w:val="2"/>
            <w:shd w:val="clear" w:color="auto" w:fill="auto"/>
            <w:vAlign w:val="center"/>
          </w:tcPr>
          <w:p w14:paraId="0E653DDF" w14:textId="77777777" w:rsidR="000C2997" w:rsidRPr="000E5C49" w:rsidRDefault="000C2997" w:rsidP="0008675B">
            <w:pPr>
              <w:widowControl/>
              <w:snapToGrid w:val="0"/>
              <w:ind w:left="-57" w:right="-57"/>
              <w:jc w:val="center"/>
              <w:rPr>
                <w:bCs/>
                <w:color w:val="000000" w:themeColor="text1"/>
                <w:sz w:val="18"/>
                <w:szCs w:val="18"/>
              </w:rPr>
            </w:pPr>
            <w:r w:rsidRPr="000E5C49">
              <w:rPr>
                <w:bCs/>
                <w:color w:val="000000" w:themeColor="text1"/>
                <w:sz w:val="18"/>
                <w:szCs w:val="18"/>
              </w:rPr>
              <w:t>一</w:t>
            </w:r>
          </w:p>
        </w:tc>
        <w:tc>
          <w:tcPr>
            <w:tcW w:w="462" w:type="pct"/>
            <w:shd w:val="clear" w:color="auto" w:fill="auto"/>
            <w:vAlign w:val="center"/>
          </w:tcPr>
          <w:p w14:paraId="5D035247" w14:textId="77777777" w:rsidR="000C2997" w:rsidRPr="000E5C49" w:rsidRDefault="000C2997" w:rsidP="0008675B">
            <w:pPr>
              <w:widowControl/>
              <w:snapToGrid w:val="0"/>
              <w:ind w:left="-57" w:right="-57"/>
              <w:jc w:val="center"/>
              <w:rPr>
                <w:bCs/>
                <w:color w:val="000000" w:themeColor="text1"/>
                <w:sz w:val="18"/>
                <w:szCs w:val="18"/>
              </w:rPr>
            </w:pPr>
            <w:r w:rsidRPr="000E5C49">
              <w:rPr>
                <w:bCs/>
                <w:color w:val="000000" w:themeColor="text1"/>
                <w:sz w:val="18"/>
                <w:szCs w:val="18"/>
              </w:rPr>
              <w:t>一</w:t>
            </w:r>
          </w:p>
        </w:tc>
      </w:tr>
    </w:tbl>
    <w:bookmarkEnd w:id="72"/>
    <w:p w14:paraId="180D8747" w14:textId="77777777" w:rsidR="000C2997" w:rsidRPr="000E5C49" w:rsidRDefault="000C2997" w:rsidP="000C2997">
      <w:pPr>
        <w:ind w:left="840" w:hanging="840"/>
        <w:rPr>
          <w:color w:val="000000" w:themeColor="text1"/>
          <w:sz w:val="15"/>
          <w:szCs w:val="15"/>
        </w:rPr>
      </w:pPr>
      <w:r w:rsidRPr="000E5C49">
        <w:rPr>
          <w:rFonts w:hint="eastAsia"/>
          <w:color w:val="000000" w:themeColor="text1"/>
          <w:sz w:val="15"/>
          <w:szCs w:val="15"/>
        </w:rPr>
        <w:t>注：</w:t>
      </w:r>
      <w:r w:rsidRPr="000E5C49">
        <w:rPr>
          <w:rFonts w:hint="eastAsia"/>
          <w:color w:val="000000" w:themeColor="text1"/>
          <w:sz w:val="15"/>
          <w:szCs w:val="15"/>
        </w:rPr>
        <w:t>1</w:t>
      </w:r>
      <w:r w:rsidRPr="000E5C49">
        <w:rPr>
          <w:color w:val="000000" w:themeColor="text1"/>
          <w:sz w:val="15"/>
          <w:szCs w:val="15"/>
        </w:rPr>
        <w:t xml:space="preserve">  </w:t>
      </w:r>
      <w:r w:rsidRPr="000E5C49">
        <w:rPr>
          <w:rFonts w:hint="eastAsia"/>
          <w:color w:val="000000" w:themeColor="text1"/>
          <w:sz w:val="15"/>
          <w:szCs w:val="15"/>
        </w:rPr>
        <w:t>本规程中“一、二、三、四级”即“抗震等级为一、二、三、四级”的简称；</w:t>
      </w:r>
    </w:p>
    <w:p w14:paraId="5A0B663D" w14:textId="4CAB45A3" w:rsidR="000C2997" w:rsidRPr="000E5C49" w:rsidRDefault="000C2997" w:rsidP="000C2997">
      <w:pPr>
        <w:ind w:leftChars="150" w:left="615" w:hangingChars="200" w:hanging="300"/>
        <w:rPr>
          <w:color w:val="000000" w:themeColor="text1"/>
          <w:sz w:val="15"/>
          <w:szCs w:val="15"/>
        </w:rPr>
      </w:pPr>
      <w:r w:rsidRPr="000E5C49">
        <w:rPr>
          <w:rFonts w:hint="eastAsia"/>
          <w:color w:val="000000" w:themeColor="text1"/>
          <w:sz w:val="15"/>
          <w:szCs w:val="15"/>
        </w:rPr>
        <w:lastRenderedPageBreak/>
        <w:t xml:space="preserve">2 </w:t>
      </w:r>
      <w:r w:rsidRPr="000E5C49">
        <w:rPr>
          <w:color w:val="000000" w:themeColor="text1"/>
          <w:sz w:val="15"/>
          <w:szCs w:val="15"/>
        </w:rPr>
        <w:t xml:space="preserve"> </w:t>
      </w:r>
      <w:r w:rsidRPr="000E5C49">
        <w:rPr>
          <w:rFonts w:hint="eastAsia"/>
          <w:color w:val="000000" w:themeColor="text1"/>
          <w:sz w:val="15"/>
          <w:szCs w:val="15"/>
        </w:rPr>
        <w:t>接近或等于高度分界时，应结合房屋不规则程度及场地、地基条件确定抗震等级；</w:t>
      </w:r>
    </w:p>
    <w:p w14:paraId="025E1BE3" w14:textId="4DE50D22" w:rsidR="000C2997" w:rsidRPr="000E5C49" w:rsidRDefault="000C2997" w:rsidP="000C2997">
      <w:pPr>
        <w:ind w:leftChars="150" w:left="540" w:hangingChars="150" w:hanging="225"/>
        <w:rPr>
          <w:color w:val="000000" w:themeColor="text1"/>
          <w:sz w:val="15"/>
          <w:szCs w:val="15"/>
        </w:rPr>
      </w:pPr>
      <w:r w:rsidRPr="000E5C49">
        <w:rPr>
          <w:rFonts w:hint="eastAsia"/>
          <w:color w:val="000000" w:themeColor="text1"/>
          <w:sz w:val="15"/>
          <w:szCs w:val="15"/>
        </w:rPr>
        <w:t xml:space="preserve">3 </w:t>
      </w:r>
      <w:r w:rsidRPr="000E5C49">
        <w:rPr>
          <w:color w:val="000000" w:themeColor="text1"/>
          <w:sz w:val="15"/>
          <w:szCs w:val="15"/>
        </w:rPr>
        <w:t xml:space="preserve"> </w:t>
      </w:r>
      <w:r w:rsidRPr="000E5C49">
        <w:rPr>
          <w:rFonts w:hint="eastAsia"/>
          <w:color w:val="000000" w:themeColor="text1"/>
          <w:sz w:val="15"/>
          <w:szCs w:val="15"/>
        </w:rPr>
        <w:t>当某个部位各构件的承载力均满足</w:t>
      </w:r>
      <w:r w:rsidRPr="000E5C49">
        <w:rPr>
          <w:rFonts w:hint="eastAsia"/>
          <w:color w:val="000000" w:themeColor="text1"/>
          <w:sz w:val="15"/>
          <w:szCs w:val="15"/>
        </w:rPr>
        <w:t>2</w:t>
      </w:r>
      <w:r w:rsidRPr="000E5C49">
        <w:rPr>
          <w:rFonts w:hint="eastAsia"/>
          <w:color w:val="000000" w:themeColor="text1"/>
          <w:sz w:val="15"/>
          <w:szCs w:val="15"/>
        </w:rPr>
        <w:t>倍地震作用组合下的内力要求时，</w:t>
      </w:r>
      <w:r w:rsidRPr="000E5C49">
        <w:rPr>
          <w:rFonts w:hint="eastAsia"/>
          <w:color w:val="000000" w:themeColor="text1"/>
          <w:sz w:val="15"/>
          <w:szCs w:val="15"/>
        </w:rPr>
        <w:t>7</w:t>
      </w:r>
      <w:r w:rsidRPr="000E5C49">
        <w:rPr>
          <w:rFonts w:hint="eastAsia"/>
          <w:color w:val="000000" w:themeColor="text1"/>
          <w:sz w:val="15"/>
          <w:szCs w:val="15"/>
        </w:rPr>
        <w:t>度～</w:t>
      </w:r>
      <w:r w:rsidR="00374235" w:rsidRPr="000E5C49">
        <w:rPr>
          <w:color w:val="000000" w:themeColor="text1"/>
          <w:sz w:val="15"/>
          <w:szCs w:val="15"/>
        </w:rPr>
        <w:t>9</w:t>
      </w:r>
      <w:r w:rsidRPr="000E5C49">
        <w:rPr>
          <w:rFonts w:hint="eastAsia"/>
          <w:color w:val="000000" w:themeColor="text1"/>
          <w:sz w:val="15"/>
          <w:szCs w:val="15"/>
        </w:rPr>
        <w:t>度的构件抗震等级应允许按降低一度确定；</w:t>
      </w:r>
    </w:p>
    <w:p w14:paraId="6F609241" w14:textId="350F3B2D" w:rsidR="000C2997" w:rsidRPr="000E5C49" w:rsidRDefault="000C2997" w:rsidP="000C2997">
      <w:pPr>
        <w:ind w:leftChars="150" w:left="540" w:hangingChars="150" w:hanging="225"/>
        <w:rPr>
          <w:color w:val="000000" w:themeColor="text1"/>
          <w:sz w:val="15"/>
          <w:szCs w:val="15"/>
        </w:rPr>
      </w:pPr>
      <w:r w:rsidRPr="000E5C49">
        <w:rPr>
          <w:rFonts w:hint="eastAsia"/>
          <w:color w:val="000000" w:themeColor="text1"/>
          <w:sz w:val="15"/>
          <w:szCs w:val="15"/>
        </w:rPr>
        <w:t xml:space="preserve">4 </w:t>
      </w:r>
      <w:r w:rsidRPr="000E5C49">
        <w:rPr>
          <w:color w:val="000000" w:themeColor="text1"/>
          <w:sz w:val="15"/>
          <w:szCs w:val="15"/>
        </w:rPr>
        <w:t xml:space="preserve"> </w:t>
      </w:r>
      <w:r w:rsidRPr="000E5C49">
        <w:rPr>
          <w:rFonts w:hint="eastAsia"/>
          <w:color w:val="000000" w:themeColor="text1"/>
          <w:sz w:val="15"/>
          <w:szCs w:val="15"/>
        </w:rPr>
        <w:t>结构中钢梁、钢柱抗震等级可按钢结构构件确定。</w:t>
      </w:r>
    </w:p>
    <w:p w14:paraId="3BA265A2" w14:textId="58E0F0D7" w:rsidR="005714F8" w:rsidRPr="000E5C49" w:rsidRDefault="00E54212" w:rsidP="000C2997">
      <w:pPr>
        <w:overflowPunct w:val="0"/>
        <w:spacing w:line="440" w:lineRule="exact"/>
        <w:ind w:firstLineChars="200" w:firstLine="300"/>
        <w:rPr>
          <w:color w:val="000000" w:themeColor="text1"/>
          <w:sz w:val="15"/>
          <w:szCs w:val="15"/>
        </w:rPr>
      </w:pPr>
      <w:r w:rsidRPr="000E5C49">
        <w:rPr>
          <w:color w:val="000000" w:themeColor="text1"/>
          <w:sz w:val="15"/>
          <w:szCs w:val="15"/>
        </w:rPr>
        <w:br w:type="page"/>
      </w:r>
    </w:p>
    <w:p w14:paraId="6021DC07" w14:textId="557A0465" w:rsidR="005714F8" w:rsidRPr="000E5C49" w:rsidRDefault="00E54212">
      <w:pPr>
        <w:pStyle w:val="1"/>
        <w:spacing w:beforeLines="50" w:before="156" w:after="0" w:line="440" w:lineRule="exact"/>
        <w:jc w:val="center"/>
        <w:rPr>
          <w:rFonts w:cstheme="minorBidi"/>
          <w:color w:val="000000" w:themeColor="text1"/>
          <w:kern w:val="2"/>
          <w:sz w:val="32"/>
        </w:rPr>
      </w:pPr>
      <w:bookmarkStart w:id="73" w:name="_Toc515984287"/>
      <w:bookmarkStart w:id="74" w:name="_Toc520795996"/>
      <w:bookmarkStart w:id="75" w:name="_Toc520793990"/>
      <w:bookmarkStart w:id="76" w:name="_Toc144583362"/>
      <w:bookmarkStart w:id="77" w:name="_Toc144583455"/>
      <w:r w:rsidRPr="000E5C49">
        <w:rPr>
          <w:rFonts w:cstheme="minorBidi" w:hint="eastAsia"/>
          <w:color w:val="000000" w:themeColor="text1"/>
          <w:kern w:val="2"/>
          <w:sz w:val="32"/>
        </w:rPr>
        <w:lastRenderedPageBreak/>
        <w:t>4</w:t>
      </w:r>
      <w:r w:rsidRPr="000E5C49">
        <w:rPr>
          <w:rFonts w:cstheme="minorBidi"/>
          <w:color w:val="000000" w:themeColor="text1"/>
          <w:kern w:val="2"/>
          <w:sz w:val="32"/>
        </w:rPr>
        <w:t xml:space="preserve"> </w:t>
      </w:r>
      <w:r w:rsidR="002B3097" w:rsidRPr="000E5C49">
        <w:rPr>
          <w:rFonts w:cstheme="minorBidi"/>
          <w:color w:val="000000" w:themeColor="text1"/>
          <w:kern w:val="2"/>
          <w:sz w:val="32"/>
        </w:rPr>
        <w:t xml:space="preserve"> </w:t>
      </w:r>
      <w:r w:rsidRPr="000E5C49">
        <w:rPr>
          <w:rFonts w:cstheme="minorBidi" w:hint="eastAsia"/>
          <w:color w:val="000000" w:themeColor="text1"/>
          <w:kern w:val="2"/>
          <w:sz w:val="32"/>
        </w:rPr>
        <w:t>结构体系</w:t>
      </w:r>
      <w:bookmarkEnd w:id="73"/>
      <w:bookmarkEnd w:id="74"/>
      <w:bookmarkEnd w:id="75"/>
      <w:bookmarkEnd w:id="76"/>
      <w:bookmarkEnd w:id="77"/>
    </w:p>
    <w:p w14:paraId="0E02F321" w14:textId="156FBDA7" w:rsidR="005714F8" w:rsidRPr="000E5C49" w:rsidRDefault="00E54212">
      <w:pPr>
        <w:pStyle w:val="20"/>
        <w:spacing w:line="415" w:lineRule="auto"/>
        <w:jc w:val="center"/>
        <w:rPr>
          <w:rFonts w:ascii="Times New Roman" w:hAnsi="Times New Roman"/>
          <w:color w:val="000000" w:themeColor="text1"/>
          <w:sz w:val="21"/>
          <w:szCs w:val="28"/>
        </w:rPr>
      </w:pPr>
      <w:bookmarkStart w:id="78" w:name="_Toc515984288"/>
      <w:bookmarkStart w:id="79" w:name="_Toc520793991"/>
      <w:bookmarkStart w:id="80" w:name="_Toc520795997"/>
      <w:bookmarkStart w:id="81" w:name="_Toc144583363"/>
      <w:bookmarkStart w:id="82" w:name="_Toc144583456"/>
      <w:r w:rsidRPr="000E5C49">
        <w:rPr>
          <w:rFonts w:ascii="Times New Roman" w:hAnsi="Times New Roman" w:hint="eastAsia"/>
          <w:color w:val="000000" w:themeColor="text1"/>
          <w:sz w:val="21"/>
          <w:szCs w:val="28"/>
        </w:rPr>
        <w:t>4</w:t>
      </w:r>
      <w:r w:rsidRPr="000E5C49">
        <w:rPr>
          <w:rFonts w:ascii="Times New Roman" w:hAnsi="Times New Roman"/>
          <w:color w:val="000000" w:themeColor="text1"/>
          <w:sz w:val="21"/>
          <w:szCs w:val="28"/>
        </w:rPr>
        <w:t>.1</w:t>
      </w:r>
      <w:r w:rsidRPr="000E5C49">
        <w:rPr>
          <w:rFonts w:ascii="Times New Roman" w:hAnsi="Times New Roman" w:hint="eastAsia"/>
          <w:color w:val="000000" w:themeColor="text1"/>
          <w:sz w:val="21"/>
          <w:szCs w:val="28"/>
        </w:rPr>
        <w:t xml:space="preserve"> </w:t>
      </w:r>
      <w:r w:rsidR="002B3097" w:rsidRPr="000E5C49">
        <w:rPr>
          <w:rFonts w:ascii="Times New Roman" w:hAnsi="Times New Roman"/>
          <w:color w:val="000000" w:themeColor="text1"/>
          <w:sz w:val="21"/>
          <w:szCs w:val="28"/>
        </w:rPr>
        <w:t xml:space="preserve"> </w:t>
      </w:r>
      <w:r w:rsidR="00872C98" w:rsidRPr="000E5C49">
        <w:rPr>
          <w:rFonts w:ascii="Times New Roman" w:hAnsi="Times New Roman" w:hint="eastAsia"/>
          <w:color w:val="000000" w:themeColor="text1"/>
          <w:sz w:val="21"/>
          <w:szCs w:val="28"/>
        </w:rPr>
        <w:t>多腔波形钢板组合墙</w:t>
      </w:r>
      <w:r w:rsidRPr="000E5C49">
        <w:rPr>
          <w:rFonts w:ascii="Times New Roman" w:hAnsi="Times New Roman" w:hint="eastAsia"/>
          <w:color w:val="000000" w:themeColor="text1"/>
          <w:sz w:val="21"/>
          <w:szCs w:val="28"/>
        </w:rPr>
        <w:t>结构</w:t>
      </w:r>
      <w:bookmarkEnd w:id="78"/>
      <w:bookmarkEnd w:id="79"/>
      <w:bookmarkEnd w:id="80"/>
      <w:bookmarkEnd w:id="81"/>
      <w:bookmarkEnd w:id="82"/>
    </w:p>
    <w:p w14:paraId="58179E2E" w14:textId="58ABFF6C" w:rsidR="000C2997" w:rsidRPr="000E5C49" w:rsidRDefault="000C2997" w:rsidP="000C2997">
      <w:pPr>
        <w:spacing w:line="440" w:lineRule="exact"/>
        <w:rPr>
          <w:color w:val="000000" w:themeColor="text1"/>
        </w:rPr>
      </w:pPr>
      <w:r w:rsidRPr="000E5C49">
        <w:rPr>
          <w:rFonts w:hint="eastAsia"/>
          <w:color w:val="000000" w:themeColor="text1"/>
        </w:rPr>
        <w:t xml:space="preserve">4.1.1 </w:t>
      </w:r>
      <w:r w:rsidR="0030334D" w:rsidRPr="000E5C49">
        <w:rPr>
          <w:color w:val="000000" w:themeColor="text1"/>
        </w:rPr>
        <w:t xml:space="preserve"> </w:t>
      </w:r>
      <w:r w:rsidR="00872C98" w:rsidRPr="000E5C49">
        <w:rPr>
          <w:rFonts w:hint="eastAsia"/>
          <w:color w:val="000000" w:themeColor="text1"/>
        </w:rPr>
        <w:t>多腔波形钢板组合墙</w:t>
      </w:r>
      <w:r w:rsidRPr="000E5C49">
        <w:rPr>
          <w:rFonts w:hint="eastAsia"/>
          <w:color w:val="000000" w:themeColor="text1"/>
        </w:rPr>
        <w:t>结构中，</w:t>
      </w:r>
      <w:r w:rsidR="00872C98" w:rsidRPr="000E5C49">
        <w:rPr>
          <w:rFonts w:hint="eastAsia"/>
          <w:color w:val="000000" w:themeColor="text1"/>
        </w:rPr>
        <w:t>多腔波形钢板组合墙</w:t>
      </w:r>
      <w:r w:rsidRPr="000E5C49">
        <w:rPr>
          <w:rFonts w:hint="eastAsia"/>
          <w:color w:val="000000" w:themeColor="text1"/>
        </w:rPr>
        <w:t>的布置应符合下列规定：</w:t>
      </w:r>
    </w:p>
    <w:p w14:paraId="1D1C2C6B" w14:textId="475C533A" w:rsidR="000C2997" w:rsidRPr="000E5C49" w:rsidRDefault="000C2997" w:rsidP="000C2997">
      <w:pPr>
        <w:spacing w:line="440" w:lineRule="exact"/>
        <w:ind w:firstLineChars="200" w:firstLine="420"/>
        <w:rPr>
          <w:color w:val="000000" w:themeColor="text1"/>
        </w:rPr>
      </w:pPr>
      <w:r w:rsidRPr="000E5C49">
        <w:rPr>
          <w:rFonts w:hint="eastAsia"/>
          <w:color w:val="000000" w:themeColor="text1"/>
        </w:rPr>
        <w:t xml:space="preserve">1 </w:t>
      </w:r>
      <w:r w:rsidRPr="000E5C49">
        <w:rPr>
          <w:rFonts w:hint="eastAsia"/>
          <w:color w:val="000000" w:themeColor="text1"/>
        </w:rPr>
        <w:t>平面布置宜简单、规则，</w:t>
      </w:r>
      <w:r w:rsidR="00872C98" w:rsidRPr="000E5C49">
        <w:rPr>
          <w:rFonts w:hint="eastAsia"/>
          <w:color w:val="000000" w:themeColor="text1"/>
        </w:rPr>
        <w:t>多腔波形钢板组合墙</w:t>
      </w:r>
      <w:r w:rsidRPr="000E5C49">
        <w:rPr>
          <w:rFonts w:hint="eastAsia"/>
          <w:color w:val="000000" w:themeColor="text1"/>
        </w:rPr>
        <w:t>应双向布置</w:t>
      </w:r>
      <w:r w:rsidR="00E50CA0" w:rsidRPr="000E5C49">
        <w:rPr>
          <w:rFonts w:hint="eastAsia"/>
          <w:color w:val="000000" w:themeColor="text1"/>
        </w:rPr>
        <w:t>，</w:t>
      </w:r>
      <w:r w:rsidRPr="000E5C49">
        <w:rPr>
          <w:rFonts w:hint="eastAsia"/>
          <w:color w:val="000000" w:themeColor="text1"/>
        </w:rPr>
        <w:t>两个方向的侧向刚度不宜相差过大；</w:t>
      </w:r>
    </w:p>
    <w:p w14:paraId="5CE0D950" w14:textId="3BF1B25C" w:rsidR="000C2997" w:rsidRPr="000E5C49" w:rsidRDefault="000C2997" w:rsidP="000C2997">
      <w:pPr>
        <w:spacing w:line="440" w:lineRule="exact"/>
        <w:ind w:firstLineChars="200" w:firstLine="420"/>
        <w:rPr>
          <w:color w:val="000000" w:themeColor="text1"/>
        </w:rPr>
      </w:pPr>
      <w:r w:rsidRPr="000E5C49">
        <w:rPr>
          <w:rFonts w:hint="eastAsia"/>
          <w:color w:val="000000" w:themeColor="text1"/>
        </w:rPr>
        <w:t>2</w:t>
      </w:r>
      <w:r w:rsidRPr="000E5C49">
        <w:rPr>
          <w:color w:val="000000" w:themeColor="text1"/>
        </w:rPr>
        <w:t xml:space="preserve"> </w:t>
      </w:r>
      <w:r w:rsidR="00872C98" w:rsidRPr="000E5C49">
        <w:rPr>
          <w:rFonts w:hint="eastAsia"/>
          <w:color w:val="000000" w:themeColor="text1"/>
        </w:rPr>
        <w:t>多腔波形钢板组合墙</w:t>
      </w:r>
      <w:r w:rsidRPr="000E5C49">
        <w:rPr>
          <w:rFonts w:hint="eastAsia"/>
          <w:color w:val="000000" w:themeColor="text1"/>
        </w:rPr>
        <w:t>宜均匀布置；</w:t>
      </w:r>
    </w:p>
    <w:p w14:paraId="38FDC71A" w14:textId="4254488A" w:rsidR="000C2997" w:rsidRPr="000E5C49" w:rsidRDefault="000C2997" w:rsidP="000C2997">
      <w:pPr>
        <w:spacing w:line="440" w:lineRule="exact"/>
        <w:ind w:firstLineChars="200" w:firstLine="420"/>
        <w:rPr>
          <w:color w:val="000000" w:themeColor="text1"/>
        </w:rPr>
      </w:pPr>
      <w:r w:rsidRPr="000E5C49">
        <w:rPr>
          <w:rFonts w:hint="eastAsia"/>
          <w:color w:val="000000" w:themeColor="text1"/>
        </w:rPr>
        <w:t xml:space="preserve">3 </w:t>
      </w:r>
      <w:r w:rsidRPr="000E5C49">
        <w:rPr>
          <w:rFonts w:hint="eastAsia"/>
          <w:color w:val="000000" w:themeColor="text1"/>
        </w:rPr>
        <w:t>纵横</w:t>
      </w:r>
      <w:r w:rsidR="00872C98" w:rsidRPr="000E5C49">
        <w:rPr>
          <w:rFonts w:hint="eastAsia"/>
          <w:color w:val="000000" w:themeColor="text1"/>
        </w:rPr>
        <w:t>多腔波形钢板组合墙</w:t>
      </w:r>
      <w:r w:rsidRPr="000E5C49">
        <w:rPr>
          <w:rFonts w:hint="eastAsia"/>
          <w:color w:val="000000" w:themeColor="text1"/>
        </w:rPr>
        <w:t>宜组成</w:t>
      </w:r>
      <w:r w:rsidRPr="000E5C49">
        <w:rPr>
          <w:rFonts w:hint="eastAsia"/>
          <w:color w:val="000000" w:themeColor="text1"/>
        </w:rPr>
        <w:t>L</w:t>
      </w:r>
      <w:r w:rsidRPr="000E5C49">
        <w:rPr>
          <w:rFonts w:hint="eastAsia"/>
          <w:color w:val="000000" w:themeColor="text1"/>
        </w:rPr>
        <w:t>形、</w:t>
      </w:r>
      <w:r w:rsidRPr="000E5C49">
        <w:rPr>
          <w:rFonts w:hint="eastAsia"/>
          <w:color w:val="000000" w:themeColor="text1"/>
        </w:rPr>
        <w:t>T</w:t>
      </w:r>
      <w:r w:rsidRPr="000E5C49">
        <w:rPr>
          <w:rFonts w:hint="eastAsia"/>
          <w:color w:val="000000" w:themeColor="text1"/>
        </w:rPr>
        <w:t>形和</w:t>
      </w:r>
      <w:r w:rsidRPr="000E5C49">
        <w:rPr>
          <w:color w:val="000000" w:themeColor="text1"/>
        </w:rPr>
        <w:t>［</w:t>
      </w:r>
      <w:r w:rsidRPr="000E5C49">
        <w:rPr>
          <w:rFonts w:hint="eastAsia"/>
          <w:color w:val="000000" w:themeColor="text1"/>
        </w:rPr>
        <w:t>形等形式；</w:t>
      </w:r>
    </w:p>
    <w:p w14:paraId="7ACBFFA4" w14:textId="366FBD29" w:rsidR="000C2997" w:rsidRPr="000E5C49" w:rsidRDefault="000C2997" w:rsidP="000C2997">
      <w:pPr>
        <w:spacing w:line="440" w:lineRule="exact"/>
        <w:ind w:firstLineChars="200" w:firstLine="420"/>
        <w:rPr>
          <w:color w:val="000000" w:themeColor="text1"/>
        </w:rPr>
      </w:pPr>
      <w:r w:rsidRPr="000E5C49">
        <w:rPr>
          <w:rFonts w:hint="eastAsia"/>
          <w:color w:val="000000" w:themeColor="text1"/>
        </w:rPr>
        <w:t xml:space="preserve">4 </w:t>
      </w:r>
      <w:r w:rsidRPr="000E5C49">
        <w:rPr>
          <w:rFonts w:hint="eastAsia"/>
          <w:color w:val="000000" w:themeColor="text1"/>
        </w:rPr>
        <w:t>单片</w:t>
      </w:r>
      <w:r w:rsidR="00872C98" w:rsidRPr="000E5C49">
        <w:rPr>
          <w:rFonts w:hint="eastAsia"/>
          <w:color w:val="000000" w:themeColor="text1"/>
        </w:rPr>
        <w:t>多腔波形钢板组合墙</w:t>
      </w:r>
      <w:r w:rsidRPr="000E5C49">
        <w:rPr>
          <w:rFonts w:hint="eastAsia"/>
          <w:color w:val="000000" w:themeColor="text1"/>
        </w:rPr>
        <w:t>底部承担的水平剪力不宜超过结构底部总水平剪力的</w:t>
      </w:r>
      <w:r w:rsidRPr="000E5C49">
        <w:rPr>
          <w:rFonts w:hint="eastAsia"/>
          <w:color w:val="000000" w:themeColor="text1"/>
        </w:rPr>
        <w:t>30%</w:t>
      </w:r>
      <w:r w:rsidRPr="000E5C49">
        <w:rPr>
          <w:rFonts w:hint="eastAsia"/>
          <w:color w:val="000000" w:themeColor="text1"/>
        </w:rPr>
        <w:t>；</w:t>
      </w:r>
    </w:p>
    <w:p w14:paraId="7F1B368D" w14:textId="77B89E5D" w:rsidR="000C2997" w:rsidRPr="000E5C49" w:rsidRDefault="000C2997" w:rsidP="000C2997">
      <w:pPr>
        <w:spacing w:line="440" w:lineRule="exact"/>
        <w:ind w:firstLineChars="200" w:firstLine="420"/>
        <w:rPr>
          <w:color w:val="000000" w:themeColor="text1"/>
        </w:rPr>
      </w:pPr>
      <w:r w:rsidRPr="000E5C49">
        <w:rPr>
          <w:rFonts w:hint="eastAsia"/>
          <w:color w:val="000000" w:themeColor="text1"/>
        </w:rPr>
        <w:t>5</w:t>
      </w:r>
      <w:r w:rsidRPr="000E5C49">
        <w:rPr>
          <w:color w:val="000000" w:themeColor="text1"/>
        </w:rPr>
        <w:t xml:space="preserve"> </w:t>
      </w:r>
      <w:r w:rsidR="00872C98" w:rsidRPr="000E5C49">
        <w:rPr>
          <w:rFonts w:hint="eastAsia"/>
          <w:color w:val="000000" w:themeColor="text1"/>
        </w:rPr>
        <w:t>多腔波形钢板组合墙</w:t>
      </w:r>
      <w:r w:rsidRPr="000E5C49">
        <w:rPr>
          <w:rFonts w:hint="eastAsia"/>
          <w:color w:val="000000" w:themeColor="text1"/>
        </w:rPr>
        <w:t>宜自下到上连续布置，应避免刚度突变。</w:t>
      </w:r>
    </w:p>
    <w:p w14:paraId="3608FA4F" w14:textId="5972A94D" w:rsidR="000C2997" w:rsidRPr="000E5C49" w:rsidRDefault="000C2997" w:rsidP="000C2997">
      <w:pPr>
        <w:spacing w:line="440" w:lineRule="exact"/>
        <w:rPr>
          <w:color w:val="000000" w:themeColor="text1"/>
        </w:rPr>
      </w:pPr>
      <w:r w:rsidRPr="000E5C49">
        <w:rPr>
          <w:rFonts w:hint="eastAsia"/>
          <w:color w:val="000000" w:themeColor="text1"/>
        </w:rPr>
        <w:t>4.1.2</w:t>
      </w:r>
      <w:r w:rsidRPr="000E5C49">
        <w:rPr>
          <w:color w:val="000000" w:themeColor="text1"/>
        </w:rPr>
        <w:t xml:space="preserve"> </w:t>
      </w:r>
      <w:r w:rsidR="0030334D" w:rsidRPr="000E5C49">
        <w:rPr>
          <w:color w:val="000000" w:themeColor="text1"/>
        </w:rPr>
        <w:t xml:space="preserve"> </w:t>
      </w:r>
      <w:r w:rsidR="00872C98" w:rsidRPr="000E5C49">
        <w:rPr>
          <w:rFonts w:hint="eastAsia"/>
          <w:color w:val="000000" w:themeColor="text1"/>
        </w:rPr>
        <w:t>多腔波形钢板组合墙</w:t>
      </w:r>
      <w:r w:rsidRPr="000E5C49">
        <w:rPr>
          <w:rFonts w:hint="eastAsia"/>
          <w:color w:val="000000" w:themeColor="text1"/>
        </w:rPr>
        <w:t>结构底部加强部位的范围，应符合下列规定：</w:t>
      </w:r>
    </w:p>
    <w:p w14:paraId="11777CC6" w14:textId="2288573A" w:rsidR="000C2997" w:rsidRPr="000E5C49" w:rsidRDefault="000C2997" w:rsidP="000C2997">
      <w:pPr>
        <w:spacing w:line="440" w:lineRule="exact"/>
        <w:ind w:firstLineChars="200" w:firstLine="420"/>
        <w:rPr>
          <w:color w:val="000000" w:themeColor="text1"/>
        </w:rPr>
      </w:pPr>
      <w:r w:rsidRPr="000E5C49">
        <w:rPr>
          <w:rFonts w:hint="eastAsia"/>
          <w:color w:val="000000" w:themeColor="text1"/>
        </w:rPr>
        <w:t xml:space="preserve">1 </w:t>
      </w:r>
      <w:r w:rsidR="0068226B" w:rsidRPr="000E5C49">
        <w:rPr>
          <w:rFonts w:hint="eastAsia"/>
          <w:color w:val="000000" w:themeColor="text1"/>
        </w:rPr>
        <w:t>底部加强部位的高度，应从地下室顶板算起；</w:t>
      </w:r>
    </w:p>
    <w:p w14:paraId="2FFA63C4" w14:textId="638718CC" w:rsidR="000C2997" w:rsidRPr="000E5C49" w:rsidRDefault="000C2997" w:rsidP="000C2997">
      <w:pPr>
        <w:spacing w:line="440" w:lineRule="exact"/>
        <w:ind w:firstLineChars="200" w:firstLine="420"/>
        <w:rPr>
          <w:color w:val="000000" w:themeColor="text1"/>
        </w:rPr>
      </w:pPr>
      <w:r w:rsidRPr="000E5C49">
        <w:rPr>
          <w:color w:val="000000" w:themeColor="text1"/>
        </w:rPr>
        <w:t>2</w:t>
      </w:r>
      <w:r w:rsidRPr="000E5C49">
        <w:rPr>
          <w:rFonts w:hint="eastAsia"/>
          <w:color w:val="000000" w:themeColor="text1"/>
        </w:rPr>
        <w:t xml:space="preserve"> </w:t>
      </w:r>
      <w:r w:rsidRPr="000E5C49">
        <w:rPr>
          <w:rFonts w:hint="eastAsia"/>
          <w:color w:val="000000" w:themeColor="text1"/>
        </w:rPr>
        <w:t>当结构计算嵌固端位</w:t>
      </w:r>
      <w:r w:rsidR="0068226B" w:rsidRPr="000E5C49">
        <w:rPr>
          <w:rFonts w:hint="eastAsia"/>
          <w:color w:val="000000" w:themeColor="text1"/>
        </w:rPr>
        <w:t>于地下一层的底板或以下时，底部加强部位尚宜向下延伸到计算嵌固端；</w:t>
      </w:r>
    </w:p>
    <w:p w14:paraId="33D213A5" w14:textId="50CF2F73" w:rsidR="000C2997" w:rsidRPr="000E5C49" w:rsidRDefault="000C2997" w:rsidP="000C2997">
      <w:pPr>
        <w:spacing w:line="440" w:lineRule="exact"/>
        <w:ind w:firstLineChars="200" w:firstLine="420"/>
        <w:rPr>
          <w:color w:val="000000" w:themeColor="text1"/>
        </w:rPr>
      </w:pPr>
      <w:r w:rsidRPr="000E5C49">
        <w:rPr>
          <w:color w:val="000000" w:themeColor="text1"/>
        </w:rPr>
        <w:t>3</w:t>
      </w:r>
      <w:r w:rsidRPr="000E5C49">
        <w:rPr>
          <w:rFonts w:hint="eastAsia"/>
          <w:color w:val="000000" w:themeColor="text1"/>
        </w:rPr>
        <w:t xml:space="preserve"> </w:t>
      </w:r>
      <w:r w:rsidRPr="000E5C49">
        <w:rPr>
          <w:rFonts w:hint="eastAsia"/>
          <w:color w:val="000000" w:themeColor="text1"/>
        </w:rPr>
        <w:t>房屋高度不大于</w:t>
      </w:r>
      <w:r w:rsidRPr="000E5C49">
        <w:rPr>
          <w:rFonts w:hint="eastAsia"/>
          <w:color w:val="000000" w:themeColor="text1"/>
        </w:rPr>
        <w:t>24m</w:t>
      </w:r>
      <w:r w:rsidRPr="000E5C49">
        <w:rPr>
          <w:rFonts w:hint="eastAsia"/>
          <w:color w:val="000000" w:themeColor="text1"/>
        </w:rPr>
        <w:t>时，底部加强部位可取底部一层；房屋高度大于</w:t>
      </w:r>
      <w:r w:rsidRPr="000E5C49">
        <w:rPr>
          <w:rFonts w:hint="eastAsia"/>
          <w:color w:val="000000" w:themeColor="text1"/>
        </w:rPr>
        <w:t>24m</w:t>
      </w:r>
      <w:r w:rsidRPr="000E5C49">
        <w:rPr>
          <w:rFonts w:hint="eastAsia"/>
          <w:color w:val="000000" w:themeColor="text1"/>
        </w:rPr>
        <w:t>时，底部加强部位的高度可取底部两层和墙体总高度的</w:t>
      </w:r>
      <w:r w:rsidRPr="000E5C49">
        <w:rPr>
          <w:rFonts w:hint="eastAsia"/>
          <w:color w:val="000000" w:themeColor="text1"/>
        </w:rPr>
        <w:t>1/10</w:t>
      </w:r>
      <w:r w:rsidRPr="000E5C49">
        <w:rPr>
          <w:rFonts w:hint="eastAsia"/>
          <w:color w:val="000000" w:themeColor="text1"/>
        </w:rPr>
        <w:t>二者的较大值。</w:t>
      </w:r>
    </w:p>
    <w:p w14:paraId="004A9FF4" w14:textId="4A71057D" w:rsidR="000C2997" w:rsidRPr="000E5C49" w:rsidRDefault="000C2997" w:rsidP="000C2997">
      <w:pPr>
        <w:spacing w:line="440" w:lineRule="exact"/>
        <w:rPr>
          <w:color w:val="000000" w:themeColor="text1"/>
        </w:rPr>
      </w:pPr>
      <w:r w:rsidRPr="000E5C49">
        <w:rPr>
          <w:rFonts w:hint="eastAsia"/>
          <w:color w:val="000000" w:themeColor="text1"/>
        </w:rPr>
        <w:lastRenderedPageBreak/>
        <w:t xml:space="preserve">4.1.3 </w:t>
      </w:r>
      <w:r w:rsidRPr="000E5C49">
        <w:rPr>
          <w:color w:val="000000" w:themeColor="text1"/>
        </w:rPr>
        <w:t xml:space="preserve"> </w:t>
      </w:r>
      <w:r w:rsidRPr="000E5C49">
        <w:rPr>
          <w:rFonts w:hint="eastAsia"/>
          <w:color w:val="000000" w:themeColor="text1"/>
        </w:rPr>
        <w:t>高层</w:t>
      </w:r>
      <w:r w:rsidR="00872C98" w:rsidRPr="000E5C49">
        <w:rPr>
          <w:rFonts w:hint="eastAsia"/>
          <w:color w:val="000000" w:themeColor="text1"/>
        </w:rPr>
        <w:t>多腔波形钢板组合墙</w:t>
      </w:r>
      <w:r w:rsidRPr="000E5C49">
        <w:rPr>
          <w:rFonts w:hint="eastAsia"/>
          <w:color w:val="000000" w:themeColor="text1"/>
        </w:rPr>
        <w:t>结构中，布置一字形组合墙时宜设置端柱，端柱尺寸宜满足下式要求：</w:t>
      </w:r>
    </w:p>
    <w:tbl>
      <w:tblPr>
        <w:tblW w:w="5000" w:type="pct"/>
        <w:tblLook w:val="04A0" w:firstRow="1" w:lastRow="0" w:firstColumn="1" w:lastColumn="0" w:noHBand="0" w:noVBand="1"/>
      </w:tblPr>
      <w:tblGrid>
        <w:gridCol w:w="379"/>
        <w:gridCol w:w="4757"/>
        <w:gridCol w:w="1095"/>
      </w:tblGrid>
      <w:tr w:rsidR="000E5C49" w:rsidRPr="000E5C49" w14:paraId="068915F4" w14:textId="77777777" w:rsidTr="0008675B">
        <w:tc>
          <w:tcPr>
            <w:tcW w:w="304" w:type="pct"/>
            <w:shd w:val="clear" w:color="auto" w:fill="auto"/>
            <w:vAlign w:val="center"/>
          </w:tcPr>
          <w:p w14:paraId="49E706F7" w14:textId="77777777" w:rsidR="000C2997" w:rsidRPr="000E5C49" w:rsidRDefault="000C2997" w:rsidP="0008675B">
            <w:pPr>
              <w:autoSpaceDE w:val="0"/>
              <w:autoSpaceDN w:val="0"/>
              <w:adjustRightInd w:val="0"/>
              <w:jc w:val="center"/>
              <w:rPr>
                <w:color w:val="000000" w:themeColor="text1"/>
                <w:szCs w:val="21"/>
              </w:rPr>
            </w:pPr>
          </w:p>
        </w:tc>
        <w:tc>
          <w:tcPr>
            <w:tcW w:w="3817" w:type="pct"/>
            <w:shd w:val="clear" w:color="auto" w:fill="auto"/>
            <w:vAlign w:val="center"/>
          </w:tcPr>
          <w:p w14:paraId="3F031BD5" w14:textId="5006B3C8" w:rsidR="000C2997" w:rsidRPr="000E5C49" w:rsidRDefault="00C56084" w:rsidP="00281AC8">
            <w:pPr>
              <w:autoSpaceDE w:val="0"/>
              <w:autoSpaceDN w:val="0"/>
              <w:adjustRightInd w:val="0"/>
              <w:jc w:val="center"/>
              <w:rPr>
                <w:color w:val="000000" w:themeColor="text1"/>
                <w:szCs w:val="21"/>
              </w:rPr>
            </w:pPr>
            <w:r w:rsidRPr="000E5C49">
              <w:rPr>
                <w:color w:val="000000" w:themeColor="text1"/>
                <w:position w:val="-12"/>
              </w:rPr>
              <w:object w:dxaOrig="1520" w:dyaOrig="340" w14:anchorId="38422BE0">
                <v:shape id="_x0000_i1099" type="#_x0000_t75" style="width:76.05pt;height:18.45pt" o:ole="">
                  <v:imagedata r:id="rId160" o:title=""/>
                </v:shape>
                <o:OLEObject Type="Embed" ProgID="Equation.DSMT4" ShapeID="_x0000_i1099" DrawAspect="Content" ObjectID="_1755266846" r:id="rId161"/>
              </w:object>
            </w:r>
          </w:p>
        </w:tc>
        <w:tc>
          <w:tcPr>
            <w:tcW w:w="879" w:type="pct"/>
            <w:shd w:val="clear" w:color="auto" w:fill="auto"/>
            <w:vAlign w:val="center"/>
          </w:tcPr>
          <w:p w14:paraId="754F8408" w14:textId="77777777" w:rsidR="000C2997" w:rsidRPr="000E5C49" w:rsidRDefault="000C2997" w:rsidP="0008675B">
            <w:pPr>
              <w:autoSpaceDE w:val="0"/>
              <w:autoSpaceDN w:val="0"/>
              <w:adjustRightInd w:val="0"/>
              <w:jc w:val="center"/>
              <w:rPr>
                <w:color w:val="000000" w:themeColor="text1"/>
                <w:szCs w:val="21"/>
              </w:rPr>
            </w:pPr>
            <w:r w:rsidRPr="000E5C49">
              <w:rPr>
                <w:color w:val="000000" w:themeColor="text1"/>
                <w:szCs w:val="21"/>
              </w:rPr>
              <w:t>(4.1.3)</w:t>
            </w:r>
          </w:p>
        </w:tc>
      </w:tr>
    </w:tbl>
    <w:p w14:paraId="541BEC9C" w14:textId="77777777" w:rsidR="000C2997" w:rsidRPr="000E5C49" w:rsidRDefault="000C2997" w:rsidP="000C2997">
      <w:pPr>
        <w:spacing w:line="440" w:lineRule="exact"/>
        <w:jc w:val="left"/>
        <w:rPr>
          <w:color w:val="000000" w:themeColor="text1"/>
        </w:rPr>
      </w:pPr>
      <w:r w:rsidRPr="000E5C49">
        <w:rPr>
          <w:rFonts w:hint="eastAsia"/>
          <w:color w:val="000000" w:themeColor="text1"/>
        </w:rPr>
        <w:t>式中：</w:t>
      </w:r>
    </w:p>
    <w:p w14:paraId="4E50F4A3" w14:textId="10C3C167" w:rsidR="000C2997" w:rsidRPr="000E5C49" w:rsidRDefault="00281AC8" w:rsidP="000C2997">
      <w:pPr>
        <w:spacing w:line="440" w:lineRule="exact"/>
        <w:ind w:leftChars="250" w:left="945" w:hangingChars="200" w:hanging="420"/>
        <w:rPr>
          <w:rFonts w:hAnsi="宋体"/>
          <w:color w:val="000000" w:themeColor="text1"/>
        </w:rPr>
      </w:pPr>
      <w:r w:rsidRPr="000E5C49">
        <w:rPr>
          <w:color w:val="000000" w:themeColor="text1"/>
          <w:position w:val="-10"/>
        </w:rPr>
        <w:object w:dxaOrig="220" w:dyaOrig="320" w14:anchorId="128F3D0B">
          <v:shape id="_x0000_i1100" type="#_x0000_t75" style="width:10.95pt;height:16.15pt" o:ole="">
            <v:imagedata r:id="rId162" o:title=""/>
          </v:shape>
          <o:OLEObject Type="Embed" ProgID="Equation.DSMT4" ShapeID="_x0000_i1100" DrawAspect="Content" ObjectID="_1755266847" r:id="rId163"/>
        </w:object>
      </w:r>
      <w:r w:rsidR="000C2997" w:rsidRPr="000E5C49">
        <w:rPr>
          <w:rFonts w:hAnsi="宋体" w:hint="eastAsia"/>
          <w:color w:val="000000" w:themeColor="text1"/>
        </w:rPr>
        <w:t>—端柱窄边宽度（</w:t>
      </w:r>
      <w:r w:rsidR="000C2997" w:rsidRPr="000E5C49">
        <w:rPr>
          <w:rFonts w:hAnsi="宋体" w:hint="eastAsia"/>
          <w:color w:val="000000" w:themeColor="text1"/>
        </w:rPr>
        <w:t>mm</w:t>
      </w:r>
      <w:r w:rsidR="000C2997" w:rsidRPr="000E5C49">
        <w:rPr>
          <w:rFonts w:hAnsi="宋体" w:hint="eastAsia"/>
          <w:color w:val="000000" w:themeColor="text1"/>
        </w:rPr>
        <w:t>）；</w:t>
      </w:r>
    </w:p>
    <w:p w14:paraId="12C5F47F" w14:textId="2CBC13FC" w:rsidR="000C2997" w:rsidRPr="000E5C49" w:rsidRDefault="00281AC8" w:rsidP="000C2997">
      <w:pPr>
        <w:spacing w:line="440" w:lineRule="exact"/>
        <w:ind w:leftChars="250" w:left="945" w:hangingChars="200" w:hanging="420"/>
        <w:rPr>
          <w:color w:val="000000" w:themeColor="text1"/>
        </w:rPr>
      </w:pPr>
      <w:r w:rsidRPr="000E5C49">
        <w:rPr>
          <w:color w:val="000000" w:themeColor="text1"/>
          <w:position w:val="-6"/>
        </w:rPr>
        <w:object w:dxaOrig="200" w:dyaOrig="260" w14:anchorId="4E00BFAD">
          <v:shape id="_x0000_i1101" type="#_x0000_t75" style="width:10.95pt;height:14.4pt" o:ole="">
            <v:imagedata r:id="rId164" o:title=""/>
          </v:shape>
          <o:OLEObject Type="Embed" ProgID="Equation.DSMT4" ShapeID="_x0000_i1101" DrawAspect="Content" ObjectID="_1755266848" r:id="rId165"/>
        </w:object>
      </w:r>
      <w:r w:rsidR="000C2997" w:rsidRPr="000E5C49">
        <w:rPr>
          <w:rFonts w:hAnsi="宋体" w:hint="eastAsia"/>
          <w:color w:val="000000" w:themeColor="text1"/>
        </w:rPr>
        <w:t>—</w:t>
      </w:r>
      <w:r w:rsidR="00872C98" w:rsidRPr="000E5C49">
        <w:rPr>
          <w:rFonts w:hint="eastAsia"/>
          <w:color w:val="000000" w:themeColor="text1"/>
        </w:rPr>
        <w:t>多腔波形钢板组合墙</w:t>
      </w:r>
      <w:r w:rsidR="000C2997" w:rsidRPr="000E5C49">
        <w:rPr>
          <w:rFonts w:hint="eastAsia"/>
          <w:color w:val="000000" w:themeColor="text1"/>
        </w:rPr>
        <w:t>厚度</w:t>
      </w:r>
      <w:r w:rsidR="000C2997" w:rsidRPr="000E5C49">
        <w:rPr>
          <w:rFonts w:hAnsi="宋体" w:hint="eastAsia"/>
          <w:color w:val="000000" w:themeColor="text1"/>
        </w:rPr>
        <w:t>（</w:t>
      </w:r>
      <w:r w:rsidR="000C2997" w:rsidRPr="000E5C49">
        <w:rPr>
          <w:rFonts w:hAnsi="宋体" w:hint="eastAsia"/>
          <w:color w:val="000000" w:themeColor="text1"/>
        </w:rPr>
        <w:t>mm</w:t>
      </w:r>
      <w:r w:rsidR="000C2997" w:rsidRPr="000E5C49">
        <w:rPr>
          <w:rFonts w:hAnsi="宋体" w:hint="eastAsia"/>
          <w:color w:val="000000" w:themeColor="text1"/>
        </w:rPr>
        <w:t>）</w:t>
      </w:r>
      <w:r w:rsidR="000C2997" w:rsidRPr="000E5C49">
        <w:rPr>
          <w:rFonts w:hAnsi="宋体"/>
          <w:color w:val="000000" w:themeColor="text1"/>
        </w:rPr>
        <w:t>。</w:t>
      </w:r>
    </w:p>
    <w:p w14:paraId="4F417976" w14:textId="7D79A7C1" w:rsidR="000C2997" w:rsidRPr="000E5C49" w:rsidRDefault="000C2997" w:rsidP="000C2997">
      <w:pPr>
        <w:spacing w:line="440" w:lineRule="exact"/>
        <w:rPr>
          <w:color w:val="000000" w:themeColor="text1"/>
        </w:rPr>
      </w:pPr>
      <w:r w:rsidRPr="000E5C49">
        <w:rPr>
          <w:rFonts w:hint="eastAsia"/>
          <w:color w:val="000000" w:themeColor="text1"/>
        </w:rPr>
        <w:t xml:space="preserve">4.1.4 </w:t>
      </w:r>
      <w:r w:rsidRPr="000E5C49">
        <w:rPr>
          <w:color w:val="000000" w:themeColor="text1"/>
        </w:rPr>
        <w:t xml:space="preserve"> </w:t>
      </w:r>
      <w:r w:rsidRPr="000E5C49">
        <w:rPr>
          <w:rFonts w:hint="eastAsia"/>
          <w:color w:val="000000" w:themeColor="text1"/>
        </w:rPr>
        <w:t>一级</w:t>
      </w:r>
      <w:r w:rsidR="00872C98" w:rsidRPr="000E5C49">
        <w:rPr>
          <w:rFonts w:hint="eastAsia"/>
          <w:color w:val="000000" w:themeColor="text1"/>
        </w:rPr>
        <w:t>多腔波形钢板组合墙</w:t>
      </w:r>
      <w:r w:rsidRPr="000E5C49">
        <w:rPr>
          <w:rFonts w:hint="eastAsia"/>
          <w:color w:val="000000" w:themeColor="text1"/>
        </w:rPr>
        <w:t>的底部加强部位以上部位，墙肢的组合弯矩设计值和组合剪力设计值应乘以增大系数，弯矩增大系数可取为</w:t>
      </w:r>
      <w:r w:rsidRPr="000E5C49">
        <w:rPr>
          <w:rFonts w:hint="eastAsia"/>
          <w:color w:val="000000" w:themeColor="text1"/>
        </w:rPr>
        <w:t>1.2</w:t>
      </w:r>
      <w:r w:rsidRPr="000E5C49">
        <w:rPr>
          <w:rFonts w:hint="eastAsia"/>
          <w:color w:val="000000" w:themeColor="text1"/>
        </w:rPr>
        <w:t>，剪力增大系数可取为</w:t>
      </w:r>
      <w:r w:rsidRPr="000E5C49">
        <w:rPr>
          <w:rFonts w:hint="eastAsia"/>
          <w:color w:val="000000" w:themeColor="text1"/>
        </w:rPr>
        <w:t>1.3</w:t>
      </w:r>
      <w:r w:rsidRPr="000E5C49">
        <w:rPr>
          <w:rFonts w:hint="eastAsia"/>
          <w:color w:val="000000" w:themeColor="text1"/>
        </w:rPr>
        <w:t>。</w:t>
      </w:r>
    </w:p>
    <w:p w14:paraId="1DDD8F18" w14:textId="211C4550" w:rsidR="000C2997" w:rsidRPr="000E5C49" w:rsidRDefault="000C2997" w:rsidP="000C2997">
      <w:pPr>
        <w:spacing w:line="440" w:lineRule="exact"/>
        <w:rPr>
          <w:color w:val="000000" w:themeColor="text1"/>
        </w:rPr>
      </w:pPr>
      <w:r w:rsidRPr="000E5C49">
        <w:rPr>
          <w:rFonts w:hint="eastAsia"/>
          <w:color w:val="000000" w:themeColor="text1"/>
        </w:rPr>
        <w:t xml:space="preserve">4.1.5 </w:t>
      </w:r>
      <w:r w:rsidRPr="000E5C49">
        <w:rPr>
          <w:color w:val="000000" w:themeColor="text1"/>
        </w:rPr>
        <w:t xml:space="preserve"> </w:t>
      </w:r>
      <w:r w:rsidRPr="000E5C49">
        <w:rPr>
          <w:rFonts w:hint="eastAsia"/>
          <w:color w:val="000000" w:themeColor="text1"/>
        </w:rPr>
        <w:t>底部加强部位</w:t>
      </w:r>
      <w:r w:rsidR="00872C98" w:rsidRPr="000E5C49">
        <w:rPr>
          <w:rFonts w:hint="eastAsia"/>
          <w:color w:val="000000" w:themeColor="text1"/>
        </w:rPr>
        <w:t>多腔波形钢板组合墙</w:t>
      </w:r>
      <w:r w:rsidRPr="000E5C49">
        <w:rPr>
          <w:rFonts w:hint="eastAsia"/>
          <w:color w:val="000000" w:themeColor="text1"/>
        </w:rPr>
        <w:t>截面的剪力设计值，一、二、三级时应按下式计算调整：</w:t>
      </w:r>
    </w:p>
    <w:tbl>
      <w:tblPr>
        <w:tblW w:w="5000" w:type="pct"/>
        <w:tblLook w:val="04A0" w:firstRow="1" w:lastRow="0" w:firstColumn="1" w:lastColumn="0" w:noHBand="0" w:noVBand="1"/>
      </w:tblPr>
      <w:tblGrid>
        <w:gridCol w:w="379"/>
        <w:gridCol w:w="4757"/>
        <w:gridCol w:w="1095"/>
      </w:tblGrid>
      <w:tr w:rsidR="000E5C49" w:rsidRPr="000E5C49" w14:paraId="2A9EF013" w14:textId="77777777" w:rsidTr="0008675B">
        <w:tc>
          <w:tcPr>
            <w:tcW w:w="304" w:type="pct"/>
            <w:shd w:val="clear" w:color="auto" w:fill="auto"/>
            <w:vAlign w:val="center"/>
          </w:tcPr>
          <w:p w14:paraId="57C73C6C" w14:textId="77777777" w:rsidR="000C2997" w:rsidRPr="000E5C49" w:rsidRDefault="000C2997" w:rsidP="0008675B">
            <w:pPr>
              <w:autoSpaceDE w:val="0"/>
              <w:autoSpaceDN w:val="0"/>
              <w:adjustRightInd w:val="0"/>
              <w:jc w:val="center"/>
              <w:rPr>
                <w:color w:val="000000" w:themeColor="text1"/>
                <w:szCs w:val="21"/>
              </w:rPr>
            </w:pPr>
          </w:p>
        </w:tc>
        <w:tc>
          <w:tcPr>
            <w:tcW w:w="3817" w:type="pct"/>
            <w:shd w:val="clear" w:color="auto" w:fill="auto"/>
            <w:vAlign w:val="center"/>
          </w:tcPr>
          <w:p w14:paraId="1165D7A0" w14:textId="1B71D47E" w:rsidR="000C2997" w:rsidRPr="000E5C49" w:rsidRDefault="00281AC8" w:rsidP="00281AC8">
            <w:pPr>
              <w:autoSpaceDE w:val="0"/>
              <w:autoSpaceDN w:val="0"/>
              <w:adjustRightInd w:val="0"/>
              <w:jc w:val="center"/>
              <w:rPr>
                <w:color w:val="000000" w:themeColor="text1"/>
                <w:szCs w:val="21"/>
              </w:rPr>
            </w:pPr>
            <w:r w:rsidRPr="000E5C49">
              <w:rPr>
                <w:color w:val="000000" w:themeColor="text1"/>
                <w:position w:val="-10"/>
              </w:rPr>
              <w:object w:dxaOrig="900" w:dyaOrig="320" w14:anchorId="78815CA5">
                <v:shape id="_x0000_i1102" type="#_x0000_t75" style="width:46.1pt;height:16.15pt" o:ole="">
                  <v:imagedata r:id="rId166" o:title=""/>
                </v:shape>
                <o:OLEObject Type="Embed" ProgID="Equation.DSMT4" ShapeID="_x0000_i1102" DrawAspect="Content" ObjectID="_1755266849" r:id="rId167"/>
              </w:object>
            </w:r>
          </w:p>
        </w:tc>
        <w:tc>
          <w:tcPr>
            <w:tcW w:w="879" w:type="pct"/>
            <w:shd w:val="clear" w:color="auto" w:fill="auto"/>
            <w:vAlign w:val="center"/>
          </w:tcPr>
          <w:p w14:paraId="0B0DC72E" w14:textId="77777777" w:rsidR="000C2997" w:rsidRPr="000E5C49" w:rsidRDefault="000C2997" w:rsidP="0008675B">
            <w:pPr>
              <w:autoSpaceDE w:val="0"/>
              <w:autoSpaceDN w:val="0"/>
              <w:adjustRightInd w:val="0"/>
              <w:jc w:val="center"/>
              <w:rPr>
                <w:color w:val="000000" w:themeColor="text1"/>
                <w:szCs w:val="21"/>
              </w:rPr>
            </w:pPr>
            <w:r w:rsidRPr="000E5C49">
              <w:rPr>
                <w:color w:val="000000" w:themeColor="text1"/>
                <w:szCs w:val="21"/>
              </w:rPr>
              <w:t>(4.1.5)</w:t>
            </w:r>
          </w:p>
        </w:tc>
      </w:tr>
    </w:tbl>
    <w:p w14:paraId="2E6CE3DE" w14:textId="77777777" w:rsidR="000C2997" w:rsidRPr="000E5C49" w:rsidRDefault="000C2997" w:rsidP="000C2997">
      <w:pPr>
        <w:spacing w:line="440" w:lineRule="exact"/>
        <w:rPr>
          <w:color w:val="000000" w:themeColor="text1"/>
        </w:rPr>
      </w:pPr>
      <w:r w:rsidRPr="000E5C49">
        <w:rPr>
          <w:rFonts w:hint="eastAsia"/>
          <w:color w:val="000000" w:themeColor="text1"/>
        </w:rPr>
        <w:t>式中：</w:t>
      </w:r>
    </w:p>
    <w:p w14:paraId="226E82C2" w14:textId="5DAF1E2F" w:rsidR="000C2997" w:rsidRPr="000E5C49" w:rsidRDefault="00281AC8" w:rsidP="000C2997">
      <w:pPr>
        <w:tabs>
          <w:tab w:val="left" w:pos="1276"/>
        </w:tabs>
        <w:spacing w:line="440" w:lineRule="exact"/>
        <w:ind w:leftChars="250" w:left="945" w:hangingChars="200" w:hanging="420"/>
        <w:rPr>
          <w:color w:val="000000" w:themeColor="text1"/>
        </w:rPr>
      </w:pPr>
      <w:r w:rsidRPr="000E5C49">
        <w:rPr>
          <w:color w:val="000000" w:themeColor="text1"/>
          <w:position w:val="-6"/>
        </w:rPr>
        <w:object w:dxaOrig="220" w:dyaOrig="260" w14:anchorId="76C670E2">
          <v:shape id="_x0000_i1103" type="#_x0000_t75" style="width:10.95pt;height:14.4pt" o:ole="">
            <v:imagedata r:id="rId168" o:title=""/>
          </v:shape>
          <o:OLEObject Type="Embed" ProgID="Equation.DSMT4" ShapeID="_x0000_i1103" DrawAspect="Content" ObjectID="_1755266850" r:id="rId169"/>
        </w:object>
      </w:r>
      <w:r w:rsidR="000C2997" w:rsidRPr="000E5C49">
        <w:rPr>
          <w:rFonts w:hint="eastAsia"/>
          <w:color w:val="000000" w:themeColor="text1"/>
        </w:rPr>
        <w:t>—底部加强部位</w:t>
      </w:r>
      <w:r w:rsidR="00872C98" w:rsidRPr="000E5C49">
        <w:rPr>
          <w:rFonts w:hint="eastAsia"/>
          <w:color w:val="000000" w:themeColor="text1"/>
        </w:rPr>
        <w:t>多腔波形钢板组合墙</w:t>
      </w:r>
      <w:r w:rsidR="000C2997" w:rsidRPr="000E5C49">
        <w:rPr>
          <w:rFonts w:hint="eastAsia"/>
          <w:color w:val="000000" w:themeColor="text1"/>
        </w:rPr>
        <w:t>截面剪力设计值</w:t>
      </w:r>
      <w:r w:rsidR="000C2997" w:rsidRPr="000E5C49">
        <w:rPr>
          <w:color w:val="000000" w:themeColor="text1"/>
        </w:rPr>
        <w:t>（</w:t>
      </w:r>
      <w:r w:rsidR="000C2997" w:rsidRPr="000E5C49">
        <w:rPr>
          <w:rFonts w:hint="eastAsia"/>
          <w:color w:val="000000" w:themeColor="text1"/>
        </w:rPr>
        <w:t>N</w:t>
      </w:r>
      <w:r w:rsidR="000C2997" w:rsidRPr="000E5C49">
        <w:rPr>
          <w:color w:val="000000" w:themeColor="text1"/>
        </w:rPr>
        <w:t>）</w:t>
      </w:r>
      <w:r w:rsidR="000C2997" w:rsidRPr="000E5C49">
        <w:rPr>
          <w:rFonts w:hint="eastAsia"/>
          <w:color w:val="000000" w:themeColor="text1"/>
        </w:rPr>
        <w:t>；</w:t>
      </w:r>
    </w:p>
    <w:p w14:paraId="049B0E6B" w14:textId="23C7E388" w:rsidR="000C2997" w:rsidRPr="000E5C49" w:rsidRDefault="00281AC8" w:rsidP="000C2997">
      <w:pPr>
        <w:tabs>
          <w:tab w:val="left" w:pos="1260"/>
        </w:tabs>
        <w:spacing w:line="440" w:lineRule="exact"/>
        <w:ind w:leftChars="250" w:left="945" w:hangingChars="200" w:hanging="420"/>
        <w:rPr>
          <w:color w:val="000000" w:themeColor="text1"/>
        </w:rPr>
      </w:pPr>
      <w:r w:rsidRPr="000E5C49">
        <w:rPr>
          <w:color w:val="000000" w:themeColor="text1"/>
          <w:position w:val="-10"/>
        </w:rPr>
        <w:object w:dxaOrig="279" w:dyaOrig="320" w14:anchorId="7C707A05">
          <v:shape id="_x0000_i1104" type="#_x0000_t75" style="width:14.4pt;height:16.15pt" o:ole="">
            <v:imagedata r:id="rId170" o:title=""/>
          </v:shape>
          <o:OLEObject Type="Embed" ProgID="Equation.DSMT4" ShapeID="_x0000_i1104" DrawAspect="Content" ObjectID="_1755266851" r:id="rId171"/>
        </w:object>
      </w:r>
      <w:r w:rsidR="000C2997" w:rsidRPr="000E5C49">
        <w:rPr>
          <w:rFonts w:hint="eastAsia"/>
          <w:color w:val="000000" w:themeColor="text1"/>
        </w:rPr>
        <w:t>—底部加强部位</w:t>
      </w:r>
      <w:r w:rsidR="00872C98" w:rsidRPr="000E5C49">
        <w:rPr>
          <w:rFonts w:hint="eastAsia"/>
          <w:color w:val="000000" w:themeColor="text1"/>
        </w:rPr>
        <w:t>多腔波形钢板组合墙</w:t>
      </w:r>
      <w:r w:rsidR="000C2997" w:rsidRPr="000E5C49">
        <w:rPr>
          <w:rFonts w:hint="eastAsia"/>
          <w:color w:val="000000" w:themeColor="text1"/>
        </w:rPr>
        <w:t>截面考虑地震作用组合的剪力计算值</w:t>
      </w:r>
      <w:r w:rsidR="000C2997" w:rsidRPr="000E5C49">
        <w:rPr>
          <w:color w:val="000000" w:themeColor="text1"/>
        </w:rPr>
        <w:t>（</w:t>
      </w:r>
      <w:r w:rsidR="000C2997" w:rsidRPr="000E5C49">
        <w:rPr>
          <w:rFonts w:hint="eastAsia"/>
          <w:color w:val="000000" w:themeColor="text1"/>
        </w:rPr>
        <w:t>N</w:t>
      </w:r>
      <w:r w:rsidR="000C2997" w:rsidRPr="000E5C49">
        <w:rPr>
          <w:color w:val="000000" w:themeColor="text1"/>
        </w:rPr>
        <w:t>）</w:t>
      </w:r>
      <w:r w:rsidR="000C2997" w:rsidRPr="000E5C49">
        <w:rPr>
          <w:rFonts w:hint="eastAsia"/>
          <w:color w:val="000000" w:themeColor="text1"/>
        </w:rPr>
        <w:t>；</w:t>
      </w:r>
    </w:p>
    <w:p w14:paraId="6F026EE4" w14:textId="3C59677B" w:rsidR="005714F8" w:rsidRPr="000E5C49" w:rsidRDefault="00281AC8" w:rsidP="000C2997">
      <w:pPr>
        <w:tabs>
          <w:tab w:val="left" w:pos="1276"/>
        </w:tabs>
        <w:spacing w:line="440" w:lineRule="exact"/>
        <w:ind w:leftChars="250" w:left="945" w:hangingChars="200" w:hanging="420"/>
        <w:rPr>
          <w:color w:val="000000" w:themeColor="text1"/>
        </w:rPr>
      </w:pPr>
      <w:r w:rsidRPr="000E5C49">
        <w:rPr>
          <w:color w:val="000000" w:themeColor="text1"/>
          <w:position w:val="-10"/>
        </w:rPr>
        <w:object w:dxaOrig="340" w:dyaOrig="320" w14:anchorId="2B944248">
          <v:shape id="_x0000_i1105" type="#_x0000_t75" style="width:18.45pt;height:16.15pt" o:ole="">
            <v:imagedata r:id="rId172" o:title=""/>
          </v:shape>
          <o:OLEObject Type="Embed" ProgID="Equation.DSMT4" ShapeID="_x0000_i1105" DrawAspect="Content" ObjectID="_1755266852" r:id="rId173"/>
        </w:object>
      </w:r>
      <w:r w:rsidR="000C2997" w:rsidRPr="000E5C49">
        <w:rPr>
          <w:rFonts w:hint="eastAsia"/>
          <w:color w:val="000000" w:themeColor="text1"/>
        </w:rPr>
        <w:t>—剪力增大系数，其中一级取</w:t>
      </w:r>
      <w:r w:rsidR="000C2997" w:rsidRPr="000E5C49">
        <w:rPr>
          <w:rFonts w:hint="eastAsia"/>
          <w:color w:val="000000" w:themeColor="text1"/>
        </w:rPr>
        <w:t>1.6</w:t>
      </w:r>
      <w:r w:rsidR="000C2997" w:rsidRPr="000E5C49">
        <w:rPr>
          <w:rFonts w:hint="eastAsia"/>
          <w:color w:val="000000" w:themeColor="text1"/>
        </w:rPr>
        <w:t>，二级取</w:t>
      </w:r>
      <w:r w:rsidR="000C2997" w:rsidRPr="000E5C49">
        <w:rPr>
          <w:rFonts w:hint="eastAsia"/>
          <w:color w:val="000000" w:themeColor="text1"/>
        </w:rPr>
        <w:t>1.4</w:t>
      </w:r>
      <w:r w:rsidR="000C2997" w:rsidRPr="000E5C49">
        <w:rPr>
          <w:rFonts w:hint="eastAsia"/>
          <w:color w:val="000000" w:themeColor="text1"/>
        </w:rPr>
        <w:t>，三级取</w:t>
      </w:r>
      <w:r w:rsidR="000C2997" w:rsidRPr="000E5C49">
        <w:rPr>
          <w:rFonts w:hint="eastAsia"/>
          <w:color w:val="000000" w:themeColor="text1"/>
        </w:rPr>
        <w:t>1.2</w:t>
      </w:r>
      <w:r w:rsidR="00E54212" w:rsidRPr="000E5C49">
        <w:rPr>
          <w:rFonts w:hint="eastAsia"/>
          <w:color w:val="000000" w:themeColor="text1"/>
        </w:rPr>
        <w:t>。</w:t>
      </w:r>
    </w:p>
    <w:p w14:paraId="228D35C4" w14:textId="7A1A39A9" w:rsidR="005714F8" w:rsidRPr="000E5C49" w:rsidRDefault="00E54212">
      <w:pPr>
        <w:pStyle w:val="20"/>
        <w:spacing w:line="415" w:lineRule="auto"/>
        <w:jc w:val="center"/>
        <w:rPr>
          <w:rFonts w:ascii="Times New Roman" w:hAnsi="Times New Roman"/>
          <w:color w:val="000000" w:themeColor="text1"/>
          <w:sz w:val="21"/>
          <w:szCs w:val="28"/>
        </w:rPr>
      </w:pPr>
      <w:bookmarkStart w:id="83" w:name="_Toc520795998"/>
      <w:bookmarkStart w:id="84" w:name="_Toc520793992"/>
      <w:bookmarkStart w:id="85" w:name="_Toc515984289"/>
      <w:bookmarkStart w:id="86" w:name="_Toc144583364"/>
      <w:bookmarkStart w:id="87" w:name="_Toc144583457"/>
      <w:r w:rsidRPr="000E5C49">
        <w:rPr>
          <w:rFonts w:ascii="Times New Roman" w:hAnsi="Times New Roman" w:hint="eastAsia"/>
          <w:color w:val="000000" w:themeColor="text1"/>
          <w:sz w:val="21"/>
          <w:szCs w:val="28"/>
        </w:rPr>
        <w:lastRenderedPageBreak/>
        <w:t>4.2</w:t>
      </w:r>
      <w:r w:rsidRPr="000E5C49">
        <w:rPr>
          <w:rFonts w:ascii="Times New Roman" w:hAnsi="Times New Roman"/>
          <w:color w:val="000000" w:themeColor="text1"/>
          <w:sz w:val="21"/>
          <w:szCs w:val="28"/>
        </w:rPr>
        <w:t xml:space="preserve"> </w:t>
      </w:r>
      <w:r w:rsidR="002B3097" w:rsidRPr="000E5C49">
        <w:rPr>
          <w:rFonts w:ascii="Times New Roman" w:hAnsi="Times New Roman"/>
          <w:color w:val="000000" w:themeColor="text1"/>
          <w:sz w:val="21"/>
          <w:szCs w:val="28"/>
        </w:rPr>
        <w:t xml:space="preserve"> </w:t>
      </w:r>
      <w:r w:rsidRPr="000E5C49">
        <w:rPr>
          <w:rFonts w:ascii="Times New Roman" w:hAnsi="Times New Roman" w:hint="eastAsia"/>
          <w:color w:val="000000" w:themeColor="text1"/>
          <w:sz w:val="21"/>
          <w:szCs w:val="28"/>
        </w:rPr>
        <w:t>框架</w:t>
      </w:r>
      <w:r w:rsidRPr="000E5C49">
        <w:rPr>
          <w:rFonts w:ascii="宋体" w:hAnsi="宋体" w:hint="eastAsia"/>
          <w:color w:val="000000" w:themeColor="text1"/>
          <w:sz w:val="21"/>
          <w:szCs w:val="28"/>
        </w:rPr>
        <w:t>-</w:t>
      </w:r>
      <w:r w:rsidR="00872C98" w:rsidRPr="000E5C49">
        <w:rPr>
          <w:rFonts w:ascii="Times New Roman" w:hAnsi="Times New Roman" w:hint="eastAsia"/>
          <w:color w:val="000000" w:themeColor="text1"/>
          <w:sz w:val="21"/>
          <w:szCs w:val="28"/>
        </w:rPr>
        <w:t>多腔波形钢板组合墙</w:t>
      </w:r>
      <w:r w:rsidRPr="000E5C49">
        <w:rPr>
          <w:rFonts w:ascii="Times New Roman" w:hAnsi="Times New Roman" w:hint="eastAsia"/>
          <w:color w:val="000000" w:themeColor="text1"/>
          <w:sz w:val="21"/>
          <w:szCs w:val="28"/>
        </w:rPr>
        <w:t>结构</w:t>
      </w:r>
      <w:bookmarkEnd w:id="83"/>
      <w:bookmarkEnd w:id="84"/>
      <w:bookmarkEnd w:id="85"/>
      <w:bookmarkEnd w:id="86"/>
      <w:bookmarkEnd w:id="87"/>
    </w:p>
    <w:p w14:paraId="49D0B0E3" w14:textId="3BEE9EA6" w:rsidR="000C2997" w:rsidRPr="000E5C49" w:rsidRDefault="000C2997" w:rsidP="000C2997">
      <w:pPr>
        <w:spacing w:line="440" w:lineRule="exact"/>
        <w:rPr>
          <w:color w:val="000000" w:themeColor="text1"/>
        </w:rPr>
      </w:pPr>
      <w:r w:rsidRPr="000E5C49">
        <w:rPr>
          <w:rFonts w:hint="eastAsia"/>
          <w:color w:val="000000" w:themeColor="text1"/>
        </w:rPr>
        <w:t xml:space="preserve">4.2.1 </w:t>
      </w:r>
      <w:r w:rsidRPr="000E5C49">
        <w:rPr>
          <w:color w:val="000000" w:themeColor="text1"/>
        </w:rPr>
        <w:t xml:space="preserve"> </w:t>
      </w:r>
      <w:r w:rsidR="00872C98" w:rsidRPr="000E5C49">
        <w:rPr>
          <w:rFonts w:hint="eastAsia"/>
          <w:color w:val="000000" w:themeColor="text1"/>
        </w:rPr>
        <w:t>框架</w:t>
      </w:r>
      <w:r w:rsidR="00872C98" w:rsidRPr="000E5C49">
        <w:rPr>
          <w:rFonts w:hint="eastAsia"/>
          <w:color w:val="000000" w:themeColor="text1"/>
        </w:rPr>
        <w:t>-</w:t>
      </w:r>
      <w:r w:rsidR="00872C98" w:rsidRPr="000E5C49">
        <w:rPr>
          <w:rFonts w:hint="eastAsia"/>
          <w:color w:val="000000" w:themeColor="text1"/>
        </w:rPr>
        <w:t>多腔波形钢板组合墙</w:t>
      </w:r>
      <w:r w:rsidRPr="000E5C49">
        <w:rPr>
          <w:rFonts w:hint="eastAsia"/>
          <w:color w:val="000000" w:themeColor="text1"/>
        </w:rPr>
        <w:t>结构</w:t>
      </w:r>
      <w:r w:rsidR="00872C98" w:rsidRPr="000E5C49">
        <w:rPr>
          <w:rFonts w:hint="eastAsia"/>
          <w:color w:val="000000" w:themeColor="text1"/>
        </w:rPr>
        <w:t>可采用</w:t>
      </w:r>
      <w:r w:rsidR="001F0373" w:rsidRPr="000E5C49">
        <w:rPr>
          <w:rFonts w:hint="eastAsia"/>
          <w:color w:val="000000" w:themeColor="text1"/>
        </w:rPr>
        <w:t>钢棒甲壳柱</w:t>
      </w:r>
      <w:r w:rsidR="00872C98" w:rsidRPr="000E5C49">
        <w:rPr>
          <w:rFonts w:hint="eastAsia"/>
          <w:color w:val="000000" w:themeColor="text1"/>
        </w:rPr>
        <w:t>作为框架柱</w:t>
      </w:r>
      <w:r w:rsidRPr="000E5C49">
        <w:rPr>
          <w:rFonts w:hint="eastAsia"/>
          <w:color w:val="000000" w:themeColor="text1"/>
        </w:rPr>
        <w:t>，可采用下列形式：</w:t>
      </w:r>
    </w:p>
    <w:p w14:paraId="661EC89B" w14:textId="77777777" w:rsidR="000C2997" w:rsidRPr="000E5C49" w:rsidRDefault="000C2997" w:rsidP="000C2997">
      <w:pPr>
        <w:spacing w:line="440" w:lineRule="exact"/>
        <w:ind w:firstLineChars="200" w:firstLine="420"/>
        <w:rPr>
          <w:color w:val="000000" w:themeColor="text1"/>
        </w:rPr>
      </w:pPr>
      <w:r w:rsidRPr="000E5C49">
        <w:rPr>
          <w:rFonts w:hint="eastAsia"/>
          <w:color w:val="000000" w:themeColor="text1"/>
        </w:rPr>
        <w:t xml:space="preserve">1 </w:t>
      </w:r>
      <w:r w:rsidRPr="000E5C49">
        <w:rPr>
          <w:color w:val="000000" w:themeColor="text1"/>
        </w:rPr>
        <w:t xml:space="preserve"> </w:t>
      </w:r>
      <w:r w:rsidRPr="000E5C49">
        <w:rPr>
          <w:rFonts w:hint="eastAsia"/>
          <w:color w:val="000000" w:themeColor="text1"/>
        </w:rPr>
        <w:t>框架与单片墙、联肢墙或较小井筒分开布置；</w:t>
      </w:r>
    </w:p>
    <w:p w14:paraId="4602E1D6" w14:textId="77777777" w:rsidR="000C2997" w:rsidRPr="000E5C49" w:rsidRDefault="000C2997" w:rsidP="000C2997">
      <w:pPr>
        <w:spacing w:line="440" w:lineRule="exact"/>
        <w:ind w:firstLineChars="200" w:firstLine="420"/>
        <w:rPr>
          <w:color w:val="000000" w:themeColor="text1"/>
        </w:rPr>
      </w:pPr>
      <w:r w:rsidRPr="000E5C49">
        <w:rPr>
          <w:rFonts w:hint="eastAsia"/>
          <w:color w:val="000000" w:themeColor="text1"/>
        </w:rPr>
        <w:t xml:space="preserve">2 </w:t>
      </w:r>
      <w:r w:rsidRPr="000E5C49">
        <w:rPr>
          <w:color w:val="000000" w:themeColor="text1"/>
        </w:rPr>
        <w:t xml:space="preserve"> </w:t>
      </w:r>
      <w:r w:rsidRPr="000E5C49">
        <w:rPr>
          <w:rFonts w:hint="eastAsia"/>
          <w:color w:val="000000" w:themeColor="text1"/>
        </w:rPr>
        <w:t>在单片抗侧力结构内连续分别布置框架和组合墙；</w:t>
      </w:r>
    </w:p>
    <w:p w14:paraId="779EAE6C" w14:textId="77777777" w:rsidR="000C2997" w:rsidRPr="000E5C49" w:rsidRDefault="000C2997" w:rsidP="000C2997">
      <w:pPr>
        <w:spacing w:line="440" w:lineRule="exact"/>
        <w:ind w:firstLineChars="200" w:firstLine="420"/>
        <w:rPr>
          <w:color w:val="000000" w:themeColor="text1"/>
        </w:rPr>
      </w:pPr>
      <w:r w:rsidRPr="000E5C49">
        <w:rPr>
          <w:rFonts w:hint="eastAsia"/>
          <w:color w:val="000000" w:themeColor="text1"/>
        </w:rPr>
        <w:t xml:space="preserve">3 </w:t>
      </w:r>
      <w:r w:rsidRPr="000E5C49">
        <w:rPr>
          <w:color w:val="000000" w:themeColor="text1"/>
        </w:rPr>
        <w:t xml:space="preserve"> </w:t>
      </w:r>
      <w:r w:rsidRPr="000E5C49">
        <w:rPr>
          <w:rFonts w:hint="eastAsia"/>
          <w:color w:val="000000" w:themeColor="text1"/>
        </w:rPr>
        <w:t>在框架结构的若干跨内嵌入带边框组合墙；</w:t>
      </w:r>
    </w:p>
    <w:p w14:paraId="1D9663B7" w14:textId="77777777" w:rsidR="000C2997" w:rsidRPr="000E5C49" w:rsidRDefault="000C2997" w:rsidP="000C2997">
      <w:pPr>
        <w:spacing w:line="440" w:lineRule="exact"/>
        <w:ind w:firstLineChars="200" w:firstLine="420"/>
        <w:rPr>
          <w:color w:val="000000" w:themeColor="text1"/>
        </w:rPr>
      </w:pPr>
      <w:r w:rsidRPr="000E5C49">
        <w:rPr>
          <w:rFonts w:hint="eastAsia"/>
          <w:color w:val="000000" w:themeColor="text1"/>
        </w:rPr>
        <w:t xml:space="preserve">4 </w:t>
      </w:r>
      <w:r w:rsidRPr="000E5C49">
        <w:rPr>
          <w:color w:val="000000" w:themeColor="text1"/>
        </w:rPr>
        <w:t xml:space="preserve"> </w:t>
      </w:r>
      <w:r w:rsidRPr="000E5C49">
        <w:rPr>
          <w:rFonts w:hint="eastAsia"/>
          <w:color w:val="000000" w:themeColor="text1"/>
        </w:rPr>
        <w:t>本条第</w:t>
      </w:r>
      <w:r w:rsidRPr="000E5C49">
        <w:rPr>
          <w:color w:val="000000" w:themeColor="text1"/>
        </w:rPr>
        <w:t>1</w:t>
      </w:r>
      <w:r w:rsidRPr="000E5C49">
        <w:rPr>
          <w:color w:val="000000" w:themeColor="text1"/>
        </w:rPr>
        <w:t>款</w:t>
      </w:r>
      <w:r w:rsidRPr="000E5C49">
        <w:rPr>
          <w:rFonts w:hint="eastAsia"/>
          <w:color w:val="000000" w:themeColor="text1"/>
        </w:rPr>
        <w:t>~</w:t>
      </w:r>
      <w:r w:rsidRPr="000E5C49">
        <w:rPr>
          <w:rFonts w:hint="eastAsia"/>
          <w:color w:val="000000" w:themeColor="text1"/>
        </w:rPr>
        <w:t>第</w:t>
      </w:r>
      <w:r w:rsidRPr="000E5C49">
        <w:rPr>
          <w:rFonts w:hint="eastAsia"/>
          <w:color w:val="000000" w:themeColor="text1"/>
        </w:rPr>
        <w:t>3</w:t>
      </w:r>
      <w:r w:rsidRPr="000E5C49">
        <w:rPr>
          <w:rFonts w:hint="eastAsia"/>
          <w:color w:val="000000" w:themeColor="text1"/>
        </w:rPr>
        <w:t>款中两种或三种形式的混合。</w:t>
      </w:r>
    </w:p>
    <w:p w14:paraId="2D7C2E56" w14:textId="238AE4F4" w:rsidR="000C2997" w:rsidRPr="000E5C49" w:rsidRDefault="000C2997" w:rsidP="000C2997">
      <w:pPr>
        <w:spacing w:line="440" w:lineRule="exact"/>
        <w:rPr>
          <w:color w:val="000000" w:themeColor="text1"/>
        </w:rPr>
      </w:pPr>
      <w:r w:rsidRPr="000E5C49">
        <w:rPr>
          <w:rFonts w:hint="eastAsia"/>
          <w:color w:val="000000" w:themeColor="text1"/>
        </w:rPr>
        <w:t xml:space="preserve">4.2.2 </w:t>
      </w:r>
      <w:r w:rsidRPr="000E5C49">
        <w:rPr>
          <w:color w:val="000000" w:themeColor="text1"/>
        </w:rPr>
        <w:t xml:space="preserve"> </w:t>
      </w:r>
      <w:r w:rsidR="00872C98" w:rsidRPr="000E5C49">
        <w:rPr>
          <w:rFonts w:hint="eastAsia"/>
          <w:color w:val="000000" w:themeColor="text1"/>
          <w:szCs w:val="28"/>
        </w:rPr>
        <w:t>框架</w:t>
      </w:r>
      <w:r w:rsidR="00872C98" w:rsidRPr="000E5C49">
        <w:rPr>
          <w:rFonts w:ascii="宋体" w:hAnsi="宋体" w:hint="eastAsia"/>
          <w:color w:val="000000" w:themeColor="text1"/>
          <w:szCs w:val="28"/>
        </w:rPr>
        <w:t>-</w:t>
      </w:r>
      <w:r w:rsidR="00872C98" w:rsidRPr="000E5C49">
        <w:rPr>
          <w:rFonts w:hint="eastAsia"/>
          <w:color w:val="000000" w:themeColor="text1"/>
          <w:szCs w:val="28"/>
        </w:rPr>
        <w:t>多腔波形钢板组合墙</w:t>
      </w:r>
      <w:r w:rsidRPr="000E5C49">
        <w:rPr>
          <w:rFonts w:hint="eastAsia"/>
          <w:color w:val="000000" w:themeColor="text1"/>
        </w:rPr>
        <w:t>结构设计方法的确定，应根据在规定的水平力作用下结构底层框架部分承受的倾覆力矩与结构总地震倾覆力矩的比值，并应符合下列规定：</w:t>
      </w:r>
    </w:p>
    <w:p w14:paraId="100A5E54" w14:textId="6EE69308" w:rsidR="000C2997" w:rsidRPr="000E5C49" w:rsidRDefault="000C2997" w:rsidP="000C2997">
      <w:pPr>
        <w:spacing w:line="440" w:lineRule="exact"/>
        <w:ind w:firstLineChars="200" w:firstLine="420"/>
        <w:rPr>
          <w:color w:val="000000" w:themeColor="text1"/>
        </w:rPr>
      </w:pPr>
      <w:r w:rsidRPr="000E5C49">
        <w:rPr>
          <w:rFonts w:hint="eastAsia"/>
          <w:color w:val="000000" w:themeColor="text1"/>
        </w:rPr>
        <w:t xml:space="preserve">1 </w:t>
      </w:r>
      <w:r w:rsidRPr="000E5C49">
        <w:rPr>
          <w:color w:val="000000" w:themeColor="text1"/>
        </w:rPr>
        <w:t xml:space="preserve"> </w:t>
      </w:r>
      <w:r w:rsidRPr="000E5C49">
        <w:rPr>
          <w:rFonts w:hint="eastAsia"/>
          <w:color w:val="000000" w:themeColor="text1"/>
        </w:rPr>
        <w:t>框架部分承受的地震倾覆力矩不大于结构总地震倾覆力矩的</w:t>
      </w:r>
      <w:r w:rsidRPr="000E5C49">
        <w:rPr>
          <w:rFonts w:hint="eastAsia"/>
          <w:color w:val="000000" w:themeColor="text1"/>
        </w:rPr>
        <w:t>10%</w:t>
      </w:r>
      <w:r w:rsidRPr="000E5C49">
        <w:rPr>
          <w:rFonts w:hint="eastAsia"/>
          <w:color w:val="000000" w:themeColor="text1"/>
        </w:rPr>
        <w:t>时，按</w:t>
      </w:r>
      <w:r w:rsidR="00017059" w:rsidRPr="000E5C49">
        <w:rPr>
          <w:rFonts w:hint="eastAsia"/>
          <w:color w:val="000000" w:themeColor="text1"/>
          <w:szCs w:val="28"/>
        </w:rPr>
        <w:t>多腔波形钢板组合墙</w:t>
      </w:r>
      <w:r w:rsidRPr="000E5C49">
        <w:rPr>
          <w:rFonts w:hint="eastAsia"/>
          <w:color w:val="000000" w:themeColor="text1"/>
        </w:rPr>
        <w:t>结构设计，其中的框架部分应按</w:t>
      </w:r>
      <w:r w:rsidR="00017059" w:rsidRPr="000E5C49">
        <w:rPr>
          <w:rFonts w:hint="eastAsia"/>
          <w:color w:val="000000" w:themeColor="text1"/>
          <w:szCs w:val="28"/>
        </w:rPr>
        <w:t>框架</w:t>
      </w:r>
      <w:r w:rsidR="00017059" w:rsidRPr="000E5C49">
        <w:rPr>
          <w:rFonts w:ascii="宋体" w:hAnsi="宋体" w:hint="eastAsia"/>
          <w:color w:val="000000" w:themeColor="text1"/>
          <w:szCs w:val="28"/>
        </w:rPr>
        <w:t>-</w:t>
      </w:r>
      <w:r w:rsidR="00017059" w:rsidRPr="000E5C49">
        <w:rPr>
          <w:rFonts w:hint="eastAsia"/>
          <w:color w:val="000000" w:themeColor="text1"/>
          <w:szCs w:val="28"/>
        </w:rPr>
        <w:t>多腔波形钢板组合墙</w:t>
      </w:r>
      <w:r w:rsidR="00017059" w:rsidRPr="000E5C49">
        <w:rPr>
          <w:rFonts w:hint="eastAsia"/>
          <w:color w:val="000000" w:themeColor="text1"/>
        </w:rPr>
        <w:t>结构</w:t>
      </w:r>
      <w:r w:rsidRPr="000E5C49">
        <w:rPr>
          <w:rFonts w:hint="eastAsia"/>
          <w:color w:val="000000" w:themeColor="text1"/>
        </w:rPr>
        <w:t>的框架进行设计；</w:t>
      </w:r>
    </w:p>
    <w:p w14:paraId="78D1821F" w14:textId="375C2F23" w:rsidR="000C2997" w:rsidRPr="000E5C49" w:rsidRDefault="000C2997" w:rsidP="000C2997">
      <w:pPr>
        <w:overflowPunct w:val="0"/>
        <w:spacing w:line="440" w:lineRule="exact"/>
        <w:ind w:firstLineChars="200" w:firstLine="420"/>
        <w:rPr>
          <w:color w:val="000000" w:themeColor="text1"/>
        </w:rPr>
      </w:pPr>
      <w:r w:rsidRPr="000E5C49">
        <w:rPr>
          <w:rFonts w:hint="eastAsia"/>
          <w:color w:val="000000" w:themeColor="text1"/>
        </w:rPr>
        <w:t xml:space="preserve">2 </w:t>
      </w:r>
      <w:r w:rsidRPr="000E5C49">
        <w:rPr>
          <w:rFonts w:hint="eastAsia"/>
          <w:color w:val="000000" w:themeColor="text1"/>
        </w:rPr>
        <w:t>框架部分承受的地震倾覆力矩大于结构总地震倾覆力矩的</w:t>
      </w:r>
      <w:r w:rsidRPr="000E5C49">
        <w:rPr>
          <w:color w:val="000000" w:themeColor="text1"/>
        </w:rPr>
        <w:t>10%</w:t>
      </w:r>
      <w:r w:rsidRPr="000E5C49">
        <w:rPr>
          <w:rFonts w:hint="eastAsia"/>
          <w:color w:val="000000" w:themeColor="text1"/>
        </w:rPr>
        <w:t>但不大于</w:t>
      </w:r>
      <w:r w:rsidRPr="000E5C49">
        <w:rPr>
          <w:rFonts w:hint="eastAsia"/>
          <w:color w:val="000000" w:themeColor="text1"/>
        </w:rPr>
        <w:t>50%</w:t>
      </w:r>
      <w:r w:rsidRPr="000E5C49">
        <w:rPr>
          <w:rFonts w:hint="eastAsia"/>
          <w:color w:val="000000" w:themeColor="text1"/>
        </w:rPr>
        <w:t>时，按</w:t>
      </w:r>
      <w:r w:rsidR="00017059" w:rsidRPr="000E5C49">
        <w:rPr>
          <w:rFonts w:hint="eastAsia"/>
          <w:color w:val="000000" w:themeColor="text1"/>
          <w:szCs w:val="28"/>
        </w:rPr>
        <w:t>框架</w:t>
      </w:r>
      <w:r w:rsidR="00017059" w:rsidRPr="000E5C49">
        <w:rPr>
          <w:rFonts w:ascii="宋体" w:hAnsi="宋体" w:hint="eastAsia"/>
          <w:color w:val="000000" w:themeColor="text1"/>
          <w:szCs w:val="28"/>
        </w:rPr>
        <w:t>-</w:t>
      </w:r>
      <w:r w:rsidR="00017059" w:rsidRPr="000E5C49">
        <w:rPr>
          <w:rFonts w:hint="eastAsia"/>
          <w:color w:val="000000" w:themeColor="text1"/>
          <w:szCs w:val="28"/>
        </w:rPr>
        <w:t>多腔波形钢板组合墙</w:t>
      </w:r>
      <w:r w:rsidRPr="000E5C49">
        <w:rPr>
          <w:rFonts w:hint="eastAsia"/>
          <w:color w:val="000000" w:themeColor="text1"/>
        </w:rPr>
        <w:t>结构设计；</w:t>
      </w:r>
    </w:p>
    <w:p w14:paraId="1879D5A7" w14:textId="117BB08E" w:rsidR="000C2997" w:rsidRPr="000E5C49" w:rsidRDefault="000C2997" w:rsidP="000C2997">
      <w:pPr>
        <w:overflowPunct w:val="0"/>
        <w:spacing w:line="440" w:lineRule="exact"/>
        <w:ind w:firstLineChars="200" w:firstLine="420"/>
        <w:rPr>
          <w:color w:val="000000" w:themeColor="text1"/>
        </w:rPr>
      </w:pPr>
      <w:r w:rsidRPr="000E5C49">
        <w:rPr>
          <w:rFonts w:hint="eastAsia"/>
          <w:color w:val="000000" w:themeColor="text1"/>
        </w:rPr>
        <w:t xml:space="preserve">3 </w:t>
      </w:r>
      <w:r w:rsidRPr="000E5C49">
        <w:rPr>
          <w:rFonts w:hint="eastAsia"/>
          <w:color w:val="000000" w:themeColor="text1"/>
        </w:rPr>
        <w:t>框架部分承受的地震倾覆力矩大于结构总地震倾覆力矩的</w:t>
      </w:r>
      <w:r w:rsidRPr="000E5C49">
        <w:rPr>
          <w:rFonts w:hint="eastAsia"/>
          <w:color w:val="000000" w:themeColor="text1"/>
        </w:rPr>
        <w:t>50%</w:t>
      </w:r>
      <w:r w:rsidRPr="000E5C49">
        <w:rPr>
          <w:rFonts w:hint="eastAsia"/>
          <w:color w:val="000000" w:themeColor="text1"/>
        </w:rPr>
        <w:t>但不大于</w:t>
      </w:r>
      <w:r w:rsidRPr="000E5C49">
        <w:rPr>
          <w:rFonts w:hint="eastAsia"/>
          <w:color w:val="000000" w:themeColor="text1"/>
        </w:rPr>
        <w:t>80%</w:t>
      </w:r>
      <w:r w:rsidRPr="000E5C49">
        <w:rPr>
          <w:rFonts w:hint="eastAsia"/>
          <w:color w:val="000000" w:themeColor="text1"/>
        </w:rPr>
        <w:t>时，按</w:t>
      </w:r>
      <w:r w:rsidR="00017059" w:rsidRPr="000E5C49">
        <w:rPr>
          <w:rFonts w:hint="eastAsia"/>
          <w:color w:val="000000" w:themeColor="text1"/>
          <w:szCs w:val="28"/>
        </w:rPr>
        <w:t>框架</w:t>
      </w:r>
      <w:r w:rsidR="00017059" w:rsidRPr="000E5C49">
        <w:rPr>
          <w:rFonts w:ascii="宋体" w:hAnsi="宋体" w:hint="eastAsia"/>
          <w:color w:val="000000" w:themeColor="text1"/>
          <w:szCs w:val="28"/>
        </w:rPr>
        <w:t>-</w:t>
      </w:r>
      <w:r w:rsidR="00017059" w:rsidRPr="000E5C49">
        <w:rPr>
          <w:rFonts w:hint="eastAsia"/>
          <w:color w:val="000000" w:themeColor="text1"/>
          <w:szCs w:val="28"/>
        </w:rPr>
        <w:t>多腔波形钢板组合墙</w:t>
      </w:r>
      <w:r w:rsidR="00017059" w:rsidRPr="000E5C49">
        <w:rPr>
          <w:rFonts w:hint="eastAsia"/>
          <w:color w:val="000000" w:themeColor="text1"/>
        </w:rPr>
        <w:t>结构</w:t>
      </w:r>
      <w:r w:rsidRPr="000E5C49">
        <w:rPr>
          <w:rFonts w:hint="eastAsia"/>
          <w:color w:val="000000" w:themeColor="text1"/>
        </w:rPr>
        <w:t>设计，其最大适用高度可比的框架结构增加，框架部分的抗震等级宜按框架结构采用；</w:t>
      </w:r>
    </w:p>
    <w:p w14:paraId="15061AD9" w14:textId="34FD136B" w:rsidR="000C2997" w:rsidRPr="000E5C49" w:rsidRDefault="000C2997" w:rsidP="000C2997">
      <w:pPr>
        <w:overflowPunct w:val="0"/>
        <w:spacing w:line="440" w:lineRule="exact"/>
        <w:ind w:firstLineChars="200" w:firstLine="420"/>
        <w:rPr>
          <w:color w:val="000000" w:themeColor="text1"/>
        </w:rPr>
      </w:pPr>
      <w:r w:rsidRPr="000E5C49">
        <w:rPr>
          <w:rFonts w:hint="eastAsia"/>
          <w:color w:val="000000" w:themeColor="text1"/>
        </w:rPr>
        <w:lastRenderedPageBreak/>
        <w:t xml:space="preserve">4 </w:t>
      </w:r>
      <w:r w:rsidRPr="000E5C49">
        <w:rPr>
          <w:rFonts w:hint="eastAsia"/>
          <w:color w:val="000000" w:themeColor="text1"/>
        </w:rPr>
        <w:t>框架部分承受的地震倾覆力矩大于结构总地震倾覆力矩的</w:t>
      </w:r>
      <w:r w:rsidRPr="000E5C49">
        <w:rPr>
          <w:rFonts w:hint="eastAsia"/>
          <w:color w:val="000000" w:themeColor="text1"/>
        </w:rPr>
        <w:t>80%</w:t>
      </w:r>
      <w:r w:rsidRPr="000E5C49">
        <w:rPr>
          <w:rFonts w:hint="eastAsia"/>
          <w:color w:val="000000" w:themeColor="text1"/>
        </w:rPr>
        <w:t>时，按</w:t>
      </w:r>
      <w:r w:rsidR="00017059" w:rsidRPr="000E5C49">
        <w:rPr>
          <w:rFonts w:hint="eastAsia"/>
          <w:color w:val="000000" w:themeColor="text1"/>
          <w:szCs w:val="28"/>
        </w:rPr>
        <w:t>框架</w:t>
      </w:r>
      <w:r w:rsidR="00017059" w:rsidRPr="000E5C49">
        <w:rPr>
          <w:rFonts w:ascii="宋体" w:hAnsi="宋体" w:hint="eastAsia"/>
          <w:color w:val="000000" w:themeColor="text1"/>
          <w:szCs w:val="28"/>
        </w:rPr>
        <w:t>-</w:t>
      </w:r>
      <w:r w:rsidR="00017059" w:rsidRPr="000E5C49">
        <w:rPr>
          <w:rFonts w:hint="eastAsia"/>
          <w:color w:val="000000" w:themeColor="text1"/>
          <w:szCs w:val="28"/>
        </w:rPr>
        <w:t>多腔波形钢板组合墙</w:t>
      </w:r>
      <w:r w:rsidR="00017059" w:rsidRPr="000E5C49">
        <w:rPr>
          <w:rFonts w:hint="eastAsia"/>
          <w:color w:val="000000" w:themeColor="text1"/>
        </w:rPr>
        <w:t>结构</w:t>
      </w:r>
      <w:r w:rsidRPr="000E5C49">
        <w:rPr>
          <w:rFonts w:hint="eastAsia"/>
          <w:color w:val="000000" w:themeColor="text1"/>
        </w:rPr>
        <w:t>设计，其最大适用高度宜按框架结构采用，框架部分的抗震等级应按框架结构采用。</w:t>
      </w:r>
    </w:p>
    <w:p w14:paraId="12CE6A84" w14:textId="13B4F87A" w:rsidR="000C2997" w:rsidRPr="000E5C49" w:rsidRDefault="000C2997" w:rsidP="000C2997">
      <w:pPr>
        <w:spacing w:line="440" w:lineRule="exact"/>
        <w:rPr>
          <w:color w:val="000000" w:themeColor="text1"/>
        </w:rPr>
      </w:pPr>
      <w:r w:rsidRPr="000E5C49">
        <w:rPr>
          <w:rFonts w:hint="eastAsia"/>
          <w:color w:val="000000" w:themeColor="text1"/>
        </w:rPr>
        <w:t xml:space="preserve">4.2.3 </w:t>
      </w:r>
      <w:r w:rsidRPr="000E5C49">
        <w:rPr>
          <w:color w:val="000000" w:themeColor="text1"/>
        </w:rPr>
        <w:t xml:space="preserve"> </w:t>
      </w:r>
      <w:r w:rsidR="00017059" w:rsidRPr="000E5C49">
        <w:rPr>
          <w:rFonts w:hint="eastAsia"/>
          <w:color w:val="000000" w:themeColor="text1"/>
          <w:szCs w:val="28"/>
        </w:rPr>
        <w:t>框架</w:t>
      </w:r>
      <w:r w:rsidR="00017059" w:rsidRPr="000E5C49">
        <w:rPr>
          <w:rFonts w:ascii="宋体" w:hAnsi="宋体" w:hint="eastAsia"/>
          <w:color w:val="000000" w:themeColor="text1"/>
          <w:szCs w:val="28"/>
        </w:rPr>
        <w:t>-</w:t>
      </w:r>
      <w:r w:rsidR="00017059" w:rsidRPr="000E5C49">
        <w:rPr>
          <w:rFonts w:hint="eastAsia"/>
          <w:color w:val="000000" w:themeColor="text1"/>
          <w:szCs w:val="28"/>
        </w:rPr>
        <w:t>多腔波形钢板组合墙</w:t>
      </w:r>
      <w:r w:rsidR="00017059" w:rsidRPr="000E5C49">
        <w:rPr>
          <w:rFonts w:hint="eastAsia"/>
          <w:color w:val="000000" w:themeColor="text1"/>
        </w:rPr>
        <w:t>结构</w:t>
      </w:r>
      <w:r w:rsidRPr="000E5C49">
        <w:rPr>
          <w:rFonts w:hint="eastAsia"/>
          <w:color w:val="000000" w:themeColor="text1"/>
        </w:rPr>
        <w:t>，对应于地震作用标准值的各层框架总剪力应符合下列规定：</w:t>
      </w:r>
    </w:p>
    <w:p w14:paraId="13D8FD6F" w14:textId="21BCC15F" w:rsidR="000C2997" w:rsidRPr="000E5C49" w:rsidRDefault="000C2997" w:rsidP="000C2997">
      <w:pPr>
        <w:spacing w:line="440" w:lineRule="exact"/>
        <w:ind w:firstLineChars="200" w:firstLine="420"/>
        <w:rPr>
          <w:color w:val="000000" w:themeColor="text1"/>
        </w:rPr>
      </w:pPr>
      <w:r w:rsidRPr="000E5C49">
        <w:rPr>
          <w:rFonts w:hint="eastAsia"/>
          <w:color w:val="000000" w:themeColor="text1"/>
        </w:rPr>
        <w:t xml:space="preserve">1 </w:t>
      </w:r>
      <w:r w:rsidRPr="000E5C49">
        <w:rPr>
          <w:color w:val="000000" w:themeColor="text1"/>
        </w:rPr>
        <w:t xml:space="preserve"> </w:t>
      </w:r>
      <w:r w:rsidRPr="000E5C49">
        <w:rPr>
          <w:rFonts w:hint="eastAsia"/>
          <w:color w:val="000000" w:themeColor="text1"/>
        </w:rPr>
        <w:t>满足式（</w:t>
      </w:r>
      <w:r w:rsidRPr="000E5C49">
        <w:rPr>
          <w:rFonts w:hint="eastAsia"/>
          <w:color w:val="000000" w:themeColor="text1"/>
        </w:rPr>
        <w:t>4.2.3</w:t>
      </w:r>
      <w:r w:rsidRPr="000E5C49">
        <w:rPr>
          <w:rFonts w:hint="eastAsia"/>
          <w:color w:val="000000" w:themeColor="text1"/>
        </w:rPr>
        <w:t>）要求的楼层，其框架总剪力不必调整；不满足式（</w:t>
      </w:r>
      <w:r w:rsidRPr="000E5C49">
        <w:rPr>
          <w:rFonts w:hint="eastAsia"/>
          <w:color w:val="000000" w:themeColor="text1"/>
        </w:rPr>
        <w:t>4.2.3</w:t>
      </w:r>
      <w:r w:rsidRPr="000E5C49">
        <w:rPr>
          <w:rFonts w:hint="eastAsia"/>
          <w:color w:val="000000" w:themeColor="text1"/>
        </w:rPr>
        <w:t>）要求的楼层，其框架总剪力应按</w:t>
      </w:r>
      <w:r w:rsidR="00281AC8" w:rsidRPr="000E5C49">
        <w:rPr>
          <w:color w:val="000000" w:themeColor="text1"/>
          <w:position w:val="-10"/>
        </w:rPr>
        <w:object w:dxaOrig="600" w:dyaOrig="320" w14:anchorId="1438CD6D">
          <v:shape id="_x0000_i1106" type="#_x0000_t75" style="width:29.4pt;height:16.15pt" o:ole="">
            <v:imagedata r:id="rId174" o:title=""/>
          </v:shape>
          <o:OLEObject Type="Embed" ProgID="Equation.DSMT4" ShapeID="_x0000_i1106" DrawAspect="Content" ObjectID="_1755266853" r:id="rId175"/>
        </w:object>
      </w:r>
      <w:r w:rsidRPr="000E5C49">
        <w:rPr>
          <w:rFonts w:hint="eastAsia"/>
          <w:color w:val="000000" w:themeColor="text1"/>
        </w:rPr>
        <w:t>和</w:t>
      </w:r>
      <w:r w:rsidR="00281AC8" w:rsidRPr="000E5C49">
        <w:rPr>
          <w:color w:val="000000" w:themeColor="text1"/>
          <w:position w:val="-10"/>
        </w:rPr>
        <w:object w:dxaOrig="680" w:dyaOrig="320" w14:anchorId="796CF4F7">
          <v:shape id="_x0000_i1107" type="#_x0000_t75" style="width:33.4pt;height:16.15pt" o:ole="">
            <v:imagedata r:id="rId176" o:title=""/>
          </v:shape>
          <o:OLEObject Type="Embed" ProgID="Equation.DSMT4" ShapeID="_x0000_i1107" DrawAspect="Content" ObjectID="_1755266854" r:id="rId177"/>
        </w:object>
      </w:r>
      <w:r w:rsidRPr="000E5C49">
        <w:rPr>
          <w:rFonts w:hint="eastAsia"/>
          <w:color w:val="000000" w:themeColor="text1"/>
        </w:rPr>
        <w:t>二者的较小值采用：</w:t>
      </w:r>
    </w:p>
    <w:tbl>
      <w:tblPr>
        <w:tblW w:w="5000" w:type="pct"/>
        <w:tblLook w:val="04A0" w:firstRow="1" w:lastRow="0" w:firstColumn="1" w:lastColumn="0" w:noHBand="0" w:noVBand="1"/>
      </w:tblPr>
      <w:tblGrid>
        <w:gridCol w:w="379"/>
        <w:gridCol w:w="4757"/>
        <w:gridCol w:w="1095"/>
      </w:tblGrid>
      <w:tr w:rsidR="000E5C49" w:rsidRPr="000E5C49" w14:paraId="57327780" w14:textId="77777777" w:rsidTr="0008675B">
        <w:tc>
          <w:tcPr>
            <w:tcW w:w="304" w:type="pct"/>
            <w:shd w:val="clear" w:color="auto" w:fill="auto"/>
            <w:vAlign w:val="center"/>
          </w:tcPr>
          <w:p w14:paraId="067F36A3" w14:textId="77777777" w:rsidR="000C2997" w:rsidRPr="000E5C49" w:rsidRDefault="000C2997" w:rsidP="0008675B">
            <w:pPr>
              <w:autoSpaceDE w:val="0"/>
              <w:autoSpaceDN w:val="0"/>
              <w:adjustRightInd w:val="0"/>
              <w:jc w:val="center"/>
              <w:rPr>
                <w:color w:val="000000" w:themeColor="text1"/>
                <w:szCs w:val="21"/>
              </w:rPr>
            </w:pPr>
          </w:p>
        </w:tc>
        <w:tc>
          <w:tcPr>
            <w:tcW w:w="3817" w:type="pct"/>
            <w:shd w:val="clear" w:color="auto" w:fill="auto"/>
            <w:vAlign w:val="center"/>
          </w:tcPr>
          <w:p w14:paraId="595FBE3D" w14:textId="78CDB516" w:rsidR="000C2997" w:rsidRPr="000E5C49" w:rsidRDefault="00281AC8" w:rsidP="00281AC8">
            <w:pPr>
              <w:autoSpaceDE w:val="0"/>
              <w:autoSpaceDN w:val="0"/>
              <w:adjustRightInd w:val="0"/>
              <w:jc w:val="center"/>
              <w:rPr>
                <w:color w:val="000000" w:themeColor="text1"/>
                <w:szCs w:val="21"/>
              </w:rPr>
            </w:pPr>
            <w:r w:rsidRPr="000E5C49">
              <w:rPr>
                <w:color w:val="000000" w:themeColor="text1"/>
                <w:position w:val="-10"/>
              </w:rPr>
              <w:object w:dxaOrig="999" w:dyaOrig="320" w14:anchorId="208FBFEA">
                <v:shape id="_x0000_i1108" type="#_x0000_t75" style="width:50.1pt;height:16.15pt" o:ole="">
                  <v:imagedata r:id="rId178" o:title=""/>
                </v:shape>
                <o:OLEObject Type="Embed" ProgID="Equation.DSMT4" ShapeID="_x0000_i1108" DrawAspect="Content" ObjectID="_1755266855" r:id="rId179"/>
              </w:object>
            </w:r>
          </w:p>
        </w:tc>
        <w:tc>
          <w:tcPr>
            <w:tcW w:w="879" w:type="pct"/>
            <w:shd w:val="clear" w:color="auto" w:fill="auto"/>
            <w:vAlign w:val="center"/>
          </w:tcPr>
          <w:p w14:paraId="49121EC0" w14:textId="77777777" w:rsidR="000C2997" w:rsidRPr="000E5C49" w:rsidRDefault="000C2997" w:rsidP="0008675B">
            <w:pPr>
              <w:autoSpaceDE w:val="0"/>
              <w:autoSpaceDN w:val="0"/>
              <w:adjustRightInd w:val="0"/>
              <w:jc w:val="center"/>
              <w:rPr>
                <w:color w:val="000000" w:themeColor="text1"/>
                <w:szCs w:val="21"/>
              </w:rPr>
            </w:pPr>
            <w:r w:rsidRPr="000E5C49">
              <w:rPr>
                <w:color w:val="000000" w:themeColor="text1"/>
                <w:szCs w:val="21"/>
              </w:rPr>
              <w:t>(4.2.3)</w:t>
            </w:r>
          </w:p>
        </w:tc>
      </w:tr>
    </w:tbl>
    <w:p w14:paraId="461F5BD7" w14:textId="77777777" w:rsidR="000C2997" w:rsidRPr="000E5C49" w:rsidRDefault="000C2997" w:rsidP="000C2997">
      <w:pPr>
        <w:spacing w:line="440" w:lineRule="exact"/>
        <w:rPr>
          <w:color w:val="000000" w:themeColor="text1"/>
        </w:rPr>
      </w:pPr>
      <w:r w:rsidRPr="000E5C49">
        <w:rPr>
          <w:rFonts w:hint="eastAsia"/>
          <w:color w:val="000000" w:themeColor="text1"/>
        </w:rPr>
        <w:t>式中：</w:t>
      </w:r>
    </w:p>
    <w:p w14:paraId="3C1327FD" w14:textId="6B85FF86" w:rsidR="000C2997" w:rsidRPr="000E5C49" w:rsidRDefault="00281AC8" w:rsidP="000C2997">
      <w:pPr>
        <w:spacing w:line="440" w:lineRule="exact"/>
        <w:ind w:leftChars="250" w:left="945" w:hangingChars="200" w:hanging="420"/>
        <w:rPr>
          <w:color w:val="000000" w:themeColor="text1"/>
        </w:rPr>
      </w:pPr>
      <w:r w:rsidRPr="000E5C49">
        <w:rPr>
          <w:color w:val="000000" w:themeColor="text1"/>
          <w:position w:val="-10"/>
        </w:rPr>
        <w:object w:dxaOrig="240" w:dyaOrig="320" w14:anchorId="1E30FFB3">
          <v:shape id="_x0000_i1109" type="#_x0000_t75" style="width:11.5pt;height:16.15pt" o:ole="">
            <v:imagedata r:id="rId180" o:title=""/>
          </v:shape>
          <o:OLEObject Type="Embed" ProgID="Equation.DSMT4" ShapeID="_x0000_i1109" DrawAspect="Content" ObjectID="_1755266856" r:id="rId181"/>
        </w:object>
      </w:r>
      <w:r w:rsidR="000C2997" w:rsidRPr="000E5C49">
        <w:rPr>
          <w:rFonts w:hint="eastAsia"/>
          <w:color w:val="000000" w:themeColor="text1"/>
        </w:rPr>
        <w:t>—对框架柱数量从下至上基本不变的结构，应取对应于地震作用标准值的结构底层总剪力；对框架柱数量从下至上分段有规律变化的结构，应取每段底层结构对应于地震作用标准值的总剪力（</w:t>
      </w:r>
      <w:r w:rsidR="000C2997" w:rsidRPr="000E5C49">
        <w:rPr>
          <w:color w:val="000000" w:themeColor="text1"/>
        </w:rPr>
        <w:t>N</w:t>
      </w:r>
      <w:r w:rsidR="000C2997" w:rsidRPr="000E5C49">
        <w:rPr>
          <w:rFonts w:hint="eastAsia"/>
          <w:color w:val="000000" w:themeColor="text1"/>
        </w:rPr>
        <w:t>）；</w:t>
      </w:r>
    </w:p>
    <w:p w14:paraId="45F1E96E" w14:textId="512DF295" w:rsidR="000C2997" w:rsidRPr="000E5C49" w:rsidRDefault="00281AC8" w:rsidP="000C2997">
      <w:pPr>
        <w:spacing w:line="440" w:lineRule="exact"/>
        <w:ind w:leftChars="250" w:left="945" w:hangingChars="200" w:hanging="420"/>
        <w:rPr>
          <w:color w:val="000000" w:themeColor="text1"/>
        </w:rPr>
      </w:pPr>
      <w:r w:rsidRPr="000E5C49">
        <w:rPr>
          <w:color w:val="000000" w:themeColor="text1"/>
          <w:position w:val="-10"/>
        </w:rPr>
        <w:object w:dxaOrig="240" w:dyaOrig="320" w14:anchorId="51B7D447">
          <v:shape id="_x0000_i1110" type="#_x0000_t75" style="width:11.5pt;height:16.15pt" o:ole="">
            <v:imagedata r:id="rId182" o:title=""/>
          </v:shape>
          <o:OLEObject Type="Embed" ProgID="Equation.DSMT4" ShapeID="_x0000_i1110" DrawAspect="Content" ObjectID="_1755266857" r:id="rId183"/>
        </w:object>
      </w:r>
      <w:r w:rsidR="000C2997" w:rsidRPr="000E5C49">
        <w:rPr>
          <w:rFonts w:hint="eastAsia"/>
          <w:color w:val="000000" w:themeColor="text1"/>
        </w:rPr>
        <w:t>—对应于地震作用标准值且未经调整的各层（或某一段内各层）框架承担的地震总剪力（</w:t>
      </w:r>
      <w:r w:rsidR="000C2997" w:rsidRPr="000E5C49">
        <w:rPr>
          <w:color w:val="000000" w:themeColor="text1"/>
        </w:rPr>
        <w:t>N</w:t>
      </w:r>
      <w:r w:rsidR="000C2997" w:rsidRPr="000E5C49">
        <w:rPr>
          <w:rFonts w:hint="eastAsia"/>
          <w:color w:val="000000" w:themeColor="text1"/>
        </w:rPr>
        <w:t>）；</w:t>
      </w:r>
    </w:p>
    <w:p w14:paraId="6C94F69A" w14:textId="5C2F1B16" w:rsidR="000C2997" w:rsidRPr="000E5C49" w:rsidRDefault="00281AC8" w:rsidP="000C2997">
      <w:pPr>
        <w:spacing w:line="440" w:lineRule="exact"/>
        <w:ind w:leftChars="250" w:left="945" w:hangingChars="200" w:hanging="420"/>
        <w:rPr>
          <w:color w:val="000000" w:themeColor="text1"/>
        </w:rPr>
      </w:pPr>
      <w:r w:rsidRPr="000E5C49">
        <w:rPr>
          <w:color w:val="000000" w:themeColor="text1"/>
          <w:position w:val="-10"/>
        </w:rPr>
        <w:object w:dxaOrig="440" w:dyaOrig="320" w14:anchorId="35BDD3BA">
          <v:shape id="_x0000_i1111" type="#_x0000_t75" style="width:21.9pt;height:16.15pt" o:ole="">
            <v:imagedata r:id="rId184" o:title=""/>
          </v:shape>
          <o:OLEObject Type="Embed" ProgID="Equation.DSMT4" ShapeID="_x0000_i1111" DrawAspect="Content" ObjectID="_1755266858" r:id="rId185"/>
        </w:object>
      </w:r>
      <w:r w:rsidR="000C2997" w:rsidRPr="000E5C49">
        <w:rPr>
          <w:rFonts w:hint="eastAsia"/>
          <w:color w:val="000000" w:themeColor="text1"/>
        </w:rPr>
        <w:t>—对框架柱数量从下至上基本不变的结构，应取对应于地震作用标准值且未经调整的各层框架承担的地震总剪力中的最大值；对框架柱数量从下至上分段有规律变化的结构，应取每段中对应于地震作用标准值且未经调整的各层框架</w:t>
      </w:r>
      <w:r w:rsidR="000C2997" w:rsidRPr="000E5C49">
        <w:rPr>
          <w:rFonts w:hint="eastAsia"/>
          <w:color w:val="000000" w:themeColor="text1"/>
        </w:rPr>
        <w:lastRenderedPageBreak/>
        <w:t>承担的地震总剪力中的最大值（</w:t>
      </w:r>
      <w:r w:rsidR="000C2997" w:rsidRPr="000E5C49">
        <w:rPr>
          <w:color w:val="000000" w:themeColor="text1"/>
        </w:rPr>
        <w:t>N</w:t>
      </w:r>
      <w:r w:rsidR="000C2997" w:rsidRPr="000E5C49">
        <w:rPr>
          <w:rFonts w:hint="eastAsia"/>
          <w:color w:val="000000" w:themeColor="text1"/>
        </w:rPr>
        <w:t>）；</w:t>
      </w:r>
    </w:p>
    <w:p w14:paraId="29C56363" w14:textId="77777777" w:rsidR="000C2997" w:rsidRPr="000E5C49" w:rsidRDefault="000C2997" w:rsidP="000C2997">
      <w:pPr>
        <w:spacing w:line="440" w:lineRule="exact"/>
        <w:ind w:firstLineChars="200" w:firstLine="420"/>
        <w:rPr>
          <w:color w:val="000000" w:themeColor="text1"/>
        </w:rPr>
      </w:pPr>
      <w:r w:rsidRPr="000E5C49">
        <w:rPr>
          <w:rFonts w:hint="eastAsia"/>
          <w:color w:val="000000" w:themeColor="text1"/>
        </w:rPr>
        <w:t xml:space="preserve">2 </w:t>
      </w:r>
      <w:r w:rsidRPr="000E5C49">
        <w:rPr>
          <w:color w:val="000000" w:themeColor="text1"/>
        </w:rPr>
        <w:t xml:space="preserve"> </w:t>
      </w:r>
      <w:r w:rsidRPr="000E5C49">
        <w:rPr>
          <w:rFonts w:hint="eastAsia"/>
          <w:color w:val="000000" w:themeColor="text1"/>
        </w:rPr>
        <w:t>各层框架所承担的地震总剪力按本条第</w:t>
      </w:r>
      <w:r w:rsidRPr="000E5C49">
        <w:rPr>
          <w:color w:val="000000" w:themeColor="text1"/>
        </w:rPr>
        <w:t>1</w:t>
      </w:r>
      <w:r w:rsidRPr="000E5C49">
        <w:rPr>
          <w:rFonts w:hint="eastAsia"/>
          <w:color w:val="000000" w:themeColor="text1"/>
        </w:rPr>
        <w:t>款调整后，应按调整前、后总剪力的比值调整每根框架柱和与之相连框架梁的剪力及端部弯矩标准值，框架柱的轴力标准值可不调整；</w:t>
      </w:r>
    </w:p>
    <w:p w14:paraId="1482A71B" w14:textId="77777777" w:rsidR="000C2997" w:rsidRPr="000E5C49" w:rsidRDefault="000C2997" w:rsidP="000C2997">
      <w:pPr>
        <w:spacing w:line="440" w:lineRule="exact"/>
        <w:ind w:firstLineChars="200" w:firstLine="420"/>
        <w:rPr>
          <w:color w:val="000000" w:themeColor="text1"/>
        </w:rPr>
      </w:pPr>
      <w:r w:rsidRPr="000E5C49">
        <w:rPr>
          <w:rFonts w:hint="eastAsia"/>
          <w:color w:val="000000" w:themeColor="text1"/>
        </w:rPr>
        <w:t xml:space="preserve">3 </w:t>
      </w:r>
      <w:r w:rsidRPr="000E5C49">
        <w:rPr>
          <w:color w:val="000000" w:themeColor="text1"/>
        </w:rPr>
        <w:t xml:space="preserve"> </w:t>
      </w:r>
      <w:r w:rsidRPr="000E5C49">
        <w:rPr>
          <w:rFonts w:hint="eastAsia"/>
          <w:color w:val="000000" w:themeColor="text1"/>
        </w:rPr>
        <w:t>按振型分解反应谱法计算地震作用时，本条第</w:t>
      </w:r>
      <w:r w:rsidRPr="000E5C49">
        <w:rPr>
          <w:rFonts w:hint="eastAsia"/>
          <w:color w:val="000000" w:themeColor="text1"/>
        </w:rPr>
        <w:t>1</w:t>
      </w:r>
      <w:r w:rsidRPr="000E5C49">
        <w:rPr>
          <w:rFonts w:hint="eastAsia"/>
          <w:color w:val="000000" w:themeColor="text1"/>
        </w:rPr>
        <w:t>款所规定的调整可在振型组合之后、并满足现行国家标准《建筑抗震设计规范》</w:t>
      </w:r>
      <w:r w:rsidRPr="000E5C49">
        <w:rPr>
          <w:rFonts w:hint="eastAsia"/>
          <w:color w:val="000000" w:themeColor="text1"/>
        </w:rPr>
        <w:t>GB</w:t>
      </w:r>
      <w:r w:rsidRPr="000E5C49">
        <w:rPr>
          <w:color w:val="000000" w:themeColor="text1"/>
        </w:rPr>
        <w:t xml:space="preserve"> </w:t>
      </w:r>
      <w:r w:rsidRPr="000E5C49">
        <w:rPr>
          <w:rFonts w:hint="eastAsia"/>
          <w:color w:val="000000" w:themeColor="text1"/>
        </w:rPr>
        <w:t>50011</w:t>
      </w:r>
      <w:r w:rsidRPr="000E5C49">
        <w:rPr>
          <w:rFonts w:hint="eastAsia"/>
          <w:color w:val="000000" w:themeColor="text1"/>
        </w:rPr>
        <w:t>中关于楼层最小地震剪力系数的前提下进行。</w:t>
      </w:r>
    </w:p>
    <w:p w14:paraId="73517DFD" w14:textId="77777777" w:rsidR="000C2997" w:rsidRPr="000E5C49" w:rsidRDefault="000C2997" w:rsidP="000C2997">
      <w:pPr>
        <w:spacing w:line="440" w:lineRule="exact"/>
        <w:rPr>
          <w:color w:val="000000" w:themeColor="text1"/>
        </w:rPr>
      </w:pPr>
      <w:r w:rsidRPr="000E5C49">
        <w:rPr>
          <w:rFonts w:hint="eastAsia"/>
          <w:color w:val="000000" w:themeColor="text1"/>
        </w:rPr>
        <w:t xml:space="preserve">4.2.4 </w:t>
      </w:r>
      <w:r w:rsidRPr="000E5C49">
        <w:rPr>
          <w:color w:val="000000" w:themeColor="text1"/>
        </w:rPr>
        <w:t xml:space="preserve"> </w:t>
      </w:r>
      <w:r w:rsidRPr="000E5C49">
        <w:rPr>
          <w:rFonts w:hint="eastAsia"/>
          <w:color w:val="000000" w:themeColor="text1"/>
        </w:rPr>
        <w:t>长矩形平面或平面有一部分较长的建筑中，组合墙布置宜符合下列规定：</w:t>
      </w:r>
    </w:p>
    <w:p w14:paraId="185B422E" w14:textId="0FB8D214" w:rsidR="000C2997" w:rsidRPr="000E5C49" w:rsidRDefault="000C2997" w:rsidP="000C2997">
      <w:pPr>
        <w:spacing w:line="440" w:lineRule="exact"/>
        <w:ind w:firstLineChars="200" w:firstLine="420"/>
        <w:rPr>
          <w:color w:val="000000" w:themeColor="text1"/>
        </w:rPr>
      </w:pPr>
      <w:r w:rsidRPr="000E5C49">
        <w:rPr>
          <w:rFonts w:hint="eastAsia"/>
          <w:color w:val="000000" w:themeColor="text1"/>
        </w:rPr>
        <w:t xml:space="preserve">1 </w:t>
      </w:r>
      <w:r w:rsidRPr="000E5C49">
        <w:rPr>
          <w:color w:val="000000" w:themeColor="text1"/>
        </w:rPr>
        <w:t xml:space="preserve"> </w:t>
      </w:r>
      <w:r w:rsidRPr="000E5C49">
        <w:rPr>
          <w:rFonts w:hint="eastAsia"/>
          <w:color w:val="000000" w:themeColor="text1"/>
        </w:rPr>
        <w:t>横向组合墙沿长方向的间距宜小于表</w:t>
      </w:r>
      <w:r w:rsidRPr="000E5C49">
        <w:rPr>
          <w:rFonts w:hint="eastAsia"/>
          <w:color w:val="000000" w:themeColor="text1"/>
        </w:rPr>
        <w:t>4.2.4</w:t>
      </w:r>
      <w:r w:rsidRPr="000E5C49">
        <w:rPr>
          <w:rFonts w:hint="eastAsia"/>
          <w:color w:val="000000" w:themeColor="text1"/>
        </w:rPr>
        <w:t>的限值；</w:t>
      </w:r>
    </w:p>
    <w:p w14:paraId="0006AE84" w14:textId="77777777" w:rsidR="000C2997" w:rsidRPr="000E5C49" w:rsidRDefault="000C2997" w:rsidP="000C2997">
      <w:pPr>
        <w:spacing w:line="440" w:lineRule="exact"/>
        <w:ind w:firstLineChars="200" w:firstLine="420"/>
        <w:rPr>
          <w:color w:val="000000" w:themeColor="text1"/>
        </w:rPr>
      </w:pPr>
      <w:r w:rsidRPr="000E5C49">
        <w:rPr>
          <w:rFonts w:hint="eastAsia"/>
          <w:color w:val="000000" w:themeColor="text1"/>
        </w:rPr>
        <w:t xml:space="preserve">2 </w:t>
      </w:r>
      <w:r w:rsidRPr="000E5C49">
        <w:rPr>
          <w:color w:val="000000" w:themeColor="text1"/>
        </w:rPr>
        <w:t xml:space="preserve"> </w:t>
      </w:r>
      <w:r w:rsidRPr="000E5C49">
        <w:rPr>
          <w:rFonts w:hint="eastAsia"/>
          <w:color w:val="000000" w:themeColor="text1"/>
        </w:rPr>
        <w:t>纵向组合墙不宜集中布置在房屋的两尽端。</w:t>
      </w:r>
    </w:p>
    <w:p w14:paraId="1B619C3A" w14:textId="77777777" w:rsidR="000C2997" w:rsidRPr="000E5C49" w:rsidRDefault="000C2997" w:rsidP="000C2997">
      <w:pPr>
        <w:jc w:val="center"/>
        <w:rPr>
          <w:rFonts w:eastAsiaTheme="minorEastAsia"/>
          <w:color w:val="000000" w:themeColor="text1"/>
          <w:sz w:val="18"/>
          <w:szCs w:val="21"/>
        </w:rPr>
      </w:pPr>
      <w:r w:rsidRPr="000E5C49">
        <w:rPr>
          <w:rFonts w:eastAsiaTheme="minorEastAsia"/>
          <w:color w:val="000000" w:themeColor="text1"/>
          <w:sz w:val="18"/>
          <w:szCs w:val="21"/>
        </w:rPr>
        <w:t>表</w:t>
      </w:r>
      <w:r w:rsidRPr="000E5C49">
        <w:rPr>
          <w:rFonts w:eastAsiaTheme="minorEastAsia"/>
          <w:color w:val="000000" w:themeColor="text1"/>
          <w:sz w:val="18"/>
          <w:szCs w:val="21"/>
        </w:rPr>
        <w:t xml:space="preserve">4.2.4  </w:t>
      </w:r>
      <w:r w:rsidRPr="000E5C49">
        <w:rPr>
          <w:rFonts w:hint="eastAsia"/>
          <w:color w:val="000000" w:themeColor="text1"/>
          <w:sz w:val="18"/>
        </w:rPr>
        <w:t>组合墙</w:t>
      </w:r>
      <w:r w:rsidRPr="000E5C49">
        <w:rPr>
          <w:rFonts w:eastAsiaTheme="minorEastAsia"/>
          <w:color w:val="000000" w:themeColor="text1"/>
          <w:sz w:val="18"/>
          <w:szCs w:val="21"/>
        </w:rPr>
        <w:t>最大间距（</w:t>
      </w:r>
      <w:r w:rsidRPr="000E5C49">
        <w:rPr>
          <w:rFonts w:eastAsiaTheme="minorEastAsia"/>
          <w:color w:val="000000" w:themeColor="text1"/>
          <w:sz w:val="18"/>
          <w:szCs w:val="21"/>
        </w:rPr>
        <w:t>m</w:t>
      </w:r>
      <w:r w:rsidRPr="000E5C49">
        <w:rPr>
          <w:rFonts w:eastAsiaTheme="minorEastAsia"/>
          <w:color w:val="000000" w:themeColor="text1"/>
          <w:sz w:val="18"/>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8"/>
        <w:gridCol w:w="1614"/>
        <w:gridCol w:w="1614"/>
        <w:gridCol w:w="1615"/>
      </w:tblGrid>
      <w:tr w:rsidR="000E5C49" w:rsidRPr="000E5C49" w14:paraId="740C21D3" w14:textId="2B40537C" w:rsidTr="00694AFF">
        <w:trPr>
          <w:trHeight w:val="170"/>
          <w:jc w:val="center"/>
        </w:trPr>
        <w:tc>
          <w:tcPr>
            <w:tcW w:w="1108" w:type="pct"/>
            <w:vMerge w:val="restart"/>
            <w:vAlign w:val="center"/>
          </w:tcPr>
          <w:p w14:paraId="0AB31F3D" w14:textId="77777777" w:rsidR="00694AFF" w:rsidRPr="000E5C49" w:rsidRDefault="00694AFF" w:rsidP="0008675B">
            <w:pPr>
              <w:jc w:val="center"/>
              <w:rPr>
                <w:color w:val="000000" w:themeColor="text1"/>
                <w:szCs w:val="21"/>
              </w:rPr>
            </w:pPr>
            <w:r w:rsidRPr="000E5C49">
              <w:rPr>
                <w:rFonts w:hint="eastAsia"/>
                <w:color w:val="000000" w:themeColor="text1"/>
                <w:sz w:val="18"/>
                <w:szCs w:val="21"/>
              </w:rPr>
              <w:t>楼盖形式</w:t>
            </w:r>
          </w:p>
        </w:tc>
        <w:tc>
          <w:tcPr>
            <w:tcW w:w="3892" w:type="pct"/>
            <w:gridSpan w:val="3"/>
            <w:vAlign w:val="center"/>
          </w:tcPr>
          <w:p w14:paraId="5DCF8314" w14:textId="00E32652" w:rsidR="00694AFF" w:rsidRPr="000E5C49" w:rsidRDefault="00694AFF" w:rsidP="0008675B">
            <w:pPr>
              <w:jc w:val="center"/>
              <w:rPr>
                <w:color w:val="000000" w:themeColor="text1"/>
                <w:szCs w:val="21"/>
              </w:rPr>
            </w:pPr>
            <w:r w:rsidRPr="000E5C49">
              <w:rPr>
                <w:rFonts w:hint="eastAsia"/>
                <w:color w:val="000000" w:themeColor="text1"/>
                <w:sz w:val="18"/>
                <w:szCs w:val="21"/>
              </w:rPr>
              <w:t>抗震设防烈度</w:t>
            </w:r>
          </w:p>
        </w:tc>
      </w:tr>
      <w:tr w:rsidR="000E5C49" w:rsidRPr="000E5C49" w14:paraId="6EA0E8F1" w14:textId="7CE47798" w:rsidTr="006217A5">
        <w:trPr>
          <w:trHeight w:val="170"/>
          <w:jc w:val="center"/>
        </w:trPr>
        <w:tc>
          <w:tcPr>
            <w:tcW w:w="1108" w:type="pct"/>
            <w:vMerge/>
            <w:vAlign w:val="center"/>
          </w:tcPr>
          <w:p w14:paraId="107A9E2E" w14:textId="77777777" w:rsidR="00694AFF" w:rsidRPr="000E5C49" w:rsidRDefault="00694AFF" w:rsidP="00694AFF">
            <w:pPr>
              <w:jc w:val="center"/>
              <w:rPr>
                <w:color w:val="000000" w:themeColor="text1"/>
                <w:szCs w:val="21"/>
              </w:rPr>
            </w:pPr>
          </w:p>
        </w:tc>
        <w:tc>
          <w:tcPr>
            <w:tcW w:w="1297" w:type="pct"/>
            <w:vAlign w:val="center"/>
          </w:tcPr>
          <w:p w14:paraId="4B130E5F" w14:textId="77777777" w:rsidR="00694AFF" w:rsidRPr="000E5C49" w:rsidRDefault="00694AFF" w:rsidP="00694AFF">
            <w:pPr>
              <w:jc w:val="center"/>
              <w:rPr>
                <w:color w:val="000000" w:themeColor="text1"/>
                <w:sz w:val="18"/>
                <w:szCs w:val="21"/>
              </w:rPr>
            </w:pPr>
            <w:r w:rsidRPr="000E5C49">
              <w:rPr>
                <w:rFonts w:hint="eastAsia"/>
                <w:color w:val="000000" w:themeColor="text1"/>
                <w:sz w:val="18"/>
                <w:szCs w:val="21"/>
              </w:rPr>
              <w:t>6</w:t>
            </w:r>
            <w:r w:rsidRPr="000E5C49">
              <w:rPr>
                <w:rFonts w:hint="eastAsia"/>
                <w:color w:val="000000" w:themeColor="text1"/>
                <w:sz w:val="18"/>
                <w:szCs w:val="21"/>
              </w:rPr>
              <w:t>度、</w:t>
            </w:r>
            <w:r w:rsidRPr="000E5C49">
              <w:rPr>
                <w:rFonts w:hint="eastAsia"/>
                <w:color w:val="000000" w:themeColor="text1"/>
                <w:sz w:val="18"/>
                <w:szCs w:val="21"/>
              </w:rPr>
              <w:t>7</w:t>
            </w:r>
            <w:r w:rsidRPr="000E5C49">
              <w:rPr>
                <w:rFonts w:hint="eastAsia"/>
                <w:color w:val="000000" w:themeColor="text1"/>
                <w:sz w:val="18"/>
                <w:szCs w:val="21"/>
              </w:rPr>
              <w:t>度（取较小值）</w:t>
            </w:r>
          </w:p>
        </w:tc>
        <w:tc>
          <w:tcPr>
            <w:tcW w:w="1297" w:type="pct"/>
            <w:vAlign w:val="center"/>
          </w:tcPr>
          <w:p w14:paraId="351B2D2D" w14:textId="77777777" w:rsidR="00694AFF" w:rsidRPr="000E5C49" w:rsidRDefault="00694AFF" w:rsidP="00694AFF">
            <w:pPr>
              <w:jc w:val="center"/>
              <w:rPr>
                <w:color w:val="000000" w:themeColor="text1"/>
                <w:sz w:val="18"/>
                <w:szCs w:val="21"/>
              </w:rPr>
            </w:pPr>
            <w:r w:rsidRPr="000E5C49">
              <w:rPr>
                <w:rFonts w:hint="eastAsia"/>
                <w:color w:val="000000" w:themeColor="text1"/>
                <w:sz w:val="18"/>
                <w:szCs w:val="21"/>
              </w:rPr>
              <w:t>8</w:t>
            </w:r>
            <w:r w:rsidRPr="000E5C49">
              <w:rPr>
                <w:rFonts w:hint="eastAsia"/>
                <w:color w:val="000000" w:themeColor="text1"/>
                <w:sz w:val="18"/>
                <w:szCs w:val="21"/>
              </w:rPr>
              <w:t>度（取较小值）</w:t>
            </w:r>
          </w:p>
        </w:tc>
        <w:tc>
          <w:tcPr>
            <w:tcW w:w="1297" w:type="pct"/>
            <w:vAlign w:val="center"/>
          </w:tcPr>
          <w:p w14:paraId="63CD008C" w14:textId="0360827F" w:rsidR="00694AFF" w:rsidRPr="000E5C49" w:rsidRDefault="00694AFF" w:rsidP="00694AFF">
            <w:pPr>
              <w:jc w:val="center"/>
              <w:rPr>
                <w:color w:val="000000" w:themeColor="text1"/>
                <w:sz w:val="18"/>
                <w:szCs w:val="21"/>
              </w:rPr>
            </w:pPr>
            <w:r w:rsidRPr="000E5C49">
              <w:rPr>
                <w:rFonts w:hint="eastAsia"/>
                <w:color w:val="000000" w:themeColor="text1"/>
                <w:sz w:val="18"/>
                <w:szCs w:val="18"/>
              </w:rPr>
              <w:t>9</w:t>
            </w:r>
            <w:r w:rsidRPr="000E5C49">
              <w:rPr>
                <w:rFonts w:hint="eastAsia"/>
                <w:color w:val="000000" w:themeColor="text1"/>
                <w:sz w:val="18"/>
                <w:szCs w:val="18"/>
              </w:rPr>
              <w:t>度（取较小值）</w:t>
            </w:r>
          </w:p>
        </w:tc>
      </w:tr>
      <w:tr w:rsidR="000E5C49" w:rsidRPr="000E5C49" w14:paraId="17A6FC4C" w14:textId="4A9ADE4A" w:rsidTr="006217A5">
        <w:trPr>
          <w:trHeight w:val="170"/>
          <w:jc w:val="center"/>
        </w:trPr>
        <w:tc>
          <w:tcPr>
            <w:tcW w:w="1108" w:type="pct"/>
            <w:vAlign w:val="center"/>
          </w:tcPr>
          <w:p w14:paraId="2E155E56" w14:textId="77777777" w:rsidR="00694AFF" w:rsidRPr="000E5C49" w:rsidRDefault="00694AFF" w:rsidP="00694AFF">
            <w:pPr>
              <w:jc w:val="center"/>
              <w:rPr>
                <w:color w:val="000000" w:themeColor="text1"/>
                <w:szCs w:val="21"/>
              </w:rPr>
            </w:pPr>
            <w:r w:rsidRPr="000E5C49">
              <w:rPr>
                <w:rFonts w:hint="eastAsia"/>
                <w:color w:val="000000" w:themeColor="text1"/>
                <w:sz w:val="18"/>
                <w:szCs w:val="21"/>
              </w:rPr>
              <w:t>现浇</w:t>
            </w:r>
          </w:p>
        </w:tc>
        <w:tc>
          <w:tcPr>
            <w:tcW w:w="1297" w:type="pct"/>
            <w:vAlign w:val="center"/>
          </w:tcPr>
          <w:p w14:paraId="04D0DB98" w14:textId="77777777" w:rsidR="00694AFF" w:rsidRPr="000E5C49" w:rsidRDefault="00694AFF" w:rsidP="00694AFF">
            <w:pPr>
              <w:jc w:val="center"/>
              <w:rPr>
                <w:color w:val="000000" w:themeColor="text1"/>
                <w:szCs w:val="21"/>
              </w:rPr>
            </w:pPr>
            <w:r w:rsidRPr="000E5C49">
              <w:rPr>
                <w:rFonts w:hint="eastAsia"/>
                <w:color w:val="000000" w:themeColor="text1"/>
                <w:sz w:val="18"/>
                <w:szCs w:val="21"/>
              </w:rPr>
              <w:t>4.0</w:t>
            </w:r>
            <w:r w:rsidRPr="000E5C49">
              <w:rPr>
                <w:rFonts w:hint="eastAsia"/>
                <w:i/>
                <w:color w:val="000000" w:themeColor="text1"/>
                <w:sz w:val="18"/>
                <w:szCs w:val="21"/>
              </w:rPr>
              <w:t>B</w:t>
            </w:r>
            <w:r w:rsidRPr="000E5C49">
              <w:rPr>
                <w:rFonts w:hint="eastAsia"/>
                <w:color w:val="000000" w:themeColor="text1"/>
                <w:sz w:val="18"/>
                <w:szCs w:val="21"/>
              </w:rPr>
              <w:t>，</w:t>
            </w:r>
            <w:r w:rsidRPr="000E5C49">
              <w:rPr>
                <w:rFonts w:hint="eastAsia"/>
                <w:color w:val="000000" w:themeColor="text1"/>
                <w:sz w:val="18"/>
                <w:szCs w:val="21"/>
              </w:rPr>
              <w:t>50</w:t>
            </w:r>
          </w:p>
        </w:tc>
        <w:tc>
          <w:tcPr>
            <w:tcW w:w="1297" w:type="pct"/>
            <w:vAlign w:val="center"/>
          </w:tcPr>
          <w:p w14:paraId="5B84FB3B" w14:textId="77777777" w:rsidR="00694AFF" w:rsidRPr="000E5C49" w:rsidRDefault="00694AFF" w:rsidP="00694AFF">
            <w:pPr>
              <w:jc w:val="center"/>
              <w:rPr>
                <w:color w:val="000000" w:themeColor="text1"/>
                <w:szCs w:val="21"/>
              </w:rPr>
            </w:pPr>
            <w:r w:rsidRPr="000E5C49">
              <w:rPr>
                <w:rFonts w:hint="eastAsia"/>
                <w:color w:val="000000" w:themeColor="text1"/>
                <w:sz w:val="18"/>
                <w:szCs w:val="21"/>
              </w:rPr>
              <w:t>3.0</w:t>
            </w:r>
            <w:r w:rsidRPr="000E5C49">
              <w:rPr>
                <w:rFonts w:hint="eastAsia"/>
                <w:i/>
                <w:color w:val="000000" w:themeColor="text1"/>
                <w:sz w:val="18"/>
                <w:szCs w:val="21"/>
              </w:rPr>
              <w:t>B</w:t>
            </w:r>
            <w:r w:rsidRPr="000E5C49">
              <w:rPr>
                <w:rFonts w:hint="eastAsia"/>
                <w:color w:val="000000" w:themeColor="text1"/>
                <w:sz w:val="18"/>
                <w:szCs w:val="21"/>
              </w:rPr>
              <w:t>，</w:t>
            </w:r>
            <w:r w:rsidRPr="000E5C49">
              <w:rPr>
                <w:rFonts w:hint="eastAsia"/>
                <w:color w:val="000000" w:themeColor="text1"/>
                <w:sz w:val="18"/>
                <w:szCs w:val="21"/>
              </w:rPr>
              <w:t>40</w:t>
            </w:r>
          </w:p>
        </w:tc>
        <w:tc>
          <w:tcPr>
            <w:tcW w:w="1297" w:type="pct"/>
            <w:vAlign w:val="center"/>
          </w:tcPr>
          <w:p w14:paraId="324E9826" w14:textId="287AF40A" w:rsidR="00694AFF" w:rsidRPr="000E5C49" w:rsidRDefault="00694AFF" w:rsidP="00694AFF">
            <w:pPr>
              <w:jc w:val="center"/>
              <w:rPr>
                <w:color w:val="000000" w:themeColor="text1"/>
                <w:sz w:val="18"/>
                <w:szCs w:val="21"/>
              </w:rPr>
            </w:pPr>
            <w:r w:rsidRPr="000E5C49">
              <w:rPr>
                <w:rFonts w:hint="eastAsia"/>
                <w:color w:val="000000" w:themeColor="text1"/>
                <w:sz w:val="18"/>
                <w:szCs w:val="18"/>
              </w:rPr>
              <w:t>2.0</w:t>
            </w:r>
            <w:r w:rsidRPr="000E5C49">
              <w:rPr>
                <w:rFonts w:hint="eastAsia"/>
                <w:i/>
                <w:color w:val="000000" w:themeColor="text1"/>
                <w:sz w:val="18"/>
                <w:szCs w:val="18"/>
              </w:rPr>
              <w:t>B</w:t>
            </w:r>
            <w:r w:rsidRPr="000E5C49">
              <w:rPr>
                <w:rFonts w:hint="eastAsia"/>
                <w:color w:val="000000" w:themeColor="text1"/>
                <w:sz w:val="18"/>
                <w:szCs w:val="18"/>
              </w:rPr>
              <w:t>，</w:t>
            </w:r>
            <w:r w:rsidRPr="000E5C49">
              <w:rPr>
                <w:rFonts w:hint="eastAsia"/>
                <w:color w:val="000000" w:themeColor="text1"/>
                <w:sz w:val="18"/>
                <w:szCs w:val="18"/>
              </w:rPr>
              <w:t>30</w:t>
            </w:r>
          </w:p>
        </w:tc>
      </w:tr>
      <w:tr w:rsidR="000E5C49" w:rsidRPr="000E5C49" w14:paraId="7E8B15B8" w14:textId="0C2FA66D" w:rsidTr="00694AFF">
        <w:trPr>
          <w:trHeight w:val="170"/>
          <w:jc w:val="center"/>
        </w:trPr>
        <w:tc>
          <w:tcPr>
            <w:tcW w:w="1108" w:type="pct"/>
            <w:vAlign w:val="center"/>
          </w:tcPr>
          <w:p w14:paraId="7C29BEBB" w14:textId="77777777" w:rsidR="00694AFF" w:rsidRPr="000E5C49" w:rsidRDefault="00694AFF" w:rsidP="0008675B">
            <w:pPr>
              <w:jc w:val="center"/>
              <w:rPr>
                <w:color w:val="000000" w:themeColor="text1"/>
                <w:szCs w:val="21"/>
              </w:rPr>
            </w:pPr>
            <w:r w:rsidRPr="000E5C49">
              <w:rPr>
                <w:rFonts w:hint="eastAsia"/>
                <w:color w:val="000000" w:themeColor="text1"/>
                <w:sz w:val="18"/>
                <w:szCs w:val="21"/>
              </w:rPr>
              <w:t>装配整体</w:t>
            </w:r>
          </w:p>
        </w:tc>
        <w:tc>
          <w:tcPr>
            <w:tcW w:w="1297" w:type="pct"/>
            <w:vAlign w:val="center"/>
          </w:tcPr>
          <w:p w14:paraId="688704F1" w14:textId="77777777" w:rsidR="00694AFF" w:rsidRPr="000E5C49" w:rsidRDefault="00694AFF" w:rsidP="0008675B">
            <w:pPr>
              <w:jc w:val="center"/>
              <w:rPr>
                <w:color w:val="000000" w:themeColor="text1"/>
                <w:szCs w:val="21"/>
              </w:rPr>
            </w:pPr>
            <w:r w:rsidRPr="000E5C49">
              <w:rPr>
                <w:rFonts w:hint="eastAsia"/>
                <w:color w:val="000000" w:themeColor="text1"/>
                <w:sz w:val="18"/>
                <w:szCs w:val="21"/>
              </w:rPr>
              <w:t>3.0</w:t>
            </w:r>
            <w:r w:rsidRPr="000E5C49">
              <w:rPr>
                <w:rFonts w:hint="eastAsia"/>
                <w:i/>
                <w:color w:val="000000" w:themeColor="text1"/>
                <w:sz w:val="18"/>
                <w:szCs w:val="21"/>
              </w:rPr>
              <w:t>B</w:t>
            </w:r>
            <w:r w:rsidRPr="000E5C49">
              <w:rPr>
                <w:rFonts w:hint="eastAsia"/>
                <w:color w:val="000000" w:themeColor="text1"/>
                <w:sz w:val="18"/>
                <w:szCs w:val="21"/>
              </w:rPr>
              <w:t>，</w:t>
            </w:r>
            <w:r w:rsidRPr="000E5C49">
              <w:rPr>
                <w:rFonts w:hint="eastAsia"/>
                <w:color w:val="000000" w:themeColor="text1"/>
                <w:sz w:val="18"/>
                <w:szCs w:val="21"/>
              </w:rPr>
              <w:t>40</w:t>
            </w:r>
          </w:p>
        </w:tc>
        <w:tc>
          <w:tcPr>
            <w:tcW w:w="1297" w:type="pct"/>
            <w:vAlign w:val="center"/>
          </w:tcPr>
          <w:p w14:paraId="1ED578E1" w14:textId="77777777" w:rsidR="00694AFF" w:rsidRPr="000E5C49" w:rsidRDefault="00694AFF" w:rsidP="0008675B">
            <w:pPr>
              <w:jc w:val="center"/>
              <w:rPr>
                <w:color w:val="000000" w:themeColor="text1"/>
                <w:sz w:val="18"/>
                <w:szCs w:val="21"/>
              </w:rPr>
            </w:pPr>
            <w:r w:rsidRPr="000E5C49">
              <w:rPr>
                <w:rFonts w:hint="eastAsia"/>
                <w:color w:val="000000" w:themeColor="text1"/>
                <w:sz w:val="18"/>
                <w:szCs w:val="21"/>
              </w:rPr>
              <w:t>2.0</w:t>
            </w:r>
            <w:r w:rsidRPr="000E5C49">
              <w:rPr>
                <w:rFonts w:hint="eastAsia"/>
                <w:i/>
                <w:color w:val="000000" w:themeColor="text1"/>
                <w:sz w:val="18"/>
                <w:szCs w:val="21"/>
              </w:rPr>
              <w:t>B</w:t>
            </w:r>
            <w:r w:rsidRPr="000E5C49">
              <w:rPr>
                <w:rFonts w:hint="eastAsia"/>
                <w:color w:val="000000" w:themeColor="text1"/>
                <w:sz w:val="18"/>
                <w:szCs w:val="21"/>
              </w:rPr>
              <w:t>，</w:t>
            </w:r>
            <w:r w:rsidRPr="000E5C49">
              <w:rPr>
                <w:rFonts w:hint="eastAsia"/>
                <w:color w:val="000000" w:themeColor="text1"/>
                <w:sz w:val="18"/>
                <w:szCs w:val="21"/>
              </w:rPr>
              <w:t>30</w:t>
            </w:r>
          </w:p>
        </w:tc>
        <w:tc>
          <w:tcPr>
            <w:tcW w:w="1297" w:type="pct"/>
          </w:tcPr>
          <w:p w14:paraId="1B10550E" w14:textId="77777777" w:rsidR="00694AFF" w:rsidRPr="000E5C49" w:rsidRDefault="00694AFF" w:rsidP="0008675B">
            <w:pPr>
              <w:jc w:val="center"/>
              <w:rPr>
                <w:color w:val="000000" w:themeColor="text1"/>
                <w:sz w:val="18"/>
                <w:szCs w:val="21"/>
              </w:rPr>
            </w:pPr>
          </w:p>
        </w:tc>
      </w:tr>
    </w:tbl>
    <w:p w14:paraId="38CD26B6" w14:textId="77777777" w:rsidR="000C2997" w:rsidRPr="000E5C49" w:rsidRDefault="000C2997" w:rsidP="000C2997">
      <w:pPr>
        <w:rPr>
          <w:color w:val="000000" w:themeColor="text1"/>
          <w:sz w:val="15"/>
          <w:szCs w:val="15"/>
        </w:rPr>
      </w:pPr>
      <w:r w:rsidRPr="000E5C49">
        <w:rPr>
          <w:rFonts w:hint="eastAsia"/>
          <w:color w:val="000000" w:themeColor="text1"/>
          <w:sz w:val="15"/>
          <w:szCs w:val="15"/>
        </w:rPr>
        <w:t>注：</w:t>
      </w:r>
      <w:r w:rsidRPr="000E5C49">
        <w:rPr>
          <w:rFonts w:hint="eastAsia"/>
          <w:color w:val="000000" w:themeColor="text1"/>
          <w:sz w:val="15"/>
          <w:szCs w:val="15"/>
        </w:rPr>
        <w:t xml:space="preserve">1 </w:t>
      </w:r>
      <w:r w:rsidRPr="000E5C49">
        <w:rPr>
          <w:color w:val="000000" w:themeColor="text1"/>
          <w:sz w:val="15"/>
          <w:szCs w:val="15"/>
        </w:rPr>
        <w:t xml:space="preserve"> </w:t>
      </w:r>
      <w:r w:rsidRPr="000E5C49">
        <w:rPr>
          <w:rFonts w:hint="eastAsia"/>
          <w:color w:val="000000" w:themeColor="text1"/>
          <w:sz w:val="15"/>
          <w:szCs w:val="15"/>
        </w:rPr>
        <w:t>表中</w:t>
      </w:r>
      <w:r w:rsidRPr="000E5C49">
        <w:rPr>
          <w:rFonts w:hint="eastAsia"/>
          <w:i/>
          <w:color w:val="000000" w:themeColor="text1"/>
          <w:sz w:val="15"/>
          <w:szCs w:val="15"/>
        </w:rPr>
        <w:t>B</w:t>
      </w:r>
      <w:r w:rsidRPr="000E5C49">
        <w:rPr>
          <w:rFonts w:hint="eastAsia"/>
          <w:color w:val="000000" w:themeColor="text1"/>
          <w:sz w:val="15"/>
          <w:szCs w:val="15"/>
        </w:rPr>
        <w:t>为组合墙之间的楼盖宽度；</w:t>
      </w:r>
    </w:p>
    <w:p w14:paraId="3152D921" w14:textId="77777777" w:rsidR="000C2997" w:rsidRPr="000E5C49" w:rsidRDefault="000C2997" w:rsidP="000C2997">
      <w:pPr>
        <w:ind w:leftChars="150" w:left="315"/>
        <w:rPr>
          <w:color w:val="000000" w:themeColor="text1"/>
          <w:sz w:val="15"/>
          <w:szCs w:val="15"/>
        </w:rPr>
      </w:pPr>
      <w:r w:rsidRPr="000E5C49">
        <w:rPr>
          <w:rFonts w:hint="eastAsia"/>
          <w:color w:val="000000" w:themeColor="text1"/>
          <w:sz w:val="15"/>
          <w:szCs w:val="15"/>
        </w:rPr>
        <w:t xml:space="preserve">2 </w:t>
      </w:r>
      <w:r w:rsidRPr="000E5C49">
        <w:rPr>
          <w:color w:val="000000" w:themeColor="text1"/>
          <w:sz w:val="15"/>
          <w:szCs w:val="15"/>
        </w:rPr>
        <w:t xml:space="preserve"> </w:t>
      </w:r>
      <w:r w:rsidRPr="000E5C49">
        <w:rPr>
          <w:rFonts w:hint="eastAsia"/>
          <w:color w:val="000000" w:themeColor="text1"/>
          <w:sz w:val="15"/>
          <w:szCs w:val="15"/>
        </w:rPr>
        <w:t>现浇层厚度大于</w:t>
      </w:r>
      <w:r w:rsidRPr="000E5C49">
        <w:rPr>
          <w:rFonts w:hint="eastAsia"/>
          <w:color w:val="000000" w:themeColor="text1"/>
          <w:sz w:val="15"/>
          <w:szCs w:val="15"/>
        </w:rPr>
        <w:t>60mm</w:t>
      </w:r>
      <w:r w:rsidRPr="000E5C49">
        <w:rPr>
          <w:rFonts w:hint="eastAsia"/>
          <w:color w:val="000000" w:themeColor="text1"/>
          <w:sz w:val="15"/>
          <w:szCs w:val="15"/>
        </w:rPr>
        <w:t>的叠合板可作为现浇板考虑；</w:t>
      </w:r>
    </w:p>
    <w:p w14:paraId="526085A1" w14:textId="77777777" w:rsidR="000C2997" w:rsidRPr="000E5C49" w:rsidRDefault="000C2997" w:rsidP="000C2997">
      <w:pPr>
        <w:ind w:leftChars="150" w:left="540" w:hangingChars="150" w:hanging="225"/>
        <w:rPr>
          <w:color w:val="000000" w:themeColor="text1"/>
          <w:sz w:val="15"/>
          <w:szCs w:val="15"/>
        </w:rPr>
      </w:pPr>
      <w:r w:rsidRPr="000E5C49">
        <w:rPr>
          <w:rFonts w:hint="eastAsia"/>
          <w:color w:val="000000" w:themeColor="text1"/>
          <w:sz w:val="15"/>
          <w:szCs w:val="15"/>
        </w:rPr>
        <w:t xml:space="preserve">3 </w:t>
      </w:r>
      <w:r w:rsidRPr="000E5C49">
        <w:rPr>
          <w:color w:val="000000" w:themeColor="text1"/>
          <w:sz w:val="15"/>
          <w:szCs w:val="15"/>
        </w:rPr>
        <w:t xml:space="preserve"> </w:t>
      </w:r>
      <w:r w:rsidRPr="000E5C49">
        <w:rPr>
          <w:rFonts w:hint="eastAsia"/>
          <w:color w:val="000000" w:themeColor="text1"/>
          <w:sz w:val="15"/>
          <w:szCs w:val="15"/>
        </w:rPr>
        <w:t>当房屋端部未布置组合墙时，第一片组合墙与房屋端部的距离，不宜大于表中组合墙间距的</w:t>
      </w:r>
      <w:r w:rsidRPr="000E5C49">
        <w:rPr>
          <w:rFonts w:hint="eastAsia"/>
          <w:color w:val="000000" w:themeColor="text1"/>
          <w:sz w:val="15"/>
          <w:szCs w:val="15"/>
        </w:rPr>
        <w:t>1/2</w:t>
      </w:r>
      <w:r w:rsidRPr="000E5C49">
        <w:rPr>
          <w:rFonts w:hint="eastAsia"/>
          <w:color w:val="000000" w:themeColor="text1"/>
          <w:sz w:val="15"/>
          <w:szCs w:val="15"/>
        </w:rPr>
        <w:t>。</w:t>
      </w:r>
    </w:p>
    <w:p w14:paraId="5BF345A2" w14:textId="2B73482F" w:rsidR="000C2997" w:rsidRPr="000E5C49" w:rsidRDefault="000C2997" w:rsidP="001B308D">
      <w:pPr>
        <w:overflowPunct w:val="0"/>
        <w:spacing w:line="440" w:lineRule="exact"/>
        <w:rPr>
          <w:color w:val="000000" w:themeColor="text1"/>
        </w:rPr>
      </w:pPr>
      <w:r w:rsidRPr="000E5C49">
        <w:rPr>
          <w:rFonts w:hint="eastAsia"/>
          <w:color w:val="000000" w:themeColor="text1"/>
        </w:rPr>
        <w:t xml:space="preserve">4.2.5 </w:t>
      </w:r>
      <w:r w:rsidRPr="000E5C49">
        <w:rPr>
          <w:color w:val="000000" w:themeColor="text1"/>
        </w:rPr>
        <w:t xml:space="preserve"> </w:t>
      </w:r>
      <w:r w:rsidR="00017059" w:rsidRPr="000E5C49">
        <w:rPr>
          <w:rFonts w:hint="eastAsia"/>
          <w:color w:val="000000" w:themeColor="text1"/>
          <w:szCs w:val="28"/>
        </w:rPr>
        <w:t>框架</w:t>
      </w:r>
      <w:r w:rsidR="00017059" w:rsidRPr="000E5C49">
        <w:rPr>
          <w:rFonts w:ascii="宋体" w:hAnsi="宋体" w:hint="eastAsia"/>
          <w:color w:val="000000" w:themeColor="text1"/>
          <w:szCs w:val="28"/>
        </w:rPr>
        <w:t>-</w:t>
      </w:r>
      <w:r w:rsidR="00017059" w:rsidRPr="000E5C49">
        <w:rPr>
          <w:rFonts w:hint="eastAsia"/>
          <w:color w:val="000000" w:themeColor="text1"/>
          <w:szCs w:val="28"/>
        </w:rPr>
        <w:t>多腔波形钢板组合墙</w:t>
      </w:r>
      <w:r w:rsidRPr="000E5C49">
        <w:rPr>
          <w:rFonts w:hint="eastAsia"/>
          <w:color w:val="000000" w:themeColor="text1"/>
        </w:rPr>
        <w:t>应设计成双向抗侧力体系；抗震设计时，结构两主轴方向均应布置组合墙。</w:t>
      </w:r>
    </w:p>
    <w:p w14:paraId="1F74CADE" w14:textId="1E83A7DB" w:rsidR="005714F8" w:rsidRPr="000E5C49" w:rsidRDefault="00E54212">
      <w:pPr>
        <w:pStyle w:val="20"/>
        <w:spacing w:line="415" w:lineRule="auto"/>
        <w:jc w:val="center"/>
        <w:rPr>
          <w:rFonts w:ascii="Times New Roman" w:hAnsi="Times New Roman"/>
          <w:color w:val="000000" w:themeColor="text1"/>
          <w:sz w:val="21"/>
          <w:szCs w:val="28"/>
        </w:rPr>
      </w:pPr>
      <w:bookmarkStart w:id="88" w:name="_Toc515984290"/>
      <w:bookmarkStart w:id="89" w:name="_Toc520793993"/>
      <w:bookmarkStart w:id="90" w:name="_Toc520795999"/>
      <w:bookmarkStart w:id="91" w:name="_Toc144583365"/>
      <w:bookmarkStart w:id="92" w:name="_Toc144583458"/>
      <w:r w:rsidRPr="000E5C49">
        <w:rPr>
          <w:rFonts w:ascii="Times New Roman" w:hAnsi="Times New Roman" w:hint="eastAsia"/>
          <w:color w:val="000000" w:themeColor="text1"/>
          <w:sz w:val="21"/>
          <w:szCs w:val="28"/>
        </w:rPr>
        <w:lastRenderedPageBreak/>
        <w:t xml:space="preserve">4.3 </w:t>
      </w:r>
      <w:r w:rsidR="002B3097" w:rsidRPr="000E5C49">
        <w:rPr>
          <w:rFonts w:ascii="Times New Roman" w:hAnsi="Times New Roman"/>
          <w:color w:val="000000" w:themeColor="text1"/>
          <w:sz w:val="21"/>
          <w:szCs w:val="28"/>
        </w:rPr>
        <w:t xml:space="preserve"> </w:t>
      </w:r>
      <w:bookmarkEnd w:id="88"/>
      <w:bookmarkEnd w:id="89"/>
      <w:bookmarkEnd w:id="90"/>
      <w:r w:rsidR="00791205" w:rsidRPr="000E5C49">
        <w:rPr>
          <w:rFonts w:ascii="Times New Roman" w:hAnsi="Times New Roman" w:hint="eastAsia"/>
          <w:color w:val="000000" w:themeColor="text1"/>
          <w:sz w:val="21"/>
          <w:szCs w:val="28"/>
        </w:rPr>
        <w:t>框架</w:t>
      </w:r>
      <w:r w:rsidR="00791205" w:rsidRPr="000E5C49">
        <w:rPr>
          <w:rFonts w:ascii="宋体" w:hAnsi="宋体" w:hint="eastAsia"/>
          <w:color w:val="000000" w:themeColor="text1"/>
          <w:sz w:val="21"/>
          <w:szCs w:val="28"/>
        </w:rPr>
        <w:t>-</w:t>
      </w:r>
      <w:r w:rsidR="00017059" w:rsidRPr="000E5C49">
        <w:rPr>
          <w:rFonts w:ascii="Times New Roman" w:hAnsi="Times New Roman" w:hint="eastAsia"/>
          <w:color w:val="000000" w:themeColor="text1"/>
          <w:sz w:val="21"/>
          <w:szCs w:val="28"/>
        </w:rPr>
        <w:t>多腔波形钢板组合</w:t>
      </w:r>
      <w:r w:rsidR="00791205" w:rsidRPr="000E5C49">
        <w:rPr>
          <w:rFonts w:ascii="Times New Roman" w:hAnsi="Times New Roman" w:hint="eastAsia"/>
          <w:color w:val="000000" w:themeColor="text1"/>
          <w:sz w:val="21"/>
          <w:szCs w:val="28"/>
        </w:rPr>
        <w:t>核心筒结构</w:t>
      </w:r>
      <w:bookmarkEnd w:id="91"/>
      <w:bookmarkEnd w:id="92"/>
    </w:p>
    <w:p w14:paraId="4E24A1F5" w14:textId="67473EE4" w:rsidR="001B308D" w:rsidRPr="000E5C49" w:rsidRDefault="001B308D" w:rsidP="001B308D">
      <w:pPr>
        <w:spacing w:line="440" w:lineRule="exact"/>
        <w:rPr>
          <w:color w:val="000000" w:themeColor="text1"/>
          <w:szCs w:val="21"/>
        </w:rPr>
      </w:pPr>
      <w:r w:rsidRPr="000E5C49">
        <w:rPr>
          <w:rFonts w:hint="eastAsia"/>
          <w:color w:val="000000" w:themeColor="text1"/>
          <w:szCs w:val="21"/>
        </w:rPr>
        <w:t xml:space="preserve">4.3.1 </w:t>
      </w:r>
      <w:r w:rsidRPr="000E5C49">
        <w:rPr>
          <w:color w:val="000000" w:themeColor="text1"/>
          <w:szCs w:val="21"/>
        </w:rPr>
        <w:t xml:space="preserve"> </w:t>
      </w:r>
      <w:r w:rsidRPr="000E5C49">
        <w:rPr>
          <w:rFonts w:hint="eastAsia"/>
          <w:color w:val="000000" w:themeColor="text1"/>
          <w:szCs w:val="21"/>
        </w:rPr>
        <w:t>对高度不超过</w:t>
      </w:r>
      <w:r w:rsidRPr="000E5C49">
        <w:rPr>
          <w:rFonts w:hint="eastAsia"/>
          <w:color w:val="000000" w:themeColor="text1"/>
          <w:szCs w:val="21"/>
        </w:rPr>
        <w:t>60m</w:t>
      </w:r>
      <w:r w:rsidRPr="000E5C49">
        <w:rPr>
          <w:rFonts w:hint="eastAsia"/>
          <w:color w:val="000000" w:themeColor="text1"/>
          <w:szCs w:val="21"/>
        </w:rPr>
        <w:t>的</w:t>
      </w:r>
      <w:r w:rsidR="00017059" w:rsidRPr="000E5C49">
        <w:rPr>
          <w:rFonts w:hint="eastAsia"/>
          <w:color w:val="000000" w:themeColor="text1"/>
          <w:szCs w:val="21"/>
        </w:rPr>
        <w:t>框架</w:t>
      </w:r>
      <w:r w:rsidR="00017059" w:rsidRPr="000E5C49">
        <w:rPr>
          <w:rFonts w:ascii="宋体" w:hAnsi="宋体" w:hint="eastAsia"/>
          <w:color w:val="000000" w:themeColor="text1"/>
          <w:szCs w:val="21"/>
        </w:rPr>
        <w:t>-</w:t>
      </w:r>
      <w:r w:rsidR="00017059" w:rsidRPr="000E5C49">
        <w:rPr>
          <w:rFonts w:hint="eastAsia"/>
          <w:color w:val="000000" w:themeColor="text1"/>
          <w:szCs w:val="21"/>
        </w:rPr>
        <w:t>多腔波形钢板组合核心筒结构</w:t>
      </w:r>
      <w:r w:rsidRPr="000E5C49">
        <w:rPr>
          <w:rFonts w:hint="eastAsia"/>
          <w:color w:val="000000" w:themeColor="text1"/>
          <w:szCs w:val="21"/>
        </w:rPr>
        <w:t>，可按</w:t>
      </w:r>
      <w:r w:rsidR="00017059" w:rsidRPr="000E5C49">
        <w:rPr>
          <w:rFonts w:hint="eastAsia"/>
          <w:color w:val="000000" w:themeColor="text1"/>
          <w:szCs w:val="21"/>
        </w:rPr>
        <w:t>框架</w:t>
      </w:r>
      <w:r w:rsidR="00017059" w:rsidRPr="000E5C49">
        <w:rPr>
          <w:rFonts w:ascii="宋体" w:hAnsi="宋体" w:hint="eastAsia"/>
          <w:color w:val="000000" w:themeColor="text1"/>
          <w:szCs w:val="21"/>
        </w:rPr>
        <w:t>-</w:t>
      </w:r>
      <w:r w:rsidR="00017059" w:rsidRPr="000E5C49">
        <w:rPr>
          <w:rFonts w:hint="eastAsia"/>
          <w:color w:val="000000" w:themeColor="text1"/>
          <w:szCs w:val="21"/>
        </w:rPr>
        <w:t>多腔波形钢板组合墙结构</w:t>
      </w:r>
      <w:r w:rsidRPr="000E5C49">
        <w:rPr>
          <w:rFonts w:hint="eastAsia"/>
          <w:color w:val="000000" w:themeColor="text1"/>
          <w:szCs w:val="21"/>
        </w:rPr>
        <w:t>设计。</w:t>
      </w:r>
    </w:p>
    <w:p w14:paraId="6E661C14" w14:textId="77777777" w:rsidR="001B308D" w:rsidRPr="000E5C49" w:rsidRDefault="001B308D" w:rsidP="001B308D">
      <w:pPr>
        <w:spacing w:line="440" w:lineRule="exact"/>
        <w:rPr>
          <w:color w:val="000000" w:themeColor="text1"/>
        </w:rPr>
      </w:pPr>
      <w:r w:rsidRPr="000E5C49">
        <w:rPr>
          <w:rFonts w:hint="eastAsia"/>
          <w:color w:val="000000" w:themeColor="text1"/>
        </w:rPr>
        <w:t xml:space="preserve">4.3.2 </w:t>
      </w:r>
      <w:r w:rsidRPr="000E5C49">
        <w:rPr>
          <w:color w:val="000000" w:themeColor="text1"/>
        </w:rPr>
        <w:t xml:space="preserve"> </w:t>
      </w:r>
      <w:r w:rsidRPr="000E5C49">
        <w:rPr>
          <w:rFonts w:hint="eastAsia"/>
          <w:color w:val="000000" w:themeColor="text1"/>
        </w:rPr>
        <w:t>核心筒的设计应符合下列规定：</w:t>
      </w:r>
    </w:p>
    <w:p w14:paraId="5E501091" w14:textId="6BDEB853" w:rsidR="001B308D" w:rsidRPr="000E5C49" w:rsidRDefault="001B308D" w:rsidP="001B308D">
      <w:pPr>
        <w:spacing w:line="440" w:lineRule="exact"/>
        <w:ind w:firstLineChars="200" w:firstLine="420"/>
        <w:rPr>
          <w:color w:val="000000" w:themeColor="text1"/>
        </w:rPr>
      </w:pPr>
      <w:r w:rsidRPr="000E5C49">
        <w:rPr>
          <w:rFonts w:hint="eastAsia"/>
          <w:color w:val="000000" w:themeColor="text1"/>
        </w:rPr>
        <w:t xml:space="preserve">1 </w:t>
      </w:r>
      <w:r w:rsidRPr="000E5C49">
        <w:rPr>
          <w:rFonts w:hint="eastAsia"/>
          <w:color w:val="000000" w:themeColor="text1"/>
        </w:rPr>
        <w:t>墙肢宜均匀、对称布置；</w:t>
      </w:r>
    </w:p>
    <w:p w14:paraId="40987AB2" w14:textId="5A523ACB" w:rsidR="001B308D" w:rsidRPr="000E5C49" w:rsidRDefault="001B308D" w:rsidP="001B308D">
      <w:pPr>
        <w:spacing w:line="440" w:lineRule="exact"/>
        <w:ind w:firstLineChars="200" w:firstLine="420"/>
        <w:rPr>
          <w:color w:val="000000" w:themeColor="text1"/>
        </w:rPr>
      </w:pPr>
      <w:r w:rsidRPr="000E5C49">
        <w:rPr>
          <w:rFonts w:hint="eastAsia"/>
          <w:color w:val="000000" w:themeColor="text1"/>
        </w:rPr>
        <w:t xml:space="preserve">2 </w:t>
      </w:r>
      <w:r w:rsidRPr="000E5C49">
        <w:rPr>
          <w:rFonts w:hint="eastAsia"/>
          <w:color w:val="000000" w:themeColor="text1"/>
        </w:rPr>
        <w:t>筒体角部附近不宜开洞，当不可避免时，筒角内壁至洞口的距离不应小于</w:t>
      </w:r>
      <w:r w:rsidRPr="000E5C49">
        <w:rPr>
          <w:rFonts w:hint="eastAsia"/>
          <w:color w:val="000000" w:themeColor="text1"/>
        </w:rPr>
        <w:t>400mm</w:t>
      </w:r>
      <w:r w:rsidRPr="000E5C49">
        <w:rPr>
          <w:rFonts w:hint="eastAsia"/>
          <w:color w:val="000000" w:themeColor="text1"/>
        </w:rPr>
        <w:t>和开洞墙截面厚度的较大值。</w:t>
      </w:r>
    </w:p>
    <w:p w14:paraId="34A7C758" w14:textId="77777777" w:rsidR="001B308D" w:rsidRPr="000E5C49" w:rsidRDefault="001B308D" w:rsidP="001B308D">
      <w:pPr>
        <w:spacing w:line="440" w:lineRule="exact"/>
        <w:rPr>
          <w:color w:val="000000" w:themeColor="text1"/>
        </w:rPr>
      </w:pPr>
      <w:r w:rsidRPr="000E5C49">
        <w:rPr>
          <w:rFonts w:hint="eastAsia"/>
          <w:color w:val="000000" w:themeColor="text1"/>
        </w:rPr>
        <w:t xml:space="preserve">4.3.3 </w:t>
      </w:r>
      <w:r w:rsidRPr="000E5C49">
        <w:rPr>
          <w:color w:val="000000" w:themeColor="text1"/>
        </w:rPr>
        <w:t xml:space="preserve"> </w:t>
      </w:r>
      <w:r w:rsidRPr="000E5C49">
        <w:rPr>
          <w:rFonts w:hint="eastAsia"/>
          <w:color w:val="000000" w:themeColor="text1"/>
        </w:rPr>
        <w:t>核心筒外墙不宜在水平方向连续开洞，洞间墙肢的截面高度不宜小于</w:t>
      </w:r>
      <w:r w:rsidRPr="000E5C49">
        <w:rPr>
          <w:rFonts w:hint="eastAsia"/>
          <w:color w:val="000000" w:themeColor="text1"/>
        </w:rPr>
        <w:t>1.2m</w:t>
      </w:r>
      <w:r w:rsidRPr="000E5C49">
        <w:rPr>
          <w:rFonts w:hint="eastAsia"/>
          <w:color w:val="000000" w:themeColor="text1"/>
        </w:rPr>
        <w:t>。</w:t>
      </w:r>
    </w:p>
    <w:p w14:paraId="23975C27" w14:textId="77777777" w:rsidR="001B308D" w:rsidRPr="000E5C49" w:rsidRDefault="001B308D" w:rsidP="001B308D">
      <w:pPr>
        <w:spacing w:line="440" w:lineRule="exact"/>
        <w:rPr>
          <w:color w:val="000000" w:themeColor="text1"/>
        </w:rPr>
      </w:pPr>
      <w:r w:rsidRPr="000E5C49">
        <w:rPr>
          <w:rFonts w:hint="eastAsia"/>
          <w:color w:val="000000" w:themeColor="text1"/>
        </w:rPr>
        <w:t xml:space="preserve">4.3.4 </w:t>
      </w:r>
      <w:r w:rsidRPr="000E5C49">
        <w:rPr>
          <w:color w:val="000000" w:themeColor="text1"/>
        </w:rPr>
        <w:t xml:space="preserve"> </w:t>
      </w:r>
      <w:r w:rsidRPr="000E5C49">
        <w:rPr>
          <w:rFonts w:hint="eastAsia"/>
          <w:color w:val="000000" w:themeColor="text1"/>
        </w:rPr>
        <w:t>筒体结构的框架部分按侧向刚度分配的楼层地震剪力标准值应符合下列规定：</w:t>
      </w:r>
    </w:p>
    <w:p w14:paraId="00B70E34" w14:textId="1FA6544A" w:rsidR="001B308D" w:rsidRPr="000E5C49" w:rsidRDefault="001B308D" w:rsidP="001B308D">
      <w:pPr>
        <w:spacing w:line="440" w:lineRule="exact"/>
        <w:ind w:firstLineChars="200" w:firstLine="420"/>
        <w:rPr>
          <w:color w:val="000000" w:themeColor="text1"/>
        </w:rPr>
      </w:pPr>
      <w:r w:rsidRPr="000E5C49">
        <w:rPr>
          <w:rFonts w:hint="eastAsia"/>
          <w:color w:val="000000" w:themeColor="text1"/>
        </w:rPr>
        <w:t xml:space="preserve">1 </w:t>
      </w:r>
      <w:r w:rsidRPr="000E5C49">
        <w:rPr>
          <w:rFonts w:hint="eastAsia"/>
          <w:color w:val="000000" w:themeColor="text1"/>
        </w:rPr>
        <w:t>框架部分分配的楼层地震剪力标准值的最大值不宜小于结构底部总地震剪力标准值的</w:t>
      </w:r>
      <w:r w:rsidRPr="000E5C49">
        <w:rPr>
          <w:rFonts w:hint="eastAsia"/>
          <w:color w:val="000000" w:themeColor="text1"/>
        </w:rPr>
        <w:t>10%</w:t>
      </w:r>
      <w:r w:rsidRPr="000E5C49">
        <w:rPr>
          <w:rFonts w:hint="eastAsia"/>
          <w:color w:val="000000" w:themeColor="text1"/>
        </w:rPr>
        <w:t>；</w:t>
      </w:r>
    </w:p>
    <w:p w14:paraId="09A87FB1" w14:textId="4AFC6CDB" w:rsidR="001B308D" w:rsidRPr="000E5C49" w:rsidRDefault="001B308D" w:rsidP="001B308D">
      <w:pPr>
        <w:spacing w:line="440" w:lineRule="exact"/>
        <w:ind w:firstLineChars="200" w:firstLine="420"/>
        <w:rPr>
          <w:color w:val="000000" w:themeColor="text1"/>
        </w:rPr>
      </w:pPr>
      <w:r w:rsidRPr="000E5C49">
        <w:rPr>
          <w:rFonts w:hint="eastAsia"/>
          <w:color w:val="000000" w:themeColor="text1"/>
        </w:rPr>
        <w:t xml:space="preserve">2 </w:t>
      </w:r>
      <w:r w:rsidRPr="000E5C49">
        <w:rPr>
          <w:rFonts w:hint="eastAsia"/>
          <w:color w:val="000000" w:themeColor="text1"/>
        </w:rPr>
        <w:t>当框架部分分配的楼层地震剪力标准值的最大值小于结构底部总地震剪力标准值的</w:t>
      </w:r>
      <w:r w:rsidRPr="000E5C49">
        <w:rPr>
          <w:rFonts w:hint="eastAsia"/>
          <w:color w:val="000000" w:themeColor="text1"/>
        </w:rPr>
        <w:t>10%</w:t>
      </w:r>
      <w:r w:rsidRPr="000E5C49">
        <w:rPr>
          <w:rFonts w:hint="eastAsia"/>
          <w:color w:val="000000" w:themeColor="text1"/>
        </w:rPr>
        <w:t>时，各层框架部分承担的地震剪力标准值应增大到结构底部总地震剪力标准值的</w:t>
      </w:r>
      <w:r w:rsidRPr="000E5C49">
        <w:rPr>
          <w:rFonts w:hint="eastAsia"/>
          <w:color w:val="000000" w:themeColor="text1"/>
        </w:rPr>
        <w:t>15%</w:t>
      </w:r>
      <w:r w:rsidRPr="000E5C49">
        <w:rPr>
          <w:rFonts w:hint="eastAsia"/>
          <w:color w:val="000000" w:themeColor="text1"/>
        </w:rPr>
        <w:t>；此时，各层核心筒墙体的地震剪力标准值宜乘以增大系数</w:t>
      </w:r>
      <w:r w:rsidRPr="000E5C49">
        <w:rPr>
          <w:rFonts w:hint="eastAsia"/>
          <w:color w:val="000000" w:themeColor="text1"/>
        </w:rPr>
        <w:t>1.1</w:t>
      </w:r>
      <w:r w:rsidRPr="000E5C49">
        <w:rPr>
          <w:rFonts w:hint="eastAsia"/>
          <w:color w:val="000000" w:themeColor="text1"/>
        </w:rPr>
        <w:t>，但可不大于结构底部总地震剪力标准值，墙体的抗震构造措施应按抗震等级提高一级后采用，已为一级时需要采取比一级更有效的抗震构造措施。</w:t>
      </w:r>
    </w:p>
    <w:p w14:paraId="20374F85" w14:textId="77777777" w:rsidR="001B308D" w:rsidRPr="000E5C49" w:rsidRDefault="001B308D" w:rsidP="001B308D">
      <w:pPr>
        <w:spacing w:line="440" w:lineRule="exact"/>
        <w:ind w:firstLineChars="200" w:firstLine="420"/>
        <w:rPr>
          <w:color w:val="000000" w:themeColor="text1"/>
        </w:rPr>
      </w:pPr>
      <w:r w:rsidRPr="000E5C49">
        <w:rPr>
          <w:rFonts w:hint="eastAsia"/>
          <w:color w:val="000000" w:themeColor="text1"/>
        </w:rPr>
        <w:lastRenderedPageBreak/>
        <w:t xml:space="preserve">3 </w:t>
      </w:r>
      <w:r w:rsidRPr="000E5C49">
        <w:rPr>
          <w:color w:val="000000" w:themeColor="text1"/>
        </w:rPr>
        <w:t xml:space="preserve"> </w:t>
      </w:r>
      <w:r w:rsidRPr="000E5C49">
        <w:rPr>
          <w:rFonts w:hint="eastAsia"/>
          <w:color w:val="000000" w:themeColor="text1"/>
        </w:rPr>
        <w:t>当框架部分分配的楼层地震剪力标准值小于结构底部总地震剪力标准值的</w:t>
      </w:r>
      <w:r w:rsidRPr="000E5C49">
        <w:rPr>
          <w:rFonts w:hint="eastAsia"/>
          <w:color w:val="000000" w:themeColor="text1"/>
        </w:rPr>
        <w:t>25%</w:t>
      </w:r>
      <w:r w:rsidRPr="000E5C49">
        <w:rPr>
          <w:rFonts w:hint="eastAsia"/>
          <w:color w:val="000000" w:themeColor="text1"/>
        </w:rPr>
        <w:t>，但其最大值不小于结构底部总地震剪力标准值的</w:t>
      </w:r>
      <w:r w:rsidRPr="000E5C49">
        <w:rPr>
          <w:rFonts w:hint="eastAsia"/>
          <w:color w:val="000000" w:themeColor="text1"/>
        </w:rPr>
        <w:t>10%</w:t>
      </w:r>
      <w:r w:rsidRPr="000E5C49">
        <w:rPr>
          <w:rFonts w:hint="eastAsia"/>
          <w:color w:val="000000" w:themeColor="text1"/>
        </w:rPr>
        <w:t>时，应按结构底部总地震剪力标准值的</w:t>
      </w:r>
      <w:r w:rsidRPr="000E5C49">
        <w:rPr>
          <w:rFonts w:hint="eastAsia"/>
          <w:color w:val="000000" w:themeColor="text1"/>
        </w:rPr>
        <w:t>25%</w:t>
      </w:r>
      <w:r w:rsidRPr="000E5C49">
        <w:rPr>
          <w:rFonts w:hint="eastAsia"/>
          <w:color w:val="000000" w:themeColor="text1"/>
        </w:rPr>
        <w:t>和框架部分楼层地震剪力标准值中最大值的</w:t>
      </w:r>
      <w:r w:rsidRPr="000E5C49">
        <w:rPr>
          <w:rFonts w:hint="eastAsia"/>
          <w:color w:val="000000" w:themeColor="text1"/>
        </w:rPr>
        <w:t>1.8</w:t>
      </w:r>
      <w:r w:rsidRPr="000E5C49">
        <w:rPr>
          <w:rFonts w:hint="eastAsia"/>
          <w:color w:val="000000" w:themeColor="text1"/>
        </w:rPr>
        <w:t>倍二者的较小值进行调整。</w:t>
      </w:r>
    </w:p>
    <w:p w14:paraId="04F2525C" w14:textId="77777777" w:rsidR="001B308D" w:rsidRPr="000E5C49" w:rsidRDefault="001B308D" w:rsidP="001B308D">
      <w:pPr>
        <w:spacing w:line="440" w:lineRule="exact"/>
        <w:ind w:firstLineChars="200" w:firstLine="420"/>
        <w:rPr>
          <w:color w:val="000000" w:themeColor="text1"/>
        </w:rPr>
      </w:pPr>
      <w:r w:rsidRPr="000E5C49">
        <w:rPr>
          <w:rFonts w:hint="eastAsia"/>
          <w:color w:val="000000" w:themeColor="text1"/>
        </w:rPr>
        <w:t>4</w:t>
      </w:r>
      <w:r w:rsidRPr="000E5C49">
        <w:rPr>
          <w:color w:val="000000" w:themeColor="text1"/>
        </w:rPr>
        <w:t xml:space="preserve">  </w:t>
      </w:r>
      <w:r w:rsidRPr="000E5C49">
        <w:rPr>
          <w:color w:val="000000" w:themeColor="text1"/>
        </w:rPr>
        <w:t>框架柱的地震剪力</w:t>
      </w:r>
      <w:r w:rsidRPr="000E5C49">
        <w:rPr>
          <w:rFonts w:hint="eastAsia"/>
          <w:color w:val="000000" w:themeColor="text1"/>
        </w:rPr>
        <w:t>按本条第</w:t>
      </w:r>
      <w:r w:rsidRPr="000E5C49">
        <w:rPr>
          <w:rFonts w:hint="eastAsia"/>
          <w:color w:val="000000" w:themeColor="text1"/>
        </w:rPr>
        <w:t>2</w:t>
      </w:r>
      <w:r w:rsidRPr="000E5C49">
        <w:rPr>
          <w:rFonts w:hint="eastAsia"/>
          <w:color w:val="000000" w:themeColor="text1"/>
        </w:rPr>
        <w:t>款或第</w:t>
      </w:r>
      <w:r w:rsidRPr="000E5C49">
        <w:rPr>
          <w:rFonts w:hint="eastAsia"/>
          <w:color w:val="000000" w:themeColor="text1"/>
        </w:rPr>
        <w:t>3</w:t>
      </w:r>
      <w:r w:rsidRPr="000E5C49">
        <w:rPr>
          <w:rFonts w:hint="eastAsia"/>
          <w:color w:val="000000" w:themeColor="text1"/>
        </w:rPr>
        <w:t>款后，框架柱端弯矩及与之相连的框架梁端弯矩、剪力应进行相应调整。</w:t>
      </w:r>
    </w:p>
    <w:p w14:paraId="5F4E559F" w14:textId="77777777" w:rsidR="001B308D" w:rsidRPr="000E5C49" w:rsidRDefault="001B308D" w:rsidP="001B308D">
      <w:pPr>
        <w:spacing w:line="440" w:lineRule="exact"/>
        <w:ind w:firstLineChars="200" w:firstLine="420"/>
        <w:rPr>
          <w:color w:val="000000" w:themeColor="text1"/>
        </w:rPr>
      </w:pPr>
      <w:r w:rsidRPr="000E5C49">
        <w:rPr>
          <w:color w:val="000000" w:themeColor="text1"/>
        </w:rPr>
        <w:t xml:space="preserve">5  </w:t>
      </w:r>
      <w:r w:rsidRPr="000E5C49">
        <w:rPr>
          <w:rFonts w:hint="eastAsia"/>
          <w:color w:val="000000" w:themeColor="text1"/>
        </w:rPr>
        <w:t>有加强层时，本条框架部分分配的楼层地震剪力标准值的最大值不应包括加强层及其上、下层的框架剪力。</w:t>
      </w:r>
    </w:p>
    <w:p w14:paraId="5B378DD0" w14:textId="150960C3" w:rsidR="001B308D" w:rsidRPr="000E5C49" w:rsidRDefault="001B308D" w:rsidP="001B308D">
      <w:pPr>
        <w:spacing w:line="440" w:lineRule="exact"/>
        <w:rPr>
          <w:color w:val="000000" w:themeColor="text1"/>
        </w:rPr>
      </w:pPr>
      <w:r w:rsidRPr="000E5C49">
        <w:rPr>
          <w:rFonts w:hint="eastAsia"/>
          <w:color w:val="000000" w:themeColor="text1"/>
        </w:rPr>
        <w:t xml:space="preserve">4.3.5 </w:t>
      </w:r>
      <w:r w:rsidRPr="000E5C49">
        <w:rPr>
          <w:color w:val="000000" w:themeColor="text1"/>
        </w:rPr>
        <w:t xml:space="preserve"> </w:t>
      </w:r>
      <w:r w:rsidRPr="000E5C49">
        <w:rPr>
          <w:rFonts w:hint="eastAsia"/>
          <w:color w:val="000000" w:themeColor="text1"/>
        </w:rPr>
        <w:t>核心筒宜贯通建筑物全高。核心筒的宽度不宜小于筒体总高的</w:t>
      </w:r>
      <w:r w:rsidRPr="000E5C49">
        <w:rPr>
          <w:rFonts w:hint="eastAsia"/>
          <w:color w:val="000000" w:themeColor="text1"/>
        </w:rPr>
        <w:t>1/12</w:t>
      </w:r>
      <w:r w:rsidRPr="000E5C49">
        <w:rPr>
          <w:rFonts w:hint="eastAsia"/>
          <w:color w:val="000000" w:themeColor="text1"/>
        </w:rPr>
        <w:t>；当筒体结构设置角筒、剪力墙或增强结构整体刚度的构件时，核心筒的宽度可减小。</w:t>
      </w:r>
    </w:p>
    <w:p w14:paraId="7D484D02" w14:textId="4C67DCC2" w:rsidR="001B308D" w:rsidRPr="000E5C49" w:rsidRDefault="001B308D" w:rsidP="001B308D">
      <w:pPr>
        <w:spacing w:line="440" w:lineRule="exact"/>
        <w:rPr>
          <w:color w:val="000000" w:themeColor="text1"/>
        </w:rPr>
      </w:pPr>
      <w:r w:rsidRPr="000E5C49">
        <w:rPr>
          <w:rFonts w:hint="eastAsia"/>
          <w:color w:val="000000" w:themeColor="text1"/>
        </w:rPr>
        <w:t xml:space="preserve">4.3.6 </w:t>
      </w:r>
      <w:r w:rsidRPr="000E5C49">
        <w:rPr>
          <w:color w:val="000000" w:themeColor="text1"/>
        </w:rPr>
        <w:t xml:space="preserve"> </w:t>
      </w:r>
      <w:r w:rsidR="00017059" w:rsidRPr="000E5C49">
        <w:rPr>
          <w:rFonts w:hint="eastAsia"/>
          <w:color w:val="000000" w:themeColor="text1"/>
          <w:szCs w:val="21"/>
        </w:rPr>
        <w:t>框架</w:t>
      </w:r>
      <w:r w:rsidR="00017059" w:rsidRPr="000E5C49">
        <w:rPr>
          <w:rFonts w:hint="eastAsia"/>
          <w:color w:val="000000" w:themeColor="text1"/>
          <w:szCs w:val="21"/>
        </w:rPr>
        <w:t>-</w:t>
      </w:r>
      <w:r w:rsidR="00017059" w:rsidRPr="000E5C49">
        <w:rPr>
          <w:rFonts w:hint="eastAsia"/>
          <w:color w:val="000000" w:themeColor="text1"/>
          <w:szCs w:val="21"/>
        </w:rPr>
        <w:t>多腔波形钢板组合核心筒结</w:t>
      </w:r>
      <w:r w:rsidRPr="000E5C49">
        <w:rPr>
          <w:rFonts w:hint="eastAsia"/>
          <w:color w:val="000000" w:themeColor="text1"/>
          <w:szCs w:val="21"/>
        </w:rPr>
        <w:t>构</w:t>
      </w:r>
      <w:r w:rsidRPr="000E5C49">
        <w:rPr>
          <w:rFonts w:hint="eastAsia"/>
          <w:color w:val="000000" w:themeColor="text1"/>
        </w:rPr>
        <w:t>的周边柱间必须设置框架梁。</w:t>
      </w:r>
    </w:p>
    <w:p w14:paraId="5C304F68" w14:textId="032DB7C3" w:rsidR="005714F8" w:rsidRPr="000E5C49" w:rsidRDefault="001B308D" w:rsidP="001B308D">
      <w:pPr>
        <w:spacing w:line="440" w:lineRule="exact"/>
        <w:rPr>
          <w:color w:val="000000" w:themeColor="text1"/>
        </w:rPr>
      </w:pPr>
      <w:r w:rsidRPr="000E5C49">
        <w:rPr>
          <w:rFonts w:hint="eastAsia"/>
          <w:color w:val="000000" w:themeColor="text1"/>
        </w:rPr>
        <w:t>4.3.7</w:t>
      </w:r>
      <w:r w:rsidRPr="000E5C49">
        <w:rPr>
          <w:color w:val="000000" w:themeColor="text1"/>
        </w:rPr>
        <w:t xml:space="preserve">  </w:t>
      </w:r>
      <w:r w:rsidR="00017059" w:rsidRPr="000E5C49">
        <w:rPr>
          <w:rFonts w:hint="eastAsia"/>
          <w:color w:val="000000" w:themeColor="text1"/>
          <w:szCs w:val="21"/>
        </w:rPr>
        <w:t>框架</w:t>
      </w:r>
      <w:r w:rsidR="00017059" w:rsidRPr="000E5C49">
        <w:rPr>
          <w:rFonts w:ascii="宋体" w:hAnsi="宋体" w:hint="eastAsia"/>
          <w:color w:val="000000" w:themeColor="text1"/>
          <w:szCs w:val="21"/>
        </w:rPr>
        <w:t>-</w:t>
      </w:r>
      <w:r w:rsidR="00017059" w:rsidRPr="000E5C49">
        <w:rPr>
          <w:rFonts w:hint="eastAsia"/>
          <w:color w:val="000000" w:themeColor="text1"/>
          <w:szCs w:val="21"/>
        </w:rPr>
        <w:t>多腔波形钢板组合核心筒结构</w:t>
      </w:r>
      <w:r w:rsidRPr="000E5C49">
        <w:rPr>
          <w:rFonts w:hint="eastAsia"/>
          <w:color w:val="000000" w:themeColor="text1"/>
        </w:rPr>
        <w:t>的设计除应遵守本节规定外，尚应符合本规程第</w:t>
      </w:r>
      <w:r w:rsidRPr="000E5C49">
        <w:rPr>
          <w:rFonts w:hint="eastAsia"/>
          <w:color w:val="000000" w:themeColor="text1"/>
        </w:rPr>
        <w:t>4.2</w:t>
      </w:r>
      <w:r w:rsidRPr="000E5C49">
        <w:rPr>
          <w:rFonts w:hint="eastAsia"/>
          <w:color w:val="000000" w:themeColor="text1"/>
        </w:rPr>
        <w:t>节的有关规定。</w:t>
      </w:r>
    </w:p>
    <w:p w14:paraId="1B9D02A7" w14:textId="6106756A" w:rsidR="00094984" w:rsidRPr="000E5C49" w:rsidRDefault="00094984" w:rsidP="00094984">
      <w:pPr>
        <w:pStyle w:val="20"/>
        <w:spacing w:line="415" w:lineRule="auto"/>
        <w:jc w:val="center"/>
        <w:rPr>
          <w:rFonts w:ascii="Times New Roman" w:hAnsi="Times New Roman"/>
          <w:color w:val="000000" w:themeColor="text1"/>
          <w:sz w:val="21"/>
          <w:szCs w:val="28"/>
        </w:rPr>
      </w:pPr>
      <w:bookmarkStart w:id="93" w:name="_Toc144583366"/>
      <w:bookmarkStart w:id="94" w:name="_Toc144583459"/>
      <w:r w:rsidRPr="000E5C49">
        <w:rPr>
          <w:rFonts w:ascii="Times New Roman" w:hAnsi="Times New Roman" w:hint="eastAsia"/>
          <w:color w:val="000000" w:themeColor="text1"/>
          <w:sz w:val="21"/>
          <w:szCs w:val="28"/>
        </w:rPr>
        <w:t>4.</w:t>
      </w:r>
      <w:r w:rsidRPr="000E5C49">
        <w:rPr>
          <w:rFonts w:ascii="Times New Roman" w:hAnsi="Times New Roman"/>
          <w:color w:val="000000" w:themeColor="text1"/>
          <w:sz w:val="21"/>
          <w:szCs w:val="28"/>
        </w:rPr>
        <w:t xml:space="preserve">4  </w:t>
      </w:r>
      <w:r w:rsidRPr="000E5C49">
        <w:rPr>
          <w:rFonts w:ascii="Times New Roman" w:hAnsi="Times New Roman" w:hint="eastAsia"/>
          <w:color w:val="000000" w:themeColor="text1"/>
          <w:sz w:val="21"/>
          <w:szCs w:val="28"/>
        </w:rPr>
        <w:t>框架结构</w:t>
      </w:r>
      <w:bookmarkEnd w:id="93"/>
      <w:bookmarkEnd w:id="94"/>
    </w:p>
    <w:p w14:paraId="375D72FF" w14:textId="7BC3451A" w:rsidR="00094984" w:rsidRPr="000E5C49" w:rsidRDefault="00094984" w:rsidP="0030334D">
      <w:pPr>
        <w:spacing w:line="440" w:lineRule="exact"/>
        <w:rPr>
          <w:color w:val="000000" w:themeColor="text1"/>
        </w:rPr>
      </w:pPr>
      <w:r w:rsidRPr="000E5C49">
        <w:rPr>
          <w:rFonts w:hint="eastAsia"/>
          <w:color w:val="000000" w:themeColor="text1"/>
        </w:rPr>
        <w:t>4.</w:t>
      </w:r>
      <w:r w:rsidR="00615716" w:rsidRPr="000E5C49">
        <w:rPr>
          <w:color w:val="000000" w:themeColor="text1"/>
        </w:rPr>
        <w:t>4</w:t>
      </w:r>
      <w:r w:rsidRPr="000E5C49">
        <w:rPr>
          <w:rFonts w:hint="eastAsia"/>
          <w:color w:val="000000" w:themeColor="text1"/>
        </w:rPr>
        <w:t xml:space="preserve">.1 </w:t>
      </w:r>
      <w:r w:rsidRPr="000E5C49">
        <w:rPr>
          <w:color w:val="000000" w:themeColor="text1"/>
        </w:rPr>
        <w:t xml:space="preserve"> </w:t>
      </w:r>
      <w:r w:rsidRPr="000E5C49">
        <w:rPr>
          <w:rFonts w:hint="eastAsia"/>
          <w:color w:val="000000" w:themeColor="text1"/>
        </w:rPr>
        <w:t>框架结构中的框架柱可采用钢棒甲壳柱，框架梁可采用甲壳梁或钢梁。</w:t>
      </w:r>
    </w:p>
    <w:p w14:paraId="4B806819" w14:textId="42CD198A" w:rsidR="00094984" w:rsidRPr="000E5C49" w:rsidRDefault="00094984" w:rsidP="00094984">
      <w:pPr>
        <w:spacing w:line="440" w:lineRule="exact"/>
        <w:rPr>
          <w:color w:val="000000" w:themeColor="text1"/>
        </w:rPr>
      </w:pPr>
      <w:r w:rsidRPr="000E5C49">
        <w:rPr>
          <w:rFonts w:hint="eastAsia"/>
          <w:color w:val="000000" w:themeColor="text1"/>
        </w:rPr>
        <w:t>4.</w:t>
      </w:r>
      <w:r w:rsidRPr="000E5C49">
        <w:rPr>
          <w:color w:val="000000" w:themeColor="text1"/>
        </w:rPr>
        <w:t>4</w:t>
      </w:r>
      <w:r w:rsidRPr="000E5C49">
        <w:rPr>
          <w:rFonts w:hint="eastAsia"/>
          <w:color w:val="000000" w:themeColor="text1"/>
        </w:rPr>
        <w:t>.</w:t>
      </w:r>
      <w:r w:rsidR="00615716" w:rsidRPr="000E5C49">
        <w:rPr>
          <w:color w:val="000000" w:themeColor="text1"/>
        </w:rPr>
        <w:t>2</w:t>
      </w:r>
      <w:r w:rsidRPr="000E5C49">
        <w:rPr>
          <w:rFonts w:hint="eastAsia"/>
          <w:color w:val="000000" w:themeColor="text1"/>
        </w:rPr>
        <w:t xml:space="preserve"> </w:t>
      </w:r>
      <w:r w:rsidRPr="000E5C49">
        <w:rPr>
          <w:color w:val="000000" w:themeColor="text1"/>
        </w:rPr>
        <w:t xml:space="preserve"> </w:t>
      </w:r>
      <w:r w:rsidRPr="000E5C49">
        <w:rPr>
          <w:rFonts w:hint="eastAsia"/>
          <w:color w:val="000000" w:themeColor="text1"/>
        </w:rPr>
        <w:t>框架结构中，多腔波形钢板组合墙的布置应符合下列规定：</w:t>
      </w:r>
    </w:p>
    <w:p w14:paraId="68EFCA67" w14:textId="2DE228DA" w:rsidR="00615716" w:rsidRPr="000E5C49" w:rsidRDefault="00094984" w:rsidP="00094984">
      <w:pPr>
        <w:spacing w:line="440" w:lineRule="exact"/>
        <w:ind w:firstLineChars="200" w:firstLine="420"/>
        <w:rPr>
          <w:color w:val="000000" w:themeColor="text1"/>
        </w:rPr>
      </w:pPr>
      <w:r w:rsidRPr="000E5C49">
        <w:rPr>
          <w:rFonts w:hint="eastAsia"/>
          <w:color w:val="000000" w:themeColor="text1"/>
        </w:rPr>
        <w:lastRenderedPageBreak/>
        <w:t xml:space="preserve">1 </w:t>
      </w:r>
      <w:r w:rsidRPr="000E5C49">
        <w:rPr>
          <w:color w:val="000000" w:themeColor="text1"/>
        </w:rPr>
        <w:t xml:space="preserve"> </w:t>
      </w:r>
      <w:r w:rsidRPr="000E5C49">
        <w:rPr>
          <w:rFonts w:hint="eastAsia"/>
          <w:color w:val="000000" w:themeColor="text1"/>
        </w:rPr>
        <w:t>平面布置宜简单、规则</w:t>
      </w:r>
      <w:r w:rsidR="00615716" w:rsidRPr="000E5C49">
        <w:rPr>
          <w:rFonts w:hint="eastAsia"/>
          <w:color w:val="000000" w:themeColor="text1"/>
        </w:rPr>
        <w:t>、对称</w:t>
      </w:r>
      <w:r w:rsidRPr="000E5C49">
        <w:rPr>
          <w:rFonts w:hint="eastAsia"/>
          <w:color w:val="000000" w:themeColor="text1"/>
        </w:rPr>
        <w:t>，</w:t>
      </w:r>
      <w:r w:rsidR="00615716" w:rsidRPr="000E5C49">
        <w:rPr>
          <w:rFonts w:hint="eastAsia"/>
          <w:color w:val="000000" w:themeColor="text1"/>
        </w:rPr>
        <w:t>并应具有良好的整体性；</w:t>
      </w:r>
    </w:p>
    <w:p w14:paraId="3AED3AE4" w14:textId="39F91911" w:rsidR="00615716" w:rsidRPr="000E5C49" w:rsidRDefault="00094984" w:rsidP="00615716">
      <w:pPr>
        <w:spacing w:line="440" w:lineRule="exact"/>
        <w:ind w:firstLineChars="200" w:firstLine="420"/>
        <w:rPr>
          <w:color w:val="000000" w:themeColor="text1"/>
        </w:rPr>
      </w:pPr>
      <w:r w:rsidRPr="000E5C49">
        <w:rPr>
          <w:rFonts w:hint="eastAsia"/>
          <w:color w:val="000000" w:themeColor="text1"/>
        </w:rPr>
        <w:t>2</w:t>
      </w:r>
      <w:r w:rsidRPr="000E5C49">
        <w:rPr>
          <w:color w:val="000000" w:themeColor="text1"/>
        </w:rPr>
        <w:t xml:space="preserve">  </w:t>
      </w:r>
      <w:r w:rsidR="00615716" w:rsidRPr="000E5C49">
        <w:rPr>
          <w:rFonts w:hint="eastAsia"/>
          <w:color w:val="000000" w:themeColor="text1"/>
        </w:rPr>
        <w:t>在满足建筑使用功能要求的条件下，应避免平面布置凸出或凹进所产生的传力中断现象；</w:t>
      </w:r>
    </w:p>
    <w:p w14:paraId="3CA90950" w14:textId="42C2B90D" w:rsidR="00005BD5" w:rsidRPr="000E5C49" w:rsidRDefault="00094984" w:rsidP="0030334D">
      <w:pPr>
        <w:spacing w:line="440" w:lineRule="exact"/>
        <w:ind w:firstLineChars="200" w:firstLine="420"/>
        <w:rPr>
          <w:color w:val="000000" w:themeColor="text1"/>
        </w:rPr>
      </w:pPr>
      <w:r w:rsidRPr="000E5C49">
        <w:rPr>
          <w:rFonts w:hint="eastAsia"/>
          <w:color w:val="000000" w:themeColor="text1"/>
        </w:rPr>
        <w:t xml:space="preserve">3 </w:t>
      </w:r>
      <w:r w:rsidRPr="000E5C49">
        <w:rPr>
          <w:color w:val="000000" w:themeColor="text1"/>
        </w:rPr>
        <w:t xml:space="preserve"> </w:t>
      </w:r>
      <w:r w:rsidR="00005BD5" w:rsidRPr="000E5C49">
        <w:rPr>
          <w:rFonts w:hint="eastAsia"/>
          <w:color w:val="000000" w:themeColor="text1"/>
        </w:rPr>
        <w:t>建筑的立面和竖向剖面宜规则，</w:t>
      </w:r>
      <w:r w:rsidR="00615716" w:rsidRPr="000E5C49">
        <w:rPr>
          <w:rFonts w:hint="eastAsia"/>
          <w:color w:val="000000" w:themeColor="text1"/>
        </w:rPr>
        <w:t>结构的侧向刚度沿竖向应均匀变化，避免刚度突变</w:t>
      </w:r>
      <w:r w:rsidR="00005BD5" w:rsidRPr="000E5C49">
        <w:rPr>
          <w:rFonts w:hint="eastAsia"/>
          <w:color w:val="000000" w:themeColor="text1"/>
        </w:rPr>
        <w:t>。</w:t>
      </w:r>
    </w:p>
    <w:p w14:paraId="44631D4E" w14:textId="3F9A03EF" w:rsidR="005714F8" w:rsidRPr="000E5C49" w:rsidRDefault="00E54212" w:rsidP="00094984">
      <w:pPr>
        <w:spacing w:line="360" w:lineRule="auto"/>
        <w:ind w:firstLine="420"/>
        <w:jc w:val="left"/>
        <w:rPr>
          <w:color w:val="000000" w:themeColor="text1"/>
        </w:rPr>
      </w:pPr>
      <w:r w:rsidRPr="000E5C49">
        <w:rPr>
          <w:color w:val="000000" w:themeColor="text1"/>
        </w:rPr>
        <w:br w:type="page"/>
      </w:r>
    </w:p>
    <w:p w14:paraId="2967FF9F" w14:textId="6D41A974" w:rsidR="005714F8" w:rsidRPr="000E5C49" w:rsidRDefault="00E54212">
      <w:pPr>
        <w:pStyle w:val="1"/>
        <w:spacing w:beforeLines="50" w:before="156" w:after="0" w:line="440" w:lineRule="exact"/>
        <w:jc w:val="center"/>
        <w:rPr>
          <w:rFonts w:cstheme="minorBidi"/>
          <w:color w:val="000000" w:themeColor="text1"/>
          <w:kern w:val="2"/>
          <w:sz w:val="32"/>
        </w:rPr>
      </w:pPr>
      <w:bookmarkStart w:id="95" w:name="_Toc505351675"/>
      <w:bookmarkStart w:id="96" w:name="_Toc515984292"/>
      <w:bookmarkStart w:id="97" w:name="_Toc520793995"/>
      <w:bookmarkStart w:id="98" w:name="_Toc520796001"/>
      <w:bookmarkStart w:id="99" w:name="_Toc144583367"/>
      <w:bookmarkStart w:id="100" w:name="_Toc144583460"/>
      <w:r w:rsidRPr="000E5C49">
        <w:rPr>
          <w:rFonts w:cstheme="minorBidi" w:hint="eastAsia"/>
          <w:color w:val="000000" w:themeColor="text1"/>
          <w:kern w:val="2"/>
          <w:sz w:val="32"/>
        </w:rPr>
        <w:lastRenderedPageBreak/>
        <w:t>5</w:t>
      </w:r>
      <w:r w:rsidRPr="000E5C49">
        <w:rPr>
          <w:rFonts w:cstheme="minorBidi"/>
          <w:color w:val="000000" w:themeColor="text1"/>
          <w:kern w:val="2"/>
          <w:sz w:val="32"/>
        </w:rPr>
        <w:t xml:space="preserve"> </w:t>
      </w:r>
      <w:r w:rsidR="002B3097" w:rsidRPr="000E5C49">
        <w:rPr>
          <w:rFonts w:cstheme="minorBidi"/>
          <w:color w:val="000000" w:themeColor="text1"/>
          <w:kern w:val="2"/>
          <w:sz w:val="32"/>
        </w:rPr>
        <w:t xml:space="preserve"> </w:t>
      </w:r>
      <w:r w:rsidRPr="000E5C49">
        <w:rPr>
          <w:rFonts w:cstheme="minorBidi" w:hint="eastAsia"/>
          <w:color w:val="000000" w:themeColor="text1"/>
          <w:kern w:val="2"/>
          <w:sz w:val="32"/>
        </w:rPr>
        <w:t>结构计算分析</w:t>
      </w:r>
      <w:bookmarkEnd w:id="95"/>
      <w:bookmarkEnd w:id="96"/>
      <w:bookmarkEnd w:id="97"/>
      <w:bookmarkEnd w:id="98"/>
      <w:bookmarkEnd w:id="99"/>
      <w:bookmarkEnd w:id="100"/>
    </w:p>
    <w:p w14:paraId="15C638C7" w14:textId="6D841608" w:rsidR="005714F8" w:rsidRPr="000E5C49" w:rsidRDefault="00E54212">
      <w:pPr>
        <w:pStyle w:val="20"/>
        <w:spacing w:line="415" w:lineRule="auto"/>
        <w:jc w:val="center"/>
        <w:rPr>
          <w:rFonts w:ascii="Times New Roman" w:hAnsi="Times New Roman"/>
          <w:color w:val="000000" w:themeColor="text1"/>
          <w:sz w:val="21"/>
          <w:szCs w:val="28"/>
        </w:rPr>
      </w:pPr>
      <w:bookmarkStart w:id="101" w:name="_Toc515984293"/>
      <w:bookmarkStart w:id="102" w:name="_Toc505351676"/>
      <w:bookmarkStart w:id="103" w:name="_Toc520793996"/>
      <w:bookmarkStart w:id="104" w:name="_Toc520796002"/>
      <w:bookmarkStart w:id="105" w:name="_Toc144583368"/>
      <w:bookmarkStart w:id="106" w:name="_Toc144583461"/>
      <w:r w:rsidRPr="000E5C49">
        <w:rPr>
          <w:rFonts w:ascii="Times New Roman" w:hAnsi="Times New Roman" w:hint="eastAsia"/>
          <w:color w:val="000000" w:themeColor="text1"/>
          <w:sz w:val="21"/>
          <w:szCs w:val="28"/>
        </w:rPr>
        <w:t>5</w:t>
      </w:r>
      <w:r w:rsidRPr="000E5C49">
        <w:rPr>
          <w:rFonts w:ascii="Times New Roman" w:hAnsi="Times New Roman"/>
          <w:color w:val="000000" w:themeColor="text1"/>
          <w:sz w:val="21"/>
          <w:szCs w:val="28"/>
        </w:rPr>
        <w:t xml:space="preserve">.1 </w:t>
      </w:r>
      <w:r w:rsidR="002B3097" w:rsidRPr="000E5C49">
        <w:rPr>
          <w:rFonts w:ascii="Times New Roman" w:hAnsi="Times New Roman"/>
          <w:color w:val="000000" w:themeColor="text1"/>
          <w:sz w:val="21"/>
          <w:szCs w:val="28"/>
        </w:rPr>
        <w:t xml:space="preserve"> </w:t>
      </w:r>
      <w:r w:rsidRPr="000E5C49">
        <w:rPr>
          <w:rFonts w:ascii="Times New Roman" w:hAnsi="Times New Roman" w:hint="eastAsia"/>
          <w:color w:val="000000" w:themeColor="text1"/>
          <w:sz w:val="21"/>
          <w:szCs w:val="28"/>
        </w:rPr>
        <w:t>一般规定</w:t>
      </w:r>
      <w:bookmarkEnd w:id="101"/>
      <w:bookmarkEnd w:id="102"/>
      <w:bookmarkEnd w:id="103"/>
      <w:bookmarkEnd w:id="104"/>
      <w:bookmarkEnd w:id="105"/>
      <w:bookmarkEnd w:id="106"/>
    </w:p>
    <w:p w14:paraId="084CC66E" w14:textId="77777777" w:rsidR="001B308D" w:rsidRPr="000E5C49" w:rsidRDefault="001B308D" w:rsidP="001B308D">
      <w:pPr>
        <w:spacing w:line="440" w:lineRule="exact"/>
        <w:rPr>
          <w:color w:val="000000" w:themeColor="text1"/>
        </w:rPr>
      </w:pPr>
      <w:r w:rsidRPr="000E5C49">
        <w:rPr>
          <w:rFonts w:hint="eastAsia"/>
          <w:color w:val="000000" w:themeColor="text1"/>
        </w:rPr>
        <w:t>5</w:t>
      </w:r>
      <w:r w:rsidRPr="000E5C49">
        <w:rPr>
          <w:color w:val="000000" w:themeColor="text1"/>
        </w:rPr>
        <w:t xml:space="preserve">.1.1  </w:t>
      </w:r>
      <w:r w:rsidRPr="000E5C49">
        <w:rPr>
          <w:rFonts w:hint="eastAsia"/>
          <w:color w:val="000000" w:themeColor="text1"/>
        </w:rPr>
        <w:t>荷载、地震作用及荷载效应组合应符合现行国家标准《建筑结构荷载规范》</w:t>
      </w:r>
      <w:r w:rsidRPr="000E5C49">
        <w:rPr>
          <w:color w:val="000000" w:themeColor="text1"/>
        </w:rPr>
        <w:t>GB</w:t>
      </w:r>
      <w:r w:rsidRPr="000E5C49">
        <w:rPr>
          <w:rFonts w:hint="eastAsia"/>
          <w:color w:val="000000" w:themeColor="text1"/>
        </w:rPr>
        <w:t xml:space="preserve"> </w:t>
      </w:r>
      <w:r w:rsidRPr="000E5C49">
        <w:rPr>
          <w:color w:val="000000" w:themeColor="text1"/>
        </w:rPr>
        <w:t>50009</w:t>
      </w:r>
      <w:r w:rsidRPr="000E5C49">
        <w:rPr>
          <w:rFonts w:hint="eastAsia"/>
          <w:color w:val="000000" w:themeColor="text1"/>
        </w:rPr>
        <w:t>和《建筑抗震设计规范》</w:t>
      </w:r>
      <w:r w:rsidRPr="000E5C49">
        <w:rPr>
          <w:color w:val="000000" w:themeColor="text1"/>
        </w:rPr>
        <w:t>GB</w:t>
      </w:r>
      <w:r w:rsidRPr="000E5C49">
        <w:rPr>
          <w:rFonts w:hint="eastAsia"/>
          <w:color w:val="000000" w:themeColor="text1"/>
        </w:rPr>
        <w:t xml:space="preserve"> </w:t>
      </w:r>
      <w:r w:rsidRPr="000E5C49">
        <w:rPr>
          <w:color w:val="000000" w:themeColor="text1"/>
        </w:rPr>
        <w:t>50011</w:t>
      </w:r>
      <w:r w:rsidRPr="000E5C49">
        <w:rPr>
          <w:rFonts w:hint="eastAsia"/>
          <w:color w:val="000000" w:themeColor="text1"/>
        </w:rPr>
        <w:t>的有关规定。</w:t>
      </w:r>
    </w:p>
    <w:p w14:paraId="046528AE" w14:textId="77777777" w:rsidR="001B308D" w:rsidRPr="000E5C49" w:rsidRDefault="001B308D" w:rsidP="001B308D">
      <w:pPr>
        <w:spacing w:line="440" w:lineRule="exact"/>
        <w:rPr>
          <w:color w:val="000000" w:themeColor="text1"/>
        </w:rPr>
      </w:pPr>
      <w:r w:rsidRPr="000E5C49">
        <w:rPr>
          <w:rFonts w:hint="eastAsia"/>
          <w:color w:val="000000" w:themeColor="text1"/>
        </w:rPr>
        <w:t xml:space="preserve">5.1.2 </w:t>
      </w:r>
      <w:r w:rsidRPr="000E5C49">
        <w:rPr>
          <w:color w:val="000000" w:themeColor="text1"/>
        </w:rPr>
        <w:t xml:space="preserve"> </w:t>
      </w:r>
      <w:r w:rsidRPr="000E5C49">
        <w:rPr>
          <w:rFonts w:hint="eastAsia"/>
          <w:color w:val="000000" w:themeColor="text1"/>
        </w:rPr>
        <w:t>在竖向荷载、风荷载以及多遇地震作用下，结构的内力和变形可采用弹性方法计算；在罕遇地震作用下结构的弹塑性变形可采用弹塑性时程分析法或静力弹塑性分析法计算。</w:t>
      </w:r>
    </w:p>
    <w:p w14:paraId="37D64FF6" w14:textId="77777777" w:rsidR="001B308D" w:rsidRPr="000E5C49" w:rsidRDefault="001B308D" w:rsidP="001B308D">
      <w:pPr>
        <w:spacing w:line="440" w:lineRule="exact"/>
        <w:rPr>
          <w:color w:val="000000" w:themeColor="text1"/>
        </w:rPr>
      </w:pPr>
      <w:r w:rsidRPr="000E5C49">
        <w:rPr>
          <w:rFonts w:hint="eastAsia"/>
          <w:color w:val="000000" w:themeColor="text1"/>
        </w:rPr>
        <w:t xml:space="preserve">5.1.3 </w:t>
      </w:r>
      <w:r w:rsidRPr="000E5C49">
        <w:rPr>
          <w:color w:val="000000" w:themeColor="text1"/>
        </w:rPr>
        <w:t xml:space="preserve"> </w:t>
      </w:r>
      <w:r w:rsidRPr="000E5C49">
        <w:rPr>
          <w:rFonts w:hint="eastAsia"/>
          <w:color w:val="000000" w:themeColor="text1"/>
        </w:rPr>
        <w:t>计算结构内力与变形时，可假定楼盖在其自身平面内为无限刚性，设计时应采取相应的措施保证楼盖平面内的整体刚度。当楼盖可能产生较明显的面内变形时，计算时应采用楼盖平面内的实际刚度，计入楼盖的面内变形影响。</w:t>
      </w:r>
    </w:p>
    <w:p w14:paraId="33C66569" w14:textId="292E7118" w:rsidR="001B308D" w:rsidRPr="000E5C49" w:rsidRDefault="001B308D" w:rsidP="001B308D">
      <w:pPr>
        <w:spacing w:line="440" w:lineRule="exact"/>
        <w:rPr>
          <w:color w:val="000000" w:themeColor="text1"/>
        </w:rPr>
      </w:pPr>
      <w:r w:rsidRPr="000E5C49">
        <w:rPr>
          <w:rFonts w:hint="eastAsia"/>
          <w:color w:val="000000" w:themeColor="text1"/>
        </w:rPr>
        <w:t>5.1.4</w:t>
      </w:r>
      <w:r w:rsidRPr="000E5C49">
        <w:rPr>
          <w:color w:val="000000" w:themeColor="text1"/>
        </w:rPr>
        <w:t xml:space="preserve">  </w:t>
      </w:r>
      <w:r w:rsidR="00AC61BA" w:rsidRPr="000E5C49">
        <w:rPr>
          <w:rFonts w:hint="eastAsia"/>
          <w:color w:val="000000" w:themeColor="text1"/>
        </w:rPr>
        <w:t>弹性分析时，</w:t>
      </w:r>
      <w:r w:rsidRPr="000E5C49">
        <w:rPr>
          <w:rFonts w:hint="eastAsia"/>
          <w:color w:val="000000" w:themeColor="text1"/>
        </w:rPr>
        <w:t>宜</w:t>
      </w:r>
      <w:r w:rsidR="007A7C47" w:rsidRPr="000E5C49">
        <w:rPr>
          <w:rFonts w:hint="eastAsia"/>
          <w:color w:val="000000" w:themeColor="text1"/>
        </w:rPr>
        <w:t>考虑</w:t>
      </w:r>
      <w:r w:rsidRPr="000E5C49">
        <w:rPr>
          <w:rFonts w:hint="eastAsia"/>
          <w:color w:val="000000" w:themeColor="text1"/>
        </w:rPr>
        <w:t>钢梁与现浇混凝土楼板的共同作用，同时构造上应保证钢梁与楼板有可靠连接；可计入钢筋混凝土楼板对钢梁惯性矩的增大作用，梁两侧均有楼板时，梁的惯性矩可取钢梁惯性矩的</w:t>
      </w:r>
      <w:r w:rsidRPr="000E5C49">
        <w:rPr>
          <w:color w:val="000000" w:themeColor="text1"/>
        </w:rPr>
        <w:t>1.5~2.0</w:t>
      </w:r>
      <w:r w:rsidRPr="000E5C49">
        <w:rPr>
          <w:rFonts w:hint="eastAsia"/>
          <w:color w:val="000000" w:themeColor="text1"/>
        </w:rPr>
        <w:t>倍；仅一侧有楼板时，梁的惯性矩可取钢梁惯性矩的</w:t>
      </w:r>
      <w:r w:rsidRPr="000E5C49">
        <w:rPr>
          <w:color w:val="000000" w:themeColor="text1"/>
        </w:rPr>
        <w:t>1.</w:t>
      </w:r>
      <w:r w:rsidRPr="000E5C49">
        <w:rPr>
          <w:rFonts w:hint="eastAsia"/>
          <w:color w:val="000000" w:themeColor="text1"/>
        </w:rPr>
        <w:t>2</w:t>
      </w:r>
      <w:r w:rsidRPr="000E5C49">
        <w:rPr>
          <w:rFonts w:hint="eastAsia"/>
          <w:color w:val="000000" w:themeColor="text1"/>
        </w:rPr>
        <w:t>倍；弹塑性分析时，不应计入楼板对钢梁惯性矩的增大作用。</w:t>
      </w:r>
    </w:p>
    <w:p w14:paraId="5D2D4D33" w14:textId="77777777" w:rsidR="001B308D" w:rsidRPr="000E5C49" w:rsidRDefault="001B308D" w:rsidP="001B308D">
      <w:pPr>
        <w:spacing w:line="440" w:lineRule="exact"/>
        <w:rPr>
          <w:color w:val="000000" w:themeColor="text1"/>
        </w:rPr>
      </w:pPr>
      <w:r w:rsidRPr="000E5C49">
        <w:rPr>
          <w:rFonts w:hint="eastAsia"/>
          <w:color w:val="000000" w:themeColor="text1"/>
        </w:rPr>
        <w:t xml:space="preserve">5.1.5 </w:t>
      </w:r>
      <w:r w:rsidRPr="000E5C49">
        <w:rPr>
          <w:color w:val="000000" w:themeColor="text1"/>
        </w:rPr>
        <w:t xml:space="preserve"> </w:t>
      </w:r>
      <w:r w:rsidRPr="000E5C49">
        <w:rPr>
          <w:rFonts w:hint="eastAsia"/>
          <w:color w:val="000000" w:themeColor="text1"/>
        </w:rPr>
        <w:t>计算各振型地震影响系数所采用的结构自振周期，应计入非承重填充墙的刚度影响予以折减。当非承重墙体为轻质墙板或外挂墙板</w:t>
      </w:r>
      <w:r w:rsidRPr="000E5C49">
        <w:rPr>
          <w:rFonts w:hint="eastAsia"/>
          <w:color w:val="000000" w:themeColor="text1"/>
        </w:rPr>
        <w:lastRenderedPageBreak/>
        <w:t>时，自振周期的折减系数可取</w:t>
      </w:r>
      <w:r w:rsidRPr="000E5C49">
        <w:rPr>
          <w:rFonts w:hint="eastAsia"/>
          <w:color w:val="000000" w:themeColor="text1"/>
        </w:rPr>
        <w:t>0.9</w:t>
      </w:r>
      <w:r w:rsidRPr="000E5C49">
        <w:rPr>
          <w:color w:val="000000" w:themeColor="text1"/>
        </w:rPr>
        <w:t>~</w:t>
      </w:r>
      <w:r w:rsidRPr="000E5C49">
        <w:rPr>
          <w:rFonts w:hint="eastAsia"/>
          <w:color w:val="000000" w:themeColor="text1"/>
        </w:rPr>
        <w:t>1.0</w:t>
      </w:r>
      <w:r w:rsidRPr="000E5C49">
        <w:rPr>
          <w:rFonts w:hint="eastAsia"/>
          <w:color w:val="000000" w:themeColor="text1"/>
        </w:rPr>
        <w:t>。在结构承载力和刚度计算时不应计入非结构构件的有利作用。</w:t>
      </w:r>
    </w:p>
    <w:p w14:paraId="125FC3C4" w14:textId="5FDD6399" w:rsidR="00BD1F3C" w:rsidRPr="000E5C49" w:rsidRDefault="001B308D" w:rsidP="00BD1F3C">
      <w:pPr>
        <w:spacing w:line="440" w:lineRule="exact"/>
        <w:rPr>
          <w:color w:val="000000" w:themeColor="text1"/>
        </w:rPr>
      </w:pPr>
      <w:r w:rsidRPr="000E5C49">
        <w:rPr>
          <w:rFonts w:hint="eastAsia"/>
          <w:color w:val="000000" w:themeColor="text1"/>
        </w:rPr>
        <w:t xml:space="preserve">5.1.6 </w:t>
      </w:r>
      <w:r w:rsidRPr="000E5C49">
        <w:rPr>
          <w:color w:val="000000" w:themeColor="text1"/>
        </w:rPr>
        <w:t xml:space="preserve"> </w:t>
      </w:r>
      <w:r w:rsidR="00BD1F3C" w:rsidRPr="000E5C49">
        <w:rPr>
          <w:rFonts w:hint="eastAsia"/>
          <w:color w:val="000000" w:themeColor="text1"/>
        </w:rPr>
        <w:t>结构的整体稳定性应符合下列规定</w:t>
      </w:r>
      <w:r w:rsidRPr="000E5C49">
        <w:rPr>
          <w:rFonts w:hint="eastAsia"/>
          <w:color w:val="000000" w:themeColor="text1"/>
        </w:rPr>
        <w:t>：</w:t>
      </w:r>
    </w:p>
    <w:p w14:paraId="5DD8F8B0" w14:textId="185D7F06" w:rsidR="00B92F1A" w:rsidRPr="000E5C49" w:rsidRDefault="00BD1F3C" w:rsidP="00B92F1A">
      <w:pPr>
        <w:pStyle w:val="2"/>
        <w:ind w:firstLine="420"/>
        <w:rPr>
          <w:rFonts w:ascii="Times New Roman"/>
          <w:color w:val="000000" w:themeColor="text1"/>
          <w:kern w:val="2"/>
          <w:szCs w:val="24"/>
          <w:lang w:val="en-US"/>
        </w:rPr>
      </w:pPr>
      <w:r w:rsidRPr="000E5C49">
        <w:rPr>
          <w:rFonts w:ascii="Times New Roman" w:hint="eastAsia"/>
          <w:color w:val="000000" w:themeColor="text1"/>
          <w:kern w:val="2"/>
          <w:szCs w:val="24"/>
          <w:lang w:val="en-US"/>
        </w:rPr>
        <w:t>1</w:t>
      </w:r>
      <w:r w:rsidRPr="000E5C49">
        <w:rPr>
          <w:rFonts w:ascii="Times New Roman"/>
          <w:color w:val="000000" w:themeColor="text1"/>
          <w:kern w:val="2"/>
          <w:szCs w:val="24"/>
          <w:lang w:val="en-US"/>
        </w:rPr>
        <w:t xml:space="preserve">  </w:t>
      </w:r>
      <w:r w:rsidRPr="000E5C49">
        <w:rPr>
          <w:rFonts w:ascii="Times New Roman"/>
          <w:color w:val="000000" w:themeColor="text1"/>
          <w:kern w:val="2"/>
          <w:szCs w:val="24"/>
          <w:lang w:val="en-US"/>
        </w:rPr>
        <w:t>框架结构应满足下式要求</w:t>
      </w:r>
      <w:r w:rsidR="00B92F1A" w:rsidRPr="000E5C49">
        <w:rPr>
          <w:rFonts w:ascii="Times New Roman" w:hint="eastAsia"/>
          <w:color w:val="000000" w:themeColor="text1"/>
          <w:kern w:val="2"/>
          <w:szCs w:val="24"/>
          <w:lang w:val="en-US"/>
        </w:rPr>
        <w:t>：</w:t>
      </w:r>
    </w:p>
    <w:tbl>
      <w:tblPr>
        <w:tblW w:w="5000" w:type="pct"/>
        <w:tblLook w:val="04A0" w:firstRow="1" w:lastRow="0" w:firstColumn="1" w:lastColumn="0" w:noHBand="0" w:noVBand="1"/>
      </w:tblPr>
      <w:tblGrid>
        <w:gridCol w:w="379"/>
        <w:gridCol w:w="4757"/>
        <w:gridCol w:w="1095"/>
      </w:tblGrid>
      <w:tr w:rsidR="000E5C49" w:rsidRPr="000E5C49" w14:paraId="14D76DB0" w14:textId="77777777" w:rsidTr="0008675B">
        <w:tc>
          <w:tcPr>
            <w:tcW w:w="304" w:type="pct"/>
            <w:shd w:val="clear" w:color="auto" w:fill="auto"/>
            <w:vAlign w:val="center"/>
          </w:tcPr>
          <w:p w14:paraId="0EA1A9A9" w14:textId="77777777" w:rsidR="001B308D" w:rsidRPr="000E5C49" w:rsidRDefault="001B308D" w:rsidP="0008675B">
            <w:pPr>
              <w:autoSpaceDE w:val="0"/>
              <w:autoSpaceDN w:val="0"/>
              <w:adjustRightInd w:val="0"/>
              <w:spacing w:line="276" w:lineRule="auto"/>
              <w:jc w:val="center"/>
              <w:rPr>
                <w:color w:val="000000" w:themeColor="text1"/>
                <w:szCs w:val="21"/>
              </w:rPr>
            </w:pPr>
          </w:p>
        </w:tc>
        <w:tc>
          <w:tcPr>
            <w:tcW w:w="3817" w:type="pct"/>
            <w:shd w:val="clear" w:color="auto" w:fill="auto"/>
            <w:vAlign w:val="center"/>
          </w:tcPr>
          <w:p w14:paraId="6AF67F59" w14:textId="5D22235E" w:rsidR="001B308D" w:rsidRPr="000E5C49" w:rsidRDefault="00B76315" w:rsidP="00281AC8">
            <w:pPr>
              <w:autoSpaceDE w:val="0"/>
              <w:autoSpaceDN w:val="0"/>
              <w:adjustRightInd w:val="0"/>
              <w:spacing w:line="276" w:lineRule="auto"/>
              <w:jc w:val="center"/>
              <w:rPr>
                <w:color w:val="000000" w:themeColor="text1"/>
                <w:szCs w:val="21"/>
              </w:rPr>
            </w:pPr>
            <w:r w:rsidRPr="000E5C49">
              <w:rPr>
                <w:color w:val="000000" w:themeColor="text1"/>
                <w:position w:val="-24"/>
              </w:rPr>
              <w:object w:dxaOrig="2580" w:dyaOrig="600" w14:anchorId="6D64B540">
                <v:shape id="_x0000_i1112" type="#_x0000_t75" style="width:129pt;height:29.4pt" o:ole="">
                  <v:imagedata r:id="rId186" o:title=""/>
                </v:shape>
                <o:OLEObject Type="Embed" ProgID="Equation.DSMT4" ShapeID="_x0000_i1112" DrawAspect="Content" ObjectID="_1755266859" r:id="rId187"/>
              </w:object>
            </w:r>
          </w:p>
        </w:tc>
        <w:tc>
          <w:tcPr>
            <w:tcW w:w="879" w:type="pct"/>
            <w:shd w:val="clear" w:color="auto" w:fill="auto"/>
            <w:vAlign w:val="center"/>
          </w:tcPr>
          <w:p w14:paraId="0D807A10" w14:textId="32305E93" w:rsidR="001B308D" w:rsidRPr="000E5C49" w:rsidRDefault="001B308D" w:rsidP="0008675B">
            <w:pPr>
              <w:autoSpaceDE w:val="0"/>
              <w:autoSpaceDN w:val="0"/>
              <w:adjustRightInd w:val="0"/>
              <w:spacing w:line="276" w:lineRule="auto"/>
              <w:jc w:val="center"/>
              <w:rPr>
                <w:color w:val="000000" w:themeColor="text1"/>
                <w:szCs w:val="21"/>
              </w:rPr>
            </w:pPr>
            <w:r w:rsidRPr="000E5C49">
              <w:rPr>
                <w:color w:val="000000" w:themeColor="text1"/>
                <w:szCs w:val="21"/>
              </w:rPr>
              <w:t>(5.1.6</w:t>
            </w:r>
            <w:r w:rsidR="00B92F1A" w:rsidRPr="000E5C49">
              <w:rPr>
                <w:color w:val="000000" w:themeColor="text1"/>
                <w:szCs w:val="21"/>
              </w:rPr>
              <w:t>-1</w:t>
            </w:r>
            <w:r w:rsidRPr="000E5C49">
              <w:rPr>
                <w:color w:val="000000" w:themeColor="text1"/>
                <w:szCs w:val="21"/>
              </w:rPr>
              <w:t>)</w:t>
            </w:r>
          </w:p>
        </w:tc>
      </w:tr>
    </w:tbl>
    <w:p w14:paraId="746C1A0B" w14:textId="2BAFDC88" w:rsidR="00B92F1A" w:rsidRPr="000E5C49" w:rsidRDefault="00BD1F3C" w:rsidP="00B92F1A">
      <w:pPr>
        <w:pStyle w:val="2"/>
        <w:ind w:firstLine="420"/>
        <w:rPr>
          <w:rFonts w:ascii="Times New Roman"/>
          <w:color w:val="000000" w:themeColor="text1"/>
          <w:kern w:val="2"/>
          <w:szCs w:val="24"/>
          <w:lang w:val="en-US"/>
        </w:rPr>
      </w:pPr>
      <w:r w:rsidRPr="000E5C49">
        <w:rPr>
          <w:rFonts w:ascii="Times New Roman" w:hint="eastAsia"/>
          <w:color w:val="000000" w:themeColor="text1"/>
          <w:kern w:val="2"/>
          <w:szCs w:val="24"/>
          <w:lang w:val="en-US"/>
        </w:rPr>
        <w:t>2</w:t>
      </w:r>
      <w:r w:rsidRPr="000E5C49">
        <w:rPr>
          <w:rFonts w:ascii="Times New Roman"/>
          <w:color w:val="000000" w:themeColor="text1"/>
          <w:kern w:val="2"/>
          <w:szCs w:val="24"/>
          <w:lang w:val="en-US"/>
        </w:rPr>
        <w:t xml:space="preserve">  </w:t>
      </w:r>
      <w:r w:rsidRPr="000E5C49">
        <w:rPr>
          <w:rFonts w:ascii="Times New Roman"/>
          <w:color w:val="000000" w:themeColor="text1"/>
          <w:kern w:val="2"/>
          <w:szCs w:val="24"/>
          <w:lang w:val="en-US"/>
        </w:rPr>
        <w:t>剪力墙结构、框架</w:t>
      </w:r>
      <w:r w:rsidRPr="000E5C49">
        <w:rPr>
          <w:rFonts w:ascii="Times New Roman" w:hint="eastAsia"/>
          <w:color w:val="000000" w:themeColor="text1"/>
          <w:kern w:val="2"/>
          <w:szCs w:val="24"/>
          <w:lang w:val="en-US"/>
        </w:rPr>
        <w:t>-</w:t>
      </w:r>
      <w:r w:rsidRPr="000E5C49">
        <w:rPr>
          <w:rFonts w:ascii="Times New Roman" w:hint="eastAsia"/>
          <w:color w:val="000000" w:themeColor="text1"/>
          <w:kern w:val="2"/>
          <w:szCs w:val="24"/>
          <w:lang w:val="en-US"/>
        </w:rPr>
        <w:t>剪力墙结构和框架</w:t>
      </w:r>
      <w:r w:rsidRPr="000E5C49">
        <w:rPr>
          <w:rFonts w:ascii="Times New Roman" w:hint="eastAsia"/>
          <w:color w:val="000000" w:themeColor="text1"/>
          <w:kern w:val="2"/>
          <w:szCs w:val="24"/>
          <w:lang w:val="en-US"/>
        </w:rPr>
        <w:t>-</w:t>
      </w:r>
      <w:r w:rsidRPr="000E5C49">
        <w:rPr>
          <w:rFonts w:ascii="Times New Roman" w:hint="eastAsia"/>
          <w:color w:val="000000" w:themeColor="text1"/>
          <w:kern w:val="2"/>
          <w:szCs w:val="24"/>
          <w:lang w:val="en-US"/>
        </w:rPr>
        <w:t>核心筒结构</w:t>
      </w:r>
      <w:r w:rsidRPr="000E5C49">
        <w:rPr>
          <w:rFonts w:ascii="Times New Roman"/>
          <w:color w:val="000000" w:themeColor="text1"/>
          <w:kern w:val="2"/>
          <w:szCs w:val="24"/>
          <w:lang w:val="en-US"/>
        </w:rPr>
        <w:t>应满足下式要求</w:t>
      </w:r>
      <w:r w:rsidR="00B92F1A" w:rsidRPr="000E5C49">
        <w:rPr>
          <w:rFonts w:ascii="Times New Roman" w:hint="eastAsia"/>
          <w:color w:val="000000" w:themeColor="text1"/>
          <w:kern w:val="2"/>
          <w:szCs w:val="24"/>
          <w:lang w:val="en-US"/>
        </w:rPr>
        <w:t>：</w:t>
      </w:r>
    </w:p>
    <w:tbl>
      <w:tblPr>
        <w:tblW w:w="5000" w:type="pct"/>
        <w:tblLook w:val="04A0" w:firstRow="1" w:lastRow="0" w:firstColumn="1" w:lastColumn="0" w:noHBand="0" w:noVBand="1"/>
      </w:tblPr>
      <w:tblGrid>
        <w:gridCol w:w="379"/>
        <w:gridCol w:w="4757"/>
        <w:gridCol w:w="1095"/>
      </w:tblGrid>
      <w:tr w:rsidR="000E5C49" w:rsidRPr="000E5C49" w14:paraId="16843933" w14:textId="77777777" w:rsidTr="00DD3A08">
        <w:tc>
          <w:tcPr>
            <w:tcW w:w="304" w:type="pct"/>
            <w:shd w:val="clear" w:color="auto" w:fill="auto"/>
            <w:vAlign w:val="center"/>
          </w:tcPr>
          <w:p w14:paraId="7230193F" w14:textId="77777777" w:rsidR="00B92F1A" w:rsidRPr="000E5C49" w:rsidRDefault="00B92F1A" w:rsidP="00DD3A08">
            <w:pPr>
              <w:autoSpaceDE w:val="0"/>
              <w:autoSpaceDN w:val="0"/>
              <w:adjustRightInd w:val="0"/>
              <w:spacing w:line="276" w:lineRule="auto"/>
              <w:jc w:val="center"/>
              <w:rPr>
                <w:color w:val="000000" w:themeColor="text1"/>
                <w:szCs w:val="21"/>
              </w:rPr>
            </w:pPr>
          </w:p>
        </w:tc>
        <w:tc>
          <w:tcPr>
            <w:tcW w:w="3817" w:type="pct"/>
            <w:shd w:val="clear" w:color="auto" w:fill="auto"/>
            <w:vAlign w:val="center"/>
          </w:tcPr>
          <w:p w14:paraId="3A456C77" w14:textId="77777777" w:rsidR="00B92F1A" w:rsidRPr="000E5C49" w:rsidRDefault="00B76315" w:rsidP="00DD3A08">
            <w:pPr>
              <w:autoSpaceDE w:val="0"/>
              <w:autoSpaceDN w:val="0"/>
              <w:adjustRightInd w:val="0"/>
              <w:spacing w:line="276" w:lineRule="auto"/>
              <w:jc w:val="center"/>
              <w:rPr>
                <w:color w:val="000000" w:themeColor="text1"/>
                <w:szCs w:val="21"/>
              </w:rPr>
            </w:pPr>
            <w:r w:rsidRPr="000E5C49">
              <w:rPr>
                <w:color w:val="000000" w:themeColor="text1"/>
                <w:position w:val="-24"/>
              </w:rPr>
              <w:object w:dxaOrig="1600" w:dyaOrig="600" w14:anchorId="4551F68B">
                <v:shape id="_x0000_i1113" type="#_x0000_t75" style="width:80.05pt;height:29.4pt" o:ole="">
                  <v:imagedata r:id="rId188" o:title=""/>
                </v:shape>
                <o:OLEObject Type="Embed" ProgID="Equation.DSMT4" ShapeID="_x0000_i1113" DrawAspect="Content" ObjectID="_1755266860" r:id="rId189"/>
              </w:object>
            </w:r>
          </w:p>
        </w:tc>
        <w:tc>
          <w:tcPr>
            <w:tcW w:w="879" w:type="pct"/>
            <w:shd w:val="clear" w:color="auto" w:fill="auto"/>
            <w:vAlign w:val="center"/>
          </w:tcPr>
          <w:p w14:paraId="145EDE56" w14:textId="62DB2EF4" w:rsidR="00B92F1A" w:rsidRPr="000E5C49" w:rsidRDefault="00B92F1A" w:rsidP="00DD3A08">
            <w:pPr>
              <w:autoSpaceDE w:val="0"/>
              <w:autoSpaceDN w:val="0"/>
              <w:adjustRightInd w:val="0"/>
              <w:spacing w:line="276" w:lineRule="auto"/>
              <w:jc w:val="center"/>
              <w:rPr>
                <w:color w:val="000000" w:themeColor="text1"/>
                <w:szCs w:val="21"/>
              </w:rPr>
            </w:pPr>
            <w:r w:rsidRPr="000E5C49">
              <w:rPr>
                <w:color w:val="000000" w:themeColor="text1"/>
                <w:szCs w:val="21"/>
              </w:rPr>
              <w:t>(5.1.6-2)</w:t>
            </w:r>
          </w:p>
        </w:tc>
      </w:tr>
    </w:tbl>
    <w:p w14:paraId="2797C36B" w14:textId="77777777" w:rsidR="001B308D" w:rsidRPr="000E5C49" w:rsidRDefault="001B308D" w:rsidP="001B308D">
      <w:pPr>
        <w:spacing w:line="440" w:lineRule="exact"/>
        <w:rPr>
          <w:color w:val="000000" w:themeColor="text1"/>
        </w:rPr>
      </w:pPr>
      <w:r w:rsidRPr="000E5C49">
        <w:rPr>
          <w:rFonts w:hint="eastAsia"/>
          <w:color w:val="000000" w:themeColor="text1"/>
        </w:rPr>
        <w:t>式中：</w:t>
      </w:r>
    </w:p>
    <w:p w14:paraId="632E5442" w14:textId="63266CF5" w:rsidR="00984CBF" w:rsidRPr="000E5C49" w:rsidRDefault="00984CBF" w:rsidP="00984CBF">
      <w:pPr>
        <w:tabs>
          <w:tab w:val="left" w:pos="1276"/>
        </w:tabs>
        <w:spacing w:line="440" w:lineRule="exact"/>
        <w:ind w:leftChars="250" w:left="945" w:hangingChars="200" w:hanging="420"/>
        <w:rPr>
          <w:color w:val="000000" w:themeColor="text1"/>
        </w:rPr>
      </w:pPr>
      <w:r w:rsidRPr="000E5C49">
        <w:rPr>
          <w:color w:val="000000" w:themeColor="text1"/>
          <w:position w:val="-10"/>
        </w:rPr>
        <w:object w:dxaOrig="260" w:dyaOrig="320" w14:anchorId="0354B19C">
          <v:shape id="_x0000_i1114" type="#_x0000_t75" style="width:14.4pt;height:16.15pt" o:ole="">
            <v:imagedata r:id="rId190" o:title=""/>
          </v:shape>
          <o:OLEObject Type="Embed" ProgID="Equation.DSMT4" ShapeID="_x0000_i1114" DrawAspect="Content" ObjectID="_1755266861" r:id="rId191"/>
        </w:object>
      </w:r>
      <w:r w:rsidRPr="000E5C49">
        <w:rPr>
          <w:rFonts w:hint="eastAsia"/>
          <w:color w:val="000000" w:themeColor="text1"/>
        </w:rPr>
        <w:t>—第</w:t>
      </w:r>
      <w:r w:rsidRPr="000E5C49">
        <w:rPr>
          <w:rFonts w:hint="eastAsia"/>
          <w:i/>
          <w:color w:val="000000" w:themeColor="text1"/>
        </w:rPr>
        <w:t>i</w:t>
      </w:r>
      <w:r w:rsidRPr="000E5C49">
        <w:rPr>
          <w:rFonts w:hint="eastAsia"/>
          <w:color w:val="000000" w:themeColor="text1"/>
        </w:rPr>
        <w:t>楼层的抗侧刚度（</w:t>
      </w:r>
      <w:r w:rsidRPr="000E5C49">
        <w:rPr>
          <w:color w:val="000000" w:themeColor="text1"/>
        </w:rPr>
        <w:t>N/mm</w:t>
      </w:r>
      <w:r w:rsidRPr="000E5C49">
        <w:rPr>
          <w:rFonts w:hint="eastAsia"/>
          <w:color w:val="000000" w:themeColor="text1"/>
        </w:rPr>
        <w:t>），可取该层剪力与层间位移的比值；</w:t>
      </w:r>
    </w:p>
    <w:p w14:paraId="35456929" w14:textId="592EAA69" w:rsidR="00984CBF" w:rsidRPr="000E5C49" w:rsidRDefault="00984CBF" w:rsidP="00984CBF">
      <w:pPr>
        <w:tabs>
          <w:tab w:val="left" w:pos="1276"/>
        </w:tabs>
        <w:spacing w:line="440" w:lineRule="exact"/>
        <w:ind w:leftChars="250" w:left="945" w:hangingChars="200" w:hanging="420"/>
        <w:rPr>
          <w:color w:val="000000" w:themeColor="text1"/>
        </w:rPr>
      </w:pPr>
      <w:r w:rsidRPr="000E5C49">
        <w:rPr>
          <w:color w:val="000000" w:themeColor="text1"/>
          <w:position w:val="-10"/>
        </w:rPr>
        <w:object w:dxaOrig="200" w:dyaOrig="320" w14:anchorId="5CE76CCA">
          <v:shape id="_x0000_i1115" type="#_x0000_t75" style="width:10.95pt;height:16.15pt" o:ole="">
            <v:imagedata r:id="rId192" o:title=""/>
          </v:shape>
          <o:OLEObject Type="Embed" ProgID="Equation.DSMT4" ShapeID="_x0000_i1115" DrawAspect="Content" ObjectID="_1755266862" r:id="rId193"/>
        </w:object>
      </w:r>
      <w:r w:rsidRPr="000E5C49">
        <w:rPr>
          <w:rFonts w:hint="eastAsia"/>
          <w:color w:val="000000" w:themeColor="text1"/>
        </w:rPr>
        <w:t>—第</w:t>
      </w:r>
      <w:r w:rsidRPr="000E5C49">
        <w:rPr>
          <w:rFonts w:hint="eastAsia"/>
          <w:i/>
          <w:color w:val="000000" w:themeColor="text1"/>
        </w:rPr>
        <w:t>i</w:t>
      </w:r>
      <w:r w:rsidRPr="000E5C49">
        <w:rPr>
          <w:rFonts w:hint="eastAsia"/>
          <w:color w:val="000000" w:themeColor="text1"/>
        </w:rPr>
        <w:t>楼层层高（</w:t>
      </w:r>
      <w:r w:rsidRPr="000E5C49">
        <w:rPr>
          <w:rFonts w:hint="eastAsia"/>
          <w:color w:val="000000" w:themeColor="text1"/>
        </w:rPr>
        <w:t>mm</w:t>
      </w:r>
      <w:r w:rsidRPr="000E5C49">
        <w:rPr>
          <w:rFonts w:hint="eastAsia"/>
          <w:color w:val="000000" w:themeColor="text1"/>
        </w:rPr>
        <w:t>）；</w:t>
      </w:r>
    </w:p>
    <w:p w14:paraId="0430A87B" w14:textId="01A4C17C" w:rsidR="001B308D" w:rsidRPr="000E5C49" w:rsidRDefault="00281AC8" w:rsidP="001B308D">
      <w:pPr>
        <w:tabs>
          <w:tab w:val="left" w:pos="1276"/>
        </w:tabs>
        <w:spacing w:line="440" w:lineRule="exact"/>
        <w:ind w:leftChars="250" w:left="945" w:hangingChars="200" w:hanging="420"/>
        <w:rPr>
          <w:color w:val="000000" w:themeColor="text1"/>
        </w:rPr>
      </w:pPr>
      <w:r w:rsidRPr="000E5C49">
        <w:rPr>
          <w:color w:val="000000" w:themeColor="text1"/>
          <w:position w:val="-10"/>
        </w:rPr>
        <w:object w:dxaOrig="380" w:dyaOrig="320" w14:anchorId="4385DC3A">
          <v:shape id="_x0000_i1116" type="#_x0000_t75" style="width:18.45pt;height:16.15pt" o:ole="">
            <v:imagedata r:id="rId194" o:title=""/>
          </v:shape>
          <o:OLEObject Type="Embed" ProgID="Equation.DSMT4" ShapeID="_x0000_i1116" DrawAspect="Content" ObjectID="_1755266863" r:id="rId195"/>
        </w:object>
      </w:r>
      <w:r w:rsidR="001B308D" w:rsidRPr="000E5C49">
        <w:rPr>
          <w:rFonts w:hint="eastAsia"/>
          <w:color w:val="000000" w:themeColor="text1"/>
        </w:rPr>
        <w:t>—结构一个主轴方向的弹性等效侧向刚度（</w:t>
      </w:r>
      <w:r w:rsidR="001B308D" w:rsidRPr="000E5C49">
        <w:rPr>
          <w:color w:val="000000" w:themeColor="text1"/>
        </w:rPr>
        <w:t>N·mm</w:t>
      </w:r>
      <w:r w:rsidR="001B308D" w:rsidRPr="000E5C49">
        <w:rPr>
          <w:color w:val="000000" w:themeColor="text1"/>
          <w:vertAlign w:val="superscript"/>
        </w:rPr>
        <w:t>2</w:t>
      </w:r>
      <w:r w:rsidR="001B308D" w:rsidRPr="000E5C49">
        <w:rPr>
          <w:rFonts w:hint="eastAsia"/>
          <w:color w:val="000000" w:themeColor="text1"/>
        </w:rPr>
        <w:t>），可按倒三角形分布荷载作用下结构顶点位移相等的原则，将结构的侧向刚度折算为竖向悬臂受弯构件的等效侧向刚度；</w:t>
      </w:r>
    </w:p>
    <w:p w14:paraId="59BC2A88" w14:textId="5C6D0DCB" w:rsidR="001B308D" w:rsidRPr="000E5C49" w:rsidRDefault="00281AC8" w:rsidP="001B308D">
      <w:pPr>
        <w:tabs>
          <w:tab w:val="left" w:pos="855"/>
        </w:tabs>
        <w:spacing w:line="440" w:lineRule="exact"/>
        <w:ind w:leftChars="250" w:left="945" w:hangingChars="200" w:hanging="420"/>
        <w:rPr>
          <w:color w:val="000000" w:themeColor="text1"/>
        </w:rPr>
      </w:pPr>
      <w:r w:rsidRPr="000E5C49">
        <w:rPr>
          <w:color w:val="000000" w:themeColor="text1"/>
          <w:position w:val="-4"/>
        </w:rPr>
        <w:object w:dxaOrig="260" w:dyaOrig="240" w14:anchorId="68B82171">
          <v:shape id="_x0000_i1117" type="#_x0000_t75" style="width:14.4pt;height:11.5pt" o:ole="">
            <v:imagedata r:id="rId196" o:title=""/>
          </v:shape>
          <o:OLEObject Type="Embed" ProgID="Equation.DSMT4" ShapeID="_x0000_i1117" DrawAspect="Content" ObjectID="_1755266864" r:id="rId197"/>
        </w:object>
      </w:r>
      <w:r w:rsidR="001B308D" w:rsidRPr="000E5C49">
        <w:rPr>
          <w:rFonts w:hint="eastAsia"/>
          <w:color w:val="000000" w:themeColor="text1"/>
        </w:rPr>
        <w:t>—房屋高度（</w:t>
      </w:r>
      <w:r w:rsidR="001B308D" w:rsidRPr="000E5C49">
        <w:rPr>
          <w:color w:val="000000" w:themeColor="text1"/>
        </w:rPr>
        <w:t>mm</w:t>
      </w:r>
      <w:r w:rsidR="001B308D" w:rsidRPr="000E5C49">
        <w:rPr>
          <w:rFonts w:hint="eastAsia"/>
          <w:color w:val="000000" w:themeColor="text1"/>
        </w:rPr>
        <w:t>）；</w:t>
      </w:r>
    </w:p>
    <w:p w14:paraId="002869E4" w14:textId="259CEBF8" w:rsidR="005714F8" w:rsidRPr="000E5C49" w:rsidRDefault="00984CBF" w:rsidP="001B308D">
      <w:pPr>
        <w:tabs>
          <w:tab w:val="left" w:pos="1276"/>
        </w:tabs>
        <w:spacing w:line="440" w:lineRule="exact"/>
        <w:ind w:leftChars="250" w:left="945" w:hangingChars="200" w:hanging="420"/>
        <w:rPr>
          <w:color w:val="000000" w:themeColor="text1"/>
        </w:rPr>
      </w:pPr>
      <w:r w:rsidRPr="000E5C49">
        <w:rPr>
          <w:color w:val="000000" w:themeColor="text1"/>
          <w:position w:val="-14"/>
        </w:rPr>
        <w:object w:dxaOrig="560" w:dyaOrig="360" w14:anchorId="3BD14286">
          <v:shape id="_x0000_i1118" type="#_x0000_t75" style="width:29.4pt;height:18.45pt" o:ole="">
            <v:imagedata r:id="rId198" o:title=""/>
          </v:shape>
          <o:OLEObject Type="Embed" ProgID="Equation.DSMT4" ShapeID="_x0000_i1118" DrawAspect="Content" ObjectID="_1755266865" r:id="rId199"/>
        </w:object>
      </w:r>
      <w:r w:rsidR="001B308D" w:rsidRPr="000E5C49">
        <w:rPr>
          <w:rFonts w:hint="eastAsia"/>
          <w:color w:val="000000" w:themeColor="text1"/>
        </w:rPr>
        <w:t>—</w:t>
      </w:r>
      <w:r w:rsidRPr="000E5C49">
        <w:rPr>
          <w:rFonts w:hint="eastAsia"/>
          <w:color w:val="000000" w:themeColor="text1"/>
        </w:rPr>
        <w:t>分别为</w:t>
      </w:r>
      <w:r w:rsidR="001B308D" w:rsidRPr="000E5C49">
        <w:rPr>
          <w:rFonts w:hint="eastAsia"/>
          <w:color w:val="000000" w:themeColor="text1"/>
        </w:rPr>
        <w:t>第</w:t>
      </w:r>
      <w:r w:rsidR="001B308D" w:rsidRPr="000E5C49">
        <w:rPr>
          <w:i/>
          <w:color w:val="000000" w:themeColor="text1"/>
        </w:rPr>
        <w:t>i</w:t>
      </w:r>
      <w:r w:rsidRPr="000E5C49">
        <w:rPr>
          <w:i/>
          <w:color w:val="000000" w:themeColor="text1"/>
        </w:rPr>
        <w:t>、</w:t>
      </w:r>
      <w:r w:rsidRPr="000E5C49">
        <w:rPr>
          <w:i/>
          <w:color w:val="000000" w:themeColor="text1"/>
        </w:rPr>
        <w:t>j</w:t>
      </w:r>
      <w:r w:rsidR="001B308D" w:rsidRPr="000E5C49">
        <w:rPr>
          <w:rFonts w:hint="eastAsia"/>
          <w:color w:val="000000" w:themeColor="text1"/>
        </w:rPr>
        <w:t>楼层重力荷载设计值（</w:t>
      </w:r>
      <w:r w:rsidR="001B308D" w:rsidRPr="000E5C49">
        <w:rPr>
          <w:color w:val="000000" w:themeColor="text1"/>
        </w:rPr>
        <w:t>N</w:t>
      </w:r>
      <w:r w:rsidR="001B308D" w:rsidRPr="000E5C49">
        <w:rPr>
          <w:rFonts w:hint="eastAsia"/>
          <w:color w:val="000000" w:themeColor="text1"/>
        </w:rPr>
        <w:t>），取</w:t>
      </w:r>
      <w:r w:rsidR="001B308D" w:rsidRPr="000E5C49">
        <w:rPr>
          <w:color w:val="000000" w:themeColor="text1"/>
        </w:rPr>
        <w:t>1.</w:t>
      </w:r>
      <w:r w:rsidR="00E00453" w:rsidRPr="000E5C49">
        <w:rPr>
          <w:color w:val="000000" w:themeColor="text1"/>
        </w:rPr>
        <w:t>3</w:t>
      </w:r>
      <w:r w:rsidR="001B308D" w:rsidRPr="000E5C49">
        <w:rPr>
          <w:rFonts w:hint="eastAsia"/>
          <w:color w:val="000000" w:themeColor="text1"/>
        </w:rPr>
        <w:t>倍的永久荷载标准值与</w:t>
      </w:r>
      <w:r w:rsidR="001B308D" w:rsidRPr="000E5C49">
        <w:rPr>
          <w:color w:val="000000" w:themeColor="text1"/>
        </w:rPr>
        <w:t>1.</w:t>
      </w:r>
      <w:r w:rsidR="00E00453" w:rsidRPr="000E5C49">
        <w:rPr>
          <w:color w:val="000000" w:themeColor="text1"/>
        </w:rPr>
        <w:t>5</w:t>
      </w:r>
      <w:r w:rsidRPr="000E5C49">
        <w:rPr>
          <w:rFonts w:hint="eastAsia"/>
          <w:color w:val="000000" w:themeColor="text1"/>
        </w:rPr>
        <w:t>倍的楼面可变荷载标准值的组合值；</w:t>
      </w:r>
    </w:p>
    <w:p w14:paraId="101550F4" w14:textId="77777777" w:rsidR="00984CBF" w:rsidRPr="000E5C49" w:rsidRDefault="00984CBF" w:rsidP="00984CBF">
      <w:pPr>
        <w:pStyle w:val="2"/>
        <w:ind w:firstLine="420"/>
        <w:rPr>
          <w:color w:val="000000" w:themeColor="text1"/>
          <w:lang w:val="en-US"/>
        </w:rPr>
      </w:pPr>
    </w:p>
    <w:p w14:paraId="2F51BE00" w14:textId="2944007C" w:rsidR="005714F8" w:rsidRPr="000E5C49" w:rsidRDefault="00E54212">
      <w:pPr>
        <w:pStyle w:val="20"/>
        <w:spacing w:line="415" w:lineRule="auto"/>
        <w:jc w:val="center"/>
        <w:rPr>
          <w:rFonts w:ascii="Times New Roman" w:hAnsi="Times New Roman"/>
          <w:color w:val="000000" w:themeColor="text1"/>
          <w:sz w:val="21"/>
          <w:szCs w:val="28"/>
        </w:rPr>
      </w:pPr>
      <w:bookmarkStart w:id="107" w:name="_Toc515984294"/>
      <w:bookmarkStart w:id="108" w:name="_Toc520793997"/>
      <w:bookmarkStart w:id="109" w:name="_Toc520796003"/>
      <w:bookmarkStart w:id="110" w:name="_Toc144583369"/>
      <w:bookmarkStart w:id="111" w:name="_Toc144583462"/>
      <w:r w:rsidRPr="000E5C49">
        <w:rPr>
          <w:rFonts w:ascii="Times New Roman" w:hAnsi="Times New Roman" w:hint="eastAsia"/>
          <w:color w:val="000000" w:themeColor="text1"/>
          <w:sz w:val="21"/>
          <w:szCs w:val="28"/>
        </w:rPr>
        <w:lastRenderedPageBreak/>
        <w:t xml:space="preserve">5.2  </w:t>
      </w:r>
      <w:r w:rsidRPr="000E5C49">
        <w:rPr>
          <w:rFonts w:ascii="Times New Roman" w:hAnsi="Times New Roman" w:hint="eastAsia"/>
          <w:color w:val="000000" w:themeColor="text1"/>
          <w:sz w:val="21"/>
          <w:szCs w:val="28"/>
        </w:rPr>
        <w:t>弹性分析</w:t>
      </w:r>
      <w:bookmarkEnd w:id="107"/>
      <w:bookmarkEnd w:id="108"/>
      <w:bookmarkEnd w:id="109"/>
      <w:bookmarkEnd w:id="110"/>
      <w:bookmarkEnd w:id="111"/>
    </w:p>
    <w:p w14:paraId="52C917C1" w14:textId="77777777" w:rsidR="001B308D" w:rsidRPr="000E5C49" w:rsidRDefault="001B308D" w:rsidP="001B308D">
      <w:pPr>
        <w:spacing w:line="440" w:lineRule="exact"/>
        <w:rPr>
          <w:color w:val="000000" w:themeColor="text1"/>
        </w:rPr>
      </w:pPr>
      <w:r w:rsidRPr="000E5C49">
        <w:rPr>
          <w:rFonts w:hint="eastAsia"/>
          <w:color w:val="000000" w:themeColor="text1"/>
        </w:rPr>
        <w:t>5</w:t>
      </w:r>
      <w:r w:rsidRPr="000E5C49">
        <w:rPr>
          <w:color w:val="000000" w:themeColor="text1"/>
        </w:rPr>
        <w:t>.</w:t>
      </w:r>
      <w:r w:rsidRPr="000E5C49">
        <w:rPr>
          <w:rFonts w:hint="eastAsia"/>
          <w:color w:val="000000" w:themeColor="text1"/>
        </w:rPr>
        <w:t>2</w:t>
      </w:r>
      <w:r w:rsidRPr="000E5C49">
        <w:rPr>
          <w:color w:val="000000" w:themeColor="text1"/>
        </w:rPr>
        <w:t>.</w:t>
      </w:r>
      <w:r w:rsidRPr="000E5C49">
        <w:rPr>
          <w:rFonts w:hint="eastAsia"/>
          <w:color w:val="000000" w:themeColor="text1"/>
        </w:rPr>
        <w:t>1</w:t>
      </w:r>
      <w:r w:rsidRPr="000E5C49">
        <w:rPr>
          <w:color w:val="000000" w:themeColor="text1"/>
        </w:rPr>
        <w:t xml:space="preserve">  </w:t>
      </w:r>
      <w:r w:rsidRPr="000E5C49">
        <w:rPr>
          <w:rFonts w:hint="eastAsia"/>
          <w:color w:val="000000" w:themeColor="text1"/>
        </w:rPr>
        <w:t>结构弹性计算模型应根据结构实际情况确定，应能较准确地反映结构中各构件的实际受力情况，并应计入重力二阶效应的影响。当采用二阶弹性分析方法时，假想水平荷载的取值宜符合现行国家标准《钢结构设计标准》</w:t>
      </w:r>
      <w:r w:rsidRPr="000E5C49">
        <w:rPr>
          <w:color w:val="000000" w:themeColor="text1"/>
        </w:rPr>
        <w:t>GB 50017</w:t>
      </w:r>
      <w:r w:rsidRPr="000E5C49">
        <w:rPr>
          <w:rFonts w:hint="eastAsia"/>
          <w:color w:val="000000" w:themeColor="text1"/>
        </w:rPr>
        <w:t>的有关规定。</w:t>
      </w:r>
    </w:p>
    <w:p w14:paraId="07A13B1B" w14:textId="77777777" w:rsidR="001B308D" w:rsidRPr="000E5C49" w:rsidRDefault="001B308D" w:rsidP="001B308D">
      <w:pPr>
        <w:spacing w:line="440" w:lineRule="exact"/>
        <w:rPr>
          <w:color w:val="000000" w:themeColor="text1"/>
        </w:rPr>
      </w:pPr>
      <w:r w:rsidRPr="000E5C49">
        <w:rPr>
          <w:rFonts w:hint="eastAsia"/>
          <w:color w:val="000000" w:themeColor="text1"/>
        </w:rPr>
        <w:t>5</w:t>
      </w:r>
      <w:r w:rsidRPr="000E5C49">
        <w:rPr>
          <w:color w:val="000000" w:themeColor="text1"/>
        </w:rPr>
        <w:t>.</w:t>
      </w:r>
      <w:r w:rsidRPr="000E5C49">
        <w:rPr>
          <w:rFonts w:hint="eastAsia"/>
          <w:color w:val="000000" w:themeColor="text1"/>
        </w:rPr>
        <w:t>2</w:t>
      </w:r>
      <w:r w:rsidRPr="000E5C49">
        <w:rPr>
          <w:color w:val="000000" w:themeColor="text1"/>
        </w:rPr>
        <w:t>.</w:t>
      </w:r>
      <w:r w:rsidRPr="000E5C49">
        <w:rPr>
          <w:rFonts w:hint="eastAsia"/>
          <w:color w:val="000000" w:themeColor="text1"/>
        </w:rPr>
        <w:t xml:space="preserve">2 </w:t>
      </w:r>
      <w:r w:rsidRPr="000E5C49">
        <w:rPr>
          <w:color w:val="000000" w:themeColor="text1"/>
        </w:rPr>
        <w:t xml:space="preserve"> </w:t>
      </w:r>
      <w:r w:rsidRPr="000E5C49">
        <w:rPr>
          <w:rFonts w:hint="eastAsia"/>
          <w:color w:val="000000" w:themeColor="text1"/>
        </w:rPr>
        <w:t>结构弹性分析时，应考虑下列变形：</w:t>
      </w:r>
    </w:p>
    <w:p w14:paraId="4F65352D" w14:textId="77777777" w:rsidR="001B308D" w:rsidRPr="000E5C49" w:rsidRDefault="001B308D" w:rsidP="001B308D">
      <w:pPr>
        <w:spacing w:line="440" w:lineRule="exact"/>
        <w:ind w:firstLineChars="200" w:firstLine="420"/>
        <w:rPr>
          <w:color w:val="000000" w:themeColor="text1"/>
        </w:rPr>
      </w:pPr>
      <w:r w:rsidRPr="000E5C49">
        <w:rPr>
          <w:color w:val="000000" w:themeColor="text1"/>
        </w:rPr>
        <w:t xml:space="preserve">1  </w:t>
      </w:r>
      <w:r w:rsidRPr="000E5C49">
        <w:rPr>
          <w:rFonts w:hint="eastAsia"/>
          <w:color w:val="000000" w:themeColor="text1"/>
        </w:rPr>
        <w:t>梁的弯曲、剪切、扭转变形，必要时考虑轴向变形；</w:t>
      </w:r>
    </w:p>
    <w:p w14:paraId="78B5EC4A" w14:textId="77777777" w:rsidR="001B308D" w:rsidRPr="000E5C49" w:rsidRDefault="001B308D" w:rsidP="001B308D">
      <w:pPr>
        <w:spacing w:line="440" w:lineRule="exact"/>
        <w:ind w:firstLineChars="200" w:firstLine="420"/>
        <w:jc w:val="left"/>
        <w:rPr>
          <w:color w:val="000000" w:themeColor="text1"/>
        </w:rPr>
      </w:pPr>
      <w:r w:rsidRPr="000E5C49">
        <w:rPr>
          <w:color w:val="000000" w:themeColor="text1"/>
        </w:rPr>
        <w:t xml:space="preserve">2  </w:t>
      </w:r>
      <w:r w:rsidRPr="000E5C49">
        <w:rPr>
          <w:rFonts w:hint="eastAsia"/>
          <w:color w:val="000000" w:themeColor="text1"/>
        </w:rPr>
        <w:t>柱、墙的弯曲、剪切、扭转、轴向变形；</w:t>
      </w:r>
    </w:p>
    <w:p w14:paraId="7636D721" w14:textId="77777777" w:rsidR="001B308D" w:rsidRPr="000E5C49" w:rsidRDefault="001B308D" w:rsidP="001B308D">
      <w:pPr>
        <w:spacing w:line="440" w:lineRule="exact"/>
        <w:ind w:firstLineChars="200" w:firstLine="420"/>
        <w:jc w:val="left"/>
        <w:rPr>
          <w:color w:val="000000" w:themeColor="text1"/>
        </w:rPr>
      </w:pPr>
      <w:r w:rsidRPr="000E5C49">
        <w:rPr>
          <w:color w:val="000000" w:themeColor="text1"/>
        </w:rPr>
        <w:t xml:space="preserve">3  </w:t>
      </w:r>
      <w:r w:rsidRPr="000E5C49">
        <w:rPr>
          <w:rFonts w:hint="eastAsia"/>
          <w:color w:val="000000" w:themeColor="text1"/>
        </w:rPr>
        <w:t>钢结构梁、柱节点域剪切变形对结构侧移的影响，宜符合国家现行标准《建筑抗震设计规范》</w:t>
      </w:r>
      <w:r w:rsidRPr="000E5C49">
        <w:rPr>
          <w:color w:val="000000" w:themeColor="text1"/>
        </w:rPr>
        <w:t>GB</w:t>
      </w:r>
      <w:r w:rsidRPr="000E5C49">
        <w:rPr>
          <w:rFonts w:hint="eastAsia"/>
          <w:color w:val="000000" w:themeColor="text1"/>
        </w:rPr>
        <w:t xml:space="preserve"> </w:t>
      </w:r>
      <w:r w:rsidRPr="000E5C49">
        <w:rPr>
          <w:color w:val="000000" w:themeColor="text1"/>
        </w:rPr>
        <w:t>50011</w:t>
      </w:r>
      <w:r w:rsidRPr="000E5C49">
        <w:rPr>
          <w:rFonts w:hint="eastAsia"/>
          <w:color w:val="000000" w:themeColor="text1"/>
        </w:rPr>
        <w:t>和《高层民用建筑钢结构技术规程》</w:t>
      </w:r>
      <w:r w:rsidRPr="000E5C49">
        <w:rPr>
          <w:color w:val="000000" w:themeColor="text1"/>
        </w:rPr>
        <w:t>JGJ</w:t>
      </w:r>
      <w:r w:rsidRPr="000E5C49">
        <w:rPr>
          <w:rFonts w:hint="eastAsia"/>
          <w:color w:val="000000" w:themeColor="text1"/>
        </w:rPr>
        <w:t xml:space="preserve"> </w:t>
      </w:r>
      <w:r w:rsidRPr="000E5C49">
        <w:rPr>
          <w:color w:val="000000" w:themeColor="text1"/>
        </w:rPr>
        <w:t>99</w:t>
      </w:r>
      <w:r w:rsidRPr="000E5C49">
        <w:rPr>
          <w:rFonts w:hint="eastAsia"/>
          <w:color w:val="000000" w:themeColor="text1"/>
        </w:rPr>
        <w:t>的相关规定。</w:t>
      </w:r>
    </w:p>
    <w:p w14:paraId="30E7FDC2" w14:textId="2D7CB071" w:rsidR="001B308D" w:rsidRPr="000E5C49" w:rsidRDefault="001B308D" w:rsidP="001B308D">
      <w:pPr>
        <w:spacing w:line="440" w:lineRule="exact"/>
        <w:jc w:val="left"/>
        <w:rPr>
          <w:color w:val="000000" w:themeColor="text1"/>
        </w:rPr>
      </w:pPr>
      <w:r w:rsidRPr="000E5C49">
        <w:rPr>
          <w:rFonts w:hint="eastAsia"/>
          <w:color w:val="000000" w:themeColor="text1"/>
        </w:rPr>
        <w:t>5</w:t>
      </w:r>
      <w:r w:rsidRPr="000E5C49">
        <w:rPr>
          <w:color w:val="000000" w:themeColor="text1"/>
        </w:rPr>
        <w:t>.</w:t>
      </w:r>
      <w:r w:rsidRPr="000E5C49">
        <w:rPr>
          <w:rFonts w:hint="eastAsia"/>
          <w:color w:val="000000" w:themeColor="text1"/>
        </w:rPr>
        <w:t>2</w:t>
      </w:r>
      <w:r w:rsidRPr="000E5C49">
        <w:rPr>
          <w:color w:val="000000" w:themeColor="text1"/>
        </w:rPr>
        <w:t>.</w:t>
      </w:r>
      <w:r w:rsidRPr="000E5C49">
        <w:rPr>
          <w:rFonts w:hint="eastAsia"/>
          <w:color w:val="000000" w:themeColor="text1"/>
        </w:rPr>
        <w:t>3</w:t>
      </w:r>
      <w:r w:rsidRPr="000E5C49">
        <w:rPr>
          <w:color w:val="000000" w:themeColor="text1"/>
        </w:rPr>
        <w:t xml:space="preserve">  </w:t>
      </w:r>
      <w:r w:rsidRPr="000E5C49">
        <w:rPr>
          <w:rFonts w:hint="eastAsia"/>
          <w:color w:val="000000" w:themeColor="text1"/>
        </w:rPr>
        <w:t>结构弹性阶段的内力和位移计算时，</w:t>
      </w:r>
      <w:r w:rsidR="00040B74" w:rsidRPr="000E5C49">
        <w:rPr>
          <w:rFonts w:hint="eastAsia"/>
          <w:color w:val="000000" w:themeColor="text1"/>
          <w:szCs w:val="21"/>
        </w:rPr>
        <w:t>多腔波形钢板组合墙和</w:t>
      </w:r>
      <w:r w:rsidR="001F0373" w:rsidRPr="000E5C49">
        <w:rPr>
          <w:rFonts w:hint="eastAsia"/>
          <w:color w:val="000000" w:themeColor="text1"/>
          <w:szCs w:val="21"/>
        </w:rPr>
        <w:t>钢棒甲壳柱</w:t>
      </w:r>
      <w:r w:rsidRPr="000E5C49">
        <w:rPr>
          <w:rFonts w:hint="eastAsia"/>
          <w:color w:val="000000" w:themeColor="text1"/>
        </w:rPr>
        <w:t>的截面刚度取值应符合下列公式的规定：</w:t>
      </w:r>
    </w:p>
    <w:p w14:paraId="4EFEBD30" w14:textId="3AF90485" w:rsidR="001B308D" w:rsidRPr="000E5C49" w:rsidRDefault="001B308D" w:rsidP="001B308D">
      <w:pPr>
        <w:tabs>
          <w:tab w:val="right" w:pos="6237"/>
        </w:tabs>
        <w:spacing w:line="440" w:lineRule="exact"/>
        <w:ind w:firstLineChars="200" w:firstLine="420"/>
        <w:jc w:val="left"/>
        <w:rPr>
          <w:color w:val="000000" w:themeColor="text1"/>
        </w:rPr>
      </w:pPr>
      <w:r w:rsidRPr="000E5C49">
        <w:rPr>
          <w:rFonts w:hint="eastAsia"/>
          <w:color w:val="000000" w:themeColor="text1"/>
        </w:rPr>
        <w:t>组合轴向刚度：</w:t>
      </w:r>
      <w:r w:rsidR="00281AC8" w:rsidRPr="000E5C49">
        <w:rPr>
          <w:color w:val="000000" w:themeColor="text1"/>
          <w:position w:val="-10"/>
        </w:rPr>
        <w:object w:dxaOrig="1520" w:dyaOrig="320" w14:anchorId="798F030E">
          <v:shape id="_x0000_i1119" type="#_x0000_t75" style="width:76.05pt;height:16.15pt" o:ole="">
            <v:imagedata r:id="rId200" o:title=""/>
          </v:shape>
          <o:OLEObject Type="Embed" ProgID="Equation.DSMT4" ShapeID="_x0000_i1119" DrawAspect="Content" ObjectID="_1755266866" r:id="rId201"/>
        </w:object>
      </w:r>
      <w:r w:rsidRPr="000E5C49">
        <w:rPr>
          <w:color w:val="000000" w:themeColor="text1"/>
        </w:rPr>
        <w:t xml:space="preserve">       </w:t>
      </w:r>
      <w:r w:rsidRPr="000E5C49">
        <w:rPr>
          <w:rFonts w:hint="eastAsia"/>
          <w:color w:val="000000" w:themeColor="text1"/>
        </w:rPr>
        <w:t xml:space="preserve">    </w:t>
      </w:r>
      <w:r w:rsidRPr="000E5C49">
        <w:rPr>
          <w:color w:val="000000" w:themeColor="text1"/>
        </w:rPr>
        <w:t xml:space="preserve">        (</w:t>
      </w:r>
      <w:r w:rsidRPr="000E5C49">
        <w:rPr>
          <w:rFonts w:hint="eastAsia"/>
          <w:color w:val="000000" w:themeColor="text1"/>
        </w:rPr>
        <w:t>5</w:t>
      </w:r>
      <w:r w:rsidRPr="000E5C49">
        <w:rPr>
          <w:color w:val="000000" w:themeColor="text1"/>
        </w:rPr>
        <w:t>.</w:t>
      </w:r>
      <w:r w:rsidRPr="000E5C49">
        <w:rPr>
          <w:rFonts w:hint="eastAsia"/>
          <w:color w:val="000000" w:themeColor="text1"/>
        </w:rPr>
        <w:t>2</w:t>
      </w:r>
      <w:r w:rsidRPr="000E5C49">
        <w:rPr>
          <w:color w:val="000000" w:themeColor="text1"/>
        </w:rPr>
        <w:t>.</w:t>
      </w:r>
      <w:r w:rsidRPr="000E5C49">
        <w:rPr>
          <w:rFonts w:hint="eastAsia"/>
          <w:color w:val="000000" w:themeColor="text1"/>
        </w:rPr>
        <w:t>3</w:t>
      </w:r>
      <w:r w:rsidRPr="000E5C49">
        <w:rPr>
          <w:color w:val="000000" w:themeColor="text1"/>
        </w:rPr>
        <w:t>-1)</w:t>
      </w:r>
    </w:p>
    <w:p w14:paraId="1DACBFBE" w14:textId="4CD8E944" w:rsidR="001B308D" w:rsidRPr="000E5C49" w:rsidRDefault="001B308D" w:rsidP="001B308D">
      <w:pPr>
        <w:tabs>
          <w:tab w:val="right" w:pos="6237"/>
        </w:tabs>
        <w:spacing w:line="440" w:lineRule="exact"/>
        <w:ind w:firstLineChars="200" w:firstLine="420"/>
        <w:jc w:val="left"/>
        <w:rPr>
          <w:color w:val="000000" w:themeColor="text1"/>
          <w:vertAlign w:val="subscript"/>
        </w:rPr>
      </w:pPr>
      <w:r w:rsidRPr="000E5C49">
        <w:rPr>
          <w:rFonts w:hint="eastAsia"/>
          <w:color w:val="000000" w:themeColor="text1"/>
        </w:rPr>
        <w:t>组合抗弯刚度：</w:t>
      </w:r>
      <w:r w:rsidR="00281AC8" w:rsidRPr="000E5C49">
        <w:rPr>
          <w:color w:val="000000" w:themeColor="text1"/>
          <w:position w:val="-10"/>
        </w:rPr>
        <w:object w:dxaOrig="1420" w:dyaOrig="320" w14:anchorId="198EB517">
          <v:shape id="_x0000_i1120" type="#_x0000_t75" style="width:71.4pt;height:16.15pt" o:ole="">
            <v:imagedata r:id="rId202" o:title=""/>
          </v:shape>
          <o:OLEObject Type="Embed" ProgID="Equation.DSMT4" ShapeID="_x0000_i1120" DrawAspect="Content" ObjectID="_1755266867" r:id="rId203"/>
        </w:object>
      </w:r>
      <w:r w:rsidRPr="000E5C49">
        <w:rPr>
          <w:color w:val="000000" w:themeColor="text1"/>
        </w:rPr>
        <w:t xml:space="preserve">        </w:t>
      </w:r>
      <w:r w:rsidRPr="000E5C49">
        <w:rPr>
          <w:rFonts w:hint="eastAsia"/>
          <w:color w:val="000000" w:themeColor="text1"/>
        </w:rPr>
        <w:t xml:space="preserve">    </w:t>
      </w:r>
      <w:r w:rsidRPr="000E5C49">
        <w:rPr>
          <w:color w:val="000000" w:themeColor="text1"/>
        </w:rPr>
        <w:t xml:space="preserve">        (</w:t>
      </w:r>
      <w:r w:rsidRPr="000E5C49">
        <w:rPr>
          <w:rFonts w:hint="eastAsia"/>
          <w:color w:val="000000" w:themeColor="text1"/>
        </w:rPr>
        <w:t>5</w:t>
      </w:r>
      <w:r w:rsidRPr="000E5C49">
        <w:rPr>
          <w:color w:val="000000" w:themeColor="text1"/>
        </w:rPr>
        <w:t>.</w:t>
      </w:r>
      <w:r w:rsidRPr="000E5C49">
        <w:rPr>
          <w:rFonts w:hint="eastAsia"/>
          <w:color w:val="000000" w:themeColor="text1"/>
        </w:rPr>
        <w:t>2</w:t>
      </w:r>
      <w:r w:rsidRPr="000E5C49">
        <w:rPr>
          <w:color w:val="000000" w:themeColor="text1"/>
        </w:rPr>
        <w:t>.</w:t>
      </w:r>
      <w:r w:rsidRPr="000E5C49">
        <w:rPr>
          <w:rFonts w:hint="eastAsia"/>
          <w:color w:val="000000" w:themeColor="text1"/>
        </w:rPr>
        <w:t>3</w:t>
      </w:r>
      <w:r w:rsidRPr="000E5C49">
        <w:rPr>
          <w:color w:val="000000" w:themeColor="text1"/>
        </w:rPr>
        <w:t>-2)</w:t>
      </w:r>
    </w:p>
    <w:p w14:paraId="0744A5AF" w14:textId="22A85088" w:rsidR="001B308D" w:rsidRPr="000E5C49" w:rsidRDefault="001B308D" w:rsidP="001B308D">
      <w:pPr>
        <w:tabs>
          <w:tab w:val="right" w:pos="6237"/>
        </w:tabs>
        <w:spacing w:line="440" w:lineRule="exact"/>
        <w:ind w:firstLineChars="200" w:firstLine="420"/>
        <w:jc w:val="left"/>
        <w:rPr>
          <w:color w:val="000000" w:themeColor="text1"/>
        </w:rPr>
      </w:pPr>
      <w:r w:rsidRPr="000E5C49">
        <w:rPr>
          <w:rFonts w:hint="eastAsia"/>
          <w:color w:val="000000" w:themeColor="text1"/>
        </w:rPr>
        <w:t>组合剪切刚度：</w:t>
      </w:r>
      <w:r w:rsidR="00281AC8" w:rsidRPr="000E5C49">
        <w:rPr>
          <w:color w:val="000000" w:themeColor="text1"/>
          <w:position w:val="-10"/>
        </w:rPr>
        <w:object w:dxaOrig="1540" w:dyaOrig="320" w14:anchorId="598DA119">
          <v:shape id="_x0000_i1121" type="#_x0000_t75" style="width:76.05pt;height:16.15pt" o:ole="">
            <v:imagedata r:id="rId204" o:title=""/>
          </v:shape>
          <o:OLEObject Type="Embed" ProgID="Equation.DSMT4" ShapeID="_x0000_i1121" DrawAspect="Content" ObjectID="_1755266868" r:id="rId205"/>
        </w:object>
      </w:r>
      <w:r w:rsidRPr="000E5C49">
        <w:rPr>
          <w:rFonts w:hint="eastAsia"/>
          <w:color w:val="000000" w:themeColor="text1"/>
        </w:rPr>
        <w:t xml:space="preserve">           </w:t>
      </w:r>
      <w:r w:rsidRPr="000E5C49">
        <w:rPr>
          <w:color w:val="000000" w:themeColor="text1"/>
        </w:rPr>
        <w:t xml:space="preserve">  </w:t>
      </w:r>
      <w:r w:rsidRPr="000E5C49">
        <w:rPr>
          <w:rFonts w:hint="eastAsia"/>
          <w:color w:val="000000" w:themeColor="text1"/>
        </w:rPr>
        <w:t xml:space="preserve">      </w:t>
      </w:r>
      <w:r w:rsidRPr="000E5C49">
        <w:rPr>
          <w:color w:val="000000" w:themeColor="text1"/>
        </w:rPr>
        <w:t>(</w:t>
      </w:r>
      <w:r w:rsidRPr="000E5C49">
        <w:rPr>
          <w:rFonts w:hint="eastAsia"/>
          <w:color w:val="000000" w:themeColor="text1"/>
        </w:rPr>
        <w:t>5</w:t>
      </w:r>
      <w:r w:rsidRPr="000E5C49">
        <w:rPr>
          <w:color w:val="000000" w:themeColor="text1"/>
        </w:rPr>
        <w:t>.</w:t>
      </w:r>
      <w:r w:rsidRPr="000E5C49">
        <w:rPr>
          <w:rFonts w:hint="eastAsia"/>
          <w:color w:val="000000" w:themeColor="text1"/>
        </w:rPr>
        <w:t>2</w:t>
      </w:r>
      <w:r w:rsidRPr="000E5C49">
        <w:rPr>
          <w:color w:val="000000" w:themeColor="text1"/>
        </w:rPr>
        <w:t>.</w:t>
      </w:r>
      <w:r w:rsidRPr="000E5C49">
        <w:rPr>
          <w:rFonts w:hint="eastAsia"/>
          <w:color w:val="000000" w:themeColor="text1"/>
        </w:rPr>
        <w:t>3</w:t>
      </w:r>
      <w:r w:rsidRPr="000E5C49">
        <w:rPr>
          <w:color w:val="000000" w:themeColor="text1"/>
        </w:rPr>
        <w:t>-3)</w:t>
      </w:r>
    </w:p>
    <w:p w14:paraId="6F94CCE4" w14:textId="77777777" w:rsidR="001B308D" w:rsidRPr="000E5C49" w:rsidRDefault="001B308D" w:rsidP="001B308D">
      <w:pPr>
        <w:spacing w:line="440" w:lineRule="exact"/>
        <w:jc w:val="left"/>
        <w:rPr>
          <w:color w:val="000000" w:themeColor="text1"/>
        </w:rPr>
      </w:pPr>
      <w:r w:rsidRPr="000E5C49">
        <w:rPr>
          <w:rFonts w:hint="eastAsia"/>
          <w:color w:val="000000" w:themeColor="text1"/>
        </w:rPr>
        <w:t>式中：</w:t>
      </w:r>
    </w:p>
    <w:p w14:paraId="3A852803" w14:textId="2BD751E9" w:rsidR="001B308D" w:rsidRPr="000E5C49" w:rsidRDefault="00281AC8" w:rsidP="001B308D">
      <w:pPr>
        <w:spacing w:line="440" w:lineRule="exact"/>
        <w:ind w:leftChars="250" w:left="945" w:hangingChars="200" w:hanging="420"/>
        <w:rPr>
          <w:color w:val="000000" w:themeColor="text1"/>
        </w:rPr>
      </w:pPr>
      <w:r w:rsidRPr="000E5C49">
        <w:rPr>
          <w:color w:val="000000" w:themeColor="text1"/>
          <w:position w:val="-10"/>
        </w:rPr>
        <w:object w:dxaOrig="260" w:dyaOrig="320" w14:anchorId="72ECAA51">
          <v:shape id="_x0000_i1122" type="#_x0000_t75" style="width:14.4pt;height:16.15pt" o:ole="">
            <v:imagedata r:id="rId206" o:title=""/>
          </v:shape>
          <o:OLEObject Type="Embed" ProgID="Equation.DSMT4" ShapeID="_x0000_i1122" DrawAspect="Content" ObjectID="_1755266869" r:id="rId207"/>
        </w:object>
      </w:r>
      <w:r w:rsidR="001B308D" w:rsidRPr="000E5C49">
        <w:rPr>
          <w:rFonts w:hint="eastAsia"/>
          <w:color w:val="000000" w:themeColor="text1"/>
        </w:rPr>
        <w:t>、</w:t>
      </w:r>
      <w:r w:rsidRPr="000E5C49">
        <w:rPr>
          <w:color w:val="000000" w:themeColor="text1"/>
          <w:position w:val="-10"/>
        </w:rPr>
        <w:object w:dxaOrig="260" w:dyaOrig="320" w14:anchorId="67862DC7">
          <v:shape id="_x0000_i1123" type="#_x0000_t75" style="width:14.4pt;height:16.15pt" o:ole="">
            <v:imagedata r:id="rId208" o:title=""/>
          </v:shape>
          <o:OLEObject Type="Embed" ProgID="Equation.DSMT4" ShapeID="_x0000_i1123" DrawAspect="Content" ObjectID="_1755266870" r:id="rId209"/>
        </w:object>
      </w:r>
      <w:r w:rsidR="001B308D" w:rsidRPr="000E5C49">
        <w:rPr>
          <w:rFonts w:hint="eastAsia"/>
          <w:color w:val="000000" w:themeColor="text1"/>
        </w:rPr>
        <w:t>—钢材、混凝土的弹性模量（</w:t>
      </w:r>
      <w:r w:rsidR="001B308D" w:rsidRPr="000E5C49">
        <w:rPr>
          <w:rFonts w:hint="eastAsia"/>
          <w:color w:val="000000" w:themeColor="text1"/>
        </w:rPr>
        <w:t>M</w:t>
      </w:r>
      <w:r w:rsidR="001B308D" w:rsidRPr="000E5C49">
        <w:rPr>
          <w:color w:val="000000" w:themeColor="text1"/>
        </w:rPr>
        <w:t>Pa</w:t>
      </w:r>
      <w:r w:rsidR="001B308D" w:rsidRPr="000E5C49">
        <w:rPr>
          <w:rFonts w:hint="eastAsia"/>
          <w:color w:val="000000" w:themeColor="text1"/>
        </w:rPr>
        <w:t>）；</w:t>
      </w:r>
    </w:p>
    <w:p w14:paraId="215CC532" w14:textId="04D4D95B" w:rsidR="001B308D" w:rsidRPr="000E5C49" w:rsidRDefault="00281AC8" w:rsidP="001B308D">
      <w:pPr>
        <w:spacing w:line="440" w:lineRule="exact"/>
        <w:ind w:leftChars="250" w:left="945" w:hangingChars="200" w:hanging="420"/>
        <w:rPr>
          <w:color w:val="000000" w:themeColor="text1"/>
        </w:rPr>
      </w:pPr>
      <w:r w:rsidRPr="000E5C49">
        <w:rPr>
          <w:color w:val="000000" w:themeColor="text1"/>
          <w:position w:val="-10"/>
        </w:rPr>
        <w:object w:dxaOrig="260" w:dyaOrig="320" w14:anchorId="3975181B">
          <v:shape id="_x0000_i1124" type="#_x0000_t75" style="width:14.4pt;height:16.15pt" o:ole="">
            <v:imagedata r:id="rId210" o:title=""/>
          </v:shape>
          <o:OLEObject Type="Embed" ProgID="Equation.DSMT4" ShapeID="_x0000_i1124" DrawAspect="Content" ObjectID="_1755266871" r:id="rId211"/>
        </w:object>
      </w:r>
      <w:r w:rsidR="001B308D" w:rsidRPr="000E5C49">
        <w:rPr>
          <w:rFonts w:hint="eastAsia"/>
          <w:color w:val="000000" w:themeColor="text1"/>
        </w:rPr>
        <w:t>、</w:t>
      </w:r>
      <w:r w:rsidRPr="000E5C49">
        <w:rPr>
          <w:color w:val="000000" w:themeColor="text1"/>
          <w:position w:val="-10"/>
        </w:rPr>
        <w:object w:dxaOrig="279" w:dyaOrig="320" w14:anchorId="0FA83B46">
          <v:shape id="_x0000_i1125" type="#_x0000_t75" style="width:14.4pt;height:16.15pt" o:ole="">
            <v:imagedata r:id="rId212" o:title=""/>
          </v:shape>
          <o:OLEObject Type="Embed" ProgID="Equation.DSMT4" ShapeID="_x0000_i1125" DrawAspect="Content" ObjectID="_1755266872" r:id="rId213"/>
        </w:object>
      </w:r>
      <w:r w:rsidR="001B308D" w:rsidRPr="000E5C49">
        <w:rPr>
          <w:rFonts w:hint="eastAsia"/>
          <w:color w:val="000000" w:themeColor="text1"/>
        </w:rPr>
        <w:t>—钢材、混凝土的剪变模量（</w:t>
      </w:r>
      <w:r w:rsidR="001B308D" w:rsidRPr="000E5C49">
        <w:rPr>
          <w:rFonts w:hint="eastAsia"/>
          <w:color w:val="000000" w:themeColor="text1"/>
        </w:rPr>
        <w:t>M</w:t>
      </w:r>
      <w:r w:rsidR="001B308D" w:rsidRPr="000E5C49">
        <w:rPr>
          <w:color w:val="000000" w:themeColor="text1"/>
        </w:rPr>
        <w:t>Pa</w:t>
      </w:r>
      <w:r w:rsidR="001B308D" w:rsidRPr="000E5C49">
        <w:rPr>
          <w:rFonts w:hint="eastAsia"/>
          <w:color w:val="000000" w:themeColor="text1"/>
        </w:rPr>
        <w:t>）；</w:t>
      </w:r>
    </w:p>
    <w:p w14:paraId="7F05DB4A" w14:textId="6EEF1460" w:rsidR="001B308D" w:rsidRPr="000E5C49" w:rsidRDefault="00281AC8" w:rsidP="001B308D">
      <w:pPr>
        <w:spacing w:line="440" w:lineRule="exact"/>
        <w:ind w:leftChars="250" w:left="945" w:hangingChars="200" w:hanging="420"/>
        <w:rPr>
          <w:color w:val="000000" w:themeColor="text1"/>
        </w:rPr>
      </w:pPr>
      <w:r w:rsidRPr="000E5C49">
        <w:rPr>
          <w:color w:val="000000" w:themeColor="text1"/>
          <w:position w:val="-10"/>
        </w:rPr>
        <w:object w:dxaOrig="220" w:dyaOrig="320" w14:anchorId="3F52412F">
          <v:shape id="_x0000_i1126" type="#_x0000_t75" style="width:10.95pt;height:16.15pt" o:ole="">
            <v:imagedata r:id="rId214" o:title=""/>
          </v:shape>
          <o:OLEObject Type="Embed" ProgID="Equation.DSMT4" ShapeID="_x0000_i1126" DrawAspect="Content" ObjectID="_1755266873" r:id="rId215"/>
        </w:object>
      </w:r>
      <w:r w:rsidR="001B308D" w:rsidRPr="000E5C49">
        <w:rPr>
          <w:rFonts w:hint="eastAsia"/>
          <w:color w:val="000000" w:themeColor="text1"/>
        </w:rPr>
        <w:t>—组合构件钢材截面在所计算方向上对形心轴的截面惯性矩（</w:t>
      </w:r>
      <w:r w:rsidR="001B308D" w:rsidRPr="000E5C49">
        <w:rPr>
          <w:color w:val="000000" w:themeColor="text1"/>
        </w:rPr>
        <w:t>mm</w:t>
      </w:r>
      <w:r w:rsidR="001B308D" w:rsidRPr="000E5C49">
        <w:rPr>
          <w:color w:val="000000" w:themeColor="text1"/>
          <w:vertAlign w:val="superscript"/>
        </w:rPr>
        <w:t>4</w:t>
      </w:r>
      <w:r w:rsidR="001B308D" w:rsidRPr="000E5C49">
        <w:rPr>
          <w:rFonts w:hint="eastAsia"/>
          <w:color w:val="000000" w:themeColor="text1"/>
        </w:rPr>
        <w:t>）；</w:t>
      </w:r>
    </w:p>
    <w:p w14:paraId="1EBA94B4" w14:textId="310EC97A" w:rsidR="001B308D" w:rsidRPr="000E5C49" w:rsidRDefault="00281AC8" w:rsidP="001B308D">
      <w:pPr>
        <w:spacing w:line="440" w:lineRule="exact"/>
        <w:ind w:leftChars="250" w:left="945" w:hangingChars="200" w:hanging="420"/>
        <w:rPr>
          <w:color w:val="000000" w:themeColor="text1"/>
        </w:rPr>
      </w:pPr>
      <w:r w:rsidRPr="000E5C49">
        <w:rPr>
          <w:color w:val="000000" w:themeColor="text1"/>
          <w:position w:val="-10"/>
        </w:rPr>
        <w:object w:dxaOrig="220" w:dyaOrig="320" w14:anchorId="6AF6C362">
          <v:shape id="_x0000_i1127" type="#_x0000_t75" style="width:10.95pt;height:16.15pt" o:ole="">
            <v:imagedata r:id="rId216" o:title=""/>
          </v:shape>
          <o:OLEObject Type="Embed" ProgID="Equation.DSMT4" ShapeID="_x0000_i1127" DrawAspect="Content" ObjectID="_1755266874" r:id="rId217"/>
        </w:object>
      </w:r>
      <w:r w:rsidR="001B308D" w:rsidRPr="000E5C49">
        <w:rPr>
          <w:rFonts w:hint="eastAsia"/>
          <w:color w:val="000000" w:themeColor="text1"/>
        </w:rPr>
        <w:t>—组合构件混凝土截面在所计算方向上对形心轴的截面惯性矩（</w:t>
      </w:r>
      <w:r w:rsidR="001B308D" w:rsidRPr="000E5C49">
        <w:rPr>
          <w:color w:val="000000" w:themeColor="text1"/>
        </w:rPr>
        <w:t>mm</w:t>
      </w:r>
      <w:r w:rsidR="001B308D" w:rsidRPr="000E5C49">
        <w:rPr>
          <w:color w:val="000000" w:themeColor="text1"/>
          <w:vertAlign w:val="superscript"/>
        </w:rPr>
        <w:t>4</w:t>
      </w:r>
      <w:r w:rsidR="001B308D" w:rsidRPr="000E5C49">
        <w:rPr>
          <w:rFonts w:hint="eastAsia"/>
          <w:color w:val="000000" w:themeColor="text1"/>
        </w:rPr>
        <w:t>）；</w:t>
      </w:r>
    </w:p>
    <w:p w14:paraId="76E789BD" w14:textId="73E94BA5" w:rsidR="001B308D" w:rsidRPr="000E5C49" w:rsidRDefault="00281AC8" w:rsidP="001B308D">
      <w:pPr>
        <w:spacing w:line="440" w:lineRule="exact"/>
        <w:ind w:leftChars="250" w:left="945" w:hangingChars="200" w:hanging="420"/>
        <w:rPr>
          <w:color w:val="000000" w:themeColor="text1"/>
        </w:rPr>
      </w:pPr>
      <w:r w:rsidRPr="000E5C49">
        <w:rPr>
          <w:color w:val="000000" w:themeColor="text1"/>
          <w:position w:val="-10"/>
        </w:rPr>
        <w:object w:dxaOrig="260" w:dyaOrig="320" w14:anchorId="517D762F">
          <v:shape id="_x0000_i1128" type="#_x0000_t75" style="width:14.4pt;height:16.15pt" o:ole="">
            <v:imagedata r:id="rId218" o:title=""/>
          </v:shape>
          <o:OLEObject Type="Embed" ProgID="Equation.DSMT4" ShapeID="_x0000_i1128" DrawAspect="Content" ObjectID="_1755266875" r:id="rId219"/>
        </w:object>
      </w:r>
      <w:r w:rsidR="001B308D" w:rsidRPr="000E5C49">
        <w:rPr>
          <w:rFonts w:hint="eastAsia"/>
          <w:color w:val="000000" w:themeColor="text1"/>
        </w:rPr>
        <w:t>—组合构件钢材截面面积（</w:t>
      </w:r>
      <w:r w:rsidR="001B308D" w:rsidRPr="000E5C49">
        <w:rPr>
          <w:color w:val="000000" w:themeColor="text1"/>
        </w:rPr>
        <w:t>mm</w:t>
      </w:r>
      <w:r w:rsidR="001B308D" w:rsidRPr="000E5C49">
        <w:rPr>
          <w:color w:val="000000" w:themeColor="text1"/>
          <w:vertAlign w:val="superscript"/>
        </w:rPr>
        <w:t>2</w:t>
      </w:r>
      <w:r w:rsidR="001B308D" w:rsidRPr="000E5C49">
        <w:rPr>
          <w:rFonts w:hint="eastAsia"/>
          <w:color w:val="000000" w:themeColor="text1"/>
        </w:rPr>
        <w:t>）；</w:t>
      </w:r>
    </w:p>
    <w:p w14:paraId="2B9C1B63" w14:textId="75E085F8" w:rsidR="001B308D" w:rsidRPr="000E5C49" w:rsidRDefault="00281AC8" w:rsidP="001B308D">
      <w:pPr>
        <w:spacing w:line="440" w:lineRule="exact"/>
        <w:ind w:leftChars="250" w:left="945" w:hangingChars="200" w:hanging="420"/>
        <w:rPr>
          <w:color w:val="000000" w:themeColor="text1"/>
        </w:rPr>
      </w:pPr>
      <w:r w:rsidRPr="000E5C49">
        <w:rPr>
          <w:color w:val="000000" w:themeColor="text1"/>
          <w:position w:val="-10"/>
        </w:rPr>
        <w:object w:dxaOrig="260" w:dyaOrig="320" w14:anchorId="7BE17337">
          <v:shape id="_x0000_i1129" type="#_x0000_t75" style="width:14.4pt;height:16.15pt" o:ole="">
            <v:imagedata r:id="rId220" o:title=""/>
          </v:shape>
          <o:OLEObject Type="Embed" ProgID="Equation.DSMT4" ShapeID="_x0000_i1129" DrawAspect="Content" ObjectID="_1755266876" r:id="rId221"/>
        </w:object>
      </w:r>
      <w:r w:rsidR="001B308D" w:rsidRPr="000E5C49">
        <w:rPr>
          <w:rFonts w:hint="eastAsia"/>
          <w:color w:val="000000" w:themeColor="text1"/>
        </w:rPr>
        <w:t>—组合构件混凝土截面面积（</w:t>
      </w:r>
      <w:r w:rsidR="001B308D" w:rsidRPr="000E5C49">
        <w:rPr>
          <w:color w:val="000000" w:themeColor="text1"/>
        </w:rPr>
        <w:t>mm</w:t>
      </w:r>
      <w:r w:rsidR="001B308D" w:rsidRPr="000E5C49">
        <w:rPr>
          <w:color w:val="000000" w:themeColor="text1"/>
          <w:vertAlign w:val="superscript"/>
        </w:rPr>
        <w:t>2</w:t>
      </w:r>
      <w:r w:rsidR="001B308D" w:rsidRPr="000E5C49">
        <w:rPr>
          <w:rFonts w:hint="eastAsia"/>
          <w:color w:val="000000" w:themeColor="text1"/>
        </w:rPr>
        <w:t>）。</w:t>
      </w:r>
    </w:p>
    <w:p w14:paraId="7BDD1937" w14:textId="589CD1A7" w:rsidR="0052057C" w:rsidRPr="000E5C49" w:rsidRDefault="0052057C" w:rsidP="0030334D">
      <w:pPr>
        <w:pStyle w:val="2"/>
        <w:spacing w:line="440" w:lineRule="exact"/>
        <w:ind w:firstLine="420"/>
        <w:rPr>
          <w:rFonts w:ascii="Times New Roman"/>
          <w:color w:val="000000" w:themeColor="text1"/>
          <w:kern w:val="2"/>
          <w:szCs w:val="24"/>
          <w:lang w:val="en-US"/>
        </w:rPr>
      </w:pPr>
      <w:r w:rsidRPr="000E5C49">
        <w:rPr>
          <w:rFonts w:ascii="Times New Roman" w:hint="eastAsia"/>
          <w:color w:val="000000" w:themeColor="text1"/>
          <w:kern w:val="2"/>
          <w:szCs w:val="24"/>
          <w:lang w:val="en-US"/>
        </w:rPr>
        <w:t>钢管甲壳墙</w:t>
      </w:r>
      <w:r w:rsidRPr="000E5C49">
        <w:rPr>
          <w:rFonts w:ascii="Times New Roman"/>
          <w:color w:val="000000" w:themeColor="text1"/>
          <w:kern w:val="2"/>
          <w:szCs w:val="24"/>
          <w:lang w:val="en-US"/>
        </w:rPr>
        <w:t>的端柱采用大于</w:t>
      </w:r>
      <w:r w:rsidRPr="000E5C49">
        <w:rPr>
          <w:rFonts w:ascii="Times New Roman" w:hint="eastAsia"/>
          <w:color w:val="000000" w:themeColor="text1"/>
          <w:kern w:val="2"/>
          <w:szCs w:val="24"/>
          <w:lang w:val="en-US"/>
        </w:rPr>
        <w:t>墙</w:t>
      </w:r>
      <w:r w:rsidRPr="000E5C49">
        <w:rPr>
          <w:rFonts w:ascii="Times New Roman"/>
          <w:color w:val="000000" w:themeColor="text1"/>
          <w:kern w:val="2"/>
          <w:szCs w:val="24"/>
          <w:lang w:val="en-US"/>
        </w:rPr>
        <w:t>厚度的</w:t>
      </w:r>
      <w:r w:rsidRPr="000E5C49">
        <w:rPr>
          <w:rFonts w:ascii="Times New Roman" w:hint="eastAsia"/>
          <w:color w:val="000000" w:themeColor="text1"/>
          <w:kern w:val="2"/>
          <w:szCs w:val="24"/>
          <w:lang w:val="en-US"/>
        </w:rPr>
        <w:t>1.2</w:t>
      </w:r>
      <w:r w:rsidRPr="000E5C49">
        <w:rPr>
          <w:rFonts w:ascii="Times New Roman" w:hint="eastAsia"/>
          <w:color w:val="000000" w:themeColor="text1"/>
          <w:kern w:val="2"/>
          <w:szCs w:val="24"/>
          <w:lang w:val="en-US"/>
        </w:rPr>
        <w:t>倍</w:t>
      </w:r>
      <w:r w:rsidRPr="000E5C49">
        <w:rPr>
          <w:rFonts w:ascii="Times New Roman"/>
          <w:color w:val="000000" w:themeColor="text1"/>
          <w:kern w:val="2"/>
          <w:szCs w:val="24"/>
          <w:lang w:val="en-US"/>
        </w:rPr>
        <w:t>及以上</w:t>
      </w:r>
      <w:r w:rsidR="00C56084" w:rsidRPr="000E5C49">
        <w:rPr>
          <w:rFonts w:ascii="Times New Roman" w:hint="eastAsia"/>
          <w:color w:val="000000" w:themeColor="text1"/>
          <w:kern w:val="2"/>
          <w:szCs w:val="24"/>
          <w:lang w:val="en-US"/>
        </w:rPr>
        <w:t>的</w:t>
      </w:r>
      <w:r w:rsidR="00C56084" w:rsidRPr="000E5C49">
        <w:rPr>
          <w:rFonts w:ascii="Times New Roman"/>
          <w:color w:val="000000" w:themeColor="text1"/>
          <w:kern w:val="2"/>
          <w:szCs w:val="24"/>
          <w:lang w:val="en-US"/>
        </w:rPr>
        <w:t>钢管混凝土柱或</w:t>
      </w:r>
      <w:r w:rsidR="00C56084" w:rsidRPr="000E5C49">
        <w:rPr>
          <w:rFonts w:ascii="Times New Roman" w:hint="eastAsia"/>
          <w:color w:val="000000" w:themeColor="text1"/>
          <w:kern w:val="2"/>
          <w:szCs w:val="24"/>
          <w:lang w:val="en-US"/>
        </w:rPr>
        <w:t>H</w:t>
      </w:r>
      <w:r w:rsidR="00C56084" w:rsidRPr="000E5C49">
        <w:rPr>
          <w:rFonts w:ascii="Times New Roman" w:hint="eastAsia"/>
          <w:color w:val="000000" w:themeColor="text1"/>
          <w:kern w:val="2"/>
          <w:szCs w:val="24"/>
          <w:lang w:val="en-US"/>
        </w:rPr>
        <w:t>型钢</w:t>
      </w:r>
      <w:r w:rsidR="00C56084" w:rsidRPr="000E5C49">
        <w:rPr>
          <w:rFonts w:ascii="Times New Roman"/>
          <w:color w:val="000000" w:themeColor="text1"/>
          <w:kern w:val="2"/>
          <w:szCs w:val="24"/>
          <w:lang w:val="en-US"/>
        </w:rPr>
        <w:t>时</w:t>
      </w:r>
      <w:r w:rsidRPr="000E5C49">
        <w:rPr>
          <w:rFonts w:ascii="Times New Roman"/>
          <w:color w:val="000000" w:themeColor="text1"/>
          <w:kern w:val="2"/>
          <w:szCs w:val="24"/>
          <w:lang w:val="en-US"/>
        </w:rPr>
        <w:t>，应单独</w:t>
      </w:r>
      <w:r w:rsidRPr="000E5C49">
        <w:rPr>
          <w:rFonts w:ascii="Times New Roman" w:hint="eastAsia"/>
          <w:color w:val="000000" w:themeColor="text1"/>
          <w:kern w:val="2"/>
          <w:szCs w:val="24"/>
          <w:lang w:val="en-US"/>
        </w:rPr>
        <w:t>以框架柱建模</w:t>
      </w:r>
      <w:r w:rsidRPr="000E5C49">
        <w:rPr>
          <w:rFonts w:ascii="Times New Roman"/>
          <w:color w:val="000000" w:themeColor="text1"/>
          <w:kern w:val="2"/>
          <w:szCs w:val="24"/>
          <w:lang w:val="en-US"/>
        </w:rPr>
        <w:t>。</w:t>
      </w:r>
    </w:p>
    <w:p w14:paraId="2ED7A2FF" w14:textId="3343B64F" w:rsidR="001B308D" w:rsidRPr="000E5C49" w:rsidRDefault="001B308D" w:rsidP="001B308D">
      <w:pPr>
        <w:spacing w:line="440" w:lineRule="exact"/>
        <w:rPr>
          <w:color w:val="000000" w:themeColor="text1"/>
        </w:rPr>
      </w:pPr>
      <w:r w:rsidRPr="000E5C49">
        <w:rPr>
          <w:rFonts w:hint="eastAsia"/>
          <w:color w:val="000000" w:themeColor="text1"/>
        </w:rPr>
        <w:t>5</w:t>
      </w:r>
      <w:r w:rsidRPr="000E5C49">
        <w:rPr>
          <w:color w:val="000000" w:themeColor="text1"/>
        </w:rPr>
        <w:t>.2.</w:t>
      </w:r>
      <w:r w:rsidRPr="000E5C49">
        <w:rPr>
          <w:rFonts w:hint="eastAsia"/>
          <w:color w:val="000000" w:themeColor="text1"/>
        </w:rPr>
        <w:t>4</w:t>
      </w:r>
      <w:r w:rsidRPr="000E5C49">
        <w:rPr>
          <w:color w:val="000000" w:themeColor="text1"/>
        </w:rPr>
        <w:t xml:space="preserve">  </w:t>
      </w:r>
      <w:r w:rsidR="00040B74" w:rsidRPr="000E5C49">
        <w:rPr>
          <w:rFonts w:hint="eastAsia"/>
          <w:color w:val="000000" w:themeColor="text1"/>
          <w:szCs w:val="21"/>
        </w:rPr>
        <w:t>多腔波形钢板组合墙</w:t>
      </w:r>
      <w:r w:rsidR="00040B74" w:rsidRPr="000E5C49">
        <w:rPr>
          <w:rFonts w:ascii="宋体" w:hAnsi="宋体" w:hint="eastAsia"/>
          <w:color w:val="000000" w:themeColor="text1"/>
          <w:szCs w:val="21"/>
        </w:rPr>
        <w:t>-</w:t>
      </w:r>
      <w:r w:rsidR="00040B74" w:rsidRPr="000E5C49">
        <w:rPr>
          <w:color w:val="000000" w:themeColor="text1"/>
          <w:szCs w:val="21"/>
        </w:rPr>
        <w:t>框架</w:t>
      </w:r>
      <w:r w:rsidRPr="000E5C49">
        <w:rPr>
          <w:rFonts w:hint="eastAsia"/>
          <w:color w:val="000000" w:themeColor="text1"/>
        </w:rPr>
        <w:t>结构的阻尼比应符合下列规定：</w:t>
      </w:r>
    </w:p>
    <w:p w14:paraId="2194E83B" w14:textId="77777777" w:rsidR="001B308D" w:rsidRPr="000E5C49" w:rsidRDefault="001B308D" w:rsidP="001B308D">
      <w:pPr>
        <w:spacing w:line="440" w:lineRule="exact"/>
        <w:ind w:firstLineChars="200" w:firstLine="420"/>
        <w:rPr>
          <w:color w:val="000000" w:themeColor="text1"/>
        </w:rPr>
      </w:pPr>
      <w:r w:rsidRPr="000E5C49">
        <w:rPr>
          <w:color w:val="000000" w:themeColor="text1"/>
        </w:rPr>
        <w:t xml:space="preserve">1  </w:t>
      </w:r>
      <w:r w:rsidRPr="000E5C49">
        <w:rPr>
          <w:rFonts w:hint="eastAsia"/>
          <w:color w:val="000000" w:themeColor="text1"/>
        </w:rPr>
        <w:t>多遇地震作用下，房屋高度不大于</w:t>
      </w:r>
      <w:r w:rsidRPr="000E5C49">
        <w:rPr>
          <w:color w:val="000000" w:themeColor="text1"/>
        </w:rPr>
        <w:t>50m</w:t>
      </w:r>
      <w:r w:rsidRPr="000E5C49">
        <w:rPr>
          <w:rFonts w:hint="eastAsia"/>
          <w:color w:val="000000" w:themeColor="text1"/>
        </w:rPr>
        <w:t>时可取</w:t>
      </w:r>
      <w:r w:rsidRPr="000E5C49">
        <w:rPr>
          <w:color w:val="000000" w:themeColor="text1"/>
        </w:rPr>
        <w:t>0.04</w:t>
      </w:r>
      <w:r w:rsidRPr="000E5C49">
        <w:rPr>
          <w:rFonts w:hint="eastAsia"/>
          <w:color w:val="000000" w:themeColor="text1"/>
        </w:rPr>
        <w:t>；房屋高度大于</w:t>
      </w:r>
      <w:r w:rsidRPr="000E5C49">
        <w:rPr>
          <w:color w:val="000000" w:themeColor="text1"/>
        </w:rPr>
        <w:t>50m</w:t>
      </w:r>
      <w:r w:rsidRPr="000E5C49">
        <w:rPr>
          <w:rFonts w:hint="eastAsia"/>
          <w:color w:val="000000" w:themeColor="text1"/>
        </w:rPr>
        <w:t>且小于</w:t>
      </w:r>
      <w:r w:rsidRPr="000E5C49">
        <w:rPr>
          <w:rFonts w:hint="eastAsia"/>
          <w:color w:val="000000" w:themeColor="text1"/>
        </w:rPr>
        <w:t>1</w:t>
      </w:r>
      <w:r w:rsidRPr="000E5C49">
        <w:rPr>
          <w:color w:val="000000" w:themeColor="text1"/>
        </w:rPr>
        <w:t>00m</w:t>
      </w:r>
      <w:r w:rsidRPr="000E5C49">
        <w:rPr>
          <w:rFonts w:hint="eastAsia"/>
          <w:color w:val="000000" w:themeColor="text1"/>
        </w:rPr>
        <w:t>时可取</w:t>
      </w:r>
      <w:r w:rsidRPr="000E5C49">
        <w:rPr>
          <w:color w:val="000000" w:themeColor="text1"/>
        </w:rPr>
        <w:t>0.035</w:t>
      </w:r>
      <w:r w:rsidRPr="000E5C49">
        <w:rPr>
          <w:rFonts w:hint="eastAsia"/>
          <w:color w:val="000000" w:themeColor="text1"/>
        </w:rPr>
        <w:t>；房屋高度不小于</w:t>
      </w:r>
      <w:r w:rsidRPr="000E5C49">
        <w:rPr>
          <w:rFonts w:hint="eastAsia"/>
          <w:color w:val="000000" w:themeColor="text1"/>
        </w:rPr>
        <w:t>1</w:t>
      </w:r>
      <w:r w:rsidRPr="000E5C49">
        <w:rPr>
          <w:color w:val="000000" w:themeColor="text1"/>
        </w:rPr>
        <w:t>00m</w:t>
      </w:r>
      <w:r w:rsidRPr="000E5C49">
        <w:rPr>
          <w:rFonts w:hint="eastAsia"/>
          <w:color w:val="000000" w:themeColor="text1"/>
        </w:rPr>
        <w:t>时宜取</w:t>
      </w:r>
      <w:r w:rsidRPr="000E5C49">
        <w:rPr>
          <w:color w:val="000000" w:themeColor="text1"/>
        </w:rPr>
        <w:t>0.03</w:t>
      </w:r>
      <w:r w:rsidRPr="000E5C49">
        <w:rPr>
          <w:rFonts w:hint="eastAsia"/>
          <w:color w:val="000000" w:themeColor="text1"/>
        </w:rPr>
        <w:t>；</w:t>
      </w:r>
    </w:p>
    <w:p w14:paraId="2D5AC8D5" w14:textId="33D2F274" w:rsidR="001B308D" w:rsidRPr="000E5C49" w:rsidRDefault="001B308D" w:rsidP="0030334D">
      <w:pPr>
        <w:spacing w:line="440" w:lineRule="exact"/>
        <w:ind w:firstLineChars="200" w:firstLine="420"/>
        <w:rPr>
          <w:color w:val="000000" w:themeColor="text1"/>
          <w:sz w:val="18"/>
          <w:szCs w:val="21"/>
        </w:rPr>
      </w:pPr>
      <w:r w:rsidRPr="000E5C49">
        <w:rPr>
          <w:rFonts w:hint="eastAsia"/>
          <w:color w:val="000000" w:themeColor="text1"/>
        </w:rPr>
        <w:t>2</w:t>
      </w:r>
      <w:r w:rsidRPr="000E5C49">
        <w:rPr>
          <w:color w:val="000000" w:themeColor="text1"/>
        </w:rPr>
        <w:t xml:space="preserve"> </w:t>
      </w:r>
      <w:r w:rsidR="00772FBD" w:rsidRPr="000E5C49">
        <w:rPr>
          <w:color w:val="000000" w:themeColor="text1"/>
        </w:rPr>
        <w:t xml:space="preserve"> </w:t>
      </w:r>
      <w:r w:rsidRPr="000E5C49">
        <w:rPr>
          <w:rFonts w:hint="eastAsia"/>
          <w:color w:val="000000" w:themeColor="text1"/>
        </w:rPr>
        <w:t>风荷载作用下内力和变形计算时，阻尼比可取</w:t>
      </w:r>
      <w:r w:rsidRPr="000E5C49">
        <w:rPr>
          <w:color w:val="000000" w:themeColor="text1"/>
        </w:rPr>
        <w:t>0.02~0.03</w:t>
      </w:r>
      <w:r w:rsidRPr="000E5C49">
        <w:rPr>
          <w:rFonts w:hint="eastAsia"/>
          <w:color w:val="000000" w:themeColor="text1"/>
        </w:rPr>
        <w:t>，风振舒适度验算时，阻尼比可取</w:t>
      </w:r>
      <w:r w:rsidRPr="000E5C49">
        <w:rPr>
          <w:color w:val="000000" w:themeColor="text1"/>
        </w:rPr>
        <w:t>0.01~0.015</w:t>
      </w:r>
      <w:r w:rsidRPr="000E5C49">
        <w:rPr>
          <w:rFonts w:hint="eastAsia"/>
          <w:color w:val="000000" w:themeColor="text1"/>
        </w:rPr>
        <w:t>。</w:t>
      </w:r>
    </w:p>
    <w:p w14:paraId="68C6C704" w14:textId="0ED76966" w:rsidR="005714F8" w:rsidRPr="000E5C49" w:rsidRDefault="001B308D" w:rsidP="001B308D">
      <w:pPr>
        <w:spacing w:line="440" w:lineRule="exact"/>
        <w:rPr>
          <w:color w:val="000000" w:themeColor="text1"/>
        </w:rPr>
      </w:pPr>
      <w:r w:rsidRPr="000E5C49">
        <w:rPr>
          <w:rFonts w:hint="eastAsia"/>
          <w:color w:val="000000" w:themeColor="text1"/>
        </w:rPr>
        <w:t>5</w:t>
      </w:r>
      <w:r w:rsidRPr="000E5C49">
        <w:rPr>
          <w:color w:val="000000" w:themeColor="text1"/>
        </w:rPr>
        <w:t>.</w:t>
      </w:r>
      <w:r w:rsidRPr="000E5C49">
        <w:rPr>
          <w:rFonts w:hint="eastAsia"/>
          <w:color w:val="000000" w:themeColor="text1"/>
        </w:rPr>
        <w:t>2</w:t>
      </w:r>
      <w:r w:rsidRPr="000E5C49">
        <w:rPr>
          <w:color w:val="000000" w:themeColor="text1"/>
        </w:rPr>
        <w:t>.</w:t>
      </w:r>
      <w:r w:rsidRPr="000E5C49">
        <w:rPr>
          <w:rFonts w:hint="eastAsia"/>
          <w:color w:val="000000" w:themeColor="text1"/>
        </w:rPr>
        <w:t>5</w:t>
      </w:r>
      <w:r w:rsidRPr="000E5C49">
        <w:rPr>
          <w:color w:val="000000" w:themeColor="text1"/>
        </w:rPr>
        <w:t xml:space="preserve">  </w:t>
      </w:r>
      <w:r w:rsidRPr="000E5C49">
        <w:rPr>
          <w:rFonts w:hint="eastAsia"/>
          <w:color w:val="000000" w:themeColor="text1"/>
        </w:rPr>
        <w:t>对结构分析软件的计算结果，应进行分析判断，确认其合理、有效后方可作为工程设计依据。体型复杂、结构布置复杂的高层建筑结构，应采用至少两个不同力学模型的结构分析软件进行整体计算。</w:t>
      </w:r>
    </w:p>
    <w:p w14:paraId="2CCDD4D9" w14:textId="6459EC35" w:rsidR="005714F8" w:rsidRPr="000E5C49" w:rsidRDefault="00E54212">
      <w:pPr>
        <w:pStyle w:val="20"/>
        <w:spacing w:line="415" w:lineRule="auto"/>
        <w:jc w:val="center"/>
        <w:rPr>
          <w:rFonts w:ascii="Times New Roman" w:hAnsi="Times New Roman"/>
          <w:color w:val="000000" w:themeColor="text1"/>
          <w:sz w:val="21"/>
          <w:szCs w:val="28"/>
        </w:rPr>
      </w:pPr>
      <w:bookmarkStart w:id="112" w:name="_Toc515984295"/>
      <w:bookmarkStart w:id="113" w:name="_Toc520796004"/>
      <w:bookmarkStart w:id="114" w:name="_Toc520793998"/>
      <w:bookmarkStart w:id="115" w:name="_Toc505351678"/>
      <w:bookmarkStart w:id="116" w:name="_Toc144583370"/>
      <w:bookmarkStart w:id="117" w:name="_Toc144583463"/>
      <w:r w:rsidRPr="000E5C49">
        <w:rPr>
          <w:rFonts w:ascii="Times New Roman" w:hAnsi="Times New Roman" w:hint="eastAsia"/>
          <w:color w:val="000000" w:themeColor="text1"/>
          <w:sz w:val="21"/>
          <w:szCs w:val="28"/>
        </w:rPr>
        <w:t>5</w:t>
      </w:r>
      <w:r w:rsidRPr="000E5C49">
        <w:rPr>
          <w:rFonts w:ascii="Times New Roman" w:hAnsi="Times New Roman"/>
          <w:color w:val="000000" w:themeColor="text1"/>
          <w:sz w:val="21"/>
          <w:szCs w:val="28"/>
        </w:rPr>
        <w:t xml:space="preserve">.3  </w:t>
      </w:r>
      <w:r w:rsidRPr="000E5C49">
        <w:rPr>
          <w:rFonts w:ascii="Times New Roman" w:hAnsi="Times New Roman" w:hint="eastAsia"/>
          <w:color w:val="000000" w:themeColor="text1"/>
          <w:sz w:val="21"/>
          <w:szCs w:val="28"/>
        </w:rPr>
        <w:t>弹塑性分析</w:t>
      </w:r>
      <w:bookmarkEnd w:id="112"/>
      <w:bookmarkEnd w:id="113"/>
      <w:bookmarkEnd w:id="114"/>
      <w:bookmarkEnd w:id="115"/>
      <w:bookmarkEnd w:id="116"/>
      <w:bookmarkEnd w:id="117"/>
    </w:p>
    <w:p w14:paraId="1B03AD11" w14:textId="38B0BE60" w:rsidR="001B308D" w:rsidRPr="000E5C49" w:rsidRDefault="001B308D" w:rsidP="001B308D">
      <w:pPr>
        <w:spacing w:line="440" w:lineRule="exact"/>
        <w:rPr>
          <w:color w:val="000000" w:themeColor="text1"/>
          <w:szCs w:val="21"/>
        </w:rPr>
      </w:pPr>
      <w:r w:rsidRPr="000E5C49">
        <w:rPr>
          <w:rFonts w:hint="eastAsia"/>
          <w:color w:val="000000" w:themeColor="text1"/>
        </w:rPr>
        <w:t>5</w:t>
      </w:r>
      <w:r w:rsidRPr="000E5C49">
        <w:rPr>
          <w:color w:val="000000" w:themeColor="text1"/>
        </w:rPr>
        <w:t xml:space="preserve">.3.1  </w:t>
      </w:r>
      <w:r w:rsidRPr="000E5C49">
        <w:rPr>
          <w:rFonts w:hint="eastAsia"/>
          <w:color w:val="000000" w:themeColor="text1"/>
        </w:rPr>
        <w:t>结构弹塑性分析时，应计入梁的弹塑性弯曲变形、柱在轴力和</w:t>
      </w:r>
      <w:r w:rsidRPr="000E5C49">
        <w:rPr>
          <w:rFonts w:hint="eastAsia"/>
          <w:color w:val="000000" w:themeColor="text1"/>
        </w:rPr>
        <w:lastRenderedPageBreak/>
        <w:t>弯矩作用下的弹塑性变形以及</w:t>
      </w:r>
      <w:r w:rsidR="00040B74" w:rsidRPr="000E5C49">
        <w:rPr>
          <w:rFonts w:hint="eastAsia"/>
          <w:color w:val="000000" w:themeColor="text1"/>
          <w:szCs w:val="21"/>
        </w:rPr>
        <w:t>多腔波形钢板组合墙</w:t>
      </w:r>
      <w:r w:rsidRPr="000E5C49">
        <w:rPr>
          <w:rFonts w:hint="eastAsia"/>
          <w:color w:val="000000" w:themeColor="text1"/>
        </w:rPr>
        <w:t>的弹塑性剪切变形。</w:t>
      </w:r>
    </w:p>
    <w:p w14:paraId="77132CE1" w14:textId="6C6D40BC" w:rsidR="001B308D" w:rsidRPr="000E5C49" w:rsidRDefault="001B308D" w:rsidP="001B308D">
      <w:pPr>
        <w:spacing w:line="440" w:lineRule="exact"/>
        <w:rPr>
          <w:color w:val="000000" w:themeColor="text1"/>
          <w:szCs w:val="21"/>
        </w:rPr>
      </w:pPr>
      <w:r w:rsidRPr="000E5C49">
        <w:rPr>
          <w:rFonts w:hint="eastAsia"/>
          <w:color w:val="000000" w:themeColor="text1"/>
          <w:szCs w:val="21"/>
        </w:rPr>
        <w:t xml:space="preserve">5.3.2 </w:t>
      </w:r>
      <w:r w:rsidRPr="000E5C49">
        <w:rPr>
          <w:color w:val="000000" w:themeColor="text1"/>
          <w:szCs w:val="21"/>
        </w:rPr>
        <w:t xml:space="preserve"> </w:t>
      </w:r>
      <w:r w:rsidRPr="000E5C49">
        <w:rPr>
          <w:rFonts w:hint="eastAsia"/>
          <w:color w:val="000000" w:themeColor="text1"/>
          <w:szCs w:val="21"/>
        </w:rPr>
        <w:t>钢柱、钢梁的恢复力模型和骨架曲线可采用二折线模型，滞回模型可不计入刚度退化；</w:t>
      </w:r>
      <w:r w:rsidR="00040B74" w:rsidRPr="000E5C49">
        <w:rPr>
          <w:rFonts w:hint="eastAsia"/>
          <w:color w:val="000000" w:themeColor="text1"/>
          <w:szCs w:val="21"/>
        </w:rPr>
        <w:t>多腔波形钢板组合墙</w:t>
      </w:r>
      <w:r w:rsidRPr="000E5C49">
        <w:rPr>
          <w:rFonts w:hint="eastAsia"/>
          <w:color w:val="000000" w:themeColor="text1"/>
          <w:szCs w:val="21"/>
        </w:rPr>
        <w:t>可采用纤维模型或分层壳模型，材料的恢复力模型可按本规程附录</w:t>
      </w:r>
      <w:r w:rsidRPr="000E5C49">
        <w:rPr>
          <w:rFonts w:hint="eastAsia"/>
          <w:color w:val="000000" w:themeColor="text1"/>
          <w:szCs w:val="21"/>
        </w:rPr>
        <w:t>A</w:t>
      </w:r>
      <w:r w:rsidRPr="000E5C49">
        <w:rPr>
          <w:rFonts w:hint="eastAsia"/>
          <w:color w:val="000000" w:themeColor="text1"/>
          <w:szCs w:val="21"/>
        </w:rPr>
        <w:t>的规定采用。</w:t>
      </w:r>
    </w:p>
    <w:p w14:paraId="35ADAD6C" w14:textId="77777777" w:rsidR="001B308D" w:rsidRPr="000E5C49" w:rsidRDefault="001B308D" w:rsidP="001B308D">
      <w:pPr>
        <w:spacing w:line="440" w:lineRule="exact"/>
        <w:rPr>
          <w:color w:val="000000" w:themeColor="text1"/>
        </w:rPr>
      </w:pPr>
      <w:r w:rsidRPr="000E5C49">
        <w:rPr>
          <w:rFonts w:hint="eastAsia"/>
          <w:color w:val="000000" w:themeColor="text1"/>
          <w:szCs w:val="21"/>
        </w:rPr>
        <w:t>5.3.3</w:t>
      </w:r>
      <w:r w:rsidRPr="000E5C49">
        <w:rPr>
          <w:color w:val="000000" w:themeColor="text1"/>
          <w:szCs w:val="21"/>
        </w:rPr>
        <w:t xml:space="preserve">  </w:t>
      </w:r>
      <w:r w:rsidRPr="000E5C49">
        <w:rPr>
          <w:rFonts w:hint="eastAsia"/>
          <w:color w:val="000000" w:themeColor="text1"/>
        </w:rPr>
        <w:t>罕遇地震作用下进行结构弹塑性计算时，结构的阻尼比可取</w:t>
      </w:r>
      <w:r w:rsidRPr="000E5C49">
        <w:rPr>
          <w:color w:val="000000" w:themeColor="text1"/>
        </w:rPr>
        <w:t>0.05</w:t>
      </w:r>
      <w:r w:rsidRPr="000E5C49">
        <w:rPr>
          <w:rFonts w:hint="eastAsia"/>
          <w:color w:val="000000" w:themeColor="text1"/>
        </w:rPr>
        <w:t>。</w:t>
      </w:r>
    </w:p>
    <w:p w14:paraId="62E2E179" w14:textId="62B8B65E" w:rsidR="001B308D" w:rsidRPr="000E5C49" w:rsidRDefault="001B308D" w:rsidP="001B308D">
      <w:pPr>
        <w:spacing w:line="440" w:lineRule="exact"/>
        <w:rPr>
          <w:color w:val="000000" w:themeColor="text1"/>
        </w:rPr>
      </w:pPr>
      <w:r w:rsidRPr="000E5C49">
        <w:rPr>
          <w:rFonts w:hint="eastAsia"/>
          <w:color w:val="000000" w:themeColor="text1"/>
        </w:rPr>
        <w:t xml:space="preserve">5.3.4 </w:t>
      </w:r>
      <w:r w:rsidRPr="000E5C49">
        <w:rPr>
          <w:color w:val="000000" w:themeColor="text1"/>
        </w:rPr>
        <w:t xml:space="preserve"> </w:t>
      </w:r>
      <w:r w:rsidR="00887530" w:rsidRPr="000E5C49">
        <w:rPr>
          <w:rFonts w:hint="eastAsia"/>
          <w:color w:val="000000" w:themeColor="text1"/>
        </w:rPr>
        <w:t>采用静力弹塑性分析方法计算结构弹塑性</w:t>
      </w:r>
      <w:r w:rsidRPr="000E5C49">
        <w:rPr>
          <w:rFonts w:hint="eastAsia"/>
          <w:color w:val="000000" w:themeColor="text1"/>
        </w:rPr>
        <w:t>时，应符合下列规定：</w:t>
      </w:r>
    </w:p>
    <w:p w14:paraId="34F0C59C" w14:textId="77777777" w:rsidR="001B308D" w:rsidRPr="000E5C49" w:rsidRDefault="001B308D" w:rsidP="001B308D">
      <w:pPr>
        <w:spacing w:line="440" w:lineRule="exact"/>
        <w:ind w:firstLineChars="200" w:firstLine="420"/>
        <w:rPr>
          <w:color w:val="000000" w:themeColor="text1"/>
        </w:rPr>
      </w:pPr>
      <w:r w:rsidRPr="000E5C49">
        <w:rPr>
          <w:rFonts w:hint="eastAsia"/>
          <w:color w:val="000000" w:themeColor="text1"/>
        </w:rPr>
        <w:t xml:space="preserve">1 </w:t>
      </w:r>
      <w:r w:rsidRPr="000E5C49">
        <w:rPr>
          <w:color w:val="000000" w:themeColor="text1"/>
        </w:rPr>
        <w:t xml:space="preserve"> </w:t>
      </w:r>
      <w:r w:rsidRPr="000E5C49">
        <w:rPr>
          <w:rFonts w:hint="eastAsia"/>
          <w:color w:val="000000" w:themeColor="text1"/>
        </w:rPr>
        <w:t>可在结构的各主轴方向分别施加单向水平力；水平力可作用在各层楼盖的质心位置，不考虑偶然偏心的影响；</w:t>
      </w:r>
    </w:p>
    <w:p w14:paraId="13D9C5AB" w14:textId="1CFB196A" w:rsidR="001B308D" w:rsidRPr="000E5C49" w:rsidRDefault="001B308D" w:rsidP="001B308D">
      <w:pPr>
        <w:spacing w:line="440" w:lineRule="exact"/>
        <w:ind w:firstLineChars="200" w:firstLine="420"/>
        <w:rPr>
          <w:color w:val="000000" w:themeColor="text1"/>
        </w:rPr>
      </w:pPr>
      <w:r w:rsidRPr="000E5C49">
        <w:rPr>
          <w:rFonts w:hint="eastAsia"/>
          <w:color w:val="000000" w:themeColor="text1"/>
        </w:rPr>
        <w:t xml:space="preserve">2 </w:t>
      </w:r>
      <w:r w:rsidR="00772FBD" w:rsidRPr="000E5C49">
        <w:rPr>
          <w:color w:val="000000" w:themeColor="text1"/>
        </w:rPr>
        <w:t xml:space="preserve"> </w:t>
      </w:r>
      <w:r w:rsidRPr="000E5C49">
        <w:rPr>
          <w:rFonts w:hint="eastAsia"/>
          <w:color w:val="000000" w:themeColor="text1"/>
        </w:rPr>
        <w:t>结构的每个主轴方向宜采用不少于两种水平力分布模式，其中一种宜与振型分解反应谱法得到的水平力分布模式相同。</w:t>
      </w:r>
    </w:p>
    <w:p w14:paraId="2480FC5A" w14:textId="50FE0A01" w:rsidR="001B308D" w:rsidRPr="000E5C49" w:rsidRDefault="001B308D" w:rsidP="001B308D">
      <w:pPr>
        <w:spacing w:line="440" w:lineRule="exact"/>
        <w:rPr>
          <w:color w:val="000000" w:themeColor="text1"/>
        </w:rPr>
      </w:pPr>
      <w:r w:rsidRPr="000E5C49">
        <w:rPr>
          <w:rFonts w:hint="eastAsia"/>
          <w:color w:val="000000" w:themeColor="text1"/>
        </w:rPr>
        <w:t>5.3.5</w:t>
      </w:r>
      <w:r w:rsidRPr="000E5C49">
        <w:rPr>
          <w:color w:val="000000" w:themeColor="text1"/>
        </w:rPr>
        <w:t xml:space="preserve">  </w:t>
      </w:r>
      <w:r w:rsidR="00887530" w:rsidRPr="000E5C49">
        <w:rPr>
          <w:rFonts w:hint="eastAsia"/>
          <w:color w:val="000000" w:themeColor="text1"/>
        </w:rPr>
        <w:t>采用弹塑性时程分析方法计算结构弹塑性</w:t>
      </w:r>
      <w:r w:rsidRPr="000E5C49">
        <w:rPr>
          <w:rFonts w:hint="eastAsia"/>
          <w:color w:val="000000" w:themeColor="text1"/>
        </w:rPr>
        <w:t>时，应符合下列规定：</w:t>
      </w:r>
    </w:p>
    <w:p w14:paraId="035DCA43" w14:textId="77777777" w:rsidR="001B308D" w:rsidRPr="000E5C49" w:rsidRDefault="001B308D" w:rsidP="001B308D">
      <w:pPr>
        <w:spacing w:line="440" w:lineRule="exact"/>
        <w:ind w:firstLineChars="200" w:firstLine="420"/>
        <w:rPr>
          <w:color w:val="000000" w:themeColor="text1"/>
        </w:rPr>
      </w:pPr>
      <w:r w:rsidRPr="000E5C49">
        <w:rPr>
          <w:rFonts w:hint="eastAsia"/>
          <w:color w:val="000000" w:themeColor="text1"/>
        </w:rPr>
        <w:t xml:space="preserve">1 </w:t>
      </w:r>
      <w:r w:rsidRPr="000E5C49">
        <w:rPr>
          <w:color w:val="000000" w:themeColor="text1"/>
        </w:rPr>
        <w:t xml:space="preserve"> </w:t>
      </w:r>
      <w:r w:rsidRPr="000E5C49">
        <w:rPr>
          <w:rFonts w:hint="eastAsia"/>
          <w:color w:val="000000" w:themeColor="text1"/>
        </w:rPr>
        <w:t>一般情况下，可采用单向水平地震输入，对体型复杂或特别不规则的结构，宜采用双向或三向水平地震输入；</w:t>
      </w:r>
    </w:p>
    <w:p w14:paraId="6284F8FC" w14:textId="40251D58" w:rsidR="005714F8" w:rsidRPr="000E5C49" w:rsidRDefault="001B308D" w:rsidP="001B308D">
      <w:pPr>
        <w:spacing w:line="440" w:lineRule="exact"/>
        <w:ind w:firstLineChars="200" w:firstLine="420"/>
        <w:rPr>
          <w:color w:val="000000" w:themeColor="text1"/>
        </w:rPr>
      </w:pPr>
      <w:r w:rsidRPr="000E5C49">
        <w:rPr>
          <w:rFonts w:hint="eastAsia"/>
          <w:color w:val="000000" w:themeColor="text1"/>
        </w:rPr>
        <w:t xml:space="preserve">2 </w:t>
      </w:r>
      <w:r w:rsidRPr="000E5C49">
        <w:rPr>
          <w:color w:val="000000" w:themeColor="text1"/>
        </w:rPr>
        <w:t xml:space="preserve"> </w:t>
      </w:r>
      <w:r w:rsidRPr="000E5C49">
        <w:rPr>
          <w:rFonts w:hint="eastAsia"/>
          <w:color w:val="000000" w:themeColor="text1"/>
        </w:rPr>
        <w:t>地震波的选取应符合现行国家标准《建筑抗震设计规范》</w:t>
      </w:r>
      <w:r w:rsidRPr="000E5C49">
        <w:rPr>
          <w:rFonts w:hint="eastAsia"/>
          <w:color w:val="000000" w:themeColor="text1"/>
        </w:rPr>
        <w:t>GB</w:t>
      </w:r>
      <w:r w:rsidRPr="000E5C49">
        <w:rPr>
          <w:color w:val="000000" w:themeColor="text1"/>
        </w:rPr>
        <w:t xml:space="preserve"> </w:t>
      </w:r>
      <w:r w:rsidRPr="000E5C49">
        <w:rPr>
          <w:rFonts w:hint="eastAsia"/>
          <w:color w:val="000000" w:themeColor="text1"/>
        </w:rPr>
        <w:t>50011</w:t>
      </w:r>
      <w:r w:rsidRPr="000E5C49">
        <w:rPr>
          <w:rFonts w:hint="eastAsia"/>
          <w:color w:val="000000" w:themeColor="text1"/>
        </w:rPr>
        <w:t>的有关规定。</w:t>
      </w:r>
    </w:p>
    <w:p w14:paraId="2250C593" w14:textId="77777777" w:rsidR="005714F8" w:rsidRPr="000E5C49" w:rsidRDefault="00E54212">
      <w:pPr>
        <w:widowControl/>
        <w:jc w:val="left"/>
        <w:rPr>
          <w:color w:val="000000" w:themeColor="text1"/>
        </w:rPr>
      </w:pPr>
      <w:r w:rsidRPr="000E5C49">
        <w:rPr>
          <w:color w:val="000000" w:themeColor="text1"/>
        </w:rPr>
        <w:br w:type="page"/>
      </w:r>
    </w:p>
    <w:p w14:paraId="0FB84CB5" w14:textId="43733EB8" w:rsidR="005714F8" w:rsidRPr="000E5C49" w:rsidRDefault="00E54212">
      <w:pPr>
        <w:pStyle w:val="1"/>
        <w:spacing w:beforeLines="50" w:before="156" w:after="0" w:line="440" w:lineRule="exact"/>
        <w:jc w:val="center"/>
        <w:rPr>
          <w:rFonts w:cstheme="minorBidi"/>
          <w:color w:val="000000" w:themeColor="text1"/>
          <w:kern w:val="2"/>
          <w:sz w:val="32"/>
        </w:rPr>
      </w:pPr>
      <w:bookmarkStart w:id="118" w:name="_Toc515984296"/>
      <w:bookmarkStart w:id="119" w:name="_Toc520796005"/>
      <w:bookmarkStart w:id="120" w:name="_Toc520793999"/>
      <w:bookmarkStart w:id="121" w:name="_Toc144583371"/>
      <w:bookmarkStart w:id="122" w:name="_Toc144583464"/>
      <w:r w:rsidRPr="000E5C49">
        <w:rPr>
          <w:rFonts w:cstheme="minorBidi" w:hint="eastAsia"/>
          <w:color w:val="000000" w:themeColor="text1"/>
          <w:kern w:val="2"/>
          <w:sz w:val="32"/>
        </w:rPr>
        <w:lastRenderedPageBreak/>
        <w:t>6</w:t>
      </w:r>
      <w:r w:rsidRPr="000E5C49">
        <w:rPr>
          <w:rFonts w:cstheme="minorBidi"/>
          <w:color w:val="000000" w:themeColor="text1"/>
          <w:kern w:val="2"/>
          <w:sz w:val="32"/>
        </w:rPr>
        <w:t xml:space="preserve"> </w:t>
      </w:r>
      <w:r w:rsidR="00DC25D9" w:rsidRPr="000E5C49">
        <w:rPr>
          <w:rFonts w:cstheme="minorBidi"/>
          <w:color w:val="000000" w:themeColor="text1"/>
          <w:kern w:val="2"/>
          <w:sz w:val="32"/>
        </w:rPr>
        <w:t xml:space="preserve"> </w:t>
      </w:r>
      <w:r w:rsidR="0015759D" w:rsidRPr="000E5C49">
        <w:rPr>
          <w:rFonts w:cstheme="minorBidi" w:hint="eastAsia"/>
          <w:color w:val="000000" w:themeColor="text1"/>
          <w:kern w:val="2"/>
          <w:sz w:val="32"/>
        </w:rPr>
        <w:t>钢管甲壳墙</w:t>
      </w:r>
      <w:r w:rsidRPr="000E5C49">
        <w:rPr>
          <w:rFonts w:cstheme="minorBidi" w:hint="eastAsia"/>
          <w:color w:val="000000" w:themeColor="text1"/>
          <w:kern w:val="2"/>
          <w:sz w:val="32"/>
        </w:rPr>
        <w:t>构件设计</w:t>
      </w:r>
      <w:bookmarkEnd w:id="118"/>
      <w:bookmarkEnd w:id="119"/>
      <w:bookmarkEnd w:id="120"/>
      <w:bookmarkEnd w:id="121"/>
      <w:bookmarkEnd w:id="122"/>
    </w:p>
    <w:p w14:paraId="2C6366FD" w14:textId="5062674E" w:rsidR="005714F8" w:rsidRPr="000E5C49" w:rsidRDefault="00E54212" w:rsidP="0030334D">
      <w:pPr>
        <w:pStyle w:val="20"/>
        <w:spacing w:before="240" w:after="240" w:line="240" w:lineRule="auto"/>
        <w:jc w:val="center"/>
        <w:rPr>
          <w:rFonts w:ascii="Times New Roman" w:hAnsi="Times New Roman"/>
          <w:color w:val="000000" w:themeColor="text1"/>
          <w:sz w:val="21"/>
          <w:szCs w:val="28"/>
        </w:rPr>
      </w:pPr>
      <w:bookmarkStart w:id="123" w:name="_Toc515984297"/>
      <w:bookmarkStart w:id="124" w:name="_Toc520796006"/>
      <w:bookmarkStart w:id="125" w:name="_Toc520794000"/>
      <w:bookmarkStart w:id="126" w:name="_Toc144583372"/>
      <w:bookmarkStart w:id="127" w:name="_Toc144583465"/>
      <w:r w:rsidRPr="000E5C49">
        <w:rPr>
          <w:rFonts w:ascii="Times New Roman" w:hAnsi="Times New Roman" w:hint="eastAsia"/>
          <w:color w:val="000000" w:themeColor="text1"/>
          <w:sz w:val="21"/>
          <w:szCs w:val="28"/>
        </w:rPr>
        <w:t>6</w:t>
      </w:r>
      <w:r w:rsidRPr="000E5C49">
        <w:rPr>
          <w:rFonts w:ascii="Times New Roman" w:hAnsi="Times New Roman"/>
          <w:color w:val="000000" w:themeColor="text1"/>
          <w:sz w:val="21"/>
          <w:szCs w:val="28"/>
        </w:rPr>
        <w:t>.</w:t>
      </w:r>
      <w:r w:rsidRPr="000E5C49">
        <w:rPr>
          <w:rFonts w:ascii="Times New Roman" w:hAnsi="Times New Roman" w:hint="eastAsia"/>
          <w:color w:val="000000" w:themeColor="text1"/>
          <w:sz w:val="21"/>
          <w:szCs w:val="28"/>
        </w:rPr>
        <w:t xml:space="preserve">1 </w:t>
      </w:r>
      <w:r w:rsidR="00DC25D9" w:rsidRPr="000E5C49">
        <w:rPr>
          <w:rFonts w:ascii="Times New Roman" w:hAnsi="Times New Roman"/>
          <w:color w:val="000000" w:themeColor="text1"/>
          <w:sz w:val="21"/>
          <w:szCs w:val="28"/>
        </w:rPr>
        <w:t xml:space="preserve"> </w:t>
      </w:r>
      <w:r w:rsidRPr="000E5C49">
        <w:rPr>
          <w:rFonts w:ascii="Times New Roman" w:hAnsi="Times New Roman" w:hint="eastAsia"/>
          <w:color w:val="000000" w:themeColor="text1"/>
          <w:sz w:val="21"/>
          <w:szCs w:val="28"/>
        </w:rPr>
        <w:t>一般规定</w:t>
      </w:r>
      <w:bookmarkEnd w:id="123"/>
      <w:bookmarkEnd w:id="124"/>
      <w:bookmarkEnd w:id="125"/>
      <w:bookmarkEnd w:id="126"/>
      <w:bookmarkEnd w:id="127"/>
    </w:p>
    <w:p w14:paraId="7C72CA54" w14:textId="65F4AF96" w:rsidR="005714F8" w:rsidRPr="000E5C49" w:rsidRDefault="00E54212">
      <w:pPr>
        <w:spacing w:line="440" w:lineRule="exact"/>
        <w:jc w:val="left"/>
        <w:rPr>
          <w:color w:val="000000" w:themeColor="text1"/>
        </w:rPr>
      </w:pPr>
      <w:r w:rsidRPr="000E5C49">
        <w:rPr>
          <w:rFonts w:hint="eastAsia"/>
          <w:color w:val="000000" w:themeColor="text1"/>
        </w:rPr>
        <w:t>6.1.1</w:t>
      </w:r>
      <w:r w:rsidRPr="000E5C49">
        <w:rPr>
          <w:color w:val="000000" w:themeColor="text1"/>
        </w:rPr>
        <w:t xml:space="preserve"> </w:t>
      </w:r>
      <w:r w:rsidR="00DC25D9" w:rsidRPr="000E5C49">
        <w:rPr>
          <w:color w:val="000000" w:themeColor="text1"/>
        </w:rPr>
        <w:t xml:space="preserve"> </w:t>
      </w:r>
      <w:r w:rsidR="0015759D" w:rsidRPr="000E5C49">
        <w:rPr>
          <w:rFonts w:hint="eastAsia"/>
          <w:color w:val="000000" w:themeColor="text1"/>
          <w:szCs w:val="21"/>
        </w:rPr>
        <w:t>钢管甲壳墙</w:t>
      </w:r>
      <w:r w:rsidRPr="000E5C49">
        <w:rPr>
          <w:rFonts w:hint="eastAsia"/>
          <w:color w:val="000000" w:themeColor="text1"/>
        </w:rPr>
        <w:t>可采用一字形、</w:t>
      </w:r>
      <w:r w:rsidRPr="000E5C49">
        <w:rPr>
          <w:rFonts w:hint="eastAsia"/>
          <w:color w:val="000000" w:themeColor="text1"/>
        </w:rPr>
        <w:t>L</w:t>
      </w:r>
      <w:r w:rsidRPr="000E5C49">
        <w:rPr>
          <w:rFonts w:hint="eastAsia"/>
          <w:color w:val="000000" w:themeColor="text1"/>
        </w:rPr>
        <w:t>形、</w:t>
      </w:r>
      <w:r w:rsidRPr="000E5C49">
        <w:rPr>
          <w:color w:val="000000" w:themeColor="text1"/>
        </w:rPr>
        <w:t>T</w:t>
      </w:r>
      <w:r w:rsidRPr="000E5C49">
        <w:rPr>
          <w:rFonts w:hint="eastAsia"/>
          <w:color w:val="000000" w:themeColor="text1"/>
        </w:rPr>
        <w:t>形。</w:t>
      </w:r>
      <w:r w:rsidR="00277EAC" w:rsidRPr="000E5C49">
        <w:rPr>
          <w:rFonts w:hint="eastAsia"/>
          <w:color w:val="000000" w:themeColor="text1"/>
        </w:rPr>
        <w:t>墙体的第一个腔</w:t>
      </w:r>
      <w:r w:rsidR="00717C38" w:rsidRPr="000E5C49">
        <w:rPr>
          <w:rFonts w:hint="eastAsia"/>
          <w:color w:val="000000" w:themeColor="text1"/>
        </w:rPr>
        <w:t>宜采用内填混凝土的方</w:t>
      </w:r>
      <w:r w:rsidR="00717C38" w:rsidRPr="000E5C49">
        <w:rPr>
          <w:color w:val="000000" w:themeColor="text1"/>
        </w:rPr>
        <w:t>钢管作为</w:t>
      </w:r>
      <w:r w:rsidR="00717C38" w:rsidRPr="000E5C49">
        <w:rPr>
          <w:rFonts w:hint="eastAsia"/>
          <w:color w:val="000000" w:themeColor="text1"/>
        </w:rPr>
        <w:t>钢管甲壳墙的边缘构件，当采用</w:t>
      </w:r>
      <w:r w:rsidR="00717C38" w:rsidRPr="000E5C49">
        <w:rPr>
          <w:rFonts w:hint="eastAsia"/>
          <w:color w:val="000000" w:themeColor="text1"/>
        </w:rPr>
        <w:t>H</w:t>
      </w:r>
      <w:r w:rsidR="00717C38" w:rsidRPr="000E5C49">
        <w:rPr>
          <w:rFonts w:hint="eastAsia"/>
          <w:color w:val="000000" w:themeColor="text1"/>
        </w:rPr>
        <w:t>型钢</w:t>
      </w:r>
      <w:r w:rsidR="00717C38" w:rsidRPr="000E5C49">
        <w:rPr>
          <w:color w:val="000000" w:themeColor="text1"/>
        </w:rPr>
        <w:t>作为</w:t>
      </w:r>
      <w:r w:rsidR="00717C38" w:rsidRPr="000E5C49">
        <w:rPr>
          <w:rFonts w:hint="eastAsia"/>
          <w:color w:val="000000" w:themeColor="text1"/>
        </w:rPr>
        <w:t>边缘构件时，应</w:t>
      </w:r>
      <w:r w:rsidR="00717C38" w:rsidRPr="000E5C49">
        <w:rPr>
          <w:color w:val="000000" w:themeColor="text1"/>
        </w:rPr>
        <w:t>采用</w:t>
      </w:r>
      <w:r w:rsidR="00277EAC" w:rsidRPr="000E5C49">
        <w:rPr>
          <w:color w:val="000000" w:themeColor="text1"/>
        </w:rPr>
        <w:t>墙厚方向不小于</w:t>
      </w:r>
      <w:r w:rsidR="00277EAC" w:rsidRPr="000E5C49">
        <w:rPr>
          <w:rFonts w:hint="eastAsia"/>
          <w:color w:val="000000" w:themeColor="text1"/>
        </w:rPr>
        <w:t>250</w:t>
      </w:r>
      <w:r w:rsidR="00277EAC" w:rsidRPr="000E5C49">
        <w:rPr>
          <w:color w:val="000000" w:themeColor="text1"/>
        </w:rPr>
        <w:t>mm</w:t>
      </w:r>
      <w:r w:rsidR="00277EAC" w:rsidRPr="000E5C49">
        <w:rPr>
          <w:rFonts w:hint="eastAsia"/>
          <w:color w:val="000000" w:themeColor="text1"/>
        </w:rPr>
        <w:t>的</w:t>
      </w:r>
      <w:r w:rsidR="00277EAC" w:rsidRPr="000E5C49">
        <w:rPr>
          <w:rFonts w:hint="eastAsia"/>
          <w:color w:val="000000" w:themeColor="text1"/>
        </w:rPr>
        <w:t>H</w:t>
      </w:r>
      <w:r w:rsidR="00277EAC" w:rsidRPr="000E5C49">
        <w:rPr>
          <w:rFonts w:hint="eastAsia"/>
          <w:color w:val="000000" w:themeColor="text1"/>
        </w:rPr>
        <w:t>型钢。</w:t>
      </w:r>
    </w:p>
    <w:tbl>
      <w:tblPr>
        <w:tblW w:w="0" w:type="auto"/>
        <w:jc w:val="center"/>
        <w:tblLook w:val="04A0" w:firstRow="1" w:lastRow="0" w:firstColumn="1" w:lastColumn="0" w:noHBand="0" w:noVBand="1"/>
      </w:tblPr>
      <w:tblGrid>
        <w:gridCol w:w="6231"/>
      </w:tblGrid>
      <w:tr w:rsidR="000E5C49" w:rsidRPr="000E5C49" w14:paraId="4E229058" w14:textId="77777777">
        <w:trPr>
          <w:trHeight w:val="850"/>
          <w:jc w:val="center"/>
        </w:trPr>
        <w:tc>
          <w:tcPr>
            <w:tcW w:w="6447" w:type="dxa"/>
            <w:vAlign w:val="center"/>
          </w:tcPr>
          <w:p w14:paraId="5AC8F139" w14:textId="77777777" w:rsidR="005714F8" w:rsidRPr="000E5C49" w:rsidRDefault="00E54212">
            <w:pPr>
              <w:snapToGrid w:val="0"/>
              <w:jc w:val="center"/>
              <w:rPr>
                <w:color w:val="000000" w:themeColor="text1"/>
              </w:rPr>
            </w:pPr>
            <w:r w:rsidRPr="000E5C49">
              <w:rPr>
                <w:color w:val="000000" w:themeColor="text1"/>
              </w:rPr>
              <w:object w:dxaOrig="4605" w:dyaOrig="795" w14:anchorId="03D00C14">
                <v:shape id="_x0000_i1130" type="#_x0000_t75" style="width:230.4pt;height:36.85pt" o:ole="">
                  <v:imagedata r:id="rId222" o:title=""/>
                </v:shape>
                <o:OLEObject Type="Embed" ProgID="Visio.Drawing.15" ShapeID="_x0000_i1130" DrawAspect="Content" ObjectID="_1755266877" r:id="rId223"/>
              </w:object>
            </w:r>
          </w:p>
        </w:tc>
      </w:tr>
      <w:tr w:rsidR="000E5C49" w:rsidRPr="000E5C49" w14:paraId="1E560CC7" w14:textId="77777777">
        <w:trPr>
          <w:trHeight w:val="340"/>
          <w:jc w:val="center"/>
        </w:trPr>
        <w:tc>
          <w:tcPr>
            <w:tcW w:w="6447" w:type="dxa"/>
            <w:vAlign w:val="center"/>
          </w:tcPr>
          <w:p w14:paraId="1F085949" w14:textId="2749DBA6" w:rsidR="005714F8" w:rsidRPr="000E5C49" w:rsidRDefault="00E54212">
            <w:pPr>
              <w:snapToGrid w:val="0"/>
              <w:jc w:val="center"/>
              <w:rPr>
                <w:color w:val="000000" w:themeColor="text1"/>
                <w:sz w:val="18"/>
                <w:szCs w:val="18"/>
              </w:rPr>
            </w:pPr>
            <w:r w:rsidRPr="000E5C49">
              <w:rPr>
                <w:rFonts w:hint="eastAsia"/>
                <w:color w:val="000000" w:themeColor="text1"/>
                <w:sz w:val="18"/>
                <w:szCs w:val="18"/>
              </w:rPr>
              <w:t>（</w:t>
            </w:r>
            <w:r w:rsidRPr="000E5C49">
              <w:rPr>
                <w:rFonts w:hint="eastAsia"/>
                <w:color w:val="000000" w:themeColor="text1"/>
                <w:sz w:val="18"/>
                <w:szCs w:val="18"/>
              </w:rPr>
              <w:t>a</w:t>
            </w:r>
            <w:r w:rsidRPr="000E5C49">
              <w:rPr>
                <w:rFonts w:hint="eastAsia"/>
                <w:color w:val="000000" w:themeColor="text1"/>
                <w:sz w:val="18"/>
                <w:szCs w:val="18"/>
              </w:rPr>
              <w:t>）一字形</w:t>
            </w:r>
          </w:p>
        </w:tc>
      </w:tr>
      <w:tr w:rsidR="000E5C49" w:rsidRPr="000E5C49" w14:paraId="1DA77F6D" w14:textId="77777777">
        <w:trPr>
          <w:trHeight w:val="2268"/>
          <w:jc w:val="center"/>
        </w:trPr>
        <w:tc>
          <w:tcPr>
            <w:tcW w:w="6447" w:type="dxa"/>
            <w:vAlign w:val="center"/>
          </w:tcPr>
          <w:p w14:paraId="6634FE2A" w14:textId="77777777" w:rsidR="005714F8" w:rsidRPr="000E5C49" w:rsidRDefault="00E54212">
            <w:pPr>
              <w:snapToGrid w:val="0"/>
              <w:jc w:val="center"/>
              <w:rPr>
                <w:color w:val="000000" w:themeColor="text1"/>
              </w:rPr>
            </w:pPr>
            <w:r w:rsidRPr="000E5C49">
              <w:rPr>
                <w:color w:val="000000" w:themeColor="text1"/>
              </w:rPr>
              <w:object w:dxaOrig="3135" w:dyaOrig="2235" w14:anchorId="7A68B1EC">
                <v:shape id="_x0000_i1131" type="#_x0000_t75" style="width:157.25pt;height:114.6pt" o:ole="">
                  <v:imagedata r:id="rId224" o:title=""/>
                </v:shape>
                <o:OLEObject Type="Embed" ProgID="Visio.Drawing.15" ShapeID="_x0000_i1131" DrawAspect="Content" ObjectID="_1755266878" r:id="rId225"/>
              </w:object>
            </w:r>
          </w:p>
        </w:tc>
      </w:tr>
      <w:tr w:rsidR="000E5C49" w:rsidRPr="000E5C49" w14:paraId="769C420B" w14:textId="77777777">
        <w:trPr>
          <w:trHeight w:val="340"/>
          <w:jc w:val="center"/>
        </w:trPr>
        <w:tc>
          <w:tcPr>
            <w:tcW w:w="6447" w:type="dxa"/>
            <w:vAlign w:val="center"/>
          </w:tcPr>
          <w:p w14:paraId="3DD02EB2" w14:textId="577C2E51" w:rsidR="005714F8" w:rsidRPr="000E5C49" w:rsidRDefault="00E54212">
            <w:pPr>
              <w:snapToGrid w:val="0"/>
              <w:jc w:val="center"/>
              <w:rPr>
                <w:color w:val="000000" w:themeColor="text1"/>
              </w:rPr>
            </w:pPr>
            <w:r w:rsidRPr="000E5C49">
              <w:rPr>
                <w:rFonts w:hint="eastAsia"/>
                <w:color w:val="000000" w:themeColor="text1"/>
                <w:sz w:val="18"/>
                <w:szCs w:val="18"/>
              </w:rPr>
              <w:t>（</w:t>
            </w:r>
            <w:r w:rsidRPr="000E5C49">
              <w:rPr>
                <w:rFonts w:hint="eastAsia"/>
                <w:color w:val="000000" w:themeColor="text1"/>
                <w:sz w:val="18"/>
                <w:szCs w:val="18"/>
              </w:rPr>
              <w:t>b</w:t>
            </w:r>
            <w:r w:rsidRPr="000E5C49">
              <w:rPr>
                <w:rFonts w:hint="eastAsia"/>
                <w:color w:val="000000" w:themeColor="text1"/>
                <w:sz w:val="18"/>
                <w:szCs w:val="18"/>
              </w:rPr>
              <w:t>）</w:t>
            </w:r>
            <w:r w:rsidRPr="000E5C49">
              <w:rPr>
                <w:rFonts w:hint="eastAsia"/>
                <w:color w:val="000000" w:themeColor="text1"/>
                <w:sz w:val="18"/>
                <w:szCs w:val="18"/>
              </w:rPr>
              <w:t>L</w:t>
            </w:r>
            <w:r w:rsidRPr="000E5C49">
              <w:rPr>
                <w:rFonts w:hint="eastAsia"/>
                <w:color w:val="000000" w:themeColor="text1"/>
                <w:sz w:val="18"/>
                <w:szCs w:val="18"/>
              </w:rPr>
              <w:t>形</w:t>
            </w:r>
          </w:p>
        </w:tc>
      </w:tr>
      <w:tr w:rsidR="000E5C49" w:rsidRPr="000E5C49" w14:paraId="0C0D1699" w14:textId="77777777">
        <w:trPr>
          <w:trHeight w:val="2268"/>
          <w:jc w:val="center"/>
        </w:trPr>
        <w:tc>
          <w:tcPr>
            <w:tcW w:w="6447" w:type="dxa"/>
            <w:vAlign w:val="center"/>
          </w:tcPr>
          <w:p w14:paraId="639EA8F7" w14:textId="77777777" w:rsidR="005714F8" w:rsidRPr="000E5C49" w:rsidRDefault="00E54212">
            <w:pPr>
              <w:snapToGrid w:val="0"/>
              <w:jc w:val="center"/>
              <w:rPr>
                <w:color w:val="000000" w:themeColor="text1"/>
              </w:rPr>
            </w:pPr>
            <w:r w:rsidRPr="000E5C49">
              <w:rPr>
                <w:color w:val="000000" w:themeColor="text1"/>
              </w:rPr>
              <w:object w:dxaOrig="3495" w:dyaOrig="2220" w14:anchorId="01424C47">
                <v:shape id="_x0000_i1132" type="#_x0000_t75" style="width:173.4pt;height:108.85pt" o:ole="">
                  <v:imagedata r:id="rId226" o:title=""/>
                </v:shape>
                <o:OLEObject Type="Embed" ProgID="Visio.Drawing.15" ShapeID="_x0000_i1132" DrawAspect="Content" ObjectID="_1755266879" r:id="rId227"/>
              </w:object>
            </w:r>
          </w:p>
        </w:tc>
      </w:tr>
      <w:tr w:rsidR="000E5C49" w:rsidRPr="000E5C49" w14:paraId="4A4E156A" w14:textId="77777777">
        <w:trPr>
          <w:trHeight w:val="340"/>
          <w:jc w:val="center"/>
        </w:trPr>
        <w:tc>
          <w:tcPr>
            <w:tcW w:w="6447" w:type="dxa"/>
            <w:vAlign w:val="center"/>
          </w:tcPr>
          <w:p w14:paraId="6D289E4E" w14:textId="5209D069" w:rsidR="005714F8" w:rsidRPr="000E5C49" w:rsidRDefault="00E54212">
            <w:pPr>
              <w:snapToGrid w:val="0"/>
              <w:jc w:val="center"/>
              <w:rPr>
                <w:color w:val="000000" w:themeColor="text1"/>
                <w:sz w:val="18"/>
                <w:szCs w:val="18"/>
              </w:rPr>
            </w:pPr>
            <w:r w:rsidRPr="000E5C49">
              <w:rPr>
                <w:rFonts w:hint="eastAsia"/>
                <w:color w:val="000000" w:themeColor="text1"/>
                <w:sz w:val="18"/>
                <w:szCs w:val="18"/>
              </w:rPr>
              <w:t>（</w:t>
            </w:r>
            <w:r w:rsidRPr="000E5C49">
              <w:rPr>
                <w:rFonts w:hint="eastAsia"/>
                <w:color w:val="000000" w:themeColor="text1"/>
                <w:sz w:val="18"/>
                <w:szCs w:val="18"/>
              </w:rPr>
              <w:t>c</w:t>
            </w:r>
            <w:r w:rsidRPr="000E5C49">
              <w:rPr>
                <w:rFonts w:hint="eastAsia"/>
                <w:color w:val="000000" w:themeColor="text1"/>
                <w:sz w:val="18"/>
                <w:szCs w:val="18"/>
              </w:rPr>
              <w:t>）</w:t>
            </w:r>
            <w:r w:rsidRPr="000E5C49">
              <w:rPr>
                <w:rFonts w:hint="eastAsia"/>
                <w:color w:val="000000" w:themeColor="text1"/>
                <w:sz w:val="18"/>
                <w:szCs w:val="18"/>
              </w:rPr>
              <w:t>T</w:t>
            </w:r>
            <w:r w:rsidRPr="000E5C49">
              <w:rPr>
                <w:rFonts w:hint="eastAsia"/>
                <w:color w:val="000000" w:themeColor="text1"/>
                <w:sz w:val="18"/>
                <w:szCs w:val="18"/>
              </w:rPr>
              <w:t>形</w:t>
            </w:r>
          </w:p>
        </w:tc>
      </w:tr>
    </w:tbl>
    <w:p w14:paraId="30985FBF" w14:textId="339A9472" w:rsidR="005714F8" w:rsidRPr="000E5C49" w:rsidRDefault="00E54212">
      <w:pPr>
        <w:jc w:val="center"/>
        <w:rPr>
          <w:color w:val="000000" w:themeColor="text1"/>
        </w:rPr>
      </w:pPr>
      <w:r w:rsidRPr="000E5C49">
        <w:rPr>
          <w:rFonts w:hint="eastAsia"/>
          <w:color w:val="000000" w:themeColor="text1"/>
          <w:sz w:val="18"/>
          <w:szCs w:val="21"/>
        </w:rPr>
        <w:lastRenderedPageBreak/>
        <w:t>图</w:t>
      </w:r>
      <w:r w:rsidRPr="000E5C49">
        <w:rPr>
          <w:rFonts w:hint="eastAsia"/>
          <w:color w:val="000000" w:themeColor="text1"/>
          <w:sz w:val="18"/>
          <w:szCs w:val="18"/>
        </w:rPr>
        <w:t>6</w:t>
      </w:r>
      <w:r w:rsidRPr="000E5C49">
        <w:rPr>
          <w:rFonts w:hint="eastAsia"/>
          <w:color w:val="000000" w:themeColor="text1"/>
          <w:sz w:val="18"/>
          <w:szCs w:val="21"/>
        </w:rPr>
        <w:t>.1.1</w:t>
      </w:r>
      <w:r w:rsidRPr="000E5C49">
        <w:rPr>
          <w:color w:val="000000" w:themeColor="text1"/>
          <w:sz w:val="18"/>
          <w:szCs w:val="21"/>
        </w:rPr>
        <w:t xml:space="preserve">  </w:t>
      </w:r>
      <w:r w:rsidR="0015759D" w:rsidRPr="000E5C49">
        <w:rPr>
          <w:rFonts w:hint="eastAsia"/>
          <w:color w:val="000000" w:themeColor="text1"/>
          <w:sz w:val="18"/>
          <w:szCs w:val="21"/>
        </w:rPr>
        <w:t>钢管甲壳墙</w:t>
      </w:r>
      <w:r w:rsidRPr="000E5C49">
        <w:rPr>
          <w:rFonts w:hint="eastAsia"/>
          <w:color w:val="000000" w:themeColor="text1"/>
          <w:sz w:val="18"/>
          <w:szCs w:val="21"/>
        </w:rPr>
        <w:t>典型截面形式</w:t>
      </w:r>
    </w:p>
    <w:p w14:paraId="609DECDD" w14:textId="6D021BFD" w:rsidR="005714F8" w:rsidRPr="000E5C49" w:rsidRDefault="00E54212">
      <w:pPr>
        <w:jc w:val="center"/>
        <w:rPr>
          <w:color w:val="000000" w:themeColor="text1"/>
          <w:sz w:val="18"/>
          <w:szCs w:val="21"/>
        </w:rPr>
      </w:pPr>
      <w:r w:rsidRPr="000E5C49">
        <w:rPr>
          <w:rFonts w:hint="eastAsia"/>
          <w:color w:val="000000" w:themeColor="text1"/>
          <w:sz w:val="18"/>
          <w:szCs w:val="21"/>
        </w:rPr>
        <w:t>1</w:t>
      </w:r>
      <w:r w:rsidRPr="000E5C49">
        <w:rPr>
          <w:rFonts w:hint="eastAsia"/>
          <w:color w:val="000000" w:themeColor="text1"/>
          <w:sz w:val="18"/>
          <w:szCs w:val="21"/>
        </w:rPr>
        <w:t>—矩形钢管混凝土柱；</w:t>
      </w:r>
      <w:r w:rsidRPr="000E5C49">
        <w:rPr>
          <w:rFonts w:hint="eastAsia"/>
          <w:color w:val="000000" w:themeColor="text1"/>
          <w:sz w:val="18"/>
          <w:szCs w:val="21"/>
        </w:rPr>
        <w:t>2</w:t>
      </w:r>
      <w:r w:rsidRPr="000E5C49">
        <w:rPr>
          <w:rFonts w:hint="eastAsia"/>
          <w:color w:val="000000" w:themeColor="text1"/>
          <w:sz w:val="18"/>
          <w:szCs w:val="21"/>
        </w:rPr>
        <w:t>—</w:t>
      </w:r>
      <w:r w:rsidR="0064112B" w:rsidRPr="000E5C49">
        <w:rPr>
          <w:rFonts w:hint="eastAsia"/>
          <w:color w:val="000000" w:themeColor="text1"/>
          <w:sz w:val="18"/>
          <w:szCs w:val="21"/>
        </w:rPr>
        <w:t>波形</w:t>
      </w:r>
      <w:r w:rsidRPr="000E5C49">
        <w:rPr>
          <w:rFonts w:hint="eastAsia"/>
          <w:color w:val="000000" w:themeColor="text1"/>
          <w:sz w:val="18"/>
          <w:szCs w:val="21"/>
        </w:rPr>
        <w:t>钢板；</w:t>
      </w:r>
      <w:r w:rsidRPr="000E5C49">
        <w:rPr>
          <w:rFonts w:hint="eastAsia"/>
          <w:color w:val="000000" w:themeColor="text1"/>
          <w:sz w:val="18"/>
          <w:szCs w:val="21"/>
        </w:rPr>
        <w:t>3</w:t>
      </w:r>
      <w:r w:rsidRPr="000E5C49">
        <w:rPr>
          <w:rFonts w:hint="eastAsia"/>
          <w:color w:val="000000" w:themeColor="text1"/>
          <w:sz w:val="18"/>
          <w:szCs w:val="21"/>
        </w:rPr>
        <w:t>—混凝土；</w:t>
      </w:r>
    </w:p>
    <w:p w14:paraId="6E38DF31" w14:textId="71BA3627" w:rsidR="00CB4EEB" w:rsidRPr="000E5C49" w:rsidRDefault="00CB4EEB" w:rsidP="00CB4EEB">
      <w:pPr>
        <w:spacing w:line="440" w:lineRule="exact"/>
        <w:rPr>
          <w:color w:val="000000" w:themeColor="text1"/>
        </w:rPr>
      </w:pPr>
      <w:r w:rsidRPr="000E5C49">
        <w:rPr>
          <w:bCs/>
          <w:color w:val="000000" w:themeColor="text1"/>
        </w:rPr>
        <w:t>6.1.</w:t>
      </w:r>
      <w:r w:rsidR="004D305D" w:rsidRPr="000E5C49">
        <w:rPr>
          <w:bCs/>
          <w:color w:val="000000" w:themeColor="text1"/>
        </w:rPr>
        <w:t>2</w:t>
      </w:r>
      <w:r w:rsidRPr="000E5C49">
        <w:rPr>
          <w:color w:val="000000" w:themeColor="text1"/>
        </w:rPr>
        <w:t xml:space="preserve">  </w:t>
      </w:r>
      <w:r w:rsidR="0015759D" w:rsidRPr="000E5C49">
        <w:rPr>
          <w:rFonts w:hint="eastAsia"/>
          <w:color w:val="000000" w:themeColor="text1"/>
          <w:szCs w:val="21"/>
        </w:rPr>
        <w:t>钢管甲壳墙</w:t>
      </w:r>
      <w:r w:rsidR="00E50CA0" w:rsidRPr="000E5C49">
        <w:rPr>
          <w:rFonts w:hint="eastAsia"/>
          <w:color w:val="000000" w:themeColor="text1"/>
        </w:rPr>
        <w:t>中</w:t>
      </w:r>
      <w:r w:rsidR="0064112B" w:rsidRPr="000E5C49">
        <w:rPr>
          <w:rFonts w:hint="eastAsia"/>
          <w:color w:val="000000" w:themeColor="text1"/>
        </w:rPr>
        <w:t>波形</w:t>
      </w:r>
      <w:r w:rsidR="00E50CA0" w:rsidRPr="000E5C49">
        <w:rPr>
          <w:rFonts w:hint="eastAsia"/>
          <w:color w:val="000000" w:themeColor="text1"/>
        </w:rPr>
        <w:t>钢板的厚度不应</w:t>
      </w:r>
      <w:r w:rsidRPr="000E5C49">
        <w:rPr>
          <w:rFonts w:hint="eastAsia"/>
          <w:color w:val="000000" w:themeColor="text1"/>
        </w:rPr>
        <w:t>小于</w:t>
      </w:r>
      <w:r w:rsidRPr="000E5C49">
        <w:rPr>
          <w:rFonts w:hint="eastAsia"/>
          <w:color w:val="000000" w:themeColor="text1"/>
        </w:rPr>
        <w:t>1</w:t>
      </w:r>
      <w:r w:rsidRPr="000E5C49">
        <w:rPr>
          <w:color w:val="000000" w:themeColor="text1"/>
        </w:rPr>
        <w:t>.5mm</w:t>
      </w:r>
      <w:r w:rsidRPr="000E5C49">
        <w:rPr>
          <w:color w:val="000000" w:themeColor="text1"/>
        </w:rPr>
        <w:t>，</w:t>
      </w:r>
      <w:r w:rsidR="0064112B" w:rsidRPr="000E5C49">
        <w:rPr>
          <w:color w:val="000000" w:themeColor="text1"/>
        </w:rPr>
        <w:t>波形</w:t>
      </w:r>
      <w:r w:rsidRPr="000E5C49">
        <w:rPr>
          <w:color w:val="000000" w:themeColor="text1"/>
        </w:rPr>
        <w:t>钢板（图</w:t>
      </w:r>
      <w:r w:rsidRPr="000E5C49">
        <w:rPr>
          <w:rFonts w:hint="eastAsia"/>
          <w:color w:val="000000" w:themeColor="text1"/>
        </w:rPr>
        <w:t>6</w:t>
      </w:r>
      <w:r w:rsidRPr="000E5C49">
        <w:rPr>
          <w:color w:val="000000" w:themeColor="text1"/>
        </w:rPr>
        <w:t>.1.</w:t>
      </w:r>
      <w:r w:rsidR="004D305D" w:rsidRPr="000E5C49">
        <w:rPr>
          <w:color w:val="000000" w:themeColor="text1"/>
        </w:rPr>
        <w:t>2</w:t>
      </w:r>
      <w:r w:rsidRPr="000E5C49">
        <w:rPr>
          <w:color w:val="000000" w:themeColor="text1"/>
        </w:rPr>
        <w:t>）可采用下列规格：</w:t>
      </w:r>
    </w:p>
    <w:p w14:paraId="16D749FF" w14:textId="77777777" w:rsidR="00CB4EEB" w:rsidRPr="000E5C49" w:rsidRDefault="00CB4EEB" w:rsidP="00CB4EEB">
      <w:pPr>
        <w:spacing w:line="440" w:lineRule="exact"/>
        <w:ind w:firstLine="420"/>
        <w:rPr>
          <w:color w:val="000000" w:themeColor="text1"/>
        </w:rPr>
      </w:pPr>
      <w:r w:rsidRPr="000E5C49">
        <w:rPr>
          <w:color w:val="000000" w:themeColor="text1"/>
        </w:rPr>
        <w:t xml:space="preserve">1  </w:t>
      </w:r>
      <w:r w:rsidRPr="000E5C49">
        <w:rPr>
          <w:rFonts w:hint="eastAsia"/>
          <w:color w:val="000000" w:themeColor="text1"/>
        </w:rPr>
        <w:t>波高</w:t>
      </w:r>
      <w:r w:rsidRPr="000E5C49">
        <w:rPr>
          <w:rFonts w:hint="eastAsia"/>
          <w:color w:val="000000" w:themeColor="text1"/>
        </w:rPr>
        <w:t>25mm</w:t>
      </w:r>
      <w:r w:rsidRPr="000E5C49">
        <w:rPr>
          <w:rFonts w:hint="eastAsia"/>
          <w:color w:val="000000" w:themeColor="text1"/>
        </w:rPr>
        <w:t>，波长</w:t>
      </w:r>
      <w:r w:rsidRPr="000E5C49">
        <w:rPr>
          <w:color w:val="000000" w:themeColor="text1"/>
        </w:rPr>
        <w:t>150</w:t>
      </w:r>
      <w:r w:rsidRPr="000E5C49">
        <w:rPr>
          <w:rFonts w:hint="eastAsia"/>
          <w:color w:val="000000" w:themeColor="text1"/>
        </w:rPr>
        <w:t>mm</w:t>
      </w:r>
      <w:r w:rsidRPr="000E5C49">
        <w:rPr>
          <w:rFonts w:hint="eastAsia"/>
          <w:color w:val="000000" w:themeColor="text1"/>
        </w:rPr>
        <w:t>，斜边水平投影长度</w:t>
      </w:r>
      <w:r w:rsidRPr="000E5C49">
        <w:rPr>
          <w:rFonts w:hint="eastAsia"/>
          <w:color w:val="000000" w:themeColor="text1"/>
        </w:rPr>
        <w:t>25mm</w:t>
      </w:r>
      <w:r w:rsidRPr="000E5C49">
        <w:rPr>
          <w:rFonts w:hint="eastAsia"/>
          <w:color w:val="000000" w:themeColor="text1"/>
        </w:rPr>
        <w:t>，波峰及波谷的水平投影长度均为</w:t>
      </w:r>
      <w:r w:rsidRPr="000E5C49">
        <w:rPr>
          <w:rFonts w:hint="eastAsia"/>
          <w:color w:val="000000" w:themeColor="text1"/>
        </w:rPr>
        <w:t>50mm</w:t>
      </w:r>
      <w:r w:rsidRPr="000E5C49">
        <w:rPr>
          <w:rFonts w:hint="eastAsia"/>
          <w:color w:val="000000" w:themeColor="text1"/>
        </w:rPr>
        <w:t>。</w:t>
      </w:r>
    </w:p>
    <w:p w14:paraId="5B1CD40E" w14:textId="6241479A" w:rsidR="00022B19" w:rsidRPr="000E5C49" w:rsidRDefault="00022B19" w:rsidP="00022B19">
      <w:pPr>
        <w:spacing w:line="440" w:lineRule="exact"/>
        <w:ind w:firstLine="420"/>
        <w:rPr>
          <w:color w:val="000000" w:themeColor="text1"/>
        </w:rPr>
      </w:pPr>
      <w:r w:rsidRPr="000E5C49">
        <w:rPr>
          <w:color w:val="000000" w:themeColor="text1"/>
        </w:rPr>
        <w:t xml:space="preserve">2  </w:t>
      </w:r>
      <w:r w:rsidRPr="000E5C49">
        <w:rPr>
          <w:rFonts w:hint="eastAsia"/>
          <w:color w:val="000000" w:themeColor="text1"/>
        </w:rPr>
        <w:t>波高</w:t>
      </w:r>
      <w:r w:rsidRPr="000E5C49">
        <w:rPr>
          <w:color w:val="000000" w:themeColor="text1"/>
        </w:rPr>
        <w:t>40</w:t>
      </w:r>
      <w:r w:rsidRPr="000E5C49">
        <w:rPr>
          <w:rFonts w:hint="eastAsia"/>
          <w:color w:val="000000" w:themeColor="text1"/>
        </w:rPr>
        <w:t>mm</w:t>
      </w:r>
      <w:r w:rsidRPr="000E5C49">
        <w:rPr>
          <w:rFonts w:hint="eastAsia"/>
          <w:color w:val="000000" w:themeColor="text1"/>
        </w:rPr>
        <w:t>，波长</w:t>
      </w:r>
      <w:r w:rsidRPr="000E5C49">
        <w:rPr>
          <w:color w:val="000000" w:themeColor="text1"/>
        </w:rPr>
        <w:t>188</w:t>
      </w:r>
      <w:r w:rsidRPr="000E5C49">
        <w:rPr>
          <w:rFonts w:hint="eastAsia"/>
          <w:color w:val="000000" w:themeColor="text1"/>
        </w:rPr>
        <w:t>mm</w:t>
      </w:r>
      <w:r w:rsidRPr="000E5C49">
        <w:rPr>
          <w:rFonts w:hint="eastAsia"/>
          <w:color w:val="000000" w:themeColor="text1"/>
        </w:rPr>
        <w:t>，斜边水平投影长度</w:t>
      </w:r>
      <w:r w:rsidRPr="000E5C49">
        <w:rPr>
          <w:color w:val="000000" w:themeColor="text1"/>
        </w:rPr>
        <w:t>31</w:t>
      </w:r>
      <w:r w:rsidRPr="000E5C49">
        <w:rPr>
          <w:rFonts w:hint="eastAsia"/>
          <w:color w:val="000000" w:themeColor="text1"/>
        </w:rPr>
        <w:t>mm</w:t>
      </w:r>
      <w:r w:rsidRPr="000E5C49">
        <w:rPr>
          <w:rFonts w:hint="eastAsia"/>
          <w:color w:val="000000" w:themeColor="text1"/>
        </w:rPr>
        <w:t>，波峰及波谷的水平投影长度均为</w:t>
      </w:r>
      <w:r w:rsidRPr="000E5C49">
        <w:rPr>
          <w:color w:val="000000" w:themeColor="text1"/>
        </w:rPr>
        <w:t>63</w:t>
      </w:r>
      <w:r w:rsidRPr="000E5C49">
        <w:rPr>
          <w:rFonts w:hint="eastAsia"/>
          <w:color w:val="000000" w:themeColor="text1"/>
        </w:rPr>
        <w:t>mm</w:t>
      </w:r>
      <w:r w:rsidRPr="000E5C49">
        <w:rPr>
          <w:rFonts w:hint="eastAsia"/>
          <w:color w:val="000000" w:themeColor="text1"/>
        </w:rPr>
        <w:t>。</w:t>
      </w:r>
    </w:p>
    <w:p w14:paraId="54220BE1" w14:textId="236A86E1" w:rsidR="00022B19" w:rsidRPr="000E5C49" w:rsidRDefault="00FA548D" w:rsidP="00FA548D">
      <w:pPr>
        <w:pStyle w:val="2"/>
        <w:ind w:firstLine="420"/>
        <w:jc w:val="center"/>
        <w:rPr>
          <w:color w:val="000000" w:themeColor="text1"/>
          <w:lang w:val="en-US"/>
        </w:rPr>
      </w:pPr>
      <w:r w:rsidRPr="000E5C49">
        <w:rPr>
          <w:color w:val="000000" w:themeColor="text1"/>
        </w:rPr>
        <w:object w:dxaOrig="6390" w:dyaOrig="1380" w14:anchorId="4090B9D0">
          <v:shape id="_x0000_i1133" type="#_x0000_t75" style="width:284.55pt;height:59.35pt" o:ole="">
            <v:imagedata r:id="rId228" o:title=""/>
          </v:shape>
          <o:OLEObject Type="Embed" ProgID="Visio.Drawing.15" ShapeID="_x0000_i1133" DrawAspect="Content" ObjectID="_1755266880" r:id="rId229"/>
        </w:object>
      </w:r>
    </w:p>
    <w:p w14:paraId="6569D87A" w14:textId="6148AAE8" w:rsidR="00CB4EEB" w:rsidRPr="000E5C49" w:rsidRDefault="00CB4EEB" w:rsidP="00CB4EEB">
      <w:pPr>
        <w:jc w:val="center"/>
        <w:rPr>
          <w:color w:val="000000" w:themeColor="text1"/>
        </w:rPr>
      </w:pPr>
      <w:r w:rsidRPr="000E5C49">
        <w:rPr>
          <w:rFonts w:hint="eastAsia"/>
          <w:color w:val="000000" w:themeColor="text1"/>
          <w:sz w:val="18"/>
          <w:szCs w:val="21"/>
        </w:rPr>
        <w:t>图</w:t>
      </w:r>
      <w:r w:rsidRPr="000E5C49">
        <w:rPr>
          <w:rFonts w:hint="eastAsia"/>
          <w:color w:val="000000" w:themeColor="text1"/>
          <w:sz w:val="18"/>
          <w:szCs w:val="18"/>
        </w:rPr>
        <w:t>6</w:t>
      </w:r>
      <w:r w:rsidRPr="000E5C49">
        <w:rPr>
          <w:rFonts w:hint="eastAsia"/>
          <w:color w:val="000000" w:themeColor="text1"/>
          <w:sz w:val="18"/>
          <w:szCs w:val="21"/>
        </w:rPr>
        <w:t>.1.</w:t>
      </w:r>
      <w:r w:rsidR="004D305D" w:rsidRPr="000E5C49">
        <w:rPr>
          <w:color w:val="000000" w:themeColor="text1"/>
          <w:sz w:val="18"/>
          <w:szCs w:val="21"/>
        </w:rPr>
        <w:t>2</w:t>
      </w:r>
      <w:r w:rsidRPr="000E5C49">
        <w:rPr>
          <w:color w:val="000000" w:themeColor="text1"/>
          <w:sz w:val="18"/>
          <w:szCs w:val="21"/>
        </w:rPr>
        <w:t xml:space="preserve">  </w:t>
      </w:r>
      <w:r w:rsidR="0064112B" w:rsidRPr="000E5C49">
        <w:rPr>
          <w:rFonts w:hint="eastAsia"/>
          <w:color w:val="000000" w:themeColor="text1"/>
          <w:sz w:val="18"/>
          <w:szCs w:val="21"/>
        </w:rPr>
        <w:t>波形</w:t>
      </w:r>
      <w:r w:rsidR="00022B19" w:rsidRPr="000E5C49">
        <w:rPr>
          <w:rFonts w:hint="eastAsia"/>
          <w:color w:val="000000" w:themeColor="text1"/>
          <w:sz w:val="18"/>
          <w:szCs w:val="21"/>
        </w:rPr>
        <w:t>钢板规格</w:t>
      </w:r>
      <w:r w:rsidRPr="000E5C49">
        <w:rPr>
          <w:rFonts w:hint="eastAsia"/>
          <w:color w:val="000000" w:themeColor="text1"/>
          <w:sz w:val="18"/>
          <w:szCs w:val="21"/>
        </w:rPr>
        <w:t>示意图</w:t>
      </w:r>
    </w:p>
    <w:p w14:paraId="2CA26DB4" w14:textId="4C6C2861" w:rsidR="00CB4EEB" w:rsidRPr="000E5C49" w:rsidRDefault="00CB4EEB" w:rsidP="00CB4EEB">
      <w:pPr>
        <w:spacing w:line="440" w:lineRule="exact"/>
        <w:rPr>
          <w:color w:val="000000" w:themeColor="text1"/>
        </w:rPr>
      </w:pPr>
      <w:r w:rsidRPr="000E5C49">
        <w:rPr>
          <w:bCs/>
          <w:color w:val="000000" w:themeColor="text1"/>
        </w:rPr>
        <w:t>6.1.</w:t>
      </w:r>
      <w:r w:rsidR="004D305D" w:rsidRPr="000E5C49">
        <w:rPr>
          <w:bCs/>
          <w:color w:val="000000" w:themeColor="text1"/>
        </w:rPr>
        <w:t>3</w:t>
      </w:r>
      <w:r w:rsidRPr="000E5C49">
        <w:rPr>
          <w:color w:val="000000" w:themeColor="text1"/>
        </w:rPr>
        <w:t xml:space="preserve">  </w:t>
      </w:r>
      <w:r w:rsidR="0015759D" w:rsidRPr="000E5C49">
        <w:rPr>
          <w:rFonts w:hint="eastAsia"/>
          <w:color w:val="000000" w:themeColor="text1"/>
          <w:szCs w:val="21"/>
        </w:rPr>
        <w:t>钢管甲壳墙</w:t>
      </w:r>
      <w:r w:rsidRPr="000E5C49">
        <w:rPr>
          <w:rFonts w:hint="eastAsia"/>
          <w:color w:val="000000" w:themeColor="text1"/>
        </w:rPr>
        <w:t>中</w:t>
      </w:r>
      <w:r w:rsidR="0064112B" w:rsidRPr="000E5C49">
        <w:rPr>
          <w:rFonts w:hint="eastAsia"/>
          <w:color w:val="000000" w:themeColor="text1"/>
        </w:rPr>
        <w:t>波形</w:t>
      </w:r>
      <w:r w:rsidRPr="000E5C49">
        <w:rPr>
          <w:rFonts w:hint="eastAsia"/>
          <w:color w:val="000000" w:themeColor="text1"/>
        </w:rPr>
        <w:t>钢板的宽厚比应满足式（</w:t>
      </w:r>
      <w:r w:rsidRPr="000E5C49">
        <w:rPr>
          <w:rFonts w:hint="eastAsia"/>
          <w:color w:val="000000" w:themeColor="text1"/>
        </w:rPr>
        <w:t>6</w:t>
      </w:r>
      <w:r w:rsidRPr="000E5C49">
        <w:rPr>
          <w:color w:val="000000" w:themeColor="text1"/>
        </w:rPr>
        <w:t>.1.</w:t>
      </w:r>
      <w:r w:rsidR="004D305D" w:rsidRPr="000E5C49">
        <w:rPr>
          <w:color w:val="000000" w:themeColor="text1"/>
        </w:rPr>
        <w:t>3</w:t>
      </w:r>
      <w:r w:rsidRPr="000E5C49">
        <w:rPr>
          <w:color w:val="000000" w:themeColor="text1"/>
        </w:rPr>
        <w:t>-1</w:t>
      </w:r>
      <w:r w:rsidRPr="000E5C49">
        <w:rPr>
          <w:color w:val="000000" w:themeColor="text1"/>
        </w:rPr>
        <w:t>）的要求</w:t>
      </w:r>
      <w:r w:rsidRPr="000E5C49">
        <w:rPr>
          <w:rFonts w:hint="eastAsia"/>
          <w:color w:val="000000" w:themeColor="text1"/>
        </w:rPr>
        <w:t>，并应按下列公式计算：</w:t>
      </w:r>
    </w:p>
    <w:tbl>
      <w:tblPr>
        <w:tblW w:w="5000" w:type="pct"/>
        <w:tblLook w:val="04A0" w:firstRow="1" w:lastRow="0" w:firstColumn="1" w:lastColumn="0" w:noHBand="0" w:noVBand="1"/>
      </w:tblPr>
      <w:tblGrid>
        <w:gridCol w:w="379"/>
        <w:gridCol w:w="4757"/>
        <w:gridCol w:w="1095"/>
      </w:tblGrid>
      <w:tr w:rsidR="000E5C49" w:rsidRPr="000E5C49" w14:paraId="509EE2A1" w14:textId="77777777" w:rsidTr="0008675B">
        <w:tc>
          <w:tcPr>
            <w:tcW w:w="304" w:type="pct"/>
            <w:shd w:val="clear" w:color="auto" w:fill="auto"/>
            <w:vAlign w:val="center"/>
          </w:tcPr>
          <w:p w14:paraId="6E574F74" w14:textId="77777777" w:rsidR="00CB4EEB" w:rsidRPr="000E5C49" w:rsidRDefault="00CB4EEB" w:rsidP="0008675B">
            <w:pPr>
              <w:autoSpaceDE w:val="0"/>
              <w:autoSpaceDN w:val="0"/>
              <w:adjustRightInd w:val="0"/>
              <w:jc w:val="center"/>
              <w:rPr>
                <w:color w:val="000000" w:themeColor="text1"/>
                <w:szCs w:val="21"/>
              </w:rPr>
            </w:pPr>
          </w:p>
        </w:tc>
        <w:tc>
          <w:tcPr>
            <w:tcW w:w="3817" w:type="pct"/>
            <w:shd w:val="clear" w:color="auto" w:fill="auto"/>
            <w:vAlign w:val="center"/>
          </w:tcPr>
          <w:p w14:paraId="269016C5" w14:textId="5950CCF1" w:rsidR="00CB4EEB" w:rsidRPr="000E5C49" w:rsidRDefault="00281AC8" w:rsidP="00281AC8">
            <w:pPr>
              <w:autoSpaceDE w:val="0"/>
              <w:autoSpaceDN w:val="0"/>
              <w:adjustRightInd w:val="0"/>
              <w:jc w:val="center"/>
              <w:rPr>
                <w:color w:val="000000" w:themeColor="text1"/>
                <w:szCs w:val="21"/>
              </w:rPr>
            </w:pPr>
            <w:r w:rsidRPr="000E5C49">
              <w:rPr>
                <w:color w:val="000000" w:themeColor="text1"/>
                <w:position w:val="-30"/>
              </w:rPr>
              <w:object w:dxaOrig="840" w:dyaOrig="639" w14:anchorId="3AF2C05D">
                <v:shape id="_x0000_i1134" type="#_x0000_t75" style="width:42.6pt;height:31.7pt" o:ole="">
                  <v:imagedata r:id="rId230" o:title=""/>
                </v:shape>
                <o:OLEObject Type="Embed" ProgID="Equation.DSMT4" ShapeID="_x0000_i1134" DrawAspect="Content" ObjectID="_1755266881" r:id="rId231"/>
              </w:object>
            </w:r>
          </w:p>
        </w:tc>
        <w:tc>
          <w:tcPr>
            <w:tcW w:w="879" w:type="pct"/>
            <w:shd w:val="clear" w:color="auto" w:fill="auto"/>
            <w:vAlign w:val="center"/>
          </w:tcPr>
          <w:p w14:paraId="00C64056" w14:textId="448DCD48" w:rsidR="00CB4EEB" w:rsidRPr="000E5C49" w:rsidRDefault="00CB4EEB" w:rsidP="0008675B">
            <w:pPr>
              <w:autoSpaceDE w:val="0"/>
              <w:autoSpaceDN w:val="0"/>
              <w:adjustRightInd w:val="0"/>
              <w:jc w:val="center"/>
              <w:rPr>
                <w:color w:val="000000" w:themeColor="text1"/>
                <w:szCs w:val="21"/>
              </w:rPr>
            </w:pPr>
            <w:r w:rsidRPr="000E5C49">
              <w:rPr>
                <w:color w:val="000000" w:themeColor="text1"/>
                <w:szCs w:val="21"/>
              </w:rPr>
              <w:t>(</w:t>
            </w:r>
            <w:r w:rsidR="004D305D" w:rsidRPr="000E5C49">
              <w:rPr>
                <w:color w:val="000000" w:themeColor="text1"/>
                <w:szCs w:val="21"/>
              </w:rPr>
              <w:t>6.1.3</w:t>
            </w:r>
            <w:r w:rsidRPr="000E5C49">
              <w:rPr>
                <w:color w:val="000000" w:themeColor="text1"/>
                <w:szCs w:val="21"/>
              </w:rPr>
              <w:t>-1)</w:t>
            </w:r>
          </w:p>
        </w:tc>
      </w:tr>
      <w:tr w:rsidR="000E5C49" w:rsidRPr="000E5C49" w14:paraId="53638FBA" w14:textId="77777777" w:rsidTr="0008675B">
        <w:tc>
          <w:tcPr>
            <w:tcW w:w="304" w:type="pct"/>
            <w:shd w:val="clear" w:color="auto" w:fill="auto"/>
            <w:vAlign w:val="center"/>
          </w:tcPr>
          <w:p w14:paraId="7A692DF3" w14:textId="77777777" w:rsidR="00CB4EEB" w:rsidRPr="000E5C49" w:rsidRDefault="00CB4EEB" w:rsidP="0008675B">
            <w:pPr>
              <w:autoSpaceDE w:val="0"/>
              <w:autoSpaceDN w:val="0"/>
              <w:adjustRightInd w:val="0"/>
              <w:jc w:val="center"/>
              <w:rPr>
                <w:color w:val="000000" w:themeColor="text1"/>
                <w:szCs w:val="21"/>
              </w:rPr>
            </w:pPr>
          </w:p>
        </w:tc>
        <w:tc>
          <w:tcPr>
            <w:tcW w:w="3817" w:type="pct"/>
            <w:shd w:val="clear" w:color="auto" w:fill="auto"/>
            <w:vAlign w:val="center"/>
          </w:tcPr>
          <w:p w14:paraId="3014CB6C" w14:textId="75945C6B" w:rsidR="00CB4EEB" w:rsidRPr="000E5C49" w:rsidRDefault="00281AC8" w:rsidP="00281AC8">
            <w:pPr>
              <w:autoSpaceDE w:val="0"/>
              <w:autoSpaceDN w:val="0"/>
              <w:adjustRightInd w:val="0"/>
              <w:jc w:val="center"/>
              <w:rPr>
                <w:color w:val="000000" w:themeColor="text1"/>
              </w:rPr>
            </w:pPr>
            <w:r w:rsidRPr="000E5C49">
              <w:rPr>
                <w:color w:val="000000" w:themeColor="text1"/>
                <w:position w:val="-28"/>
              </w:rPr>
              <w:object w:dxaOrig="1260" w:dyaOrig="680" w14:anchorId="24198748">
                <v:shape id="_x0000_i1135" type="#_x0000_t75" style="width:63.35pt;height:33.4pt" o:ole="">
                  <v:imagedata r:id="rId232" o:title=""/>
                </v:shape>
                <o:OLEObject Type="Embed" ProgID="Equation.DSMT4" ShapeID="_x0000_i1135" DrawAspect="Content" ObjectID="_1755266882" r:id="rId233"/>
              </w:object>
            </w:r>
          </w:p>
        </w:tc>
        <w:tc>
          <w:tcPr>
            <w:tcW w:w="879" w:type="pct"/>
            <w:shd w:val="clear" w:color="auto" w:fill="auto"/>
            <w:vAlign w:val="center"/>
          </w:tcPr>
          <w:p w14:paraId="28CCC9B9" w14:textId="6BBE5367" w:rsidR="00CB4EEB" w:rsidRPr="000E5C49" w:rsidRDefault="00CB4EEB" w:rsidP="0008675B">
            <w:pPr>
              <w:autoSpaceDE w:val="0"/>
              <w:autoSpaceDN w:val="0"/>
              <w:adjustRightInd w:val="0"/>
              <w:jc w:val="center"/>
              <w:rPr>
                <w:color w:val="000000" w:themeColor="text1"/>
                <w:szCs w:val="21"/>
              </w:rPr>
            </w:pPr>
            <w:r w:rsidRPr="000E5C49">
              <w:rPr>
                <w:color w:val="000000" w:themeColor="text1"/>
                <w:szCs w:val="21"/>
              </w:rPr>
              <w:t>(</w:t>
            </w:r>
            <w:r w:rsidR="004D305D" w:rsidRPr="000E5C49">
              <w:rPr>
                <w:color w:val="000000" w:themeColor="text1"/>
                <w:szCs w:val="21"/>
              </w:rPr>
              <w:t>6.1.3</w:t>
            </w:r>
            <w:r w:rsidRPr="000E5C49">
              <w:rPr>
                <w:color w:val="000000" w:themeColor="text1"/>
                <w:szCs w:val="21"/>
              </w:rPr>
              <w:t>-2)</w:t>
            </w:r>
          </w:p>
        </w:tc>
      </w:tr>
      <w:tr w:rsidR="000E5C49" w:rsidRPr="000E5C49" w14:paraId="0E92E28A" w14:textId="77777777" w:rsidTr="0008675B">
        <w:trPr>
          <w:trHeight w:val="499"/>
        </w:trPr>
        <w:tc>
          <w:tcPr>
            <w:tcW w:w="304" w:type="pct"/>
            <w:shd w:val="clear" w:color="auto" w:fill="auto"/>
            <w:vAlign w:val="center"/>
          </w:tcPr>
          <w:p w14:paraId="2D8DC463" w14:textId="77777777" w:rsidR="00CB4EEB" w:rsidRPr="000E5C49" w:rsidRDefault="00CB4EEB" w:rsidP="0008675B">
            <w:pPr>
              <w:autoSpaceDE w:val="0"/>
              <w:autoSpaceDN w:val="0"/>
              <w:adjustRightInd w:val="0"/>
              <w:jc w:val="center"/>
              <w:rPr>
                <w:color w:val="000000" w:themeColor="text1"/>
                <w:szCs w:val="21"/>
              </w:rPr>
            </w:pPr>
          </w:p>
        </w:tc>
        <w:tc>
          <w:tcPr>
            <w:tcW w:w="3817" w:type="pct"/>
            <w:shd w:val="clear" w:color="auto" w:fill="auto"/>
            <w:vAlign w:val="center"/>
          </w:tcPr>
          <w:p w14:paraId="32B3E06F" w14:textId="4E07B534" w:rsidR="00CB4EEB" w:rsidRPr="000E5C49" w:rsidRDefault="00281AC8" w:rsidP="00281AC8">
            <w:pPr>
              <w:autoSpaceDE w:val="0"/>
              <w:autoSpaceDN w:val="0"/>
              <w:adjustRightInd w:val="0"/>
              <w:jc w:val="center"/>
              <w:rPr>
                <w:color w:val="000000" w:themeColor="text1"/>
              </w:rPr>
            </w:pPr>
            <w:r w:rsidRPr="000E5C49">
              <w:rPr>
                <w:color w:val="000000" w:themeColor="text1"/>
                <w:position w:val="-26"/>
              </w:rPr>
              <w:object w:dxaOrig="2020" w:dyaOrig="639" w14:anchorId="2B292C7B">
                <v:shape id="_x0000_i1136" type="#_x0000_t75" style="width:101.4pt;height:31.7pt" o:ole="">
                  <v:imagedata r:id="rId234" o:title=""/>
                </v:shape>
                <o:OLEObject Type="Embed" ProgID="Equation.DSMT4" ShapeID="_x0000_i1136" DrawAspect="Content" ObjectID="_1755266883" r:id="rId235"/>
              </w:object>
            </w:r>
          </w:p>
        </w:tc>
        <w:tc>
          <w:tcPr>
            <w:tcW w:w="879" w:type="pct"/>
            <w:shd w:val="clear" w:color="auto" w:fill="auto"/>
            <w:vAlign w:val="center"/>
          </w:tcPr>
          <w:p w14:paraId="39B5CD54" w14:textId="31453600" w:rsidR="00CB4EEB" w:rsidRPr="000E5C49" w:rsidRDefault="00CB4EEB" w:rsidP="0008675B">
            <w:pPr>
              <w:autoSpaceDE w:val="0"/>
              <w:autoSpaceDN w:val="0"/>
              <w:adjustRightInd w:val="0"/>
              <w:jc w:val="center"/>
              <w:rPr>
                <w:color w:val="000000" w:themeColor="text1"/>
                <w:szCs w:val="21"/>
              </w:rPr>
            </w:pPr>
            <w:r w:rsidRPr="000E5C49">
              <w:rPr>
                <w:color w:val="000000" w:themeColor="text1"/>
                <w:szCs w:val="21"/>
              </w:rPr>
              <w:t>(</w:t>
            </w:r>
            <w:r w:rsidR="004D305D" w:rsidRPr="000E5C49">
              <w:rPr>
                <w:color w:val="000000" w:themeColor="text1"/>
                <w:szCs w:val="21"/>
              </w:rPr>
              <w:t>6.1.3</w:t>
            </w:r>
            <w:r w:rsidRPr="000E5C49">
              <w:rPr>
                <w:color w:val="000000" w:themeColor="text1"/>
                <w:szCs w:val="21"/>
              </w:rPr>
              <w:t>-3)</w:t>
            </w:r>
          </w:p>
        </w:tc>
      </w:tr>
    </w:tbl>
    <w:p w14:paraId="34098580" w14:textId="77777777" w:rsidR="00CB4EEB" w:rsidRPr="000E5C49" w:rsidRDefault="00CB4EEB" w:rsidP="00CB4EEB">
      <w:pPr>
        <w:spacing w:line="440" w:lineRule="exact"/>
        <w:rPr>
          <w:rFonts w:hAnsi="宋体"/>
          <w:color w:val="000000" w:themeColor="text1"/>
        </w:rPr>
      </w:pPr>
      <w:r w:rsidRPr="000E5C49">
        <w:rPr>
          <w:rFonts w:hAnsi="宋体" w:hint="eastAsia"/>
          <w:color w:val="000000" w:themeColor="text1"/>
        </w:rPr>
        <w:t>式中：</w:t>
      </w:r>
    </w:p>
    <w:p w14:paraId="6C535045" w14:textId="600C101D" w:rsidR="00CB4EEB" w:rsidRPr="000E5C49" w:rsidRDefault="00281AC8" w:rsidP="00CB4EEB">
      <w:pPr>
        <w:tabs>
          <w:tab w:val="right" w:pos="629"/>
        </w:tabs>
        <w:spacing w:line="440" w:lineRule="exact"/>
        <w:ind w:leftChars="250" w:left="945" w:hangingChars="200" w:hanging="420"/>
        <w:rPr>
          <w:rFonts w:hAnsi="宋体"/>
          <w:color w:val="000000" w:themeColor="text1"/>
        </w:rPr>
      </w:pPr>
      <w:r w:rsidRPr="000E5C49">
        <w:rPr>
          <w:color w:val="000000" w:themeColor="text1"/>
          <w:position w:val="-10"/>
        </w:rPr>
        <w:object w:dxaOrig="260" w:dyaOrig="320" w14:anchorId="184064DF">
          <v:shape id="_x0000_i1137" type="#_x0000_t75" style="width:14.4pt;height:16.15pt" o:ole="">
            <v:imagedata r:id="rId236" o:title=""/>
          </v:shape>
          <o:OLEObject Type="Embed" ProgID="Equation.DSMT4" ShapeID="_x0000_i1137" DrawAspect="Content" ObjectID="_1755266884" r:id="rId237"/>
        </w:object>
      </w:r>
      <w:r w:rsidR="00CB4EEB" w:rsidRPr="000E5C49">
        <w:rPr>
          <w:rFonts w:hAnsi="宋体" w:hint="eastAsia"/>
          <w:color w:val="000000" w:themeColor="text1"/>
        </w:rPr>
        <w:t>—</w:t>
      </w:r>
      <w:r w:rsidR="0064112B" w:rsidRPr="000E5C49">
        <w:rPr>
          <w:color w:val="000000" w:themeColor="text1"/>
        </w:rPr>
        <w:t>波形</w:t>
      </w:r>
      <w:r w:rsidR="00CB4EEB" w:rsidRPr="000E5C49">
        <w:rPr>
          <w:color w:val="000000" w:themeColor="text1"/>
        </w:rPr>
        <w:t>腔宽度（</w:t>
      </w:r>
      <w:r w:rsidR="00CB4EEB" w:rsidRPr="000E5C49">
        <w:rPr>
          <w:color w:val="000000" w:themeColor="text1"/>
        </w:rPr>
        <w:t>mm</w:t>
      </w:r>
      <w:r w:rsidR="00CB4EEB" w:rsidRPr="000E5C49">
        <w:rPr>
          <w:color w:val="000000" w:themeColor="text1"/>
        </w:rPr>
        <w:t>）</w:t>
      </w:r>
      <w:r w:rsidR="00CB4EEB" w:rsidRPr="000E5C49">
        <w:rPr>
          <w:rFonts w:hAnsi="宋体" w:hint="eastAsia"/>
          <w:color w:val="000000" w:themeColor="text1"/>
        </w:rPr>
        <w:t>；</w:t>
      </w:r>
    </w:p>
    <w:p w14:paraId="533B5FED" w14:textId="616C5839" w:rsidR="00CB4EEB" w:rsidRPr="000E5C49" w:rsidRDefault="00281AC8" w:rsidP="00CB4EEB">
      <w:pPr>
        <w:spacing w:line="440" w:lineRule="exact"/>
        <w:ind w:leftChars="250" w:left="945" w:hangingChars="200" w:hanging="420"/>
        <w:rPr>
          <w:rFonts w:hAnsi="宋体"/>
          <w:color w:val="000000" w:themeColor="text1"/>
        </w:rPr>
      </w:pPr>
      <w:r w:rsidRPr="000E5C49">
        <w:rPr>
          <w:color w:val="000000" w:themeColor="text1"/>
          <w:position w:val="-10"/>
        </w:rPr>
        <w:object w:dxaOrig="240" w:dyaOrig="320" w14:anchorId="598E9562">
          <v:shape id="_x0000_i1138" type="#_x0000_t75" style="width:11.5pt;height:16.15pt" o:ole="">
            <v:imagedata r:id="rId238" o:title=""/>
          </v:shape>
          <o:OLEObject Type="Embed" ProgID="Equation.DSMT4" ShapeID="_x0000_i1138" DrawAspect="Content" ObjectID="_1755266885" r:id="rId239"/>
        </w:object>
      </w:r>
      <w:r w:rsidR="00CB4EEB" w:rsidRPr="000E5C49">
        <w:rPr>
          <w:rFonts w:hAnsi="宋体" w:hint="eastAsia"/>
          <w:color w:val="000000" w:themeColor="text1"/>
        </w:rPr>
        <w:t>—</w:t>
      </w:r>
      <w:r w:rsidR="0064112B" w:rsidRPr="000E5C49">
        <w:rPr>
          <w:rFonts w:hAnsi="宋体" w:hint="eastAsia"/>
          <w:color w:val="000000" w:themeColor="text1"/>
        </w:rPr>
        <w:t>波形</w:t>
      </w:r>
      <w:r w:rsidR="00CB4EEB" w:rsidRPr="000E5C49">
        <w:rPr>
          <w:rFonts w:hAnsi="宋体" w:hint="eastAsia"/>
          <w:color w:val="000000" w:themeColor="text1"/>
        </w:rPr>
        <w:t>钢板厚度</w:t>
      </w:r>
      <w:r w:rsidR="00CB4EEB" w:rsidRPr="000E5C49">
        <w:rPr>
          <w:color w:val="000000" w:themeColor="text1"/>
        </w:rPr>
        <w:t>（</w:t>
      </w:r>
      <w:r w:rsidR="00CB4EEB" w:rsidRPr="000E5C49">
        <w:rPr>
          <w:color w:val="000000" w:themeColor="text1"/>
        </w:rPr>
        <w:t>mm</w:t>
      </w:r>
      <w:r w:rsidR="00CB4EEB" w:rsidRPr="000E5C49">
        <w:rPr>
          <w:color w:val="000000" w:themeColor="text1"/>
        </w:rPr>
        <w:t>）</w:t>
      </w:r>
      <w:r w:rsidR="00CB4EEB" w:rsidRPr="000E5C49">
        <w:rPr>
          <w:rFonts w:hAnsi="宋体" w:hint="eastAsia"/>
          <w:color w:val="000000" w:themeColor="text1"/>
        </w:rPr>
        <w:t>；</w:t>
      </w:r>
    </w:p>
    <w:p w14:paraId="27DBE07D" w14:textId="7BB1C988" w:rsidR="00CB4EEB" w:rsidRPr="000E5C49" w:rsidRDefault="00281AC8" w:rsidP="00CB4EEB">
      <w:pPr>
        <w:spacing w:line="440" w:lineRule="exact"/>
        <w:ind w:leftChars="250" w:left="945" w:hangingChars="200" w:hanging="420"/>
        <w:rPr>
          <w:rFonts w:hAnsi="宋体"/>
          <w:color w:val="000000" w:themeColor="text1"/>
        </w:rPr>
      </w:pPr>
      <w:r w:rsidRPr="000E5C49">
        <w:rPr>
          <w:color w:val="000000" w:themeColor="text1"/>
          <w:position w:val="-14"/>
        </w:rPr>
        <w:object w:dxaOrig="380" w:dyaOrig="360" w14:anchorId="0F0898DF">
          <v:shape id="_x0000_i1139" type="#_x0000_t75" style="width:18.45pt;height:18.45pt" o:ole="">
            <v:imagedata r:id="rId240" o:title=""/>
          </v:shape>
          <o:OLEObject Type="Embed" ProgID="Equation.DSMT4" ShapeID="_x0000_i1139" DrawAspect="Content" ObjectID="_1755266886" r:id="rId241"/>
        </w:object>
      </w:r>
      <w:r w:rsidR="00CB4EEB" w:rsidRPr="000E5C49">
        <w:rPr>
          <w:rFonts w:hAnsi="宋体" w:hint="eastAsia"/>
          <w:color w:val="000000" w:themeColor="text1"/>
        </w:rPr>
        <w:t>—</w:t>
      </w:r>
      <w:r w:rsidR="0064112B" w:rsidRPr="000E5C49">
        <w:rPr>
          <w:rFonts w:hAnsi="宋体" w:hint="eastAsia"/>
          <w:color w:val="000000" w:themeColor="text1"/>
        </w:rPr>
        <w:t>波形</w:t>
      </w:r>
      <w:r w:rsidR="00CB4EEB" w:rsidRPr="000E5C49">
        <w:rPr>
          <w:rFonts w:hAnsi="宋体" w:hint="eastAsia"/>
          <w:color w:val="000000" w:themeColor="text1"/>
        </w:rPr>
        <w:t>钢板等效厚度</w:t>
      </w:r>
      <w:r w:rsidR="00CB4EEB" w:rsidRPr="000E5C49">
        <w:rPr>
          <w:color w:val="000000" w:themeColor="text1"/>
        </w:rPr>
        <w:t>（</w:t>
      </w:r>
      <w:r w:rsidR="00CB4EEB" w:rsidRPr="000E5C49">
        <w:rPr>
          <w:color w:val="000000" w:themeColor="text1"/>
        </w:rPr>
        <w:t>mm</w:t>
      </w:r>
      <w:r w:rsidR="00CB4EEB" w:rsidRPr="000E5C49">
        <w:rPr>
          <w:color w:val="000000" w:themeColor="text1"/>
        </w:rPr>
        <w:t>）</w:t>
      </w:r>
      <w:r w:rsidR="00CB4EEB" w:rsidRPr="000E5C49">
        <w:rPr>
          <w:rFonts w:hAnsi="宋体" w:hint="eastAsia"/>
          <w:color w:val="000000" w:themeColor="text1"/>
        </w:rPr>
        <w:t>；</w:t>
      </w:r>
    </w:p>
    <w:p w14:paraId="393FE9A3" w14:textId="71DCA4A8" w:rsidR="00CB4EEB" w:rsidRPr="000E5C49" w:rsidRDefault="00281AC8" w:rsidP="00CB4EEB">
      <w:pPr>
        <w:spacing w:line="440" w:lineRule="exact"/>
        <w:ind w:leftChars="250" w:left="945" w:hangingChars="200" w:hanging="420"/>
        <w:rPr>
          <w:rFonts w:hAnsi="宋体"/>
          <w:color w:val="000000" w:themeColor="text1"/>
        </w:rPr>
      </w:pPr>
      <w:r w:rsidRPr="000E5C49">
        <w:rPr>
          <w:color w:val="000000" w:themeColor="text1"/>
          <w:position w:val="-10"/>
        </w:rPr>
        <w:object w:dxaOrig="320" w:dyaOrig="320" w14:anchorId="3F066008">
          <v:shape id="_x0000_i1140" type="#_x0000_t75" style="width:16.15pt;height:16.15pt" o:ole="">
            <v:imagedata r:id="rId242" o:title=""/>
          </v:shape>
          <o:OLEObject Type="Embed" ProgID="Equation.DSMT4" ShapeID="_x0000_i1140" DrawAspect="Content" ObjectID="_1755266887" r:id="rId243"/>
        </w:object>
      </w:r>
      <w:r w:rsidR="00CB4EEB" w:rsidRPr="000E5C49">
        <w:rPr>
          <w:rFonts w:hAnsi="宋体" w:hint="eastAsia"/>
          <w:color w:val="000000" w:themeColor="text1"/>
        </w:rPr>
        <w:t>—</w:t>
      </w:r>
      <w:r w:rsidR="0064112B" w:rsidRPr="000E5C49">
        <w:rPr>
          <w:rFonts w:hAnsi="宋体" w:hint="eastAsia"/>
          <w:color w:val="000000" w:themeColor="text1"/>
        </w:rPr>
        <w:t>波形</w:t>
      </w:r>
      <w:r w:rsidR="00CB4EEB" w:rsidRPr="000E5C49">
        <w:rPr>
          <w:rFonts w:hAnsi="宋体" w:hint="eastAsia"/>
          <w:color w:val="000000" w:themeColor="text1"/>
        </w:rPr>
        <w:t>钢板对形心轴的截面惯性矩（</w:t>
      </w:r>
      <w:r w:rsidR="00CB4EEB" w:rsidRPr="000E5C49">
        <w:rPr>
          <w:rFonts w:hAnsi="宋体" w:hint="eastAsia"/>
          <w:color w:val="000000" w:themeColor="text1"/>
        </w:rPr>
        <w:t>mm</w:t>
      </w:r>
      <w:r w:rsidR="00CB4EEB" w:rsidRPr="000E5C49">
        <w:rPr>
          <w:rFonts w:hAnsi="宋体"/>
          <w:color w:val="000000" w:themeColor="text1"/>
          <w:vertAlign w:val="superscript"/>
        </w:rPr>
        <w:t>4</w:t>
      </w:r>
      <w:r w:rsidR="00CB4EEB" w:rsidRPr="000E5C49">
        <w:rPr>
          <w:rFonts w:hAnsi="宋体" w:hint="eastAsia"/>
          <w:color w:val="000000" w:themeColor="text1"/>
        </w:rPr>
        <w:t>）；</w:t>
      </w:r>
    </w:p>
    <w:p w14:paraId="63F2DDF7" w14:textId="65B51575" w:rsidR="00CB4EEB" w:rsidRPr="000E5C49" w:rsidRDefault="00281AC8" w:rsidP="00CB4EEB">
      <w:pPr>
        <w:spacing w:line="440" w:lineRule="exact"/>
        <w:ind w:leftChars="250" w:left="945" w:hangingChars="200" w:hanging="420"/>
        <w:rPr>
          <w:rFonts w:hAnsi="宋体"/>
          <w:color w:val="000000" w:themeColor="text1"/>
        </w:rPr>
      </w:pPr>
      <w:r w:rsidRPr="000E5C49">
        <w:rPr>
          <w:color w:val="000000" w:themeColor="text1"/>
          <w:position w:val="-10"/>
        </w:rPr>
        <w:object w:dxaOrig="279" w:dyaOrig="320" w14:anchorId="79CF38E4">
          <v:shape id="_x0000_i1141" type="#_x0000_t75" style="width:14.4pt;height:16.15pt" o:ole="">
            <v:imagedata r:id="rId244" o:title=""/>
          </v:shape>
          <o:OLEObject Type="Embed" ProgID="Equation.DSMT4" ShapeID="_x0000_i1141" DrawAspect="Content" ObjectID="_1755266888" r:id="rId245"/>
        </w:object>
      </w:r>
      <w:r w:rsidR="00CB4EEB" w:rsidRPr="000E5C49">
        <w:rPr>
          <w:rFonts w:hAnsi="宋体" w:hint="eastAsia"/>
          <w:color w:val="000000" w:themeColor="text1"/>
        </w:rPr>
        <w:t>—</w:t>
      </w:r>
      <w:r w:rsidR="0064112B" w:rsidRPr="000E5C49">
        <w:rPr>
          <w:rFonts w:hAnsi="宋体" w:hint="eastAsia"/>
          <w:color w:val="000000" w:themeColor="text1"/>
        </w:rPr>
        <w:t>波形</w:t>
      </w:r>
      <w:r w:rsidR="00CB4EEB" w:rsidRPr="000E5C49">
        <w:rPr>
          <w:rFonts w:hAnsi="宋体" w:hint="eastAsia"/>
          <w:color w:val="000000" w:themeColor="text1"/>
        </w:rPr>
        <w:t>钢板的波长（</w:t>
      </w:r>
      <w:r w:rsidR="00CB4EEB" w:rsidRPr="000E5C49">
        <w:rPr>
          <w:rFonts w:hAnsi="宋体" w:hint="eastAsia"/>
          <w:color w:val="000000" w:themeColor="text1"/>
        </w:rPr>
        <w:t>mm</w:t>
      </w:r>
      <w:r w:rsidR="00CB4EEB" w:rsidRPr="000E5C49">
        <w:rPr>
          <w:rFonts w:hAnsi="宋体" w:hint="eastAsia"/>
          <w:color w:val="000000" w:themeColor="text1"/>
        </w:rPr>
        <w:t>）；</w:t>
      </w:r>
    </w:p>
    <w:p w14:paraId="773A3F11" w14:textId="7DEE9AC1" w:rsidR="00CB4EEB" w:rsidRPr="000E5C49" w:rsidRDefault="00281AC8" w:rsidP="00CB4EEB">
      <w:pPr>
        <w:spacing w:line="440" w:lineRule="exact"/>
        <w:ind w:leftChars="250" w:left="945" w:hangingChars="200" w:hanging="420"/>
        <w:rPr>
          <w:rFonts w:hAnsi="宋体"/>
          <w:color w:val="000000" w:themeColor="text1"/>
        </w:rPr>
      </w:pPr>
      <w:r w:rsidRPr="000E5C49">
        <w:rPr>
          <w:color w:val="000000" w:themeColor="text1"/>
          <w:position w:val="-10"/>
        </w:rPr>
        <w:object w:dxaOrig="279" w:dyaOrig="320" w14:anchorId="572BA50D">
          <v:shape id="_x0000_i1142" type="#_x0000_t75" style="width:14.4pt;height:16.15pt" o:ole="">
            <v:imagedata r:id="rId246" o:title=""/>
          </v:shape>
          <o:OLEObject Type="Embed" ProgID="Equation.DSMT4" ShapeID="_x0000_i1142" DrawAspect="Content" ObjectID="_1755266889" r:id="rId247"/>
        </w:object>
      </w:r>
      <w:r w:rsidR="00CB4EEB" w:rsidRPr="000E5C49">
        <w:rPr>
          <w:rFonts w:hAnsi="宋体" w:hint="eastAsia"/>
          <w:color w:val="000000" w:themeColor="text1"/>
        </w:rPr>
        <w:t>—</w:t>
      </w:r>
      <w:r w:rsidR="0064112B" w:rsidRPr="000E5C49">
        <w:rPr>
          <w:rFonts w:hAnsi="宋体" w:hint="eastAsia"/>
          <w:color w:val="000000" w:themeColor="text1"/>
        </w:rPr>
        <w:t>波形</w:t>
      </w:r>
      <w:r w:rsidR="00CB4EEB" w:rsidRPr="000E5C49">
        <w:rPr>
          <w:rFonts w:hAnsi="宋体" w:hint="eastAsia"/>
          <w:color w:val="000000" w:themeColor="text1"/>
        </w:rPr>
        <w:t>钢板波</w:t>
      </w:r>
      <w:r w:rsidR="00614535" w:rsidRPr="000E5C49">
        <w:rPr>
          <w:rFonts w:hAnsi="宋体" w:hint="eastAsia"/>
          <w:color w:val="000000" w:themeColor="text1"/>
        </w:rPr>
        <w:t>高</w:t>
      </w:r>
      <w:r w:rsidR="00CB4EEB" w:rsidRPr="000E5C49">
        <w:rPr>
          <w:rFonts w:hAnsi="宋体" w:hint="eastAsia"/>
          <w:color w:val="000000" w:themeColor="text1"/>
        </w:rPr>
        <w:t>（</w:t>
      </w:r>
      <w:r w:rsidR="00CB4EEB" w:rsidRPr="000E5C49">
        <w:rPr>
          <w:rFonts w:hAnsi="宋体" w:hint="eastAsia"/>
          <w:color w:val="000000" w:themeColor="text1"/>
        </w:rPr>
        <w:t>mm</w:t>
      </w:r>
      <w:r w:rsidR="00CB4EEB" w:rsidRPr="000E5C49">
        <w:rPr>
          <w:rFonts w:hAnsi="宋体" w:hint="eastAsia"/>
          <w:color w:val="000000" w:themeColor="text1"/>
        </w:rPr>
        <w:t>）；</w:t>
      </w:r>
    </w:p>
    <w:p w14:paraId="1092766D" w14:textId="54C04CC8" w:rsidR="00CB4EEB" w:rsidRPr="000E5C49" w:rsidRDefault="00281AC8" w:rsidP="00CB4EEB">
      <w:pPr>
        <w:spacing w:line="440" w:lineRule="exact"/>
        <w:ind w:leftChars="250" w:left="945" w:hangingChars="200" w:hanging="420"/>
        <w:rPr>
          <w:rFonts w:hAnsi="宋体"/>
          <w:color w:val="000000" w:themeColor="text1"/>
        </w:rPr>
      </w:pPr>
      <w:r w:rsidRPr="000E5C49">
        <w:rPr>
          <w:color w:val="000000" w:themeColor="text1"/>
          <w:position w:val="-10"/>
        </w:rPr>
        <w:object w:dxaOrig="220" w:dyaOrig="300" w14:anchorId="0AB87A61">
          <v:shape id="_x0000_i1143" type="#_x0000_t75" style="width:10.95pt;height:15pt" o:ole="">
            <v:imagedata r:id="rId248" o:title=""/>
          </v:shape>
          <o:OLEObject Type="Embed" ProgID="Equation.DSMT4" ShapeID="_x0000_i1143" DrawAspect="Content" ObjectID="_1755266890" r:id="rId249"/>
        </w:object>
      </w:r>
      <w:r w:rsidR="00CB4EEB" w:rsidRPr="000E5C49">
        <w:rPr>
          <w:rFonts w:hAnsi="宋体" w:hint="eastAsia"/>
          <w:color w:val="000000" w:themeColor="text1"/>
        </w:rPr>
        <w:t>—</w:t>
      </w:r>
      <w:r w:rsidR="0064112B" w:rsidRPr="000E5C49">
        <w:rPr>
          <w:rFonts w:hAnsi="宋体" w:hint="eastAsia"/>
          <w:color w:val="000000" w:themeColor="text1"/>
        </w:rPr>
        <w:t>波形</w:t>
      </w:r>
      <w:r w:rsidR="00CB4EEB" w:rsidRPr="000E5C49">
        <w:rPr>
          <w:rFonts w:hAnsi="宋体" w:hint="eastAsia"/>
          <w:color w:val="000000" w:themeColor="text1"/>
        </w:rPr>
        <w:t>钢板过渡段倾角（</w:t>
      </w:r>
      <w:r w:rsidR="00CB4EEB" w:rsidRPr="000E5C49">
        <w:rPr>
          <w:rFonts w:hAnsi="宋体" w:hint="eastAsia"/>
          <w:color w:val="000000" w:themeColor="text1"/>
        </w:rPr>
        <w:t>mm</w:t>
      </w:r>
      <w:r w:rsidR="00CB4EEB" w:rsidRPr="000E5C49">
        <w:rPr>
          <w:rFonts w:hAnsi="宋体" w:hint="eastAsia"/>
          <w:color w:val="000000" w:themeColor="text1"/>
        </w:rPr>
        <w:t>）；</w:t>
      </w:r>
    </w:p>
    <w:p w14:paraId="5DD5E1D4" w14:textId="71663F85" w:rsidR="00CB4EEB" w:rsidRPr="000E5C49" w:rsidRDefault="00281AC8" w:rsidP="00CB4EEB">
      <w:pPr>
        <w:spacing w:line="440" w:lineRule="exact"/>
        <w:ind w:leftChars="250" w:left="945" w:hangingChars="200" w:hanging="420"/>
        <w:rPr>
          <w:rFonts w:hAnsi="宋体"/>
          <w:color w:val="000000" w:themeColor="text1"/>
        </w:rPr>
      </w:pPr>
      <w:r w:rsidRPr="000E5C49">
        <w:rPr>
          <w:color w:val="000000" w:themeColor="text1"/>
          <w:position w:val="-10"/>
        </w:rPr>
        <w:object w:dxaOrig="220" w:dyaOrig="320" w14:anchorId="0FD2259A">
          <v:shape id="_x0000_i1144" type="#_x0000_t75" style="width:10.95pt;height:16.15pt" o:ole="">
            <v:imagedata r:id="rId250" o:title=""/>
          </v:shape>
          <o:OLEObject Type="Embed" ProgID="Equation.DSMT4" ShapeID="_x0000_i1144" DrawAspect="Content" ObjectID="_1755266891" r:id="rId251"/>
        </w:object>
      </w:r>
      <w:r w:rsidR="00CB4EEB" w:rsidRPr="000E5C49">
        <w:rPr>
          <w:rFonts w:hAnsi="宋体" w:hint="eastAsia"/>
          <w:color w:val="000000" w:themeColor="text1"/>
        </w:rPr>
        <w:t>—</w:t>
      </w:r>
      <w:r w:rsidR="0064112B" w:rsidRPr="000E5C49">
        <w:rPr>
          <w:rFonts w:hAnsi="宋体" w:hint="eastAsia"/>
          <w:color w:val="000000" w:themeColor="text1"/>
        </w:rPr>
        <w:t>波形</w:t>
      </w:r>
      <w:r w:rsidR="00CB4EEB" w:rsidRPr="000E5C49">
        <w:rPr>
          <w:rFonts w:hAnsi="宋体" w:hint="eastAsia"/>
          <w:color w:val="000000" w:themeColor="text1"/>
        </w:rPr>
        <w:t>钢板波峰（或波谷）宽度（</w:t>
      </w:r>
      <w:r w:rsidR="00CB4EEB" w:rsidRPr="000E5C49">
        <w:rPr>
          <w:rFonts w:hAnsi="宋体" w:hint="eastAsia"/>
          <w:color w:val="000000" w:themeColor="text1"/>
        </w:rPr>
        <w:t>mm</w:t>
      </w:r>
      <w:r w:rsidR="00CB4EEB" w:rsidRPr="000E5C49">
        <w:rPr>
          <w:rFonts w:hAnsi="宋体" w:hint="eastAsia"/>
          <w:color w:val="000000" w:themeColor="text1"/>
        </w:rPr>
        <w:t>）。</w:t>
      </w:r>
    </w:p>
    <w:p w14:paraId="71455EA0" w14:textId="10E1302D" w:rsidR="00CB4EEB" w:rsidRPr="000E5C49" w:rsidRDefault="00CB4EEB" w:rsidP="00CB4EEB">
      <w:pPr>
        <w:tabs>
          <w:tab w:val="left" w:pos="629"/>
        </w:tabs>
        <w:spacing w:line="440" w:lineRule="exact"/>
        <w:rPr>
          <w:color w:val="000000" w:themeColor="text1"/>
        </w:rPr>
      </w:pPr>
      <w:r w:rsidRPr="000E5C49">
        <w:rPr>
          <w:bCs/>
          <w:color w:val="000000" w:themeColor="text1"/>
        </w:rPr>
        <w:t>6.1.</w:t>
      </w:r>
      <w:r w:rsidR="004D305D" w:rsidRPr="000E5C49">
        <w:rPr>
          <w:bCs/>
          <w:color w:val="000000" w:themeColor="text1"/>
        </w:rPr>
        <w:t>4</w:t>
      </w:r>
      <w:r w:rsidRPr="000E5C49">
        <w:rPr>
          <w:color w:val="000000" w:themeColor="text1"/>
        </w:rPr>
        <w:t xml:space="preserve">  </w:t>
      </w:r>
      <w:r w:rsidR="0015759D" w:rsidRPr="000E5C49">
        <w:rPr>
          <w:rFonts w:hint="eastAsia"/>
          <w:color w:val="000000" w:themeColor="text1"/>
          <w:szCs w:val="21"/>
        </w:rPr>
        <w:t>钢管甲壳墙</w:t>
      </w:r>
      <w:r w:rsidRPr="000E5C49">
        <w:rPr>
          <w:rFonts w:hint="eastAsia"/>
          <w:color w:val="000000" w:themeColor="text1"/>
        </w:rPr>
        <w:t>中</w:t>
      </w:r>
      <w:r w:rsidR="0064112B" w:rsidRPr="000E5C49">
        <w:rPr>
          <w:rFonts w:hint="eastAsia"/>
          <w:color w:val="000000" w:themeColor="text1"/>
        </w:rPr>
        <w:t>波形</w:t>
      </w:r>
      <w:r w:rsidRPr="000E5C49">
        <w:rPr>
          <w:rFonts w:hint="eastAsia"/>
          <w:color w:val="000000" w:themeColor="text1"/>
        </w:rPr>
        <w:t>腔的套箍系数（</w:t>
      </w:r>
      <w:r w:rsidR="00281AC8" w:rsidRPr="000E5C49">
        <w:rPr>
          <w:color w:val="000000" w:themeColor="text1"/>
          <w:position w:val="-6"/>
        </w:rPr>
        <w:object w:dxaOrig="200" w:dyaOrig="260" w14:anchorId="549852A1">
          <v:shape id="_x0000_i1145" type="#_x0000_t75" style="width:10.95pt;height:14.4pt" o:ole="">
            <v:imagedata r:id="rId252" o:title=""/>
          </v:shape>
          <o:OLEObject Type="Embed" ProgID="Equation.DSMT4" ShapeID="_x0000_i1145" DrawAspect="Content" ObjectID="_1755266892" r:id="rId253"/>
        </w:object>
      </w:r>
      <w:r w:rsidRPr="000E5C49">
        <w:rPr>
          <w:rFonts w:hint="eastAsia"/>
          <w:color w:val="000000" w:themeColor="text1"/>
        </w:rPr>
        <w:t>）应满足式（</w:t>
      </w:r>
      <w:r w:rsidRPr="000E5C49">
        <w:rPr>
          <w:rFonts w:hint="eastAsia"/>
          <w:color w:val="000000" w:themeColor="text1"/>
        </w:rPr>
        <w:t>6</w:t>
      </w:r>
      <w:r w:rsidRPr="000E5C49">
        <w:rPr>
          <w:color w:val="000000" w:themeColor="text1"/>
        </w:rPr>
        <w:t>.1.</w:t>
      </w:r>
      <w:r w:rsidR="004D305D" w:rsidRPr="000E5C49">
        <w:rPr>
          <w:color w:val="000000" w:themeColor="text1"/>
        </w:rPr>
        <w:t>4</w:t>
      </w:r>
      <w:r w:rsidRPr="000E5C49">
        <w:rPr>
          <w:color w:val="000000" w:themeColor="text1"/>
        </w:rPr>
        <w:t>-1</w:t>
      </w:r>
      <w:r w:rsidRPr="000E5C49">
        <w:rPr>
          <w:color w:val="000000" w:themeColor="text1"/>
        </w:rPr>
        <w:t>）的要求</w:t>
      </w:r>
      <w:r w:rsidRPr="000E5C49">
        <w:rPr>
          <w:rFonts w:hint="eastAsia"/>
          <w:color w:val="000000" w:themeColor="text1"/>
        </w:rPr>
        <w:t>，并应按下列公式计算：</w:t>
      </w:r>
    </w:p>
    <w:tbl>
      <w:tblPr>
        <w:tblW w:w="5000" w:type="pct"/>
        <w:tblLook w:val="04A0" w:firstRow="1" w:lastRow="0" w:firstColumn="1" w:lastColumn="0" w:noHBand="0" w:noVBand="1"/>
      </w:tblPr>
      <w:tblGrid>
        <w:gridCol w:w="379"/>
        <w:gridCol w:w="4757"/>
        <w:gridCol w:w="1095"/>
      </w:tblGrid>
      <w:tr w:rsidR="000E5C49" w:rsidRPr="000E5C49" w14:paraId="564EF409" w14:textId="77777777" w:rsidTr="0008675B">
        <w:tc>
          <w:tcPr>
            <w:tcW w:w="304" w:type="pct"/>
            <w:shd w:val="clear" w:color="auto" w:fill="auto"/>
            <w:vAlign w:val="center"/>
          </w:tcPr>
          <w:p w14:paraId="0D4C0D73" w14:textId="77777777" w:rsidR="00CB4EEB" w:rsidRPr="000E5C49" w:rsidRDefault="00CB4EEB" w:rsidP="0008675B">
            <w:pPr>
              <w:autoSpaceDE w:val="0"/>
              <w:autoSpaceDN w:val="0"/>
              <w:adjustRightInd w:val="0"/>
              <w:jc w:val="center"/>
              <w:rPr>
                <w:color w:val="000000" w:themeColor="text1"/>
                <w:szCs w:val="21"/>
              </w:rPr>
            </w:pPr>
          </w:p>
        </w:tc>
        <w:tc>
          <w:tcPr>
            <w:tcW w:w="3817" w:type="pct"/>
            <w:shd w:val="clear" w:color="auto" w:fill="auto"/>
            <w:vAlign w:val="center"/>
          </w:tcPr>
          <w:p w14:paraId="39ACA8DA" w14:textId="63D61B7A" w:rsidR="00CB4EEB" w:rsidRPr="000E5C49" w:rsidRDefault="00281AC8" w:rsidP="00281AC8">
            <w:pPr>
              <w:autoSpaceDE w:val="0"/>
              <w:autoSpaceDN w:val="0"/>
              <w:adjustRightInd w:val="0"/>
              <w:jc w:val="center"/>
              <w:rPr>
                <w:color w:val="000000" w:themeColor="text1"/>
                <w:szCs w:val="21"/>
              </w:rPr>
            </w:pPr>
            <w:r w:rsidRPr="000E5C49">
              <w:rPr>
                <w:color w:val="000000" w:themeColor="text1"/>
                <w:position w:val="-28"/>
              </w:rPr>
              <w:object w:dxaOrig="1540" w:dyaOrig="660" w14:anchorId="7B146447">
                <v:shape id="_x0000_i1146" type="#_x0000_t75" style="width:76.05pt;height:32.85pt" o:ole="">
                  <v:imagedata r:id="rId254" o:title=""/>
                </v:shape>
                <o:OLEObject Type="Embed" ProgID="Equation.DSMT4" ShapeID="_x0000_i1146" DrawAspect="Content" ObjectID="_1755266893" r:id="rId255"/>
              </w:object>
            </w:r>
          </w:p>
        </w:tc>
        <w:tc>
          <w:tcPr>
            <w:tcW w:w="879" w:type="pct"/>
            <w:shd w:val="clear" w:color="auto" w:fill="auto"/>
            <w:vAlign w:val="center"/>
          </w:tcPr>
          <w:p w14:paraId="2FD69640" w14:textId="7B453CAC" w:rsidR="00CB4EEB" w:rsidRPr="000E5C49" w:rsidRDefault="00CB4EEB" w:rsidP="004D305D">
            <w:pPr>
              <w:autoSpaceDE w:val="0"/>
              <w:autoSpaceDN w:val="0"/>
              <w:adjustRightInd w:val="0"/>
              <w:jc w:val="center"/>
              <w:rPr>
                <w:color w:val="000000" w:themeColor="text1"/>
                <w:szCs w:val="21"/>
              </w:rPr>
            </w:pPr>
            <w:r w:rsidRPr="000E5C49">
              <w:rPr>
                <w:color w:val="000000" w:themeColor="text1"/>
                <w:szCs w:val="21"/>
              </w:rPr>
              <w:t>(6.1.</w:t>
            </w:r>
            <w:r w:rsidR="004D305D" w:rsidRPr="000E5C49">
              <w:rPr>
                <w:color w:val="000000" w:themeColor="text1"/>
                <w:szCs w:val="21"/>
              </w:rPr>
              <w:t>4</w:t>
            </w:r>
            <w:r w:rsidRPr="000E5C49">
              <w:rPr>
                <w:color w:val="000000" w:themeColor="text1"/>
                <w:szCs w:val="21"/>
              </w:rPr>
              <w:t>-1)</w:t>
            </w:r>
          </w:p>
        </w:tc>
      </w:tr>
      <w:tr w:rsidR="000E5C49" w:rsidRPr="000E5C49" w14:paraId="24CF47D5" w14:textId="77777777" w:rsidTr="0008675B">
        <w:tc>
          <w:tcPr>
            <w:tcW w:w="304" w:type="pct"/>
            <w:shd w:val="clear" w:color="auto" w:fill="auto"/>
            <w:vAlign w:val="center"/>
          </w:tcPr>
          <w:p w14:paraId="2DF4CE7E" w14:textId="77777777" w:rsidR="00CB4EEB" w:rsidRPr="000E5C49" w:rsidRDefault="00CB4EEB" w:rsidP="0008675B">
            <w:pPr>
              <w:autoSpaceDE w:val="0"/>
              <w:autoSpaceDN w:val="0"/>
              <w:adjustRightInd w:val="0"/>
              <w:jc w:val="center"/>
              <w:rPr>
                <w:color w:val="000000" w:themeColor="text1"/>
                <w:szCs w:val="21"/>
              </w:rPr>
            </w:pPr>
          </w:p>
        </w:tc>
        <w:tc>
          <w:tcPr>
            <w:tcW w:w="3817" w:type="pct"/>
            <w:shd w:val="clear" w:color="auto" w:fill="auto"/>
            <w:vAlign w:val="center"/>
          </w:tcPr>
          <w:p w14:paraId="23A28DB8" w14:textId="47B40E7A" w:rsidR="00CB4EEB" w:rsidRPr="000E5C49" w:rsidRDefault="00281AC8" w:rsidP="00281AC8">
            <w:pPr>
              <w:autoSpaceDE w:val="0"/>
              <w:autoSpaceDN w:val="0"/>
              <w:adjustRightInd w:val="0"/>
              <w:jc w:val="center"/>
              <w:rPr>
                <w:color w:val="000000" w:themeColor="text1"/>
              </w:rPr>
            </w:pPr>
            <w:r w:rsidRPr="000E5C49">
              <w:rPr>
                <w:color w:val="000000" w:themeColor="text1"/>
                <w:position w:val="-28"/>
              </w:rPr>
              <w:object w:dxaOrig="1440" w:dyaOrig="620" w14:anchorId="751A2C4C">
                <v:shape id="_x0000_i1147" type="#_x0000_t75" style="width:1in;height:31.7pt" o:ole="">
                  <v:imagedata r:id="rId256" o:title=""/>
                </v:shape>
                <o:OLEObject Type="Embed" ProgID="Equation.DSMT4" ShapeID="_x0000_i1147" DrawAspect="Content" ObjectID="_1755266894" r:id="rId257"/>
              </w:object>
            </w:r>
          </w:p>
        </w:tc>
        <w:tc>
          <w:tcPr>
            <w:tcW w:w="879" w:type="pct"/>
            <w:shd w:val="clear" w:color="auto" w:fill="auto"/>
            <w:vAlign w:val="center"/>
          </w:tcPr>
          <w:p w14:paraId="2E238C6F" w14:textId="62A86E82" w:rsidR="00CB4EEB" w:rsidRPr="000E5C49" w:rsidRDefault="00CB4EEB" w:rsidP="004D305D">
            <w:pPr>
              <w:autoSpaceDE w:val="0"/>
              <w:autoSpaceDN w:val="0"/>
              <w:adjustRightInd w:val="0"/>
              <w:jc w:val="center"/>
              <w:rPr>
                <w:color w:val="000000" w:themeColor="text1"/>
                <w:szCs w:val="21"/>
              </w:rPr>
            </w:pPr>
            <w:r w:rsidRPr="000E5C49">
              <w:rPr>
                <w:color w:val="000000" w:themeColor="text1"/>
                <w:szCs w:val="21"/>
              </w:rPr>
              <w:t>(6.1.</w:t>
            </w:r>
            <w:r w:rsidR="004D305D" w:rsidRPr="000E5C49">
              <w:rPr>
                <w:color w:val="000000" w:themeColor="text1"/>
                <w:szCs w:val="21"/>
              </w:rPr>
              <w:t>4</w:t>
            </w:r>
            <w:r w:rsidRPr="000E5C49">
              <w:rPr>
                <w:color w:val="000000" w:themeColor="text1"/>
                <w:szCs w:val="21"/>
              </w:rPr>
              <w:t>-2)</w:t>
            </w:r>
          </w:p>
        </w:tc>
      </w:tr>
      <w:tr w:rsidR="000E5C49" w:rsidRPr="000E5C49" w14:paraId="7F5CC88B" w14:textId="77777777" w:rsidTr="0008675B">
        <w:trPr>
          <w:trHeight w:val="499"/>
        </w:trPr>
        <w:tc>
          <w:tcPr>
            <w:tcW w:w="304" w:type="pct"/>
            <w:shd w:val="clear" w:color="auto" w:fill="auto"/>
            <w:vAlign w:val="center"/>
          </w:tcPr>
          <w:p w14:paraId="3F037120" w14:textId="77777777" w:rsidR="00CB4EEB" w:rsidRPr="000E5C49" w:rsidRDefault="00CB4EEB" w:rsidP="0008675B">
            <w:pPr>
              <w:autoSpaceDE w:val="0"/>
              <w:autoSpaceDN w:val="0"/>
              <w:adjustRightInd w:val="0"/>
              <w:jc w:val="center"/>
              <w:rPr>
                <w:color w:val="000000" w:themeColor="text1"/>
                <w:szCs w:val="21"/>
              </w:rPr>
            </w:pPr>
          </w:p>
        </w:tc>
        <w:tc>
          <w:tcPr>
            <w:tcW w:w="3817" w:type="pct"/>
            <w:shd w:val="clear" w:color="auto" w:fill="auto"/>
            <w:vAlign w:val="center"/>
          </w:tcPr>
          <w:p w14:paraId="02179BB1" w14:textId="1DAE20E4" w:rsidR="00CB4EEB" w:rsidRPr="000E5C49" w:rsidRDefault="00281AC8" w:rsidP="00281AC8">
            <w:pPr>
              <w:autoSpaceDE w:val="0"/>
              <w:autoSpaceDN w:val="0"/>
              <w:adjustRightInd w:val="0"/>
              <w:jc w:val="center"/>
              <w:rPr>
                <w:color w:val="000000" w:themeColor="text1"/>
              </w:rPr>
            </w:pPr>
            <w:r w:rsidRPr="000E5C49">
              <w:rPr>
                <w:color w:val="000000" w:themeColor="text1"/>
                <w:position w:val="-14"/>
              </w:rPr>
              <w:object w:dxaOrig="2360" w:dyaOrig="380" w14:anchorId="1E4DB34C">
                <v:shape id="_x0000_i1148" type="#_x0000_t75" style="width:118.65pt;height:18.45pt" o:ole="">
                  <v:imagedata r:id="rId258" o:title=""/>
                </v:shape>
                <o:OLEObject Type="Embed" ProgID="Equation.DSMT4" ShapeID="_x0000_i1148" DrawAspect="Content" ObjectID="_1755266895" r:id="rId259"/>
              </w:object>
            </w:r>
          </w:p>
        </w:tc>
        <w:tc>
          <w:tcPr>
            <w:tcW w:w="879" w:type="pct"/>
            <w:shd w:val="clear" w:color="auto" w:fill="auto"/>
            <w:vAlign w:val="center"/>
          </w:tcPr>
          <w:p w14:paraId="5EBC7837" w14:textId="2935FF6B" w:rsidR="00CB4EEB" w:rsidRPr="000E5C49" w:rsidRDefault="00CB4EEB" w:rsidP="004D305D">
            <w:pPr>
              <w:autoSpaceDE w:val="0"/>
              <w:autoSpaceDN w:val="0"/>
              <w:adjustRightInd w:val="0"/>
              <w:jc w:val="center"/>
              <w:rPr>
                <w:color w:val="000000" w:themeColor="text1"/>
                <w:szCs w:val="21"/>
              </w:rPr>
            </w:pPr>
            <w:r w:rsidRPr="000E5C49">
              <w:rPr>
                <w:color w:val="000000" w:themeColor="text1"/>
                <w:szCs w:val="21"/>
              </w:rPr>
              <w:t>(6.1.</w:t>
            </w:r>
            <w:r w:rsidR="004D305D" w:rsidRPr="000E5C49">
              <w:rPr>
                <w:color w:val="000000" w:themeColor="text1"/>
                <w:szCs w:val="21"/>
              </w:rPr>
              <w:t>4</w:t>
            </w:r>
            <w:r w:rsidRPr="000E5C49">
              <w:rPr>
                <w:color w:val="000000" w:themeColor="text1"/>
                <w:szCs w:val="21"/>
              </w:rPr>
              <w:t>-3)</w:t>
            </w:r>
          </w:p>
        </w:tc>
      </w:tr>
    </w:tbl>
    <w:p w14:paraId="7405C81A" w14:textId="77777777" w:rsidR="00CB4EEB" w:rsidRPr="000E5C49" w:rsidRDefault="00CB4EEB" w:rsidP="00CB4EEB">
      <w:pPr>
        <w:spacing w:line="440" w:lineRule="exact"/>
        <w:rPr>
          <w:rFonts w:hAnsi="宋体"/>
          <w:color w:val="000000" w:themeColor="text1"/>
        </w:rPr>
      </w:pPr>
      <w:r w:rsidRPr="000E5C49">
        <w:rPr>
          <w:rFonts w:hAnsi="宋体" w:hint="eastAsia"/>
          <w:color w:val="000000" w:themeColor="text1"/>
        </w:rPr>
        <w:t>式中：</w:t>
      </w:r>
    </w:p>
    <w:p w14:paraId="1CDA7A3E" w14:textId="0EB6B95D" w:rsidR="00CB4EEB" w:rsidRPr="000E5C49" w:rsidRDefault="00281AC8" w:rsidP="00CB4EEB">
      <w:pPr>
        <w:tabs>
          <w:tab w:val="left" w:pos="629"/>
        </w:tabs>
        <w:spacing w:line="440" w:lineRule="exact"/>
        <w:ind w:leftChars="250" w:left="945" w:hangingChars="200" w:hanging="420"/>
        <w:rPr>
          <w:rFonts w:hAnsi="宋体"/>
          <w:color w:val="000000" w:themeColor="text1"/>
        </w:rPr>
      </w:pPr>
      <w:r w:rsidRPr="000E5C49">
        <w:rPr>
          <w:color w:val="000000" w:themeColor="text1"/>
          <w:position w:val="-6"/>
        </w:rPr>
        <w:object w:dxaOrig="200" w:dyaOrig="260" w14:anchorId="5B8D1F8B">
          <v:shape id="_x0000_i1149" type="#_x0000_t75" style="width:10.95pt;height:14.4pt" o:ole="">
            <v:imagedata r:id="rId260" o:title=""/>
          </v:shape>
          <o:OLEObject Type="Embed" ProgID="Equation.DSMT4" ShapeID="_x0000_i1149" DrawAspect="Content" ObjectID="_1755266896" r:id="rId261"/>
        </w:object>
      </w:r>
      <w:r w:rsidR="00CB4EEB" w:rsidRPr="000E5C49">
        <w:rPr>
          <w:rFonts w:hAnsi="宋体" w:hint="eastAsia"/>
          <w:color w:val="000000" w:themeColor="text1"/>
        </w:rPr>
        <w:t>—</w:t>
      </w:r>
      <w:r w:rsidR="0064112B" w:rsidRPr="000E5C49">
        <w:rPr>
          <w:rFonts w:hint="eastAsia"/>
          <w:color w:val="000000" w:themeColor="text1"/>
        </w:rPr>
        <w:t>波形</w:t>
      </w:r>
      <w:r w:rsidR="00CB4EEB" w:rsidRPr="000E5C49">
        <w:rPr>
          <w:rFonts w:hint="eastAsia"/>
          <w:color w:val="000000" w:themeColor="text1"/>
        </w:rPr>
        <w:t>腔的套箍系数</w:t>
      </w:r>
      <w:r w:rsidR="00CB4EEB" w:rsidRPr="000E5C49">
        <w:rPr>
          <w:rFonts w:hAnsi="宋体" w:hint="eastAsia"/>
          <w:color w:val="000000" w:themeColor="text1"/>
        </w:rPr>
        <w:t>；</w:t>
      </w:r>
    </w:p>
    <w:p w14:paraId="04906C7A" w14:textId="4A420713" w:rsidR="00CB4EEB" w:rsidRPr="000E5C49" w:rsidRDefault="00281AC8" w:rsidP="00CB4EEB">
      <w:pPr>
        <w:tabs>
          <w:tab w:val="left" w:pos="629"/>
        </w:tabs>
        <w:spacing w:line="440" w:lineRule="exact"/>
        <w:ind w:leftChars="250" w:left="945" w:hangingChars="200" w:hanging="420"/>
        <w:rPr>
          <w:rFonts w:hAnsi="宋体"/>
          <w:color w:val="000000" w:themeColor="text1"/>
        </w:rPr>
      </w:pPr>
      <w:r w:rsidRPr="000E5C49">
        <w:rPr>
          <w:color w:val="000000" w:themeColor="text1"/>
          <w:position w:val="-10"/>
        </w:rPr>
        <w:object w:dxaOrig="340" w:dyaOrig="320" w14:anchorId="452542F7">
          <v:shape id="_x0000_i1150" type="#_x0000_t75" style="width:18.45pt;height:16.15pt" o:ole="">
            <v:imagedata r:id="rId262" o:title=""/>
          </v:shape>
          <o:OLEObject Type="Embed" ProgID="Equation.DSMT4" ShapeID="_x0000_i1150" DrawAspect="Content" ObjectID="_1755266897" r:id="rId263"/>
        </w:object>
      </w:r>
      <w:r w:rsidR="00CB4EEB" w:rsidRPr="000E5C49">
        <w:rPr>
          <w:rFonts w:hAnsi="宋体" w:hint="eastAsia"/>
          <w:color w:val="000000" w:themeColor="text1"/>
        </w:rPr>
        <w:t>—</w:t>
      </w:r>
      <w:r w:rsidR="0064112B" w:rsidRPr="000E5C49">
        <w:rPr>
          <w:rFonts w:hint="eastAsia"/>
          <w:color w:val="000000" w:themeColor="text1"/>
        </w:rPr>
        <w:t>波形</w:t>
      </w:r>
      <w:r w:rsidR="00CB4EEB" w:rsidRPr="000E5C49">
        <w:rPr>
          <w:rFonts w:hint="eastAsia"/>
          <w:color w:val="000000" w:themeColor="text1"/>
        </w:rPr>
        <w:t>腔钢板的计算面积</w:t>
      </w:r>
      <w:r w:rsidR="00CB4EEB" w:rsidRPr="000E5C49">
        <w:rPr>
          <w:rFonts w:hAnsi="宋体" w:hint="eastAsia"/>
          <w:color w:val="000000" w:themeColor="text1"/>
        </w:rPr>
        <w:t>（</w:t>
      </w:r>
      <w:r w:rsidR="00CB4EEB" w:rsidRPr="000E5C49">
        <w:rPr>
          <w:rFonts w:hAnsi="宋体" w:hint="eastAsia"/>
          <w:color w:val="000000" w:themeColor="text1"/>
        </w:rPr>
        <w:t>mm</w:t>
      </w:r>
      <w:r w:rsidR="00CB4EEB" w:rsidRPr="000E5C49">
        <w:rPr>
          <w:rFonts w:hAnsi="宋体"/>
          <w:color w:val="000000" w:themeColor="text1"/>
          <w:vertAlign w:val="superscript"/>
        </w:rPr>
        <w:t>2</w:t>
      </w:r>
      <w:r w:rsidR="00CB4EEB" w:rsidRPr="000E5C49">
        <w:rPr>
          <w:rFonts w:hAnsi="宋体" w:hint="eastAsia"/>
          <w:color w:val="000000" w:themeColor="text1"/>
        </w:rPr>
        <w:t>）；</w:t>
      </w:r>
    </w:p>
    <w:p w14:paraId="339E3087" w14:textId="18B9FB34" w:rsidR="00CB4EEB" w:rsidRPr="000E5C49" w:rsidRDefault="00281AC8" w:rsidP="00CB4EEB">
      <w:pPr>
        <w:tabs>
          <w:tab w:val="left" w:pos="629"/>
        </w:tabs>
        <w:spacing w:line="440" w:lineRule="exact"/>
        <w:ind w:leftChars="250" w:left="945" w:hangingChars="200" w:hanging="420"/>
        <w:rPr>
          <w:rFonts w:hAnsi="宋体"/>
          <w:color w:val="000000" w:themeColor="text1"/>
        </w:rPr>
      </w:pPr>
      <w:r w:rsidRPr="000E5C49">
        <w:rPr>
          <w:color w:val="000000" w:themeColor="text1"/>
          <w:position w:val="-10"/>
        </w:rPr>
        <w:object w:dxaOrig="360" w:dyaOrig="320" w14:anchorId="126A6198">
          <v:shape id="_x0000_i1151" type="#_x0000_t75" style="width:18.45pt;height:16.15pt" o:ole="">
            <v:imagedata r:id="rId264" o:title=""/>
          </v:shape>
          <o:OLEObject Type="Embed" ProgID="Equation.DSMT4" ShapeID="_x0000_i1151" DrawAspect="Content" ObjectID="_1755266898" r:id="rId265"/>
        </w:object>
      </w:r>
      <w:r w:rsidR="00CB4EEB" w:rsidRPr="000E5C49">
        <w:rPr>
          <w:rFonts w:hAnsi="宋体" w:hint="eastAsia"/>
          <w:color w:val="000000" w:themeColor="text1"/>
        </w:rPr>
        <w:t>—</w:t>
      </w:r>
      <w:r w:rsidR="0064112B" w:rsidRPr="000E5C49">
        <w:rPr>
          <w:rFonts w:hAnsi="宋体" w:hint="eastAsia"/>
          <w:color w:val="000000" w:themeColor="text1"/>
        </w:rPr>
        <w:t>波形</w:t>
      </w:r>
      <w:r w:rsidR="00CB4EEB" w:rsidRPr="000E5C49">
        <w:rPr>
          <w:rFonts w:hAnsi="宋体" w:hint="eastAsia"/>
          <w:color w:val="000000" w:themeColor="text1"/>
        </w:rPr>
        <w:t>腔内填混凝土的计算面积（</w:t>
      </w:r>
      <w:r w:rsidR="00CB4EEB" w:rsidRPr="000E5C49">
        <w:rPr>
          <w:rFonts w:hAnsi="宋体" w:hint="eastAsia"/>
          <w:color w:val="000000" w:themeColor="text1"/>
        </w:rPr>
        <w:t>mm</w:t>
      </w:r>
      <w:r w:rsidR="00CB4EEB" w:rsidRPr="000E5C49">
        <w:rPr>
          <w:rFonts w:hAnsi="宋体"/>
          <w:color w:val="000000" w:themeColor="text1"/>
          <w:vertAlign w:val="superscript"/>
        </w:rPr>
        <w:t>2</w:t>
      </w:r>
      <w:r w:rsidR="00CB4EEB" w:rsidRPr="000E5C49">
        <w:rPr>
          <w:rFonts w:hAnsi="宋体" w:hint="eastAsia"/>
          <w:color w:val="000000" w:themeColor="text1"/>
        </w:rPr>
        <w:t>）；</w:t>
      </w:r>
    </w:p>
    <w:p w14:paraId="56B88B53" w14:textId="6358E244" w:rsidR="00CB4EEB" w:rsidRPr="000E5C49" w:rsidRDefault="00281AC8" w:rsidP="00CB4EEB">
      <w:pPr>
        <w:tabs>
          <w:tab w:val="left" w:pos="629"/>
        </w:tabs>
        <w:spacing w:line="440" w:lineRule="exact"/>
        <w:ind w:leftChars="250" w:left="945" w:hangingChars="200" w:hanging="420"/>
        <w:rPr>
          <w:rFonts w:hAnsi="宋体"/>
          <w:color w:val="000000" w:themeColor="text1"/>
        </w:rPr>
      </w:pPr>
      <w:r w:rsidRPr="000E5C49">
        <w:rPr>
          <w:color w:val="000000" w:themeColor="text1"/>
          <w:position w:val="-14"/>
        </w:rPr>
        <w:object w:dxaOrig="260" w:dyaOrig="360" w14:anchorId="0879DE9B">
          <v:shape id="_x0000_i1152" type="#_x0000_t75" style="width:14.4pt;height:18.45pt" o:ole="">
            <v:imagedata r:id="rId266" o:title=""/>
          </v:shape>
          <o:OLEObject Type="Embed" ProgID="Equation.DSMT4" ShapeID="_x0000_i1152" DrawAspect="Content" ObjectID="_1755266899" r:id="rId267"/>
        </w:object>
      </w:r>
      <w:r w:rsidR="00CB4EEB" w:rsidRPr="000E5C49">
        <w:rPr>
          <w:rFonts w:hAnsi="宋体" w:hint="eastAsia"/>
          <w:color w:val="000000" w:themeColor="text1"/>
        </w:rPr>
        <w:t>—</w:t>
      </w:r>
      <w:r w:rsidR="0064112B" w:rsidRPr="000E5C49">
        <w:rPr>
          <w:rFonts w:hAnsi="宋体" w:hint="eastAsia"/>
          <w:color w:val="000000" w:themeColor="text1"/>
        </w:rPr>
        <w:t>波形</w:t>
      </w:r>
      <w:r w:rsidR="00CB4EEB" w:rsidRPr="000E5C49">
        <w:rPr>
          <w:rFonts w:hAnsi="宋体" w:hint="eastAsia"/>
          <w:color w:val="000000" w:themeColor="text1"/>
        </w:rPr>
        <w:t>钢板钢材屈服强度（</w:t>
      </w:r>
      <w:r w:rsidR="00CB4EEB" w:rsidRPr="000E5C49">
        <w:rPr>
          <w:rFonts w:hAnsi="宋体" w:hint="eastAsia"/>
          <w:color w:val="000000" w:themeColor="text1"/>
        </w:rPr>
        <w:t>N</w:t>
      </w:r>
      <w:r w:rsidR="00CB4EEB" w:rsidRPr="000E5C49">
        <w:rPr>
          <w:rFonts w:hAnsi="宋体"/>
          <w:color w:val="000000" w:themeColor="text1"/>
        </w:rPr>
        <w:t>/</w:t>
      </w:r>
      <w:r w:rsidR="00CB4EEB" w:rsidRPr="000E5C49">
        <w:rPr>
          <w:rFonts w:hAnsi="宋体" w:hint="eastAsia"/>
          <w:color w:val="000000" w:themeColor="text1"/>
        </w:rPr>
        <w:t>mm</w:t>
      </w:r>
      <w:r w:rsidR="00CB4EEB" w:rsidRPr="000E5C49">
        <w:rPr>
          <w:rFonts w:hAnsi="宋体"/>
          <w:color w:val="000000" w:themeColor="text1"/>
          <w:vertAlign w:val="superscript"/>
        </w:rPr>
        <w:t>2</w:t>
      </w:r>
      <w:r w:rsidR="00CB4EEB" w:rsidRPr="000E5C49">
        <w:rPr>
          <w:rFonts w:hAnsi="宋体" w:hint="eastAsia"/>
          <w:color w:val="000000" w:themeColor="text1"/>
        </w:rPr>
        <w:t>）；</w:t>
      </w:r>
    </w:p>
    <w:p w14:paraId="00C5D8A8" w14:textId="393E50D5" w:rsidR="00CB4EEB" w:rsidRPr="000E5C49" w:rsidRDefault="00281AC8" w:rsidP="00CB4EEB">
      <w:pPr>
        <w:tabs>
          <w:tab w:val="left" w:pos="629"/>
        </w:tabs>
        <w:spacing w:line="440" w:lineRule="exact"/>
        <w:ind w:leftChars="250" w:left="945" w:hangingChars="200" w:hanging="420"/>
        <w:rPr>
          <w:rFonts w:hAnsi="宋体"/>
          <w:color w:val="000000" w:themeColor="text1"/>
        </w:rPr>
      </w:pPr>
      <w:r w:rsidRPr="000E5C49">
        <w:rPr>
          <w:color w:val="000000" w:themeColor="text1"/>
          <w:position w:val="-10"/>
        </w:rPr>
        <w:object w:dxaOrig="300" w:dyaOrig="320" w14:anchorId="66282513">
          <v:shape id="_x0000_i1153" type="#_x0000_t75" style="width:15pt;height:16.15pt" o:ole="">
            <v:imagedata r:id="rId268" o:title=""/>
          </v:shape>
          <o:OLEObject Type="Embed" ProgID="Equation.DSMT4" ShapeID="_x0000_i1153" DrawAspect="Content" ObjectID="_1755266900" r:id="rId269"/>
        </w:object>
      </w:r>
      <w:r w:rsidR="00CB4EEB" w:rsidRPr="000E5C49">
        <w:rPr>
          <w:rFonts w:hAnsi="宋体" w:hint="eastAsia"/>
          <w:color w:val="000000" w:themeColor="text1"/>
        </w:rPr>
        <w:t>—</w:t>
      </w:r>
      <w:r w:rsidR="0064112B" w:rsidRPr="000E5C49">
        <w:rPr>
          <w:rFonts w:hAnsi="宋体" w:hint="eastAsia"/>
          <w:color w:val="000000" w:themeColor="text1"/>
        </w:rPr>
        <w:t>波形</w:t>
      </w:r>
      <w:r w:rsidR="00CB4EEB" w:rsidRPr="000E5C49">
        <w:rPr>
          <w:rFonts w:hAnsi="宋体" w:hint="eastAsia"/>
          <w:color w:val="000000" w:themeColor="text1"/>
        </w:rPr>
        <w:t>腔内填混凝土的轴心抗压强度标准值（</w:t>
      </w:r>
      <w:r w:rsidR="00CB4EEB" w:rsidRPr="000E5C49">
        <w:rPr>
          <w:rFonts w:hAnsi="宋体" w:hint="eastAsia"/>
          <w:color w:val="000000" w:themeColor="text1"/>
        </w:rPr>
        <w:t>N</w:t>
      </w:r>
      <w:r w:rsidR="00CB4EEB" w:rsidRPr="000E5C49">
        <w:rPr>
          <w:rFonts w:hAnsi="宋体"/>
          <w:color w:val="000000" w:themeColor="text1"/>
        </w:rPr>
        <w:t>/</w:t>
      </w:r>
      <w:r w:rsidR="00CB4EEB" w:rsidRPr="000E5C49">
        <w:rPr>
          <w:rFonts w:hAnsi="宋体" w:hint="eastAsia"/>
          <w:color w:val="000000" w:themeColor="text1"/>
        </w:rPr>
        <w:t>mm</w:t>
      </w:r>
      <w:r w:rsidR="00CB4EEB" w:rsidRPr="000E5C49">
        <w:rPr>
          <w:rFonts w:hAnsi="宋体"/>
          <w:color w:val="000000" w:themeColor="text1"/>
          <w:vertAlign w:val="superscript"/>
        </w:rPr>
        <w:t>2</w:t>
      </w:r>
      <w:r w:rsidR="00CB4EEB" w:rsidRPr="000E5C49">
        <w:rPr>
          <w:rFonts w:hAnsi="宋体" w:hint="eastAsia"/>
          <w:color w:val="000000" w:themeColor="text1"/>
        </w:rPr>
        <w:t>）；</w:t>
      </w:r>
    </w:p>
    <w:p w14:paraId="57915B9F" w14:textId="7191FC52" w:rsidR="00B5249B" w:rsidRPr="000E5C49" w:rsidRDefault="00281AC8" w:rsidP="00B5249B">
      <w:pPr>
        <w:spacing w:line="440" w:lineRule="exact"/>
        <w:ind w:leftChars="250" w:left="945" w:hangingChars="200" w:hanging="420"/>
        <w:rPr>
          <w:rFonts w:hAnsi="宋体"/>
          <w:color w:val="000000" w:themeColor="text1"/>
        </w:rPr>
      </w:pPr>
      <w:r w:rsidRPr="000E5C49">
        <w:rPr>
          <w:color w:val="000000" w:themeColor="text1"/>
          <w:position w:val="-10"/>
        </w:rPr>
        <w:object w:dxaOrig="260" w:dyaOrig="320" w14:anchorId="7B68E095">
          <v:shape id="_x0000_i1154" type="#_x0000_t75" style="width:14.4pt;height:16.15pt" o:ole="">
            <v:imagedata r:id="rId270" o:title=""/>
          </v:shape>
          <o:OLEObject Type="Embed" ProgID="Equation.DSMT4" ShapeID="_x0000_i1154" DrawAspect="Content" ObjectID="_1755266901" r:id="rId271"/>
        </w:object>
      </w:r>
      <w:r w:rsidR="00CB4EEB" w:rsidRPr="000E5C49">
        <w:rPr>
          <w:rFonts w:hAnsi="宋体" w:hint="eastAsia"/>
          <w:color w:val="000000" w:themeColor="text1"/>
        </w:rPr>
        <w:t>—</w:t>
      </w:r>
      <w:r w:rsidR="0064112B" w:rsidRPr="000E5C49">
        <w:rPr>
          <w:rFonts w:hAnsi="宋体" w:hint="eastAsia"/>
          <w:color w:val="000000" w:themeColor="text1"/>
        </w:rPr>
        <w:t>波形</w:t>
      </w:r>
      <w:r w:rsidR="00CB4EEB" w:rsidRPr="000E5C49">
        <w:rPr>
          <w:rFonts w:hAnsi="宋体" w:hint="eastAsia"/>
          <w:color w:val="000000" w:themeColor="text1"/>
        </w:rPr>
        <w:t>钢板的宽度（</w:t>
      </w:r>
      <w:r w:rsidR="00CB4EEB" w:rsidRPr="000E5C49">
        <w:rPr>
          <w:rFonts w:hAnsi="宋体" w:hint="eastAsia"/>
          <w:color w:val="000000" w:themeColor="text1"/>
        </w:rPr>
        <w:t>mm</w:t>
      </w:r>
      <w:r w:rsidR="00CB4EEB" w:rsidRPr="000E5C49">
        <w:rPr>
          <w:rFonts w:hAnsi="宋体" w:hint="eastAsia"/>
          <w:color w:val="000000" w:themeColor="text1"/>
        </w:rPr>
        <w:t>）；</w:t>
      </w:r>
    </w:p>
    <w:p w14:paraId="6F86B823" w14:textId="4960D112" w:rsidR="00B5249B" w:rsidRPr="000E5C49" w:rsidRDefault="00281AC8" w:rsidP="00B5249B">
      <w:pPr>
        <w:spacing w:line="440" w:lineRule="exact"/>
        <w:ind w:leftChars="250" w:left="945" w:hangingChars="200" w:hanging="420"/>
        <w:rPr>
          <w:rFonts w:hAnsi="宋体"/>
          <w:color w:val="000000" w:themeColor="text1"/>
        </w:rPr>
      </w:pPr>
      <w:r w:rsidRPr="000E5C49">
        <w:rPr>
          <w:color w:val="000000" w:themeColor="text1"/>
          <w:position w:val="-10"/>
        </w:rPr>
        <w:object w:dxaOrig="240" w:dyaOrig="320" w14:anchorId="7A03D699">
          <v:shape id="_x0000_i1155" type="#_x0000_t75" style="width:11.5pt;height:16.15pt" o:ole="">
            <v:imagedata r:id="rId272" o:title=""/>
          </v:shape>
          <o:OLEObject Type="Embed" ProgID="Equation.DSMT4" ShapeID="_x0000_i1155" DrawAspect="Content" ObjectID="_1755266902" r:id="rId273"/>
        </w:object>
      </w:r>
      <w:r w:rsidR="00B5249B" w:rsidRPr="000E5C49">
        <w:rPr>
          <w:rFonts w:hAnsi="宋体" w:hint="eastAsia"/>
          <w:color w:val="000000" w:themeColor="text1"/>
        </w:rPr>
        <w:t>—</w:t>
      </w:r>
      <w:r w:rsidR="0064112B" w:rsidRPr="000E5C49">
        <w:rPr>
          <w:rFonts w:hAnsi="宋体" w:hint="eastAsia"/>
          <w:color w:val="000000" w:themeColor="text1"/>
        </w:rPr>
        <w:t>波形</w:t>
      </w:r>
      <w:r w:rsidR="00B5249B" w:rsidRPr="000E5C49">
        <w:rPr>
          <w:rFonts w:hAnsi="宋体" w:hint="eastAsia"/>
          <w:color w:val="000000" w:themeColor="text1"/>
        </w:rPr>
        <w:t>钢板板厚（</w:t>
      </w:r>
      <w:r w:rsidR="00B5249B" w:rsidRPr="000E5C49">
        <w:rPr>
          <w:rFonts w:hAnsi="宋体" w:hint="eastAsia"/>
          <w:color w:val="000000" w:themeColor="text1"/>
        </w:rPr>
        <w:t>mm</w:t>
      </w:r>
      <w:r w:rsidR="00B5249B" w:rsidRPr="000E5C49">
        <w:rPr>
          <w:rFonts w:hAnsi="宋体" w:hint="eastAsia"/>
          <w:color w:val="000000" w:themeColor="text1"/>
        </w:rPr>
        <w:t>）；</w:t>
      </w:r>
    </w:p>
    <w:p w14:paraId="62BF8001" w14:textId="0FC81F9A" w:rsidR="002636DA" w:rsidRPr="000E5C49" w:rsidRDefault="00281AC8" w:rsidP="00B5249B">
      <w:pPr>
        <w:spacing w:line="440" w:lineRule="exact"/>
        <w:ind w:leftChars="250" w:left="945" w:hangingChars="200" w:hanging="420"/>
        <w:rPr>
          <w:rFonts w:hAnsi="宋体"/>
          <w:color w:val="000000" w:themeColor="text1"/>
        </w:rPr>
      </w:pPr>
      <w:r w:rsidRPr="000E5C49">
        <w:rPr>
          <w:color w:val="000000" w:themeColor="text1"/>
          <w:position w:val="-12"/>
        </w:rPr>
        <w:object w:dxaOrig="520" w:dyaOrig="340" w14:anchorId="11CDA2A8">
          <v:shape id="_x0000_i1156" type="#_x0000_t75" style="width:25.35pt;height:18.45pt" o:ole="">
            <v:imagedata r:id="rId274" o:title=""/>
          </v:shape>
          <o:OLEObject Type="Embed" ProgID="Equation.DSMT4" ShapeID="_x0000_i1156" DrawAspect="Content" ObjectID="_1755266903" r:id="rId275"/>
        </w:object>
      </w:r>
      <w:r w:rsidR="00B5249B" w:rsidRPr="000E5C49">
        <w:rPr>
          <w:rFonts w:hAnsi="宋体" w:hint="eastAsia"/>
          <w:color w:val="000000" w:themeColor="text1"/>
        </w:rPr>
        <w:t>—</w:t>
      </w:r>
      <w:r w:rsidR="0064112B" w:rsidRPr="000E5C49">
        <w:rPr>
          <w:rFonts w:hAnsi="宋体" w:hint="eastAsia"/>
          <w:color w:val="000000" w:themeColor="text1"/>
        </w:rPr>
        <w:t>波形</w:t>
      </w:r>
      <w:r w:rsidR="00B5249B" w:rsidRPr="000E5C49">
        <w:rPr>
          <w:rFonts w:hAnsi="宋体" w:hint="eastAsia"/>
          <w:color w:val="000000" w:themeColor="text1"/>
        </w:rPr>
        <w:t>腔的最大厚度（在波峰处的厚度）（</w:t>
      </w:r>
      <w:r w:rsidR="00B5249B" w:rsidRPr="000E5C49">
        <w:rPr>
          <w:rFonts w:hAnsi="宋体" w:hint="eastAsia"/>
          <w:color w:val="000000" w:themeColor="text1"/>
        </w:rPr>
        <w:t>mm</w:t>
      </w:r>
      <w:r w:rsidR="002636DA" w:rsidRPr="000E5C49">
        <w:rPr>
          <w:rFonts w:hAnsi="宋体" w:hint="eastAsia"/>
          <w:color w:val="000000" w:themeColor="text1"/>
        </w:rPr>
        <w:t>）；</w:t>
      </w:r>
    </w:p>
    <w:p w14:paraId="527133DC" w14:textId="5C28E34B" w:rsidR="0064112B" w:rsidRPr="000E5C49" w:rsidRDefault="00281AC8" w:rsidP="0030334D">
      <w:pPr>
        <w:spacing w:line="440" w:lineRule="exact"/>
        <w:ind w:leftChars="250" w:left="945" w:hangingChars="200" w:hanging="420"/>
        <w:rPr>
          <w:rFonts w:hAnsi="宋体"/>
          <w:color w:val="000000" w:themeColor="text1"/>
        </w:rPr>
      </w:pPr>
      <w:r w:rsidRPr="000E5C49">
        <w:rPr>
          <w:color w:val="000000" w:themeColor="text1"/>
          <w:position w:val="-10"/>
        </w:rPr>
        <w:object w:dxaOrig="279" w:dyaOrig="320" w14:anchorId="4CFC3327">
          <v:shape id="_x0000_i1157" type="#_x0000_t75" style="width:14.4pt;height:16.15pt" o:ole="">
            <v:imagedata r:id="rId276" o:title=""/>
          </v:shape>
          <o:OLEObject Type="Embed" ProgID="Equation.DSMT4" ShapeID="_x0000_i1157" DrawAspect="Content" ObjectID="_1755266904" r:id="rId277"/>
        </w:object>
      </w:r>
      <w:r w:rsidR="002636DA" w:rsidRPr="000E5C49">
        <w:rPr>
          <w:rFonts w:hAnsi="宋体" w:hint="eastAsia"/>
          <w:color w:val="000000" w:themeColor="text1"/>
        </w:rPr>
        <w:t>—波形</w:t>
      </w:r>
      <w:r w:rsidR="0019085E" w:rsidRPr="000E5C49">
        <w:rPr>
          <w:rFonts w:hAnsi="宋体" w:hint="eastAsia"/>
          <w:color w:val="000000" w:themeColor="text1"/>
        </w:rPr>
        <w:t>钢板</w:t>
      </w:r>
      <w:r w:rsidR="002636DA" w:rsidRPr="000E5C49">
        <w:rPr>
          <w:rFonts w:hAnsi="宋体" w:hint="eastAsia"/>
          <w:color w:val="000000" w:themeColor="text1"/>
        </w:rPr>
        <w:t>波</w:t>
      </w:r>
      <w:r w:rsidR="00614535" w:rsidRPr="000E5C49">
        <w:rPr>
          <w:rFonts w:hAnsi="宋体" w:hint="eastAsia"/>
          <w:color w:val="000000" w:themeColor="text1"/>
        </w:rPr>
        <w:t>高</w:t>
      </w:r>
      <w:r w:rsidR="002636DA" w:rsidRPr="000E5C49">
        <w:rPr>
          <w:rFonts w:hAnsi="宋体" w:hint="eastAsia"/>
          <w:color w:val="000000" w:themeColor="text1"/>
        </w:rPr>
        <w:t>（</w:t>
      </w:r>
      <w:r w:rsidR="002636DA" w:rsidRPr="000E5C49">
        <w:rPr>
          <w:rFonts w:hAnsi="宋体" w:hint="eastAsia"/>
          <w:color w:val="000000" w:themeColor="text1"/>
        </w:rPr>
        <w:t>mm</w:t>
      </w:r>
      <w:r w:rsidR="002636DA" w:rsidRPr="000E5C49">
        <w:rPr>
          <w:rFonts w:hAnsi="宋体" w:hint="eastAsia"/>
          <w:color w:val="000000" w:themeColor="text1"/>
        </w:rPr>
        <w:t>）。</w:t>
      </w:r>
    </w:p>
    <w:p w14:paraId="5E026462" w14:textId="6E75420C" w:rsidR="001067EB" w:rsidRPr="000E5C49" w:rsidRDefault="001067EB" w:rsidP="001067EB">
      <w:pPr>
        <w:spacing w:line="440" w:lineRule="exact"/>
        <w:jc w:val="left"/>
        <w:rPr>
          <w:color w:val="000000" w:themeColor="text1"/>
        </w:rPr>
      </w:pPr>
      <w:r w:rsidRPr="000E5C49">
        <w:rPr>
          <w:bCs/>
          <w:color w:val="000000" w:themeColor="text1"/>
        </w:rPr>
        <w:t>6.1.</w:t>
      </w:r>
      <w:r w:rsidR="004D305D" w:rsidRPr="000E5C49">
        <w:rPr>
          <w:bCs/>
          <w:color w:val="000000" w:themeColor="text1"/>
        </w:rPr>
        <w:t>5</w:t>
      </w:r>
      <w:r w:rsidRPr="000E5C49">
        <w:rPr>
          <w:rFonts w:hint="eastAsia"/>
          <w:color w:val="000000" w:themeColor="text1"/>
        </w:rPr>
        <w:t xml:space="preserve"> </w:t>
      </w:r>
      <w:r w:rsidRPr="000E5C49">
        <w:rPr>
          <w:color w:val="000000" w:themeColor="text1"/>
        </w:rPr>
        <w:t xml:space="preserve"> </w:t>
      </w:r>
      <w:r w:rsidRPr="000E5C49">
        <w:rPr>
          <w:rFonts w:hint="eastAsia"/>
          <w:color w:val="000000" w:themeColor="text1"/>
        </w:rPr>
        <w:t>L</w:t>
      </w:r>
      <w:r w:rsidRPr="000E5C49">
        <w:rPr>
          <w:rFonts w:hint="eastAsia"/>
          <w:color w:val="000000" w:themeColor="text1"/>
        </w:rPr>
        <w:t>形、</w:t>
      </w:r>
      <w:r w:rsidRPr="000E5C49">
        <w:rPr>
          <w:rFonts w:hint="eastAsia"/>
          <w:color w:val="000000" w:themeColor="text1"/>
        </w:rPr>
        <w:t>T</w:t>
      </w:r>
      <w:r w:rsidRPr="000E5C49">
        <w:rPr>
          <w:rFonts w:hint="eastAsia"/>
          <w:color w:val="000000" w:themeColor="text1"/>
        </w:rPr>
        <w:t>形、</w:t>
      </w:r>
      <w:r w:rsidRPr="000E5C49">
        <w:rPr>
          <w:rFonts w:hint="eastAsia"/>
          <w:color w:val="000000" w:themeColor="text1"/>
          <w:szCs w:val="21"/>
        </w:rPr>
        <w:t>工</w:t>
      </w:r>
      <w:r w:rsidRPr="000E5C49">
        <w:rPr>
          <w:rFonts w:hint="eastAsia"/>
          <w:color w:val="000000" w:themeColor="text1"/>
        </w:rPr>
        <w:t>字形</w:t>
      </w:r>
      <w:r w:rsidR="0015759D" w:rsidRPr="000E5C49">
        <w:rPr>
          <w:rFonts w:hint="eastAsia"/>
          <w:color w:val="000000" w:themeColor="text1"/>
          <w:szCs w:val="21"/>
        </w:rPr>
        <w:t>钢管甲壳墙</w:t>
      </w:r>
      <w:r w:rsidRPr="000E5C49">
        <w:rPr>
          <w:rFonts w:hint="eastAsia"/>
          <w:color w:val="000000" w:themeColor="text1"/>
        </w:rPr>
        <w:t>各肢中，截面宽度与墙体厚度之比的最大值应大于</w:t>
      </w:r>
      <w:r w:rsidRPr="000E5C49">
        <w:rPr>
          <w:rFonts w:hint="eastAsia"/>
          <w:color w:val="000000" w:themeColor="text1"/>
        </w:rPr>
        <w:t>4</w:t>
      </w:r>
      <w:r w:rsidRPr="000E5C49">
        <w:rPr>
          <w:rFonts w:hint="eastAsia"/>
          <w:color w:val="000000" w:themeColor="text1"/>
        </w:rPr>
        <w:t>。</w:t>
      </w:r>
    </w:p>
    <w:p w14:paraId="3E47FA43" w14:textId="6968A84B" w:rsidR="001067EB" w:rsidRPr="000E5C49" w:rsidRDefault="001067EB" w:rsidP="004D305D">
      <w:pPr>
        <w:spacing w:line="440" w:lineRule="exact"/>
        <w:rPr>
          <w:color w:val="000000" w:themeColor="text1"/>
        </w:rPr>
      </w:pPr>
      <w:r w:rsidRPr="000E5C49">
        <w:rPr>
          <w:rFonts w:hint="eastAsia"/>
          <w:color w:val="000000" w:themeColor="text1"/>
        </w:rPr>
        <w:t>6</w:t>
      </w:r>
      <w:r w:rsidRPr="000E5C49">
        <w:rPr>
          <w:color w:val="000000" w:themeColor="text1"/>
        </w:rPr>
        <w:t>.1.</w:t>
      </w:r>
      <w:r w:rsidR="004D305D" w:rsidRPr="000E5C49">
        <w:rPr>
          <w:color w:val="000000" w:themeColor="text1"/>
        </w:rPr>
        <w:t>6</w:t>
      </w:r>
      <w:r w:rsidRPr="000E5C49">
        <w:rPr>
          <w:color w:val="000000" w:themeColor="text1"/>
        </w:rPr>
        <w:t xml:space="preserve">  </w:t>
      </w:r>
      <w:r w:rsidR="0015759D" w:rsidRPr="000E5C49">
        <w:rPr>
          <w:rFonts w:hint="eastAsia"/>
          <w:color w:val="000000" w:themeColor="text1"/>
          <w:szCs w:val="21"/>
        </w:rPr>
        <w:t>钢管甲壳墙</w:t>
      </w:r>
      <w:r w:rsidRPr="000E5C49">
        <w:rPr>
          <w:rFonts w:hint="eastAsia"/>
          <w:color w:val="000000" w:themeColor="text1"/>
        </w:rPr>
        <w:t>的</w:t>
      </w:r>
      <w:r w:rsidRPr="000E5C49">
        <w:rPr>
          <w:color w:val="000000" w:themeColor="text1"/>
        </w:rPr>
        <w:t>厚度不应小于层高</w:t>
      </w:r>
      <w:r w:rsidRPr="000E5C49">
        <w:rPr>
          <w:rFonts w:hint="eastAsia"/>
          <w:color w:val="000000" w:themeColor="text1"/>
        </w:rPr>
        <w:t>以及无支长度</w:t>
      </w:r>
      <w:r w:rsidRPr="000E5C49">
        <w:rPr>
          <w:color w:val="000000" w:themeColor="text1"/>
        </w:rPr>
        <w:t>的</w:t>
      </w:r>
      <w:r w:rsidRPr="000E5C49">
        <w:rPr>
          <w:rFonts w:hint="eastAsia"/>
          <w:color w:val="000000" w:themeColor="text1"/>
        </w:rPr>
        <w:t>1/30</w:t>
      </w:r>
      <w:r w:rsidR="004D305D" w:rsidRPr="000E5C49">
        <w:rPr>
          <w:rFonts w:hint="eastAsia"/>
          <w:color w:val="000000" w:themeColor="text1"/>
        </w:rPr>
        <w:t>，且不应</w:t>
      </w:r>
      <w:r w:rsidRPr="000E5C49">
        <w:rPr>
          <w:rFonts w:hint="eastAsia"/>
          <w:color w:val="000000" w:themeColor="text1"/>
        </w:rPr>
        <w:t>小于</w:t>
      </w:r>
      <w:r w:rsidRPr="000E5C49">
        <w:rPr>
          <w:rFonts w:hint="eastAsia"/>
          <w:color w:val="000000" w:themeColor="text1"/>
        </w:rPr>
        <w:t>150mm</w:t>
      </w:r>
      <w:r w:rsidR="004D305D" w:rsidRPr="000E5C49">
        <w:rPr>
          <w:rFonts w:hint="eastAsia"/>
          <w:color w:val="000000" w:themeColor="text1"/>
        </w:rPr>
        <w:t>。两块波形钢板波谷之间的净距离不应小于</w:t>
      </w:r>
      <w:r w:rsidR="004D305D" w:rsidRPr="000E5C49">
        <w:rPr>
          <w:rFonts w:hint="eastAsia"/>
          <w:color w:val="000000" w:themeColor="text1"/>
        </w:rPr>
        <w:t>70mm</w:t>
      </w:r>
      <w:r w:rsidR="004D305D" w:rsidRPr="000E5C49">
        <w:rPr>
          <w:rFonts w:hint="eastAsia"/>
          <w:color w:val="000000" w:themeColor="text1"/>
        </w:rPr>
        <w:t>。</w:t>
      </w:r>
    </w:p>
    <w:p w14:paraId="65D0D138" w14:textId="2052C8A1" w:rsidR="001067EB" w:rsidRPr="000E5C49" w:rsidRDefault="001067EB" w:rsidP="001067EB">
      <w:pPr>
        <w:spacing w:line="440" w:lineRule="exact"/>
        <w:rPr>
          <w:color w:val="000000" w:themeColor="text1"/>
        </w:rPr>
      </w:pPr>
      <w:r w:rsidRPr="000E5C49">
        <w:rPr>
          <w:bCs/>
          <w:color w:val="000000" w:themeColor="text1"/>
          <w:szCs w:val="21"/>
        </w:rPr>
        <w:t>6.1.</w:t>
      </w:r>
      <w:r w:rsidR="004D305D" w:rsidRPr="000E5C49">
        <w:rPr>
          <w:bCs/>
          <w:color w:val="000000" w:themeColor="text1"/>
          <w:szCs w:val="21"/>
        </w:rPr>
        <w:t>7</w:t>
      </w:r>
      <w:r w:rsidRPr="000E5C49">
        <w:rPr>
          <w:color w:val="000000" w:themeColor="text1"/>
          <w:szCs w:val="21"/>
        </w:rPr>
        <w:t xml:space="preserve">  </w:t>
      </w:r>
      <w:r w:rsidRPr="000E5C49">
        <w:rPr>
          <w:rFonts w:hint="eastAsia"/>
          <w:color w:val="000000" w:themeColor="text1"/>
          <w:szCs w:val="21"/>
        </w:rPr>
        <w:t>L</w:t>
      </w:r>
      <w:r w:rsidRPr="000E5C49">
        <w:rPr>
          <w:rFonts w:hint="eastAsia"/>
          <w:color w:val="000000" w:themeColor="text1"/>
          <w:szCs w:val="21"/>
        </w:rPr>
        <w:t>形、</w:t>
      </w:r>
      <w:r w:rsidRPr="000E5C49">
        <w:rPr>
          <w:rFonts w:hint="eastAsia"/>
          <w:color w:val="000000" w:themeColor="text1"/>
          <w:szCs w:val="21"/>
        </w:rPr>
        <w:t>T</w:t>
      </w:r>
      <w:r w:rsidRPr="000E5C49">
        <w:rPr>
          <w:rFonts w:hint="eastAsia"/>
          <w:color w:val="000000" w:themeColor="text1"/>
          <w:szCs w:val="21"/>
        </w:rPr>
        <w:t>形、工形</w:t>
      </w:r>
      <w:r w:rsidR="0015759D" w:rsidRPr="000E5C49">
        <w:rPr>
          <w:rFonts w:hint="eastAsia"/>
          <w:color w:val="000000" w:themeColor="text1"/>
          <w:szCs w:val="21"/>
        </w:rPr>
        <w:t>钢管甲壳墙</w:t>
      </w:r>
      <w:r w:rsidRPr="000E5C49">
        <w:rPr>
          <w:rFonts w:hint="eastAsia"/>
          <w:color w:val="000000" w:themeColor="text1"/>
          <w:szCs w:val="21"/>
        </w:rPr>
        <w:t>的强度和稳定性</w:t>
      </w:r>
      <w:r w:rsidRPr="000E5C49">
        <w:rPr>
          <w:color w:val="000000" w:themeColor="text1"/>
        </w:rPr>
        <w:t>，</w:t>
      </w:r>
      <w:r w:rsidRPr="000E5C49">
        <w:rPr>
          <w:rFonts w:hint="eastAsia"/>
          <w:color w:val="000000" w:themeColor="text1"/>
        </w:rPr>
        <w:t>可取每片一字形墙肢的内力和支撑条件分别验算。</w:t>
      </w:r>
    </w:p>
    <w:p w14:paraId="4B4A033F" w14:textId="38FB0761" w:rsidR="005714F8" w:rsidRPr="000E5C49" w:rsidRDefault="00E54212">
      <w:pPr>
        <w:pStyle w:val="20"/>
        <w:spacing w:line="415" w:lineRule="auto"/>
        <w:jc w:val="center"/>
        <w:rPr>
          <w:rFonts w:ascii="Times New Roman" w:hAnsi="Times New Roman"/>
          <w:color w:val="000000" w:themeColor="text1"/>
          <w:sz w:val="21"/>
          <w:szCs w:val="28"/>
        </w:rPr>
      </w:pPr>
      <w:bookmarkStart w:id="128" w:name="_Toc515984298"/>
      <w:bookmarkStart w:id="129" w:name="_Toc520794001"/>
      <w:bookmarkStart w:id="130" w:name="_Toc520796007"/>
      <w:bookmarkStart w:id="131" w:name="_Toc144583373"/>
      <w:bookmarkStart w:id="132" w:name="_Toc144583466"/>
      <w:r w:rsidRPr="000E5C49">
        <w:rPr>
          <w:rFonts w:ascii="Times New Roman" w:hAnsi="Times New Roman" w:hint="eastAsia"/>
          <w:color w:val="000000" w:themeColor="text1"/>
          <w:sz w:val="21"/>
          <w:szCs w:val="28"/>
        </w:rPr>
        <w:t>6</w:t>
      </w:r>
      <w:r w:rsidRPr="000E5C49">
        <w:rPr>
          <w:rFonts w:ascii="Times New Roman" w:hAnsi="Times New Roman"/>
          <w:color w:val="000000" w:themeColor="text1"/>
          <w:sz w:val="21"/>
          <w:szCs w:val="28"/>
        </w:rPr>
        <w:t>.</w:t>
      </w:r>
      <w:r w:rsidRPr="000E5C49">
        <w:rPr>
          <w:rFonts w:ascii="Times New Roman" w:hAnsi="Times New Roman" w:hint="eastAsia"/>
          <w:color w:val="000000" w:themeColor="text1"/>
          <w:sz w:val="21"/>
          <w:szCs w:val="28"/>
        </w:rPr>
        <w:t>2</w:t>
      </w:r>
      <w:r w:rsidR="00437E76" w:rsidRPr="000E5C49">
        <w:rPr>
          <w:rFonts w:ascii="Times New Roman" w:hAnsi="Times New Roman"/>
          <w:color w:val="000000" w:themeColor="text1"/>
          <w:sz w:val="21"/>
          <w:szCs w:val="28"/>
        </w:rPr>
        <w:t xml:space="preserve">  </w:t>
      </w:r>
      <w:r w:rsidRPr="000E5C49">
        <w:rPr>
          <w:rFonts w:ascii="Times New Roman" w:hAnsi="Times New Roman" w:hint="eastAsia"/>
          <w:color w:val="000000" w:themeColor="text1"/>
          <w:sz w:val="21"/>
          <w:szCs w:val="28"/>
        </w:rPr>
        <w:t>承载力计算</w:t>
      </w:r>
      <w:bookmarkEnd w:id="128"/>
      <w:bookmarkEnd w:id="129"/>
      <w:bookmarkEnd w:id="130"/>
      <w:bookmarkEnd w:id="131"/>
      <w:bookmarkEnd w:id="132"/>
    </w:p>
    <w:p w14:paraId="4782E4FA" w14:textId="2A2BCF1F" w:rsidR="006200FB" w:rsidRPr="000E5C49" w:rsidRDefault="006200FB" w:rsidP="003E304E">
      <w:pPr>
        <w:spacing w:line="440" w:lineRule="exact"/>
        <w:rPr>
          <w:color w:val="000000" w:themeColor="text1"/>
        </w:rPr>
      </w:pPr>
      <w:r w:rsidRPr="000E5C49">
        <w:rPr>
          <w:rFonts w:hint="eastAsia"/>
          <w:color w:val="000000" w:themeColor="text1"/>
        </w:rPr>
        <w:t>6.2.1</w:t>
      </w:r>
      <w:r w:rsidRPr="000E5C49">
        <w:rPr>
          <w:color w:val="000000" w:themeColor="text1"/>
        </w:rPr>
        <w:t xml:space="preserve">  </w:t>
      </w:r>
      <w:r w:rsidRPr="000E5C49">
        <w:rPr>
          <w:rFonts w:hint="eastAsia"/>
          <w:color w:val="000000" w:themeColor="text1"/>
        </w:rPr>
        <w:t>弯矩作用在一个主平面内（绕</w:t>
      </w:r>
      <w:r w:rsidRPr="000E5C49">
        <w:rPr>
          <w:rFonts w:hint="eastAsia"/>
          <w:i/>
          <w:iCs/>
          <w:color w:val="000000" w:themeColor="text1"/>
        </w:rPr>
        <w:t>z</w:t>
      </w:r>
      <w:r w:rsidRPr="000E5C49">
        <w:rPr>
          <w:rFonts w:hint="eastAsia"/>
          <w:color w:val="000000" w:themeColor="text1"/>
        </w:rPr>
        <w:t>轴）的一字形</w:t>
      </w:r>
      <w:r w:rsidR="0015759D" w:rsidRPr="000E5C49">
        <w:rPr>
          <w:rFonts w:hint="eastAsia"/>
          <w:color w:val="000000" w:themeColor="text1"/>
          <w:szCs w:val="21"/>
        </w:rPr>
        <w:t>钢管甲壳墙</w:t>
      </w:r>
      <w:r w:rsidRPr="000E5C49">
        <w:rPr>
          <w:rFonts w:hint="eastAsia"/>
          <w:color w:val="000000" w:themeColor="text1"/>
        </w:rPr>
        <w:t>压弯墙肢，其承载力应符合下列规定：</w:t>
      </w:r>
    </w:p>
    <w:tbl>
      <w:tblPr>
        <w:tblW w:w="5000" w:type="pct"/>
        <w:tblLook w:val="04A0" w:firstRow="1" w:lastRow="0" w:firstColumn="1" w:lastColumn="0" w:noHBand="0" w:noVBand="1"/>
      </w:tblPr>
      <w:tblGrid>
        <w:gridCol w:w="379"/>
        <w:gridCol w:w="4758"/>
        <w:gridCol w:w="1094"/>
      </w:tblGrid>
      <w:tr w:rsidR="000E5C49" w:rsidRPr="000E5C49" w14:paraId="72AF08A1" w14:textId="77777777" w:rsidTr="001A5358">
        <w:tc>
          <w:tcPr>
            <w:tcW w:w="304" w:type="pct"/>
            <w:shd w:val="clear" w:color="auto" w:fill="auto"/>
            <w:vAlign w:val="center"/>
          </w:tcPr>
          <w:p w14:paraId="03971800" w14:textId="77777777" w:rsidR="006200FB" w:rsidRPr="000E5C49" w:rsidRDefault="006200FB" w:rsidP="0008675B">
            <w:pPr>
              <w:autoSpaceDE w:val="0"/>
              <w:autoSpaceDN w:val="0"/>
              <w:adjustRightInd w:val="0"/>
              <w:jc w:val="center"/>
              <w:rPr>
                <w:color w:val="000000" w:themeColor="text1"/>
                <w:szCs w:val="21"/>
              </w:rPr>
            </w:pPr>
          </w:p>
        </w:tc>
        <w:tc>
          <w:tcPr>
            <w:tcW w:w="3818" w:type="pct"/>
            <w:shd w:val="clear" w:color="auto" w:fill="auto"/>
            <w:vAlign w:val="center"/>
          </w:tcPr>
          <w:p w14:paraId="56806EEC" w14:textId="4FD91F24" w:rsidR="006200FB" w:rsidRPr="000E5C49" w:rsidRDefault="00281AC8" w:rsidP="00281AC8">
            <w:pPr>
              <w:autoSpaceDE w:val="0"/>
              <w:autoSpaceDN w:val="0"/>
              <w:adjustRightInd w:val="0"/>
              <w:jc w:val="center"/>
              <w:rPr>
                <w:color w:val="000000" w:themeColor="text1"/>
                <w:szCs w:val="21"/>
              </w:rPr>
            </w:pPr>
            <w:r w:rsidRPr="000E5C49">
              <w:rPr>
                <w:color w:val="000000" w:themeColor="text1"/>
                <w:position w:val="-28"/>
              </w:rPr>
              <w:object w:dxaOrig="3200" w:dyaOrig="720" w14:anchorId="41DC2EA2">
                <v:shape id="_x0000_i1158" type="#_x0000_t75" style="width:161.85pt;height:36.85pt" o:ole="">
                  <v:imagedata r:id="rId278" o:title=""/>
                </v:shape>
                <o:OLEObject Type="Embed" ProgID="Equation.DSMT4" ShapeID="_x0000_i1158" DrawAspect="Content" ObjectID="_1755266905" r:id="rId279"/>
              </w:object>
            </w:r>
          </w:p>
        </w:tc>
        <w:tc>
          <w:tcPr>
            <w:tcW w:w="878" w:type="pct"/>
            <w:shd w:val="clear" w:color="auto" w:fill="auto"/>
            <w:vAlign w:val="center"/>
          </w:tcPr>
          <w:p w14:paraId="182C330C" w14:textId="77777777" w:rsidR="006200FB" w:rsidRPr="000E5C49" w:rsidRDefault="006200FB" w:rsidP="0008675B">
            <w:pPr>
              <w:autoSpaceDE w:val="0"/>
              <w:autoSpaceDN w:val="0"/>
              <w:adjustRightInd w:val="0"/>
              <w:jc w:val="center"/>
              <w:rPr>
                <w:color w:val="000000" w:themeColor="text1"/>
                <w:szCs w:val="21"/>
              </w:rPr>
            </w:pPr>
            <w:r w:rsidRPr="000E5C49">
              <w:rPr>
                <w:color w:val="000000" w:themeColor="text1"/>
                <w:szCs w:val="21"/>
              </w:rPr>
              <w:t>(6.2.1-1)</w:t>
            </w:r>
          </w:p>
        </w:tc>
      </w:tr>
    </w:tbl>
    <w:p w14:paraId="5E0D5748" w14:textId="77777777" w:rsidR="006200FB" w:rsidRPr="000E5C49" w:rsidRDefault="006200FB" w:rsidP="006200FB">
      <w:pPr>
        <w:spacing w:line="440" w:lineRule="exact"/>
        <w:rPr>
          <w:color w:val="000000" w:themeColor="text1"/>
        </w:rPr>
      </w:pPr>
      <w:r w:rsidRPr="000E5C49">
        <w:rPr>
          <w:rFonts w:hint="eastAsia"/>
          <w:color w:val="000000" w:themeColor="text1"/>
        </w:rPr>
        <w:t>其中：</w:t>
      </w:r>
    </w:p>
    <w:tbl>
      <w:tblPr>
        <w:tblW w:w="5000" w:type="pct"/>
        <w:tblLayout w:type="fixed"/>
        <w:tblLook w:val="04A0" w:firstRow="1" w:lastRow="0" w:firstColumn="1" w:lastColumn="0" w:noHBand="0" w:noVBand="1"/>
      </w:tblPr>
      <w:tblGrid>
        <w:gridCol w:w="331"/>
        <w:gridCol w:w="4772"/>
        <w:gridCol w:w="1128"/>
      </w:tblGrid>
      <w:tr w:rsidR="000E5C49" w:rsidRPr="000E5C49" w14:paraId="1E10406D" w14:textId="77777777" w:rsidTr="006200FB">
        <w:tc>
          <w:tcPr>
            <w:tcW w:w="266" w:type="pct"/>
            <w:shd w:val="clear" w:color="auto" w:fill="auto"/>
            <w:vAlign w:val="center"/>
          </w:tcPr>
          <w:p w14:paraId="40DA4597" w14:textId="77777777" w:rsidR="006200FB" w:rsidRPr="000E5C49" w:rsidRDefault="006200FB" w:rsidP="00D07C17">
            <w:pPr>
              <w:autoSpaceDE w:val="0"/>
              <w:autoSpaceDN w:val="0"/>
              <w:adjustRightInd w:val="0"/>
              <w:jc w:val="center"/>
              <w:rPr>
                <w:color w:val="000000" w:themeColor="text1"/>
                <w:szCs w:val="21"/>
              </w:rPr>
            </w:pPr>
          </w:p>
        </w:tc>
        <w:tc>
          <w:tcPr>
            <w:tcW w:w="3829" w:type="pct"/>
            <w:shd w:val="clear" w:color="auto" w:fill="auto"/>
            <w:vAlign w:val="center"/>
          </w:tcPr>
          <w:p w14:paraId="10AC82EE" w14:textId="7DD6E5F2" w:rsidR="001A5358" w:rsidRPr="000E5C49" w:rsidRDefault="00281AC8" w:rsidP="00281AC8">
            <w:pPr>
              <w:pStyle w:val="2"/>
              <w:snapToGrid/>
              <w:ind w:firstLine="420"/>
              <w:jc w:val="center"/>
              <w:rPr>
                <w:color w:val="000000" w:themeColor="text1"/>
                <w:lang w:val="en-US"/>
              </w:rPr>
            </w:pPr>
            <w:r w:rsidRPr="000E5C49">
              <w:rPr>
                <w:color w:val="000000" w:themeColor="text1"/>
                <w:position w:val="-10"/>
              </w:rPr>
              <w:object w:dxaOrig="2260" w:dyaOrig="320" w14:anchorId="0E1EC22E">
                <v:shape id="_x0000_i1159" type="#_x0000_t75" style="width:112.9pt;height:16.15pt" o:ole="">
                  <v:imagedata r:id="rId280" o:title=""/>
                </v:shape>
                <o:OLEObject Type="Embed" ProgID="Equation.DSMT4" ShapeID="_x0000_i1159" DrawAspect="Content" ObjectID="_1755266906" r:id="rId281"/>
              </w:object>
            </w:r>
          </w:p>
        </w:tc>
        <w:tc>
          <w:tcPr>
            <w:tcW w:w="905" w:type="pct"/>
            <w:shd w:val="clear" w:color="auto" w:fill="auto"/>
            <w:vAlign w:val="center"/>
          </w:tcPr>
          <w:p w14:paraId="4527AC78" w14:textId="40489434" w:rsidR="006200FB" w:rsidRPr="000E5C49" w:rsidRDefault="006200FB" w:rsidP="00D07C17">
            <w:pPr>
              <w:autoSpaceDE w:val="0"/>
              <w:autoSpaceDN w:val="0"/>
              <w:adjustRightInd w:val="0"/>
              <w:jc w:val="center"/>
              <w:rPr>
                <w:color w:val="000000" w:themeColor="text1"/>
                <w:szCs w:val="21"/>
              </w:rPr>
            </w:pPr>
            <w:r w:rsidRPr="000E5C49">
              <w:rPr>
                <w:rFonts w:hint="eastAsia"/>
                <w:color w:val="000000" w:themeColor="text1"/>
              </w:rPr>
              <w:t>(6.2.1-</w:t>
            </w:r>
            <w:r w:rsidR="00334C12" w:rsidRPr="000E5C49">
              <w:rPr>
                <w:color w:val="000000" w:themeColor="text1"/>
              </w:rPr>
              <w:t>2</w:t>
            </w:r>
            <w:r w:rsidRPr="000E5C49">
              <w:rPr>
                <w:rFonts w:hint="eastAsia"/>
                <w:color w:val="000000" w:themeColor="text1"/>
              </w:rPr>
              <w:t>)</w:t>
            </w:r>
          </w:p>
        </w:tc>
      </w:tr>
      <w:tr w:rsidR="000E5C49" w:rsidRPr="000E5C49" w14:paraId="29313A4D" w14:textId="77777777" w:rsidTr="006200FB">
        <w:tc>
          <w:tcPr>
            <w:tcW w:w="266" w:type="pct"/>
            <w:shd w:val="clear" w:color="auto" w:fill="auto"/>
            <w:vAlign w:val="center"/>
          </w:tcPr>
          <w:p w14:paraId="70845E5A" w14:textId="77777777" w:rsidR="006200FB" w:rsidRPr="000E5C49" w:rsidRDefault="006200FB" w:rsidP="00D07C17">
            <w:pPr>
              <w:autoSpaceDE w:val="0"/>
              <w:autoSpaceDN w:val="0"/>
              <w:adjustRightInd w:val="0"/>
              <w:jc w:val="center"/>
              <w:rPr>
                <w:color w:val="000000" w:themeColor="text1"/>
                <w:szCs w:val="21"/>
              </w:rPr>
            </w:pPr>
          </w:p>
        </w:tc>
        <w:tc>
          <w:tcPr>
            <w:tcW w:w="3829" w:type="pct"/>
            <w:shd w:val="clear" w:color="auto" w:fill="auto"/>
            <w:vAlign w:val="center"/>
          </w:tcPr>
          <w:p w14:paraId="21248AD9" w14:textId="2DCB14B0" w:rsidR="006200FB" w:rsidRPr="000E5C49" w:rsidRDefault="00FA1416" w:rsidP="00281AC8">
            <w:pPr>
              <w:autoSpaceDE w:val="0"/>
              <w:autoSpaceDN w:val="0"/>
              <w:adjustRightInd w:val="0"/>
              <w:jc w:val="center"/>
              <w:rPr>
                <w:color w:val="000000" w:themeColor="text1"/>
              </w:rPr>
            </w:pPr>
            <w:r w:rsidRPr="000E5C49">
              <w:rPr>
                <w:color w:val="000000" w:themeColor="text1"/>
                <w:position w:val="-14"/>
              </w:rPr>
              <w:object w:dxaOrig="1680" w:dyaOrig="360" w14:anchorId="73FEFFF8">
                <v:shape id="_x0000_i1160" type="#_x0000_t75" style="width:83.5pt;height:17.85pt" o:ole="">
                  <v:imagedata r:id="rId282" o:title=""/>
                </v:shape>
                <o:OLEObject Type="Embed" ProgID="Equation.DSMT4" ShapeID="_x0000_i1160" DrawAspect="Content" ObjectID="_1755266907" r:id="rId283"/>
              </w:object>
            </w:r>
          </w:p>
        </w:tc>
        <w:tc>
          <w:tcPr>
            <w:tcW w:w="905" w:type="pct"/>
            <w:shd w:val="clear" w:color="auto" w:fill="auto"/>
            <w:vAlign w:val="center"/>
          </w:tcPr>
          <w:p w14:paraId="11EF6CE5" w14:textId="6648B494" w:rsidR="006200FB" w:rsidRPr="000E5C49" w:rsidRDefault="001A5358" w:rsidP="00D07C17">
            <w:pPr>
              <w:autoSpaceDE w:val="0"/>
              <w:autoSpaceDN w:val="0"/>
              <w:adjustRightInd w:val="0"/>
              <w:jc w:val="center"/>
              <w:rPr>
                <w:color w:val="000000" w:themeColor="text1"/>
                <w:szCs w:val="21"/>
              </w:rPr>
            </w:pPr>
            <w:r w:rsidRPr="000E5C49">
              <w:rPr>
                <w:color w:val="000000" w:themeColor="text1"/>
              </w:rPr>
              <w:t>(6.2.1-3</w:t>
            </w:r>
            <w:r w:rsidR="006200FB" w:rsidRPr="000E5C49">
              <w:rPr>
                <w:color w:val="000000" w:themeColor="text1"/>
              </w:rPr>
              <w:t>)</w:t>
            </w:r>
          </w:p>
        </w:tc>
      </w:tr>
      <w:tr w:rsidR="000E5C49" w:rsidRPr="000E5C49" w14:paraId="49CDECAB" w14:textId="77777777" w:rsidTr="006200FB">
        <w:tc>
          <w:tcPr>
            <w:tcW w:w="266" w:type="pct"/>
            <w:shd w:val="clear" w:color="auto" w:fill="auto"/>
            <w:vAlign w:val="center"/>
          </w:tcPr>
          <w:p w14:paraId="1C9ED1E6" w14:textId="77777777" w:rsidR="00037881" w:rsidRPr="000E5C49" w:rsidRDefault="00037881" w:rsidP="00D07C17">
            <w:pPr>
              <w:autoSpaceDE w:val="0"/>
              <w:autoSpaceDN w:val="0"/>
              <w:adjustRightInd w:val="0"/>
              <w:jc w:val="center"/>
              <w:rPr>
                <w:color w:val="000000" w:themeColor="text1"/>
                <w:szCs w:val="21"/>
              </w:rPr>
            </w:pPr>
          </w:p>
        </w:tc>
        <w:tc>
          <w:tcPr>
            <w:tcW w:w="3829" w:type="pct"/>
            <w:shd w:val="clear" w:color="auto" w:fill="auto"/>
            <w:vAlign w:val="center"/>
          </w:tcPr>
          <w:p w14:paraId="13E73268" w14:textId="1A1CB25C" w:rsidR="00037881" w:rsidRPr="000E5C49" w:rsidRDefault="0013536C" w:rsidP="00281AC8">
            <w:pPr>
              <w:autoSpaceDE w:val="0"/>
              <w:autoSpaceDN w:val="0"/>
              <w:adjustRightInd w:val="0"/>
              <w:jc w:val="center"/>
              <w:rPr>
                <w:color w:val="000000" w:themeColor="text1"/>
              </w:rPr>
            </w:pPr>
            <w:r w:rsidRPr="000E5C49">
              <w:rPr>
                <w:color w:val="000000" w:themeColor="text1"/>
                <w:position w:val="-12"/>
              </w:rPr>
              <w:object w:dxaOrig="2740" w:dyaOrig="340" w14:anchorId="711762B6">
                <v:shape id="_x0000_i1161" type="#_x0000_t75" style="width:137.1pt;height:18.45pt" o:ole="">
                  <v:imagedata r:id="rId284" o:title=""/>
                </v:shape>
                <o:OLEObject Type="Embed" ProgID="Equation.DSMT4" ShapeID="_x0000_i1161" DrawAspect="Content" ObjectID="_1755266908" r:id="rId285"/>
              </w:object>
            </w:r>
          </w:p>
        </w:tc>
        <w:tc>
          <w:tcPr>
            <w:tcW w:w="905" w:type="pct"/>
            <w:shd w:val="clear" w:color="auto" w:fill="auto"/>
            <w:vAlign w:val="center"/>
          </w:tcPr>
          <w:p w14:paraId="27858F0F" w14:textId="40DC2CAC" w:rsidR="00037881" w:rsidRPr="000E5C49" w:rsidRDefault="00037881" w:rsidP="00D07C17">
            <w:pPr>
              <w:autoSpaceDE w:val="0"/>
              <w:autoSpaceDN w:val="0"/>
              <w:adjustRightInd w:val="0"/>
              <w:jc w:val="center"/>
              <w:rPr>
                <w:color w:val="000000" w:themeColor="text1"/>
              </w:rPr>
            </w:pPr>
            <w:r w:rsidRPr="000E5C49">
              <w:rPr>
                <w:color w:val="000000" w:themeColor="text1"/>
              </w:rPr>
              <w:t>(6.2.1-4)</w:t>
            </w:r>
          </w:p>
        </w:tc>
      </w:tr>
      <w:tr w:rsidR="000E5C49" w:rsidRPr="000E5C49" w14:paraId="775E6AD4" w14:textId="77777777" w:rsidTr="006200FB">
        <w:tc>
          <w:tcPr>
            <w:tcW w:w="266" w:type="pct"/>
            <w:shd w:val="clear" w:color="auto" w:fill="auto"/>
            <w:vAlign w:val="center"/>
          </w:tcPr>
          <w:p w14:paraId="2087F231" w14:textId="77777777" w:rsidR="00037881" w:rsidRPr="000E5C49" w:rsidRDefault="00037881" w:rsidP="00D07C17">
            <w:pPr>
              <w:autoSpaceDE w:val="0"/>
              <w:autoSpaceDN w:val="0"/>
              <w:adjustRightInd w:val="0"/>
              <w:jc w:val="center"/>
              <w:rPr>
                <w:color w:val="000000" w:themeColor="text1"/>
                <w:szCs w:val="21"/>
              </w:rPr>
            </w:pPr>
          </w:p>
        </w:tc>
        <w:tc>
          <w:tcPr>
            <w:tcW w:w="3829" w:type="pct"/>
            <w:shd w:val="clear" w:color="auto" w:fill="auto"/>
            <w:vAlign w:val="center"/>
          </w:tcPr>
          <w:p w14:paraId="1A6302D7" w14:textId="55AE332C" w:rsidR="00037881" w:rsidRPr="000E5C49" w:rsidRDefault="00281AC8" w:rsidP="00281AC8">
            <w:pPr>
              <w:autoSpaceDE w:val="0"/>
              <w:autoSpaceDN w:val="0"/>
              <w:adjustRightInd w:val="0"/>
              <w:jc w:val="center"/>
              <w:rPr>
                <w:color w:val="000000" w:themeColor="text1"/>
              </w:rPr>
            </w:pPr>
            <w:r w:rsidRPr="000E5C49">
              <w:rPr>
                <w:color w:val="000000" w:themeColor="text1"/>
                <w:position w:val="-14"/>
              </w:rPr>
              <w:object w:dxaOrig="2640" w:dyaOrig="380" w14:anchorId="77D714E2">
                <v:shape id="_x0000_i1162" type="#_x0000_t75" style="width:132.5pt;height:18.45pt" o:ole="">
                  <v:imagedata r:id="rId286" o:title=""/>
                </v:shape>
                <o:OLEObject Type="Embed" ProgID="Equation.DSMT4" ShapeID="_x0000_i1162" DrawAspect="Content" ObjectID="_1755266909" r:id="rId287"/>
              </w:object>
            </w:r>
          </w:p>
        </w:tc>
        <w:tc>
          <w:tcPr>
            <w:tcW w:w="905" w:type="pct"/>
            <w:shd w:val="clear" w:color="auto" w:fill="auto"/>
            <w:vAlign w:val="center"/>
          </w:tcPr>
          <w:p w14:paraId="6370BF0E" w14:textId="10D65EF1" w:rsidR="00037881" w:rsidRPr="000E5C49" w:rsidRDefault="00037881" w:rsidP="00D07C17">
            <w:pPr>
              <w:autoSpaceDE w:val="0"/>
              <w:autoSpaceDN w:val="0"/>
              <w:adjustRightInd w:val="0"/>
              <w:jc w:val="center"/>
              <w:rPr>
                <w:color w:val="000000" w:themeColor="text1"/>
              </w:rPr>
            </w:pPr>
            <w:r w:rsidRPr="000E5C49">
              <w:rPr>
                <w:color w:val="000000" w:themeColor="text1"/>
              </w:rPr>
              <w:t>(6.2.1-5)</w:t>
            </w:r>
          </w:p>
        </w:tc>
      </w:tr>
      <w:tr w:rsidR="000E5C49" w:rsidRPr="000E5C49" w14:paraId="11F58D5C" w14:textId="77777777" w:rsidTr="006200FB">
        <w:tc>
          <w:tcPr>
            <w:tcW w:w="266" w:type="pct"/>
            <w:shd w:val="clear" w:color="auto" w:fill="auto"/>
            <w:vAlign w:val="center"/>
          </w:tcPr>
          <w:p w14:paraId="7DE7C7DF" w14:textId="77777777" w:rsidR="006200FB" w:rsidRPr="000E5C49" w:rsidRDefault="006200FB" w:rsidP="00D07C17">
            <w:pPr>
              <w:autoSpaceDE w:val="0"/>
              <w:autoSpaceDN w:val="0"/>
              <w:adjustRightInd w:val="0"/>
              <w:jc w:val="center"/>
              <w:rPr>
                <w:color w:val="000000" w:themeColor="text1"/>
                <w:szCs w:val="21"/>
              </w:rPr>
            </w:pPr>
          </w:p>
        </w:tc>
        <w:tc>
          <w:tcPr>
            <w:tcW w:w="3829" w:type="pct"/>
            <w:shd w:val="clear" w:color="auto" w:fill="auto"/>
            <w:vAlign w:val="center"/>
          </w:tcPr>
          <w:p w14:paraId="3FEBA2BC" w14:textId="7FDB616A" w:rsidR="006200FB" w:rsidRPr="000E5C49" w:rsidRDefault="0013536C" w:rsidP="00281AC8">
            <w:pPr>
              <w:autoSpaceDE w:val="0"/>
              <w:autoSpaceDN w:val="0"/>
              <w:adjustRightInd w:val="0"/>
              <w:jc w:val="center"/>
              <w:rPr>
                <w:color w:val="000000" w:themeColor="text1"/>
              </w:rPr>
            </w:pPr>
            <w:r w:rsidRPr="000E5C49">
              <w:rPr>
                <w:color w:val="000000" w:themeColor="text1"/>
                <w:position w:val="-14"/>
              </w:rPr>
              <w:object w:dxaOrig="3340" w:dyaOrig="380" w14:anchorId="4DD70668">
                <v:shape id="_x0000_i1163" type="#_x0000_t75" style="width:167.6pt;height:18.45pt" o:ole="">
                  <v:imagedata r:id="rId288" o:title=""/>
                </v:shape>
                <o:OLEObject Type="Embed" ProgID="Equation.DSMT4" ShapeID="_x0000_i1163" DrawAspect="Content" ObjectID="_1755266910" r:id="rId289"/>
              </w:object>
            </w:r>
          </w:p>
        </w:tc>
        <w:tc>
          <w:tcPr>
            <w:tcW w:w="905" w:type="pct"/>
            <w:shd w:val="clear" w:color="auto" w:fill="auto"/>
            <w:vAlign w:val="center"/>
          </w:tcPr>
          <w:p w14:paraId="4DCECF5A" w14:textId="0B967C9D" w:rsidR="006200FB" w:rsidRPr="000E5C49" w:rsidRDefault="001A5358" w:rsidP="00D07C17">
            <w:pPr>
              <w:autoSpaceDE w:val="0"/>
              <w:autoSpaceDN w:val="0"/>
              <w:adjustRightInd w:val="0"/>
              <w:jc w:val="center"/>
              <w:rPr>
                <w:color w:val="000000" w:themeColor="text1"/>
              </w:rPr>
            </w:pPr>
            <w:r w:rsidRPr="000E5C49">
              <w:rPr>
                <w:color w:val="000000" w:themeColor="text1"/>
              </w:rPr>
              <w:t>(6.2.1-6</w:t>
            </w:r>
            <w:r w:rsidR="006200FB" w:rsidRPr="000E5C49">
              <w:rPr>
                <w:color w:val="000000" w:themeColor="text1"/>
              </w:rPr>
              <w:t>)</w:t>
            </w:r>
          </w:p>
        </w:tc>
      </w:tr>
      <w:tr w:rsidR="000E5C49" w:rsidRPr="000E5C49" w14:paraId="6A54DA32" w14:textId="77777777" w:rsidTr="006200FB">
        <w:tc>
          <w:tcPr>
            <w:tcW w:w="266" w:type="pct"/>
            <w:shd w:val="clear" w:color="auto" w:fill="auto"/>
            <w:vAlign w:val="center"/>
          </w:tcPr>
          <w:p w14:paraId="7C47C848" w14:textId="77777777" w:rsidR="00D07C17" w:rsidRPr="000E5C49" w:rsidRDefault="00D07C17" w:rsidP="00D07C17">
            <w:pPr>
              <w:autoSpaceDE w:val="0"/>
              <w:autoSpaceDN w:val="0"/>
              <w:adjustRightInd w:val="0"/>
              <w:jc w:val="center"/>
              <w:rPr>
                <w:color w:val="000000" w:themeColor="text1"/>
                <w:szCs w:val="21"/>
              </w:rPr>
            </w:pPr>
          </w:p>
        </w:tc>
        <w:tc>
          <w:tcPr>
            <w:tcW w:w="3829" w:type="pct"/>
            <w:shd w:val="clear" w:color="auto" w:fill="auto"/>
            <w:vAlign w:val="center"/>
          </w:tcPr>
          <w:p w14:paraId="68DB5B81" w14:textId="7253633C" w:rsidR="00D07C17" w:rsidRPr="000E5C49" w:rsidRDefault="008B0AF9" w:rsidP="00281AC8">
            <w:pPr>
              <w:autoSpaceDE w:val="0"/>
              <w:autoSpaceDN w:val="0"/>
              <w:adjustRightInd w:val="0"/>
              <w:jc w:val="center"/>
              <w:rPr>
                <w:color w:val="000000" w:themeColor="text1"/>
              </w:rPr>
            </w:pPr>
            <w:r w:rsidRPr="000E5C49">
              <w:rPr>
                <w:color w:val="000000" w:themeColor="text1"/>
                <w:position w:val="-6"/>
              </w:rPr>
              <w:object w:dxaOrig="1180" w:dyaOrig="260" w14:anchorId="76F42617">
                <v:shape id="_x0000_i1164" type="#_x0000_t75" style="width:58.75pt;height:14.4pt" o:ole="">
                  <v:imagedata r:id="rId290" o:title=""/>
                </v:shape>
                <o:OLEObject Type="Embed" ProgID="Equation.DSMT4" ShapeID="_x0000_i1164" DrawAspect="Content" ObjectID="_1755266911" r:id="rId291"/>
              </w:object>
            </w:r>
          </w:p>
        </w:tc>
        <w:tc>
          <w:tcPr>
            <w:tcW w:w="905" w:type="pct"/>
            <w:shd w:val="clear" w:color="auto" w:fill="auto"/>
            <w:vAlign w:val="center"/>
          </w:tcPr>
          <w:p w14:paraId="42524CB0" w14:textId="4D635B55" w:rsidR="00D07C17" w:rsidRPr="000E5C49" w:rsidRDefault="00D07C17" w:rsidP="00D07C17">
            <w:pPr>
              <w:autoSpaceDE w:val="0"/>
              <w:autoSpaceDN w:val="0"/>
              <w:adjustRightInd w:val="0"/>
              <w:jc w:val="center"/>
              <w:rPr>
                <w:color w:val="000000" w:themeColor="text1"/>
              </w:rPr>
            </w:pPr>
            <w:r w:rsidRPr="000E5C49">
              <w:rPr>
                <w:color w:val="000000" w:themeColor="text1"/>
              </w:rPr>
              <w:t>(6.2.1-7)</w:t>
            </w:r>
          </w:p>
        </w:tc>
      </w:tr>
      <w:tr w:rsidR="000E5C49" w:rsidRPr="000E5C49" w14:paraId="31978A97" w14:textId="77777777" w:rsidTr="006200FB">
        <w:tc>
          <w:tcPr>
            <w:tcW w:w="266" w:type="pct"/>
            <w:shd w:val="clear" w:color="auto" w:fill="auto"/>
            <w:vAlign w:val="center"/>
          </w:tcPr>
          <w:p w14:paraId="7F2D1902" w14:textId="77777777" w:rsidR="006200FB" w:rsidRPr="000E5C49" w:rsidRDefault="006200FB" w:rsidP="00D07C17">
            <w:pPr>
              <w:autoSpaceDE w:val="0"/>
              <w:autoSpaceDN w:val="0"/>
              <w:adjustRightInd w:val="0"/>
              <w:jc w:val="center"/>
              <w:rPr>
                <w:color w:val="000000" w:themeColor="text1"/>
                <w:szCs w:val="21"/>
              </w:rPr>
            </w:pPr>
          </w:p>
        </w:tc>
        <w:tc>
          <w:tcPr>
            <w:tcW w:w="3829" w:type="pct"/>
            <w:shd w:val="clear" w:color="auto" w:fill="auto"/>
            <w:vAlign w:val="center"/>
          </w:tcPr>
          <w:p w14:paraId="00255844" w14:textId="6376CE5D" w:rsidR="006200FB" w:rsidRPr="000E5C49" w:rsidRDefault="00281AC8" w:rsidP="00281AC8">
            <w:pPr>
              <w:autoSpaceDE w:val="0"/>
              <w:autoSpaceDN w:val="0"/>
              <w:adjustRightInd w:val="0"/>
              <w:jc w:val="center"/>
              <w:rPr>
                <w:color w:val="000000" w:themeColor="text1"/>
              </w:rPr>
            </w:pPr>
            <w:r w:rsidRPr="000E5C49">
              <w:rPr>
                <w:color w:val="000000" w:themeColor="text1"/>
                <w:position w:val="-22"/>
              </w:rPr>
              <w:object w:dxaOrig="3019" w:dyaOrig="639" w14:anchorId="13DE33E8">
                <v:shape id="_x0000_i1165" type="#_x0000_t75" style="width:150.9pt;height:31.7pt" o:ole="">
                  <v:imagedata r:id="rId292" o:title=""/>
                </v:shape>
                <o:OLEObject Type="Embed" ProgID="Equation.DSMT4" ShapeID="_x0000_i1165" DrawAspect="Content" ObjectID="_1755266912" r:id="rId293"/>
              </w:object>
            </w:r>
          </w:p>
        </w:tc>
        <w:tc>
          <w:tcPr>
            <w:tcW w:w="905" w:type="pct"/>
            <w:shd w:val="clear" w:color="auto" w:fill="auto"/>
            <w:vAlign w:val="center"/>
          </w:tcPr>
          <w:p w14:paraId="33B7E9F7" w14:textId="3FB43CC3" w:rsidR="006200FB" w:rsidRPr="000E5C49" w:rsidRDefault="002D3B32" w:rsidP="00D07C17">
            <w:pPr>
              <w:autoSpaceDE w:val="0"/>
              <w:autoSpaceDN w:val="0"/>
              <w:adjustRightInd w:val="0"/>
              <w:jc w:val="center"/>
              <w:rPr>
                <w:color w:val="000000" w:themeColor="text1"/>
              </w:rPr>
            </w:pPr>
            <w:r w:rsidRPr="000E5C49">
              <w:rPr>
                <w:color w:val="000000" w:themeColor="text1"/>
              </w:rPr>
              <w:t>(6.2.1-</w:t>
            </w:r>
            <w:r w:rsidR="00D07C17" w:rsidRPr="000E5C49">
              <w:rPr>
                <w:color w:val="000000" w:themeColor="text1"/>
              </w:rPr>
              <w:t>8</w:t>
            </w:r>
            <w:r w:rsidRPr="000E5C49">
              <w:rPr>
                <w:color w:val="000000" w:themeColor="text1"/>
              </w:rPr>
              <w:t>)</w:t>
            </w:r>
          </w:p>
        </w:tc>
      </w:tr>
      <w:tr w:rsidR="000E5C49" w:rsidRPr="000E5C49" w14:paraId="31B6C71C" w14:textId="77777777" w:rsidTr="006200FB">
        <w:tc>
          <w:tcPr>
            <w:tcW w:w="266" w:type="pct"/>
            <w:shd w:val="clear" w:color="auto" w:fill="auto"/>
            <w:vAlign w:val="center"/>
          </w:tcPr>
          <w:p w14:paraId="75EBA6E5" w14:textId="77777777" w:rsidR="002D3B32" w:rsidRPr="000E5C49" w:rsidRDefault="002D3B32" w:rsidP="00D07C17">
            <w:pPr>
              <w:autoSpaceDE w:val="0"/>
              <w:autoSpaceDN w:val="0"/>
              <w:adjustRightInd w:val="0"/>
              <w:jc w:val="center"/>
              <w:rPr>
                <w:color w:val="000000" w:themeColor="text1"/>
                <w:szCs w:val="21"/>
              </w:rPr>
            </w:pPr>
          </w:p>
        </w:tc>
        <w:tc>
          <w:tcPr>
            <w:tcW w:w="3829" w:type="pct"/>
            <w:shd w:val="clear" w:color="auto" w:fill="auto"/>
            <w:vAlign w:val="center"/>
          </w:tcPr>
          <w:p w14:paraId="6C6E876A" w14:textId="47C6A62B" w:rsidR="002D3B32" w:rsidRPr="000E5C49" w:rsidRDefault="00281AC8" w:rsidP="00281AC8">
            <w:pPr>
              <w:autoSpaceDE w:val="0"/>
              <w:autoSpaceDN w:val="0"/>
              <w:adjustRightInd w:val="0"/>
              <w:jc w:val="center"/>
              <w:rPr>
                <w:color w:val="000000" w:themeColor="text1"/>
              </w:rPr>
            </w:pPr>
            <w:r w:rsidRPr="000E5C49">
              <w:rPr>
                <w:color w:val="000000" w:themeColor="text1"/>
                <w:position w:val="-22"/>
              </w:rPr>
              <w:object w:dxaOrig="720" w:dyaOrig="560" w14:anchorId="182F0FD2">
                <v:shape id="_x0000_i1166" type="#_x0000_t75" style="width:36.85pt;height:27.65pt" o:ole="">
                  <v:imagedata r:id="rId294" o:title=""/>
                </v:shape>
                <o:OLEObject Type="Embed" ProgID="Equation.DSMT4" ShapeID="_x0000_i1166" DrawAspect="Content" ObjectID="_1755266913" r:id="rId295"/>
              </w:object>
            </w:r>
          </w:p>
        </w:tc>
        <w:tc>
          <w:tcPr>
            <w:tcW w:w="905" w:type="pct"/>
            <w:shd w:val="clear" w:color="auto" w:fill="auto"/>
            <w:vAlign w:val="center"/>
          </w:tcPr>
          <w:p w14:paraId="674DE0D2" w14:textId="77361849" w:rsidR="002D3B32" w:rsidRPr="000E5C49" w:rsidRDefault="002D3B32" w:rsidP="000210EA">
            <w:pPr>
              <w:autoSpaceDE w:val="0"/>
              <w:autoSpaceDN w:val="0"/>
              <w:adjustRightInd w:val="0"/>
              <w:jc w:val="center"/>
              <w:rPr>
                <w:color w:val="000000" w:themeColor="text1"/>
              </w:rPr>
            </w:pPr>
            <w:r w:rsidRPr="000E5C49">
              <w:rPr>
                <w:color w:val="000000" w:themeColor="text1"/>
              </w:rPr>
              <w:t>(6.2.1-</w:t>
            </w:r>
            <w:r w:rsidR="000210EA" w:rsidRPr="000E5C49">
              <w:rPr>
                <w:color w:val="000000" w:themeColor="text1"/>
              </w:rPr>
              <w:t>9</w:t>
            </w:r>
            <w:r w:rsidRPr="000E5C49">
              <w:rPr>
                <w:color w:val="000000" w:themeColor="text1"/>
              </w:rPr>
              <w:t>)</w:t>
            </w:r>
          </w:p>
        </w:tc>
      </w:tr>
      <w:tr w:rsidR="000E5C49" w:rsidRPr="000E5C49" w14:paraId="1C44D162" w14:textId="77777777" w:rsidTr="006200FB">
        <w:tc>
          <w:tcPr>
            <w:tcW w:w="266" w:type="pct"/>
            <w:shd w:val="clear" w:color="auto" w:fill="auto"/>
            <w:vAlign w:val="center"/>
          </w:tcPr>
          <w:p w14:paraId="1DAC8D43" w14:textId="77777777" w:rsidR="006200FB" w:rsidRPr="000E5C49" w:rsidRDefault="006200FB" w:rsidP="00D07C17">
            <w:pPr>
              <w:autoSpaceDE w:val="0"/>
              <w:autoSpaceDN w:val="0"/>
              <w:adjustRightInd w:val="0"/>
              <w:jc w:val="center"/>
              <w:rPr>
                <w:color w:val="000000" w:themeColor="text1"/>
                <w:szCs w:val="21"/>
              </w:rPr>
            </w:pPr>
          </w:p>
        </w:tc>
        <w:tc>
          <w:tcPr>
            <w:tcW w:w="3829" w:type="pct"/>
            <w:shd w:val="clear" w:color="auto" w:fill="auto"/>
            <w:vAlign w:val="center"/>
          </w:tcPr>
          <w:p w14:paraId="7FB404F9" w14:textId="603A7936" w:rsidR="006200FB" w:rsidRPr="000E5C49" w:rsidRDefault="00C244D6" w:rsidP="00281AC8">
            <w:pPr>
              <w:autoSpaceDE w:val="0"/>
              <w:autoSpaceDN w:val="0"/>
              <w:adjustRightInd w:val="0"/>
              <w:jc w:val="center"/>
              <w:rPr>
                <w:color w:val="000000" w:themeColor="text1"/>
              </w:rPr>
            </w:pPr>
            <w:r w:rsidRPr="000E5C49">
              <w:rPr>
                <w:color w:val="000000" w:themeColor="text1"/>
                <w:position w:val="-10"/>
              </w:rPr>
              <w:object w:dxaOrig="1320" w:dyaOrig="320" w14:anchorId="0CD9AAA0">
                <v:shape id="_x0000_i1167" type="#_x0000_t75" style="width:67.95pt;height:16.7pt" o:ole="">
                  <v:imagedata r:id="rId296" o:title=""/>
                </v:shape>
                <o:OLEObject Type="Embed" ProgID="Equation.DSMT4" ShapeID="_x0000_i1167" DrawAspect="Content" ObjectID="_1755266914" r:id="rId297"/>
              </w:object>
            </w:r>
          </w:p>
        </w:tc>
        <w:tc>
          <w:tcPr>
            <w:tcW w:w="905" w:type="pct"/>
            <w:shd w:val="clear" w:color="auto" w:fill="auto"/>
            <w:vAlign w:val="center"/>
          </w:tcPr>
          <w:p w14:paraId="382FC928" w14:textId="15BEB606" w:rsidR="006200FB" w:rsidRPr="000E5C49" w:rsidRDefault="001A5358" w:rsidP="000210EA">
            <w:pPr>
              <w:autoSpaceDE w:val="0"/>
              <w:autoSpaceDN w:val="0"/>
              <w:adjustRightInd w:val="0"/>
              <w:jc w:val="center"/>
              <w:rPr>
                <w:color w:val="000000" w:themeColor="text1"/>
              </w:rPr>
            </w:pPr>
            <w:r w:rsidRPr="000E5C49">
              <w:rPr>
                <w:color w:val="000000" w:themeColor="text1"/>
              </w:rPr>
              <w:t>(6.2.1-</w:t>
            </w:r>
            <w:r w:rsidR="000210EA" w:rsidRPr="000E5C49">
              <w:rPr>
                <w:color w:val="000000" w:themeColor="text1"/>
              </w:rPr>
              <w:t>10</w:t>
            </w:r>
            <w:r w:rsidR="006200FB" w:rsidRPr="000E5C49">
              <w:rPr>
                <w:color w:val="000000" w:themeColor="text1"/>
              </w:rPr>
              <w:t>)</w:t>
            </w:r>
          </w:p>
        </w:tc>
      </w:tr>
      <w:tr w:rsidR="000E5C49" w:rsidRPr="000E5C49" w14:paraId="0877A739" w14:textId="77777777" w:rsidTr="006200FB">
        <w:tc>
          <w:tcPr>
            <w:tcW w:w="266" w:type="pct"/>
            <w:shd w:val="clear" w:color="auto" w:fill="auto"/>
            <w:vAlign w:val="center"/>
          </w:tcPr>
          <w:p w14:paraId="17216BE1" w14:textId="77777777" w:rsidR="006200FB" w:rsidRPr="000E5C49" w:rsidRDefault="006200FB" w:rsidP="00D07C17">
            <w:pPr>
              <w:autoSpaceDE w:val="0"/>
              <w:autoSpaceDN w:val="0"/>
              <w:adjustRightInd w:val="0"/>
              <w:jc w:val="center"/>
              <w:rPr>
                <w:color w:val="000000" w:themeColor="text1"/>
                <w:szCs w:val="21"/>
              </w:rPr>
            </w:pPr>
          </w:p>
        </w:tc>
        <w:tc>
          <w:tcPr>
            <w:tcW w:w="3829" w:type="pct"/>
            <w:shd w:val="clear" w:color="auto" w:fill="auto"/>
            <w:vAlign w:val="center"/>
          </w:tcPr>
          <w:p w14:paraId="783450F4" w14:textId="429BCDEB" w:rsidR="006200FB" w:rsidRPr="000E5C49" w:rsidRDefault="00281AC8" w:rsidP="00281AC8">
            <w:pPr>
              <w:autoSpaceDE w:val="0"/>
              <w:autoSpaceDN w:val="0"/>
              <w:adjustRightInd w:val="0"/>
              <w:jc w:val="center"/>
              <w:rPr>
                <w:color w:val="000000" w:themeColor="text1"/>
              </w:rPr>
            </w:pPr>
            <w:r w:rsidRPr="000E5C49">
              <w:rPr>
                <w:color w:val="000000" w:themeColor="text1"/>
                <w:position w:val="-30"/>
              </w:rPr>
              <w:object w:dxaOrig="1460" w:dyaOrig="680" w14:anchorId="15D668A8">
                <v:shape id="_x0000_i1168" type="#_x0000_t75" style="width:72.6pt;height:33.4pt" o:ole="">
                  <v:imagedata r:id="rId298" o:title=""/>
                </v:shape>
                <o:OLEObject Type="Embed" ProgID="Equation.DSMT4" ShapeID="_x0000_i1168" DrawAspect="Content" ObjectID="_1755266915" r:id="rId299"/>
              </w:object>
            </w:r>
          </w:p>
        </w:tc>
        <w:tc>
          <w:tcPr>
            <w:tcW w:w="905" w:type="pct"/>
            <w:shd w:val="clear" w:color="auto" w:fill="auto"/>
            <w:vAlign w:val="center"/>
          </w:tcPr>
          <w:p w14:paraId="0A12A604" w14:textId="20B8CDBC" w:rsidR="006200FB" w:rsidRPr="000E5C49" w:rsidRDefault="001A5358" w:rsidP="000210EA">
            <w:pPr>
              <w:autoSpaceDE w:val="0"/>
              <w:autoSpaceDN w:val="0"/>
              <w:adjustRightInd w:val="0"/>
              <w:jc w:val="center"/>
              <w:rPr>
                <w:color w:val="000000" w:themeColor="text1"/>
              </w:rPr>
            </w:pPr>
            <w:r w:rsidRPr="000E5C49">
              <w:rPr>
                <w:color w:val="000000" w:themeColor="text1"/>
              </w:rPr>
              <w:t>(6.2.1-1</w:t>
            </w:r>
            <w:r w:rsidR="000210EA" w:rsidRPr="000E5C49">
              <w:rPr>
                <w:color w:val="000000" w:themeColor="text1"/>
              </w:rPr>
              <w:t>1</w:t>
            </w:r>
            <w:r w:rsidR="006200FB" w:rsidRPr="000E5C49">
              <w:rPr>
                <w:color w:val="000000" w:themeColor="text1"/>
              </w:rPr>
              <w:t>)</w:t>
            </w:r>
          </w:p>
        </w:tc>
      </w:tr>
    </w:tbl>
    <w:p w14:paraId="41E9DBDC" w14:textId="77777777" w:rsidR="001067EB" w:rsidRPr="000E5C49" w:rsidRDefault="001067EB" w:rsidP="001067EB">
      <w:pPr>
        <w:spacing w:line="440" w:lineRule="exact"/>
        <w:ind w:left="1050" w:hanging="1050"/>
        <w:rPr>
          <w:rFonts w:hAnsi="宋体"/>
          <w:color w:val="000000" w:themeColor="text1"/>
        </w:rPr>
      </w:pPr>
      <w:r w:rsidRPr="000E5C49">
        <w:rPr>
          <w:rFonts w:hAnsi="宋体" w:hint="eastAsia"/>
          <w:color w:val="000000" w:themeColor="text1"/>
        </w:rPr>
        <w:t>式中：</w:t>
      </w:r>
    </w:p>
    <w:p w14:paraId="43A46110" w14:textId="5459216B" w:rsidR="001067EB" w:rsidRPr="000E5C49" w:rsidRDefault="00281AC8" w:rsidP="001067EB">
      <w:pPr>
        <w:spacing w:line="440" w:lineRule="exact"/>
        <w:ind w:leftChars="250" w:left="945" w:hangingChars="200" w:hanging="420"/>
        <w:rPr>
          <w:rFonts w:hAnsi="宋体"/>
          <w:color w:val="000000" w:themeColor="text1"/>
        </w:rPr>
      </w:pPr>
      <w:r w:rsidRPr="000E5C49">
        <w:rPr>
          <w:color w:val="000000" w:themeColor="text1"/>
          <w:position w:val="-10"/>
        </w:rPr>
        <w:object w:dxaOrig="200" w:dyaOrig="240" w14:anchorId="05B17E1E">
          <v:shape id="_x0000_i1169" type="#_x0000_t75" style="width:10.95pt;height:11.5pt" o:ole="">
            <v:imagedata r:id="rId300" o:title=""/>
          </v:shape>
          <o:OLEObject Type="Embed" ProgID="Equation.DSMT4" ShapeID="_x0000_i1169" DrawAspect="Content" ObjectID="_1755266916" r:id="rId301"/>
        </w:object>
      </w:r>
      <w:r w:rsidR="001067EB" w:rsidRPr="000E5C49">
        <w:rPr>
          <w:rFonts w:hAnsi="宋体" w:hint="eastAsia"/>
          <w:color w:val="000000" w:themeColor="text1"/>
        </w:rPr>
        <w:t>—系数，</w:t>
      </w:r>
      <w:r w:rsidR="001067EB" w:rsidRPr="000E5C49">
        <w:rPr>
          <w:rFonts w:hint="eastAsia"/>
          <w:color w:val="000000" w:themeColor="text1"/>
        </w:rPr>
        <w:t>无地震作用组合时</w:t>
      </w:r>
      <w:r w:rsidR="001067EB" w:rsidRPr="000E5C49">
        <w:rPr>
          <w:rFonts w:hAnsi="宋体" w:hint="eastAsia"/>
          <w:color w:val="000000" w:themeColor="text1"/>
        </w:rPr>
        <w:t>，</w:t>
      </w:r>
      <w:r w:rsidRPr="000E5C49">
        <w:rPr>
          <w:color w:val="000000" w:themeColor="text1"/>
          <w:position w:val="-10"/>
        </w:rPr>
        <w:object w:dxaOrig="560" w:dyaOrig="320" w14:anchorId="78C5BA90">
          <v:shape id="_x0000_i1170" type="#_x0000_t75" style="width:27.65pt;height:16.15pt" o:ole="">
            <v:imagedata r:id="rId302" o:title=""/>
          </v:shape>
          <o:OLEObject Type="Embed" ProgID="Equation.DSMT4" ShapeID="_x0000_i1170" DrawAspect="Content" ObjectID="_1755266917" r:id="rId303"/>
        </w:object>
      </w:r>
      <w:r w:rsidR="001067EB" w:rsidRPr="000E5C49">
        <w:rPr>
          <w:rFonts w:hAnsi="宋体" w:hint="eastAsia"/>
          <w:color w:val="000000" w:themeColor="text1"/>
        </w:rPr>
        <w:t>；地震作用组合时，</w:t>
      </w:r>
      <w:r w:rsidRPr="000E5C49">
        <w:rPr>
          <w:color w:val="000000" w:themeColor="text1"/>
          <w:position w:val="-10"/>
        </w:rPr>
        <w:object w:dxaOrig="660" w:dyaOrig="320" w14:anchorId="49094213">
          <v:shape id="_x0000_i1171" type="#_x0000_t75" style="width:32.85pt;height:16.15pt" o:ole="">
            <v:imagedata r:id="rId304" o:title=""/>
          </v:shape>
          <o:OLEObject Type="Embed" ProgID="Equation.DSMT4" ShapeID="_x0000_i1171" DrawAspect="Content" ObjectID="_1755266918" r:id="rId305"/>
        </w:object>
      </w:r>
      <w:r w:rsidR="001067EB" w:rsidRPr="000E5C49">
        <w:rPr>
          <w:rFonts w:hint="eastAsia"/>
          <w:color w:val="000000" w:themeColor="text1"/>
        </w:rPr>
        <w:t>，按第</w:t>
      </w:r>
      <w:r w:rsidR="001067EB" w:rsidRPr="000E5C49">
        <w:rPr>
          <w:rFonts w:hint="eastAsia"/>
          <w:color w:val="000000" w:themeColor="text1"/>
        </w:rPr>
        <w:t>3.</w:t>
      </w:r>
      <w:r w:rsidR="001067EB" w:rsidRPr="000E5C49">
        <w:rPr>
          <w:color w:val="000000" w:themeColor="text1"/>
        </w:rPr>
        <w:t>3</w:t>
      </w:r>
      <w:r w:rsidR="001067EB" w:rsidRPr="000E5C49">
        <w:rPr>
          <w:rFonts w:hint="eastAsia"/>
          <w:color w:val="000000" w:themeColor="text1"/>
        </w:rPr>
        <w:t>.1</w:t>
      </w:r>
      <w:r w:rsidR="001067EB" w:rsidRPr="000E5C49">
        <w:rPr>
          <w:rFonts w:hint="eastAsia"/>
          <w:color w:val="000000" w:themeColor="text1"/>
        </w:rPr>
        <w:t>条、</w:t>
      </w:r>
      <w:r w:rsidR="001067EB" w:rsidRPr="000E5C49">
        <w:rPr>
          <w:rFonts w:hint="eastAsia"/>
          <w:color w:val="000000" w:themeColor="text1"/>
        </w:rPr>
        <w:t>3.</w:t>
      </w:r>
      <w:r w:rsidR="001067EB" w:rsidRPr="000E5C49">
        <w:rPr>
          <w:color w:val="000000" w:themeColor="text1"/>
        </w:rPr>
        <w:t>3</w:t>
      </w:r>
      <w:r w:rsidR="001067EB" w:rsidRPr="000E5C49">
        <w:rPr>
          <w:rFonts w:hint="eastAsia"/>
          <w:color w:val="000000" w:themeColor="text1"/>
        </w:rPr>
        <w:t>.2</w:t>
      </w:r>
      <w:r w:rsidR="001067EB" w:rsidRPr="000E5C49">
        <w:rPr>
          <w:rFonts w:hint="eastAsia"/>
          <w:color w:val="000000" w:themeColor="text1"/>
        </w:rPr>
        <w:t>条取用；</w:t>
      </w:r>
    </w:p>
    <w:p w14:paraId="142C69FF" w14:textId="61BDE282" w:rsidR="001067EB" w:rsidRPr="000E5C49" w:rsidRDefault="00281AC8" w:rsidP="001067EB">
      <w:pPr>
        <w:spacing w:line="440" w:lineRule="exact"/>
        <w:ind w:leftChars="250" w:left="945" w:hangingChars="200" w:hanging="420"/>
        <w:rPr>
          <w:rFonts w:hAnsi="宋体"/>
          <w:color w:val="000000" w:themeColor="text1"/>
        </w:rPr>
      </w:pPr>
      <w:r w:rsidRPr="000E5C49">
        <w:rPr>
          <w:color w:val="000000" w:themeColor="text1"/>
          <w:position w:val="-6"/>
        </w:rPr>
        <w:object w:dxaOrig="240" w:dyaOrig="260" w14:anchorId="615CDDF1">
          <v:shape id="_x0000_i1172" type="#_x0000_t75" style="width:11.5pt;height:14.4pt" o:ole="">
            <v:imagedata r:id="rId306" o:title=""/>
          </v:shape>
          <o:OLEObject Type="Embed" ProgID="Equation.DSMT4" ShapeID="_x0000_i1172" DrawAspect="Content" ObjectID="_1755266919" r:id="rId307"/>
        </w:object>
      </w:r>
      <w:r w:rsidR="001067EB" w:rsidRPr="000E5C49">
        <w:rPr>
          <w:rFonts w:hAnsi="宋体" w:hint="eastAsia"/>
          <w:color w:val="000000" w:themeColor="text1"/>
        </w:rPr>
        <w:t>—</w:t>
      </w:r>
      <w:r w:rsidR="001067EB" w:rsidRPr="000E5C49">
        <w:rPr>
          <w:rFonts w:hint="eastAsia"/>
          <w:color w:val="000000" w:themeColor="text1"/>
        </w:rPr>
        <w:t>轴心</w:t>
      </w:r>
      <w:r w:rsidR="001067EB" w:rsidRPr="000E5C49">
        <w:rPr>
          <w:rFonts w:hint="eastAsia"/>
          <w:color w:val="000000" w:themeColor="text1"/>
          <w:szCs w:val="21"/>
        </w:rPr>
        <w:t>压力</w:t>
      </w:r>
      <w:r w:rsidR="001067EB" w:rsidRPr="000E5C49">
        <w:rPr>
          <w:rFonts w:hint="eastAsia"/>
          <w:color w:val="000000" w:themeColor="text1"/>
        </w:rPr>
        <w:t>设计值</w:t>
      </w:r>
      <w:r w:rsidR="001067EB" w:rsidRPr="000E5C49">
        <w:rPr>
          <w:rFonts w:hAnsi="宋体"/>
          <w:color w:val="000000" w:themeColor="text1"/>
        </w:rPr>
        <w:t>（</w:t>
      </w:r>
      <w:r w:rsidR="001067EB" w:rsidRPr="000E5C49">
        <w:rPr>
          <w:rFonts w:hAnsi="宋体"/>
          <w:iCs/>
          <w:color w:val="000000" w:themeColor="text1"/>
        </w:rPr>
        <w:t>N</w:t>
      </w:r>
      <w:r w:rsidR="001067EB" w:rsidRPr="000E5C49">
        <w:rPr>
          <w:rFonts w:hAnsi="宋体" w:hint="eastAsia"/>
          <w:color w:val="000000" w:themeColor="text1"/>
        </w:rPr>
        <w:t>）；</w:t>
      </w:r>
    </w:p>
    <w:p w14:paraId="06EB248C" w14:textId="08459E5E" w:rsidR="001067EB" w:rsidRPr="000E5C49" w:rsidRDefault="00281AC8" w:rsidP="001067EB">
      <w:pPr>
        <w:spacing w:line="440" w:lineRule="exact"/>
        <w:ind w:leftChars="250" w:left="945" w:hangingChars="200" w:hanging="420"/>
        <w:rPr>
          <w:rFonts w:hAnsi="宋体"/>
          <w:color w:val="000000" w:themeColor="text1"/>
        </w:rPr>
      </w:pPr>
      <w:r w:rsidRPr="000E5C49">
        <w:rPr>
          <w:color w:val="000000" w:themeColor="text1"/>
          <w:position w:val="-10"/>
        </w:rPr>
        <w:object w:dxaOrig="300" w:dyaOrig="320" w14:anchorId="73F7F128">
          <v:shape id="_x0000_i1173" type="#_x0000_t75" style="width:15pt;height:16.15pt" o:ole="">
            <v:imagedata r:id="rId308" o:title=""/>
          </v:shape>
          <o:OLEObject Type="Embed" ProgID="Equation.DSMT4" ShapeID="_x0000_i1173" DrawAspect="Content" ObjectID="_1755266920" r:id="rId309"/>
        </w:object>
      </w:r>
      <w:r w:rsidR="006378E3" w:rsidRPr="000E5C49">
        <w:rPr>
          <w:rFonts w:hAnsi="宋体" w:hint="eastAsia"/>
          <w:color w:val="000000" w:themeColor="text1"/>
        </w:rPr>
        <w:t>—轴心</w:t>
      </w:r>
      <w:r w:rsidR="001067EB" w:rsidRPr="000E5C49">
        <w:rPr>
          <w:rFonts w:hAnsi="宋体" w:hint="eastAsia"/>
          <w:color w:val="000000" w:themeColor="text1"/>
        </w:rPr>
        <w:t>受压承载力设计值，按式</w:t>
      </w:r>
      <w:r w:rsidR="001067EB" w:rsidRPr="000E5C49">
        <w:rPr>
          <w:rFonts w:hAnsi="宋体" w:hint="eastAsia"/>
          <w:color w:val="000000" w:themeColor="text1"/>
        </w:rPr>
        <w:t>(</w:t>
      </w:r>
      <w:r w:rsidR="001A5358" w:rsidRPr="000E5C49">
        <w:rPr>
          <w:rFonts w:hAnsi="宋体"/>
          <w:color w:val="000000" w:themeColor="text1"/>
        </w:rPr>
        <w:t>6.2.1-2</w:t>
      </w:r>
      <w:r w:rsidR="001067EB" w:rsidRPr="000E5C49">
        <w:rPr>
          <w:rFonts w:hAnsi="宋体"/>
          <w:color w:val="000000" w:themeColor="text1"/>
        </w:rPr>
        <w:t>)</w:t>
      </w:r>
      <w:r w:rsidR="001067EB" w:rsidRPr="000E5C49">
        <w:rPr>
          <w:rFonts w:hAnsi="宋体"/>
          <w:color w:val="000000" w:themeColor="text1"/>
        </w:rPr>
        <w:t>式计算；</w:t>
      </w:r>
    </w:p>
    <w:p w14:paraId="05E5B839" w14:textId="2CFD1249" w:rsidR="001067EB" w:rsidRPr="000E5C49" w:rsidRDefault="00281AC8" w:rsidP="001067EB">
      <w:pPr>
        <w:spacing w:line="440" w:lineRule="exact"/>
        <w:ind w:leftChars="250" w:left="945" w:hangingChars="200" w:hanging="420"/>
        <w:rPr>
          <w:rFonts w:hAnsi="宋体"/>
          <w:color w:val="000000" w:themeColor="text1"/>
        </w:rPr>
      </w:pPr>
      <w:r w:rsidRPr="000E5C49">
        <w:rPr>
          <w:color w:val="000000" w:themeColor="text1"/>
          <w:position w:val="-10"/>
        </w:rPr>
        <w:object w:dxaOrig="340" w:dyaOrig="320" w14:anchorId="6D515713">
          <v:shape id="_x0000_i1174" type="#_x0000_t75" style="width:18.45pt;height:16.15pt" o:ole="">
            <v:imagedata r:id="rId310" o:title=""/>
          </v:shape>
          <o:OLEObject Type="Embed" ProgID="Equation.DSMT4" ShapeID="_x0000_i1174" DrawAspect="Content" ObjectID="_1755266921" r:id="rId311"/>
        </w:object>
      </w:r>
      <w:r w:rsidR="001067EB" w:rsidRPr="000E5C49">
        <w:rPr>
          <w:rFonts w:hAnsi="宋体" w:hint="eastAsia"/>
          <w:color w:val="000000" w:themeColor="text1"/>
        </w:rPr>
        <w:t>—</w:t>
      </w:r>
      <w:r w:rsidR="001067EB" w:rsidRPr="000E5C49">
        <w:rPr>
          <w:rFonts w:hint="eastAsia"/>
          <w:color w:val="000000" w:themeColor="text1"/>
        </w:rPr>
        <w:t>墙肢平面内（</w:t>
      </w:r>
      <w:r w:rsidR="001067EB" w:rsidRPr="000E5C49">
        <w:rPr>
          <w:color w:val="000000" w:themeColor="text1"/>
        </w:rPr>
        <w:t>绕</w:t>
      </w:r>
      <w:r w:rsidR="001067EB" w:rsidRPr="000E5C49">
        <w:rPr>
          <w:i/>
          <w:color w:val="000000" w:themeColor="text1"/>
        </w:rPr>
        <w:t>z</w:t>
      </w:r>
      <w:r w:rsidR="001067EB" w:rsidRPr="000E5C49">
        <w:rPr>
          <w:color w:val="000000" w:themeColor="text1"/>
        </w:rPr>
        <w:t>轴</w:t>
      </w:r>
      <w:r w:rsidR="001067EB" w:rsidRPr="000E5C49">
        <w:rPr>
          <w:rFonts w:hint="eastAsia"/>
          <w:color w:val="000000" w:themeColor="text1"/>
        </w:rPr>
        <w:t>）的弯矩设计值（</w:t>
      </w:r>
      <w:r w:rsidR="001067EB" w:rsidRPr="000E5C49">
        <w:rPr>
          <w:color w:val="000000" w:themeColor="text1"/>
        </w:rPr>
        <w:t>N·mm</w:t>
      </w:r>
      <w:r w:rsidR="001067EB" w:rsidRPr="000E5C49">
        <w:rPr>
          <w:rFonts w:hint="eastAsia"/>
          <w:color w:val="000000" w:themeColor="text1"/>
        </w:rPr>
        <w:t>）</w:t>
      </w:r>
      <w:r w:rsidR="001067EB" w:rsidRPr="000E5C49">
        <w:rPr>
          <w:rFonts w:hAnsi="宋体" w:hint="eastAsia"/>
          <w:color w:val="000000" w:themeColor="text1"/>
        </w:rPr>
        <w:t>；</w:t>
      </w:r>
    </w:p>
    <w:p w14:paraId="58D9205F" w14:textId="311BFD2E" w:rsidR="001067EB" w:rsidRPr="000E5C49" w:rsidRDefault="00281AC8" w:rsidP="001067EB">
      <w:pPr>
        <w:spacing w:line="440" w:lineRule="exact"/>
        <w:ind w:leftChars="250" w:left="945" w:hangingChars="200" w:hanging="420"/>
        <w:rPr>
          <w:rFonts w:hAnsi="宋体"/>
          <w:color w:val="000000" w:themeColor="text1"/>
        </w:rPr>
      </w:pPr>
      <w:r w:rsidRPr="000E5C49">
        <w:rPr>
          <w:color w:val="000000" w:themeColor="text1"/>
          <w:position w:val="-10"/>
        </w:rPr>
        <w:object w:dxaOrig="260" w:dyaOrig="320" w14:anchorId="4CE481D5">
          <v:shape id="_x0000_i1175" type="#_x0000_t75" style="width:14.4pt;height:16.15pt" o:ole="">
            <v:imagedata r:id="rId312" o:title=""/>
          </v:shape>
          <o:OLEObject Type="Embed" ProgID="Equation.DSMT4" ShapeID="_x0000_i1175" DrawAspect="Content" ObjectID="_1755266922" r:id="rId313"/>
        </w:object>
      </w:r>
      <w:r w:rsidR="001067EB" w:rsidRPr="000E5C49">
        <w:rPr>
          <w:rFonts w:hAnsi="宋体" w:hint="eastAsia"/>
          <w:color w:val="000000" w:themeColor="text1"/>
        </w:rPr>
        <w:t>—</w:t>
      </w:r>
      <w:r w:rsidR="001067EB" w:rsidRPr="000E5C49">
        <w:rPr>
          <w:rFonts w:hint="eastAsia"/>
          <w:color w:val="000000" w:themeColor="text1"/>
        </w:rPr>
        <w:t>混凝土工作承担系数</w:t>
      </w:r>
      <w:r w:rsidR="001067EB" w:rsidRPr="000E5C49">
        <w:rPr>
          <w:rFonts w:hAnsi="宋体" w:hint="eastAsia"/>
          <w:color w:val="000000" w:themeColor="text1"/>
        </w:rPr>
        <w:t>；</w:t>
      </w:r>
    </w:p>
    <w:p w14:paraId="1CBBC929" w14:textId="743AF615" w:rsidR="001067EB" w:rsidRPr="000E5C49" w:rsidRDefault="00281AC8" w:rsidP="001067EB">
      <w:pPr>
        <w:spacing w:line="440" w:lineRule="exact"/>
        <w:ind w:leftChars="250" w:left="945" w:hangingChars="200" w:hanging="420"/>
        <w:rPr>
          <w:rFonts w:hAnsi="宋体"/>
          <w:color w:val="000000" w:themeColor="text1"/>
        </w:rPr>
      </w:pPr>
      <w:r w:rsidRPr="000E5C49">
        <w:rPr>
          <w:color w:val="000000" w:themeColor="text1"/>
          <w:position w:val="-10"/>
        </w:rPr>
        <w:object w:dxaOrig="400" w:dyaOrig="320" w14:anchorId="2FAFEA83">
          <v:shape id="_x0000_i1176" type="#_x0000_t75" style="width:19pt;height:16.15pt" o:ole="">
            <v:imagedata r:id="rId314" o:title=""/>
          </v:shape>
          <o:OLEObject Type="Embed" ProgID="Equation.DSMT4" ShapeID="_x0000_i1176" DrawAspect="Content" ObjectID="_1755266923" r:id="rId315"/>
        </w:object>
      </w:r>
      <w:r w:rsidR="001067EB" w:rsidRPr="000E5C49">
        <w:rPr>
          <w:rFonts w:hAnsi="宋体" w:hint="eastAsia"/>
          <w:color w:val="000000" w:themeColor="text1"/>
        </w:rPr>
        <w:t>—纯</w:t>
      </w:r>
      <w:r w:rsidR="001067EB" w:rsidRPr="000E5C49">
        <w:rPr>
          <w:rFonts w:hint="eastAsia"/>
          <w:color w:val="000000" w:themeColor="text1"/>
        </w:rPr>
        <w:t>弯矩作用时墙肢平面内的受弯承载力设计值</w:t>
      </w:r>
      <w:r w:rsidR="001067EB" w:rsidRPr="000E5C49">
        <w:rPr>
          <w:rFonts w:hAnsi="宋体" w:hint="eastAsia"/>
          <w:color w:val="000000" w:themeColor="text1"/>
        </w:rPr>
        <w:t>（</w:t>
      </w:r>
      <w:r w:rsidR="001067EB" w:rsidRPr="000E5C49">
        <w:rPr>
          <w:color w:val="000000" w:themeColor="text1"/>
        </w:rPr>
        <w:t>N·mm</w:t>
      </w:r>
      <w:r w:rsidR="001067EB" w:rsidRPr="000E5C49">
        <w:rPr>
          <w:rFonts w:hAnsi="宋体" w:hint="eastAsia"/>
          <w:color w:val="000000" w:themeColor="text1"/>
        </w:rPr>
        <w:t>）；</w:t>
      </w:r>
    </w:p>
    <w:p w14:paraId="6B20EBE7" w14:textId="33D8CBC9" w:rsidR="001067EB" w:rsidRPr="000E5C49" w:rsidRDefault="00281AC8" w:rsidP="001067EB">
      <w:pPr>
        <w:spacing w:line="440" w:lineRule="exact"/>
        <w:ind w:leftChars="250" w:left="945" w:hangingChars="200" w:hanging="420"/>
        <w:rPr>
          <w:rFonts w:hAnsi="宋体"/>
          <w:color w:val="000000" w:themeColor="text1"/>
        </w:rPr>
      </w:pPr>
      <w:r w:rsidRPr="000E5C49">
        <w:rPr>
          <w:color w:val="000000" w:themeColor="text1"/>
          <w:position w:val="-10"/>
        </w:rPr>
        <w:object w:dxaOrig="220" w:dyaOrig="300" w14:anchorId="722FC343">
          <v:shape id="_x0000_i1177" type="#_x0000_t75" style="width:10.95pt;height:15pt" o:ole="">
            <v:imagedata r:id="rId316" o:title=""/>
          </v:shape>
          <o:OLEObject Type="Embed" ProgID="Equation.DSMT4" ShapeID="_x0000_i1177" DrawAspect="Content" ObjectID="_1755266924" r:id="rId317"/>
        </w:object>
      </w:r>
      <w:r w:rsidR="001067EB" w:rsidRPr="000E5C49">
        <w:rPr>
          <w:rFonts w:hAnsi="宋体" w:hint="eastAsia"/>
          <w:color w:val="000000" w:themeColor="text1"/>
        </w:rPr>
        <w:t>—钢材抗弯强度设计值（</w:t>
      </w:r>
      <w:r w:rsidR="001067EB" w:rsidRPr="000E5C49">
        <w:rPr>
          <w:rFonts w:hAnsi="宋体" w:hint="eastAsia"/>
          <w:color w:val="000000" w:themeColor="text1"/>
        </w:rPr>
        <w:t>N</w:t>
      </w:r>
      <w:r w:rsidR="001067EB" w:rsidRPr="000E5C49">
        <w:rPr>
          <w:rFonts w:hAnsi="宋体"/>
          <w:color w:val="000000" w:themeColor="text1"/>
        </w:rPr>
        <w:t>/</w:t>
      </w:r>
      <w:r w:rsidR="001067EB" w:rsidRPr="000E5C49">
        <w:rPr>
          <w:rFonts w:hAnsi="宋体" w:hint="eastAsia"/>
          <w:color w:val="000000" w:themeColor="text1"/>
        </w:rPr>
        <w:t>mm</w:t>
      </w:r>
      <w:r w:rsidR="001067EB" w:rsidRPr="000E5C49">
        <w:rPr>
          <w:rFonts w:hAnsi="宋体"/>
          <w:color w:val="000000" w:themeColor="text1"/>
          <w:vertAlign w:val="superscript"/>
        </w:rPr>
        <w:t>2</w:t>
      </w:r>
      <w:r w:rsidR="001067EB" w:rsidRPr="000E5C49">
        <w:rPr>
          <w:rFonts w:hAnsi="宋体" w:hint="eastAsia"/>
          <w:color w:val="000000" w:themeColor="text1"/>
        </w:rPr>
        <w:t>）；</w:t>
      </w:r>
    </w:p>
    <w:p w14:paraId="6906FE18" w14:textId="58664A62" w:rsidR="001067EB" w:rsidRPr="000E5C49" w:rsidRDefault="00281AC8" w:rsidP="001067EB">
      <w:pPr>
        <w:spacing w:line="440" w:lineRule="exact"/>
        <w:ind w:leftChars="250" w:left="945" w:hangingChars="200" w:hanging="420"/>
        <w:rPr>
          <w:rFonts w:hAnsi="宋体"/>
          <w:color w:val="000000" w:themeColor="text1"/>
        </w:rPr>
      </w:pPr>
      <w:r w:rsidRPr="000E5C49">
        <w:rPr>
          <w:color w:val="000000" w:themeColor="text1"/>
          <w:position w:val="-10"/>
        </w:rPr>
        <w:object w:dxaOrig="240" w:dyaOrig="320" w14:anchorId="6189C1AC">
          <v:shape id="_x0000_i1178" type="#_x0000_t75" style="width:11.5pt;height:16.15pt" o:ole="">
            <v:imagedata r:id="rId318" o:title=""/>
          </v:shape>
          <o:OLEObject Type="Embed" ProgID="Equation.DSMT4" ShapeID="_x0000_i1178" DrawAspect="Content" ObjectID="_1755266925" r:id="rId319"/>
        </w:object>
      </w:r>
      <w:r w:rsidR="00D51170" w:rsidRPr="000E5C49">
        <w:rPr>
          <w:rFonts w:hAnsi="宋体" w:hint="eastAsia"/>
          <w:color w:val="000000" w:themeColor="text1"/>
        </w:rPr>
        <w:t>—混凝土</w:t>
      </w:r>
      <w:r w:rsidR="001067EB" w:rsidRPr="000E5C49">
        <w:rPr>
          <w:rFonts w:hAnsi="宋体" w:hint="eastAsia"/>
          <w:color w:val="000000" w:themeColor="text1"/>
        </w:rPr>
        <w:t>轴心抗压强度设计值（</w:t>
      </w:r>
      <w:r w:rsidR="001067EB" w:rsidRPr="000E5C49">
        <w:rPr>
          <w:rFonts w:hAnsi="宋体" w:hint="eastAsia"/>
          <w:color w:val="000000" w:themeColor="text1"/>
        </w:rPr>
        <w:t>N</w:t>
      </w:r>
      <w:r w:rsidR="001067EB" w:rsidRPr="000E5C49">
        <w:rPr>
          <w:rFonts w:hAnsi="宋体"/>
          <w:color w:val="000000" w:themeColor="text1"/>
        </w:rPr>
        <w:t>/</w:t>
      </w:r>
      <w:r w:rsidR="001067EB" w:rsidRPr="000E5C49">
        <w:rPr>
          <w:rFonts w:hAnsi="宋体" w:hint="eastAsia"/>
          <w:color w:val="000000" w:themeColor="text1"/>
        </w:rPr>
        <w:t>mm</w:t>
      </w:r>
      <w:r w:rsidR="001067EB" w:rsidRPr="000E5C49">
        <w:rPr>
          <w:rFonts w:hAnsi="宋体"/>
          <w:color w:val="000000" w:themeColor="text1"/>
          <w:vertAlign w:val="superscript"/>
        </w:rPr>
        <w:t>2</w:t>
      </w:r>
      <w:r w:rsidR="001067EB" w:rsidRPr="000E5C49">
        <w:rPr>
          <w:rFonts w:hAnsi="宋体" w:hint="eastAsia"/>
          <w:color w:val="000000" w:themeColor="text1"/>
        </w:rPr>
        <w:t>）；</w:t>
      </w:r>
    </w:p>
    <w:p w14:paraId="6A5BFDAF" w14:textId="2B92A3C1" w:rsidR="00D07C17" w:rsidRPr="000E5C49" w:rsidRDefault="00281AC8" w:rsidP="001067EB">
      <w:pPr>
        <w:spacing w:line="440" w:lineRule="exact"/>
        <w:ind w:leftChars="250" w:left="945" w:hangingChars="200" w:hanging="420"/>
        <w:rPr>
          <w:rFonts w:hAnsi="宋体"/>
          <w:color w:val="000000" w:themeColor="text1"/>
        </w:rPr>
      </w:pPr>
      <w:r w:rsidRPr="000E5C49">
        <w:rPr>
          <w:color w:val="000000" w:themeColor="text1"/>
          <w:position w:val="-10"/>
        </w:rPr>
        <w:object w:dxaOrig="300" w:dyaOrig="320" w14:anchorId="15417177">
          <v:shape id="_x0000_i1179" type="#_x0000_t75" style="width:15pt;height:16.15pt" o:ole="">
            <v:imagedata r:id="rId320" o:title=""/>
          </v:shape>
          <o:OLEObject Type="Embed" ProgID="Equation.DSMT4" ShapeID="_x0000_i1179" DrawAspect="Content" ObjectID="_1755266926" r:id="rId321"/>
        </w:object>
      </w:r>
      <w:r w:rsidR="001067EB" w:rsidRPr="000E5C49">
        <w:rPr>
          <w:rFonts w:hAnsi="宋体" w:hint="eastAsia"/>
          <w:color w:val="000000" w:themeColor="text1"/>
        </w:rPr>
        <w:t>—</w:t>
      </w:r>
      <w:r w:rsidR="00D07C17" w:rsidRPr="000E5C49">
        <w:rPr>
          <w:rFonts w:hAnsi="宋体" w:hint="eastAsia"/>
          <w:color w:val="000000" w:themeColor="text1"/>
        </w:rPr>
        <w:t>钢管混凝土柱中的</w:t>
      </w:r>
      <w:r w:rsidR="001067EB" w:rsidRPr="000E5C49">
        <w:rPr>
          <w:rFonts w:hAnsi="宋体" w:hint="eastAsia"/>
          <w:color w:val="000000" w:themeColor="text1"/>
        </w:rPr>
        <w:t>混凝土截面面积</w:t>
      </w:r>
      <w:r w:rsidR="00D07C17" w:rsidRPr="000E5C49">
        <w:rPr>
          <w:rFonts w:hAnsi="宋体" w:hint="eastAsia"/>
          <w:color w:val="000000" w:themeColor="text1"/>
        </w:rPr>
        <w:t>（</w:t>
      </w:r>
      <w:r w:rsidR="00D07C17" w:rsidRPr="000E5C49">
        <w:rPr>
          <w:rFonts w:hAnsi="宋体" w:hint="eastAsia"/>
          <w:color w:val="000000" w:themeColor="text1"/>
        </w:rPr>
        <w:t>mm</w:t>
      </w:r>
      <w:r w:rsidR="00D07C17" w:rsidRPr="000E5C49">
        <w:rPr>
          <w:rFonts w:hAnsi="宋体"/>
          <w:color w:val="000000" w:themeColor="text1"/>
          <w:vertAlign w:val="superscript"/>
        </w:rPr>
        <w:t>2</w:t>
      </w:r>
      <w:r w:rsidR="00D07C17" w:rsidRPr="000E5C49">
        <w:rPr>
          <w:rFonts w:hAnsi="宋体" w:hint="eastAsia"/>
          <w:color w:val="000000" w:themeColor="text1"/>
        </w:rPr>
        <w:t>）</w:t>
      </w:r>
      <w:r w:rsidR="00AD78A7" w:rsidRPr="000E5C49">
        <w:rPr>
          <w:rFonts w:hAnsi="宋体" w:hint="eastAsia"/>
          <w:color w:val="000000" w:themeColor="text1"/>
        </w:rPr>
        <w:t>，当端柱不加强时，按式</w:t>
      </w:r>
      <w:r w:rsidR="00AD78A7" w:rsidRPr="000E5C49">
        <w:rPr>
          <w:rFonts w:hAnsi="宋体" w:hint="eastAsia"/>
          <w:color w:val="000000" w:themeColor="text1"/>
        </w:rPr>
        <w:t>(</w:t>
      </w:r>
      <w:r w:rsidR="00AD78A7" w:rsidRPr="000E5C49">
        <w:rPr>
          <w:rFonts w:hAnsi="宋体"/>
          <w:color w:val="000000" w:themeColor="text1"/>
        </w:rPr>
        <w:t>6.2.1-4)</w:t>
      </w:r>
      <w:r w:rsidR="00AD78A7" w:rsidRPr="000E5C49">
        <w:rPr>
          <w:rFonts w:hAnsi="宋体" w:hint="eastAsia"/>
          <w:color w:val="000000" w:themeColor="text1"/>
        </w:rPr>
        <w:t>计算；当端柱加强时，取钢管混凝土</w:t>
      </w:r>
      <w:r w:rsidR="0013536C" w:rsidRPr="000E5C49">
        <w:rPr>
          <w:rFonts w:hAnsi="宋体" w:hint="eastAsia"/>
          <w:color w:val="000000" w:themeColor="text1"/>
        </w:rPr>
        <w:t>柱</w:t>
      </w:r>
      <w:r w:rsidR="00AD78A7" w:rsidRPr="000E5C49">
        <w:rPr>
          <w:rFonts w:hAnsi="宋体" w:hint="eastAsia"/>
          <w:color w:val="000000" w:themeColor="text1"/>
        </w:rPr>
        <w:t>中混凝土的累计总面积</w:t>
      </w:r>
      <w:r w:rsidR="00D07C17" w:rsidRPr="000E5C49">
        <w:rPr>
          <w:rFonts w:hint="eastAsia"/>
          <w:color w:val="000000" w:themeColor="text1"/>
        </w:rPr>
        <w:t>；</w:t>
      </w:r>
    </w:p>
    <w:p w14:paraId="5741B02C" w14:textId="685DB234" w:rsidR="00D07C17" w:rsidRPr="000E5C49" w:rsidRDefault="00281AC8" w:rsidP="00D07C17">
      <w:pPr>
        <w:spacing w:line="440" w:lineRule="exact"/>
        <w:ind w:leftChars="250" w:left="945" w:hangingChars="200" w:hanging="420"/>
        <w:rPr>
          <w:color w:val="000000" w:themeColor="text1"/>
        </w:rPr>
      </w:pPr>
      <w:r w:rsidRPr="000E5C49">
        <w:rPr>
          <w:color w:val="000000" w:themeColor="text1"/>
          <w:position w:val="-10"/>
        </w:rPr>
        <w:object w:dxaOrig="320" w:dyaOrig="320" w14:anchorId="5357F8B6">
          <v:shape id="_x0000_i1180" type="#_x0000_t75" style="width:16.15pt;height:16.15pt" o:ole="">
            <v:imagedata r:id="rId322" o:title=""/>
          </v:shape>
          <o:OLEObject Type="Embed" ProgID="Equation.DSMT4" ShapeID="_x0000_i1180" DrawAspect="Content" ObjectID="_1755266927" r:id="rId323"/>
        </w:object>
      </w:r>
      <w:r w:rsidR="00D07C17" w:rsidRPr="000E5C49">
        <w:rPr>
          <w:rFonts w:hAnsi="宋体" w:hint="eastAsia"/>
          <w:color w:val="000000" w:themeColor="text1"/>
        </w:rPr>
        <w:t>—波形腔内混凝土最小截面面积（波谷处面积）（</w:t>
      </w:r>
      <w:r w:rsidR="00D07C17" w:rsidRPr="000E5C49">
        <w:rPr>
          <w:rFonts w:hAnsi="宋体" w:hint="eastAsia"/>
          <w:color w:val="000000" w:themeColor="text1"/>
        </w:rPr>
        <w:t>mm</w:t>
      </w:r>
      <w:r w:rsidR="00D07C17" w:rsidRPr="000E5C49">
        <w:rPr>
          <w:rFonts w:hAnsi="宋体"/>
          <w:color w:val="000000" w:themeColor="text1"/>
          <w:vertAlign w:val="superscript"/>
        </w:rPr>
        <w:t>2</w:t>
      </w:r>
      <w:r w:rsidR="00D07C17" w:rsidRPr="000E5C49">
        <w:rPr>
          <w:rFonts w:hAnsi="宋体" w:hint="eastAsia"/>
          <w:color w:val="000000" w:themeColor="text1"/>
        </w:rPr>
        <w:t>）</w:t>
      </w:r>
      <w:r w:rsidR="00D07C17" w:rsidRPr="000E5C49">
        <w:rPr>
          <w:rFonts w:hint="eastAsia"/>
          <w:color w:val="000000" w:themeColor="text1"/>
        </w:rPr>
        <w:t>；</w:t>
      </w:r>
    </w:p>
    <w:p w14:paraId="03E58DCC" w14:textId="6D0E0048" w:rsidR="001067EB" w:rsidRPr="000E5C49" w:rsidRDefault="00281AC8" w:rsidP="001067EB">
      <w:pPr>
        <w:spacing w:line="440" w:lineRule="exact"/>
        <w:ind w:leftChars="250" w:left="945" w:hangingChars="200" w:hanging="420"/>
        <w:rPr>
          <w:color w:val="000000" w:themeColor="text1"/>
        </w:rPr>
      </w:pPr>
      <w:r w:rsidRPr="000E5C49">
        <w:rPr>
          <w:color w:val="000000" w:themeColor="text1"/>
          <w:position w:val="-10"/>
        </w:rPr>
        <w:object w:dxaOrig="260" w:dyaOrig="320" w14:anchorId="2DB79CEE">
          <v:shape id="_x0000_i1181" type="#_x0000_t75" style="width:14.4pt;height:16.15pt" o:ole="">
            <v:imagedata r:id="rId324" o:title=""/>
          </v:shape>
          <o:OLEObject Type="Embed" ProgID="Equation.DSMT4" ShapeID="_x0000_i1181" DrawAspect="Content" ObjectID="_1755266928" r:id="rId325"/>
        </w:object>
      </w:r>
      <w:r w:rsidR="00D07C17" w:rsidRPr="000E5C49">
        <w:rPr>
          <w:rFonts w:hAnsi="宋体" w:hint="eastAsia"/>
          <w:color w:val="000000" w:themeColor="text1"/>
        </w:rPr>
        <w:t>—</w:t>
      </w:r>
      <w:r w:rsidR="001067EB" w:rsidRPr="000E5C49">
        <w:rPr>
          <w:rFonts w:hAnsi="宋体" w:hint="eastAsia"/>
          <w:color w:val="000000" w:themeColor="text1"/>
        </w:rPr>
        <w:t>钢板截面面积</w:t>
      </w:r>
      <w:r w:rsidR="001067EB" w:rsidRPr="000E5C49">
        <w:rPr>
          <w:rFonts w:hint="eastAsia"/>
          <w:color w:val="000000" w:themeColor="text1"/>
        </w:rPr>
        <w:t>，忽略</w:t>
      </w:r>
      <w:r w:rsidR="0064112B" w:rsidRPr="000E5C49">
        <w:rPr>
          <w:rFonts w:hint="eastAsia"/>
          <w:color w:val="000000" w:themeColor="text1"/>
        </w:rPr>
        <w:t>波形</w:t>
      </w:r>
      <w:r w:rsidR="001067EB" w:rsidRPr="000E5C49">
        <w:rPr>
          <w:rFonts w:hint="eastAsia"/>
          <w:color w:val="000000" w:themeColor="text1"/>
        </w:rPr>
        <w:t>钢板的面积</w:t>
      </w:r>
      <w:r w:rsidR="001067EB" w:rsidRPr="000E5C49">
        <w:rPr>
          <w:rFonts w:hAnsi="宋体" w:hint="eastAsia"/>
          <w:color w:val="000000" w:themeColor="text1"/>
        </w:rPr>
        <w:t>（</w:t>
      </w:r>
      <w:r w:rsidR="001067EB" w:rsidRPr="000E5C49">
        <w:rPr>
          <w:rFonts w:hAnsi="宋体" w:hint="eastAsia"/>
          <w:color w:val="000000" w:themeColor="text1"/>
        </w:rPr>
        <w:t>mm</w:t>
      </w:r>
      <w:r w:rsidR="001067EB" w:rsidRPr="000E5C49">
        <w:rPr>
          <w:rFonts w:hAnsi="宋体"/>
          <w:color w:val="000000" w:themeColor="text1"/>
          <w:vertAlign w:val="superscript"/>
        </w:rPr>
        <w:t>2</w:t>
      </w:r>
      <w:r w:rsidR="001067EB" w:rsidRPr="000E5C49">
        <w:rPr>
          <w:rFonts w:hAnsi="宋体" w:hint="eastAsia"/>
          <w:color w:val="000000" w:themeColor="text1"/>
        </w:rPr>
        <w:t>）</w:t>
      </w:r>
      <w:r w:rsidR="0013536C" w:rsidRPr="000E5C49">
        <w:rPr>
          <w:rFonts w:hAnsi="宋体" w:hint="eastAsia"/>
          <w:color w:val="000000" w:themeColor="text1"/>
        </w:rPr>
        <w:t>，当端柱不加强时，按式</w:t>
      </w:r>
      <w:r w:rsidR="0013536C" w:rsidRPr="000E5C49">
        <w:rPr>
          <w:rFonts w:hAnsi="宋体" w:hint="eastAsia"/>
          <w:color w:val="000000" w:themeColor="text1"/>
        </w:rPr>
        <w:t>(</w:t>
      </w:r>
      <w:r w:rsidR="0013536C" w:rsidRPr="000E5C49">
        <w:rPr>
          <w:rFonts w:hAnsi="宋体"/>
          <w:color w:val="000000" w:themeColor="text1"/>
        </w:rPr>
        <w:t>6.2.1-6)</w:t>
      </w:r>
      <w:r w:rsidR="0013536C" w:rsidRPr="000E5C49">
        <w:rPr>
          <w:rFonts w:hAnsi="宋体" w:hint="eastAsia"/>
          <w:color w:val="000000" w:themeColor="text1"/>
        </w:rPr>
        <w:t>计算；当端柱加强时，取钢管混凝土柱中钢板的累计总面积</w:t>
      </w:r>
      <w:r w:rsidR="001067EB" w:rsidRPr="000E5C49">
        <w:rPr>
          <w:rFonts w:hint="eastAsia"/>
          <w:color w:val="000000" w:themeColor="text1"/>
        </w:rPr>
        <w:t>；</w:t>
      </w:r>
    </w:p>
    <w:p w14:paraId="38203942" w14:textId="0B55D6AE" w:rsidR="008F44F3" w:rsidRPr="000E5C49" w:rsidRDefault="00281AC8" w:rsidP="008F44F3">
      <w:pPr>
        <w:tabs>
          <w:tab w:val="left" w:pos="1260"/>
        </w:tabs>
        <w:spacing w:line="440" w:lineRule="exact"/>
        <w:ind w:leftChars="250" w:left="945" w:hangingChars="200" w:hanging="420"/>
        <w:rPr>
          <w:rFonts w:hAnsi="宋体"/>
          <w:color w:val="000000" w:themeColor="text1"/>
        </w:rPr>
      </w:pPr>
      <w:r w:rsidRPr="000E5C49">
        <w:rPr>
          <w:color w:val="000000" w:themeColor="text1"/>
          <w:position w:val="-10"/>
        </w:rPr>
        <w:object w:dxaOrig="279" w:dyaOrig="320" w14:anchorId="4354ECEE">
          <v:shape id="_x0000_i1182" type="#_x0000_t75" style="width:14.4pt;height:16.15pt" o:ole="">
            <v:imagedata r:id="rId326" o:title=""/>
          </v:shape>
          <o:OLEObject Type="Embed" ProgID="Equation.DSMT4" ShapeID="_x0000_i1182" DrawAspect="Content" ObjectID="_1755266929" r:id="rId327"/>
        </w:object>
      </w:r>
      <w:r w:rsidR="008F44F3" w:rsidRPr="000E5C49">
        <w:rPr>
          <w:rFonts w:hAnsi="宋体" w:hint="eastAsia"/>
          <w:color w:val="000000" w:themeColor="text1"/>
        </w:rPr>
        <w:t>—</w:t>
      </w:r>
      <w:r w:rsidR="0064112B" w:rsidRPr="000E5C49">
        <w:rPr>
          <w:rFonts w:hAnsi="宋体" w:hint="eastAsia"/>
          <w:color w:val="000000" w:themeColor="text1"/>
        </w:rPr>
        <w:t>波形</w:t>
      </w:r>
      <w:r w:rsidR="008F44F3" w:rsidRPr="000E5C49">
        <w:rPr>
          <w:rFonts w:hAnsi="宋体" w:hint="eastAsia"/>
          <w:color w:val="000000" w:themeColor="text1"/>
        </w:rPr>
        <w:t>腔个数；</w:t>
      </w:r>
    </w:p>
    <w:p w14:paraId="54FDE6F9" w14:textId="7C0A58E3" w:rsidR="00D07C17" w:rsidRPr="000E5C49" w:rsidRDefault="00281AC8" w:rsidP="00D07C17">
      <w:pPr>
        <w:spacing w:line="440" w:lineRule="exact"/>
        <w:ind w:leftChars="250" w:left="945" w:hangingChars="200" w:hanging="420"/>
        <w:rPr>
          <w:color w:val="000000" w:themeColor="text1"/>
        </w:rPr>
      </w:pPr>
      <w:r w:rsidRPr="000E5C49">
        <w:rPr>
          <w:color w:val="000000" w:themeColor="text1"/>
          <w:position w:val="-6"/>
        </w:rPr>
        <w:object w:dxaOrig="220" w:dyaOrig="200" w14:anchorId="7FFF32EB">
          <v:shape id="_x0000_i1183" type="#_x0000_t75" style="width:10.95pt;height:10.95pt" o:ole="">
            <v:imagedata r:id="rId328" o:title=""/>
          </v:shape>
          <o:OLEObject Type="Embed" ProgID="Equation.DSMT4" ShapeID="_x0000_i1183" DrawAspect="Content" ObjectID="_1755266930" r:id="rId329"/>
        </w:object>
      </w:r>
      <w:r w:rsidR="00D07C17" w:rsidRPr="000E5C49">
        <w:rPr>
          <w:rFonts w:hAnsi="宋体" w:hint="eastAsia"/>
          <w:color w:val="000000" w:themeColor="text1"/>
        </w:rPr>
        <w:t>—波形腔内混凝土增强系数</w:t>
      </w:r>
      <w:r w:rsidR="00D07C17" w:rsidRPr="000E5C49">
        <w:rPr>
          <w:rFonts w:hint="eastAsia"/>
          <w:color w:val="000000" w:themeColor="text1"/>
        </w:rPr>
        <w:t>；</w:t>
      </w:r>
    </w:p>
    <w:p w14:paraId="798A17F1" w14:textId="5DD4CE7C" w:rsidR="00D07C17" w:rsidRPr="000E5C49" w:rsidRDefault="00281AC8" w:rsidP="00D07C17">
      <w:pPr>
        <w:spacing w:line="440" w:lineRule="exact"/>
        <w:ind w:leftChars="250" w:left="945" w:hangingChars="200" w:hanging="420"/>
        <w:rPr>
          <w:rFonts w:hAnsi="宋体"/>
          <w:color w:val="000000" w:themeColor="text1"/>
        </w:rPr>
      </w:pPr>
      <w:r w:rsidRPr="000E5C49">
        <w:rPr>
          <w:color w:val="000000" w:themeColor="text1"/>
          <w:position w:val="-6"/>
        </w:rPr>
        <w:object w:dxaOrig="200" w:dyaOrig="260" w14:anchorId="0596DE96">
          <v:shape id="_x0000_i1184" type="#_x0000_t75" style="width:10.95pt;height:14.4pt" o:ole="">
            <v:imagedata r:id="rId330" o:title=""/>
          </v:shape>
          <o:OLEObject Type="Embed" ProgID="Equation.DSMT4" ShapeID="_x0000_i1184" DrawAspect="Content" ObjectID="_1755266931" r:id="rId331"/>
        </w:object>
      </w:r>
      <w:r w:rsidR="00D07C17" w:rsidRPr="000E5C49">
        <w:rPr>
          <w:rFonts w:hAnsi="宋体" w:hint="eastAsia"/>
          <w:color w:val="000000" w:themeColor="text1"/>
        </w:rPr>
        <w:t>—</w:t>
      </w:r>
      <w:r w:rsidR="00D07C17" w:rsidRPr="000E5C49">
        <w:rPr>
          <w:rFonts w:hint="eastAsia"/>
          <w:color w:val="000000" w:themeColor="text1"/>
        </w:rPr>
        <w:t>波形腔的套箍系数，按式</w:t>
      </w:r>
      <w:r w:rsidR="00D07C17" w:rsidRPr="000E5C49">
        <w:rPr>
          <w:rFonts w:hint="eastAsia"/>
          <w:color w:val="000000" w:themeColor="text1"/>
        </w:rPr>
        <w:t>(</w:t>
      </w:r>
      <w:r w:rsidR="004D305D" w:rsidRPr="000E5C49">
        <w:rPr>
          <w:color w:val="000000" w:themeColor="text1"/>
        </w:rPr>
        <w:t>6.1.4</w:t>
      </w:r>
      <w:r w:rsidR="00D07C17" w:rsidRPr="000E5C49">
        <w:rPr>
          <w:color w:val="000000" w:themeColor="text1"/>
        </w:rPr>
        <w:t>-1)</w:t>
      </w:r>
      <w:r w:rsidR="00D07C17" w:rsidRPr="000E5C49">
        <w:rPr>
          <w:color w:val="000000" w:themeColor="text1"/>
        </w:rPr>
        <w:t>计算</w:t>
      </w:r>
      <w:r w:rsidR="00D07C17" w:rsidRPr="000E5C49">
        <w:rPr>
          <w:rFonts w:hAnsi="宋体" w:hint="eastAsia"/>
          <w:color w:val="000000" w:themeColor="text1"/>
        </w:rPr>
        <w:t>；</w:t>
      </w:r>
    </w:p>
    <w:p w14:paraId="6DC9B0DB" w14:textId="72CF2149" w:rsidR="008F44F3" w:rsidRPr="000E5C49" w:rsidRDefault="00281AC8" w:rsidP="008F44F3">
      <w:pPr>
        <w:tabs>
          <w:tab w:val="left" w:pos="1260"/>
        </w:tabs>
        <w:spacing w:line="440" w:lineRule="exact"/>
        <w:ind w:leftChars="250" w:left="945" w:hangingChars="200" w:hanging="420"/>
        <w:rPr>
          <w:iCs/>
          <w:color w:val="000000" w:themeColor="text1"/>
        </w:rPr>
      </w:pPr>
      <w:r w:rsidRPr="000E5C49">
        <w:rPr>
          <w:color w:val="000000" w:themeColor="text1"/>
          <w:position w:val="-14"/>
        </w:rPr>
        <w:object w:dxaOrig="300" w:dyaOrig="360" w14:anchorId="6BE44CFA">
          <v:shape id="_x0000_i1185" type="#_x0000_t75" style="width:15pt;height:18.45pt" o:ole="">
            <v:imagedata r:id="rId332" o:title=""/>
          </v:shape>
          <o:OLEObject Type="Embed" ProgID="Equation.DSMT4" ShapeID="_x0000_i1185" DrawAspect="Content" ObjectID="_1755266932" r:id="rId333"/>
        </w:object>
      </w:r>
      <w:r w:rsidR="008F44F3" w:rsidRPr="000E5C49">
        <w:rPr>
          <w:rFonts w:hAnsi="宋体" w:hint="eastAsia"/>
          <w:color w:val="000000" w:themeColor="text1"/>
        </w:rPr>
        <w:t>—</w:t>
      </w:r>
      <w:r w:rsidR="008F44F3" w:rsidRPr="000E5C49">
        <w:rPr>
          <w:rFonts w:hint="eastAsia"/>
          <w:color w:val="000000" w:themeColor="text1"/>
        </w:rPr>
        <w:t>等效截面混凝土厚度</w:t>
      </w:r>
      <w:r w:rsidR="008F44F3" w:rsidRPr="000E5C49">
        <w:rPr>
          <w:rFonts w:hAnsi="宋体" w:hint="eastAsia"/>
          <w:color w:val="000000" w:themeColor="text1"/>
        </w:rPr>
        <w:t>（</w:t>
      </w:r>
      <w:r w:rsidR="008F44F3" w:rsidRPr="000E5C49">
        <w:rPr>
          <w:rFonts w:hAnsi="宋体" w:hint="eastAsia"/>
          <w:color w:val="000000" w:themeColor="text1"/>
        </w:rPr>
        <w:t>mm</w:t>
      </w:r>
      <w:r w:rsidR="008F44F3" w:rsidRPr="000E5C49">
        <w:rPr>
          <w:rFonts w:hAnsi="宋体" w:hint="eastAsia"/>
          <w:color w:val="000000" w:themeColor="text1"/>
        </w:rPr>
        <w:t>）</w:t>
      </w:r>
      <w:r w:rsidR="008F44F3" w:rsidRPr="000E5C49">
        <w:rPr>
          <w:rFonts w:hint="eastAsia"/>
          <w:color w:val="000000" w:themeColor="text1"/>
        </w:rPr>
        <w:t>；</w:t>
      </w:r>
    </w:p>
    <w:p w14:paraId="0281D4D7" w14:textId="0E7046E1" w:rsidR="008F44F3" w:rsidRPr="000E5C49" w:rsidRDefault="00281AC8" w:rsidP="008F44F3">
      <w:pPr>
        <w:tabs>
          <w:tab w:val="left" w:pos="1260"/>
        </w:tabs>
        <w:spacing w:line="440" w:lineRule="exact"/>
        <w:ind w:leftChars="250" w:left="945" w:hangingChars="200" w:hanging="420"/>
        <w:rPr>
          <w:iCs/>
          <w:color w:val="000000" w:themeColor="text1"/>
        </w:rPr>
      </w:pPr>
      <w:r w:rsidRPr="000E5C49">
        <w:rPr>
          <w:color w:val="000000" w:themeColor="text1"/>
          <w:position w:val="-14"/>
        </w:rPr>
        <w:object w:dxaOrig="260" w:dyaOrig="360" w14:anchorId="719B9973">
          <v:shape id="_x0000_i1186" type="#_x0000_t75" style="width:14.4pt;height:18.45pt" o:ole="">
            <v:imagedata r:id="rId334" o:title=""/>
          </v:shape>
          <o:OLEObject Type="Embed" ProgID="Equation.DSMT4" ShapeID="_x0000_i1186" DrawAspect="Content" ObjectID="_1755266933" r:id="rId335"/>
        </w:object>
      </w:r>
      <w:r w:rsidR="008F44F3" w:rsidRPr="000E5C49">
        <w:rPr>
          <w:rFonts w:hAnsi="宋体" w:hint="eastAsia"/>
          <w:color w:val="000000" w:themeColor="text1"/>
        </w:rPr>
        <w:t>—</w:t>
      </w:r>
      <w:r w:rsidR="008F44F3" w:rsidRPr="000E5C49">
        <w:rPr>
          <w:rFonts w:hint="eastAsia"/>
          <w:color w:val="000000" w:themeColor="text1"/>
        </w:rPr>
        <w:t>等效截面中单侧钢板厚度</w:t>
      </w:r>
      <w:r w:rsidR="008F44F3" w:rsidRPr="000E5C49">
        <w:rPr>
          <w:rFonts w:hAnsi="宋体" w:hint="eastAsia"/>
          <w:color w:val="000000" w:themeColor="text1"/>
        </w:rPr>
        <w:t>（</w:t>
      </w:r>
      <w:r w:rsidR="008F44F3" w:rsidRPr="000E5C49">
        <w:rPr>
          <w:rFonts w:hAnsi="宋体" w:hint="eastAsia"/>
          <w:color w:val="000000" w:themeColor="text1"/>
        </w:rPr>
        <w:t>mm</w:t>
      </w:r>
      <w:r w:rsidR="008F44F3" w:rsidRPr="000E5C49">
        <w:rPr>
          <w:rFonts w:hAnsi="宋体" w:hint="eastAsia"/>
          <w:color w:val="000000" w:themeColor="text1"/>
        </w:rPr>
        <w:t>）</w:t>
      </w:r>
      <w:r w:rsidR="008F44F3" w:rsidRPr="000E5C49">
        <w:rPr>
          <w:rFonts w:hint="eastAsia"/>
          <w:color w:val="000000" w:themeColor="text1"/>
        </w:rPr>
        <w:t>；</w:t>
      </w:r>
    </w:p>
    <w:p w14:paraId="46F0CEA8" w14:textId="4A014B9D" w:rsidR="008F44F3" w:rsidRPr="000E5C49" w:rsidRDefault="00281AC8" w:rsidP="008F44F3">
      <w:pPr>
        <w:tabs>
          <w:tab w:val="left" w:pos="1260"/>
        </w:tabs>
        <w:spacing w:line="440" w:lineRule="exact"/>
        <w:ind w:leftChars="250" w:left="945" w:hangingChars="200" w:hanging="420"/>
        <w:rPr>
          <w:iCs/>
          <w:color w:val="000000" w:themeColor="text1"/>
        </w:rPr>
      </w:pPr>
      <w:r w:rsidRPr="000E5C49">
        <w:rPr>
          <w:color w:val="000000" w:themeColor="text1"/>
          <w:position w:val="-6"/>
        </w:rPr>
        <w:object w:dxaOrig="180" w:dyaOrig="200" w14:anchorId="3BC8943F">
          <v:shape id="_x0000_i1187" type="#_x0000_t75" style="width:9.8pt;height:10.95pt" o:ole="">
            <v:imagedata r:id="rId336" o:title=""/>
          </v:shape>
          <o:OLEObject Type="Embed" ProgID="Equation.DSMT4" ShapeID="_x0000_i1187" DrawAspect="Content" ObjectID="_1755266934" r:id="rId337"/>
        </w:object>
      </w:r>
      <w:r w:rsidR="008F44F3" w:rsidRPr="000E5C49">
        <w:rPr>
          <w:rFonts w:hAnsi="宋体" w:hint="eastAsia"/>
          <w:color w:val="000000" w:themeColor="text1"/>
        </w:rPr>
        <w:t>—</w:t>
      </w:r>
      <w:r w:rsidR="008F44F3" w:rsidRPr="000E5C49">
        <w:rPr>
          <w:rFonts w:hint="eastAsia"/>
          <w:color w:val="000000" w:themeColor="text1"/>
        </w:rPr>
        <w:t>等效截面</w:t>
      </w:r>
      <w:r w:rsidR="00CC7DE5" w:rsidRPr="000E5C49">
        <w:rPr>
          <w:rFonts w:hint="eastAsia"/>
          <w:color w:val="000000" w:themeColor="text1"/>
        </w:rPr>
        <w:t>纯弯</w:t>
      </w:r>
      <w:r w:rsidR="00CC7DE5" w:rsidRPr="000E5C49">
        <w:rPr>
          <w:color w:val="000000" w:themeColor="text1"/>
        </w:rPr>
        <w:t>时</w:t>
      </w:r>
      <w:r w:rsidR="005347CE" w:rsidRPr="000E5C49">
        <w:rPr>
          <w:rFonts w:hAnsi="宋体" w:hint="eastAsia"/>
          <w:color w:val="000000" w:themeColor="text1"/>
        </w:rPr>
        <w:t>混凝土</w:t>
      </w:r>
      <w:r w:rsidR="008F44F3" w:rsidRPr="000E5C49">
        <w:rPr>
          <w:rFonts w:hint="eastAsia"/>
          <w:color w:val="000000" w:themeColor="text1"/>
        </w:rPr>
        <w:t>受压区高度</w:t>
      </w:r>
      <w:r w:rsidR="008F44F3" w:rsidRPr="000E5C49">
        <w:rPr>
          <w:rFonts w:hAnsi="宋体" w:hint="eastAsia"/>
          <w:color w:val="000000" w:themeColor="text1"/>
        </w:rPr>
        <w:t>（</w:t>
      </w:r>
      <w:r w:rsidR="008F44F3" w:rsidRPr="000E5C49">
        <w:rPr>
          <w:rFonts w:hAnsi="宋体" w:hint="eastAsia"/>
          <w:color w:val="000000" w:themeColor="text1"/>
        </w:rPr>
        <w:t>mm</w:t>
      </w:r>
      <w:r w:rsidR="008F44F3" w:rsidRPr="000E5C49">
        <w:rPr>
          <w:rFonts w:hAnsi="宋体" w:hint="eastAsia"/>
          <w:color w:val="000000" w:themeColor="text1"/>
        </w:rPr>
        <w:t>）</w:t>
      </w:r>
      <w:r w:rsidR="008F44F3" w:rsidRPr="000E5C49">
        <w:rPr>
          <w:rFonts w:hint="eastAsia"/>
          <w:color w:val="000000" w:themeColor="text1"/>
        </w:rPr>
        <w:t>；</w:t>
      </w:r>
    </w:p>
    <w:p w14:paraId="0EA84CC4" w14:textId="7C0EBAD4" w:rsidR="00D07C17" w:rsidRPr="000E5C49" w:rsidRDefault="00281AC8" w:rsidP="00D07C17">
      <w:pPr>
        <w:spacing w:line="440" w:lineRule="exact"/>
        <w:ind w:leftChars="250" w:left="945" w:hangingChars="200" w:hanging="420"/>
        <w:rPr>
          <w:rFonts w:hAnsi="宋体"/>
          <w:color w:val="000000" w:themeColor="text1"/>
        </w:rPr>
      </w:pPr>
      <w:r w:rsidRPr="000E5C49">
        <w:rPr>
          <w:color w:val="000000" w:themeColor="text1"/>
          <w:position w:val="-12"/>
        </w:rPr>
        <w:object w:dxaOrig="520" w:dyaOrig="340" w14:anchorId="29841F49">
          <v:shape id="_x0000_i1188" type="#_x0000_t75" style="width:25.35pt;height:18.45pt" o:ole="">
            <v:imagedata r:id="rId338" o:title=""/>
          </v:shape>
          <o:OLEObject Type="Embed" ProgID="Equation.DSMT4" ShapeID="_x0000_i1188" DrawAspect="Content" ObjectID="_1755266935" r:id="rId339"/>
        </w:object>
      </w:r>
      <w:r w:rsidR="00D07C17" w:rsidRPr="000E5C49">
        <w:rPr>
          <w:rFonts w:hAnsi="宋体" w:hint="eastAsia"/>
          <w:color w:val="000000" w:themeColor="text1"/>
        </w:rPr>
        <w:t>—</w:t>
      </w:r>
      <w:r w:rsidR="0064112B" w:rsidRPr="000E5C49">
        <w:rPr>
          <w:rFonts w:hAnsi="宋体" w:hint="eastAsia"/>
          <w:color w:val="000000" w:themeColor="text1"/>
        </w:rPr>
        <w:t>波形</w:t>
      </w:r>
      <w:r w:rsidR="00D07C17" w:rsidRPr="000E5C49">
        <w:rPr>
          <w:rFonts w:hAnsi="宋体" w:hint="eastAsia"/>
          <w:color w:val="000000" w:themeColor="text1"/>
        </w:rPr>
        <w:t>腔的最大厚度（在波峰处的厚度）（</w:t>
      </w:r>
      <w:r w:rsidR="00D07C17" w:rsidRPr="000E5C49">
        <w:rPr>
          <w:rFonts w:hAnsi="宋体" w:hint="eastAsia"/>
          <w:color w:val="000000" w:themeColor="text1"/>
        </w:rPr>
        <w:t>mm</w:t>
      </w:r>
      <w:r w:rsidR="00D07C17" w:rsidRPr="000E5C49">
        <w:rPr>
          <w:rFonts w:hAnsi="宋体" w:hint="eastAsia"/>
          <w:color w:val="000000" w:themeColor="text1"/>
        </w:rPr>
        <w:t>）；</w:t>
      </w:r>
    </w:p>
    <w:p w14:paraId="3E1F5055" w14:textId="07CEAD36" w:rsidR="008F44F3" w:rsidRPr="000E5C49" w:rsidRDefault="00281AC8" w:rsidP="008F44F3">
      <w:pPr>
        <w:spacing w:line="440" w:lineRule="exact"/>
        <w:ind w:leftChars="250" w:left="945" w:hangingChars="200" w:hanging="420"/>
        <w:rPr>
          <w:rFonts w:hAnsi="宋体"/>
          <w:color w:val="000000" w:themeColor="text1"/>
        </w:rPr>
      </w:pPr>
      <w:r w:rsidRPr="000E5C49">
        <w:rPr>
          <w:color w:val="000000" w:themeColor="text1"/>
          <w:position w:val="-10"/>
        </w:rPr>
        <w:object w:dxaOrig="240" w:dyaOrig="320" w14:anchorId="40974BEA">
          <v:shape id="_x0000_i1189" type="#_x0000_t75" style="width:11.5pt;height:16.15pt" o:ole="">
            <v:imagedata r:id="rId340" o:title=""/>
          </v:shape>
          <o:OLEObject Type="Embed" ProgID="Equation.DSMT4" ShapeID="_x0000_i1189" DrawAspect="Content" ObjectID="_1755266936" r:id="rId341"/>
        </w:object>
      </w:r>
      <w:r w:rsidR="008F44F3" w:rsidRPr="000E5C49">
        <w:rPr>
          <w:rFonts w:hAnsi="宋体" w:hint="eastAsia"/>
          <w:color w:val="000000" w:themeColor="text1"/>
        </w:rPr>
        <w:t>—</w:t>
      </w:r>
      <w:r w:rsidR="0064112B" w:rsidRPr="000E5C49">
        <w:rPr>
          <w:rFonts w:hint="eastAsia"/>
          <w:iCs/>
          <w:color w:val="000000" w:themeColor="text1"/>
        </w:rPr>
        <w:t>波形</w:t>
      </w:r>
      <w:r w:rsidR="008F44F3" w:rsidRPr="000E5C49">
        <w:rPr>
          <w:rFonts w:hint="eastAsia"/>
          <w:iCs/>
          <w:color w:val="000000" w:themeColor="text1"/>
        </w:rPr>
        <w:t>钢板厚度</w:t>
      </w:r>
      <w:r w:rsidR="008F44F3" w:rsidRPr="000E5C49">
        <w:rPr>
          <w:rFonts w:hAnsi="宋体" w:hint="eastAsia"/>
          <w:color w:val="000000" w:themeColor="text1"/>
        </w:rPr>
        <w:t>（</w:t>
      </w:r>
      <w:r w:rsidR="008F44F3" w:rsidRPr="000E5C49">
        <w:rPr>
          <w:rFonts w:hAnsi="宋体" w:hint="eastAsia"/>
          <w:color w:val="000000" w:themeColor="text1"/>
        </w:rPr>
        <w:t>mm</w:t>
      </w:r>
      <w:r w:rsidR="008F44F3" w:rsidRPr="000E5C49">
        <w:rPr>
          <w:rFonts w:hAnsi="宋体" w:hint="eastAsia"/>
          <w:color w:val="000000" w:themeColor="text1"/>
        </w:rPr>
        <w:t>）；</w:t>
      </w:r>
    </w:p>
    <w:p w14:paraId="486F18F4" w14:textId="25ADD75A" w:rsidR="008F44F3" w:rsidRPr="000E5C49" w:rsidRDefault="00281AC8" w:rsidP="008F44F3">
      <w:pPr>
        <w:spacing w:line="440" w:lineRule="exact"/>
        <w:ind w:leftChars="250" w:left="945" w:hangingChars="200" w:hanging="420"/>
        <w:rPr>
          <w:rFonts w:hAnsi="宋体"/>
          <w:color w:val="000000" w:themeColor="text1"/>
        </w:rPr>
      </w:pPr>
      <w:r w:rsidRPr="000E5C49">
        <w:rPr>
          <w:color w:val="000000" w:themeColor="text1"/>
          <w:position w:val="-10"/>
        </w:rPr>
        <w:object w:dxaOrig="279" w:dyaOrig="320" w14:anchorId="4552A6AF">
          <v:shape id="_x0000_i1190" type="#_x0000_t75" style="width:14.4pt;height:16.15pt" o:ole="">
            <v:imagedata r:id="rId342" o:title=""/>
          </v:shape>
          <o:OLEObject Type="Embed" ProgID="Equation.DSMT4" ShapeID="_x0000_i1190" DrawAspect="Content" ObjectID="_1755266937" r:id="rId343"/>
        </w:object>
      </w:r>
      <w:r w:rsidR="008F44F3" w:rsidRPr="000E5C49">
        <w:rPr>
          <w:rFonts w:hAnsi="宋体" w:hint="eastAsia"/>
          <w:color w:val="000000" w:themeColor="text1"/>
        </w:rPr>
        <w:t>—</w:t>
      </w:r>
      <w:r w:rsidR="0064112B" w:rsidRPr="000E5C49">
        <w:rPr>
          <w:rFonts w:hAnsi="宋体" w:hint="eastAsia"/>
          <w:color w:val="000000" w:themeColor="text1"/>
        </w:rPr>
        <w:t>波形</w:t>
      </w:r>
      <w:r w:rsidR="008F44F3" w:rsidRPr="000E5C49">
        <w:rPr>
          <w:rFonts w:hAnsi="宋体" w:hint="eastAsia"/>
          <w:color w:val="000000" w:themeColor="text1"/>
        </w:rPr>
        <w:t>钢板波</w:t>
      </w:r>
      <w:r w:rsidR="00614535" w:rsidRPr="000E5C49">
        <w:rPr>
          <w:rFonts w:hAnsi="宋体" w:hint="eastAsia"/>
          <w:color w:val="000000" w:themeColor="text1"/>
        </w:rPr>
        <w:t>高</w:t>
      </w:r>
      <w:r w:rsidR="008F44F3" w:rsidRPr="000E5C49">
        <w:rPr>
          <w:rFonts w:hAnsi="宋体" w:hint="eastAsia"/>
          <w:color w:val="000000" w:themeColor="text1"/>
        </w:rPr>
        <w:t>（</w:t>
      </w:r>
      <w:r w:rsidR="008F44F3" w:rsidRPr="000E5C49">
        <w:rPr>
          <w:rFonts w:hAnsi="宋体" w:hint="eastAsia"/>
          <w:color w:val="000000" w:themeColor="text1"/>
        </w:rPr>
        <w:t>mm</w:t>
      </w:r>
      <w:r w:rsidR="008F44F3" w:rsidRPr="000E5C49">
        <w:rPr>
          <w:rFonts w:hAnsi="宋体" w:hint="eastAsia"/>
          <w:color w:val="000000" w:themeColor="text1"/>
        </w:rPr>
        <w:t>）；</w:t>
      </w:r>
    </w:p>
    <w:p w14:paraId="734E2A7C" w14:textId="2F4DDCEA" w:rsidR="008F44F3" w:rsidRPr="000E5C49" w:rsidRDefault="00281AC8" w:rsidP="008F44F3">
      <w:pPr>
        <w:tabs>
          <w:tab w:val="left" w:pos="1260"/>
        </w:tabs>
        <w:spacing w:line="440" w:lineRule="exact"/>
        <w:ind w:leftChars="250" w:left="945" w:hangingChars="200" w:hanging="420"/>
        <w:rPr>
          <w:iCs/>
          <w:color w:val="000000" w:themeColor="text1"/>
        </w:rPr>
      </w:pPr>
      <w:r w:rsidRPr="000E5C49">
        <w:rPr>
          <w:color w:val="000000" w:themeColor="text1"/>
          <w:position w:val="-6"/>
        </w:rPr>
        <w:object w:dxaOrig="180" w:dyaOrig="260" w14:anchorId="2A991B22">
          <v:shape id="_x0000_i1191" type="#_x0000_t75" style="width:9.8pt;height:14.4pt" o:ole="">
            <v:imagedata r:id="rId344" o:title=""/>
          </v:shape>
          <o:OLEObject Type="Embed" ProgID="Equation.DSMT4" ShapeID="_x0000_i1191" DrawAspect="Content" ObjectID="_1755266938" r:id="rId345"/>
        </w:object>
      </w:r>
      <w:r w:rsidR="008F44F3" w:rsidRPr="000E5C49">
        <w:rPr>
          <w:rFonts w:hAnsi="宋体" w:hint="eastAsia"/>
          <w:color w:val="000000" w:themeColor="text1"/>
        </w:rPr>
        <w:t>—</w:t>
      </w:r>
      <w:r w:rsidR="0015759D" w:rsidRPr="000E5C49">
        <w:rPr>
          <w:rFonts w:hint="eastAsia"/>
          <w:color w:val="000000" w:themeColor="text1"/>
          <w:szCs w:val="21"/>
        </w:rPr>
        <w:t>钢管甲壳墙</w:t>
      </w:r>
      <w:r w:rsidR="008F44F3" w:rsidRPr="000E5C49">
        <w:rPr>
          <w:rFonts w:hint="eastAsia"/>
          <w:color w:val="000000" w:themeColor="text1"/>
        </w:rPr>
        <w:t>宽度</w:t>
      </w:r>
      <w:r w:rsidR="008F44F3" w:rsidRPr="000E5C49">
        <w:rPr>
          <w:rFonts w:hAnsi="宋体" w:hint="eastAsia"/>
          <w:color w:val="000000" w:themeColor="text1"/>
        </w:rPr>
        <w:t>（</w:t>
      </w:r>
      <w:r w:rsidR="008F44F3" w:rsidRPr="000E5C49">
        <w:rPr>
          <w:rFonts w:hAnsi="宋体" w:hint="eastAsia"/>
          <w:color w:val="000000" w:themeColor="text1"/>
        </w:rPr>
        <w:t>mm</w:t>
      </w:r>
      <w:r w:rsidR="008F44F3" w:rsidRPr="000E5C49">
        <w:rPr>
          <w:rFonts w:hAnsi="宋体" w:hint="eastAsia"/>
          <w:color w:val="000000" w:themeColor="text1"/>
        </w:rPr>
        <w:t>）</w:t>
      </w:r>
      <w:r w:rsidR="008F44F3" w:rsidRPr="000E5C49">
        <w:rPr>
          <w:rFonts w:hint="eastAsia"/>
          <w:color w:val="000000" w:themeColor="text1"/>
        </w:rPr>
        <w:t>；</w:t>
      </w:r>
    </w:p>
    <w:p w14:paraId="534326F4" w14:textId="7A27EA0A" w:rsidR="001067EB" w:rsidRPr="000E5C49" w:rsidRDefault="00281AC8" w:rsidP="001067EB">
      <w:pPr>
        <w:tabs>
          <w:tab w:val="left" w:pos="1260"/>
        </w:tabs>
        <w:spacing w:line="440" w:lineRule="exact"/>
        <w:ind w:leftChars="250" w:left="945" w:hangingChars="200" w:hanging="420"/>
        <w:rPr>
          <w:iCs/>
          <w:color w:val="000000" w:themeColor="text1"/>
        </w:rPr>
      </w:pPr>
      <w:r w:rsidRPr="000E5C49">
        <w:rPr>
          <w:color w:val="000000" w:themeColor="text1"/>
          <w:position w:val="-10"/>
        </w:rPr>
        <w:object w:dxaOrig="260" w:dyaOrig="320" w14:anchorId="2B9C9E9D">
          <v:shape id="_x0000_i1192" type="#_x0000_t75" style="width:14.4pt;height:16.15pt" o:ole="">
            <v:imagedata r:id="rId346" o:title=""/>
          </v:shape>
          <o:OLEObject Type="Embed" ProgID="Equation.DSMT4" ShapeID="_x0000_i1192" DrawAspect="Content" ObjectID="_1755266939" r:id="rId347"/>
        </w:object>
      </w:r>
      <w:r w:rsidR="001067EB" w:rsidRPr="000E5C49">
        <w:rPr>
          <w:rFonts w:hAnsi="宋体" w:hint="eastAsia"/>
          <w:color w:val="000000" w:themeColor="text1"/>
        </w:rPr>
        <w:t>—</w:t>
      </w:r>
      <w:r w:rsidR="0064112B" w:rsidRPr="000E5C49">
        <w:rPr>
          <w:rFonts w:hAnsi="宋体" w:hint="eastAsia"/>
          <w:color w:val="000000" w:themeColor="text1"/>
        </w:rPr>
        <w:t>波形</w:t>
      </w:r>
      <w:r w:rsidR="001067EB" w:rsidRPr="000E5C49">
        <w:rPr>
          <w:rFonts w:hAnsi="宋体" w:hint="eastAsia"/>
          <w:color w:val="000000" w:themeColor="text1"/>
        </w:rPr>
        <w:t>腔宽度（</w:t>
      </w:r>
      <w:r w:rsidR="001067EB" w:rsidRPr="000E5C49">
        <w:rPr>
          <w:rFonts w:hAnsi="宋体" w:hint="eastAsia"/>
          <w:color w:val="000000" w:themeColor="text1"/>
        </w:rPr>
        <w:t>mm</w:t>
      </w:r>
      <w:r w:rsidR="001067EB" w:rsidRPr="000E5C49">
        <w:rPr>
          <w:rFonts w:hAnsi="宋体" w:hint="eastAsia"/>
          <w:color w:val="000000" w:themeColor="text1"/>
        </w:rPr>
        <w:t>）；</w:t>
      </w:r>
    </w:p>
    <w:p w14:paraId="22474DCF" w14:textId="613E9241" w:rsidR="001067EB" w:rsidRPr="000E5C49" w:rsidRDefault="00281AC8" w:rsidP="001067EB">
      <w:pPr>
        <w:tabs>
          <w:tab w:val="left" w:pos="1260"/>
        </w:tabs>
        <w:spacing w:line="440" w:lineRule="exact"/>
        <w:ind w:leftChars="250" w:left="945" w:hangingChars="200" w:hanging="420"/>
        <w:rPr>
          <w:iCs/>
          <w:color w:val="000000" w:themeColor="text1"/>
        </w:rPr>
      </w:pPr>
      <w:r w:rsidRPr="000E5C49">
        <w:rPr>
          <w:color w:val="000000" w:themeColor="text1"/>
          <w:position w:val="-10"/>
        </w:rPr>
        <w:object w:dxaOrig="220" w:dyaOrig="320" w14:anchorId="65EF3870">
          <v:shape id="_x0000_i1193" type="#_x0000_t75" style="width:10.95pt;height:16.15pt" o:ole="">
            <v:imagedata r:id="rId348" o:title=""/>
          </v:shape>
          <o:OLEObject Type="Embed" ProgID="Equation.DSMT4" ShapeID="_x0000_i1193" DrawAspect="Content" ObjectID="_1755266940" r:id="rId349"/>
        </w:object>
      </w:r>
      <w:r w:rsidR="001067EB" w:rsidRPr="000E5C49">
        <w:rPr>
          <w:rFonts w:hAnsi="宋体" w:hint="eastAsia"/>
          <w:color w:val="000000" w:themeColor="text1"/>
        </w:rPr>
        <w:t>—钢管柱宽度（</w:t>
      </w:r>
      <w:r w:rsidR="001067EB" w:rsidRPr="000E5C49">
        <w:rPr>
          <w:rFonts w:hAnsi="宋体" w:hint="eastAsia"/>
          <w:color w:val="000000" w:themeColor="text1"/>
        </w:rPr>
        <w:t>mm</w:t>
      </w:r>
      <w:r w:rsidR="001067EB" w:rsidRPr="000E5C49">
        <w:rPr>
          <w:rFonts w:hAnsi="宋体" w:hint="eastAsia"/>
          <w:color w:val="000000" w:themeColor="text1"/>
        </w:rPr>
        <w:t>）；</w:t>
      </w:r>
    </w:p>
    <w:p w14:paraId="2480CA7A" w14:textId="3CA326ED" w:rsidR="001067EB" w:rsidRPr="000E5C49" w:rsidRDefault="00281AC8" w:rsidP="001067EB">
      <w:pPr>
        <w:tabs>
          <w:tab w:val="left" w:pos="1260"/>
        </w:tabs>
        <w:spacing w:line="440" w:lineRule="exact"/>
        <w:ind w:leftChars="250" w:left="945" w:hangingChars="200" w:hanging="420"/>
        <w:rPr>
          <w:iCs/>
          <w:color w:val="000000" w:themeColor="text1"/>
        </w:rPr>
      </w:pPr>
      <w:r w:rsidRPr="000E5C49">
        <w:rPr>
          <w:color w:val="000000" w:themeColor="text1"/>
          <w:position w:val="-6"/>
        </w:rPr>
        <w:object w:dxaOrig="200" w:dyaOrig="260" w14:anchorId="5A7AB292">
          <v:shape id="_x0000_i1194" type="#_x0000_t75" style="width:10.95pt;height:14.4pt" o:ole="">
            <v:imagedata r:id="rId350" o:title=""/>
          </v:shape>
          <o:OLEObject Type="Embed" ProgID="Equation.DSMT4" ShapeID="_x0000_i1194" DrawAspect="Content" ObjectID="_1755266941" r:id="rId351"/>
        </w:object>
      </w:r>
      <w:r w:rsidR="001067EB" w:rsidRPr="000E5C49">
        <w:rPr>
          <w:rFonts w:hAnsi="宋体" w:hint="eastAsia"/>
          <w:color w:val="000000" w:themeColor="text1"/>
        </w:rPr>
        <w:t>—</w:t>
      </w:r>
      <w:r w:rsidR="0015759D" w:rsidRPr="000E5C49">
        <w:rPr>
          <w:rFonts w:hAnsi="宋体" w:hint="eastAsia"/>
          <w:color w:val="000000" w:themeColor="text1"/>
        </w:rPr>
        <w:t>钢管甲壳墙</w:t>
      </w:r>
      <w:r w:rsidR="008F44F3" w:rsidRPr="000E5C49">
        <w:rPr>
          <w:rFonts w:hAnsi="宋体" w:hint="eastAsia"/>
          <w:color w:val="000000" w:themeColor="text1"/>
        </w:rPr>
        <w:t>墙厚</w:t>
      </w:r>
      <w:r w:rsidR="001067EB" w:rsidRPr="000E5C49">
        <w:rPr>
          <w:rFonts w:hAnsi="宋体" w:hint="eastAsia"/>
          <w:color w:val="000000" w:themeColor="text1"/>
        </w:rPr>
        <w:t>（</w:t>
      </w:r>
      <w:r w:rsidR="001067EB" w:rsidRPr="000E5C49">
        <w:rPr>
          <w:rFonts w:hAnsi="宋体" w:hint="eastAsia"/>
          <w:color w:val="000000" w:themeColor="text1"/>
        </w:rPr>
        <w:t>mm</w:t>
      </w:r>
      <w:r w:rsidR="001067EB" w:rsidRPr="000E5C49">
        <w:rPr>
          <w:rFonts w:hAnsi="宋体" w:hint="eastAsia"/>
          <w:color w:val="000000" w:themeColor="text1"/>
        </w:rPr>
        <w:t>）；</w:t>
      </w:r>
    </w:p>
    <w:p w14:paraId="426755E1" w14:textId="5D5A1E24" w:rsidR="005714F8" w:rsidRPr="000E5C49" w:rsidRDefault="00281AC8" w:rsidP="00995309">
      <w:pPr>
        <w:tabs>
          <w:tab w:val="left" w:pos="1260"/>
        </w:tabs>
        <w:spacing w:line="440" w:lineRule="exact"/>
        <w:ind w:leftChars="250" w:left="945" w:hangingChars="200" w:hanging="420"/>
        <w:rPr>
          <w:iCs/>
          <w:color w:val="000000" w:themeColor="text1"/>
        </w:rPr>
      </w:pPr>
      <w:r w:rsidRPr="000E5C49">
        <w:rPr>
          <w:color w:val="000000" w:themeColor="text1"/>
          <w:position w:val="-10"/>
        </w:rPr>
        <w:object w:dxaOrig="180" w:dyaOrig="320" w14:anchorId="35AB8CF8">
          <v:shape id="_x0000_i1195" type="#_x0000_t75" style="width:9.8pt;height:16.15pt" o:ole="">
            <v:imagedata r:id="rId352" o:title=""/>
          </v:shape>
          <o:OLEObject Type="Embed" ProgID="Equation.DSMT4" ShapeID="_x0000_i1195" DrawAspect="Content" ObjectID="_1755266942" r:id="rId353"/>
        </w:object>
      </w:r>
      <w:r w:rsidR="001067EB" w:rsidRPr="000E5C49">
        <w:rPr>
          <w:rFonts w:hAnsi="宋体" w:hint="eastAsia"/>
          <w:color w:val="000000" w:themeColor="text1"/>
        </w:rPr>
        <w:t>—钢管柱钢板厚度（</w:t>
      </w:r>
      <w:r w:rsidR="001067EB" w:rsidRPr="000E5C49">
        <w:rPr>
          <w:rFonts w:hAnsi="宋体" w:hint="eastAsia"/>
          <w:color w:val="000000" w:themeColor="text1"/>
        </w:rPr>
        <w:t>mm</w:t>
      </w:r>
      <w:r w:rsidR="001067EB" w:rsidRPr="000E5C49">
        <w:rPr>
          <w:rFonts w:hAnsi="宋体" w:hint="eastAsia"/>
          <w:color w:val="000000" w:themeColor="text1"/>
        </w:rPr>
        <w:t>）。</w:t>
      </w:r>
    </w:p>
    <w:p w14:paraId="3069952F" w14:textId="234E6DAA" w:rsidR="001067EB" w:rsidRPr="000E5C49" w:rsidRDefault="001067EB" w:rsidP="001067EB">
      <w:pPr>
        <w:spacing w:line="440" w:lineRule="exact"/>
        <w:rPr>
          <w:color w:val="000000" w:themeColor="text1"/>
        </w:rPr>
      </w:pPr>
      <w:r w:rsidRPr="000E5C49">
        <w:rPr>
          <w:rFonts w:hint="eastAsia"/>
          <w:color w:val="000000" w:themeColor="text1"/>
        </w:rPr>
        <w:t>6.2.2</w:t>
      </w:r>
      <w:r w:rsidRPr="000E5C49">
        <w:rPr>
          <w:color w:val="000000" w:themeColor="text1"/>
        </w:rPr>
        <w:t xml:space="preserve">  </w:t>
      </w:r>
      <w:r w:rsidRPr="000E5C49">
        <w:rPr>
          <w:rFonts w:hint="eastAsia"/>
          <w:color w:val="000000" w:themeColor="text1"/>
        </w:rPr>
        <w:t>弯矩作用在一个主平面内（绕</w:t>
      </w:r>
      <w:r w:rsidRPr="000E5C49">
        <w:rPr>
          <w:rFonts w:hint="eastAsia"/>
          <w:i/>
          <w:color w:val="000000" w:themeColor="text1"/>
        </w:rPr>
        <w:t>z</w:t>
      </w:r>
      <w:r w:rsidRPr="000E5C49">
        <w:rPr>
          <w:rFonts w:hint="eastAsia"/>
          <w:color w:val="000000" w:themeColor="text1"/>
        </w:rPr>
        <w:t>轴）的一字形</w:t>
      </w:r>
      <w:r w:rsidR="0015759D" w:rsidRPr="000E5C49">
        <w:rPr>
          <w:rFonts w:hint="eastAsia"/>
          <w:color w:val="000000" w:themeColor="text1"/>
        </w:rPr>
        <w:t>钢管甲壳墙</w:t>
      </w:r>
      <w:r w:rsidRPr="000E5C49">
        <w:rPr>
          <w:rFonts w:hint="eastAsia"/>
          <w:color w:val="000000" w:themeColor="text1"/>
        </w:rPr>
        <w:t>压弯构件，平面内的稳定性应符合下列公式规定：</w:t>
      </w:r>
    </w:p>
    <w:tbl>
      <w:tblPr>
        <w:tblW w:w="5000" w:type="pct"/>
        <w:tblLook w:val="04A0" w:firstRow="1" w:lastRow="0" w:firstColumn="1" w:lastColumn="0" w:noHBand="0" w:noVBand="1"/>
      </w:tblPr>
      <w:tblGrid>
        <w:gridCol w:w="379"/>
        <w:gridCol w:w="4758"/>
        <w:gridCol w:w="1094"/>
      </w:tblGrid>
      <w:tr w:rsidR="000E5C49" w:rsidRPr="000E5C49" w14:paraId="70B7DE8D" w14:textId="77777777" w:rsidTr="0008675B">
        <w:tc>
          <w:tcPr>
            <w:tcW w:w="304" w:type="pct"/>
            <w:shd w:val="clear" w:color="auto" w:fill="auto"/>
            <w:vAlign w:val="center"/>
          </w:tcPr>
          <w:p w14:paraId="5D8CEA57" w14:textId="77777777" w:rsidR="001067EB" w:rsidRPr="000E5C49" w:rsidRDefault="001067EB" w:rsidP="0008675B">
            <w:pPr>
              <w:autoSpaceDE w:val="0"/>
              <w:autoSpaceDN w:val="0"/>
              <w:adjustRightInd w:val="0"/>
              <w:jc w:val="center"/>
              <w:rPr>
                <w:color w:val="000000" w:themeColor="text1"/>
                <w:szCs w:val="21"/>
              </w:rPr>
            </w:pPr>
          </w:p>
        </w:tc>
        <w:tc>
          <w:tcPr>
            <w:tcW w:w="3817" w:type="pct"/>
            <w:shd w:val="clear" w:color="auto" w:fill="auto"/>
            <w:vAlign w:val="center"/>
          </w:tcPr>
          <w:p w14:paraId="0206E347" w14:textId="0F347CAE" w:rsidR="001067EB" w:rsidRPr="000E5C49" w:rsidRDefault="00281AC8" w:rsidP="00281AC8">
            <w:pPr>
              <w:autoSpaceDE w:val="0"/>
              <w:autoSpaceDN w:val="0"/>
              <w:adjustRightInd w:val="0"/>
              <w:jc w:val="center"/>
              <w:rPr>
                <w:color w:val="000000" w:themeColor="text1"/>
              </w:rPr>
            </w:pPr>
            <w:r w:rsidRPr="000E5C49">
              <w:rPr>
                <w:color w:val="000000" w:themeColor="text1"/>
                <w:position w:val="-60"/>
              </w:rPr>
              <w:object w:dxaOrig="3460" w:dyaOrig="940" w14:anchorId="09311040">
                <v:shape id="_x0000_i1196" type="#_x0000_t75" style="width:173.4pt;height:46.65pt" o:ole="">
                  <v:imagedata r:id="rId354" o:title=""/>
                </v:shape>
                <o:OLEObject Type="Embed" ProgID="Equation.DSMT4" ShapeID="_x0000_i1196" DrawAspect="Content" ObjectID="_1755266943" r:id="rId355"/>
              </w:object>
            </w:r>
          </w:p>
        </w:tc>
        <w:tc>
          <w:tcPr>
            <w:tcW w:w="878" w:type="pct"/>
            <w:shd w:val="clear" w:color="auto" w:fill="auto"/>
            <w:vAlign w:val="center"/>
          </w:tcPr>
          <w:p w14:paraId="5D49BBD6" w14:textId="77777777" w:rsidR="001067EB" w:rsidRPr="000E5C49" w:rsidRDefault="001067EB" w:rsidP="0008675B">
            <w:pPr>
              <w:autoSpaceDE w:val="0"/>
              <w:autoSpaceDN w:val="0"/>
              <w:adjustRightInd w:val="0"/>
              <w:jc w:val="center"/>
              <w:rPr>
                <w:color w:val="000000" w:themeColor="text1"/>
              </w:rPr>
            </w:pPr>
            <w:r w:rsidRPr="000E5C49">
              <w:rPr>
                <w:color w:val="000000" w:themeColor="text1"/>
              </w:rPr>
              <w:t>(6.2.2-1)</w:t>
            </w:r>
          </w:p>
        </w:tc>
      </w:tr>
      <w:tr w:rsidR="000E5C49" w:rsidRPr="000E5C49" w14:paraId="64DD4DEE" w14:textId="77777777" w:rsidTr="0008675B">
        <w:tc>
          <w:tcPr>
            <w:tcW w:w="304" w:type="pct"/>
            <w:shd w:val="clear" w:color="auto" w:fill="auto"/>
            <w:vAlign w:val="center"/>
          </w:tcPr>
          <w:p w14:paraId="58E1C7F3" w14:textId="77777777" w:rsidR="001067EB" w:rsidRPr="000E5C49" w:rsidRDefault="001067EB" w:rsidP="0008675B">
            <w:pPr>
              <w:autoSpaceDE w:val="0"/>
              <w:autoSpaceDN w:val="0"/>
              <w:adjustRightInd w:val="0"/>
              <w:jc w:val="center"/>
              <w:rPr>
                <w:color w:val="000000" w:themeColor="text1"/>
                <w:szCs w:val="21"/>
              </w:rPr>
            </w:pPr>
          </w:p>
        </w:tc>
        <w:tc>
          <w:tcPr>
            <w:tcW w:w="3817" w:type="pct"/>
            <w:shd w:val="clear" w:color="auto" w:fill="auto"/>
            <w:vAlign w:val="center"/>
          </w:tcPr>
          <w:p w14:paraId="68C09183" w14:textId="249D0DB8" w:rsidR="001067EB" w:rsidRPr="000E5C49" w:rsidRDefault="00281AC8" w:rsidP="00281AC8">
            <w:pPr>
              <w:autoSpaceDE w:val="0"/>
              <w:autoSpaceDN w:val="0"/>
              <w:adjustRightInd w:val="0"/>
              <w:jc w:val="center"/>
              <w:rPr>
                <w:color w:val="000000" w:themeColor="text1"/>
              </w:rPr>
            </w:pPr>
            <w:r w:rsidRPr="000E5C49">
              <w:rPr>
                <w:color w:val="000000" w:themeColor="text1"/>
                <w:position w:val="-60"/>
              </w:rPr>
              <w:object w:dxaOrig="2120" w:dyaOrig="940" w14:anchorId="38836BF2">
                <v:shape id="_x0000_i1197" type="#_x0000_t75" style="width:105.4pt;height:46.65pt" o:ole="">
                  <v:imagedata r:id="rId356" o:title=""/>
                </v:shape>
                <o:OLEObject Type="Embed" ProgID="Equation.DSMT4" ShapeID="_x0000_i1197" DrawAspect="Content" ObjectID="_1755266944" r:id="rId357"/>
              </w:object>
            </w:r>
          </w:p>
        </w:tc>
        <w:tc>
          <w:tcPr>
            <w:tcW w:w="878" w:type="pct"/>
            <w:shd w:val="clear" w:color="auto" w:fill="auto"/>
            <w:vAlign w:val="center"/>
          </w:tcPr>
          <w:p w14:paraId="3E9B3F6F" w14:textId="77777777" w:rsidR="001067EB" w:rsidRPr="000E5C49" w:rsidRDefault="001067EB" w:rsidP="0008675B">
            <w:pPr>
              <w:autoSpaceDE w:val="0"/>
              <w:autoSpaceDN w:val="0"/>
              <w:adjustRightInd w:val="0"/>
              <w:jc w:val="center"/>
              <w:rPr>
                <w:color w:val="000000" w:themeColor="text1"/>
              </w:rPr>
            </w:pPr>
            <w:r w:rsidRPr="000E5C49">
              <w:rPr>
                <w:color w:val="000000" w:themeColor="text1"/>
              </w:rPr>
              <w:t>(6.2.2-2)</w:t>
            </w:r>
          </w:p>
        </w:tc>
      </w:tr>
      <w:tr w:rsidR="000E5C49" w:rsidRPr="000E5C49" w14:paraId="0017671F" w14:textId="77777777" w:rsidTr="0008675B">
        <w:tc>
          <w:tcPr>
            <w:tcW w:w="304" w:type="pct"/>
            <w:shd w:val="clear" w:color="auto" w:fill="auto"/>
            <w:vAlign w:val="center"/>
          </w:tcPr>
          <w:p w14:paraId="19037DAD" w14:textId="77777777" w:rsidR="001067EB" w:rsidRPr="000E5C49" w:rsidRDefault="001067EB" w:rsidP="0008675B">
            <w:pPr>
              <w:autoSpaceDE w:val="0"/>
              <w:autoSpaceDN w:val="0"/>
              <w:adjustRightInd w:val="0"/>
              <w:jc w:val="center"/>
              <w:rPr>
                <w:color w:val="000000" w:themeColor="text1"/>
                <w:szCs w:val="21"/>
              </w:rPr>
            </w:pPr>
          </w:p>
        </w:tc>
        <w:tc>
          <w:tcPr>
            <w:tcW w:w="3817" w:type="pct"/>
            <w:shd w:val="clear" w:color="auto" w:fill="auto"/>
            <w:vAlign w:val="center"/>
          </w:tcPr>
          <w:p w14:paraId="35F92400" w14:textId="520BD068" w:rsidR="001067EB" w:rsidRPr="000E5C49" w:rsidRDefault="00281AC8" w:rsidP="00281AC8">
            <w:pPr>
              <w:autoSpaceDE w:val="0"/>
              <w:autoSpaceDN w:val="0"/>
              <w:adjustRightInd w:val="0"/>
              <w:jc w:val="center"/>
              <w:rPr>
                <w:color w:val="000000" w:themeColor="text1"/>
              </w:rPr>
            </w:pPr>
            <w:r w:rsidRPr="000E5C49">
              <w:rPr>
                <w:color w:val="000000" w:themeColor="text1"/>
                <w:position w:val="-30"/>
              </w:rPr>
              <w:object w:dxaOrig="1440" w:dyaOrig="680" w14:anchorId="7A1B62EF">
                <v:shape id="_x0000_i1198" type="#_x0000_t75" style="width:1in;height:33.4pt" o:ole="">
                  <v:imagedata r:id="rId358" o:title=""/>
                </v:shape>
                <o:OLEObject Type="Embed" ProgID="Equation.DSMT4" ShapeID="_x0000_i1198" DrawAspect="Content" ObjectID="_1755266945" r:id="rId359"/>
              </w:object>
            </w:r>
          </w:p>
        </w:tc>
        <w:tc>
          <w:tcPr>
            <w:tcW w:w="878" w:type="pct"/>
            <w:shd w:val="clear" w:color="auto" w:fill="auto"/>
            <w:vAlign w:val="center"/>
          </w:tcPr>
          <w:p w14:paraId="31E6D8C9" w14:textId="77777777" w:rsidR="001067EB" w:rsidRPr="000E5C49" w:rsidRDefault="001067EB" w:rsidP="0008675B">
            <w:pPr>
              <w:autoSpaceDE w:val="0"/>
              <w:autoSpaceDN w:val="0"/>
              <w:adjustRightInd w:val="0"/>
              <w:jc w:val="center"/>
              <w:rPr>
                <w:color w:val="000000" w:themeColor="text1"/>
              </w:rPr>
            </w:pPr>
            <w:r w:rsidRPr="000E5C49">
              <w:rPr>
                <w:color w:val="000000" w:themeColor="text1"/>
              </w:rPr>
              <w:t>(6.2.2-3)</w:t>
            </w:r>
          </w:p>
        </w:tc>
      </w:tr>
    </w:tbl>
    <w:p w14:paraId="1CDBCA69" w14:textId="77777777" w:rsidR="001067EB" w:rsidRPr="000E5C49" w:rsidRDefault="001067EB" w:rsidP="001067EB">
      <w:pPr>
        <w:spacing w:line="440" w:lineRule="exact"/>
        <w:ind w:left="735" w:hangingChars="350" w:hanging="735"/>
        <w:rPr>
          <w:rFonts w:hAnsi="宋体"/>
          <w:color w:val="000000" w:themeColor="text1"/>
        </w:rPr>
      </w:pPr>
      <w:r w:rsidRPr="000E5C49">
        <w:rPr>
          <w:rFonts w:hAnsi="宋体" w:hint="eastAsia"/>
          <w:color w:val="000000" w:themeColor="text1"/>
        </w:rPr>
        <w:t>式中：</w:t>
      </w:r>
    </w:p>
    <w:p w14:paraId="36F0CFD3" w14:textId="12ECADEC" w:rsidR="001067EB" w:rsidRPr="000E5C49" w:rsidRDefault="00281AC8" w:rsidP="001067EB">
      <w:pPr>
        <w:tabs>
          <w:tab w:val="left" w:pos="1260"/>
        </w:tabs>
        <w:spacing w:line="440" w:lineRule="exact"/>
        <w:ind w:leftChars="250" w:left="630" w:hangingChars="50" w:hanging="105"/>
        <w:rPr>
          <w:rFonts w:hAnsi="宋体"/>
          <w:color w:val="000000" w:themeColor="text1"/>
        </w:rPr>
      </w:pPr>
      <w:r w:rsidRPr="000E5C49">
        <w:rPr>
          <w:color w:val="000000" w:themeColor="text1"/>
          <w:position w:val="-10"/>
        </w:rPr>
        <w:object w:dxaOrig="300" w:dyaOrig="320" w14:anchorId="782B4172">
          <v:shape id="_x0000_i1199" type="#_x0000_t75" style="width:15pt;height:16.15pt" o:ole="">
            <v:imagedata r:id="rId360" o:title=""/>
          </v:shape>
          <o:OLEObject Type="Embed" ProgID="Equation.DSMT4" ShapeID="_x0000_i1199" DrawAspect="Content" ObjectID="_1755266946" r:id="rId361"/>
        </w:object>
      </w:r>
      <w:r w:rsidR="001067EB" w:rsidRPr="000E5C49">
        <w:rPr>
          <w:rFonts w:hAnsi="宋体" w:hint="eastAsia"/>
          <w:color w:val="000000" w:themeColor="text1"/>
        </w:rPr>
        <w:t>—</w:t>
      </w:r>
      <w:r w:rsidR="001067EB" w:rsidRPr="000E5C49">
        <w:rPr>
          <w:rFonts w:hint="eastAsia"/>
          <w:color w:val="000000" w:themeColor="text1"/>
        </w:rPr>
        <w:t>轴心受压承载力设计值，按式（</w:t>
      </w:r>
      <w:r w:rsidR="001067EB" w:rsidRPr="000E5C49">
        <w:rPr>
          <w:rFonts w:hint="eastAsia"/>
          <w:color w:val="000000" w:themeColor="text1"/>
        </w:rPr>
        <w:t>6.2.1-</w:t>
      </w:r>
      <w:r w:rsidR="005347CE" w:rsidRPr="000E5C49">
        <w:rPr>
          <w:color w:val="000000" w:themeColor="text1"/>
        </w:rPr>
        <w:t>2</w:t>
      </w:r>
      <w:r w:rsidR="001067EB" w:rsidRPr="000E5C49">
        <w:rPr>
          <w:rFonts w:hint="eastAsia"/>
          <w:color w:val="000000" w:themeColor="text1"/>
        </w:rPr>
        <w:t>）计算</w:t>
      </w:r>
      <w:r w:rsidR="001067EB" w:rsidRPr="000E5C49">
        <w:rPr>
          <w:rFonts w:hAnsi="宋体" w:hint="eastAsia"/>
          <w:color w:val="000000" w:themeColor="text1"/>
        </w:rPr>
        <w:t>（</w:t>
      </w:r>
      <w:r w:rsidR="001067EB" w:rsidRPr="000E5C49">
        <w:rPr>
          <w:rFonts w:hAnsi="宋体"/>
          <w:color w:val="000000" w:themeColor="text1"/>
        </w:rPr>
        <w:t>N</w:t>
      </w:r>
      <w:r w:rsidR="001067EB" w:rsidRPr="000E5C49">
        <w:rPr>
          <w:rFonts w:hAnsi="宋体" w:hint="eastAsia"/>
          <w:color w:val="000000" w:themeColor="text1"/>
        </w:rPr>
        <w:t>）；</w:t>
      </w:r>
    </w:p>
    <w:p w14:paraId="4F61A32C" w14:textId="47A7AEC8" w:rsidR="001067EB" w:rsidRPr="000E5C49" w:rsidRDefault="00281AC8" w:rsidP="001067EB">
      <w:pPr>
        <w:tabs>
          <w:tab w:val="left" w:pos="1260"/>
        </w:tabs>
        <w:spacing w:line="440" w:lineRule="exact"/>
        <w:ind w:leftChars="250" w:left="840" w:hangingChars="150" w:hanging="315"/>
        <w:rPr>
          <w:rFonts w:hAnsi="宋体"/>
          <w:color w:val="000000" w:themeColor="text1"/>
        </w:rPr>
      </w:pPr>
      <w:r w:rsidRPr="000E5C49">
        <w:rPr>
          <w:color w:val="000000" w:themeColor="text1"/>
          <w:position w:val="-10"/>
        </w:rPr>
        <w:object w:dxaOrig="260" w:dyaOrig="320" w14:anchorId="54B46892">
          <v:shape id="_x0000_i1200" type="#_x0000_t75" style="width:14.4pt;height:16.15pt" o:ole="">
            <v:imagedata r:id="rId362" o:title=""/>
          </v:shape>
          <o:OLEObject Type="Embed" ProgID="Equation.DSMT4" ShapeID="_x0000_i1200" DrawAspect="Content" ObjectID="_1755266947" r:id="rId363"/>
        </w:object>
      </w:r>
      <w:r w:rsidR="001067EB" w:rsidRPr="000E5C49">
        <w:rPr>
          <w:rFonts w:hAnsi="宋体" w:hint="eastAsia"/>
          <w:color w:val="000000" w:themeColor="text1"/>
        </w:rPr>
        <w:t>—</w:t>
      </w:r>
      <w:r w:rsidR="001067EB" w:rsidRPr="000E5C49">
        <w:rPr>
          <w:rFonts w:hint="eastAsia"/>
          <w:color w:val="000000" w:themeColor="text1"/>
        </w:rPr>
        <w:t>墙肢平面内的轴心受压稳定系数</w:t>
      </w:r>
      <w:r w:rsidR="001067EB" w:rsidRPr="000E5C49">
        <w:rPr>
          <w:rFonts w:hAnsi="宋体" w:hint="eastAsia"/>
          <w:color w:val="000000" w:themeColor="text1"/>
        </w:rPr>
        <w:t>，根据</w:t>
      </w:r>
      <w:r w:rsidR="001067EB" w:rsidRPr="000E5C49">
        <w:rPr>
          <w:rFonts w:hint="eastAsia"/>
          <w:color w:val="000000" w:themeColor="text1"/>
        </w:rPr>
        <w:t>6.2.5</w:t>
      </w:r>
      <w:r w:rsidR="001067EB" w:rsidRPr="000E5C49">
        <w:rPr>
          <w:rFonts w:hAnsi="宋体" w:hint="eastAsia"/>
          <w:color w:val="000000" w:themeColor="text1"/>
        </w:rPr>
        <w:t>条确定的墙肢平面内的正则化长细比，按式</w:t>
      </w:r>
      <w:r w:rsidR="001067EB" w:rsidRPr="000E5C49">
        <w:rPr>
          <w:rFonts w:hAnsi="宋体" w:hint="eastAsia"/>
          <w:color w:val="000000" w:themeColor="text1"/>
        </w:rPr>
        <w:t>(</w:t>
      </w:r>
      <w:r w:rsidR="001067EB" w:rsidRPr="000E5C49">
        <w:rPr>
          <w:rFonts w:hint="eastAsia"/>
          <w:color w:val="000000" w:themeColor="text1"/>
        </w:rPr>
        <w:t>6.2.4</w:t>
      </w:r>
      <w:r w:rsidR="001067EB" w:rsidRPr="000E5C49">
        <w:rPr>
          <w:rFonts w:hAnsi="宋体" w:hint="eastAsia"/>
          <w:color w:val="000000" w:themeColor="text1"/>
        </w:rPr>
        <w:t>-</w:t>
      </w:r>
      <w:r w:rsidR="001067EB" w:rsidRPr="000E5C49">
        <w:rPr>
          <w:rFonts w:hint="eastAsia"/>
          <w:color w:val="000000" w:themeColor="text1"/>
        </w:rPr>
        <w:t>1</w:t>
      </w:r>
      <w:r w:rsidR="001067EB" w:rsidRPr="000E5C49">
        <w:rPr>
          <w:rFonts w:hAnsi="宋体" w:hint="eastAsia"/>
          <w:color w:val="000000" w:themeColor="text1"/>
        </w:rPr>
        <w:t>)</w:t>
      </w:r>
      <w:r w:rsidR="001067EB" w:rsidRPr="000E5C49">
        <w:rPr>
          <w:rFonts w:hAnsi="宋体" w:hint="eastAsia"/>
          <w:color w:val="000000" w:themeColor="text1"/>
        </w:rPr>
        <w:t>和</w:t>
      </w:r>
      <w:r w:rsidR="001067EB" w:rsidRPr="000E5C49">
        <w:rPr>
          <w:rFonts w:hAnsi="宋体" w:hint="eastAsia"/>
          <w:color w:val="000000" w:themeColor="text1"/>
        </w:rPr>
        <w:t>(</w:t>
      </w:r>
      <w:r w:rsidR="001067EB" w:rsidRPr="000E5C49">
        <w:rPr>
          <w:rFonts w:hint="eastAsia"/>
          <w:color w:val="000000" w:themeColor="text1"/>
        </w:rPr>
        <w:t>6.2.4</w:t>
      </w:r>
      <w:r w:rsidR="001067EB" w:rsidRPr="000E5C49">
        <w:rPr>
          <w:rFonts w:hAnsi="宋体" w:hint="eastAsia"/>
          <w:color w:val="000000" w:themeColor="text1"/>
        </w:rPr>
        <w:t>-</w:t>
      </w:r>
      <w:r w:rsidR="001067EB" w:rsidRPr="000E5C49">
        <w:rPr>
          <w:color w:val="000000" w:themeColor="text1"/>
        </w:rPr>
        <w:t>2</w:t>
      </w:r>
      <w:r w:rsidR="001067EB" w:rsidRPr="000E5C49">
        <w:rPr>
          <w:rFonts w:hAnsi="宋体" w:hint="eastAsia"/>
          <w:color w:val="000000" w:themeColor="text1"/>
        </w:rPr>
        <w:t>)</w:t>
      </w:r>
      <w:r w:rsidR="001067EB" w:rsidRPr="000E5C49">
        <w:rPr>
          <w:rFonts w:hAnsi="宋体" w:hint="eastAsia"/>
          <w:color w:val="000000" w:themeColor="text1"/>
        </w:rPr>
        <w:t>计算；</w:t>
      </w:r>
    </w:p>
    <w:p w14:paraId="6FBDC0CC" w14:textId="0CB3DF86" w:rsidR="001067EB" w:rsidRPr="000E5C49" w:rsidRDefault="00281AC8" w:rsidP="001067EB">
      <w:pPr>
        <w:tabs>
          <w:tab w:val="left" w:pos="1260"/>
        </w:tabs>
        <w:spacing w:line="440" w:lineRule="exact"/>
        <w:ind w:leftChars="250" w:left="1050" w:hangingChars="250" w:hanging="525"/>
        <w:rPr>
          <w:rFonts w:hAnsi="宋体"/>
          <w:color w:val="000000" w:themeColor="text1"/>
        </w:rPr>
      </w:pPr>
      <w:r w:rsidRPr="000E5C49">
        <w:rPr>
          <w:color w:val="000000" w:themeColor="text1"/>
          <w:position w:val="-10"/>
        </w:rPr>
        <w:object w:dxaOrig="400" w:dyaOrig="320" w14:anchorId="62A4D036">
          <v:shape id="_x0000_i1201" type="#_x0000_t75" style="width:19pt;height:16.15pt" o:ole="">
            <v:imagedata r:id="rId364" o:title=""/>
          </v:shape>
          <o:OLEObject Type="Embed" ProgID="Equation.DSMT4" ShapeID="_x0000_i1201" DrawAspect="Content" ObjectID="_1755266948" r:id="rId365"/>
        </w:object>
      </w:r>
      <w:r w:rsidR="001067EB" w:rsidRPr="000E5C49">
        <w:rPr>
          <w:rFonts w:hAnsi="宋体" w:hint="eastAsia"/>
          <w:color w:val="000000" w:themeColor="text1"/>
        </w:rPr>
        <w:t>—纯</w:t>
      </w:r>
      <w:r w:rsidR="001067EB" w:rsidRPr="000E5C49">
        <w:rPr>
          <w:rFonts w:hint="eastAsia"/>
          <w:color w:val="000000" w:themeColor="text1"/>
        </w:rPr>
        <w:t>弯矩作用时墙肢平面内的全截面受弯承载力设计值，按式（</w:t>
      </w:r>
      <w:r w:rsidR="001067EB" w:rsidRPr="000E5C49">
        <w:rPr>
          <w:rFonts w:hint="eastAsia"/>
          <w:color w:val="000000" w:themeColor="text1"/>
        </w:rPr>
        <w:t>6.2.1-</w:t>
      </w:r>
      <w:r w:rsidR="005347CE" w:rsidRPr="000E5C49">
        <w:rPr>
          <w:color w:val="000000" w:themeColor="text1"/>
        </w:rPr>
        <w:t>3</w:t>
      </w:r>
      <w:r w:rsidR="001067EB" w:rsidRPr="000E5C49">
        <w:rPr>
          <w:rFonts w:hint="eastAsia"/>
          <w:color w:val="000000" w:themeColor="text1"/>
        </w:rPr>
        <w:t>）计算</w:t>
      </w:r>
      <w:r w:rsidR="001067EB" w:rsidRPr="000E5C49">
        <w:rPr>
          <w:color w:val="000000" w:themeColor="text1"/>
        </w:rPr>
        <w:t>（</w:t>
      </w:r>
      <w:r w:rsidR="001067EB" w:rsidRPr="000E5C49">
        <w:rPr>
          <w:color w:val="000000" w:themeColor="text1"/>
        </w:rPr>
        <w:t>N·mm</w:t>
      </w:r>
      <w:r w:rsidR="001067EB" w:rsidRPr="000E5C49">
        <w:rPr>
          <w:color w:val="000000" w:themeColor="text1"/>
        </w:rPr>
        <w:t>）</w:t>
      </w:r>
      <w:r w:rsidR="001067EB" w:rsidRPr="000E5C49">
        <w:rPr>
          <w:rFonts w:hAnsi="宋体" w:hint="eastAsia"/>
          <w:color w:val="000000" w:themeColor="text1"/>
        </w:rPr>
        <w:t>；</w:t>
      </w:r>
    </w:p>
    <w:p w14:paraId="5D9A4EF0" w14:textId="04154F44" w:rsidR="001067EB" w:rsidRPr="000E5C49" w:rsidRDefault="00281AC8" w:rsidP="001067EB">
      <w:pPr>
        <w:tabs>
          <w:tab w:val="left" w:pos="1260"/>
        </w:tabs>
        <w:spacing w:line="440" w:lineRule="exact"/>
        <w:ind w:leftChars="250" w:left="1050" w:hangingChars="250" w:hanging="525"/>
        <w:rPr>
          <w:rFonts w:hAnsi="宋体"/>
          <w:color w:val="000000" w:themeColor="text1"/>
        </w:rPr>
      </w:pPr>
      <w:r w:rsidRPr="000E5C49">
        <w:rPr>
          <w:color w:val="000000" w:themeColor="text1"/>
          <w:position w:val="-10"/>
        </w:rPr>
        <w:object w:dxaOrig="380" w:dyaOrig="320" w14:anchorId="0B1DE1C2">
          <v:shape id="_x0000_i1202" type="#_x0000_t75" style="width:18.45pt;height:16.15pt" o:ole="">
            <v:imagedata r:id="rId366" o:title=""/>
          </v:shape>
          <o:OLEObject Type="Embed" ProgID="Equation.DSMT4" ShapeID="_x0000_i1202" DrawAspect="Content" ObjectID="_1755266949" r:id="rId367"/>
        </w:object>
      </w:r>
      <w:r w:rsidR="001067EB" w:rsidRPr="000E5C49">
        <w:rPr>
          <w:rFonts w:hAnsi="宋体" w:hint="eastAsia"/>
          <w:color w:val="000000" w:themeColor="text1"/>
        </w:rPr>
        <w:t>—平面内的</w:t>
      </w:r>
      <w:r w:rsidR="001067EB" w:rsidRPr="000E5C49">
        <w:rPr>
          <w:rFonts w:hint="eastAsia"/>
          <w:color w:val="000000" w:themeColor="text1"/>
        </w:rPr>
        <w:t>欧拉临界力</w:t>
      </w:r>
      <w:r w:rsidR="001067EB" w:rsidRPr="000E5C49">
        <w:rPr>
          <w:rFonts w:hAnsi="宋体" w:hint="eastAsia"/>
          <w:color w:val="000000" w:themeColor="text1"/>
        </w:rPr>
        <w:t>（</w:t>
      </w:r>
      <w:r w:rsidR="001067EB" w:rsidRPr="000E5C49">
        <w:rPr>
          <w:rFonts w:hAnsi="宋体"/>
          <w:color w:val="000000" w:themeColor="text1"/>
        </w:rPr>
        <w:t>N</w:t>
      </w:r>
      <w:r w:rsidR="001067EB" w:rsidRPr="000E5C49">
        <w:rPr>
          <w:rFonts w:hAnsi="宋体" w:hint="eastAsia"/>
          <w:color w:val="000000" w:themeColor="text1"/>
        </w:rPr>
        <w:t>）；</w:t>
      </w:r>
    </w:p>
    <w:p w14:paraId="0DABD966" w14:textId="37FC57A2" w:rsidR="00816EB3" w:rsidRPr="000E5C49" w:rsidRDefault="00281AC8" w:rsidP="00816EB3">
      <w:pPr>
        <w:tabs>
          <w:tab w:val="left" w:pos="1276"/>
        </w:tabs>
        <w:spacing w:line="440" w:lineRule="exact"/>
        <w:ind w:leftChars="250" w:left="945" w:hangingChars="200" w:hanging="420"/>
        <w:rPr>
          <w:color w:val="000000" w:themeColor="text1"/>
        </w:rPr>
      </w:pPr>
      <w:r w:rsidRPr="000E5C49">
        <w:rPr>
          <w:color w:val="000000" w:themeColor="text1"/>
          <w:position w:val="-10"/>
        </w:rPr>
        <w:object w:dxaOrig="360" w:dyaOrig="320" w14:anchorId="67BD5E16">
          <v:shape id="_x0000_i1203" type="#_x0000_t75" style="width:18.45pt;height:16.15pt" o:ole="">
            <v:imagedata r:id="rId368" o:title=""/>
          </v:shape>
          <o:OLEObject Type="Embed" ProgID="Equation.DSMT4" ShapeID="_x0000_i1203" DrawAspect="Content" ObjectID="_1755266950" r:id="rId369"/>
        </w:object>
      </w:r>
      <w:r w:rsidR="00816EB3" w:rsidRPr="000E5C49">
        <w:rPr>
          <w:rFonts w:hAnsi="宋体" w:hint="eastAsia"/>
          <w:color w:val="000000" w:themeColor="text1"/>
        </w:rPr>
        <w:t>—</w:t>
      </w:r>
      <w:r w:rsidR="00816EB3" w:rsidRPr="000E5C49">
        <w:rPr>
          <w:rFonts w:hint="eastAsia"/>
          <w:color w:val="000000" w:themeColor="text1"/>
        </w:rPr>
        <w:t>轴心受压构件的</w:t>
      </w:r>
      <w:r w:rsidR="00816EB3" w:rsidRPr="000E5C49">
        <w:rPr>
          <w:rFonts w:hAnsi="宋体" w:hint="eastAsia"/>
          <w:color w:val="000000" w:themeColor="text1"/>
        </w:rPr>
        <w:t>受压承载力标准值（</w:t>
      </w:r>
      <w:r w:rsidR="00816EB3" w:rsidRPr="000E5C49">
        <w:rPr>
          <w:rFonts w:hint="eastAsia"/>
          <w:color w:val="000000" w:themeColor="text1"/>
        </w:rPr>
        <w:t>N</w:t>
      </w:r>
      <w:r w:rsidR="00816EB3" w:rsidRPr="000E5C49">
        <w:rPr>
          <w:rFonts w:hint="eastAsia"/>
          <w:color w:val="000000" w:themeColor="text1"/>
        </w:rPr>
        <w:t>），</w:t>
      </w:r>
      <w:r w:rsidR="005347CE" w:rsidRPr="000E5C49">
        <w:rPr>
          <w:rFonts w:hint="eastAsia"/>
          <w:color w:val="000000" w:themeColor="text1"/>
        </w:rPr>
        <w:t>按式</w:t>
      </w:r>
      <w:r w:rsidR="005347CE" w:rsidRPr="000E5C49">
        <w:rPr>
          <w:rFonts w:hAnsi="宋体" w:hint="eastAsia"/>
          <w:color w:val="000000" w:themeColor="text1"/>
        </w:rPr>
        <w:t>(</w:t>
      </w:r>
      <w:r w:rsidR="005347CE" w:rsidRPr="000E5C49">
        <w:rPr>
          <w:rFonts w:hint="eastAsia"/>
          <w:color w:val="000000" w:themeColor="text1"/>
        </w:rPr>
        <w:t>6.2.</w:t>
      </w:r>
      <w:r w:rsidR="005347CE" w:rsidRPr="000E5C49">
        <w:rPr>
          <w:color w:val="000000" w:themeColor="text1"/>
        </w:rPr>
        <w:t>5-4</w:t>
      </w:r>
      <w:r w:rsidR="005347CE" w:rsidRPr="000E5C49">
        <w:rPr>
          <w:rFonts w:hAnsi="宋体" w:hint="eastAsia"/>
          <w:color w:val="000000" w:themeColor="text1"/>
        </w:rPr>
        <w:t>)</w:t>
      </w:r>
      <w:r w:rsidR="005347CE" w:rsidRPr="000E5C49">
        <w:rPr>
          <w:rFonts w:hAnsi="宋体" w:hint="eastAsia"/>
          <w:color w:val="000000" w:themeColor="text1"/>
        </w:rPr>
        <w:t>计算</w:t>
      </w:r>
      <w:r w:rsidR="00816EB3" w:rsidRPr="000E5C49">
        <w:rPr>
          <w:rFonts w:hint="eastAsia"/>
          <w:color w:val="000000" w:themeColor="text1"/>
        </w:rPr>
        <w:t>；</w:t>
      </w:r>
    </w:p>
    <w:p w14:paraId="03D33EB5" w14:textId="61F1DDD0" w:rsidR="001067EB" w:rsidRPr="000E5C49" w:rsidRDefault="00281AC8" w:rsidP="001067EB">
      <w:pPr>
        <w:spacing w:line="440" w:lineRule="exact"/>
        <w:ind w:leftChars="250" w:left="945" w:hangingChars="200" w:hanging="420"/>
        <w:rPr>
          <w:rFonts w:hAnsi="宋体"/>
          <w:color w:val="000000" w:themeColor="text1"/>
        </w:rPr>
      </w:pPr>
      <w:r w:rsidRPr="000E5C49">
        <w:rPr>
          <w:color w:val="000000" w:themeColor="text1"/>
          <w:position w:val="-10"/>
        </w:rPr>
        <w:object w:dxaOrig="240" w:dyaOrig="320" w14:anchorId="5319E57B">
          <v:shape id="_x0000_i1204" type="#_x0000_t75" style="width:11.5pt;height:16.15pt" o:ole="">
            <v:imagedata r:id="rId370" o:title=""/>
          </v:shape>
          <o:OLEObject Type="Embed" ProgID="Equation.DSMT4" ShapeID="_x0000_i1204" DrawAspect="Content" ObjectID="_1755266951" r:id="rId371"/>
        </w:object>
      </w:r>
      <w:r w:rsidR="001067EB" w:rsidRPr="000E5C49">
        <w:rPr>
          <w:rFonts w:hAnsi="宋体" w:hint="eastAsia"/>
          <w:color w:val="000000" w:themeColor="text1"/>
        </w:rPr>
        <w:t>—</w:t>
      </w:r>
      <w:r w:rsidR="001067EB" w:rsidRPr="000E5C49">
        <w:rPr>
          <w:rFonts w:hint="eastAsia"/>
          <w:color w:val="000000" w:themeColor="text1"/>
        </w:rPr>
        <w:t>墙肢平面内的长细比</w:t>
      </w:r>
      <w:r w:rsidR="001067EB" w:rsidRPr="000E5C49">
        <w:rPr>
          <w:rFonts w:hAnsi="宋体" w:hint="eastAsia"/>
          <w:color w:val="000000" w:themeColor="text1"/>
        </w:rPr>
        <w:t>，按式</w:t>
      </w:r>
      <w:r w:rsidR="001067EB" w:rsidRPr="000E5C49">
        <w:rPr>
          <w:rFonts w:hAnsi="宋体" w:hint="eastAsia"/>
          <w:color w:val="000000" w:themeColor="text1"/>
        </w:rPr>
        <w:t>(</w:t>
      </w:r>
      <w:r w:rsidR="001067EB" w:rsidRPr="000E5C49">
        <w:rPr>
          <w:rFonts w:hint="eastAsia"/>
          <w:color w:val="000000" w:themeColor="text1"/>
        </w:rPr>
        <w:t>6.2.5</w:t>
      </w:r>
      <w:r w:rsidR="001067EB" w:rsidRPr="000E5C49">
        <w:rPr>
          <w:rFonts w:hAnsi="宋体" w:hint="eastAsia"/>
          <w:color w:val="000000" w:themeColor="text1"/>
        </w:rPr>
        <w:t>-</w:t>
      </w:r>
      <w:r w:rsidR="001067EB" w:rsidRPr="000E5C49">
        <w:rPr>
          <w:rFonts w:hint="eastAsia"/>
          <w:color w:val="000000" w:themeColor="text1"/>
        </w:rPr>
        <w:t>2</w:t>
      </w:r>
      <w:r w:rsidR="001067EB" w:rsidRPr="000E5C49">
        <w:rPr>
          <w:rFonts w:hAnsi="宋体" w:hint="eastAsia"/>
          <w:color w:val="000000" w:themeColor="text1"/>
        </w:rPr>
        <w:t>)</w:t>
      </w:r>
      <w:r w:rsidR="001067EB" w:rsidRPr="000E5C49">
        <w:rPr>
          <w:rFonts w:hAnsi="宋体" w:hint="eastAsia"/>
          <w:color w:val="000000" w:themeColor="text1"/>
        </w:rPr>
        <w:t>计算。</w:t>
      </w:r>
    </w:p>
    <w:p w14:paraId="5A196059" w14:textId="18FE8BCF" w:rsidR="001067EB" w:rsidRPr="000E5C49" w:rsidRDefault="001067EB" w:rsidP="001067EB">
      <w:pPr>
        <w:spacing w:line="440" w:lineRule="exact"/>
        <w:rPr>
          <w:color w:val="000000" w:themeColor="text1"/>
        </w:rPr>
      </w:pPr>
      <w:r w:rsidRPr="000E5C49">
        <w:rPr>
          <w:rFonts w:hint="eastAsia"/>
          <w:color w:val="000000" w:themeColor="text1"/>
        </w:rPr>
        <w:t xml:space="preserve">6.2.3 </w:t>
      </w:r>
      <w:r w:rsidRPr="000E5C49">
        <w:rPr>
          <w:color w:val="000000" w:themeColor="text1"/>
        </w:rPr>
        <w:t xml:space="preserve"> </w:t>
      </w:r>
      <w:r w:rsidRPr="000E5C49">
        <w:rPr>
          <w:rFonts w:hint="eastAsia"/>
          <w:color w:val="000000" w:themeColor="text1"/>
        </w:rPr>
        <w:t>弯矩作用在一个主平面内（绕</w:t>
      </w:r>
      <w:r w:rsidRPr="000E5C49">
        <w:rPr>
          <w:rFonts w:hint="eastAsia"/>
          <w:i/>
          <w:color w:val="000000" w:themeColor="text1"/>
        </w:rPr>
        <w:t>z</w:t>
      </w:r>
      <w:r w:rsidRPr="000E5C49">
        <w:rPr>
          <w:rFonts w:hint="eastAsia"/>
          <w:color w:val="000000" w:themeColor="text1"/>
        </w:rPr>
        <w:t>轴）的一字形</w:t>
      </w:r>
      <w:r w:rsidR="0015759D" w:rsidRPr="000E5C49">
        <w:rPr>
          <w:rFonts w:hint="eastAsia"/>
          <w:color w:val="000000" w:themeColor="text1"/>
          <w:szCs w:val="21"/>
        </w:rPr>
        <w:t>钢管甲壳墙</w:t>
      </w:r>
      <w:r w:rsidRPr="000E5C49">
        <w:rPr>
          <w:rFonts w:hint="eastAsia"/>
          <w:color w:val="000000" w:themeColor="text1"/>
        </w:rPr>
        <w:t>墙肢，平面外的稳定性应满足下式要求：</w:t>
      </w:r>
    </w:p>
    <w:tbl>
      <w:tblPr>
        <w:tblW w:w="5000" w:type="pct"/>
        <w:tblLook w:val="04A0" w:firstRow="1" w:lastRow="0" w:firstColumn="1" w:lastColumn="0" w:noHBand="0" w:noVBand="1"/>
      </w:tblPr>
      <w:tblGrid>
        <w:gridCol w:w="379"/>
        <w:gridCol w:w="4757"/>
        <w:gridCol w:w="1095"/>
      </w:tblGrid>
      <w:tr w:rsidR="000E5C49" w:rsidRPr="000E5C49" w14:paraId="247CD0FF" w14:textId="77777777" w:rsidTr="0008675B">
        <w:tc>
          <w:tcPr>
            <w:tcW w:w="304" w:type="pct"/>
            <w:shd w:val="clear" w:color="auto" w:fill="auto"/>
            <w:vAlign w:val="center"/>
          </w:tcPr>
          <w:p w14:paraId="1A9211D2" w14:textId="77777777" w:rsidR="001067EB" w:rsidRPr="000E5C49" w:rsidRDefault="001067EB" w:rsidP="0008675B">
            <w:pPr>
              <w:autoSpaceDE w:val="0"/>
              <w:autoSpaceDN w:val="0"/>
              <w:adjustRightInd w:val="0"/>
              <w:jc w:val="center"/>
              <w:rPr>
                <w:color w:val="000000" w:themeColor="text1"/>
                <w:szCs w:val="21"/>
              </w:rPr>
            </w:pPr>
          </w:p>
        </w:tc>
        <w:tc>
          <w:tcPr>
            <w:tcW w:w="3817" w:type="pct"/>
            <w:shd w:val="clear" w:color="auto" w:fill="auto"/>
            <w:vAlign w:val="center"/>
          </w:tcPr>
          <w:p w14:paraId="70C276CF" w14:textId="6E2C8EBD" w:rsidR="001067EB" w:rsidRPr="000E5C49" w:rsidRDefault="00281AC8" w:rsidP="00281AC8">
            <w:pPr>
              <w:autoSpaceDE w:val="0"/>
              <w:autoSpaceDN w:val="0"/>
              <w:adjustRightInd w:val="0"/>
              <w:jc w:val="center"/>
              <w:rPr>
                <w:color w:val="000000" w:themeColor="text1"/>
              </w:rPr>
            </w:pPr>
            <w:r w:rsidRPr="000E5C49">
              <w:rPr>
                <w:color w:val="000000" w:themeColor="text1"/>
                <w:position w:val="-32"/>
              </w:rPr>
              <w:object w:dxaOrig="3680" w:dyaOrig="760" w14:anchorId="5E36EAE8">
                <v:shape id="_x0000_i1205" type="#_x0000_t75" style="width:184.3pt;height:38.6pt" o:ole="">
                  <v:imagedata r:id="rId372" o:title=""/>
                </v:shape>
                <o:OLEObject Type="Embed" ProgID="Equation.DSMT4" ShapeID="_x0000_i1205" DrawAspect="Content" ObjectID="_1755266952" r:id="rId373"/>
              </w:object>
            </w:r>
          </w:p>
        </w:tc>
        <w:tc>
          <w:tcPr>
            <w:tcW w:w="879" w:type="pct"/>
            <w:shd w:val="clear" w:color="auto" w:fill="auto"/>
            <w:vAlign w:val="center"/>
          </w:tcPr>
          <w:p w14:paraId="6F54D503" w14:textId="77777777" w:rsidR="001067EB" w:rsidRPr="000E5C49" w:rsidRDefault="001067EB" w:rsidP="0008675B">
            <w:pPr>
              <w:autoSpaceDE w:val="0"/>
              <w:autoSpaceDN w:val="0"/>
              <w:adjustRightInd w:val="0"/>
              <w:jc w:val="center"/>
              <w:rPr>
                <w:color w:val="000000" w:themeColor="text1"/>
              </w:rPr>
            </w:pPr>
            <w:r w:rsidRPr="000E5C49">
              <w:rPr>
                <w:color w:val="000000" w:themeColor="text1"/>
              </w:rPr>
              <w:t>(6.2.3)</w:t>
            </w:r>
          </w:p>
        </w:tc>
      </w:tr>
    </w:tbl>
    <w:p w14:paraId="636A98AE" w14:textId="77777777" w:rsidR="001067EB" w:rsidRPr="000E5C49" w:rsidRDefault="001067EB" w:rsidP="001067EB">
      <w:pPr>
        <w:spacing w:line="440" w:lineRule="exact"/>
        <w:ind w:left="735" w:hangingChars="350" w:hanging="735"/>
        <w:rPr>
          <w:rFonts w:hAnsi="宋体"/>
          <w:color w:val="000000" w:themeColor="text1"/>
        </w:rPr>
      </w:pPr>
      <w:r w:rsidRPr="000E5C49">
        <w:rPr>
          <w:rFonts w:hAnsi="宋体" w:hint="eastAsia"/>
          <w:color w:val="000000" w:themeColor="text1"/>
        </w:rPr>
        <w:t>式中：</w:t>
      </w:r>
    </w:p>
    <w:p w14:paraId="40A76C5B" w14:textId="187DCD00" w:rsidR="00DB6B64" w:rsidRPr="000E5C49" w:rsidRDefault="00281AC8" w:rsidP="00DB6B64">
      <w:pPr>
        <w:tabs>
          <w:tab w:val="left" w:pos="1276"/>
        </w:tabs>
        <w:spacing w:line="440" w:lineRule="exact"/>
        <w:ind w:leftChars="250" w:left="945" w:hangingChars="200" w:hanging="420"/>
        <w:rPr>
          <w:rFonts w:hAnsi="宋体"/>
          <w:color w:val="000000" w:themeColor="text1"/>
        </w:rPr>
      </w:pPr>
      <w:r w:rsidRPr="000E5C49">
        <w:rPr>
          <w:color w:val="000000" w:themeColor="text1"/>
          <w:position w:val="-14"/>
        </w:rPr>
        <w:object w:dxaOrig="260" w:dyaOrig="360" w14:anchorId="398CB5B7">
          <v:shape id="_x0000_i1206" type="#_x0000_t75" style="width:14.4pt;height:18.45pt" o:ole="">
            <v:imagedata r:id="rId374" o:title=""/>
          </v:shape>
          <o:OLEObject Type="Embed" ProgID="Equation.DSMT4" ShapeID="_x0000_i1206" DrawAspect="Content" ObjectID="_1755266953" r:id="rId375"/>
        </w:object>
      </w:r>
      <w:r w:rsidR="001067EB" w:rsidRPr="000E5C49">
        <w:rPr>
          <w:rFonts w:hAnsi="宋体" w:hint="eastAsia"/>
          <w:color w:val="000000" w:themeColor="text1"/>
        </w:rPr>
        <w:t>—</w:t>
      </w:r>
      <w:r w:rsidR="001067EB" w:rsidRPr="000E5C49">
        <w:rPr>
          <w:rFonts w:hint="eastAsia"/>
          <w:color w:val="000000" w:themeColor="text1"/>
        </w:rPr>
        <w:t>墙肢平面外的轴心受压稳定系数</w:t>
      </w:r>
      <w:r w:rsidR="001067EB" w:rsidRPr="000E5C49">
        <w:rPr>
          <w:rFonts w:hAnsi="宋体" w:hint="eastAsia"/>
          <w:color w:val="000000" w:themeColor="text1"/>
        </w:rPr>
        <w:t>，根据</w:t>
      </w:r>
      <w:r w:rsidR="001067EB" w:rsidRPr="000E5C49">
        <w:rPr>
          <w:rFonts w:hint="eastAsia"/>
          <w:color w:val="000000" w:themeColor="text1"/>
        </w:rPr>
        <w:t>6.2.5</w:t>
      </w:r>
      <w:r w:rsidR="001067EB" w:rsidRPr="000E5C49">
        <w:rPr>
          <w:rFonts w:hAnsi="宋体" w:hint="eastAsia"/>
          <w:color w:val="000000" w:themeColor="text1"/>
        </w:rPr>
        <w:t>条确定的墙肢平面外的正则化长细比，按式</w:t>
      </w:r>
      <w:r w:rsidR="001067EB" w:rsidRPr="000E5C49">
        <w:rPr>
          <w:rFonts w:hAnsi="宋体" w:hint="eastAsia"/>
          <w:color w:val="000000" w:themeColor="text1"/>
        </w:rPr>
        <w:t>(</w:t>
      </w:r>
      <w:r w:rsidR="001067EB" w:rsidRPr="000E5C49">
        <w:rPr>
          <w:rFonts w:hint="eastAsia"/>
          <w:color w:val="000000" w:themeColor="text1"/>
        </w:rPr>
        <w:t>6.2.4</w:t>
      </w:r>
      <w:r w:rsidR="001067EB" w:rsidRPr="000E5C49">
        <w:rPr>
          <w:rFonts w:hAnsi="宋体" w:hint="eastAsia"/>
          <w:color w:val="000000" w:themeColor="text1"/>
        </w:rPr>
        <w:t>-</w:t>
      </w:r>
      <w:r w:rsidR="001067EB" w:rsidRPr="000E5C49">
        <w:rPr>
          <w:rFonts w:hint="eastAsia"/>
          <w:color w:val="000000" w:themeColor="text1"/>
        </w:rPr>
        <w:t>1</w:t>
      </w:r>
      <w:r w:rsidR="001067EB" w:rsidRPr="000E5C49">
        <w:rPr>
          <w:rFonts w:hAnsi="宋体" w:hint="eastAsia"/>
          <w:color w:val="000000" w:themeColor="text1"/>
        </w:rPr>
        <w:t>)</w:t>
      </w:r>
      <w:r w:rsidR="001067EB" w:rsidRPr="000E5C49">
        <w:rPr>
          <w:rFonts w:hAnsi="宋体" w:hint="eastAsia"/>
          <w:color w:val="000000" w:themeColor="text1"/>
        </w:rPr>
        <w:t>和</w:t>
      </w:r>
      <w:r w:rsidR="001067EB" w:rsidRPr="000E5C49">
        <w:rPr>
          <w:rFonts w:hAnsi="宋体" w:hint="eastAsia"/>
          <w:color w:val="000000" w:themeColor="text1"/>
        </w:rPr>
        <w:t>(</w:t>
      </w:r>
      <w:r w:rsidR="001067EB" w:rsidRPr="000E5C49">
        <w:rPr>
          <w:rFonts w:hint="eastAsia"/>
          <w:color w:val="000000" w:themeColor="text1"/>
        </w:rPr>
        <w:t>6.2.4</w:t>
      </w:r>
      <w:r w:rsidR="001067EB" w:rsidRPr="000E5C49">
        <w:rPr>
          <w:rFonts w:hAnsi="宋体" w:hint="eastAsia"/>
          <w:color w:val="000000" w:themeColor="text1"/>
        </w:rPr>
        <w:t>-</w:t>
      </w:r>
      <w:r w:rsidR="001067EB" w:rsidRPr="000E5C49">
        <w:rPr>
          <w:color w:val="000000" w:themeColor="text1"/>
        </w:rPr>
        <w:t>2</w:t>
      </w:r>
      <w:r w:rsidR="001067EB" w:rsidRPr="000E5C49">
        <w:rPr>
          <w:rFonts w:hAnsi="宋体" w:hint="eastAsia"/>
          <w:color w:val="000000" w:themeColor="text1"/>
        </w:rPr>
        <w:t>)</w:t>
      </w:r>
      <w:r w:rsidR="001067EB" w:rsidRPr="000E5C49">
        <w:rPr>
          <w:rFonts w:hAnsi="宋体" w:hint="eastAsia"/>
          <w:color w:val="000000" w:themeColor="text1"/>
        </w:rPr>
        <w:t>计算</w:t>
      </w:r>
    </w:p>
    <w:p w14:paraId="49F90C9D" w14:textId="5A97DA5C" w:rsidR="00DB6B64" w:rsidRPr="000E5C49" w:rsidRDefault="00281AC8" w:rsidP="00DB6B64">
      <w:pPr>
        <w:tabs>
          <w:tab w:val="left" w:pos="1276"/>
        </w:tabs>
        <w:spacing w:line="440" w:lineRule="exact"/>
        <w:ind w:leftChars="250" w:left="945" w:hangingChars="200" w:hanging="420"/>
        <w:rPr>
          <w:rFonts w:hAnsi="宋体"/>
          <w:color w:val="000000" w:themeColor="text1"/>
        </w:rPr>
      </w:pPr>
      <w:r w:rsidRPr="000E5C49">
        <w:rPr>
          <w:color w:val="000000" w:themeColor="text1"/>
          <w:position w:val="-10"/>
        </w:rPr>
        <w:object w:dxaOrig="240" w:dyaOrig="320" w14:anchorId="5F7E74D4">
          <v:shape id="_x0000_i1207" type="#_x0000_t75" style="width:11.5pt;height:16.15pt" o:ole="">
            <v:imagedata r:id="rId376" o:title=""/>
          </v:shape>
          <o:OLEObject Type="Embed" ProgID="Equation.DSMT4" ShapeID="_x0000_i1207" DrawAspect="Content" ObjectID="_1755266954" r:id="rId377"/>
        </w:object>
      </w:r>
      <w:r w:rsidR="00DB6B64" w:rsidRPr="000E5C49">
        <w:rPr>
          <w:rFonts w:hAnsi="宋体" w:hint="eastAsia"/>
          <w:color w:val="000000" w:themeColor="text1"/>
        </w:rPr>
        <w:t>—</w:t>
      </w:r>
      <w:r w:rsidR="00DB6B64" w:rsidRPr="000E5C49">
        <w:rPr>
          <w:rFonts w:hint="eastAsia"/>
          <w:color w:val="000000" w:themeColor="text1"/>
        </w:rPr>
        <w:t>修正系数，取</w:t>
      </w:r>
      <w:r w:rsidR="00DB6B64" w:rsidRPr="000E5C49">
        <w:rPr>
          <w:rFonts w:hint="eastAsia"/>
          <w:color w:val="000000" w:themeColor="text1"/>
        </w:rPr>
        <w:t>0</w:t>
      </w:r>
      <w:r w:rsidR="00DB6B64" w:rsidRPr="000E5C49">
        <w:rPr>
          <w:color w:val="000000" w:themeColor="text1"/>
        </w:rPr>
        <w:t>.45</w:t>
      </w:r>
      <w:r w:rsidR="00DB6B64" w:rsidRPr="000E5C49">
        <w:rPr>
          <w:color w:val="000000" w:themeColor="text1"/>
        </w:rPr>
        <w:t>。</w:t>
      </w:r>
    </w:p>
    <w:p w14:paraId="3BDAE9ED" w14:textId="77777777" w:rsidR="001067EB" w:rsidRPr="000E5C49" w:rsidRDefault="001067EB" w:rsidP="001067EB">
      <w:pPr>
        <w:spacing w:line="440" w:lineRule="exact"/>
        <w:rPr>
          <w:color w:val="000000" w:themeColor="text1"/>
        </w:rPr>
      </w:pPr>
      <w:r w:rsidRPr="000E5C49">
        <w:rPr>
          <w:rFonts w:hint="eastAsia"/>
          <w:color w:val="000000" w:themeColor="text1"/>
        </w:rPr>
        <w:t>6.2.4</w:t>
      </w:r>
      <w:r w:rsidRPr="000E5C49">
        <w:rPr>
          <w:color w:val="000000" w:themeColor="text1"/>
        </w:rPr>
        <w:t xml:space="preserve">  </w:t>
      </w:r>
      <w:r w:rsidRPr="000E5C49">
        <w:rPr>
          <w:rFonts w:hint="eastAsia"/>
          <w:color w:val="000000" w:themeColor="text1"/>
        </w:rPr>
        <w:t>轴心受压构件的</w:t>
      </w:r>
      <w:r w:rsidRPr="000E5C49">
        <w:rPr>
          <w:rFonts w:hAnsi="宋体" w:hint="eastAsia"/>
          <w:color w:val="000000" w:themeColor="text1"/>
        </w:rPr>
        <w:t>稳定系数应</w:t>
      </w:r>
      <w:r w:rsidRPr="000E5C49">
        <w:rPr>
          <w:rFonts w:hint="eastAsia"/>
          <w:color w:val="000000" w:themeColor="text1"/>
        </w:rPr>
        <w:t>按下式计算：</w:t>
      </w:r>
    </w:p>
    <w:tbl>
      <w:tblPr>
        <w:tblW w:w="5000" w:type="pct"/>
        <w:tblLook w:val="04A0" w:firstRow="1" w:lastRow="0" w:firstColumn="1" w:lastColumn="0" w:noHBand="0" w:noVBand="1"/>
      </w:tblPr>
      <w:tblGrid>
        <w:gridCol w:w="379"/>
        <w:gridCol w:w="4757"/>
        <w:gridCol w:w="1095"/>
      </w:tblGrid>
      <w:tr w:rsidR="000E5C49" w:rsidRPr="000E5C49" w14:paraId="162D462E" w14:textId="77777777" w:rsidTr="0008675B">
        <w:tc>
          <w:tcPr>
            <w:tcW w:w="304" w:type="pct"/>
            <w:shd w:val="clear" w:color="auto" w:fill="auto"/>
            <w:vAlign w:val="center"/>
          </w:tcPr>
          <w:p w14:paraId="584CEFAE" w14:textId="77777777" w:rsidR="001067EB" w:rsidRPr="000E5C49" w:rsidRDefault="001067EB" w:rsidP="0008675B">
            <w:pPr>
              <w:autoSpaceDE w:val="0"/>
              <w:autoSpaceDN w:val="0"/>
              <w:adjustRightInd w:val="0"/>
              <w:jc w:val="center"/>
              <w:rPr>
                <w:color w:val="000000" w:themeColor="text1"/>
                <w:szCs w:val="21"/>
              </w:rPr>
            </w:pPr>
          </w:p>
        </w:tc>
        <w:tc>
          <w:tcPr>
            <w:tcW w:w="3817" w:type="pct"/>
            <w:shd w:val="clear" w:color="auto" w:fill="auto"/>
            <w:vAlign w:val="center"/>
          </w:tcPr>
          <w:p w14:paraId="1A93C419" w14:textId="38BA28E2" w:rsidR="001067EB" w:rsidRPr="000E5C49" w:rsidRDefault="002137A7" w:rsidP="00281AC8">
            <w:pPr>
              <w:autoSpaceDE w:val="0"/>
              <w:autoSpaceDN w:val="0"/>
              <w:adjustRightInd w:val="0"/>
              <w:jc w:val="center"/>
              <w:rPr>
                <w:color w:val="000000" w:themeColor="text1"/>
              </w:rPr>
            </w:pPr>
            <w:r w:rsidRPr="000E5C49">
              <w:rPr>
                <w:color w:val="000000" w:themeColor="text1"/>
                <w:position w:val="-48"/>
              </w:rPr>
              <w:object w:dxaOrig="2820" w:dyaOrig="1060" w14:anchorId="28C56E63">
                <v:shape id="_x0000_i1208" type="#_x0000_t75" style="width:140.55pt;height:54.15pt" o:ole="">
                  <v:imagedata r:id="rId378" o:title=""/>
                </v:shape>
                <o:OLEObject Type="Embed" ProgID="Equation.DSMT4" ShapeID="_x0000_i1208" DrawAspect="Content" ObjectID="_1755266955" r:id="rId379"/>
              </w:object>
            </w:r>
          </w:p>
        </w:tc>
        <w:tc>
          <w:tcPr>
            <w:tcW w:w="879" w:type="pct"/>
            <w:shd w:val="clear" w:color="auto" w:fill="auto"/>
            <w:vAlign w:val="center"/>
          </w:tcPr>
          <w:p w14:paraId="31D6BD69" w14:textId="77777777" w:rsidR="001067EB" w:rsidRPr="000E5C49" w:rsidRDefault="001067EB" w:rsidP="0008675B">
            <w:pPr>
              <w:autoSpaceDE w:val="0"/>
              <w:autoSpaceDN w:val="0"/>
              <w:adjustRightInd w:val="0"/>
              <w:jc w:val="center"/>
              <w:rPr>
                <w:color w:val="000000" w:themeColor="text1"/>
              </w:rPr>
            </w:pPr>
            <w:r w:rsidRPr="000E5C49">
              <w:rPr>
                <w:color w:val="000000" w:themeColor="text1"/>
              </w:rPr>
              <w:t>(6.2.4-1)</w:t>
            </w:r>
          </w:p>
        </w:tc>
      </w:tr>
      <w:tr w:rsidR="000E5C49" w:rsidRPr="000E5C49" w14:paraId="696CE1DB" w14:textId="77777777" w:rsidTr="0008675B">
        <w:tc>
          <w:tcPr>
            <w:tcW w:w="304" w:type="pct"/>
            <w:shd w:val="clear" w:color="auto" w:fill="auto"/>
            <w:vAlign w:val="center"/>
          </w:tcPr>
          <w:p w14:paraId="61EA0ECD" w14:textId="77777777" w:rsidR="001067EB" w:rsidRPr="000E5C49" w:rsidRDefault="001067EB" w:rsidP="0008675B">
            <w:pPr>
              <w:autoSpaceDE w:val="0"/>
              <w:autoSpaceDN w:val="0"/>
              <w:adjustRightInd w:val="0"/>
              <w:jc w:val="center"/>
              <w:rPr>
                <w:color w:val="000000" w:themeColor="text1"/>
                <w:szCs w:val="21"/>
              </w:rPr>
            </w:pPr>
          </w:p>
        </w:tc>
        <w:tc>
          <w:tcPr>
            <w:tcW w:w="3817" w:type="pct"/>
            <w:shd w:val="clear" w:color="auto" w:fill="auto"/>
            <w:vAlign w:val="center"/>
          </w:tcPr>
          <w:p w14:paraId="6B46C23C" w14:textId="3AD0AF2A" w:rsidR="001067EB" w:rsidRPr="000E5C49" w:rsidRDefault="002137A7" w:rsidP="00281AC8">
            <w:pPr>
              <w:autoSpaceDE w:val="0"/>
              <w:autoSpaceDN w:val="0"/>
              <w:adjustRightInd w:val="0"/>
              <w:jc w:val="center"/>
              <w:rPr>
                <w:color w:val="000000" w:themeColor="text1"/>
              </w:rPr>
            </w:pPr>
            <w:r w:rsidRPr="000E5C49">
              <w:rPr>
                <w:color w:val="000000" w:themeColor="text1"/>
                <w:position w:val="-10"/>
              </w:rPr>
              <w:object w:dxaOrig="2340" w:dyaOrig="340" w14:anchorId="123A9226">
                <v:shape id="_x0000_i1209" type="#_x0000_t75" style="width:118.1pt;height:18.45pt" o:ole="">
                  <v:imagedata r:id="rId380" o:title=""/>
                </v:shape>
                <o:OLEObject Type="Embed" ProgID="Equation.DSMT4" ShapeID="_x0000_i1209" DrawAspect="Content" ObjectID="_1755266956" r:id="rId381"/>
              </w:object>
            </w:r>
          </w:p>
        </w:tc>
        <w:tc>
          <w:tcPr>
            <w:tcW w:w="879" w:type="pct"/>
            <w:shd w:val="clear" w:color="auto" w:fill="auto"/>
            <w:vAlign w:val="center"/>
          </w:tcPr>
          <w:p w14:paraId="149669FE" w14:textId="77777777" w:rsidR="001067EB" w:rsidRPr="000E5C49" w:rsidRDefault="001067EB" w:rsidP="0008675B">
            <w:pPr>
              <w:autoSpaceDE w:val="0"/>
              <w:autoSpaceDN w:val="0"/>
              <w:adjustRightInd w:val="0"/>
              <w:jc w:val="center"/>
              <w:rPr>
                <w:color w:val="000000" w:themeColor="text1"/>
              </w:rPr>
            </w:pPr>
            <w:r w:rsidRPr="000E5C49">
              <w:rPr>
                <w:color w:val="000000" w:themeColor="text1"/>
              </w:rPr>
              <w:t>(6.2.4-2)</w:t>
            </w:r>
          </w:p>
        </w:tc>
      </w:tr>
    </w:tbl>
    <w:p w14:paraId="11216B53" w14:textId="77777777" w:rsidR="001067EB" w:rsidRPr="000E5C49" w:rsidRDefault="001067EB" w:rsidP="001067EB">
      <w:pPr>
        <w:spacing w:line="440" w:lineRule="exact"/>
        <w:rPr>
          <w:rFonts w:hAnsi="宋体"/>
          <w:color w:val="000000" w:themeColor="text1"/>
        </w:rPr>
      </w:pPr>
      <w:r w:rsidRPr="000E5C49">
        <w:rPr>
          <w:rFonts w:hAnsi="宋体" w:hint="eastAsia"/>
          <w:color w:val="000000" w:themeColor="text1"/>
        </w:rPr>
        <w:t>式中：</w:t>
      </w:r>
    </w:p>
    <w:p w14:paraId="4A1EFDAF" w14:textId="0AB411A2" w:rsidR="001067EB" w:rsidRPr="000E5C49" w:rsidRDefault="00281AC8" w:rsidP="001067EB">
      <w:pPr>
        <w:tabs>
          <w:tab w:val="left" w:pos="1276"/>
        </w:tabs>
        <w:spacing w:line="440" w:lineRule="exact"/>
        <w:ind w:leftChars="250" w:left="945" w:hangingChars="200" w:hanging="420"/>
        <w:rPr>
          <w:i/>
          <w:color w:val="000000" w:themeColor="text1"/>
          <w:szCs w:val="21"/>
        </w:rPr>
      </w:pPr>
      <w:r w:rsidRPr="000E5C49">
        <w:rPr>
          <w:color w:val="000000" w:themeColor="text1"/>
          <w:position w:val="-10"/>
        </w:rPr>
        <w:object w:dxaOrig="200" w:dyaOrig="240" w14:anchorId="7CF3ECAE">
          <v:shape id="_x0000_i1210" type="#_x0000_t75" style="width:10.95pt;height:11.5pt" o:ole="">
            <v:imagedata r:id="rId382" o:title=""/>
          </v:shape>
          <o:OLEObject Type="Embed" ProgID="Equation.DSMT4" ShapeID="_x0000_i1210" DrawAspect="Content" ObjectID="_1755266957" r:id="rId383"/>
        </w:object>
      </w:r>
      <w:r w:rsidR="001067EB" w:rsidRPr="000E5C49">
        <w:rPr>
          <w:rFonts w:hAnsi="宋体" w:hint="eastAsia"/>
          <w:color w:val="000000" w:themeColor="text1"/>
        </w:rPr>
        <w:t>—</w:t>
      </w:r>
      <w:r w:rsidR="001067EB" w:rsidRPr="000E5C49">
        <w:rPr>
          <w:rFonts w:hint="eastAsia"/>
          <w:color w:val="000000" w:themeColor="text1"/>
        </w:rPr>
        <w:t>轴心受压构件在所计算方向上的稳定系数；</w:t>
      </w:r>
    </w:p>
    <w:p w14:paraId="3E7D8FDA" w14:textId="7A407552" w:rsidR="006200FB" w:rsidRPr="000E5C49" w:rsidRDefault="00281AC8" w:rsidP="001067EB">
      <w:pPr>
        <w:tabs>
          <w:tab w:val="left" w:pos="1276"/>
        </w:tabs>
        <w:spacing w:line="440" w:lineRule="exact"/>
        <w:ind w:leftChars="250" w:left="945" w:hangingChars="200" w:hanging="420"/>
        <w:rPr>
          <w:rFonts w:hAnsi="宋体"/>
          <w:color w:val="000000" w:themeColor="text1"/>
        </w:rPr>
      </w:pPr>
      <w:r w:rsidRPr="000E5C49">
        <w:rPr>
          <w:color w:val="000000" w:themeColor="text1"/>
          <w:position w:val="-10"/>
        </w:rPr>
        <w:object w:dxaOrig="240" w:dyaOrig="320" w14:anchorId="6E88B67F">
          <v:shape id="_x0000_i1211" type="#_x0000_t75" style="width:11.5pt;height:16.15pt" o:ole="">
            <v:imagedata r:id="rId384" o:title=""/>
          </v:shape>
          <o:OLEObject Type="Embed" ProgID="Equation.DSMT4" ShapeID="_x0000_i1211" DrawAspect="Content" ObjectID="_1755266958" r:id="rId385"/>
        </w:object>
      </w:r>
      <w:r w:rsidR="001067EB" w:rsidRPr="000E5C49">
        <w:rPr>
          <w:rFonts w:hAnsi="宋体" w:hint="eastAsia"/>
          <w:color w:val="000000" w:themeColor="text1"/>
        </w:rPr>
        <w:t>—</w:t>
      </w:r>
      <w:r w:rsidR="001067EB" w:rsidRPr="000E5C49">
        <w:rPr>
          <w:rFonts w:hint="eastAsia"/>
          <w:color w:val="000000" w:themeColor="text1"/>
        </w:rPr>
        <w:t>轴心受压构件在所计算方向上的正则化长细比</w:t>
      </w:r>
      <w:r w:rsidR="001067EB" w:rsidRPr="000E5C49">
        <w:rPr>
          <w:rFonts w:hAnsi="宋体" w:hint="eastAsia"/>
          <w:color w:val="000000" w:themeColor="text1"/>
        </w:rPr>
        <w:t>，按</w:t>
      </w:r>
      <w:r w:rsidR="0068226B" w:rsidRPr="000E5C49">
        <w:rPr>
          <w:rFonts w:hAnsi="宋体" w:hint="eastAsia"/>
          <w:color w:val="000000" w:themeColor="text1"/>
        </w:rPr>
        <w:t>本规程</w:t>
      </w:r>
      <w:r w:rsidR="001067EB" w:rsidRPr="000E5C49">
        <w:rPr>
          <w:rFonts w:hint="eastAsia"/>
          <w:color w:val="000000" w:themeColor="text1"/>
        </w:rPr>
        <w:lastRenderedPageBreak/>
        <w:t>6.2.5</w:t>
      </w:r>
      <w:r w:rsidR="0068226B" w:rsidRPr="000E5C49">
        <w:rPr>
          <w:rFonts w:hint="eastAsia"/>
          <w:color w:val="000000" w:themeColor="text1"/>
        </w:rPr>
        <w:t>的规定</w:t>
      </w:r>
      <w:r w:rsidR="001067EB" w:rsidRPr="000E5C49">
        <w:rPr>
          <w:rFonts w:hAnsi="宋体" w:hint="eastAsia"/>
          <w:color w:val="000000" w:themeColor="text1"/>
        </w:rPr>
        <w:t>计算。</w:t>
      </w:r>
    </w:p>
    <w:p w14:paraId="0D1636C2" w14:textId="2C0F1222" w:rsidR="001067EB" w:rsidRPr="000E5C49" w:rsidRDefault="001067EB" w:rsidP="001067EB">
      <w:pPr>
        <w:spacing w:line="440" w:lineRule="exact"/>
        <w:rPr>
          <w:color w:val="000000" w:themeColor="text1"/>
        </w:rPr>
      </w:pPr>
      <w:r w:rsidRPr="000E5C49">
        <w:rPr>
          <w:rFonts w:hint="eastAsia"/>
          <w:color w:val="000000" w:themeColor="text1"/>
        </w:rPr>
        <w:t xml:space="preserve">6.2.5 </w:t>
      </w:r>
      <w:r w:rsidRPr="000E5C49">
        <w:rPr>
          <w:color w:val="000000" w:themeColor="text1"/>
        </w:rPr>
        <w:t xml:space="preserve"> </w:t>
      </w:r>
      <w:r w:rsidRPr="000E5C49">
        <w:rPr>
          <w:rFonts w:hint="eastAsia"/>
          <w:color w:val="000000" w:themeColor="text1"/>
        </w:rPr>
        <w:t>轴心受压构件的</w:t>
      </w:r>
      <w:r w:rsidRPr="000E5C49">
        <w:rPr>
          <w:rFonts w:hAnsi="宋体" w:hint="eastAsia"/>
          <w:color w:val="000000" w:themeColor="text1"/>
        </w:rPr>
        <w:t>正则化长细比应</w:t>
      </w:r>
      <w:r w:rsidR="00FC4F4B" w:rsidRPr="000E5C49">
        <w:rPr>
          <w:rFonts w:hint="eastAsia"/>
          <w:color w:val="000000" w:themeColor="text1"/>
        </w:rPr>
        <w:t>按下列公式</w:t>
      </w:r>
      <w:r w:rsidRPr="000E5C49">
        <w:rPr>
          <w:rFonts w:hint="eastAsia"/>
          <w:color w:val="000000" w:themeColor="text1"/>
        </w:rPr>
        <w:t>计算：</w:t>
      </w:r>
    </w:p>
    <w:tbl>
      <w:tblPr>
        <w:tblW w:w="5000" w:type="pct"/>
        <w:tblLook w:val="04A0" w:firstRow="1" w:lastRow="0" w:firstColumn="1" w:lastColumn="0" w:noHBand="0" w:noVBand="1"/>
      </w:tblPr>
      <w:tblGrid>
        <w:gridCol w:w="378"/>
        <w:gridCol w:w="4758"/>
        <w:gridCol w:w="1095"/>
      </w:tblGrid>
      <w:tr w:rsidR="000E5C49" w:rsidRPr="000E5C49" w14:paraId="10BEE12D" w14:textId="77777777" w:rsidTr="00CF6B82">
        <w:tc>
          <w:tcPr>
            <w:tcW w:w="303" w:type="pct"/>
            <w:shd w:val="clear" w:color="auto" w:fill="auto"/>
            <w:vAlign w:val="center"/>
          </w:tcPr>
          <w:p w14:paraId="283F5EB6" w14:textId="77777777" w:rsidR="001067EB" w:rsidRPr="000E5C49" w:rsidRDefault="001067EB" w:rsidP="0008675B">
            <w:pPr>
              <w:autoSpaceDE w:val="0"/>
              <w:autoSpaceDN w:val="0"/>
              <w:adjustRightInd w:val="0"/>
              <w:jc w:val="center"/>
              <w:rPr>
                <w:color w:val="000000" w:themeColor="text1"/>
                <w:szCs w:val="21"/>
              </w:rPr>
            </w:pPr>
          </w:p>
        </w:tc>
        <w:tc>
          <w:tcPr>
            <w:tcW w:w="3818" w:type="pct"/>
            <w:shd w:val="clear" w:color="auto" w:fill="auto"/>
            <w:vAlign w:val="center"/>
          </w:tcPr>
          <w:p w14:paraId="2221225E" w14:textId="7A61170D" w:rsidR="001067EB" w:rsidRPr="000E5C49" w:rsidRDefault="00281AC8" w:rsidP="00281AC8">
            <w:pPr>
              <w:autoSpaceDE w:val="0"/>
              <w:autoSpaceDN w:val="0"/>
              <w:adjustRightInd w:val="0"/>
              <w:jc w:val="center"/>
              <w:rPr>
                <w:color w:val="000000" w:themeColor="text1"/>
              </w:rPr>
            </w:pPr>
            <w:r w:rsidRPr="000E5C49">
              <w:rPr>
                <w:color w:val="000000" w:themeColor="text1"/>
                <w:position w:val="-28"/>
              </w:rPr>
              <w:object w:dxaOrig="1020" w:dyaOrig="700" w14:anchorId="69BC6DE4">
                <v:shape id="_x0000_i1212" type="#_x0000_t75" style="width:51.85pt;height:35.15pt" o:ole="">
                  <v:imagedata r:id="rId386" o:title=""/>
                </v:shape>
                <o:OLEObject Type="Embed" ProgID="Equation.DSMT4" ShapeID="_x0000_i1212" DrawAspect="Content" ObjectID="_1755266959" r:id="rId387"/>
              </w:object>
            </w:r>
          </w:p>
        </w:tc>
        <w:tc>
          <w:tcPr>
            <w:tcW w:w="879" w:type="pct"/>
            <w:shd w:val="clear" w:color="auto" w:fill="auto"/>
            <w:vAlign w:val="center"/>
          </w:tcPr>
          <w:p w14:paraId="6C30371A" w14:textId="77777777" w:rsidR="001067EB" w:rsidRPr="000E5C49" w:rsidRDefault="001067EB" w:rsidP="0008675B">
            <w:pPr>
              <w:autoSpaceDE w:val="0"/>
              <w:autoSpaceDN w:val="0"/>
              <w:adjustRightInd w:val="0"/>
              <w:jc w:val="center"/>
              <w:rPr>
                <w:color w:val="000000" w:themeColor="text1"/>
              </w:rPr>
            </w:pPr>
            <w:r w:rsidRPr="000E5C49">
              <w:rPr>
                <w:color w:val="000000" w:themeColor="text1"/>
              </w:rPr>
              <w:t>(6.2.5-1)</w:t>
            </w:r>
          </w:p>
        </w:tc>
      </w:tr>
      <w:tr w:rsidR="000E5C49" w:rsidRPr="000E5C49" w14:paraId="454B0436" w14:textId="77777777" w:rsidTr="00CF6B82">
        <w:tc>
          <w:tcPr>
            <w:tcW w:w="303" w:type="pct"/>
            <w:shd w:val="clear" w:color="auto" w:fill="auto"/>
            <w:vAlign w:val="center"/>
          </w:tcPr>
          <w:p w14:paraId="05D1313A" w14:textId="77777777" w:rsidR="001067EB" w:rsidRPr="000E5C49" w:rsidRDefault="001067EB" w:rsidP="0008675B">
            <w:pPr>
              <w:autoSpaceDE w:val="0"/>
              <w:autoSpaceDN w:val="0"/>
              <w:adjustRightInd w:val="0"/>
              <w:jc w:val="center"/>
              <w:rPr>
                <w:color w:val="000000" w:themeColor="text1"/>
                <w:szCs w:val="21"/>
              </w:rPr>
            </w:pPr>
          </w:p>
        </w:tc>
        <w:tc>
          <w:tcPr>
            <w:tcW w:w="3818" w:type="pct"/>
            <w:shd w:val="clear" w:color="auto" w:fill="auto"/>
            <w:vAlign w:val="center"/>
          </w:tcPr>
          <w:p w14:paraId="455A2230" w14:textId="081F3EEB" w:rsidR="001067EB" w:rsidRPr="000E5C49" w:rsidRDefault="00281AC8" w:rsidP="00281AC8">
            <w:pPr>
              <w:autoSpaceDE w:val="0"/>
              <w:autoSpaceDN w:val="0"/>
              <w:adjustRightInd w:val="0"/>
              <w:jc w:val="center"/>
              <w:rPr>
                <w:color w:val="000000" w:themeColor="text1"/>
              </w:rPr>
            </w:pPr>
            <w:r w:rsidRPr="000E5C49">
              <w:rPr>
                <w:color w:val="000000" w:themeColor="text1"/>
                <w:position w:val="-28"/>
              </w:rPr>
              <w:object w:dxaOrig="540" w:dyaOrig="620" w14:anchorId="77301C44">
                <v:shape id="_x0000_i1213" type="#_x0000_t75" style="width:27.65pt;height:31.7pt" o:ole="">
                  <v:imagedata r:id="rId388" o:title=""/>
                </v:shape>
                <o:OLEObject Type="Embed" ProgID="Equation.DSMT4" ShapeID="_x0000_i1213" DrawAspect="Content" ObjectID="_1755266960" r:id="rId389"/>
              </w:object>
            </w:r>
          </w:p>
        </w:tc>
        <w:tc>
          <w:tcPr>
            <w:tcW w:w="879" w:type="pct"/>
            <w:shd w:val="clear" w:color="auto" w:fill="auto"/>
            <w:vAlign w:val="center"/>
          </w:tcPr>
          <w:p w14:paraId="2DDE540B" w14:textId="77777777" w:rsidR="001067EB" w:rsidRPr="000E5C49" w:rsidRDefault="001067EB" w:rsidP="0008675B">
            <w:pPr>
              <w:autoSpaceDE w:val="0"/>
              <w:autoSpaceDN w:val="0"/>
              <w:adjustRightInd w:val="0"/>
              <w:jc w:val="center"/>
              <w:rPr>
                <w:color w:val="000000" w:themeColor="text1"/>
              </w:rPr>
            </w:pPr>
            <w:r w:rsidRPr="000E5C49">
              <w:rPr>
                <w:color w:val="000000" w:themeColor="text1"/>
              </w:rPr>
              <w:t>(6.2.5-2)</w:t>
            </w:r>
          </w:p>
        </w:tc>
      </w:tr>
      <w:tr w:rsidR="000E5C49" w:rsidRPr="000E5C49" w14:paraId="7801BF40" w14:textId="77777777" w:rsidTr="00CF6B82">
        <w:tc>
          <w:tcPr>
            <w:tcW w:w="303" w:type="pct"/>
            <w:shd w:val="clear" w:color="auto" w:fill="auto"/>
            <w:vAlign w:val="center"/>
          </w:tcPr>
          <w:p w14:paraId="69ED59C4" w14:textId="77777777" w:rsidR="001067EB" w:rsidRPr="000E5C49" w:rsidRDefault="001067EB" w:rsidP="0008675B">
            <w:pPr>
              <w:autoSpaceDE w:val="0"/>
              <w:autoSpaceDN w:val="0"/>
              <w:adjustRightInd w:val="0"/>
              <w:jc w:val="center"/>
              <w:rPr>
                <w:color w:val="000000" w:themeColor="text1"/>
                <w:szCs w:val="21"/>
              </w:rPr>
            </w:pPr>
          </w:p>
        </w:tc>
        <w:tc>
          <w:tcPr>
            <w:tcW w:w="3818" w:type="pct"/>
            <w:shd w:val="clear" w:color="auto" w:fill="auto"/>
            <w:vAlign w:val="center"/>
          </w:tcPr>
          <w:p w14:paraId="51999F5A" w14:textId="13761B04" w:rsidR="001067EB" w:rsidRPr="000E5C49" w:rsidRDefault="00281AC8" w:rsidP="00281AC8">
            <w:pPr>
              <w:autoSpaceDE w:val="0"/>
              <w:autoSpaceDN w:val="0"/>
              <w:adjustRightInd w:val="0"/>
              <w:jc w:val="center"/>
              <w:rPr>
                <w:color w:val="000000" w:themeColor="text1"/>
              </w:rPr>
            </w:pPr>
            <w:r w:rsidRPr="000E5C49">
              <w:rPr>
                <w:color w:val="000000" w:themeColor="text1"/>
                <w:position w:val="-28"/>
              </w:rPr>
              <w:object w:dxaOrig="1740" w:dyaOrig="700" w14:anchorId="5D44E0D3">
                <v:shape id="_x0000_i1214" type="#_x0000_t75" style="width:88.15pt;height:35.15pt" o:ole="">
                  <v:imagedata r:id="rId390" o:title=""/>
                </v:shape>
                <o:OLEObject Type="Embed" ProgID="Equation.DSMT4" ShapeID="_x0000_i1214" DrawAspect="Content" ObjectID="_1755266961" r:id="rId391"/>
              </w:object>
            </w:r>
          </w:p>
        </w:tc>
        <w:tc>
          <w:tcPr>
            <w:tcW w:w="879" w:type="pct"/>
            <w:shd w:val="clear" w:color="auto" w:fill="auto"/>
            <w:vAlign w:val="center"/>
          </w:tcPr>
          <w:p w14:paraId="0D830FCC" w14:textId="77777777" w:rsidR="001067EB" w:rsidRPr="000E5C49" w:rsidRDefault="001067EB" w:rsidP="0008675B">
            <w:pPr>
              <w:autoSpaceDE w:val="0"/>
              <w:autoSpaceDN w:val="0"/>
              <w:adjustRightInd w:val="0"/>
              <w:jc w:val="center"/>
              <w:rPr>
                <w:color w:val="000000" w:themeColor="text1"/>
              </w:rPr>
            </w:pPr>
            <w:r w:rsidRPr="000E5C49">
              <w:rPr>
                <w:color w:val="000000" w:themeColor="text1"/>
              </w:rPr>
              <w:t>(6.2.5-3)</w:t>
            </w:r>
          </w:p>
        </w:tc>
      </w:tr>
      <w:tr w:rsidR="000E5C49" w:rsidRPr="000E5C49" w14:paraId="045B84B6" w14:textId="77777777" w:rsidTr="00CF6B82">
        <w:tc>
          <w:tcPr>
            <w:tcW w:w="303" w:type="pct"/>
            <w:shd w:val="clear" w:color="auto" w:fill="auto"/>
            <w:vAlign w:val="center"/>
          </w:tcPr>
          <w:p w14:paraId="21D0E997" w14:textId="77777777" w:rsidR="00CF6B82" w:rsidRPr="000E5C49" w:rsidRDefault="00CF6B82" w:rsidP="006378E3">
            <w:pPr>
              <w:autoSpaceDE w:val="0"/>
              <w:autoSpaceDN w:val="0"/>
              <w:adjustRightInd w:val="0"/>
              <w:jc w:val="center"/>
              <w:rPr>
                <w:color w:val="000000" w:themeColor="text1"/>
                <w:szCs w:val="21"/>
              </w:rPr>
            </w:pPr>
          </w:p>
        </w:tc>
        <w:tc>
          <w:tcPr>
            <w:tcW w:w="3818" w:type="pct"/>
            <w:shd w:val="clear" w:color="auto" w:fill="auto"/>
            <w:vAlign w:val="center"/>
          </w:tcPr>
          <w:p w14:paraId="669E1979" w14:textId="719A7EA3" w:rsidR="00CF6B82" w:rsidRPr="000E5C49" w:rsidRDefault="00281AC8" w:rsidP="00281AC8">
            <w:pPr>
              <w:autoSpaceDE w:val="0"/>
              <w:autoSpaceDN w:val="0"/>
              <w:adjustRightInd w:val="0"/>
              <w:jc w:val="center"/>
              <w:rPr>
                <w:color w:val="000000" w:themeColor="text1"/>
              </w:rPr>
            </w:pPr>
            <w:r w:rsidRPr="000E5C49">
              <w:rPr>
                <w:color w:val="000000" w:themeColor="text1"/>
                <w:position w:val="-14"/>
              </w:rPr>
              <w:object w:dxaOrig="2500" w:dyaOrig="360" w14:anchorId="7E9A7BAB">
                <v:shape id="_x0000_i1215" type="#_x0000_t75" style="width:126.15pt;height:18.45pt" o:ole="">
                  <v:imagedata r:id="rId392" o:title=""/>
                </v:shape>
                <o:OLEObject Type="Embed" ProgID="Equation.DSMT4" ShapeID="_x0000_i1215" DrawAspect="Content" ObjectID="_1755266962" r:id="rId393"/>
              </w:object>
            </w:r>
          </w:p>
        </w:tc>
        <w:tc>
          <w:tcPr>
            <w:tcW w:w="879" w:type="pct"/>
            <w:shd w:val="clear" w:color="auto" w:fill="auto"/>
            <w:vAlign w:val="center"/>
          </w:tcPr>
          <w:p w14:paraId="5A442C12" w14:textId="0EFE6227" w:rsidR="00CF6B82" w:rsidRPr="000E5C49" w:rsidRDefault="00CF6B82" w:rsidP="00CF6B82">
            <w:pPr>
              <w:autoSpaceDE w:val="0"/>
              <w:autoSpaceDN w:val="0"/>
              <w:adjustRightInd w:val="0"/>
              <w:jc w:val="center"/>
              <w:rPr>
                <w:color w:val="000000" w:themeColor="text1"/>
              </w:rPr>
            </w:pPr>
            <w:r w:rsidRPr="000E5C49">
              <w:rPr>
                <w:color w:val="000000" w:themeColor="text1"/>
              </w:rPr>
              <w:t>(</w:t>
            </w:r>
            <w:r w:rsidRPr="000E5C49">
              <w:rPr>
                <w:rFonts w:hint="eastAsia"/>
                <w:color w:val="000000" w:themeColor="text1"/>
              </w:rPr>
              <w:t>6.2.</w:t>
            </w:r>
            <w:r w:rsidRPr="000E5C49">
              <w:rPr>
                <w:color w:val="000000" w:themeColor="text1"/>
              </w:rPr>
              <w:t>5</w:t>
            </w:r>
            <w:r w:rsidRPr="000E5C49">
              <w:rPr>
                <w:rFonts w:hint="eastAsia"/>
                <w:color w:val="000000" w:themeColor="text1"/>
              </w:rPr>
              <w:t>-</w:t>
            </w:r>
            <w:r w:rsidRPr="000E5C49">
              <w:rPr>
                <w:color w:val="000000" w:themeColor="text1"/>
              </w:rPr>
              <w:t>4)</w:t>
            </w:r>
          </w:p>
        </w:tc>
      </w:tr>
      <w:tr w:rsidR="000E5C49" w:rsidRPr="000E5C49" w14:paraId="20D38F0C" w14:textId="77777777" w:rsidTr="00CF6B82">
        <w:tc>
          <w:tcPr>
            <w:tcW w:w="303" w:type="pct"/>
            <w:shd w:val="clear" w:color="auto" w:fill="auto"/>
            <w:vAlign w:val="center"/>
          </w:tcPr>
          <w:p w14:paraId="525B915F" w14:textId="77777777" w:rsidR="00801ED6" w:rsidRPr="000E5C49" w:rsidRDefault="00801ED6" w:rsidP="006378E3">
            <w:pPr>
              <w:autoSpaceDE w:val="0"/>
              <w:autoSpaceDN w:val="0"/>
              <w:adjustRightInd w:val="0"/>
              <w:jc w:val="center"/>
              <w:rPr>
                <w:color w:val="000000" w:themeColor="text1"/>
                <w:szCs w:val="21"/>
              </w:rPr>
            </w:pPr>
          </w:p>
        </w:tc>
        <w:tc>
          <w:tcPr>
            <w:tcW w:w="3818" w:type="pct"/>
            <w:shd w:val="clear" w:color="auto" w:fill="auto"/>
            <w:vAlign w:val="center"/>
          </w:tcPr>
          <w:p w14:paraId="1DE4CF57" w14:textId="5FFA9C8F" w:rsidR="00801ED6" w:rsidRPr="000E5C49" w:rsidRDefault="0013536C" w:rsidP="00281AC8">
            <w:pPr>
              <w:autoSpaceDE w:val="0"/>
              <w:autoSpaceDN w:val="0"/>
              <w:adjustRightInd w:val="0"/>
              <w:jc w:val="center"/>
              <w:rPr>
                <w:color w:val="000000" w:themeColor="text1"/>
              </w:rPr>
            </w:pPr>
            <w:r w:rsidRPr="000E5C49">
              <w:rPr>
                <w:color w:val="000000" w:themeColor="text1"/>
                <w:position w:val="-56"/>
              </w:rPr>
              <w:object w:dxaOrig="3600" w:dyaOrig="1219" w14:anchorId="6C3EC35A">
                <v:shape id="_x0000_i1216" type="#_x0000_t75" style="width:180.85pt;height:61.05pt" o:ole="">
                  <v:imagedata r:id="rId394" o:title=""/>
                </v:shape>
                <o:OLEObject Type="Embed" ProgID="Equation.DSMT4" ShapeID="_x0000_i1216" DrawAspect="Content" ObjectID="_1755266963" r:id="rId395"/>
              </w:object>
            </w:r>
          </w:p>
        </w:tc>
        <w:tc>
          <w:tcPr>
            <w:tcW w:w="879" w:type="pct"/>
            <w:shd w:val="clear" w:color="auto" w:fill="auto"/>
            <w:vAlign w:val="center"/>
          </w:tcPr>
          <w:p w14:paraId="6DF310AC" w14:textId="725F4A1C" w:rsidR="00801ED6" w:rsidRPr="000E5C49" w:rsidRDefault="00C7033D" w:rsidP="00C7033D">
            <w:pPr>
              <w:autoSpaceDE w:val="0"/>
              <w:autoSpaceDN w:val="0"/>
              <w:adjustRightInd w:val="0"/>
              <w:jc w:val="center"/>
              <w:rPr>
                <w:color w:val="000000" w:themeColor="text1"/>
              </w:rPr>
            </w:pPr>
            <w:r w:rsidRPr="000E5C49">
              <w:rPr>
                <w:color w:val="000000" w:themeColor="text1"/>
              </w:rPr>
              <w:t>(</w:t>
            </w:r>
            <w:r w:rsidRPr="000E5C49">
              <w:rPr>
                <w:rFonts w:hint="eastAsia"/>
                <w:color w:val="000000" w:themeColor="text1"/>
              </w:rPr>
              <w:t>6.2.</w:t>
            </w:r>
            <w:r w:rsidRPr="000E5C49">
              <w:rPr>
                <w:color w:val="000000" w:themeColor="text1"/>
              </w:rPr>
              <w:t>5</w:t>
            </w:r>
            <w:r w:rsidRPr="000E5C49">
              <w:rPr>
                <w:rFonts w:hint="eastAsia"/>
                <w:color w:val="000000" w:themeColor="text1"/>
              </w:rPr>
              <w:t>-</w:t>
            </w:r>
            <w:r w:rsidRPr="000E5C49">
              <w:rPr>
                <w:color w:val="000000" w:themeColor="text1"/>
              </w:rPr>
              <w:t>5)</w:t>
            </w:r>
          </w:p>
        </w:tc>
      </w:tr>
      <w:tr w:rsidR="000E5C49" w:rsidRPr="000E5C49" w14:paraId="1B9B926C" w14:textId="77777777" w:rsidTr="00CF6B82">
        <w:tc>
          <w:tcPr>
            <w:tcW w:w="303" w:type="pct"/>
            <w:shd w:val="clear" w:color="auto" w:fill="auto"/>
            <w:vAlign w:val="center"/>
          </w:tcPr>
          <w:p w14:paraId="70EDB93A" w14:textId="77777777" w:rsidR="00C7033D" w:rsidRPr="000E5C49" w:rsidRDefault="00C7033D" w:rsidP="006378E3">
            <w:pPr>
              <w:autoSpaceDE w:val="0"/>
              <w:autoSpaceDN w:val="0"/>
              <w:adjustRightInd w:val="0"/>
              <w:jc w:val="center"/>
              <w:rPr>
                <w:color w:val="000000" w:themeColor="text1"/>
                <w:szCs w:val="21"/>
              </w:rPr>
            </w:pPr>
          </w:p>
        </w:tc>
        <w:tc>
          <w:tcPr>
            <w:tcW w:w="3818" w:type="pct"/>
            <w:shd w:val="clear" w:color="auto" w:fill="auto"/>
            <w:vAlign w:val="center"/>
          </w:tcPr>
          <w:p w14:paraId="6AE7DAF5" w14:textId="4505D3E6" w:rsidR="00C7033D" w:rsidRPr="000E5C49" w:rsidRDefault="0013536C" w:rsidP="00281AC8">
            <w:pPr>
              <w:autoSpaceDE w:val="0"/>
              <w:autoSpaceDN w:val="0"/>
              <w:adjustRightInd w:val="0"/>
              <w:jc w:val="center"/>
              <w:rPr>
                <w:color w:val="000000" w:themeColor="text1"/>
              </w:rPr>
            </w:pPr>
            <w:r w:rsidRPr="000E5C49">
              <w:rPr>
                <w:color w:val="000000" w:themeColor="text1"/>
                <w:position w:val="-60"/>
              </w:rPr>
              <w:object w:dxaOrig="2860" w:dyaOrig="1320" w14:anchorId="2B15F690">
                <v:shape id="_x0000_i1217" type="#_x0000_t75" style="width:143.4pt;height:67.95pt" o:ole="">
                  <v:imagedata r:id="rId396" o:title=""/>
                </v:shape>
                <o:OLEObject Type="Embed" ProgID="Equation.DSMT4" ShapeID="_x0000_i1217" DrawAspect="Content" ObjectID="_1755266964" r:id="rId397"/>
              </w:object>
            </w:r>
          </w:p>
        </w:tc>
        <w:tc>
          <w:tcPr>
            <w:tcW w:w="879" w:type="pct"/>
            <w:shd w:val="clear" w:color="auto" w:fill="auto"/>
            <w:vAlign w:val="center"/>
          </w:tcPr>
          <w:p w14:paraId="5BC7D0A1" w14:textId="6F6FE32B" w:rsidR="00C7033D" w:rsidRPr="000E5C49" w:rsidRDefault="00C7033D" w:rsidP="00C7033D">
            <w:pPr>
              <w:autoSpaceDE w:val="0"/>
              <w:autoSpaceDN w:val="0"/>
              <w:adjustRightInd w:val="0"/>
              <w:jc w:val="center"/>
              <w:rPr>
                <w:color w:val="000000" w:themeColor="text1"/>
              </w:rPr>
            </w:pPr>
            <w:r w:rsidRPr="000E5C49">
              <w:rPr>
                <w:color w:val="000000" w:themeColor="text1"/>
              </w:rPr>
              <w:t>(</w:t>
            </w:r>
            <w:r w:rsidRPr="000E5C49">
              <w:rPr>
                <w:rFonts w:hint="eastAsia"/>
                <w:color w:val="000000" w:themeColor="text1"/>
              </w:rPr>
              <w:t>6.2.</w:t>
            </w:r>
            <w:r w:rsidRPr="000E5C49">
              <w:rPr>
                <w:color w:val="000000" w:themeColor="text1"/>
              </w:rPr>
              <w:t>5</w:t>
            </w:r>
            <w:r w:rsidRPr="000E5C49">
              <w:rPr>
                <w:rFonts w:hint="eastAsia"/>
                <w:color w:val="000000" w:themeColor="text1"/>
              </w:rPr>
              <w:t>-</w:t>
            </w:r>
            <w:r w:rsidRPr="000E5C49">
              <w:rPr>
                <w:color w:val="000000" w:themeColor="text1"/>
              </w:rPr>
              <w:t>6)</w:t>
            </w:r>
          </w:p>
        </w:tc>
      </w:tr>
      <w:tr w:rsidR="000E5C49" w:rsidRPr="000E5C49" w14:paraId="5422FD71" w14:textId="77777777" w:rsidTr="000A13B6">
        <w:tc>
          <w:tcPr>
            <w:tcW w:w="303" w:type="pct"/>
            <w:shd w:val="clear" w:color="auto" w:fill="auto"/>
            <w:vAlign w:val="center"/>
          </w:tcPr>
          <w:p w14:paraId="261169BF" w14:textId="77777777" w:rsidR="00C7033D" w:rsidRPr="000E5C49" w:rsidRDefault="00C7033D" w:rsidP="000A13B6">
            <w:pPr>
              <w:autoSpaceDE w:val="0"/>
              <w:autoSpaceDN w:val="0"/>
              <w:adjustRightInd w:val="0"/>
              <w:jc w:val="center"/>
              <w:rPr>
                <w:color w:val="000000" w:themeColor="text1"/>
                <w:szCs w:val="21"/>
              </w:rPr>
            </w:pPr>
          </w:p>
        </w:tc>
        <w:tc>
          <w:tcPr>
            <w:tcW w:w="3818" w:type="pct"/>
            <w:shd w:val="clear" w:color="auto" w:fill="auto"/>
            <w:vAlign w:val="center"/>
          </w:tcPr>
          <w:p w14:paraId="051279E4" w14:textId="173255BC" w:rsidR="00C7033D" w:rsidRPr="000E5C49" w:rsidRDefault="00281AC8" w:rsidP="00281AC8">
            <w:pPr>
              <w:autoSpaceDE w:val="0"/>
              <w:autoSpaceDN w:val="0"/>
              <w:adjustRightInd w:val="0"/>
              <w:jc w:val="center"/>
              <w:rPr>
                <w:color w:val="000000" w:themeColor="text1"/>
              </w:rPr>
            </w:pPr>
            <w:r w:rsidRPr="000E5C49">
              <w:rPr>
                <w:color w:val="000000" w:themeColor="text1"/>
                <w:position w:val="-22"/>
              </w:rPr>
              <w:object w:dxaOrig="940" w:dyaOrig="620" w14:anchorId="2C5DD13C">
                <v:shape id="_x0000_i1218" type="#_x0000_t75" style="width:46.65pt;height:31.7pt" o:ole="">
                  <v:imagedata r:id="rId398" o:title=""/>
                </v:shape>
                <o:OLEObject Type="Embed" ProgID="Equation.DSMT4" ShapeID="_x0000_i1218" DrawAspect="Content" ObjectID="_1755266965" r:id="rId399"/>
              </w:object>
            </w:r>
          </w:p>
        </w:tc>
        <w:tc>
          <w:tcPr>
            <w:tcW w:w="879" w:type="pct"/>
            <w:shd w:val="clear" w:color="auto" w:fill="auto"/>
            <w:vAlign w:val="center"/>
          </w:tcPr>
          <w:p w14:paraId="30DAC777" w14:textId="0DFDF1A4" w:rsidR="00C7033D" w:rsidRPr="000E5C49" w:rsidRDefault="00C7033D" w:rsidP="00C7033D">
            <w:pPr>
              <w:autoSpaceDE w:val="0"/>
              <w:autoSpaceDN w:val="0"/>
              <w:adjustRightInd w:val="0"/>
              <w:jc w:val="center"/>
              <w:rPr>
                <w:color w:val="000000" w:themeColor="text1"/>
              </w:rPr>
            </w:pPr>
            <w:r w:rsidRPr="000E5C49">
              <w:rPr>
                <w:color w:val="000000" w:themeColor="text1"/>
              </w:rPr>
              <w:t>(</w:t>
            </w:r>
            <w:r w:rsidRPr="000E5C49">
              <w:rPr>
                <w:rFonts w:hint="eastAsia"/>
                <w:color w:val="000000" w:themeColor="text1"/>
              </w:rPr>
              <w:t>6.2.</w:t>
            </w:r>
            <w:r w:rsidRPr="000E5C49">
              <w:rPr>
                <w:color w:val="000000" w:themeColor="text1"/>
              </w:rPr>
              <w:t>5</w:t>
            </w:r>
            <w:r w:rsidRPr="000E5C49">
              <w:rPr>
                <w:rFonts w:hint="eastAsia"/>
                <w:color w:val="000000" w:themeColor="text1"/>
              </w:rPr>
              <w:t>-</w:t>
            </w:r>
            <w:r w:rsidRPr="000E5C49">
              <w:rPr>
                <w:color w:val="000000" w:themeColor="text1"/>
              </w:rPr>
              <w:t>7)</w:t>
            </w:r>
          </w:p>
        </w:tc>
      </w:tr>
      <w:tr w:rsidR="000E5C49" w:rsidRPr="000E5C49" w14:paraId="28BBA46C" w14:textId="77777777" w:rsidTr="000A13B6">
        <w:tc>
          <w:tcPr>
            <w:tcW w:w="303" w:type="pct"/>
            <w:shd w:val="clear" w:color="auto" w:fill="auto"/>
            <w:vAlign w:val="center"/>
          </w:tcPr>
          <w:p w14:paraId="09059100" w14:textId="77777777" w:rsidR="00C7033D" w:rsidRPr="000E5C49" w:rsidRDefault="00C7033D" w:rsidP="000A13B6">
            <w:pPr>
              <w:autoSpaceDE w:val="0"/>
              <w:autoSpaceDN w:val="0"/>
              <w:adjustRightInd w:val="0"/>
              <w:jc w:val="center"/>
              <w:rPr>
                <w:color w:val="000000" w:themeColor="text1"/>
                <w:szCs w:val="21"/>
              </w:rPr>
            </w:pPr>
          </w:p>
        </w:tc>
        <w:tc>
          <w:tcPr>
            <w:tcW w:w="3818" w:type="pct"/>
            <w:shd w:val="clear" w:color="auto" w:fill="auto"/>
            <w:vAlign w:val="center"/>
          </w:tcPr>
          <w:p w14:paraId="35987276" w14:textId="4E77D26E" w:rsidR="00C7033D" w:rsidRPr="000E5C49" w:rsidRDefault="00281AC8" w:rsidP="00281AC8">
            <w:pPr>
              <w:autoSpaceDE w:val="0"/>
              <w:autoSpaceDN w:val="0"/>
              <w:adjustRightInd w:val="0"/>
              <w:jc w:val="center"/>
              <w:rPr>
                <w:color w:val="000000" w:themeColor="text1"/>
              </w:rPr>
            </w:pPr>
            <w:r w:rsidRPr="000E5C49">
              <w:rPr>
                <w:color w:val="000000" w:themeColor="text1"/>
                <w:position w:val="-22"/>
              </w:rPr>
              <w:object w:dxaOrig="999" w:dyaOrig="620" w14:anchorId="4AACE05B">
                <v:shape id="_x0000_i1219" type="#_x0000_t75" style="width:50.1pt;height:31.7pt" o:ole="">
                  <v:imagedata r:id="rId400" o:title=""/>
                </v:shape>
                <o:OLEObject Type="Embed" ProgID="Equation.DSMT4" ShapeID="_x0000_i1219" DrawAspect="Content" ObjectID="_1755266966" r:id="rId401"/>
              </w:object>
            </w:r>
          </w:p>
        </w:tc>
        <w:tc>
          <w:tcPr>
            <w:tcW w:w="879" w:type="pct"/>
            <w:shd w:val="clear" w:color="auto" w:fill="auto"/>
            <w:vAlign w:val="center"/>
          </w:tcPr>
          <w:p w14:paraId="346BDAF4" w14:textId="556F9259" w:rsidR="00C7033D" w:rsidRPr="000E5C49" w:rsidRDefault="00C7033D" w:rsidP="000A13B6">
            <w:pPr>
              <w:autoSpaceDE w:val="0"/>
              <w:autoSpaceDN w:val="0"/>
              <w:adjustRightInd w:val="0"/>
              <w:jc w:val="center"/>
              <w:rPr>
                <w:color w:val="000000" w:themeColor="text1"/>
              </w:rPr>
            </w:pPr>
            <w:r w:rsidRPr="000E5C49">
              <w:rPr>
                <w:color w:val="000000" w:themeColor="text1"/>
              </w:rPr>
              <w:t>(</w:t>
            </w:r>
            <w:r w:rsidRPr="000E5C49">
              <w:rPr>
                <w:rFonts w:hint="eastAsia"/>
                <w:color w:val="000000" w:themeColor="text1"/>
              </w:rPr>
              <w:t>6.2.</w:t>
            </w:r>
            <w:r w:rsidRPr="000E5C49">
              <w:rPr>
                <w:color w:val="000000" w:themeColor="text1"/>
              </w:rPr>
              <w:t>5</w:t>
            </w:r>
            <w:r w:rsidRPr="000E5C49">
              <w:rPr>
                <w:rFonts w:hint="eastAsia"/>
                <w:color w:val="000000" w:themeColor="text1"/>
              </w:rPr>
              <w:t>-</w:t>
            </w:r>
            <w:r w:rsidRPr="000E5C49">
              <w:rPr>
                <w:color w:val="000000" w:themeColor="text1"/>
              </w:rPr>
              <w:t>8</w:t>
            </w:r>
            <w:r w:rsidRPr="000E5C49">
              <w:rPr>
                <w:rFonts w:hint="eastAsia"/>
                <w:color w:val="000000" w:themeColor="text1"/>
              </w:rPr>
              <w:t>)</w:t>
            </w:r>
          </w:p>
        </w:tc>
      </w:tr>
    </w:tbl>
    <w:p w14:paraId="7612F8A7" w14:textId="77777777" w:rsidR="001067EB" w:rsidRPr="000E5C49" w:rsidRDefault="001067EB" w:rsidP="001067EB">
      <w:pPr>
        <w:spacing w:line="440" w:lineRule="exact"/>
        <w:rPr>
          <w:rFonts w:hAnsi="宋体"/>
          <w:color w:val="000000" w:themeColor="text1"/>
        </w:rPr>
      </w:pPr>
      <w:r w:rsidRPr="000E5C49">
        <w:rPr>
          <w:rFonts w:hAnsi="宋体" w:hint="eastAsia"/>
          <w:color w:val="000000" w:themeColor="text1"/>
        </w:rPr>
        <w:lastRenderedPageBreak/>
        <w:t>式中：</w:t>
      </w:r>
    </w:p>
    <w:p w14:paraId="50DA08FE" w14:textId="0FA78062" w:rsidR="001067EB" w:rsidRPr="000E5C49" w:rsidRDefault="00281AC8" w:rsidP="001067EB">
      <w:pPr>
        <w:tabs>
          <w:tab w:val="left" w:pos="1276"/>
        </w:tabs>
        <w:spacing w:line="440" w:lineRule="exact"/>
        <w:ind w:leftChars="250" w:left="945" w:hangingChars="200" w:hanging="420"/>
        <w:rPr>
          <w:color w:val="000000" w:themeColor="text1"/>
        </w:rPr>
      </w:pPr>
      <w:r w:rsidRPr="000E5C49">
        <w:rPr>
          <w:color w:val="000000" w:themeColor="text1"/>
          <w:position w:val="-6"/>
        </w:rPr>
        <w:object w:dxaOrig="220" w:dyaOrig="260" w14:anchorId="0F9E7EDA">
          <v:shape id="_x0000_i1220" type="#_x0000_t75" style="width:10.95pt;height:14.4pt" o:ole="">
            <v:imagedata r:id="rId402" o:title=""/>
          </v:shape>
          <o:OLEObject Type="Embed" ProgID="Equation.DSMT4" ShapeID="_x0000_i1220" DrawAspect="Content" ObjectID="_1755266967" r:id="rId403"/>
        </w:object>
      </w:r>
      <w:r w:rsidR="001067EB" w:rsidRPr="000E5C49">
        <w:rPr>
          <w:rFonts w:hAnsi="宋体" w:hint="eastAsia"/>
          <w:color w:val="000000" w:themeColor="text1"/>
        </w:rPr>
        <w:t>—</w:t>
      </w:r>
      <w:r w:rsidR="001067EB" w:rsidRPr="000E5C49">
        <w:rPr>
          <w:rFonts w:hint="eastAsia"/>
          <w:color w:val="000000" w:themeColor="text1"/>
        </w:rPr>
        <w:t>轴心受压构件在所计算方向上的长细比；</w:t>
      </w:r>
    </w:p>
    <w:p w14:paraId="5797C885" w14:textId="03AF103F" w:rsidR="001067EB" w:rsidRPr="000E5C49" w:rsidRDefault="00281AC8" w:rsidP="001067EB">
      <w:pPr>
        <w:tabs>
          <w:tab w:val="left" w:pos="1276"/>
        </w:tabs>
        <w:spacing w:line="440" w:lineRule="exact"/>
        <w:ind w:leftChars="250" w:left="945" w:hangingChars="200" w:hanging="420"/>
        <w:rPr>
          <w:color w:val="000000" w:themeColor="text1"/>
        </w:rPr>
      </w:pPr>
      <w:r w:rsidRPr="000E5C49">
        <w:rPr>
          <w:color w:val="000000" w:themeColor="text1"/>
          <w:position w:val="-10"/>
        </w:rPr>
        <w:object w:dxaOrig="200" w:dyaOrig="320" w14:anchorId="43B694AA">
          <v:shape id="_x0000_i1221" type="#_x0000_t75" style="width:10.95pt;height:16.15pt" o:ole="">
            <v:imagedata r:id="rId404" o:title=""/>
          </v:shape>
          <o:OLEObject Type="Embed" ProgID="Equation.DSMT4" ShapeID="_x0000_i1221" DrawAspect="Content" ObjectID="_1755266968" r:id="rId405"/>
        </w:object>
      </w:r>
      <w:r w:rsidR="001067EB" w:rsidRPr="000E5C49">
        <w:rPr>
          <w:rFonts w:hAnsi="宋体" w:hint="eastAsia"/>
          <w:color w:val="000000" w:themeColor="text1"/>
        </w:rPr>
        <w:t>—</w:t>
      </w:r>
      <w:r w:rsidR="001067EB" w:rsidRPr="000E5C49">
        <w:rPr>
          <w:rFonts w:hint="eastAsia"/>
          <w:color w:val="000000" w:themeColor="text1"/>
        </w:rPr>
        <w:t>轴心受压构件在所计算方向上的计算长度，为该方向上支承点之间的距离（</w:t>
      </w:r>
      <w:r w:rsidR="001067EB" w:rsidRPr="000E5C49">
        <w:rPr>
          <w:rFonts w:hint="eastAsia"/>
          <w:color w:val="000000" w:themeColor="text1"/>
        </w:rPr>
        <w:t>mm</w:t>
      </w:r>
      <w:r w:rsidR="001067EB" w:rsidRPr="000E5C49">
        <w:rPr>
          <w:rFonts w:hint="eastAsia"/>
          <w:color w:val="000000" w:themeColor="text1"/>
        </w:rPr>
        <w:t>）；</w:t>
      </w:r>
    </w:p>
    <w:p w14:paraId="74F484C2" w14:textId="07CD8D4C" w:rsidR="001067EB" w:rsidRPr="000E5C49" w:rsidRDefault="00281AC8" w:rsidP="001067EB">
      <w:pPr>
        <w:tabs>
          <w:tab w:val="left" w:pos="1276"/>
        </w:tabs>
        <w:spacing w:line="440" w:lineRule="exact"/>
        <w:ind w:leftChars="250" w:left="945" w:hangingChars="200" w:hanging="420"/>
        <w:rPr>
          <w:color w:val="000000" w:themeColor="text1"/>
        </w:rPr>
      </w:pPr>
      <w:r w:rsidRPr="000E5C49">
        <w:rPr>
          <w:color w:val="000000" w:themeColor="text1"/>
          <w:position w:val="-10"/>
        </w:rPr>
        <w:object w:dxaOrig="200" w:dyaOrig="320" w14:anchorId="1A3B9532">
          <v:shape id="_x0000_i1222" type="#_x0000_t75" style="width:10.95pt;height:16.15pt" o:ole="">
            <v:imagedata r:id="rId406" o:title=""/>
          </v:shape>
          <o:OLEObject Type="Embed" ProgID="Equation.DSMT4" ShapeID="_x0000_i1222" DrawAspect="Content" ObjectID="_1755266969" r:id="rId407"/>
        </w:object>
      </w:r>
      <w:r w:rsidR="001067EB" w:rsidRPr="000E5C49">
        <w:rPr>
          <w:rFonts w:hAnsi="宋体" w:hint="eastAsia"/>
          <w:color w:val="000000" w:themeColor="text1"/>
        </w:rPr>
        <w:t>—</w:t>
      </w:r>
      <w:r w:rsidR="001067EB" w:rsidRPr="000E5C49">
        <w:rPr>
          <w:rFonts w:hint="eastAsia"/>
          <w:color w:val="000000" w:themeColor="text1"/>
        </w:rPr>
        <w:t>轴心受压构件在所计算方向上的截面当量回转半径（</w:t>
      </w:r>
      <w:r w:rsidR="001067EB" w:rsidRPr="000E5C49">
        <w:rPr>
          <w:rFonts w:hint="eastAsia"/>
          <w:color w:val="000000" w:themeColor="text1"/>
        </w:rPr>
        <w:t>mm</w:t>
      </w:r>
      <w:r w:rsidR="00CF6B82" w:rsidRPr="000E5C49">
        <w:rPr>
          <w:rFonts w:hint="eastAsia"/>
          <w:color w:val="000000" w:themeColor="text1"/>
        </w:rPr>
        <w:t>）</w:t>
      </w:r>
      <w:r w:rsidR="00CF6B82" w:rsidRPr="000E5C49">
        <w:rPr>
          <w:rFonts w:hint="eastAsia"/>
          <w:color w:val="000000" w:themeColor="text1"/>
        </w:rPr>
        <w:t>;</w:t>
      </w:r>
    </w:p>
    <w:p w14:paraId="58664452" w14:textId="182722C5" w:rsidR="00CF6B82" w:rsidRPr="000E5C49" w:rsidRDefault="00281AC8" w:rsidP="00CF6B82">
      <w:pPr>
        <w:tabs>
          <w:tab w:val="left" w:pos="1276"/>
        </w:tabs>
        <w:spacing w:line="440" w:lineRule="exact"/>
        <w:ind w:leftChars="250" w:left="945" w:hangingChars="200" w:hanging="420"/>
        <w:rPr>
          <w:color w:val="000000" w:themeColor="text1"/>
        </w:rPr>
      </w:pPr>
      <w:r w:rsidRPr="000E5C49">
        <w:rPr>
          <w:color w:val="000000" w:themeColor="text1"/>
          <w:position w:val="-10"/>
        </w:rPr>
        <w:object w:dxaOrig="360" w:dyaOrig="320" w14:anchorId="684F1EE6">
          <v:shape id="_x0000_i1223" type="#_x0000_t75" style="width:18.45pt;height:16.15pt" o:ole="">
            <v:imagedata r:id="rId408" o:title=""/>
          </v:shape>
          <o:OLEObject Type="Embed" ProgID="Equation.DSMT4" ShapeID="_x0000_i1223" DrawAspect="Content" ObjectID="_1755266970" r:id="rId409"/>
        </w:object>
      </w:r>
      <w:r w:rsidR="00CF6B82" w:rsidRPr="000E5C49">
        <w:rPr>
          <w:rFonts w:hAnsi="宋体" w:hint="eastAsia"/>
          <w:color w:val="000000" w:themeColor="text1"/>
        </w:rPr>
        <w:t>—</w:t>
      </w:r>
      <w:r w:rsidR="00CF6B82" w:rsidRPr="000E5C49">
        <w:rPr>
          <w:rFonts w:hint="eastAsia"/>
          <w:color w:val="000000" w:themeColor="text1"/>
        </w:rPr>
        <w:t>轴心受压构件的</w:t>
      </w:r>
      <w:r w:rsidR="00CF6B82" w:rsidRPr="000E5C49">
        <w:rPr>
          <w:rFonts w:hAnsi="宋体" w:hint="eastAsia"/>
          <w:color w:val="000000" w:themeColor="text1"/>
        </w:rPr>
        <w:t>受压承载力标准值（</w:t>
      </w:r>
      <w:r w:rsidR="00CF6B82" w:rsidRPr="000E5C49">
        <w:rPr>
          <w:rFonts w:hint="eastAsia"/>
          <w:color w:val="000000" w:themeColor="text1"/>
        </w:rPr>
        <w:t>N</w:t>
      </w:r>
      <w:r w:rsidR="00CF6B82" w:rsidRPr="000E5C49">
        <w:rPr>
          <w:rFonts w:hint="eastAsia"/>
          <w:color w:val="000000" w:themeColor="text1"/>
        </w:rPr>
        <w:t>）</w:t>
      </w:r>
      <w:r w:rsidR="002721FF" w:rsidRPr="000E5C49">
        <w:rPr>
          <w:rFonts w:hint="eastAsia"/>
          <w:color w:val="000000" w:themeColor="text1"/>
        </w:rPr>
        <w:t>，式中的</w:t>
      </w:r>
      <w:r w:rsidR="002721FF" w:rsidRPr="000E5C49">
        <w:rPr>
          <w:i/>
          <w:color w:val="000000" w:themeColor="text1"/>
        </w:rPr>
        <w:t>A</w:t>
      </w:r>
      <w:r w:rsidR="002721FF" w:rsidRPr="000E5C49">
        <w:rPr>
          <w:rFonts w:hint="eastAsia"/>
          <w:color w:val="000000" w:themeColor="text1"/>
          <w:vertAlign w:val="subscript"/>
        </w:rPr>
        <w:t>c</w:t>
      </w:r>
      <w:r w:rsidR="002721FF" w:rsidRPr="000E5C49">
        <w:rPr>
          <w:color w:val="000000" w:themeColor="text1"/>
          <w:vertAlign w:val="subscript"/>
        </w:rPr>
        <w:t>1</w:t>
      </w:r>
      <w:r w:rsidR="002721FF" w:rsidRPr="000E5C49">
        <w:rPr>
          <w:color w:val="000000" w:themeColor="text1"/>
        </w:rPr>
        <w:t>、</w:t>
      </w:r>
      <w:r w:rsidR="002721FF" w:rsidRPr="000E5C49">
        <w:rPr>
          <w:i/>
          <w:color w:val="000000" w:themeColor="text1"/>
        </w:rPr>
        <w:t>A</w:t>
      </w:r>
      <w:r w:rsidR="002721FF" w:rsidRPr="000E5C49">
        <w:rPr>
          <w:color w:val="000000" w:themeColor="text1"/>
          <w:vertAlign w:val="subscript"/>
        </w:rPr>
        <w:t>c2</w:t>
      </w:r>
      <w:r w:rsidR="002721FF" w:rsidRPr="000E5C49">
        <w:rPr>
          <w:color w:val="000000" w:themeColor="text1"/>
        </w:rPr>
        <w:t>、</w:t>
      </w:r>
      <w:r w:rsidR="002721FF" w:rsidRPr="000E5C49">
        <w:rPr>
          <w:rFonts w:hint="eastAsia"/>
          <w:i/>
          <w:color w:val="000000" w:themeColor="text1"/>
        </w:rPr>
        <w:t>A</w:t>
      </w:r>
      <w:r w:rsidR="002721FF" w:rsidRPr="000E5C49">
        <w:rPr>
          <w:color w:val="000000" w:themeColor="text1"/>
          <w:vertAlign w:val="subscript"/>
        </w:rPr>
        <w:t>s</w:t>
      </w:r>
      <w:r w:rsidR="002721FF" w:rsidRPr="000E5C49">
        <w:rPr>
          <w:color w:val="000000" w:themeColor="text1"/>
        </w:rPr>
        <w:t>以及</w:t>
      </w:r>
      <w:r w:rsidR="002721FF" w:rsidRPr="000E5C49">
        <w:rPr>
          <w:rFonts w:ascii="Symbol" w:hAnsi="Symbol"/>
          <w:i/>
          <w:color w:val="000000" w:themeColor="text1"/>
        </w:rPr>
        <w:t></w:t>
      </w:r>
      <w:r w:rsidR="002721FF" w:rsidRPr="000E5C49">
        <w:rPr>
          <w:color w:val="000000" w:themeColor="text1"/>
        </w:rPr>
        <w:t>按式</w:t>
      </w:r>
      <w:r w:rsidR="002721FF" w:rsidRPr="000E5C49">
        <w:rPr>
          <w:rFonts w:hint="eastAsia"/>
          <w:color w:val="000000" w:themeColor="text1"/>
        </w:rPr>
        <w:t>(</w:t>
      </w:r>
      <w:r w:rsidR="002721FF" w:rsidRPr="000E5C49">
        <w:rPr>
          <w:color w:val="000000" w:themeColor="text1"/>
        </w:rPr>
        <w:t>6.2.1-4)</w:t>
      </w:r>
      <w:r w:rsidR="002721FF" w:rsidRPr="000E5C49">
        <w:rPr>
          <w:rFonts w:hint="eastAsia"/>
          <w:color w:val="000000" w:themeColor="text1"/>
        </w:rPr>
        <w:t>~</w:t>
      </w:r>
      <w:r w:rsidR="002721FF" w:rsidRPr="000E5C49">
        <w:rPr>
          <w:color w:val="000000" w:themeColor="text1"/>
        </w:rPr>
        <w:t>(6.2.1-7)</w:t>
      </w:r>
      <w:r w:rsidR="002721FF" w:rsidRPr="000E5C49">
        <w:rPr>
          <w:color w:val="000000" w:themeColor="text1"/>
        </w:rPr>
        <w:t>计算</w:t>
      </w:r>
      <w:r w:rsidR="00C7033D" w:rsidRPr="000E5C49">
        <w:rPr>
          <w:rFonts w:hint="eastAsia"/>
          <w:color w:val="000000" w:themeColor="text1"/>
        </w:rPr>
        <w:t>；</w:t>
      </w:r>
    </w:p>
    <w:p w14:paraId="102F5FA3" w14:textId="2AE13F64" w:rsidR="00C7033D" w:rsidRPr="000E5C49" w:rsidRDefault="00281AC8" w:rsidP="0013536C">
      <w:pPr>
        <w:spacing w:line="440" w:lineRule="exact"/>
        <w:ind w:leftChars="250" w:left="945" w:hangingChars="200" w:hanging="420"/>
        <w:rPr>
          <w:rFonts w:hAnsi="宋体"/>
          <w:color w:val="000000" w:themeColor="text1"/>
        </w:rPr>
      </w:pPr>
      <w:r w:rsidRPr="000E5C49">
        <w:rPr>
          <w:color w:val="000000" w:themeColor="text1"/>
          <w:position w:val="-14"/>
        </w:rPr>
        <w:object w:dxaOrig="300" w:dyaOrig="360" w14:anchorId="45B1934E">
          <v:shape id="_x0000_i1224" type="#_x0000_t75" style="width:15pt;height:18.45pt" o:ole="">
            <v:imagedata r:id="rId410" o:title=""/>
          </v:shape>
          <o:OLEObject Type="Embed" ProgID="Equation.DSMT4" ShapeID="_x0000_i1224" DrawAspect="Content" ObjectID="_1755266971" r:id="rId411"/>
        </w:object>
      </w:r>
      <w:r w:rsidR="00C7033D" w:rsidRPr="000E5C49">
        <w:rPr>
          <w:rFonts w:hAnsi="宋体" w:hint="eastAsia"/>
          <w:color w:val="000000" w:themeColor="text1"/>
        </w:rPr>
        <w:t>—</w:t>
      </w:r>
      <w:r w:rsidR="00C7033D" w:rsidRPr="000E5C49">
        <w:rPr>
          <w:rFonts w:hint="eastAsia"/>
          <w:color w:val="000000" w:themeColor="text1"/>
        </w:rPr>
        <w:t>轴心受压构件钢材截面在</w:t>
      </w:r>
      <w:r w:rsidR="00C7033D" w:rsidRPr="000E5C49">
        <w:rPr>
          <w:rFonts w:hint="eastAsia"/>
          <w:i/>
          <w:color w:val="000000" w:themeColor="text1"/>
        </w:rPr>
        <w:t>y</w:t>
      </w:r>
      <w:r w:rsidR="00C7033D" w:rsidRPr="000E5C49">
        <w:rPr>
          <w:rFonts w:hint="eastAsia"/>
          <w:color w:val="000000" w:themeColor="text1"/>
        </w:rPr>
        <w:t>轴方向的截面惯性矩（</w:t>
      </w:r>
      <w:r w:rsidR="00C7033D" w:rsidRPr="000E5C49">
        <w:rPr>
          <w:rFonts w:hint="eastAsia"/>
          <w:color w:val="000000" w:themeColor="text1"/>
        </w:rPr>
        <w:t>mm</w:t>
      </w:r>
      <w:r w:rsidR="00C7033D" w:rsidRPr="000E5C49">
        <w:rPr>
          <w:color w:val="000000" w:themeColor="text1"/>
          <w:vertAlign w:val="superscript"/>
        </w:rPr>
        <w:t>4</w:t>
      </w:r>
      <w:r w:rsidR="00C7033D" w:rsidRPr="000E5C49">
        <w:rPr>
          <w:rFonts w:hint="eastAsia"/>
          <w:color w:val="000000" w:themeColor="text1"/>
        </w:rPr>
        <w:t>）</w:t>
      </w:r>
      <w:r w:rsidR="0013536C" w:rsidRPr="000E5C49">
        <w:rPr>
          <w:rFonts w:hint="eastAsia"/>
          <w:color w:val="000000" w:themeColor="text1"/>
        </w:rPr>
        <w:t>，</w:t>
      </w:r>
      <w:r w:rsidR="0013536C" w:rsidRPr="000E5C49">
        <w:rPr>
          <w:rFonts w:hAnsi="宋体" w:hint="eastAsia"/>
          <w:color w:val="000000" w:themeColor="text1"/>
        </w:rPr>
        <w:t>当端柱不加强时，按式</w:t>
      </w:r>
      <w:r w:rsidR="0013536C" w:rsidRPr="000E5C49">
        <w:rPr>
          <w:rFonts w:hAnsi="宋体" w:hint="eastAsia"/>
          <w:color w:val="000000" w:themeColor="text1"/>
        </w:rPr>
        <w:t>(</w:t>
      </w:r>
      <w:r w:rsidR="0013536C" w:rsidRPr="000E5C49">
        <w:rPr>
          <w:rFonts w:hAnsi="宋体"/>
          <w:color w:val="000000" w:themeColor="text1"/>
        </w:rPr>
        <w:t>6.2.5-5)</w:t>
      </w:r>
      <w:r w:rsidR="0013536C" w:rsidRPr="000E5C49">
        <w:rPr>
          <w:rFonts w:hAnsi="宋体" w:hint="eastAsia"/>
          <w:color w:val="000000" w:themeColor="text1"/>
        </w:rPr>
        <w:t>计算；当端柱加强时，按实际钢管混凝土柱中的</w:t>
      </w:r>
      <w:r w:rsidR="0013536C" w:rsidRPr="000E5C49">
        <w:rPr>
          <w:rFonts w:hint="eastAsia"/>
          <w:color w:val="000000" w:themeColor="text1"/>
        </w:rPr>
        <w:t>钢材截面计算；</w:t>
      </w:r>
    </w:p>
    <w:p w14:paraId="0A2B89CE" w14:textId="0C103B09" w:rsidR="00C7033D" w:rsidRPr="000E5C49" w:rsidRDefault="00281AC8" w:rsidP="00C7033D">
      <w:pPr>
        <w:tabs>
          <w:tab w:val="left" w:pos="1276"/>
        </w:tabs>
        <w:spacing w:line="440" w:lineRule="exact"/>
        <w:ind w:leftChars="250" w:left="945" w:hangingChars="200" w:hanging="420"/>
        <w:rPr>
          <w:color w:val="000000" w:themeColor="text1"/>
        </w:rPr>
      </w:pPr>
      <w:r w:rsidRPr="000E5C49">
        <w:rPr>
          <w:color w:val="000000" w:themeColor="text1"/>
          <w:position w:val="-14"/>
        </w:rPr>
        <w:object w:dxaOrig="320" w:dyaOrig="360" w14:anchorId="69E84E94">
          <v:shape id="_x0000_i1225" type="#_x0000_t75" style="width:16.15pt;height:18.45pt" o:ole="">
            <v:imagedata r:id="rId412" o:title=""/>
          </v:shape>
          <o:OLEObject Type="Embed" ProgID="Equation.DSMT4" ShapeID="_x0000_i1225" DrawAspect="Content" ObjectID="_1755266972" r:id="rId413"/>
        </w:object>
      </w:r>
      <w:r w:rsidR="00C7033D" w:rsidRPr="000E5C49">
        <w:rPr>
          <w:rFonts w:hAnsi="宋体" w:hint="eastAsia"/>
          <w:color w:val="000000" w:themeColor="text1"/>
        </w:rPr>
        <w:t>—</w:t>
      </w:r>
      <w:r w:rsidR="00163902" w:rsidRPr="000E5C49">
        <w:rPr>
          <w:rFonts w:hint="eastAsia"/>
          <w:color w:val="000000" w:themeColor="text1"/>
        </w:rPr>
        <w:t>轴心受压构件混凝土截面在</w:t>
      </w:r>
      <w:r w:rsidR="00163902" w:rsidRPr="000E5C49">
        <w:rPr>
          <w:rFonts w:hint="eastAsia"/>
          <w:i/>
          <w:color w:val="000000" w:themeColor="text1"/>
        </w:rPr>
        <w:t>y</w:t>
      </w:r>
      <w:r w:rsidR="00163902" w:rsidRPr="000E5C49">
        <w:rPr>
          <w:rFonts w:hint="eastAsia"/>
          <w:color w:val="000000" w:themeColor="text1"/>
        </w:rPr>
        <w:t>轴方向的截面惯性矩（</w:t>
      </w:r>
      <w:r w:rsidR="00163902" w:rsidRPr="000E5C49">
        <w:rPr>
          <w:rFonts w:hint="eastAsia"/>
          <w:color w:val="000000" w:themeColor="text1"/>
        </w:rPr>
        <w:t>mm</w:t>
      </w:r>
      <w:r w:rsidR="00163902" w:rsidRPr="000E5C49">
        <w:rPr>
          <w:color w:val="000000" w:themeColor="text1"/>
          <w:vertAlign w:val="superscript"/>
        </w:rPr>
        <w:t>4</w:t>
      </w:r>
      <w:r w:rsidR="00163902" w:rsidRPr="000E5C49">
        <w:rPr>
          <w:rFonts w:hint="eastAsia"/>
          <w:color w:val="000000" w:themeColor="text1"/>
        </w:rPr>
        <w:t>）</w:t>
      </w:r>
      <w:r w:rsidR="0013536C" w:rsidRPr="000E5C49">
        <w:rPr>
          <w:rFonts w:hAnsi="宋体" w:hint="eastAsia"/>
          <w:color w:val="000000" w:themeColor="text1"/>
        </w:rPr>
        <w:t>当端柱不加强时，按式</w:t>
      </w:r>
      <w:r w:rsidR="0013536C" w:rsidRPr="000E5C49">
        <w:rPr>
          <w:rFonts w:hAnsi="宋体" w:hint="eastAsia"/>
          <w:color w:val="000000" w:themeColor="text1"/>
        </w:rPr>
        <w:t>(</w:t>
      </w:r>
      <w:r w:rsidR="0013536C" w:rsidRPr="000E5C49">
        <w:rPr>
          <w:rFonts w:hAnsi="宋体"/>
          <w:color w:val="000000" w:themeColor="text1"/>
        </w:rPr>
        <w:t>6.2.5-6)</w:t>
      </w:r>
      <w:r w:rsidR="0013536C" w:rsidRPr="000E5C49">
        <w:rPr>
          <w:rFonts w:hAnsi="宋体" w:hint="eastAsia"/>
          <w:color w:val="000000" w:themeColor="text1"/>
        </w:rPr>
        <w:t>计算；当端柱加强时，按实际钢管混凝土柱中的</w:t>
      </w:r>
      <w:r w:rsidR="0013536C" w:rsidRPr="000E5C49">
        <w:rPr>
          <w:rFonts w:hint="eastAsia"/>
          <w:color w:val="000000" w:themeColor="text1"/>
        </w:rPr>
        <w:t>混凝土截面计算；</w:t>
      </w:r>
      <w:r w:rsidR="00163902" w:rsidRPr="000E5C49">
        <w:rPr>
          <w:rFonts w:hint="eastAsia"/>
          <w:color w:val="000000" w:themeColor="text1"/>
        </w:rPr>
        <w:t>；</w:t>
      </w:r>
    </w:p>
    <w:p w14:paraId="47263E2B" w14:textId="6349D457" w:rsidR="00C7033D" w:rsidRPr="000E5C49" w:rsidRDefault="00281AC8" w:rsidP="00C7033D">
      <w:pPr>
        <w:tabs>
          <w:tab w:val="left" w:pos="1276"/>
        </w:tabs>
        <w:spacing w:line="440" w:lineRule="exact"/>
        <w:ind w:leftChars="250" w:left="945" w:hangingChars="200" w:hanging="420"/>
        <w:rPr>
          <w:color w:val="000000" w:themeColor="text1"/>
        </w:rPr>
      </w:pPr>
      <w:r w:rsidRPr="000E5C49">
        <w:rPr>
          <w:color w:val="000000" w:themeColor="text1"/>
          <w:position w:val="-12"/>
        </w:rPr>
        <w:object w:dxaOrig="300" w:dyaOrig="340" w14:anchorId="187FFA2E">
          <v:shape id="_x0000_i1226" type="#_x0000_t75" style="width:15pt;height:18.45pt" o:ole="">
            <v:imagedata r:id="rId414" o:title=""/>
          </v:shape>
          <o:OLEObject Type="Embed" ProgID="Equation.DSMT4" ShapeID="_x0000_i1226" DrawAspect="Content" ObjectID="_1755266973" r:id="rId415"/>
        </w:object>
      </w:r>
      <w:r w:rsidR="00C7033D" w:rsidRPr="000E5C49">
        <w:rPr>
          <w:rFonts w:hAnsi="宋体" w:hint="eastAsia"/>
          <w:color w:val="000000" w:themeColor="text1"/>
        </w:rPr>
        <w:t>—</w:t>
      </w:r>
      <w:r w:rsidR="00163902" w:rsidRPr="000E5C49">
        <w:rPr>
          <w:rFonts w:hint="eastAsia"/>
          <w:color w:val="000000" w:themeColor="text1"/>
        </w:rPr>
        <w:t>轴心受压构件钢材截面在</w:t>
      </w:r>
      <w:r w:rsidR="00163902" w:rsidRPr="000E5C49">
        <w:rPr>
          <w:rFonts w:hint="eastAsia"/>
          <w:i/>
          <w:color w:val="000000" w:themeColor="text1"/>
        </w:rPr>
        <w:t>z</w:t>
      </w:r>
      <w:r w:rsidR="00163902" w:rsidRPr="000E5C49">
        <w:rPr>
          <w:rFonts w:hint="eastAsia"/>
          <w:color w:val="000000" w:themeColor="text1"/>
        </w:rPr>
        <w:t>轴方向的截面惯性矩（</w:t>
      </w:r>
      <w:r w:rsidR="00163902" w:rsidRPr="000E5C49">
        <w:rPr>
          <w:rFonts w:hint="eastAsia"/>
          <w:color w:val="000000" w:themeColor="text1"/>
        </w:rPr>
        <w:t>mm</w:t>
      </w:r>
      <w:r w:rsidR="00163902" w:rsidRPr="000E5C49">
        <w:rPr>
          <w:color w:val="000000" w:themeColor="text1"/>
          <w:vertAlign w:val="superscript"/>
        </w:rPr>
        <w:t>4</w:t>
      </w:r>
      <w:r w:rsidR="00163902" w:rsidRPr="000E5C49">
        <w:rPr>
          <w:rFonts w:hint="eastAsia"/>
          <w:color w:val="000000" w:themeColor="text1"/>
        </w:rPr>
        <w:t>）；</w:t>
      </w:r>
    </w:p>
    <w:p w14:paraId="6395FCA3" w14:textId="3E55C559" w:rsidR="001067EB" w:rsidRPr="000E5C49" w:rsidRDefault="00281AC8" w:rsidP="00995309">
      <w:pPr>
        <w:tabs>
          <w:tab w:val="left" w:pos="1276"/>
        </w:tabs>
        <w:spacing w:line="440" w:lineRule="exact"/>
        <w:ind w:leftChars="250" w:left="945" w:hangingChars="200" w:hanging="420"/>
        <w:rPr>
          <w:color w:val="000000" w:themeColor="text1"/>
        </w:rPr>
      </w:pPr>
      <w:r w:rsidRPr="000E5C49">
        <w:rPr>
          <w:color w:val="000000" w:themeColor="text1"/>
          <w:position w:val="-12"/>
        </w:rPr>
        <w:object w:dxaOrig="300" w:dyaOrig="340" w14:anchorId="2A1B1806">
          <v:shape id="_x0000_i1227" type="#_x0000_t75" style="width:15pt;height:18.45pt" o:ole="">
            <v:imagedata r:id="rId416" o:title=""/>
          </v:shape>
          <o:OLEObject Type="Embed" ProgID="Equation.DSMT4" ShapeID="_x0000_i1227" DrawAspect="Content" ObjectID="_1755266974" r:id="rId417"/>
        </w:object>
      </w:r>
      <w:r w:rsidR="00C7033D" w:rsidRPr="000E5C49">
        <w:rPr>
          <w:rFonts w:hAnsi="宋体" w:hint="eastAsia"/>
          <w:color w:val="000000" w:themeColor="text1"/>
        </w:rPr>
        <w:t>—</w:t>
      </w:r>
      <w:r w:rsidR="00163902" w:rsidRPr="000E5C49">
        <w:rPr>
          <w:rFonts w:hint="eastAsia"/>
          <w:color w:val="000000" w:themeColor="text1"/>
        </w:rPr>
        <w:t>轴心受压构件混凝土截面在</w:t>
      </w:r>
      <w:r w:rsidR="00163902" w:rsidRPr="000E5C49">
        <w:rPr>
          <w:i/>
          <w:color w:val="000000" w:themeColor="text1"/>
        </w:rPr>
        <w:t>z</w:t>
      </w:r>
      <w:r w:rsidR="00163902" w:rsidRPr="000E5C49">
        <w:rPr>
          <w:rFonts w:hint="eastAsia"/>
          <w:color w:val="000000" w:themeColor="text1"/>
        </w:rPr>
        <w:t>轴方向的截面惯性矩（</w:t>
      </w:r>
      <w:r w:rsidR="00163902" w:rsidRPr="000E5C49">
        <w:rPr>
          <w:rFonts w:hint="eastAsia"/>
          <w:color w:val="000000" w:themeColor="text1"/>
        </w:rPr>
        <w:t>mm</w:t>
      </w:r>
      <w:r w:rsidR="00163902" w:rsidRPr="000E5C49">
        <w:rPr>
          <w:color w:val="000000" w:themeColor="text1"/>
          <w:vertAlign w:val="superscript"/>
        </w:rPr>
        <w:t>4</w:t>
      </w:r>
      <w:r w:rsidR="00163902" w:rsidRPr="000E5C49">
        <w:rPr>
          <w:rFonts w:hint="eastAsia"/>
          <w:color w:val="000000" w:themeColor="text1"/>
        </w:rPr>
        <w:t>）。</w:t>
      </w:r>
    </w:p>
    <w:p w14:paraId="15889DDF" w14:textId="257A719E" w:rsidR="001067EB" w:rsidRPr="000E5C49" w:rsidRDefault="001067EB" w:rsidP="001067EB">
      <w:pPr>
        <w:spacing w:line="440" w:lineRule="exact"/>
        <w:rPr>
          <w:color w:val="000000" w:themeColor="text1"/>
        </w:rPr>
      </w:pPr>
      <w:r w:rsidRPr="000E5C49">
        <w:rPr>
          <w:rFonts w:hint="eastAsia"/>
          <w:color w:val="000000" w:themeColor="text1"/>
        </w:rPr>
        <w:t>6.2.6</w:t>
      </w:r>
      <w:r w:rsidRPr="000E5C49">
        <w:rPr>
          <w:color w:val="000000" w:themeColor="text1"/>
        </w:rPr>
        <w:t xml:space="preserve"> </w:t>
      </w:r>
      <w:r w:rsidRPr="000E5C49">
        <w:rPr>
          <w:rFonts w:hint="eastAsia"/>
          <w:color w:val="000000" w:themeColor="text1"/>
        </w:rPr>
        <w:t xml:space="preserve"> L</w:t>
      </w:r>
      <w:r w:rsidRPr="000E5C49">
        <w:rPr>
          <w:rFonts w:hint="eastAsia"/>
          <w:color w:val="000000" w:themeColor="text1"/>
        </w:rPr>
        <w:t>形、</w:t>
      </w:r>
      <w:r w:rsidRPr="000E5C49">
        <w:rPr>
          <w:rFonts w:hint="eastAsia"/>
          <w:color w:val="000000" w:themeColor="text1"/>
        </w:rPr>
        <w:t>T</w:t>
      </w:r>
      <w:r w:rsidRPr="000E5C49">
        <w:rPr>
          <w:rFonts w:hint="eastAsia"/>
          <w:color w:val="000000" w:themeColor="text1"/>
        </w:rPr>
        <w:t>形、［形、工形等截面的</w:t>
      </w:r>
      <w:r w:rsidR="0015759D" w:rsidRPr="000E5C49">
        <w:rPr>
          <w:rFonts w:hint="eastAsia"/>
          <w:color w:val="000000" w:themeColor="text1"/>
          <w:szCs w:val="21"/>
        </w:rPr>
        <w:t>钢管甲壳墙</w:t>
      </w:r>
      <w:r w:rsidRPr="000E5C49">
        <w:rPr>
          <w:rFonts w:hint="eastAsia"/>
          <w:color w:val="000000" w:themeColor="text1"/>
        </w:rPr>
        <w:t>压弯构件，墙肢平面内的稳定性可按各墙肢计算；墙肢的正则化宽厚比</w:t>
      </w:r>
      <w:r w:rsidRPr="000E5C49">
        <w:rPr>
          <w:i/>
          <w:color w:val="000000" w:themeColor="text1"/>
          <w:szCs w:val="21"/>
        </w:rPr>
        <w:t>λ</w:t>
      </w:r>
      <w:r w:rsidRPr="000E5C49">
        <w:rPr>
          <w:color w:val="000000" w:themeColor="text1"/>
          <w:szCs w:val="21"/>
          <w:vertAlign w:val="subscript"/>
        </w:rPr>
        <w:t>p</w:t>
      </w:r>
      <w:r w:rsidRPr="000E5C49">
        <w:rPr>
          <w:rFonts w:hint="eastAsia"/>
          <w:color w:val="000000" w:themeColor="text1"/>
        </w:rPr>
        <w:t>大于表</w:t>
      </w:r>
      <w:r w:rsidRPr="000E5C49">
        <w:rPr>
          <w:rFonts w:hint="eastAsia"/>
          <w:color w:val="000000" w:themeColor="text1"/>
        </w:rPr>
        <w:t>6.2.6</w:t>
      </w:r>
      <w:r w:rsidR="00FC4F4B" w:rsidRPr="000E5C49">
        <w:rPr>
          <w:rFonts w:hint="eastAsia"/>
          <w:color w:val="000000" w:themeColor="text1"/>
        </w:rPr>
        <w:t>规定的</w:t>
      </w:r>
      <w:r w:rsidRPr="000E5C49">
        <w:rPr>
          <w:rFonts w:hint="eastAsia"/>
          <w:color w:val="000000" w:themeColor="text1"/>
        </w:rPr>
        <w:t>限值时，</w:t>
      </w:r>
      <w:r w:rsidR="00FC4F4B" w:rsidRPr="000E5C49">
        <w:rPr>
          <w:rFonts w:hint="eastAsia"/>
          <w:color w:val="000000" w:themeColor="text1"/>
        </w:rPr>
        <w:t>应</w:t>
      </w:r>
      <w:r w:rsidRPr="000E5C49">
        <w:rPr>
          <w:rFonts w:hint="eastAsia"/>
          <w:color w:val="000000" w:themeColor="text1"/>
        </w:rPr>
        <w:t>按</w:t>
      </w:r>
      <w:r w:rsidR="00FC4F4B" w:rsidRPr="000E5C49">
        <w:rPr>
          <w:rFonts w:hint="eastAsia"/>
          <w:color w:val="000000" w:themeColor="text1"/>
        </w:rPr>
        <w:t>本规程第</w:t>
      </w:r>
      <w:r w:rsidRPr="000E5C49">
        <w:rPr>
          <w:rFonts w:hint="eastAsia"/>
          <w:color w:val="000000" w:themeColor="text1"/>
        </w:rPr>
        <w:t>6.2.</w:t>
      </w:r>
      <w:r w:rsidR="00FC4F4B" w:rsidRPr="000E5C49">
        <w:rPr>
          <w:color w:val="000000" w:themeColor="text1"/>
        </w:rPr>
        <w:t>7</w:t>
      </w:r>
      <w:r w:rsidRPr="000E5C49">
        <w:rPr>
          <w:rFonts w:hint="eastAsia"/>
          <w:color w:val="000000" w:themeColor="text1"/>
        </w:rPr>
        <w:t>条</w:t>
      </w:r>
      <w:r w:rsidR="00FC4F4B" w:rsidRPr="000E5C49">
        <w:rPr>
          <w:rFonts w:hint="eastAsia"/>
          <w:color w:val="000000" w:themeColor="text1"/>
        </w:rPr>
        <w:t>的规定</w:t>
      </w:r>
      <w:r w:rsidRPr="000E5C49">
        <w:rPr>
          <w:rFonts w:hint="eastAsia"/>
          <w:color w:val="000000" w:themeColor="text1"/>
        </w:rPr>
        <w:t>验算墙肢平面外的稳定性。</w:t>
      </w:r>
    </w:p>
    <w:p w14:paraId="7B80B10F" w14:textId="77777777" w:rsidR="00995309" w:rsidRPr="000E5C49" w:rsidRDefault="00995309" w:rsidP="00995309">
      <w:pPr>
        <w:pStyle w:val="2"/>
        <w:ind w:firstLine="420"/>
        <w:rPr>
          <w:color w:val="000000" w:themeColor="text1"/>
          <w:lang w:val="en-US"/>
        </w:rPr>
      </w:pPr>
    </w:p>
    <w:p w14:paraId="13158277" w14:textId="77777777" w:rsidR="00995309" w:rsidRPr="000E5C49" w:rsidRDefault="00995309" w:rsidP="00995309">
      <w:pPr>
        <w:pStyle w:val="2"/>
        <w:ind w:firstLine="420"/>
        <w:rPr>
          <w:color w:val="000000" w:themeColor="text1"/>
          <w:lang w:val="en-US"/>
        </w:rPr>
      </w:pPr>
    </w:p>
    <w:p w14:paraId="351D2757" w14:textId="06F6975D" w:rsidR="001067EB" w:rsidRPr="000E5C49" w:rsidRDefault="001067EB" w:rsidP="001067EB">
      <w:pPr>
        <w:jc w:val="center"/>
        <w:rPr>
          <w:color w:val="000000" w:themeColor="text1"/>
          <w:sz w:val="18"/>
          <w:szCs w:val="21"/>
        </w:rPr>
      </w:pPr>
      <w:r w:rsidRPr="000E5C49">
        <w:rPr>
          <w:rFonts w:hint="eastAsia"/>
          <w:color w:val="000000" w:themeColor="text1"/>
          <w:sz w:val="18"/>
          <w:szCs w:val="21"/>
        </w:rPr>
        <w:lastRenderedPageBreak/>
        <w:t>表</w:t>
      </w:r>
      <w:r w:rsidRPr="000E5C49">
        <w:rPr>
          <w:rFonts w:hint="eastAsia"/>
          <w:color w:val="000000" w:themeColor="text1"/>
          <w:sz w:val="18"/>
          <w:szCs w:val="21"/>
        </w:rPr>
        <w:t>6.2.6</w:t>
      </w:r>
      <w:r w:rsidRPr="000E5C49">
        <w:rPr>
          <w:color w:val="000000" w:themeColor="text1"/>
          <w:sz w:val="18"/>
          <w:szCs w:val="21"/>
        </w:rPr>
        <w:t xml:space="preserve">  </w:t>
      </w:r>
      <w:r w:rsidRPr="000E5C49">
        <w:rPr>
          <w:rFonts w:hint="eastAsia"/>
          <w:color w:val="000000" w:themeColor="text1"/>
          <w:sz w:val="18"/>
          <w:szCs w:val="21"/>
        </w:rPr>
        <w:t>三边、四边支承墙肢正则化宽厚比</w:t>
      </w:r>
      <w:r w:rsidR="00FC4F4B" w:rsidRPr="000E5C49">
        <w:rPr>
          <w:i/>
          <w:color w:val="000000" w:themeColor="text1"/>
          <w:szCs w:val="21"/>
        </w:rPr>
        <w:t>λ</w:t>
      </w:r>
      <w:r w:rsidR="00FC4F4B" w:rsidRPr="000E5C49">
        <w:rPr>
          <w:color w:val="000000" w:themeColor="text1"/>
          <w:szCs w:val="21"/>
          <w:vertAlign w:val="subscript"/>
        </w:rPr>
        <w:t>p</w:t>
      </w:r>
      <w:r w:rsidRPr="000E5C49">
        <w:rPr>
          <w:rFonts w:hint="eastAsia"/>
          <w:color w:val="000000" w:themeColor="text1"/>
          <w:sz w:val="18"/>
          <w:szCs w:val="21"/>
        </w:rPr>
        <w:t>限值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442"/>
        <w:gridCol w:w="1555"/>
        <w:gridCol w:w="1556"/>
      </w:tblGrid>
      <w:tr w:rsidR="000E5C49" w:rsidRPr="000E5C49" w14:paraId="080708A4" w14:textId="77777777" w:rsidTr="0008675B">
        <w:tc>
          <w:tcPr>
            <w:tcW w:w="1340" w:type="pct"/>
            <w:vMerge w:val="restart"/>
            <w:shd w:val="clear" w:color="auto" w:fill="auto"/>
            <w:vAlign w:val="center"/>
          </w:tcPr>
          <w:p w14:paraId="3A7AF857" w14:textId="77777777" w:rsidR="001067EB" w:rsidRPr="000E5C49" w:rsidRDefault="001067EB" w:rsidP="0008675B">
            <w:pPr>
              <w:jc w:val="center"/>
              <w:rPr>
                <w:color w:val="000000" w:themeColor="text1"/>
                <w:szCs w:val="21"/>
              </w:rPr>
            </w:pPr>
            <w:r w:rsidRPr="000E5C49">
              <w:rPr>
                <w:rFonts w:hint="eastAsia"/>
                <w:color w:val="000000" w:themeColor="text1"/>
                <w:sz w:val="18"/>
                <w:szCs w:val="21"/>
              </w:rPr>
              <w:t>墙肢类型</w:t>
            </w:r>
          </w:p>
        </w:tc>
        <w:tc>
          <w:tcPr>
            <w:tcW w:w="3660" w:type="pct"/>
            <w:gridSpan w:val="3"/>
            <w:shd w:val="clear" w:color="auto" w:fill="auto"/>
            <w:vAlign w:val="center"/>
          </w:tcPr>
          <w:p w14:paraId="1A96033D" w14:textId="77777777" w:rsidR="001067EB" w:rsidRPr="000E5C49" w:rsidRDefault="001067EB" w:rsidP="0008675B">
            <w:pPr>
              <w:jc w:val="center"/>
              <w:rPr>
                <w:color w:val="000000" w:themeColor="text1"/>
                <w:szCs w:val="21"/>
              </w:rPr>
            </w:pPr>
            <w:r w:rsidRPr="000E5C49">
              <w:rPr>
                <w:rFonts w:hint="eastAsia"/>
                <w:color w:val="000000" w:themeColor="text1"/>
                <w:sz w:val="18"/>
                <w:szCs w:val="21"/>
              </w:rPr>
              <w:t>抗震等级</w:t>
            </w:r>
          </w:p>
        </w:tc>
      </w:tr>
      <w:tr w:rsidR="000E5C49" w:rsidRPr="000E5C49" w14:paraId="1B702651" w14:textId="77777777" w:rsidTr="0008675B">
        <w:tc>
          <w:tcPr>
            <w:tcW w:w="1340" w:type="pct"/>
            <w:vMerge/>
            <w:shd w:val="clear" w:color="auto" w:fill="auto"/>
            <w:vAlign w:val="center"/>
          </w:tcPr>
          <w:p w14:paraId="10E32804" w14:textId="77777777" w:rsidR="001067EB" w:rsidRPr="000E5C49" w:rsidRDefault="001067EB" w:rsidP="0008675B">
            <w:pPr>
              <w:jc w:val="center"/>
              <w:rPr>
                <w:color w:val="000000" w:themeColor="text1"/>
                <w:szCs w:val="21"/>
              </w:rPr>
            </w:pPr>
          </w:p>
        </w:tc>
        <w:tc>
          <w:tcPr>
            <w:tcW w:w="1159" w:type="pct"/>
            <w:shd w:val="clear" w:color="auto" w:fill="auto"/>
            <w:vAlign w:val="center"/>
          </w:tcPr>
          <w:p w14:paraId="7582C9E9" w14:textId="77777777" w:rsidR="001067EB" w:rsidRPr="000E5C49" w:rsidRDefault="001067EB" w:rsidP="0008675B">
            <w:pPr>
              <w:jc w:val="center"/>
              <w:rPr>
                <w:color w:val="000000" w:themeColor="text1"/>
                <w:szCs w:val="21"/>
              </w:rPr>
            </w:pPr>
            <w:r w:rsidRPr="000E5C49">
              <w:rPr>
                <w:rFonts w:hint="eastAsia"/>
                <w:color w:val="000000" w:themeColor="text1"/>
                <w:sz w:val="18"/>
                <w:szCs w:val="21"/>
              </w:rPr>
              <w:t>四级</w:t>
            </w:r>
          </w:p>
        </w:tc>
        <w:tc>
          <w:tcPr>
            <w:tcW w:w="1250" w:type="pct"/>
            <w:shd w:val="clear" w:color="auto" w:fill="auto"/>
            <w:vAlign w:val="center"/>
          </w:tcPr>
          <w:p w14:paraId="3588F325" w14:textId="77777777" w:rsidR="001067EB" w:rsidRPr="000E5C49" w:rsidRDefault="001067EB" w:rsidP="0008675B">
            <w:pPr>
              <w:jc w:val="center"/>
              <w:rPr>
                <w:color w:val="000000" w:themeColor="text1"/>
                <w:szCs w:val="21"/>
              </w:rPr>
            </w:pPr>
            <w:r w:rsidRPr="000E5C49">
              <w:rPr>
                <w:rFonts w:hint="eastAsia"/>
                <w:color w:val="000000" w:themeColor="text1"/>
                <w:sz w:val="18"/>
                <w:szCs w:val="21"/>
              </w:rPr>
              <w:t>三级</w:t>
            </w:r>
          </w:p>
        </w:tc>
        <w:tc>
          <w:tcPr>
            <w:tcW w:w="1250" w:type="pct"/>
            <w:shd w:val="clear" w:color="auto" w:fill="auto"/>
            <w:vAlign w:val="center"/>
          </w:tcPr>
          <w:p w14:paraId="61E4A3E3" w14:textId="77777777" w:rsidR="001067EB" w:rsidRPr="000E5C49" w:rsidRDefault="001067EB" w:rsidP="0008675B">
            <w:pPr>
              <w:jc w:val="center"/>
              <w:rPr>
                <w:color w:val="000000" w:themeColor="text1"/>
                <w:szCs w:val="21"/>
              </w:rPr>
            </w:pPr>
            <w:r w:rsidRPr="000E5C49">
              <w:rPr>
                <w:rFonts w:hint="eastAsia"/>
                <w:color w:val="000000" w:themeColor="text1"/>
                <w:sz w:val="18"/>
                <w:szCs w:val="21"/>
              </w:rPr>
              <w:t>一、二级</w:t>
            </w:r>
          </w:p>
        </w:tc>
      </w:tr>
      <w:tr w:rsidR="000E5C49" w:rsidRPr="000E5C49" w14:paraId="0F7649FB" w14:textId="77777777" w:rsidTr="0008675B">
        <w:trPr>
          <w:trHeight w:val="369"/>
        </w:trPr>
        <w:tc>
          <w:tcPr>
            <w:tcW w:w="1340" w:type="pct"/>
            <w:shd w:val="clear" w:color="auto" w:fill="auto"/>
            <w:vAlign w:val="center"/>
          </w:tcPr>
          <w:p w14:paraId="387AA5A7" w14:textId="77777777" w:rsidR="001067EB" w:rsidRPr="000E5C49" w:rsidRDefault="001067EB" w:rsidP="0008675B">
            <w:pPr>
              <w:jc w:val="center"/>
              <w:rPr>
                <w:color w:val="000000" w:themeColor="text1"/>
                <w:szCs w:val="21"/>
              </w:rPr>
            </w:pPr>
            <w:r w:rsidRPr="000E5C49">
              <w:rPr>
                <w:rFonts w:hint="eastAsia"/>
                <w:color w:val="000000" w:themeColor="text1"/>
                <w:sz w:val="18"/>
                <w:szCs w:val="21"/>
              </w:rPr>
              <w:t>三边支承墙肢</w:t>
            </w:r>
          </w:p>
        </w:tc>
        <w:tc>
          <w:tcPr>
            <w:tcW w:w="1159" w:type="pct"/>
            <w:shd w:val="clear" w:color="auto" w:fill="auto"/>
            <w:vAlign w:val="center"/>
          </w:tcPr>
          <w:p w14:paraId="5431C24C" w14:textId="77777777" w:rsidR="001067EB" w:rsidRPr="000E5C49" w:rsidRDefault="001067EB" w:rsidP="0008675B">
            <w:pPr>
              <w:jc w:val="center"/>
              <w:rPr>
                <w:color w:val="000000" w:themeColor="text1"/>
                <w:szCs w:val="21"/>
              </w:rPr>
            </w:pPr>
            <w:r w:rsidRPr="000E5C49">
              <w:rPr>
                <w:rFonts w:hint="eastAsia"/>
                <w:color w:val="000000" w:themeColor="text1"/>
                <w:sz w:val="18"/>
                <w:szCs w:val="21"/>
              </w:rPr>
              <w:t>0.5</w:t>
            </w:r>
          </w:p>
        </w:tc>
        <w:tc>
          <w:tcPr>
            <w:tcW w:w="1250" w:type="pct"/>
            <w:shd w:val="clear" w:color="auto" w:fill="auto"/>
            <w:vAlign w:val="center"/>
          </w:tcPr>
          <w:p w14:paraId="13F7B428" w14:textId="77777777" w:rsidR="001067EB" w:rsidRPr="000E5C49" w:rsidRDefault="001067EB" w:rsidP="0008675B">
            <w:pPr>
              <w:jc w:val="center"/>
              <w:rPr>
                <w:color w:val="000000" w:themeColor="text1"/>
                <w:szCs w:val="21"/>
              </w:rPr>
            </w:pPr>
            <w:r w:rsidRPr="000E5C49">
              <w:rPr>
                <w:rFonts w:hint="eastAsia"/>
                <w:color w:val="000000" w:themeColor="text1"/>
                <w:sz w:val="18"/>
                <w:szCs w:val="21"/>
              </w:rPr>
              <w:t>0.45</w:t>
            </w:r>
          </w:p>
        </w:tc>
        <w:tc>
          <w:tcPr>
            <w:tcW w:w="1250" w:type="pct"/>
            <w:shd w:val="clear" w:color="auto" w:fill="auto"/>
            <w:vAlign w:val="center"/>
          </w:tcPr>
          <w:p w14:paraId="20C70E24" w14:textId="77777777" w:rsidR="001067EB" w:rsidRPr="000E5C49" w:rsidRDefault="001067EB" w:rsidP="0008675B">
            <w:pPr>
              <w:jc w:val="center"/>
              <w:rPr>
                <w:color w:val="000000" w:themeColor="text1"/>
                <w:szCs w:val="21"/>
              </w:rPr>
            </w:pPr>
            <w:r w:rsidRPr="000E5C49">
              <w:rPr>
                <w:rFonts w:hint="eastAsia"/>
                <w:color w:val="000000" w:themeColor="text1"/>
                <w:sz w:val="18"/>
                <w:szCs w:val="21"/>
              </w:rPr>
              <w:t>0.4</w:t>
            </w:r>
          </w:p>
        </w:tc>
      </w:tr>
      <w:tr w:rsidR="000E5C49" w:rsidRPr="000E5C49" w14:paraId="2CACFE39" w14:textId="77777777" w:rsidTr="0008675B">
        <w:tc>
          <w:tcPr>
            <w:tcW w:w="1340" w:type="pct"/>
            <w:shd w:val="clear" w:color="auto" w:fill="auto"/>
            <w:vAlign w:val="center"/>
          </w:tcPr>
          <w:p w14:paraId="4800DFED" w14:textId="77777777" w:rsidR="001067EB" w:rsidRPr="000E5C49" w:rsidRDefault="001067EB" w:rsidP="0008675B">
            <w:pPr>
              <w:jc w:val="center"/>
              <w:rPr>
                <w:color w:val="000000" w:themeColor="text1"/>
                <w:szCs w:val="21"/>
              </w:rPr>
            </w:pPr>
            <w:r w:rsidRPr="000E5C49">
              <w:rPr>
                <w:rFonts w:hint="eastAsia"/>
                <w:color w:val="000000" w:themeColor="text1"/>
                <w:sz w:val="18"/>
                <w:szCs w:val="21"/>
              </w:rPr>
              <w:t>四边支承墙肢</w:t>
            </w:r>
          </w:p>
        </w:tc>
        <w:tc>
          <w:tcPr>
            <w:tcW w:w="1159" w:type="pct"/>
            <w:shd w:val="clear" w:color="auto" w:fill="auto"/>
            <w:vAlign w:val="center"/>
          </w:tcPr>
          <w:p w14:paraId="649B5459" w14:textId="77777777" w:rsidR="001067EB" w:rsidRPr="000E5C49" w:rsidRDefault="001067EB" w:rsidP="0008675B">
            <w:pPr>
              <w:jc w:val="center"/>
              <w:rPr>
                <w:color w:val="000000" w:themeColor="text1"/>
                <w:szCs w:val="21"/>
              </w:rPr>
            </w:pPr>
            <w:r w:rsidRPr="000E5C49">
              <w:rPr>
                <w:rFonts w:hint="eastAsia"/>
                <w:color w:val="000000" w:themeColor="text1"/>
                <w:sz w:val="18"/>
                <w:szCs w:val="21"/>
              </w:rPr>
              <w:t>0.5</w:t>
            </w:r>
          </w:p>
        </w:tc>
        <w:tc>
          <w:tcPr>
            <w:tcW w:w="1250" w:type="pct"/>
            <w:shd w:val="clear" w:color="auto" w:fill="auto"/>
            <w:vAlign w:val="center"/>
          </w:tcPr>
          <w:p w14:paraId="35FFBE96" w14:textId="77777777" w:rsidR="001067EB" w:rsidRPr="000E5C49" w:rsidRDefault="001067EB" w:rsidP="0008675B">
            <w:pPr>
              <w:jc w:val="center"/>
              <w:rPr>
                <w:color w:val="000000" w:themeColor="text1"/>
                <w:szCs w:val="21"/>
              </w:rPr>
            </w:pPr>
            <w:r w:rsidRPr="000E5C49">
              <w:rPr>
                <w:rFonts w:hint="eastAsia"/>
                <w:color w:val="000000" w:themeColor="text1"/>
                <w:sz w:val="18"/>
                <w:szCs w:val="21"/>
              </w:rPr>
              <w:t>0.45</w:t>
            </w:r>
          </w:p>
        </w:tc>
        <w:tc>
          <w:tcPr>
            <w:tcW w:w="1250" w:type="pct"/>
            <w:shd w:val="clear" w:color="auto" w:fill="auto"/>
            <w:vAlign w:val="center"/>
          </w:tcPr>
          <w:p w14:paraId="2F3F5BAE" w14:textId="77777777" w:rsidR="001067EB" w:rsidRPr="000E5C49" w:rsidRDefault="001067EB" w:rsidP="0008675B">
            <w:pPr>
              <w:jc w:val="center"/>
              <w:rPr>
                <w:color w:val="000000" w:themeColor="text1"/>
                <w:sz w:val="18"/>
                <w:szCs w:val="21"/>
              </w:rPr>
            </w:pPr>
            <w:r w:rsidRPr="000E5C49">
              <w:rPr>
                <w:rFonts w:hint="eastAsia"/>
                <w:color w:val="000000" w:themeColor="text1"/>
                <w:sz w:val="18"/>
                <w:szCs w:val="21"/>
              </w:rPr>
              <w:t>0.4</w:t>
            </w:r>
          </w:p>
        </w:tc>
      </w:tr>
    </w:tbl>
    <w:p w14:paraId="03A1ACA6" w14:textId="14197884" w:rsidR="001067EB" w:rsidRPr="000E5C49" w:rsidRDefault="001067EB" w:rsidP="001678FC">
      <w:pPr>
        <w:ind w:left="800" w:hanging="482"/>
        <w:rPr>
          <w:color w:val="000000" w:themeColor="text1"/>
          <w:sz w:val="15"/>
          <w:szCs w:val="15"/>
        </w:rPr>
      </w:pPr>
      <w:r w:rsidRPr="000E5C49">
        <w:rPr>
          <w:rFonts w:hint="eastAsia"/>
          <w:color w:val="000000" w:themeColor="text1"/>
          <w:sz w:val="15"/>
          <w:szCs w:val="15"/>
        </w:rPr>
        <w:t>注：</w:t>
      </w:r>
      <w:r w:rsidR="00FC4F4B" w:rsidRPr="000E5C49">
        <w:rPr>
          <w:rFonts w:hint="eastAsia"/>
          <w:color w:val="000000" w:themeColor="text1"/>
          <w:sz w:val="15"/>
          <w:szCs w:val="15"/>
        </w:rPr>
        <w:t>1</w:t>
      </w:r>
      <w:r w:rsidR="00FC4F4B" w:rsidRPr="000E5C49">
        <w:rPr>
          <w:rFonts w:hint="eastAsia"/>
          <w:color w:val="000000" w:themeColor="text1"/>
          <w:sz w:val="15"/>
          <w:szCs w:val="15"/>
        </w:rPr>
        <w:t>、</w:t>
      </w:r>
      <w:r w:rsidRPr="000E5C49">
        <w:rPr>
          <w:rFonts w:hint="eastAsia"/>
          <w:color w:val="000000" w:themeColor="text1"/>
          <w:sz w:val="15"/>
          <w:szCs w:val="15"/>
        </w:rPr>
        <w:t>三边支承墙肢指</w:t>
      </w:r>
      <w:r w:rsidRPr="000E5C49">
        <w:rPr>
          <w:rFonts w:hint="eastAsia"/>
          <w:color w:val="000000" w:themeColor="text1"/>
          <w:sz w:val="15"/>
          <w:szCs w:val="15"/>
        </w:rPr>
        <w:t>L</w:t>
      </w:r>
      <w:r w:rsidRPr="000E5C49">
        <w:rPr>
          <w:rFonts w:hint="eastAsia"/>
          <w:color w:val="000000" w:themeColor="text1"/>
          <w:sz w:val="15"/>
          <w:szCs w:val="15"/>
        </w:rPr>
        <w:t>形、</w:t>
      </w:r>
      <w:r w:rsidRPr="000E5C49">
        <w:rPr>
          <w:rFonts w:hint="eastAsia"/>
          <w:color w:val="000000" w:themeColor="text1"/>
          <w:sz w:val="15"/>
          <w:szCs w:val="15"/>
        </w:rPr>
        <w:t>T</w:t>
      </w:r>
      <w:r w:rsidRPr="000E5C49">
        <w:rPr>
          <w:rFonts w:hint="eastAsia"/>
          <w:color w:val="000000" w:themeColor="text1"/>
          <w:sz w:val="15"/>
          <w:szCs w:val="15"/>
        </w:rPr>
        <w:t>形、</w:t>
      </w:r>
      <w:r w:rsidRPr="000E5C49">
        <w:rPr>
          <w:rFonts w:ascii="宋体" w:hAnsi="宋体" w:hint="eastAsia"/>
          <w:color w:val="000000" w:themeColor="text1"/>
          <w:sz w:val="15"/>
          <w:szCs w:val="15"/>
        </w:rPr>
        <w:t>［</w:t>
      </w:r>
      <w:r w:rsidRPr="000E5C49">
        <w:rPr>
          <w:rFonts w:hint="eastAsia"/>
          <w:color w:val="000000" w:themeColor="text1"/>
          <w:sz w:val="15"/>
          <w:szCs w:val="15"/>
        </w:rPr>
        <w:t>形、工形截面的翼缘墙肢以及</w:t>
      </w:r>
      <w:r w:rsidRPr="000E5C49">
        <w:rPr>
          <w:rFonts w:hint="eastAsia"/>
          <w:color w:val="000000" w:themeColor="text1"/>
          <w:sz w:val="15"/>
          <w:szCs w:val="15"/>
        </w:rPr>
        <w:t>T</w:t>
      </w:r>
      <w:r w:rsidRPr="000E5C49">
        <w:rPr>
          <w:rFonts w:hint="eastAsia"/>
          <w:color w:val="000000" w:themeColor="text1"/>
          <w:sz w:val="15"/>
          <w:szCs w:val="15"/>
        </w:rPr>
        <w:t>形截面的腹板墙肢。四边支承墙肢指</w:t>
      </w:r>
      <w:r w:rsidRPr="000E5C49">
        <w:rPr>
          <w:rFonts w:ascii="宋体" w:hAnsi="宋体" w:hint="eastAsia"/>
          <w:color w:val="000000" w:themeColor="text1"/>
          <w:sz w:val="15"/>
          <w:szCs w:val="15"/>
        </w:rPr>
        <w:t>［</w:t>
      </w:r>
      <w:r w:rsidRPr="000E5C49">
        <w:rPr>
          <w:rFonts w:hint="eastAsia"/>
          <w:color w:val="000000" w:themeColor="text1"/>
          <w:sz w:val="15"/>
          <w:szCs w:val="15"/>
        </w:rPr>
        <w:t>形和工形截面的腹板墙肢。</w:t>
      </w:r>
    </w:p>
    <w:p w14:paraId="5F38B138" w14:textId="7ADE3273" w:rsidR="001678FC" w:rsidRPr="000E5C49" w:rsidRDefault="001678FC" w:rsidP="001678FC">
      <w:pPr>
        <w:ind w:leftChars="280" w:left="933" w:hangingChars="230" w:hanging="345"/>
        <w:rPr>
          <w:color w:val="000000" w:themeColor="text1"/>
          <w:sz w:val="15"/>
          <w:szCs w:val="15"/>
        </w:rPr>
      </w:pPr>
      <w:r w:rsidRPr="000E5C49">
        <w:rPr>
          <w:color w:val="000000" w:themeColor="text1"/>
          <w:sz w:val="15"/>
          <w:szCs w:val="15"/>
        </w:rPr>
        <w:t>2</w:t>
      </w:r>
      <w:r w:rsidRPr="000E5C49">
        <w:rPr>
          <w:rFonts w:hint="eastAsia"/>
          <w:color w:val="000000" w:themeColor="text1"/>
          <w:sz w:val="15"/>
          <w:szCs w:val="15"/>
        </w:rPr>
        <w:t>、</w:t>
      </w:r>
      <w:r w:rsidRPr="000E5C49">
        <w:rPr>
          <w:i/>
          <w:color w:val="000000" w:themeColor="text1"/>
          <w:sz w:val="15"/>
          <w:szCs w:val="21"/>
        </w:rPr>
        <w:t>λ</w:t>
      </w:r>
      <w:r w:rsidRPr="000E5C49">
        <w:rPr>
          <w:color w:val="000000" w:themeColor="text1"/>
          <w:sz w:val="15"/>
          <w:szCs w:val="21"/>
          <w:vertAlign w:val="subscript"/>
        </w:rPr>
        <w:t>p</w:t>
      </w:r>
      <w:r w:rsidRPr="000E5C49">
        <w:rPr>
          <w:rFonts w:hint="eastAsia"/>
          <w:color w:val="000000" w:themeColor="text1"/>
          <w:sz w:val="15"/>
          <w:szCs w:val="15"/>
        </w:rPr>
        <w:t>按本规程第</w:t>
      </w:r>
      <w:r w:rsidRPr="000E5C49">
        <w:rPr>
          <w:rFonts w:hint="eastAsia"/>
          <w:color w:val="000000" w:themeColor="text1"/>
          <w:sz w:val="15"/>
          <w:szCs w:val="15"/>
        </w:rPr>
        <w:t>6.2.</w:t>
      </w:r>
      <w:r w:rsidRPr="000E5C49">
        <w:rPr>
          <w:color w:val="000000" w:themeColor="text1"/>
          <w:sz w:val="15"/>
          <w:szCs w:val="15"/>
        </w:rPr>
        <w:t>8</w:t>
      </w:r>
      <w:r w:rsidRPr="000E5C49">
        <w:rPr>
          <w:rFonts w:hint="eastAsia"/>
          <w:color w:val="000000" w:themeColor="text1"/>
          <w:sz w:val="15"/>
          <w:szCs w:val="15"/>
        </w:rPr>
        <w:t>条的规定计算。</w:t>
      </w:r>
    </w:p>
    <w:p w14:paraId="6C690AE8" w14:textId="01A79FDC" w:rsidR="001067EB" w:rsidRPr="000E5C49" w:rsidRDefault="001067EB" w:rsidP="001067EB">
      <w:pPr>
        <w:spacing w:line="440" w:lineRule="exact"/>
        <w:rPr>
          <w:color w:val="000000" w:themeColor="text1"/>
        </w:rPr>
      </w:pPr>
      <w:r w:rsidRPr="000E5C49">
        <w:rPr>
          <w:rFonts w:hint="eastAsia"/>
          <w:color w:val="000000" w:themeColor="text1"/>
        </w:rPr>
        <w:t>6.2.7</w:t>
      </w:r>
      <w:r w:rsidRPr="000E5C49">
        <w:rPr>
          <w:color w:val="000000" w:themeColor="text1"/>
        </w:rPr>
        <w:t xml:space="preserve"> </w:t>
      </w:r>
      <w:r w:rsidRPr="000E5C49">
        <w:rPr>
          <w:rFonts w:hint="eastAsia"/>
          <w:color w:val="000000" w:themeColor="text1"/>
        </w:rPr>
        <w:t xml:space="preserve"> </w:t>
      </w:r>
      <w:r w:rsidRPr="000E5C49">
        <w:rPr>
          <w:rFonts w:hint="eastAsia"/>
          <w:color w:val="000000" w:themeColor="text1"/>
        </w:rPr>
        <w:t>当三边支承或四边支承的</w:t>
      </w:r>
      <w:r w:rsidR="0015759D" w:rsidRPr="000E5C49">
        <w:rPr>
          <w:rFonts w:hint="eastAsia"/>
          <w:color w:val="000000" w:themeColor="text1"/>
          <w:szCs w:val="21"/>
        </w:rPr>
        <w:t>钢管甲壳墙</w:t>
      </w:r>
      <w:r w:rsidRPr="000E5C49">
        <w:rPr>
          <w:rFonts w:hint="eastAsia"/>
          <w:color w:val="000000" w:themeColor="text1"/>
        </w:rPr>
        <w:t>压弯墙肢需要验算墙肢平面外的稳定性时，按下式进行计算：</w:t>
      </w:r>
    </w:p>
    <w:p w14:paraId="14D465BD" w14:textId="77777777" w:rsidR="001067EB" w:rsidRPr="000E5C49" w:rsidRDefault="001067EB" w:rsidP="001067EB">
      <w:pPr>
        <w:tabs>
          <w:tab w:val="right" w:pos="8789"/>
        </w:tabs>
        <w:spacing w:line="440" w:lineRule="exact"/>
        <w:ind w:firstLineChars="202" w:firstLine="424"/>
        <w:rPr>
          <w:color w:val="000000" w:themeColor="text1"/>
          <w:szCs w:val="21"/>
        </w:rPr>
      </w:pPr>
      <w:r w:rsidRPr="000E5C49">
        <w:rPr>
          <w:rFonts w:hint="eastAsia"/>
          <w:color w:val="000000" w:themeColor="text1"/>
          <w:szCs w:val="21"/>
        </w:rPr>
        <w:t>四边支承墙肢：</w:t>
      </w:r>
    </w:p>
    <w:tbl>
      <w:tblPr>
        <w:tblW w:w="5000" w:type="pct"/>
        <w:tblLook w:val="04A0" w:firstRow="1" w:lastRow="0" w:firstColumn="1" w:lastColumn="0" w:noHBand="0" w:noVBand="1"/>
      </w:tblPr>
      <w:tblGrid>
        <w:gridCol w:w="379"/>
        <w:gridCol w:w="4757"/>
        <w:gridCol w:w="1095"/>
      </w:tblGrid>
      <w:tr w:rsidR="000E5C49" w:rsidRPr="000E5C49" w14:paraId="057BC473" w14:textId="77777777" w:rsidTr="0008675B">
        <w:tc>
          <w:tcPr>
            <w:tcW w:w="304" w:type="pct"/>
            <w:shd w:val="clear" w:color="auto" w:fill="auto"/>
            <w:vAlign w:val="center"/>
          </w:tcPr>
          <w:p w14:paraId="334FB617" w14:textId="77777777" w:rsidR="001067EB" w:rsidRPr="000E5C49" w:rsidRDefault="001067EB" w:rsidP="0008675B">
            <w:pPr>
              <w:autoSpaceDE w:val="0"/>
              <w:autoSpaceDN w:val="0"/>
              <w:adjustRightInd w:val="0"/>
              <w:jc w:val="center"/>
              <w:rPr>
                <w:color w:val="000000" w:themeColor="text1"/>
                <w:szCs w:val="21"/>
              </w:rPr>
            </w:pPr>
          </w:p>
        </w:tc>
        <w:tc>
          <w:tcPr>
            <w:tcW w:w="3817" w:type="pct"/>
            <w:shd w:val="clear" w:color="auto" w:fill="auto"/>
            <w:vAlign w:val="center"/>
          </w:tcPr>
          <w:p w14:paraId="14094D33" w14:textId="5D57BA37" w:rsidR="001067EB" w:rsidRPr="000E5C49" w:rsidRDefault="00FA548D" w:rsidP="00281AC8">
            <w:pPr>
              <w:autoSpaceDE w:val="0"/>
              <w:autoSpaceDN w:val="0"/>
              <w:adjustRightInd w:val="0"/>
              <w:jc w:val="center"/>
              <w:rPr>
                <w:color w:val="000000" w:themeColor="text1"/>
              </w:rPr>
            </w:pPr>
            <w:r w:rsidRPr="000E5C49">
              <w:rPr>
                <w:color w:val="000000" w:themeColor="text1"/>
                <w:position w:val="-28"/>
              </w:rPr>
              <w:object w:dxaOrig="1980" w:dyaOrig="720" w14:anchorId="0AA2B492">
                <v:shape id="_x0000_i1228" type="#_x0000_t75" style="width:97.9pt;height:36.85pt" o:ole="">
                  <v:imagedata r:id="rId418" o:title=""/>
                </v:shape>
                <o:OLEObject Type="Embed" ProgID="Equation.DSMT4" ShapeID="_x0000_i1228" DrawAspect="Content" ObjectID="_1755266975" r:id="rId419"/>
              </w:object>
            </w:r>
          </w:p>
        </w:tc>
        <w:tc>
          <w:tcPr>
            <w:tcW w:w="879" w:type="pct"/>
            <w:shd w:val="clear" w:color="auto" w:fill="auto"/>
            <w:vAlign w:val="center"/>
          </w:tcPr>
          <w:p w14:paraId="43E363E3" w14:textId="77777777" w:rsidR="001067EB" w:rsidRPr="000E5C49" w:rsidRDefault="001067EB" w:rsidP="0008675B">
            <w:pPr>
              <w:autoSpaceDE w:val="0"/>
              <w:autoSpaceDN w:val="0"/>
              <w:adjustRightInd w:val="0"/>
              <w:jc w:val="center"/>
              <w:rPr>
                <w:color w:val="000000" w:themeColor="text1"/>
              </w:rPr>
            </w:pPr>
            <w:r w:rsidRPr="000E5C49">
              <w:rPr>
                <w:color w:val="000000" w:themeColor="text1"/>
              </w:rPr>
              <w:t>(</w:t>
            </w:r>
            <w:r w:rsidRPr="000E5C49">
              <w:rPr>
                <w:rFonts w:hint="eastAsia"/>
                <w:color w:val="000000" w:themeColor="text1"/>
              </w:rPr>
              <w:t>6.2.7-1</w:t>
            </w:r>
            <w:r w:rsidRPr="000E5C49">
              <w:rPr>
                <w:color w:val="000000" w:themeColor="text1"/>
              </w:rPr>
              <w:t>)</w:t>
            </w:r>
          </w:p>
        </w:tc>
      </w:tr>
    </w:tbl>
    <w:p w14:paraId="782C201A" w14:textId="77777777" w:rsidR="001067EB" w:rsidRPr="000E5C49" w:rsidRDefault="001067EB" w:rsidP="001067EB">
      <w:pPr>
        <w:tabs>
          <w:tab w:val="right" w:pos="8789"/>
        </w:tabs>
        <w:spacing w:line="440" w:lineRule="exact"/>
        <w:ind w:firstLineChars="202" w:firstLine="424"/>
        <w:rPr>
          <w:color w:val="000000" w:themeColor="text1"/>
          <w:szCs w:val="21"/>
        </w:rPr>
      </w:pPr>
      <w:r w:rsidRPr="000E5C49">
        <w:rPr>
          <w:rFonts w:hint="eastAsia"/>
          <w:color w:val="000000" w:themeColor="text1"/>
          <w:szCs w:val="21"/>
        </w:rPr>
        <w:t>三边支承墙肢：</w:t>
      </w:r>
    </w:p>
    <w:tbl>
      <w:tblPr>
        <w:tblW w:w="5000" w:type="pct"/>
        <w:tblLook w:val="04A0" w:firstRow="1" w:lastRow="0" w:firstColumn="1" w:lastColumn="0" w:noHBand="0" w:noVBand="1"/>
      </w:tblPr>
      <w:tblGrid>
        <w:gridCol w:w="379"/>
        <w:gridCol w:w="4757"/>
        <w:gridCol w:w="1095"/>
      </w:tblGrid>
      <w:tr w:rsidR="000E5C49" w:rsidRPr="000E5C49" w14:paraId="08C8E845" w14:textId="77777777" w:rsidTr="0008675B">
        <w:tc>
          <w:tcPr>
            <w:tcW w:w="304" w:type="pct"/>
            <w:shd w:val="clear" w:color="auto" w:fill="auto"/>
            <w:vAlign w:val="center"/>
          </w:tcPr>
          <w:p w14:paraId="4FD88BB7" w14:textId="77777777" w:rsidR="001067EB" w:rsidRPr="000E5C49" w:rsidRDefault="001067EB" w:rsidP="0008675B">
            <w:pPr>
              <w:autoSpaceDE w:val="0"/>
              <w:autoSpaceDN w:val="0"/>
              <w:adjustRightInd w:val="0"/>
              <w:jc w:val="center"/>
              <w:rPr>
                <w:color w:val="000000" w:themeColor="text1"/>
                <w:szCs w:val="21"/>
              </w:rPr>
            </w:pPr>
          </w:p>
        </w:tc>
        <w:tc>
          <w:tcPr>
            <w:tcW w:w="3817" w:type="pct"/>
            <w:shd w:val="clear" w:color="auto" w:fill="auto"/>
            <w:vAlign w:val="center"/>
          </w:tcPr>
          <w:p w14:paraId="4174D880" w14:textId="5A7C2B01" w:rsidR="001067EB" w:rsidRPr="000E5C49" w:rsidRDefault="00FA548D" w:rsidP="00281AC8">
            <w:pPr>
              <w:autoSpaceDE w:val="0"/>
              <w:autoSpaceDN w:val="0"/>
              <w:adjustRightInd w:val="0"/>
              <w:jc w:val="center"/>
              <w:rPr>
                <w:color w:val="000000" w:themeColor="text1"/>
              </w:rPr>
            </w:pPr>
            <w:r w:rsidRPr="000E5C49">
              <w:rPr>
                <w:color w:val="000000" w:themeColor="text1"/>
                <w:position w:val="-28"/>
              </w:rPr>
              <w:object w:dxaOrig="1680" w:dyaOrig="620" w14:anchorId="5A3C6B81">
                <v:shape id="_x0000_i1229" type="#_x0000_t75" style="width:83.5pt;height:31.1pt" o:ole="">
                  <v:imagedata r:id="rId420" o:title=""/>
                </v:shape>
                <o:OLEObject Type="Embed" ProgID="Equation.DSMT4" ShapeID="_x0000_i1229" DrawAspect="Content" ObjectID="_1755266976" r:id="rId421"/>
              </w:object>
            </w:r>
          </w:p>
        </w:tc>
        <w:tc>
          <w:tcPr>
            <w:tcW w:w="879" w:type="pct"/>
            <w:shd w:val="clear" w:color="auto" w:fill="auto"/>
            <w:vAlign w:val="center"/>
          </w:tcPr>
          <w:p w14:paraId="3AA28B5B" w14:textId="77777777" w:rsidR="001067EB" w:rsidRPr="000E5C49" w:rsidRDefault="001067EB" w:rsidP="0008675B">
            <w:pPr>
              <w:autoSpaceDE w:val="0"/>
              <w:autoSpaceDN w:val="0"/>
              <w:adjustRightInd w:val="0"/>
              <w:jc w:val="center"/>
              <w:rPr>
                <w:color w:val="000000" w:themeColor="text1"/>
              </w:rPr>
            </w:pPr>
            <w:r w:rsidRPr="000E5C49">
              <w:rPr>
                <w:color w:val="000000" w:themeColor="text1"/>
              </w:rPr>
              <w:t>(</w:t>
            </w:r>
            <w:r w:rsidRPr="000E5C49">
              <w:rPr>
                <w:rFonts w:hint="eastAsia"/>
                <w:color w:val="000000" w:themeColor="text1"/>
              </w:rPr>
              <w:t>6.2.7-</w:t>
            </w:r>
            <w:r w:rsidRPr="000E5C49">
              <w:rPr>
                <w:color w:val="000000" w:themeColor="text1"/>
              </w:rPr>
              <w:t>2)</w:t>
            </w:r>
          </w:p>
        </w:tc>
      </w:tr>
    </w:tbl>
    <w:p w14:paraId="1E835A1D" w14:textId="77777777" w:rsidR="001067EB" w:rsidRPr="000E5C49" w:rsidRDefault="001067EB" w:rsidP="001067EB">
      <w:pPr>
        <w:spacing w:line="440" w:lineRule="exact"/>
        <w:rPr>
          <w:color w:val="000000" w:themeColor="text1"/>
        </w:rPr>
      </w:pPr>
      <w:r w:rsidRPr="000E5C49">
        <w:rPr>
          <w:rFonts w:hint="eastAsia"/>
          <w:color w:val="000000" w:themeColor="text1"/>
        </w:rPr>
        <w:t>其中：</w:t>
      </w:r>
    </w:p>
    <w:tbl>
      <w:tblPr>
        <w:tblW w:w="5000" w:type="pct"/>
        <w:tblLook w:val="04A0" w:firstRow="1" w:lastRow="0" w:firstColumn="1" w:lastColumn="0" w:noHBand="0" w:noVBand="1"/>
      </w:tblPr>
      <w:tblGrid>
        <w:gridCol w:w="397"/>
        <w:gridCol w:w="4848"/>
        <w:gridCol w:w="986"/>
      </w:tblGrid>
      <w:tr w:rsidR="000E5C49" w:rsidRPr="000E5C49" w14:paraId="1C159773" w14:textId="77777777" w:rsidTr="00A260E3">
        <w:tc>
          <w:tcPr>
            <w:tcW w:w="319" w:type="pct"/>
            <w:shd w:val="clear" w:color="auto" w:fill="auto"/>
            <w:vAlign w:val="center"/>
          </w:tcPr>
          <w:p w14:paraId="3024C31B" w14:textId="77777777" w:rsidR="001067EB" w:rsidRPr="000E5C49" w:rsidRDefault="001067EB" w:rsidP="0008675B">
            <w:pPr>
              <w:autoSpaceDE w:val="0"/>
              <w:autoSpaceDN w:val="0"/>
              <w:adjustRightInd w:val="0"/>
              <w:jc w:val="center"/>
              <w:rPr>
                <w:color w:val="000000" w:themeColor="text1"/>
                <w:szCs w:val="21"/>
              </w:rPr>
            </w:pPr>
          </w:p>
        </w:tc>
        <w:tc>
          <w:tcPr>
            <w:tcW w:w="3890" w:type="pct"/>
            <w:shd w:val="clear" w:color="auto" w:fill="auto"/>
            <w:vAlign w:val="center"/>
          </w:tcPr>
          <w:p w14:paraId="0D5DC1F9" w14:textId="195AE683" w:rsidR="001067EB" w:rsidRPr="000E5C49" w:rsidRDefault="00281AC8" w:rsidP="00281AC8">
            <w:pPr>
              <w:autoSpaceDE w:val="0"/>
              <w:autoSpaceDN w:val="0"/>
              <w:adjustRightInd w:val="0"/>
              <w:jc w:val="center"/>
              <w:rPr>
                <w:color w:val="000000" w:themeColor="text1"/>
              </w:rPr>
            </w:pPr>
            <w:r w:rsidRPr="000E5C49">
              <w:rPr>
                <w:color w:val="000000" w:themeColor="text1"/>
                <w:position w:val="-66"/>
              </w:rPr>
              <w:object w:dxaOrig="2980" w:dyaOrig="1420" w14:anchorId="78F00A12">
                <v:shape id="_x0000_i1230" type="#_x0000_t75" style="width:148.05pt;height:71.4pt" o:ole="">
                  <v:imagedata r:id="rId422" o:title=""/>
                </v:shape>
                <o:OLEObject Type="Embed" ProgID="Equation.DSMT4" ShapeID="_x0000_i1230" DrawAspect="Content" ObjectID="_1755266977" r:id="rId423"/>
              </w:object>
            </w:r>
          </w:p>
        </w:tc>
        <w:tc>
          <w:tcPr>
            <w:tcW w:w="791" w:type="pct"/>
            <w:shd w:val="clear" w:color="auto" w:fill="auto"/>
            <w:vAlign w:val="center"/>
          </w:tcPr>
          <w:p w14:paraId="60E714CB" w14:textId="77777777" w:rsidR="001067EB" w:rsidRPr="000E5C49" w:rsidRDefault="001067EB" w:rsidP="0008675B">
            <w:pPr>
              <w:autoSpaceDE w:val="0"/>
              <w:autoSpaceDN w:val="0"/>
              <w:adjustRightInd w:val="0"/>
              <w:jc w:val="center"/>
              <w:rPr>
                <w:color w:val="000000" w:themeColor="text1"/>
              </w:rPr>
            </w:pPr>
            <w:r w:rsidRPr="000E5C49">
              <w:rPr>
                <w:color w:val="000000" w:themeColor="text1"/>
              </w:rPr>
              <w:t>(</w:t>
            </w:r>
            <w:r w:rsidRPr="000E5C49">
              <w:rPr>
                <w:rFonts w:hint="eastAsia"/>
                <w:color w:val="000000" w:themeColor="text1"/>
              </w:rPr>
              <w:t>6.2.7-</w:t>
            </w:r>
            <w:r w:rsidRPr="000E5C49">
              <w:rPr>
                <w:color w:val="000000" w:themeColor="text1"/>
              </w:rPr>
              <w:t>3)</w:t>
            </w:r>
          </w:p>
        </w:tc>
      </w:tr>
      <w:tr w:rsidR="000E5C49" w:rsidRPr="000E5C49" w14:paraId="10409F6D" w14:textId="77777777" w:rsidTr="00A260E3">
        <w:tc>
          <w:tcPr>
            <w:tcW w:w="319" w:type="pct"/>
            <w:shd w:val="clear" w:color="auto" w:fill="auto"/>
            <w:vAlign w:val="center"/>
          </w:tcPr>
          <w:p w14:paraId="035FD93E" w14:textId="77777777" w:rsidR="001067EB" w:rsidRPr="000E5C49" w:rsidRDefault="001067EB" w:rsidP="0008675B">
            <w:pPr>
              <w:autoSpaceDE w:val="0"/>
              <w:autoSpaceDN w:val="0"/>
              <w:adjustRightInd w:val="0"/>
              <w:jc w:val="center"/>
              <w:rPr>
                <w:color w:val="000000" w:themeColor="text1"/>
                <w:szCs w:val="21"/>
              </w:rPr>
            </w:pPr>
          </w:p>
        </w:tc>
        <w:tc>
          <w:tcPr>
            <w:tcW w:w="3890" w:type="pct"/>
            <w:shd w:val="clear" w:color="auto" w:fill="auto"/>
            <w:vAlign w:val="center"/>
          </w:tcPr>
          <w:p w14:paraId="0F1DD76C" w14:textId="36802C43" w:rsidR="001067EB" w:rsidRPr="000E5C49" w:rsidRDefault="00281AC8" w:rsidP="00281AC8">
            <w:pPr>
              <w:autoSpaceDE w:val="0"/>
              <w:autoSpaceDN w:val="0"/>
              <w:adjustRightInd w:val="0"/>
              <w:jc w:val="center"/>
              <w:rPr>
                <w:color w:val="000000" w:themeColor="text1"/>
              </w:rPr>
            </w:pPr>
            <w:r w:rsidRPr="000E5C49">
              <w:rPr>
                <w:color w:val="000000" w:themeColor="text1"/>
                <w:position w:val="-66"/>
              </w:rPr>
              <w:object w:dxaOrig="2940" w:dyaOrig="1420" w14:anchorId="4FC3B93F">
                <v:shape id="_x0000_i1231" type="#_x0000_t75" style="width:147.45pt;height:71.4pt" o:ole="">
                  <v:imagedata r:id="rId424" o:title=""/>
                </v:shape>
                <o:OLEObject Type="Embed" ProgID="Equation.DSMT4" ShapeID="_x0000_i1231" DrawAspect="Content" ObjectID="_1755266978" r:id="rId425"/>
              </w:object>
            </w:r>
          </w:p>
        </w:tc>
        <w:tc>
          <w:tcPr>
            <w:tcW w:w="791" w:type="pct"/>
            <w:shd w:val="clear" w:color="auto" w:fill="auto"/>
            <w:vAlign w:val="center"/>
          </w:tcPr>
          <w:p w14:paraId="06DE110C" w14:textId="77777777" w:rsidR="001067EB" w:rsidRPr="000E5C49" w:rsidRDefault="001067EB" w:rsidP="0008675B">
            <w:pPr>
              <w:autoSpaceDE w:val="0"/>
              <w:autoSpaceDN w:val="0"/>
              <w:adjustRightInd w:val="0"/>
              <w:jc w:val="center"/>
              <w:rPr>
                <w:color w:val="000000" w:themeColor="text1"/>
              </w:rPr>
            </w:pPr>
            <w:r w:rsidRPr="000E5C49">
              <w:rPr>
                <w:color w:val="000000" w:themeColor="text1"/>
              </w:rPr>
              <w:t>(</w:t>
            </w:r>
            <w:r w:rsidRPr="000E5C49">
              <w:rPr>
                <w:rFonts w:hint="eastAsia"/>
                <w:color w:val="000000" w:themeColor="text1"/>
              </w:rPr>
              <w:t>6.2.7-</w:t>
            </w:r>
            <w:r w:rsidRPr="000E5C49">
              <w:rPr>
                <w:color w:val="000000" w:themeColor="text1"/>
              </w:rPr>
              <w:t>4)</w:t>
            </w:r>
          </w:p>
        </w:tc>
      </w:tr>
      <w:tr w:rsidR="000E5C49" w:rsidRPr="000E5C49" w14:paraId="5DF4EC5B" w14:textId="77777777" w:rsidTr="00A260E3">
        <w:tc>
          <w:tcPr>
            <w:tcW w:w="319" w:type="pct"/>
            <w:shd w:val="clear" w:color="auto" w:fill="auto"/>
            <w:vAlign w:val="center"/>
          </w:tcPr>
          <w:p w14:paraId="1A30D691" w14:textId="77777777" w:rsidR="001067EB" w:rsidRPr="000E5C49" w:rsidRDefault="001067EB" w:rsidP="0008675B">
            <w:pPr>
              <w:autoSpaceDE w:val="0"/>
              <w:autoSpaceDN w:val="0"/>
              <w:adjustRightInd w:val="0"/>
              <w:jc w:val="center"/>
              <w:rPr>
                <w:color w:val="000000" w:themeColor="text1"/>
                <w:szCs w:val="21"/>
              </w:rPr>
            </w:pPr>
          </w:p>
        </w:tc>
        <w:tc>
          <w:tcPr>
            <w:tcW w:w="3890" w:type="pct"/>
            <w:shd w:val="clear" w:color="auto" w:fill="auto"/>
            <w:vAlign w:val="center"/>
          </w:tcPr>
          <w:p w14:paraId="5EA43478" w14:textId="0B3D040E" w:rsidR="001067EB" w:rsidRPr="000E5C49" w:rsidRDefault="00281AC8" w:rsidP="00281AC8">
            <w:pPr>
              <w:autoSpaceDE w:val="0"/>
              <w:autoSpaceDN w:val="0"/>
              <w:adjustRightInd w:val="0"/>
              <w:jc w:val="center"/>
              <w:rPr>
                <w:color w:val="000000" w:themeColor="text1"/>
              </w:rPr>
            </w:pPr>
            <w:r w:rsidRPr="000E5C49">
              <w:rPr>
                <w:color w:val="000000" w:themeColor="text1"/>
                <w:position w:val="-14"/>
              </w:rPr>
              <w:object w:dxaOrig="1939" w:dyaOrig="400" w14:anchorId="729CB62F">
                <v:shape id="_x0000_i1232" type="#_x0000_t75" style="width:97.35pt;height:19pt" o:ole="">
                  <v:imagedata r:id="rId426" o:title=""/>
                </v:shape>
                <o:OLEObject Type="Embed" ProgID="Equation.DSMT4" ShapeID="_x0000_i1232" DrawAspect="Content" ObjectID="_1755266979" r:id="rId427"/>
              </w:object>
            </w:r>
          </w:p>
        </w:tc>
        <w:tc>
          <w:tcPr>
            <w:tcW w:w="791" w:type="pct"/>
            <w:shd w:val="clear" w:color="auto" w:fill="auto"/>
            <w:vAlign w:val="center"/>
          </w:tcPr>
          <w:p w14:paraId="5C7DB77C" w14:textId="77777777" w:rsidR="001067EB" w:rsidRPr="000E5C49" w:rsidRDefault="001067EB" w:rsidP="0008675B">
            <w:pPr>
              <w:autoSpaceDE w:val="0"/>
              <w:autoSpaceDN w:val="0"/>
              <w:adjustRightInd w:val="0"/>
              <w:jc w:val="center"/>
              <w:rPr>
                <w:color w:val="000000" w:themeColor="text1"/>
              </w:rPr>
            </w:pPr>
            <w:r w:rsidRPr="000E5C49">
              <w:rPr>
                <w:color w:val="000000" w:themeColor="text1"/>
              </w:rPr>
              <w:t>(</w:t>
            </w:r>
            <w:r w:rsidRPr="000E5C49">
              <w:rPr>
                <w:rFonts w:hint="eastAsia"/>
                <w:color w:val="000000" w:themeColor="text1"/>
              </w:rPr>
              <w:t>6.2.7-</w:t>
            </w:r>
            <w:r w:rsidRPr="000E5C49">
              <w:rPr>
                <w:color w:val="000000" w:themeColor="text1"/>
              </w:rPr>
              <w:t>5)</w:t>
            </w:r>
          </w:p>
        </w:tc>
      </w:tr>
    </w:tbl>
    <w:p w14:paraId="1B621483" w14:textId="77777777" w:rsidR="001067EB" w:rsidRPr="000E5C49" w:rsidRDefault="001067EB" w:rsidP="001067EB">
      <w:pPr>
        <w:spacing w:line="440" w:lineRule="exact"/>
        <w:rPr>
          <w:rFonts w:hAnsi="宋体"/>
          <w:color w:val="000000" w:themeColor="text1"/>
        </w:rPr>
      </w:pPr>
      <w:r w:rsidRPr="000E5C49">
        <w:rPr>
          <w:rFonts w:hAnsi="宋体" w:hint="eastAsia"/>
          <w:color w:val="000000" w:themeColor="text1"/>
        </w:rPr>
        <w:t>式中：</w:t>
      </w:r>
    </w:p>
    <w:p w14:paraId="1CB9B47E" w14:textId="796E261C" w:rsidR="001067EB" w:rsidRPr="000E5C49" w:rsidRDefault="00281AC8" w:rsidP="001067EB">
      <w:pPr>
        <w:tabs>
          <w:tab w:val="left" w:pos="1276"/>
        </w:tabs>
        <w:spacing w:line="440" w:lineRule="exact"/>
        <w:ind w:leftChars="250" w:left="945" w:hangingChars="200" w:hanging="420"/>
        <w:rPr>
          <w:rFonts w:hAnsi="宋体"/>
          <w:color w:val="000000" w:themeColor="text1"/>
        </w:rPr>
      </w:pPr>
      <w:r w:rsidRPr="000E5C49">
        <w:rPr>
          <w:color w:val="000000" w:themeColor="text1"/>
          <w:position w:val="-14"/>
        </w:rPr>
        <w:object w:dxaOrig="360" w:dyaOrig="360" w14:anchorId="17D946F3">
          <v:shape id="_x0000_i1233" type="#_x0000_t75" style="width:18.45pt;height:18.45pt" o:ole="">
            <v:imagedata r:id="rId428" o:title=""/>
          </v:shape>
          <o:OLEObject Type="Embed" ProgID="Equation.DSMT4" ShapeID="_x0000_i1233" DrawAspect="Content" ObjectID="_1755266980" r:id="rId429"/>
        </w:object>
      </w:r>
      <w:r w:rsidR="001067EB" w:rsidRPr="000E5C49">
        <w:rPr>
          <w:rFonts w:hAnsi="宋体" w:hint="eastAsia"/>
          <w:color w:val="000000" w:themeColor="text1"/>
        </w:rPr>
        <w:t>—墙肢平面外的弯矩设计值（</w:t>
      </w:r>
      <w:r w:rsidR="001067EB" w:rsidRPr="000E5C49">
        <w:rPr>
          <w:color w:val="000000" w:themeColor="text1"/>
        </w:rPr>
        <w:t>N·mm</w:t>
      </w:r>
      <w:r w:rsidR="001067EB" w:rsidRPr="000E5C49">
        <w:rPr>
          <w:rFonts w:hint="eastAsia"/>
          <w:color w:val="000000" w:themeColor="text1"/>
        </w:rPr>
        <w:t>）</w:t>
      </w:r>
      <w:r w:rsidR="001067EB" w:rsidRPr="000E5C49">
        <w:rPr>
          <w:rFonts w:hAnsi="宋体" w:hint="eastAsia"/>
          <w:color w:val="000000" w:themeColor="text1"/>
        </w:rPr>
        <w:t>；</w:t>
      </w:r>
    </w:p>
    <w:p w14:paraId="1B4E0384" w14:textId="1776EDA8" w:rsidR="001067EB" w:rsidRPr="000E5C49" w:rsidRDefault="00281AC8" w:rsidP="001067EB">
      <w:pPr>
        <w:tabs>
          <w:tab w:val="left" w:pos="1276"/>
        </w:tabs>
        <w:spacing w:line="440" w:lineRule="exact"/>
        <w:ind w:leftChars="250" w:left="945" w:hangingChars="200" w:hanging="420"/>
        <w:rPr>
          <w:color w:val="000000" w:themeColor="text1"/>
        </w:rPr>
      </w:pPr>
      <w:r w:rsidRPr="000E5C49">
        <w:rPr>
          <w:color w:val="000000" w:themeColor="text1"/>
          <w:position w:val="-14"/>
        </w:rPr>
        <w:object w:dxaOrig="400" w:dyaOrig="360" w14:anchorId="4126D884">
          <v:shape id="_x0000_i1234" type="#_x0000_t75" style="width:19pt;height:18.45pt" o:ole="">
            <v:imagedata r:id="rId430" o:title=""/>
          </v:shape>
          <o:OLEObject Type="Embed" ProgID="Equation.DSMT4" ShapeID="_x0000_i1234" DrawAspect="Content" ObjectID="_1755266981" r:id="rId431"/>
        </w:object>
      </w:r>
      <w:r w:rsidR="00A260E3" w:rsidRPr="000E5C49">
        <w:rPr>
          <w:rFonts w:hAnsi="宋体" w:hint="eastAsia"/>
          <w:color w:val="000000" w:themeColor="text1"/>
        </w:rPr>
        <w:t>—只有弯矩作用时墙肢平面外的全截面受弯承载力设计值</w:t>
      </w:r>
      <w:r w:rsidR="001067EB" w:rsidRPr="000E5C49">
        <w:rPr>
          <w:rFonts w:hAnsi="宋体" w:hint="eastAsia"/>
          <w:color w:val="000000" w:themeColor="text1"/>
        </w:rPr>
        <w:t>（</w:t>
      </w:r>
      <w:r w:rsidR="001067EB" w:rsidRPr="000E5C49">
        <w:rPr>
          <w:color w:val="000000" w:themeColor="text1"/>
        </w:rPr>
        <w:t>N·mm</w:t>
      </w:r>
      <w:r w:rsidR="001067EB" w:rsidRPr="000E5C49">
        <w:rPr>
          <w:rFonts w:hint="eastAsia"/>
          <w:color w:val="000000" w:themeColor="text1"/>
        </w:rPr>
        <w:t>）；</w:t>
      </w:r>
    </w:p>
    <w:p w14:paraId="11802B26" w14:textId="0C51BE95" w:rsidR="001067EB" w:rsidRPr="000E5C49" w:rsidRDefault="00281AC8" w:rsidP="001067EB">
      <w:pPr>
        <w:tabs>
          <w:tab w:val="left" w:pos="1276"/>
        </w:tabs>
        <w:spacing w:line="440" w:lineRule="exact"/>
        <w:ind w:leftChars="250" w:left="945" w:hangingChars="200" w:hanging="420"/>
        <w:rPr>
          <w:rFonts w:hAnsi="宋体"/>
          <w:color w:val="000000" w:themeColor="text1"/>
        </w:rPr>
      </w:pPr>
      <w:r w:rsidRPr="000E5C49">
        <w:rPr>
          <w:color w:val="000000" w:themeColor="text1"/>
          <w:position w:val="-10"/>
        </w:rPr>
        <w:object w:dxaOrig="300" w:dyaOrig="320" w14:anchorId="659C4667">
          <v:shape id="_x0000_i1235" type="#_x0000_t75" style="width:15pt;height:16.15pt" o:ole="">
            <v:imagedata r:id="rId432" o:title=""/>
          </v:shape>
          <o:OLEObject Type="Embed" ProgID="Equation.DSMT4" ShapeID="_x0000_i1235" DrawAspect="Content" ObjectID="_1755266982" r:id="rId433"/>
        </w:object>
      </w:r>
      <w:r w:rsidR="001067EB" w:rsidRPr="000E5C49">
        <w:rPr>
          <w:rFonts w:hAnsi="宋体" w:hint="eastAsia"/>
          <w:color w:val="000000" w:themeColor="text1"/>
        </w:rPr>
        <w:t>—纯压荷载作用下墙肢稳定系数；</w:t>
      </w:r>
    </w:p>
    <w:p w14:paraId="7D0405A0" w14:textId="55A78FA1" w:rsidR="001067EB" w:rsidRPr="000E5C49" w:rsidRDefault="00281AC8" w:rsidP="001067EB">
      <w:pPr>
        <w:tabs>
          <w:tab w:val="left" w:pos="1276"/>
        </w:tabs>
        <w:spacing w:line="440" w:lineRule="exact"/>
        <w:ind w:leftChars="250" w:left="945" w:hangingChars="200" w:hanging="420"/>
        <w:rPr>
          <w:rFonts w:hAnsi="宋体"/>
          <w:color w:val="000000" w:themeColor="text1"/>
        </w:rPr>
      </w:pPr>
      <w:r w:rsidRPr="000E5C49">
        <w:rPr>
          <w:color w:val="000000" w:themeColor="text1"/>
          <w:position w:val="-10"/>
        </w:rPr>
        <w:object w:dxaOrig="320" w:dyaOrig="320" w14:anchorId="56D4B635">
          <v:shape id="_x0000_i1236" type="#_x0000_t75" style="width:16.15pt;height:16.15pt" o:ole="">
            <v:imagedata r:id="rId434" o:title=""/>
          </v:shape>
          <o:OLEObject Type="Embed" ProgID="Equation.DSMT4" ShapeID="_x0000_i1236" DrawAspect="Content" ObjectID="_1755266983" r:id="rId435"/>
        </w:object>
      </w:r>
      <w:r w:rsidR="001067EB" w:rsidRPr="000E5C49">
        <w:rPr>
          <w:rFonts w:hAnsi="宋体" w:hint="eastAsia"/>
          <w:color w:val="000000" w:themeColor="text1"/>
        </w:rPr>
        <w:t>—纯弯荷载作用下墙肢稳定系数</w:t>
      </w:r>
      <w:r w:rsidR="0068226B" w:rsidRPr="000E5C49">
        <w:rPr>
          <w:rFonts w:hAnsi="宋体" w:hint="eastAsia"/>
          <w:color w:val="000000" w:themeColor="text1"/>
        </w:rPr>
        <w:t>；</w:t>
      </w:r>
    </w:p>
    <w:p w14:paraId="1E58CD81" w14:textId="761710A7" w:rsidR="001067EB" w:rsidRPr="000E5C49" w:rsidRDefault="00281AC8" w:rsidP="001067EB">
      <w:pPr>
        <w:tabs>
          <w:tab w:val="left" w:pos="1276"/>
        </w:tabs>
        <w:spacing w:line="440" w:lineRule="exact"/>
        <w:ind w:leftChars="250" w:left="945" w:hangingChars="200" w:hanging="420"/>
        <w:rPr>
          <w:rFonts w:hAnsi="宋体"/>
          <w:color w:val="000000" w:themeColor="text1"/>
        </w:rPr>
      </w:pPr>
      <w:r w:rsidRPr="000E5C49">
        <w:rPr>
          <w:color w:val="000000" w:themeColor="text1"/>
          <w:position w:val="-14"/>
        </w:rPr>
        <w:object w:dxaOrig="340" w:dyaOrig="360" w14:anchorId="53DFABD1">
          <v:shape id="_x0000_i1237" type="#_x0000_t75" style="width:18.45pt;height:18.45pt" o:ole="">
            <v:imagedata r:id="rId436" o:title=""/>
          </v:shape>
          <o:OLEObject Type="Embed" ProgID="Equation.DSMT4" ShapeID="_x0000_i1237" DrawAspect="Content" ObjectID="_1755266984" r:id="rId437"/>
        </w:object>
      </w:r>
      <w:r w:rsidR="001067EB" w:rsidRPr="000E5C49">
        <w:rPr>
          <w:rFonts w:hAnsi="宋体" w:hint="eastAsia"/>
          <w:color w:val="000000" w:themeColor="text1"/>
        </w:rPr>
        <w:t>—纯压荷载作用下墙肢正则化宽厚比，</w:t>
      </w:r>
      <w:r w:rsidR="001067EB" w:rsidRPr="000E5C49">
        <w:rPr>
          <w:rFonts w:hint="eastAsia"/>
          <w:color w:val="000000" w:themeColor="text1"/>
        </w:rPr>
        <w:t>根据</w:t>
      </w:r>
      <w:r w:rsidR="001067EB" w:rsidRPr="000E5C49">
        <w:rPr>
          <w:rFonts w:hint="eastAsia"/>
          <w:color w:val="000000" w:themeColor="text1"/>
        </w:rPr>
        <w:t>6.2.9</w:t>
      </w:r>
      <w:r w:rsidR="001067EB" w:rsidRPr="000E5C49">
        <w:rPr>
          <w:rFonts w:hint="eastAsia"/>
          <w:color w:val="000000" w:themeColor="text1"/>
        </w:rPr>
        <w:t>条取受压状态下的屈曲系数</w:t>
      </w:r>
      <w:r w:rsidR="001067EB" w:rsidRPr="000E5C49">
        <w:rPr>
          <w:i/>
          <w:color w:val="000000" w:themeColor="text1"/>
        </w:rPr>
        <w:t>k</w:t>
      </w:r>
      <w:r w:rsidR="001067EB" w:rsidRPr="000E5C49">
        <w:rPr>
          <w:rFonts w:hint="eastAsia"/>
          <w:color w:val="000000" w:themeColor="text1"/>
        </w:rPr>
        <w:t>，按</w:t>
      </w:r>
      <w:r w:rsidR="001067EB" w:rsidRPr="000E5C49">
        <w:rPr>
          <w:rFonts w:hint="eastAsia"/>
          <w:color w:val="000000" w:themeColor="text1"/>
        </w:rPr>
        <w:t>6.2.8</w:t>
      </w:r>
      <w:r w:rsidR="001067EB" w:rsidRPr="000E5C49">
        <w:rPr>
          <w:rFonts w:hint="eastAsia"/>
          <w:color w:val="000000" w:themeColor="text1"/>
        </w:rPr>
        <w:t>条计算</w:t>
      </w:r>
      <w:r w:rsidR="001067EB" w:rsidRPr="000E5C49">
        <w:rPr>
          <w:rFonts w:hAnsi="宋体" w:hint="eastAsia"/>
          <w:color w:val="000000" w:themeColor="text1"/>
        </w:rPr>
        <w:t>；</w:t>
      </w:r>
    </w:p>
    <w:p w14:paraId="01E6481B" w14:textId="7DA05055" w:rsidR="00A260E3" w:rsidRPr="000E5C49" w:rsidRDefault="00281AC8" w:rsidP="00A260E3">
      <w:pPr>
        <w:tabs>
          <w:tab w:val="left" w:pos="1276"/>
        </w:tabs>
        <w:spacing w:line="440" w:lineRule="exact"/>
        <w:ind w:leftChars="250" w:left="945" w:hangingChars="200" w:hanging="420"/>
        <w:rPr>
          <w:rFonts w:hAnsi="宋体"/>
          <w:color w:val="000000" w:themeColor="text1"/>
        </w:rPr>
      </w:pPr>
      <w:r w:rsidRPr="000E5C49">
        <w:rPr>
          <w:color w:val="000000" w:themeColor="text1"/>
          <w:position w:val="-14"/>
        </w:rPr>
        <w:object w:dxaOrig="380" w:dyaOrig="360" w14:anchorId="62A2118A">
          <v:shape id="_x0000_i1238" type="#_x0000_t75" style="width:18.45pt;height:18.45pt" o:ole="">
            <v:imagedata r:id="rId438" o:title=""/>
          </v:shape>
          <o:OLEObject Type="Embed" ProgID="Equation.DSMT4" ShapeID="_x0000_i1238" DrawAspect="Content" ObjectID="_1755266985" r:id="rId439"/>
        </w:object>
      </w:r>
      <w:r w:rsidR="001067EB" w:rsidRPr="000E5C49">
        <w:rPr>
          <w:rFonts w:hAnsi="宋体" w:hint="eastAsia"/>
          <w:color w:val="000000" w:themeColor="text1"/>
        </w:rPr>
        <w:t>—纯弯荷载作用下墙肢正则化宽厚比，</w:t>
      </w:r>
      <w:r w:rsidR="001067EB" w:rsidRPr="000E5C49">
        <w:rPr>
          <w:rFonts w:hint="eastAsia"/>
          <w:color w:val="000000" w:themeColor="text1"/>
        </w:rPr>
        <w:t>根据</w:t>
      </w:r>
      <w:r w:rsidR="001067EB" w:rsidRPr="000E5C49">
        <w:rPr>
          <w:rFonts w:hint="eastAsia"/>
          <w:color w:val="000000" w:themeColor="text1"/>
        </w:rPr>
        <w:t>6.2.9</w:t>
      </w:r>
      <w:r w:rsidR="001067EB" w:rsidRPr="000E5C49">
        <w:rPr>
          <w:rFonts w:hint="eastAsia"/>
          <w:color w:val="000000" w:themeColor="text1"/>
        </w:rPr>
        <w:t>条取受弯状态下的屈曲系数</w:t>
      </w:r>
      <w:r w:rsidR="001067EB" w:rsidRPr="000E5C49">
        <w:rPr>
          <w:i/>
          <w:color w:val="000000" w:themeColor="text1"/>
        </w:rPr>
        <w:t>k</w:t>
      </w:r>
      <w:r w:rsidR="001067EB" w:rsidRPr="000E5C49">
        <w:rPr>
          <w:rFonts w:hint="eastAsia"/>
          <w:color w:val="000000" w:themeColor="text1"/>
        </w:rPr>
        <w:t>，按</w:t>
      </w:r>
      <w:r w:rsidR="001067EB" w:rsidRPr="000E5C49">
        <w:rPr>
          <w:rFonts w:hint="eastAsia"/>
          <w:color w:val="000000" w:themeColor="text1"/>
        </w:rPr>
        <w:t>6.2.8</w:t>
      </w:r>
      <w:r w:rsidR="001067EB" w:rsidRPr="000E5C49">
        <w:rPr>
          <w:rFonts w:hint="eastAsia"/>
          <w:color w:val="000000" w:themeColor="text1"/>
        </w:rPr>
        <w:t>条计算</w:t>
      </w:r>
      <w:r w:rsidR="00A260E3" w:rsidRPr="000E5C49">
        <w:rPr>
          <w:rFonts w:hAnsi="宋体"/>
          <w:color w:val="000000" w:themeColor="text1"/>
        </w:rPr>
        <w:t>；</w:t>
      </w:r>
    </w:p>
    <w:p w14:paraId="6F81A0EA" w14:textId="4E60AF38" w:rsidR="00A260E3" w:rsidRPr="000E5C49" w:rsidRDefault="00281AC8" w:rsidP="00A260E3">
      <w:pPr>
        <w:tabs>
          <w:tab w:val="left" w:pos="1260"/>
        </w:tabs>
        <w:spacing w:line="440" w:lineRule="exact"/>
        <w:ind w:leftChars="250" w:left="945" w:hangingChars="200" w:hanging="420"/>
        <w:rPr>
          <w:iCs/>
          <w:color w:val="000000" w:themeColor="text1"/>
        </w:rPr>
      </w:pPr>
      <w:r w:rsidRPr="000E5C49">
        <w:rPr>
          <w:color w:val="000000" w:themeColor="text1"/>
          <w:position w:val="-14"/>
        </w:rPr>
        <w:object w:dxaOrig="300" w:dyaOrig="360" w14:anchorId="6F33E13E">
          <v:shape id="_x0000_i1239" type="#_x0000_t75" style="width:15pt;height:18.45pt" o:ole="">
            <v:imagedata r:id="rId440" o:title=""/>
          </v:shape>
          <o:OLEObject Type="Embed" ProgID="Equation.DSMT4" ShapeID="_x0000_i1239" DrawAspect="Content" ObjectID="_1755266986" r:id="rId441"/>
        </w:object>
      </w:r>
      <w:r w:rsidR="00A260E3" w:rsidRPr="000E5C49">
        <w:rPr>
          <w:rFonts w:hAnsi="宋体" w:hint="eastAsia"/>
          <w:color w:val="000000" w:themeColor="text1"/>
        </w:rPr>
        <w:t>—</w:t>
      </w:r>
      <w:r w:rsidR="00A260E3" w:rsidRPr="000E5C49">
        <w:rPr>
          <w:rFonts w:hint="eastAsia"/>
          <w:color w:val="000000" w:themeColor="text1"/>
        </w:rPr>
        <w:t>等效</w:t>
      </w:r>
      <w:r w:rsidR="00E16FC0" w:rsidRPr="000E5C49">
        <w:rPr>
          <w:rFonts w:hint="eastAsia"/>
          <w:color w:val="000000" w:themeColor="text1"/>
        </w:rPr>
        <w:t>混凝土</w:t>
      </w:r>
      <w:r w:rsidR="00A260E3" w:rsidRPr="000E5C49">
        <w:rPr>
          <w:rFonts w:hint="eastAsia"/>
          <w:color w:val="000000" w:themeColor="text1"/>
        </w:rPr>
        <w:t>截面厚度，按</w:t>
      </w:r>
      <w:r w:rsidR="00C31187" w:rsidRPr="000E5C49">
        <w:rPr>
          <w:color w:val="000000" w:themeColor="text1"/>
        </w:rPr>
        <w:t>式</w:t>
      </w:r>
      <w:r w:rsidR="00C31187" w:rsidRPr="000E5C49">
        <w:rPr>
          <w:rFonts w:hint="eastAsia"/>
          <w:color w:val="000000" w:themeColor="text1"/>
        </w:rPr>
        <w:t>(</w:t>
      </w:r>
      <w:r w:rsidR="000210EA" w:rsidRPr="000E5C49">
        <w:rPr>
          <w:color w:val="000000" w:themeColor="text1"/>
        </w:rPr>
        <w:t>6.2.1-8</w:t>
      </w:r>
      <w:r w:rsidR="00C31187" w:rsidRPr="000E5C49">
        <w:rPr>
          <w:color w:val="000000" w:themeColor="text1"/>
        </w:rPr>
        <w:t>)</w:t>
      </w:r>
      <w:r w:rsidR="00A260E3" w:rsidRPr="000E5C49">
        <w:rPr>
          <w:rFonts w:hint="eastAsia"/>
          <w:color w:val="000000" w:themeColor="text1"/>
        </w:rPr>
        <w:t>计算</w:t>
      </w:r>
      <w:r w:rsidR="00A260E3" w:rsidRPr="000E5C49">
        <w:rPr>
          <w:rFonts w:hAnsi="宋体" w:hint="eastAsia"/>
          <w:color w:val="000000" w:themeColor="text1"/>
        </w:rPr>
        <w:t>（</w:t>
      </w:r>
      <w:r w:rsidR="00A260E3" w:rsidRPr="000E5C49">
        <w:rPr>
          <w:rFonts w:hAnsi="宋体" w:hint="eastAsia"/>
          <w:color w:val="000000" w:themeColor="text1"/>
        </w:rPr>
        <w:t>mm</w:t>
      </w:r>
      <w:r w:rsidR="00A260E3" w:rsidRPr="000E5C49">
        <w:rPr>
          <w:rFonts w:hAnsi="宋体" w:hint="eastAsia"/>
          <w:color w:val="000000" w:themeColor="text1"/>
        </w:rPr>
        <w:t>）</w:t>
      </w:r>
      <w:r w:rsidR="00A260E3" w:rsidRPr="000E5C49">
        <w:rPr>
          <w:rFonts w:hint="eastAsia"/>
          <w:color w:val="000000" w:themeColor="text1"/>
        </w:rPr>
        <w:t>；</w:t>
      </w:r>
    </w:p>
    <w:p w14:paraId="5B073495" w14:textId="79AF7DE1" w:rsidR="00A260E3" w:rsidRPr="000E5C49" w:rsidRDefault="00281AC8" w:rsidP="00A260E3">
      <w:pPr>
        <w:tabs>
          <w:tab w:val="left" w:pos="1260"/>
        </w:tabs>
        <w:spacing w:line="440" w:lineRule="exact"/>
        <w:ind w:leftChars="250" w:left="945" w:hangingChars="200" w:hanging="420"/>
        <w:rPr>
          <w:iCs/>
          <w:color w:val="000000" w:themeColor="text1"/>
        </w:rPr>
      </w:pPr>
      <w:r w:rsidRPr="000E5C49">
        <w:rPr>
          <w:color w:val="000000" w:themeColor="text1"/>
          <w:position w:val="-14"/>
        </w:rPr>
        <w:object w:dxaOrig="260" w:dyaOrig="360" w14:anchorId="54B21FF7">
          <v:shape id="_x0000_i1240" type="#_x0000_t75" style="width:14.4pt;height:18.45pt" o:ole="">
            <v:imagedata r:id="rId442" o:title=""/>
          </v:shape>
          <o:OLEObject Type="Embed" ProgID="Equation.DSMT4" ShapeID="_x0000_i1240" DrawAspect="Content" ObjectID="_1755266987" r:id="rId443"/>
        </w:object>
      </w:r>
      <w:r w:rsidR="00A260E3" w:rsidRPr="000E5C49">
        <w:rPr>
          <w:rFonts w:hAnsi="宋体" w:hint="eastAsia"/>
          <w:color w:val="000000" w:themeColor="text1"/>
        </w:rPr>
        <w:t>—</w:t>
      </w:r>
      <w:r w:rsidR="00A260E3" w:rsidRPr="000E5C49">
        <w:rPr>
          <w:rFonts w:hint="eastAsia"/>
          <w:color w:val="000000" w:themeColor="text1"/>
        </w:rPr>
        <w:t>等效截面中单侧钢板厚度，按</w:t>
      </w:r>
      <w:r w:rsidR="00C31187" w:rsidRPr="000E5C49">
        <w:rPr>
          <w:color w:val="000000" w:themeColor="text1"/>
        </w:rPr>
        <w:t>式</w:t>
      </w:r>
      <w:r w:rsidR="00C31187" w:rsidRPr="000E5C49">
        <w:rPr>
          <w:rFonts w:hint="eastAsia"/>
          <w:color w:val="000000" w:themeColor="text1"/>
        </w:rPr>
        <w:t>(</w:t>
      </w:r>
      <w:r w:rsidR="000210EA" w:rsidRPr="000E5C49">
        <w:rPr>
          <w:color w:val="000000" w:themeColor="text1"/>
        </w:rPr>
        <w:t>6.2.1-9</w:t>
      </w:r>
      <w:r w:rsidR="00C31187" w:rsidRPr="000E5C49">
        <w:rPr>
          <w:color w:val="000000" w:themeColor="text1"/>
        </w:rPr>
        <w:t>)</w:t>
      </w:r>
      <w:r w:rsidR="00A260E3" w:rsidRPr="000E5C49">
        <w:rPr>
          <w:rFonts w:hint="eastAsia"/>
          <w:color w:val="000000" w:themeColor="text1"/>
        </w:rPr>
        <w:t>计算</w:t>
      </w:r>
      <w:r w:rsidR="00A260E3" w:rsidRPr="000E5C49">
        <w:rPr>
          <w:rFonts w:hAnsi="宋体" w:hint="eastAsia"/>
          <w:color w:val="000000" w:themeColor="text1"/>
        </w:rPr>
        <w:t>（</w:t>
      </w:r>
      <w:r w:rsidR="00A260E3" w:rsidRPr="000E5C49">
        <w:rPr>
          <w:rFonts w:hAnsi="宋体" w:hint="eastAsia"/>
          <w:color w:val="000000" w:themeColor="text1"/>
        </w:rPr>
        <w:t>mm</w:t>
      </w:r>
      <w:r w:rsidR="00A260E3" w:rsidRPr="000E5C49">
        <w:rPr>
          <w:rFonts w:hAnsi="宋体" w:hint="eastAsia"/>
          <w:color w:val="000000" w:themeColor="text1"/>
        </w:rPr>
        <w:t>）</w:t>
      </w:r>
      <w:r w:rsidR="00A260E3" w:rsidRPr="000E5C49">
        <w:rPr>
          <w:rFonts w:hint="eastAsia"/>
          <w:color w:val="000000" w:themeColor="text1"/>
        </w:rPr>
        <w:t>；</w:t>
      </w:r>
    </w:p>
    <w:p w14:paraId="3E791078" w14:textId="6A2388A6" w:rsidR="00A260E3" w:rsidRPr="000E5C49" w:rsidRDefault="00281AC8" w:rsidP="00A260E3">
      <w:pPr>
        <w:tabs>
          <w:tab w:val="left" w:pos="1260"/>
        </w:tabs>
        <w:spacing w:line="440" w:lineRule="exact"/>
        <w:ind w:leftChars="250" w:left="945" w:hangingChars="200" w:hanging="420"/>
        <w:rPr>
          <w:iCs/>
          <w:color w:val="000000" w:themeColor="text1"/>
        </w:rPr>
      </w:pPr>
      <w:r w:rsidRPr="000E5C49">
        <w:rPr>
          <w:color w:val="000000" w:themeColor="text1"/>
          <w:position w:val="-6"/>
        </w:rPr>
        <w:object w:dxaOrig="180" w:dyaOrig="260" w14:anchorId="7517A67B">
          <v:shape id="_x0000_i1241" type="#_x0000_t75" style="width:9.8pt;height:14.4pt" o:ole="">
            <v:imagedata r:id="rId444" o:title=""/>
          </v:shape>
          <o:OLEObject Type="Embed" ProgID="Equation.DSMT4" ShapeID="_x0000_i1241" DrawAspect="Content" ObjectID="_1755266988" r:id="rId445"/>
        </w:object>
      </w:r>
      <w:r w:rsidR="00A260E3" w:rsidRPr="000E5C49">
        <w:rPr>
          <w:rFonts w:hAnsi="宋体" w:hint="eastAsia"/>
          <w:color w:val="000000" w:themeColor="text1"/>
        </w:rPr>
        <w:t>—</w:t>
      </w:r>
      <w:r w:rsidR="0015759D" w:rsidRPr="000E5C49">
        <w:rPr>
          <w:rFonts w:hint="eastAsia"/>
          <w:color w:val="000000" w:themeColor="text1"/>
          <w:szCs w:val="21"/>
        </w:rPr>
        <w:t>钢管甲壳墙</w:t>
      </w:r>
      <w:r w:rsidR="00A260E3" w:rsidRPr="000E5C49">
        <w:rPr>
          <w:rFonts w:hint="eastAsia"/>
          <w:color w:val="000000" w:themeColor="text1"/>
        </w:rPr>
        <w:t>宽度，按</w:t>
      </w:r>
      <w:r w:rsidR="00C31187" w:rsidRPr="000E5C49">
        <w:rPr>
          <w:color w:val="000000" w:themeColor="text1"/>
        </w:rPr>
        <w:t>式</w:t>
      </w:r>
      <w:r w:rsidR="00C31187" w:rsidRPr="000E5C49">
        <w:rPr>
          <w:rFonts w:hint="eastAsia"/>
          <w:color w:val="000000" w:themeColor="text1"/>
        </w:rPr>
        <w:t>(</w:t>
      </w:r>
      <w:r w:rsidR="000210EA" w:rsidRPr="000E5C49">
        <w:rPr>
          <w:color w:val="000000" w:themeColor="text1"/>
        </w:rPr>
        <w:t>6.2.1-10</w:t>
      </w:r>
      <w:r w:rsidR="00C31187" w:rsidRPr="000E5C49">
        <w:rPr>
          <w:color w:val="000000" w:themeColor="text1"/>
        </w:rPr>
        <w:t>)</w:t>
      </w:r>
      <w:r w:rsidR="00A260E3" w:rsidRPr="000E5C49">
        <w:rPr>
          <w:rFonts w:hint="eastAsia"/>
          <w:color w:val="000000" w:themeColor="text1"/>
        </w:rPr>
        <w:t>计算</w:t>
      </w:r>
      <w:r w:rsidR="00A260E3" w:rsidRPr="000E5C49">
        <w:rPr>
          <w:rFonts w:hAnsi="宋体" w:hint="eastAsia"/>
          <w:color w:val="000000" w:themeColor="text1"/>
        </w:rPr>
        <w:t>（</w:t>
      </w:r>
      <w:r w:rsidR="00A260E3" w:rsidRPr="000E5C49">
        <w:rPr>
          <w:rFonts w:hAnsi="宋体" w:hint="eastAsia"/>
          <w:color w:val="000000" w:themeColor="text1"/>
        </w:rPr>
        <w:t>mm</w:t>
      </w:r>
      <w:r w:rsidR="00A260E3" w:rsidRPr="000E5C49">
        <w:rPr>
          <w:rFonts w:hAnsi="宋体" w:hint="eastAsia"/>
          <w:color w:val="000000" w:themeColor="text1"/>
        </w:rPr>
        <w:t>）</w:t>
      </w:r>
      <w:r w:rsidR="00A260E3" w:rsidRPr="000E5C49">
        <w:rPr>
          <w:rFonts w:hint="eastAsia"/>
          <w:color w:val="000000" w:themeColor="text1"/>
        </w:rPr>
        <w:t>。</w:t>
      </w:r>
    </w:p>
    <w:p w14:paraId="3E635D5C" w14:textId="7001633E" w:rsidR="005714F8" w:rsidRPr="000E5C49" w:rsidRDefault="00E54212">
      <w:pPr>
        <w:spacing w:line="440" w:lineRule="exact"/>
        <w:rPr>
          <w:color w:val="000000" w:themeColor="text1"/>
        </w:rPr>
      </w:pPr>
      <w:r w:rsidRPr="000E5C49">
        <w:rPr>
          <w:rFonts w:hint="eastAsia"/>
          <w:color w:val="000000" w:themeColor="text1"/>
        </w:rPr>
        <w:t>6.2</w:t>
      </w:r>
      <w:r w:rsidRPr="000E5C49">
        <w:rPr>
          <w:color w:val="000000" w:themeColor="text1"/>
        </w:rPr>
        <w:t>.</w:t>
      </w:r>
      <w:r w:rsidRPr="000E5C49">
        <w:rPr>
          <w:rFonts w:hint="eastAsia"/>
          <w:color w:val="000000" w:themeColor="text1"/>
        </w:rPr>
        <w:t xml:space="preserve">8 </w:t>
      </w:r>
      <w:r w:rsidR="00215F33" w:rsidRPr="000E5C49">
        <w:rPr>
          <w:color w:val="000000" w:themeColor="text1"/>
        </w:rPr>
        <w:t xml:space="preserve"> </w:t>
      </w:r>
      <w:r w:rsidR="0015759D" w:rsidRPr="000E5C49">
        <w:rPr>
          <w:rFonts w:hint="eastAsia"/>
          <w:color w:val="000000" w:themeColor="text1"/>
        </w:rPr>
        <w:t>钢管甲壳墙</w:t>
      </w:r>
      <w:r w:rsidRPr="000E5C49">
        <w:rPr>
          <w:rFonts w:hint="eastAsia"/>
          <w:color w:val="000000" w:themeColor="text1"/>
        </w:rPr>
        <w:t>的墙肢正则化宽厚比按下式进行计算：</w:t>
      </w:r>
    </w:p>
    <w:tbl>
      <w:tblPr>
        <w:tblW w:w="5000" w:type="pct"/>
        <w:tblLayout w:type="fixed"/>
        <w:tblLook w:val="04A0" w:firstRow="1" w:lastRow="0" w:firstColumn="1" w:lastColumn="0" w:noHBand="0" w:noVBand="1"/>
      </w:tblPr>
      <w:tblGrid>
        <w:gridCol w:w="379"/>
        <w:gridCol w:w="4866"/>
        <w:gridCol w:w="986"/>
      </w:tblGrid>
      <w:tr w:rsidR="000E5C49" w:rsidRPr="000E5C49" w14:paraId="43FBF7CD" w14:textId="77777777" w:rsidTr="000E063F">
        <w:tc>
          <w:tcPr>
            <w:tcW w:w="304" w:type="pct"/>
            <w:shd w:val="clear" w:color="auto" w:fill="auto"/>
            <w:vAlign w:val="center"/>
          </w:tcPr>
          <w:p w14:paraId="4C2B03FE" w14:textId="77777777" w:rsidR="005714F8" w:rsidRPr="000E5C49" w:rsidRDefault="005714F8">
            <w:pPr>
              <w:autoSpaceDE w:val="0"/>
              <w:autoSpaceDN w:val="0"/>
              <w:adjustRightInd w:val="0"/>
              <w:jc w:val="center"/>
              <w:rPr>
                <w:color w:val="000000" w:themeColor="text1"/>
                <w:szCs w:val="21"/>
              </w:rPr>
            </w:pPr>
          </w:p>
        </w:tc>
        <w:tc>
          <w:tcPr>
            <w:tcW w:w="3905" w:type="pct"/>
            <w:shd w:val="clear" w:color="auto" w:fill="auto"/>
            <w:vAlign w:val="center"/>
          </w:tcPr>
          <w:p w14:paraId="29450349" w14:textId="64918B32" w:rsidR="005714F8" w:rsidRPr="000E5C49" w:rsidRDefault="00281AC8" w:rsidP="00281AC8">
            <w:pPr>
              <w:autoSpaceDE w:val="0"/>
              <w:autoSpaceDN w:val="0"/>
              <w:adjustRightInd w:val="0"/>
              <w:jc w:val="center"/>
              <w:rPr>
                <w:color w:val="000000" w:themeColor="text1"/>
              </w:rPr>
            </w:pPr>
            <w:r w:rsidRPr="000E5C49">
              <w:rPr>
                <w:color w:val="000000" w:themeColor="text1"/>
                <w:position w:val="-28"/>
              </w:rPr>
              <w:object w:dxaOrig="920" w:dyaOrig="680" w14:anchorId="3D33D6A1">
                <v:shape id="_x0000_i1242" type="#_x0000_t75" style="width:46.65pt;height:33.4pt" o:ole="">
                  <v:imagedata r:id="rId446" o:title=""/>
                </v:shape>
                <o:OLEObject Type="Embed" ProgID="Equation.DSMT4" ShapeID="_x0000_i1242" DrawAspect="Content" ObjectID="_1755266989" r:id="rId447"/>
              </w:object>
            </w:r>
          </w:p>
        </w:tc>
        <w:tc>
          <w:tcPr>
            <w:tcW w:w="791" w:type="pct"/>
            <w:shd w:val="clear" w:color="auto" w:fill="auto"/>
            <w:vAlign w:val="center"/>
          </w:tcPr>
          <w:p w14:paraId="3C37CE8E" w14:textId="77777777" w:rsidR="005714F8" w:rsidRPr="000E5C49" w:rsidRDefault="00E54212">
            <w:pPr>
              <w:autoSpaceDE w:val="0"/>
              <w:autoSpaceDN w:val="0"/>
              <w:adjustRightInd w:val="0"/>
              <w:jc w:val="center"/>
              <w:rPr>
                <w:color w:val="000000" w:themeColor="text1"/>
              </w:rPr>
            </w:pPr>
            <w:r w:rsidRPr="000E5C49">
              <w:rPr>
                <w:color w:val="000000" w:themeColor="text1"/>
              </w:rPr>
              <w:t>(</w:t>
            </w:r>
            <w:r w:rsidRPr="000E5C49">
              <w:rPr>
                <w:rFonts w:hint="eastAsia"/>
                <w:color w:val="000000" w:themeColor="text1"/>
              </w:rPr>
              <w:t>6.2.</w:t>
            </w:r>
            <w:r w:rsidRPr="000E5C49">
              <w:rPr>
                <w:color w:val="000000" w:themeColor="text1"/>
              </w:rPr>
              <w:t>8</w:t>
            </w:r>
            <w:r w:rsidRPr="000E5C49">
              <w:rPr>
                <w:rFonts w:hint="eastAsia"/>
                <w:color w:val="000000" w:themeColor="text1"/>
              </w:rPr>
              <w:t>-</w:t>
            </w:r>
            <w:r w:rsidRPr="000E5C49">
              <w:rPr>
                <w:color w:val="000000" w:themeColor="text1"/>
              </w:rPr>
              <w:t>1)</w:t>
            </w:r>
          </w:p>
        </w:tc>
      </w:tr>
      <w:tr w:rsidR="000E5C49" w:rsidRPr="000E5C49" w14:paraId="574FF699" w14:textId="77777777" w:rsidTr="007E5BF7">
        <w:tc>
          <w:tcPr>
            <w:tcW w:w="304" w:type="pct"/>
            <w:shd w:val="clear" w:color="auto" w:fill="auto"/>
            <w:vAlign w:val="center"/>
          </w:tcPr>
          <w:p w14:paraId="1F085BE9" w14:textId="77777777" w:rsidR="005714F8" w:rsidRPr="000E5C49" w:rsidRDefault="005714F8">
            <w:pPr>
              <w:autoSpaceDE w:val="0"/>
              <w:autoSpaceDN w:val="0"/>
              <w:adjustRightInd w:val="0"/>
              <w:jc w:val="center"/>
              <w:rPr>
                <w:color w:val="000000" w:themeColor="text1"/>
                <w:szCs w:val="21"/>
              </w:rPr>
            </w:pPr>
          </w:p>
        </w:tc>
        <w:tc>
          <w:tcPr>
            <w:tcW w:w="3905" w:type="pct"/>
            <w:shd w:val="clear" w:color="auto" w:fill="auto"/>
            <w:vAlign w:val="center"/>
          </w:tcPr>
          <w:p w14:paraId="1EBAC9BF" w14:textId="2D6DABCC" w:rsidR="005714F8" w:rsidRPr="000E5C49" w:rsidRDefault="00281AC8" w:rsidP="00281AC8">
            <w:pPr>
              <w:autoSpaceDE w:val="0"/>
              <w:autoSpaceDN w:val="0"/>
              <w:adjustRightInd w:val="0"/>
              <w:jc w:val="center"/>
              <w:rPr>
                <w:color w:val="000000" w:themeColor="text1"/>
              </w:rPr>
            </w:pPr>
            <w:r w:rsidRPr="000E5C49">
              <w:rPr>
                <w:color w:val="000000" w:themeColor="text1"/>
                <w:position w:val="-14"/>
              </w:rPr>
              <w:object w:dxaOrig="2500" w:dyaOrig="360" w14:anchorId="29DA3261">
                <v:shape id="_x0000_i1243" type="#_x0000_t75" style="width:126.15pt;height:18.45pt" o:ole="">
                  <v:imagedata r:id="rId448" o:title=""/>
                </v:shape>
                <o:OLEObject Type="Embed" ProgID="Equation.DSMT4" ShapeID="_x0000_i1243" DrawAspect="Content" ObjectID="_1755266990" r:id="rId449"/>
              </w:object>
            </w:r>
          </w:p>
        </w:tc>
        <w:tc>
          <w:tcPr>
            <w:tcW w:w="791" w:type="pct"/>
            <w:shd w:val="clear" w:color="auto" w:fill="auto"/>
            <w:vAlign w:val="center"/>
          </w:tcPr>
          <w:p w14:paraId="0931D1F2" w14:textId="77777777" w:rsidR="005714F8" w:rsidRPr="000E5C49" w:rsidRDefault="00E54212">
            <w:pPr>
              <w:autoSpaceDE w:val="0"/>
              <w:autoSpaceDN w:val="0"/>
              <w:adjustRightInd w:val="0"/>
              <w:jc w:val="center"/>
              <w:rPr>
                <w:color w:val="000000" w:themeColor="text1"/>
              </w:rPr>
            </w:pPr>
            <w:r w:rsidRPr="000E5C49">
              <w:rPr>
                <w:color w:val="000000" w:themeColor="text1"/>
              </w:rPr>
              <w:t>(</w:t>
            </w:r>
            <w:r w:rsidRPr="000E5C49">
              <w:rPr>
                <w:rFonts w:hint="eastAsia"/>
                <w:color w:val="000000" w:themeColor="text1"/>
              </w:rPr>
              <w:t>6.2.</w:t>
            </w:r>
            <w:r w:rsidRPr="000E5C49">
              <w:rPr>
                <w:color w:val="000000" w:themeColor="text1"/>
              </w:rPr>
              <w:t>8</w:t>
            </w:r>
            <w:r w:rsidRPr="000E5C49">
              <w:rPr>
                <w:rFonts w:hint="eastAsia"/>
                <w:color w:val="000000" w:themeColor="text1"/>
              </w:rPr>
              <w:t>-</w:t>
            </w:r>
            <w:r w:rsidRPr="000E5C49">
              <w:rPr>
                <w:color w:val="000000" w:themeColor="text1"/>
              </w:rPr>
              <w:t>2)</w:t>
            </w:r>
          </w:p>
        </w:tc>
      </w:tr>
      <w:tr w:rsidR="000E5C49" w:rsidRPr="000E5C49" w14:paraId="55F137B6" w14:textId="77777777" w:rsidTr="007E5BF7">
        <w:tc>
          <w:tcPr>
            <w:tcW w:w="304" w:type="pct"/>
            <w:shd w:val="clear" w:color="auto" w:fill="auto"/>
            <w:vAlign w:val="center"/>
          </w:tcPr>
          <w:p w14:paraId="31B42293" w14:textId="77777777" w:rsidR="005714F8" w:rsidRPr="000E5C49" w:rsidRDefault="005714F8">
            <w:pPr>
              <w:autoSpaceDE w:val="0"/>
              <w:autoSpaceDN w:val="0"/>
              <w:adjustRightInd w:val="0"/>
              <w:jc w:val="center"/>
              <w:rPr>
                <w:color w:val="000000" w:themeColor="text1"/>
                <w:szCs w:val="21"/>
              </w:rPr>
            </w:pPr>
          </w:p>
        </w:tc>
        <w:tc>
          <w:tcPr>
            <w:tcW w:w="3905" w:type="pct"/>
            <w:shd w:val="clear" w:color="auto" w:fill="auto"/>
            <w:vAlign w:val="center"/>
          </w:tcPr>
          <w:p w14:paraId="669F36D2" w14:textId="7F7B5775" w:rsidR="005714F8" w:rsidRPr="000E5C49" w:rsidRDefault="00281AC8" w:rsidP="00281AC8">
            <w:pPr>
              <w:autoSpaceDE w:val="0"/>
              <w:autoSpaceDN w:val="0"/>
              <w:adjustRightInd w:val="0"/>
              <w:jc w:val="center"/>
              <w:rPr>
                <w:color w:val="000000" w:themeColor="text1"/>
              </w:rPr>
            </w:pPr>
            <w:r w:rsidRPr="000E5C49">
              <w:rPr>
                <w:color w:val="000000" w:themeColor="text1"/>
                <w:position w:val="-22"/>
              </w:rPr>
              <w:object w:dxaOrig="1100" w:dyaOrig="600" w14:anchorId="647ED9C9">
                <v:shape id="_x0000_i1244" type="#_x0000_t75" style="width:55.3pt;height:29.4pt" o:ole="">
                  <v:imagedata r:id="rId450" o:title=""/>
                </v:shape>
                <o:OLEObject Type="Embed" ProgID="Equation.DSMT4" ShapeID="_x0000_i1244" DrawAspect="Content" ObjectID="_1755266991" r:id="rId451"/>
              </w:object>
            </w:r>
          </w:p>
        </w:tc>
        <w:tc>
          <w:tcPr>
            <w:tcW w:w="791" w:type="pct"/>
            <w:shd w:val="clear" w:color="auto" w:fill="auto"/>
            <w:vAlign w:val="center"/>
          </w:tcPr>
          <w:p w14:paraId="2BF7A13C" w14:textId="77777777" w:rsidR="005714F8" w:rsidRPr="000E5C49" w:rsidRDefault="00E54212">
            <w:pPr>
              <w:autoSpaceDE w:val="0"/>
              <w:autoSpaceDN w:val="0"/>
              <w:adjustRightInd w:val="0"/>
              <w:jc w:val="center"/>
              <w:rPr>
                <w:color w:val="000000" w:themeColor="text1"/>
              </w:rPr>
            </w:pPr>
            <w:r w:rsidRPr="000E5C49">
              <w:rPr>
                <w:rFonts w:hint="eastAsia"/>
                <w:color w:val="000000" w:themeColor="text1"/>
              </w:rPr>
              <w:t>(6.2.8-</w:t>
            </w:r>
            <w:r w:rsidRPr="000E5C49">
              <w:rPr>
                <w:color w:val="000000" w:themeColor="text1"/>
              </w:rPr>
              <w:t>3</w:t>
            </w:r>
            <w:r w:rsidRPr="000E5C49">
              <w:rPr>
                <w:rFonts w:hint="eastAsia"/>
                <w:color w:val="000000" w:themeColor="text1"/>
              </w:rPr>
              <w:t>)</w:t>
            </w:r>
          </w:p>
        </w:tc>
      </w:tr>
      <w:tr w:rsidR="000E5C49" w:rsidRPr="000E5C49" w14:paraId="10FE331F" w14:textId="77777777" w:rsidTr="007E5BF7">
        <w:tc>
          <w:tcPr>
            <w:tcW w:w="304" w:type="pct"/>
            <w:shd w:val="clear" w:color="auto" w:fill="auto"/>
            <w:vAlign w:val="center"/>
          </w:tcPr>
          <w:p w14:paraId="21F334CF" w14:textId="77777777" w:rsidR="005714F8" w:rsidRPr="000E5C49" w:rsidRDefault="005714F8">
            <w:pPr>
              <w:autoSpaceDE w:val="0"/>
              <w:autoSpaceDN w:val="0"/>
              <w:adjustRightInd w:val="0"/>
              <w:jc w:val="center"/>
              <w:rPr>
                <w:color w:val="000000" w:themeColor="text1"/>
                <w:szCs w:val="21"/>
              </w:rPr>
            </w:pPr>
          </w:p>
        </w:tc>
        <w:tc>
          <w:tcPr>
            <w:tcW w:w="3905" w:type="pct"/>
            <w:shd w:val="clear" w:color="auto" w:fill="auto"/>
            <w:vAlign w:val="center"/>
          </w:tcPr>
          <w:p w14:paraId="0A3DAE10" w14:textId="4ED54A22" w:rsidR="005714F8" w:rsidRPr="000E5C49" w:rsidRDefault="00281AC8" w:rsidP="00281AC8">
            <w:pPr>
              <w:autoSpaceDE w:val="0"/>
              <w:autoSpaceDN w:val="0"/>
              <w:adjustRightInd w:val="0"/>
              <w:jc w:val="center"/>
              <w:rPr>
                <w:color w:val="000000" w:themeColor="text1"/>
              </w:rPr>
            </w:pPr>
            <w:r w:rsidRPr="000E5C49">
              <w:rPr>
                <w:color w:val="000000" w:themeColor="text1"/>
                <w:position w:val="-22"/>
              </w:rPr>
              <w:object w:dxaOrig="1600" w:dyaOrig="600" w14:anchorId="09CE1A2E">
                <v:shape id="_x0000_i1245" type="#_x0000_t75" style="width:80.05pt;height:29.4pt" o:ole="">
                  <v:imagedata r:id="rId452" o:title=""/>
                </v:shape>
                <o:OLEObject Type="Embed" ProgID="Equation.DSMT4" ShapeID="_x0000_i1245" DrawAspect="Content" ObjectID="_1755266992" r:id="rId453"/>
              </w:object>
            </w:r>
          </w:p>
        </w:tc>
        <w:tc>
          <w:tcPr>
            <w:tcW w:w="791" w:type="pct"/>
            <w:shd w:val="clear" w:color="auto" w:fill="auto"/>
            <w:vAlign w:val="center"/>
          </w:tcPr>
          <w:p w14:paraId="4CAFD7FF" w14:textId="77777777" w:rsidR="005714F8" w:rsidRPr="000E5C49" w:rsidRDefault="00E54212">
            <w:pPr>
              <w:autoSpaceDE w:val="0"/>
              <w:autoSpaceDN w:val="0"/>
              <w:adjustRightInd w:val="0"/>
              <w:jc w:val="center"/>
              <w:rPr>
                <w:color w:val="000000" w:themeColor="text1"/>
              </w:rPr>
            </w:pPr>
            <w:r w:rsidRPr="000E5C49">
              <w:rPr>
                <w:rFonts w:hint="eastAsia"/>
                <w:color w:val="000000" w:themeColor="text1"/>
              </w:rPr>
              <w:t>(6.2.8-</w:t>
            </w:r>
            <w:r w:rsidRPr="000E5C49">
              <w:rPr>
                <w:color w:val="000000" w:themeColor="text1"/>
              </w:rPr>
              <w:t>4</w:t>
            </w:r>
            <w:r w:rsidRPr="000E5C49">
              <w:rPr>
                <w:rFonts w:hint="eastAsia"/>
                <w:color w:val="000000" w:themeColor="text1"/>
              </w:rPr>
              <w:t>)</w:t>
            </w:r>
          </w:p>
        </w:tc>
      </w:tr>
    </w:tbl>
    <w:p w14:paraId="24346418" w14:textId="77777777" w:rsidR="005714F8" w:rsidRPr="000E5C49" w:rsidRDefault="00E54212" w:rsidP="001067EB">
      <w:pPr>
        <w:spacing w:line="440" w:lineRule="exact"/>
        <w:rPr>
          <w:rFonts w:hAnsi="宋体"/>
          <w:color w:val="000000" w:themeColor="text1"/>
        </w:rPr>
      </w:pPr>
      <w:r w:rsidRPr="000E5C49">
        <w:rPr>
          <w:rFonts w:hAnsi="宋体" w:hint="eastAsia"/>
          <w:color w:val="000000" w:themeColor="text1"/>
        </w:rPr>
        <w:t>式中：</w:t>
      </w:r>
    </w:p>
    <w:p w14:paraId="08F0B182" w14:textId="550E039B" w:rsidR="005714F8" w:rsidRPr="000E5C49" w:rsidRDefault="00281AC8" w:rsidP="001067EB">
      <w:pPr>
        <w:tabs>
          <w:tab w:val="left" w:pos="1276"/>
        </w:tabs>
        <w:spacing w:line="440" w:lineRule="exact"/>
        <w:ind w:leftChars="300" w:left="1995" w:hangingChars="650" w:hanging="1365"/>
        <w:rPr>
          <w:rFonts w:hAnsi="宋体"/>
          <w:color w:val="000000" w:themeColor="text1"/>
        </w:rPr>
      </w:pPr>
      <w:r w:rsidRPr="000E5C49">
        <w:rPr>
          <w:color w:val="000000" w:themeColor="text1"/>
          <w:position w:val="-10"/>
        </w:rPr>
        <w:object w:dxaOrig="360" w:dyaOrig="320" w14:anchorId="12D9C8EC">
          <v:shape id="_x0000_i1246" type="#_x0000_t75" style="width:18.45pt;height:16.15pt" o:ole="">
            <v:imagedata r:id="rId454" o:title=""/>
          </v:shape>
          <o:OLEObject Type="Embed" ProgID="Equation.DSMT4" ShapeID="_x0000_i1246" DrawAspect="Content" ObjectID="_1755266993" r:id="rId455"/>
        </w:object>
      </w:r>
      <w:r w:rsidR="00E54212" w:rsidRPr="000E5C49">
        <w:rPr>
          <w:rFonts w:hAnsi="宋体" w:hint="eastAsia"/>
          <w:color w:val="000000" w:themeColor="text1"/>
        </w:rPr>
        <w:t>—墙肢的轴心受压承载力标准值（</w:t>
      </w:r>
      <w:r w:rsidR="00E54212" w:rsidRPr="000E5C49">
        <w:rPr>
          <w:rFonts w:hint="eastAsia"/>
          <w:color w:val="000000" w:themeColor="text1"/>
        </w:rPr>
        <w:t>N</w:t>
      </w:r>
      <w:r w:rsidR="00E54212" w:rsidRPr="000E5C49">
        <w:rPr>
          <w:rFonts w:hint="eastAsia"/>
          <w:color w:val="000000" w:themeColor="text1"/>
        </w:rPr>
        <w:t>）</w:t>
      </w:r>
      <w:r w:rsidR="00E54212" w:rsidRPr="000E5C49">
        <w:rPr>
          <w:rFonts w:hAnsi="宋体" w:hint="eastAsia"/>
          <w:color w:val="000000" w:themeColor="text1"/>
        </w:rPr>
        <w:t>；</w:t>
      </w:r>
    </w:p>
    <w:p w14:paraId="6BB2C52D" w14:textId="5315A040" w:rsidR="005714F8" w:rsidRPr="000E5C49" w:rsidRDefault="00281AC8" w:rsidP="001067EB">
      <w:pPr>
        <w:tabs>
          <w:tab w:val="left" w:pos="1276"/>
        </w:tabs>
        <w:spacing w:line="440" w:lineRule="exact"/>
        <w:ind w:leftChars="300" w:left="1995" w:hangingChars="650" w:hanging="1365"/>
        <w:rPr>
          <w:rFonts w:hAnsi="宋体"/>
          <w:color w:val="000000" w:themeColor="text1"/>
        </w:rPr>
      </w:pPr>
      <w:r w:rsidRPr="000E5C49">
        <w:rPr>
          <w:color w:val="000000" w:themeColor="text1"/>
          <w:position w:val="-10"/>
        </w:rPr>
        <w:object w:dxaOrig="340" w:dyaOrig="320" w14:anchorId="4E3B57D7">
          <v:shape id="_x0000_i1247" type="#_x0000_t75" style="width:18.45pt;height:16.15pt" o:ole="">
            <v:imagedata r:id="rId456" o:title=""/>
          </v:shape>
          <o:OLEObject Type="Embed" ProgID="Equation.DSMT4" ShapeID="_x0000_i1247" DrawAspect="Content" ObjectID="_1755266994" r:id="rId457"/>
        </w:object>
      </w:r>
      <w:r w:rsidR="00E54212" w:rsidRPr="000E5C49">
        <w:rPr>
          <w:rFonts w:hAnsi="宋体" w:hint="eastAsia"/>
          <w:color w:val="000000" w:themeColor="text1"/>
        </w:rPr>
        <w:t>—墙肢的临界荷载（</w:t>
      </w:r>
      <w:r w:rsidR="00E54212" w:rsidRPr="000E5C49">
        <w:rPr>
          <w:rFonts w:hint="eastAsia"/>
          <w:color w:val="000000" w:themeColor="text1"/>
        </w:rPr>
        <w:t>N</w:t>
      </w:r>
      <w:r w:rsidR="00E54212" w:rsidRPr="000E5C49">
        <w:rPr>
          <w:rFonts w:hint="eastAsia"/>
          <w:color w:val="000000" w:themeColor="text1"/>
        </w:rPr>
        <w:t>）</w:t>
      </w:r>
      <w:r w:rsidR="00E54212" w:rsidRPr="000E5C49">
        <w:rPr>
          <w:rFonts w:hAnsi="宋体" w:hint="eastAsia"/>
          <w:color w:val="000000" w:themeColor="text1"/>
        </w:rPr>
        <w:t>；</w:t>
      </w:r>
    </w:p>
    <w:p w14:paraId="0D772F25" w14:textId="0CB6EA0A" w:rsidR="00824C6D" w:rsidRPr="000E5C49" w:rsidRDefault="00281AC8" w:rsidP="001067EB">
      <w:pPr>
        <w:tabs>
          <w:tab w:val="left" w:pos="1276"/>
        </w:tabs>
        <w:spacing w:line="440" w:lineRule="exact"/>
        <w:ind w:leftChars="300" w:left="1050" w:hangingChars="200" w:hanging="420"/>
        <w:rPr>
          <w:rFonts w:hAnsi="宋体"/>
          <w:color w:val="000000" w:themeColor="text1"/>
        </w:rPr>
      </w:pPr>
      <w:r w:rsidRPr="000E5C49">
        <w:rPr>
          <w:color w:val="000000" w:themeColor="text1"/>
          <w:position w:val="-10"/>
        </w:rPr>
        <w:object w:dxaOrig="300" w:dyaOrig="320" w14:anchorId="70957BFC">
          <v:shape id="_x0000_i1248" type="#_x0000_t75" style="width:15pt;height:16.15pt" o:ole="">
            <v:imagedata r:id="rId458" o:title=""/>
          </v:shape>
          <o:OLEObject Type="Embed" ProgID="Equation.DSMT4" ShapeID="_x0000_i1248" DrawAspect="Content" ObjectID="_1755266995" r:id="rId459"/>
        </w:object>
      </w:r>
      <w:r w:rsidR="00E54212" w:rsidRPr="000E5C49">
        <w:rPr>
          <w:rFonts w:hAnsi="宋体" w:hint="eastAsia"/>
          <w:color w:val="000000" w:themeColor="text1"/>
        </w:rPr>
        <w:t>—墙肢平面外单位长度的抗弯刚度，即墙肢抵抗</w:t>
      </w:r>
      <w:r w:rsidR="00E54212" w:rsidRPr="000E5C49">
        <w:rPr>
          <w:rFonts w:hAnsi="宋体" w:hint="eastAsia"/>
          <w:i/>
          <w:iCs/>
          <w:color w:val="000000" w:themeColor="text1"/>
        </w:rPr>
        <w:t>x</w:t>
      </w:r>
      <w:r w:rsidR="00E54212" w:rsidRPr="000E5C49">
        <w:rPr>
          <w:rFonts w:hAnsi="宋体" w:hint="eastAsia"/>
          <w:color w:val="000000" w:themeColor="text1"/>
        </w:rPr>
        <w:t>轴方向弯曲的抗弯刚度（</w:t>
      </w:r>
      <w:r w:rsidR="00E54212" w:rsidRPr="000E5C49">
        <w:rPr>
          <w:color w:val="000000" w:themeColor="text1"/>
        </w:rPr>
        <w:t>N·mm</w:t>
      </w:r>
      <w:r w:rsidR="00E54212" w:rsidRPr="000E5C49">
        <w:rPr>
          <w:rFonts w:hint="eastAsia"/>
          <w:color w:val="000000" w:themeColor="text1"/>
        </w:rPr>
        <w:t>）</w:t>
      </w:r>
      <w:r w:rsidR="00E54212" w:rsidRPr="000E5C49">
        <w:rPr>
          <w:rFonts w:hAnsi="宋体" w:hint="eastAsia"/>
          <w:color w:val="000000" w:themeColor="text1"/>
        </w:rPr>
        <w:t>；</w:t>
      </w:r>
    </w:p>
    <w:p w14:paraId="3C5AFC0A" w14:textId="3CF18FC6" w:rsidR="005714F8" w:rsidRPr="000E5C49" w:rsidRDefault="00281AC8" w:rsidP="001067EB">
      <w:pPr>
        <w:tabs>
          <w:tab w:val="left" w:pos="1276"/>
        </w:tabs>
        <w:spacing w:line="440" w:lineRule="exact"/>
        <w:ind w:leftChars="300" w:left="1050" w:hangingChars="200" w:hanging="420"/>
        <w:rPr>
          <w:rFonts w:hAnsi="宋体"/>
          <w:color w:val="000000" w:themeColor="text1"/>
        </w:rPr>
      </w:pPr>
      <w:r w:rsidRPr="000E5C49">
        <w:rPr>
          <w:color w:val="000000" w:themeColor="text1"/>
          <w:position w:val="-6"/>
        </w:rPr>
        <w:object w:dxaOrig="180" w:dyaOrig="260" w14:anchorId="51CC6F05">
          <v:shape id="_x0000_i1249" type="#_x0000_t75" style="width:9.8pt;height:14.4pt" o:ole="">
            <v:imagedata r:id="rId460" o:title=""/>
          </v:shape>
          <o:OLEObject Type="Embed" ProgID="Equation.DSMT4" ShapeID="_x0000_i1249" DrawAspect="Content" ObjectID="_1755266996" r:id="rId461"/>
        </w:object>
      </w:r>
      <w:r w:rsidR="00E54212" w:rsidRPr="000E5C49">
        <w:rPr>
          <w:rFonts w:hAnsi="宋体" w:hint="eastAsia"/>
          <w:color w:val="000000" w:themeColor="text1"/>
        </w:rPr>
        <w:t>—墙肢的</w:t>
      </w:r>
      <w:r w:rsidR="00824C6D" w:rsidRPr="000E5C49">
        <w:rPr>
          <w:rFonts w:hAnsi="宋体" w:hint="eastAsia"/>
          <w:color w:val="000000" w:themeColor="text1"/>
        </w:rPr>
        <w:t>宽度</w:t>
      </w:r>
      <w:r w:rsidR="00E54212" w:rsidRPr="000E5C49">
        <w:rPr>
          <w:rFonts w:hAnsi="宋体" w:hint="eastAsia"/>
          <w:color w:val="000000" w:themeColor="text1"/>
        </w:rPr>
        <w:t>，对翼缘墙为</w:t>
      </w:r>
      <w:r w:rsidR="00E54212" w:rsidRPr="000E5C49">
        <w:rPr>
          <w:rFonts w:hAnsi="宋体" w:hint="eastAsia"/>
          <w:i/>
          <w:color w:val="000000" w:themeColor="text1"/>
        </w:rPr>
        <w:t>b</w:t>
      </w:r>
      <w:r w:rsidR="00E54212" w:rsidRPr="000E5C49">
        <w:rPr>
          <w:rFonts w:hAnsi="宋体" w:hint="eastAsia"/>
          <w:color w:val="000000" w:themeColor="text1"/>
          <w:vertAlign w:val="subscript"/>
        </w:rPr>
        <w:t>f</w:t>
      </w:r>
      <w:r w:rsidR="00E54212" w:rsidRPr="000E5C49">
        <w:rPr>
          <w:rFonts w:hAnsi="宋体"/>
          <w:color w:val="000000" w:themeColor="text1"/>
          <w:vertAlign w:val="subscript"/>
        </w:rPr>
        <w:t>1</w:t>
      </w:r>
      <w:r w:rsidR="00E54212" w:rsidRPr="000E5C49">
        <w:rPr>
          <w:rFonts w:hAnsi="宋体"/>
          <w:color w:val="000000" w:themeColor="text1"/>
        </w:rPr>
        <w:t>或</w:t>
      </w:r>
      <w:r w:rsidR="00E54212" w:rsidRPr="000E5C49">
        <w:rPr>
          <w:rFonts w:hAnsi="宋体"/>
          <w:i/>
          <w:color w:val="000000" w:themeColor="text1"/>
        </w:rPr>
        <w:t>b</w:t>
      </w:r>
      <w:r w:rsidR="00E54212" w:rsidRPr="000E5C49">
        <w:rPr>
          <w:rFonts w:hAnsi="宋体"/>
          <w:color w:val="000000" w:themeColor="text1"/>
          <w:vertAlign w:val="subscript"/>
        </w:rPr>
        <w:t>f2</w:t>
      </w:r>
      <w:r w:rsidR="00E54212" w:rsidRPr="000E5C49">
        <w:rPr>
          <w:rFonts w:hAnsi="宋体" w:hint="eastAsia"/>
          <w:color w:val="000000" w:themeColor="text1"/>
        </w:rPr>
        <w:t>，对腹板墙肢为</w:t>
      </w:r>
      <w:r w:rsidR="00E54212" w:rsidRPr="000E5C49">
        <w:rPr>
          <w:rFonts w:hAnsi="宋体" w:hint="eastAsia"/>
          <w:i/>
          <w:color w:val="000000" w:themeColor="text1"/>
        </w:rPr>
        <w:t>b</w:t>
      </w:r>
      <w:r w:rsidR="00E54212" w:rsidRPr="000E5C49">
        <w:rPr>
          <w:rFonts w:hAnsi="宋体" w:hint="eastAsia"/>
          <w:color w:val="000000" w:themeColor="text1"/>
          <w:vertAlign w:val="subscript"/>
        </w:rPr>
        <w:t>w</w:t>
      </w:r>
      <w:r w:rsidR="007E5BF7" w:rsidRPr="000E5C49">
        <w:rPr>
          <w:rFonts w:hAnsi="宋体" w:hint="eastAsia"/>
          <w:color w:val="000000" w:themeColor="text1"/>
          <w:vertAlign w:val="subscript"/>
        </w:rPr>
        <w:t>）</w:t>
      </w:r>
      <w:r w:rsidR="007E5BF7" w:rsidRPr="000E5C49">
        <w:rPr>
          <w:rFonts w:hAnsi="宋体" w:hint="eastAsia"/>
          <w:color w:val="000000" w:themeColor="text1"/>
        </w:rPr>
        <w:t>（图</w:t>
      </w:r>
      <w:r w:rsidR="007E5BF7" w:rsidRPr="000E5C49">
        <w:rPr>
          <w:rFonts w:hAnsi="宋体" w:hint="eastAsia"/>
          <w:color w:val="000000" w:themeColor="text1"/>
        </w:rPr>
        <w:t>6</w:t>
      </w:r>
      <w:r w:rsidR="007E5BF7" w:rsidRPr="000E5C49">
        <w:rPr>
          <w:rFonts w:hAnsi="宋体"/>
          <w:color w:val="000000" w:themeColor="text1"/>
        </w:rPr>
        <w:t>.2.8</w:t>
      </w:r>
      <w:r w:rsidR="007E5BF7" w:rsidRPr="000E5C49">
        <w:rPr>
          <w:rFonts w:hAnsi="宋体" w:hint="eastAsia"/>
          <w:color w:val="000000" w:themeColor="text1"/>
        </w:rPr>
        <w:t>）</w:t>
      </w:r>
      <w:r w:rsidR="00E54212" w:rsidRPr="000E5C49">
        <w:rPr>
          <w:rFonts w:hAnsi="宋体" w:hint="eastAsia"/>
          <w:color w:val="000000" w:themeColor="text1"/>
        </w:rPr>
        <w:t>（</w:t>
      </w:r>
      <w:r w:rsidR="00E54212" w:rsidRPr="000E5C49">
        <w:rPr>
          <w:rFonts w:hint="eastAsia"/>
          <w:color w:val="000000" w:themeColor="text1"/>
        </w:rPr>
        <w:t>mm</w:t>
      </w:r>
      <w:r w:rsidR="00E54212" w:rsidRPr="000E5C49">
        <w:rPr>
          <w:rFonts w:hint="eastAsia"/>
          <w:color w:val="000000" w:themeColor="text1"/>
        </w:rPr>
        <w:t>）</w:t>
      </w:r>
      <w:r w:rsidR="00E54212" w:rsidRPr="000E5C49">
        <w:rPr>
          <w:rFonts w:hAnsi="宋体" w:hint="eastAsia"/>
          <w:color w:val="000000" w:themeColor="text1"/>
        </w:rPr>
        <w:t>；</w:t>
      </w:r>
    </w:p>
    <w:p w14:paraId="13E0AF5A" w14:textId="5019F9B8" w:rsidR="005714F8" w:rsidRPr="000E5C49" w:rsidRDefault="00281AC8" w:rsidP="001067EB">
      <w:pPr>
        <w:tabs>
          <w:tab w:val="left" w:pos="1260"/>
        </w:tabs>
        <w:spacing w:line="440" w:lineRule="exact"/>
        <w:ind w:leftChars="300" w:left="1050" w:hangingChars="200" w:hanging="420"/>
        <w:rPr>
          <w:rFonts w:hAnsi="宋体"/>
          <w:color w:val="000000" w:themeColor="text1"/>
        </w:rPr>
      </w:pPr>
      <w:r w:rsidRPr="000E5C49">
        <w:rPr>
          <w:color w:val="000000" w:themeColor="text1"/>
          <w:position w:val="-14"/>
        </w:rPr>
        <w:object w:dxaOrig="300" w:dyaOrig="360" w14:anchorId="527EEC48">
          <v:shape id="_x0000_i1250" type="#_x0000_t75" style="width:15pt;height:18.45pt" o:ole="">
            <v:imagedata r:id="rId462" o:title=""/>
          </v:shape>
          <o:OLEObject Type="Embed" ProgID="Equation.DSMT4" ShapeID="_x0000_i1250" DrawAspect="Content" ObjectID="_1755266997" r:id="rId463"/>
        </w:object>
      </w:r>
      <w:r w:rsidR="00E54212" w:rsidRPr="000E5C49">
        <w:rPr>
          <w:rFonts w:hAnsi="宋体" w:hint="eastAsia"/>
          <w:color w:val="000000" w:themeColor="text1"/>
        </w:rPr>
        <w:t>—墙肢钢材截面的截面惯性矩，</w:t>
      </w:r>
      <w:r w:rsidR="007E5BF7" w:rsidRPr="000E5C49">
        <w:rPr>
          <w:rFonts w:hAnsi="宋体" w:hint="eastAsia"/>
          <w:color w:val="000000" w:themeColor="text1"/>
        </w:rPr>
        <w:t>按式（</w:t>
      </w:r>
      <w:r w:rsidR="007E5BF7" w:rsidRPr="000E5C49">
        <w:rPr>
          <w:rFonts w:hAnsi="宋体" w:hint="eastAsia"/>
          <w:color w:val="000000" w:themeColor="text1"/>
        </w:rPr>
        <w:t>6</w:t>
      </w:r>
      <w:r w:rsidR="007E5BF7" w:rsidRPr="000E5C49">
        <w:rPr>
          <w:rFonts w:hAnsi="宋体"/>
          <w:color w:val="000000" w:themeColor="text1"/>
        </w:rPr>
        <w:t>.2.5-5</w:t>
      </w:r>
      <w:r w:rsidR="007E5BF7" w:rsidRPr="000E5C49">
        <w:rPr>
          <w:rFonts w:hAnsi="宋体" w:hint="eastAsia"/>
          <w:color w:val="000000" w:themeColor="text1"/>
        </w:rPr>
        <w:t>）计算</w:t>
      </w:r>
      <w:r w:rsidR="00E54212" w:rsidRPr="000E5C49">
        <w:rPr>
          <w:rFonts w:hAnsi="宋体" w:hint="eastAsia"/>
          <w:color w:val="000000" w:themeColor="text1"/>
        </w:rPr>
        <w:t>（</w:t>
      </w:r>
      <w:r w:rsidR="00E54212" w:rsidRPr="000E5C49">
        <w:rPr>
          <w:rFonts w:hint="eastAsia"/>
          <w:color w:val="000000" w:themeColor="text1"/>
        </w:rPr>
        <w:t>mm</w:t>
      </w:r>
      <w:r w:rsidR="00E54212" w:rsidRPr="000E5C49">
        <w:rPr>
          <w:color w:val="000000" w:themeColor="text1"/>
          <w:vertAlign w:val="superscript"/>
        </w:rPr>
        <w:t>4</w:t>
      </w:r>
      <w:r w:rsidR="00E54212" w:rsidRPr="000E5C49">
        <w:rPr>
          <w:rFonts w:hint="eastAsia"/>
          <w:color w:val="000000" w:themeColor="text1"/>
        </w:rPr>
        <w:t>）</w:t>
      </w:r>
      <w:r w:rsidR="00E54212" w:rsidRPr="000E5C49">
        <w:rPr>
          <w:rFonts w:hAnsi="宋体" w:hint="eastAsia"/>
          <w:color w:val="000000" w:themeColor="text1"/>
        </w:rPr>
        <w:t>；</w:t>
      </w:r>
      <w:r w:rsidR="00E54212" w:rsidRPr="000E5C49">
        <w:rPr>
          <w:rFonts w:hAnsi="宋体"/>
          <w:color w:val="000000" w:themeColor="text1"/>
        </w:rPr>
        <w:t xml:space="preserve"> </w:t>
      </w:r>
    </w:p>
    <w:p w14:paraId="1E105FE2" w14:textId="7907FA10" w:rsidR="005714F8" w:rsidRPr="000E5C49" w:rsidRDefault="00281AC8" w:rsidP="001067EB">
      <w:pPr>
        <w:tabs>
          <w:tab w:val="left" w:pos="1276"/>
        </w:tabs>
        <w:spacing w:line="440" w:lineRule="exact"/>
        <w:ind w:leftChars="300" w:left="1050" w:hangingChars="200" w:hanging="420"/>
        <w:rPr>
          <w:rFonts w:hAnsi="宋体"/>
          <w:color w:val="000000" w:themeColor="text1"/>
        </w:rPr>
      </w:pPr>
      <w:r w:rsidRPr="000E5C49">
        <w:rPr>
          <w:color w:val="000000" w:themeColor="text1"/>
          <w:position w:val="-14"/>
        </w:rPr>
        <w:object w:dxaOrig="320" w:dyaOrig="360" w14:anchorId="7612A311">
          <v:shape id="_x0000_i1251" type="#_x0000_t75" style="width:16.15pt;height:18.45pt" o:ole="">
            <v:imagedata r:id="rId464" o:title=""/>
          </v:shape>
          <o:OLEObject Type="Embed" ProgID="Equation.DSMT4" ShapeID="_x0000_i1251" DrawAspect="Content" ObjectID="_1755266998" r:id="rId465"/>
        </w:object>
      </w:r>
      <w:r w:rsidR="00E54212" w:rsidRPr="000E5C49">
        <w:rPr>
          <w:rFonts w:hAnsi="宋体" w:hint="eastAsia"/>
          <w:color w:val="000000" w:themeColor="text1"/>
        </w:rPr>
        <w:t>—墙肢混凝土截面的截面惯性矩，</w:t>
      </w:r>
      <w:r w:rsidR="007E5BF7" w:rsidRPr="000E5C49">
        <w:rPr>
          <w:rFonts w:hAnsi="宋体" w:hint="eastAsia"/>
          <w:color w:val="000000" w:themeColor="text1"/>
        </w:rPr>
        <w:t>按式（</w:t>
      </w:r>
      <w:r w:rsidR="007E5BF7" w:rsidRPr="000E5C49">
        <w:rPr>
          <w:rFonts w:hAnsi="宋体" w:hint="eastAsia"/>
          <w:color w:val="000000" w:themeColor="text1"/>
        </w:rPr>
        <w:t>6</w:t>
      </w:r>
      <w:r w:rsidR="007E5BF7" w:rsidRPr="000E5C49">
        <w:rPr>
          <w:rFonts w:hAnsi="宋体"/>
          <w:color w:val="000000" w:themeColor="text1"/>
        </w:rPr>
        <w:t>.2.5-6</w:t>
      </w:r>
      <w:r w:rsidR="007E5BF7" w:rsidRPr="000E5C49">
        <w:rPr>
          <w:rFonts w:hAnsi="宋体" w:hint="eastAsia"/>
          <w:color w:val="000000" w:themeColor="text1"/>
        </w:rPr>
        <w:t>）计算</w:t>
      </w:r>
      <w:r w:rsidR="00E54212" w:rsidRPr="000E5C49">
        <w:rPr>
          <w:rFonts w:hAnsi="宋体" w:hint="eastAsia"/>
          <w:color w:val="000000" w:themeColor="text1"/>
        </w:rPr>
        <w:t>（</w:t>
      </w:r>
      <w:r w:rsidR="00E54212" w:rsidRPr="000E5C49">
        <w:rPr>
          <w:rFonts w:hint="eastAsia"/>
          <w:color w:val="000000" w:themeColor="text1"/>
        </w:rPr>
        <w:t>mm</w:t>
      </w:r>
      <w:r w:rsidR="00E54212" w:rsidRPr="000E5C49">
        <w:rPr>
          <w:color w:val="000000" w:themeColor="text1"/>
          <w:vertAlign w:val="superscript"/>
        </w:rPr>
        <w:t>4</w:t>
      </w:r>
      <w:r w:rsidR="00E54212" w:rsidRPr="000E5C49">
        <w:rPr>
          <w:rFonts w:hint="eastAsia"/>
          <w:color w:val="000000" w:themeColor="text1"/>
        </w:rPr>
        <w:t>）</w:t>
      </w:r>
      <w:r w:rsidR="00E54212" w:rsidRPr="000E5C49">
        <w:rPr>
          <w:rFonts w:hAnsi="宋体" w:hint="eastAsia"/>
          <w:color w:val="000000" w:themeColor="text1"/>
        </w:rPr>
        <w:t>；</w:t>
      </w:r>
    </w:p>
    <w:p w14:paraId="658830EB" w14:textId="49A07A85" w:rsidR="005714F8" w:rsidRPr="000E5C49" w:rsidRDefault="00281AC8" w:rsidP="001067EB">
      <w:pPr>
        <w:tabs>
          <w:tab w:val="left" w:pos="1276"/>
        </w:tabs>
        <w:spacing w:line="440" w:lineRule="exact"/>
        <w:ind w:leftChars="300" w:left="1050" w:hangingChars="200" w:hanging="420"/>
        <w:rPr>
          <w:rFonts w:hAnsi="宋体"/>
          <w:color w:val="000000" w:themeColor="text1"/>
        </w:rPr>
      </w:pPr>
      <w:r w:rsidRPr="000E5C49">
        <w:rPr>
          <w:color w:val="000000" w:themeColor="text1"/>
          <w:position w:val="-6"/>
        </w:rPr>
        <w:object w:dxaOrig="180" w:dyaOrig="260" w14:anchorId="7E4B4BBB">
          <v:shape id="_x0000_i1252" type="#_x0000_t75" style="width:9.8pt;height:14.4pt" o:ole="">
            <v:imagedata r:id="rId466" o:title=""/>
          </v:shape>
          <o:OLEObject Type="Embed" ProgID="Equation.DSMT4" ShapeID="_x0000_i1252" DrawAspect="Content" ObjectID="_1755266999" r:id="rId467"/>
        </w:object>
      </w:r>
      <w:r w:rsidR="00E54212" w:rsidRPr="000E5C49">
        <w:rPr>
          <w:rFonts w:hAnsi="宋体" w:hint="eastAsia"/>
          <w:color w:val="000000" w:themeColor="text1"/>
        </w:rPr>
        <w:t>—屈曲系数，按</w:t>
      </w:r>
      <w:r w:rsidR="00E54212" w:rsidRPr="000E5C49">
        <w:rPr>
          <w:rFonts w:hint="eastAsia"/>
          <w:color w:val="000000" w:themeColor="text1"/>
        </w:rPr>
        <w:t>6.2.9</w:t>
      </w:r>
      <w:r w:rsidR="00E54212" w:rsidRPr="000E5C49">
        <w:rPr>
          <w:rFonts w:hAnsi="宋体" w:hint="eastAsia"/>
          <w:color w:val="000000" w:themeColor="text1"/>
        </w:rPr>
        <w:t>条确定。</w:t>
      </w:r>
    </w:p>
    <w:p w14:paraId="103B540F" w14:textId="77777777" w:rsidR="005714F8" w:rsidRPr="000E5C49" w:rsidRDefault="00E54212">
      <w:pPr>
        <w:ind w:leftChars="300" w:left="630"/>
        <w:rPr>
          <w:rFonts w:hAnsi="宋体"/>
          <w:color w:val="000000" w:themeColor="text1"/>
        </w:rPr>
      </w:pPr>
      <w:r w:rsidRPr="000E5C49">
        <w:rPr>
          <w:color w:val="000000" w:themeColor="text1"/>
        </w:rPr>
        <w:object w:dxaOrig="5445" w:dyaOrig="1830" w14:anchorId="7325176C">
          <v:shape id="_x0000_i1253" type="#_x0000_t75" style="width:273.6pt;height:93.9pt" o:ole="">
            <v:imagedata r:id="rId468" o:title=""/>
          </v:shape>
          <o:OLEObject Type="Embed" ProgID="Visio.Drawing.15" ShapeID="_x0000_i1253" DrawAspect="Content" ObjectID="_1755267000" r:id="rId469"/>
        </w:object>
      </w:r>
    </w:p>
    <w:p w14:paraId="3A5358E3" w14:textId="132F47FB" w:rsidR="005714F8" w:rsidRPr="000E5C49" w:rsidRDefault="00E54212">
      <w:pPr>
        <w:widowControl/>
        <w:spacing w:line="440" w:lineRule="exact"/>
        <w:jc w:val="center"/>
        <w:rPr>
          <w:rFonts w:hAnsi="宋体"/>
          <w:color w:val="000000" w:themeColor="text1"/>
        </w:rPr>
      </w:pPr>
      <w:r w:rsidRPr="000E5C49">
        <w:rPr>
          <w:color w:val="000000" w:themeColor="text1"/>
          <w:kern w:val="0"/>
          <w:sz w:val="18"/>
          <w:szCs w:val="21"/>
        </w:rPr>
        <w:t>图</w:t>
      </w:r>
      <w:r w:rsidRPr="000E5C49">
        <w:rPr>
          <w:rFonts w:hint="eastAsia"/>
          <w:color w:val="000000" w:themeColor="text1"/>
          <w:kern w:val="0"/>
          <w:sz w:val="18"/>
          <w:szCs w:val="21"/>
        </w:rPr>
        <w:t>6</w:t>
      </w:r>
      <w:r w:rsidRPr="000E5C49">
        <w:rPr>
          <w:color w:val="000000" w:themeColor="text1"/>
          <w:kern w:val="0"/>
          <w:sz w:val="18"/>
          <w:szCs w:val="21"/>
        </w:rPr>
        <w:t>.</w:t>
      </w:r>
      <w:r w:rsidRPr="000E5C49">
        <w:rPr>
          <w:rFonts w:hint="eastAsia"/>
          <w:color w:val="000000" w:themeColor="text1"/>
          <w:kern w:val="0"/>
          <w:sz w:val="18"/>
          <w:szCs w:val="21"/>
        </w:rPr>
        <w:t>2</w:t>
      </w:r>
      <w:r w:rsidRPr="000E5C49">
        <w:rPr>
          <w:color w:val="000000" w:themeColor="text1"/>
          <w:kern w:val="0"/>
          <w:sz w:val="18"/>
          <w:szCs w:val="21"/>
        </w:rPr>
        <w:t>.</w:t>
      </w:r>
      <w:r w:rsidRPr="000E5C49">
        <w:rPr>
          <w:rFonts w:hint="eastAsia"/>
          <w:color w:val="000000" w:themeColor="text1"/>
          <w:kern w:val="0"/>
          <w:sz w:val="18"/>
          <w:szCs w:val="21"/>
        </w:rPr>
        <w:t>8</w:t>
      </w:r>
      <w:r w:rsidR="00215F33" w:rsidRPr="000E5C49">
        <w:rPr>
          <w:rFonts w:hint="eastAsia"/>
          <w:color w:val="000000" w:themeColor="text1"/>
          <w:sz w:val="18"/>
        </w:rPr>
        <w:t xml:space="preserve"> </w:t>
      </w:r>
      <w:r w:rsidR="00215F33" w:rsidRPr="000E5C49">
        <w:rPr>
          <w:color w:val="000000" w:themeColor="text1"/>
          <w:sz w:val="18"/>
        </w:rPr>
        <w:t xml:space="preserve"> </w:t>
      </w:r>
      <w:r w:rsidR="0015759D" w:rsidRPr="000E5C49">
        <w:rPr>
          <w:rFonts w:hint="eastAsia"/>
          <w:color w:val="000000" w:themeColor="text1"/>
          <w:sz w:val="18"/>
        </w:rPr>
        <w:t>钢管甲壳墙</w:t>
      </w:r>
      <w:r w:rsidRPr="000E5C49">
        <w:rPr>
          <w:rFonts w:hint="eastAsia"/>
          <w:color w:val="000000" w:themeColor="text1"/>
          <w:kern w:val="0"/>
          <w:sz w:val="18"/>
          <w:szCs w:val="21"/>
        </w:rPr>
        <w:t>腹板墙肢和翼缘墙肢的宽度示意</w:t>
      </w:r>
    </w:p>
    <w:p w14:paraId="72E8FF4C" w14:textId="77777777" w:rsidR="001067EB" w:rsidRPr="000E5C49" w:rsidRDefault="001067EB" w:rsidP="001067EB">
      <w:pPr>
        <w:spacing w:line="440" w:lineRule="exact"/>
        <w:rPr>
          <w:color w:val="000000" w:themeColor="text1"/>
        </w:rPr>
      </w:pPr>
      <w:r w:rsidRPr="000E5C49">
        <w:rPr>
          <w:rFonts w:hint="eastAsia"/>
          <w:color w:val="000000" w:themeColor="text1"/>
        </w:rPr>
        <w:t xml:space="preserve">6.2.9 </w:t>
      </w:r>
      <w:r w:rsidRPr="000E5C49">
        <w:rPr>
          <w:color w:val="000000" w:themeColor="text1"/>
        </w:rPr>
        <w:t xml:space="preserve"> </w:t>
      </w:r>
      <w:r w:rsidRPr="000E5C49">
        <w:rPr>
          <w:rFonts w:hint="eastAsia"/>
          <w:color w:val="000000" w:themeColor="text1"/>
        </w:rPr>
        <w:t>根据墙肢类型和受力情况，屈曲系数</w:t>
      </w:r>
      <w:r w:rsidRPr="000E5C49">
        <w:rPr>
          <w:rFonts w:hint="eastAsia"/>
          <w:i/>
          <w:color w:val="000000" w:themeColor="text1"/>
        </w:rPr>
        <w:t>k</w:t>
      </w:r>
      <w:r w:rsidRPr="000E5C49">
        <w:rPr>
          <w:rFonts w:hint="eastAsia"/>
          <w:color w:val="000000" w:themeColor="text1"/>
        </w:rPr>
        <w:t>的计算应符合下列规定：</w:t>
      </w:r>
    </w:p>
    <w:p w14:paraId="0D4F6985" w14:textId="77777777" w:rsidR="001067EB" w:rsidRPr="000E5C49" w:rsidRDefault="001067EB" w:rsidP="001067EB">
      <w:pPr>
        <w:tabs>
          <w:tab w:val="left" w:pos="2552"/>
          <w:tab w:val="right" w:pos="6237"/>
        </w:tabs>
        <w:spacing w:line="440" w:lineRule="exact"/>
        <w:ind w:firstLineChars="200" w:firstLine="420"/>
        <w:jc w:val="left"/>
        <w:rPr>
          <w:color w:val="000000" w:themeColor="text1"/>
        </w:rPr>
      </w:pPr>
      <w:r w:rsidRPr="000E5C49">
        <w:rPr>
          <w:rFonts w:hint="eastAsia"/>
          <w:color w:val="000000" w:themeColor="text1"/>
        </w:rPr>
        <w:t>1</w:t>
      </w:r>
      <w:r w:rsidRPr="000E5C49">
        <w:rPr>
          <w:color w:val="000000" w:themeColor="text1"/>
        </w:rPr>
        <w:t xml:space="preserve">  </w:t>
      </w:r>
      <w:r w:rsidRPr="000E5C49">
        <w:rPr>
          <w:rFonts w:hint="eastAsia"/>
          <w:color w:val="000000" w:themeColor="text1"/>
        </w:rPr>
        <w:t>三边支承墙肢时，屈曲系数应按下列公式计算：</w:t>
      </w:r>
    </w:p>
    <w:p w14:paraId="5ED2090C" w14:textId="5C851B9C" w:rsidR="005714F8" w:rsidRPr="000E5C49" w:rsidRDefault="001067EB" w:rsidP="001067EB">
      <w:pPr>
        <w:tabs>
          <w:tab w:val="left" w:pos="2552"/>
          <w:tab w:val="right" w:pos="6237"/>
        </w:tabs>
        <w:spacing w:line="440" w:lineRule="exact"/>
        <w:ind w:firstLineChars="300" w:firstLine="630"/>
        <w:jc w:val="left"/>
        <w:rPr>
          <w:color w:val="000000" w:themeColor="text1"/>
        </w:rPr>
      </w:pPr>
      <w:r w:rsidRPr="000E5C49">
        <w:rPr>
          <w:rFonts w:hint="eastAsia"/>
          <w:color w:val="000000" w:themeColor="text1"/>
        </w:rPr>
        <w:t>1</w:t>
      </w:r>
      <w:r w:rsidRPr="000E5C49">
        <w:rPr>
          <w:rFonts w:hint="eastAsia"/>
          <w:color w:val="000000" w:themeColor="text1"/>
        </w:rPr>
        <w:t>）轴心</w:t>
      </w:r>
      <w:r w:rsidR="00E54212" w:rsidRPr="000E5C49">
        <w:rPr>
          <w:color w:val="000000" w:themeColor="text1"/>
        </w:rPr>
        <w:t>受压：</w:t>
      </w:r>
    </w:p>
    <w:tbl>
      <w:tblPr>
        <w:tblW w:w="5000" w:type="pct"/>
        <w:tblLook w:val="04A0" w:firstRow="1" w:lastRow="0" w:firstColumn="1" w:lastColumn="0" w:noHBand="0" w:noVBand="1"/>
      </w:tblPr>
      <w:tblGrid>
        <w:gridCol w:w="379"/>
        <w:gridCol w:w="4757"/>
        <w:gridCol w:w="1095"/>
      </w:tblGrid>
      <w:tr w:rsidR="000E5C49" w:rsidRPr="000E5C49" w14:paraId="0A338036" w14:textId="77777777">
        <w:tc>
          <w:tcPr>
            <w:tcW w:w="304" w:type="pct"/>
            <w:shd w:val="clear" w:color="auto" w:fill="auto"/>
            <w:vAlign w:val="center"/>
          </w:tcPr>
          <w:p w14:paraId="3AB206D9" w14:textId="77777777" w:rsidR="005714F8" w:rsidRPr="000E5C49" w:rsidRDefault="005714F8">
            <w:pPr>
              <w:autoSpaceDE w:val="0"/>
              <w:autoSpaceDN w:val="0"/>
              <w:adjustRightInd w:val="0"/>
              <w:jc w:val="center"/>
              <w:rPr>
                <w:color w:val="000000" w:themeColor="text1"/>
                <w:szCs w:val="21"/>
              </w:rPr>
            </w:pPr>
          </w:p>
        </w:tc>
        <w:tc>
          <w:tcPr>
            <w:tcW w:w="3817" w:type="pct"/>
            <w:shd w:val="clear" w:color="auto" w:fill="auto"/>
            <w:vAlign w:val="center"/>
          </w:tcPr>
          <w:p w14:paraId="5ABD857A" w14:textId="1C5060A6" w:rsidR="005714F8" w:rsidRPr="000E5C49" w:rsidRDefault="00281AC8" w:rsidP="00281AC8">
            <w:pPr>
              <w:autoSpaceDE w:val="0"/>
              <w:autoSpaceDN w:val="0"/>
              <w:adjustRightInd w:val="0"/>
              <w:jc w:val="center"/>
              <w:rPr>
                <w:color w:val="000000" w:themeColor="text1"/>
              </w:rPr>
            </w:pPr>
            <w:r w:rsidRPr="000E5C49">
              <w:rPr>
                <w:color w:val="000000" w:themeColor="text1"/>
                <w:position w:val="-28"/>
              </w:rPr>
              <w:object w:dxaOrig="1500" w:dyaOrig="680" w14:anchorId="5239856D">
                <v:shape id="_x0000_i1254" type="#_x0000_t75" style="width:75.45pt;height:33.4pt" o:ole="">
                  <v:imagedata r:id="rId470" o:title=""/>
                </v:shape>
                <o:OLEObject Type="Embed" ProgID="Equation.DSMT4" ShapeID="_x0000_i1254" DrawAspect="Content" ObjectID="_1755267001" r:id="rId471"/>
              </w:object>
            </w:r>
          </w:p>
        </w:tc>
        <w:tc>
          <w:tcPr>
            <w:tcW w:w="879" w:type="pct"/>
            <w:shd w:val="clear" w:color="auto" w:fill="auto"/>
            <w:vAlign w:val="center"/>
          </w:tcPr>
          <w:p w14:paraId="744B5CC9" w14:textId="77777777" w:rsidR="005714F8" w:rsidRPr="000E5C49" w:rsidRDefault="00E54212">
            <w:pPr>
              <w:autoSpaceDE w:val="0"/>
              <w:autoSpaceDN w:val="0"/>
              <w:adjustRightInd w:val="0"/>
              <w:jc w:val="center"/>
              <w:rPr>
                <w:color w:val="000000" w:themeColor="text1"/>
              </w:rPr>
            </w:pPr>
            <w:r w:rsidRPr="000E5C49">
              <w:rPr>
                <w:rFonts w:hint="eastAsia"/>
                <w:color w:val="000000" w:themeColor="text1"/>
              </w:rPr>
              <w:t>(6.2.</w:t>
            </w:r>
            <w:r w:rsidRPr="000E5C49">
              <w:rPr>
                <w:color w:val="000000" w:themeColor="text1"/>
              </w:rPr>
              <w:t>9</w:t>
            </w:r>
            <w:r w:rsidRPr="000E5C49">
              <w:rPr>
                <w:rFonts w:hint="eastAsia"/>
                <w:color w:val="000000" w:themeColor="text1"/>
              </w:rPr>
              <w:t>-</w:t>
            </w:r>
            <w:r w:rsidRPr="000E5C49">
              <w:rPr>
                <w:color w:val="000000" w:themeColor="text1"/>
              </w:rPr>
              <w:t>1</w:t>
            </w:r>
            <w:r w:rsidRPr="000E5C49">
              <w:rPr>
                <w:rFonts w:hint="eastAsia"/>
                <w:color w:val="000000" w:themeColor="text1"/>
              </w:rPr>
              <w:t>)</w:t>
            </w:r>
          </w:p>
        </w:tc>
      </w:tr>
    </w:tbl>
    <w:p w14:paraId="70DF81D4" w14:textId="228E3BE4" w:rsidR="001067EB" w:rsidRPr="000E5C49" w:rsidRDefault="001067EB" w:rsidP="001067EB">
      <w:pPr>
        <w:tabs>
          <w:tab w:val="left" w:pos="2552"/>
          <w:tab w:val="right" w:pos="6237"/>
        </w:tabs>
        <w:spacing w:line="440" w:lineRule="exact"/>
        <w:ind w:firstLineChars="300" w:firstLine="630"/>
        <w:jc w:val="left"/>
        <w:rPr>
          <w:color w:val="000000" w:themeColor="text1"/>
        </w:rPr>
      </w:pPr>
      <w:r w:rsidRPr="000E5C49">
        <w:rPr>
          <w:color w:val="000000" w:themeColor="text1"/>
        </w:rPr>
        <w:t>2</w:t>
      </w:r>
      <w:r w:rsidRPr="000E5C49">
        <w:rPr>
          <w:rFonts w:hint="eastAsia"/>
          <w:color w:val="000000" w:themeColor="text1"/>
        </w:rPr>
        <w:t>）只有弯矩</w:t>
      </w:r>
      <w:r w:rsidRPr="000E5C49">
        <w:rPr>
          <w:color w:val="000000" w:themeColor="text1"/>
        </w:rPr>
        <w:t>：</w:t>
      </w:r>
    </w:p>
    <w:tbl>
      <w:tblPr>
        <w:tblW w:w="5000" w:type="pct"/>
        <w:tblLook w:val="04A0" w:firstRow="1" w:lastRow="0" w:firstColumn="1" w:lastColumn="0" w:noHBand="0" w:noVBand="1"/>
      </w:tblPr>
      <w:tblGrid>
        <w:gridCol w:w="379"/>
        <w:gridCol w:w="4757"/>
        <w:gridCol w:w="1095"/>
      </w:tblGrid>
      <w:tr w:rsidR="000E5C49" w:rsidRPr="000E5C49" w14:paraId="74B0F78B" w14:textId="77777777">
        <w:tc>
          <w:tcPr>
            <w:tcW w:w="304" w:type="pct"/>
            <w:shd w:val="clear" w:color="auto" w:fill="auto"/>
            <w:vAlign w:val="center"/>
          </w:tcPr>
          <w:p w14:paraId="102E23B4" w14:textId="77777777" w:rsidR="005714F8" w:rsidRPr="000E5C49" w:rsidRDefault="005714F8">
            <w:pPr>
              <w:autoSpaceDE w:val="0"/>
              <w:autoSpaceDN w:val="0"/>
              <w:adjustRightInd w:val="0"/>
              <w:jc w:val="center"/>
              <w:rPr>
                <w:color w:val="000000" w:themeColor="text1"/>
                <w:szCs w:val="21"/>
              </w:rPr>
            </w:pPr>
          </w:p>
        </w:tc>
        <w:tc>
          <w:tcPr>
            <w:tcW w:w="3817" w:type="pct"/>
            <w:shd w:val="clear" w:color="auto" w:fill="auto"/>
            <w:vAlign w:val="center"/>
          </w:tcPr>
          <w:p w14:paraId="551C6E0E" w14:textId="590FB408" w:rsidR="005714F8" w:rsidRPr="000E5C49" w:rsidRDefault="00281AC8" w:rsidP="00281AC8">
            <w:pPr>
              <w:autoSpaceDE w:val="0"/>
              <w:autoSpaceDN w:val="0"/>
              <w:adjustRightInd w:val="0"/>
              <w:jc w:val="center"/>
              <w:rPr>
                <w:color w:val="000000" w:themeColor="text1"/>
              </w:rPr>
            </w:pPr>
            <w:r w:rsidRPr="000E5C49">
              <w:rPr>
                <w:color w:val="000000" w:themeColor="text1"/>
                <w:position w:val="-32"/>
              </w:rPr>
              <w:object w:dxaOrig="1840" w:dyaOrig="740" w14:anchorId="2BBE6CE3">
                <v:shape id="_x0000_i1255" type="#_x0000_t75" style="width:92.15pt;height:37.45pt" o:ole="">
                  <v:imagedata r:id="rId472" o:title=""/>
                </v:shape>
                <o:OLEObject Type="Embed" ProgID="Equation.DSMT4" ShapeID="_x0000_i1255" DrawAspect="Content" ObjectID="_1755267002" r:id="rId473"/>
              </w:object>
            </w:r>
          </w:p>
        </w:tc>
        <w:tc>
          <w:tcPr>
            <w:tcW w:w="879" w:type="pct"/>
            <w:shd w:val="clear" w:color="auto" w:fill="auto"/>
            <w:vAlign w:val="center"/>
          </w:tcPr>
          <w:p w14:paraId="7569BE28" w14:textId="77777777" w:rsidR="005714F8" w:rsidRPr="000E5C49" w:rsidRDefault="00E54212">
            <w:pPr>
              <w:autoSpaceDE w:val="0"/>
              <w:autoSpaceDN w:val="0"/>
              <w:adjustRightInd w:val="0"/>
              <w:jc w:val="center"/>
              <w:rPr>
                <w:color w:val="000000" w:themeColor="text1"/>
              </w:rPr>
            </w:pPr>
            <w:r w:rsidRPr="000E5C49">
              <w:rPr>
                <w:rFonts w:hint="eastAsia"/>
                <w:color w:val="000000" w:themeColor="text1"/>
              </w:rPr>
              <w:t>(6.2.</w:t>
            </w:r>
            <w:r w:rsidRPr="000E5C49">
              <w:rPr>
                <w:color w:val="000000" w:themeColor="text1"/>
              </w:rPr>
              <w:t>9</w:t>
            </w:r>
            <w:r w:rsidRPr="000E5C49">
              <w:rPr>
                <w:rFonts w:hint="eastAsia"/>
                <w:color w:val="000000" w:themeColor="text1"/>
              </w:rPr>
              <w:t>-</w:t>
            </w:r>
            <w:r w:rsidRPr="000E5C49">
              <w:rPr>
                <w:color w:val="000000" w:themeColor="text1"/>
              </w:rPr>
              <w:t>2</w:t>
            </w:r>
            <w:r w:rsidRPr="000E5C49">
              <w:rPr>
                <w:rFonts w:hint="eastAsia"/>
                <w:color w:val="000000" w:themeColor="text1"/>
              </w:rPr>
              <w:t>)</w:t>
            </w:r>
          </w:p>
        </w:tc>
      </w:tr>
    </w:tbl>
    <w:p w14:paraId="441588CE" w14:textId="77777777" w:rsidR="005714F8" w:rsidRPr="000E5C49" w:rsidRDefault="00E54212">
      <w:pPr>
        <w:spacing w:line="440" w:lineRule="exact"/>
        <w:rPr>
          <w:color w:val="000000" w:themeColor="text1"/>
        </w:rPr>
      </w:pPr>
      <w:r w:rsidRPr="000E5C49">
        <w:rPr>
          <w:rFonts w:hint="eastAsia"/>
          <w:color w:val="000000" w:themeColor="text1"/>
        </w:rPr>
        <w:t>其中：</w:t>
      </w:r>
    </w:p>
    <w:tbl>
      <w:tblPr>
        <w:tblW w:w="5000" w:type="pct"/>
        <w:tblLook w:val="04A0" w:firstRow="1" w:lastRow="0" w:firstColumn="1" w:lastColumn="0" w:noHBand="0" w:noVBand="1"/>
      </w:tblPr>
      <w:tblGrid>
        <w:gridCol w:w="367"/>
        <w:gridCol w:w="4780"/>
        <w:gridCol w:w="1084"/>
      </w:tblGrid>
      <w:tr w:rsidR="000E5C49" w:rsidRPr="000E5C49" w14:paraId="1591F42B" w14:textId="77777777" w:rsidTr="001067EB">
        <w:tc>
          <w:tcPr>
            <w:tcW w:w="294" w:type="pct"/>
            <w:shd w:val="clear" w:color="auto" w:fill="auto"/>
            <w:vAlign w:val="center"/>
          </w:tcPr>
          <w:p w14:paraId="092E23AD" w14:textId="77777777" w:rsidR="005714F8" w:rsidRPr="000E5C49" w:rsidRDefault="005714F8">
            <w:pPr>
              <w:autoSpaceDE w:val="0"/>
              <w:autoSpaceDN w:val="0"/>
              <w:adjustRightInd w:val="0"/>
              <w:jc w:val="center"/>
              <w:rPr>
                <w:color w:val="000000" w:themeColor="text1"/>
                <w:szCs w:val="21"/>
              </w:rPr>
            </w:pPr>
          </w:p>
        </w:tc>
        <w:tc>
          <w:tcPr>
            <w:tcW w:w="3836" w:type="pct"/>
            <w:shd w:val="clear" w:color="auto" w:fill="auto"/>
            <w:vAlign w:val="center"/>
          </w:tcPr>
          <w:p w14:paraId="4A1B5959" w14:textId="56CF8C03" w:rsidR="005714F8" w:rsidRPr="000E5C49" w:rsidRDefault="0013536C" w:rsidP="00281AC8">
            <w:pPr>
              <w:autoSpaceDE w:val="0"/>
              <w:autoSpaceDN w:val="0"/>
              <w:adjustRightInd w:val="0"/>
              <w:jc w:val="center"/>
              <w:rPr>
                <w:color w:val="000000" w:themeColor="text1"/>
              </w:rPr>
            </w:pPr>
            <w:r w:rsidRPr="000E5C49">
              <w:rPr>
                <w:color w:val="000000" w:themeColor="text1"/>
                <w:position w:val="-22"/>
              </w:rPr>
              <w:object w:dxaOrig="4520" w:dyaOrig="560" w14:anchorId="7AE1787A">
                <v:shape id="_x0000_i1256" type="#_x0000_t75" style="width:226.95pt;height:27.65pt" o:ole="">
                  <v:imagedata r:id="rId474" o:title=""/>
                </v:shape>
                <o:OLEObject Type="Embed" ProgID="Equation.DSMT4" ShapeID="_x0000_i1256" DrawAspect="Content" ObjectID="_1755267003" r:id="rId475"/>
              </w:object>
            </w:r>
          </w:p>
        </w:tc>
        <w:tc>
          <w:tcPr>
            <w:tcW w:w="870" w:type="pct"/>
            <w:shd w:val="clear" w:color="auto" w:fill="auto"/>
            <w:vAlign w:val="center"/>
          </w:tcPr>
          <w:p w14:paraId="3D483124" w14:textId="77777777" w:rsidR="005714F8" w:rsidRPr="000E5C49" w:rsidRDefault="00E54212">
            <w:pPr>
              <w:autoSpaceDE w:val="0"/>
              <w:autoSpaceDN w:val="0"/>
              <w:adjustRightInd w:val="0"/>
              <w:jc w:val="center"/>
              <w:rPr>
                <w:color w:val="000000" w:themeColor="text1"/>
              </w:rPr>
            </w:pPr>
            <w:r w:rsidRPr="000E5C49">
              <w:rPr>
                <w:rFonts w:hint="eastAsia"/>
                <w:color w:val="000000" w:themeColor="text1"/>
              </w:rPr>
              <w:t>(6.2.</w:t>
            </w:r>
            <w:r w:rsidRPr="000E5C49">
              <w:rPr>
                <w:color w:val="000000" w:themeColor="text1"/>
              </w:rPr>
              <w:t>9</w:t>
            </w:r>
            <w:r w:rsidRPr="000E5C49">
              <w:rPr>
                <w:rFonts w:hint="eastAsia"/>
                <w:color w:val="000000" w:themeColor="text1"/>
              </w:rPr>
              <w:t>-</w:t>
            </w:r>
            <w:r w:rsidRPr="000E5C49">
              <w:rPr>
                <w:color w:val="000000" w:themeColor="text1"/>
              </w:rPr>
              <w:t>3</w:t>
            </w:r>
            <w:r w:rsidRPr="000E5C49">
              <w:rPr>
                <w:rFonts w:hint="eastAsia"/>
                <w:color w:val="000000" w:themeColor="text1"/>
              </w:rPr>
              <w:t>)</w:t>
            </w:r>
          </w:p>
        </w:tc>
      </w:tr>
      <w:tr w:rsidR="000E5C49" w:rsidRPr="000E5C49" w14:paraId="4B13722B" w14:textId="77777777" w:rsidTr="001067EB">
        <w:tc>
          <w:tcPr>
            <w:tcW w:w="294" w:type="pct"/>
            <w:shd w:val="clear" w:color="auto" w:fill="auto"/>
            <w:vAlign w:val="center"/>
          </w:tcPr>
          <w:p w14:paraId="1B50D10B" w14:textId="77777777" w:rsidR="005714F8" w:rsidRPr="000E5C49" w:rsidRDefault="005714F8">
            <w:pPr>
              <w:autoSpaceDE w:val="0"/>
              <w:autoSpaceDN w:val="0"/>
              <w:adjustRightInd w:val="0"/>
              <w:jc w:val="center"/>
              <w:rPr>
                <w:color w:val="000000" w:themeColor="text1"/>
                <w:szCs w:val="21"/>
              </w:rPr>
            </w:pPr>
          </w:p>
        </w:tc>
        <w:tc>
          <w:tcPr>
            <w:tcW w:w="3836" w:type="pct"/>
            <w:shd w:val="clear" w:color="auto" w:fill="auto"/>
            <w:vAlign w:val="center"/>
          </w:tcPr>
          <w:p w14:paraId="0670480D" w14:textId="428BC955" w:rsidR="005714F8" w:rsidRPr="000E5C49" w:rsidRDefault="00281AC8" w:rsidP="00281AC8">
            <w:pPr>
              <w:autoSpaceDE w:val="0"/>
              <w:autoSpaceDN w:val="0"/>
              <w:adjustRightInd w:val="0"/>
              <w:jc w:val="center"/>
              <w:rPr>
                <w:color w:val="000000" w:themeColor="text1"/>
              </w:rPr>
            </w:pPr>
            <w:r w:rsidRPr="000E5C49">
              <w:rPr>
                <w:color w:val="000000" w:themeColor="text1"/>
                <w:position w:val="-28"/>
              </w:rPr>
              <w:object w:dxaOrig="2299" w:dyaOrig="700" w14:anchorId="3C785218">
                <v:shape id="_x0000_i1257" type="#_x0000_t75" style="width:114.6pt;height:35.15pt" o:ole="">
                  <v:imagedata r:id="rId476" o:title=""/>
                </v:shape>
                <o:OLEObject Type="Embed" ProgID="Equation.DSMT4" ShapeID="_x0000_i1257" DrawAspect="Content" ObjectID="_1755267004" r:id="rId477"/>
              </w:object>
            </w:r>
          </w:p>
        </w:tc>
        <w:tc>
          <w:tcPr>
            <w:tcW w:w="870" w:type="pct"/>
            <w:shd w:val="clear" w:color="auto" w:fill="auto"/>
            <w:vAlign w:val="center"/>
          </w:tcPr>
          <w:p w14:paraId="4CB15B96" w14:textId="77777777" w:rsidR="005714F8" w:rsidRPr="000E5C49" w:rsidRDefault="00E54212">
            <w:pPr>
              <w:autoSpaceDE w:val="0"/>
              <w:autoSpaceDN w:val="0"/>
              <w:adjustRightInd w:val="0"/>
              <w:jc w:val="center"/>
              <w:rPr>
                <w:color w:val="000000" w:themeColor="text1"/>
              </w:rPr>
            </w:pPr>
            <w:r w:rsidRPr="000E5C49">
              <w:rPr>
                <w:rFonts w:hint="eastAsia"/>
                <w:color w:val="000000" w:themeColor="text1"/>
              </w:rPr>
              <w:t>(6.2.</w:t>
            </w:r>
            <w:r w:rsidRPr="000E5C49">
              <w:rPr>
                <w:color w:val="000000" w:themeColor="text1"/>
              </w:rPr>
              <w:t>9</w:t>
            </w:r>
            <w:r w:rsidRPr="000E5C49">
              <w:rPr>
                <w:rFonts w:hint="eastAsia"/>
                <w:color w:val="000000" w:themeColor="text1"/>
              </w:rPr>
              <w:t>-</w:t>
            </w:r>
            <w:r w:rsidRPr="000E5C49">
              <w:rPr>
                <w:color w:val="000000" w:themeColor="text1"/>
              </w:rPr>
              <w:t>4</w:t>
            </w:r>
            <w:r w:rsidRPr="000E5C49">
              <w:rPr>
                <w:rFonts w:hint="eastAsia"/>
                <w:color w:val="000000" w:themeColor="text1"/>
              </w:rPr>
              <w:t>)</w:t>
            </w:r>
          </w:p>
        </w:tc>
      </w:tr>
      <w:tr w:rsidR="000E5C49" w:rsidRPr="000E5C49" w14:paraId="1E0F8EEB" w14:textId="77777777" w:rsidTr="001067EB">
        <w:tc>
          <w:tcPr>
            <w:tcW w:w="294" w:type="pct"/>
            <w:shd w:val="clear" w:color="auto" w:fill="auto"/>
            <w:vAlign w:val="center"/>
          </w:tcPr>
          <w:p w14:paraId="440FABF2" w14:textId="77777777" w:rsidR="005714F8" w:rsidRPr="000E5C49" w:rsidRDefault="005714F8">
            <w:pPr>
              <w:autoSpaceDE w:val="0"/>
              <w:autoSpaceDN w:val="0"/>
              <w:adjustRightInd w:val="0"/>
              <w:jc w:val="center"/>
              <w:rPr>
                <w:color w:val="000000" w:themeColor="text1"/>
                <w:szCs w:val="21"/>
              </w:rPr>
            </w:pPr>
          </w:p>
        </w:tc>
        <w:tc>
          <w:tcPr>
            <w:tcW w:w="3836" w:type="pct"/>
            <w:shd w:val="clear" w:color="auto" w:fill="auto"/>
            <w:vAlign w:val="center"/>
          </w:tcPr>
          <w:p w14:paraId="284431F7" w14:textId="71144712" w:rsidR="005714F8" w:rsidRPr="000E5C49" w:rsidRDefault="00281AC8" w:rsidP="00281AC8">
            <w:pPr>
              <w:autoSpaceDE w:val="0"/>
              <w:autoSpaceDN w:val="0"/>
              <w:adjustRightInd w:val="0"/>
              <w:jc w:val="center"/>
              <w:rPr>
                <w:color w:val="000000" w:themeColor="text1"/>
              </w:rPr>
            </w:pPr>
            <w:r w:rsidRPr="000E5C49">
              <w:rPr>
                <w:color w:val="000000" w:themeColor="text1"/>
                <w:position w:val="-22"/>
              </w:rPr>
              <w:object w:dxaOrig="2480" w:dyaOrig="560" w14:anchorId="1FB52AE4">
                <v:shape id="_x0000_i1258" type="#_x0000_t75" style="width:123.85pt;height:27.65pt" o:ole="">
                  <v:imagedata r:id="rId478" o:title=""/>
                </v:shape>
                <o:OLEObject Type="Embed" ProgID="Equation.DSMT4" ShapeID="_x0000_i1258" DrawAspect="Content" ObjectID="_1755267005" r:id="rId479"/>
              </w:object>
            </w:r>
          </w:p>
        </w:tc>
        <w:tc>
          <w:tcPr>
            <w:tcW w:w="870" w:type="pct"/>
            <w:shd w:val="clear" w:color="auto" w:fill="auto"/>
            <w:vAlign w:val="center"/>
          </w:tcPr>
          <w:p w14:paraId="46F77350" w14:textId="77777777" w:rsidR="005714F8" w:rsidRPr="000E5C49" w:rsidRDefault="00E54212">
            <w:pPr>
              <w:autoSpaceDE w:val="0"/>
              <w:autoSpaceDN w:val="0"/>
              <w:adjustRightInd w:val="0"/>
              <w:jc w:val="center"/>
              <w:rPr>
                <w:color w:val="000000" w:themeColor="text1"/>
              </w:rPr>
            </w:pPr>
            <w:r w:rsidRPr="000E5C49">
              <w:rPr>
                <w:rFonts w:hint="eastAsia"/>
                <w:color w:val="000000" w:themeColor="text1"/>
              </w:rPr>
              <w:t>(6.2.</w:t>
            </w:r>
            <w:r w:rsidRPr="000E5C49">
              <w:rPr>
                <w:color w:val="000000" w:themeColor="text1"/>
              </w:rPr>
              <w:t>9</w:t>
            </w:r>
            <w:r w:rsidRPr="000E5C49">
              <w:rPr>
                <w:rFonts w:hint="eastAsia"/>
                <w:color w:val="000000" w:themeColor="text1"/>
              </w:rPr>
              <w:t>-</w:t>
            </w:r>
            <w:r w:rsidRPr="000E5C49">
              <w:rPr>
                <w:color w:val="000000" w:themeColor="text1"/>
              </w:rPr>
              <w:t>5</w:t>
            </w:r>
            <w:r w:rsidRPr="000E5C49">
              <w:rPr>
                <w:rFonts w:hint="eastAsia"/>
                <w:color w:val="000000" w:themeColor="text1"/>
              </w:rPr>
              <w:t>)</w:t>
            </w:r>
          </w:p>
        </w:tc>
      </w:tr>
      <w:tr w:rsidR="000E5C49" w:rsidRPr="000E5C49" w14:paraId="45FAAA3A" w14:textId="77777777" w:rsidTr="001067EB">
        <w:tc>
          <w:tcPr>
            <w:tcW w:w="294" w:type="pct"/>
            <w:shd w:val="clear" w:color="auto" w:fill="auto"/>
            <w:vAlign w:val="center"/>
          </w:tcPr>
          <w:p w14:paraId="55EA9274" w14:textId="77777777" w:rsidR="005714F8" w:rsidRPr="000E5C49" w:rsidRDefault="005714F8">
            <w:pPr>
              <w:autoSpaceDE w:val="0"/>
              <w:autoSpaceDN w:val="0"/>
              <w:adjustRightInd w:val="0"/>
              <w:jc w:val="center"/>
              <w:rPr>
                <w:color w:val="000000" w:themeColor="text1"/>
                <w:szCs w:val="21"/>
              </w:rPr>
            </w:pPr>
          </w:p>
        </w:tc>
        <w:tc>
          <w:tcPr>
            <w:tcW w:w="3836" w:type="pct"/>
            <w:shd w:val="clear" w:color="auto" w:fill="auto"/>
            <w:vAlign w:val="center"/>
          </w:tcPr>
          <w:p w14:paraId="2301581D" w14:textId="2F70247E" w:rsidR="005714F8" w:rsidRPr="000E5C49" w:rsidRDefault="00281AC8" w:rsidP="00281AC8">
            <w:pPr>
              <w:autoSpaceDE w:val="0"/>
              <w:autoSpaceDN w:val="0"/>
              <w:adjustRightInd w:val="0"/>
              <w:jc w:val="center"/>
              <w:rPr>
                <w:color w:val="000000" w:themeColor="text1"/>
              </w:rPr>
            </w:pPr>
            <w:r w:rsidRPr="000E5C49">
              <w:rPr>
                <w:color w:val="000000" w:themeColor="text1"/>
                <w:position w:val="-28"/>
              </w:rPr>
              <w:object w:dxaOrig="3360" w:dyaOrig="720" w14:anchorId="40E57A66">
                <v:shape id="_x0000_i1259" type="#_x0000_t75" style="width:167.6pt;height:36.85pt" o:ole="">
                  <v:imagedata r:id="rId480" o:title=""/>
                </v:shape>
                <o:OLEObject Type="Embed" ProgID="Equation.DSMT4" ShapeID="_x0000_i1259" DrawAspect="Content" ObjectID="_1755267006" r:id="rId481"/>
              </w:object>
            </w:r>
          </w:p>
        </w:tc>
        <w:tc>
          <w:tcPr>
            <w:tcW w:w="870" w:type="pct"/>
            <w:shd w:val="clear" w:color="auto" w:fill="auto"/>
            <w:vAlign w:val="center"/>
          </w:tcPr>
          <w:p w14:paraId="42F4D776" w14:textId="77777777" w:rsidR="005714F8" w:rsidRPr="000E5C49" w:rsidRDefault="00E54212">
            <w:pPr>
              <w:autoSpaceDE w:val="0"/>
              <w:autoSpaceDN w:val="0"/>
              <w:adjustRightInd w:val="0"/>
              <w:jc w:val="center"/>
              <w:rPr>
                <w:color w:val="000000" w:themeColor="text1"/>
              </w:rPr>
            </w:pPr>
            <w:r w:rsidRPr="000E5C49">
              <w:rPr>
                <w:rFonts w:hint="eastAsia"/>
                <w:color w:val="000000" w:themeColor="text1"/>
              </w:rPr>
              <w:t>(6.2.</w:t>
            </w:r>
            <w:r w:rsidRPr="000E5C49">
              <w:rPr>
                <w:color w:val="000000" w:themeColor="text1"/>
              </w:rPr>
              <w:t>9</w:t>
            </w:r>
            <w:r w:rsidRPr="000E5C49">
              <w:rPr>
                <w:rFonts w:hint="eastAsia"/>
                <w:color w:val="000000" w:themeColor="text1"/>
              </w:rPr>
              <w:t>-</w:t>
            </w:r>
            <w:r w:rsidRPr="000E5C49">
              <w:rPr>
                <w:color w:val="000000" w:themeColor="text1"/>
              </w:rPr>
              <w:t>6</w:t>
            </w:r>
            <w:r w:rsidRPr="000E5C49">
              <w:rPr>
                <w:rFonts w:hint="eastAsia"/>
                <w:color w:val="000000" w:themeColor="text1"/>
              </w:rPr>
              <w:t>)</w:t>
            </w:r>
          </w:p>
        </w:tc>
      </w:tr>
      <w:tr w:rsidR="000E5C49" w:rsidRPr="000E5C49" w14:paraId="5DD53EC3" w14:textId="77777777" w:rsidTr="001067EB">
        <w:tc>
          <w:tcPr>
            <w:tcW w:w="294" w:type="pct"/>
            <w:shd w:val="clear" w:color="auto" w:fill="auto"/>
            <w:vAlign w:val="center"/>
          </w:tcPr>
          <w:p w14:paraId="3C613D2D" w14:textId="77777777" w:rsidR="005714F8" w:rsidRPr="000E5C49" w:rsidRDefault="005714F8">
            <w:pPr>
              <w:autoSpaceDE w:val="0"/>
              <w:autoSpaceDN w:val="0"/>
              <w:adjustRightInd w:val="0"/>
              <w:jc w:val="center"/>
              <w:rPr>
                <w:color w:val="000000" w:themeColor="text1"/>
                <w:szCs w:val="21"/>
              </w:rPr>
            </w:pPr>
          </w:p>
        </w:tc>
        <w:tc>
          <w:tcPr>
            <w:tcW w:w="3836" w:type="pct"/>
            <w:shd w:val="clear" w:color="auto" w:fill="auto"/>
            <w:vAlign w:val="center"/>
          </w:tcPr>
          <w:p w14:paraId="7974B379" w14:textId="11F5524C" w:rsidR="005714F8" w:rsidRPr="000E5C49" w:rsidRDefault="00281AC8" w:rsidP="00281AC8">
            <w:pPr>
              <w:autoSpaceDE w:val="0"/>
              <w:autoSpaceDN w:val="0"/>
              <w:adjustRightInd w:val="0"/>
              <w:jc w:val="center"/>
              <w:rPr>
                <w:color w:val="000000" w:themeColor="text1"/>
              </w:rPr>
            </w:pPr>
            <w:r w:rsidRPr="000E5C49">
              <w:rPr>
                <w:color w:val="000000" w:themeColor="text1"/>
                <w:position w:val="-30"/>
              </w:rPr>
              <w:object w:dxaOrig="2040" w:dyaOrig="780" w14:anchorId="73D74FCB">
                <v:shape id="_x0000_i1260" type="#_x0000_t75" style="width:103.1pt;height:40.3pt" o:ole="">
                  <v:imagedata r:id="rId482" o:title=""/>
                </v:shape>
                <o:OLEObject Type="Embed" ProgID="Equation.DSMT4" ShapeID="_x0000_i1260" DrawAspect="Content" ObjectID="_1755267007" r:id="rId483"/>
              </w:object>
            </w:r>
          </w:p>
        </w:tc>
        <w:tc>
          <w:tcPr>
            <w:tcW w:w="870" w:type="pct"/>
            <w:shd w:val="clear" w:color="auto" w:fill="auto"/>
            <w:vAlign w:val="center"/>
          </w:tcPr>
          <w:p w14:paraId="40537C52" w14:textId="77777777" w:rsidR="005714F8" w:rsidRPr="000E5C49" w:rsidRDefault="00E54212">
            <w:pPr>
              <w:autoSpaceDE w:val="0"/>
              <w:autoSpaceDN w:val="0"/>
              <w:adjustRightInd w:val="0"/>
              <w:jc w:val="center"/>
              <w:rPr>
                <w:color w:val="000000" w:themeColor="text1"/>
              </w:rPr>
            </w:pPr>
            <w:r w:rsidRPr="000E5C49">
              <w:rPr>
                <w:rFonts w:hint="eastAsia"/>
                <w:color w:val="000000" w:themeColor="text1"/>
              </w:rPr>
              <w:t>(6.2.</w:t>
            </w:r>
            <w:r w:rsidRPr="000E5C49">
              <w:rPr>
                <w:color w:val="000000" w:themeColor="text1"/>
              </w:rPr>
              <w:t>9</w:t>
            </w:r>
            <w:r w:rsidRPr="000E5C49">
              <w:rPr>
                <w:rFonts w:hint="eastAsia"/>
                <w:color w:val="000000" w:themeColor="text1"/>
              </w:rPr>
              <w:t>-</w:t>
            </w:r>
            <w:r w:rsidRPr="000E5C49">
              <w:rPr>
                <w:color w:val="000000" w:themeColor="text1"/>
              </w:rPr>
              <w:t>7</w:t>
            </w:r>
            <w:r w:rsidRPr="000E5C49">
              <w:rPr>
                <w:rFonts w:hint="eastAsia"/>
                <w:color w:val="000000" w:themeColor="text1"/>
              </w:rPr>
              <w:t>)</w:t>
            </w:r>
          </w:p>
        </w:tc>
      </w:tr>
      <w:tr w:rsidR="000E5C49" w:rsidRPr="000E5C49" w14:paraId="0265E21E" w14:textId="77777777" w:rsidTr="001067EB">
        <w:tc>
          <w:tcPr>
            <w:tcW w:w="294" w:type="pct"/>
            <w:shd w:val="clear" w:color="auto" w:fill="auto"/>
            <w:vAlign w:val="center"/>
          </w:tcPr>
          <w:p w14:paraId="58D5AB09" w14:textId="77777777" w:rsidR="005714F8" w:rsidRPr="000E5C49" w:rsidRDefault="005714F8">
            <w:pPr>
              <w:autoSpaceDE w:val="0"/>
              <w:autoSpaceDN w:val="0"/>
              <w:adjustRightInd w:val="0"/>
              <w:jc w:val="center"/>
              <w:rPr>
                <w:color w:val="000000" w:themeColor="text1"/>
                <w:szCs w:val="21"/>
              </w:rPr>
            </w:pPr>
          </w:p>
        </w:tc>
        <w:tc>
          <w:tcPr>
            <w:tcW w:w="3836" w:type="pct"/>
            <w:shd w:val="clear" w:color="auto" w:fill="auto"/>
            <w:vAlign w:val="center"/>
          </w:tcPr>
          <w:p w14:paraId="180F5D33" w14:textId="13C6149C" w:rsidR="005714F8" w:rsidRPr="000E5C49" w:rsidRDefault="00281AC8" w:rsidP="00281AC8">
            <w:pPr>
              <w:autoSpaceDE w:val="0"/>
              <w:autoSpaceDN w:val="0"/>
              <w:adjustRightInd w:val="0"/>
              <w:jc w:val="center"/>
              <w:rPr>
                <w:color w:val="000000" w:themeColor="text1"/>
              </w:rPr>
            </w:pPr>
            <w:r w:rsidRPr="000E5C49">
              <w:rPr>
                <w:color w:val="000000" w:themeColor="text1"/>
                <w:position w:val="-22"/>
              </w:rPr>
              <w:object w:dxaOrig="1560" w:dyaOrig="560" w14:anchorId="73D8B8D8">
                <v:shape id="_x0000_i1261" type="#_x0000_t75" style="width:78.9pt;height:27.65pt" o:ole="">
                  <v:imagedata r:id="rId484" o:title=""/>
                </v:shape>
                <o:OLEObject Type="Embed" ProgID="Equation.DSMT4" ShapeID="_x0000_i1261" DrawAspect="Content" ObjectID="_1755267008" r:id="rId485"/>
              </w:object>
            </w:r>
          </w:p>
        </w:tc>
        <w:tc>
          <w:tcPr>
            <w:tcW w:w="870" w:type="pct"/>
            <w:shd w:val="clear" w:color="auto" w:fill="auto"/>
            <w:vAlign w:val="center"/>
          </w:tcPr>
          <w:p w14:paraId="7C988652" w14:textId="77777777" w:rsidR="005714F8" w:rsidRPr="000E5C49" w:rsidRDefault="00E54212">
            <w:pPr>
              <w:autoSpaceDE w:val="0"/>
              <w:autoSpaceDN w:val="0"/>
              <w:adjustRightInd w:val="0"/>
              <w:jc w:val="center"/>
              <w:rPr>
                <w:color w:val="000000" w:themeColor="text1"/>
              </w:rPr>
            </w:pPr>
            <w:r w:rsidRPr="000E5C49">
              <w:rPr>
                <w:rFonts w:hint="eastAsia"/>
                <w:color w:val="000000" w:themeColor="text1"/>
              </w:rPr>
              <w:t>(6.2.</w:t>
            </w:r>
            <w:r w:rsidRPr="000E5C49">
              <w:rPr>
                <w:color w:val="000000" w:themeColor="text1"/>
              </w:rPr>
              <w:t>9</w:t>
            </w:r>
            <w:r w:rsidRPr="000E5C49">
              <w:rPr>
                <w:rFonts w:hint="eastAsia"/>
                <w:color w:val="000000" w:themeColor="text1"/>
              </w:rPr>
              <w:t>-</w:t>
            </w:r>
            <w:r w:rsidRPr="000E5C49">
              <w:rPr>
                <w:color w:val="000000" w:themeColor="text1"/>
              </w:rPr>
              <w:t>8</w:t>
            </w:r>
            <w:r w:rsidRPr="000E5C49">
              <w:rPr>
                <w:rFonts w:hint="eastAsia"/>
                <w:color w:val="000000" w:themeColor="text1"/>
              </w:rPr>
              <w:t>)</w:t>
            </w:r>
          </w:p>
        </w:tc>
      </w:tr>
      <w:tr w:rsidR="000E5C49" w:rsidRPr="000E5C49" w14:paraId="64C2CD8E" w14:textId="77777777" w:rsidTr="001067EB">
        <w:tc>
          <w:tcPr>
            <w:tcW w:w="294" w:type="pct"/>
            <w:shd w:val="clear" w:color="auto" w:fill="auto"/>
            <w:vAlign w:val="center"/>
          </w:tcPr>
          <w:p w14:paraId="19A042C9" w14:textId="77777777" w:rsidR="005714F8" w:rsidRPr="000E5C49" w:rsidRDefault="005714F8">
            <w:pPr>
              <w:autoSpaceDE w:val="0"/>
              <w:autoSpaceDN w:val="0"/>
              <w:adjustRightInd w:val="0"/>
              <w:jc w:val="center"/>
              <w:rPr>
                <w:color w:val="000000" w:themeColor="text1"/>
                <w:szCs w:val="21"/>
              </w:rPr>
            </w:pPr>
          </w:p>
        </w:tc>
        <w:tc>
          <w:tcPr>
            <w:tcW w:w="3836" w:type="pct"/>
            <w:shd w:val="clear" w:color="auto" w:fill="auto"/>
            <w:vAlign w:val="center"/>
          </w:tcPr>
          <w:p w14:paraId="342EE11B" w14:textId="5D648001" w:rsidR="005714F8" w:rsidRPr="000E5C49" w:rsidRDefault="00281AC8" w:rsidP="00281AC8">
            <w:pPr>
              <w:autoSpaceDE w:val="0"/>
              <w:autoSpaceDN w:val="0"/>
              <w:adjustRightInd w:val="0"/>
              <w:jc w:val="center"/>
              <w:rPr>
                <w:color w:val="000000" w:themeColor="text1"/>
              </w:rPr>
            </w:pPr>
            <w:r w:rsidRPr="000E5C49">
              <w:rPr>
                <w:color w:val="000000" w:themeColor="text1"/>
                <w:position w:val="-32"/>
              </w:rPr>
              <w:object w:dxaOrig="3040" w:dyaOrig="780" w14:anchorId="0F10BBB5">
                <v:shape id="_x0000_i1262" type="#_x0000_t75" style="width:152.05pt;height:40.3pt" o:ole="">
                  <v:imagedata r:id="rId486" o:title=""/>
                </v:shape>
                <o:OLEObject Type="Embed" ProgID="Equation.DSMT4" ShapeID="_x0000_i1262" DrawAspect="Content" ObjectID="_1755267009" r:id="rId487"/>
              </w:object>
            </w:r>
          </w:p>
        </w:tc>
        <w:tc>
          <w:tcPr>
            <w:tcW w:w="870" w:type="pct"/>
            <w:shd w:val="clear" w:color="auto" w:fill="auto"/>
            <w:vAlign w:val="center"/>
          </w:tcPr>
          <w:p w14:paraId="651B5618" w14:textId="77777777" w:rsidR="005714F8" w:rsidRPr="000E5C49" w:rsidRDefault="00E54212">
            <w:pPr>
              <w:autoSpaceDE w:val="0"/>
              <w:autoSpaceDN w:val="0"/>
              <w:adjustRightInd w:val="0"/>
              <w:jc w:val="center"/>
              <w:rPr>
                <w:color w:val="000000" w:themeColor="text1"/>
              </w:rPr>
            </w:pPr>
            <w:r w:rsidRPr="000E5C49">
              <w:rPr>
                <w:rFonts w:hint="eastAsia"/>
                <w:color w:val="000000" w:themeColor="text1"/>
              </w:rPr>
              <w:t>(6.2.</w:t>
            </w:r>
            <w:r w:rsidRPr="000E5C49">
              <w:rPr>
                <w:color w:val="000000" w:themeColor="text1"/>
              </w:rPr>
              <w:t>9</w:t>
            </w:r>
            <w:r w:rsidRPr="000E5C49">
              <w:rPr>
                <w:rFonts w:hint="eastAsia"/>
                <w:color w:val="000000" w:themeColor="text1"/>
              </w:rPr>
              <w:t>-</w:t>
            </w:r>
            <w:r w:rsidRPr="000E5C49">
              <w:rPr>
                <w:color w:val="000000" w:themeColor="text1"/>
              </w:rPr>
              <w:t>9</w:t>
            </w:r>
            <w:r w:rsidRPr="000E5C49">
              <w:rPr>
                <w:rFonts w:hint="eastAsia"/>
                <w:color w:val="000000" w:themeColor="text1"/>
              </w:rPr>
              <w:t>)</w:t>
            </w:r>
          </w:p>
        </w:tc>
      </w:tr>
      <w:tr w:rsidR="000E5C49" w:rsidRPr="000E5C49" w14:paraId="0C061642" w14:textId="77777777" w:rsidTr="001067EB">
        <w:tc>
          <w:tcPr>
            <w:tcW w:w="294" w:type="pct"/>
            <w:shd w:val="clear" w:color="auto" w:fill="auto"/>
            <w:vAlign w:val="center"/>
          </w:tcPr>
          <w:p w14:paraId="50A9A930" w14:textId="77777777" w:rsidR="00BC459E" w:rsidRPr="000E5C49" w:rsidRDefault="00BC459E">
            <w:pPr>
              <w:autoSpaceDE w:val="0"/>
              <w:autoSpaceDN w:val="0"/>
              <w:adjustRightInd w:val="0"/>
              <w:jc w:val="center"/>
              <w:rPr>
                <w:color w:val="000000" w:themeColor="text1"/>
                <w:szCs w:val="21"/>
              </w:rPr>
            </w:pPr>
          </w:p>
        </w:tc>
        <w:tc>
          <w:tcPr>
            <w:tcW w:w="3836" w:type="pct"/>
            <w:shd w:val="clear" w:color="auto" w:fill="auto"/>
            <w:vAlign w:val="center"/>
          </w:tcPr>
          <w:p w14:paraId="17CC81AA" w14:textId="18D45461" w:rsidR="00BC459E" w:rsidRPr="000E5C49" w:rsidRDefault="00281AC8" w:rsidP="00281AC8">
            <w:pPr>
              <w:autoSpaceDE w:val="0"/>
              <w:autoSpaceDN w:val="0"/>
              <w:adjustRightInd w:val="0"/>
              <w:jc w:val="center"/>
              <w:rPr>
                <w:color w:val="000000" w:themeColor="text1"/>
              </w:rPr>
            </w:pPr>
            <w:r w:rsidRPr="000E5C49">
              <w:rPr>
                <w:color w:val="000000" w:themeColor="text1"/>
                <w:position w:val="-14"/>
              </w:rPr>
              <w:object w:dxaOrig="1600" w:dyaOrig="360" w14:anchorId="7544A9C7">
                <v:shape id="_x0000_i1263" type="#_x0000_t75" style="width:80.05pt;height:18.45pt" o:ole="">
                  <v:imagedata r:id="rId488" o:title=""/>
                </v:shape>
                <o:OLEObject Type="Embed" ProgID="Equation.DSMT4" ShapeID="_x0000_i1263" DrawAspect="Content" ObjectID="_1755267010" r:id="rId489"/>
              </w:object>
            </w:r>
          </w:p>
        </w:tc>
        <w:tc>
          <w:tcPr>
            <w:tcW w:w="870" w:type="pct"/>
            <w:shd w:val="clear" w:color="auto" w:fill="auto"/>
            <w:vAlign w:val="center"/>
          </w:tcPr>
          <w:p w14:paraId="1B970777" w14:textId="030D03ED" w:rsidR="00BC459E" w:rsidRPr="000E5C49" w:rsidRDefault="00BC459E">
            <w:pPr>
              <w:autoSpaceDE w:val="0"/>
              <w:autoSpaceDN w:val="0"/>
              <w:adjustRightInd w:val="0"/>
              <w:jc w:val="center"/>
              <w:rPr>
                <w:color w:val="000000" w:themeColor="text1"/>
              </w:rPr>
            </w:pPr>
            <w:r w:rsidRPr="000E5C49">
              <w:rPr>
                <w:rFonts w:hint="eastAsia"/>
                <w:color w:val="000000" w:themeColor="text1"/>
              </w:rPr>
              <w:t>(6.2.</w:t>
            </w:r>
            <w:r w:rsidRPr="000E5C49">
              <w:rPr>
                <w:color w:val="000000" w:themeColor="text1"/>
              </w:rPr>
              <w:t>9</w:t>
            </w:r>
            <w:r w:rsidRPr="000E5C49">
              <w:rPr>
                <w:rFonts w:hint="eastAsia"/>
                <w:color w:val="000000" w:themeColor="text1"/>
              </w:rPr>
              <w:t>-</w:t>
            </w:r>
            <w:r w:rsidRPr="000E5C49">
              <w:rPr>
                <w:color w:val="000000" w:themeColor="text1"/>
              </w:rPr>
              <w:t>10</w:t>
            </w:r>
            <w:r w:rsidRPr="000E5C49">
              <w:rPr>
                <w:rFonts w:hint="eastAsia"/>
                <w:color w:val="000000" w:themeColor="text1"/>
              </w:rPr>
              <w:t>)</w:t>
            </w:r>
          </w:p>
        </w:tc>
      </w:tr>
    </w:tbl>
    <w:p w14:paraId="2247892A" w14:textId="74744E81" w:rsidR="001067EB" w:rsidRPr="000E5C49" w:rsidRDefault="00E16FC0" w:rsidP="001067EB">
      <w:pPr>
        <w:tabs>
          <w:tab w:val="left" w:pos="2552"/>
          <w:tab w:val="right" w:pos="6237"/>
        </w:tabs>
        <w:spacing w:line="440" w:lineRule="exact"/>
        <w:ind w:firstLineChars="200" w:firstLine="420"/>
        <w:jc w:val="left"/>
        <w:rPr>
          <w:color w:val="000000" w:themeColor="text1"/>
        </w:rPr>
      </w:pPr>
      <w:r w:rsidRPr="000E5C49">
        <w:rPr>
          <w:color w:val="000000" w:themeColor="text1"/>
        </w:rPr>
        <w:t>2</w:t>
      </w:r>
      <w:r w:rsidR="001067EB" w:rsidRPr="000E5C49">
        <w:rPr>
          <w:color w:val="000000" w:themeColor="text1"/>
        </w:rPr>
        <w:t xml:space="preserve">  </w:t>
      </w:r>
      <w:r w:rsidR="001067EB" w:rsidRPr="000E5C49">
        <w:rPr>
          <w:rFonts w:hint="eastAsia"/>
          <w:color w:val="000000" w:themeColor="text1"/>
        </w:rPr>
        <w:t>四边支承墙肢时，屈曲系数应按下列公式计算：</w:t>
      </w:r>
    </w:p>
    <w:p w14:paraId="692DD3D6" w14:textId="2D65D44B" w:rsidR="005714F8" w:rsidRPr="000E5C49" w:rsidRDefault="001067EB" w:rsidP="001067EB">
      <w:pPr>
        <w:spacing w:line="440" w:lineRule="exact"/>
        <w:ind w:firstLineChars="300" w:firstLine="630"/>
        <w:rPr>
          <w:color w:val="000000" w:themeColor="text1"/>
        </w:rPr>
      </w:pPr>
      <w:r w:rsidRPr="000E5C49">
        <w:rPr>
          <w:rFonts w:hint="eastAsia"/>
          <w:color w:val="000000" w:themeColor="text1"/>
        </w:rPr>
        <w:t>1</w:t>
      </w:r>
      <w:r w:rsidRPr="000E5C49">
        <w:rPr>
          <w:rFonts w:hint="eastAsia"/>
          <w:color w:val="000000" w:themeColor="text1"/>
        </w:rPr>
        <w:t>）轴心</w:t>
      </w:r>
      <w:r w:rsidRPr="000E5C49">
        <w:rPr>
          <w:color w:val="000000" w:themeColor="text1"/>
        </w:rPr>
        <w:t>受压</w:t>
      </w:r>
      <w:r w:rsidR="00E54212" w:rsidRPr="000E5C49">
        <w:rPr>
          <w:rFonts w:hint="eastAsia"/>
          <w:color w:val="000000" w:themeColor="text1"/>
        </w:rPr>
        <w:t>：</w:t>
      </w:r>
    </w:p>
    <w:tbl>
      <w:tblPr>
        <w:tblW w:w="5000" w:type="pct"/>
        <w:tblLook w:val="04A0" w:firstRow="1" w:lastRow="0" w:firstColumn="1" w:lastColumn="0" w:noHBand="0" w:noVBand="1"/>
      </w:tblPr>
      <w:tblGrid>
        <w:gridCol w:w="379"/>
        <w:gridCol w:w="4757"/>
        <w:gridCol w:w="1095"/>
      </w:tblGrid>
      <w:tr w:rsidR="000E5C49" w:rsidRPr="000E5C49" w14:paraId="2EBD0396" w14:textId="77777777">
        <w:tc>
          <w:tcPr>
            <w:tcW w:w="304" w:type="pct"/>
            <w:shd w:val="clear" w:color="auto" w:fill="auto"/>
            <w:vAlign w:val="center"/>
          </w:tcPr>
          <w:p w14:paraId="1E24A4DE" w14:textId="77777777" w:rsidR="005714F8" w:rsidRPr="000E5C49" w:rsidRDefault="005714F8">
            <w:pPr>
              <w:autoSpaceDE w:val="0"/>
              <w:autoSpaceDN w:val="0"/>
              <w:adjustRightInd w:val="0"/>
              <w:jc w:val="center"/>
              <w:rPr>
                <w:color w:val="000000" w:themeColor="text1"/>
                <w:szCs w:val="21"/>
              </w:rPr>
            </w:pPr>
          </w:p>
        </w:tc>
        <w:tc>
          <w:tcPr>
            <w:tcW w:w="3817" w:type="pct"/>
            <w:shd w:val="clear" w:color="auto" w:fill="auto"/>
            <w:vAlign w:val="center"/>
          </w:tcPr>
          <w:p w14:paraId="7ED5903E" w14:textId="7EE51D91" w:rsidR="005714F8" w:rsidRPr="000E5C49" w:rsidRDefault="00281AC8" w:rsidP="00281AC8">
            <w:pPr>
              <w:autoSpaceDE w:val="0"/>
              <w:autoSpaceDN w:val="0"/>
              <w:adjustRightInd w:val="0"/>
              <w:jc w:val="center"/>
              <w:rPr>
                <w:color w:val="000000" w:themeColor="text1"/>
              </w:rPr>
            </w:pPr>
            <w:r w:rsidRPr="000E5C49">
              <w:rPr>
                <w:color w:val="000000" w:themeColor="text1"/>
                <w:position w:val="-68"/>
              </w:rPr>
              <w:object w:dxaOrig="3300" w:dyaOrig="1480" w14:anchorId="338D63F9">
                <v:shape id="_x0000_i1264" type="#_x0000_t75" style="width:165.9pt;height:75.45pt" o:ole="">
                  <v:imagedata r:id="rId490" o:title=""/>
                </v:shape>
                <o:OLEObject Type="Embed" ProgID="Equation.DSMT4" ShapeID="_x0000_i1264" DrawAspect="Content" ObjectID="_1755267011" r:id="rId491"/>
              </w:object>
            </w:r>
          </w:p>
        </w:tc>
        <w:tc>
          <w:tcPr>
            <w:tcW w:w="879" w:type="pct"/>
            <w:shd w:val="clear" w:color="auto" w:fill="auto"/>
            <w:vAlign w:val="center"/>
          </w:tcPr>
          <w:p w14:paraId="4076F5B5" w14:textId="06E4772E" w:rsidR="005714F8" w:rsidRPr="000E5C49" w:rsidRDefault="00E54212" w:rsidP="00BC459E">
            <w:pPr>
              <w:autoSpaceDE w:val="0"/>
              <w:autoSpaceDN w:val="0"/>
              <w:adjustRightInd w:val="0"/>
              <w:jc w:val="center"/>
              <w:rPr>
                <w:color w:val="000000" w:themeColor="text1"/>
              </w:rPr>
            </w:pPr>
            <w:r w:rsidRPr="000E5C49">
              <w:rPr>
                <w:rFonts w:hint="eastAsia"/>
                <w:color w:val="000000" w:themeColor="text1"/>
              </w:rPr>
              <w:t>(6.2.</w:t>
            </w:r>
            <w:r w:rsidRPr="000E5C49">
              <w:rPr>
                <w:color w:val="000000" w:themeColor="text1"/>
              </w:rPr>
              <w:t>9</w:t>
            </w:r>
            <w:r w:rsidRPr="000E5C49">
              <w:rPr>
                <w:rFonts w:hint="eastAsia"/>
                <w:color w:val="000000" w:themeColor="text1"/>
              </w:rPr>
              <w:t>-</w:t>
            </w:r>
            <w:r w:rsidRPr="000E5C49">
              <w:rPr>
                <w:color w:val="000000" w:themeColor="text1"/>
              </w:rPr>
              <w:t>1</w:t>
            </w:r>
            <w:r w:rsidR="00BC459E" w:rsidRPr="000E5C49">
              <w:rPr>
                <w:color w:val="000000" w:themeColor="text1"/>
              </w:rPr>
              <w:t>1</w:t>
            </w:r>
            <w:r w:rsidRPr="000E5C49">
              <w:rPr>
                <w:rFonts w:hint="eastAsia"/>
                <w:color w:val="000000" w:themeColor="text1"/>
              </w:rPr>
              <w:t>)</w:t>
            </w:r>
          </w:p>
        </w:tc>
      </w:tr>
    </w:tbl>
    <w:p w14:paraId="1695C418" w14:textId="744DEEE1" w:rsidR="001067EB" w:rsidRPr="000E5C49" w:rsidRDefault="001067EB" w:rsidP="001067EB">
      <w:pPr>
        <w:spacing w:line="440" w:lineRule="exact"/>
        <w:ind w:firstLineChars="300" w:firstLine="630"/>
        <w:rPr>
          <w:color w:val="000000" w:themeColor="text1"/>
        </w:rPr>
      </w:pPr>
      <w:r w:rsidRPr="000E5C49">
        <w:rPr>
          <w:color w:val="000000" w:themeColor="text1"/>
        </w:rPr>
        <w:t>2</w:t>
      </w:r>
      <w:r w:rsidRPr="000E5C49">
        <w:rPr>
          <w:rFonts w:hint="eastAsia"/>
          <w:color w:val="000000" w:themeColor="text1"/>
        </w:rPr>
        <w:t>）只有弯矩：</w:t>
      </w:r>
    </w:p>
    <w:tbl>
      <w:tblPr>
        <w:tblW w:w="5000" w:type="pct"/>
        <w:tblLook w:val="04A0" w:firstRow="1" w:lastRow="0" w:firstColumn="1" w:lastColumn="0" w:noHBand="0" w:noVBand="1"/>
      </w:tblPr>
      <w:tblGrid>
        <w:gridCol w:w="381"/>
        <w:gridCol w:w="4755"/>
        <w:gridCol w:w="1095"/>
      </w:tblGrid>
      <w:tr w:rsidR="000E5C49" w:rsidRPr="000E5C49" w14:paraId="4D46F164" w14:textId="77777777">
        <w:tc>
          <w:tcPr>
            <w:tcW w:w="305" w:type="pct"/>
            <w:shd w:val="clear" w:color="auto" w:fill="auto"/>
            <w:vAlign w:val="center"/>
          </w:tcPr>
          <w:p w14:paraId="2DA12919" w14:textId="77777777" w:rsidR="005714F8" w:rsidRPr="000E5C49" w:rsidRDefault="005714F8">
            <w:pPr>
              <w:autoSpaceDE w:val="0"/>
              <w:autoSpaceDN w:val="0"/>
              <w:adjustRightInd w:val="0"/>
              <w:jc w:val="center"/>
              <w:rPr>
                <w:color w:val="000000" w:themeColor="text1"/>
                <w:szCs w:val="21"/>
              </w:rPr>
            </w:pPr>
          </w:p>
        </w:tc>
        <w:tc>
          <w:tcPr>
            <w:tcW w:w="3816" w:type="pct"/>
            <w:shd w:val="clear" w:color="auto" w:fill="auto"/>
            <w:vAlign w:val="center"/>
          </w:tcPr>
          <w:p w14:paraId="1AB278E7" w14:textId="07A01C6B" w:rsidR="005714F8" w:rsidRPr="000E5C49" w:rsidRDefault="00281AC8" w:rsidP="00281AC8">
            <w:pPr>
              <w:autoSpaceDE w:val="0"/>
              <w:autoSpaceDN w:val="0"/>
              <w:adjustRightInd w:val="0"/>
              <w:jc w:val="center"/>
              <w:rPr>
                <w:color w:val="000000" w:themeColor="text1"/>
              </w:rPr>
            </w:pPr>
            <w:r w:rsidRPr="000E5C49">
              <w:rPr>
                <w:color w:val="000000" w:themeColor="text1"/>
                <w:position w:val="-72"/>
              </w:rPr>
              <w:object w:dxaOrig="4260" w:dyaOrig="1540" w14:anchorId="4A68744F">
                <v:shape id="_x0000_i1265" type="#_x0000_t75" style="width:212.55pt;height:76.05pt" o:ole="">
                  <v:imagedata r:id="rId492" o:title=""/>
                </v:shape>
                <o:OLEObject Type="Embed" ProgID="Equation.DSMT4" ShapeID="_x0000_i1265" DrawAspect="Content" ObjectID="_1755267012" r:id="rId493"/>
              </w:object>
            </w:r>
          </w:p>
        </w:tc>
        <w:tc>
          <w:tcPr>
            <w:tcW w:w="879" w:type="pct"/>
            <w:shd w:val="clear" w:color="auto" w:fill="auto"/>
            <w:vAlign w:val="center"/>
          </w:tcPr>
          <w:p w14:paraId="3C5613EB" w14:textId="3A93CC5D" w:rsidR="005714F8" w:rsidRPr="000E5C49" w:rsidRDefault="00E54212" w:rsidP="00BC459E">
            <w:pPr>
              <w:autoSpaceDE w:val="0"/>
              <w:autoSpaceDN w:val="0"/>
              <w:adjustRightInd w:val="0"/>
              <w:jc w:val="center"/>
              <w:rPr>
                <w:color w:val="000000" w:themeColor="text1"/>
              </w:rPr>
            </w:pPr>
            <w:r w:rsidRPr="000E5C49">
              <w:rPr>
                <w:rFonts w:hint="eastAsia"/>
                <w:color w:val="000000" w:themeColor="text1"/>
              </w:rPr>
              <w:t>(6.2.</w:t>
            </w:r>
            <w:r w:rsidRPr="000E5C49">
              <w:rPr>
                <w:color w:val="000000" w:themeColor="text1"/>
              </w:rPr>
              <w:t>9</w:t>
            </w:r>
            <w:r w:rsidRPr="000E5C49">
              <w:rPr>
                <w:rFonts w:hint="eastAsia"/>
                <w:color w:val="000000" w:themeColor="text1"/>
              </w:rPr>
              <w:t>-</w:t>
            </w:r>
            <w:r w:rsidRPr="000E5C49">
              <w:rPr>
                <w:color w:val="000000" w:themeColor="text1"/>
              </w:rPr>
              <w:t>1</w:t>
            </w:r>
            <w:r w:rsidR="00BC459E" w:rsidRPr="000E5C49">
              <w:rPr>
                <w:color w:val="000000" w:themeColor="text1"/>
              </w:rPr>
              <w:t>2</w:t>
            </w:r>
            <w:r w:rsidRPr="000E5C49">
              <w:rPr>
                <w:rFonts w:hint="eastAsia"/>
                <w:color w:val="000000" w:themeColor="text1"/>
              </w:rPr>
              <w:t>)</w:t>
            </w:r>
          </w:p>
        </w:tc>
      </w:tr>
    </w:tbl>
    <w:p w14:paraId="35A76D0F" w14:textId="77777777" w:rsidR="005714F8" w:rsidRPr="000E5C49" w:rsidRDefault="00E54212">
      <w:pPr>
        <w:spacing w:line="440" w:lineRule="exact"/>
        <w:rPr>
          <w:rFonts w:hAnsi="宋体"/>
          <w:color w:val="000000" w:themeColor="text1"/>
        </w:rPr>
      </w:pPr>
      <w:r w:rsidRPr="000E5C49">
        <w:rPr>
          <w:rFonts w:hAnsi="宋体" w:hint="eastAsia"/>
          <w:color w:val="000000" w:themeColor="text1"/>
        </w:rPr>
        <w:t>其中：</w:t>
      </w:r>
    </w:p>
    <w:tbl>
      <w:tblPr>
        <w:tblW w:w="5000" w:type="pct"/>
        <w:tblLayout w:type="fixed"/>
        <w:tblLook w:val="04A0" w:firstRow="1" w:lastRow="0" w:firstColumn="1" w:lastColumn="0" w:noHBand="0" w:noVBand="1"/>
      </w:tblPr>
      <w:tblGrid>
        <w:gridCol w:w="236"/>
        <w:gridCol w:w="4873"/>
        <w:gridCol w:w="1122"/>
      </w:tblGrid>
      <w:tr w:rsidR="000E5C49" w:rsidRPr="000E5C49" w14:paraId="617E5A48" w14:textId="77777777" w:rsidTr="001067EB">
        <w:tc>
          <w:tcPr>
            <w:tcW w:w="179" w:type="pct"/>
            <w:shd w:val="clear" w:color="auto" w:fill="auto"/>
            <w:vAlign w:val="center"/>
          </w:tcPr>
          <w:p w14:paraId="730FA938" w14:textId="77777777" w:rsidR="005714F8" w:rsidRPr="000E5C49" w:rsidRDefault="005714F8">
            <w:pPr>
              <w:autoSpaceDE w:val="0"/>
              <w:autoSpaceDN w:val="0"/>
              <w:adjustRightInd w:val="0"/>
              <w:jc w:val="center"/>
              <w:rPr>
                <w:color w:val="000000" w:themeColor="text1"/>
                <w:szCs w:val="21"/>
              </w:rPr>
            </w:pPr>
          </w:p>
        </w:tc>
        <w:tc>
          <w:tcPr>
            <w:tcW w:w="3916" w:type="pct"/>
            <w:shd w:val="clear" w:color="auto" w:fill="auto"/>
            <w:vAlign w:val="center"/>
          </w:tcPr>
          <w:p w14:paraId="3ADBC234" w14:textId="32E7A8CD" w:rsidR="005714F8" w:rsidRPr="000E5C49" w:rsidRDefault="00281AC8" w:rsidP="00281AC8">
            <w:pPr>
              <w:autoSpaceDE w:val="0"/>
              <w:autoSpaceDN w:val="0"/>
              <w:adjustRightInd w:val="0"/>
              <w:jc w:val="center"/>
              <w:rPr>
                <w:color w:val="000000" w:themeColor="text1"/>
              </w:rPr>
            </w:pPr>
            <w:r w:rsidRPr="000E5C49">
              <w:rPr>
                <w:color w:val="000000" w:themeColor="text1"/>
                <w:position w:val="-64"/>
              </w:rPr>
              <w:object w:dxaOrig="4200" w:dyaOrig="1380" w14:anchorId="0DFF2091">
                <v:shape id="_x0000_i1266" type="#_x0000_t75" style="width:209.1pt;height:68.55pt" o:ole="">
                  <v:imagedata r:id="rId494" o:title=""/>
                </v:shape>
                <o:OLEObject Type="Embed" ProgID="Equation.DSMT4" ShapeID="_x0000_i1266" DrawAspect="Content" ObjectID="_1755267013" r:id="rId495"/>
              </w:object>
            </w:r>
          </w:p>
        </w:tc>
        <w:tc>
          <w:tcPr>
            <w:tcW w:w="905" w:type="pct"/>
            <w:shd w:val="clear" w:color="auto" w:fill="auto"/>
            <w:vAlign w:val="center"/>
          </w:tcPr>
          <w:p w14:paraId="723E7794" w14:textId="3EFAEA2D" w:rsidR="005714F8" w:rsidRPr="000E5C49" w:rsidRDefault="00E54212" w:rsidP="00BC459E">
            <w:pPr>
              <w:autoSpaceDE w:val="0"/>
              <w:autoSpaceDN w:val="0"/>
              <w:adjustRightInd w:val="0"/>
              <w:jc w:val="center"/>
              <w:rPr>
                <w:color w:val="000000" w:themeColor="text1"/>
              </w:rPr>
            </w:pPr>
            <w:r w:rsidRPr="000E5C49">
              <w:rPr>
                <w:rFonts w:hint="eastAsia"/>
                <w:color w:val="000000" w:themeColor="text1"/>
              </w:rPr>
              <w:t>(6.2.</w:t>
            </w:r>
            <w:r w:rsidRPr="000E5C49">
              <w:rPr>
                <w:color w:val="000000" w:themeColor="text1"/>
              </w:rPr>
              <w:t>9</w:t>
            </w:r>
            <w:r w:rsidRPr="000E5C49">
              <w:rPr>
                <w:rFonts w:hint="eastAsia"/>
                <w:color w:val="000000" w:themeColor="text1"/>
              </w:rPr>
              <w:t>-</w:t>
            </w:r>
            <w:r w:rsidRPr="000E5C49">
              <w:rPr>
                <w:color w:val="000000" w:themeColor="text1"/>
              </w:rPr>
              <w:t>1</w:t>
            </w:r>
            <w:r w:rsidR="00BC459E" w:rsidRPr="000E5C49">
              <w:rPr>
                <w:color w:val="000000" w:themeColor="text1"/>
              </w:rPr>
              <w:t>3</w:t>
            </w:r>
            <w:r w:rsidRPr="000E5C49">
              <w:rPr>
                <w:rFonts w:hint="eastAsia"/>
                <w:color w:val="000000" w:themeColor="text1"/>
              </w:rPr>
              <w:t>)</w:t>
            </w:r>
          </w:p>
        </w:tc>
      </w:tr>
      <w:tr w:rsidR="000E5C49" w:rsidRPr="000E5C49" w14:paraId="0E0027FC" w14:textId="77777777" w:rsidTr="001067EB">
        <w:tc>
          <w:tcPr>
            <w:tcW w:w="179" w:type="pct"/>
            <w:shd w:val="clear" w:color="auto" w:fill="auto"/>
            <w:vAlign w:val="center"/>
          </w:tcPr>
          <w:p w14:paraId="475A5D30" w14:textId="77777777" w:rsidR="005714F8" w:rsidRPr="000E5C49" w:rsidRDefault="005714F8">
            <w:pPr>
              <w:autoSpaceDE w:val="0"/>
              <w:autoSpaceDN w:val="0"/>
              <w:adjustRightInd w:val="0"/>
              <w:jc w:val="center"/>
              <w:rPr>
                <w:color w:val="000000" w:themeColor="text1"/>
                <w:szCs w:val="21"/>
              </w:rPr>
            </w:pPr>
          </w:p>
        </w:tc>
        <w:tc>
          <w:tcPr>
            <w:tcW w:w="3916" w:type="pct"/>
            <w:shd w:val="clear" w:color="auto" w:fill="auto"/>
            <w:vAlign w:val="center"/>
          </w:tcPr>
          <w:p w14:paraId="70B5DCE4" w14:textId="324B07A6" w:rsidR="005714F8" w:rsidRPr="000E5C49" w:rsidRDefault="006543A6" w:rsidP="00281AC8">
            <w:pPr>
              <w:autoSpaceDE w:val="0"/>
              <w:autoSpaceDN w:val="0"/>
              <w:adjustRightInd w:val="0"/>
              <w:jc w:val="center"/>
              <w:rPr>
                <w:color w:val="000000" w:themeColor="text1"/>
              </w:rPr>
            </w:pPr>
            <w:r w:rsidRPr="000E5C49">
              <w:rPr>
                <w:color w:val="000000" w:themeColor="text1"/>
                <w:position w:val="-52"/>
              </w:rPr>
              <w:object w:dxaOrig="3159" w:dyaOrig="1140" w14:anchorId="484FA820">
                <v:shape id="_x0000_i1267" type="#_x0000_t75" style="width:158.4pt;height:57.6pt" o:ole="">
                  <v:imagedata r:id="rId496" o:title=""/>
                </v:shape>
                <o:OLEObject Type="Embed" ProgID="Equation.DSMT4" ShapeID="_x0000_i1267" DrawAspect="Content" ObjectID="_1755267014" r:id="rId497"/>
              </w:object>
            </w:r>
          </w:p>
        </w:tc>
        <w:tc>
          <w:tcPr>
            <w:tcW w:w="905" w:type="pct"/>
            <w:shd w:val="clear" w:color="auto" w:fill="auto"/>
            <w:vAlign w:val="center"/>
          </w:tcPr>
          <w:p w14:paraId="384D714B" w14:textId="1EC2D4ED" w:rsidR="005714F8" w:rsidRPr="000E5C49" w:rsidRDefault="00E54212" w:rsidP="00BC459E">
            <w:pPr>
              <w:autoSpaceDE w:val="0"/>
              <w:autoSpaceDN w:val="0"/>
              <w:adjustRightInd w:val="0"/>
              <w:jc w:val="center"/>
              <w:rPr>
                <w:color w:val="000000" w:themeColor="text1"/>
              </w:rPr>
            </w:pPr>
            <w:r w:rsidRPr="000E5C49">
              <w:rPr>
                <w:rFonts w:hint="eastAsia"/>
                <w:color w:val="000000" w:themeColor="text1"/>
              </w:rPr>
              <w:t>(6.2.</w:t>
            </w:r>
            <w:r w:rsidRPr="000E5C49">
              <w:rPr>
                <w:color w:val="000000" w:themeColor="text1"/>
              </w:rPr>
              <w:t>9</w:t>
            </w:r>
            <w:r w:rsidRPr="000E5C49">
              <w:rPr>
                <w:rFonts w:hint="eastAsia"/>
                <w:color w:val="000000" w:themeColor="text1"/>
              </w:rPr>
              <w:t>-</w:t>
            </w:r>
            <w:r w:rsidRPr="000E5C49">
              <w:rPr>
                <w:color w:val="000000" w:themeColor="text1"/>
              </w:rPr>
              <w:t>1</w:t>
            </w:r>
            <w:r w:rsidR="00BC459E" w:rsidRPr="000E5C49">
              <w:rPr>
                <w:color w:val="000000" w:themeColor="text1"/>
              </w:rPr>
              <w:t>4</w:t>
            </w:r>
            <w:r w:rsidRPr="000E5C49">
              <w:rPr>
                <w:rFonts w:hint="eastAsia"/>
                <w:color w:val="000000" w:themeColor="text1"/>
              </w:rPr>
              <w:t>)</w:t>
            </w:r>
          </w:p>
        </w:tc>
      </w:tr>
      <w:tr w:rsidR="000E5C49" w:rsidRPr="000E5C49" w14:paraId="65B48C23" w14:textId="77777777" w:rsidTr="001067EB">
        <w:tc>
          <w:tcPr>
            <w:tcW w:w="4095" w:type="pct"/>
            <w:gridSpan w:val="2"/>
            <w:shd w:val="clear" w:color="auto" w:fill="auto"/>
            <w:vAlign w:val="center"/>
          </w:tcPr>
          <w:p w14:paraId="370AAAF1" w14:textId="53F8346F" w:rsidR="005714F8" w:rsidRPr="000E5C49" w:rsidRDefault="00281AC8" w:rsidP="00281AC8">
            <w:pPr>
              <w:autoSpaceDE w:val="0"/>
              <w:autoSpaceDN w:val="0"/>
              <w:adjustRightInd w:val="0"/>
              <w:jc w:val="center"/>
              <w:rPr>
                <w:color w:val="000000" w:themeColor="text1"/>
              </w:rPr>
            </w:pPr>
            <w:r w:rsidRPr="000E5C49">
              <w:rPr>
                <w:color w:val="000000" w:themeColor="text1"/>
                <w:position w:val="-28"/>
              </w:rPr>
              <w:object w:dxaOrig="4880" w:dyaOrig="700" w14:anchorId="016250E6">
                <v:shape id="_x0000_i1268" type="#_x0000_t75" style="width:244.2pt;height:35.15pt" o:ole="">
                  <v:imagedata r:id="rId498" o:title=""/>
                </v:shape>
                <o:OLEObject Type="Embed" ProgID="Equation.DSMT4" ShapeID="_x0000_i1268" DrawAspect="Content" ObjectID="_1755267015" r:id="rId499"/>
              </w:object>
            </w:r>
          </w:p>
        </w:tc>
        <w:tc>
          <w:tcPr>
            <w:tcW w:w="905" w:type="pct"/>
            <w:shd w:val="clear" w:color="auto" w:fill="auto"/>
            <w:vAlign w:val="center"/>
          </w:tcPr>
          <w:p w14:paraId="0318B3C0" w14:textId="4FAEACA8" w:rsidR="005714F8" w:rsidRPr="000E5C49" w:rsidRDefault="00E54212" w:rsidP="00BC459E">
            <w:pPr>
              <w:autoSpaceDE w:val="0"/>
              <w:autoSpaceDN w:val="0"/>
              <w:adjustRightInd w:val="0"/>
              <w:jc w:val="center"/>
              <w:rPr>
                <w:color w:val="000000" w:themeColor="text1"/>
              </w:rPr>
            </w:pPr>
            <w:r w:rsidRPr="000E5C49">
              <w:rPr>
                <w:rFonts w:hint="eastAsia"/>
                <w:color w:val="000000" w:themeColor="text1"/>
              </w:rPr>
              <w:t>(6.2.</w:t>
            </w:r>
            <w:r w:rsidRPr="000E5C49">
              <w:rPr>
                <w:color w:val="000000" w:themeColor="text1"/>
              </w:rPr>
              <w:t>9</w:t>
            </w:r>
            <w:r w:rsidRPr="000E5C49">
              <w:rPr>
                <w:rFonts w:hint="eastAsia"/>
                <w:color w:val="000000" w:themeColor="text1"/>
              </w:rPr>
              <w:t>-</w:t>
            </w:r>
            <w:r w:rsidRPr="000E5C49">
              <w:rPr>
                <w:color w:val="000000" w:themeColor="text1"/>
              </w:rPr>
              <w:t>1</w:t>
            </w:r>
            <w:r w:rsidR="00BC459E" w:rsidRPr="000E5C49">
              <w:rPr>
                <w:color w:val="000000" w:themeColor="text1"/>
              </w:rPr>
              <w:t>5</w:t>
            </w:r>
            <w:r w:rsidRPr="000E5C49">
              <w:rPr>
                <w:rFonts w:hint="eastAsia"/>
                <w:color w:val="000000" w:themeColor="text1"/>
              </w:rPr>
              <w:t>)</w:t>
            </w:r>
          </w:p>
        </w:tc>
      </w:tr>
      <w:tr w:rsidR="000E5C49" w:rsidRPr="000E5C49" w14:paraId="6EABA050" w14:textId="77777777" w:rsidTr="001067EB">
        <w:tc>
          <w:tcPr>
            <w:tcW w:w="179" w:type="pct"/>
            <w:shd w:val="clear" w:color="auto" w:fill="auto"/>
            <w:vAlign w:val="center"/>
          </w:tcPr>
          <w:p w14:paraId="5A710E2E" w14:textId="77777777" w:rsidR="005714F8" w:rsidRPr="000E5C49" w:rsidRDefault="005714F8">
            <w:pPr>
              <w:autoSpaceDE w:val="0"/>
              <w:autoSpaceDN w:val="0"/>
              <w:adjustRightInd w:val="0"/>
              <w:jc w:val="center"/>
              <w:rPr>
                <w:color w:val="000000" w:themeColor="text1"/>
                <w:szCs w:val="21"/>
              </w:rPr>
            </w:pPr>
          </w:p>
        </w:tc>
        <w:tc>
          <w:tcPr>
            <w:tcW w:w="3916" w:type="pct"/>
            <w:shd w:val="clear" w:color="auto" w:fill="auto"/>
            <w:vAlign w:val="center"/>
          </w:tcPr>
          <w:p w14:paraId="3E39E808" w14:textId="391CFC5B" w:rsidR="005714F8" w:rsidRPr="000E5C49" w:rsidRDefault="00281AC8" w:rsidP="00281AC8">
            <w:pPr>
              <w:autoSpaceDE w:val="0"/>
              <w:autoSpaceDN w:val="0"/>
              <w:adjustRightInd w:val="0"/>
              <w:jc w:val="center"/>
              <w:rPr>
                <w:color w:val="000000" w:themeColor="text1"/>
              </w:rPr>
            </w:pPr>
            <w:r w:rsidRPr="000E5C49">
              <w:rPr>
                <w:color w:val="000000" w:themeColor="text1"/>
                <w:position w:val="-22"/>
              </w:rPr>
              <w:object w:dxaOrig="3700" w:dyaOrig="620" w14:anchorId="1723C941">
                <v:shape id="_x0000_i1269" type="#_x0000_t75" style="width:184.9pt;height:31.7pt" o:ole="">
                  <v:imagedata r:id="rId500" o:title=""/>
                </v:shape>
                <o:OLEObject Type="Embed" ProgID="Equation.DSMT4" ShapeID="_x0000_i1269" DrawAspect="Content" ObjectID="_1755267016" r:id="rId501"/>
              </w:object>
            </w:r>
          </w:p>
        </w:tc>
        <w:tc>
          <w:tcPr>
            <w:tcW w:w="905" w:type="pct"/>
            <w:shd w:val="clear" w:color="auto" w:fill="auto"/>
            <w:vAlign w:val="center"/>
          </w:tcPr>
          <w:p w14:paraId="64B77FB8" w14:textId="773FA874" w:rsidR="005714F8" w:rsidRPr="000E5C49" w:rsidRDefault="00E54212" w:rsidP="00BC459E">
            <w:pPr>
              <w:autoSpaceDE w:val="0"/>
              <w:autoSpaceDN w:val="0"/>
              <w:adjustRightInd w:val="0"/>
              <w:jc w:val="center"/>
              <w:rPr>
                <w:color w:val="000000" w:themeColor="text1"/>
              </w:rPr>
            </w:pPr>
            <w:r w:rsidRPr="000E5C49">
              <w:rPr>
                <w:rFonts w:hint="eastAsia"/>
                <w:color w:val="000000" w:themeColor="text1"/>
              </w:rPr>
              <w:t>(6.2.</w:t>
            </w:r>
            <w:r w:rsidRPr="000E5C49">
              <w:rPr>
                <w:color w:val="000000" w:themeColor="text1"/>
              </w:rPr>
              <w:t>9</w:t>
            </w:r>
            <w:r w:rsidRPr="000E5C49">
              <w:rPr>
                <w:rFonts w:hint="eastAsia"/>
                <w:color w:val="000000" w:themeColor="text1"/>
              </w:rPr>
              <w:t>-</w:t>
            </w:r>
            <w:r w:rsidRPr="000E5C49">
              <w:rPr>
                <w:color w:val="000000" w:themeColor="text1"/>
              </w:rPr>
              <w:t>1</w:t>
            </w:r>
            <w:r w:rsidR="00BC459E" w:rsidRPr="000E5C49">
              <w:rPr>
                <w:color w:val="000000" w:themeColor="text1"/>
              </w:rPr>
              <w:t>6</w:t>
            </w:r>
            <w:r w:rsidRPr="000E5C49">
              <w:rPr>
                <w:rFonts w:hint="eastAsia"/>
                <w:color w:val="000000" w:themeColor="text1"/>
              </w:rPr>
              <w:t>)</w:t>
            </w:r>
          </w:p>
        </w:tc>
      </w:tr>
      <w:tr w:rsidR="000E5C49" w:rsidRPr="000E5C49" w14:paraId="31495DAD" w14:textId="77777777" w:rsidTr="001067EB">
        <w:tc>
          <w:tcPr>
            <w:tcW w:w="179" w:type="pct"/>
            <w:shd w:val="clear" w:color="auto" w:fill="auto"/>
            <w:vAlign w:val="center"/>
          </w:tcPr>
          <w:p w14:paraId="402864CF" w14:textId="77777777" w:rsidR="00BC459E" w:rsidRPr="000E5C49" w:rsidRDefault="00BC459E">
            <w:pPr>
              <w:autoSpaceDE w:val="0"/>
              <w:autoSpaceDN w:val="0"/>
              <w:adjustRightInd w:val="0"/>
              <w:jc w:val="center"/>
              <w:rPr>
                <w:color w:val="000000" w:themeColor="text1"/>
                <w:szCs w:val="21"/>
              </w:rPr>
            </w:pPr>
          </w:p>
        </w:tc>
        <w:tc>
          <w:tcPr>
            <w:tcW w:w="3916" w:type="pct"/>
            <w:shd w:val="clear" w:color="auto" w:fill="auto"/>
            <w:vAlign w:val="center"/>
          </w:tcPr>
          <w:p w14:paraId="68B02C38" w14:textId="0AA2E822" w:rsidR="00BC459E" w:rsidRPr="000E5C49" w:rsidRDefault="00281AC8" w:rsidP="00281AC8">
            <w:pPr>
              <w:autoSpaceDE w:val="0"/>
              <w:autoSpaceDN w:val="0"/>
              <w:adjustRightInd w:val="0"/>
              <w:jc w:val="center"/>
              <w:rPr>
                <w:color w:val="000000" w:themeColor="text1"/>
              </w:rPr>
            </w:pPr>
            <w:r w:rsidRPr="000E5C49">
              <w:rPr>
                <w:color w:val="000000" w:themeColor="text1"/>
                <w:position w:val="-12"/>
              </w:rPr>
              <w:object w:dxaOrig="1719" w:dyaOrig="340" w14:anchorId="7B00FBA3">
                <v:shape id="_x0000_i1270" type="#_x0000_t75" style="width:86.4pt;height:18.45pt" o:ole="">
                  <v:imagedata r:id="rId502" o:title=""/>
                </v:shape>
                <o:OLEObject Type="Embed" ProgID="Equation.DSMT4" ShapeID="_x0000_i1270" DrawAspect="Content" ObjectID="_1755267017" r:id="rId503"/>
              </w:object>
            </w:r>
          </w:p>
        </w:tc>
        <w:tc>
          <w:tcPr>
            <w:tcW w:w="905" w:type="pct"/>
            <w:shd w:val="clear" w:color="auto" w:fill="auto"/>
            <w:vAlign w:val="center"/>
          </w:tcPr>
          <w:p w14:paraId="499D4413" w14:textId="6491B363" w:rsidR="00BC459E" w:rsidRPr="000E5C49" w:rsidRDefault="00BC459E">
            <w:pPr>
              <w:autoSpaceDE w:val="0"/>
              <w:autoSpaceDN w:val="0"/>
              <w:adjustRightInd w:val="0"/>
              <w:jc w:val="center"/>
              <w:rPr>
                <w:color w:val="000000" w:themeColor="text1"/>
              </w:rPr>
            </w:pPr>
            <w:r w:rsidRPr="000E5C49">
              <w:rPr>
                <w:rFonts w:hint="eastAsia"/>
                <w:color w:val="000000" w:themeColor="text1"/>
              </w:rPr>
              <w:t>(6.2.</w:t>
            </w:r>
            <w:r w:rsidRPr="000E5C49">
              <w:rPr>
                <w:color w:val="000000" w:themeColor="text1"/>
              </w:rPr>
              <w:t>9</w:t>
            </w:r>
            <w:r w:rsidRPr="000E5C49">
              <w:rPr>
                <w:rFonts w:hint="eastAsia"/>
                <w:color w:val="000000" w:themeColor="text1"/>
              </w:rPr>
              <w:t>-</w:t>
            </w:r>
            <w:r w:rsidRPr="000E5C49">
              <w:rPr>
                <w:color w:val="000000" w:themeColor="text1"/>
              </w:rPr>
              <w:t>17</w:t>
            </w:r>
            <w:r w:rsidRPr="000E5C49">
              <w:rPr>
                <w:rFonts w:hint="eastAsia"/>
                <w:color w:val="000000" w:themeColor="text1"/>
              </w:rPr>
              <w:t>)</w:t>
            </w:r>
          </w:p>
        </w:tc>
      </w:tr>
    </w:tbl>
    <w:p w14:paraId="49322189" w14:textId="77777777" w:rsidR="005714F8" w:rsidRPr="000E5C49" w:rsidRDefault="00E54212">
      <w:pPr>
        <w:spacing w:line="440" w:lineRule="exact"/>
        <w:rPr>
          <w:rFonts w:hAnsi="宋体"/>
          <w:color w:val="000000" w:themeColor="text1"/>
        </w:rPr>
      </w:pPr>
      <w:r w:rsidRPr="000E5C49">
        <w:rPr>
          <w:rFonts w:hAnsi="宋体" w:hint="eastAsia"/>
          <w:color w:val="000000" w:themeColor="text1"/>
        </w:rPr>
        <w:t>式中：</w:t>
      </w:r>
    </w:p>
    <w:p w14:paraId="233D6401" w14:textId="6A75DA8B" w:rsidR="005714F8" w:rsidRPr="000E5C49" w:rsidRDefault="00281AC8">
      <w:pPr>
        <w:spacing w:line="440" w:lineRule="exact"/>
        <w:ind w:leftChars="250" w:left="945" w:hangingChars="200" w:hanging="420"/>
        <w:rPr>
          <w:rFonts w:hAnsi="宋体"/>
          <w:color w:val="000000" w:themeColor="text1"/>
        </w:rPr>
      </w:pPr>
      <w:r w:rsidRPr="000E5C49">
        <w:rPr>
          <w:color w:val="000000" w:themeColor="text1"/>
          <w:position w:val="-14"/>
        </w:rPr>
        <w:object w:dxaOrig="300" w:dyaOrig="360" w14:anchorId="0B42618D">
          <v:shape id="_x0000_i1271" type="#_x0000_t75" style="width:15pt;height:18.45pt" o:ole="">
            <v:imagedata r:id="rId504" o:title=""/>
          </v:shape>
          <o:OLEObject Type="Embed" ProgID="Equation.DSMT4" ShapeID="_x0000_i1271" DrawAspect="Content" ObjectID="_1755267018" r:id="rId505"/>
        </w:object>
      </w:r>
      <w:r w:rsidR="00E54212" w:rsidRPr="000E5C49">
        <w:rPr>
          <w:rFonts w:hAnsi="宋体" w:hint="eastAsia"/>
          <w:color w:val="000000" w:themeColor="text1"/>
        </w:rPr>
        <w:t>—墙肢单位宽度内的面外抗弯刚度，即抵抗</w:t>
      </w:r>
      <w:r w:rsidR="00E54212" w:rsidRPr="000E5C49">
        <w:rPr>
          <w:rFonts w:hAnsi="宋体" w:hint="eastAsia"/>
          <w:i/>
          <w:iCs/>
          <w:color w:val="000000" w:themeColor="text1"/>
        </w:rPr>
        <w:t>y</w:t>
      </w:r>
      <w:r w:rsidR="00E54212" w:rsidRPr="000E5C49">
        <w:rPr>
          <w:rFonts w:hAnsi="宋体" w:hint="eastAsia"/>
          <w:color w:val="000000" w:themeColor="text1"/>
        </w:rPr>
        <w:t>轴方向弯曲的抗弯刚度（</w:t>
      </w:r>
      <w:r w:rsidR="00E54212" w:rsidRPr="000E5C49">
        <w:rPr>
          <w:color w:val="000000" w:themeColor="text1"/>
        </w:rPr>
        <w:t>N·mm</w:t>
      </w:r>
      <w:r w:rsidR="00E54212" w:rsidRPr="000E5C49">
        <w:rPr>
          <w:rFonts w:hint="eastAsia"/>
          <w:color w:val="000000" w:themeColor="text1"/>
        </w:rPr>
        <w:t>）</w:t>
      </w:r>
      <w:r w:rsidR="00E54212" w:rsidRPr="000E5C49">
        <w:rPr>
          <w:rFonts w:hAnsi="宋体" w:hint="eastAsia"/>
          <w:color w:val="000000" w:themeColor="text1"/>
        </w:rPr>
        <w:t>；</w:t>
      </w:r>
    </w:p>
    <w:p w14:paraId="1493B6AB" w14:textId="19C41C1E" w:rsidR="005714F8" w:rsidRPr="000E5C49" w:rsidRDefault="00281AC8" w:rsidP="00E82419">
      <w:pPr>
        <w:spacing w:line="440" w:lineRule="exact"/>
        <w:ind w:leftChars="250" w:left="945" w:hangingChars="200" w:hanging="420"/>
        <w:rPr>
          <w:rFonts w:hAnsi="宋体"/>
          <w:color w:val="000000" w:themeColor="text1"/>
        </w:rPr>
      </w:pPr>
      <w:r w:rsidRPr="000E5C49">
        <w:rPr>
          <w:color w:val="000000" w:themeColor="text1"/>
          <w:position w:val="-14"/>
        </w:rPr>
        <w:object w:dxaOrig="340" w:dyaOrig="360" w14:anchorId="4DEFE1BC">
          <v:shape id="_x0000_i1272" type="#_x0000_t75" style="width:18.45pt;height:18.45pt" o:ole="">
            <v:imagedata r:id="rId506" o:title=""/>
          </v:shape>
          <o:OLEObject Type="Embed" ProgID="Equation.DSMT4" ShapeID="_x0000_i1272" DrawAspect="Content" ObjectID="_1755267019" r:id="rId507"/>
        </w:object>
      </w:r>
      <w:r w:rsidR="00E54212" w:rsidRPr="000E5C49">
        <w:rPr>
          <w:rFonts w:hAnsi="宋体" w:hint="eastAsia"/>
          <w:color w:val="000000" w:themeColor="text1"/>
        </w:rPr>
        <w:t>—墙肢单位宽度内的扭转抗弯刚度，不考虑泊松比影响（</w:t>
      </w:r>
      <w:r w:rsidR="00E54212" w:rsidRPr="000E5C49">
        <w:rPr>
          <w:color w:val="000000" w:themeColor="text1"/>
        </w:rPr>
        <w:t>N·mm</w:t>
      </w:r>
      <w:r w:rsidR="00E54212" w:rsidRPr="000E5C49">
        <w:rPr>
          <w:rFonts w:hint="eastAsia"/>
          <w:color w:val="000000" w:themeColor="text1"/>
        </w:rPr>
        <w:t>）</w:t>
      </w:r>
      <w:r w:rsidR="00E82419" w:rsidRPr="000E5C49">
        <w:rPr>
          <w:rFonts w:hAnsi="宋体" w:hint="eastAsia"/>
          <w:color w:val="000000" w:themeColor="text1"/>
        </w:rPr>
        <w:t>，当端柱不加强时，按式</w:t>
      </w:r>
      <w:r w:rsidR="00E82419" w:rsidRPr="000E5C49">
        <w:rPr>
          <w:rFonts w:hAnsi="宋体" w:hint="eastAsia"/>
          <w:color w:val="000000" w:themeColor="text1"/>
        </w:rPr>
        <w:t>(</w:t>
      </w:r>
      <w:r w:rsidR="00E82419" w:rsidRPr="000E5C49">
        <w:rPr>
          <w:rFonts w:hAnsi="宋体"/>
          <w:color w:val="000000" w:themeColor="text1"/>
        </w:rPr>
        <w:t>6.2.9-3)</w:t>
      </w:r>
      <w:r w:rsidR="00E82419" w:rsidRPr="000E5C49">
        <w:rPr>
          <w:rFonts w:hAnsi="宋体" w:hint="eastAsia"/>
          <w:color w:val="000000" w:themeColor="text1"/>
        </w:rPr>
        <w:t>计算；当端柱加强时，按实际</w:t>
      </w:r>
      <w:r w:rsidR="00E82419" w:rsidRPr="000E5C49">
        <w:rPr>
          <w:rFonts w:hint="eastAsia"/>
          <w:color w:val="000000" w:themeColor="text1"/>
        </w:rPr>
        <w:t>截面计算；</w:t>
      </w:r>
    </w:p>
    <w:p w14:paraId="50D2C873" w14:textId="03C4290C" w:rsidR="005714F8" w:rsidRPr="000E5C49" w:rsidRDefault="00281AC8">
      <w:pPr>
        <w:spacing w:line="440" w:lineRule="exact"/>
        <w:ind w:leftChars="250" w:left="945" w:hangingChars="200" w:hanging="420"/>
        <w:rPr>
          <w:rFonts w:hAnsi="宋体"/>
          <w:color w:val="000000" w:themeColor="text1"/>
        </w:rPr>
      </w:pPr>
      <w:r w:rsidRPr="000E5C49">
        <w:rPr>
          <w:color w:val="000000" w:themeColor="text1"/>
          <w:position w:val="-4"/>
        </w:rPr>
        <w:object w:dxaOrig="260" w:dyaOrig="240" w14:anchorId="29F27906">
          <v:shape id="_x0000_i1273" type="#_x0000_t75" style="width:14.4pt;height:11.5pt" o:ole="">
            <v:imagedata r:id="rId508" o:title=""/>
          </v:shape>
          <o:OLEObject Type="Embed" ProgID="Equation.DSMT4" ShapeID="_x0000_i1273" DrawAspect="Content" ObjectID="_1755267020" r:id="rId509"/>
        </w:object>
      </w:r>
      <w:r w:rsidR="00E54212" w:rsidRPr="000E5C49">
        <w:rPr>
          <w:rFonts w:hAnsi="宋体" w:hint="eastAsia"/>
          <w:color w:val="000000" w:themeColor="text1"/>
        </w:rPr>
        <w:t>—墙肢单位宽度内的扭转抗弯刚度，考虑泊松比影响（</w:t>
      </w:r>
      <w:r w:rsidR="00E54212" w:rsidRPr="000E5C49">
        <w:rPr>
          <w:color w:val="000000" w:themeColor="text1"/>
        </w:rPr>
        <w:t>N·mm</w:t>
      </w:r>
      <w:r w:rsidR="00E54212" w:rsidRPr="000E5C49">
        <w:rPr>
          <w:rFonts w:hint="eastAsia"/>
          <w:color w:val="000000" w:themeColor="text1"/>
        </w:rPr>
        <w:t>）</w:t>
      </w:r>
      <w:r w:rsidR="00E82419" w:rsidRPr="000E5C49">
        <w:rPr>
          <w:rFonts w:hint="eastAsia"/>
          <w:color w:val="000000" w:themeColor="text1"/>
        </w:rPr>
        <w:t>，</w:t>
      </w:r>
      <w:r w:rsidR="00E82419" w:rsidRPr="000E5C49">
        <w:rPr>
          <w:rFonts w:hAnsi="宋体" w:hint="eastAsia"/>
          <w:color w:val="000000" w:themeColor="text1"/>
        </w:rPr>
        <w:t>当端柱不加强时，按式</w:t>
      </w:r>
      <w:r w:rsidR="00E82419" w:rsidRPr="000E5C49">
        <w:rPr>
          <w:rFonts w:hAnsi="宋体" w:hint="eastAsia"/>
          <w:color w:val="000000" w:themeColor="text1"/>
        </w:rPr>
        <w:t>(</w:t>
      </w:r>
      <w:r w:rsidR="00E82419" w:rsidRPr="000E5C49">
        <w:rPr>
          <w:rFonts w:hAnsi="宋体"/>
          <w:color w:val="000000" w:themeColor="text1"/>
        </w:rPr>
        <w:t>6.2.9-14)</w:t>
      </w:r>
      <w:r w:rsidR="00E82419" w:rsidRPr="000E5C49">
        <w:rPr>
          <w:rFonts w:hAnsi="宋体" w:hint="eastAsia"/>
          <w:color w:val="000000" w:themeColor="text1"/>
        </w:rPr>
        <w:t>计算；当端柱</w:t>
      </w:r>
      <w:r w:rsidR="00E82419" w:rsidRPr="000E5C49">
        <w:rPr>
          <w:rFonts w:hAnsi="宋体" w:hint="eastAsia"/>
          <w:color w:val="000000" w:themeColor="text1"/>
        </w:rPr>
        <w:lastRenderedPageBreak/>
        <w:t>加强时，按实际</w:t>
      </w:r>
      <w:r w:rsidR="00E82419" w:rsidRPr="000E5C49">
        <w:rPr>
          <w:rFonts w:hint="eastAsia"/>
          <w:color w:val="000000" w:themeColor="text1"/>
        </w:rPr>
        <w:t>截面计算；</w:t>
      </w:r>
      <w:r w:rsidR="00E54212" w:rsidRPr="000E5C49">
        <w:rPr>
          <w:rFonts w:hAnsi="宋体" w:hint="eastAsia"/>
          <w:color w:val="000000" w:themeColor="text1"/>
        </w:rPr>
        <w:t>；</w:t>
      </w:r>
    </w:p>
    <w:p w14:paraId="309CDFB4" w14:textId="7D97135E" w:rsidR="005714F8" w:rsidRPr="000E5C49" w:rsidRDefault="00281AC8">
      <w:pPr>
        <w:spacing w:line="440" w:lineRule="exact"/>
        <w:ind w:leftChars="250" w:left="945" w:hangingChars="200" w:hanging="420"/>
        <w:rPr>
          <w:rFonts w:hAnsi="宋体"/>
          <w:color w:val="000000" w:themeColor="text1"/>
        </w:rPr>
      </w:pPr>
      <w:r w:rsidRPr="000E5C49">
        <w:rPr>
          <w:color w:val="000000" w:themeColor="text1"/>
          <w:position w:val="-14"/>
        </w:rPr>
        <w:object w:dxaOrig="460" w:dyaOrig="360" w14:anchorId="4C477C89">
          <v:shape id="_x0000_i1274" type="#_x0000_t75" style="width:23.6pt;height:18.45pt" o:ole="">
            <v:imagedata r:id="rId510" o:title=""/>
          </v:shape>
          <o:OLEObject Type="Embed" ProgID="Equation.DSMT4" ShapeID="_x0000_i1274" DrawAspect="Content" ObjectID="_1755267021" r:id="rId511"/>
        </w:object>
      </w:r>
      <w:r w:rsidR="00E54212" w:rsidRPr="000E5C49">
        <w:rPr>
          <w:rFonts w:hAnsi="宋体" w:hint="eastAsia"/>
          <w:color w:val="000000" w:themeColor="text1"/>
        </w:rPr>
        <w:t>—由泊松比引起的钢管柱单位宽度内的扭转抗弯刚度（</w:t>
      </w:r>
      <w:r w:rsidR="00E54212" w:rsidRPr="000E5C49">
        <w:rPr>
          <w:color w:val="000000" w:themeColor="text1"/>
        </w:rPr>
        <w:t>N·mm</w:t>
      </w:r>
      <w:r w:rsidR="00E54212" w:rsidRPr="000E5C49">
        <w:rPr>
          <w:color w:val="000000" w:themeColor="text1"/>
          <w:vertAlign w:val="superscript"/>
        </w:rPr>
        <w:t>2</w:t>
      </w:r>
      <w:r w:rsidR="00E54212" w:rsidRPr="000E5C49">
        <w:rPr>
          <w:rFonts w:hint="eastAsia"/>
          <w:color w:val="000000" w:themeColor="text1"/>
        </w:rPr>
        <w:t>）</w:t>
      </w:r>
      <w:r w:rsidR="00E54212" w:rsidRPr="000E5C49">
        <w:rPr>
          <w:rFonts w:hAnsi="宋体" w:hint="eastAsia"/>
          <w:color w:val="000000" w:themeColor="text1"/>
        </w:rPr>
        <w:t>；</w:t>
      </w:r>
    </w:p>
    <w:p w14:paraId="147075D4" w14:textId="437C1279" w:rsidR="005714F8" w:rsidRPr="000E5C49" w:rsidRDefault="00281AC8">
      <w:pPr>
        <w:spacing w:line="440" w:lineRule="exact"/>
        <w:ind w:leftChars="250" w:left="945" w:hangingChars="200" w:hanging="420"/>
        <w:rPr>
          <w:rFonts w:hAnsi="宋体"/>
          <w:color w:val="000000" w:themeColor="text1"/>
        </w:rPr>
      </w:pPr>
      <w:r w:rsidRPr="000E5C49">
        <w:rPr>
          <w:color w:val="000000" w:themeColor="text1"/>
          <w:position w:val="-14"/>
        </w:rPr>
        <w:object w:dxaOrig="499" w:dyaOrig="360" w14:anchorId="723D8188">
          <v:shape id="_x0000_i1275" type="#_x0000_t75" style="width:25.35pt;height:18.45pt" o:ole="">
            <v:imagedata r:id="rId512" o:title=""/>
          </v:shape>
          <o:OLEObject Type="Embed" ProgID="Equation.DSMT4" ShapeID="_x0000_i1275" DrawAspect="Content" ObjectID="_1755267022" r:id="rId513"/>
        </w:object>
      </w:r>
      <w:r w:rsidR="00E54212" w:rsidRPr="000E5C49">
        <w:rPr>
          <w:rFonts w:hAnsi="宋体" w:hint="eastAsia"/>
          <w:color w:val="000000" w:themeColor="text1"/>
        </w:rPr>
        <w:t>—由泊松比引起的</w:t>
      </w:r>
      <w:r w:rsidR="0064112B" w:rsidRPr="000E5C49">
        <w:rPr>
          <w:rFonts w:hAnsi="宋体" w:hint="eastAsia"/>
          <w:color w:val="000000" w:themeColor="text1"/>
        </w:rPr>
        <w:t>波形</w:t>
      </w:r>
      <w:r w:rsidR="00E54212" w:rsidRPr="000E5C49">
        <w:rPr>
          <w:rFonts w:hAnsi="宋体" w:hint="eastAsia"/>
          <w:color w:val="000000" w:themeColor="text1"/>
        </w:rPr>
        <w:t>腔单位宽度内的扭转抗弯刚度（</w:t>
      </w:r>
      <w:r w:rsidR="00E54212" w:rsidRPr="000E5C49">
        <w:rPr>
          <w:color w:val="000000" w:themeColor="text1"/>
        </w:rPr>
        <w:t>N·mm</w:t>
      </w:r>
      <w:r w:rsidR="00E54212" w:rsidRPr="000E5C49">
        <w:rPr>
          <w:color w:val="000000" w:themeColor="text1"/>
          <w:vertAlign w:val="superscript"/>
        </w:rPr>
        <w:t>2</w:t>
      </w:r>
      <w:r w:rsidR="00E54212" w:rsidRPr="000E5C49">
        <w:rPr>
          <w:rFonts w:hint="eastAsia"/>
          <w:color w:val="000000" w:themeColor="text1"/>
        </w:rPr>
        <w:t>）</w:t>
      </w:r>
      <w:r w:rsidR="00E54212" w:rsidRPr="000E5C49">
        <w:rPr>
          <w:rFonts w:hAnsi="宋体" w:hint="eastAsia"/>
          <w:color w:val="000000" w:themeColor="text1"/>
        </w:rPr>
        <w:t>；</w:t>
      </w:r>
    </w:p>
    <w:p w14:paraId="65359D79" w14:textId="0A5A69F4" w:rsidR="005714F8" w:rsidRPr="000E5C49" w:rsidRDefault="00281AC8">
      <w:pPr>
        <w:spacing w:line="440" w:lineRule="exact"/>
        <w:ind w:leftChars="250" w:left="945" w:hangingChars="200" w:hanging="420"/>
        <w:rPr>
          <w:rFonts w:hAnsi="宋体"/>
          <w:color w:val="000000" w:themeColor="text1"/>
        </w:rPr>
      </w:pPr>
      <w:r w:rsidRPr="000E5C49">
        <w:rPr>
          <w:color w:val="000000" w:themeColor="text1"/>
          <w:position w:val="-12"/>
        </w:rPr>
        <w:object w:dxaOrig="420" w:dyaOrig="340" w14:anchorId="09F92AF4">
          <v:shape id="_x0000_i1276" type="#_x0000_t75" style="width:21.9pt;height:18.45pt" o:ole="">
            <v:imagedata r:id="rId514" o:title=""/>
          </v:shape>
          <o:OLEObject Type="Embed" ProgID="Equation.DSMT4" ShapeID="_x0000_i1276" DrawAspect="Content" ObjectID="_1755267023" r:id="rId515"/>
        </w:object>
      </w:r>
      <w:r w:rsidR="00E54212" w:rsidRPr="000E5C49">
        <w:rPr>
          <w:rFonts w:hAnsi="宋体" w:hint="eastAsia"/>
          <w:color w:val="000000" w:themeColor="text1"/>
        </w:rPr>
        <w:t>—钢管柱钢结构部分的自由扭转惯性矩（</w:t>
      </w:r>
      <w:r w:rsidR="00E54212" w:rsidRPr="000E5C49">
        <w:rPr>
          <w:rFonts w:hint="eastAsia"/>
          <w:color w:val="000000" w:themeColor="text1"/>
        </w:rPr>
        <w:t>mm</w:t>
      </w:r>
      <w:r w:rsidR="00E54212" w:rsidRPr="000E5C49">
        <w:rPr>
          <w:color w:val="000000" w:themeColor="text1"/>
          <w:vertAlign w:val="superscript"/>
        </w:rPr>
        <w:t>4</w:t>
      </w:r>
      <w:r w:rsidR="00E54212" w:rsidRPr="000E5C49">
        <w:rPr>
          <w:rFonts w:hint="eastAsia"/>
          <w:color w:val="000000" w:themeColor="text1"/>
        </w:rPr>
        <w:t>）</w:t>
      </w:r>
      <w:r w:rsidR="00E54212" w:rsidRPr="000E5C49">
        <w:rPr>
          <w:rFonts w:hAnsi="宋体" w:hint="eastAsia"/>
          <w:color w:val="000000" w:themeColor="text1"/>
        </w:rPr>
        <w:t>；</w:t>
      </w:r>
    </w:p>
    <w:p w14:paraId="264F810B" w14:textId="74062702" w:rsidR="005714F8" w:rsidRPr="000E5C49" w:rsidRDefault="00281AC8">
      <w:pPr>
        <w:spacing w:line="440" w:lineRule="exact"/>
        <w:ind w:leftChars="250" w:left="945" w:hangingChars="200" w:hanging="420"/>
        <w:rPr>
          <w:rFonts w:hAnsi="宋体"/>
          <w:color w:val="000000" w:themeColor="text1"/>
        </w:rPr>
      </w:pPr>
      <w:r w:rsidRPr="000E5C49">
        <w:rPr>
          <w:color w:val="000000" w:themeColor="text1"/>
          <w:position w:val="-12"/>
        </w:rPr>
        <w:object w:dxaOrig="420" w:dyaOrig="340" w14:anchorId="5AD3E2E5">
          <v:shape id="_x0000_i1277" type="#_x0000_t75" style="width:21.9pt;height:18.45pt" o:ole="">
            <v:imagedata r:id="rId516" o:title=""/>
          </v:shape>
          <o:OLEObject Type="Embed" ProgID="Equation.DSMT4" ShapeID="_x0000_i1277" DrawAspect="Content" ObjectID="_1755267024" r:id="rId517"/>
        </w:object>
      </w:r>
      <w:r w:rsidR="00E54212" w:rsidRPr="000E5C49">
        <w:rPr>
          <w:rFonts w:hAnsi="宋体" w:hint="eastAsia"/>
          <w:color w:val="000000" w:themeColor="text1"/>
        </w:rPr>
        <w:t>—钢管柱混凝土部分的自由扭转惯性矩（</w:t>
      </w:r>
      <w:r w:rsidR="00E54212" w:rsidRPr="000E5C49">
        <w:rPr>
          <w:rFonts w:hint="eastAsia"/>
          <w:color w:val="000000" w:themeColor="text1"/>
        </w:rPr>
        <w:t>mm</w:t>
      </w:r>
      <w:r w:rsidR="00E54212" w:rsidRPr="000E5C49">
        <w:rPr>
          <w:color w:val="000000" w:themeColor="text1"/>
          <w:vertAlign w:val="superscript"/>
        </w:rPr>
        <w:t>4</w:t>
      </w:r>
      <w:r w:rsidR="00E54212" w:rsidRPr="000E5C49">
        <w:rPr>
          <w:rFonts w:hint="eastAsia"/>
          <w:color w:val="000000" w:themeColor="text1"/>
        </w:rPr>
        <w:t>）</w:t>
      </w:r>
      <w:r w:rsidR="00E54212" w:rsidRPr="000E5C49">
        <w:rPr>
          <w:rFonts w:hAnsi="宋体" w:hint="eastAsia"/>
          <w:color w:val="000000" w:themeColor="text1"/>
        </w:rPr>
        <w:t>；</w:t>
      </w:r>
    </w:p>
    <w:p w14:paraId="2BDB111D" w14:textId="226291FE" w:rsidR="005714F8" w:rsidRPr="000E5C49" w:rsidRDefault="00281AC8">
      <w:pPr>
        <w:spacing w:line="440" w:lineRule="exact"/>
        <w:ind w:leftChars="250" w:left="945" w:hangingChars="200" w:hanging="420"/>
        <w:rPr>
          <w:rFonts w:hAnsi="宋体"/>
          <w:color w:val="000000" w:themeColor="text1"/>
        </w:rPr>
      </w:pPr>
      <w:r w:rsidRPr="000E5C49">
        <w:rPr>
          <w:color w:val="000000" w:themeColor="text1"/>
          <w:position w:val="-12"/>
        </w:rPr>
        <w:object w:dxaOrig="440" w:dyaOrig="340" w14:anchorId="4B99C3DF">
          <v:shape id="_x0000_i1278" type="#_x0000_t75" style="width:21.9pt;height:18.45pt" o:ole="">
            <v:imagedata r:id="rId518" o:title=""/>
          </v:shape>
          <o:OLEObject Type="Embed" ProgID="Equation.DSMT4" ShapeID="_x0000_i1278" DrawAspect="Content" ObjectID="_1755267025" r:id="rId519"/>
        </w:object>
      </w:r>
      <w:r w:rsidR="00E54212" w:rsidRPr="000E5C49">
        <w:rPr>
          <w:rFonts w:hAnsi="宋体" w:hint="eastAsia"/>
          <w:color w:val="000000" w:themeColor="text1"/>
        </w:rPr>
        <w:t>—</w:t>
      </w:r>
      <w:r w:rsidR="0064112B" w:rsidRPr="000E5C49">
        <w:rPr>
          <w:rFonts w:hAnsi="宋体" w:hint="eastAsia"/>
          <w:color w:val="000000" w:themeColor="text1"/>
        </w:rPr>
        <w:t>波形</w:t>
      </w:r>
      <w:r w:rsidR="00E54212" w:rsidRPr="000E5C49">
        <w:rPr>
          <w:rFonts w:hAnsi="宋体" w:hint="eastAsia"/>
          <w:color w:val="000000" w:themeColor="text1"/>
        </w:rPr>
        <w:t>腔钢结构部分的自由扭转惯性矩（</w:t>
      </w:r>
      <w:r w:rsidR="00E54212" w:rsidRPr="000E5C49">
        <w:rPr>
          <w:rFonts w:hint="eastAsia"/>
          <w:color w:val="000000" w:themeColor="text1"/>
        </w:rPr>
        <w:t>mm</w:t>
      </w:r>
      <w:r w:rsidR="00E54212" w:rsidRPr="000E5C49">
        <w:rPr>
          <w:color w:val="000000" w:themeColor="text1"/>
          <w:vertAlign w:val="superscript"/>
        </w:rPr>
        <w:t>4</w:t>
      </w:r>
      <w:r w:rsidR="00E54212" w:rsidRPr="000E5C49">
        <w:rPr>
          <w:rFonts w:hint="eastAsia"/>
          <w:color w:val="000000" w:themeColor="text1"/>
        </w:rPr>
        <w:t>）</w:t>
      </w:r>
      <w:r w:rsidR="00E54212" w:rsidRPr="000E5C49">
        <w:rPr>
          <w:rFonts w:hAnsi="宋体" w:hint="eastAsia"/>
          <w:color w:val="000000" w:themeColor="text1"/>
        </w:rPr>
        <w:t>；</w:t>
      </w:r>
    </w:p>
    <w:p w14:paraId="68260A90" w14:textId="474D4E42" w:rsidR="005714F8" w:rsidRPr="000E5C49" w:rsidRDefault="00281AC8">
      <w:pPr>
        <w:spacing w:line="440" w:lineRule="exact"/>
        <w:ind w:leftChars="250" w:left="945" w:hangingChars="200" w:hanging="420"/>
        <w:rPr>
          <w:rFonts w:hAnsi="宋体"/>
          <w:color w:val="000000" w:themeColor="text1"/>
        </w:rPr>
      </w:pPr>
      <w:r w:rsidRPr="000E5C49">
        <w:rPr>
          <w:color w:val="000000" w:themeColor="text1"/>
          <w:position w:val="-12"/>
        </w:rPr>
        <w:object w:dxaOrig="440" w:dyaOrig="340" w14:anchorId="4C669D61">
          <v:shape id="_x0000_i1279" type="#_x0000_t75" style="width:21.9pt;height:18.45pt" o:ole="">
            <v:imagedata r:id="rId520" o:title=""/>
          </v:shape>
          <o:OLEObject Type="Embed" ProgID="Equation.DSMT4" ShapeID="_x0000_i1279" DrawAspect="Content" ObjectID="_1755267026" r:id="rId521"/>
        </w:object>
      </w:r>
      <w:r w:rsidR="00E54212" w:rsidRPr="000E5C49">
        <w:rPr>
          <w:rFonts w:hAnsi="宋体" w:hint="eastAsia"/>
          <w:color w:val="000000" w:themeColor="text1"/>
        </w:rPr>
        <w:t>—</w:t>
      </w:r>
      <w:r w:rsidR="0064112B" w:rsidRPr="000E5C49">
        <w:rPr>
          <w:rFonts w:hAnsi="宋体" w:hint="eastAsia"/>
          <w:color w:val="000000" w:themeColor="text1"/>
        </w:rPr>
        <w:t>波形</w:t>
      </w:r>
      <w:r w:rsidR="00E54212" w:rsidRPr="000E5C49">
        <w:rPr>
          <w:rFonts w:hAnsi="宋体" w:hint="eastAsia"/>
          <w:color w:val="000000" w:themeColor="text1"/>
        </w:rPr>
        <w:t>腔混凝土部分的自由扭转惯性矩（</w:t>
      </w:r>
      <w:r w:rsidR="00E54212" w:rsidRPr="000E5C49">
        <w:rPr>
          <w:rFonts w:hint="eastAsia"/>
          <w:color w:val="000000" w:themeColor="text1"/>
        </w:rPr>
        <w:t>mm</w:t>
      </w:r>
      <w:r w:rsidR="00E54212" w:rsidRPr="000E5C49">
        <w:rPr>
          <w:color w:val="000000" w:themeColor="text1"/>
          <w:vertAlign w:val="superscript"/>
        </w:rPr>
        <w:t>4</w:t>
      </w:r>
      <w:r w:rsidR="00E54212" w:rsidRPr="000E5C49">
        <w:rPr>
          <w:rFonts w:hint="eastAsia"/>
          <w:color w:val="000000" w:themeColor="text1"/>
        </w:rPr>
        <w:t>）</w:t>
      </w:r>
      <w:r w:rsidR="00E54212" w:rsidRPr="000E5C49">
        <w:rPr>
          <w:rFonts w:hAnsi="宋体" w:hint="eastAsia"/>
          <w:color w:val="000000" w:themeColor="text1"/>
        </w:rPr>
        <w:t>；</w:t>
      </w:r>
    </w:p>
    <w:p w14:paraId="3240FDCA" w14:textId="77777777" w:rsidR="005714F8" w:rsidRPr="000E5C49" w:rsidRDefault="00E54212">
      <w:pPr>
        <w:spacing w:line="440" w:lineRule="exact"/>
        <w:ind w:leftChars="250" w:left="945" w:hangingChars="200" w:hanging="420"/>
        <w:rPr>
          <w:rFonts w:hAnsi="宋体"/>
          <w:color w:val="000000" w:themeColor="text1"/>
        </w:rPr>
      </w:pPr>
      <w:r w:rsidRPr="000E5C49">
        <w:rPr>
          <w:rFonts w:hAnsi="宋体"/>
          <w:i/>
          <w:color w:val="000000" w:themeColor="text1"/>
        </w:rPr>
        <w:sym w:font="Symbol" w:char="F062"/>
      </w:r>
      <w:r w:rsidRPr="000E5C49">
        <w:rPr>
          <w:rFonts w:hAnsi="宋体"/>
          <w:iCs/>
          <w:color w:val="000000" w:themeColor="text1"/>
          <w:vertAlign w:val="subscript"/>
        </w:rPr>
        <w:t>1</w:t>
      </w:r>
      <w:r w:rsidRPr="000E5C49">
        <w:rPr>
          <w:rFonts w:hAnsi="宋体" w:hint="eastAsia"/>
          <w:color w:val="000000" w:themeColor="text1"/>
        </w:rPr>
        <w:t>—钢管柱自由扭转惯性矩的截面形状系数；</w:t>
      </w:r>
    </w:p>
    <w:p w14:paraId="4B650B94" w14:textId="04264744" w:rsidR="005714F8" w:rsidRPr="000E5C49" w:rsidRDefault="00E54212" w:rsidP="00995309">
      <w:pPr>
        <w:spacing w:line="440" w:lineRule="exact"/>
        <w:ind w:leftChars="250" w:left="945" w:hangingChars="200" w:hanging="420"/>
        <w:rPr>
          <w:rFonts w:hAnsi="宋体"/>
          <w:color w:val="000000" w:themeColor="text1"/>
        </w:rPr>
      </w:pPr>
      <w:r w:rsidRPr="000E5C49">
        <w:rPr>
          <w:rFonts w:hAnsi="宋体"/>
          <w:i/>
          <w:color w:val="000000" w:themeColor="text1"/>
        </w:rPr>
        <w:sym w:font="Symbol" w:char="F062"/>
      </w:r>
      <w:r w:rsidRPr="000E5C49">
        <w:rPr>
          <w:rFonts w:hAnsi="宋体"/>
          <w:iCs/>
          <w:color w:val="000000" w:themeColor="text1"/>
          <w:vertAlign w:val="subscript"/>
        </w:rPr>
        <w:t>2</w:t>
      </w:r>
      <w:r w:rsidRPr="000E5C49">
        <w:rPr>
          <w:rFonts w:hAnsi="宋体" w:hint="eastAsia"/>
          <w:color w:val="000000" w:themeColor="text1"/>
        </w:rPr>
        <w:t>—</w:t>
      </w:r>
      <w:r w:rsidR="0064112B" w:rsidRPr="000E5C49">
        <w:rPr>
          <w:rFonts w:hAnsi="宋体" w:hint="eastAsia"/>
          <w:color w:val="000000" w:themeColor="text1"/>
        </w:rPr>
        <w:t>波形</w:t>
      </w:r>
      <w:r w:rsidRPr="000E5C49">
        <w:rPr>
          <w:rFonts w:hAnsi="宋体" w:hint="eastAsia"/>
          <w:color w:val="000000" w:themeColor="text1"/>
        </w:rPr>
        <w:t>腔自由扭转惯性矩的截面形状系数。</w:t>
      </w:r>
    </w:p>
    <w:p w14:paraId="786C4634" w14:textId="1B967772" w:rsidR="005714F8" w:rsidRPr="000E5C49" w:rsidRDefault="00E54212">
      <w:pPr>
        <w:spacing w:line="440" w:lineRule="exact"/>
        <w:rPr>
          <w:color w:val="000000" w:themeColor="text1"/>
        </w:rPr>
      </w:pPr>
      <w:r w:rsidRPr="000E5C49">
        <w:rPr>
          <w:rFonts w:hint="eastAsia"/>
          <w:color w:val="000000" w:themeColor="text1"/>
        </w:rPr>
        <w:t>6.2</w:t>
      </w:r>
      <w:r w:rsidRPr="000E5C49">
        <w:rPr>
          <w:color w:val="000000" w:themeColor="text1"/>
        </w:rPr>
        <w:t>.</w:t>
      </w:r>
      <w:r w:rsidRPr="000E5C49">
        <w:rPr>
          <w:rFonts w:hint="eastAsia"/>
          <w:color w:val="000000" w:themeColor="text1"/>
        </w:rPr>
        <w:t xml:space="preserve">10 </w:t>
      </w:r>
      <w:r w:rsidR="00B501BA" w:rsidRPr="000E5C49">
        <w:rPr>
          <w:color w:val="000000" w:themeColor="text1"/>
        </w:rPr>
        <w:t xml:space="preserve"> </w:t>
      </w:r>
      <w:r w:rsidR="0015759D" w:rsidRPr="000E5C49">
        <w:rPr>
          <w:rFonts w:hint="eastAsia"/>
          <w:color w:val="000000" w:themeColor="text1"/>
          <w:szCs w:val="21"/>
        </w:rPr>
        <w:t>钢管甲壳墙</w:t>
      </w:r>
      <w:r w:rsidRPr="000E5C49">
        <w:rPr>
          <w:rFonts w:hint="eastAsia"/>
          <w:color w:val="000000" w:themeColor="text1"/>
        </w:rPr>
        <w:t>拉弯墙肢，其承载力应满足下式要求：</w:t>
      </w:r>
    </w:p>
    <w:tbl>
      <w:tblPr>
        <w:tblW w:w="5000" w:type="pct"/>
        <w:tblLook w:val="04A0" w:firstRow="1" w:lastRow="0" w:firstColumn="1" w:lastColumn="0" w:noHBand="0" w:noVBand="1"/>
      </w:tblPr>
      <w:tblGrid>
        <w:gridCol w:w="379"/>
        <w:gridCol w:w="4757"/>
        <w:gridCol w:w="1095"/>
      </w:tblGrid>
      <w:tr w:rsidR="000E5C49" w:rsidRPr="000E5C49" w14:paraId="0DB3AE3A" w14:textId="77777777">
        <w:tc>
          <w:tcPr>
            <w:tcW w:w="304" w:type="pct"/>
            <w:shd w:val="clear" w:color="auto" w:fill="auto"/>
            <w:vAlign w:val="center"/>
          </w:tcPr>
          <w:p w14:paraId="6CCE2456" w14:textId="77777777" w:rsidR="005714F8" w:rsidRPr="000E5C49" w:rsidRDefault="005714F8">
            <w:pPr>
              <w:autoSpaceDE w:val="0"/>
              <w:autoSpaceDN w:val="0"/>
              <w:adjustRightInd w:val="0"/>
              <w:jc w:val="center"/>
              <w:rPr>
                <w:color w:val="000000" w:themeColor="text1"/>
                <w:szCs w:val="21"/>
              </w:rPr>
            </w:pPr>
          </w:p>
        </w:tc>
        <w:tc>
          <w:tcPr>
            <w:tcW w:w="3817" w:type="pct"/>
            <w:shd w:val="clear" w:color="auto" w:fill="auto"/>
            <w:vAlign w:val="center"/>
          </w:tcPr>
          <w:p w14:paraId="3B54E35D" w14:textId="56124EC0" w:rsidR="005714F8" w:rsidRPr="000E5C49" w:rsidRDefault="00281AC8" w:rsidP="00281AC8">
            <w:pPr>
              <w:autoSpaceDE w:val="0"/>
              <w:autoSpaceDN w:val="0"/>
              <w:adjustRightInd w:val="0"/>
              <w:jc w:val="center"/>
              <w:rPr>
                <w:color w:val="000000" w:themeColor="text1"/>
              </w:rPr>
            </w:pPr>
            <w:r w:rsidRPr="000E5C49">
              <w:rPr>
                <w:color w:val="000000" w:themeColor="text1"/>
                <w:position w:val="-28"/>
              </w:rPr>
              <w:object w:dxaOrig="1579" w:dyaOrig="620" w14:anchorId="20D5BF00">
                <v:shape id="_x0000_i1280" type="#_x0000_t75" style="width:78.9pt;height:31.7pt" o:ole="">
                  <v:imagedata r:id="rId522" o:title=""/>
                </v:shape>
                <o:OLEObject Type="Embed" ProgID="Equation.DSMT4" ShapeID="_x0000_i1280" DrawAspect="Content" ObjectID="_1755267027" r:id="rId523"/>
              </w:object>
            </w:r>
          </w:p>
        </w:tc>
        <w:tc>
          <w:tcPr>
            <w:tcW w:w="879" w:type="pct"/>
            <w:shd w:val="clear" w:color="auto" w:fill="auto"/>
            <w:vAlign w:val="center"/>
          </w:tcPr>
          <w:p w14:paraId="51F06085" w14:textId="77777777" w:rsidR="005714F8" w:rsidRPr="000E5C49" w:rsidRDefault="00E54212">
            <w:pPr>
              <w:autoSpaceDE w:val="0"/>
              <w:autoSpaceDN w:val="0"/>
              <w:adjustRightInd w:val="0"/>
              <w:jc w:val="center"/>
              <w:rPr>
                <w:color w:val="000000" w:themeColor="text1"/>
              </w:rPr>
            </w:pPr>
            <w:r w:rsidRPr="000E5C49">
              <w:rPr>
                <w:rFonts w:hint="eastAsia"/>
                <w:color w:val="000000" w:themeColor="text1"/>
              </w:rPr>
              <w:t>(6.2.</w:t>
            </w:r>
            <w:r w:rsidRPr="000E5C49">
              <w:rPr>
                <w:color w:val="000000" w:themeColor="text1"/>
              </w:rPr>
              <w:t>10</w:t>
            </w:r>
            <w:r w:rsidRPr="000E5C49">
              <w:rPr>
                <w:rFonts w:hint="eastAsia"/>
                <w:color w:val="000000" w:themeColor="text1"/>
              </w:rPr>
              <w:t>)</w:t>
            </w:r>
          </w:p>
        </w:tc>
      </w:tr>
    </w:tbl>
    <w:p w14:paraId="412FADBA" w14:textId="77777777" w:rsidR="005714F8" w:rsidRPr="000E5C49" w:rsidRDefault="00E54212">
      <w:pPr>
        <w:spacing w:line="440" w:lineRule="exact"/>
        <w:rPr>
          <w:rFonts w:hAnsi="宋体"/>
          <w:color w:val="000000" w:themeColor="text1"/>
        </w:rPr>
      </w:pPr>
      <w:r w:rsidRPr="000E5C49">
        <w:rPr>
          <w:rFonts w:hAnsi="宋体" w:hint="eastAsia"/>
          <w:color w:val="000000" w:themeColor="text1"/>
        </w:rPr>
        <w:t>式中：</w:t>
      </w:r>
    </w:p>
    <w:p w14:paraId="5D289D6C" w14:textId="6DB7A98E" w:rsidR="005714F8" w:rsidRPr="000E5C49" w:rsidRDefault="00281AC8" w:rsidP="00B501BA">
      <w:pPr>
        <w:tabs>
          <w:tab w:val="left" w:pos="1276"/>
        </w:tabs>
        <w:spacing w:line="440" w:lineRule="exact"/>
        <w:ind w:leftChars="250" w:left="945" w:hangingChars="200" w:hanging="420"/>
        <w:rPr>
          <w:rFonts w:hAnsi="宋体"/>
          <w:color w:val="000000" w:themeColor="text1"/>
        </w:rPr>
      </w:pPr>
      <w:r w:rsidRPr="000E5C49">
        <w:rPr>
          <w:color w:val="000000" w:themeColor="text1"/>
          <w:position w:val="-10"/>
        </w:rPr>
        <w:object w:dxaOrig="300" w:dyaOrig="320" w14:anchorId="695D10B1">
          <v:shape id="_x0000_i1281" type="#_x0000_t75" style="width:15pt;height:16.15pt" o:ole="">
            <v:imagedata r:id="rId524" o:title=""/>
          </v:shape>
          <o:OLEObject Type="Embed" ProgID="Equation.DSMT4" ShapeID="_x0000_i1281" DrawAspect="Content" ObjectID="_1755267028" r:id="rId525"/>
        </w:object>
      </w:r>
      <w:r w:rsidR="00E54212" w:rsidRPr="000E5C49">
        <w:rPr>
          <w:rFonts w:hAnsi="宋体" w:hint="eastAsia"/>
          <w:color w:val="000000" w:themeColor="text1"/>
        </w:rPr>
        <w:t>—轴心拉力设计值（</w:t>
      </w:r>
      <w:r w:rsidR="00E54212" w:rsidRPr="000E5C49">
        <w:rPr>
          <w:rFonts w:hAnsi="宋体" w:hint="eastAsia"/>
          <w:color w:val="000000" w:themeColor="text1"/>
        </w:rPr>
        <w:t>N</w:t>
      </w:r>
      <w:r w:rsidR="00E54212" w:rsidRPr="000E5C49">
        <w:rPr>
          <w:rFonts w:hAnsi="宋体" w:hint="eastAsia"/>
          <w:color w:val="000000" w:themeColor="text1"/>
        </w:rPr>
        <w:t>）；</w:t>
      </w:r>
    </w:p>
    <w:p w14:paraId="22F2E2B8" w14:textId="44951FF8" w:rsidR="005714F8" w:rsidRPr="000E5C49" w:rsidRDefault="00281AC8" w:rsidP="00B501BA">
      <w:pPr>
        <w:tabs>
          <w:tab w:val="left" w:pos="1276"/>
        </w:tabs>
        <w:spacing w:line="440" w:lineRule="exact"/>
        <w:ind w:leftChars="250" w:left="945" w:hangingChars="200" w:hanging="420"/>
        <w:rPr>
          <w:rFonts w:hAnsi="宋体"/>
          <w:color w:val="000000" w:themeColor="text1"/>
        </w:rPr>
      </w:pPr>
      <w:r w:rsidRPr="000E5C49">
        <w:rPr>
          <w:color w:val="000000" w:themeColor="text1"/>
          <w:position w:val="-10"/>
        </w:rPr>
        <w:object w:dxaOrig="320" w:dyaOrig="320" w14:anchorId="68C116D5">
          <v:shape id="_x0000_i1282" type="#_x0000_t75" style="width:16.15pt;height:16.15pt" o:ole="">
            <v:imagedata r:id="rId526" o:title=""/>
          </v:shape>
          <o:OLEObject Type="Embed" ProgID="Equation.DSMT4" ShapeID="_x0000_i1282" DrawAspect="Content" ObjectID="_1755267029" r:id="rId527"/>
        </w:object>
      </w:r>
      <w:r w:rsidR="00E54212" w:rsidRPr="000E5C49">
        <w:rPr>
          <w:rFonts w:hAnsi="宋体" w:hint="eastAsia"/>
          <w:color w:val="000000" w:themeColor="text1"/>
        </w:rPr>
        <w:t>—</w:t>
      </w:r>
      <w:r w:rsidR="0015759D" w:rsidRPr="000E5C49">
        <w:rPr>
          <w:rFonts w:hint="eastAsia"/>
          <w:color w:val="000000" w:themeColor="text1"/>
          <w:szCs w:val="21"/>
        </w:rPr>
        <w:t>钢管甲壳墙</w:t>
      </w:r>
      <w:r w:rsidR="00E54212" w:rsidRPr="000E5C49">
        <w:rPr>
          <w:rFonts w:hAnsi="宋体" w:hint="eastAsia"/>
          <w:color w:val="000000" w:themeColor="text1"/>
        </w:rPr>
        <w:t>中钢板的截面面积，忽略</w:t>
      </w:r>
      <w:r w:rsidR="0064112B" w:rsidRPr="000E5C49">
        <w:rPr>
          <w:rFonts w:hAnsi="宋体" w:hint="eastAsia"/>
          <w:color w:val="000000" w:themeColor="text1"/>
        </w:rPr>
        <w:t>波形</w:t>
      </w:r>
      <w:r w:rsidR="00E54212" w:rsidRPr="000E5C49">
        <w:rPr>
          <w:rFonts w:hAnsi="宋体" w:hint="eastAsia"/>
          <w:color w:val="000000" w:themeColor="text1"/>
        </w:rPr>
        <w:t>钢板的贡献，计算</w:t>
      </w:r>
      <w:r w:rsidR="0015759D" w:rsidRPr="000E5C49">
        <w:rPr>
          <w:rFonts w:hint="eastAsia"/>
          <w:color w:val="000000" w:themeColor="text1"/>
          <w:szCs w:val="21"/>
        </w:rPr>
        <w:t>钢管甲壳墙</w:t>
      </w:r>
      <w:r w:rsidR="00E54212" w:rsidRPr="000E5C49">
        <w:rPr>
          <w:rFonts w:hint="eastAsia"/>
          <w:color w:val="000000" w:themeColor="text1"/>
        </w:rPr>
        <w:t>开孔削弱处截面的强度时，应取净截面计算（</w:t>
      </w:r>
      <w:r w:rsidR="00E54212" w:rsidRPr="000E5C49">
        <w:rPr>
          <w:rFonts w:hint="eastAsia"/>
          <w:color w:val="000000" w:themeColor="text1"/>
        </w:rPr>
        <w:t>mm</w:t>
      </w:r>
      <w:r w:rsidR="00E54212" w:rsidRPr="000E5C49">
        <w:rPr>
          <w:color w:val="000000" w:themeColor="text1"/>
          <w:vertAlign w:val="superscript"/>
        </w:rPr>
        <w:t>2</w:t>
      </w:r>
      <w:r w:rsidR="00E54212" w:rsidRPr="000E5C49">
        <w:rPr>
          <w:rFonts w:hint="eastAsia"/>
          <w:color w:val="000000" w:themeColor="text1"/>
        </w:rPr>
        <w:t>）</w:t>
      </w:r>
      <w:r w:rsidR="00E54212" w:rsidRPr="000E5C49">
        <w:rPr>
          <w:rFonts w:hAnsi="宋体" w:hint="eastAsia"/>
          <w:color w:val="000000" w:themeColor="text1"/>
        </w:rPr>
        <w:t>；</w:t>
      </w:r>
    </w:p>
    <w:p w14:paraId="1BF15972" w14:textId="41B065C9" w:rsidR="005714F8" w:rsidRPr="000E5C49" w:rsidRDefault="00281AC8" w:rsidP="00B501BA">
      <w:pPr>
        <w:tabs>
          <w:tab w:val="left" w:pos="1276"/>
        </w:tabs>
        <w:spacing w:line="440" w:lineRule="exact"/>
        <w:ind w:leftChars="250" w:left="945" w:hangingChars="200" w:hanging="420"/>
        <w:rPr>
          <w:rFonts w:hAnsi="宋体"/>
          <w:color w:val="000000" w:themeColor="text1"/>
        </w:rPr>
      </w:pPr>
      <w:r w:rsidRPr="000E5C49">
        <w:rPr>
          <w:color w:val="000000" w:themeColor="text1"/>
          <w:position w:val="-10"/>
        </w:rPr>
        <w:object w:dxaOrig="220" w:dyaOrig="300" w14:anchorId="28F999A0">
          <v:shape id="_x0000_i1283" type="#_x0000_t75" style="width:10.95pt;height:15pt" o:ole="">
            <v:imagedata r:id="rId528" o:title=""/>
          </v:shape>
          <o:OLEObject Type="Embed" ProgID="Equation.DSMT4" ShapeID="_x0000_i1283" DrawAspect="Content" ObjectID="_1755267030" r:id="rId529"/>
        </w:object>
      </w:r>
      <w:r w:rsidR="00E54212" w:rsidRPr="000E5C49">
        <w:rPr>
          <w:rFonts w:hAnsi="宋体" w:hint="eastAsia"/>
          <w:color w:val="000000" w:themeColor="text1"/>
        </w:rPr>
        <w:t>—钢材抗弯强度设计值（</w:t>
      </w:r>
      <w:r w:rsidR="00E54212" w:rsidRPr="000E5C49">
        <w:rPr>
          <w:rFonts w:hAnsi="宋体" w:hint="eastAsia"/>
          <w:color w:val="000000" w:themeColor="text1"/>
        </w:rPr>
        <w:t>N</w:t>
      </w:r>
      <w:r w:rsidR="00E54212" w:rsidRPr="000E5C49">
        <w:rPr>
          <w:rFonts w:hAnsi="宋体"/>
          <w:color w:val="000000" w:themeColor="text1"/>
        </w:rPr>
        <w:t>/mm</w:t>
      </w:r>
      <w:r w:rsidR="00E54212" w:rsidRPr="000E5C49">
        <w:rPr>
          <w:rFonts w:hAnsi="宋体"/>
          <w:color w:val="000000" w:themeColor="text1"/>
          <w:vertAlign w:val="superscript"/>
        </w:rPr>
        <w:t>2</w:t>
      </w:r>
      <w:r w:rsidR="00E54212" w:rsidRPr="000E5C49">
        <w:rPr>
          <w:rFonts w:hAnsi="宋体" w:hint="eastAsia"/>
          <w:color w:val="000000" w:themeColor="text1"/>
        </w:rPr>
        <w:t>），计算</w:t>
      </w:r>
      <w:r w:rsidR="0015759D" w:rsidRPr="000E5C49">
        <w:rPr>
          <w:rFonts w:hint="eastAsia"/>
          <w:color w:val="000000" w:themeColor="text1"/>
          <w:szCs w:val="21"/>
        </w:rPr>
        <w:t>钢管甲壳墙</w:t>
      </w:r>
      <w:r w:rsidR="00E54212" w:rsidRPr="000E5C49">
        <w:rPr>
          <w:rFonts w:hint="eastAsia"/>
          <w:color w:val="000000" w:themeColor="text1"/>
        </w:rPr>
        <w:t>开孔削弱</w:t>
      </w:r>
      <w:r w:rsidR="00E54212" w:rsidRPr="000E5C49">
        <w:rPr>
          <w:rFonts w:hint="eastAsia"/>
          <w:color w:val="000000" w:themeColor="text1"/>
        </w:rPr>
        <w:lastRenderedPageBreak/>
        <w:t>处截面的强度时，应取</w:t>
      </w:r>
      <w:r w:rsidRPr="000E5C49">
        <w:rPr>
          <w:color w:val="000000" w:themeColor="text1"/>
          <w:position w:val="-10"/>
        </w:rPr>
        <w:object w:dxaOrig="880" w:dyaOrig="320" w14:anchorId="0F0E8CE7">
          <v:shape id="_x0000_i1284" type="#_x0000_t75" style="width:44.35pt;height:16.15pt" o:ole="">
            <v:imagedata r:id="rId530" o:title=""/>
          </v:shape>
          <o:OLEObject Type="Embed" ProgID="Equation.DSMT4" ShapeID="_x0000_i1284" DrawAspect="Content" ObjectID="_1755267031" r:id="rId531"/>
        </w:object>
      </w:r>
      <w:r w:rsidR="00E54212" w:rsidRPr="000E5C49">
        <w:rPr>
          <w:color w:val="000000" w:themeColor="text1"/>
        </w:rPr>
        <w:t>，</w:t>
      </w:r>
      <w:r w:rsidRPr="000E5C49">
        <w:rPr>
          <w:color w:val="000000" w:themeColor="text1"/>
          <w:position w:val="-10"/>
        </w:rPr>
        <w:object w:dxaOrig="260" w:dyaOrig="320" w14:anchorId="51A1D4BB">
          <v:shape id="_x0000_i1285" type="#_x0000_t75" style="width:14.4pt;height:16.15pt" o:ole="">
            <v:imagedata r:id="rId532" o:title=""/>
          </v:shape>
          <o:OLEObject Type="Embed" ProgID="Equation.DSMT4" ShapeID="_x0000_i1285" DrawAspect="Content" ObjectID="_1755267032" r:id="rId533"/>
        </w:object>
      </w:r>
      <w:r w:rsidR="00E54212" w:rsidRPr="000E5C49">
        <w:rPr>
          <w:color w:val="000000" w:themeColor="text1"/>
        </w:rPr>
        <w:t>为钢材抗拉强度最小值。</w:t>
      </w:r>
    </w:p>
    <w:p w14:paraId="05F7ACFA" w14:textId="358039DA" w:rsidR="0015759D" w:rsidRPr="000E5C49" w:rsidRDefault="0015759D" w:rsidP="0015759D">
      <w:pPr>
        <w:spacing w:line="440" w:lineRule="exact"/>
        <w:rPr>
          <w:rFonts w:ascii="宋体" w:hAnsi="宋体" w:cs="宋体"/>
          <w:color w:val="000000" w:themeColor="text1"/>
          <w:kern w:val="0"/>
        </w:rPr>
      </w:pPr>
      <w:r w:rsidRPr="000E5C49">
        <w:rPr>
          <w:color w:val="000000" w:themeColor="text1"/>
        </w:rPr>
        <w:t>6</w:t>
      </w:r>
      <w:r w:rsidRPr="000E5C49">
        <w:rPr>
          <w:rFonts w:hint="eastAsia"/>
          <w:color w:val="000000" w:themeColor="text1"/>
        </w:rPr>
        <w:t xml:space="preserve">.2.11 </w:t>
      </w:r>
      <w:r w:rsidRPr="000E5C49">
        <w:rPr>
          <w:color w:val="000000" w:themeColor="text1"/>
        </w:rPr>
        <w:t xml:space="preserve"> </w:t>
      </w:r>
      <w:r w:rsidRPr="000E5C49">
        <w:rPr>
          <w:rFonts w:hint="eastAsia"/>
          <w:color w:val="000000" w:themeColor="text1"/>
          <w:szCs w:val="21"/>
        </w:rPr>
        <w:t>钢管甲壳墙的</w:t>
      </w:r>
      <w:r w:rsidRPr="000E5C49">
        <w:rPr>
          <w:rFonts w:ascii="宋体" w:hAnsi="宋体" w:cs="宋体" w:hint="eastAsia"/>
          <w:color w:val="000000" w:themeColor="text1"/>
          <w:kern w:val="0"/>
        </w:rPr>
        <w:t>抗剪承载力应满足下式要求：</w:t>
      </w:r>
    </w:p>
    <w:tbl>
      <w:tblPr>
        <w:tblW w:w="5000" w:type="pct"/>
        <w:tblLook w:val="04A0" w:firstRow="1" w:lastRow="0" w:firstColumn="1" w:lastColumn="0" w:noHBand="0" w:noVBand="1"/>
      </w:tblPr>
      <w:tblGrid>
        <w:gridCol w:w="5285"/>
        <w:gridCol w:w="946"/>
      </w:tblGrid>
      <w:tr w:rsidR="000E5C49" w:rsidRPr="000E5C49" w14:paraId="1E695425" w14:textId="77777777" w:rsidTr="00AA4951">
        <w:tc>
          <w:tcPr>
            <w:tcW w:w="4241" w:type="pct"/>
            <w:shd w:val="clear" w:color="auto" w:fill="auto"/>
            <w:vAlign w:val="center"/>
          </w:tcPr>
          <w:p w14:paraId="09B3A7F3" w14:textId="3BE0D831" w:rsidR="0015759D" w:rsidRPr="000E5C49" w:rsidRDefault="00C244D6" w:rsidP="00281AC8">
            <w:pPr>
              <w:autoSpaceDE w:val="0"/>
              <w:autoSpaceDN w:val="0"/>
              <w:adjustRightInd w:val="0"/>
              <w:jc w:val="center"/>
              <w:rPr>
                <w:color w:val="000000" w:themeColor="text1"/>
              </w:rPr>
            </w:pPr>
            <w:r w:rsidRPr="000E5C49">
              <w:rPr>
                <w:color w:val="000000" w:themeColor="text1"/>
                <w:position w:val="-26"/>
              </w:rPr>
              <w:object w:dxaOrig="4680" w:dyaOrig="680" w14:anchorId="656564E8">
                <v:shape id="_x0000_i1286" type="#_x0000_t75" style="width:234.45pt;height:33.4pt" o:ole="">
                  <v:imagedata r:id="rId534" o:title=""/>
                </v:shape>
                <o:OLEObject Type="Embed" ProgID="Equation.DSMT4" ShapeID="_x0000_i1286" DrawAspect="Content" ObjectID="_1755267033" r:id="rId535"/>
              </w:object>
            </w:r>
          </w:p>
        </w:tc>
        <w:tc>
          <w:tcPr>
            <w:tcW w:w="759" w:type="pct"/>
            <w:shd w:val="clear" w:color="auto" w:fill="auto"/>
            <w:vAlign w:val="center"/>
          </w:tcPr>
          <w:p w14:paraId="4C3EC070" w14:textId="277DD746" w:rsidR="0015759D" w:rsidRPr="000E5C49" w:rsidRDefault="0015759D" w:rsidP="00AA4951">
            <w:pPr>
              <w:autoSpaceDE w:val="0"/>
              <w:autoSpaceDN w:val="0"/>
              <w:adjustRightInd w:val="0"/>
              <w:jc w:val="center"/>
              <w:rPr>
                <w:color w:val="000000" w:themeColor="text1"/>
              </w:rPr>
            </w:pPr>
            <w:r w:rsidRPr="000E5C49">
              <w:rPr>
                <w:rFonts w:hint="eastAsia"/>
                <w:color w:val="000000" w:themeColor="text1"/>
              </w:rPr>
              <w:t>(</w:t>
            </w:r>
            <w:r w:rsidRPr="000E5C49">
              <w:rPr>
                <w:color w:val="000000" w:themeColor="text1"/>
              </w:rPr>
              <w:t>6</w:t>
            </w:r>
            <w:r w:rsidRPr="000E5C49">
              <w:rPr>
                <w:rFonts w:hint="eastAsia"/>
                <w:color w:val="000000" w:themeColor="text1"/>
              </w:rPr>
              <w:t>.2.</w:t>
            </w:r>
            <w:r w:rsidRPr="000E5C49">
              <w:rPr>
                <w:color w:val="000000" w:themeColor="text1"/>
              </w:rPr>
              <w:t>11</w:t>
            </w:r>
            <w:r w:rsidRPr="000E5C49">
              <w:rPr>
                <w:rFonts w:hint="eastAsia"/>
                <w:color w:val="000000" w:themeColor="text1"/>
              </w:rPr>
              <w:t>)</w:t>
            </w:r>
          </w:p>
        </w:tc>
      </w:tr>
    </w:tbl>
    <w:p w14:paraId="49CDBF8C" w14:textId="77777777" w:rsidR="0015759D" w:rsidRPr="000E5C49" w:rsidRDefault="0015759D" w:rsidP="0015759D">
      <w:pPr>
        <w:spacing w:line="440" w:lineRule="exact"/>
        <w:jc w:val="left"/>
        <w:rPr>
          <w:i/>
          <w:color w:val="000000" w:themeColor="text1"/>
        </w:rPr>
      </w:pPr>
      <w:r w:rsidRPr="000E5C49">
        <w:rPr>
          <w:rFonts w:hAnsi="宋体" w:hint="eastAsia"/>
          <w:color w:val="000000" w:themeColor="text1"/>
        </w:rPr>
        <w:t>式中：</w:t>
      </w:r>
    </w:p>
    <w:p w14:paraId="753A28DC" w14:textId="2A039FF5" w:rsidR="0015759D" w:rsidRPr="000E5C49" w:rsidRDefault="00281AC8" w:rsidP="0015759D">
      <w:pPr>
        <w:tabs>
          <w:tab w:val="left" w:pos="1276"/>
        </w:tabs>
        <w:spacing w:line="440" w:lineRule="exact"/>
        <w:ind w:leftChars="250" w:left="945" w:hangingChars="200" w:hanging="420"/>
        <w:jc w:val="left"/>
        <w:rPr>
          <w:color w:val="000000" w:themeColor="text1"/>
        </w:rPr>
      </w:pPr>
      <w:r w:rsidRPr="000E5C49">
        <w:rPr>
          <w:color w:val="000000" w:themeColor="text1"/>
          <w:position w:val="-6"/>
        </w:rPr>
        <w:object w:dxaOrig="220" w:dyaOrig="260" w14:anchorId="030FE8EC">
          <v:shape id="_x0000_i1287" type="#_x0000_t75" style="width:10.95pt;height:14.4pt" o:ole="">
            <v:imagedata r:id="rId536" o:title=""/>
          </v:shape>
          <o:OLEObject Type="Embed" ProgID="Equation.DSMT4" ShapeID="_x0000_i1287" DrawAspect="Content" ObjectID="_1755267034" r:id="rId537"/>
        </w:object>
      </w:r>
      <w:r w:rsidR="0015759D" w:rsidRPr="000E5C49">
        <w:rPr>
          <w:rFonts w:hint="eastAsia"/>
          <w:color w:val="000000" w:themeColor="text1"/>
        </w:rPr>
        <w:t>—</w:t>
      </w:r>
      <w:r w:rsidR="0015759D" w:rsidRPr="000E5C49">
        <w:rPr>
          <w:rFonts w:hAnsi="宋体" w:hint="eastAsia"/>
          <w:color w:val="000000" w:themeColor="text1"/>
        </w:rPr>
        <w:t>墙肢的剪力设计值（</w:t>
      </w:r>
      <w:r w:rsidR="0015759D" w:rsidRPr="000E5C49">
        <w:rPr>
          <w:rFonts w:hAnsi="宋体" w:hint="eastAsia"/>
          <w:color w:val="000000" w:themeColor="text1"/>
        </w:rPr>
        <w:t>N</w:t>
      </w:r>
      <w:r w:rsidR="0015759D" w:rsidRPr="000E5C49">
        <w:rPr>
          <w:rFonts w:hAnsi="宋体" w:hint="eastAsia"/>
          <w:color w:val="000000" w:themeColor="text1"/>
        </w:rPr>
        <w:t>）</w:t>
      </w:r>
      <w:r w:rsidR="0015759D" w:rsidRPr="000E5C49">
        <w:rPr>
          <w:rFonts w:hint="eastAsia"/>
          <w:color w:val="000000" w:themeColor="text1"/>
        </w:rPr>
        <w:t>；</w:t>
      </w:r>
    </w:p>
    <w:p w14:paraId="533E794E" w14:textId="6AAD4A44" w:rsidR="0015759D" w:rsidRPr="000E5C49" w:rsidRDefault="00281AC8" w:rsidP="0015759D">
      <w:pPr>
        <w:tabs>
          <w:tab w:val="left" w:pos="1276"/>
        </w:tabs>
        <w:spacing w:line="440" w:lineRule="exact"/>
        <w:ind w:leftChars="250" w:left="945" w:hangingChars="200" w:hanging="420"/>
        <w:jc w:val="left"/>
        <w:rPr>
          <w:color w:val="000000" w:themeColor="text1"/>
        </w:rPr>
      </w:pPr>
      <w:r w:rsidRPr="000E5C49">
        <w:rPr>
          <w:color w:val="000000" w:themeColor="text1"/>
          <w:position w:val="-10"/>
        </w:rPr>
        <w:object w:dxaOrig="360" w:dyaOrig="320" w14:anchorId="1BAC6F97">
          <v:shape id="_x0000_i1288" type="#_x0000_t75" style="width:18.45pt;height:16.15pt" o:ole="">
            <v:imagedata r:id="rId538" o:title=""/>
          </v:shape>
          <o:OLEObject Type="Embed" ProgID="Equation.DSMT4" ShapeID="_x0000_i1288" DrawAspect="Content" ObjectID="_1755267035" r:id="rId539"/>
        </w:object>
      </w:r>
      <w:r w:rsidR="0015759D" w:rsidRPr="000E5C49">
        <w:rPr>
          <w:rFonts w:hint="eastAsia"/>
          <w:color w:val="000000" w:themeColor="text1"/>
        </w:rPr>
        <w:t>—</w:t>
      </w:r>
      <w:r w:rsidR="0015759D" w:rsidRPr="000E5C49">
        <w:rPr>
          <w:rFonts w:hAnsi="宋体" w:hint="eastAsia"/>
          <w:color w:val="000000" w:themeColor="text1"/>
        </w:rPr>
        <w:t>墙肢中与剪力方向平行的钢板净截面面积（</w:t>
      </w:r>
      <w:r w:rsidR="0015759D" w:rsidRPr="000E5C49">
        <w:rPr>
          <w:rFonts w:hAnsi="宋体" w:hint="eastAsia"/>
          <w:color w:val="000000" w:themeColor="text1"/>
        </w:rPr>
        <w:t>mm</w:t>
      </w:r>
      <w:r w:rsidR="0015759D" w:rsidRPr="000E5C49">
        <w:rPr>
          <w:rFonts w:hAnsi="宋体"/>
          <w:color w:val="000000" w:themeColor="text1"/>
          <w:vertAlign w:val="superscript"/>
        </w:rPr>
        <w:t>2</w:t>
      </w:r>
      <w:r w:rsidR="0015759D" w:rsidRPr="000E5C49">
        <w:rPr>
          <w:rFonts w:hAnsi="宋体" w:hint="eastAsia"/>
          <w:color w:val="000000" w:themeColor="text1"/>
        </w:rPr>
        <w:t>），包括波形钢板部分的</w:t>
      </w:r>
      <w:r w:rsidR="0015759D" w:rsidRPr="000E5C49">
        <w:rPr>
          <w:rFonts w:hAnsi="宋体"/>
          <w:color w:val="000000" w:themeColor="text1"/>
        </w:rPr>
        <w:t>面积</w:t>
      </w:r>
      <w:r w:rsidR="0015759D" w:rsidRPr="000E5C49">
        <w:rPr>
          <w:rFonts w:hint="eastAsia"/>
          <w:color w:val="000000" w:themeColor="text1"/>
        </w:rPr>
        <w:t>；</w:t>
      </w:r>
    </w:p>
    <w:p w14:paraId="1EC08911" w14:textId="0F485B44" w:rsidR="0015759D" w:rsidRPr="000E5C49" w:rsidRDefault="00281AC8" w:rsidP="0015759D">
      <w:pPr>
        <w:tabs>
          <w:tab w:val="left" w:pos="1276"/>
        </w:tabs>
        <w:spacing w:line="440" w:lineRule="exact"/>
        <w:ind w:leftChars="250" w:left="945" w:hangingChars="200" w:hanging="420"/>
        <w:rPr>
          <w:color w:val="000000" w:themeColor="text1"/>
        </w:rPr>
      </w:pPr>
      <w:r w:rsidRPr="000E5C49">
        <w:rPr>
          <w:color w:val="000000" w:themeColor="text1"/>
          <w:position w:val="-10"/>
        </w:rPr>
        <w:object w:dxaOrig="260" w:dyaOrig="320" w14:anchorId="7F07B547">
          <v:shape id="_x0000_i1289" type="#_x0000_t75" style="width:14.4pt;height:16.15pt" o:ole="">
            <v:imagedata r:id="rId540" o:title=""/>
          </v:shape>
          <o:OLEObject Type="Embed" ProgID="Equation.DSMT4" ShapeID="_x0000_i1289" DrawAspect="Content" ObjectID="_1755267036" r:id="rId541"/>
        </w:object>
      </w:r>
      <w:r w:rsidR="0015759D" w:rsidRPr="000E5C49">
        <w:rPr>
          <w:rFonts w:hint="eastAsia"/>
          <w:color w:val="000000" w:themeColor="text1"/>
        </w:rPr>
        <w:t>—</w:t>
      </w:r>
      <w:r w:rsidR="0015759D" w:rsidRPr="000E5C49">
        <w:rPr>
          <w:rFonts w:hAnsi="宋体" w:hint="eastAsia"/>
          <w:color w:val="000000" w:themeColor="text1"/>
        </w:rPr>
        <w:t>钢板抗剪强度设计值（</w:t>
      </w:r>
      <w:r w:rsidR="0015759D" w:rsidRPr="000E5C49">
        <w:rPr>
          <w:rFonts w:hAnsi="宋体" w:hint="eastAsia"/>
          <w:color w:val="000000" w:themeColor="text1"/>
        </w:rPr>
        <w:t>N</w:t>
      </w:r>
      <w:r w:rsidR="0015759D" w:rsidRPr="000E5C49">
        <w:rPr>
          <w:rFonts w:hAnsi="宋体"/>
          <w:color w:val="000000" w:themeColor="text1"/>
        </w:rPr>
        <w:t>/mm</w:t>
      </w:r>
      <w:r w:rsidR="0015759D" w:rsidRPr="000E5C49">
        <w:rPr>
          <w:rFonts w:hAnsi="宋体"/>
          <w:color w:val="000000" w:themeColor="text1"/>
          <w:vertAlign w:val="superscript"/>
        </w:rPr>
        <w:t>2</w:t>
      </w:r>
      <w:r w:rsidR="0015759D" w:rsidRPr="000E5C49">
        <w:rPr>
          <w:rFonts w:hAnsi="宋体" w:hint="eastAsia"/>
          <w:color w:val="000000" w:themeColor="text1"/>
        </w:rPr>
        <w:t>）</w:t>
      </w:r>
      <w:r w:rsidR="0015759D" w:rsidRPr="000E5C49">
        <w:rPr>
          <w:rFonts w:hint="eastAsia"/>
          <w:color w:val="000000" w:themeColor="text1"/>
        </w:rPr>
        <w:t>；</w:t>
      </w:r>
    </w:p>
    <w:p w14:paraId="5B5721F2" w14:textId="7D04287A" w:rsidR="0015759D" w:rsidRPr="000E5C49" w:rsidRDefault="00281AC8" w:rsidP="0015759D">
      <w:pPr>
        <w:tabs>
          <w:tab w:val="left" w:pos="1276"/>
        </w:tabs>
        <w:spacing w:line="440" w:lineRule="exact"/>
        <w:ind w:leftChars="250" w:left="945" w:hangingChars="200" w:hanging="420"/>
        <w:rPr>
          <w:color w:val="000000" w:themeColor="text1"/>
        </w:rPr>
      </w:pPr>
      <w:r w:rsidRPr="000E5C49">
        <w:rPr>
          <w:color w:val="000000" w:themeColor="text1"/>
          <w:position w:val="-10"/>
        </w:rPr>
        <w:object w:dxaOrig="220" w:dyaOrig="320" w14:anchorId="4CEF0B2F">
          <v:shape id="_x0000_i1290" type="#_x0000_t75" style="width:10.95pt;height:16.15pt" o:ole="">
            <v:imagedata r:id="rId542" o:title=""/>
          </v:shape>
          <o:OLEObject Type="Embed" ProgID="Equation.DSMT4" ShapeID="_x0000_i1290" DrawAspect="Content" ObjectID="_1755267037" r:id="rId543"/>
        </w:object>
      </w:r>
      <w:r w:rsidR="0015759D" w:rsidRPr="000E5C49">
        <w:rPr>
          <w:rFonts w:hint="eastAsia"/>
          <w:color w:val="000000" w:themeColor="text1"/>
        </w:rPr>
        <w:t>—</w:t>
      </w:r>
      <w:r w:rsidR="0015759D" w:rsidRPr="000E5C49">
        <w:rPr>
          <w:rFonts w:hAnsi="宋体" w:hint="eastAsia"/>
          <w:color w:val="000000" w:themeColor="text1"/>
        </w:rPr>
        <w:t>混凝土抗拉强度设计值（</w:t>
      </w:r>
      <w:r w:rsidR="0015759D" w:rsidRPr="000E5C49">
        <w:rPr>
          <w:rFonts w:hAnsi="宋体" w:hint="eastAsia"/>
          <w:color w:val="000000" w:themeColor="text1"/>
        </w:rPr>
        <w:t>N</w:t>
      </w:r>
      <w:r w:rsidR="0015759D" w:rsidRPr="000E5C49">
        <w:rPr>
          <w:rFonts w:hAnsi="宋体"/>
          <w:color w:val="000000" w:themeColor="text1"/>
        </w:rPr>
        <w:t>/mm</w:t>
      </w:r>
      <w:r w:rsidR="0015759D" w:rsidRPr="000E5C49">
        <w:rPr>
          <w:rFonts w:hAnsi="宋体"/>
          <w:color w:val="000000" w:themeColor="text1"/>
          <w:vertAlign w:val="superscript"/>
        </w:rPr>
        <w:t>2</w:t>
      </w:r>
      <w:r w:rsidR="0015759D" w:rsidRPr="000E5C49">
        <w:rPr>
          <w:rFonts w:hAnsi="宋体" w:hint="eastAsia"/>
          <w:color w:val="000000" w:themeColor="text1"/>
        </w:rPr>
        <w:t>）</w:t>
      </w:r>
      <w:r w:rsidR="0015759D" w:rsidRPr="000E5C49">
        <w:rPr>
          <w:rFonts w:hint="eastAsia"/>
          <w:color w:val="000000" w:themeColor="text1"/>
        </w:rPr>
        <w:t>；</w:t>
      </w:r>
    </w:p>
    <w:p w14:paraId="38BE39C6" w14:textId="45935375" w:rsidR="0015759D" w:rsidRPr="000E5C49" w:rsidRDefault="00281AC8" w:rsidP="0015759D">
      <w:pPr>
        <w:tabs>
          <w:tab w:val="left" w:pos="1276"/>
        </w:tabs>
        <w:spacing w:line="440" w:lineRule="exact"/>
        <w:ind w:leftChars="250" w:left="945" w:hangingChars="200" w:hanging="420"/>
        <w:rPr>
          <w:color w:val="000000" w:themeColor="text1"/>
        </w:rPr>
      </w:pPr>
      <w:r w:rsidRPr="000E5C49">
        <w:rPr>
          <w:color w:val="000000" w:themeColor="text1"/>
          <w:position w:val="-12"/>
        </w:rPr>
        <w:object w:dxaOrig="520" w:dyaOrig="340" w14:anchorId="1FE1F06D">
          <v:shape id="_x0000_i1291" type="#_x0000_t75" style="width:25.35pt;height:18.45pt" o:ole="">
            <v:imagedata r:id="rId544" o:title=""/>
          </v:shape>
          <o:OLEObject Type="Embed" ProgID="Equation.DSMT4" ShapeID="_x0000_i1291" DrawAspect="Content" ObjectID="_1755267038" r:id="rId545"/>
        </w:object>
      </w:r>
      <w:r w:rsidR="0015759D" w:rsidRPr="000E5C49">
        <w:rPr>
          <w:rFonts w:hint="eastAsia"/>
          <w:color w:val="000000" w:themeColor="text1"/>
        </w:rPr>
        <w:t>—</w:t>
      </w:r>
      <w:r w:rsidR="0015759D" w:rsidRPr="000E5C49">
        <w:rPr>
          <w:rFonts w:hAnsi="宋体" w:hint="eastAsia"/>
          <w:color w:val="000000" w:themeColor="text1"/>
        </w:rPr>
        <w:t>波形腔最大截面厚度（</w:t>
      </w:r>
      <w:r w:rsidR="0015759D" w:rsidRPr="000E5C49">
        <w:rPr>
          <w:rFonts w:hAnsi="宋体"/>
          <w:color w:val="000000" w:themeColor="text1"/>
        </w:rPr>
        <w:t>mm</w:t>
      </w:r>
      <w:r w:rsidR="0015759D" w:rsidRPr="000E5C49">
        <w:rPr>
          <w:rFonts w:hAnsi="宋体" w:hint="eastAsia"/>
          <w:color w:val="000000" w:themeColor="text1"/>
        </w:rPr>
        <w:t>）</w:t>
      </w:r>
      <w:r w:rsidR="0015759D" w:rsidRPr="000E5C49">
        <w:rPr>
          <w:rFonts w:hint="eastAsia"/>
          <w:color w:val="000000" w:themeColor="text1"/>
        </w:rPr>
        <w:t>；</w:t>
      </w:r>
    </w:p>
    <w:p w14:paraId="74BB3A3E" w14:textId="2DAA9741" w:rsidR="0015759D" w:rsidRPr="000E5C49" w:rsidRDefault="00281AC8" w:rsidP="0015759D">
      <w:pPr>
        <w:tabs>
          <w:tab w:val="left" w:pos="1276"/>
        </w:tabs>
        <w:spacing w:line="440" w:lineRule="exact"/>
        <w:ind w:leftChars="250" w:left="945" w:hangingChars="200" w:hanging="420"/>
        <w:rPr>
          <w:color w:val="000000" w:themeColor="text1"/>
        </w:rPr>
      </w:pPr>
      <w:r w:rsidRPr="000E5C49">
        <w:rPr>
          <w:color w:val="000000" w:themeColor="text1"/>
          <w:position w:val="-10"/>
        </w:rPr>
        <w:object w:dxaOrig="279" w:dyaOrig="320" w14:anchorId="2DEE0B62">
          <v:shape id="_x0000_i1292" type="#_x0000_t75" style="width:14.4pt;height:16.15pt" o:ole="">
            <v:imagedata r:id="rId546" o:title=""/>
          </v:shape>
          <o:OLEObject Type="Embed" ProgID="Equation.DSMT4" ShapeID="_x0000_i1292" DrawAspect="Content" ObjectID="_1755267039" r:id="rId547"/>
        </w:object>
      </w:r>
      <w:r w:rsidR="0015759D" w:rsidRPr="000E5C49">
        <w:rPr>
          <w:rFonts w:hint="eastAsia"/>
          <w:color w:val="000000" w:themeColor="text1"/>
        </w:rPr>
        <w:t>—</w:t>
      </w:r>
      <w:r w:rsidR="0015759D" w:rsidRPr="000E5C49">
        <w:rPr>
          <w:rFonts w:hAnsi="宋体" w:hint="eastAsia"/>
          <w:color w:val="000000" w:themeColor="text1"/>
        </w:rPr>
        <w:t>波形钢板波</w:t>
      </w:r>
      <w:r w:rsidR="00614535" w:rsidRPr="000E5C49">
        <w:rPr>
          <w:rFonts w:hAnsi="宋体" w:hint="eastAsia"/>
          <w:color w:val="000000" w:themeColor="text1"/>
        </w:rPr>
        <w:t>高</w:t>
      </w:r>
      <w:r w:rsidR="0015759D" w:rsidRPr="000E5C49">
        <w:rPr>
          <w:rFonts w:hAnsi="宋体" w:hint="eastAsia"/>
          <w:color w:val="000000" w:themeColor="text1"/>
        </w:rPr>
        <w:t>（</w:t>
      </w:r>
      <w:r w:rsidR="0015759D" w:rsidRPr="000E5C49">
        <w:rPr>
          <w:rFonts w:hAnsi="宋体"/>
          <w:color w:val="000000" w:themeColor="text1"/>
        </w:rPr>
        <w:t>mm</w:t>
      </w:r>
      <w:r w:rsidR="0015759D" w:rsidRPr="000E5C49">
        <w:rPr>
          <w:rFonts w:hAnsi="宋体" w:hint="eastAsia"/>
          <w:color w:val="000000" w:themeColor="text1"/>
        </w:rPr>
        <w:t>）</w:t>
      </w:r>
      <w:r w:rsidR="0015759D" w:rsidRPr="000E5C49">
        <w:rPr>
          <w:rFonts w:hint="eastAsia"/>
          <w:color w:val="000000" w:themeColor="text1"/>
        </w:rPr>
        <w:t>；</w:t>
      </w:r>
    </w:p>
    <w:p w14:paraId="4DB64A25" w14:textId="7CBCB906" w:rsidR="0015759D" w:rsidRPr="000E5C49" w:rsidRDefault="00281AC8" w:rsidP="0015759D">
      <w:pPr>
        <w:tabs>
          <w:tab w:val="left" w:pos="1276"/>
        </w:tabs>
        <w:spacing w:line="440" w:lineRule="exact"/>
        <w:ind w:leftChars="250" w:left="945" w:hangingChars="200" w:hanging="420"/>
        <w:rPr>
          <w:color w:val="000000" w:themeColor="text1"/>
        </w:rPr>
      </w:pPr>
      <w:r w:rsidRPr="000E5C49">
        <w:rPr>
          <w:color w:val="000000" w:themeColor="text1"/>
          <w:position w:val="-10"/>
        </w:rPr>
        <w:object w:dxaOrig="240" w:dyaOrig="320" w14:anchorId="3122A3F1">
          <v:shape id="_x0000_i1293" type="#_x0000_t75" style="width:11.5pt;height:16.15pt" o:ole="">
            <v:imagedata r:id="rId548" o:title=""/>
          </v:shape>
          <o:OLEObject Type="Embed" ProgID="Equation.DSMT4" ShapeID="_x0000_i1293" DrawAspect="Content" ObjectID="_1755267040" r:id="rId549"/>
        </w:object>
      </w:r>
      <w:r w:rsidR="0015759D" w:rsidRPr="000E5C49">
        <w:rPr>
          <w:rFonts w:hint="eastAsia"/>
          <w:color w:val="000000" w:themeColor="text1"/>
        </w:rPr>
        <w:t>—</w:t>
      </w:r>
      <w:r w:rsidR="0015759D" w:rsidRPr="000E5C49">
        <w:rPr>
          <w:rFonts w:hAnsi="宋体" w:hint="eastAsia"/>
          <w:color w:val="000000" w:themeColor="text1"/>
        </w:rPr>
        <w:t>波形钢板板厚（</w:t>
      </w:r>
      <w:r w:rsidR="0015759D" w:rsidRPr="000E5C49">
        <w:rPr>
          <w:rFonts w:hAnsi="宋体"/>
          <w:color w:val="000000" w:themeColor="text1"/>
        </w:rPr>
        <w:t>mm</w:t>
      </w:r>
      <w:r w:rsidR="0015759D" w:rsidRPr="000E5C49">
        <w:rPr>
          <w:rFonts w:hAnsi="宋体" w:hint="eastAsia"/>
          <w:color w:val="000000" w:themeColor="text1"/>
        </w:rPr>
        <w:t>）</w:t>
      </w:r>
      <w:r w:rsidR="0015759D" w:rsidRPr="000E5C49">
        <w:rPr>
          <w:rFonts w:hint="eastAsia"/>
          <w:color w:val="000000" w:themeColor="text1"/>
        </w:rPr>
        <w:t>；</w:t>
      </w:r>
    </w:p>
    <w:p w14:paraId="78D7CA3C" w14:textId="2B7036BF" w:rsidR="00C244D6" w:rsidRPr="000E5C49" w:rsidRDefault="00C244D6" w:rsidP="00C244D6">
      <w:pPr>
        <w:tabs>
          <w:tab w:val="left" w:pos="1276"/>
        </w:tabs>
        <w:spacing w:line="440" w:lineRule="exact"/>
        <w:ind w:leftChars="250" w:left="945" w:hangingChars="200" w:hanging="420"/>
        <w:rPr>
          <w:color w:val="000000" w:themeColor="text1"/>
        </w:rPr>
      </w:pPr>
      <w:r w:rsidRPr="000E5C49">
        <w:rPr>
          <w:color w:val="000000" w:themeColor="text1"/>
          <w:position w:val="-10"/>
        </w:rPr>
        <w:object w:dxaOrig="279" w:dyaOrig="320" w14:anchorId="7F0B8AC6">
          <v:shape id="_x0000_i1294" type="#_x0000_t75" style="width:14.4pt;height:16.15pt" o:ole="">
            <v:imagedata r:id="rId550" o:title=""/>
          </v:shape>
          <o:OLEObject Type="Embed" ProgID="Equation.DSMT4" ShapeID="_x0000_i1294" DrawAspect="Content" ObjectID="_1755267041" r:id="rId551"/>
        </w:object>
      </w:r>
      <w:r w:rsidRPr="000E5C49">
        <w:rPr>
          <w:rFonts w:hint="eastAsia"/>
          <w:color w:val="000000" w:themeColor="text1"/>
        </w:rPr>
        <w:t>—系数，当轴向受压时，取</w:t>
      </w:r>
      <w:r w:rsidRPr="000E5C49">
        <w:rPr>
          <w:rFonts w:hint="eastAsia"/>
          <w:color w:val="000000" w:themeColor="text1"/>
        </w:rPr>
        <w:t>0</w:t>
      </w:r>
      <w:r w:rsidRPr="000E5C49">
        <w:rPr>
          <w:color w:val="000000" w:themeColor="text1"/>
        </w:rPr>
        <w:t>.07</w:t>
      </w:r>
      <w:r w:rsidRPr="000E5C49">
        <w:rPr>
          <w:color w:val="000000" w:themeColor="text1"/>
        </w:rPr>
        <w:t>；当轴向受拉时，</w:t>
      </w:r>
      <w:r w:rsidR="00717C38" w:rsidRPr="000E5C49">
        <w:rPr>
          <w:rFonts w:hint="eastAsia"/>
          <w:color w:val="000000" w:themeColor="text1"/>
        </w:rPr>
        <w:t>取</w:t>
      </w:r>
      <w:r w:rsidRPr="000E5C49">
        <w:rPr>
          <w:color w:val="000000" w:themeColor="text1"/>
        </w:rPr>
        <w:t>0</w:t>
      </w:r>
      <w:r w:rsidRPr="000E5C49">
        <w:rPr>
          <w:rFonts w:hint="eastAsia"/>
          <w:color w:val="000000" w:themeColor="text1"/>
        </w:rPr>
        <w:t>；</w:t>
      </w:r>
    </w:p>
    <w:p w14:paraId="39614166" w14:textId="660FAB5D" w:rsidR="005714F8" w:rsidRPr="000E5C49" w:rsidRDefault="00281AC8" w:rsidP="0015759D">
      <w:pPr>
        <w:tabs>
          <w:tab w:val="left" w:pos="1276"/>
        </w:tabs>
        <w:spacing w:line="440" w:lineRule="exact"/>
        <w:ind w:leftChars="250" w:left="945" w:hangingChars="200" w:hanging="420"/>
        <w:jc w:val="left"/>
        <w:rPr>
          <w:color w:val="000000" w:themeColor="text1"/>
        </w:rPr>
      </w:pPr>
      <w:r w:rsidRPr="000E5C49">
        <w:rPr>
          <w:color w:val="000000" w:themeColor="text1"/>
          <w:position w:val="-6"/>
        </w:rPr>
        <w:object w:dxaOrig="240" w:dyaOrig="260" w14:anchorId="6FB1DE11">
          <v:shape id="_x0000_i1295" type="#_x0000_t75" style="width:11.5pt;height:14.4pt" o:ole="">
            <v:imagedata r:id="rId552" o:title=""/>
          </v:shape>
          <o:OLEObject Type="Embed" ProgID="Equation.DSMT4" ShapeID="_x0000_i1295" DrawAspect="Content" ObjectID="_1755267042" r:id="rId553"/>
        </w:object>
      </w:r>
      <w:r w:rsidR="0015759D" w:rsidRPr="000E5C49">
        <w:rPr>
          <w:rFonts w:hint="eastAsia"/>
          <w:color w:val="000000" w:themeColor="text1"/>
        </w:rPr>
        <w:t>—</w:t>
      </w:r>
      <w:r w:rsidR="0015759D" w:rsidRPr="000E5C49">
        <w:rPr>
          <w:rFonts w:hAnsi="宋体" w:hint="eastAsia"/>
          <w:color w:val="000000" w:themeColor="text1"/>
        </w:rPr>
        <w:t>钢管甲壳墙轴向</w:t>
      </w:r>
      <w:r w:rsidR="00C244D6" w:rsidRPr="000E5C49">
        <w:rPr>
          <w:rFonts w:hAnsi="宋体" w:hint="eastAsia"/>
          <w:color w:val="000000" w:themeColor="text1"/>
        </w:rPr>
        <w:t>荷载</w:t>
      </w:r>
      <w:r w:rsidR="0015759D" w:rsidRPr="000E5C49">
        <w:rPr>
          <w:rFonts w:hAnsi="宋体" w:hint="eastAsia"/>
          <w:color w:val="000000" w:themeColor="text1"/>
        </w:rPr>
        <w:t>设计值，</w:t>
      </w:r>
      <w:r w:rsidR="00C244D6" w:rsidRPr="000E5C49">
        <w:rPr>
          <w:rFonts w:hAnsi="宋体" w:hint="eastAsia"/>
          <w:color w:val="000000" w:themeColor="text1"/>
        </w:rPr>
        <w:t>当该荷载为轴向压力时，若轴向压力</w:t>
      </w:r>
      <w:r w:rsidR="0015759D" w:rsidRPr="000E5C49">
        <w:rPr>
          <w:rFonts w:hAnsi="宋体" w:hint="eastAsia"/>
          <w:color w:val="000000" w:themeColor="text1"/>
        </w:rPr>
        <w:t>大于</w:t>
      </w:r>
      <w:r w:rsidR="0015759D" w:rsidRPr="000E5C49">
        <w:rPr>
          <w:rFonts w:hAnsi="宋体" w:hint="eastAsia"/>
          <w:color w:val="000000" w:themeColor="text1"/>
        </w:rPr>
        <w:t>0.3</w:t>
      </w:r>
      <w:r w:rsidR="0015759D" w:rsidRPr="000E5C49">
        <w:rPr>
          <w:rFonts w:hAnsi="宋体" w:hint="eastAsia"/>
          <w:i/>
          <w:color w:val="000000" w:themeColor="text1"/>
        </w:rPr>
        <w:t>f</w:t>
      </w:r>
      <w:r w:rsidR="0015759D" w:rsidRPr="000E5C49">
        <w:rPr>
          <w:rFonts w:hAnsi="宋体" w:hint="eastAsia"/>
          <w:color w:val="000000" w:themeColor="text1"/>
          <w:vertAlign w:val="subscript"/>
        </w:rPr>
        <w:t>c</w:t>
      </w:r>
      <w:r w:rsidR="0015759D" w:rsidRPr="000E5C49">
        <w:rPr>
          <w:rFonts w:hAnsi="宋体" w:hint="eastAsia"/>
          <w:color w:val="000000" w:themeColor="text1"/>
        </w:rPr>
        <w:t>(</w:t>
      </w:r>
      <w:r w:rsidR="0015759D" w:rsidRPr="000E5C49">
        <w:rPr>
          <w:rFonts w:hAnsi="宋体" w:hint="eastAsia"/>
          <w:i/>
          <w:color w:val="000000" w:themeColor="text1"/>
        </w:rPr>
        <w:t>A</w:t>
      </w:r>
      <w:r w:rsidR="0015759D" w:rsidRPr="000E5C49">
        <w:rPr>
          <w:rFonts w:hAnsi="宋体" w:hint="eastAsia"/>
          <w:color w:val="000000" w:themeColor="text1"/>
          <w:vertAlign w:val="subscript"/>
        </w:rPr>
        <w:t>c</w:t>
      </w:r>
      <w:r w:rsidR="0015759D" w:rsidRPr="000E5C49">
        <w:rPr>
          <w:rFonts w:hAnsi="宋体"/>
          <w:color w:val="000000" w:themeColor="text1"/>
          <w:vertAlign w:val="subscript"/>
        </w:rPr>
        <w:t>1</w:t>
      </w:r>
      <w:r w:rsidR="0015759D" w:rsidRPr="000E5C49">
        <w:rPr>
          <w:rFonts w:hAnsi="宋体"/>
          <w:i/>
          <w:color w:val="000000" w:themeColor="text1"/>
        </w:rPr>
        <w:t>+</w:t>
      </w:r>
      <w:r w:rsidR="0015759D" w:rsidRPr="000E5C49">
        <w:rPr>
          <w:rFonts w:hAnsi="宋体" w:hint="eastAsia"/>
          <w:i/>
          <w:color w:val="000000" w:themeColor="text1"/>
        </w:rPr>
        <w:t>A</w:t>
      </w:r>
      <w:r w:rsidR="0015759D" w:rsidRPr="000E5C49">
        <w:rPr>
          <w:rFonts w:hAnsi="宋体" w:hint="eastAsia"/>
          <w:color w:val="000000" w:themeColor="text1"/>
          <w:vertAlign w:val="subscript"/>
        </w:rPr>
        <w:t>c</w:t>
      </w:r>
      <w:r w:rsidR="0015759D" w:rsidRPr="000E5C49">
        <w:rPr>
          <w:rFonts w:hAnsi="宋体"/>
          <w:color w:val="000000" w:themeColor="text1"/>
          <w:vertAlign w:val="subscript"/>
        </w:rPr>
        <w:t>2</w:t>
      </w:r>
      <w:r w:rsidR="0015759D" w:rsidRPr="000E5C49">
        <w:rPr>
          <w:rFonts w:hAnsi="宋体"/>
          <w:color w:val="000000" w:themeColor="text1"/>
        </w:rPr>
        <w:t>)</w:t>
      </w:r>
      <w:r w:rsidR="0015759D" w:rsidRPr="000E5C49">
        <w:rPr>
          <w:rFonts w:hAnsi="宋体" w:hint="eastAsia"/>
          <w:color w:val="000000" w:themeColor="text1"/>
        </w:rPr>
        <w:t>，取</w:t>
      </w:r>
      <w:r w:rsidR="0015759D" w:rsidRPr="000E5C49">
        <w:rPr>
          <w:rFonts w:hAnsi="宋体" w:hint="eastAsia"/>
          <w:color w:val="000000" w:themeColor="text1"/>
        </w:rPr>
        <w:t>0.3</w:t>
      </w:r>
      <w:r w:rsidR="0015759D" w:rsidRPr="000E5C49">
        <w:rPr>
          <w:rFonts w:hAnsi="宋体" w:hint="eastAsia"/>
          <w:i/>
          <w:color w:val="000000" w:themeColor="text1"/>
        </w:rPr>
        <w:t>f</w:t>
      </w:r>
      <w:r w:rsidR="0015759D" w:rsidRPr="000E5C49">
        <w:rPr>
          <w:rFonts w:hAnsi="宋体" w:hint="eastAsia"/>
          <w:color w:val="000000" w:themeColor="text1"/>
          <w:vertAlign w:val="subscript"/>
        </w:rPr>
        <w:t>c</w:t>
      </w:r>
      <w:r w:rsidR="0015759D" w:rsidRPr="000E5C49">
        <w:rPr>
          <w:rFonts w:hAnsi="宋体" w:hint="eastAsia"/>
          <w:color w:val="000000" w:themeColor="text1"/>
        </w:rPr>
        <w:t>(</w:t>
      </w:r>
      <w:r w:rsidR="0015759D" w:rsidRPr="000E5C49">
        <w:rPr>
          <w:rFonts w:hAnsi="宋体" w:hint="eastAsia"/>
          <w:i/>
          <w:color w:val="000000" w:themeColor="text1"/>
        </w:rPr>
        <w:t>A</w:t>
      </w:r>
      <w:r w:rsidR="0015759D" w:rsidRPr="000E5C49">
        <w:rPr>
          <w:rFonts w:hAnsi="宋体" w:hint="eastAsia"/>
          <w:color w:val="000000" w:themeColor="text1"/>
          <w:vertAlign w:val="subscript"/>
        </w:rPr>
        <w:t>c</w:t>
      </w:r>
      <w:r w:rsidR="0015759D" w:rsidRPr="000E5C49">
        <w:rPr>
          <w:rFonts w:hAnsi="宋体"/>
          <w:color w:val="000000" w:themeColor="text1"/>
          <w:vertAlign w:val="subscript"/>
        </w:rPr>
        <w:t>1</w:t>
      </w:r>
      <w:r w:rsidR="0015759D" w:rsidRPr="000E5C49">
        <w:rPr>
          <w:rFonts w:hAnsi="宋体"/>
          <w:i/>
          <w:color w:val="000000" w:themeColor="text1"/>
        </w:rPr>
        <w:t>+</w:t>
      </w:r>
      <w:r w:rsidR="0015759D" w:rsidRPr="000E5C49">
        <w:rPr>
          <w:rFonts w:hAnsi="宋体" w:hint="eastAsia"/>
          <w:i/>
          <w:color w:val="000000" w:themeColor="text1"/>
        </w:rPr>
        <w:t>A</w:t>
      </w:r>
      <w:r w:rsidR="0015759D" w:rsidRPr="000E5C49">
        <w:rPr>
          <w:rFonts w:hAnsi="宋体" w:hint="eastAsia"/>
          <w:color w:val="000000" w:themeColor="text1"/>
          <w:vertAlign w:val="subscript"/>
        </w:rPr>
        <w:t>c</w:t>
      </w:r>
      <w:r w:rsidR="0015759D" w:rsidRPr="000E5C49">
        <w:rPr>
          <w:rFonts w:hAnsi="宋体"/>
          <w:color w:val="000000" w:themeColor="text1"/>
          <w:vertAlign w:val="subscript"/>
        </w:rPr>
        <w:t>2</w:t>
      </w:r>
      <w:r w:rsidR="0015759D" w:rsidRPr="000E5C49">
        <w:rPr>
          <w:rFonts w:hAnsi="宋体"/>
          <w:color w:val="000000" w:themeColor="text1"/>
        </w:rPr>
        <w:t>)</w:t>
      </w:r>
      <w:r w:rsidR="0015759D" w:rsidRPr="000E5C49">
        <w:rPr>
          <w:rFonts w:hAnsi="宋体" w:hint="eastAsia"/>
          <w:color w:val="000000" w:themeColor="text1"/>
        </w:rPr>
        <w:t>（</w:t>
      </w:r>
      <w:r w:rsidR="0015759D" w:rsidRPr="000E5C49">
        <w:rPr>
          <w:rFonts w:hAnsi="宋体" w:hint="eastAsia"/>
          <w:color w:val="000000" w:themeColor="text1"/>
        </w:rPr>
        <w:t>N</w:t>
      </w:r>
      <w:r w:rsidR="0015759D" w:rsidRPr="000E5C49">
        <w:rPr>
          <w:rFonts w:hAnsi="宋体" w:hint="eastAsia"/>
          <w:color w:val="000000" w:themeColor="text1"/>
        </w:rPr>
        <w:t>）</w:t>
      </w:r>
      <w:r w:rsidR="0015759D" w:rsidRPr="000E5C49">
        <w:rPr>
          <w:rFonts w:hint="eastAsia"/>
          <w:color w:val="000000" w:themeColor="text1"/>
        </w:rPr>
        <w:t>。</w:t>
      </w:r>
    </w:p>
    <w:p w14:paraId="2ABE266C" w14:textId="245B15D7" w:rsidR="005714F8" w:rsidRPr="000E5C49" w:rsidRDefault="00E54212">
      <w:pPr>
        <w:pStyle w:val="20"/>
        <w:spacing w:line="415" w:lineRule="auto"/>
        <w:jc w:val="center"/>
        <w:rPr>
          <w:rFonts w:ascii="Times New Roman" w:hAnsi="Times New Roman"/>
          <w:color w:val="000000" w:themeColor="text1"/>
          <w:sz w:val="21"/>
          <w:szCs w:val="28"/>
        </w:rPr>
      </w:pPr>
      <w:bookmarkStart w:id="133" w:name="_Toc515984299"/>
      <w:bookmarkStart w:id="134" w:name="_Toc520796008"/>
      <w:bookmarkStart w:id="135" w:name="_Toc520794002"/>
      <w:bookmarkStart w:id="136" w:name="_Toc144583374"/>
      <w:bookmarkStart w:id="137" w:name="_Toc144583467"/>
      <w:r w:rsidRPr="000E5C49">
        <w:rPr>
          <w:rFonts w:ascii="Times New Roman" w:hAnsi="Times New Roman" w:hint="eastAsia"/>
          <w:color w:val="000000" w:themeColor="text1"/>
          <w:sz w:val="21"/>
          <w:szCs w:val="28"/>
        </w:rPr>
        <w:lastRenderedPageBreak/>
        <w:t>6</w:t>
      </w:r>
      <w:r w:rsidRPr="000E5C49">
        <w:rPr>
          <w:rFonts w:ascii="Times New Roman" w:hAnsi="Times New Roman"/>
          <w:color w:val="000000" w:themeColor="text1"/>
          <w:sz w:val="21"/>
          <w:szCs w:val="28"/>
        </w:rPr>
        <w:t>.3</w:t>
      </w:r>
      <w:r w:rsidRPr="000E5C49">
        <w:rPr>
          <w:rFonts w:ascii="Times New Roman" w:hAnsi="Times New Roman" w:hint="eastAsia"/>
          <w:color w:val="000000" w:themeColor="text1"/>
          <w:sz w:val="21"/>
          <w:szCs w:val="28"/>
        </w:rPr>
        <w:t xml:space="preserve"> </w:t>
      </w:r>
      <w:r w:rsidR="00B501BA" w:rsidRPr="000E5C49">
        <w:rPr>
          <w:rFonts w:ascii="Times New Roman" w:hAnsi="Times New Roman"/>
          <w:color w:val="000000" w:themeColor="text1"/>
          <w:sz w:val="21"/>
          <w:szCs w:val="28"/>
        </w:rPr>
        <w:t xml:space="preserve"> </w:t>
      </w:r>
      <w:r w:rsidRPr="000E5C49">
        <w:rPr>
          <w:rFonts w:ascii="Times New Roman" w:hAnsi="Times New Roman" w:hint="eastAsia"/>
          <w:color w:val="000000" w:themeColor="text1"/>
          <w:sz w:val="21"/>
          <w:szCs w:val="28"/>
        </w:rPr>
        <w:t>构造要求</w:t>
      </w:r>
      <w:bookmarkEnd w:id="133"/>
      <w:bookmarkEnd w:id="134"/>
      <w:bookmarkEnd w:id="135"/>
      <w:bookmarkEnd w:id="136"/>
      <w:bookmarkEnd w:id="137"/>
    </w:p>
    <w:p w14:paraId="6D6C21D7" w14:textId="6C627C1B" w:rsidR="00E26C62" w:rsidRPr="000E5C49" w:rsidRDefault="00E26C62" w:rsidP="00E26C62">
      <w:pPr>
        <w:spacing w:line="440" w:lineRule="exact"/>
        <w:rPr>
          <w:color w:val="000000" w:themeColor="text1"/>
        </w:rPr>
      </w:pPr>
      <w:r w:rsidRPr="000E5C49">
        <w:rPr>
          <w:color w:val="000000" w:themeColor="text1"/>
        </w:rPr>
        <w:t>6</w:t>
      </w:r>
      <w:r w:rsidRPr="000E5C49">
        <w:rPr>
          <w:rFonts w:hint="eastAsia"/>
          <w:color w:val="000000" w:themeColor="text1"/>
        </w:rPr>
        <w:t>.</w:t>
      </w:r>
      <w:r w:rsidRPr="000E5C49">
        <w:rPr>
          <w:color w:val="000000" w:themeColor="text1"/>
        </w:rPr>
        <w:t>3</w:t>
      </w:r>
      <w:r w:rsidRPr="000E5C49">
        <w:rPr>
          <w:rFonts w:hint="eastAsia"/>
          <w:color w:val="000000" w:themeColor="text1"/>
        </w:rPr>
        <w:t xml:space="preserve">.1 </w:t>
      </w:r>
      <w:r w:rsidRPr="000E5C49">
        <w:rPr>
          <w:color w:val="000000" w:themeColor="text1"/>
        </w:rPr>
        <w:t xml:space="preserve"> </w:t>
      </w:r>
      <w:r w:rsidR="0015759D" w:rsidRPr="000E5C49">
        <w:rPr>
          <w:rFonts w:hint="eastAsia"/>
          <w:color w:val="000000" w:themeColor="text1"/>
          <w:szCs w:val="21"/>
        </w:rPr>
        <w:t>钢管甲壳墙</w:t>
      </w:r>
      <w:r w:rsidRPr="000E5C49">
        <w:rPr>
          <w:rFonts w:hint="eastAsia"/>
          <w:color w:val="000000" w:themeColor="text1"/>
        </w:rPr>
        <w:t>的墙肢可采用翼墙或钢管混凝土端柱作为其平面外的支承边，并应符合以下规定：</w:t>
      </w:r>
    </w:p>
    <w:p w14:paraId="685B1DDA" w14:textId="654EB55B" w:rsidR="00E26C62" w:rsidRPr="000E5C49" w:rsidRDefault="00E26C62" w:rsidP="00E26C62">
      <w:pPr>
        <w:spacing w:line="440" w:lineRule="exact"/>
        <w:ind w:firstLineChars="200" w:firstLine="420"/>
        <w:rPr>
          <w:color w:val="000000" w:themeColor="text1"/>
        </w:rPr>
      </w:pPr>
      <w:r w:rsidRPr="000E5C49">
        <w:rPr>
          <w:rFonts w:hint="eastAsia"/>
          <w:color w:val="000000" w:themeColor="text1"/>
        </w:rPr>
        <w:t xml:space="preserve">1 </w:t>
      </w:r>
      <w:r w:rsidRPr="000E5C49">
        <w:rPr>
          <w:color w:val="000000" w:themeColor="text1"/>
        </w:rPr>
        <w:t xml:space="preserve"> </w:t>
      </w:r>
      <w:r w:rsidRPr="000E5C49">
        <w:rPr>
          <w:rFonts w:hint="eastAsia"/>
          <w:color w:val="000000" w:themeColor="text1"/>
        </w:rPr>
        <w:t>翼墙或端柱在被支承墙肢平面外方向应以钢梁作为支承点并应进行稳定性验算，且该方向上的正则化长细比</w:t>
      </w:r>
      <w:r w:rsidRPr="000E5C49">
        <w:rPr>
          <w:i/>
          <w:color w:val="000000" w:themeColor="text1"/>
        </w:rPr>
        <w:t>λ</w:t>
      </w:r>
      <w:r w:rsidRPr="000E5C49">
        <w:rPr>
          <w:rFonts w:hint="eastAsia"/>
          <w:color w:val="000000" w:themeColor="text1"/>
          <w:vertAlign w:val="subscript"/>
        </w:rPr>
        <w:t>0</w:t>
      </w:r>
      <w:r w:rsidRPr="000E5C49">
        <w:rPr>
          <w:rFonts w:hint="eastAsia"/>
          <w:color w:val="000000" w:themeColor="text1"/>
        </w:rPr>
        <w:t>不应大于</w:t>
      </w:r>
      <w:r w:rsidRPr="000E5C49">
        <w:rPr>
          <w:color w:val="000000" w:themeColor="text1"/>
        </w:rPr>
        <w:t>0.</w:t>
      </w:r>
      <w:r w:rsidR="002B771D" w:rsidRPr="000E5C49">
        <w:rPr>
          <w:color w:val="000000" w:themeColor="text1"/>
        </w:rPr>
        <w:t>1</w:t>
      </w:r>
      <w:r w:rsidR="002E0E63" w:rsidRPr="000E5C49">
        <w:rPr>
          <w:color w:val="000000" w:themeColor="text1"/>
        </w:rPr>
        <w:t>9</w:t>
      </w:r>
      <w:r w:rsidRPr="000E5C49">
        <w:rPr>
          <w:rFonts w:hint="eastAsia"/>
          <w:color w:val="000000" w:themeColor="text1"/>
        </w:rPr>
        <w:t>；</w:t>
      </w:r>
    </w:p>
    <w:p w14:paraId="0A953201" w14:textId="77777777" w:rsidR="00E26C62" w:rsidRPr="000E5C49" w:rsidRDefault="00E26C62" w:rsidP="00E26C62">
      <w:pPr>
        <w:spacing w:line="440" w:lineRule="exact"/>
        <w:ind w:firstLineChars="200" w:firstLine="420"/>
        <w:rPr>
          <w:color w:val="000000" w:themeColor="text1"/>
        </w:rPr>
      </w:pPr>
      <w:r w:rsidRPr="000E5C49">
        <w:rPr>
          <w:rFonts w:hint="eastAsia"/>
          <w:color w:val="000000" w:themeColor="text1"/>
        </w:rPr>
        <w:t xml:space="preserve">2 </w:t>
      </w:r>
      <w:r w:rsidRPr="000E5C49">
        <w:rPr>
          <w:color w:val="000000" w:themeColor="text1"/>
        </w:rPr>
        <w:t xml:space="preserve"> </w:t>
      </w:r>
      <w:r w:rsidRPr="000E5C49">
        <w:rPr>
          <w:rFonts w:hint="eastAsia"/>
          <w:color w:val="000000" w:themeColor="text1"/>
        </w:rPr>
        <w:t>翼墙长度不小于其厚度的</w:t>
      </w:r>
      <w:r w:rsidRPr="000E5C49">
        <w:rPr>
          <w:color w:val="000000" w:themeColor="text1"/>
        </w:rPr>
        <w:t>3</w:t>
      </w:r>
      <w:r w:rsidRPr="000E5C49">
        <w:rPr>
          <w:rFonts w:hint="eastAsia"/>
          <w:color w:val="000000" w:themeColor="text1"/>
        </w:rPr>
        <w:t>倍或端柱边长不小于墙肢厚度的</w:t>
      </w:r>
      <w:r w:rsidRPr="000E5C49">
        <w:rPr>
          <w:rFonts w:hint="eastAsia"/>
          <w:color w:val="000000" w:themeColor="text1"/>
        </w:rPr>
        <w:t>2</w:t>
      </w:r>
      <w:r w:rsidRPr="000E5C49">
        <w:rPr>
          <w:rFonts w:hint="eastAsia"/>
          <w:color w:val="000000" w:themeColor="text1"/>
        </w:rPr>
        <w:t>倍</w:t>
      </w:r>
      <w:r w:rsidRPr="000E5C49">
        <w:rPr>
          <w:rFonts w:hAnsi="宋体" w:hint="eastAsia"/>
          <w:color w:val="000000" w:themeColor="text1"/>
        </w:rPr>
        <w:t>（图</w:t>
      </w:r>
      <w:r w:rsidRPr="000E5C49">
        <w:rPr>
          <w:rFonts w:hint="eastAsia"/>
          <w:color w:val="000000" w:themeColor="text1"/>
        </w:rPr>
        <w:t>6.3.1</w:t>
      </w:r>
      <w:r w:rsidRPr="000E5C49">
        <w:rPr>
          <w:rFonts w:hAnsi="宋体" w:hint="eastAsia"/>
          <w:color w:val="000000" w:themeColor="text1"/>
        </w:rPr>
        <w:t>）</w:t>
      </w:r>
      <w:r w:rsidRPr="000E5C49">
        <w:rPr>
          <w:rFonts w:hint="eastAsia"/>
          <w:color w:val="000000" w:themeColor="text1"/>
        </w:rPr>
        <w:t>。</w:t>
      </w:r>
    </w:p>
    <w:tbl>
      <w:tblPr>
        <w:tblW w:w="5119" w:type="pct"/>
        <w:jc w:val="center"/>
        <w:tblLook w:val="04A0" w:firstRow="1" w:lastRow="0" w:firstColumn="1" w:lastColumn="0" w:noHBand="0" w:noVBand="1"/>
      </w:tblPr>
      <w:tblGrid>
        <w:gridCol w:w="3110"/>
        <w:gridCol w:w="3269"/>
      </w:tblGrid>
      <w:tr w:rsidR="000E5C49" w:rsidRPr="000E5C49" w14:paraId="19F6C276" w14:textId="77777777" w:rsidTr="009D1894">
        <w:trPr>
          <w:trHeight w:val="2098"/>
          <w:jc w:val="center"/>
        </w:trPr>
        <w:tc>
          <w:tcPr>
            <w:tcW w:w="5000" w:type="pct"/>
            <w:gridSpan w:val="2"/>
            <w:vAlign w:val="center"/>
          </w:tcPr>
          <w:p w14:paraId="18AC02DE" w14:textId="530F34ED" w:rsidR="00E26C62" w:rsidRPr="000E5C49" w:rsidRDefault="00E16FC0" w:rsidP="009D1894">
            <w:pPr>
              <w:pStyle w:val="2"/>
              <w:ind w:firstLine="420"/>
              <w:jc w:val="center"/>
              <w:rPr>
                <w:color w:val="000000" w:themeColor="text1"/>
                <w:lang w:val="en-US"/>
              </w:rPr>
            </w:pPr>
            <w:r w:rsidRPr="000E5C49">
              <w:rPr>
                <w:color w:val="000000" w:themeColor="text1"/>
              </w:rPr>
              <w:object w:dxaOrig="5146" w:dyaOrig="2026" w14:anchorId="3ACB09BF">
                <v:shape id="_x0000_i1296" type="#_x0000_t75" style="width:256.9pt;height:101.4pt" o:ole="">
                  <v:imagedata r:id="rId554" o:title=""/>
                </v:shape>
                <o:OLEObject Type="Embed" ProgID="Visio.Drawing.15" ShapeID="_x0000_i1296" DrawAspect="Content" ObjectID="_1755267043" r:id="rId555"/>
              </w:object>
            </w:r>
          </w:p>
        </w:tc>
      </w:tr>
      <w:tr w:rsidR="000E5C49" w:rsidRPr="000E5C49" w14:paraId="3284026E" w14:textId="77777777" w:rsidTr="00E26C62">
        <w:trPr>
          <w:trHeight w:val="340"/>
          <w:jc w:val="center"/>
        </w:trPr>
        <w:tc>
          <w:tcPr>
            <w:tcW w:w="2438" w:type="pct"/>
            <w:vAlign w:val="center"/>
          </w:tcPr>
          <w:p w14:paraId="2A8EEB1B" w14:textId="77777777" w:rsidR="00E26C62" w:rsidRPr="000E5C49" w:rsidRDefault="00E26C62" w:rsidP="009D1894">
            <w:pPr>
              <w:pStyle w:val="2"/>
              <w:ind w:firstLine="360"/>
              <w:jc w:val="center"/>
              <w:rPr>
                <w:rFonts w:ascii="Times New Roman"/>
                <w:color w:val="000000" w:themeColor="text1"/>
                <w:sz w:val="18"/>
                <w:szCs w:val="18"/>
                <w:lang w:val="en-US"/>
              </w:rPr>
            </w:pPr>
            <w:r w:rsidRPr="000E5C49">
              <w:rPr>
                <w:rFonts w:ascii="Times New Roman"/>
                <w:color w:val="000000" w:themeColor="text1"/>
                <w:sz w:val="18"/>
                <w:szCs w:val="18"/>
                <w:lang w:val="en-US"/>
              </w:rPr>
              <w:t>（</w:t>
            </w:r>
            <w:r w:rsidRPr="000E5C49">
              <w:rPr>
                <w:rFonts w:ascii="Times New Roman"/>
                <w:color w:val="000000" w:themeColor="text1"/>
                <w:sz w:val="18"/>
                <w:szCs w:val="18"/>
                <w:lang w:val="en-US"/>
              </w:rPr>
              <w:t>a</w:t>
            </w:r>
            <w:r w:rsidRPr="000E5C49">
              <w:rPr>
                <w:rFonts w:ascii="Times New Roman"/>
                <w:color w:val="000000" w:themeColor="text1"/>
                <w:sz w:val="18"/>
                <w:szCs w:val="18"/>
                <w:lang w:val="en-US"/>
              </w:rPr>
              <w:t>）翼墙</w:t>
            </w:r>
          </w:p>
        </w:tc>
        <w:tc>
          <w:tcPr>
            <w:tcW w:w="2562" w:type="pct"/>
            <w:vAlign w:val="center"/>
          </w:tcPr>
          <w:p w14:paraId="47DE342A" w14:textId="77777777" w:rsidR="00E26C62" w:rsidRPr="000E5C49" w:rsidRDefault="00E26C62" w:rsidP="009D1894">
            <w:pPr>
              <w:pStyle w:val="2"/>
              <w:ind w:firstLine="360"/>
              <w:jc w:val="center"/>
              <w:rPr>
                <w:rFonts w:ascii="Times New Roman"/>
                <w:color w:val="000000" w:themeColor="text1"/>
                <w:sz w:val="18"/>
                <w:szCs w:val="18"/>
                <w:lang w:val="en-US"/>
              </w:rPr>
            </w:pPr>
            <w:r w:rsidRPr="000E5C49">
              <w:rPr>
                <w:rFonts w:ascii="Times New Roman"/>
                <w:color w:val="000000" w:themeColor="text1"/>
                <w:sz w:val="18"/>
                <w:szCs w:val="18"/>
                <w:lang w:val="en-US"/>
              </w:rPr>
              <w:t>（</w:t>
            </w:r>
            <w:r w:rsidRPr="000E5C49">
              <w:rPr>
                <w:rFonts w:ascii="Times New Roman"/>
                <w:color w:val="000000" w:themeColor="text1"/>
                <w:sz w:val="18"/>
                <w:szCs w:val="18"/>
                <w:lang w:val="en-US"/>
              </w:rPr>
              <w:t>b</w:t>
            </w:r>
            <w:r w:rsidRPr="000E5C49">
              <w:rPr>
                <w:rFonts w:ascii="Times New Roman"/>
                <w:color w:val="000000" w:themeColor="text1"/>
                <w:sz w:val="18"/>
                <w:szCs w:val="18"/>
                <w:lang w:val="en-US"/>
              </w:rPr>
              <w:t>）端柱</w:t>
            </w:r>
          </w:p>
        </w:tc>
      </w:tr>
    </w:tbl>
    <w:p w14:paraId="0D5E0144" w14:textId="4A30E4E9" w:rsidR="00E26C62" w:rsidRPr="000E5C49" w:rsidRDefault="00E26C62" w:rsidP="00E26C62">
      <w:pPr>
        <w:widowControl/>
        <w:snapToGrid w:val="0"/>
        <w:jc w:val="center"/>
        <w:rPr>
          <w:rFonts w:hAnsi="宋体"/>
          <w:color w:val="000000" w:themeColor="text1"/>
        </w:rPr>
      </w:pPr>
      <w:r w:rsidRPr="000E5C49">
        <w:rPr>
          <w:color w:val="000000" w:themeColor="text1"/>
          <w:kern w:val="0"/>
          <w:sz w:val="18"/>
          <w:szCs w:val="21"/>
        </w:rPr>
        <w:t>图</w:t>
      </w:r>
      <w:r w:rsidRPr="000E5C49">
        <w:rPr>
          <w:rFonts w:hint="eastAsia"/>
          <w:color w:val="000000" w:themeColor="text1"/>
          <w:kern w:val="0"/>
          <w:sz w:val="18"/>
          <w:szCs w:val="21"/>
        </w:rPr>
        <w:t>6</w:t>
      </w:r>
      <w:r w:rsidRPr="000E5C49">
        <w:rPr>
          <w:color w:val="000000" w:themeColor="text1"/>
          <w:kern w:val="0"/>
          <w:sz w:val="18"/>
          <w:szCs w:val="21"/>
        </w:rPr>
        <w:t>.</w:t>
      </w:r>
      <w:r w:rsidRPr="000E5C49">
        <w:rPr>
          <w:rFonts w:hint="eastAsia"/>
          <w:color w:val="000000" w:themeColor="text1"/>
          <w:kern w:val="0"/>
          <w:sz w:val="18"/>
          <w:szCs w:val="21"/>
        </w:rPr>
        <w:t>3</w:t>
      </w:r>
      <w:r w:rsidRPr="000E5C49">
        <w:rPr>
          <w:color w:val="000000" w:themeColor="text1"/>
          <w:kern w:val="0"/>
          <w:sz w:val="18"/>
          <w:szCs w:val="21"/>
        </w:rPr>
        <w:t>.</w:t>
      </w:r>
      <w:r w:rsidRPr="000E5C49">
        <w:rPr>
          <w:rFonts w:hint="eastAsia"/>
          <w:color w:val="000000" w:themeColor="text1"/>
          <w:kern w:val="0"/>
          <w:sz w:val="18"/>
          <w:szCs w:val="21"/>
        </w:rPr>
        <w:t xml:space="preserve">1 </w:t>
      </w:r>
      <w:r w:rsidRPr="000E5C49">
        <w:rPr>
          <w:color w:val="000000" w:themeColor="text1"/>
          <w:kern w:val="0"/>
          <w:sz w:val="18"/>
          <w:szCs w:val="21"/>
        </w:rPr>
        <w:t xml:space="preserve"> </w:t>
      </w:r>
      <w:r w:rsidR="0015759D" w:rsidRPr="000E5C49">
        <w:rPr>
          <w:rFonts w:hint="eastAsia"/>
          <w:color w:val="000000" w:themeColor="text1"/>
          <w:kern w:val="0"/>
          <w:sz w:val="18"/>
          <w:szCs w:val="21"/>
        </w:rPr>
        <w:t>钢管甲壳墙</w:t>
      </w:r>
      <w:r w:rsidRPr="000E5C49">
        <w:rPr>
          <w:rFonts w:hint="eastAsia"/>
          <w:color w:val="000000" w:themeColor="text1"/>
          <w:kern w:val="0"/>
          <w:sz w:val="18"/>
          <w:szCs w:val="21"/>
        </w:rPr>
        <w:t>的翼墙和端柱</w:t>
      </w:r>
    </w:p>
    <w:p w14:paraId="68748556" w14:textId="1333ECAE" w:rsidR="005714F8" w:rsidRPr="000E5C49" w:rsidRDefault="00E54212" w:rsidP="00E26C62">
      <w:pPr>
        <w:spacing w:line="440" w:lineRule="exact"/>
        <w:rPr>
          <w:color w:val="000000" w:themeColor="text1"/>
        </w:rPr>
      </w:pPr>
      <w:r w:rsidRPr="000E5C49">
        <w:rPr>
          <w:color w:val="000000" w:themeColor="text1"/>
        </w:rPr>
        <w:t>6</w:t>
      </w:r>
      <w:r w:rsidRPr="000E5C49">
        <w:rPr>
          <w:rFonts w:hint="eastAsia"/>
          <w:color w:val="000000" w:themeColor="text1"/>
        </w:rPr>
        <w:t>.</w:t>
      </w:r>
      <w:r w:rsidRPr="000E5C49">
        <w:rPr>
          <w:color w:val="000000" w:themeColor="text1"/>
        </w:rPr>
        <w:t>3</w:t>
      </w:r>
      <w:r w:rsidRPr="000E5C49">
        <w:rPr>
          <w:rFonts w:hint="eastAsia"/>
          <w:color w:val="000000" w:themeColor="text1"/>
        </w:rPr>
        <w:t>.</w:t>
      </w:r>
      <w:r w:rsidR="001B30A4" w:rsidRPr="000E5C49">
        <w:rPr>
          <w:color w:val="000000" w:themeColor="text1"/>
        </w:rPr>
        <w:t>2</w:t>
      </w:r>
      <w:r w:rsidRPr="000E5C49">
        <w:rPr>
          <w:rFonts w:hint="eastAsia"/>
          <w:color w:val="000000" w:themeColor="text1"/>
        </w:rPr>
        <w:t xml:space="preserve"> </w:t>
      </w:r>
      <w:r w:rsidR="001F6533" w:rsidRPr="000E5C49">
        <w:rPr>
          <w:color w:val="000000" w:themeColor="text1"/>
        </w:rPr>
        <w:t xml:space="preserve"> </w:t>
      </w:r>
      <w:r w:rsidR="0015759D" w:rsidRPr="000E5C49">
        <w:rPr>
          <w:rFonts w:hint="eastAsia"/>
          <w:color w:val="000000" w:themeColor="text1"/>
          <w:szCs w:val="21"/>
        </w:rPr>
        <w:t>钢管甲壳墙</w:t>
      </w:r>
      <w:r w:rsidRPr="000E5C49">
        <w:rPr>
          <w:rFonts w:hint="eastAsia"/>
          <w:color w:val="000000" w:themeColor="text1"/>
        </w:rPr>
        <w:t>的轴压比不宜超过表</w:t>
      </w:r>
      <w:r w:rsidRPr="000E5C49">
        <w:rPr>
          <w:color w:val="000000" w:themeColor="text1"/>
        </w:rPr>
        <w:t>6</w:t>
      </w:r>
      <w:r w:rsidRPr="000E5C49">
        <w:rPr>
          <w:rFonts w:hint="eastAsia"/>
          <w:color w:val="000000" w:themeColor="text1"/>
        </w:rPr>
        <w:t>.</w:t>
      </w:r>
      <w:r w:rsidRPr="000E5C49">
        <w:rPr>
          <w:color w:val="000000" w:themeColor="text1"/>
        </w:rPr>
        <w:t>3</w:t>
      </w:r>
      <w:r w:rsidRPr="000E5C49">
        <w:rPr>
          <w:rFonts w:hint="eastAsia"/>
          <w:color w:val="000000" w:themeColor="text1"/>
        </w:rPr>
        <w:t>.</w:t>
      </w:r>
      <w:r w:rsidR="00E26C62" w:rsidRPr="000E5C49">
        <w:rPr>
          <w:color w:val="000000" w:themeColor="text1"/>
        </w:rPr>
        <w:t>2</w:t>
      </w:r>
      <w:r w:rsidR="00E735E5" w:rsidRPr="000E5C49">
        <w:rPr>
          <w:rFonts w:hint="eastAsia"/>
          <w:color w:val="000000" w:themeColor="text1"/>
        </w:rPr>
        <w:t>规定</w:t>
      </w:r>
      <w:r w:rsidRPr="000E5C49">
        <w:rPr>
          <w:rFonts w:hint="eastAsia"/>
          <w:color w:val="000000" w:themeColor="text1"/>
        </w:rPr>
        <w:t>的限值。</w:t>
      </w:r>
    </w:p>
    <w:p w14:paraId="592C156C" w14:textId="373F847F" w:rsidR="005714F8" w:rsidRPr="000E5C49" w:rsidRDefault="00E54212">
      <w:pPr>
        <w:snapToGrid w:val="0"/>
        <w:spacing w:before="120"/>
        <w:jc w:val="center"/>
        <w:rPr>
          <w:color w:val="000000" w:themeColor="text1"/>
          <w:sz w:val="18"/>
          <w:szCs w:val="21"/>
        </w:rPr>
      </w:pPr>
      <w:r w:rsidRPr="000E5C49">
        <w:rPr>
          <w:color w:val="000000" w:themeColor="text1"/>
          <w:sz w:val="18"/>
          <w:szCs w:val="21"/>
        </w:rPr>
        <w:t>表</w:t>
      </w:r>
      <w:r w:rsidRPr="000E5C49">
        <w:rPr>
          <w:color w:val="000000" w:themeColor="text1"/>
          <w:sz w:val="18"/>
          <w:szCs w:val="21"/>
        </w:rPr>
        <w:t>6</w:t>
      </w:r>
      <w:r w:rsidRPr="000E5C49">
        <w:rPr>
          <w:rFonts w:hint="eastAsia"/>
          <w:color w:val="000000" w:themeColor="text1"/>
          <w:sz w:val="18"/>
          <w:szCs w:val="21"/>
        </w:rPr>
        <w:t>.</w:t>
      </w:r>
      <w:r w:rsidRPr="000E5C49">
        <w:rPr>
          <w:color w:val="000000" w:themeColor="text1"/>
          <w:sz w:val="18"/>
          <w:szCs w:val="21"/>
        </w:rPr>
        <w:t>3</w:t>
      </w:r>
      <w:r w:rsidRPr="000E5C49">
        <w:rPr>
          <w:rFonts w:hint="eastAsia"/>
          <w:color w:val="000000" w:themeColor="text1"/>
          <w:sz w:val="18"/>
          <w:szCs w:val="21"/>
        </w:rPr>
        <w:t>.</w:t>
      </w:r>
      <w:r w:rsidR="001B30A4" w:rsidRPr="000E5C49">
        <w:rPr>
          <w:color w:val="000000" w:themeColor="text1"/>
          <w:sz w:val="18"/>
          <w:szCs w:val="21"/>
        </w:rPr>
        <w:t>2</w:t>
      </w:r>
      <w:r w:rsidR="00791205" w:rsidRPr="000E5C49">
        <w:rPr>
          <w:rFonts w:hint="eastAsia"/>
          <w:color w:val="000000" w:themeColor="text1"/>
          <w:sz w:val="18"/>
          <w:szCs w:val="21"/>
        </w:rPr>
        <w:t xml:space="preserve"> </w:t>
      </w:r>
      <w:r w:rsidR="00791205" w:rsidRPr="000E5C49">
        <w:rPr>
          <w:color w:val="000000" w:themeColor="text1"/>
          <w:sz w:val="18"/>
          <w:szCs w:val="21"/>
        </w:rPr>
        <w:t xml:space="preserve"> </w:t>
      </w:r>
      <w:r w:rsidR="0015759D" w:rsidRPr="000E5C49">
        <w:rPr>
          <w:rFonts w:hint="eastAsia"/>
          <w:color w:val="000000" w:themeColor="text1"/>
          <w:sz w:val="18"/>
          <w:szCs w:val="21"/>
        </w:rPr>
        <w:t>钢管甲壳墙</w:t>
      </w:r>
      <w:r w:rsidRPr="000E5C49">
        <w:rPr>
          <w:rFonts w:hint="eastAsia"/>
          <w:color w:val="000000" w:themeColor="text1"/>
          <w:sz w:val="18"/>
          <w:szCs w:val="21"/>
        </w:rPr>
        <w:t>轴压比限值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2"/>
        <w:gridCol w:w="1655"/>
        <w:gridCol w:w="1543"/>
        <w:gridCol w:w="1481"/>
      </w:tblGrid>
      <w:tr w:rsidR="000E5C49" w:rsidRPr="000E5C49" w14:paraId="63E812BD" w14:textId="77777777" w:rsidTr="001F6533">
        <w:trPr>
          <w:trHeight w:val="340"/>
        </w:trPr>
        <w:tc>
          <w:tcPr>
            <w:tcW w:w="1239" w:type="pct"/>
            <w:vAlign w:val="center"/>
          </w:tcPr>
          <w:p w14:paraId="0B3EC0A1" w14:textId="77777777" w:rsidR="005714F8" w:rsidRPr="000E5C49" w:rsidRDefault="00E54212">
            <w:pPr>
              <w:snapToGrid w:val="0"/>
              <w:jc w:val="center"/>
              <w:rPr>
                <w:color w:val="000000" w:themeColor="text1"/>
                <w:szCs w:val="21"/>
              </w:rPr>
            </w:pPr>
            <w:r w:rsidRPr="000E5C49">
              <w:rPr>
                <w:rFonts w:hint="eastAsia"/>
                <w:color w:val="000000" w:themeColor="text1"/>
                <w:sz w:val="18"/>
                <w:szCs w:val="21"/>
              </w:rPr>
              <w:t>抗震等级</w:t>
            </w:r>
          </w:p>
        </w:tc>
        <w:tc>
          <w:tcPr>
            <w:tcW w:w="1330" w:type="pct"/>
            <w:vAlign w:val="center"/>
          </w:tcPr>
          <w:p w14:paraId="0170A5A7" w14:textId="77777777" w:rsidR="005714F8" w:rsidRPr="000E5C49" w:rsidRDefault="00E54212">
            <w:pPr>
              <w:snapToGrid w:val="0"/>
              <w:jc w:val="center"/>
              <w:rPr>
                <w:color w:val="000000" w:themeColor="text1"/>
                <w:szCs w:val="21"/>
              </w:rPr>
            </w:pPr>
            <w:r w:rsidRPr="000E5C49">
              <w:rPr>
                <w:rFonts w:hint="eastAsia"/>
                <w:color w:val="000000" w:themeColor="text1"/>
                <w:sz w:val="18"/>
                <w:szCs w:val="21"/>
              </w:rPr>
              <w:t>一级</w:t>
            </w:r>
          </w:p>
        </w:tc>
        <w:tc>
          <w:tcPr>
            <w:tcW w:w="1240" w:type="pct"/>
            <w:vAlign w:val="center"/>
          </w:tcPr>
          <w:p w14:paraId="598F9DE1" w14:textId="77777777" w:rsidR="005714F8" w:rsidRPr="000E5C49" w:rsidRDefault="00E54212">
            <w:pPr>
              <w:snapToGrid w:val="0"/>
              <w:jc w:val="center"/>
              <w:rPr>
                <w:color w:val="000000" w:themeColor="text1"/>
                <w:szCs w:val="21"/>
              </w:rPr>
            </w:pPr>
            <w:r w:rsidRPr="000E5C49">
              <w:rPr>
                <w:rFonts w:hint="eastAsia"/>
                <w:color w:val="000000" w:themeColor="text1"/>
                <w:sz w:val="18"/>
                <w:szCs w:val="21"/>
              </w:rPr>
              <w:t>二级、三级</w:t>
            </w:r>
          </w:p>
        </w:tc>
        <w:tc>
          <w:tcPr>
            <w:tcW w:w="1190" w:type="pct"/>
            <w:vAlign w:val="center"/>
          </w:tcPr>
          <w:p w14:paraId="75A8B301" w14:textId="77777777" w:rsidR="005714F8" w:rsidRPr="000E5C49" w:rsidRDefault="00E54212">
            <w:pPr>
              <w:snapToGrid w:val="0"/>
              <w:jc w:val="center"/>
              <w:rPr>
                <w:color w:val="000000" w:themeColor="text1"/>
                <w:szCs w:val="21"/>
              </w:rPr>
            </w:pPr>
            <w:r w:rsidRPr="000E5C49">
              <w:rPr>
                <w:rFonts w:hint="eastAsia"/>
                <w:color w:val="000000" w:themeColor="text1"/>
                <w:sz w:val="18"/>
                <w:szCs w:val="21"/>
              </w:rPr>
              <w:t>四级</w:t>
            </w:r>
          </w:p>
        </w:tc>
      </w:tr>
      <w:tr w:rsidR="000E5C49" w:rsidRPr="000E5C49" w14:paraId="6DF1E71B" w14:textId="77777777" w:rsidTr="001F6533">
        <w:trPr>
          <w:trHeight w:val="340"/>
        </w:trPr>
        <w:tc>
          <w:tcPr>
            <w:tcW w:w="1239" w:type="pct"/>
            <w:vAlign w:val="center"/>
          </w:tcPr>
          <w:p w14:paraId="5923D3B8" w14:textId="77777777" w:rsidR="005714F8" w:rsidRPr="000E5C49" w:rsidRDefault="00E54212">
            <w:pPr>
              <w:snapToGrid w:val="0"/>
              <w:jc w:val="center"/>
              <w:rPr>
                <w:color w:val="000000" w:themeColor="text1"/>
                <w:szCs w:val="21"/>
              </w:rPr>
            </w:pPr>
            <w:r w:rsidRPr="000E5C49">
              <w:rPr>
                <w:rFonts w:hint="eastAsia"/>
                <w:color w:val="000000" w:themeColor="text1"/>
                <w:sz w:val="18"/>
                <w:szCs w:val="21"/>
              </w:rPr>
              <w:t>轴压比限值</w:t>
            </w:r>
          </w:p>
        </w:tc>
        <w:tc>
          <w:tcPr>
            <w:tcW w:w="1330" w:type="pct"/>
            <w:vAlign w:val="center"/>
          </w:tcPr>
          <w:p w14:paraId="4E7E2BBC" w14:textId="246183AB" w:rsidR="005714F8" w:rsidRPr="000E5C49" w:rsidRDefault="00E54212">
            <w:pPr>
              <w:snapToGrid w:val="0"/>
              <w:jc w:val="center"/>
              <w:rPr>
                <w:color w:val="000000" w:themeColor="text1"/>
                <w:szCs w:val="21"/>
              </w:rPr>
            </w:pPr>
            <w:r w:rsidRPr="000E5C49">
              <w:rPr>
                <w:rFonts w:hint="eastAsia"/>
                <w:color w:val="000000" w:themeColor="text1"/>
                <w:sz w:val="18"/>
                <w:szCs w:val="21"/>
              </w:rPr>
              <w:t>0.5</w:t>
            </w:r>
            <w:r w:rsidR="00B92F1A" w:rsidRPr="000E5C49">
              <w:rPr>
                <w:color w:val="000000" w:themeColor="text1"/>
                <w:sz w:val="18"/>
                <w:szCs w:val="21"/>
              </w:rPr>
              <w:t>5</w:t>
            </w:r>
          </w:p>
        </w:tc>
        <w:tc>
          <w:tcPr>
            <w:tcW w:w="1240" w:type="pct"/>
            <w:vAlign w:val="center"/>
          </w:tcPr>
          <w:p w14:paraId="5960A8BB" w14:textId="09492596" w:rsidR="005714F8" w:rsidRPr="000E5C49" w:rsidRDefault="00E54212">
            <w:pPr>
              <w:snapToGrid w:val="0"/>
              <w:jc w:val="center"/>
              <w:rPr>
                <w:color w:val="000000" w:themeColor="text1"/>
                <w:szCs w:val="21"/>
              </w:rPr>
            </w:pPr>
            <w:r w:rsidRPr="000E5C49">
              <w:rPr>
                <w:rFonts w:hint="eastAsia"/>
                <w:color w:val="000000" w:themeColor="text1"/>
                <w:sz w:val="18"/>
                <w:szCs w:val="21"/>
              </w:rPr>
              <w:t>0.</w:t>
            </w:r>
            <w:r w:rsidR="00B92F1A" w:rsidRPr="000E5C49">
              <w:rPr>
                <w:color w:val="000000" w:themeColor="text1"/>
                <w:sz w:val="18"/>
                <w:szCs w:val="21"/>
              </w:rPr>
              <w:t>60</w:t>
            </w:r>
          </w:p>
        </w:tc>
        <w:tc>
          <w:tcPr>
            <w:tcW w:w="1190" w:type="pct"/>
            <w:vAlign w:val="center"/>
          </w:tcPr>
          <w:p w14:paraId="6C35FB2D" w14:textId="184EE046" w:rsidR="005714F8" w:rsidRPr="000E5C49" w:rsidRDefault="00E54212">
            <w:pPr>
              <w:snapToGrid w:val="0"/>
              <w:jc w:val="center"/>
              <w:rPr>
                <w:color w:val="000000" w:themeColor="text1"/>
                <w:sz w:val="18"/>
                <w:szCs w:val="21"/>
              </w:rPr>
            </w:pPr>
            <w:r w:rsidRPr="000E5C49">
              <w:rPr>
                <w:rFonts w:hint="eastAsia"/>
                <w:color w:val="000000" w:themeColor="text1"/>
                <w:sz w:val="18"/>
                <w:szCs w:val="21"/>
              </w:rPr>
              <w:t>0.6</w:t>
            </w:r>
            <w:r w:rsidR="00B92F1A" w:rsidRPr="000E5C49">
              <w:rPr>
                <w:color w:val="000000" w:themeColor="text1"/>
                <w:sz w:val="18"/>
                <w:szCs w:val="21"/>
              </w:rPr>
              <w:t>5</w:t>
            </w:r>
          </w:p>
        </w:tc>
      </w:tr>
    </w:tbl>
    <w:p w14:paraId="743BD717" w14:textId="44C94A99" w:rsidR="005714F8" w:rsidRPr="000E5C49" w:rsidRDefault="00E54212" w:rsidP="001F6533">
      <w:pPr>
        <w:ind w:left="315" w:hanging="315"/>
        <w:rPr>
          <w:color w:val="000000" w:themeColor="text1"/>
        </w:rPr>
      </w:pPr>
      <w:r w:rsidRPr="000E5C49">
        <w:rPr>
          <w:rFonts w:hint="eastAsia"/>
          <w:color w:val="000000" w:themeColor="text1"/>
          <w:sz w:val="18"/>
          <w:szCs w:val="21"/>
        </w:rPr>
        <w:t>注</w:t>
      </w:r>
      <w:r w:rsidR="001F6533" w:rsidRPr="000E5C49">
        <w:rPr>
          <w:rFonts w:hint="eastAsia"/>
          <w:color w:val="000000" w:themeColor="text1"/>
          <w:sz w:val="18"/>
          <w:szCs w:val="21"/>
        </w:rPr>
        <w:t>：</w:t>
      </w:r>
      <w:r w:rsidRPr="000E5C49">
        <w:rPr>
          <w:rFonts w:hint="eastAsia"/>
          <w:color w:val="000000" w:themeColor="text1"/>
          <w:sz w:val="18"/>
          <w:szCs w:val="21"/>
        </w:rPr>
        <w:t>墙肢轴压比是指</w:t>
      </w:r>
      <w:r w:rsidR="00134D9D" w:rsidRPr="000E5C49">
        <w:rPr>
          <w:rFonts w:hint="eastAsia"/>
          <w:color w:val="000000" w:themeColor="text1"/>
          <w:sz w:val="18"/>
          <w:szCs w:val="21"/>
        </w:rPr>
        <w:t>地震</w:t>
      </w:r>
      <w:r w:rsidR="00134D9D" w:rsidRPr="000E5C49">
        <w:rPr>
          <w:color w:val="000000" w:themeColor="text1"/>
          <w:sz w:val="18"/>
          <w:szCs w:val="21"/>
        </w:rPr>
        <w:t>作用组合下</w:t>
      </w:r>
      <w:r w:rsidR="00B92F1A" w:rsidRPr="000E5C49">
        <w:rPr>
          <w:rFonts w:hint="eastAsia"/>
          <w:color w:val="000000" w:themeColor="text1"/>
          <w:sz w:val="18"/>
          <w:szCs w:val="21"/>
        </w:rPr>
        <w:t>墙肢轴压力设计值与墙肢</w:t>
      </w:r>
      <w:r w:rsidR="00BD1F3C" w:rsidRPr="000E5C49">
        <w:rPr>
          <w:rFonts w:hint="eastAsia"/>
          <w:color w:val="000000" w:themeColor="text1"/>
          <w:sz w:val="18"/>
          <w:szCs w:val="21"/>
        </w:rPr>
        <w:t>按式</w:t>
      </w:r>
      <w:r w:rsidR="00BD1F3C" w:rsidRPr="000E5C49">
        <w:rPr>
          <w:color w:val="000000" w:themeColor="text1"/>
          <w:sz w:val="18"/>
          <w:szCs w:val="21"/>
        </w:rPr>
        <w:t>(6.2.1-2)</w:t>
      </w:r>
      <w:r w:rsidR="00BD1F3C" w:rsidRPr="000E5C49">
        <w:rPr>
          <w:color w:val="000000" w:themeColor="text1"/>
          <w:sz w:val="18"/>
          <w:szCs w:val="21"/>
        </w:rPr>
        <w:t>得到的</w:t>
      </w:r>
      <w:r w:rsidR="00B92F1A" w:rsidRPr="000E5C49">
        <w:rPr>
          <w:rFonts w:hint="eastAsia"/>
          <w:color w:val="000000" w:themeColor="text1"/>
          <w:sz w:val="18"/>
          <w:szCs w:val="21"/>
        </w:rPr>
        <w:t>轴心受压承载力设计值</w:t>
      </w:r>
      <w:r w:rsidRPr="000E5C49">
        <w:rPr>
          <w:rFonts w:hint="eastAsia"/>
          <w:color w:val="000000" w:themeColor="text1"/>
          <w:sz w:val="18"/>
          <w:szCs w:val="21"/>
        </w:rPr>
        <w:t>之比。</w:t>
      </w:r>
    </w:p>
    <w:p w14:paraId="4A6AEF1D" w14:textId="72F58430" w:rsidR="00E26C62" w:rsidRPr="000E5C49" w:rsidRDefault="00E26C62" w:rsidP="00E26C62">
      <w:pPr>
        <w:spacing w:line="440" w:lineRule="exact"/>
        <w:rPr>
          <w:color w:val="000000" w:themeColor="text1"/>
        </w:rPr>
      </w:pPr>
      <w:r w:rsidRPr="000E5C49">
        <w:rPr>
          <w:color w:val="000000" w:themeColor="text1"/>
        </w:rPr>
        <w:t>6</w:t>
      </w:r>
      <w:r w:rsidRPr="000E5C49">
        <w:rPr>
          <w:rFonts w:hint="eastAsia"/>
          <w:color w:val="000000" w:themeColor="text1"/>
        </w:rPr>
        <w:t>.</w:t>
      </w:r>
      <w:r w:rsidRPr="000E5C49">
        <w:rPr>
          <w:color w:val="000000" w:themeColor="text1"/>
        </w:rPr>
        <w:t>3</w:t>
      </w:r>
      <w:r w:rsidRPr="000E5C49">
        <w:rPr>
          <w:rFonts w:hint="eastAsia"/>
          <w:color w:val="000000" w:themeColor="text1"/>
        </w:rPr>
        <w:t>.</w:t>
      </w:r>
      <w:r w:rsidRPr="000E5C49">
        <w:rPr>
          <w:color w:val="000000" w:themeColor="text1"/>
        </w:rPr>
        <w:t xml:space="preserve">3  </w:t>
      </w:r>
      <w:r w:rsidRPr="000E5C49">
        <w:rPr>
          <w:rFonts w:hint="eastAsia"/>
          <w:color w:val="000000" w:themeColor="text1"/>
        </w:rPr>
        <w:t>一字形</w:t>
      </w:r>
      <w:r w:rsidR="0015759D" w:rsidRPr="000E5C49">
        <w:rPr>
          <w:rFonts w:hint="eastAsia"/>
          <w:color w:val="000000" w:themeColor="text1"/>
          <w:szCs w:val="21"/>
        </w:rPr>
        <w:t>钢管甲壳墙</w:t>
      </w:r>
      <w:r w:rsidRPr="000E5C49">
        <w:rPr>
          <w:rFonts w:hint="eastAsia"/>
          <w:color w:val="000000" w:themeColor="text1"/>
        </w:rPr>
        <w:t>的设计应符合下列规定：</w:t>
      </w:r>
    </w:p>
    <w:p w14:paraId="03640B99" w14:textId="5005E8FD" w:rsidR="00E26C62" w:rsidRPr="000E5C49" w:rsidRDefault="00E26C62" w:rsidP="00E26C62">
      <w:pPr>
        <w:spacing w:line="440" w:lineRule="exact"/>
        <w:ind w:firstLineChars="200" w:firstLine="420"/>
        <w:rPr>
          <w:color w:val="000000" w:themeColor="text1"/>
        </w:rPr>
      </w:pPr>
      <w:r w:rsidRPr="000E5C49">
        <w:rPr>
          <w:rFonts w:hint="eastAsia"/>
          <w:color w:val="000000" w:themeColor="text1"/>
        </w:rPr>
        <w:lastRenderedPageBreak/>
        <w:t>1</w:t>
      </w:r>
      <w:r w:rsidRPr="000E5C49">
        <w:rPr>
          <w:color w:val="000000" w:themeColor="text1"/>
        </w:rPr>
        <w:t xml:space="preserve">  </w:t>
      </w:r>
      <w:r w:rsidRPr="000E5C49">
        <w:rPr>
          <w:rFonts w:hint="eastAsia"/>
          <w:color w:val="000000" w:themeColor="text1"/>
        </w:rPr>
        <w:t>轴压比限值应比表</w:t>
      </w:r>
      <w:r w:rsidRPr="000E5C49">
        <w:rPr>
          <w:color w:val="000000" w:themeColor="text1"/>
        </w:rPr>
        <w:t>6</w:t>
      </w:r>
      <w:r w:rsidRPr="000E5C49">
        <w:rPr>
          <w:rFonts w:hint="eastAsia"/>
          <w:color w:val="000000" w:themeColor="text1"/>
        </w:rPr>
        <w:t>.</w:t>
      </w:r>
      <w:r w:rsidRPr="000E5C49">
        <w:rPr>
          <w:color w:val="000000" w:themeColor="text1"/>
        </w:rPr>
        <w:t>3</w:t>
      </w:r>
      <w:r w:rsidRPr="000E5C49">
        <w:rPr>
          <w:rFonts w:hint="eastAsia"/>
          <w:color w:val="000000" w:themeColor="text1"/>
        </w:rPr>
        <w:t>.</w:t>
      </w:r>
      <w:r w:rsidRPr="000E5C49">
        <w:rPr>
          <w:color w:val="000000" w:themeColor="text1"/>
        </w:rPr>
        <w:t>2</w:t>
      </w:r>
      <w:r w:rsidRPr="000E5C49">
        <w:rPr>
          <w:color w:val="000000" w:themeColor="text1"/>
        </w:rPr>
        <w:t>的规定</w:t>
      </w:r>
      <w:r w:rsidRPr="000E5C49">
        <w:rPr>
          <w:rFonts w:hint="eastAsia"/>
          <w:color w:val="000000" w:themeColor="text1"/>
        </w:rPr>
        <w:t>相应减少</w:t>
      </w:r>
      <w:r w:rsidRPr="000E5C49">
        <w:rPr>
          <w:rFonts w:hint="eastAsia"/>
          <w:color w:val="000000" w:themeColor="text1"/>
        </w:rPr>
        <w:t>0.</w:t>
      </w:r>
      <w:r w:rsidR="00B92F1A" w:rsidRPr="000E5C49">
        <w:rPr>
          <w:color w:val="000000" w:themeColor="text1"/>
        </w:rPr>
        <w:t>05</w:t>
      </w:r>
      <w:r w:rsidRPr="000E5C49">
        <w:rPr>
          <w:rFonts w:hint="eastAsia"/>
          <w:color w:val="000000" w:themeColor="text1"/>
        </w:rPr>
        <w:t>；</w:t>
      </w:r>
    </w:p>
    <w:p w14:paraId="301D9AD0" w14:textId="17033EDA" w:rsidR="00E26C62" w:rsidRPr="000E5C49" w:rsidRDefault="00E26C62" w:rsidP="00E26C62">
      <w:pPr>
        <w:spacing w:line="440" w:lineRule="exact"/>
        <w:ind w:firstLineChars="200" w:firstLine="420"/>
        <w:rPr>
          <w:color w:val="000000" w:themeColor="text1"/>
        </w:rPr>
      </w:pPr>
      <w:r w:rsidRPr="000E5C49">
        <w:rPr>
          <w:color w:val="000000" w:themeColor="text1"/>
        </w:rPr>
        <w:t>2</w:t>
      </w:r>
      <w:r w:rsidRPr="000E5C49">
        <w:rPr>
          <w:rFonts w:hint="eastAsia"/>
          <w:color w:val="000000" w:themeColor="text1"/>
        </w:rPr>
        <w:t xml:space="preserve">  </w:t>
      </w:r>
      <w:r w:rsidRPr="000E5C49">
        <w:rPr>
          <w:rFonts w:hint="eastAsia"/>
          <w:color w:val="000000" w:themeColor="text1"/>
        </w:rPr>
        <w:t>一字墙的长细比</w:t>
      </w:r>
      <w:r w:rsidRPr="000E5C49">
        <w:rPr>
          <w:i/>
          <w:color w:val="000000" w:themeColor="text1"/>
          <w:szCs w:val="21"/>
        </w:rPr>
        <w:t>λ</w:t>
      </w:r>
      <w:r w:rsidRPr="000E5C49">
        <w:rPr>
          <w:rFonts w:hint="eastAsia"/>
          <w:color w:val="000000" w:themeColor="text1"/>
        </w:rPr>
        <w:t>不应大于</w:t>
      </w:r>
      <w:r w:rsidR="00281AC8" w:rsidRPr="000E5C49">
        <w:rPr>
          <w:color w:val="000000" w:themeColor="text1"/>
          <w:position w:val="-14"/>
        </w:rPr>
        <w:object w:dxaOrig="1100" w:dyaOrig="400" w14:anchorId="4FD23B6B">
          <v:shape id="_x0000_i1297" type="#_x0000_t75" style="width:55.3pt;height:19pt" o:ole="">
            <v:imagedata r:id="rId556" o:title=""/>
          </v:shape>
          <o:OLEObject Type="Embed" ProgID="Equation.DSMT4" ShapeID="_x0000_i1297" DrawAspect="Content" ObjectID="_1755267044" r:id="rId557"/>
        </w:object>
      </w:r>
      <w:r w:rsidR="00E8105E" w:rsidRPr="000E5C49">
        <w:rPr>
          <w:color w:val="000000" w:themeColor="text1"/>
        </w:rPr>
        <w:t>,</w:t>
      </w:r>
      <w:r w:rsidR="00E8105E" w:rsidRPr="000E5C49">
        <w:rPr>
          <w:rFonts w:hint="eastAsia"/>
          <w:color w:val="000000" w:themeColor="text1"/>
        </w:rPr>
        <w:t>在</w:t>
      </w:r>
      <w:r w:rsidR="00E8105E" w:rsidRPr="000E5C49">
        <w:rPr>
          <w:color w:val="000000" w:themeColor="text1"/>
        </w:rPr>
        <w:t>底部加强区不宜大于</w:t>
      </w:r>
      <w:r w:rsidR="00E8105E" w:rsidRPr="000E5C49">
        <w:rPr>
          <w:color w:val="000000" w:themeColor="text1"/>
          <w:position w:val="-14"/>
        </w:rPr>
        <w:object w:dxaOrig="1100" w:dyaOrig="400" w14:anchorId="54FF3754">
          <v:shape id="_x0000_i1298" type="#_x0000_t75" style="width:55.3pt;height:19pt" o:ole="">
            <v:imagedata r:id="rId558" o:title=""/>
          </v:shape>
          <o:OLEObject Type="Embed" ProgID="Equation.DSMT4" ShapeID="_x0000_i1298" DrawAspect="Content" ObjectID="_1755267045" r:id="rId559"/>
        </w:object>
      </w:r>
      <w:r w:rsidRPr="000E5C49">
        <w:rPr>
          <w:rFonts w:hint="eastAsia"/>
          <w:color w:val="000000" w:themeColor="text1"/>
        </w:rPr>
        <w:t>。</w:t>
      </w:r>
    </w:p>
    <w:p w14:paraId="0B32574F" w14:textId="7F21308B" w:rsidR="00E26C62" w:rsidRPr="000E5C49" w:rsidRDefault="00E26C62" w:rsidP="00E26C62">
      <w:pPr>
        <w:spacing w:line="440" w:lineRule="exact"/>
        <w:rPr>
          <w:color w:val="000000" w:themeColor="text1"/>
        </w:rPr>
      </w:pPr>
      <w:r w:rsidRPr="000E5C49">
        <w:rPr>
          <w:color w:val="000000" w:themeColor="text1"/>
        </w:rPr>
        <w:t>6</w:t>
      </w:r>
      <w:r w:rsidRPr="000E5C49">
        <w:rPr>
          <w:rFonts w:hint="eastAsia"/>
          <w:color w:val="000000" w:themeColor="text1"/>
        </w:rPr>
        <w:t>.</w:t>
      </w:r>
      <w:r w:rsidRPr="000E5C49">
        <w:rPr>
          <w:color w:val="000000" w:themeColor="text1"/>
        </w:rPr>
        <w:t>3</w:t>
      </w:r>
      <w:r w:rsidRPr="000E5C49">
        <w:rPr>
          <w:rFonts w:hint="eastAsia"/>
          <w:color w:val="000000" w:themeColor="text1"/>
        </w:rPr>
        <w:t>.</w:t>
      </w:r>
      <w:r w:rsidRPr="000E5C49">
        <w:rPr>
          <w:color w:val="000000" w:themeColor="text1"/>
        </w:rPr>
        <w:t>4</w:t>
      </w:r>
      <w:r w:rsidRPr="000E5C49">
        <w:rPr>
          <w:rFonts w:hint="eastAsia"/>
          <w:color w:val="000000" w:themeColor="text1"/>
        </w:rPr>
        <w:t xml:space="preserve"> </w:t>
      </w:r>
      <w:r w:rsidRPr="000E5C49">
        <w:rPr>
          <w:color w:val="000000" w:themeColor="text1"/>
        </w:rPr>
        <w:t xml:space="preserve"> </w:t>
      </w:r>
      <w:r w:rsidR="0015759D" w:rsidRPr="000E5C49">
        <w:rPr>
          <w:rFonts w:hint="eastAsia"/>
          <w:color w:val="000000" w:themeColor="text1"/>
          <w:szCs w:val="21"/>
        </w:rPr>
        <w:t>钢管甲壳墙</w:t>
      </w:r>
      <w:r w:rsidRPr="000E5C49">
        <w:rPr>
          <w:rFonts w:hint="eastAsia"/>
          <w:color w:val="000000" w:themeColor="text1"/>
        </w:rPr>
        <w:t>中的钢管壁板厚度不应小于</w:t>
      </w:r>
      <w:r w:rsidRPr="000E5C49">
        <w:rPr>
          <w:rFonts w:hint="eastAsia"/>
          <w:color w:val="000000" w:themeColor="text1"/>
        </w:rPr>
        <w:t>4mm</w:t>
      </w:r>
      <w:r w:rsidRPr="000E5C49">
        <w:rPr>
          <w:rFonts w:hint="eastAsia"/>
          <w:color w:val="000000" w:themeColor="text1"/>
        </w:rPr>
        <w:t>，且应符合表</w:t>
      </w:r>
      <w:r w:rsidRPr="000E5C49">
        <w:rPr>
          <w:color w:val="000000" w:themeColor="text1"/>
        </w:rPr>
        <w:t>6</w:t>
      </w:r>
      <w:r w:rsidRPr="000E5C49">
        <w:rPr>
          <w:rFonts w:hint="eastAsia"/>
          <w:color w:val="000000" w:themeColor="text1"/>
        </w:rPr>
        <w:t>.</w:t>
      </w:r>
      <w:r w:rsidRPr="000E5C49">
        <w:rPr>
          <w:color w:val="000000" w:themeColor="text1"/>
        </w:rPr>
        <w:t>3</w:t>
      </w:r>
      <w:r w:rsidRPr="000E5C49">
        <w:rPr>
          <w:rFonts w:hint="eastAsia"/>
          <w:color w:val="000000" w:themeColor="text1"/>
        </w:rPr>
        <w:t>.</w:t>
      </w:r>
      <w:r w:rsidRPr="000E5C49">
        <w:rPr>
          <w:color w:val="000000" w:themeColor="text1"/>
        </w:rPr>
        <w:t>4</w:t>
      </w:r>
      <w:r w:rsidRPr="000E5C49">
        <w:rPr>
          <w:rFonts w:hint="eastAsia"/>
          <w:color w:val="000000" w:themeColor="text1"/>
        </w:rPr>
        <w:t>的规定：</w:t>
      </w:r>
    </w:p>
    <w:p w14:paraId="254C25C7" w14:textId="77777777" w:rsidR="00E26C62" w:rsidRPr="000E5C49" w:rsidRDefault="00E26C62" w:rsidP="00E26C62">
      <w:pPr>
        <w:spacing w:before="120"/>
        <w:jc w:val="center"/>
        <w:rPr>
          <w:color w:val="000000" w:themeColor="text1"/>
          <w:sz w:val="18"/>
          <w:szCs w:val="21"/>
        </w:rPr>
      </w:pPr>
      <w:r w:rsidRPr="000E5C49">
        <w:rPr>
          <w:color w:val="000000" w:themeColor="text1"/>
          <w:sz w:val="18"/>
          <w:szCs w:val="21"/>
        </w:rPr>
        <w:t>表</w:t>
      </w:r>
      <w:r w:rsidRPr="000E5C49">
        <w:rPr>
          <w:color w:val="000000" w:themeColor="text1"/>
          <w:sz w:val="18"/>
          <w:szCs w:val="21"/>
        </w:rPr>
        <w:t>6</w:t>
      </w:r>
      <w:r w:rsidRPr="000E5C49">
        <w:rPr>
          <w:rFonts w:hint="eastAsia"/>
          <w:color w:val="000000" w:themeColor="text1"/>
          <w:sz w:val="18"/>
          <w:szCs w:val="21"/>
        </w:rPr>
        <w:t>.</w:t>
      </w:r>
      <w:r w:rsidRPr="000E5C49">
        <w:rPr>
          <w:color w:val="000000" w:themeColor="text1"/>
          <w:sz w:val="18"/>
          <w:szCs w:val="21"/>
        </w:rPr>
        <w:t>3</w:t>
      </w:r>
      <w:r w:rsidRPr="000E5C49">
        <w:rPr>
          <w:rFonts w:hint="eastAsia"/>
          <w:color w:val="000000" w:themeColor="text1"/>
          <w:sz w:val="18"/>
          <w:szCs w:val="21"/>
        </w:rPr>
        <w:t>.</w:t>
      </w:r>
      <w:r w:rsidRPr="000E5C49">
        <w:rPr>
          <w:color w:val="000000" w:themeColor="text1"/>
          <w:sz w:val="18"/>
          <w:szCs w:val="21"/>
        </w:rPr>
        <w:t xml:space="preserve">4  </w:t>
      </w:r>
      <w:r w:rsidRPr="000E5C49">
        <w:rPr>
          <w:rFonts w:hint="eastAsia"/>
          <w:color w:val="000000" w:themeColor="text1"/>
          <w:sz w:val="18"/>
          <w:szCs w:val="21"/>
        </w:rPr>
        <w:t>钢管壁板宽厚比限值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
        <w:gridCol w:w="692"/>
        <w:gridCol w:w="3484"/>
        <w:gridCol w:w="663"/>
        <w:gridCol w:w="691"/>
      </w:tblGrid>
      <w:tr w:rsidR="000E5C49" w:rsidRPr="000E5C49" w14:paraId="36CA8B14" w14:textId="77777777" w:rsidTr="0008675B">
        <w:trPr>
          <w:trHeight w:val="550"/>
        </w:trPr>
        <w:tc>
          <w:tcPr>
            <w:tcW w:w="556" w:type="pct"/>
            <w:vMerge w:val="restart"/>
            <w:vAlign w:val="center"/>
          </w:tcPr>
          <w:p w14:paraId="7551FFFB" w14:textId="77777777" w:rsidR="00E26C62" w:rsidRPr="000E5C49" w:rsidRDefault="00E26C62" w:rsidP="0008675B">
            <w:pPr>
              <w:snapToGrid w:val="0"/>
              <w:jc w:val="center"/>
              <w:rPr>
                <w:color w:val="000000" w:themeColor="text1"/>
                <w:sz w:val="18"/>
                <w:szCs w:val="18"/>
              </w:rPr>
            </w:pPr>
            <w:r w:rsidRPr="000E5C49">
              <w:rPr>
                <w:rFonts w:hint="eastAsia"/>
                <w:color w:val="000000" w:themeColor="text1"/>
                <w:sz w:val="18"/>
                <w:szCs w:val="18"/>
              </w:rPr>
              <w:t>抗震</w:t>
            </w:r>
          </w:p>
          <w:p w14:paraId="65D64554" w14:textId="77777777" w:rsidR="00E26C62" w:rsidRPr="000E5C49" w:rsidRDefault="00E26C62" w:rsidP="0008675B">
            <w:pPr>
              <w:snapToGrid w:val="0"/>
              <w:jc w:val="center"/>
              <w:rPr>
                <w:color w:val="000000" w:themeColor="text1"/>
                <w:sz w:val="18"/>
                <w:szCs w:val="18"/>
              </w:rPr>
            </w:pPr>
            <w:r w:rsidRPr="000E5C49">
              <w:rPr>
                <w:rFonts w:hint="eastAsia"/>
                <w:color w:val="000000" w:themeColor="text1"/>
                <w:sz w:val="18"/>
                <w:szCs w:val="18"/>
              </w:rPr>
              <w:t>等级</w:t>
            </w:r>
          </w:p>
        </w:tc>
        <w:tc>
          <w:tcPr>
            <w:tcW w:w="556" w:type="pct"/>
            <w:vMerge w:val="restart"/>
            <w:vAlign w:val="center"/>
          </w:tcPr>
          <w:p w14:paraId="682E9F2D" w14:textId="77777777" w:rsidR="00E26C62" w:rsidRPr="000E5C49" w:rsidRDefault="00E26C62" w:rsidP="0008675B">
            <w:pPr>
              <w:snapToGrid w:val="0"/>
              <w:jc w:val="center"/>
              <w:rPr>
                <w:color w:val="000000" w:themeColor="text1"/>
                <w:sz w:val="18"/>
                <w:szCs w:val="18"/>
              </w:rPr>
            </w:pPr>
            <w:r w:rsidRPr="000E5C49">
              <w:rPr>
                <w:rFonts w:hint="eastAsia"/>
                <w:color w:val="000000" w:themeColor="text1"/>
                <w:sz w:val="18"/>
                <w:szCs w:val="18"/>
              </w:rPr>
              <w:t>四级</w:t>
            </w:r>
          </w:p>
        </w:tc>
        <w:tc>
          <w:tcPr>
            <w:tcW w:w="3333" w:type="pct"/>
            <w:gridSpan w:val="2"/>
            <w:vAlign w:val="center"/>
          </w:tcPr>
          <w:p w14:paraId="5F9D5E42" w14:textId="77777777" w:rsidR="00E26C62" w:rsidRPr="000E5C49" w:rsidRDefault="00E26C62" w:rsidP="0008675B">
            <w:pPr>
              <w:snapToGrid w:val="0"/>
              <w:jc w:val="center"/>
              <w:rPr>
                <w:color w:val="000000" w:themeColor="text1"/>
                <w:sz w:val="18"/>
                <w:szCs w:val="18"/>
              </w:rPr>
            </w:pPr>
            <w:r w:rsidRPr="000E5C49">
              <w:rPr>
                <w:rFonts w:hint="eastAsia"/>
                <w:color w:val="000000" w:themeColor="text1"/>
                <w:sz w:val="18"/>
                <w:szCs w:val="18"/>
              </w:rPr>
              <w:t>二级、三级</w:t>
            </w:r>
          </w:p>
        </w:tc>
        <w:tc>
          <w:tcPr>
            <w:tcW w:w="556" w:type="pct"/>
            <w:vMerge w:val="restart"/>
            <w:vAlign w:val="center"/>
          </w:tcPr>
          <w:p w14:paraId="3335ECCF" w14:textId="77777777" w:rsidR="00E26C62" w:rsidRPr="000E5C49" w:rsidRDefault="00E26C62" w:rsidP="0008675B">
            <w:pPr>
              <w:snapToGrid w:val="0"/>
              <w:jc w:val="center"/>
              <w:rPr>
                <w:color w:val="000000" w:themeColor="text1"/>
                <w:sz w:val="18"/>
                <w:szCs w:val="18"/>
              </w:rPr>
            </w:pPr>
            <w:r w:rsidRPr="000E5C49">
              <w:rPr>
                <w:rFonts w:hint="eastAsia"/>
                <w:color w:val="000000" w:themeColor="text1"/>
                <w:sz w:val="18"/>
                <w:szCs w:val="18"/>
              </w:rPr>
              <w:t>一级</w:t>
            </w:r>
          </w:p>
        </w:tc>
      </w:tr>
      <w:tr w:rsidR="000E5C49" w:rsidRPr="000E5C49" w14:paraId="095C1A9C" w14:textId="77777777" w:rsidTr="0008675B">
        <w:trPr>
          <w:trHeight w:val="445"/>
        </w:trPr>
        <w:tc>
          <w:tcPr>
            <w:tcW w:w="556" w:type="pct"/>
            <w:vMerge/>
            <w:vAlign w:val="center"/>
          </w:tcPr>
          <w:p w14:paraId="13465BDB" w14:textId="77777777" w:rsidR="00E26C62" w:rsidRPr="000E5C49" w:rsidRDefault="00E26C62" w:rsidP="0008675B">
            <w:pPr>
              <w:snapToGrid w:val="0"/>
              <w:jc w:val="center"/>
              <w:rPr>
                <w:color w:val="000000" w:themeColor="text1"/>
                <w:sz w:val="18"/>
                <w:szCs w:val="18"/>
              </w:rPr>
            </w:pPr>
          </w:p>
        </w:tc>
        <w:tc>
          <w:tcPr>
            <w:tcW w:w="556" w:type="pct"/>
            <w:vMerge/>
            <w:vAlign w:val="center"/>
          </w:tcPr>
          <w:p w14:paraId="0D3E8F04" w14:textId="77777777" w:rsidR="00E26C62" w:rsidRPr="000E5C49" w:rsidRDefault="00E26C62" w:rsidP="0008675B">
            <w:pPr>
              <w:snapToGrid w:val="0"/>
              <w:jc w:val="center"/>
              <w:rPr>
                <w:color w:val="000000" w:themeColor="text1"/>
                <w:sz w:val="18"/>
                <w:szCs w:val="18"/>
              </w:rPr>
            </w:pPr>
          </w:p>
        </w:tc>
        <w:tc>
          <w:tcPr>
            <w:tcW w:w="2800" w:type="pct"/>
            <w:vAlign w:val="center"/>
          </w:tcPr>
          <w:p w14:paraId="3401579B" w14:textId="77777777" w:rsidR="00E26C62" w:rsidRPr="000E5C49" w:rsidRDefault="00E26C62" w:rsidP="0008675B">
            <w:pPr>
              <w:snapToGrid w:val="0"/>
              <w:jc w:val="center"/>
              <w:rPr>
                <w:color w:val="000000" w:themeColor="text1"/>
                <w:sz w:val="18"/>
                <w:szCs w:val="18"/>
              </w:rPr>
            </w:pPr>
            <w:r w:rsidRPr="000E5C49">
              <w:rPr>
                <w:rFonts w:hint="eastAsia"/>
                <w:color w:val="000000" w:themeColor="text1"/>
                <w:sz w:val="18"/>
                <w:szCs w:val="18"/>
              </w:rPr>
              <w:t>轴压比≥</w:t>
            </w:r>
            <w:r w:rsidRPr="000E5C49">
              <w:rPr>
                <w:rFonts w:hint="eastAsia"/>
                <w:color w:val="000000" w:themeColor="text1"/>
                <w:sz w:val="18"/>
                <w:szCs w:val="18"/>
              </w:rPr>
              <w:t>0.3</w:t>
            </w:r>
            <w:r w:rsidRPr="000E5C49">
              <w:rPr>
                <w:rFonts w:hint="eastAsia"/>
                <w:color w:val="000000" w:themeColor="text1"/>
                <w:sz w:val="18"/>
                <w:szCs w:val="18"/>
              </w:rPr>
              <w:t>：边缘腔；</w:t>
            </w:r>
          </w:p>
          <w:p w14:paraId="328AB644" w14:textId="77777777" w:rsidR="00E26C62" w:rsidRPr="000E5C49" w:rsidRDefault="00E26C62" w:rsidP="0008675B">
            <w:pPr>
              <w:snapToGrid w:val="0"/>
              <w:jc w:val="center"/>
              <w:rPr>
                <w:color w:val="000000" w:themeColor="text1"/>
                <w:sz w:val="18"/>
                <w:szCs w:val="18"/>
              </w:rPr>
            </w:pPr>
            <w:r w:rsidRPr="000E5C49">
              <w:rPr>
                <w:rFonts w:hint="eastAsia"/>
                <w:color w:val="000000" w:themeColor="text1"/>
                <w:sz w:val="18"/>
                <w:szCs w:val="18"/>
              </w:rPr>
              <w:t>轴压比≥</w:t>
            </w:r>
            <w:r w:rsidRPr="000E5C49">
              <w:rPr>
                <w:rFonts w:hint="eastAsia"/>
                <w:color w:val="000000" w:themeColor="text1"/>
                <w:sz w:val="18"/>
                <w:szCs w:val="18"/>
              </w:rPr>
              <w:t>0.5</w:t>
            </w:r>
            <w:r w:rsidRPr="000E5C49">
              <w:rPr>
                <w:rFonts w:hint="eastAsia"/>
                <w:color w:val="000000" w:themeColor="text1"/>
                <w:sz w:val="18"/>
                <w:szCs w:val="18"/>
              </w:rPr>
              <w:t>且墙肢宽度≤</w:t>
            </w:r>
            <w:r w:rsidRPr="000E5C49">
              <w:rPr>
                <w:rFonts w:hint="eastAsia"/>
                <w:color w:val="000000" w:themeColor="text1"/>
                <w:sz w:val="18"/>
                <w:szCs w:val="18"/>
              </w:rPr>
              <w:t>1m</w:t>
            </w:r>
            <w:r w:rsidRPr="000E5C49">
              <w:rPr>
                <w:rFonts w:hint="eastAsia"/>
                <w:color w:val="000000" w:themeColor="text1"/>
                <w:sz w:val="18"/>
                <w:szCs w:val="18"/>
              </w:rPr>
              <w:t>：所有腔</w:t>
            </w:r>
          </w:p>
        </w:tc>
        <w:tc>
          <w:tcPr>
            <w:tcW w:w="533" w:type="pct"/>
            <w:vAlign w:val="center"/>
          </w:tcPr>
          <w:p w14:paraId="0E7F2A32" w14:textId="77777777" w:rsidR="00E26C62" w:rsidRPr="000E5C49" w:rsidRDefault="00E26C62" w:rsidP="0008675B">
            <w:pPr>
              <w:snapToGrid w:val="0"/>
              <w:jc w:val="center"/>
              <w:rPr>
                <w:b/>
                <w:color w:val="000000" w:themeColor="text1"/>
                <w:sz w:val="18"/>
                <w:szCs w:val="18"/>
              </w:rPr>
            </w:pPr>
            <w:r w:rsidRPr="000E5C49">
              <w:rPr>
                <w:rFonts w:hint="eastAsia"/>
                <w:color w:val="000000" w:themeColor="text1"/>
                <w:sz w:val="18"/>
                <w:szCs w:val="18"/>
              </w:rPr>
              <w:t>其他</w:t>
            </w:r>
          </w:p>
        </w:tc>
        <w:tc>
          <w:tcPr>
            <w:tcW w:w="556" w:type="pct"/>
            <w:vMerge/>
            <w:vAlign w:val="center"/>
          </w:tcPr>
          <w:p w14:paraId="3F826B53" w14:textId="77777777" w:rsidR="00E26C62" w:rsidRPr="000E5C49" w:rsidRDefault="00E26C62" w:rsidP="0008675B">
            <w:pPr>
              <w:snapToGrid w:val="0"/>
              <w:jc w:val="center"/>
              <w:rPr>
                <w:color w:val="000000" w:themeColor="text1"/>
                <w:sz w:val="18"/>
                <w:szCs w:val="18"/>
              </w:rPr>
            </w:pPr>
          </w:p>
        </w:tc>
      </w:tr>
      <w:tr w:rsidR="000E5C49" w:rsidRPr="000E5C49" w14:paraId="5B874B65" w14:textId="77777777" w:rsidTr="0008675B">
        <w:trPr>
          <w:trHeight w:val="416"/>
        </w:trPr>
        <w:tc>
          <w:tcPr>
            <w:tcW w:w="556" w:type="pct"/>
            <w:vAlign w:val="center"/>
          </w:tcPr>
          <w:p w14:paraId="2D7582C7" w14:textId="77777777" w:rsidR="00E26C62" w:rsidRPr="000E5C49" w:rsidRDefault="00E26C62" w:rsidP="0008675B">
            <w:pPr>
              <w:snapToGrid w:val="0"/>
              <w:jc w:val="center"/>
              <w:rPr>
                <w:rFonts w:asciiTheme="minorEastAsia" w:eastAsiaTheme="minorEastAsia" w:hAnsiTheme="minorEastAsia"/>
                <w:color w:val="000000" w:themeColor="text1"/>
                <w:sz w:val="18"/>
                <w:szCs w:val="18"/>
              </w:rPr>
            </w:pPr>
            <w:r w:rsidRPr="000E5C49">
              <w:rPr>
                <w:rFonts w:asciiTheme="minorEastAsia" w:eastAsiaTheme="minorEastAsia" w:hAnsiTheme="minorEastAsia" w:hint="eastAsia"/>
                <w:color w:val="000000" w:themeColor="text1"/>
                <w:sz w:val="18"/>
                <w:szCs w:val="18"/>
              </w:rPr>
              <w:t>—</w:t>
            </w:r>
          </w:p>
        </w:tc>
        <w:tc>
          <w:tcPr>
            <w:tcW w:w="556" w:type="pct"/>
            <w:vAlign w:val="center"/>
          </w:tcPr>
          <w:p w14:paraId="1026D74D" w14:textId="77777777" w:rsidR="00E26C62" w:rsidRPr="000E5C49" w:rsidRDefault="00E26C62" w:rsidP="0008675B">
            <w:pPr>
              <w:snapToGrid w:val="0"/>
              <w:jc w:val="center"/>
              <w:rPr>
                <w:color w:val="000000" w:themeColor="text1"/>
                <w:sz w:val="18"/>
                <w:szCs w:val="18"/>
              </w:rPr>
            </w:pPr>
            <w:r w:rsidRPr="000E5C49">
              <w:rPr>
                <w:rFonts w:hint="eastAsia"/>
                <w:color w:val="000000" w:themeColor="text1"/>
                <w:sz w:val="18"/>
                <w:szCs w:val="18"/>
              </w:rPr>
              <w:t>≤</w:t>
            </w:r>
            <w:r w:rsidRPr="000E5C49">
              <w:rPr>
                <w:rFonts w:hint="eastAsia"/>
                <w:color w:val="000000" w:themeColor="text1"/>
                <w:sz w:val="18"/>
                <w:szCs w:val="18"/>
              </w:rPr>
              <w:t>60</w:t>
            </w:r>
          </w:p>
        </w:tc>
        <w:tc>
          <w:tcPr>
            <w:tcW w:w="2800" w:type="pct"/>
            <w:vAlign w:val="center"/>
          </w:tcPr>
          <w:p w14:paraId="3D1E51A1" w14:textId="77777777" w:rsidR="00E26C62" w:rsidRPr="000E5C49" w:rsidRDefault="00E26C62" w:rsidP="0008675B">
            <w:pPr>
              <w:snapToGrid w:val="0"/>
              <w:jc w:val="center"/>
              <w:rPr>
                <w:color w:val="000000" w:themeColor="text1"/>
                <w:sz w:val="18"/>
                <w:szCs w:val="18"/>
              </w:rPr>
            </w:pPr>
            <w:r w:rsidRPr="000E5C49">
              <w:rPr>
                <w:rFonts w:hint="eastAsia"/>
                <w:color w:val="000000" w:themeColor="text1"/>
                <w:sz w:val="18"/>
                <w:szCs w:val="18"/>
              </w:rPr>
              <w:t>≤</w:t>
            </w:r>
            <w:r w:rsidRPr="000E5C49">
              <w:rPr>
                <w:rFonts w:hint="eastAsia"/>
                <w:color w:val="000000" w:themeColor="text1"/>
                <w:sz w:val="18"/>
                <w:szCs w:val="18"/>
              </w:rPr>
              <w:t>50</w:t>
            </w:r>
          </w:p>
        </w:tc>
        <w:tc>
          <w:tcPr>
            <w:tcW w:w="533" w:type="pct"/>
            <w:vAlign w:val="center"/>
          </w:tcPr>
          <w:p w14:paraId="4F2E7138" w14:textId="77777777" w:rsidR="00E26C62" w:rsidRPr="000E5C49" w:rsidRDefault="00E26C62" w:rsidP="0008675B">
            <w:pPr>
              <w:snapToGrid w:val="0"/>
              <w:jc w:val="center"/>
              <w:rPr>
                <w:color w:val="000000" w:themeColor="text1"/>
                <w:sz w:val="18"/>
                <w:szCs w:val="18"/>
              </w:rPr>
            </w:pPr>
            <w:r w:rsidRPr="000E5C49">
              <w:rPr>
                <w:rFonts w:hint="eastAsia"/>
                <w:color w:val="000000" w:themeColor="text1"/>
                <w:sz w:val="18"/>
                <w:szCs w:val="18"/>
              </w:rPr>
              <w:t>≤</w:t>
            </w:r>
            <w:r w:rsidRPr="000E5C49">
              <w:rPr>
                <w:rFonts w:hint="eastAsia"/>
                <w:color w:val="000000" w:themeColor="text1"/>
                <w:sz w:val="18"/>
                <w:szCs w:val="18"/>
              </w:rPr>
              <w:t>60</w:t>
            </w:r>
          </w:p>
        </w:tc>
        <w:tc>
          <w:tcPr>
            <w:tcW w:w="556" w:type="pct"/>
            <w:vAlign w:val="center"/>
          </w:tcPr>
          <w:p w14:paraId="43BA421E" w14:textId="77777777" w:rsidR="00E26C62" w:rsidRPr="000E5C49" w:rsidRDefault="00E26C62" w:rsidP="0008675B">
            <w:pPr>
              <w:snapToGrid w:val="0"/>
              <w:jc w:val="center"/>
              <w:rPr>
                <w:color w:val="000000" w:themeColor="text1"/>
                <w:sz w:val="18"/>
                <w:szCs w:val="18"/>
              </w:rPr>
            </w:pPr>
            <w:r w:rsidRPr="000E5C49">
              <w:rPr>
                <w:rFonts w:hint="eastAsia"/>
                <w:color w:val="000000" w:themeColor="text1"/>
                <w:sz w:val="18"/>
                <w:szCs w:val="18"/>
              </w:rPr>
              <w:t>≤</w:t>
            </w:r>
            <w:r w:rsidRPr="000E5C49">
              <w:rPr>
                <w:rFonts w:hint="eastAsia"/>
                <w:color w:val="000000" w:themeColor="text1"/>
                <w:sz w:val="18"/>
                <w:szCs w:val="18"/>
              </w:rPr>
              <w:t>50</w:t>
            </w:r>
          </w:p>
        </w:tc>
      </w:tr>
    </w:tbl>
    <w:p w14:paraId="70643B01" w14:textId="0E82C6B2" w:rsidR="00E26C62" w:rsidRPr="000E5C49" w:rsidRDefault="00E26C62" w:rsidP="00E26C62">
      <w:pPr>
        <w:snapToGrid w:val="0"/>
        <w:ind w:left="737" w:hanging="737"/>
        <w:jc w:val="left"/>
        <w:rPr>
          <w:color w:val="000000" w:themeColor="text1"/>
          <w:sz w:val="15"/>
          <w:szCs w:val="15"/>
        </w:rPr>
      </w:pPr>
      <w:r w:rsidRPr="000E5C49">
        <w:rPr>
          <w:rFonts w:hint="eastAsia"/>
          <w:color w:val="000000" w:themeColor="text1"/>
          <w:sz w:val="15"/>
          <w:szCs w:val="15"/>
        </w:rPr>
        <w:t>注：表中数值适用于</w:t>
      </w:r>
      <w:r w:rsidRPr="000E5C49">
        <w:rPr>
          <w:rFonts w:hint="eastAsia"/>
          <w:color w:val="000000" w:themeColor="text1"/>
          <w:sz w:val="15"/>
          <w:szCs w:val="15"/>
        </w:rPr>
        <w:t>Q235</w:t>
      </w:r>
      <w:r w:rsidRPr="000E5C49">
        <w:rPr>
          <w:rFonts w:hint="eastAsia"/>
          <w:color w:val="000000" w:themeColor="text1"/>
          <w:sz w:val="15"/>
          <w:szCs w:val="15"/>
        </w:rPr>
        <w:t>，采用其他牌号钢材时，应乘以</w:t>
      </w:r>
      <w:r w:rsidR="00281AC8" w:rsidRPr="000E5C49">
        <w:rPr>
          <w:color w:val="000000" w:themeColor="text1"/>
          <w:position w:val="-14"/>
        </w:rPr>
        <w:object w:dxaOrig="900" w:dyaOrig="400" w14:anchorId="1B3BEE5E">
          <v:shape id="_x0000_i1299" type="#_x0000_t75" style="width:46.1pt;height:19pt" o:ole="">
            <v:imagedata r:id="rId560" o:title=""/>
          </v:shape>
          <o:OLEObject Type="Embed" ProgID="Equation.DSMT4" ShapeID="_x0000_i1299" DrawAspect="Content" ObjectID="_1755267046" r:id="rId561"/>
        </w:object>
      </w:r>
      <w:r w:rsidRPr="000E5C49">
        <w:rPr>
          <w:rFonts w:hint="eastAsia"/>
          <w:color w:val="000000" w:themeColor="text1"/>
          <w:sz w:val="15"/>
          <w:szCs w:val="15"/>
        </w:rPr>
        <w:t>。</w:t>
      </w:r>
    </w:p>
    <w:p w14:paraId="2305CD7F" w14:textId="279F0211" w:rsidR="00E26C62" w:rsidRPr="000E5C49" w:rsidRDefault="00E26C62" w:rsidP="00E26C62">
      <w:pPr>
        <w:spacing w:line="440" w:lineRule="exact"/>
        <w:rPr>
          <w:color w:val="000000" w:themeColor="text1"/>
        </w:rPr>
      </w:pPr>
      <w:r w:rsidRPr="000E5C49">
        <w:rPr>
          <w:color w:val="000000" w:themeColor="text1"/>
        </w:rPr>
        <w:t>6</w:t>
      </w:r>
      <w:r w:rsidRPr="000E5C49">
        <w:rPr>
          <w:rFonts w:hint="eastAsia"/>
          <w:color w:val="000000" w:themeColor="text1"/>
        </w:rPr>
        <w:t>.</w:t>
      </w:r>
      <w:r w:rsidRPr="000E5C49">
        <w:rPr>
          <w:color w:val="000000" w:themeColor="text1"/>
        </w:rPr>
        <w:t>3</w:t>
      </w:r>
      <w:r w:rsidRPr="000E5C49">
        <w:rPr>
          <w:rFonts w:hint="eastAsia"/>
          <w:color w:val="000000" w:themeColor="text1"/>
        </w:rPr>
        <w:t>.</w:t>
      </w:r>
      <w:r w:rsidRPr="000E5C49">
        <w:rPr>
          <w:color w:val="000000" w:themeColor="text1"/>
        </w:rPr>
        <w:t>5</w:t>
      </w:r>
      <w:r w:rsidRPr="000E5C49">
        <w:rPr>
          <w:rFonts w:hint="eastAsia"/>
          <w:color w:val="000000" w:themeColor="text1"/>
        </w:rPr>
        <w:t xml:space="preserve"> </w:t>
      </w:r>
      <w:r w:rsidRPr="000E5C49">
        <w:rPr>
          <w:color w:val="000000" w:themeColor="text1"/>
        </w:rPr>
        <w:t xml:space="preserve"> </w:t>
      </w:r>
      <w:r w:rsidR="0015759D" w:rsidRPr="000E5C49">
        <w:rPr>
          <w:rFonts w:hint="eastAsia"/>
          <w:color w:val="000000" w:themeColor="text1"/>
          <w:szCs w:val="21"/>
        </w:rPr>
        <w:t>钢管甲壳墙</w:t>
      </w:r>
      <w:r w:rsidRPr="000E5C49">
        <w:rPr>
          <w:rFonts w:hint="eastAsia"/>
          <w:color w:val="000000" w:themeColor="text1"/>
        </w:rPr>
        <w:t>上宜避免开设洞口。当无法避免时，宜开圆形洞口，并应符合下列规定：</w:t>
      </w:r>
    </w:p>
    <w:p w14:paraId="30A953B5" w14:textId="77777777" w:rsidR="00E26C62" w:rsidRPr="000E5C49" w:rsidRDefault="00E26C62" w:rsidP="00E26C62">
      <w:pPr>
        <w:spacing w:line="440" w:lineRule="exact"/>
        <w:ind w:firstLineChars="200" w:firstLine="420"/>
        <w:rPr>
          <w:color w:val="000000" w:themeColor="text1"/>
        </w:rPr>
      </w:pPr>
      <w:r w:rsidRPr="000E5C49">
        <w:rPr>
          <w:color w:val="000000" w:themeColor="text1"/>
        </w:rPr>
        <w:t xml:space="preserve">1  </w:t>
      </w:r>
      <w:r w:rsidRPr="000E5C49">
        <w:rPr>
          <w:rFonts w:hint="eastAsia"/>
          <w:color w:val="000000" w:themeColor="text1"/>
        </w:rPr>
        <w:t>洞口宜设在墙肢宽度方向的中间部位；</w:t>
      </w:r>
    </w:p>
    <w:p w14:paraId="6AFD2709" w14:textId="77777777" w:rsidR="00E26C62" w:rsidRPr="000E5C49" w:rsidRDefault="00E26C62" w:rsidP="00E26C62">
      <w:pPr>
        <w:spacing w:line="440" w:lineRule="exact"/>
        <w:ind w:firstLineChars="200" w:firstLine="420"/>
        <w:rPr>
          <w:color w:val="000000" w:themeColor="text1"/>
        </w:rPr>
      </w:pPr>
      <w:r w:rsidRPr="000E5C49">
        <w:rPr>
          <w:rFonts w:hint="eastAsia"/>
          <w:color w:val="000000" w:themeColor="text1"/>
        </w:rPr>
        <w:t>2</w:t>
      </w:r>
      <w:r w:rsidRPr="000E5C49">
        <w:rPr>
          <w:color w:val="000000" w:themeColor="text1"/>
        </w:rPr>
        <w:t xml:space="preserve">  </w:t>
      </w:r>
      <w:r w:rsidRPr="000E5C49">
        <w:rPr>
          <w:rFonts w:hint="eastAsia"/>
          <w:color w:val="000000" w:themeColor="text1"/>
        </w:rPr>
        <w:t>洞口符合以下要求时，结构整体计算中可不考虑其影响：</w:t>
      </w:r>
    </w:p>
    <w:p w14:paraId="0CCF6DC6" w14:textId="77777777" w:rsidR="00E26C62" w:rsidRPr="000E5C49" w:rsidRDefault="00E26C62" w:rsidP="00E26C62">
      <w:pPr>
        <w:overflowPunct w:val="0"/>
        <w:spacing w:line="440" w:lineRule="exact"/>
        <w:ind w:leftChars="300" w:left="945" w:hangingChars="150" w:hanging="315"/>
        <w:rPr>
          <w:color w:val="000000" w:themeColor="text1"/>
        </w:rPr>
      </w:pPr>
      <w:r w:rsidRPr="000E5C49">
        <w:rPr>
          <w:rFonts w:hint="eastAsia"/>
          <w:color w:val="000000" w:themeColor="text1"/>
        </w:rPr>
        <w:t>1</w:t>
      </w:r>
      <w:r w:rsidRPr="000E5C49">
        <w:rPr>
          <w:rFonts w:hint="eastAsia"/>
          <w:color w:val="000000" w:themeColor="text1"/>
        </w:rPr>
        <w:t>）在整个墙肢的宽度和高度范围内，洞口边与墙肢两端的净距及洞口与洞口之间的净距不小于洞口的直径或最大边长，且不小于</w:t>
      </w:r>
      <w:r w:rsidRPr="000E5C49">
        <w:rPr>
          <w:rFonts w:hint="eastAsia"/>
          <w:color w:val="000000" w:themeColor="text1"/>
        </w:rPr>
        <w:t>400mm</w:t>
      </w:r>
      <w:r w:rsidRPr="000E5C49">
        <w:rPr>
          <w:rFonts w:hint="eastAsia"/>
          <w:color w:val="000000" w:themeColor="text1"/>
        </w:rPr>
        <w:t>；</w:t>
      </w:r>
    </w:p>
    <w:p w14:paraId="0CB2EED1" w14:textId="149E69C7" w:rsidR="00E26C62" w:rsidRPr="000E5C49" w:rsidRDefault="00E26C62" w:rsidP="00E26C62">
      <w:pPr>
        <w:overflowPunct w:val="0"/>
        <w:spacing w:line="440" w:lineRule="exact"/>
        <w:ind w:leftChars="300" w:left="945" w:hangingChars="150" w:hanging="315"/>
        <w:rPr>
          <w:color w:val="000000" w:themeColor="text1"/>
        </w:rPr>
      </w:pPr>
      <w:r w:rsidRPr="000E5C49">
        <w:rPr>
          <w:rFonts w:hint="eastAsia"/>
          <w:color w:val="000000" w:themeColor="text1"/>
        </w:rPr>
        <w:t>2</w:t>
      </w:r>
      <w:r w:rsidRPr="000E5C49">
        <w:rPr>
          <w:rFonts w:hint="eastAsia"/>
          <w:color w:val="000000" w:themeColor="text1"/>
        </w:rPr>
        <w:t>）在每层层高范围内，洞口立面面积不大于墙肢立面面积的</w:t>
      </w:r>
      <w:r w:rsidRPr="000E5C49">
        <w:rPr>
          <w:rFonts w:hint="eastAsia"/>
          <w:color w:val="000000" w:themeColor="text1"/>
        </w:rPr>
        <w:t>15%</w:t>
      </w:r>
      <w:r w:rsidR="0068226B" w:rsidRPr="000E5C49">
        <w:rPr>
          <w:rFonts w:hint="eastAsia"/>
          <w:color w:val="000000" w:themeColor="text1"/>
        </w:rPr>
        <w:t>。</w:t>
      </w:r>
    </w:p>
    <w:p w14:paraId="47809002" w14:textId="77777777" w:rsidR="00E26C62" w:rsidRPr="000E5C49" w:rsidRDefault="00E26C62" w:rsidP="00E26C62">
      <w:pPr>
        <w:overflowPunct w:val="0"/>
        <w:spacing w:line="440" w:lineRule="exact"/>
        <w:ind w:firstLineChars="200" w:firstLine="420"/>
        <w:rPr>
          <w:color w:val="000000" w:themeColor="text1"/>
        </w:rPr>
      </w:pPr>
      <w:r w:rsidRPr="000E5C49">
        <w:rPr>
          <w:rFonts w:hint="eastAsia"/>
          <w:color w:val="000000" w:themeColor="text1"/>
        </w:rPr>
        <w:t>3</w:t>
      </w:r>
      <w:r w:rsidRPr="000E5C49">
        <w:rPr>
          <w:color w:val="000000" w:themeColor="text1"/>
        </w:rPr>
        <w:t xml:space="preserve">  </w:t>
      </w:r>
      <w:r w:rsidRPr="000E5C49">
        <w:rPr>
          <w:rFonts w:hint="eastAsia"/>
          <w:color w:val="000000" w:themeColor="text1"/>
        </w:rPr>
        <w:t>洞口周边可采用套管、外贴板、局部壁板加厚等补强措施，</w:t>
      </w:r>
      <w:r w:rsidRPr="000E5C49">
        <w:rPr>
          <w:rFonts w:hint="eastAsia"/>
          <w:color w:val="000000" w:themeColor="text1"/>
        </w:rPr>
        <w:lastRenderedPageBreak/>
        <w:t>补强后的截面承载力不应低于未开孔截面的承载力；</w:t>
      </w:r>
    </w:p>
    <w:p w14:paraId="2A216C87" w14:textId="77777777" w:rsidR="00E26C62" w:rsidRPr="000E5C49" w:rsidRDefault="00E26C62" w:rsidP="00E26C62">
      <w:pPr>
        <w:overflowPunct w:val="0"/>
        <w:spacing w:line="440" w:lineRule="exact"/>
        <w:ind w:firstLineChars="200" w:firstLine="420"/>
        <w:rPr>
          <w:color w:val="000000" w:themeColor="text1"/>
        </w:rPr>
      </w:pPr>
      <w:r w:rsidRPr="000E5C49">
        <w:rPr>
          <w:rFonts w:hint="eastAsia"/>
          <w:color w:val="000000" w:themeColor="text1"/>
        </w:rPr>
        <w:t>4</w:t>
      </w:r>
      <w:r w:rsidRPr="000E5C49">
        <w:rPr>
          <w:color w:val="000000" w:themeColor="text1"/>
        </w:rPr>
        <w:t xml:space="preserve">  </w:t>
      </w:r>
      <w:r w:rsidRPr="000E5C49">
        <w:rPr>
          <w:rFonts w:hint="eastAsia"/>
          <w:color w:val="000000" w:themeColor="text1"/>
        </w:rPr>
        <w:t>洞口的尺寸和位置应避免形成不利于内部混凝土浇灌的较小空腔。</w:t>
      </w:r>
    </w:p>
    <w:p w14:paraId="337E2566" w14:textId="4BCE40E1" w:rsidR="005714F8" w:rsidRPr="000E5C49" w:rsidRDefault="00E54212" w:rsidP="00C415E5">
      <w:pPr>
        <w:spacing w:line="440" w:lineRule="exact"/>
        <w:rPr>
          <w:color w:val="000000" w:themeColor="text1"/>
        </w:rPr>
      </w:pPr>
      <w:r w:rsidRPr="000E5C49">
        <w:rPr>
          <w:color w:val="000000" w:themeColor="text1"/>
        </w:rPr>
        <w:t>6</w:t>
      </w:r>
      <w:r w:rsidRPr="000E5C49">
        <w:rPr>
          <w:rFonts w:hint="eastAsia"/>
          <w:color w:val="000000" w:themeColor="text1"/>
        </w:rPr>
        <w:t>.</w:t>
      </w:r>
      <w:r w:rsidRPr="000E5C49">
        <w:rPr>
          <w:color w:val="000000" w:themeColor="text1"/>
        </w:rPr>
        <w:t>3</w:t>
      </w:r>
      <w:r w:rsidRPr="000E5C49">
        <w:rPr>
          <w:rFonts w:hint="eastAsia"/>
          <w:color w:val="000000" w:themeColor="text1"/>
        </w:rPr>
        <w:t>.</w:t>
      </w:r>
      <w:r w:rsidR="001B30A4" w:rsidRPr="000E5C49">
        <w:rPr>
          <w:color w:val="000000" w:themeColor="text1"/>
        </w:rPr>
        <w:t>6</w:t>
      </w:r>
      <w:r w:rsidR="00682768" w:rsidRPr="000E5C49">
        <w:rPr>
          <w:rFonts w:hint="eastAsia"/>
          <w:color w:val="000000" w:themeColor="text1"/>
        </w:rPr>
        <w:t xml:space="preserve"> </w:t>
      </w:r>
      <w:r w:rsidR="00C415E5" w:rsidRPr="000E5C49">
        <w:rPr>
          <w:color w:val="000000" w:themeColor="text1"/>
        </w:rPr>
        <w:t xml:space="preserve"> </w:t>
      </w:r>
      <w:r w:rsidRPr="000E5C49">
        <w:rPr>
          <w:rFonts w:hint="eastAsia"/>
          <w:color w:val="000000" w:themeColor="text1"/>
        </w:rPr>
        <w:t>钢梁当满足</w:t>
      </w:r>
      <w:r w:rsidR="006F0B21" w:rsidRPr="000E5C49">
        <w:rPr>
          <w:rFonts w:hint="eastAsia"/>
          <w:color w:val="000000" w:themeColor="text1"/>
        </w:rPr>
        <w:t>下列公式的</w:t>
      </w:r>
      <w:r w:rsidRPr="000E5C49">
        <w:rPr>
          <w:rFonts w:hint="eastAsia"/>
          <w:color w:val="000000" w:themeColor="text1"/>
        </w:rPr>
        <w:t>要求时，为剪切屈服型钢连梁，此时应满足本条</w:t>
      </w:r>
      <w:r w:rsidR="006F0B21" w:rsidRPr="000E5C49">
        <w:rPr>
          <w:rFonts w:hint="eastAsia"/>
          <w:color w:val="000000" w:themeColor="text1"/>
        </w:rPr>
        <w:t>第</w:t>
      </w:r>
      <w:r w:rsidR="006F0B21" w:rsidRPr="000E5C49">
        <w:rPr>
          <w:color w:val="000000" w:themeColor="text1"/>
        </w:rPr>
        <w:t>1</w:t>
      </w:r>
      <w:r w:rsidR="00C415E5" w:rsidRPr="000E5C49">
        <w:rPr>
          <w:rFonts w:hint="eastAsia"/>
          <w:color w:val="000000" w:themeColor="text1"/>
        </w:rPr>
        <w:t>款</w:t>
      </w:r>
      <w:r w:rsidRPr="000E5C49">
        <w:rPr>
          <w:rFonts w:hint="eastAsia"/>
          <w:color w:val="000000" w:themeColor="text1"/>
        </w:rPr>
        <w:t>~</w:t>
      </w:r>
      <w:r w:rsidR="00C415E5" w:rsidRPr="000E5C49">
        <w:rPr>
          <w:rFonts w:hint="eastAsia"/>
          <w:color w:val="000000" w:themeColor="text1"/>
        </w:rPr>
        <w:t>第</w:t>
      </w:r>
      <w:r w:rsidR="006F0B21" w:rsidRPr="000E5C49">
        <w:rPr>
          <w:color w:val="000000" w:themeColor="text1"/>
        </w:rPr>
        <w:t>4</w:t>
      </w:r>
      <w:r w:rsidRPr="000E5C49">
        <w:rPr>
          <w:rFonts w:hint="eastAsia"/>
          <w:color w:val="000000" w:themeColor="text1"/>
        </w:rPr>
        <w:t>款的</w:t>
      </w:r>
      <w:r w:rsidR="006F0B21" w:rsidRPr="000E5C49">
        <w:rPr>
          <w:rFonts w:hint="eastAsia"/>
          <w:color w:val="000000" w:themeColor="text1"/>
        </w:rPr>
        <w:t>计算和</w:t>
      </w:r>
      <w:r w:rsidRPr="000E5C49">
        <w:rPr>
          <w:rFonts w:hint="eastAsia"/>
          <w:color w:val="000000" w:themeColor="text1"/>
        </w:rPr>
        <w:t>构造要求</w:t>
      </w:r>
      <w:r w:rsidR="00591D7E" w:rsidRPr="000E5C49">
        <w:rPr>
          <w:rFonts w:hint="eastAsia"/>
          <w:color w:val="000000" w:themeColor="text1"/>
        </w:rPr>
        <w:t>：</w:t>
      </w:r>
    </w:p>
    <w:tbl>
      <w:tblPr>
        <w:tblW w:w="5000" w:type="pct"/>
        <w:tblLook w:val="04A0" w:firstRow="1" w:lastRow="0" w:firstColumn="1" w:lastColumn="0" w:noHBand="0" w:noVBand="1"/>
      </w:tblPr>
      <w:tblGrid>
        <w:gridCol w:w="379"/>
        <w:gridCol w:w="4757"/>
        <w:gridCol w:w="1095"/>
      </w:tblGrid>
      <w:tr w:rsidR="000E5C49" w:rsidRPr="000E5C49" w14:paraId="06408A46" w14:textId="77777777">
        <w:tc>
          <w:tcPr>
            <w:tcW w:w="304" w:type="pct"/>
            <w:shd w:val="clear" w:color="auto" w:fill="auto"/>
            <w:vAlign w:val="center"/>
          </w:tcPr>
          <w:p w14:paraId="096D8164" w14:textId="77777777" w:rsidR="005714F8" w:rsidRPr="000E5C49" w:rsidRDefault="005714F8">
            <w:pPr>
              <w:autoSpaceDE w:val="0"/>
              <w:autoSpaceDN w:val="0"/>
              <w:adjustRightInd w:val="0"/>
              <w:jc w:val="center"/>
              <w:rPr>
                <w:color w:val="000000" w:themeColor="text1"/>
                <w:szCs w:val="21"/>
              </w:rPr>
            </w:pPr>
          </w:p>
        </w:tc>
        <w:tc>
          <w:tcPr>
            <w:tcW w:w="3817" w:type="pct"/>
            <w:shd w:val="clear" w:color="auto" w:fill="auto"/>
            <w:vAlign w:val="center"/>
          </w:tcPr>
          <w:p w14:paraId="490989CE" w14:textId="7ED3C738" w:rsidR="005714F8" w:rsidRPr="000E5C49" w:rsidRDefault="00134D9D" w:rsidP="00281AC8">
            <w:pPr>
              <w:autoSpaceDE w:val="0"/>
              <w:autoSpaceDN w:val="0"/>
              <w:adjustRightInd w:val="0"/>
              <w:jc w:val="center"/>
              <w:rPr>
                <w:color w:val="000000" w:themeColor="text1"/>
                <w:szCs w:val="21"/>
              </w:rPr>
            </w:pPr>
            <w:r w:rsidRPr="000E5C49">
              <w:rPr>
                <w:color w:val="000000" w:themeColor="text1"/>
                <w:position w:val="-26"/>
              </w:rPr>
              <w:object w:dxaOrig="999" w:dyaOrig="639" w14:anchorId="3ED4D1DE">
                <v:shape id="_x0000_i1300" type="#_x0000_t75" style="width:50.1pt;height:32.85pt" o:ole="">
                  <v:imagedata r:id="rId562" o:title=""/>
                </v:shape>
                <o:OLEObject Type="Embed" ProgID="Equation.DSMT4" ShapeID="_x0000_i1300" DrawAspect="Content" ObjectID="_1755267047" r:id="rId563"/>
              </w:object>
            </w:r>
          </w:p>
        </w:tc>
        <w:tc>
          <w:tcPr>
            <w:tcW w:w="879" w:type="pct"/>
            <w:shd w:val="clear" w:color="auto" w:fill="auto"/>
            <w:vAlign w:val="center"/>
          </w:tcPr>
          <w:p w14:paraId="62FFB145" w14:textId="6F92E320" w:rsidR="005714F8" w:rsidRPr="000E5C49" w:rsidRDefault="00E54212" w:rsidP="001B30A4">
            <w:pPr>
              <w:autoSpaceDE w:val="0"/>
              <w:autoSpaceDN w:val="0"/>
              <w:adjustRightInd w:val="0"/>
              <w:jc w:val="center"/>
              <w:rPr>
                <w:color w:val="000000" w:themeColor="text1"/>
                <w:szCs w:val="21"/>
              </w:rPr>
            </w:pPr>
            <w:r w:rsidRPr="000E5C49">
              <w:rPr>
                <w:rFonts w:hint="eastAsia"/>
                <w:color w:val="000000" w:themeColor="text1"/>
              </w:rPr>
              <w:t>(6.</w:t>
            </w:r>
            <w:r w:rsidRPr="000E5C49">
              <w:rPr>
                <w:color w:val="000000" w:themeColor="text1"/>
              </w:rPr>
              <w:t>3.</w:t>
            </w:r>
            <w:r w:rsidR="001B30A4" w:rsidRPr="000E5C49">
              <w:rPr>
                <w:color w:val="000000" w:themeColor="text1"/>
              </w:rPr>
              <w:t>6</w:t>
            </w:r>
            <w:r w:rsidRPr="000E5C49">
              <w:rPr>
                <w:color w:val="000000" w:themeColor="text1"/>
              </w:rPr>
              <w:t>-1</w:t>
            </w:r>
            <w:r w:rsidRPr="000E5C49">
              <w:rPr>
                <w:rFonts w:hint="eastAsia"/>
                <w:color w:val="000000" w:themeColor="text1"/>
              </w:rPr>
              <w:t>)</w:t>
            </w:r>
          </w:p>
        </w:tc>
      </w:tr>
      <w:tr w:rsidR="000E5C49" w:rsidRPr="000E5C49" w14:paraId="1891DEDB" w14:textId="77777777">
        <w:tc>
          <w:tcPr>
            <w:tcW w:w="304" w:type="pct"/>
            <w:shd w:val="clear" w:color="auto" w:fill="auto"/>
            <w:vAlign w:val="center"/>
          </w:tcPr>
          <w:p w14:paraId="7505499D" w14:textId="77777777" w:rsidR="005714F8" w:rsidRPr="000E5C49" w:rsidRDefault="005714F8">
            <w:pPr>
              <w:autoSpaceDE w:val="0"/>
              <w:autoSpaceDN w:val="0"/>
              <w:adjustRightInd w:val="0"/>
              <w:jc w:val="center"/>
              <w:rPr>
                <w:color w:val="000000" w:themeColor="text1"/>
                <w:szCs w:val="21"/>
              </w:rPr>
            </w:pPr>
          </w:p>
        </w:tc>
        <w:tc>
          <w:tcPr>
            <w:tcW w:w="3817" w:type="pct"/>
            <w:shd w:val="clear" w:color="auto" w:fill="auto"/>
            <w:vAlign w:val="center"/>
          </w:tcPr>
          <w:p w14:paraId="66E5EFFD" w14:textId="085180B4" w:rsidR="005714F8" w:rsidRPr="000E5C49" w:rsidRDefault="00281AC8" w:rsidP="00281AC8">
            <w:pPr>
              <w:autoSpaceDE w:val="0"/>
              <w:autoSpaceDN w:val="0"/>
              <w:adjustRightInd w:val="0"/>
              <w:jc w:val="center"/>
              <w:rPr>
                <w:color w:val="000000" w:themeColor="text1"/>
              </w:rPr>
            </w:pPr>
            <w:r w:rsidRPr="000E5C49">
              <w:rPr>
                <w:color w:val="000000" w:themeColor="text1"/>
                <w:position w:val="-14"/>
              </w:rPr>
              <w:object w:dxaOrig="940" w:dyaOrig="360" w14:anchorId="5ABA0A93">
                <v:shape id="_x0000_i1301" type="#_x0000_t75" style="width:46.65pt;height:18.45pt" o:ole="">
                  <v:imagedata r:id="rId564" o:title=""/>
                </v:shape>
                <o:OLEObject Type="Embed" ProgID="Equation.DSMT4" ShapeID="_x0000_i1301" DrawAspect="Content" ObjectID="_1755267048" r:id="rId565"/>
              </w:object>
            </w:r>
          </w:p>
        </w:tc>
        <w:tc>
          <w:tcPr>
            <w:tcW w:w="879" w:type="pct"/>
            <w:shd w:val="clear" w:color="auto" w:fill="auto"/>
            <w:vAlign w:val="center"/>
          </w:tcPr>
          <w:p w14:paraId="1829D9B6" w14:textId="79668229" w:rsidR="005714F8" w:rsidRPr="000E5C49" w:rsidRDefault="00E54212" w:rsidP="001B30A4">
            <w:pPr>
              <w:autoSpaceDE w:val="0"/>
              <w:autoSpaceDN w:val="0"/>
              <w:adjustRightInd w:val="0"/>
              <w:jc w:val="center"/>
              <w:rPr>
                <w:color w:val="000000" w:themeColor="text1"/>
              </w:rPr>
            </w:pPr>
            <w:r w:rsidRPr="000E5C49">
              <w:rPr>
                <w:rFonts w:hint="eastAsia"/>
                <w:color w:val="000000" w:themeColor="text1"/>
              </w:rPr>
              <w:t>(6.</w:t>
            </w:r>
            <w:r w:rsidRPr="000E5C49">
              <w:rPr>
                <w:color w:val="000000" w:themeColor="text1"/>
              </w:rPr>
              <w:t>3.</w:t>
            </w:r>
            <w:r w:rsidR="001B30A4" w:rsidRPr="000E5C49">
              <w:rPr>
                <w:color w:val="000000" w:themeColor="text1"/>
              </w:rPr>
              <w:t>6</w:t>
            </w:r>
            <w:r w:rsidRPr="000E5C49">
              <w:rPr>
                <w:color w:val="000000" w:themeColor="text1"/>
              </w:rPr>
              <w:t>-2</w:t>
            </w:r>
            <w:r w:rsidRPr="000E5C49">
              <w:rPr>
                <w:rFonts w:hint="eastAsia"/>
                <w:color w:val="000000" w:themeColor="text1"/>
              </w:rPr>
              <w:t>)</w:t>
            </w:r>
          </w:p>
        </w:tc>
      </w:tr>
      <w:tr w:rsidR="000E5C49" w:rsidRPr="000E5C49" w14:paraId="5B30A448" w14:textId="77777777">
        <w:tc>
          <w:tcPr>
            <w:tcW w:w="304" w:type="pct"/>
            <w:shd w:val="clear" w:color="auto" w:fill="auto"/>
            <w:vAlign w:val="center"/>
          </w:tcPr>
          <w:p w14:paraId="79A2DD41" w14:textId="77777777" w:rsidR="00134D9D" w:rsidRPr="000E5C49" w:rsidRDefault="00134D9D">
            <w:pPr>
              <w:autoSpaceDE w:val="0"/>
              <w:autoSpaceDN w:val="0"/>
              <w:adjustRightInd w:val="0"/>
              <w:jc w:val="center"/>
              <w:rPr>
                <w:color w:val="000000" w:themeColor="text1"/>
                <w:szCs w:val="21"/>
              </w:rPr>
            </w:pPr>
          </w:p>
        </w:tc>
        <w:tc>
          <w:tcPr>
            <w:tcW w:w="3817" w:type="pct"/>
            <w:shd w:val="clear" w:color="auto" w:fill="auto"/>
            <w:vAlign w:val="center"/>
          </w:tcPr>
          <w:p w14:paraId="780EF0A2" w14:textId="34A10D9A" w:rsidR="00134D9D" w:rsidRPr="000E5C49" w:rsidRDefault="00134D9D" w:rsidP="00281AC8">
            <w:pPr>
              <w:autoSpaceDE w:val="0"/>
              <w:autoSpaceDN w:val="0"/>
              <w:adjustRightInd w:val="0"/>
              <w:jc w:val="center"/>
              <w:rPr>
                <w:color w:val="000000" w:themeColor="text1"/>
              </w:rPr>
            </w:pPr>
            <w:r w:rsidRPr="000E5C49">
              <w:rPr>
                <w:color w:val="000000" w:themeColor="text1"/>
                <w:position w:val="-14"/>
              </w:rPr>
              <w:object w:dxaOrig="1380" w:dyaOrig="360" w14:anchorId="144EF887">
                <v:shape id="_x0000_i1302" type="#_x0000_t75" style="width:68.55pt;height:18.45pt" o:ole="">
                  <v:imagedata r:id="rId566" o:title=""/>
                </v:shape>
                <o:OLEObject Type="Embed" ProgID="Equation.DSMT4" ShapeID="_x0000_i1302" DrawAspect="Content" ObjectID="_1755267049" r:id="rId567"/>
              </w:object>
            </w:r>
          </w:p>
        </w:tc>
        <w:tc>
          <w:tcPr>
            <w:tcW w:w="879" w:type="pct"/>
            <w:shd w:val="clear" w:color="auto" w:fill="auto"/>
            <w:vAlign w:val="center"/>
          </w:tcPr>
          <w:p w14:paraId="703277F3" w14:textId="354BF2F8" w:rsidR="00134D9D" w:rsidRPr="000E5C49" w:rsidRDefault="00134D9D" w:rsidP="001B30A4">
            <w:pPr>
              <w:autoSpaceDE w:val="0"/>
              <w:autoSpaceDN w:val="0"/>
              <w:adjustRightInd w:val="0"/>
              <w:jc w:val="center"/>
              <w:rPr>
                <w:color w:val="000000" w:themeColor="text1"/>
              </w:rPr>
            </w:pPr>
            <w:r w:rsidRPr="000E5C49">
              <w:rPr>
                <w:rFonts w:hint="eastAsia"/>
                <w:color w:val="000000" w:themeColor="text1"/>
              </w:rPr>
              <w:t>(6.3.6-3)</w:t>
            </w:r>
          </w:p>
        </w:tc>
      </w:tr>
    </w:tbl>
    <w:p w14:paraId="2F1F32D4" w14:textId="77777777" w:rsidR="005714F8" w:rsidRPr="000E5C49" w:rsidRDefault="00E54212">
      <w:pPr>
        <w:spacing w:line="440" w:lineRule="exact"/>
        <w:rPr>
          <w:rFonts w:hAnsi="宋体"/>
          <w:color w:val="000000" w:themeColor="text1"/>
        </w:rPr>
      </w:pPr>
      <w:r w:rsidRPr="000E5C49">
        <w:rPr>
          <w:rFonts w:hAnsi="宋体" w:hint="eastAsia"/>
          <w:color w:val="000000" w:themeColor="text1"/>
        </w:rPr>
        <w:t>式中：</w:t>
      </w:r>
    </w:p>
    <w:p w14:paraId="5AEDBC7D" w14:textId="267E07CC" w:rsidR="005714F8" w:rsidRPr="000E5C49" w:rsidRDefault="00281AC8">
      <w:pPr>
        <w:tabs>
          <w:tab w:val="left" w:pos="1276"/>
        </w:tabs>
        <w:spacing w:line="440" w:lineRule="exact"/>
        <w:ind w:leftChars="200" w:left="1680" w:hangingChars="600" w:hanging="1260"/>
        <w:rPr>
          <w:color w:val="000000" w:themeColor="text1"/>
        </w:rPr>
      </w:pPr>
      <w:r w:rsidRPr="000E5C49">
        <w:rPr>
          <w:color w:val="000000" w:themeColor="text1"/>
          <w:position w:val="-10"/>
        </w:rPr>
        <w:object w:dxaOrig="300" w:dyaOrig="320" w14:anchorId="43C764CD">
          <v:shape id="_x0000_i1303" type="#_x0000_t75" style="width:15pt;height:16.15pt" o:ole="">
            <v:imagedata r:id="rId568" o:title=""/>
          </v:shape>
          <o:OLEObject Type="Embed" ProgID="Equation.DSMT4" ShapeID="_x0000_i1303" DrawAspect="Content" ObjectID="_1755267050" r:id="rId569"/>
        </w:object>
      </w:r>
      <w:r w:rsidR="00E54212" w:rsidRPr="000E5C49">
        <w:rPr>
          <w:rFonts w:hint="eastAsia"/>
          <w:color w:val="000000" w:themeColor="text1"/>
        </w:rPr>
        <w:t>—</w:t>
      </w:r>
      <w:r w:rsidR="003376D8" w:rsidRPr="000E5C49">
        <w:rPr>
          <w:rFonts w:hint="eastAsia"/>
          <w:color w:val="000000" w:themeColor="text1"/>
        </w:rPr>
        <w:t>钢</w:t>
      </w:r>
      <w:r w:rsidR="00E54212" w:rsidRPr="000E5C49">
        <w:rPr>
          <w:rFonts w:hint="eastAsia"/>
          <w:color w:val="000000" w:themeColor="text1"/>
        </w:rPr>
        <w:t>梁的腹板截面面积（</w:t>
      </w:r>
      <w:r w:rsidR="00E54212" w:rsidRPr="000E5C49">
        <w:rPr>
          <w:rFonts w:hint="eastAsia"/>
          <w:color w:val="000000" w:themeColor="text1"/>
        </w:rPr>
        <w:t>mm</w:t>
      </w:r>
      <w:r w:rsidR="00E54212" w:rsidRPr="000E5C49">
        <w:rPr>
          <w:color w:val="000000" w:themeColor="text1"/>
          <w:vertAlign w:val="superscript"/>
        </w:rPr>
        <w:t>2</w:t>
      </w:r>
      <w:r w:rsidR="00E54212" w:rsidRPr="000E5C49">
        <w:rPr>
          <w:rFonts w:hint="eastAsia"/>
          <w:color w:val="000000" w:themeColor="text1"/>
        </w:rPr>
        <w:t>）；</w:t>
      </w:r>
    </w:p>
    <w:p w14:paraId="4FD2C80F" w14:textId="18116557" w:rsidR="005714F8" w:rsidRPr="000E5C49" w:rsidRDefault="00281AC8">
      <w:pPr>
        <w:tabs>
          <w:tab w:val="left" w:pos="1276"/>
        </w:tabs>
        <w:spacing w:line="440" w:lineRule="exact"/>
        <w:ind w:leftChars="200" w:left="1680" w:hangingChars="600" w:hanging="1260"/>
        <w:rPr>
          <w:color w:val="000000" w:themeColor="text1"/>
        </w:rPr>
      </w:pPr>
      <w:r w:rsidRPr="000E5C49">
        <w:rPr>
          <w:color w:val="000000" w:themeColor="text1"/>
          <w:position w:val="-14"/>
        </w:rPr>
        <w:object w:dxaOrig="340" w:dyaOrig="360" w14:anchorId="738C7D43">
          <v:shape id="_x0000_i1304" type="#_x0000_t75" style="width:18.45pt;height:18.45pt" o:ole="">
            <v:imagedata r:id="rId570" o:title=""/>
          </v:shape>
          <o:OLEObject Type="Embed" ProgID="Equation.DSMT4" ShapeID="_x0000_i1304" DrawAspect="Content" ObjectID="_1755267051" r:id="rId571"/>
        </w:object>
      </w:r>
      <w:r w:rsidR="00E54212" w:rsidRPr="000E5C49">
        <w:rPr>
          <w:rFonts w:hint="eastAsia"/>
          <w:color w:val="000000" w:themeColor="text1"/>
        </w:rPr>
        <w:t>—</w:t>
      </w:r>
      <w:r w:rsidR="003376D8" w:rsidRPr="000E5C49">
        <w:rPr>
          <w:rFonts w:hint="eastAsia"/>
          <w:color w:val="000000" w:themeColor="text1"/>
        </w:rPr>
        <w:t>钢</w:t>
      </w:r>
      <w:r w:rsidR="00E54212" w:rsidRPr="000E5C49">
        <w:rPr>
          <w:rFonts w:hint="eastAsia"/>
          <w:color w:val="000000" w:themeColor="text1"/>
        </w:rPr>
        <w:t>梁的全塑性受弯承载力（</w:t>
      </w:r>
      <w:r w:rsidR="00E54212" w:rsidRPr="000E5C49">
        <w:rPr>
          <w:color w:val="000000" w:themeColor="text1"/>
        </w:rPr>
        <w:t>N·mm</w:t>
      </w:r>
      <w:r w:rsidR="00E54212" w:rsidRPr="000E5C49">
        <w:rPr>
          <w:color w:val="000000" w:themeColor="text1"/>
        </w:rPr>
        <w:t>）</w:t>
      </w:r>
      <w:r w:rsidR="00E54212" w:rsidRPr="000E5C49">
        <w:rPr>
          <w:rFonts w:hint="eastAsia"/>
          <w:color w:val="000000" w:themeColor="text1"/>
        </w:rPr>
        <w:t>；</w:t>
      </w:r>
    </w:p>
    <w:p w14:paraId="399108AD" w14:textId="34A9C8A8" w:rsidR="005714F8" w:rsidRPr="000E5C49" w:rsidRDefault="00281AC8">
      <w:pPr>
        <w:tabs>
          <w:tab w:val="left" w:pos="645"/>
        </w:tabs>
        <w:spacing w:line="440" w:lineRule="exact"/>
        <w:ind w:leftChars="200" w:left="1680" w:hangingChars="600" w:hanging="1260"/>
        <w:rPr>
          <w:color w:val="000000" w:themeColor="text1"/>
        </w:rPr>
      </w:pPr>
      <w:r w:rsidRPr="000E5C49">
        <w:rPr>
          <w:color w:val="000000" w:themeColor="text1"/>
          <w:position w:val="-10"/>
        </w:rPr>
        <w:object w:dxaOrig="200" w:dyaOrig="320" w14:anchorId="65950D2A">
          <v:shape id="_x0000_i1305" type="#_x0000_t75" style="width:10.95pt;height:16.15pt" o:ole="">
            <v:imagedata r:id="rId572" o:title=""/>
          </v:shape>
          <o:OLEObject Type="Embed" ProgID="Equation.DSMT4" ShapeID="_x0000_i1305" DrawAspect="Content" ObjectID="_1755267052" r:id="rId573"/>
        </w:object>
      </w:r>
      <w:r w:rsidR="00E54212" w:rsidRPr="000E5C49">
        <w:rPr>
          <w:rFonts w:hint="eastAsia"/>
          <w:color w:val="000000" w:themeColor="text1"/>
        </w:rPr>
        <w:t>—</w:t>
      </w:r>
      <w:r w:rsidR="003376D8" w:rsidRPr="000E5C49">
        <w:rPr>
          <w:rFonts w:hint="eastAsia"/>
          <w:color w:val="000000" w:themeColor="text1"/>
        </w:rPr>
        <w:t>钢</w:t>
      </w:r>
      <w:r w:rsidR="00E54212" w:rsidRPr="000E5C49">
        <w:rPr>
          <w:rFonts w:hint="eastAsia"/>
          <w:color w:val="000000" w:themeColor="text1"/>
        </w:rPr>
        <w:t>梁的净跨（</w:t>
      </w:r>
      <w:r w:rsidR="00E54212" w:rsidRPr="000E5C49">
        <w:rPr>
          <w:color w:val="000000" w:themeColor="text1"/>
        </w:rPr>
        <w:t>mm</w:t>
      </w:r>
      <w:r w:rsidR="00824C6D" w:rsidRPr="000E5C49">
        <w:rPr>
          <w:color w:val="000000" w:themeColor="text1"/>
        </w:rPr>
        <w:t>）；</w:t>
      </w:r>
    </w:p>
    <w:p w14:paraId="05FB7516" w14:textId="16FE1AB0" w:rsidR="00824C6D" w:rsidRPr="000E5C49" w:rsidRDefault="00281AC8" w:rsidP="00824C6D">
      <w:pPr>
        <w:tabs>
          <w:tab w:val="left" w:pos="645"/>
        </w:tabs>
        <w:spacing w:line="440" w:lineRule="exact"/>
        <w:ind w:leftChars="200" w:left="1680" w:hangingChars="600" w:hanging="1260"/>
        <w:rPr>
          <w:color w:val="000000" w:themeColor="text1"/>
        </w:rPr>
      </w:pPr>
      <w:r w:rsidRPr="000E5C49">
        <w:rPr>
          <w:color w:val="000000" w:themeColor="text1"/>
          <w:position w:val="-14"/>
        </w:rPr>
        <w:object w:dxaOrig="300" w:dyaOrig="360" w14:anchorId="5225AAF8">
          <v:shape id="_x0000_i1306" type="#_x0000_t75" style="width:15pt;height:18.45pt" o:ole="">
            <v:imagedata r:id="rId574" o:title=""/>
          </v:shape>
          <o:OLEObject Type="Embed" ProgID="Equation.DSMT4" ShapeID="_x0000_i1306" DrawAspect="Content" ObjectID="_1755267053" r:id="rId575"/>
        </w:object>
      </w:r>
      <w:r w:rsidR="00824C6D" w:rsidRPr="000E5C49">
        <w:rPr>
          <w:rFonts w:hint="eastAsia"/>
          <w:color w:val="000000" w:themeColor="text1"/>
        </w:rPr>
        <w:t>—钢梁的塑性毛截面模量（</w:t>
      </w:r>
      <w:r w:rsidR="00824C6D" w:rsidRPr="000E5C49">
        <w:rPr>
          <w:color w:val="000000" w:themeColor="text1"/>
        </w:rPr>
        <w:t>mm</w:t>
      </w:r>
      <w:r w:rsidR="00824C6D" w:rsidRPr="000E5C49">
        <w:rPr>
          <w:color w:val="000000" w:themeColor="text1"/>
          <w:vertAlign w:val="superscript"/>
        </w:rPr>
        <w:t>3</w:t>
      </w:r>
      <w:r w:rsidR="00824C6D" w:rsidRPr="000E5C49">
        <w:rPr>
          <w:color w:val="000000" w:themeColor="text1"/>
        </w:rPr>
        <w:t>）。</w:t>
      </w:r>
    </w:p>
    <w:p w14:paraId="729D098D" w14:textId="338E9602" w:rsidR="00E26C62" w:rsidRPr="000E5C49" w:rsidRDefault="00E26C62" w:rsidP="00E26C62">
      <w:pPr>
        <w:spacing w:line="440" w:lineRule="exact"/>
        <w:ind w:firstLineChars="200" w:firstLine="420"/>
        <w:rPr>
          <w:color w:val="000000" w:themeColor="text1"/>
        </w:rPr>
      </w:pPr>
      <w:r w:rsidRPr="000E5C49">
        <w:rPr>
          <w:color w:val="000000" w:themeColor="text1"/>
        </w:rPr>
        <w:t>1</w:t>
      </w:r>
      <w:r w:rsidRPr="000E5C49">
        <w:rPr>
          <w:rFonts w:hint="eastAsia"/>
          <w:color w:val="000000" w:themeColor="text1"/>
        </w:rPr>
        <w:t xml:space="preserve"> </w:t>
      </w:r>
      <w:r w:rsidRPr="000E5C49">
        <w:rPr>
          <w:color w:val="000000" w:themeColor="text1"/>
        </w:rPr>
        <w:t xml:space="preserve"> </w:t>
      </w:r>
      <w:r w:rsidRPr="000E5C49">
        <w:rPr>
          <w:rFonts w:hint="eastAsia"/>
          <w:color w:val="000000" w:themeColor="text1"/>
        </w:rPr>
        <w:t>地震作用效应计算时，可对剪切屈服型钢连梁刚度进行折减，</w:t>
      </w:r>
      <w:r w:rsidRPr="000E5C49">
        <w:rPr>
          <w:rFonts w:hint="eastAsia"/>
          <w:color w:val="000000" w:themeColor="text1"/>
        </w:rPr>
        <w:t>6</w:t>
      </w:r>
      <w:r w:rsidRPr="000E5C49">
        <w:rPr>
          <w:rFonts w:hint="eastAsia"/>
          <w:color w:val="000000" w:themeColor="text1"/>
        </w:rPr>
        <w:t>、</w:t>
      </w:r>
      <w:r w:rsidRPr="000E5C49">
        <w:rPr>
          <w:rFonts w:hint="eastAsia"/>
          <w:color w:val="000000" w:themeColor="text1"/>
        </w:rPr>
        <w:t>7</w:t>
      </w:r>
      <w:r w:rsidRPr="000E5C49">
        <w:rPr>
          <w:rFonts w:hint="eastAsia"/>
          <w:color w:val="000000" w:themeColor="text1"/>
        </w:rPr>
        <w:t>度抗震设防区的折减系数不宜小于</w:t>
      </w:r>
      <w:r w:rsidRPr="000E5C49">
        <w:rPr>
          <w:rFonts w:hint="eastAsia"/>
          <w:color w:val="000000" w:themeColor="text1"/>
        </w:rPr>
        <w:t>0.</w:t>
      </w:r>
      <w:r w:rsidR="00C663B0" w:rsidRPr="000E5C49">
        <w:rPr>
          <w:color w:val="000000" w:themeColor="text1"/>
        </w:rPr>
        <w:t>6</w:t>
      </w:r>
      <w:r w:rsidRPr="000E5C49">
        <w:rPr>
          <w:rFonts w:hint="eastAsia"/>
          <w:color w:val="000000" w:themeColor="text1"/>
        </w:rPr>
        <w:t>；</w:t>
      </w:r>
      <w:r w:rsidRPr="000E5C49">
        <w:rPr>
          <w:rFonts w:hint="eastAsia"/>
          <w:color w:val="000000" w:themeColor="text1"/>
        </w:rPr>
        <w:t>8</w:t>
      </w:r>
      <w:r w:rsidR="00AA7840" w:rsidRPr="000E5C49">
        <w:rPr>
          <w:rFonts w:hint="eastAsia"/>
          <w:color w:val="000000" w:themeColor="text1"/>
        </w:rPr>
        <w:t>、</w:t>
      </w:r>
      <w:r w:rsidR="00AA7840" w:rsidRPr="000E5C49">
        <w:rPr>
          <w:color w:val="000000" w:themeColor="text1"/>
        </w:rPr>
        <w:t>9</w:t>
      </w:r>
      <w:r w:rsidR="00AA7840" w:rsidRPr="000E5C49">
        <w:rPr>
          <w:color w:val="000000" w:themeColor="text1"/>
        </w:rPr>
        <w:t>度</w:t>
      </w:r>
      <w:r w:rsidRPr="000E5C49">
        <w:rPr>
          <w:rFonts w:hint="eastAsia"/>
          <w:color w:val="000000" w:themeColor="text1"/>
        </w:rPr>
        <w:t>抗震设防区的折减系数不宜小于</w:t>
      </w:r>
      <w:r w:rsidRPr="000E5C49">
        <w:rPr>
          <w:rFonts w:hint="eastAsia"/>
          <w:color w:val="000000" w:themeColor="text1"/>
        </w:rPr>
        <w:t>0.</w:t>
      </w:r>
      <w:r w:rsidR="00C663B0" w:rsidRPr="000E5C49">
        <w:rPr>
          <w:color w:val="000000" w:themeColor="text1"/>
        </w:rPr>
        <w:t>5</w:t>
      </w:r>
      <w:r w:rsidRPr="000E5C49">
        <w:rPr>
          <w:rFonts w:hint="eastAsia"/>
          <w:color w:val="000000" w:themeColor="text1"/>
        </w:rPr>
        <w:t>；</w:t>
      </w:r>
    </w:p>
    <w:p w14:paraId="6EC530CD" w14:textId="0D845EEF" w:rsidR="005714F8" w:rsidRPr="000E5C49" w:rsidRDefault="00E26C62" w:rsidP="00E26C62">
      <w:pPr>
        <w:spacing w:line="440" w:lineRule="exact"/>
        <w:ind w:firstLineChars="200" w:firstLine="420"/>
        <w:rPr>
          <w:color w:val="000000" w:themeColor="text1"/>
        </w:rPr>
      </w:pPr>
      <w:r w:rsidRPr="000E5C49">
        <w:rPr>
          <w:color w:val="000000" w:themeColor="text1"/>
        </w:rPr>
        <w:t>2</w:t>
      </w:r>
      <w:r w:rsidRPr="000E5C49">
        <w:rPr>
          <w:rFonts w:hint="eastAsia"/>
          <w:color w:val="000000" w:themeColor="text1"/>
        </w:rPr>
        <w:t xml:space="preserve"> </w:t>
      </w:r>
      <w:r w:rsidRPr="000E5C49">
        <w:rPr>
          <w:color w:val="000000" w:themeColor="text1"/>
        </w:rPr>
        <w:t xml:space="preserve"> </w:t>
      </w:r>
      <w:r w:rsidRPr="000E5C49">
        <w:rPr>
          <w:rFonts w:hint="eastAsia"/>
          <w:color w:val="000000" w:themeColor="text1"/>
        </w:rPr>
        <w:t>剪切屈服型钢连梁的钢材屈服强度不应大于</w:t>
      </w:r>
      <w:r w:rsidRPr="000E5C49">
        <w:rPr>
          <w:color w:val="000000" w:themeColor="text1"/>
        </w:rPr>
        <w:t>355</w:t>
      </w:r>
      <w:r w:rsidRPr="000E5C49">
        <w:rPr>
          <w:rFonts w:hint="eastAsia"/>
          <w:color w:val="000000" w:themeColor="text1"/>
        </w:rPr>
        <w:t>MPa</w:t>
      </w:r>
      <w:r w:rsidRPr="000E5C49">
        <w:rPr>
          <w:rFonts w:hint="eastAsia"/>
          <w:color w:val="000000" w:themeColor="text1"/>
        </w:rPr>
        <w:t>，屈强比不应大于</w:t>
      </w:r>
      <w:r w:rsidRPr="000E5C49">
        <w:rPr>
          <w:rFonts w:hint="eastAsia"/>
          <w:color w:val="000000" w:themeColor="text1"/>
        </w:rPr>
        <w:t>0.8</w:t>
      </w:r>
      <w:r w:rsidRPr="000E5C49">
        <w:rPr>
          <w:rFonts w:hint="eastAsia"/>
          <w:color w:val="000000" w:themeColor="text1"/>
        </w:rPr>
        <w:t>，且屈服强度波动范围不应大于</w:t>
      </w:r>
      <w:r w:rsidRPr="000E5C49">
        <w:rPr>
          <w:rFonts w:hint="eastAsia"/>
          <w:color w:val="000000" w:themeColor="text1"/>
        </w:rPr>
        <w:t>100MPa</w:t>
      </w:r>
      <w:r w:rsidRPr="000E5C49">
        <w:rPr>
          <w:rFonts w:hint="eastAsia"/>
          <w:color w:val="000000" w:themeColor="text1"/>
        </w:rPr>
        <w:t>，板件的宽厚比</w:t>
      </w:r>
      <w:r w:rsidRPr="000E5C49">
        <w:rPr>
          <w:rFonts w:hint="eastAsia"/>
          <w:color w:val="000000" w:themeColor="text1"/>
        </w:rPr>
        <w:lastRenderedPageBreak/>
        <w:t>应满足表</w:t>
      </w:r>
      <w:r w:rsidRPr="000E5C49">
        <w:rPr>
          <w:color w:val="000000" w:themeColor="text1"/>
        </w:rPr>
        <w:t>6</w:t>
      </w:r>
      <w:r w:rsidRPr="000E5C49">
        <w:rPr>
          <w:rFonts w:hint="eastAsia"/>
          <w:color w:val="000000" w:themeColor="text1"/>
        </w:rPr>
        <w:t>.</w:t>
      </w:r>
      <w:r w:rsidRPr="000E5C49">
        <w:rPr>
          <w:color w:val="000000" w:themeColor="text1"/>
        </w:rPr>
        <w:t>3</w:t>
      </w:r>
      <w:r w:rsidRPr="000E5C49">
        <w:rPr>
          <w:rFonts w:hint="eastAsia"/>
          <w:color w:val="000000" w:themeColor="text1"/>
        </w:rPr>
        <w:t>.6</w:t>
      </w:r>
      <w:r w:rsidRPr="000E5C49">
        <w:rPr>
          <w:rFonts w:hint="eastAsia"/>
          <w:color w:val="000000" w:themeColor="text1"/>
        </w:rPr>
        <w:t>的规定：</w:t>
      </w:r>
    </w:p>
    <w:p w14:paraId="1DEE1B7D" w14:textId="391E73D1" w:rsidR="005714F8" w:rsidRPr="000E5C49" w:rsidRDefault="00E54212">
      <w:pPr>
        <w:jc w:val="center"/>
        <w:rPr>
          <w:color w:val="000000" w:themeColor="text1"/>
          <w:sz w:val="18"/>
          <w:szCs w:val="21"/>
        </w:rPr>
      </w:pPr>
      <w:r w:rsidRPr="000E5C49">
        <w:rPr>
          <w:color w:val="000000" w:themeColor="text1"/>
          <w:sz w:val="18"/>
          <w:szCs w:val="21"/>
        </w:rPr>
        <w:t>表</w:t>
      </w:r>
      <w:r w:rsidRPr="000E5C49">
        <w:rPr>
          <w:color w:val="000000" w:themeColor="text1"/>
          <w:sz w:val="18"/>
          <w:szCs w:val="21"/>
        </w:rPr>
        <w:t>6</w:t>
      </w:r>
      <w:r w:rsidRPr="000E5C49">
        <w:rPr>
          <w:rFonts w:hint="eastAsia"/>
          <w:color w:val="000000" w:themeColor="text1"/>
          <w:sz w:val="18"/>
          <w:szCs w:val="21"/>
        </w:rPr>
        <w:t>.</w:t>
      </w:r>
      <w:r w:rsidRPr="000E5C49">
        <w:rPr>
          <w:color w:val="000000" w:themeColor="text1"/>
          <w:sz w:val="18"/>
          <w:szCs w:val="21"/>
        </w:rPr>
        <w:t>3</w:t>
      </w:r>
      <w:r w:rsidRPr="000E5C49">
        <w:rPr>
          <w:rFonts w:hint="eastAsia"/>
          <w:color w:val="000000" w:themeColor="text1"/>
          <w:sz w:val="18"/>
          <w:szCs w:val="21"/>
        </w:rPr>
        <w:t>.</w:t>
      </w:r>
      <w:r w:rsidR="00CF06FD" w:rsidRPr="000E5C49">
        <w:rPr>
          <w:color w:val="000000" w:themeColor="text1"/>
          <w:sz w:val="18"/>
          <w:szCs w:val="21"/>
        </w:rPr>
        <w:t>6</w:t>
      </w:r>
      <w:r w:rsidR="00C415E5" w:rsidRPr="000E5C49">
        <w:rPr>
          <w:color w:val="000000" w:themeColor="text1"/>
          <w:sz w:val="18"/>
          <w:szCs w:val="21"/>
        </w:rPr>
        <w:t xml:space="preserve">  </w:t>
      </w:r>
      <w:r w:rsidRPr="000E5C49">
        <w:rPr>
          <w:rFonts w:hint="eastAsia"/>
          <w:color w:val="000000" w:themeColor="text1"/>
          <w:sz w:val="18"/>
          <w:szCs w:val="21"/>
        </w:rPr>
        <w:t>剪切屈服型钢连梁的板件宽厚比限值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2"/>
        <w:gridCol w:w="2929"/>
      </w:tblGrid>
      <w:tr w:rsidR="000E5C49" w:rsidRPr="000E5C49" w14:paraId="4801752F" w14:textId="77777777" w:rsidTr="00C415E5">
        <w:trPr>
          <w:trHeight w:val="340"/>
          <w:jc w:val="center"/>
        </w:trPr>
        <w:tc>
          <w:tcPr>
            <w:tcW w:w="2646" w:type="pct"/>
            <w:vAlign w:val="center"/>
          </w:tcPr>
          <w:p w14:paraId="52A15D5B" w14:textId="77777777" w:rsidR="005714F8" w:rsidRPr="000E5C49" w:rsidRDefault="00E54212">
            <w:pPr>
              <w:snapToGrid w:val="0"/>
              <w:jc w:val="center"/>
              <w:rPr>
                <w:color w:val="000000" w:themeColor="text1"/>
                <w:sz w:val="18"/>
                <w:szCs w:val="18"/>
              </w:rPr>
            </w:pPr>
            <w:r w:rsidRPr="000E5C49">
              <w:rPr>
                <w:rFonts w:hint="eastAsia"/>
                <w:color w:val="000000" w:themeColor="text1"/>
                <w:sz w:val="18"/>
                <w:szCs w:val="18"/>
              </w:rPr>
              <w:t>板件名称</w:t>
            </w:r>
          </w:p>
        </w:tc>
        <w:tc>
          <w:tcPr>
            <w:tcW w:w="2354" w:type="pct"/>
            <w:vAlign w:val="center"/>
          </w:tcPr>
          <w:p w14:paraId="138748D3" w14:textId="77777777" w:rsidR="005714F8" w:rsidRPr="000E5C49" w:rsidRDefault="00E54212">
            <w:pPr>
              <w:snapToGrid w:val="0"/>
              <w:jc w:val="center"/>
              <w:rPr>
                <w:color w:val="000000" w:themeColor="text1"/>
                <w:sz w:val="18"/>
                <w:szCs w:val="18"/>
              </w:rPr>
            </w:pPr>
            <w:r w:rsidRPr="000E5C49">
              <w:rPr>
                <w:rFonts w:hint="eastAsia"/>
                <w:color w:val="000000" w:themeColor="text1"/>
                <w:sz w:val="18"/>
                <w:szCs w:val="18"/>
              </w:rPr>
              <w:t>宽厚比限值</w:t>
            </w:r>
          </w:p>
        </w:tc>
      </w:tr>
      <w:tr w:rsidR="000E5C49" w:rsidRPr="000E5C49" w14:paraId="4124B8F0" w14:textId="77777777" w:rsidTr="00C415E5">
        <w:trPr>
          <w:trHeight w:val="340"/>
          <w:jc w:val="center"/>
        </w:trPr>
        <w:tc>
          <w:tcPr>
            <w:tcW w:w="2646" w:type="pct"/>
            <w:vAlign w:val="center"/>
          </w:tcPr>
          <w:p w14:paraId="7AF95E31" w14:textId="77777777" w:rsidR="005714F8" w:rsidRPr="000E5C49" w:rsidRDefault="00E54212">
            <w:pPr>
              <w:snapToGrid w:val="0"/>
              <w:jc w:val="center"/>
              <w:rPr>
                <w:color w:val="000000" w:themeColor="text1"/>
                <w:sz w:val="18"/>
                <w:szCs w:val="18"/>
              </w:rPr>
            </w:pPr>
            <w:r w:rsidRPr="000E5C49">
              <w:rPr>
                <w:rFonts w:hint="eastAsia"/>
                <w:color w:val="000000" w:themeColor="text1"/>
                <w:sz w:val="18"/>
                <w:szCs w:val="18"/>
              </w:rPr>
              <w:t>翼缘外伸部分</w:t>
            </w:r>
          </w:p>
        </w:tc>
        <w:tc>
          <w:tcPr>
            <w:tcW w:w="2354" w:type="pct"/>
            <w:vAlign w:val="center"/>
          </w:tcPr>
          <w:p w14:paraId="4B9F8100" w14:textId="7F52DC92" w:rsidR="005714F8" w:rsidRPr="000E5C49" w:rsidRDefault="00BA5AEF" w:rsidP="00C663B0">
            <w:pPr>
              <w:snapToGrid w:val="0"/>
              <w:jc w:val="center"/>
              <w:rPr>
                <w:color w:val="000000" w:themeColor="text1"/>
                <w:sz w:val="18"/>
                <w:szCs w:val="18"/>
              </w:rPr>
            </w:pPr>
            <w:r w:rsidRPr="000E5C49">
              <w:rPr>
                <w:color w:val="000000" w:themeColor="text1"/>
                <w:position w:val="-12"/>
                <w:sz w:val="18"/>
                <w:szCs w:val="18"/>
              </w:rPr>
              <w:object w:dxaOrig="1600" w:dyaOrig="380" w14:anchorId="27C9E57C">
                <v:shape id="_x0000_i1307" type="#_x0000_t75" style="width:80.05pt;height:18.45pt" o:ole="">
                  <v:imagedata r:id="rId576" o:title=""/>
                </v:shape>
                <o:OLEObject Type="Embed" ProgID="Equation.DSMT4" ShapeID="_x0000_i1307" DrawAspect="Content" ObjectID="_1755267054" r:id="rId577"/>
              </w:object>
            </w:r>
          </w:p>
        </w:tc>
      </w:tr>
      <w:tr w:rsidR="000E5C49" w:rsidRPr="000E5C49" w14:paraId="6E4A8B79" w14:textId="77777777" w:rsidTr="00C415E5">
        <w:trPr>
          <w:trHeight w:val="340"/>
          <w:jc w:val="center"/>
        </w:trPr>
        <w:tc>
          <w:tcPr>
            <w:tcW w:w="2646" w:type="pct"/>
            <w:vAlign w:val="center"/>
          </w:tcPr>
          <w:p w14:paraId="38D7A428" w14:textId="28E4C454" w:rsidR="005714F8" w:rsidRPr="000E5C49" w:rsidRDefault="00E54212">
            <w:pPr>
              <w:snapToGrid w:val="0"/>
              <w:jc w:val="center"/>
              <w:rPr>
                <w:color w:val="000000" w:themeColor="text1"/>
                <w:sz w:val="18"/>
                <w:szCs w:val="18"/>
              </w:rPr>
            </w:pPr>
            <w:r w:rsidRPr="000E5C49">
              <w:rPr>
                <w:rFonts w:hint="eastAsia"/>
                <w:color w:val="000000" w:themeColor="text1"/>
                <w:sz w:val="18"/>
                <w:szCs w:val="18"/>
              </w:rPr>
              <w:t>腹板</w:t>
            </w:r>
            <w:r w:rsidR="00C663B0" w:rsidRPr="000E5C49">
              <w:rPr>
                <w:rFonts w:hint="eastAsia"/>
                <w:color w:val="000000" w:themeColor="text1"/>
                <w:sz w:val="18"/>
                <w:szCs w:val="18"/>
              </w:rPr>
              <w:t>高厚比</w:t>
            </w:r>
          </w:p>
        </w:tc>
        <w:tc>
          <w:tcPr>
            <w:tcW w:w="2354" w:type="pct"/>
            <w:vAlign w:val="center"/>
          </w:tcPr>
          <w:p w14:paraId="43C16B9F" w14:textId="66E8387D" w:rsidR="005714F8" w:rsidRPr="000E5C49" w:rsidRDefault="00E54212">
            <w:pPr>
              <w:snapToGrid w:val="0"/>
              <w:jc w:val="center"/>
              <w:rPr>
                <w:color w:val="000000" w:themeColor="text1"/>
                <w:sz w:val="18"/>
                <w:szCs w:val="18"/>
              </w:rPr>
            </w:pPr>
            <w:r w:rsidRPr="000E5C49">
              <w:rPr>
                <w:rFonts w:hint="eastAsia"/>
                <w:color w:val="000000" w:themeColor="text1"/>
                <w:sz w:val="18"/>
                <w:szCs w:val="18"/>
              </w:rPr>
              <w:t>90</w:t>
            </w:r>
            <w:r w:rsidR="00C663B0" w:rsidRPr="000E5C49">
              <w:rPr>
                <w:color w:val="000000" w:themeColor="text1"/>
                <w:position w:val="-10"/>
                <w:sz w:val="18"/>
                <w:szCs w:val="18"/>
              </w:rPr>
              <w:object w:dxaOrig="240" w:dyaOrig="300" w14:anchorId="48AAAC8D">
                <v:shape id="_x0000_i1308" type="#_x0000_t75" style="width:11.5pt;height:15pt" o:ole="">
                  <v:imagedata r:id="rId578" o:title=""/>
                </v:shape>
                <o:OLEObject Type="Embed" ProgID="Equation.DSMT4" ShapeID="_x0000_i1308" DrawAspect="Content" ObjectID="_1755267055" r:id="rId579"/>
              </w:object>
            </w:r>
            <w:r w:rsidR="00C663B0" w:rsidRPr="000E5C49">
              <w:rPr>
                <w:color w:val="000000" w:themeColor="text1"/>
                <w:sz w:val="18"/>
                <w:szCs w:val="18"/>
              </w:rPr>
              <w:t xml:space="preserve"> </w:t>
            </w:r>
          </w:p>
        </w:tc>
      </w:tr>
    </w:tbl>
    <w:p w14:paraId="3CD5A38F" w14:textId="7BBBE448" w:rsidR="005714F8" w:rsidRPr="000E5C49" w:rsidRDefault="00E54212">
      <w:pPr>
        <w:spacing w:line="440" w:lineRule="exact"/>
        <w:jc w:val="left"/>
        <w:rPr>
          <w:color w:val="000000" w:themeColor="text1"/>
          <w:sz w:val="18"/>
          <w:szCs w:val="21"/>
        </w:rPr>
      </w:pPr>
      <w:r w:rsidRPr="000E5C49">
        <w:rPr>
          <w:rFonts w:hint="eastAsia"/>
          <w:color w:val="000000" w:themeColor="text1"/>
          <w:sz w:val="18"/>
          <w:szCs w:val="21"/>
        </w:rPr>
        <w:t>注：表中</w:t>
      </w:r>
      <w:r w:rsidR="00E8105E" w:rsidRPr="000E5C49">
        <w:rPr>
          <w:color w:val="000000" w:themeColor="text1"/>
          <w:position w:val="-6"/>
          <w:sz w:val="18"/>
          <w:szCs w:val="21"/>
        </w:rPr>
        <w:object w:dxaOrig="180" w:dyaOrig="260" w14:anchorId="711CE14B">
          <v:shape id="_x0000_i1309" type="#_x0000_t75" style="width:9.2pt;height:14.4pt" o:ole="">
            <v:imagedata r:id="rId580" o:title=""/>
          </v:shape>
          <o:OLEObject Type="Embed" ProgID="Equation.DSMT4" ShapeID="_x0000_i1309" DrawAspect="Content" ObjectID="_1755267056" r:id="rId581"/>
        </w:object>
      </w:r>
      <w:r w:rsidR="00C663B0" w:rsidRPr="000E5C49">
        <w:rPr>
          <w:rFonts w:hint="eastAsia"/>
          <w:color w:val="000000" w:themeColor="text1"/>
          <w:sz w:val="18"/>
          <w:szCs w:val="21"/>
        </w:rPr>
        <w:t>是</w:t>
      </w:r>
      <w:r w:rsidR="00C663B0" w:rsidRPr="000E5C49">
        <w:rPr>
          <w:color w:val="000000" w:themeColor="text1"/>
          <w:sz w:val="18"/>
          <w:szCs w:val="21"/>
        </w:rPr>
        <w:t>半个翼缘宽度，</w:t>
      </w:r>
      <w:r w:rsidR="00C663B0" w:rsidRPr="000E5C49">
        <w:rPr>
          <w:color w:val="000000" w:themeColor="text1"/>
          <w:position w:val="-10"/>
          <w:sz w:val="18"/>
          <w:szCs w:val="21"/>
        </w:rPr>
        <w:object w:dxaOrig="220" w:dyaOrig="300" w14:anchorId="77962C79">
          <v:shape id="_x0000_i1310" type="#_x0000_t75" style="width:10.95pt;height:15pt" o:ole="">
            <v:imagedata r:id="rId582" o:title=""/>
          </v:shape>
          <o:OLEObject Type="Embed" ProgID="Equation.DSMT4" ShapeID="_x0000_i1310" DrawAspect="Content" ObjectID="_1755267057" r:id="rId583"/>
        </w:object>
      </w:r>
      <w:r w:rsidR="00C663B0" w:rsidRPr="000E5C49">
        <w:rPr>
          <w:rFonts w:hint="eastAsia"/>
          <w:color w:val="000000" w:themeColor="text1"/>
          <w:sz w:val="18"/>
          <w:szCs w:val="21"/>
        </w:rPr>
        <w:t>是</w:t>
      </w:r>
      <w:r w:rsidR="00C663B0" w:rsidRPr="000E5C49">
        <w:rPr>
          <w:color w:val="000000" w:themeColor="text1"/>
          <w:sz w:val="18"/>
          <w:szCs w:val="21"/>
        </w:rPr>
        <w:t>加劲肋间距</w:t>
      </w:r>
      <w:r w:rsidR="00C663B0" w:rsidRPr="000E5C49">
        <w:rPr>
          <w:rFonts w:hint="eastAsia"/>
          <w:color w:val="000000" w:themeColor="text1"/>
          <w:sz w:val="18"/>
          <w:szCs w:val="21"/>
        </w:rPr>
        <w:t>，</w:t>
      </w:r>
      <w:r w:rsidR="00C663B0" w:rsidRPr="000E5C49">
        <w:rPr>
          <w:color w:val="000000" w:themeColor="text1"/>
          <w:position w:val="-14"/>
          <w:sz w:val="18"/>
          <w:szCs w:val="21"/>
        </w:rPr>
        <w:object w:dxaOrig="1160" w:dyaOrig="380" w14:anchorId="209C35C3">
          <v:shape id="_x0000_i1311" type="#_x0000_t75" style="width:57.6pt;height:18.45pt" o:ole="">
            <v:imagedata r:id="rId584" o:title=""/>
          </v:shape>
          <o:OLEObject Type="Embed" ProgID="Equation.DSMT4" ShapeID="_x0000_i1311" DrawAspect="Content" ObjectID="_1755267058" r:id="rId585"/>
        </w:object>
      </w:r>
      <w:r w:rsidRPr="000E5C49">
        <w:rPr>
          <w:rFonts w:hint="eastAsia"/>
          <w:color w:val="000000" w:themeColor="text1"/>
          <w:sz w:val="18"/>
          <w:szCs w:val="21"/>
        </w:rPr>
        <w:t>。</w:t>
      </w:r>
    </w:p>
    <w:p w14:paraId="53FE1933" w14:textId="2A5F9CDF" w:rsidR="005714F8" w:rsidRPr="000E5C49" w:rsidRDefault="00591D7E" w:rsidP="00E26C62">
      <w:pPr>
        <w:spacing w:line="440" w:lineRule="exact"/>
        <w:ind w:firstLineChars="200" w:firstLine="420"/>
        <w:rPr>
          <w:color w:val="000000" w:themeColor="text1"/>
        </w:rPr>
      </w:pPr>
      <w:r w:rsidRPr="000E5C49">
        <w:rPr>
          <w:color w:val="000000" w:themeColor="text1"/>
        </w:rPr>
        <w:t>3</w:t>
      </w:r>
      <w:r w:rsidR="00E54212" w:rsidRPr="000E5C49">
        <w:rPr>
          <w:rFonts w:hint="eastAsia"/>
          <w:color w:val="000000" w:themeColor="text1"/>
        </w:rPr>
        <w:t xml:space="preserve"> </w:t>
      </w:r>
      <w:r w:rsidR="00C415E5" w:rsidRPr="000E5C49">
        <w:rPr>
          <w:color w:val="000000" w:themeColor="text1"/>
        </w:rPr>
        <w:t xml:space="preserve"> </w:t>
      </w:r>
      <w:r w:rsidR="00E54212" w:rsidRPr="000E5C49">
        <w:rPr>
          <w:rFonts w:hint="eastAsia"/>
          <w:color w:val="000000" w:themeColor="text1"/>
        </w:rPr>
        <w:t>剪切屈服型钢连梁的腹板不得贴焊补强板，也不得开洞；</w:t>
      </w:r>
    </w:p>
    <w:p w14:paraId="3BA75411" w14:textId="037467FF" w:rsidR="00C415E5" w:rsidRPr="000E5C49" w:rsidRDefault="00591D7E" w:rsidP="00E26C62">
      <w:pPr>
        <w:spacing w:line="440" w:lineRule="exact"/>
        <w:ind w:firstLineChars="200" w:firstLine="420"/>
        <w:rPr>
          <w:color w:val="000000" w:themeColor="text1"/>
        </w:rPr>
      </w:pPr>
      <w:r w:rsidRPr="000E5C49">
        <w:rPr>
          <w:color w:val="000000" w:themeColor="text1"/>
        </w:rPr>
        <w:t>4</w:t>
      </w:r>
      <w:r w:rsidR="00E54212" w:rsidRPr="000E5C49">
        <w:rPr>
          <w:rFonts w:hint="eastAsia"/>
          <w:color w:val="000000" w:themeColor="text1"/>
        </w:rPr>
        <w:t xml:space="preserve"> </w:t>
      </w:r>
      <w:r w:rsidR="00C415E5" w:rsidRPr="000E5C49">
        <w:rPr>
          <w:color w:val="000000" w:themeColor="text1"/>
        </w:rPr>
        <w:t xml:space="preserve"> </w:t>
      </w:r>
      <w:r w:rsidR="00C663B0" w:rsidRPr="000E5C49">
        <w:rPr>
          <w:rFonts w:hint="eastAsia"/>
          <w:color w:val="000000" w:themeColor="text1"/>
        </w:rPr>
        <w:t>抗震</w:t>
      </w:r>
      <w:r w:rsidR="00C663B0" w:rsidRPr="000E5C49">
        <w:rPr>
          <w:color w:val="000000" w:themeColor="text1"/>
        </w:rPr>
        <w:t>等级为</w:t>
      </w:r>
      <w:r w:rsidR="00C663B0" w:rsidRPr="000E5C49">
        <w:rPr>
          <w:rFonts w:hint="eastAsia"/>
          <w:color w:val="000000" w:themeColor="text1"/>
        </w:rPr>
        <w:t>一级时</w:t>
      </w:r>
      <w:r w:rsidR="00C663B0" w:rsidRPr="000E5C49">
        <w:rPr>
          <w:color w:val="000000" w:themeColor="text1"/>
        </w:rPr>
        <w:t>，</w:t>
      </w:r>
      <w:r w:rsidR="00E54212" w:rsidRPr="000E5C49">
        <w:rPr>
          <w:rFonts w:hint="eastAsia"/>
          <w:color w:val="000000" w:themeColor="text1"/>
        </w:rPr>
        <w:t>剪切屈服型钢连梁应按以下原则设置中间加劲肋：</w:t>
      </w:r>
    </w:p>
    <w:p w14:paraId="0CE363F5" w14:textId="0AAF5C80" w:rsidR="00C415E5" w:rsidRPr="000E5C49" w:rsidRDefault="004A6BCD" w:rsidP="00E26C62">
      <w:pPr>
        <w:spacing w:line="440" w:lineRule="exact"/>
        <w:ind w:leftChars="300" w:left="945" w:hangingChars="150" w:hanging="315"/>
        <w:rPr>
          <w:color w:val="000000" w:themeColor="text1"/>
        </w:rPr>
      </w:pPr>
      <w:r w:rsidRPr="000E5C49">
        <w:rPr>
          <w:rFonts w:hint="eastAsia"/>
          <w:color w:val="000000" w:themeColor="text1"/>
        </w:rPr>
        <w:t>1</w:t>
      </w:r>
      <w:r w:rsidRPr="000E5C49">
        <w:rPr>
          <w:rFonts w:hint="eastAsia"/>
          <w:color w:val="000000" w:themeColor="text1"/>
        </w:rPr>
        <w:t>）</w:t>
      </w:r>
      <w:r w:rsidR="00E54212" w:rsidRPr="000E5C49">
        <w:rPr>
          <w:rFonts w:hint="eastAsia"/>
          <w:color w:val="000000" w:themeColor="text1"/>
        </w:rPr>
        <w:t>当</w:t>
      </w:r>
      <w:r w:rsidR="00134D9D" w:rsidRPr="000E5C49">
        <w:rPr>
          <w:color w:val="000000" w:themeColor="text1"/>
          <w:position w:val="-14"/>
        </w:rPr>
        <w:object w:dxaOrig="1400" w:dyaOrig="360" w14:anchorId="7C82121D">
          <v:shape id="_x0000_i1312" type="#_x0000_t75" style="width:70.85pt;height:18.45pt" o:ole="">
            <v:imagedata r:id="rId586" o:title=""/>
          </v:shape>
          <o:OLEObject Type="Embed" ProgID="Equation.DSMT4" ShapeID="_x0000_i1312" DrawAspect="Content" ObjectID="_1755267059" r:id="rId587"/>
        </w:object>
      </w:r>
      <w:r w:rsidR="00C415E5" w:rsidRPr="000E5C49">
        <w:rPr>
          <w:color w:val="000000" w:themeColor="text1"/>
        </w:rPr>
        <w:t>时，</w:t>
      </w:r>
      <w:r w:rsidR="00C415E5" w:rsidRPr="000E5C49">
        <w:rPr>
          <w:rFonts w:hint="eastAsia"/>
          <w:color w:val="000000" w:themeColor="text1"/>
        </w:rPr>
        <w:t>加劲肋间距不大于</w:t>
      </w:r>
      <w:r w:rsidR="00281AC8" w:rsidRPr="000E5C49">
        <w:rPr>
          <w:color w:val="000000" w:themeColor="text1"/>
          <w:position w:val="-10"/>
        </w:rPr>
        <w:object w:dxaOrig="1100" w:dyaOrig="320" w14:anchorId="449451E9">
          <v:shape id="_x0000_i1313" type="#_x0000_t75" style="width:55.3pt;height:16.15pt" o:ole="">
            <v:imagedata r:id="rId588" o:title=""/>
          </v:shape>
          <o:OLEObject Type="Embed" ProgID="Equation.DSMT4" ShapeID="_x0000_i1313" DrawAspect="Content" ObjectID="_1755267060" r:id="rId589"/>
        </w:object>
      </w:r>
      <w:r w:rsidR="00C415E5" w:rsidRPr="000E5C49">
        <w:rPr>
          <w:color w:val="000000" w:themeColor="text1"/>
        </w:rPr>
        <w:t>，</w:t>
      </w:r>
      <w:r w:rsidR="00281AC8" w:rsidRPr="000E5C49">
        <w:rPr>
          <w:color w:val="000000" w:themeColor="text1"/>
          <w:position w:val="-10"/>
        </w:rPr>
        <w:object w:dxaOrig="279" w:dyaOrig="320" w14:anchorId="4E63AC25">
          <v:shape id="_x0000_i1314" type="#_x0000_t75" style="width:14.4pt;height:16.15pt" o:ole="">
            <v:imagedata r:id="rId590" o:title=""/>
          </v:shape>
          <o:OLEObject Type="Embed" ProgID="Equation.DSMT4" ShapeID="_x0000_i1314" DrawAspect="Content" ObjectID="_1755267061" r:id="rId591"/>
        </w:object>
      </w:r>
      <w:r w:rsidR="00C415E5" w:rsidRPr="000E5C49">
        <w:rPr>
          <w:color w:val="000000" w:themeColor="text1"/>
        </w:rPr>
        <w:t>为钢梁腹板厚度，</w:t>
      </w:r>
      <w:r w:rsidR="00281AC8" w:rsidRPr="000E5C49">
        <w:rPr>
          <w:color w:val="000000" w:themeColor="text1"/>
          <w:position w:val="-10"/>
        </w:rPr>
        <w:object w:dxaOrig="240" w:dyaOrig="320" w14:anchorId="0929F420">
          <v:shape id="_x0000_i1315" type="#_x0000_t75" style="width:11.5pt;height:16.15pt" o:ole="">
            <v:imagedata r:id="rId592" o:title=""/>
          </v:shape>
          <o:OLEObject Type="Embed" ProgID="Equation.DSMT4" ShapeID="_x0000_i1315" DrawAspect="Content" ObjectID="_1755267062" r:id="rId593"/>
        </w:object>
      </w:r>
      <w:r w:rsidR="00C415E5" w:rsidRPr="000E5C49">
        <w:rPr>
          <w:color w:val="000000" w:themeColor="text1"/>
        </w:rPr>
        <w:t>为钢梁高度；</w:t>
      </w:r>
    </w:p>
    <w:p w14:paraId="54EFEFDF" w14:textId="42BFE459" w:rsidR="00DB6582" w:rsidRPr="000E5C49" w:rsidRDefault="004A6BCD" w:rsidP="00E26C62">
      <w:pPr>
        <w:spacing w:line="440" w:lineRule="exact"/>
        <w:ind w:leftChars="300" w:left="945" w:hangingChars="150" w:hanging="315"/>
        <w:rPr>
          <w:color w:val="000000" w:themeColor="text1"/>
        </w:rPr>
      </w:pPr>
      <w:r w:rsidRPr="000E5C49">
        <w:rPr>
          <w:rFonts w:hint="eastAsia"/>
          <w:color w:val="000000" w:themeColor="text1"/>
        </w:rPr>
        <w:t>2</w:t>
      </w:r>
      <w:r w:rsidRPr="000E5C49">
        <w:rPr>
          <w:rFonts w:hint="eastAsia"/>
          <w:color w:val="000000" w:themeColor="text1"/>
        </w:rPr>
        <w:t>）</w:t>
      </w:r>
      <w:r w:rsidR="00714300" w:rsidRPr="000E5C49">
        <w:rPr>
          <w:rFonts w:hint="eastAsia"/>
          <w:color w:val="000000" w:themeColor="text1"/>
        </w:rPr>
        <w:t>当</w:t>
      </w:r>
      <w:r w:rsidR="00134D9D" w:rsidRPr="000E5C49">
        <w:rPr>
          <w:color w:val="000000" w:themeColor="text1"/>
          <w:position w:val="-14"/>
        </w:rPr>
        <w:object w:dxaOrig="2620" w:dyaOrig="360" w14:anchorId="65C03FE0">
          <v:shape id="_x0000_i1316" type="#_x0000_t75" style="width:131.35pt;height:18.45pt" o:ole="">
            <v:imagedata r:id="rId594" o:title=""/>
          </v:shape>
          <o:OLEObject Type="Embed" ProgID="Equation.DSMT4" ShapeID="_x0000_i1316" DrawAspect="Content" ObjectID="_1755267063" r:id="rId595"/>
        </w:object>
      </w:r>
      <w:r w:rsidR="00C415E5" w:rsidRPr="000E5C49">
        <w:rPr>
          <w:rFonts w:hint="eastAsia"/>
          <w:color w:val="000000" w:themeColor="text1"/>
        </w:rPr>
        <w:t>时，加劲肋间距不大于</w:t>
      </w:r>
      <w:r w:rsidR="00C663B0" w:rsidRPr="000E5C49">
        <w:rPr>
          <w:color w:val="000000" w:themeColor="text1"/>
          <w:position w:val="-14"/>
        </w:rPr>
        <w:object w:dxaOrig="3360" w:dyaOrig="400" w14:anchorId="22413BA6">
          <v:shape id="_x0000_i1317" type="#_x0000_t75" style="width:169.35pt;height:19pt" o:ole="">
            <v:imagedata r:id="rId596" o:title=""/>
          </v:shape>
          <o:OLEObject Type="Embed" ProgID="Equation.DSMT4" ShapeID="_x0000_i1317" DrawAspect="Content" ObjectID="_1755267064" r:id="rId597"/>
        </w:object>
      </w:r>
      <w:r w:rsidR="00C415E5" w:rsidRPr="000E5C49">
        <w:rPr>
          <w:color w:val="000000" w:themeColor="text1"/>
        </w:rPr>
        <w:t>；</w:t>
      </w:r>
    </w:p>
    <w:p w14:paraId="30A15304" w14:textId="6D47C97A" w:rsidR="005714F8" w:rsidRPr="000E5C49" w:rsidRDefault="004A6BCD" w:rsidP="00E26C62">
      <w:pPr>
        <w:spacing w:line="440" w:lineRule="exact"/>
        <w:ind w:leftChars="300" w:left="945" w:hangingChars="150" w:hanging="315"/>
        <w:rPr>
          <w:color w:val="000000" w:themeColor="text1"/>
        </w:rPr>
      </w:pPr>
      <w:r w:rsidRPr="000E5C49">
        <w:rPr>
          <w:rFonts w:hint="eastAsia"/>
          <w:color w:val="000000" w:themeColor="text1"/>
        </w:rPr>
        <w:t>3</w:t>
      </w:r>
      <w:r w:rsidRPr="000E5C49">
        <w:rPr>
          <w:rFonts w:hint="eastAsia"/>
          <w:color w:val="000000" w:themeColor="text1"/>
        </w:rPr>
        <w:t>）</w:t>
      </w:r>
      <w:r w:rsidR="00E54212" w:rsidRPr="000E5C49">
        <w:rPr>
          <w:rFonts w:hint="eastAsia"/>
          <w:color w:val="000000" w:themeColor="text1"/>
        </w:rPr>
        <w:t>中间加劲肋应与梁腹板等高。当</w:t>
      </w:r>
      <w:r w:rsidR="00281AC8" w:rsidRPr="000E5C49">
        <w:rPr>
          <w:color w:val="000000" w:themeColor="text1"/>
          <w:position w:val="-10"/>
        </w:rPr>
        <w:object w:dxaOrig="1120" w:dyaOrig="320" w14:anchorId="380E099F">
          <v:shape id="_x0000_i1318" type="#_x0000_t75" style="width:55.85pt;height:16.15pt" o:ole="">
            <v:imagedata r:id="rId598" o:title=""/>
          </v:shape>
          <o:OLEObject Type="Embed" ProgID="Equation.DSMT4" ShapeID="_x0000_i1318" DrawAspect="Content" ObjectID="_1755267065" r:id="rId599"/>
        </w:object>
      </w:r>
      <w:r w:rsidR="00E54212" w:rsidRPr="000E5C49">
        <w:rPr>
          <w:rFonts w:hint="eastAsia"/>
          <w:color w:val="000000" w:themeColor="text1"/>
        </w:rPr>
        <w:t>时，可配置单侧加劲肋；当</w:t>
      </w:r>
      <w:r w:rsidR="00281AC8" w:rsidRPr="000E5C49">
        <w:rPr>
          <w:color w:val="000000" w:themeColor="text1"/>
          <w:position w:val="-10"/>
        </w:rPr>
        <w:object w:dxaOrig="1120" w:dyaOrig="320" w14:anchorId="7C7C9F16">
          <v:shape id="_x0000_i1319" type="#_x0000_t75" style="width:55.85pt;height:16.15pt" o:ole="">
            <v:imagedata r:id="rId600" o:title=""/>
          </v:shape>
          <o:OLEObject Type="Embed" ProgID="Equation.DSMT4" ShapeID="_x0000_i1319" DrawAspect="Content" ObjectID="_1755267066" r:id="rId601"/>
        </w:object>
      </w:r>
      <w:r w:rsidR="00E54212" w:rsidRPr="000E5C49">
        <w:rPr>
          <w:rFonts w:hint="eastAsia"/>
          <w:color w:val="000000" w:themeColor="text1"/>
        </w:rPr>
        <w:t>时，应在两侧配置加劲肋。</w:t>
      </w:r>
      <w:r w:rsidR="00DB6582" w:rsidRPr="000E5C49">
        <w:rPr>
          <w:rFonts w:hint="eastAsia"/>
          <w:color w:val="000000" w:themeColor="text1"/>
        </w:rPr>
        <w:t>加劲肋厚度不应小于</w:t>
      </w:r>
      <w:r w:rsidR="00281AC8" w:rsidRPr="000E5C49">
        <w:rPr>
          <w:color w:val="000000" w:themeColor="text1"/>
          <w:position w:val="-10"/>
        </w:rPr>
        <w:object w:dxaOrig="279" w:dyaOrig="320" w14:anchorId="0C78190A">
          <v:shape id="_x0000_i1320" type="#_x0000_t75" style="width:14.4pt;height:16.15pt" o:ole="">
            <v:imagedata r:id="rId602" o:title=""/>
          </v:shape>
          <o:OLEObject Type="Embed" ProgID="Equation.DSMT4" ShapeID="_x0000_i1320" DrawAspect="Content" ObjectID="_1755267067" r:id="rId603"/>
        </w:object>
      </w:r>
      <w:r w:rsidR="00DB6582" w:rsidRPr="000E5C49">
        <w:rPr>
          <w:rFonts w:hint="eastAsia"/>
          <w:color w:val="000000" w:themeColor="text1"/>
        </w:rPr>
        <w:t>和</w:t>
      </w:r>
      <w:r w:rsidR="00DB6582" w:rsidRPr="000E5C49">
        <w:rPr>
          <w:rFonts w:hint="eastAsia"/>
          <w:color w:val="000000" w:themeColor="text1"/>
        </w:rPr>
        <w:t>10mm</w:t>
      </w:r>
      <w:r w:rsidR="00DB6582" w:rsidRPr="000E5C49">
        <w:rPr>
          <w:rFonts w:hint="eastAsia"/>
          <w:color w:val="000000" w:themeColor="text1"/>
        </w:rPr>
        <w:t>，</w:t>
      </w:r>
      <w:r w:rsidR="00E54212" w:rsidRPr="000E5C49">
        <w:rPr>
          <w:rFonts w:hint="eastAsia"/>
          <w:color w:val="000000" w:themeColor="text1"/>
        </w:rPr>
        <w:t>一侧加劲肋的宽度不应小于</w:t>
      </w:r>
      <w:r w:rsidR="00281AC8" w:rsidRPr="000E5C49">
        <w:rPr>
          <w:color w:val="000000" w:themeColor="text1"/>
          <w:position w:val="-12"/>
        </w:rPr>
        <w:object w:dxaOrig="1100" w:dyaOrig="340" w14:anchorId="264F390C">
          <v:shape id="_x0000_i1321" type="#_x0000_t75" style="width:55.3pt;height:18.45pt" o:ole="">
            <v:imagedata r:id="rId604" o:title=""/>
          </v:shape>
          <o:OLEObject Type="Embed" ProgID="Equation.DSMT4" ShapeID="_x0000_i1321" DrawAspect="Content" ObjectID="_1755267068" r:id="rId605"/>
        </w:object>
      </w:r>
      <w:r w:rsidR="00DB6582" w:rsidRPr="000E5C49">
        <w:rPr>
          <w:color w:val="000000" w:themeColor="text1"/>
        </w:rPr>
        <w:t>，</w:t>
      </w:r>
      <w:r w:rsidR="00281AC8" w:rsidRPr="000E5C49">
        <w:rPr>
          <w:color w:val="000000" w:themeColor="text1"/>
          <w:position w:val="-10"/>
        </w:rPr>
        <w:object w:dxaOrig="220" w:dyaOrig="320" w14:anchorId="5F0082B5">
          <v:shape id="_x0000_i1322" type="#_x0000_t75" style="width:10.95pt;height:16.15pt" o:ole="">
            <v:imagedata r:id="rId606" o:title=""/>
          </v:shape>
          <o:OLEObject Type="Embed" ProgID="Equation.DSMT4" ShapeID="_x0000_i1322" DrawAspect="Content" ObjectID="_1755267069" r:id="rId607"/>
        </w:object>
      </w:r>
      <w:r w:rsidR="00DB6582" w:rsidRPr="000E5C49">
        <w:rPr>
          <w:color w:val="000000" w:themeColor="text1"/>
        </w:rPr>
        <w:t>为钢梁翼缘宽度。</w:t>
      </w:r>
    </w:p>
    <w:p w14:paraId="234EE886" w14:textId="765894C4" w:rsidR="00E26C62" w:rsidRPr="000E5C49" w:rsidRDefault="00C663B0" w:rsidP="00995309">
      <w:pPr>
        <w:pStyle w:val="2"/>
        <w:spacing w:line="440" w:lineRule="exact"/>
        <w:ind w:firstLineChars="250" w:firstLine="525"/>
        <w:rPr>
          <w:rFonts w:ascii="华文楷体" w:eastAsia="华文楷体" w:hAnsi="华文楷体"/>
          <w:color w:val="000000" w:themeColor="text1"/>
          <w:szCs w:val="21"/>
        </w:rPr>
        <w:sectPr w:rsidR="00E26C62" w:rsidRPr="000E5C49">
          <w:footerReference w:type="default" r:id="rId608"/>
          <w:pgSz w:w="8391" w:h="11907"/>
          <w:pgMar w:top="1440" w:right="1080" w:bottom="1440" w:left="1080" w:header="851" w:footer="992" w:gutter="0"/>
          <w:pgNumType w:start="1"/>
          <w:cols w:space="425"/>
          <w:docGrid w:type="lines" w:linePitch="312"/>
        </w:sectPr>
      </w:pPr>
      <w:r w:rsidRPr="000E5C49">
        <w:rPr>
          <w:rFonts w:ascii="Times New Roman"/>
          <w:color w:val="000000" w:themeColor="text1"/>
          <w:lang w:val="en-US"/>
        </w:rPr>
        <w:t xml:space="preserve">5 </w:t>
      </w:r>
      <w:r w:rsidRPr="000E5C49">
        <w:rPr>
          <w:rFonts w:ascii="Times New Roman"/>
          <w:color w:val="000000" w:themeColor="text1"/>
          <w:lang w:val="en-US"/>
        </w:rPr>
        <w:t>抗震等级为二、三、四级时，加劲肋间距可分别增大到</w:t>
      </w:r>
      <w:r w:rsidRPr="000E5C49">
        <w:rPr>
          <w:rFonts w:ascii="Times New Roman"/>
          <w:color w:val="000000" w:themeColor="text1"/>
          <w:lang w:val="en-US"/>
        </w:rPr>
        <w:t>1.2,1.4,1.6</w:t>
      </w:r>
      <w:r w:rsidRPr="000E5C49">
        <w:rPr>
          <w:rFonts w:ascii="Times New Roman"/>
          <w:color w:val="000000" w:themeColor="text1"/>
          <w:lang w:val="en-US"/>
        </w:rPr>
        <w:t>倍。</w:t>
      </w:r>
    </w:p>
    <w:p w14:paraId="25EAD862" w14:textId="7B3F50F7" w:rsidR="005F7730" w:rsidRPr="000E5C49" w:rsidRDefault="005F7730" w:rsidP="005F7730">
      <w:pPr>
        <w:pStyle w:val="1"/>
        <w:spacing w:beforeLines="50" w:before="156" w:after="0" w:line="440" w:lineRule="exact"/>
        <w:jc w:val="center"/>
        <w:rPr>
          <w:rFonts w:cstheme="minorBidi"/>
          <w:color w:val="000000" w:themeColor="text1"/>
          <w:kern w:val="2"/>
          <w:sz w:val="32"/>
        </w:rPr>
      </w:pPr>
      <w:bookmarkStart w:id="138" w:name="_Toc144583375"/>
      <w:bookmarkStart w:id="139" w:name="_Toc144583468"/>
      <w:bookmarkStart w:id="140" w:name="_Toc520796009"/>
      <w:bookmarkStart w:id="141" w:name="_Toc520794003"/>
      <w:bookmarkStart w:id="142" w:name="_Toc515984300"/>
      <w:r w:rsidRPr="000E5C49">
        <w:rPr>
          <w:rFonts w:cstheme="minorBidi"/>
          <w:color w:val="000000" w:themeColor="text1"/>
          <w:kern w:val="2"/>
          <w:sz w:val="32"/>
        </w:rPr>
        <w:lastRenderedPageBreak/>
        <w:t xml:space="preserve">7  </w:t>
      </w:r>
      <w:r w:rsidR="0015759D" w:rsidRPr="000E5C49">
        <w:rPr>
          <w:rFonts w:cstheme="minorBidi" w:hint="eastAsia"/>
          <w:color w:val="000000" w:themeColor="text1"/>
          <w:kern w:val="2"/>
          <w:sz w:val="32"/>
        </w:rPr>
        <w:t>钢板甲壳墙</w:t>
      </w:r>
      <w:r w:rsidRPr="000E5C49">
        <w:rPr>
          <w:rFonts w:cstheme="minorBidi" w:hint="eastAsia"/>
          <w:color w:val="000000" w:themeColor="text1"/>
          <w:kern w:val="2"/>
          <w:sz w:val="32"/>
        </w:rPr>
        <w:t>构件设计</w:t>
      </w:r>
      <w:bookmarkEnd w:id="138"/>
      <w:bookmarkEnd w:id="139"/>
    </w:p>
    <w:p w14:paraId="3D7BEAD0" w14:textId="77777777" w:rsidR="005F7730" w:rsidRPr="000E5C49" w:rsidRDefault="005F7730" w:rsidP="005F7730">
      <w:pPr>
        <w:pStyle w:val="20"/>
        <w:spacing w:line="415" w:lineRule="auto"/>
        <w:jc w:val="center"/>
        <w:rPr>
          <w:rFonts w:ascii="Times New Roman" w:hAnsi="Times New Roman"/>
          <w:color w:val="000000" w:themeColor="text1"/>
          <w:sz w:val="21"/>
          <w:szCs w:val="28"/>
        </w:rPr>
      </w:pPr>
      <w:bookmarkStart w:id="143" w:name="_Toc144583376"/>
      <w:bookmarkStart w:id="144" w:name="_Toc144583469"/>
      <w:r w:rsidRPr="000E5C49">
        <w:rPr>
          <w:rFonts w:ascii="Times New Roman" w:hAnsi="Times New Roman"/>
          <w:color w:val="000000" w:themeColor="text1"/>
          <w:sz w:val="21"/>
          <w:szCs w:val="28"/>
        </w:rPr>
        <w:t>7.</w:t>
      </w:r>
      <w:r w:rsidRPr="000E5C49">
        <w:rPr>
          <w:rFonts w:ascii="Times New Roman" w:hAnsi="Times New Roman" w:hint="eastAsia"/>
          <w:color w:val="000000" w:themeColor="text1"/>
          <w:sz w:val="21"/>
          <w:szCs w:val="28"/>
        </w:rPr>
        <w:t xml:space="preserve">1 </w:t>
      </w:r>
      <w:r w:rsidRPr="000E5C49">
        <w:rPr>
          <w:rFonts w:ascii="Times New Roman" w:hAnsi="Times New Roman"/>
          <w:color w:val="000000" w:themeColor="text1"/>
          <w:sz w:val="21"/>
          <w:szCs w:val="28"/>
        </w:rPr>
        <w:t xml:space="preserve"> </w:t>
      </w:r>
      <w:r w:rsidRPr="000E5C49">
        <w:rPr>
          <w:rFonts w:ascii="Times New Roman" w:hAnsi="Times New Roman" w:hint="eastAsia"/>
          <w:color w:val="000000" w:themeColor="text1"/>
          <w:sz w:val="21"/>
          <w:szCs w:val="28"/>
        </w:rPr>
        <w:t>一般规定</w:t>
      </w:r>
      <w:bookmarkEnd w:id="143"/>
      <w:bookmarkEnd w:id="144"/>
    </w:p>
    <w:p w14:paraId="55EC04C7" w14:textId="18940C07" w:rsidR="005F7730" w:rsidRPr="000E5C49" w:rsidRDefault="005F7730" w:rsidP="005F7730">
      <w:pPr>
        <w:spacing w:line="440" w:lineRule="exact"/>
        <w:jc w:val="left"/>
        <w:rPr>
          <w:color w:val="000000" w:themeColor="text1"/>
        </w:rPr>
      </w:pPr>
      <w:r w:rsidRPr="000E5C49">
        <w:rPr>
          <w:color w:val="000000" w:themeColor="text1"/>
        </w:rPr>
        <w:t>7</w:t>
      </w:r>
      <w:r w:rsidRPr="000E5C49">
        <w:rPr>
          <w:rFonts w:hint="eastAsia"/>
          <w:color w:val="000000" w:themeColor="text1"/>
        </w:rPr>
        <w:t>.1.1</w:t>
      </w:r>
      <w:r w:rsidRPr="000E5C49">
        <w:rPr>
          <w:color w:val="000000" w:themeColor="text1"/>
        </w:rPr>
        <w:t xml:space="preserve">  </w:t>
      </w:r>
      <w:r w:rsidR="0015759D" w:rsidRPr="000E5C49">
        <w:rPr>
          <w:rFonts w:hint="eastAsia"/>
          <w:color w:val="000000" w:themeColor="text1"/>
          <w:szCs w:val="21"/>
        </w:rPr>
        <w:t>钢板甲壳墙</w:t>
      </w:r>
      <w:r w:rsidRPr="000E5C49">
        <w:rPr>
          <w:rFonts w:hint="eastAsia"/>
          <w:color w:val="000000" w:themeColor="text1"/>
        </w:rPr>
        <w:t>可采用一字形、</w:t>
      </w:r>
      <w:r w:rsidRPr="000E5C49">
        <w:rPr>
          <w:rFonts w:hint="eastAsia"/>
          <w:color w:val="000000" w:themeColor="text1"/>
        </w:rPr>
        <w:t>L</w:t>
      </w:r>
      <w:r w:rsidRPr="000E5C49">
        <w:rPr>
          <w:rFonts w:hint="eastAsia"/>
          <w:color w:val="000000" w:themeColor="text1"/>
        </w:rPr>
        <w:t>形、</w:t>
      </w:r>
      <w:r w:rsidRPr="000E5C49">
        <w:rPr>
          <w:color w:val="000000" w:themeColor="text1"/>
        </w:rPr>
        <w:t>T</w:t>
      </w:r>
      <w:r w:rsidRPr="000E5C49">
        <w:rPr>
          <w:rFonts w:hint="eastAsia"/>
          <w:color w:val="000000" w:themeColor="text1"/>
        </w:rPr>
        <w:t>形。</w:t>
      </w:r>
    </w:p>
    <w:tbl>
      <w:tblPr>
        <w:tblW w:w="0" w:type="auto"/>
        <w:jc w:val="center"/>
        <w:tblLook w:val="04A0" w:firstRow="1" w:lastRow="0" w:firstColumn="1" w:lastColumn="0" w:noHBand="0" w:noVBand="1"/>
      </w:tblPr>
      <w:tblGrid>
        <w:gridCol w:w="6231"/>
      </w:tblGrid>
      <w:tr w:rsidR="000E5C49" w:rsidRPr="000E5C49" w14:paraId="02D5ED93" w14:textId="77777777" w:rsidTr="005F7730">
        <w:trPr>
          <w:trHeight w:val="850"/>
          <w:jc w:val="center"/>
        </w:trPr>
        <w:tc>
          <w:tcPr>
            <w:tcW w:w="6231" w:type="dxa"/>
            <w:vAlign w:val="center"/>
          </w:tcPr>
          <w:p w14:paraId="5A80309D" w14:textId="77777777" w:rsidR="005F7730" w:rsidRPr="000E5C49" w:rsidRDefault="005F7730" w:rsidP="005F7730">
            <w:pPr>
              <w:snapToGrid w:val="0"/>
              <w:jc w:val="center"/>
              <w:rPr>
                <w:color w:val="000000" w:themeColor="text1"/>
              </w:rPr>
            </w:pPr>
            <w:r w:rsidRPr="000E5C49">
              <w:rPr>
                <w:color w:val="000000" w:themeColor="text1"/>
              </w:rPr>
              <w:object w:dxaOrig="3645" w:dyaOrig="825" w14:anchorId="22DBFCCD">
                <v:shape id="_x0000_i1323" type="#_x0000_t75" style="width:165.9pt;height:36.85pt" o:ole="">
                  <v:imagedata r:id="rId609" o:title=""/>
                </v:shape>
                <o:OLEObject Type="Embed" ProgID="Visio.Drawing.15" ShapeID="_x0000_i1323" DrawAspect="Content" ObjectID="_1755267070" r:id="rId610"/>
              </w:object>
            </w:r>
          </w:p>
        </w:tc>
      </w:tr>
      <w:tr w:rsidR="000E5C49" w:rsidRPr="000E5C49" w14:paraId="1D6358E1" w14:textId="77777777" w:rsidTr="005F7730">
        <w:trPr>
          <w:trHeight w:val="340"/>
          <w:jc w:val="center"/>
        </w:trPr>
        <w:tc>
          <w:tcPr>
            <w:tcW w:w="6231" w:type="dxa"/>
            <w:vAlign w:val="center"/>
          </w:tcPr>
          <w:p w14:paraId="6407E183" w14:textId="77777777" w:rsidR="005F7730" w:rsidRPr="000E5C49" w:rsidRDefault="005F7730" w:rsidP="005F7730">
            <w:pPr>
              <w:snapToGrid w:val="0"/>
              <w:jc w:val="center"/>
              <w:rPr>
                <w:color w:val="000000" w:themeColor="text1"/>
                <w:sz w:val="18"/>
                <w:szCs w:val="18"/>
              </w:rPr>
            </w:pPr>
            <w:r w:rsidRPr="000E5C49">
              <w:rPr>
                <w:rFonts w:hint="eastAsia"/>
                <w:color w:val="000000" w:themeColor="text1"/>
                <w:sz w:val="18"/>
                <w:szCs w:val="18"/>
              </w:rPr>
              <w:t>（</w:t>
            </w:r>
            <w:r w:rsidRPr="000E5C49">
              <w:rPr>
                <w:rFonts w:hint="eastAsia"/>
                <w:color w:val="000000" w:themeColor="text1"/>
                <w:sz w:val="18"/>
                <w:szCs w:val="18"/>
              </w:rPr>
              <w:t>a</w:t>
            </w:r>
            <w:r w:rsidRPr="000E5C49">
              <w:rPr>
                <w:rFonts w:hint="eastAsia"/>
                <w:color w:val="000000" w:themeColor="text1"/>
                <w:sz w:val="18"/>
                <w:szCs w:val="18"/>
              </w:rPr>
              <w:t>）一字形</w:t>
            </w:r>
          </w:p>
        </w:tc>
      </w:tr>
      <w:tr w:rsidR="000E5C49" w:rsidRPr="000E5C49" w14:paraId="7202A431" w14:textId="77777777" w:rsidTr="005F7730">
        <w:trPr>
          <w:trHeight w:val="2268"/>
          <w:jc w:val="center"/>
        </w:trPr>
        <w:tc>
          <w:tcPr>
            <w:tcW w:w="6231" w:type="dxa"/>
            <w:vAlign w:val="center"/>
          </w:tcPr>
          <w:p w14:paraId="075564A4" w14:textId="77777777" w:rsidR="005F7730" w:rsidRPr="000E5C49" w:rsidRDefault="005F7730" w:rsidP="005F7730">
            <w:pPr>
              <w:snapToGrid w:val="0"/>
              <w:jc w:val="center"/>
              <w:rPr>
                <w:color w:val="000000" w:themeColor="text1"/>
              </w:rPr>
            </w:pPr>
            <w:r w:rsidRPr="000E5C49">
              <w:rPr>
                <w:color w:val="000000" w:themeColor="text1"/>
              </w:rPr>
              <w:object w:dxaOrig="2760" w:dyaOrig="2205" w14:anchorId="6C7DFEFD">
                <v:shape id="_x0000_i1324" type="#_x0000_t75" style="width:122.1pt;height:101.4pt" o:ole="">
                  <v:imagedata r:id="rId611" o:title=""/>
                </v:shape>
                <o:OLEObject Type="Embed" ProgID="Visio.Drawing.15" ShapeID="_x0000_i1324" DrawAspect="Content" ObjectID="_1755267071" r:id="rId612"/>
              </w:object>
            </w:r>
          </w:p>
        </w:tc>
      </w:tr>
      <w:tr w:rsidR="000E5C49" w:rsidRPr="000E5C49" w14:paraId="495A1787" w14:textId="77777777" w:rsidTr="005F7730">
        <w:trPr>
          <w:trHeight w:val="340"/>
          <w:jc w:val="center"/>
        </w:trPr>
        <w:tc>
          <w:tcPr>
            <w:tcW w:w="6231" w:type="dxa"/>
            <w:vAlign w:val="center"/>
          </w:tcPr>
          <w:p w14:paraId="6A61E9FA" w14:textId="77777777" w:rsidR="005F7730" w:rsidRPr="000E5C49" w:rsidRDefault="005F7730" w:rsidP="005F7730">
            <w:pPr>
              <w:snapToGrid w:val="0"/>
              <w:jc w:val="center"/>
              <w:rPr>
                <w:color w:val="000000" w:themeColor="text1"/>
              </w:rPr>
            </w:pPr>
            <w:r w:rsidRPr="000E5C49">
              <w:rPr>
                <w:rFonts w:hint="eastAsia"/>
                <w:color w:val="000000" w:themeColor="text1"/>
                <w:sz w:val="18"/>
                <w:szCs w:val="18"/>
              </w:rPr>
              <w:t>（</w:t>
            </w:r>
            <w:r w:rsidRPr="000E5C49">
              <w:rPr>
                <w:rFonts w:hint="eastAsia"/>
                <w:color w:val="000000" w:themeColor="text1"/>
                <w:sz w:val="18"/>
                <w:szCs w:val="18"/>
              </w:rPr>
              <w:t>b</w:t>
            </w:r>
            <w:r w:rsidRPr="000E5C49">
              <w:rPr>
                <w:rFonts w:hint="eastAsia"/>
                <w:color w:val="000000" w:themeColor="text1"/>
                <w:sz w:val="18"/>
                <w:szCs w:val="18"/>
              </w:rPr>
              <w:t>）</w:t>
            </w:r>
            <w:r w:rsidRPr="000E5C49">
              <w:rPr>
                <w:rFonts w:hint="eastAsia"/>
                <w:color w:val="000000" w:themeColor="text1"/>
                <w:sz w:val="18"/>
                <w:szCs w:val="18"/>
              </w:rPr>
              <w:t>L</w:t>
            </w:r>
            <w:r w:rsidRPr="000E5C49">
              <w:rPr>
                <w:rFonts w:hint="eastAsia"/>
                <w:color w:val="000000" w:themeColor="text1"/>
                <w:sz w:val="18"/>
                <w:szCs w:val="18"/>
              </w:rPr>
              <w:t>形</w:t>
            </w:r>
          </w:p>
        </w:tc>
      </w:tr>
      <w:tr w:rsidR="000E5C49" w:rsidRPr="000E5C49" w14:paraId="223E2A26" w14:textId="77777777" w:rsidTr="005F7730">
        <w:trPr>
          <w:trHeight w:val="1898"/>
          <w:jc w:val="center"/>
        </w:trPr>
        <w:tc>
          <w:tcPr>
            <w:tcW w:w="6231" w:type="dxa"/>
            <w:vAlign w:val="center"/>
          </w:tcPr>
          <w:p w14:paraId="20456B9D" w14:textId="77777777" w:rsidR="005F7730" w:rsidRPr="000E5C49" w:rsidRDefault="005F7730" w:rsidP="005F7730">
            <w:pPr>
              <w:snapToGrid w:val="0"/>
              <w:jc w:val="center"/>
              <w:rPr>
                <w:color w:val="000000" w:themeColor="text1"/>
              </w:rPr>
            </w:pPr>
            <w:r w:rsidRPr="000E5C49">
              <w:rPr>
                <w:color w:val="000000" w:themeColor="text1"/>
              </w:rPr>
              <w:object w:dxaOrig="3285" w:dyaOrig="2191" w14:anchorId="38AC2ACB">
                <v:shape id="_x0000_i1325" type="#_x0000_t75" style="width:151.5pt;height:101.4pt" o:ole="">
                  <v:imagedata r:id="rId613" o:title=""/>
                </v:shape>
                <o:OLEObject Type="Embed" ProgID="Visio.Drawing.15" ShapeID="_x0000_i1325" DrawAspect="Content" ObjectID="_1755267072" r:id="rId614"/>
              </w:object>
            </w:r>
          </w:p>
        </w:tc>
      </w:tr>
      <w:tr w:rsidR="000E5C49" w:rsidRPr="000E5C49" w14:paraId="4A391F75" w14:textId="77777777" w:rsidTr="005F7730">
        <w:trPr>
          <w:trHeight w:val="340"/>
          <w:jc w:val="center"/>
        </w:trPr>
        <w:tc>
          <w:tcPr>
            <w:tcW w:w="6231" w:type="dxa"/>
            <w:vAlign w:val="center"/>
          </w:tcPr>
          <w:p w14:paraId="45E3AB8D" w14:textId="77777777" w:rsidR="005F7730" w:rsidRPr="000E5C49" w:rsidRDefault="005F7730" w:rsidP="005F7730">
            <w:pPr>
              <w:snapToGrid w:val="0"/>
              <w:jc w:val="center"/>
              <w:rPr>
                <w:color w:val="000000" w:themeColor="text1"/>
                <w:sz w:val="18"/>
                <w:szCs w:val="18"/>
              </w:rPr>
            </w:pPr>
            <w:r w:rsidRPr="000E5C49">
              <w:rPr>
                <w:rFonts w:hint="eastAsia"/>
                <w:color w:val="000000" w:themeColor="text1"/>
                <w:sz w:val="18"/>
                <w:szCs w:val="18"/>
              </w:rPr>
              <w:t>（</w:t>
            </w:r>
            <w:r w:rsidRPr="000E5C49">
              <w:rPr>
                <w:rFonts w:hint="eastAsia"/>
                <w:color w:val="000000" w:themeColor="text1"/>
                <w:sz w:val="18"/>
                <w:szCs w:val="18"/>
              </w:rPr>
              <w:t>c</w:t>
            </w:r>
            <w:r w:rsidRPr="000E5C49">
              <w:rPr>
                <w:rFonts w:hint="eastAsia"/>
                <w:color w:val="000000" w:themeColor="text1"/>
                <w:sz w:val="18"/>
                <w:szCs w:val="18"/>
              </w:rPr>
              <w:t>）</w:t>
            </w:r>
            <w:r w:rsidRPr="000E5C49">
              <w:rPr>
                <w:rFonts w:hint="eastAsia"/>
                <w:color w:val="000000" w:themeColor="text1"/>
                <w:sz w:val="18"/>
                <w:szCs w:val="18"/>
              </w:rPr>
              <w:t>T</w:t>
            </w:r>
            <w:r w:rsidRPr="000E5C49">
              <w:rPr>
                <w:rFonts w:hint="eastAsia"/>
                <w:color w:val="000000" w:themeColor="text1"/>
                <w:sz w:val="18"/>
                <w:szCs w:val="18"/>
              </w:rPr>
              <w:t>形</w:t>
            </w:r>
          </w:p>
        </w:tc>
      </w:tr>
    </w:tbl>
    <w:p w14:paraId="0C78A02D" w14:textId="0A7FB122" w:rsidR="005F7730" w:rsidRPr="000E5C49" w:rsidRDefault="005F7730" w:rsidP="005F7730">
      <w:pPr>
        <w:jc w:val="center"/>
        <w:rPr>
          <w:color w:val="000000" w:themeColor="text1"/>
        </w:rPr>
      </w:pPr>
      <w:r w:rsidRPr="000E5C49">
        <w:rPr>
          <w:rFonts w:hint="eastAsia"/>
          <w:color w:val="000000" w:themeColor="text1"/>
          <w:sz w:val="18"/>
          <w:szCs w:val="21"/>
        </w:rPr>
        <w:t>图</w:t>
      </w:r>
      <w:r w:rsidRPr="000E5C49">
        <w:rPr>
          <w:color w:val="000000" w:themeColor="text1"/>
          <w:sz w:val="18"/>
          <w:szCs w:val="18"/>
        </w:rPr>
        <w:t>7</w:t>
      </w:r>
      <w:r w:rsidRPr="000E5C49">
        <w:rPr>
          <w:rFonts w:hint="eastAsia"/>
          <w:color w:val="000000" w:themeColor="text1"/>
          <w:sz w:val="18"/>
          <w:szCs w:val="21"/>
        </w:rPr>
        <w:t>.1.1</w:t>
      </w:r>
      <w:r w:rsidRPr="000E5C49">
        <w:rPr>
          <w:color w:val="000000" w:themeColor="text1"/>
          <w:sz w:val="18"/>
          <w:szCs w:val="21"/>
        </w:rPr>
        <w:t xml:space="preserve">  </w:t>
      </w:r>
      <w:r w:rsidR="0015759D" w:rsidRPr="000E5C49">
        <w:rPr>
          <w:rFonts w:hint="eastAsia"/>
          <w:color w:val="000000" w:themeColor="text1"/>
          <w:sz w:val="18"/>
          <w:szCs w:val="21"/>
        </w:rPr>
        <w:t>钢板甲壳墙</w:t>
      </w:r>
      <w:r w:rsidRPr="000E5C49">
        <w:rPr>
          <w:rFonts w:hint="eastAsia"/>
          <w:color w:val="000000" w:themeColor="text1"/>
          <w:sz w:val="18"/>
          <w:szCs w:val="21"/>
        </w:rPr>
        <w:t>典型截面形式</w:t>
      </w:r>
    </w:p>
    <w:p w14:paraId="0AA59B91" w14:textId="2C3B7639" w:rsidR="005F7730" w:rsidRPr="000E5C49" w:rsidRDefault="005F7730" w:rsidP="005F7730">
      <w:pPr>
        <w:jc w:val="center"/>
        <w:rPr>
          <w:color w:val="000000" w:themeColor="text1"/>
          <w:sz w:val="18"/>
          <w:szCs w:val="21"/>
        </w:rPr>
      </w:pPr>
      <w:r w:rsidRPr="000E5C49">
        <w:rPr>
          <w:rFonts w:hint="eastAsia"/>
          <w:color w:val="000000" w:themeColor="text1"/>
          <w:sz w:val="18"/>
          <w:szCs w:val="21"/>
        </w:rPr>
        <w:t>1</w:t>
      </w:r>
      <w:r w:rsidRPr="000E5C49">
        <w:rPr>
          <w:rFonts w:hint="eastAsia"/>
          <w:color w:val="000000" w:themeColor="text1"/>
          <w:sz w:val="18"/>
          <w:szCs w:val="21"/>
        </w:rPr>
        <w:t>—平钢板；</w:t>
      </w:r>
      <w:r w:rsidRPr="000E5C49">
        <w:rPr>
          <w:rFonts w:hint="eastAsia"/>
          <w:color w:val="000000" w:themeColor="text1"/>
          <w:sz w:val="18"/>
          <w:szCs w:val="21"/>
        </w:rPr>
        <w:t>2</w:t>
      </w:r>
      <w:r w:rsidRPr="000E5C49">
        <w:rPr>
          <w:rFonts w:hint="eastAsia"/>
          <w:color w:val="000000" w:themeColor="text1"/>
          <w:sz w:val="18"/>
          <w:szCs w:val="21"/>
        </w:rPr>
        <w:t>—</w:t>
      </w:r>
      <w:r w:rsidR="0064112B" w:rsidRPr="000E5C49">
        <w:rPr>
          <w:rFonts w:hint="eastAsia"/>
          <w:color w:val="000000" w:themeColor="text1"/>
          <w:sz w:val="18"/>
          <w:szCs w:val="21"/>
        </w:rPr>
        <w:t>波形</w:t>
      </w:r>
      <w:r w:rsidRPr="000E5C49">
        <w:rPr>
          <w:rFonts w:hint="eastAsia"/>
          <w:color w:val="000000" w:themeColor="text1"/>
          <w:sz w:val="18"/>
          <w:szCs w:val="21"/>
        </w:rPr>
        <w:t>钢板；</w:t>
      </w:r>
      <w:r w:rsidRPr="000E5C49">
        <w:rPr>
          <w:rFonts w:hint="eastAsia"/>
          <w:color w:val="000000" w:themeColor="text1"/>
          <w:sz w:val="18"/>
          <w:szCs w:val="21"/>
        </w:rPr>
        <w:t>3</w:t>
      </w:r>
      <w:r w:rsidRPr="000E5C49">
        <w:rPr>
          <w:rFonts w:hint="eastAsia"/>
          <w:color w:val="000000" w:themeColor="text1"/>
          <w:sz w:val="18"/>
          <w:szCs w:val="21"/>
        </w:rPr>
        <w:t>—混凝土；</w:t>
      </w:r>
      <w:r w:rsidRPr="000E5C49">
        <w:rPr>
          <w:rFonts w:hint="eastAsia"/>
          <w:color w:val="000000" w:themeColor="text1"/>
          <w:sz w:val="18"/>
          <w:szCs w:val="21"/>
        </w:rPr>
        <w:t>4</w:t>
      </w:r>
      <w:r w:rsidRPr="000E5C49">
        <w:rPr>
          <w:rFonts w:hint="eastAsia"/>
          <w:color w:val="000000" w:themeColor="text1"/>
          <w:sz w:val="18"/>
          <w:szCs w:val="21"/>
        </w:rPr>
        <w:t>—</w:t>
      </w:r>
      <w:r w:rsidR="006C65ED" w:rsidRPr="000E5C49">
        <w:rPr>
          <w:rFonts w:hint="eastAsia"/>
          <w:color w:val="000000" w:themeColor="text1"/>
          <w:sz w:val="18"/>
          <w:szCs w:val="21"/>
        </w:rPr>
        <w:t>端</w:t>
      </w:r>
      <w:r w:rsidRPr="000E5C49">
        <w:rPr>
          <w:rFonts w:hint="eastAsia"/>
          <w:color w:val="000000" w:themeColor="text1"/>
          <w:sz w:val="18"/>
          <w:szCs w:val="21"/>
        </w:rPr>
        <w:t>柱</w:t>
      </w:r>
    </w:p>
    <w:p w14:paraId="23FB10B8" w14:textId="251039D7" w:rsidR="005F7730" w:rsidRPr="000E5C49" w:rsidRDefault="005F7730" w:rsidP="00FA548D">
      <w:pPr>
        <w:spacing w:line="440" w:lineRule="exact"/>
        <w:rPr>
          <w:color w:val="000000" w:themeColor="text1"/>
        </w:rPr>
      </w:pPr>
      <w:r w:rsidRPr="000E5C49">
        <w:rPr>
          <w:bCs/>
          <w:color w:val="000000" w:themeColor="text1"/>
        </w:rPr>
        <w:lastRenderedPageBreak/>
        <w:t>7</w:t>
      </w:r>
      <w:r w:rsidR="004D305D" w:rsidRPr="000E5C49">
        <w:rPr>
          <w:bCs/>
          <w:color w:val="000000" w:themeColor="text1"/>
        </w:rPr>
        <w:t>.1.2</w:t>
      </w:r>
      <w:r w:rsidRPr="000E5C49">
        <w:rPr>
          <w:color w:val="000000" w:themeColor="text1"/>
        </w:rPr>
        <w:t xml:space="preserve">  </w:t>
      </w:r>
      <w:r w:rsidR="0015759D" w:rsidRPr="000E5C49">
        <w:rPr>
          <w:rFonts w:hint="eastAsia"/>
          <w:color w:val="000000" w:themeColor="text1"/>
          <w:szCs w:val="21"/>
        </w:rPr>
        <w:t>钢板甲壳墙</w:t>
      </w:r>
      <w:r w:rsidRPr="000E5C49">
        <w:rPr>
          <w:rFonts w:hint="eastAsia"/>
          <w:color w:val="000000" w:themeColor="text1"/>
        </w:rPr>
        <w:t>中</w:t>
      </w:r>
      <w:r w:rsidR="0064112B" w:rsidRPr="000E5C49">
        <w:rPr>
          <w:rFonts w:hint="eastAsia"/>
          <w:color w:val="000000" w:themeColor="text1"/>
        </w:rPr>
        <w:t>波形</w:t>
      </w:r>
      <w:r w:rsidRPr="000E5C49">
        <w:rPr>
          <w:rFonts w:hint="eastAsia"/>
          <w:color w:val="000000" w:themeColor="text1"/>
        </w:rPr>
        <w:t>钢板的</w:t>
      </w:r>
      <w:r w:rsidR="002E47CB" w:rsidRPr="000E5C49">
        <w:rPr>
          <w:rFonts w:hint="eastAsia"/>
          <w:color w:val="000000" w:themeColor="text1"/>
        </w:rPr>
        <w:t>板</w:t>
      </w:r>
      <w:r w:rsidR="00FA548D" w:rsidRPr="000E5C49">
        <w:rPr>
          <w:rFonts w:hint="eastAsia"/>
          <w:color w:val="000000" w:themeColor="text1"/>
        </w:rPr>
        <w:t>型</w:t>
      </w:r>
      <w:r w:rsidR="00FA548D" w:rsidRPr="000E5C49">
        <w:rPr>
          <w:color w:val="000000" w:themeColor="text1"/>
        </w:rPr>
        <w:t>与板厚，</w:t>
      </w:r>
      <w:r w:rsidR="00FA548D" w:rsidRPr="000E5C49">
        <w:rPr>
          <w:rFonts w:hint="eastAsia"/>
          <w:color w:val="000000" w:themeColor="text1"/>
        </w:rPr>
        <w:t>应符合</w:t>
      </w:r>
      <w:r w:rsidR="00FA548D" w:rsidRPr="000E5C49">
        <w:rPr>
          <w:rFonts w:hint="eastAsia"/>
          <w:color w:val="000000" w:themeColor="text1"/>
        </w:rPr>
        <w:t>6.1.2</w:t>
      </w:r>
      <w:r w:rsidR="00FA548D" w:rsidRPr="000E5C49">
        <w:rPr>
          <w:rFonts w:hint="eastAsia"/>
          <w:color w:val="000000" w:themeColor="text1"/>
        </w:rPr>
        <w:t>条</w:t>
      </w:r>
      <w:r w:rsidR="00FA548D" w:rsidRPr="000E5C49">
        <w:rPr>
          <w:color w:val="000000" w:themeColor="text1"/>
        </w:rPr>
        <w:t>规定。</w:t>
      </w:r>
    </w:p>
    <w:p w14:paraId="160B9F77" w14:textId="01B776C8" w:rsidR="005F7730" w:rsidRPr="000E5C49" w:rsidRDefault="005F7730" w:rsidP="00FA548D">
      <w:pPr>
        <w:spacing w:line="440" w:lineRule="exact"/>
        <w:rPr>
          <w:rFonts w:hAnsi="宋体"/>
          <w:color w:val="000000" w:themeColor="text1"/>
        </w:rPr>
      </w:pPr>
      <w:r w:rsidRPr="000E5C49">
        <w:rPr>
          <w:bCs/>
          <w:color w:val="000000" w:themeColor="text1"/>
        </w:rPr>
        <w:t>7.1.</w:t>
      </w:r>
      <w:r w:rsidR="004D305D" w:rsidRPr="000E5C49">
        <w:rPr>
          <w:bCs/>
          <w:color w:val="000000" w:themeColor="text1"/>
        </w:rPr>
        <w:t>3</w:t>
      </w:r>
      <w:r w:rsidRPr="000E5C49">
        <w:rPr>
          <w:color w:val="000000" w:themeColor="text1"/>
        </w:rPr>
        <w:t xml:space="preserve">  </w:t>
      </w:r>
      <w:r w:rsidR="0015759D" w:rsidRPr="000E5C49">
        <w:rPr>
          <w:rFonts w:hint="eastAsia"/>
          <w:color w:val="000000" w:themeColor="text1"/>
          <w:szCs w:val="21"/>
        </w:rPr>
        <w:t>钢板甲壳墙</w:t>
      </w:r>
      <w:r w:rsidRPr="000E5C49">
        <w:rPr>
          <w:rFonts w:hint="eastAsia"/>
          <w:color w:val="000000" w:themeColor="text1"/>
        </w:rPr>
        <w:t>中</w:t>
      </w:r>
      <w:r w:rsidR="0064112B" w:rsidRPr="000E5C49">
        <w:rPr>
          <w:rFonts w:hint="eastAsia"/>
          <w:color w:val="000000" w:themeColor="text1"/>
        </w:rPr>
        <w:t>波形</w:t>
      </w:r>
      <w:r w:rsidRPr="000E5C49">
        <w:rPr>
          <w:rFonts w:hint="eastAsia"/>
          <w:color w:val="000000" w:themeColor="text1"/>
        </w:rPr>
        <w:t>钢板的宽厚比应满足</w:t>
      </w:r>
      <w:r w:rsidR="00FA548D" w:rsidRPr="000E5C49">
        <w:rPr>
          <w:rFonts w:hint="eastAsia"/>
          <w:color w:val="000000" w:themeColor="text1"/>
        </w:rPr>
        <w:t>6</w:t>
      </w:r>
      <w:r w:rsidRPr="000E5C49">
        <w:rPr>
          <w:color w:val="000000" w:themeColor="text1"/>
        </w:rPr>
        <w:t>.1.</w:t>
      </w:r>
      <w:r w:rsidR="004D305D" w:rsidRPr="000E5C49">
        <w:rPr>
          <w:color w:val="000000" w:themeColor="text1"/>
        </w:rPr>
        <w:t>3</w:t>
      </w:r>
      <w:r w:rsidR="00FA548D" w:rsidRPr="000E5C49">
        <w:rPr>
          <w:rFonts w:hint="eastAsia"/>
          <w:color w:val="000000" w:themeColor="text1"/>
        </w:rPr>
        <w:t>条</w:t>
      </w:r>
      <w:r w:rsidRPr="000E5C49">
        <w:rPr>
          <w:color w:val="000000" w:themeColor="text1"/>
        </w:rPr>
        <w:t>的要求</w:t>
      </w:r>
      <w:r w:rsidR="002E47CB" w:rsidRPr="000E5C49">
        <w:rPr>
          <w:rFonts w:hint="eastAsia"/>
          <w:color w:val="000000" w:themeColor="text1"/>
        </w:rPr>
        <w:t>。</w:t>
      </w:r>
    </w:p>
    <w:p w14:paraId="5203CAD8" w14:textId="4580883E" w:rsidR="005F7730" w:rsidRPr="000E5C49" w:rsidRDefault="005F7730" w:rsidP="005F7730">
      <w:pPr>
        <w:tabs>
          <w:tab w:val="left" w:pos="629"/>
        </w:tabs>
        <w:spacing w:line="440" w:lineRule="exact"/>
        <w:rPr>
          <w:color w:val="000000" w:themeColor="text1"/>
        </w:rPr>
      </w:pPr>
      <w:r w:rsidRPr="000E5C49">
        <w:rPr>
          <w:bCs/>
          <w:color w:val="000000" w:themeColor="text1"/>
        </w:rPr>
        <w:t>7.1.</w:t>
      </w:r>
      <w:r w:rsidR="004D305D" w:rsidRPr="000E5C49">
        <w:rPr>
          <w:bCs/>
          <w:color w:val="000000" w:themeColor="text1"/>
        </w:rPr>
        <w:t>4</w:t>
      </w:r>
      <w:r w:rsidRPr="000E5C49">
        <w:rPr>
          <w:color w:val="000000" w:themeColor="text1"/>
        </w:rPr>
        <w:t xml:space="preserve">  </w:t>
      </w:r>
      <w:r w:rsidR="0015759D" w:rsidRPr="000E5C49">
        <w:rPr>
          <w:rFonts w:hint="eastAsia"/>
          <w:color w:val="000000" w:themeColor="text1"/>
          <w:szCs w:val="21"/>
        </w:rPr>
        <w:t>钢板甲壳墙</w:t>
      </w:r>
      <w:r w:rsidRPr="000E5C49">
        <w:rPr>
          <w:rFonts w:hint="eastAsia"/>
          <w:color w:val="000000" w:themeColor="text1"/>
        </w:rPr>
        <w:t>中</w:t>
      </w:r>
      <w:r w:rsidR="0064112B" w:rsidRPr="000E5C49">
        <w:rPr>
          <w:rFonts w:hint="eastAsia"/>
          <w:color w:val="000000" w:themeColor="text1"/>
        </w:rPr>
        <w:t>波形</w:t>
      </w:r>
      <w:r w:rsidRPr="000E5C49">
        <w:rPr>
          <w:rFonts w:hint="eastAsia"/>
          <w:color w:val="000000" w:themeColor="text1"/>
        </w:rPr>
        <w:t>腔的等效套箍系数（</w:t>
      </w:r>
      <w:r w:rsidR="00281AC8" w:rsidRPr="000E5C49">
        <w:rPr>
          <w:color w:val="000000" w:themeColor="text1"/>
          <w:position w:val="-6"/>
        </w:rPr>
        <w:object w:dxaOrig="200" w:dyaOrig="260" w14:anchorId="03C1F02C">
          <v:shape id="_x0000_i1326" type="#_x0000_t75" style="width:10.95pt;height:14.4pt" o:ole="">
            <v:imagedata r:id="rId615" o:title=""/>
          </v:shape>
          <o:OLEObject Type="Embed" ProgID="Equation.DSMT4" ShapeID="_x0000_i1326" DrawAspect="Content" ObjectID="_1755267073" r:id="rId616"/>
        </w:object>
      </w:r>
      <w:r w:rsidRPr="000E5C49">
        <w:rPr>
          <w:rFonts w:hint="eastAsia"/>
          <w:color w:val="000000" w:themeColor="text1"/>
        </w:rPr>
        <w:t>）应满足式（</w:t>
      </w:r>
      <w:r w:rsidRPr="000E5C49">
        <w:rPr>
          <w:rFonts w:hint="eastAsia"/>
          <w:color w:val="000000" w:themeColor="text1"/>
        </w:rPr>
        <w:t>7</w:t>
      </w:r>
      <w:r w:rsidRPr="000E5C49">
        <w:rPr>
          <w:color w:val="000000" w:themeColor="text1"/>
        </w:rPr>
        <w:t>.1.</w:t>
      </w:r>
      <w:r w:rsidR="004D305D" w:rsidRPr="000E5C49">
        <w:rPr>
          <w:color w:val="000000" w:themeColor="text1"/>
        </w:rPr>
        <w:t>4</w:t>
      </w:r>
      <w:r w:rsidRPr="000E5C49">
        <w:rPr>
          <w:color w:val="000000" w:themeColor="text1"/>
        </w:rPr>
        <w:t>-1</w:t>
      </w:r>
      <w:r w:rsidRPr="000E5C49">
        <w:rPr>
          <w:color w:val="000000" w:themeColor="text1"/>
        </w:rPr>
        <w:t>）的要求</w:t>
      </w:r>
      <w:r w:rsidRPr="000E5C49">
        <w:rPr>
          <w:rFonts w:hint="eastAsia"/>
          <w:color w:val="000000" w:themeColor="text1"/>
        </w:rPr>
        <w:t>：</w:t>
      </w:r>
    </w:p>
    <w:tbl>
      <w:tblPr>
        <w:tblW w:w="5000" w:type="pct"/>
        <w:tblLook w:val="04A0" w:firstRow="1" w:lastRow="0" w:firstColumn="1" w:lastColumn="0" w:noHBand="0" w:noVBand="1"/>
      </w:tblPr>
      <w:tblGrid>
        <w:gridCol w:w="379"/>
        <w:gridCol w:w="4757"/>
        <w:gridCol w:w="1095"/>
      </w:tblGrid>
      <w:tr w:rsidR="000E5C49" w:rsidRPr="000E5C49" w14:paraId="0DA892E5" w14:textId="77777777" w:rsidTr="00DD2B74">
        <w:tc>
          <w:tcPr>
            <w:tcW w:w="304" w:type="pct"/>
            <w:shd w:val="clear" w:color="auto" w:fill="auto"/>
            <w:vAlign w:val="center"/>
          </w:tcPr>
          <w:p w14:paraId="7D111B5F" w14:textId="77777777" w:rsidR="00AC6A7C" w:rsidRPr="000E5C49" w:rsidRDefault="00AC6A7C" w:rsidP="00DD2B74">
            <w:pPr>
              <w:autoSpaceDE w:val="0"/>
              <w:autoSpaceDN w:val="0"/>
              <w:adjustRightInd w:val="0"/>
              <w:jc w:val="center"/>
              <w:rPr>
                <w:color w:val="000000" w:themeColor="text1"/>
                <w:szCs w:val="21"/>
              </w:rPr>
            </w:pPr>
          </w:p>
        </w:tc>
        <w:tc>
          <w:tcPr>
            <w:tcW w:w="3817" w:type="pct"/>
            <w:shd w:val="clear" w:color="auto" w:fill="auto"/>
            <w:vAlign w:val="center"/>
          </w:tcPr>
          <w:p w14:paraId="1454032D" w14:textId="493EAB5A" w:rsidR="00AC6A7C" w:rsidRPr="000E5C49" w:rsidRDefault="00281AC8" w:rsidP="00281AC8">
            <w:pPr>
              <w:autoSpaceDE w:val="0"/>
              <w:autoSpaceDN w:val="0"/>
              <w:adjustRightInd w:val="0"/>
              <w:jc w:val="center"/>
              <w:rPr>
                <w:color w:val="000000" w:themeColor="text1"/>
                <w:szCs w:val="21"/>
              </w:rPr>
            </w:pPr>
            <w:r w:rsidRPr="000E5C49">
              <w:rPr>
                <w:color w:val="000000" w:themeColor="text1"/>
                <w:position w:val="-28"/>
              </w:rPr>
              <w:object w:dxaOrig="1540" w:dyaOrig="660" w14:anchorId="1FFE6DCD">
                <v:shape id="_x0000_i1327" type="#_x0000_t75" style="width:76.05pt;height:32.85pt" o:ole="">
                  <v:imagedata r:id="rId617" o:title=""/>
                </v:shape>
                <o:OLEObject Type="Embed" ProgID="Equation.DSMT4" ShapeID="_x0000_i1327" DrawAspect="Content" ObjectID="_1755267074" r:id="rId618"/>
              </w:object>
            </w:r>
          </w:p>
        </w:tc>
        <w:tc>
          <w:tcPr>
            <w:tcW w:w="879" w:type="pct"/>
            <w:shd w:val="clear" w:color="auto" w:fill="auto"/>
            <w:vAlign w:val="center"/>
          </w:tcPr>
          <w:p w14:paraId="760A8BF8" w14:textId="66829A75" w:rsidR="00AC6A7C" w:rsidRPr="000E5C49" w:rsidRDefault="00AC6A7C" w:rsidP="00AC6A7C">
            <w:pPr>
              <w:autoSpaceDE w:val="0"/>
              <w:autoSpaceDN w:val="0"/>
              <w:adjustRightInd w:val="0"/>
              <w:jc w:val="center"/>
              <w:rPr>
                <w:color w:val="000000" w:themeColor="text1"/>
                <w:szCs w:val="21"/>
              </w:rPr>
            </w:pPr>
            <w:r w:rsidRPr="000E5C49">
              <w:rPr>
                <w:color w:val="000000" w:themeColor="text1"/>
                <w:szCs w:val="21"/>
              </w:rPr>
              <w:t>(7.1.4-1)</w:t>
            </w:r>
          </w:p>
        </w:tc>
      </w:tr>
    </w:tbl>
    <w:p w14:paraId="478A4CA3" w14:textId="77777777" w:rsidR="00AC6A7C" w:rsidRPr="000E5C49" w:rsidRDefault="00AC6A7C" w:rsidP="00AC6A7C">
      <w:pPr>
        <w:spacing w:line="440" w:lineRule="exact"/>
        <w:rPr>
          <w:rFonts w:hAnsi="宋体"/>
          <w:color w:val="000000" w:themeColor="text1"/>
        </w:rPr>
      </w:pPr>
      <w:r w:rsidRPr="000E5C49">
        <w:rPr>
          <w:rFonts w:hAnsi="宋体" w:hint="eastAsia"/>
          <w:color w:val="000000" w:themeColor="text1"/>
        </w:rPr>
        <w:t>式中：</w:t>
      </w:r>
    </w:p>
    <w:p w14:paraId="1FAAEA40" w14:textId="6745DB1C" w:rsidR="00AC6A7C" w:rsidRPr="000E5C49" w:rsidRDefault="00281AC8" w:rsidP="00AC6A7C">
      <w:pPr>
        <w:tabs>
          <w:tab w:val="left" w:pos="629"/>
        </w:tabs>
        <w:spacing w:line="440" w:lineRule="exact"/>
        <w:ind w:leftChars="250" w:left="945" w:hangingChars="200" w:hanging="420"/>
        <w:rPr>
          <w:rFonts w:hAnsi="宋体"/>
          <w:color w:val="000000" w:themeColor="text1"/>
        </w:rPr>
      </w:pPr>
      <w:r w:rsidRPr="000E5C49">
        <w:rPr>
          <w:color w:val="000000" w:themeColor="text1"/>
          <w:position w:val="-6"/>
        </w:rPr>
        <w:object w:dxaOrig="200" w:dyaOrig="260" w14:anchorId="41891E6D">
          <v:shape id="_x0000_i1328" type="#_x0000_t75" style="width:10.95pt;height:14.4pt" o:ole="">
            <v:imagedata r:id="rId619" o:title=""/>
          </v:shape>
          <o:OLEObject Type="Embed" ProgID="Equation.DSMT4" ShapeID="_x0000_i1328" DrawAspect="Content" ObjectID="_1755267075" r:id="rId620"/>
        </w:object>
      </w:r>
      <w:r w:rsidR="00AC6A7C" w:rsidRPr="000E5C49">
        <w:rPr>
          <w:rFonts w:hAnsi="宋体" w:hint="eastAsia"/>
          <w:color w:val="000000" w:themeColor="text1"/>
        </w:rPr>
        <w:t>—</w:t>
      </w:r>
      <w:r w:rsidR="00AC6A7C" w:rsidRPr="000E5C49">
        <w:rPr>
          <w:rFonts w:hint="eastAsia"/>
          <w:color w:val="000000" w:themeColor="text1"/>
        </w:rPr>
        <w:t>波形腔的套箍系数</w:t>
      </w:r>
      <w:r w:rsidR="00AC6A7C" w:rsidRPr="000E5C49">
        <w:rPr>
          <w:rFonts w:hAnsi="宋体" w:hint="eastAsia"/>
          <w:color w:val="000000" w:themeColor="text1"/>
        </w:rPr>
        <w:t>；</w:t>
      </w:r>
    </w:p>
    <w:p w14:paraId="7AE95557" w14:textId="4DBB15C2" w:rsidR="00AC6A7C" w:rsidRPr="000E5C49" w:rsidRDefault="00281AC8" w:rsidP="00AC6A7C">
      <w:pPr>
        <w:tabs>
          <w:tab w:val="left" w:pos="629"/>
        </w:tabs>
        <w:spacing w:line="440" w:lineRule="exact"/>
        <w:ind w:leftChars="250" w:left="945" w:hangingChars="200" w:hanging="420"/>
        <w:rPr>
          <w:rFonts w:hAnsi="宋体"/>
          <w:color w:val="000000" w:themeColor="text1"/>
        </w:rPr>
      </w:pPr>
      <w:r w:rsidRPr="000E5C49">
        <w:rPr>
          <w:color w:val="000000" w:themeColor="text1"/>
          <w:position w:val="-10"/>
        </w:rPr>
        <w:object w:dxaOrig="340" w:dyaOrig="320" w14:anchorId="393D538B">
          <v:shape id="_x0000_i1329" type="#_x0000_t75" style="width:18.45pt;height:16.15pt" o:ole="">
            <v:imagedata r:id="rId621" o:title=""/>
          </v:shape>
          <o:OLEObject Type="Embed" ProgID="Equation.DSMT4" ShapeID="_x0000_i1329" DrawAspect="Content" ObjectID="_1755267076" r:id="rId622"/>
        </w:object>
      </w:r>
      <w:r w:rsidR="00AC6A7C" w:rsidRPr="000E5C49">
        <w:rPr>
          <w:rFonts w:hAnsi="宋体" w:hint="eastAsia"/>
          <w:color w:val="000000" w:themeColor="text1"/>
        </w:rPr>
        <w:t>—</w:t>
      </w:r>
      <w:r w:rsidR="00AC6A7C" w:rsidRPr="000E5C49">
        <w:rPr>
          <w:rFonts w:hint="eastAsia"/>
          <w:color w:val="000000" w:themeColor="text1"/>
        </w:rPr>
        <w:t>波形腔钢板的计算面积</w:t>
      </w:r>
      <w:r w:rsidR="00AC6A7C" w:rsidRPr="000E5C49">
        <w:rPr>
          <w:rFonts w:hAnsi="宋体" w:hint="eastAsia"/>
          <w:color w:val="000000" w:themeColor="text1"/>
        </w:rPr>
        <w:t>（</w:t>
      </w:r>
      <w:r w:rsidR="00AC6A7C" w:rsidRPr="000E5C49">
        <w:rPr>
          <w:rFonts w:hAnsi="宋体" w:hint="eastAsia"/>
          <w:color w:val="000000" w:themeColor="text1"/>
        </w:rPr>
        <w:t>mm</w:t>
      </w:r>
      <w:r w:rsidR="00AC6A7C" w:rsidRPr="000E5C49">
        <w:rPr>
          <w:rFonts w:hAnsi="宋体"/>
          <w:color w:val="000000" w:themeColor="text1"/>
          <w:vertAlign w:val="superscript"/>
        </w:rPr>
        <w:t>2</w:t>
      </w:r>
      <w:r w:rsidR="00AC6A7C" w:rsidRPr="000E5C49">
        <w:rPr>
          <w:rFonts w:hAnsi="宋体" w:hint="eastAsia"/>
          <w:color w:val="000000" w:themeColor="text1"/>
        </w:rPr>
        <w:t>）</w:t>
      </w:r>
      <w:r w:rsidR="00E8105E" w:rsidRPr="000E5C49">
        <w:rPr>
          <w:rFonts w:hAnsi="宋体" w:hint="eastAsia"/>
          <w:color w:val="000000" w:themeColor="text1"/>
        </w:rPr>
        <w:t>，</w:t>
      </w:r>
      <w:r w:rsidR="00E8105E" w:rsidRPr="000E5C49">
        <w:rPr>
          <w:rFonts w:hAnsi="宋体"/>
          <w:color w:val="000000" w:themeColor="text1"/>
        </w:rPr>
        <w:t>见</w:t>
      </w:r>
      <w:r w:rsidR="00E8105E" w:rsidRPr="000E5C49">
        <w:rPr>
          <w:rFonts w:hAnsi="宋体" w:hint="eastAsia"/>
          <w:color w:val="000000" w:themeColor="text1"/>
        </w:rPr>
        <w:t>式</w:t>
      </w:r>
      <w:r w:rsidR="00E8105E" w:rsidRPr="000E5C49">
        <w:rPr>
          <w:rFonts w:hAnsi="宋体" w:hint="eastAsia"/>
          <w:color w:val="000000" w:themeColor="text1"/>
        </w:rPr>
        <w:t>(6.1.4-2)</w:t>
      </w:r>
      <w:r w:rsidR="00AC6A7C" w:rsidRPr="000E5C49">
        <w:rPr>
          <w:rFonts w:hAnsi="宋体" w:hint="eastAsia"/>
          <w:color w:val="000000" w:themeColor="text1"/>
        </w:rPr>
        <w:t>；</w:t>
      </w:r>
    </w:p>
    <w:p w14:paraId="647BDE5E" w14:textId="58E08BA1" w:rsidR="00AC6A7C" w:rsidRPr="000E5C49" w:rsidRDefault="00281AC8" w:rsidP="00AC6A7C">
      <w:pPr>
        <w:tabs>
          <w:tab w:val="left" w:pos="629"/>
        </w:tabs>
        <w:spacing w:line="440" w:lineRule="exact"/>
        <w:ind w:leftChars="250" w:left="945" w:hangingChars="200" w:hanging="420"/>
        <w:rPr>
          <w:rFonts w:hAnsi="宋体"/>
          <w:color w:val="000000" w:themeColor="text1"/>
        </w:rPr>
      </w:pPr>
      <w:r w:rsidRPr="000E5C49">
        <w:rPr>
          <w:color w:val="000000" w:themeColor="text1"/>
          <w:position w:val="-10"/>
        </w:rPr>
        <w:object w:dxaOrig="360" w:dyaOrig="320" w14:anchorId="5FDCC2A5">
          <v:shape id="_x0000_i1330" type="#_x0000_t75" style="width:18.45pt;height:16.15pt" o:ole="">
            <v:imagedata r:id="rId623" o:title=""/>
          </v:shape>
          <o:OLEObject Type="Embed" ProgID="Equation.DSMT4" ShapeID="_x0000_i1330" DrawAspect="Content" ObjectID="_1755267077" r:id="rId624"/>
        </w:object>
      </w:r>
      <w:r w:rsidR="00AC6A7C" w:rsidRPr="000E5C49">
        <w:rPr>
          <w:rFonts w:hAnsi="宋体" w:hint="eastAsia"/>
          <w:color w:val="000000" w:themeColor="text1"/>
        </w:rPr>
        <w:t>—波形腔内填混凝土的计算面积（</w:t>
      </w:r>
      <w:r w:rsidR="00AC6A7C" w:rsidRPr="000E5C49">
        <w:rPr>
          <w:rFonts w:hAnsi="宋体" w:hint="eastAsia"/>
          <w:color w:val="000000" w:themeColor="text1"/>
        </w:rPr>
        <w:t>mm</w:t>
      </w:r>
      <w:r w:rsidR="00AC6A7C" w:rsidRPr="000E5C49">
        <w:rPr>
          <w:rFonts w:hAnsi="宋体"/>
          <w:color w:val="000000" w:themeColor="text1"/>
          <w:vertAlign w:val="superscript"/>
        </w:rPr>
        <w:t>2</w:t>
      </w:r>
      <w:r w:rsidR="00AC6A7C" w:rsidRPr="000E5C49">
        <w:rPr>
          <w:rFonts w:hAnsi="宋体" w:hint="eastAsia"/>
          <w:color w:val="000000" w:themeColor="text1"/>
        </w:rPr>
        <w:t>）</w:t>
      </w:r>
      <w:r w:rsidR="008C0FA4" w:rsidRPr="000E5C49">
        <w:rPr>
          <w:rFonts w:hAnsi="宋体" w:hint="eastAsia"/>
          <w:color w:val="000000" w:themeColor="text1"/>
        </w:rPr>
        <w:t>，</w:t>
      </w:r>
      <w:r w:rsidR="008C0FA4" w:rsidRPr="000E5C49">
        <w:rPr>
          <w:rFonts w:hAnsi="宋体"/>
          <w:color w:val="000000" w:themeColor="text1"/>
        </w:rPr>
        <w:t>见式</w:t>
      </w:r>
      <w:r w:rsidR="008C0FA4" w:rsidRPr="000E5C49">
        <w:rPr>
          <w:rFonts w:hAnsi="宋体" w:hint="eastAsia"/>
          <w:color w:val="000000" w:themeColor="text1"/>
        </w:rPr>
        <w:t>(6.1.4-3)</w:t>
      </w:r>
      <w:r w:rsidR="00AC6A7C" w:rsidRPr="000E5C49">
        <w:rPr>
          <w:rFonts w:hAnsi="宋体" w:hint="eastAsia"/>
          <w:color w:val="000000" w:themeColor="text1"/>
        </w:rPr>
        <w:t>；</w:t>
      </w:r>
    </w:p>
    <w:p w14:paraId="7F0EAE69" w14:textId="0B2324AF" w:rsidR="00AC6A7C" w:rsidRPr="000E5C49" w:rsidRDefault="00281AC8" w:rsidP="00AC6A7C">
      <w:pPr>
        <w:tabs>
          <w:tab w:val="left" w:pos="629"/>
        </w:tabs>
        <w:spacing w:line="440" w:lineRule="exact"/>
        <w:ind w:leftChars="250" w:left="945" w:hangingChars="200" w:hanging="420"/>
        <w:rPr>
          <w:rFonts w:hAnsi="宋体"/>
          <w:color w:val="000000" w:themeColor="text1"/>
        </w:rPr>
      </w:pPr>
      <w:r w:rsidRPr="000E5C49">
        <w:rPr>
          <w:color w:val="000000" w:themeColor="text1"/>
          <w:position w:val="-14"/>
        </w:rPr>
        <w:object w:dxaOrig="260" w:dyaOrig="360" w14:anchorId="716785BF">
          <v:shape id="_x0000_i1331" type="#_x0000_t75" style="width:14.4pt;height:18.45pt" o:ole="">
            <v:imagedata r:id="rId625" o:title=""/>
          </v:shape>
          <o:OLEObject Type="Embed" ProgID="Equation.DSMT4" ShapeID="_x0000_i1331" DrawAspect="Content" ObjectID="_1755267078" r:id="rId626"/>
        </w:object>
      </w:r>
      <w:r w:rsidR="00AC6A7C" w:rsidRPr="000E5C49">
        <w:rPr>
          <w:rFonts w:hAnsi="宋体" w:hint="eastAsia"/>
          <w:color w:val="000000" w:themeColor="text1"/>
        </w:rPr>
        <w:t>—波形钢板钢材屈服强度（</w:t>
      </w:r>
      <w:r w:rsidR="00AC6A7C" w:rsidRPr="000E5C49">
        <w:rPr>
          <w:rFonts w:hAnsi="宋体" w:hint="eastAsia"/>
          <w:color w:val="000000" w:themeColor="text1"/>
        </w:rPr>
        <w:t>N</w:t>
      </w:r>
      <w:r w:rsidR="00AC6A7C" w:rsidRPr="000E5C49">
        <w:rPr>
          <w:rFonts w:hAnsi="宋体"/>
          <w:color w:val="000000" w:themeColor="text1"/>
        </w:rPr>
        <w:t>/</w:t>
      </w:r>
      <w:r w:rsidR="00AC6A7C" w:rsidRPr="000E5C49">
        <w:rPr>
          <w:rFonts w:hAnsi="宋体" w:hint="eastAsia"/>
          <w:color w:val="000000" w:themeColor="text1"/>
        </w:rPr>
        <w:t>mm</w:t>
      </w:r>
      <w:r w:rsidR="00AC6A7C" w:rsidRPr="000E5C49">
        <w:rPr>
          <w:rFonts w:hAnsi="宋体"/>
          <w:color w:val="000000" w:themeColor="text1"/>
          <w:vertAlign w:val="superscript"/>
        </w:rPr>
        <w:t>2</w:t>
      </w:r>
      <w:r w:rsidR="00AC6A7C" w:rsidRPr="000E5C49">
        <w:rPr>
          <w:rFonts w:hAnsi="宋体" w:hint="eastAsia"/>
          <w:color w:val="000000" w:themeColor="text1"/>
        </w:rPr>
        <w:t>）；</w:t>
      </w:r>
    </w:p>
    <w:p w14:paraId="7145F26B" w14:textId="59784C25" w:rsidR="00AC6A7C" w:rsidRPr="000E5C49" w:rsidRDefault="00281AC8" w:rsidP="00AC6A7C">
      <w:pPr>
        <w:tabs>
          <w:tab w:val="left" w:pos="629"/>
        </w:tabs>
        <w:spacing w:line="440" w:lineRule="exact"/>
        <w:ind w:leftChars="250" w:left="945" w:hangingChars="200" w:hanging="420"/>
        <w:rPr>
          <w:rFonts w:hAnsi="宋体"/>
          <w:color w:val="000000" w:themeColor="text1"/>
        </w:rPr>
      </w:pPr>
      <w:r w:rsidRPr="000E5C49">
        <w:rPr>
          <w:color w:val="000000" w:themeColor="text1"/>
          <w:position w:val="-10"/>
        </w:rPr>
        <w:object w:dxaOrig="300" w:dyaOrig="320" w14:anchorId="0C98EFF8">
          <v:shape id="_x0000_i1332" type="#_x0000_t75" style="width:15pt;height:16.15pt" o:ole="">
            <v:imagedata r:id="rId627" o:title=""/>
          </v:shape>
          <o:OLEObject Type="Embed" ProgID="Equation.DSMT4" ShapeID="_x0000_i1332" DrawAspect="Content" ObjectID="_1755267079" r:id="rId628"/>
        </w:object>
      </w:r>
      <w:r w:rsidR="00AC6A7C" w:rsidRPr="000E5C49">
        <w:rPr>
          <w:rFonts w:hAnsi="宋体" w:hint="eastAsia"/>
          <w:color w:val="000000" w:themeColor="text1"/>
        </w:rPr>
        <w:t>—波形腔内填混凝土的轴心抗压强度标准值（</w:t>
      </w:r>
      <w:r w:rsidR="00AC6A7C" w:rsidRPr="000E5C49">
        <w:rPr>
          <w:rFonts w:hAnsi="宋体" w:hint="eastAsia"/>
          <w:color w:val="000000" w:themeColor="text1"/>
        </w:rPr>
        <w:t>N</w:t>
      </w:r>
      <w:r w:rsidR="00AC6A7C" w:rsidRPr="000E5C49">
        <w:rPr>
          <w:rFonts w:hAnsi="宋体"/>
          <w:color w:val="000000" w:themeColor="text1"/>
        </w:rPr>
        <w:t>/</w:t>
      </w:r>
      <w:r w:rsidR="00AC6A7C" w:rsidRPr="000E5C49">
        <w:rPr>
          <w:rFonts w:hAnsi="宋体" w:hint="eastAsia"/>
          <w:color w:val="000000" w:themeColor="text1"/>
        </w:rPr>
        <w:t>mm</w:t>
      </w:r>
      <w:r w:rsidR="00AC6A7C" w:rsidRPr="000E5C49">
        <w:rPr>
          <w:rFonts w:hAnsi="宋体"/>
          <w:color w:val="000000" w:themeColor="text1"/>
          <w:vertAlign w:val="superscript"/>
        </w:rPr>
        <w:t>2</w:t>
      </w:r>
      <w:r w:rsidR="00AC6A7C" w:rsidRPr="000E5C49">
        <w:rPr>
          <w:rFonts w:hAnsi="宋体" w:hint="eastAsia"/>
          <w:color w:val="000000" w:themeColor="text1"/>
        </w:rPr>
        <w:t>）；</w:t>
      </w:r>
    </w:p>
    <w:p w14:paraId="2371F1E0" w14:textId="232C7F02" w:rsidR="00AC6A7C" w:rsidRPr="000E5C49" w:rsidRDefault="00281AC8" w:rsidP="00AC6A7C">
      <w:pPr>
        <w:spacing w:line="440" w:lineRule="exact"/>
        <w:ind w:leftChars="250" w:left="945" w:hangingChars="200" w:hanging="420"/>
        <w:rPr>
          <w:rFonts w:hAnsi="宋体"/>
          <w:color w:val="000000" w:themeColor="text1"/>
        </w:rPr>
      </w:pPr>
      <w:r w:rsidRPr="000E5C49">
        <w:rPr>
          <w:color w:val="000000" w:themeColor="text1"/>
          <w:position w:val="-10"/>
        </w:rPr>
        <w:object w:dxaOrig="260" w:dyaOrig="320" w14:anchorId="7AFFDDEA">
          <v:shape id="_x0000_i1333" type="#_x0000_t75" style="width:14.4pt;height:16.15pt" o:ole="">
            <v:imagedata r:id="rId629" o:title=""/>
          </v:shape>
          <o:OLEObject Type="Embed" ProgID="Equation.DSMT4" ShapeID="_x0000_i1333" DrawAspect="Content" ObjectID="_1755267080" r:id="rId630"/>
        </w:object>
      </w:r>
      <w:r w:rsidR="00AC6A7C" w:rsidRPr="000E5C49">
        <w:rPr>
          <w:rFonts w:hAnsi="宋体" w:hint="eastAsia"/>
          <w:color w:val="000000" w:themeColor="text1"/>
        </w:rPr>
        <w:t>—波形钢板的宽度（</w:t>
      </w:r>
      <w:r w:rsidR="00AC6A7C" w:rsidRPr="000E5C49">
        <w:rPr>
          <w:rFonts w:hAnsi="宋体" w:hint="eastAsia"/>
          <w:color w:val="000000" w:themeColor="text1"/>
        </w:rPr>
        <w:t>mm</w:t>
      </w:r>
      <w:r w:rsidR="00AC6A7C" w:rsidRPr="000E5C49">
        <w:rPr>
          <w:rFonts w:hAnsi="宋体" w:hint="eastAsia"/>
          <w:color w:val="000000" w:themeColor="text1"/>
        </w:rPr>
        <w:t>）；</w:t>
      </w:r>
    </w:p>
    <w:p w14:paraId="6558F3B7" w14:textId="3DC3157B" w:rsidR="00AC6A7C" w:rsidRPr="000E5C49" w:rsidRDefault="00281AC8" w:rsidP="00AC6A7C">
      <w:pPr>
        <w:spacing w:line="440" w:lineRule="exact"/>
        <w:ind w:leftChars="250" w:left="945" w:hangingChars="200" w:hanging="420"/>
        <w:rPr>
          <w:rFonts w:hAnsi="宋体"/>
          <w:color w:val="000000" w:themeColor="text1"/>
        </w:rPr>
      </w:pPr>
      <w:r w:rsidRPr="000E5C49">
        <w:rPr>
          <w:color w:val="000000" w:themeColor="text1"/>
          <w:position w:val="-10"/>
        </w:rPr>
        <w:object w:dxaOrig="240" w:dyaOrig="320" w14:anchorId="2BFBAEBB">
          <v:shape id="_x0000_i1334" type="#_x0000_t75" style="width:11.5pt;height:16.15pt" o:ole="">
            <v:imagedata r:id="rId631" o:title=""/>
          </v:shape>
          <o:OLEObject Type="Embed" ProgID="Equation.DSMT4" ShapeID="_x0000_i1334" DrawAspect="Content" ObjectID="_1755267081" r:id="rId632"/>
        </w:object>
      </w:r>
      <w:r w:rsidR="00AC6A7C" w:rsidRPr="000E5C49">
        <w:rPr>
          <w:rFonts w:hAnsi="宋体" w:hint="eastAsia"/>
          <w:color w:val="000000" w:themeColor="text1"/>
        </w:rPr>
        <w:t>—波形钢板板厚（</w:t>
      </w:r>
      <w:r w:rsidR="00AC6A7C" w:rsidRPr="000E5C49">
        <w:rPr>
          <w:rFonts w:hAnsi="宋体" w:hint="eastAsia"/>
          <w:color w:val="000000" w:themeColor="text1"/>
        </w:rPr>
        <w:t>mm</w:t>
      </w:r>
      <w:r w:rsidR="00AC6A7C" w:rsidRPr="000E5C49">
        <w:rPr>
          <w:rFonts w:hAnsi="宋体" w:hint="eastAsia"/>
          <w:color w:val="000000" w:themeColor="text1"/>
        </w:rPr>
        <w:t>）；</w:t>
      </w:r>
    </w:p>
    <w:p w14:paraId="208AAF6A" w14:textId="0DC96670" w:rsidR="00AC6A7C" w:rsidRPr="000E5C49" w:rsidRDefault="00281AC8" w:rsidP="00AC6A7C">
      <w:pPr>
        <w:spacing w:line="440" w:lineRule="exact"/>
        <w:ind w:leftChars="250" w:left="945" w:hangingChars="200" w:hanging="420"/>
        <w:rPr>
          <w:rFonts w:hAnsi="宋体"/>
          <w:color w:val="000000" w:themeColor="text1"/>
        </w:rPr>
      </w:pPr>
      <w:r w:rsidRPr="000E5C49">
        <w:rPr>
          <w:color w:val="000000" w:themeColor="text1"/>
          <w:position w:val="-12"/>
        </w:rPr>
        <w:object w:dxaOrig="520" w:dyaOrig="340" w14:anchorId="52BBE234">
          <v:shape id="_x0000_i1335" type="#_x0000_t75" style="width:25.35pt;height:18.45pt" o:ole="">
            <v:imagedata r:id="rId633" o:title=""/>
          </v:shape>
          <o:OLEObject Type="Embed" ProgID="Equation.DSMT4" ShapeID="_x0000_i1335" DrawAspect="Content" ObjectID="_1755267082" r:id="rId634"/>
        </w:object>
      </w:r>
      <w:r w:rsidR="00AC6A7C" w:rsidRPr="000E5C49">
        <w:rPr>
          <w:rFonts w:hAnsi="宋体" w:hint="eastAsia"/>
          <w:color w:val="000000" w:themeColor="text1"/>
        </w:rPr>
        <w:t>—波形腔的最大厚度（在波峰处的厚度）（</w:t>
      </w:r>
      <w:r w:rsidR="00AC6A7C" w:rsidRPr="000E5C49">
        <w:rPr>
          <w:rFonts w:hAnsi="宋体" w:hint="eastAsia"/>
          <w:color w:val="000000" w:themeColor="text1"/>
        </w:rPr>
        <w:t>mm</w:t>
      </w:r>
      <w:r w:rsidR="00AC6A7C" w:rsidRPr="000E5C49">
        <w:rPr>
          <w:rFonts w:hAnsi="宋体" w:hint="eastAsia"/>
          <w:color w:val="000000" w:themeColor="text1"/>
        </w:rPr>
        <w:t>）；</w:t>
      </w:r>
    </w:p>
    <w:p w14:paraId="0378399F" w14:textId="0E661FF1" w:rsidR="00AC6A7C" w:rsidRPr="000E5C49" w:rsidRDefault="00281AC8" w:rsidP="00AC6A7C">
      <w:pPr>
        <w:spacing w:line="440" w:lineRule="exact"/>
        <w:ind w:leftChars="250" w:left="945" w:hangingChars="200" w:hanging="420"/>
        <w:rPr>
          <w:rFonts w:hAnsi="宋体"/>
          <w:color w:val="000000" w:themeColor="text1"/>
        </w:rPr>
      </w:pPr>
      <w:r w:rsidRPr="000E5C49">
        <w:rPr>
          <w:color w:val="000000" w:themeColor="text1"/>
          <w:position w:val="-10"/>
        </w:rPr>
        <w:object w:dxaOrig="279" w:dyaOrig="320" w14:anchorId="7C624083">
          <v:shape id="_x0000_i1336" type="#_x0000_t75" style="width:14.4pt;height:16.15pt" o:ole="">
            <v:imagedata r:id="rId635" o:title=""/>
          </v:shape>
          <o:OLEObject Type="Embed" ProgID="Equation.DSMT4" ShapeID="_x0000_i1336" DrawAspect="Content" ObjectID="_1755267083" r:id="rId636"/>
        </w:object>
      </w:r>
      <w:r w:rsidR="00AC6A7C" w:rsidRPr="000E5C49">
        <w:rPr>
          <w:rFonts w:hAnsi="宋体" w:hint="eastAsia"/>
          <w:color w:val="000000" w:themeColor="text1"/>
        </w:rPr>
        <w:t>—波形</w:t>
      </w:r>
      <w:r w:rsidR="0019085E" w:rsidRPr="000E5C49">
        <w:rPr>
          <w:rFonts w:hAnsi="宋体" w:hint="eastAsia"/>
          <w:color w:val="000000" w:themeColor="text1"/>
        </w:rPr>
        <w:t>钢板</w:t>
      </w:r>
      <w:r w:rsidR="00AC6A7C" w:rsidRPr="000E5C49">
        <w:rPr>
          <w:rFonts w:hAnsi="宋体" w:hint="eastAsia"/>
          <w:color w:val="000000" w:themeColor="text1"/>
        </w:rPr>
        <w:t>波</w:t>
      </w:r>
      <w:r w:rsidR="00614535" w:rsidRPr="000E5C49">
        <w:rPr>
          <w:rFonts w:hAnsi="宋体" w:hint="eastAsia"/>
          <w:color w:val="000000" w:themeColor="text1"/>
        </w:rPr>
        <w:t>高</w:t>
      </w:r>
      <w:r w:rsidR="00AC6A7C" w:rsidRPr="000E5C49">
        <w:rPr>
          <w:rFonts w:hAnsi="宋体" w:hint="eastAsia"/>
          <w:color w:val="000000" w:themeColor="text1"/>
        </w:rPr>
        <w:t>（</w:t>
      </w:r>
      <w:r w:rsidR="00AC6A7C" w:rsidRPr="000E5C49">
        <w:rPr>
          <w:rFonts w:hAnsi="宋体" w:hint="eastAsia"/>
          <w:color w:val="000000" w:themeColor="text1"/>
        </w:rPr>
        <w:t>mm</w:t>
      </w:r>
      <w:r w:rsidR="00AC6A7C" w:rsidRPr="000E5C49">
        <w:rPr>
          <w:rFonts w:hAnsi="宋体" w:hint="eastAsia"/>
          <w:color w:val="000000" w:themeColor="text1"/>
        </w:rPr>
        <w:t>）。</w:t>
      </w:r>
    </w:p>
    <w:p w14:paraId="7496D69B" w14:textId="773C3414" w:rsidR="005F7730" w:rsidRPr="000E5C49" w:rsidRDefault="005F7730" w:rsidP="005F7730">
      <w:pPr>
        <w:spacing w:line="440" w:lineRule="exact"/>
        <w:jc w:val="left"/>
        <w:rPr>
          <w:color w:val="000000" w:themeColor="text1"/>
        </w:rPr>
      </w:pPr>
      <w:r w:rsidRPr="000E5C49">
        <w:rPr>
          <w:bCs/>
          <w:color w:val="000000" w:themeColor="text1"/>
        </w:rPr>
        <w:t>7.1.</w:t>
      </w:r>
      <w:r w:rsidR="004D305D" w:rsidRPr="000E5C49">
        <w:rPr>
          <w:bCs/>
          <w:color w:val="000000" w:themeColor="text1"/>
        </w:rPr>
        <w:t>5</w:t>
      </w:r>
      <w:r w:rsidRPr="000E5C49">
        <w:rPr>
          <w:rFonts w:hint="eastAsia"/>
          <w:color w:val="000000" w:themeColor="text1"/>
        </w:rPr>
        <w:t xml:space="preserve"> </w:t>
      </w:r>
      <w:r w:rsidRPr="000E5C49">
        <w:rPr>
          <w:color w:val="000000" w:themeColor="text1"/>
        </w:rPr>
        <w:t xml:space="preserve"> </w:t>
      </w:r>
      <w:r w:rsidRPr="000E5C49">
        <w:rPr>
          <w:rFonts w:hint="eastAsia"/>
          <w:color w:val="000000" w:themeColor="text1"/>
        </w:rPr>
        <w:t>L</w:t>
      </w:r>
      <w:r w:rsidRPr="000E5C49">
        <w:rPr>
          <w:rFonts w:hint="eastAsia"/>
          <w:color w:val="000000" w:themeColor="text1"/>
        </w:rPr>
        <w:t>形、</w:t>
      </w:r>
      <w:r w:rsidRPr="000E5C49">
        <w:rPr>
          <w:rFonts w:hint="eastAsia"/>
          <w:color w:val="000000" w:themeColor="text1"/>
        </w:rPr>
        <w:t>T</w:t>
      </w:r>
      <w:r w:rsidRPr="000E5C49">
        <w:rPr>
          <w:rFonts w:hint="eastAsia"/>
          <w:color w:val="000000" w:themeColor="text1"/>
        </w:rPr>
        <w:t>形、</w:t>
      </w:r>
      <w:r w:rsidRPr="000E5C49">
        <w:rPr>
          <w:rFonts w:hint="eastAsia"/>
          <w:color w:val="000000" w:themeColor="text1"/>
          <w:szCs w:val="21"/>
        </w:rPr>
        <w:t>工</w:t>
      </w:r>
      <w:r w:rsidRPr="000E5C49">
        <w:rPr>
          <w:rFonts w:hint="eastAsia"/>
          <w:color w:val="000000" w:themeColor="text1"/>
        </w:rPr>
        <w:t>字形</w:t>
      </w:r>
      <w:r w:rsidR="0015759D" w:rsidRPr="000E5C49">
        <w:rPr>
          <w:rFonts w:hint="eastAsia"/>
          <w:color w:val="000000" w:themeColor="text1"/>
          <w:szCs w:val="21"/>
        </w:rPr>
        <w:t>钢板甲壳墙</w:t>
      </w:r>
      <w:r w:rsidRPr="000E5C49">
        <w:rPr>
          <w:rFonts w:hint="eastAsia"/>
          <w:color w:val="000000" w:themeColor="text1"/>
        </w:rPr>
        <w:t>各肢中，截面宽度与墙体厚度之比的最大值应大于</w:t>
      </w:r>
      <w:r w:rsidRPr="000E5C49">
        <w:rPr>
          <w:rFonts w:hint="eastAsia"/>
          <w:color w:val="000000" w:themeColor="text1"/>
        </w:rPr>
        <w:t>4</w:t>
      </w:r>
      <w:r w:rsidRPr="000E5C49">
        <w:rPr>
          <w:rFonts w:hint="eastAsia"/>
          <w:color w:val="000000" w:themeColor="text1"/>
        </w:rPr>
        <w:t>。</w:t>
      </w:r>
    </w:p>
    <w:p w14:paraId="4585DCAE" w14:textId="580BD92B" w:rsidR="004D305D" w:rsidRPr="000E5C49" w:rsidRDefault="005F7730" w:rsidP="004D305D">
      <w:pPr>
        <w:spacing w:line="440" w:lineRule="exact"/>
        <w:rPr>
          <w:color w:val="000000" w:themeColor="text1"/>
        </w:rPr>
      </w:pPr>
      <w:r w:rsidRPr="000E5C49">
        <w:rPr>
          <w:rFonts w:hint="eastAsia"/>
          <w:color w:val="000000" w:themeColor="text1"/>
        </w:rPr>
        <w:t>7</w:t>
      </w:r>
      <w:r w:rsidRPr="000E5C49">
        <w:rPr>
          <w:color w:val="000000" w:themeColor="text1"/>
        </w:rPr>
        <w:t>.1.</w:t>
      </w:r>
      <w:r w:rsidR="004D305D" w:rsidRPr="000E5C49">
        <w:rPr>
          <w:color w:val="000000" w:themeColor="text1"/>
        </w:rPr>
        <w:t>6</w:t>
      </w:r>
      <w:r w:rsidRPr="000E5C49">
        <w:rPr>
          <w:color w:val="000000" w:themeColor="text1"/>
        </w:rPr>
        <w:t xml:space="preserve">  </w:t>
      </w:r>
      <w:r w:rsidR="0015759D" w:rsidRPr="000E5C49">
        <w:rPr>
          <w:rFonts w:hint="eastAsia"/>
          <w:color w:val="000000" w:themeColor="text1"/>
          <w:szCs w:val="21"/>
        </w:rPr>
        <w:t>钢板甲壳墙</w:t>
      </w:r>
      <w:r w:rsidRPr="000E5C49">
        <w:rPr>
          <w:rFonts w:hint="eastAsia"/>
          <w:color w:val="000000" w:themeColor="text1"/>
        </w:rPr>
        <w:t>的</w:t>
      </w:r>
      <w:r w:rsidRPr="000E5C49">
        <w:rPr>
          <w:color w:val="000000" w:themeColor="text1"/>
        </w:rPr>
        <w:t>厚度不应小于层高</w:t>
      </w:r>
      <w:r w:rsidRPr="000E5C49">
        <w:rPr>
          <w:rFonts w:hint="eastAsia"/>
          <w:color w:val="000000" w:themeColor="text1"/>
        </w:rPr>
        <w:t>以及无支长度</w:t>
      </w:r>
      <w:r w:rsidRPr="000E5C49">
        <w:rPr>
          <w:color w:val="000000" w:themeColor="text1"/>
        </w:rPr>
        <w:t>的</w:t>
      </w:r>
      <w:r w:rsidRPr="000E5C49">
        <w:rPr>
          <w:rFonts w:hint="eastAsia"/>
          <w:color w:val="000000" w:themeColor="text1"/>
        </w:rPr>
        <w:t>1/30</w:t>
      </w:r>
      <w:r w:rsidR="004D305D" w:rsidRPr="000E5C49">
        <w:rPr>
          <w:color w:val="000000" w:themeColor="text1"/>
        </w:rPr>
        <w:t>。</w:t>
      </w:r>
      <w:r w:rsidRPr="000E5C49">
        <w:rPr>
          <w:rFonts w:hint="eastAsia"/>
          <w:color w:val="000000" w:themeColor="text1"/>
        </w:rPr>
        <w:t>L</w:t>
      </w:r>
      <w:r w:rsidRPr="000E5C49">
        <w:rPr>
          <w:rFonts w:hint="eastAsia"/>
          <w:color w:val="000000" w:themeColor="text1"/>
        </w:rPr>
        <w:t>形、</w:t>
      </w:r>
      <w:r w:rsidRPr="000E5C49">
        <w:rPr>
          <w:rFonts w:hint="eastAsia"/>
          <w:color w:val="000000" w:themeColor="text1"/>
        </w:rPr>
        <w:t>T</w:t>
      </w:r>
      <w:r w:rsidRPr="000E5C49">
        <w:rPr>
          <w:rFonts w:hint="eastAsia"/>
          <w:color w:val="000000" w:themeColor="text1"/>
        </w:rPr>
        <w:t>形、</w:t>
      </w:r>
      <w:r w:rsidRPr="000E5C49">
        <w:rPr>
          <w:rFonts w:hint="eastAsia"/>
          <w:color w:val="000000" w:themeColor="text1"/>
          <w:szCs w:val="21"/>
        </w:rPr>
        <w:t>工</w:t>
      </w:r>
      <w:r w:rsidRPr="000E5C49">
        <w:rPr>
          <w:rFonts w:hint="eastAsia"/>
          <w:color w:val="000000" w:themeColor="text1"/>
        </w:rPr>
        <w:t>字形</w:t>
      </w:r>
      <w:r w:rsidR="0015759D" w:rsidRPr="000E5C49">
        <w:rPr>
          <w:rFonts w:hint="eastAsia"/>
          <w:color w:val="000000" w:themeColor="text1"/>
          <w:szCs w:val="21"/>
        </w:rPr>
        <w:t>钢板甲壳墙</w:t>
      </w:r>
      <w:r w:rsidRPr="000E5C49">
        <w:rPr>
          <w:rFonts w:hint="eastAsia"/>
          <w:color w:val="000000" w:themeColor="text1"/>
        </w:rPr>
        <w:t>厚度不应小于</w:t>
      </w:r>
      <w:r w:rsidRPr="000E5C49">
        <w:rPr>
          <w:rFonts w:hint="eastAsia"/>
          <w:color w:val="000000" w:themeColor="text1"/>
        </w:rPr>
        <w:t>1</w:t>
      </w:r>
      <w:r w:rsidR="00007225" w:rsidRPr="000E5C49">
        <w:rPr>
          <w:color w:val="000000" w:themeColor="text1"/>
        </w:rPr>
        <w:t>6</w:t>
      </w:r>
      <w:r w:rsidRPr="000E5C49">
        <w:rPr>
          <w:rFonts w:hint="eastAsia"/>
          <w:color w:val="000000" w:themeColor="text1"/>
        </w:rPr>
        <w:t>0mm</w:t>
      </w:r>
      <w:r w:rsidRPr="000E5C49">
        <w:rPr>
          <w:rFonts w:hint="eastAsia"/>
          <w:color w:val="000000" w:themeColor="text1"/>
        </w:rPr>
        <w:t>，</w:t>
      </w:r>
      <w:r w:rsidR="004D305D" w:rsidRPr="000E5C49">
        <w:rPr>
          <w:rFonts w:hint="eastAsia"/>
          <w:color w:val="000000" w:themeColor="text1"/>
        </w:rPr>
        <w:t>一字形</w:t>
      </w:r>
      <w:r w:rsidR="0015759D" w:rsidRPr="000E5C49">
        <w:rPr>
          <w:rFonts w:hint="eastAsia"/>
          <w:color w:val="000000" w:themeColor="text1"/>
        </w:rPr>
        <w:t>钢板甲壳墙</w:t>
      </w:r>
      <w:r w:rsidR="004D305D" w:rsidRPr="000E5C49">
        <w:rPr>
          <w:rFonts w:hint="eastAsia"/>
          <w:color w:val="000000" w:themeColor="text1"/>
        </w:rPr>
        <w:t>的</w:t>
      </w:r>
      <w:r w:rsidR="004D305D" w:rsidRPr="000E5C49">
        <w:rPr>
          <w:rFonts w:hint="eastAsia"/>
          <w:color w:val="000000" w:themeColor="text1"/>
        </w:rPr>
        <w:lastRenderedPageBreak/>
        <w:t>厚度不宜小于</w:t>
      </w:r>
      <w:r w:rsidR="004D305D" w:rsidRPr="000E5C49">
        <w:rPr>
          <w:rFonts w:hint="eastAsia"/>
          <w:color w:val="000000" w:themeColor="text1"/>
        </w:rPr>
        <w:t>1</w:t>
      </w:r>
      <w:r w:rsidR="00007225" w:rsidRPr="000E5C49">
        <w:rPr>
          <w:color w:val="000000" w:themeColor="text1"/>
        </w:rPr>
        <w:t>8</w:t>
      </w:r>
      <w:r w:rsidR="004D305D" w:rsidRPr="000E5C49">
        <w:rPr>
          <w:rFonts w:hint="eastAsia"/>
          <w:color w:val="000000" w:themeColor="text1"/>
        </w:rPr>
        <w:t>0mm</w:t>
      </w:r>
      <w:r w:rsidR="004D305D" w:rsidRPr="000E5C49">
        <w:rPr>
          <w:color w:val="000000" w:themeColor="text1"/>
        </w:rPr>
        <w:t>。</w:t>
      </w:r>
      <w:r w:rsidR="004D305D" w:rsidRPr="000E5C49">
        <w:rPr>
          <w:rFonts w:hint="eastAsia"/>
          <w:color w:val="000000" w:themeColor="text1"/>
        </w:rPr>
        <w:t>两块波形钢板波谷之间的净距离不应小于</w:t>
      </w:r>
      <w:r w:rsidR="004D305D" w:rsidRPr="000E5C49">
        <w:rPr>
          <w:rFonts w:hint="eastAsia"/>
          <w:color w:val="000000" w:themeColor="text1"/>
        </w:rPr>
        <w:t>70mm</w:t>
      </w:r>
      <w:r w:rsidR="004D305D" w:rsidRPr="000E5C49">
        <w:rPr>
          <w:rFonts w:hint="eastAsia"/>
          <w:color w:val="000000" w:themeColor="text1"/>
        </w:rPr>
        <w:t>。</w:t>
      </w:r>
    </w:p>
    <w:p w14:paraId="3450AAA1" w14:textId="0EC1B61C" w:rsidR="005F7730" w:rsidRPr="000E5C49" w:rsidRDefault="005F7730" w:rsidP="005F7730">
      <w:pPr>
        <w:spacing w:line="440" w:lineRule="exact"/>
        <w:rPr>
          <w:color w:val="000000" w:themeColor="text1"/>
        </w:rPr>
      </w:pPr>
      <w:r w:rsidRPr="000E5C49">
        <w:rPr>
          <w:bCs/>
          <w:color w:val="000000" w:themeColor="text1"/>
          <w:szCs w:val="21"/>
        </w:rPr>
        <w:t>7.1.8</w:t>
      </w:r>
      <w:r w:rsidRPr="000E5C49">
        <w:rPr>
          <w:color w:val="000000" w:themeColor="text1"/>
          <w:szCs w:val="21"/>
        </w:rPr>
        <w:t xml:space="preserve">  </w:t>
      </w:r>
      <w:r w:rsidRPr="000E5C49">
        <w:rPr>
          <w:rFonts w:hint="eastAsia"/>
          <w:color w:val="000000" w:themeColor="text1"/>
          <w:szCs w:val="21"/>
        </w:rPr>
        <w:t>L</w:t>
      </w:r>
      <w:r w:rsidRPr="000E5C49">
        <w:rPr>
          <w:rFonts w:hint="eastAsia"/>
          <w:color w:val="000000" w:themeColor="text1"/>
          <w:szCs w:val="21"/>
        </w:rPr>
        <w:t>形、</w:t>
      </w:r>
      <w:r w:rsidRPr="000E5C49">
        <w:rPr>
          <w:rFonts w:hint="eastAsia"/>
          <w:color w:val="000000" w:themeColor="text1"/>
          <w:szCs w:val="21"/>
        </w:rPr>
        <w:t>T</w:t>
      </w:r>
      <w:r w:rsidRPr="000E5C49">
        <w:rPr>
          <w:rFonts w:hint="eastAsia"/>
          <w:color w:val="000000" w:themeColor="text1"/>
          <w:szCs w:val="21"/>
        </w:rPr>
        <w:t>形、工形的</w:t>
      </w:r>
      <w:r w:rsidR="0015759D" w:rsidRPr="000E5C49">
        <w:rPr>
          <w:rFonts w:hint="eastAsia"/>
          <w:color w:val="000000" w:themeColor="text1"/>
          <w:szCs w:val="21"/>
        </w:rPr>
        <w:t>钢板甲壳墙</w:t>
      </w:r>
      <w:r w:rsidRPr="000E5C49">
        <w:rPr>
          <w:rFonts w:hint="eastAsia"/>
          <w:color w:val="000000" w:themeColor="text1"/>
          <w:szCs w:val="21"/>
        </w:rPr>
        <w:t>的强度和稳定性</w:t>
      </w:r>
      <w:r w:rsidRPr="000E5C49">
        <w:rPr>
          <w:color w:val="000000" w:themeColor="text1"/>
        </w:rPr>
        <w:t>，</w:t>
      </w:r>
      <w:r w:rsidRPr="000E5C49">
        <w:rPr>
          <w:rFonts w:hint="eastAsia"/>
          <w:color w:val="000000" w:themeColor="text1"/>
        </w:rPr>
        <w:t>可取每片一字形墙肢的内力和支撑条件分别验算。</w:t>
      </w:r>
    </w:p>
    <w:p w14:paraId="6CA9869B" w14:textId="77777777" w:rsidR="005F7730" w:rsidRPr="000E5C49" w:rsidRDefault="005F7730" w:rsidP="005F7730">
      <w:pPr>
        <w:pStyle w:val="20"/>
        <w:spacing w:line="415" w:lineRule="auto"/>
        <w:jc w:val="center"/>
        <w:rPr>
          <w:rFonts w:ascii="Times New Roman" w:hAnsi="Times New Roman"/>
          <w:color w:val="000000" w:themeColor="text1"/>
          <w:sz w:val="21"/>
          <w:szCs w:val="28"/>
        </w:rPr>
      </w:pPr>
      <w:bookmarkStart w:id="145" w:name="_Toc144583377"/>
      <w:bookmarkStart w:id="146" w:name="_Toc144583470"/>
      <w:r w:rsidRPr="000E5C49">
        <w:rPr>
          <w:rFonts w:ascii="Times New Roman" w:hAnsi="Times New Roman" w:hint="eastAsia"/>
          <w:color w:val="000000" w:themeColor="text1"/>
          <w:sz w:val="21"/>
          <w:szCs w:val="28"/>
        </w:rPr>
        <w:t>7</w:t>
      </w:r>
      <w:r w:rsidRPr="000E5C49">
        <w:rPr>
          <w:rFonts w:ascii="Times New Roman" w:hAnsi="Times New Roman"/>
          <w:color w:val="000000" w:themeColor="text1"/>
          <w:sz w:val="21"/>
          <w:szCs w:val="28"/>
        </w:rPr>
        <w:t>.</w:t>
      </w:r>
      <w:r w:rsidRPr="000E5C49">
        <w:rPr>
          <w:rFonts w:ascii="Times New Roman" w:hAnsi="Times New Roman" w:hint="eastAsia"/>
          <w:color w:val="000000" w:themeColor="text1"/>
          <w:sz w:val="21"/>
          <w:szCs w:val="28"/>
        </w:rPr>
        <w:t>2</w:t>
      </w:r>
      <w:r w:rsidRPr="000E5C49">
        <w:rPr>
          <w:rFonts w:ascii="Times New Roman" w:hAnsi="Times New Roman"/>
          <w:color w:val="000000" w:themeColor="text1"/>
          <w:sz w:val="21"/>
          <w:szCs w:val="28"/>
        </w:rPr>
        <w:t xml:space="preserve">  </w:t>
      </w:r>
      <w:r w:rsidRPr="000E5C49">
        <w:rPr>
          <w:rFonts w:ascii="Times New Roman" w:hAnsi="Times New Roman" w:hint="eastAsia"/>
          <w:color w:val="000000" w:themeColor="text1"/>
          <w:sz w:val="21"/>
          <w:szCs w:val="28"/>
        </w:rPr>
        <w:t>承载力计算</w:t>
      </w:r>
      <w:bookmarkEnd w:id="145"/>
      <w:bookmarkEnd w:id="146"/>
    </w:p>
    <w:p w14:paraId="3E9DDD59" w14:textId="5635838B" w:rsidR="005F7730" w:rsidRPr="000E5C49" w:rsidRDefault="005F7730" w:rsidP="005F7730">
      <w:pPr>
        <w:spacing w:line="440" w:lineRule="exact"/>
        <w:rPr>
          <w:color w:val="000000" w:themeColor="text1"/>
        </w:rPr>
      </w:pPr>
      <w:r w:rsidRPr="000E5C49">
        <w:rPr>
          <w:rFonts w:hint="eastAsia"/>
          <w:color w:val="000000" w:themeColor="text1"/>
        </w:rPr>
        <w:t>7.2.1</w:t>
      </w:r>
      <w:r w:rsidRPr="000E5C49">
        <w:rPr>
          <w:color w:val="000000" w:themeColor="text1"/>
        </w:rPr>
        <w:t xml:space="preserve">  </w:t>
      </w:r>
      <w:r w:rsidRPr="000E5C49">
        <w:rPr>
          <w:rFonts w:hint="eastAsia"/>
          <w:color w:val="000000" w:themeColor="text1"/>
        </w:rPr>
        <w:t>弯矩作用在一个主平面内（绕</w:t>
      </w:r>
      <w:r w:rsidRPr="000E5C49">
        <w:rPr>
          <w:rFonts w:hint="eastAsia"/>
          <w:i/>
          <w:iCs/>
          <w:color w:val="000000" w:themeColor="text1"/>
        </w:rPr>
        <w:t>z</w:t>
      </w:r>
      <w:r w:rsidRPr="000E5C49">
        <w:rPr>
          <w:rFonts w:hint="eastAsia"/>
          <w:color w:val="000000" w:themeColor="text1"/>
        </w:rPr>
        <w:t>轴）的一字形</w:t>
      </w:r>
      <w:r w:rsidR="0015759D" w:rsidRPr="000E5C49">
        <w:rPr>
          <w:rFonts w:hint="eastAsia"/>
          <w:color w:val="000000" w:themeColor="text1"/>
          <w:szCs w:val="21"/>
        </w:rPr>
        <w:t>钢板甲壳墙</w:t>
      </w:r>
      <w:r w:rsidRPr="000E5C49">
        <w:rPr>
          <w:rFonts w:hint="eastAsia"/>
          <w:color w:val="000000" w:themeColor="text1"/>
        </w:rPr>
        <w:t>压弯墙肢，其承载力应符合下列规定：</w:t>
      </w:r>
    </w:p>
    <w:tbl>
      <w:tblPr>
        <w:tblW w:w="5000" w:type="pct"/>
        <w:tblLook w:val="04A0" w:firstRow="1" w:lastRow="0" w:firstColumn="1" w:lastColumn="0" w:noHBand="0" w:noVBand="1"/>
      </w:tblPr>
      <w:tblGrid>
        <w:gridCol w:w="379"/>
        <w:gridCol w:w="4758"/>
        <w:gridCol w:w="1094"/>
      </w:tblGrid>
      <w:tr w:rsidR="000E5C49" w:rsidRPr="000E5C49" w14:paraId="0CA71D27" w14:textId="77777777" w:rsidTr="005F7730">
        <w:tc>
          <w:tcPr>
            <w:tcW w:w="304" w:type="pct"/>
            <w:shd w:val="clear" w:color="auto" w:fill="auto"/>
            <w:vAlign w:val="center"/>
          </w:tcPr>
          <w:p w14:paraId="49416EAE" w14:textId="77777777" w:rsidR="005F7730" w:rsidRPr="000E5C49" w:rsidRDefault="005F7730" w:rsidP="005F7730">
            <w:pPr>
              <w:autoSpaceDE w:val="0"/>
              <w:autoSpaceDN w:val="0"/>
              <w:adjustRightInd w:val="0"/>
              <w:jc w:val="center"/>
              <w:rPr>
                <w:color w:val="000000" w:themeColor="text1"/>
                <w:szCs w:val="21"/>
              </w:rPr>
            </w:pPr>
          </w:p>
        </w:tc>
        <w:tc>
          <w:tcPr>
            <w:tcW w:w="3818" w:type="pct"/>
            <w:shd w:val="clear" w:color="auto" w:fill="auto"/>
            <w:vAlign w:val="center"/>
          </w:tcPr>
          <w:p w14:paraId="6E3FF0C2" w14:textId="50C06CB0" w:rsidR="005F7730" w:rsidRPr="000E5C49" w:rsidRDefault="00281AC8" w:rsidP="00281AC8">
            <w:pPr>
              <w:autoSpaceDE w:val="0"/>
              <w:autoSpaceDN w:val="0"/>
              <w:adjustRightInd w:val="0"/>
              <w:jc w:val="center"/>
              <w:rPr>
                <w:color w:val="000000" w:themeColor="text1"/>
                <w:szCs w:val="21"/>
              </w:rPr>
            </w:pPr>
            <w:r w:rsidRPr="000E5C49">
              <w:rPr>
                <w:color w:val="000000" w:themeColor="text1"/>
                <w:position w:val="-28"/>
              </w:rPr>
              <w:object w:dxaOrig="3200" w:dyaOrig="720" w14:anchorId="31451F09">
                <v:shape id="_x0000_i1337" type="#_x0000_t75" style="width:161.85pt;height:36.85pt" o:ole="">
                  <v:imagedata r:id="rId637" o:title=""/>
                </v:shape>
                <o:OLEObject Type="Embed" ProgID="Equation.DSMT4" ShapeID="_x0000_i1337" DrawAspect="Content" ObjectID="_1755267084" r:id="rId638"/>
              </w:object>
            </w:r>
          </w:p>
        </w:tc>
        <w:tc>
          <w:tcPr>
            <w:tcW w:w="878" w:type="pct"/>
            <w:shd w:val="clear" w:color="auto" w:fill="auto"/>
            <w:vAlign w:val="center"/>
          </w:tcPr>
          <w:p w14:paraId="260443BB" w14:textId="77777777" w:rsidR="005F7730" w:rsidRPr="000E5C49" w:rsidRDefault="005F7730" w:rsidP="005F7730">
            <w:pPr>
              <w:autoSpaceDE w:val="0"/>
              <w:autoSpaceDN w:val="0"/>
              <w:adjustRightInd w:val="0"/>
              <w:jc w:val="center"/>
              <w:rPr>
                <w:color w:val="000000" w:themeColor="text1"/>
                <w:szCs w:val="21"/>
              </w:rPr>
            </w:pPr>
            <w:r w:rsidRPr="000E5C49">
              <w:rPr>
                <w:color w:val="000000" w:themeColor="text1"/>
                <w:szCs w:val="21"/>
              </w:rPr>
              <w:t>(7.2.1-1)</w:t>
            </w:r>
          </w:p>
        </w:tc>
      </w:tr>
    </w:tbl>
    <w:p w14:paraId="021607D6" w14:textId="77777777" w:rsidR="005F7730" w:rsidRPr="000E5C49" w:rsidRDefault="005F7730" w:rsidP="005F7730">
      <w:pPr>
        <w:spacing w:line="440" w:lineRule="exact"/>
        <w:rPr>
          <w:color w:val="000000" w:themeColor="text1"/>
        </w:rPr>
      </w:pPr>
      <w:r w:rsidRPr="000E5C49">
        <w:rPr>
          <w:rFonts w:hint="eastAsia"/>
          <w:color w:val="000000" w:themeColor="text1"/>
        </w:rPr>
        <w:t>其中：</w:t>
      </w:r>
    </w:p>
    <w:tbl>
      <w:tblPr>
        <w:tblW w:w="5000" w:type="pct"/>
        <w:tblLayout w:type="fixed"/>
        <w:tblLook w:val="04A0" w:firstRow="1" w:lastRow="0" w:firstColumn="1" w:lastColumn="0" w:noHBand="0" w:noVBand="1"/>
      </w:tblPr>
      <w:tblGrid>
        <w:gridCol w:w="331"/>
        <w:gridCol w:w="4772"/>
        <w:gridCol w:w="1128"/>
      </w:tblGrid>
      <w:tr w:rsidR="000E5C49" w:rsidRPr="000E5C49" w14:paraId="2BCC289B" w14:textId="77777777" w:rsidTr="005F7730">
        <w:tc>
          <w:tcPr>
            <w:tcW w:w="266" w:type="pct"/>
            <w:shd w:val="clear" w:color="auto" w:fill="auto"/>
            <w:vAlign w:val="center"/>
          </w:tcPr>
          <w:p w14:paraId="223745BB" w14:textId="77777777" w:rsidR="005F7730" w:rsidRPr="000E5C49" w:rsidRDefault="005F7730" w:rsidP="002B771D">
            <w:pPr>
              <w:autoSpaceDE w:val="0"/>
              <w:autoSpaceDN w:val="0"/>
              <w:adjustRightInd w:val="0"/>
              <w:jc w:val="center"/>
              <w:rPr>
                <w:color w:val="000000" w:themeColor="text1"/>
                <w:szCs w:val="21"/>
              </w:rPr>
            </w:pPr>
          </w:p>
        </w:tc>
        <w:tc>
          <w:tcPr>
            <w:tcW w:w="3829" w:type="pct"/>
            <w:shd w:val="clear" w:color="auto" w:fill="auto"/>
            <w:vAlign w:val="center"/>
          </w:tcPr>
          <w:p w14:paraId="3D7AD820" w14:textId="245F5F57" w:rsidR="005F7730" w:rsidRPr="000E5C49" w:rsidRDefault="00281AC8" w:rsidP="00281AC8">
            <w:pPr>
              <w:pStyle w:val="2"/>
              <w:snapToGrid/>
              <w:ind w:firstLine="420"/>
              <w:jc w:val="center"/>
              <w:rPr>
                <w:color w:val="000000" w:themeColor="text1"/>
                <w:lang w:val="en-US"/>
              </w:rPr>
            </w:pPr>
            <w:r w:rsidRPr="000E5C49">
              <w:rPr>
                <w:color w:val="000000" w:themeColor="text1"/>
                <w:position w:val="-12"/>
              </w:rPr>
              <w:object w:dxaOrig="1800" w:dyaOrig="340" w14:anchorId="4ED5D795">
                <v:shape id="_x0000_i1338" type="#_x0000_t75" style="width:90.45pt;height:18.45pt" o:ole="">
                  <v:imagedata r:id="rId639" o:title=""/>
                </v:shape>
                <o:OLEObject Type="Embed" ProgID="Equation.DSMT4" ShapeID="_x0000_i1338" DrawAspect="Content" ObjectID="_1755267085" r:id="rId640"/>
              </w:object>
            </w:r>
          </w:p>
        </w:tc>
        <w:tc>
          <w:tcPr>
            <w:tcW w:w="905" w:type="pct"/>
            <w:shd w:val="clear" w:color="auto" w:fill="auto"/>
            <w:vAlign w:val="center"/>
          </w:tcPr>
          <w:p w14:paraId="2CC20F27" w14:textId="77777777" w:rsidR="005F7730" w:rsidRPr="000E5C49" w:rsidRDefault="005F7730" w:rsidP="002B771D">
            <w:pPr>
              <w:autoSpaceDE w:val="0"/>
              <w:autoSpaceDN w:val="0"/>
              <w:adjustRightInd w:val="0"/>
              <w:jc w:val="center"/>
              <w:rPr>
                <w:color w:val="000000" w:themeColor="text1"/>
                <w:szCs w:val="21"/>
              </w:rPr>
            </w:pPr>
            <w:r w:rsidRPr="000E5C49">
              <w:rPr>
                <w:rFonts w:hint="eastAsia"/>
                <w:color w:val="000000" w:themeColor="text1"/>
              </w:rPr>
              <w:t>(7.2.1-</w:t>
            </w:r>
            <w:r w:rsidRPr="000E5C49">
              <w:rPr>
                <w:color w:val="000000" w:themeColor="text1"/>
              </w:rPr>
              <w:t>2</w:t>
            </w:r>
            <w:r w:rsidRPr="000E5C49">
              <w:rPr>
                <w:rFonts w:hint="eastAsia"/>
                <w:color w:val="000000" w:themeColor="text1"/>
              </w:rPr>
              <w:t>)</w:t>
            </w:r>
          </w:p>
        </w:tc>
      </w:tr>
      <w:tr w:rsidR="000E5C49" w:rsidRPr="000E5C49" w14:paraId="144AB50C" w14:textId="77777777" w:rsidTr="005F7730">
        <w:tc>
          <w:tcPr>
            <w:tcW w:w="266" w:type="pct"/>
            <w:shd w:val="clear" w:color="auto" w:fill="auto"/>
            <w:vAlign w:val="center"/>
          </w:tcPr>
          <w:p w14:paraId="523E8931" w14:textId="77777777" w:rsidR="005F7730" w:rsidRPr="000E5C49" w:rsidRDefault="005F7730" w:rsidP="002B771D">
            <w:pPr>
              <w:autoSpaceDE w:val="0"/>
              <w:autoSpaceDN w:val="0"/>
              <w:adjustRightInd w:val="0"/>
              <w:jc w:val="center"/>
              <w:rPr>
                <w:color w:val="000000" w:themeColor="text1"/>
                <w:szCs w:val="21"/>
              </w:rPr>
            </w:pPr>
          </w:p>
        </w:tc>
        <w:tc>
          <w:tcPr>
            <w:tcW w:w="3829" w:type="pct"/>
            <w:shd w:val="clear" w:color="auto" w:fill="auto"/>
            <w:vAlign w:val="center"/>
          </w:tcPr>
          <w:p w14:paraId="4421F032" w14:textId="562C79DD" w:rsidR="005F7730" w:rsidRPr="000E5C49" w:rsidRDefault="00281AC8" w:rsidP="00281AC8">
            <w:pPr>
              <w:autoSpaceDE w:val="0"/>
              <w:autoSpaceDN w:val="0"/>
              <w:adjustRightInd w:val="0"/>
              <w:jc w:val="center"/>
              <w:rPr>
                <w:color w:val="000000" w:themeColor="text1"/>
              </w:rPr>
            </w:pPr>
            <w:r w:rsidRPr="000E5C49">
              <w:rPr>
                <w:color w:val="000000" w:themeColor="text1"/>
                <w:position w:val="-14"/>
              </w:rPr>
              <w:object w:dxaOrig="4360" w:dyaOrig="380" w14:anchorId="31A8FDD3">
                <v:shape id="_x0000_i1339" type="#_x0000_t75" style="width:218.3pt;height:18.45pt" o:ole="">
                  <v:imagedata r:id="rId641" o:title=""/>
                </v:shape>
                <o:OLEObject Type="Embed" ProgID="Equation.DSMT4" ShapeID="_x0000_i1339" DrawAspect="Content" ObjectID="_1755267086" r:id="rId642"/>
              </w:object>
            </w:r>
          </w:p>
        </w:tc>
        <w:tc>
          <w:tcPr>
            <w:tcW w:w="905" w:type="pct"/>
            <w:shd w:val="clear" w:color="auto" w:fill="auto"/>
            <w:vAlign w:val="center"/>
          </w:tcPr>
          <w:p w14:paraId="65088E5F" w14:textId="77777777" w:rsidR="005F7730" w:rsidRPr="000E5C49" w:rsidRDefault="005F7730" w:rsidP="002B771D">
            <w:pPr>
              <w:autoSpaceDE w:val="0"/>
              <w:autoSpaceDN w:val="0"/>
              <w:adjustRightInd w:val="0"/>
              <w:jc w:val="center"/>
              <w:rPr>
                <w:color w:val="000000" w:themeColor="text1"/>
                <w:szCs w:val="21"/>
              </w:rPr>
            </w:pPr>
            <w:r w:rsidRPr="000E5C49">
              <w:rPr>
                <w:color w:val="000000" w:themeColor="text1"/>
              </w:rPr>
              <w:t>(7.2.1-3)</w:t>
            </w:r>
          </w:p>
        </w:tc>
      </w:tr>
      <w:tr w:rsidR="000E5C49" w:rsidRPr="000E5C49" w14:paraId="65C4D0FA" w14:textId="77777777" w:rsidTr="005F7730">
        <w:tc>
          <w:tcPr>
            <w:tcW w:w="266" w:type="pct"/>
            <w:shd w:val="clear" w:color="auto" w:fill="auto"/>
            <w:vAlign w:val="center"/>
          </w:tcPr>
          <w:p w14:paraId="11103B5E" w14:textId="77777777" w:rsidR="005F7730" w:rsidRPr="000E5C49" w:rsidRDefault="005F7730" w:rsidP="002B771D">
            <w:pPr>
              <w:autoSpaceDE w:val="0"/>
              <w:autoSpaceDN w:val="0"/>
              <w:adjustRightInd w:val="0"/>
              <w:jc w:val="center"/>
              <w:rPr>
                <w:color w:val="000000" w:themeColor="text1"/>
                <w:szCs w:val="21"/>
              </w:rPr>
            </w:pPr>
          </w:p>
        </w:tc>
        <w:tc>
          <w:tcPr>
            <w:tcW w:w="3829" w:type="pct"/>
            <w:shd w:val="clear" w:color="auto" w:fill="auto"/>
            <w:vAlign w:val="center"/>
          </w:tcPr>
          <w:p w14:paraId="36C24CDB" w14:textId="0D319EA4" w:rsidR="005F7730" w:rsidRPr="000E5C49" w:rsidRDefault="00281AC8" w:rsidP="00281AC8">
            <w:pPr>
              <w:autoSpaceDE w:val="0"/>
              <w:autoSpaceDN w:val="0"/>
              <w:adjustRightInd w:val="0"/>
              <w:jc w:val="center"/>
              <w:rPr>
                <w:color w:val="000000" w:themeColor="text1"/>
              </w:rPr>
            </w:pPr>
            <w:r w:rsidRPr="000E5C49">
              <w:rPr>
                <w:color w:val="000000" w:themeColor="text1"/>
                <w:position w:val="-28"/>
              </w:rPr>
              <w:object w:dxaOrig="1120" w:dyaOrig="639" w14:anchorId="148F8C8D">
                <v:shape id="_x0000_i1340" type="#_x0000_t75" style="width:55.85pt;height:31.7pt" o:ole="">
                  <v:imagedata r:id="rId643" o:title=""/>
                </v:shape>
                <o:OLEObject Type="Embed" ProgID="Equation.DSMT4" ShapeID="_x0000_i1340" DrawAspect="Content" ObjectID="_1755267087" r:id="rId644"/>
              </w:object>
            </w:r>
          </w:p>
        </w:tc>
        <w:tc>
          <w:tcPr>
            <w:tcW w:w="905" w:type="pct"/>
            <w:shd w:val="clear" w:color="auto" w:fill="auto"/>
            <w:vAlign w:val="center"/>
          </w:tcPr>
          <w:p w14:paraId="570B40E1" w14:textId="77777777" w:rsidR="005F7730" w:rsidRPr="000E5C49" w:rsidRDefault="005F7730" w:rsidP="002B771D">
            <w:pPr>
              <w:autoSpaceDE w:val="0"/>
              <w:autoSpaceDN w:val="0"/>
              <w:adjustRightInd w:val="0"/>
              <w:jc w:val="center"/>
              <w:rPr>
                <w:color w:val="000000" w:themeColor="text1"/>
              </w:rPr>
            </w:pPr>
            <w:r w:rsidRPr="000E5C49">
              <w:rPr>
                <w:color w:val="000000" w:themeColor="text1"/>
              </w:rPr>
              <w:t>(7.2.1-4)</w:t>
            </w:r>
          </w:p>
        </w:tc>
      </w:tr>
      <w:tr w:rsidR="000E5C49" w:rsidRPr="000E5C49" w14:paraId="0DCF3994" w14:textId="77777777" w:rsidTr="005F7730">
        <w:tc>
          <w:tcPr>
            <w:tcW w:w="266" w:type="pct"/>
            <w:shd w:val="clear" w:color="auto" w:fill="auto"/>
            <w:vAlign w:val="center"/>
          </w:tcPr>
          <w:p w14:paraId="4A91ED79" w14:textId="77777777" w:rsidR="005F7730" w:rsidRPr="000E5C49" w:rsidRDefault="005F7730" w:rsidP="002B771D">
            <w:pPr>
              <w:autoSpaceDE w:val="0"/>
              <w:autoSpaceDN w:val="0"/>
              <w:adjustRightInd w:val="0"/>
              <w:jc w:val="center"/>
              <w:rPr>
                <w:color w:val="000000" w:themeColor="text1"/>
                <w:szCs w:val="21"/>
              </w:rPr>
            </w:pPr>
          </w:p>
        </w:tc>
        <w:tc>
          <w:tcPr>
            <w:tcW w:w="3829" w:type="pct"/>
            <w:shd w:val="clear" w:color="auto" w:fill="auto"/>
            <w:vAlign w:val="center"/>
          </w:tcPr>
          <w:p w14:paraId="5B500EF3" w14:textId="55C9E456" w:rsidR="005F7730" w:rsidRPr="000E5C49" w:rsidRDefault="00BD4DD8" w:rsidP="00281AC8">
            <w:pPr>
              <w:autoSpaceDE w:val="0"/>
              <w:autoSpaceDN w:val="0"/>
              <w:adjustRightInd w:val="0"/>
              <w:jc w:val="center"/>
              <w:rPr>
                <w:color w:val="000000" w:themeColor="text1"/>
              </w:rPr>
            </w:pPr>
            <w:r w:rsidRPr="000E5C49">
              <w:rPr>
                <w:color w:val="000000" w:themeColor="text1"/>
                <w:position w:val="-6"/>
              </w:rPr>
              <w:object w:dxaOrig="1180" w:dyaOrig="260" w14:anchorId="35373932">
                <v:shape id="_x0000_i1341" type="#_x0000_t75" style="width:58.75pt;height:14.4pt" o:ole="">
                  <v:imagedata r:id="rId645" o:title=""/>
                </v:shape>
                <o:OLEObject Type="Embed" ProgID="Equation.DSMT4" ShapeID="_x0000_i1341" DrawAspect="Content" ObjectID="_1755267088" r:id="rId646"/>
              </w:object>
            </w:r>
          </w:p>
        </w:tc>
        <w:tc>
          <w:tcPr>
            <w:tcW w:w="905" w:type="pct"/>
            <w:shd w:val="clear" w:color="auto" w:fill="auto"/>
            <w:vAlign w:val="center"/>
          </w:tcPr>
          <w:p w14:paraId="295A71DF" w14:textId="77777777" w:rsidR="005F7730" w:rsidRPr="000E5C49" w:rsidRDefault="005F7730" w:rsidP="002B771D">
            <w:pPr>
              <w:autoSpaceDE w:val="0"/>
              <w:autoSpaceDN w:val="0"/>
              <w:adjustRightInd w:val="0"/>
              <w:jc w:val="center"/>
              <w:rPr>
                <w:color w:val="000000" w:themeColor="text1"/>
              </w:rPr>
            </w:pPr>
            <w:r w:rsidRPr="000E5C49">
              <w:rPr>
                <w:rFonts w:hint="eastAsia"/>
                <w:color w:val="000000" w:themeColor="text1"/>
              </w:rPr>
              <w:t>(7.2.1-</w:t>
            </w:r>
            <w:r w:rsidRPr="000E5C49">
              <w:rPr>
                <w:color w:val="000000" w:themeColor="text1"/>
              </w:rPr>
              <w:t>5</w:t>
            </w:r>
            <w:r w:rsidRPr="000E5C49">
              <w:rPr>
                <w:rFonts w:hint="eastAsia"/>
                <w:color w:val="000000" w:themeColor="text1"/>
              </w:rPr>
              <w:t>)</w:t>
            </w:r>
          </w:p>
        </w:tc>
      </w:tr>
      <w:tr w:rsidR="000E5C49" w:rsidRPr="000E5C49" w14:paraId="05344420" w14:textId="77777777" w:rsidTr="005F7730">
        <w:tc>
          <w:tcPr>
            <w:tcW w:w="266" w:type="pct"/>
            <w:shd w:val="clear" w:color="auto" w:fill="auto"/>
            <w:vAlign w:val="center"/>
          </w:tcPr>
          <w:p w14:paraId="61E093C4" w14:textId="77777777" w:rsidR="005F7730" w:rsidRPr="000E5C49" w:rsidRDefault="005F7730" w:rsidP="002B771D">
            <w:pPr>
              <w:autoSpaceDE w:val="0"/>
              <w:autoSpaceDN w:val="0"/>
              <w:adjustRightInd w:val="0"/>
              <w:jc w:val="center"/>
              <w:rPr>
                <w:color w:val="000000" w:themeColor="text1"/>
                <w:szCs w:val="21"/>
              </w:rPr>
            </w:pPr>
          </w:p>
        </w:tc>
        <w:tc>
          <w:tcPr>
            <w:tcW w:w="3829" w:type="pct"/>
            <w:shd w:val="clear" w:color="auto" w:fill="auto"/>
            <w:vAlign w:val="center"/>
          </w:tcPr>
          <w:p w14:paraId="7F91BE76" w14:textId="0F2F09E3" w:rsidR="005F7730" w:rsidRPr="000E5C49" w:rsidRDefault="00281AC8" w:rsidP="00281AC8">
            <w:pPr>
              <w:autoSpaceDE w:val="0"/>
              <w:autoSpaceDN w:val="0"/>
              <w:adjustRightInd w:val="0"/>
              <w:jc w:val="center"/>
              <w:rPr>
                <w:color w:val="000000" w:themeColor="text1"/>
              </w:rPr>
            </w:pPr>
            <w:r w:rsidRPr="000E5C49">
              <w:rPr>
                <w:color w:val="000000" w:themeColor="text1"/>
                <w:position w:val="-12"/>
              </w:rPr>
              <w:object w:dxaOrig="1560" w:dyaOrig="340" w14:anchorId="4A2B002D">
                <v:shape id="_x0000_i1342" type="#_x0000_t75" style="width:78.9pt;height:18.45pt" o:ole="">
                  <v:imagedata r:id="rId647" o:title=""/>
                </v:shape>
                <o:OLEObject Type="Embed" ProgID="Equation.DSMT4" ShapeID="_x0000_i1342" DrawAspect="Content" ObjectID="_1755267089" r:id="rId648"/>
              </w:object>
            </w:r>
          </w:p>
        </w:tc>
        <w:tc>
          <w:tcPr>
            <w:tcW w:w="905" w:type="pct"/>
            <w:shd w:val="clear" w:color="auto" w:fill="auto"/>
            <w:vAlign w:val="center"/>
          </w:tcPr>
          <w:p w14:paraId="1544A32A" w14:textId="77777777" w:rsidR="005F7730" w:rsidRPr="000E5C49" w:rsidRDefault="005F7730" w:rsidP="002B771D">
            <w:pPr>
              <w:autoSpaceDE w:val="0"/>
              <w:autoSpaceDN w:val="0"/>
              <w:adjustRightInd w:val="0"/>
              <w:jc w:val="center"/>
              <w:rPr>
                <w:color w:val="000000" w:themeColor="text1"/>
              </w:rPr>
            </w:pPr>
            <w:r w:rsidRPr="000E5C49">
              <w:rPr>
                <w:color w:val="000000" w:themeColor="text1"/>
              </w:rPr>
              <w:t>(7.2.1-6)</w:t>
            </w:r>
          </w:p>
        </w:tc>
      </w:tr>
      <w:tr w:rsidR="000E5C49" w:rsidRPr="000E5C49" w14:paraId="0FB45808" w14:textId="77777777" w:rsidTr="005F7730">
        <w:tc>
          <w:tcPr>
            <w:tcW w:w="266" w:type="pct"/>
            <w:shd w:val="clear" w:color="auto" w:fill="auto"/>
            <w:vAlign w:val="center"/>
          </w:tcPr>
          <w:p w14:paraId="41262623" w14:textId="77777777" w:rsidR="005F7730" w:rsidRPr="000E5C49" w:rsidRDefault="005F7730" w:rsidP="002B771D">
            <w:pPr>
              <w:autoSpaceDE w:val="0"/>
              <w:autoSpaceDN w:val="0"/>
              <w:adjustRightInd w:val="0"/>
              <w:jc w:val="center"/>
              <w:rPr>
                <w:color w:val="000000" w:themeColor="text1"/>
                <w:szCs w:val="21"/>
              </w:rPr>
            </w:pPr>
          </w:p>
        </w:tc>
        <w:tc>
          <w:tcPr>
            <w:tcW w:w="3829" w:type="pct"/>
            <w:shd w:val="clear" w:color="auto" w:fill="auto"/>
            <w:vAlign w:val="center"/>
          </w:tcPr>
          <w:p w14:paraId="6F91F47D" w14:textId="09221659" w:rsidR="005F7730" w:rsidRPr="000E5C49" w:rsidRDefault="00281AC8" w:rsidP="00281AC8">
            <w:pPr>
              <w:autoSpaceDE w:val="0"/>
              <w:autoSpaceDN w:val="0"/>
              <w:adjustRightInd w:val="0"/>
              <w:jc w:val="center"/>
              <w:rPr>
                <w:color w:val="000000" w:themeColor="text1"/>
              </w:rPr>
            </w:pPr>
            <w:r w:rsidRPr="000E5C49">
              <w:rPr>
                <w:color w:val="000000" w:themeColor="text1"/>
                <w:position w:val="-12"/>
              </w:rPr>
              <w:object w:dxaOrig="2200" w:dyaOrig="340" w14:anchorId="31A08F7E">
                <v:shape id="_x0000_i1343" type="#_x0000_t75" style="width:110.6pt;height:18.45pt" o:ole="">
                  <v:imagedata r:id="rId649" o:title=""/>
                </v:shape>
                <o:OLEObject Type="Embed" ProgID="Equation.DSMT4" ShapeID="_x0000_i1343" DrawAspect="Content" ObjectID="_1755267090" r:id="rId650"/>
              </w:object>
            </w:r>
          </w:p>
        </w:tc>
        <w:tc>
          <w:tcPr>
            <w:tcW w:w="905" w:type="pct"/>
            <w:shd w:val="clear" w:color="auto" w:fill="auto"/>
            <w:vAlign w:val="center"/>
          </w:tcPr>
          <w:p w14:paraId="4D5D4F34" w14:textId="77777777" w:rsidR="005F7730" w:rsidRPr="000E5C49" w:rsidRDefault="005F7730" w:rsidP="002B771D">
            <w:pPr>
              <w:autoSpaceDE w:val="0"/>
              <w:autoSpaceDN w:val="0"/>
              <w:adjustRightInd w:val="0"/>
              <w:jc w:val="center"/>
              <w:rPr>
                <w:color w:val="000000" w:themeColor="text1"/>
              </w:rPr>
            </w:pPr>
            <w:r w:rsidRPr="000E5C49">
              <w:rPr>
                <w:color w:val="000000" w:themeColor="text1"/>
              </w:rPr>
              <w:t>(7.2.1-7)</w:t>
            </w:r>
          </w:p>
        </w:tc>
      </w:tr>
      <w:tr w:rsidR="000E5C49" w:rsidRPr="000E5C49" w14:paraId="793F88D7" w14:textId="77777777" w:rsidTr="005F7730">
        <w:tc>
          <w:tcPr>
            <w:tcW w:w="266" w:type="pct"/>
            <w:shd w:val="clear" w:color="auto" w:fill="auto"/>
            <w:vAlign w:val="center"/>
          </w:tcPr>
          <w:p w14:paraId="14A1F217" w14:textId="77777777" w:rsidR="005F7730" w:rsidRPr="000E5C49" w:rsidRDefault="005F7730" w:rsidP="002B771D">
            <w:pPr>
              <w:autoSpaceDE w:val="0"/>
              <w:autoSpaceDN w:val="0"/>
              <w:adjustRightInd w:val="0"/>
              <w:jc w:val="center"/>
              <w:rPr>
                <w:color w:val="000000" w:themeColor="text1"/>
                <w:szCs w:val="21"/>
              </w:rPr>
            </w:pPr>
          </w:p>
        </w:tc>
        <w:tc>
          <w:tcPr>
            <w:tcW w:w="3829" w:type="pct"/>
            <w:shd w:val="clear" w:color="auto" w:fill="auto"/>
            <w:vAlign w:val="center"/>
          </w:tcPr>
          <w:p w14:paraId="23D12543" w14:textId="065F7FF6" w:rsidR="005F7730" w:rsidRPr="000E5C49" w:rsidRDefault="00281AC8" w:rsidP="00281AC8">
            <w:pPr>
              <w:autoSpaceDE w:val="0"/>
              <w:autoSpaceDN w:val="0"/>
              <w:adjustRightInd w:val="0"/>
              <w:jc w:val="center"/>
              <w:rPr>
                <w:color w:val="000000" w:themeColor="text1"/>
              </w:rPr>
            </w:pPr>
            <w:r w:rsidRPr="000E5C49">
              <w:rPr>
                <w:color w:val="000000" w:themeColor="text1"/>
                <w:position w:val="-12"/>
              </w:rPr>
              <w:object w:dxaOrig="2200" w:dyaOrig="340" w14:anchorId="7E0229AE">
                <v:shape id="_x0000_i1344" type="#_x0000_t75" style="width:110.6pt;height:18.45pt" o:ole="">
                  <v:imagedata r:id="rId651" o:title=""/>
                </v:shape>
                <o:OLEObject Type="Embed" ProgID="Equation.DSMT4" ShapeID="_x0000_i1344" DrawAspect="Content" ObjectID="_1755267091" r:id="rId652"/>
              </w:object>
            </w:r>
          </w:p>
        </w:tc>
        <w:tc>
          <w:tcPr>
            <w:tcW w:w="905" w:type="pct"/>
            <w:shd w:val="clear" w:color="auto" w:fill="auto"/>
            <w:vAlign w:val="center"/>
          </w:tcPr>
          <w:p w14:paraId="298F4B11" w14:textId="77777777" w:rsidR="005F7730" w:rsidRPr="000E5C49" w:rsidRDefault="005F7730" w:rsidP="002B771D">
            <w:pPr>
              <w:autoSpaceDE w:val="0"/>
              <w:autoSpaceDN w:val="0"/>
              <w:adjustRightInd w:val="0"/>
              <w:jc w:val="center"/>
              <w:rPr>
                <w:color w:val="000000" w:themeColor="text1"/>
              </w:rPr>
            </w:pPr>
            <w:r w:rsidRPr="000E5C49">
              <w:rPr>
                <w:color w:val="000000" w:themeColor="text1"/>
              </w:rPr>
              <w:t>(7.2.1-8)</w:t>
            </w:r>
          </w:p>
        </w:tc>
      </w:tr>
      <w:tr w:rsidR="000E5C49" w:rsidRPr="000E5C49" w14:paraId="5B7F2400" w14:textId="77777777" w:rsidTr="005F7730">
        <w:tc>
          <w:tcPr>
            <w:tcW w:w="266" w:type="pct"/>
            <w:shd w:val="clear" w:color="auto" w:fill="auto"/>
            <w:vAlign w:val="center"/>
          </w:tcPr>
          <w:p w14:paraId="15718CC1" w14:textId="77777777" w:rsidR="005F7730" w:rsidRPr="000E5C49" w:rsidRDefault="005F7730" w:rsidP="002B771D">
            <w:pPr>
              <w:autoSpaceDE w:val="0"/>
              <w:autoSpaceDN w:val="0"/>
              <w:adjustRightInd w:val="0"/>
              <w:jc w:val="center"/>
              <w:rPr>
                <w:color w:val="000000" w:themeColor="text1"/>
                <w:szCs w:val="21"/>
              </w:rPr>
            </w:pPr>
          </w:p>
        </w:tc>
        <w:tc>
          <w:tcPr>
            <w:tcW w:w="3829" w:type="pct"/>
            <w:shd w:val="clear" w:color="auto" w:fill="auto"/>
            <w:vAlign w:val="center"/>
          </w:tcPr>
          <w:p w14:paraId="40318A46" w14:textId="22211D5E" w:rsidR="005F7730" w:rsidRPr="000E5C49" w:rsidRDefault="00281AC8" w:rsidP="00281AC8">
            <w:pPr>
              <w:autoSpaceDE w:val="0"/>
              <w:autoSpaceDN w:val="0"/>
              <w:adjustRightInd w:val="0"/>
              <w:jc w:val="center"/>
              <w:rPr>
                <w:color w:val="000000" w:themeColor="text1"/>
              </w:rPr>
            </w:pPr>
            <w:r w:rsidRPr="000E5C49">
              <w:rPr>
                <w:color w:val="000000" w:themeColor="text1"/>
                <w:position w:val="-12"/>
              </w:rPr>
              <w:object w:dxaOrig="3140" w:dyaOrig="340" w14:anchorId="69CDFCF2">
                <v:shape id="_x0000_i1345" type="#_x0000_t75" style="width:158.4pt;height:18.45pt" o:ole="">
                  <v:imagedata r:id="rId653" o:title=""/>
                </v:shape>
                <o:OLEObject Type="Embed" ProgID="Equation.DSMT4" ShapeID="_x0000_i1345" DrawAspect="Content" ObjectID="_1755267092" r:id="rId654"/>
              </w:object>
            </w:r>
          </w:p>
        </w:tc>
        <w:tc>
          <w:tcPr>
            <w:tcW w:w="905" w:type="pct"/>
            <w:shd w:val="clear" w:color="auto" w:fill="auto"/>
            <w:vAlign w:val="center"/>
          </w:tcPr>
          <w:p w14:paraId="4792882E" w14:textId="77777777" w:rsidR="005F7730" w:rsidRPr="000E5C49" w:rsidRDefault="005F7730" w:rsidP="002B771D">
            <w:pPr>
              <w:autoSpaceDE w:val="0"/>
              <w:autoSpaceDN w:val="0"/>
              <w:adjustRightInd w:val="0"/>
              <w:jc w:val="center"/>
              <w:rPr>
                <w:color w:val="000000" w:themeColor="text1"/>
              </w:rPr>
            </w:pPr>
            <w:r w:rsidRPr="000E5C49">
              <w:rPr>
                <w:color w:val="000000" w:themeColor="text1"/>
              </w:rPr>
              <w:t>(7.2.1-9)</w:t>
            </w:r>
          </w:p>
        </w:tc>
      </w:tr>
      <w:tr w:rsidR="000E5C49" w:rsidRPr="000E5C49" w14:paraId="6A68E86A" w14:textId="77777777" w:rsidTr="005F7730">
        <w:tc>
          <w:tcPr>
            <w:tcW w:w="266" w:type="pct"/>
            <w:shd w:val="clear" w:color="auto" w:fill="auto"/>
            <w:vAlign w:val="center"/>
          </w:tcPr>
          <w:p w14:paraId="3795054B" w14:textId="77777777" w:rsidR="005F7730" w:rsidRPr="000E5C49" w:rsidRDefault="005F7730" w:rsidP="002B771D">
            <w:pPr>
              <w:autoSpaceDE w:val="0"/>
              <w:autoSpaceDN w:val="0"/>
              <w:adjustRightInd w:val="0"/>
              <w:jc w:val="center"/>
              <w:rPr>
                <w:color w:val="000000" w:themeColor="text1"/>
                <w:szCs w:val="21"/>
              </w:rPr>
            </w:pPr>
          </w:p>
        </w:tc>
        <w:tc>
          <w:tcPr>
            <w:tcW w:w="3829" w:type="pct"/>
            <w:shd w:val="clear" w:color="auto" w:fill="auto"/>
            <w:vAlign w:val="center"/>
          </w:tcPr>
          <w:p w14:paraId="6AF8DA4C" w14:textId="5E23DB91" w:rsidR="005F7730" w:rsidRPr="000E5C49" w:rsidRDefault="00281AC8" w:rsidP="00281AC8">
            <w:pPr>
              <w:autoSpaceDE w:val="0"/>
              <w:autoSpaceDN w:val="0"/>
              <w:adjustRightInd w:val="0"/>
              <w:jc w:val="center"/>
              <w:rPr>
                <w:color w:val="000000" w:themeColor="text1"/>
              </w:rPr>
            </w:pPr>
            <w:r w:rsidRPr="000E5C49">
              <w:rPr>
                <w:color w:val="000000" w:themeColor="text1"/>
                <w:position w:val="-12"/>
              </w:rPr>
              <w:object w:dxaOrig="2500" w:dyaOrig="340" w14:anchorId="3FDBEE8F">
                <v:shape id="_x0000_i1346" type="#_x0000_t75" style="width:126.15pt;height:18.45pt" o:ole="">
                  <v:imagedata r:id="rId655" o:title=""/>
                </v:shape>
                <o:OLEObject Type="Embed" ProgID="Equation.DSMT4" ShapeID="_x0000_i1346" DrawAspect="Content" ObjectID="_1755267093" r:id="rId656"/>
              </w:object>
            </w:r>
          </w:p>
        </w:tc>
        <w:tc>
          <w:tcPr>
            <w:tcW w:w="905" w:type="pct"/>
            <w:shd w:val="clear" w:color="auto" w:fill="auto"/>
            <w:vAlign w:val="center"/>
          </w:tcPr>
          <w:p w14:paraId="67DB7D75" w14:textId="77777777" w:rsidR="005F7730" w:rsidRPr="000E5C49" w:rsidRDefault="005F7730" w:rsidP="002B771D">
            <w:pPr>
              <w:autoSpaceDE w:val="0"/>
              <w:autoSpaceDN w:val="0"/>
              <w:adjustRightInd w:val="0"/>
              <w:jc w:val="center"/>
              <w:rPr>
                <w:color w:val="000000" w:themeColor="text1"/>
              </w:rPr>
            </w:pPr>
            <w:r w:rsidRPr="000E5C49">
              <w:rPr>
                <w:color w:val="000000" w:themeColor="text1"/>
              </w:rPr>
              <w:t>(7.2.1-10)</w:t>
            </w:r>
          </w:p>
        </w:tc>
      </w:tr>
      <w:tr w:rsidR="000E5C49" w:rsidRPr="000E5C49" w14:paraId="0C7924B7" w14:textId="77777777" w:rsidTr="005F7730">
        <w:tc>
          <w:tcPr>
            <w:tcW w:w="266" w:type="pct"/>
            <w:shd w:val="clear" w:color="auto" w:fill="auto"/>
            <w:vAlign w:val="center"/>
          </w:tcPr>
          <w:p w14:paraId="55A90E76" w14:textId="77777777" w:rsidR="005F7730" w:rsidRPr="000E5C49" w:rsidRDefault="005F7730" w:rsidP="002B771D">
            <w:pPr>
              <w:autoSpaceDE w:val="0"/>
              <w:autoSpaceDN w:val="0"/>
              <w:adjustRightInd w:val="0"/>
              <w:jc w:val="center"/>
              <w:rPr>
                <w:color w:val="000000" w:themeColor="text1"/>
                <w:szCs w:val="21"/>
              </w:rPr>
            </w:pPr>
          </w:p>
        </w:tc>
        <w:tc>
          <w:tcPr>
            <w:tcW w:w="3829" w:type="pct"/>
            <w:shd w:val="clear" w:color="auto" w:fill="auto"/>
            <w:vAlign w:val="center"/>
          </w:tcPr>
          <w:p w14:paraId="519CAA8B" w14:textId="68365A05" w:rsidR="005F7730" w:rsidRPr="000E5C49" w:rsidRDefault="00281AC8" w:rsidP="00281AC8">
            <w:pPr>
              <w:autoSpaceDE w:val="0"/>
              <w:autoSpaceDN w:val="0"/>
              <w:adjustRightInd w:val="0"/>
              <w:jc w:val="center"/>
              <w:rPr>
                <w:color w:val="000000" w:themeColor="text1"/>
              </w:rPr>
            </w:pPr>
            <w:r w:rsidRPr="000E5C49">
              <w:rPr>
                <w:color w:val="000000" w:themeColor="text1"/>
                <w:position w:val="-52"/>
              </w:rPr>
              <w:object w:dxaOrig="1760" w:dyaOrig="859" w14:anchorId="5CBFE5D3">
                <v:shape id="_x0000_i1347" type="#_x0000_t75" style="width:88.15pt;height:42.6pt" o:ole="">
                  <v:imagedata r:id="rId657" o:title=""/>
                </v:shape>
                <o:OLEObject Type="Embed" ProgID="Equation.DSMT4" ShapeID="_x0000_i1347" DrawAspect="Content" ObjectID="_1755267094" r:id="rId658"/>
              </w:object>
            </w:r>
          </w:p>
        </w:tc>
        <w:tc>
          <w:tcPr>
            <w:tcW w:w="905" w:type="pct"/>
            <w:shd w:val="clear" w:color="auto" w:fill="auto"/>
            <w:vAlign w:val="center"/>
          </w:tcPr>
          <w:p w14:paraId="024782FF" w14:textId="77777777" w:rsidR="005F7730" w:rsidRPr="000E5C49" w:rsidRDefault="005F7730" w:rsidP="002B771D">
            <w:pPr>
              <w:autoSpaceDE w:val="0"/>
              <w:autoSpaceDN w:val="0"/>
              <w:adjustRightInd w:val="0"/>
              <w:jc w:val="center"/>
              <w:rPr>
                <w:color w:val="000000" w:themeColor="text1"/>
              </w:rPr>
            </w:pPr>
            <w:r w:rsidRPr="000E5C49">
              <w:rPr>
                <w:color w:val="000000" w:themeColor="text1"/>
              </w:rPr>
              <w:t>(7.2.1-11)</w:t>
            </w:r>
          </w:p>
        </w:tc>
      </w:tr>
    </w:tbl>
    <w:p w14:paraId="1E823D2D" w14:textId="77777777" w:rsidR="005F7730" w:rsidRPr="000E5C49" w:rsidRDefault="005F7730" w:rsidP="005F7730">
      <w:pPr>
        <w:spacing w:line="440" w:lineRule="exact"/>
        <w:ind w:left="1050" w:hanging="1050"/>
        <w:rPr>
          <w:rFonts w:hAnsi="宋体"/>
          <w:color w:val="000000" w:themeColor="text1"/>
        </w:rPr>
      </w:pPr>
      <w:r w:rsidRPr="000E5C49">
        <w:rPr>
          <w:rFonts w:hAnsi="宋体" w:hint="eastAsia"/>
          <w:color w:val="000000" w:themeColor="text1"/>
        </w:rPr>
        <w:t>式中：</w:t>
      </w:r>
    </w:p>
    <w:p w14:paraId="0571B6C4" w14:textId="5D81488E" w:rsidR="005F7730" w:rsidRPr="000E5C49" w:rsidRDefault="00281AC8" w:rsidP="005F7730">
      <w:pPr>
        <w:spacing w:line="440" w:lineRule="exact"/>
        <w:ind w:leftChars="250" w:left="945" w:hangingChars="200" w:hanging="420"/>
        <w:rPr>
          <w:rFonts w:hAnsi="宋体"/>
          <w:color w:val="000000" w:themeColor="text1"/>
        </w:rPr>
      </w:pPr>
      <w:r w:rsidRPr="000E5C49">
        <w:rPr>
          <w:color w:val="000000" w:themeColor="text1"/>
          <w:position w:val="-10"/>
        </w:rPr>
        <w:object w:dxaOrig="200" w:dyaOrig="240" w14:anchorId="59C7EFFA">
          <v:shape id="_x0000_i1348" type="#_x0000_t75" style="width:10.95pt;height:11.5pt" o:ole="">
            <v:imagedata r:id="rId659" o:title=""/>
          </v:shape>
          <o:OLEObject Type="Embed" ProgID="Equation.DSMT4" ShapeID="_x0000_i1348" DrawAspect="Content" ObjectID="_1755267095" r:id="rId660"/>
        </w:object>
      </w:r>
      <w:r w:rsidR="005F7730" w:rsidRPr="000E5C49">
        <w:rPr>
          <w:rFonts w:hAnsi="宋体" w:hint="eastAsia"/>
          <w:color w:val="000000" w:themeColor="text1"/>
        </w:rPr>
        <w:t>—系数，</w:t>
      </w:r>
      <w:r w:rsidR="005F7730" w:rsidRPr="000E5C49">
        <w:rPr>
          <w:rFonts w:hint="eastAsia"/>
          <w:color w:val="000000" w:themeColor="text1"/>
        </w:rPr>
        <w:t>无地震作用组合时</w:t>
      </w:r>
      <w:r w:rsidR="005F7730" w:rsidRPr="000E5C49">
        <w:rPr>
          <w:rFonts w:hAnsi="宋体" w:hint="eastAsia"/>
          <w:color w:val="000000" w:themeColor="text1"/>
        </w:rPr>
        <w:t>，</w:t>
      </w:r>
      <w:r w:rsidRPr="000E5C49">
        <w:rPr>
          <w:color w:val="000000" w:themeColor="text1"/>
          <w:position w:val="-10"/>
        </w:rPr>
        <w:object w:dxaOrig="560" w:dyaOrig="320" w14:anchorId="208BD588">
          <v:shape id="_x0000_i1349" type="#_x0000_t75" style="width:27.65pt;height:16.15pt" o:ole="">
            <v:imagedata r:id="rId661" o:title=""/>
          </v:shape>
          <o:OLEObject Type="Embed" ProgID="Equation.DSMT4" ShapeID="_x0000_i1349" DrawAspect="Content" ObjectID="_1755267096" r:id="rId662"/>
        </w:object>
      </w:r>
      <w:r w:rsidR="005F7730" w:rsidRPr="000E5C49">
        <w:rPr>
          <w:rFonts w:hAnsi="宋体" w:hint="eastAsia"/>
          <w:color w:val="000000" w:themeColor="text1"/>
        </w:rPr>
        <w:t>；地震作用组合时，</w:t>
      </w:r>
      <w:r w:rsidRPr="000E5C49">
        <w:rPr>
          <w:color w:val="000000" w:themeColor="text1"/>
          <w:position w:val="-10"/>
        </w:rPr>
        <w:object w:dxaOrig="660" w:dyaOrig="320" w14:anchorId="02CB194B">
          <v:shape id="_x0000_i1350" type="#_x0000_t75" style="width:32.85pt;height:16.15pt" o:ole="">
            <v:imagedata r:id="rId663" o:title=""/>
          </v:shape>
          <o:OLEObject Type="Embed" ProgID="Equation.DSMT4" ShapeID="_x0000_i1350" DrawAspect="Content" ObjectID="_1755267097" r:id="rId664"/>
        </w:object>
      </w:r>
      <w:r w:rsidR="005F7730" w:rsidRPr="000E5C49">
        <w:rPr>
          <w:rFonts w:hint="eastAsia"/>
          <w:color w:val="000000" w:themeColor="text1"/>
        </w:rPr>
        <w:t>，按第</w:t>
      </w:r>
      <w:r w:rsidR="005F7730" w:rsidRPr="000E5C49">
        <w:rPr>
          <w:rFonts w:hint="eastAsia"/>
          <w:color w:val="000000" w:themeColor="text1"/>
        </w:rPr>
        <w:t>3.</w:t>
      </w:r>
      <w:r w:rsidR="005F7730" w:rsidRPr="000E5C49">
        <w:rPr>
          <w:color w:val="000000" w:themeColor="text1"/>
        </w:rPr>
        <w:t>3</w:t>
      </w:r>
      <w:r w:rsidR="005F7730" w:rsidRPr="000E5C49">
        <w:rPr>
          <w:rFonts w:hint="eastAsia"/>
          <w:color w:val="000000" w:themeColor="text1"/>
        </w:rPr>
        <w:t>.1</w:t>
      </w:r>
      <w:r w:rsidR="005F7730" w:rsidRPr="000E5C49">
        <w:rPr>
          <w:rFonts w:hint="eastAsia"/>
          <w:color w:val="000000" w:themeColor="text1"/>
        </w:rPr>
        <w:t>条、</w:t>
      </w:r>
      <w:r w:rsidR="005F7730" w:rsidRPr="000E5C49">
        <w:rPr>
          <w:rFonts w:hint="eastAsia"/>
          <w:color w:val="000000" w:themeColor="text1"/>
        </w:rPr>
        <w:t>3.</w:t>
      </w:r>
      <w:r w:rsidR="005F7730" w:rsidRPr="000E5C49">
        <w:rPr>
          <w:color w:val="000000" w:themeColor="text1"/>
        </w:rPr>
        <w:t>3</w:t>
      </w:r>
      <w:r w:rsidR="005F7730" w:rsidRPr="000E5C49">
        <w:rPr>
          <w:rFonts w:hint="eastAsia"/>
          <w:color w:val="000000" w:themeColor="text1"/>
        </w:rPr>
        <w:t>.2</w:t>
      </w:r>
      <w:r w:rsidR="005F7730" w:rsidRPr="000E5C49">
        <w:rPr>
          <w:rFonts w:hint="eastAsia"/>
          <w:color w:val="000000" w:themeColor="text1"/>
        </w:rPr>
        <w:t>条取用；</w:t>
      </w:r>
    </w:p>
    <w:p w14:paraId="767D361C" w14:textId="2B26B90C" w:rsidR="005F7730" w:rsidRPr="000E5C49" w:rsidRDefault="00281AC8" w:rsidP="005F7730">
      <w:pPr>
        <w:spacing w:line="440" w:lineRule="exact"/>
        <w:ind w:leftChars="250" w:left="945" w:hangingChars="200" w:hanging="420"/>
        <w:rPr>
          <w:rFonts w:hAnsi="宋体"/>
          <w:color w:val="000000" w:themeColor="text1"/>
        </w:rPr>
      </w:pPr>
      <w:r w:rsidRPr="000E5C49">
        <w:rPr>
          <w:color w:val="000000" w:themeColor="text1"/>
          <w:position w:val="-6"/>
        </w:rPr>
        <w:object w:dxaOrig="240" w:dyaOrig="260" w14:anchorId="19013213">
          <v:shape id="_x0000_i1351" type="#_x0000_t75" style="width:11.5pt;height:14.4pt" o:ole="">
            <v:imagedata r:id="rId665" o:title=""/>
          </v:shape>
          <o:OLEObject Type="Embed" ProgID="Equation.DSMT4" ShapeID="_x0000_i1351" DrawAspect="Content" ObjectID="_1755267098" r:id="rId666"/>
        </w:object>
      </w:r>
      <w:r w:rsidR="005F7730" w:rsidRPr="000E5C49">
        <w:rPr>
          <w:rFonts w:hAnsi="宋体" w:hint="eastAsia"/>
          <w:color w:val="000000" w:themeColor="text1"/>
        </w:rPr>
        <w:t>—</w:t>
      </w:r>
      <w:r w:rsidR="005F7730" w:rsidRPr="000E5C49">
        <w:rPr>
          <w:rFonts w:hint="eastAsia"/>
          <w:color w:val="000000" w:themeColor="text1"/>
        </w:rPr>
        <w:t>轴心</w:t>
      </w:r>
      <w:r w:rsidR="005F7730" w:rsidRPr="000E5C49">
        <w:rPr>
          <w:rFonts w:hint="eastAsia"/>
          <w:color w:val="000000" w:themeColor="text1"/>
          <w:szCs w:val="21"/>
        </w:rPr>
        <w:t>压力</w:t>
      </w:r>
      <w:r w:rsidR="005F7730" w:rsidRPr="000E5C49">
        <w:rPr>
          <w:rFonts w:hint="eastAsia"/>
          <w:color w:val="000000" w:themeColor="text1"/>
        </w:rPr>
        <w:t>设计值</w:t>
      </w:r>
      <w:r w:rsidR="005F7730" w:rsidRPr="000E5C49">
        <w:rPr>
          <w:rFonts w:hAnsi="宋体"/>
          <w:color w:val="000000" w:themeColor="text1"/>
        </w:rPr>
        <w:t>（</w:t>
      </w:r>
      <w:r w:rsidR="005F7730" w:rsidRPr="000E5C49">
        <w:rPr>
          <w:rFonts w:hAnsi="宋体"/>
          <w:iCs/>
          <w:color w:val="000000" w:themeColor="text1"/>
        </w:rPr>
        <w:t>N</w:t>
      </w:r>
      <w:r w:rsidR="005F7730" w:rsidRPr="000E5C49">
        <w:rPr>
          <w:rFonts w:hAnsi="宋体" w:hint="eastAsia"/>
          <w:color w:val="000000" w:themeColor="text1"/>
        </w:rPr>
        <w:t>）；</w:t>
      </w:r>
    </w:p>
    <w:p w14:paraId="3C91BB82" w14:textId="49C2D530" w:rsidR="005F7730" w:rsidRPr="000E5C49" w:rsidRDefault="00281AC8" w:rsidP="005F7730">
      <w:pPr>
        <w:spacing w:line="440" w:lineRule="exact"/>
        <w:ind w:leftChars="250" w:left="945" w:hangingChars="200" w:hanging="420"/>
        <w:rPr>
          <w:rFonts w:hAnsi="宋体"/>
          <w:color w:val="000000" w:themeColor="text1"/>
        </w:rPr>
      </w:pPr>
      <w:r w:rsidRPr="000E5C49">
        <w:rPr>
          <w:color w:val="000000" w:themeColor="text1"/>
          <w:position w:val="-10"/>
        </w:rPr>
        <w:object w:dxaOrig="300" w:dyaOrig="320" w14:anchorId="70AD922B">
          <v:shape id="_x0000_i1352" type="#_x0000_t75" style="width:15pt;height:16.15pt" o:ole="">
            <v:imagedata r:id="rId667" o:title=""/>
          </v:shape>
          <o:OLEObject Type="Embed" ProgID="Equation.DSMT4" ShapeID="_x0000_i1352" DrawAspect="Content" ObjectID="_1755267099" r:id="rId668"/>
        </w:object>
      </w:r>
      <w:r w:rsidR="006378E3" w:rsidRPr="000E5C49">
        <w:rPr>
          <w:rFonts w:hAnsi="宋体" w:hint="eastAsia"/>
          <w:color w:val="000000" w:themeColor="text1"/>
        </w:rPr>
        <w:t>—轴心</w:t>
      </w:r>
      <w:r w:rsidR="005F7730" w:rsidRPr="000E5C49">
        <w:rPr>
          <w:rFonts w:hAnsi="宋体" w:hint="eastAsia"/>
          <w:color w:val="000000" w:themeColor="text1"/>
        </w:rPr>
        <w:t>受压承载力设计值，按式</w:t>
      </w:r>
      <w:r w:rsidR="005F7730" w:rsidRPr="000E5C49">
        <w:rPr>
          <w:rFonts w:hAnsi="宋体" w:hint="eastAsia"/>
          <w:color w:val="000000" w:themeColor="text1"/>
        </w:rPr>
        <w:t>(</w:t>
      </w:r>
      <w:r w:rsidR="005F7730" w:rsidRPr="000E5C49">
        <w:rPr>
          <w:rFonts w:hAnsi="宋体"/>
          <w:color w:val="000000" w:themeColor="text1"/>
        </w:rPr>
        <w:t>7.2.1-2)</w:t>
      </w:r>
      <w:r w:rsidR="005F7730" w:rsidRPr="000E5C49">
        <w:rPr>
          <w:rFonts w:hAnsi="宋体"/>
          <w:color w:val="000000" w:themeColor="text1"/>
        </w:rPr>
        <w:t>计算；</w:t>
      </w:r>
    </w:p>
    <w:p w14:paraId="3DD338AD" w14:textId="2A3ABAB1" w:rsidR="005F7730" w:rsidRPr="000E5C49" w:rsidRDefault="00281AC8" w:rsidP="005F7730">
      <w:pPr>
        <w:spacing w:line="440" w:lineRule="exact"/>
        <w:ind w:leftChars="250" w:left="945" w:hangingChars="200" w:hanging="420"/>
        <w:rPr>
          <w:rFonts w:hAnsi="宋体"/>
          <w:color w:val="000000" w:themeColor="text1"/>
        </w:rPr>
      </w:pPr>
      <w:r w:rsidRPr="000E5C49">
        <w:rPr>
          <w:color w:val="000000" w:themeColor="text1"/>
          <w:position w:val="-10"/>
        </w:rPr>
        <w:object w:dxaOrig="340" w:dyaOrig="320" w14:anchorId="5385362C">
          <v:shape id="_x0000_i1353" type="#_x0000_t75" style="width:18.45pt;height:16.15pt" o:ole="">
            <v:imagedata r:id="rId669" o:title=""/>
          </v:shape>
          <o:OLEObject Type="Embed" ProgID="Equation.DSMT4" ShapeID="_x0000_i1353" DrawAspect="Content" ObjectID="_1755267100" r:id="rId670"/>
        </w:object>
      </w:r>
      <w:r w:rsidR="005F7730" w:rsidRPr="000E5C49">
        <w:rPr>
          <w:rFonts w:hAnsi="宋体" w:hint="eastAsia"/>
          <w:color w:val="000000" w:themeColor="text1"/>
        </w:rPr>
        <w:t>—</w:t>
      </w:r>
      <w:r w:rsidR="005F7730" w:rsidRPr="000E5C49">
        <w:rPr>
          <w:rFonts w:hint="eastAsia"/>
          <w:color w:val="000000" w:themeColor="text1"/>
        </w:rPr>
        <w:t>墙肢平面内（</w:t>
      </w:r>
      <w:r w:rsidR="005F7730" w:rsidRPr="000E5C49">
        <w:rPr>
          <w:color w:val="000000" w:themeColor="text1"/>
        </w:rPr>
        <w:t>绕</w:t>
      </w:r>
      <w:r w:rsidR="005F7730" w:rsidRPr="000E5C49">
        <w:rPr>
          <w:i/>
          <w:color w:val="000000" w:themeColor="text1"/>
        </w:rPr>
        <w:t>z</w:t>
      </w:r>
      <w:r w:rsidR="005F7730" w:rsidRPr="000E5C49">
        <w:rPr>
          <w:color w:val="000000" w:themeColor="text1"/>
        </w:rPr>
        <w:t>轴</w:t>
      </w:r>
      <w:r w:rsidR="005F7730" w:rsidRPr="000E5C49">
        <w:rPr>
          <w:rFonts w:hint="eastAsia"/>
          <w:color w:val="000000" w:themeColor="text1"/>
        </w:rPr>
        <w:t>）的弯矩设计值（</w:t>
      </w:r>
      <w:r w:rsidR="005F7730" w:rsidRPr="000E5C49">
        <w:rPr>
          <w:color w:val="000000" w:themeColor="text1"/>
        </w:rPr>
        <w:t>N·mm</w:t>
      </w:r>
      <w:r w:rsidR="005F7730" w:rsidRPr="000E5C49">
        <w:rPr>
          <w:rFonts w:hint="eastAsia"/>
          <w:color w:val="000000" w:themeColor="text1"/>
        </w:rPr>
        <w:t>）</w:t>
      </w:r>
      <w:r w:rsidR="005F7730" w:rsidRPr="000E5C49">
        <w:rPr>
          <w:rFonts w:hAnsi="宋体" w:hint="eastAsia"/>
          <w:color w:val="000000" w:themeColor="text1"/>
        </w:rPr>
        <w:t>；</w:t>
      </w:r>
    </w:p>
    <w:p w14:paraId="6B322581" w14:textId="6917BA4E" w:rsidR="005F7730" w:rsidRPr="000E5C49" w:rsidRDefault="00281AC8" w:rsidP="005F7730">
      <w:pPr>
        <w:spacing w:line="440" w:lineRule="exact"/>
        <w:ind w:leftChars="250" w:left="945" w:hangingChars="200" w:hanging="420"/>
        <w:rPr>
          <w:rFonts w:hAnsi="宋体"/>
          <w:color w:val="000000" w:themeColor="text1"/>
        </w:rPr>
      </w:pPr>
      <w:r w:rsidRPr="000E5C49">
        <w:rPr>
          <w:color w:val="000000" w:themeColor="text1"/>
          <w:position w:val="-10"/>
        </w:rPr>
        <w:object w:dxaOrig="260" w:dyaOrig="320" w14:anchorId="42E727A3">
          <v:shape id="_x0000_i1354" type="#_x0000_t75" style="width:14.4pt;height:16.15pt" o:ole="">
            <v:imagedata r:id="rId671" o:title=""/>
          </v:shape>
          <o:OLEObject Type="Embed" ProgID="Equation.DSMT4" ShapeID="_x0000_i1354" DrawAspect="Content" ObjectID="_1755267101" r:id="rId672"/>
        </w:object>
      </w:r>
      <w:r w:rsidR="005F7730" w:rsidRPr="000E5C49">
        <w:rPr>
          <w:rFonts w:hAnsi="宋体" w:hint="eastAsia"/>
          <w:color w:val="000000" w:themeColor="text1"/>
        </w:rPr>
        <w:t>—</w:t>
      </w:r>
      <w:r w:rsidR="005F7730" w:rsidRPr="000E5C49">
        <w:rPr>
          <w:rFonts w:hint="eastAsia"/>
          <w:color w:val="000000" w:themeColor="text1"/>
        </w:rPr>
        <w:t>混凝土工作承担系数</w:t>
      </w:r>
      <w:r w:rsidR="005F7730" w:rsidRPr="000E5C49">
        <w:rPr>
          <w:rFonts w:hAnsi="宋体" w:hint="eastAsia"/>
          <w:color w:val="000000" w:themeColor="text1"/>
        </w:rPr>
        <w:t>；</w:t>
      </w:r>
    </w:p>
    <w:p w14:paraId="7DD5ABD6" w14:textId="20E80B7F" w:rsidR="005F7730" w:rsidRPr="000E5C49" w:rsidRDefault="00281AC8" w:rsidP="005F7730">
      <w:pPr>
        <w:spacing w:line="440" w:lineRule="exact"/>
        <w:ind w:leftChars="250" w:left="945" w:hangingChars="200" w:hanging="420"/>
        <w:rPr>
          <w:rFonts w:hAnsi="宋体"/>
          <w:color w:val="000000" w:themeColor="text1"/>
        </w:rPr>
      </w:pPr>
      <w:r w:rsidRPr="000E5C49">
        <w:rPr>
          <w:color w:val="000000" w:themeColor="text1"/>
          <w:position w:val="-10"/>
        </w:rPr>
        <w:object w:dxaOrig="400" w:dyaOrig="320" w14:anchorId="68E76076">
          <v:shape id="_x0000_i1355" type="#_x0000_t75" style="width:19pt;height:16.15pt" o:ole="">
            <v:imagedata r:id="rId673" o:title=""/>
          </v:shape>
          <o:OLEObject Type="Embed" ProgID="Equation.DSMT4" ShapeID="_x0000_i1355" DrawAspect="Content" ObjectID="_1755267102" r:id="rId674"/>
        </w:object>
      </w:r>
      <w:r w:rsidR="005F7730" w:rsidRPr="000E5C49">
        <w:rPr>
          <w:rFonts w:hAnsi="宋体" w:hint="eastAsia"/>
          <w:color w:val="000000" w:themeColor="text1"/>
        </w:rPr>
        <w:t>—纯</w:t>
      </w:r>
      <w:r w:rsidR="005F7730" w:rsidRPr="000E5C49">
        <w:rPr>
          <w:rFonts w:hint="eastAsia"/>
          <w:color w:val="000000" w:themeColor="text1"/>
        </w:rPr>
        <w:t>弯矩作用时墙肢平面内的受弯承载力设计值，按式</w:t>
      </w:r>
      <w:r w:rsidR="005F7730" w:rsidRPr="000E5C49">
        <w:rPr>
          <w:rFonts w:hint="eastAsia"/>
          <w:color w:val="000000" w:themeColor="text1"/>
        </w:rPr>
        <w:t>(</w:t>
      </w:r>
      <w:r w:rsidR="005F7730" w:rsidRPr="000E5C49">
        <w:rPr>
          <w:color w:val="000000" w:themeColor="text1"/>
        </w:rPr>
        <w:t>7.2.1-3)</w:t>
      </w:r>
      <w:r w:rsidR="005F7730" w:rsidRPr="000E5C49">
        <w:rPr>
          <w:rFonts w:hint="eastAsia"/>
          <w:color w:val="000000" w:themeColor="text1"/>
        </w:rPr>
        <w:t>计算</w:t>
      </w:r>
      <w:r w:rsidR="005F7730" w:rsidRPr="000E5C49">
        <w:rPr>
          <w:rFonts w:hAnsi="宋体" w:hint="eastAsia"/>
          <w:color w:val="000000" w:themeColor="text1"/>
        </w:rPr>
        <w:t>（</w:t>
      </w:r>
      <w:r w:rsidR="005F7730" w:rsidRPr="000E5C49">
        <w:rPr>
          <w:color w:val="000000" w:themeColor="text1"/>
        </w:rPr>
        <w:t>N·mm</w:t>
      </w:r>
      <w:r w:rsidR="005F7730" w:rsidRPr="000E5C49">
        <w:rPr>
          <w:rFonts w:hAnsi="宋体" w:hint="eastAsia"/>
          <w:color w:val="000000" w:themeColor="text1"/>
        </w:rPr>
        <w:t>）；</w:t>
      </w:r>
    </w:p>
    <w:p w14:paraId="4D54B76F" w14:textId="64AA89D3" w:rsidR="005F7730" w:rsidRPr="000E5C49" w:rsidRDefault="00281AC8" w:rsidP="005124C9">
      <w:pPr>
        <w:spacing w:line="440" w:lineRule="exact"/>
        <w:ind w:leftChars="250" w:left="945" w:hangingChars="200" w:hanging="420"/>
        <w:rPr>
          <w:rFonts w:hAnsi="宋体"/>
          <w:color w:val="000000" w:themeColor="text1"/>
        </w:rPr>
      </w:pPr>
      <w:r w:rsidRPr="000E5C49">
        <w:rPr>
          <w:color w:val="000000" w:themeColor="text1"/>
          <w:position w:val="-6"/>
        </w:rPr>
        <w:object w:dxaOrig="220" w:dyaOrig="200" w14:anchorId="3A78239E">
          <v:shape id="_x0000_i1356" type="#_x0000_t75" style="width:10.95pt;height:10.95pt" o:ole="">
            <v:imagedata r:id="rId675" o:title=""/>
          </v:shape>
          <o:OLEObject Type="Embed" ProgID="Equation.DSMT4" ShapeID="_x0000_i1356" DrawAspect="Content" ObjectID="_1755267103" r:id="rId676"/>
        </w:object>
      </w:r>
      <w:r w:rsidR="005F7730" w:rsidRPr="000E5C49">
        <w:rPr>
          <w:rFonts w:hAnsi="宋体" w:hint="eastAsia"/>
          <w:color w:val="000000" w:themeColor="text1"/>
        </w:rPr>
        <w:t>—</w:t>
      </w:r>
      <w:r w:rsidR="005F7730" w:rsidRPr="000E5C49">
        <w:rPr>
          <w:rFonts w:hint="eastAsia"/>
          <w:color w:val="000000" w:themeColor="text1"/>
        </w:rPr>
        <w:t>混凝土</w:t>
      </w:r>
      <w:r w:rsidR="00BD4DD8" w:rsidRPr="000E5C49">
        <w:rPr>
          <w:rFonts w:hint="eastAsia"/>
          <w:color w:val="000000" w:themeColor="text1"/>
        </w:rPr>
        <w:t>强度</w:t>
      </w:r>
      <w:r w:rsidR="00BD4DD8" w:rsidRPr="000E5C49">
        <w:rPr>
          <w:color w:val="000000" w:themeColor="text1"/>
        </w:rPr>
        <w:t>提高</w:t>
      </w:r>
      <w:r w:rsidR="005F7730" w:rsidRPr="000E5C49">
        <w:rPr>
          <w:rFonts w:hint="eastAsia"/>
          <w:color w:val="000000" w:themeColor="text1"/>
        </w:rPr>
        <w:t>系数</w:t>
      </w:r>
      <w:r w:rsidR="005F7730" w:rsidRPr="000E5C49">
        <w:rPr>
          <w:rFonts w:hAnsi="宋体" w:hint="eastAsia"/>
          <w:color w:val="000000" w:themeColor="text1"/>
        </w:rPr>
        <w:t>；</w:t>
      </w:r>
    </w:p>
    <w:p w14:paraId="6E032282" w14:textId="15BFBA7B" w:rsidR="005124C9" w:rsidRPr="000E5C49" w:rsidRDefault="00281AC8" w:rsidP="005124C9">
      <w:pPr>
        <w:spacing w:line="440" w:lineRule="exact"/>
        <w:ind w:leftChars="250" w:left="945" w:hangingChars="200" w:hanging="420"/>
        <w:rPr>
          <w:rFonts w:hAnsi="宋体"/>
          <w:color w:val="000000" w:themeColor="text1"/>
        </w:rPr>
      </w:pPr>
      <w:r w:rsidRPr="000E5C49">
        <w:rPr>
          <w:color w:val="000000" w:themeColor="text1"/>
          <w:position w:val="-6"/>
        </w:rPr>
        <w:object w:dxaOrig="200" w:dyaOrig="260" w14:anchorId="6F23FE66">
          <v:shape id="_x0000_i1357" type="#_x0000_t75" style="width:10.95pt;height:14.4pt" o:ole="">
            <v:imagedata r:id="rId677" o:title=""/>
          </v:shape>
          <o:OLEObject Type="Embed" ProgID="Equation.DSMT4" ShapeID="_x0000_i1357" DrawAspect="Content" ObjectID="_1755267104" r:id="rId678"/>
        </w:object>
      </w:r>
      <w:r w:rsidR="005124C9" w:rsidRPr="000E5C49">
        <w:rPr>
          <w:rFonts w:hAnsi="宋体" w:hint="eastAsia"/>
          <w:color w:val="000000" w:themeColor="text1"/>
        </w:rPr>
        <w:t>—</w:t>
      </w:r>
      <w:r w:rsidR="005124C9" w:rsidRPr="000E5C49">
        <w:rPr>
          <w:rFonts w:hint="eastAsia"/>
          <w:color w:val="000000" w:themeColor="text1"/>
        </w:rPr>
        <w:t>波形腔的套箍系数，按式</w:t>
      </w:r>
      <w:r w:rsidR="005124C9" w:rsidRPr="000E5C49">
        <w:rPr>
          <w:rFonts w:hint="eastAsia"/>
          <w:color w:val="000000" w:themeColor="text1"/>
        </w:rPr>
        <w:t>(</w:t>
      </w:r>
      <w:r w:rsidR="005124C9" w:rsidRPr="000E5C49">
        <w:rPr>
          <w:color w:val="000000" w:themeColor="text1"/>
        </w:rPr>
        <w:t>7.1.4-1)</w:t>
      </w:r>
      <w:r w:rsidR="005124C9" w:rsidRPr="000E5C49">
        <w:rPr>
          <w:color w:val="000000" w:themeColor="text1"/>
        </w:rPr>
        <w:t>计算</w:t>
      </w:r>
      <w:r w:rsidR="005124C9" w:rsidRPr="000E5C49">
        <w:rPr>
          <w:rFonts w:hAnsi="宋体" w:hint="eastAsia"/>
          <w:color w:val="000000" w:themeColor="text1"/>
        </w:rPr>
        <w:t>；</w:t>
      </w:r>
    </w:p>
    <w:p w14:paraId="460E04BA" w14:textId="083394BF" w:rsidR="005F7730" w:rsidRPr="000E5C49" w:rsidRDefault="00281AC8" w:rsidP="005F7730">
      <w:pPr>
        <w:spacing w:line="440" w:lineRule="exact"/>
        <w:ind w:leftChars="250" w:left="945" w:hangingChars="200" w:hanging="420"/>
        <w:rPr>
          <w:rFonts w:hAnsi="宋体"/>
          <w:color w:val="000000" w:themeColor="text1"/>
        </w:rPr>
      </w:pPr>
      <w:r w:rsidRPr="000E5C49">
        <w:rPr>
          <w:color w:val="000000" w:themeColor="text1"/>
          <w:position w:val="-10"/>
        </w:rPr>
        <w:object w:dxaOrig="220" w:dyaOrig="300" w14:anchorId="215A16BC">
          <v:shape id="_x0000_i1358" type="#_x0000_t75" style="width:10.95pt;height:15pt" o:ole="">
            <v:imagedata r:id="rId679" o:title=""/>
          </v:shape>
          <o:OLEObject Type="Embed" ProgID="Equation.DSMT4" ShapeID="_x0000_i1358" DrawAspect="Content" ObjectID="_1755267105" r:id="rId680"/>
        </w:object>
      </w:r>
      <w:r w:rsidR="005F7730" w:rsidRPr="000E5C49">
        <w:rPr>
          <w:rFonts w:hAnsi="宋体" w:hint="eastAsia"/>
          <w:color w:val="000000" w:themeColor="text1"/>
        </w:rPr>
        <w:t>—钢材抗弯强度设计值（</w:t>
      </w:r>
      <w:r w:rsidR="005F7730" w:rsidRPr="000E5C49">
        <w:rPr>
          <w:rFonts w:hAnsi="宋体" w:hint="eastAsia"/>
          <w:color w:val="000000" w:themeColor="text1"/>
        </w:rPr>
        <w:t>N</w:t>
      </w:r>
      <w:r w:rsidR="005F7730" w:rsidRPr="000E5C49">
        <w:rPr>
          <w:rFonts w:hAnsi="宋体"/>
          <w:color w:val="000000" w:themeColor="text1"/>
        </w:rPr>
        <w:t>/</w:t>
      </w:r>
      <w:r w:rsidR="005F7730" w:rsidRPr="000E5C49">
        <w:rPr>
          <w:rFonts w:hAnsi="宋体" w:hint="eastAsia"/>
          <w:color w:val="000000" w:themeColor="text1"/>
        </w:rPr>
        <w:t>mm</w:t>
      </w:r>
      <w:r w:rsidR="005F7730" w:rsidRPr="000E5C49">
        <w:rPr>
          <w:rFonts w:hAnsi="宋体"/>
          <w:color w:val="000000" w:themeColor="text1"/>
          <w:vertAlign w:val="superscript"/>
        </w:rPr>
        <w:t>2</w:t>
      </w:r>
      <w:r w:rsidR="005F7730" w:rsidRPr="000E5C49">
        <w:rPr>
          <w:rFonts w:hAnsi="宋体" w:hint="eastAsia"/>
          <w:color w:val="000000" w:themeColor="text1"/>
        </w:rPr>
        <w:t>）；</w:t>
      </w:r>
    </w:p>
    <w:p w14:paraId="22D82086" w14:textId="4C65D49C" w:rsidR="005F7730" w:rsidRPr="000E5C49" w:rsidRDefault="00281AC8" w:rsidP="005F7730">
      <w:pPr>
        <w:spacing w:line="440" w:lineRule="exact"/>
        <w:ind w:leftChars="250" w:left="945" w:hangingChars="200" w:hanging="420"/>
        <w:rPr>
          <w:rFonts w:hAnsi="宋体"/>
          <w:color w:val="000000" w:themeColor="text1"/>
        </w:rPr>
      </w:pPr>
      <w:r w:rsidRPr="000E5C49">
        <w:rPr>
          <w:color w:val="000000" w:themeColor="text1"/>
          <w:position w:val="-10"/>
        </w:rPr>
        <w:object w:dxaOrig="240" w:dyaOrig="320" w14:anchorId="30B5F7AA">
          <v:shape id="_x0000_i1359" type="#_x0000_t75" style="width:11.5pt;height:16.15pt" o:ole="">
            <v:imagedata r:id="rId681" o:title=""/>
          </v:shape>
          <o:OLEObject Type="Embed" ProgID="Equation.DSMT4" ShapeID="_x0000_i1359" DrawAspect="Content" ObjectID="_1755267106" r:id="rId682"/>
        </w:object>
      </w:r>
      <w:r w:rsidR="005F7730" w:rsidRPr="000E5C49">
        <w:rPr>
          <w:rFonts w:hAnsi="宋体" w:hint="eastAsia"/>
          <w:color w:val="000000" w:themeColor="text1"/>
        </w:rPr>
        <w:t>—混凝土轴心抗压强度设计值（</w:t>
      </w:r>
      <w:r w:rsidR="005F7730" w:rsidRPr="000E5C49">
        <w:rPr>
          <w:rFonts w:hAnsi="宋体" w:hint="eastAsia"/>
          <w:color w:val="000000" w:themeColor="text1"/>
        </w:rPr>
        <w:t>N</w:t>
      </w:r>
      <w:r w:rsidR="005F7730" w:rsidRPr="000E5C49">
        <w:rPr>
          <w:rFonts w:hAnsi="宋体"/>
          <w:color w:val="000000" w:themeColor="text1"/>
        </w:rPr>
        <w:t>/</w:t>
      </w:r>
      <w:r w:rsidR="005F7730" w:rsidRPr="000E5C49">
        <w:rPr>
          <w:rFonts w:hAnsi="宋体" w:hint="eastAsia"/>
          <w:color w:val="000000" w:themeColor="text1"/>
        </w:rPr>
        <w:t>mm</w:t>
      </w:r>
      <w:r w:rsidR="005F7730" w:rsidRPr="000E5C49">
        <w:rPr>
          <w:rFonts w:hAnsi="宋体"/>
          <w:color w:val="000000" w:themeColor="text1"/>
          <w:vertAlign w:val="superscript"/>
        </w:rPr>
        <w:t>2</w:t>
      </w:r>
      <w:r w:rsidR="005F7730" w:rsidRPr="000E5C49">
        <w:rPr>
          <w:rFonts w:hAnsi="宋体" w:hint="eastAsia"/>
          <w:color w:val="000000" w:themeColor="text1"/>
        </w:rPr>
        <w:t>）；</w:t>
      </w:r>
    </w:p>
    <w:p w14:paraId="58647D0F" w14:textId="4D143FBC" w:rsidR="005F7730" w:rsidRPr="000E5C49" w:rsidRDefault="00281AC8" w:rsidP="005F7730">
      <w:pPr>
        <w:spacing w:line="440" w:lineRule="exact"/>
        <w:ind w:leftChars="250" w:left="945" w:hangingChars="200" w:hanging="420"/>
        <w:rPr>
          <w:color w:val="000000" w:themeColor="text1"/>
        </w:rPr>
      </w:pPr>
      <w:r w:rsidRPr="000E5C49">
        <w:rPr>
          <w:color w:val="000000" w:themeColor="text1"/>
          <w:position w:val="-12"/>
        </w:rPr>
        <w:object w:dxaOrig="480" w:dyaOrig="340" w14:anchorId="22DB4B0C">
          <v:shape id="_x0000_i1360" type="#_x0000_t75" style="width:23.6pt;height:18.45pt" o:ole="">
            <v:imagedata r:id="rId683" o:title=""/>
          </v:shape>
          <o:OLEObject Type="Embed" ProgID="Equation.DSMT4" ShapeID="_x0000_i1360" DrawAspect="Content" ObjectID="_1755267107" r:id="rId684"/>
        </w:object>
      </w:r>
      <w:r w:rsidR="005F7730" w:rsidRPr="000E5C49">
        <w:rPr>
          <w:rFonts w:hAnsi="宋体" w:hint="eastAsia"/>
          <w:color w:val="000000" w:themeColor="text1"/>
        </w:rPr>
        <w:t>—组合墙混凝土最小截面面积（</w:t>
      </w:r>
      <w:r w:rsidR="005F7730" w:rsidRPr="000E5C49">
        <w:rPr>
          <w:rFonts w:hAnsi="宋体" w:hint="eastAsia"/>
          <w:color w:val="000000" w:themeColor="text1"/>
        </w:rPr>
        <w:t>mm</w:t>
      </w:r>
      <w:r w:rsidR="005F7730" w:rsidRPr="000E5C49">
        <w:rPr>
          <w:rFonts w:hAnsi="宋体"/>
          <w:color w:val="000000" w:themeColor="text1"/>
          <w:vertAlign w:val="superscript"/>
        </w:rPr>
        <w:t>2</w:t>
      </w:r>
      <w:r w:rsidR="005F7730" w:rsidRPr="000E5C49">
        <w:rPr>
          <w:rFonts w:hAnsi="宋体" w:hint="eastAsia"/>
          <w:color w:val="000000" w:themeColor="text1"/>
        </w:rPr>
        <w:t>）</w:t>
      </w:r>
      <w:r w:rsidR="005F7730" w:rsidRPr="000E5C49">
        <w:rPr>
          <w:rFonts w:hint="eastAsia"/>
          <w:color w:val="000000" w:themeColor="text1"/>
        </w:rPr>
        <w:t>；</w:t>
      </w:r>
    </w:p>
    <w:p w14:paraId="221E9420" w14:textId="0B4600EC" w:rsidR="005F7730" w:rsidRPr="000E5C49" w:rsidRDefault="00281AC8" w:rsidP="005F7730">
      <w:pPr>
        <w:spacing w:line="440" w:lineRule="exact"/>
        <w:ind w:leftChars="250" w:left="945" w:hangingChars="200" w:hanging="420"/>
        <w:rPr>
          <w:rFonts w:hAnsi="宋体"/>
          <w:color w:val="000000" w:themeColor="text1"/>
        </w:rPr>
      </w:pPr>
      <w:r w:rsidRPr="000E5C49">
        <w:rPr>
          <w:color w:val="000000" w:themeColor="text1"/>
          <w:position w:val="-12"/>
        </w:rPr>
        <w:object w:dxaOrig="499" w:dyaOrig="340" w14:anchorId="753D3365">
          <v:shape id="_x0000_i1361" type="#_x0000_t75" style="width:25.35pt;height:18.45pt" o:ole="">
            <v:imagedata r:id="rId685" o:title=""/>
          </v:shape>
          <o:OLEObject Type="Embed" ProgID="Equation.DSMT4" ShapeID="_x0000_i1361" DrawAspect="Content" ObjectID="_1755267108" r:id="rId686"/>
        </w:object>
      </w:r>
      <w:r w:rsidR="005F7730" w:rsidRPr="000E5C49">
        <w:rPr>
          <w:rFonts w:hAnsi="宋体" w:hint="eastAsia"/>
          <w:color w:val="000000" w:themeColor="text1"/>
        </w:rPr>
        <w:t>—组合墙混凝土最小截面厚度（</w:t>
      </w:r>
      <w:r w:rsidR="005F7730" w:rsidRPr="000E5C49">
        <w:rPr>
          <w:rFonts w:hAnsi="宋体" w:hint="eastAsia"/>
          <w:color w:val="000000" w:themeColor="text1"/>
        </w:rPr>
        <w:t>mm</w:t>
      </w:r>
      <w:r w:rsidR="005F7730" w:rsidRPr="000E5C49">
        <w:rPr>
          <w:rFonts w:hAnsi="宋体" w:hint="eastAsia"/>
          <w:color w:val="000000" w:themeColor="text1"/>
        </w:rPr>
        <w:t>）</w:t>
      </w:r>
      <w:r w:rsidR="005F7730" w:rsidRPr="000E5C49">
        <w:rPr>
          <w:rFonts w:hint="eastAsia"/>
          <w:color w:val="000000" w:themeColor="text1"/>
        </w:rPr>
        <w:t>；</w:t>
      </w:r>
    </w:p>
    <w:p w14:paraId="0A2543C7" w14:textId="4265EB94" w:rsidR="005F7730" w:rsidRPr="000E5C49" w:rsidRDefault="00281AC8" w:rsidP="005F7730">
      <w:pPr>
        <w:spacing w:line="440" w:lineRule="exact"/>
        <w:ind w:leftChars="250" w:left="945" w:hangingChars="200" w:hanging="420"/>
        <w:rPr>
          <w:color w:val="000000" w:themeColor="text1"/>
        </w:rPr>
      </w:pPr>
      <w:r w:rsidRPr="000E5C49">
        <w:rPr>
          <w:color w:val="000000" w:themeColor="text1"/>
          <w:position w:val="-10"/>
        </w:rPr>
        <w:object w:dxaOrig="260" w:dyaOrig="320" w14:anchorId="71782B3F">
          <v:shape id="_x0000_i1362" type="#_x0000_t75" style="width:14.4pt;height:16.15pt" o:ole="">
            <v:imagedata r:id="rId687" o:title=""/>
          </v:shape>
          <o:OLEObject Type="Embed" ProgID="Equation.DSMT4" ShapeID="_x0000_i1362" DrawAspect="Content" ObjectID="_1755267109" r:id="rId688"/>
        </w:object>
      </w:r>
      <w:r w:rsidR="005F7730" w:rsidRPr="000E5C49">
        <w:rPr>
          <w:rFonts w:hAnsi="宋体" w:hint="eastAsia"/>
          <w:color w:val="000000" w:themeColor="text1"/>
        </w:rPr>
        <w:t>—组合墙钢板截面面积</w:t>
      </w:r>
      <w:r w:rsidR="005F7730" w:rsidRPr="000E5C49">
        <w:rPr>
          <w:rFonts w:hint="eastAsia"/>
          <w:color w:val="000000" w:themeColor="text1"/>
        </w:rPr>
        <w:t>，忽略</w:t>
      </w:r>
      <w:r w:rsidR="0064112B" w:rsidRPr="000E5C49">
        <w:rPr>
          <w:rFonts w:hint="eastAsia"/>
          <w:color w:val="000000" w:themeColor="text1"/>
        </w:rPr>
        <w:t>波形</w:t>
      </w:r>
      <w:r w:rsidR="005F7730" w:rsidRPr="000E5C49">
        <w:rPr>
          <w:rFonts w:hint="eastAsia"/>
          <w:color w:val="000000" w:themeColor="text1"/>
        </w:rPr>
        <w:t>钢板的面积</w:t>
      </w:r>
      <w:r w:rsidR="005F7730" w:rsidRPr="000E5C49">
        <w:rPr>
          <w:rFonts w:hAnsi="宋体" w:hint="eastAsia"/>
          <w:color w:val="000000" w:themeColor="text1"/>
        </w:rPr>
        <w:t>（</w:t>
      </w:r>
      <w:r w:rsidR="005F7730" w:rsidRPr="000E5C49">
        <w:rPr>
          <w:rFonts w:hAnsi="宋体" w:hint="eastAsia"/>
          <w:color w:val="000000" w:themeColor="text1"/>
        </w:rPr>
        <w:t>mm</w:t>
      </w:r>
      <w:r w:rsidR="005F7730" w:rsidRPr="000E5C49">
        <w:rPr>
          <w:rFonts w:hAnsi="宋体"/>
          <w:color w:val="000000" w:themeColor="text1"/>
          <w:vertAlign w:val="superscript"/>
        </w:rPr>
        <w:t>2</w:t>
      </w:r>
      <w:r w:rsidR="005F7730" w:rsidRPr="000E5C49">
        <w:rPr>
          <w:rFonts w:hAnsi="宋体" w:hint="eastAsia"/>
          <w:color w:val="000000" w:themeColor="text1"/>
        </w:rPr>
        <w:t>）</w:t>
      </w:r>
      <w:r w:rsidR="005F7730" w:rsidRPr="000E5C49">
        <w:rPr>
          <w:rFonts w:hint="eastAsia"/>
          <w:color w:val="000000" w:themeColor="text1"/>
        </w:rPr>
        <w:t>；</w:t>
      </w:r>
    </w:p>
    <w:p w14:paraId="775A12AB" w14:textId="14180E3E" w:rsidR="005124C9" w:rsidRPr="000E5C49" w:rsidRDefault="00281AC8" w:rsidP="005124C9">
      <w:pPr>
        <w:spacing w:line="440" w:lineRule="exact"/>
        <w:ind w:leftChars="250" w:left="945" w:hangingChars="200" w:hanging="420"/>
        <w:rPr>
          <w:color w:val="000000" w:themeColor="text1"/>
        </w:rPr>
      </w:pPr>
      <w:r w:rsidRPr="000E5C49">
        <w:rPr>
          <w:color w:val="000000" w:themeColor="text1"/>
          <w:position w:val="-10"/>
        </w:rPr>
        <w:object w:dxaOrig="320" w:dyaOrig="320" w14:anchorId="1CBF19F4">
          <v:shape id="_x0000_i1363" type="#_x0000_t75" style="width:16.15pt;height:16.15pt" o:ole="">
            <v:imagedata r:id="rId689" o:title=""/>
          </v:shape>
          <o:OLEObject Type="Embed" ProgID="Equation.DSMT4" ShapeID="_x0000_i1363" DrawAspect="Content" ObjectID="_1755267110" r:id="rId690"/>
        </w:object>
      </w:r>
      <w:r w:rsidR="005124C9" w:rsidRPr="000E5C49">
        <w:rPr>
          <w:rFonts w:hAnsi="宋体" w:hint="eastAsia"/>
          <w:color w:val="000000" w:themeColor="text1"/>
        </w:rPr>
        <w:t>—组合墙钢板截面面积</w:t>
      </w:r>
      <w:r w:rsidR="005124C9" w:rsidRPr="000E5C49">
        <w:rPr>
          <w:rFonts w:hint="eastAsia"/>
          <w:color w:val="000000" w:themeColor="text1"/>
        </w:rPr>
        <w:t>，考虑波形钢板的面积</w:t>
      </w:r>
      <w:r w:rsidR="005124C9" w:rsidRPr="000E5C49">
        <w:rPr>
          <w:rFonts w:hAnsi="宋体" w:hint="eastAsia"/>
          <w:color w:val="000000" w:themeColor="text1"/>
        </w:rPr>
        <w:t>（</w:t>
      </w:r>
      <w:r w:rsidR="005124C9" w:rsidRPr="000E5C49">
        <w:rPr>
          <w:rFonts w:hAnsi="宋体" w:hint="eastAsia"/>
          <w:color w:val="000000" w:themeColor="text1"/>
        </w:rPr>
        <w:t>mm</w:t>
      </w:r>
      <w:r w:rsidR="005124C9" w:rsidRPr="000E5C49">
        <w:rPr>
          <w:rFonts w:hAnsi="宋体"/>
          <w:color w:val="000000" w:themeColor="text1"/>
          <w:vertAlign w:val="superscript"/>
        </w:rPr>
        <w:t>2</w:t>
      </w:r>
      <w:r w:rsidR="005124C9" w:rsidRPr="000E5C49">
        <w:rPr>
          <w:rFonts w:hAnsi="宋体" w:hint="eastAsia"/>
          <w:color w:val="000000" w:themeColor="text1"/>
        </w:rPr>
        <w:t>）</w:t>
      </w:r>
      <w:r w:rsidR="005124C9" w:rsidRPr="000E5C49">
        <w:rPr>
          <w:rFonts w:hint="eastAsia"/>
          <w:color w:val="000000" w:themeColor="text1"/>
        </w:rPr>
        <w:t>；</w:t>
      </w:r>
    </w:p>
    <w:p w14:paraId="52A5ECF4" w14:textId="4219E80D" w:rsidR="005F7730" w:rsidRPr="000E5C49" w:rsidRDefault="00281AC8" w:rsidP="005F7730">
      <w:pPr>
        <w:tabs>
          <w:tab w:val="left" w:pos="1260"/>
        </w:tabs>
        <w:spacing w:line="440" w:lineRule="exact"/>
        <w:ind w:leftChars="250" w:left="945" w:hangingChars="200" w:hanging="420"/>
        <w:rPr>
          <w:iCs/>
          <w:color w:val="000000" w:themeColor="text1"/>
          <w:vertAlign w:val="subscript"/>
        </w:rPr>
      </w:pPr>
      <w:r w:rsidRPr="000E5C49">
        <w:rPr>
          <w:color w:val="000000" w:themeColor="text1"/>
          <w:position w:val="-12"/>
        </w:rPr>
        <w:object w:dxaOrig="520" w:dyaOrig="340" w14:anchorId="4FEAD6D9">
          <v:shape id="_x0000_i1364" type="#_x0000_t75" style="width:25.35pt;height:18.45pt" o:ole="">
            <v:imagedata r:id="rId691" o:title=""/>
          </v:shape>
          <o:OLEObject Type="Embed" ProgID="Equation.DSMT4" ShapeID="_x0000_i1364" DrawAspect="Content" ObjectID="_1755267111" r:id="rId692"/>
        </w:object>
      </w:r>
      <w:r w:rsidR="005F7730" w:rsidRPr="000E5C49">
        <w:rPr>
          <w:rFonts w:hAnsi="宋体" w:hint="eastAsia"/>
          <w:color w:val="000000" w:themeColor="text1"/>
        </w:rPr>
        <w:t>—</w:t>
      </w:r>
      <w:r w:rsidR="0064112B" w:rsidRPr="000E5C49">
        <w:rPr>
          <w:rFonts w:hAnsi="宋体" w:hint="eastAsia"/>
          <w:color w:val="000000" w:themeColor="text1"/>
        </w:rPr>
        <w:t>波形</w:t>
      </w:r>
      <w:r w:rsidR="005F7730" w:rsidRPr="000E5C49">
        <w:rPr>
          <w:rFonts w:hAnsi="宋体" w:hint="eastAsia"/>
          <w:color w:val="000000" w:themeColor="text1"/>
        </w:rPr>
        <w:t>腔</w:t>
      </w:r>
      <w:r w:rsidR="005124C9" w:rsidRPr="000E5C49">
        <w:rPr>
          <w:rFonts w:hAnsi="宋体" w:hint="eastAsia"/>
          <w:color w:val="000000" w:themeColor="text1"/>
        </w:rPr>
        <w:t>最大截面厚度（</w:t>
      </w:r>
      <w:r w:rsidR="005F7730" w:rsidRPr="000E5C49">
        <w:rPr>
          <w:rFonts w:hAnsi="宋体" w:hint="eastAsia"/>
          <w:color w:val="000000" w:themeColor="text1"/>
        </w:rPr>
        <w:t>在波峰处的厚度</w:t>
      </w:r>
      <w:r w:rsidR="005124C9" w:rsidRPr="000E5C49">
        <w:rPr>
          <w:rFonts w:hAnsi="宋体" w:hint="eastAsia"/>
          <w:color w:val="000000" w:themeColor="text1"/>
        </w:rPr>
        <w:t>）</w:t>
      </w:r>
      <w:r w:rsidR="005F7730" w:rsidRPr="000E5C49">
        <w:rPr>
          <w:rFonts w:hAnsi="宋体" w:hint="eastAsia"/>
          <w:color w:val="000000" w:themeColor="text1"/>
        </w:rPr>
        <w:t>（</w:t>
      </w:r>
      <w:r w:rsidR="005F7730" w:rsidRPr="000E5C49">
        <w:rPr>
          <w:rFonts w:hAnsi="宋体" w:hint="eastAsia"/>
          <w:color w:val="000000" w:themeColor="text1"/>
        </w:rPr>
        <w:t>mm</w:t>
      </w:r>
      <w:r w:rsidR="005F7730" w:rsidRPr="000E5C49">
        <w:rPr>
          <w:rFonts w:hAnsi="宋体" w:hint="eastAsia"/>
          <w:color w:val="000000" w:themeColor="text1"/>
        </w:rPr>
        <w:t>）；</w:t>
      </w:r>
    </w:p>
    <w:p w14:paraId="4280274E" w14:textId="67ED2BD6" w:rsidR="005F7730" w:rsidRPr="000E5C49" w:rsidRDefault="00281AC8" w:rsidP="005F7730">
      <w:pPr>
        <w:tabs>
          <w:tab w:val="left" w:pos="1260"/>
        </w:tabs>
        <w:spacing w:line="440" w:lineRule="exact"/>
        <w:ind w:leftChars="250" w:left="945" w:hangingChars="200" w:hanging="420"/>
        <w:rPr>
          <w:iCs/>
          <w:color w:val="000000" w:themeColor="text1"/>
        </w:rPr>
      </w:pPr>
      <w:r w:rsidRPr="000E5C49">
        <w:rPr>
          <w:color w:val="000000" w:themeColor="text1"/>
          <w:position w:val="-6"/>
        </w:rPr>
        <w:object w:dxaOrig="180" w:dyaOrig="260" w14:anchorId="354A0657">
          <v:shape id="_x0000_i1365" type="#_x0000_t75" style="width:9.8pt;height:14.4pt" o:ole="">
            <v:imagedata r:id="rId693" o:title=""/>
          </v:shape>
          <o:OLEObject Type="Embed" ProgID="Equation.DSMT4" ShapeID="_x0000_i1365" DrawAspect="Content" ObjectID="_1755267112" r:id="rId694"/>
        </w:object>
      </w:r>
      <w:r w:rsidR="005F7730" w:rsidRPr="000E5C49">
        <w:rPr>
          <w:rFonts w:hAnsi="宋体" w:hint="eastAsia"/>
          <w:color w:val="000000" w:themeColor="text1"/>
        </w:rPr>
        <w:t>—</w:t>
      </w:r>
      <w:r w:rsidR="0015759D" w:rsidRPr="000E5C49">
        <w:rPr>
          <w:rFonts w:hint="eastAsia"/>
          <w:color w:val="000000" w:themeColor="text1"/>
          <w:szCs w:val="21"/>
        </w:rPr>
        <w:t>钢板甲壳墙</w:t>
      </w:r>
      <w:r w:rsidR="005F7730" w:rsidRPr="000E5C49">
        <w:rPr>
          <w:rFonts w:hint="eastAsia"/>
          <w:color w:val="000000" w:themeColor="text1"/>
        </w:rPr>
        <w:t>宽度</w:t>
      </w:r>
      <w:r w:rsidR="005F7730" w:rsidRPr="000E5C49">
        <w:rPr>
          <w:rFonts w:hAnsi="宋体" w:hint="eastAsia"/>
          <w:color w:val="000000" w:themeColor="text1"/>
        </w:rPr>
        <w:t>（</w:t>
      </w:r>
      <w:r w:rsidR="005F7730" w:rsidRPr="000E5C49">
        <w:rPr>
          <w:rFonts w:hAnsi="宋体" w:hint="eastAsia"/>
          <w:color w:val="000000" w:themeColor="text1"/>
        </w:rPr>
        <w:t>mm</w:t>
      </w:r>
      <w:r w:rsidR="005F7730" w:rsidRPr="000E5C49">
        <w:rPr>
          <w:rFonts w:hAnsi="宋体" w:hint="eastAsia"/>
          <w:color w:val="000000" w:themeColor="text1"/>
        </w:rPr>
        <w:t>）</w:t>
      </w:r>
      <w:r w:rsidR="005F7730" w:rsidRPr="000E5C49">
        <w:rPr>
          <w:rFonts w:hint="eastAsia"/>
          <w:color w:val="000000" w:themeColor="text1"/>
        </w:rPr>
        <w:t>；</w:t>
      </w:r>
    </w:p>
    <w:p w14:paraId="4970ACEF" w14:textId="64D9A596" w:rsidR="005F7730" w:rsidRPr="000E5C49" w:rsidRDefault="00281AC8" w:rsidP="005F7730">
      <w:pPr>
        <w:tabs>
          <w:tab w:val="left" w:pos="1260"/>
        </w:tabs>
        <w:spacing w:line="440" w:lineRule="exact"/>
        <w:ind w:leftChars="250" w:left="945" w:hangingChars="200" w:hanging="420"/>
        <w:rPr>
          <w:iCs/>
          <w:color w:val="000000" w:themeColor="text1"/>
        </w:rPr>
      </w:pPr>
      <w:r w:rsidRPr="000E5C49">
        <w:rPr>
          <w:color w:val="000000" w:themeColor="text1"/>
          <w:position w:val="-6"/>
        </w:rPr>
        <w:object w:dxaOrig="180" w:dyaOrig="200" w14:anchorId="43DB1852">
          <v:shape id="_x0000_i1366" type="#_x0000_t75" style="width:9.8pt;height:10.95pt" o:ole="">
            <v:imagedata r:id="rId695" o:title=""/>
          </v:shape>
          <o:OLEObject Type="Embed" ProgID="Equation.DSMT4" ShapeID="_x0000_i1366" DrawAspect="Content" ObjectID="_1755267113" r:id="rId696"/>
        </w:object>
      </w:r>
      <w:r w:rsidR="005F7730" w:rsidRPr="000E5C49">
        <w:rPr>
          <w:rFonts w:hAnsi="宋体" w:hint="eastAsia"/>
          <w:color w:val="000000" w:themeColor="text1"/>
        </w:rPr>
        <w:t>—</w:t>
      </w:r>
      <w:r w:rsidR="005F7730" w:rsidRPr="000E5C49">
        <w:rPr>
          <w:rFonts w:hint="eastAsia"/>
          <w:color w:val="000000" w:themeColor="text1"/>
        </w:rPr>
        <w:t>等效截面</w:t>
      </w:r>
      <w:r w:rsidR="00CC7DE5" w:rsidRPr="000E5C49">
        <w:rPr>
          <w:rFonts w:hint="eastAsia"/>
          <w:color w:val="000000" w:themeColor="text1"/>
        </w:rPr>
        <w:t>纯弯</w:t>
      </w:r>
      <w:r w:rsidR="00CC7DE5" w:rsidRPr="000E5C49">
        <w:rPr>
          <w:color w:val="000000" w:themeColor="text1"/>
        </w:rPr>
        <w:t>时</w:t>
      </w:r>
      <w:r w:rsidR="005F7730" w:rsidRPr="000E5C49">
        <w:rPr>
          <w:rFonts w:hint="eastAsia"/>
          <w:color w:val="000000" w:themeColor="text1"/>
        </w:rPr>
        <w:t>受压区高度</w:t>
      </w:r>
      <w:r w:rsidR="005F7730" w:rsidRPr="000E5C49">
        <w:rPr>
          <w:rFonts w:hAnsi="宋体" w:hint="eastAsia"/>
          <w:color w:val="000000" w:themeColor="text1"/>
        </w:rPr>
        <w:t>（</w:t>
      </w:r>
      <w:r w:rsidR="005F7730" w:rsidRPr="000E5C49">
        <w:rPr>
          <w:rFonts w:hAnsi="宋体" w:hint="eastAsia"/>
          <w:color w:val="000000" w:themeColor="text1"/>
        </w:rPr>
        <w:t>mm</w:t>
      </w:r>
      <w:r w:rsidR="005F7730" w:rsidRPr="000E5C49">
        <w:rPr>
          <w:rFonts w:hAnsi="宋体" w:hint="eastAsia"/>
          <w:color w:val="000000" w:themeColor="text1"/>
        </w:rPr>
        <w:t>）</w:t>
      </w:r>
      <w:r w:rsidR="005F7730" w:rsidRPr="000E5C49">
        <w:rPr>
          <w:rFonts w:hint="eastAsia"/>
          <w:color w:val="000000" w:themeColor="text1"/>
        </w:rPr>
        <w:t>；</w:t>
      </w:r>
    </w:p>
    <w:p w14:paraId="02A71F40" w14:textId="53FEB091" w:rsidR="005F7730" w:rsidRPr="000E5C49" w:rsidRDefault="00281AC8" w:rsidP="005F7730">
      <w:pPr>
        <w:tabs>
          <w:tab w:val="left" w:pos="1260"/>
        </w:tabs>
        <w:spacing w:line="440" w:lineRule="exact"/>
        <w:ind w:leftChars="250" w:left="945" w:hangingChars="200" w:hanging="420"/>
        <w:rPr>
          <w:iCs/>
          <w:color w:val="000000" w:themeColor="text1"/>
        </w:rPr>
      </w:pPr>
      <w:r w:rsidRPr="000E5C49">
        <w:rPr>
          <w:color w:val="000000" w:themeColor="text1"/>
          <w:position w:val="-10"/>
        </w:rPr>
        <w:object w:dxaOrig="279" w:dyaOrig="320" w14:anchorId="1FC9D4B7">
          <v:shape id="_x0000_i1367" type="#_x0000_t75" style="width:14.4pt;height:16.15pt" o:ole="">
            <v:imagedata r:id="rId697" o:title=""/>
          </v:shape>
          <o:OLEObject Type="Embed" ProgID="Equation.DSMT4" ShapeID="_x0000_i1367" DrawAspect="Content" ObjectID="_1755267114" r:id="rId698"/>
        </w:object>
      </w:r>
      <w:r w:rsidR="005F7730" w:rsidRPr="000E5C49">
        <w:rPr>
          <w:rFonts w:hAnsi="宋体" w:hint="eastAsia"/>
          <w:color w:val="000000" w:themeColor="text1"/>
        </w:rPr>
        <w:t>—</w:t>
      </w:r>
      <w:r w:rsidR="0064112B" w:rsidRPr="000E5C49">
        <w:rPr>
          <w:rFonts w:hAnsi="宋体" w:hint="eastAsia"/>
          <w:color w:val="000000" w:themeColor="text1"/>
        </w:rPr>
        <w:t>波形</w:t>
      </w:r>
      <w:r w:rsidR="005F7730" w:rsidRPr="000E5C49">
        <w:rPr>
          <w:rFonts w:hAnsi="宋体" w:hint="eastAsia"/>
          <w:color w:val="000000" w:themeColor="text1"/>
        </w:rPr>
        <w:t>腔个数；</w:t>
      </w:r>
    </w:p>
    <w:p w14:paraId="6066863B" w14:textId="72183BC9" w:rsidR="005F7730" w:rsidRPr="000E5C49" w:rsidRDefault="00281AC8" w:rsidP="005F7730">
      <w:pPr>
        <w:tabs>
          <w:tab w:val="left" w:pos="1260"/>
        </w:tabs>
        <w:spacing w:line="440" w:lineRule="exact"/>
        <w:ind w:leftChars="250" w:left="945" w:hangingChars="200" w:hanging="420"/>
        <w:rPr>
          <w:iCs/>
          <w:color w:val="000000" w:themeColor="text1"/>
        </w:rPr>
      </w:pPr>
      <w:r w:rsidRPr="000E5C49">
        <w:rPr>
          <w:color w:val="000000" w:themeColor="text1"/>
          <w:position w:val="-10"/>
        </w:rPr>
        <w:object w:dxaOrig="260" w:dyaOrig="320" w14:anchorId="4288D41B">
          <v:shape id="_x0000_i1368" type="#_x0000_t75" style="width:14.4pt;height:16.15pt" o:ole="">
            <v:imagedata r:id="rId699" o:title=""/>
          </v:shape>
          <o:OLEObject Type="Embed" ProgID="Equation.DSMT4" ShapeID="_x0000_i1368" DrawAspect="Content" ObjectID="_1755267115" r:id="rId700"/>
        </w:object>
      </w:r>
      <w:r w:rsidR="005F7730" w:rsidRPr="000E5C49">
        <w:rPr>
          <w:rFonts w:hAnsi="宋体" w:hint="eastAsia"/>
          <w:color w:val="000000" w:themeColor="text1"/>
        </w:rPr>
        <w:t>—</w:t>
      </w:r>
      <w:r w:rsidR="0064112B" w:rsidRPr="000E5C49">
        <w:rPr>
          <w:rFonts w:hAnsi="宋体" w:hint="eastAsia"/>
          <w:color w:val="000000" w:themeColor="text1"/>
        </w:rPr>
        <w:t>波形</w:t>
      </w:r>
      <w:r w:rsidR="005F7730" w:rsidRPr="000E5C49">
        <w:rPr>
          <w:rFonts w:hAnsi="宋体" w:hint="eastAsia"/>
          <w:color w:val="000000" w:themeColor="text1"/>
        </w:rPr>
        <w:t>腔宽度（</w:t>
      </w:r>
      <w:r w:rsidR="005F7730" w:rsidRPr="000E5C49">
        <w:rPr>
          <w:rFonts w:hAnsi="宋体" w:hint="eastAsia"/>
          <w:color w:val="000000" w:themeColor="text1"/>
        </w:rPr>
        <w:t>mm</w:t>
      </w:r>
      <w:r w:rsidR="005F7730" w:rsidRPr="000E5C49">
        <w:rPr>
          <w:rFonts w:hAnsi="宋体" w:hint="eastAsia"/>
          <w:color w:val="000000" w:themeColor="text1"/>
        </w:rPr>
        <w:t>）；</w:t>
      </w:r>
    </w:p>
    <w:p w14:paraId="109345C8" w14:textId="68E7E524" w:rsidR="005124C9" w:rsidRPr="000E5C49" w:rsidRDefault="00281AC8" w:rsidP="005124C9">
      <w:pPr>
        <w:spacing w:line="440" w:lineRule="exact"/>
        <w:ind w:leftChars="250" w:left="945" w:hangingChars="200" w:hanging="420"/>
        <w:rPr>
          <w:rFonts w:hAnsi="宋体"/>
          <w:color w:val="000000" w:themeColor="text1"/>
        </w:rPr>
      </w:pPr>
      <w:r w:rsidRPr="000E5C49">
        <w:rPr>
          <w:color w:val="000000" w:themeColor="text1"/>
          <w:position w:val="-10"/>
        </w:rPr>
        <w:object w:dxaOrig="240" w:dyaOrig="320" w14:anchorId="1E524E9B">
          <v:shape id="_x0000_i1369" type="#_x0000_t75" style="width:11.5pt;height:16.15pt" o:ole="">
            <v:imagedata r:id="rId701" o:title=""/>
          </v:shape>
          <o:OLEObject Type="Embed" ProgID="Equation.DSMT4" ShapeID="_x0000_i1369" DrawAspect="Content" ObjectID="_1755267116" r:id="rId702"/>
        </w:object>
      </w:r>
      <w:r w:rsidR="005F7730" w:rsidRPr="000E5C49">
        <w:rPr>
          <w:rFonts w:hAnsi="宋体" w:hint="eastAsia"/>
          <w:color w:val="000000" w:themeColor="text1"/>
        </w:rPr>
        <w:t>—</w:t>
      </w:r>
      <w:r w:rsidR="0064112B" w:rsidRPr="000E5C49">
        <w:rPr>
          <w:rFonts w:hint="eastAsia"/>
          <w:iCs/>
          <w:color w:val="000000" w:themeColor="text1"/>
        </w:rPr>
        <w:t>波形</w:t>
      </w:r>
      <w:r w:rsidR="005F7730" w:rsidRPr="000E5C49">
        <w:rPr>
          <w:rFonts w:hint="eastAsia"/>
          <w:iCs/>
          <w:color w:val="000000" w:themeColor="text1"/>
        </w:rPr>
        <w:t>钢板厚度</w:t>
      </w:r>
      <w:r w:rsidR="005F7730" w:rsidRPr="000E5C49">
        <w:rPr>
          <w:rFonts w:hAnsi="宋体" w:hint="eastAsia"/>
          <w:color w:val="000000" w:themeColor="text1"/>
        </w:rPr>
        <w:t>（</w:t>
      </w:r>
      <w:r w:rsidR="005F7730" w:rsidRPr="000E5C49">
        <w:rPr>
          <w:rFonts w:hAnsi="宋体" w:hint="eastAsia"/>
          <w:color w:val="000000" w:themeColor="text1"/>
        </w:rPr>
        <w:t>mm</w:t>
      </w:r>
      <w:r w:rsidR="005F7730" w:rsidRPr="000E5C49">
        <w:rPr>
          <w:rFonts w:hAnsi="宋体" w:hint="eastAsia"/>
          <w:color w:val="000000" w:themeColor="text1"/>
        </w:rPr>
        <w:t>）；</w:t>
      </w:r>
    </w:p>
    <w:p w14:paraId="5838772D" w14:textId="118D4370" w:rsidR="005F7730" w:rsidRPr="000E5C49" w:rsidRDefault="00281AC8" w:rsidP="005124C9">
      <w:pPr>
        <w:spacing w:line="440" w:lineRule="exact"/>
        <w:ind w:leftChars="250" w:left="945" w:hangingChars="200" w:hanging="420"/>
        <w:rPr>
          <w:rFonts w:hAnsi="宋体"/>
          <w:color w:val="000000" w:themeColor="text1"/>
        </w:rPr>
      </w:pPr>
      <w:r w:rsidRPr="000E5C49">
        <w:rPr>
          <w:color w:val="000000" w:themeColor="text1"/>
          <w:position w:val="-10"/>
        </w:rPr>
        <w:object w:dxaOrig="279" w:dyaOrig="320" w14:anchorId="2B866335">
          <v:shape id="_x0000_i1370" type="#_x0000_t75" style="width:14.4pt;height:16.15pt" o:ole="">
            <v:imagedata r:id="rId703" o:title=""/>
          </v:shape>
          <o:OLEObject Type="Embed" ProgID="Equation.DSMT4" ShapeID="_x0000_i1370" DrawAspect="Content" ObjectID="_1755267117" r:id="rId704"/>
        </w:object>
      </w:r>
      <w:r w:rsidR="005124C9" w:rsidRPr="000E5C49">
        <w:rPr>
          <w:rFonts w:hAnsi="宋体" w:hint="eastAsia"/>
          <w:color w:val="000000" w:themeColor="text1"/>
        </w:rPr>
        <w:t>—波形钢板波</w:t>
      </w:r>
      <w:r w:rsidR="00614535" w:rsidRPr="000E5C49">
        <w:rPr>
          <w:rFonts w:hAnsi="宋体" w:hint="eastAsia"/>
          <w:color w:val="000000" w:themeColor="text1"/>
        </w:rPr>
        <w:t>高</w:t>
      </w:r>
      <w:r w:rsidR="005124C9" w:rsidRPr="000E5C49">
        <w:rPr>
          <w:rFonts w:hAnsi="宋体" w:hint="eastAsia"/>
          <w:color w:val="000000" w:themeColor="text1"/>
        </w:rPr>
        <w:t>（</w:t>
      </w:r>
      <w:r w:rsidR="005124C9" w:rsidRPr="000E5C49">
        <w:rPr>
          <w:rFonts w:hAnsi="宋体" w:hint="eastAsia"/>
          <w:color w:val="000000" w:themeColor="text1"/>
        </w:rPr>
        <w:t>mm</w:t>
      </w:r>
      <w:r w:rsidR="005124C9" w:rsidRPr="000E5C49">
        <w:rPr>
          <w:rFonts w:hAnsi="宋体" w:hint="eastAsia"/>
          <w:color w:val="000000" w:themeColor="text1"/>
        </w:rPr>
        <w:t>）；</w:t>
      </w:r>
    </w:p>
    <w:p w14:paraId="0940DFDA" w14:textId="62A0E958" w:rsidR="005F7730" w:rsidRPr="000E5C49" w:rsidRDefault="00281AC8" w:rsidP="005F7730">
      <w:pPr>
        <w:tabs>
          <w:tab w:val="left" w:pos="1260"/>
        </w:tabs>
        <w:spacing w:line="440" w:lineRule="exact"/>
        <w:ind w:leftChars="250" w:left="945" w:hangingChars="200" w:hanging="420"/>
        <w:rPr>
          <w:rFonts w:hAnsi="宋体"/>
          <w:color w:val="000000" w:themeColor="text1"/>
        </w:rPr>
      </w:pPr>
      <w:r w:rsidRPr="000E5C49">
        <w:rPr>
          <w:color w:val="000000" w:themeColor="text1"/>
          <w:position w:val="-10"/>
        </w:rPr>
        <w:object w:dxaOrig="320" w:dyaOrig="320" w14:anchorId="75A86FE6">
          <v:shape id="_x0000_i1371" type="#_x0000_t75" style="width:16.15pt;height:16.15pt" o:ole="">
            <v:imagedata r:id="rId705" o:title=""/>
          </v:shape>
          <o:OLEObject Type="Embed" ProgID="Equation.DSMT4" ShapeID="_x0000_i1371" DrawAspect="Content" ObjectID="_1755267118" r:id="rId706"/>
        </w:object>
      </w:r>
      <w:r w:rsidR="005F7730" w:rsidRPr="000E5C49">
        <w:rPr>
          <w:rFonts w:hAnsi="宋体" w:hint="eastAsia"/>
          <w:color w:val="000000" w:themeColor="text1"/>
        </w:rPr>
        <w:t>—中部平钢板厚度（</w:t>
      </w:r>
      <w:r w:rsidR="005F7730" w:rsidRPr="000E5C49">
        <w:rPr>
          <w:rFonts w:hAnsi="宋体" w:hint="eastAsia"/>
          <w:color w:val="000000" w:themeColor="text1"/>
        </w:rPr>
        <w:t>mm</w:t>
      </w:r>
      <w:r w:rsidR="005F7730" w:rsidRPr="000E5C49">
        <w:rPr>
          <w:rFonts w:hAnsi="宋体" w:hint="eastAsia"/>
          <w:color w:val="000000" w:themeColor="text1"/>
        </w:rPr>
        <w:t>）；</w:t>
      </w:r>
    </w:p>
    <w:p w14:paraId="18D87442" w14:textId="5BD42CE9" w:rsidR="005F7730" w:rsidRPr="000E5C49" w:rsidRDefault="00281AC8" w:rsidP="005F7730">
      <w:pPr>
        <w:tabs>
          <w:tab w:val="left" w:pos="1260"/>
        </w:tabs>
        <w:spacing w:line="440" w:lineRule="exact"/>
        <w:ind w:leftChars="250" w:left="945" w:hangingChars="200" w:hanging="420"/>
        <w:rPr>
          <w:iCs/>
          <w:color w:val="000000" w:themeColor="text1"/>
        </w:rPr>
      </w:pPr>
      <w:r w:rsidRPr="000E5C49">
        <w:rPr>
          <w:color w:val="000000" w:themeColor="text1"/>
          <w:position w:val="-10"/>
        </w:rPr>
        <w:object w:dxaOrig="320" w:dyaOrig="320" w14:anchorId="3340733C">
          <v:shape id="_x0000_i1372" type="#_x0000_t75" style="width:16.15pt;height:16.15pt" o:ole="">
            <v:imagedata r:id="rId707" o:title=""/>
          </v:shape>
          <o:OLEObject Type="Embed" ProgID="Equation.DSMT4" ShapeID="_x0000_i1372" DrawAspect="Content" ObjectID="_1755267119" r:id="rId708"/>
        </w:object>
      </w:r>
      <w:r w:rsidR="005F7730" w:rsidRPr="000E5C49">
        <w:rPr>
          <w:rFonts w:hAnsi="宋体" w:hint="eastAsia"/>
          <w:color w:val="000000" w:themeColor="text1"/>
        </w:rPr>
        <w:t>—端部平钢板厚度（</w:t>
      </w:r>
      <w:r w:rsidR="005F7730" w:rsidRPr="000E5C49">
        <w:rPr>
          <w:rFonts w:hAnsi="宋体" w:hint="eastAsia"/>
          <w:color w:val="000000" w:themeColor="text1"/>
        </w:rPr>
        <w:t>mm</w:t>
      </w:r>
      <w:r w:rsidR="005F7730" w:rsidRPr="000E5C49">
        <w:rPr>
          <w:rFonts w:hAnsi="宋体" w:hint="eastAsia"/>
          <w:color w:val="000000" w:themeColor="text1"/>
        </w:rPr>
        <w:t>）</w:t>
      </w:r>
      <w:r w:rsidR="00CC7DE5" w:rsidRPr="000E5C49">
        <w:rPr>
          <w:rFonts w:hAnsi="宋体" w:hint="eastAsia"/>
          <w:color w:val="000000" w:themeColor="text1"/>
        </w:rPr>
        <w:t>，设</w:t>
      </w:r>
      <w:r w:rsidR="00CC7DE5" w:rsidRPr="000E5C49">
        <w:rPr>
          <w:rFonts w:hAnsi="宋体"/>
          <w:color w:val="000000" w:themeColor="text1"/>
        </w:rPr>
        <w:t>端柱时</w:t>
      </w:r>
      <w:r w:rsidR="00A45020" w:rsidRPr="000E5C49">
        <w:rPr>
          <w:color w:val="000000" w:themeColor="text1"/>
        </w:rPr>
        <w:t>取</w:t>
      </w:r>
      <w:r w:rsidR="00A45020" w:rsidRPr="000E5C49">
        <w:rPr>
          <w:rFonts w:hint="eastAsia"/>
          <w:color w:val="000000" w:themeColor="text1"/>
        </w:rPr>
        <w:t>0</w:t>
      </w:r>
      <w:r w:rsidR="005F7730" w:rsidRPr="000E5C49">
        <w:rPr>
          <w:rFonts w:hAnsi="宋体" w:hint="eastAsia"/>
          <w:color w:val="000000" w:themeColor="text1"/>
        </w:rPr>
        <w:t>；</w:t>
      </w:r>
    </w:p>
    <w:p w14:paraId="4A867884" w14:textId="37781A4C" w:rsidR="005F7730" w:rsidRPr="000E5C49" w:rsidRDefault="00281AC8" w:rsidP="00A45020">
      <w:pPr>
        <w:tabs>
          <w:tab w:val="left" w:pos="1260"/>
        </w:tabs>
        <w:spacing w:line="440" w:lineRule="exact"/>
        <w:ind w:leftChars="250" w:left="945" w:hangingChars="200" w:hanging="420"/>
        <w:rPr>
          <w:iCs/>
          <w:color w:val="000000" w:themeColor="text1"/>
        </w:rPr>
      </w:pPr>
      <w:r w:rsidRPr="000E5C49">
        <w:rPr>
          <w:color w:val="000000" w:themeColor="text1"/>
          <w:position w:val="-6"/>
        </w:rPr>
        <w:object w:dxaOrig="200" w:dyaOrig="260" w14:anchorId="3CD20F8F">
          <v:shape id="_x0000_i1373" type="#_x0000_t75" style="width:10.95pt;height:14.4pt" o:ole="">
            <v:imagedata r:id="rId709" o:title=""/>
          </v:shape>
          <o:OLEObject Type="Embed" ProgID="Equation.DSMT4" ShapeID="_x0000_i1373" DrawAspect="Content" ObjectID="_1755267120" r:id="rId710"/>
        </w:object>
      </w:r>
      <w:r w:rsidR="005F7730" w:rsidRPr="000E5C49">
        <w:rPr>
          <w:rFonts w:hAnsi="宋体" w:hint="eastAsia"/>
          <w:color w:val="000000" w:themeColor="text1"/>
        </w:rPr>
        <w:t>—</w:t>
      </w:r>
      <w:r w:rsidR="0015759D" w:rsidRPr="000E5C49">
        <w:rPr>
          <w:rFonts w:hAnsi="宋体" w:hint="eastAsia"/>
          <w:color w:val="000000" w:themeColor="text1"/>
        </w:rPr>
        <w:t>钢板甲壳墙</w:t>
      </w:r>
      <w:r w:rsidR="005124C9" w:rsidRPr="000E5C49">
        <w:rPr>
          <w:rFonts w:hAnsi="宋体" w:hint="eastAsia"/>
          <w:color w:val="000000" w:themeColor="text1"/>
        </w:rPr>
        <w:t>墙厚（</w:t>
      </w:r>
      <w:r w:rsidR="005F7730" w:rsidRPr="000E5C49">
        <w:rPr>
          <w:rFonts w:hAnsi="宋体" w:hint="eastAsia"/>
          <w:color w:val="000000" w:themeColor="text1"/>
        </w:rPr>
        <w:t>平钢板宽度</w:t>
      </w:r>
      <w:r w:rsidR="005124C9" w:rsidRPr="000E5C49">
        <w:rPr>
          <w:rFonts w:hAnsi="宋体" w:hint="eastAsia"/>
          <w:color w:val="000000" w:themeColor="text1"/>
        </w:rPr>
        <w:t>）</w:t>
      </w:r>
      <w:r w:rsidR="005F7730" w:rsidRPr="000E5C49">
        <w:rPr>
          <w:rFonts w:hAnsi="宋体" w:hint="eastAsia"/>
          <w:color w:val="000000" w:themeColor="text1"/>
        </w:rPr>
        <w:t>（</w:t>
      </w:r>
      <w:r w:rsidR="005F7730" w:rsidRPr="000E5C49">
        <w:rPr>
          <w:rFonts w:hAnsi="宋体" w:hint="eastAsia"/>
          <w:color w:val="000000" w:themeColor="text1"/>
        </w:rPr>
        <w:t>mm</w:t>
      </w:r>
      <w:r w:rsidR="005F7730" w:rsidRPr="000E5C49">
        <w:rPr>
          <w:rFonts w:hAnsi="宋体" w:hint="eastAsia"/>
          <w:color w:val="000000" w:themeColor="text1"/>
        </w:rPr>
        <w:t>）</w:t>
      </w:r>
      <w:r w:rsidR="002F4350" w:rsidRPr="000E5C49">
        <w:rPr>
          <w:rFonts w:hAnsi="宋体"/>
          <w:color w:val="000000" w:themeColor="text1"/>
        </w:rPr>
        <w:t>。</w:t>
      </w:r>
    </w:p>
    <w:p w14:paraId="23CA3779" w14:textId="49582DD8" w:rsidR="005F7730" w:rsidRPr="000E5C49" w:rsidRDefault="005F7730" w:rsidP="005F7730">
      <w:pPr>
        <w:spacing w:line="440" w:lineRule="exact"/>
        <w:rPr>
          <w:color w:val="000000" w:themeColor="text1"/>
        </w:rPr>
      </w:pPr>
      <w:r w:rsidRPr="000E5C49">
        <w:rPr>
          <w:rFonts w:hint="eastAsia"/>
          <w:color w:val="000000" w:themeColor="text1"/>
        </w:rPr>
        <w:t>7.2.2</w:t>
      </w:r>
      <w:r w:rsidRPr="000E5C49">
        <w:rPr>
          <w:color w:val="000000" w:themeColor="text1"/>
        </w:rPr>
        <w:t xml:space="preserve">  </w:t>
      </w:r>
      <w:r w:rsidRPr="000E5C49">
        <w:rPr>
          <w:rFonts w:hint="eastAsia"/>
          <w:color w:val="000000" w:themeColor="text1"/>
        </w:rPr>
        <w:t>弯矩作用在一个主平面内（绕</w:t>
      </w:r>
      <w:r w:rsidRPr="000E5C49">
        <w:rPr>
          <w:rFonts w:hint="eastAsia"/>
          <w:i/>
          <w:color w:val="000000" w:themeColor="text1"/>
        </w:rPr>
        <w:t>z</w:t>
      </w:r>
      <w:r w:rsidRPr="000E5C49">
        <w:rPr>
          <w:rFonts w:hint="eastAsia"/>
          <w:color w:val="000000" w:themeColor="text1"/>
        </w:rPr>
        <w:t>轴）的一字形</w:t>
      </w:r>
      <w:r w:rsidR="0015759D" w:rsidRPr="000E5C49">
        <w:rPr>
          <w:rFonts w:hint="eastAsia"/>
          <w:color w:val="000000" w:themeColor="text1"/>
          <w:szCs w:val="21"/>
        </w:rPr>
        <w:t>钢板甲壳墙</w:t>
      </w:r>
      <w:r w:rsidRPr="000E5C49">
        <w:rPr>
          <w:rFonts w:hint="eastAsia"/>
          <w:color w:val="000000" w:themeColor="text1"/>
        </w:rPr>
        <w:t>压弯构件，平面内的稳定性应符合下列公式规定：</w:t>
      </w:r>
    </w:p>
    <w:tbl>
      <w:tblPr>
        <w:tblW w:w="5000" w:type="pct"/>
        <w:tblLook w:val="04A0" w:firstRow="1" w:lastRow="0" w:firstColumn="1" w:lastColumn="0" w:noHBand="0" w:noVBand="1"/>
      </w:tblPr>
      <w:tblGrid>
        <w:gridCol w:w="379"/>
        <w:gridCol w:w="4758"/>
        <w:gridCol w:w="1094"/>
      </w:tblGrid>
      <w:tr w:rsidR="000E5C49" w:rsidRPr="000E5C49" w14:paraId="0F141611" w14:textId="77777777" w:rsidTr="001F0373">
        <w:trPr>
          <w:trHeight w:val="624"/>
        </w:trPr>
        <w:tc>
          <w:tcPr>
            <w:tcW w:w="304" w:type="pct"/>
            <w:shd w:val="clear" w:color="auto" w:fill="auto"/>
            <w:vAlign w:val="center"/>
          </w:tcPr>
          <w:p w14:paraId="1FBED66E" w14:textId="77777777" w:rsidR="005F7730" w:rsidRPr="000E5C49" w:rsidRDefault="005F7730" w:rsidP="00391557">
            <w:pPr>
              <w:autoSpaceDE w:val="0"/>
              <w:autoSpaceDN w:val="0"/>
              <w:adjustRightInd w:val="0"/>
              <w:jc w:val="center"/>
              <w:rPr>
                <w:color w:val="000000" w:themeColor="text1"/>
                <w:szCs w:val="21"/>
              </w:rPr>
            </w:pPr>
          </w:p>
        </w:tc>
        <w:tc>
          <w:tcPr>
            <w:tcW w:w="3818" w:type="pct"/>
            <w:shd w:val="clear" w:color="auto" w:fill="auto"/>
            <w:vAlign w:val="center"/>
          </w:tcPr>
          <w:p w14:paraId="7734F9A6" w14:textId="03AFC823" w:rsidR="005F7730" w:rsidRPr="000E5C49" w:rsidRDefault="00281AC8" w:rsidP="00281AC8">
            <w:pPr>
              <w:autoSpaceDE w:val="0"/>
              <w:autoSpaceDN w:val="0"/>
              <w:adjustRightInd w:val="0"/>
              <w:jc w:val="center"/>
              <w:rPr>
                <w:color w:val="000000" w:themeColor="text1"/>
              </w:rPr>
            </w:pPr>
            <w:r w:rsidRPr="000E5C49">
              <w:rPr>
                <w:color w:val="000000" w:themeColor="text1"/>
                <w:position w:val="-60"/>
              </w:rPr>
              <w:object w:dxaOrig="3460" w:dyaOrig="940" w14:anchorId="3E0A01F2">
                <v:shape id="_x0000_i1374" type="#_x0000_t75" style="width:173.4pt;height:46.65pt" o:ole="">
                  <v:imagedata r:id="rId711" o:title=""/>
                </v:shape>
                <o:OLEObject Type="Embed" ProgID="Equation.DSMT4" ShapeID="_x0000_i1374" DrawAspect="Content" ObjectID="_1755267121" r:id="rId712"/>
              </w:object>
            </w:r>
          </w:p>
        </w:tc>
        <w:tc>
          <w:tcPr>
            <w:tcW w:w="878" w:type="pct"/>
            <w:shd w:val="clear" w:color="auto" w:fill="auto"/>
            <w:vAlign w:val="center"/>
          </w:tcPr>
          <w:p w14:paraId="465A3E47" w14:textId="77777777" w:rsidR="005F7730" w:rsidRPr="000E5C49" w:rsidRDefault="005F7730" w:rsidP="00391557">
            <w:pPr>
              <w:autoSpaceDE w:val="0"/>
              <w:autoSpaceDN w:val="0"/>
              <w:adjustRightInd w:val="0"/>
              <w:jc w:val="center"/>
              <w:rPr>
                <w:color w:val="000000" w:themeColor="text1"/>
              </w:rPr>
            </w:pPr>
            <w:r w:rsidRPr="000E5C49">
              <w:rPr>
                <w:color w:val="000000" w:themeColor="text1"/>
              </w:rPr>
              <w:t>(7.2.2-1)</w:t>
            </w:r>
          </w:p>
        </w:tc>
      </w:tr>
      <w:tr w:rsidR="000E5C49" w:rsidRPr="000E5C49" w14:paraId="50F068BA" w14:textId="77777777" w:rsidTr="001F0373">
        <w:trPr>
          <w:trHeight w:val="624"/>
        </w:trPr>
        <w:tc>
          <w:tcPr>
            <w:tcW w:w="304" w:type="pct"/>
            <w:shd w:val="clear" w:color="auto" w:fill="auto"/>
            <w:vAlign w:val="center"/>
          </w:tcPr>
          <w:p w14:paraId="109F4FB6" w14:textId="77777777" w:rsidR="005F7730" w:rsidRPr="000E5C49" w:rsidRDefault="005F7730" w:rsidP="00391557">
            <w:pPr>
              <w:autoSpaceDE w:val="0"/>
              <w:autoSpaceDN w:val="0"/>
              <w:adjustRightInd w:val="0"/>
              <w:jc w:val="center"/>
              <w:rPr>
                <w:color w:val="000000" w:themeColor="text1"/>
                <w:szCs w:val="21"/>
              </w:rPr>
            </w:pPr>
          </w:p>
        </w:tc>
        <w:tc>
          <w:tcPr>
            <w:tcW w:w="3818" w:type="pct"/>
            <w:shd w:val="clear" w:color="auto" w:fill="auto"/>
            <w:vAlign w:val="center"/>
          </w:tcPr>
          <w:p w14:paraId="4AC1C22C" w14:textId="30DD6BF0" w:rsidR="005F7730" w:rsidRPr="000E5C49" w:rsidRDefault="00281AC8" w:rsidP="00281AC8">
            <w:pPr>
              <w:autoSpaceDE w:val="0"/>
              <w:autoSpaceDN w:val="0"/>
              <w:adjustRightInd w:val="0"/>
              <w:jc w:val="center"/>
              <w:rPr>
                <w:color w:val="000000" w:themeColor="text1"/>
              </w:rPr>
            </w:pPr>
            <w:r w:rsidRPr="000E5C49">
              <w:rPr>
                <w:color w:val="000000" w:themeColor="text1"/>
                <w:position w:val="-60"/>
              </w:rPr>
              <w:object w:dxaOrig="2120" w:dyaOrig="940" w14:anchorId="701C92BE">
                <v:shape id="_x0000_i1375" type="#_x0000_t75" style="width:105.4pt;height:46.65pt" o:ole="">
                  <v:imagedata r:id="rId713" o:title=""/>
                </v:shape>
                <o:OLEObject Type="Embed" ProgID="Equation.DSMT4" ShapeID="_x0000_i1375" DrawAspect="Content" ObjectID="_1755267122" r:id="rId714"/>
              </w:object>
            </w:r>
          </w:p>
        </w:tc>
        <w:tc>
          <w:tcPr>
            <w:tcW w:w="878" w:type="pct"/>
            <w:shd w:val="clear" w:color="auto" w:fill="auto"/>
            <w:vAlign w:val="center"/>
          </w:tcPr>
          <w:p w14:paraId="0642EFA6" w14:textId="77777777" w:rsidR="005F7730" w:rsidRPr="000E5C49" w:rsidRDefault="005F7730" w:rsidP="00391557">
            <w:pPr>
              <w:autoSpaceDE w:val="0"/>
              <w:autoSpaceDN w:val="0"/>
              <w:adjustRightInd w:val="0"/>
              <w:jc w:val="center"/>
              <w:rPr>
                <w:color w:val="000000" w:themeColor="text1"/>
              </w:rPr>
            </w:pPr>
            <w:r w:rsidRPr="000E5C49">
              <w:rPr>
                <w:color w:val="000000" w:themeColor="text1"/>
              </w:rPr>
              <w:t>(7.2.2-2)</w:t>
            </w:r>
          </w:p>
        </w:tc>
      </w:tr>
      <w:tr w:rsidR="000E5C49" w:rsidRPr="000E5C49" w14:paraId="00EFED34" w14:textId="77777777" w:rsidTr="001F0373">
        <w:tc>
          <w:tcPr>
            <w:tcW w:w="304" w:type="pct"/>
            <w:shd w:val="clear" w:color="auto" w:fill="auto"/>
            <w:vAlign w:val="center"/>
          </w:tcPr>
          <w:p w14:paraId="79F47EA1" w14:textId="77777777" w:rsidR="001F0373" w:rsidRPr="000E5C49" w:rsidRDefault="001F0373" w:rsidP="00AA4951">
            <w:pPr>
              <w:autoSpaceDE w:val="0"/>
              <w:autoSpaceDN w:val="0"/>
              <w:adjustRightInd w:val="0"/>
              <w:jc w:val="center"/>
              <w:rPr>
                <w:color w:val="000000" w:themeColor="text1"/>
                <w:szCs w:val="21"/>
              </w:rPr>
            </w:pPr>
          </w:p>
        </w:tc>
        <w:tc>
          <w:tcPr>
            <w:tcW w:w="3818" w:type="pct"/>
            <w:shd w:val="clear" w:color="auto" w:fill="auto"/>
            <w:vAlign w:val="center"/>
          </w:tcPr>
          <w:p w14:paraId="33AAE904" w14:textId="153ABC60" w:rsidR="001F0373" w:rsidRPr="000E5C49" w:rsidRDefault="00281AC8" w:rsidP="00281AC8">
            <w:pPr>
              <w:autoSpaceDE w:val="0"/>
              <w:autoSpaceDN w:val="0"/>
              <w:adjustRightInd w:val="0"/>
              <w:jc w:val="center"/>
              <w:rPr>
                <w:color w:val="000000" w:themeColor="text1"/>
              </w:rPr>
            </w:pPr>
            <w:r w:rsidRPr="000E5C49">
              <w:rPr>
                <w:color w:val="000000" w:themeColor="text1"/>
                <w:position w:val="-30"/>
              </w:rPr>
              <w:object w:dxaOrig="1440" w:dyaOrig="680" w14:anchorId="043284A3">
                <v:shape id="_x0000_i1376" type="#_x0000_t75" style="width:1in;height:33.4pt" o:ole="">
                  <v:imagedata r:id="rId715" o:title=""/>
                </v:shape>
                <o:OLEObject Type="Embed" ProgID="Equation.DSMT4" ShapeID="_x0000_i1376" DrawAspect="Content" ObjectID="_1755267123" r:id="rId716"/>
              </w:object>
            </w:r>
          </w:p>
        </w:tc>
        <w:tc>
          <w:tcPr>
            <w:tcW w:w="878" w:type="pct"/>
            <w:shd w:val="clear" w:color="auto" w:fill="auto"/>
            <w:vAlign w:val="center"/>
          </w:tcPr>
          <w:p w14:paraId="3EBA021D" w14:textId="4F93EE42" w:rsidR="001F0373" w:rsidRPr="000E5C49" w:rsidRDefault="001F0373" w:rsidP="00AA4951">
            <w:pPr>
              <w:autoSpaceDE w:val="0"/>
              <w:autoSpaceDN w:val="0"/>
              <w:adjustRightInd w:val="0"/>
              <w:jc w:val="center"/>
              <w:rPr>
                <w:color w:val="000000" w:themeColor="text1"/>
              </w:rPr>
            </w:pPr>
            <w:r w:rsidRPr="000E5C49">
              <w:rPr>
                <w:color w:val="000000" w:themeColor="text1"/>
              </w:rPr>
              <w:t>(7.2.2-3)</w:t>
            </w:r>
          </w:p>
        </w:tc>
      </w:tr>
    </w:tbl>
    <w:p w14:paraId="55B8C7BA" w14:textId="77777777" w:rsidR="005F7730" w:rsidRPr="000E5C49" w:rsidRDefault="005F7730" w:rsidP="005F7730">
      <w:pPr>
        <w:spacing w:line="440" w:lineRule="exact"/>
        <w:ind w:left="735" w:hangingChars="350" w:hanging="735"/>
        <w:rPr>
          <w:rFonts w:hAnsi="宋体"/>
          <w:color w:val="000000" w:themeColor="text1"/>
        </w:rPr>
      </w:pPr>
      <w:r w:rsidRPr="000E5C49">
        <w:rPr>
          <w:rFonts w:hAnsi="宋体" w:hint="eastAsia"/>
          <w:color w:val="000000" w:themeColor="text1"/>
        </w:rPr>
        <w:t>式中：</w:t>
      </w:r>
    </w:p>
    <w:p w14:paraId="34AE9A6F" w14:textId="1E0DAA16" w:rsidR="00176551" w:rsidRPr="000E5C49" w:rsidRDefault="00281AC8" w:rsidP="00176551">
      <w:pPr>
        <w:tabs>
          <w:tab w:val="left" w:pos="1260"/>
        </w:tabs>
        <w:spacing w:line="440" w:lineRule="exact"/>
        <w:ind w:leftChars="250" w:left="630" w:hangingChars="50" w:hanging="105"/>
        <w:rPr>
          <w:rFonts w:hAnsi="宋体"/>
          <w:color w:val="000000" w:themeColor="text1"/>
        </w:rPr>
      </w:pPr>
      <w:r w:rsidRPr="000E5C49">
        <w:rPr>
          <w:color w:val="000000" w:themeColor="text1"/>
          <w:position w:val="-10"/>
        </w:rPr>
        <w:object w:dxaOrig="300" w:dyaOrig="320" w14:anchorId="781C1B97">
          <v:shape id="_x0000_i1377" type="#_x0000_t75" style="width:15pt;height:16.15pt" o:ole="">
            <v:imagedata r:id="rId717" o:title=""/>
          </v:shape>
          <o:OLEObject Type="Embed" ProgID="Equation.DSMT4" ShapeID="_x0000_i1377" DrawAspect="Content" ObjectID="_1755267124" r:id="rId718"/>
        </w:object>
      </w:r>
      <w:r w:rsidR="00176551" w:rsidRPr="000E5C49">
        <w:rPr>
          <w:rFonts w:hAnsi="宋体" w:hint="eastAsia"/>
          <w:color w:val="000000" w:themeColor="text1"/>
        </w:rPr>
        <w:t>—</w:t>
      </w:r>
      <w:r w:rsidR="00176551" w:rsidRPr="000E5C49">
        <w:rPr>
          <w:rFonts w:hint="eastAsia"/>
          <w:color w:val="000000" w:themeColor="text1"/>
        </w:rPr>
        <w:t>轴心受压承载力设计值，按式（</w:t>
      </w:r>
      <w:r w:rsidR="00176551" w:rsidRPr="000E5C49">
        <w:rPr>
          <w:color w:val="000000" w:themeColor="text1"/>
        </w:rPr>
        <w:t>7</w:t>
      </w:r>
      <w:r w:rsidR="00176551" w:rsidRPr="000E5C49">
        <w:rPr>
          <w:rFonts w:hint="eastAsia"/>
          <w:color w:val="000000" w:themeColor="text1"/>
        </w:rPr>
        <w:t>.2.1-</w:t>
      </w:r>
      <w:r w:rsidR="00176551" w:rsidRPr="000E5C49">
        <w:rPr>
          <w:color w:val="000000" w:themeColor="text1"/>
        </w:rPr>
        <w:t>2</w:t>
      </w:r>
      <w:r w:rsidR="00176551" w:rsidRPr="000E5C49">
        <w:rPr>
          <w:rFonts w:hint="eastAsia"/>
          <w:color w:val="000000" w:themeColor="text1"/>
        </w:rPr>
        <w:t>）计算</w:t>
      </w:r>
      <w:r w:rsidR="00176551" w:rsidRPr="000E5C49">
        <w:rPr>
          <w:rFonts w:hAnsi="宋体" w:hint="eastAsia"/>
          <w:color w:val="000000" w:themeColor="text1"/>
        </w:rPr>
        <w:t>（</w:t>
      </w:r>
      <w:r w:rsidR="00176551" w:rsidRPr="000E5C49">
        <w:rPr>
          <w:rFonts w:hAnsi="宋体"/>
          <w:color w:val="000000" w:themeColor="text1"/>
        </w:rPr>
        <w:t>N</w:t>
      </w:r>
      <w:r w:rsidR="00176551" w:rsidRPr="000E5C49">
        <w:rPr>
          <w:rFonts w:hAnsi="宋体" w:hint="eastAsia"/>
          <w:color w:val="000000" w:themeColor="text1"/>
        </w:rPr>
        <w:t>）；</w:t>
      </w:r>
    </w:p>
    <w:p w14:paraId="38F7E3D0" w14:textId="7C2D3E2B" w:rsidR="005F7730" w:rsidRPr="000E5C49" w:rsidRDefault="00281AC8" w:rsidP="005F7730">
      <w:pPr>
        <w:tabs>
          <w:tab w:val="left" w:pos="1260"/>
        </w:tabs>
        <w:spacing w:line="440" w:lineRule="exact"/>
        <w:ind w:leftChars="250" w:left="840" w:hangingChars="150" w:hanging="315"/>
        <w:rPr>
          <w:rFonts w:hAnsi="宋体"/>
          <w:color w:val="000000" w:themeColor="text1"/>
        </w:rPr>
      </w:pPr>
      <w:r w:rsidRPr="000E5C49">
        <w:rPr>
          <w:color w:val="000000" w:themeColor="text1"/>
          <w:position w:val="-10"/>
        </w:rPr>
        <w:object w:dxaOrig="260" w:dyaOrig="320" w14:anchorId="44346D95">
          <v:shape id="_x0000_i1378" type="#_x0000_t75" style="width:14.4pt;height:16.15pt" o:ole="">
            <v:imagedata r:id="rId719" o:title=""/>
          </v:shape>
          <o:OLEObject Type="Embed" ProgID="Equation.DSMT4" ShapeID="_x0000_i1378" DrawAspect="Content" ObjectID="_1755267125" r:id="rId720"/>
        </w:object>
      </w:r>
      <w:r w:rsidR="005F7730" w:rsidRPr="000E5C49">
        <w:rPr>
          <w:rFonts w:hAnsi="宋体" w:hint="eastAsia"/>
          <w:color w:val="000000" w:themeColor="text1"/>
        </w:rPr>
        <w:t>—</w:t>
      </w:r>
      <w:r w:rsidR="005F7730" w:rsidRPr="000E5C49">
        <w:rPr>
          <w:rFonts w:hint="eastAsia"/>
          <w:color w:val="000000" w:themeColor="text1"/>
        </w:rPr>
        <w:t>墙肢平面内的轴心受压稳定系数</w:t>
      </w:r>
      <w:r w:rsidR="005F7730" w:rsidRPr="000E5C49">
        <w:rPr>
          <w:rFonts w:hAnsi="宋体" w:hint="eastAsia"/>
          <w:color w:val="000000" w:themeColor="text1"/>
        </w:rPr>
        <w:t>，根据</w:t>
      </w:r>
      <w:r w:rsidR="005F7730" w:rsidRPr="000E5C49">
        <w:rPr>
          <w:rFonts w:hint="eastAsia"/>
          <w:color w:val="000000" w:themeColor="text1"/>
        </w:rPr>
        <w:t>7.2.5</w:t>
      </w:r>
      <w:r w:rsidR="005F7730" w:rsidRPr="000E5C49">
        <w:rPr>
          <w:rFonts w:hAnsi="宋体" w:hint="eastAsia"/>
          <w:color w:val="000000" w:themeColor="text1"/>
        </w:rPr>
        <w:t>条确定的墙肢平面内的正则化长细比，按式</w:t>
      </w:r>
      <w:r w:rsidR="005F7730" w:rsidRPr="000E5C49">
        <w:rPr>
          <w:rFonts w:hAnsi="宋体" w:hint="eastAsia"/>
          <w:color w:val="000000" w:themeColor="text1"/>
        </w:rPr>
        <w:t>(</w:t>
      </w:r>
      <w:r w:rsidR="005F7730" w:rsidRPr="000E5C49">
        <w:rPr>
          <w:rFonts w:hint="eastAsia"/>
          <w:color w:val="000000" w:themeColor="text1"/>
        </w:rPr>
        <w:t>7.2.4</w:t>
      </w:r>
      <w:r w:rsidR="005F7730" w:rsidRPr="000E5C49">
        <w:rPr>
          <w:rFonts w:hAnsi="宋体" w:hint="eastAsia"/>
          <w:color w:val="000000" w:themeColor="text1"/>
        </w:rPr>
        <w:t>-</w:t>
      </w:r>
      <w:r w:rsidR="005F7730" w:rsidRPr="000E5C49">
        <w:rPr>
          <w:rFonts w:hint="eastAsia"/>
          <w:color w:val="000000" w:themeColor="text1"/>
        </w:rPr>
        <w:t>1</w:t>
      </w:r>
      <w:r w:rsidR="005F7730" w:rsidRPr="000E5C49">
        <w:rPr>
          <w:rFonts w:hAnsi="宋体" w:hint="eastAsia"/>
          <w:color w:val="000000" w:themeColor="text1"/>
        </w:rPr>
        <w:t>)</w:t>
      </w:r>
      <w:r w:rsidR="005F7730" w:rsidRPr="000E5C49">
        <w:rPr>
          <w:rFonts w:hAnsi="宋体" w:hint="eastAsia"/>
          <w:color w:val="000000" w:themeColor="text1"/>
        </w:rPr>
        <w:t>和</w:t>
      </w:r>
      <w:r w:rsidR="005F7730" w:rsidRPr="000E5C49">
        <w:rPr>
          <w:rFonts w:hAnsi="宋体" w:hint="eastAsia"/>
          <w:color w:val="000000" w:themeColor="text1"/>
        </w:rPr>
        <w:t>(</w:t>
      </w:r>
      <w:r w:rsidR="005F7730" w:rsidRPr="000E5C49">
        <w:rPr>
          <w:rFonts w:hint="eastAsia"/>
          <w:color w:val="000000" w:themeColor="text1"/>
        </w:rPr>
        <w:t>7.2.4</w:t>
      </w:r>
      <w:r w:rsidR="005F7730" w:rsidRPr="000E5C49">
        <w:rPr>
          <w:rFonts w:hAnsi="宋体" w:hint="eastAsia"/>
          <w:color w:val="000000" w:themeColor="text1"/>
        </w:rPr>
        <w:t>-</w:t>
      </w:r>
      <w:r w:rsidR="005F7730" w:rsidRPr="000E5C49">
        <w:rPr>
          <w:color w:val="000000" w:themeColor="text1"/>
        </w:rPr>
        <w:t>2</w:t>
      </w:r>
      <w:r w:rsidR="005F7730" w:rsidRPr="000E5C49">
        <w:rPr>
          <w:rFonts w:hAnsi="宋体" w:hint="eastAsia"/>
          <w:color w:val="000000" w:themeColor="text1"/>
        </w:rPr>
        <w:t>)</w:t>
      </w:r>
      <w:r w:rsidR="005F7730" w:rsidRPr="000E5C49">
        <w:rPr>
          <w:rFonts w:hAnsi="宋体" w:hint="eastAsia"/>
          <w:color w:val="000000" w:themeColor="text1"/>
        </w:rPr>
        <w:t>计算；</w:t>
      </w:r>
    </w:p>
    <w:p w14:paraId="18EB7EF4" w14:textId="23270ECB" w:rsidR="005F7730" w:rsidRPr="000E5C49" w:rsidRDefault="00281AC8" w:rsidP="005F7730">
      <w:pPr>
        <w:tabs>
          <w:tab w:val="left" w:pos="1260"/>
        </w:tabs>
        <w:spacing w:line="440" w:lineRule="exact"/>
        <w:ind w:leftChars="250" w:left="1050" w:hangingChars="250" w:hanging="525"/>
        <w:rPr>
          <w:rFonts w:hAnsi="宋体"/>
          <w:color w:val="000000" w:themeColor="text1"/>
        </w:rPr>
      </w:pPr>
      <w:r w:rsidRPr="000E5C49">
        <w:rPr>
          <w:color w:val="000000" w:themeColor="text1"/>
          <w:position w:val="-10"/>
        </w:rPr>
        <w:object w:dxaOrig="400" w:dyaOrig="320" w14:anchorId="16B3886E">
          <v:shape id="_x0000_i1379" type="#_x0000_t75" style="width:19pt;height:16.15pt" o:ole="">
            <v:imagedata r:id="rId721" o:title=""/>
          </v:shape>
          <o:OLEObject Type="Embed" ProgID="Equation.DSMT4" ShapeID="_x0000_i1379" DrawAspect="Content" ObjectID="_1755267126" r:id="rId722"/>
        </w:object>
      </w:r>
      <w:r w:rsidR="005F7730" w:rsidRPr="000E5C49">
        <w:rPr>
          <w:rFonts w:hAnsi="宋体" w:hint="eastAsia"/>
          <w:color w:val="000000" w:themeColor="text1"/>
        </w:rPr>
        <w:t>—纯</w:t>
      </w:r>
      <w:r w:rsidR="005F7730" w:rsidRPr="000E5C49">
        <w:rPr>
          <w:rFonts w:hint="eastAsia"/>
          <w:color w:val="000000" w:themeColor="text1"/>
        </w:rPr>
        <w:t>弯矩作用时墙肢平面内的全截面受弯承载力设计值，按式（</w:t>
      </w:r>
      <w:r w:rsidR="005F7730" w:rsidRPr="000E5C49">
        <w:rPr>
          <w:rFonts w:hint="eastAsia"/>
          <w:color w:val="000000" w:themeColor="text1"/>
        </w:rPr>
        <w:t>7.2.1-</w:t>
      </w:r>
      <w:r w:rsidR="00176551" w:rsidRPr="000E5C49">
        <w:rPr>
          <w:color w:val="000000" w:themeColor="text1"/>
        </w:rPr>
        <w:t>3</w:t>
      </w:r>
      <w:r w:rsidR="005F7730" w:rsidRPr="000E5C49">
        <w:rPr>
          <w:rFonts w:hint="eastAsia"/>
          <w:color w:val="000000" w:themeColor="text1"/>
        </w:rPr>
        <w:t>）计算</w:t>
      </w:r>
      <w:r w:rsidR="005F7730" w:rsidRPr="000E5C49">
        <w:rPr>
          <w:color w:val="000000" w:themeColor="text1"/>
        </w:rPr>
        <w:t>（</w:t>
      </w:r>
      <w:r w:rsidR="005F7730" w:rsidRPr="000E5C49">
        <w:rPr>
          <w:color w:val="000000" w:themeColor="text1"/>
        </w:rPr>
        <w:t>N·mm</w:t>
      </w:r>
      <w:r w:rsidR="005F7730" w:rsidRPr="000E5C49">
        <w:rPr>
          <w:color w:val="000000" w:themeColor="text1"/>
        </w:rPr>
        <w:t>）</w:t>
      </w:r>
      <w:r w:rsidR="005F7730" w:rsidRPr="000E5C49">
        <w:rPr>
          <w:rFonts w:hAnsi="宋体" w:hint="eastAsia"/>
          <w:color w:val="000000" w:themeColor="text1"/>
        </w:rPr>
        <w:t>；</w:t>
      </w:r>
    </w:p>
    <w:p w14:paraId="1D7208B2" w14:textId="49C3573B" w:rsidR="005F7730" w:rsidRPr="000E5C49" w:rsidRDefault="00281AC8" w:rsidP="005F7730">
      <w:pPr>
        <w:tabs>
          <w:tab w:val="left" w:pos="1260"/>
        </w:tabs>
        <w:spacing w:line="440" w:lineRule="exact"/>
        <w:ind w:leftChars="250" w:left="1050" w:hangingChars="250" w:hanging="525"/>
        <w:rPr>
          <w:rFonts w:hAnsi="宋体"/>
          <w:color w:val="000000" w:themeColor="text1"/>
        </w:rPr>
      </w:pPr>
      <w:r w:rsidRPr="000E5C49">
        <w:rPr>
          <w:color w:val="000000" w:themeColor="text1"/>
          <w:position w:val="-10"/>
        </w:rPr>
        <w:object w:dxaOrig="380" w:dyaOrig="320" w14:anchorId="1FAA0D8C">
          <v:shape id="_x0000_i1380" type="#_x0000_t75" style="width:18.45pt;height:16.15pt" o:ole="">
            <v:imagedata r:id="rId723" o:title=""/>
          </v:shape>
          <o:OLEObject Type="Embed" ProgID="Equation.DSMT4" ShapeID="_x0000_i1380" DrawAspect="Content" ObjectID="_1755267127" r:id="rId724"/>
        </w:object>
      </w:r>
      <w:r w:rsidR="005F7730" w:rsidRPr="000E5C49">
        <w:rPr>
          <w:rFonts w:hAnsi="宋体" w:hint="eastAsia"/>
          <w:color w:val="000000" w:themeColor="text1"/>
        </w:rPr>
        <w:t>—平面内的</w:t>
      </w:r>
      <w:r w:rsidR="005F7730" w:rsidRPr="000E5C49">
        <w:rPr>
          <w:rFonts w:hint="eastAsia"/>
          <w:color w:val="000000" w:themeColor="text1"/>
        </w:rPr>
        <w:t>欧拉临界力</w:t>
      </w:r>
      <w:r w:rsidR="005F7730" w:rsidRPr="000E5C49">
        <w:rPr>
          <w:rFonts w:hAnsi="宋体" w:hint="eastAsia"/>
          <w:color w:val="000000" w:themeColor="text1"/>
        </w:rPr>
        <w:t>（</w:t>
      </w:r>
      <w:r w:rsidR="005F7730" w:rsidRPr="000E5C49">
        <w:rPr>
          <w:rFonts w:hAnsi="宋体"/>
          <w:color w:val="000000" w:themeColor="text1"/>
        </w:rPr>
        <w:t>N</w:t>
      </w:r>
      <w:r w:rsidR="005F7730" w:rsidRPr="000E5C49">
        <w:rPr>
          <w:rFonts w:hAnsi="宋体" w:hint="eastAsia"/>
          <w:color w:val="000000" w:themeColor="text1"/>
        </w:rPr>
        <w:t>）；</w:t>
      </w:r>
    </w:p>
    <w:p w14:paraId="5FF0EA9A" w14:textId="2F304705" w:rsidR="00176551" w:rsidRPr="000E5C49" w:rsidRDefault="00281AC8" w:rsidP="00176551">
      <w:pPr>
        <w:tabs>
          <w:tab w:val="left" w:pos="1276"/>
        </w:tabs>
        <w:spacing w:line="440" w:lineRule="exact"/>
        <w:ind w:leftChars="250" w:left="945" w:hangingChars="200" w:hanging="420"/>
        <w:rPr>
          <w:color w:val="000000" w:themeColor="text1"/>
        </w:rPr>
      </w:pPr>
      <w:r w:rsidRPr="000E5C49">
        <w:rPr>
          <w:color w:val="000000" w:themeColor="text1"/>
          <w:position w:val="-10"/>
        </w:rPr>
        <w:object w:dxaOrig="360" w:dyaOrig="320" w14:anchorId="0E1587DA">
          <v:shape id="_x0000_i1381" type="#_x0000_t75" style="width:18.45pt;height:16.15pt" o:ole="">
            <v:imagedata r:id="rId725" o:title=""/>
          </v:shape>
          <o:OLEObject Type="Embed" ProgID="Equation.DSMT4" ShapeID="_x0000_i1381" DrawAspect="Content" ObjectID="_1755267128" r:id="rId726"/>
        </w:object>
      </w:r>
      <w:r w:rsidR="00176551" w:rsidRPr="000E5C49">
        <w:rPr>
          <w:rFonts w:hAnsi="宋体" w:hint="eastAsia"/>
          <w:color w:val="000000" w:themeColor="text1"/>
        </w:rPr>
        <w:t>—</w:t>
      </w:r>
      <w:r w:rsidR="00176551" w:rsidRPr="000E5C49">
        <w:rPr>
          <w:rFonts w:hint="eastAsia"/>
          <w:color w:val="000000" w:themeColor="text1"/>
        </w:rPr>
        <w:t>轴心受压构件的</w:t>
      </w:r>
      <w:r w:rsidR="00176551" w:rsidRPr="000E5C49">
        <w:rPr>
          <w:rFonts w:hAnsi="宋体" w:hint="eastAsia"/>
          <w:color w:val="000000" w:themeColor="text1"/>
        </w:rPr>
        <w:t>受压承载力标准值（</w:t>
      </w:r>
      <w:r w:rsidR="00176551" w:rsidRPr="000E5C49">
        <w:rPr>
          <w:rFonts w:hint="eastAsia"/>
          <w:color w:val="000000" w:themeColor="text1"/>
        </w:rPr>
        <w:t>N</w:t>
      </w:r>
      <w:r w:rsidR="00176551" w:rsidRPr="000E5C49">
        <w:rPr>
          <w:rFonts w:hint="eastAsia"/>
          <w:color w:val="000000" w:themeColor="text1"/>
        </w:rPr>
        <w:t>），按式</w:t>
      </w:r>
      <w:r w:rsidR="00176551" w:rsidRPr="000E5C49">
        <w:rPr>
          <w:rFonts w:hAnsi="宋体" w:hint="eastAsia"/>
          <w:color w:val="000000" w:themeColor="text1"/>
        </w:rPr>
        <w:t>(</w:t>
      </w:r>
      <w:r w:rsidR="00176551" w:rsidRPr="000E5C49">
        <w:rPr>
          <w:color w:val="000000" w:themeColor="text1"/>
        </w:rPr>
        <w:t>7</w:t>
      </w:r>
      <w:r w:rsidR="00176551" w:rsidRPr="000E5C49">
        <w:rPr>
          <w:rFonts w:hint="eastAsia"/>
          <w:color w:val="000000" w:themeColor="text1"/>
        </w:rPr>
        <w:t>.2.</w:t>
      </w:r>
      <w:r w:rsidR="00176551" w:rsidRPr="000E5C49">
        <w:rPr>
          <w:color w:val="000000" w:themeColor="text1"/>
        </w:rPr>
        <w:t>5-4</w:t>
      </w:r>
      <w:r w:rsidR="00176551" w:rsidRPr="000E5C49">
        <w:rPr>
          <w:rFonts w:hAnsi="宋体" w:hint="eastAsia"/>
          <w:color w:val="000000" w:themeColor="text1"/>
        </w:rPr>
        <w:t>)</w:t>
      </w:r>
      <w:r w:rsidR="00176551" w:rsidRPr="000E5C49">
        <w:rPr>
          <w:rFonts w:hAnsi="宋体" w:hint="eastAsia"/>
          <w:color w:val="000000" w:themeColor="text1"/>
        </w:rPr>
        <w:t>计算</w:t>
      </w:r>
      <w:r w:rsidR="00176551" w:rsidRPr="000E5C49">
        <w:rPr>
          <w:rFonts w:hint="eastAsia"/>
          <w:color w:val="000000" w:themeColor="text1"/>
        </w:rPr>
        <w:t>；</w:t>
      </w:r>
    </w:p>
    <w:p w14:paraId="3AC45507" w14:textId="4673DC6C" w:rsidR="005F7730" w:rsidRPr="000E5C49" w:rsidRDefault="00281AC8" w:rsidP="005F7730">
      <w:pPr>
        <w:spacing w:line="440" w:lineRule="exact"/>
        <w:ind w:leftChars="250" w:left="945" w:hangingChars="200" w:hanging="420"/>
        <w:rPr>
          <w:rFonts w:hAnsi="宋体"/>
          <w:color w:val="000000" w:themeColor="text1"/>
        </w:rPr>
      </w:pPr>
      <w:r w:rsidRPr="000E5C49">
        <w:rPr>
          <w:color w:val="000000" w:themeColor="text1"/>
          <w:position w:val="-10"/>
        </w:rPr>
        <w:object w:dxaOrig="240" w:dyaOrig="320" w14:anchorId="1B03DA7E">
          <v:shape id="_x0000_i1382" type="#_x0000_t75" style="width:11.5pt;height:16.15pt" o:ole="">
            <v:imagedata r:id="rId727" o:title=""/>
          </v:shape>
          <o:OLEObject Type="Embed" ProgID="Equation.DSMT4" ShapeID="_x0000_i1382" DrawAspect="Content" ObjectID="_1755267129" r:id="rId728"/>
        </w:object>
      </w:r>
      <w:r w:rsidR="005F7730" w:rsidRPr="000E5C49">
        <w:rPr>
          <w:rFonts w:hAnsi="宋体" w:hint="eastAsia"/>
          <w:color w:val="000000" w:themeColor="text1"/>
        </w:rPr>
        <w:t>—</w:t>
      </w:r>
      <w:r w:rsidR="005F7730" w:rsidRPr="000E5C49">
        <w:rPr>
          <w:rFonts w:hint="eastAsia"/>
          <w:color w:val="000000" w:themeColor="text1"/>
        </w:rPr>
        <w:t>墙肢平面内的长细比</w:t>
      </w:r>
      <w:r w:rsidR="005F7730" w:rsidRPr="000E5C49">
        <w:rPr>
          <w:rFonts w:hAnsi="宋体" w:hint="eastAsia"/>
          <w:color w:val="000000" w:themeColor="text1"/>
        </w:rPr>
        <w:t>，按式</w:t>
      </w:r>
      <w:r w:rsidR="005F7730" w:rsidRPr="000E5C49">
        <w:rPr>
          <w:rFonts w:hAnsi="宋体" w:hint="eastAsia"/>
          <w:color w:val="000000" w:themeColor="text1"/>
        </w:rPr>
        <w:t>(</w:t>
      </w:r>
      <w:r w:rsidR="005F7730" w:rsidRPr="000E5C49">
        <w:rPr>
          <w:rFonts w:hint="eastAsia"/>
          <w:color w:val="000000" w:themeColor="text1"/>
        </w:rPr>
        <w:t>7.2.5</w:t>
      </w:r>
      <w:r w:rsidR="005F7730" w:rsidRPr="000E5C49">
        <w:rPr>
          <w:rFonts w:hAnsi="宋体" w:hint="eastAsia"/>
          <w:color w:val="000000" w:themeColor="text1"/>
        </w:rPr>
        <w:t>-</w:t>
      </w:r>
      <w:r w:rsidR="005F7730" w:rsidRPr="000E5C49">
        <w:rPr>
          <w:rFonts w:hint="eastAsia"/>
          <w:color w:val="000000" w:themeColor="text1"/>
        </w:rPr>
        <w:t>2</w:t>
      </w:r>
      <w:r w:rsidR="005F7730" w:rsidRPr="000E5C49">
        <w:rPr>
          <w:rFonts w:hAnsi="宋体" w:hint="eastAsia"/>
          <w:color w:val="000000" w:themeColor="text1"/>
        </w:rPr>
        <w:t>)</w:t>
      </w:r>
      <w:r w:rsidR="005F7730" w:rsidRPr="000E5C49">
        <w:rPr>
          <w:rFonts w:hAnsi="宋体" w:hint="eastAsia"/>
          <w:color w:val="000000" w:themeColor="text1"/>
        </w:rPr>
        <w:t>计算。</w:t>
      </w:r>
    </w:p>
    <w:p w14:paraId="18FEC882" w14:textId="74D423A7" w:rsidR="005F7730" w:rsidRPr="000E5C49" w:rsidRDefault="005F7730" w:rsidP="005F7730">
      <w:pPr>
        <w:spacing w:line="440" w:lineRule="exact"/>
        <w:rPr>
          <w:color w:val="000000" w:themeColor="text1"/>
        </w:rPr>
      </w:pPr>
      <w:r w:rsidRPr="000E5C49">
        <w:rPr>
          <w:rFonts w:hint="eastAsia"/>
          <w:color w:val="000000" w:themeColor="text1"/>
        </w:rPr>
        <w:t xml:space="preserve">7.2.3 </w:t>
      </w:r>
      <w:r w:rsidRPr="000E5C49">
        <w:rPr>
          <w:color w:val="000000" w:themeColor="text1"/>
        </w:rPr>
        <w:t xml:space="preserve"> </w:t>
      </w:r>
      <w:r w:rsidRPr="000E5C49">
        <w:rPr>
          <w:rFonts w:hint="eastAsia"/>
          <w:color w:val="000000" w:themeColor="text1"/>
        </w:rPr>
        <w:t>弯矩作用在一个主平面内（绕</w:t>
      </w:r>
      <w:r w:rsidRPr="000E5C49">
        <w:rPr>
          <w:rFonts w:hint="eastAsia"/>
          <w:i/>
          <w:color w:val="000000" w:themeColor="text1"/>
        </w:rPr>
        <w:t>z</w:t>
      </w:r>
      <w:r w:rsidRPr="000E5C49">
        <w:rPr>
          <w:rFonts w:hint="eastAsia"/>
          <w:color w:val="000000" w:themeColor="text1"/>
        </w:rPr>
        <w:t>轴）的一字形</w:t>
      </w:r>
      <w:r w:rsidR="0015759D" w:rsidRPr="000E5C49">
        <w:rPr>
          <w:rFonts w:hint="eastAsia"/>
          <w:color w:val="000000" w:themeColor="text1"/>
          <w:szCs w:val="21"/>
        </w:rPr>
        <w:t>钢板甲壳墙</w:t>
      </w:r>
      <w:r w:rsidRPr="000E5C49">
        <w:rPr>
          <w:rFonts w:hint="eastAsia"/>
          <w:color w:val="000000" w:themeColor="text1"/>
        </w:rPr>
        <w:t>墙肢，平面外的稳定性应满足下式要求：</w:t>
      </w:r>
    </w:p>
    <w:tbl>
      <w:tblPr>
        <w:tblW w:w="5000" w:type="pct"/>
        <w:tblLook w:val="04A0" w:firstRow="1" w:lastRow="0" w:firstColumn="1" w:lastColumn="0" w:noHBand="0" w:noVBand="1"/>
      </w:tblPr>
      <w:tblGrid>
        <w:gridCol w:w="379"/>
        <w:gridCol w:w="4757"/>
        <w:gridCol w:w="1095"/>
      </w:tblGrid>
      <w:tr w:rsidR="000E5C49" w:rsidRPr="000E5C49" w14:paraId="3B3A2DBE" w14:textId="77777777" w:rsidTr="005F7730">
        <w:tc>
          <w:tcPr>
            <w:tcW w:w="304" w:type="pct"/>
            <w:shd w:val="clear" w:color="auto" w:fill="auto"/>
            <w:vAlign w:val="center"/>
          </w:tcPr>
          <w:p w14:paraId="015EEA56" w14:textId="77777777" w:rsidR="005F7730" w:rsidRPr="000E5C49" w:rsidRDefault="005F7730" w:rsidP="005F7730">
            <w:pPr>
              <w:autoSpaceDE w:val="0"/>
              <w:autoSpaceDN w:val="0"/>
              <w:adjustRightInd w:val="0"/>
              <w:jc w:val="center"/>
              <w:rPr>
                <w:color w:val="000000" w:themeColor="text1"/>
                <w:szCs w:val="21"/>
              </w:rPr>
            </w:pPr>
          </w:p>
        </w:tc>
        <w:tc>
          <w:tcPr>
            <w:tcW w:w="3817" w:type="pct"/>
            <w:shd w:val="clear" w:color="auto" w:fill="auto"/>
            <w:vAlign w:val="center"/>
          </w:tcPr>
          <w:p w14:paraId="3150A72E" w14:textId="2D955A6E" w:rsidR="005F7730" w:rsidRPr="000E5C49" w:rsidRDefault="00281AC8" w:rsidP="00281AC8">
            <w:pPr>
              <w:autoSpaceDE w:val="0"/>
              <w:autoSpaceDN w:val="0"/>
              <w:adjustRightInd w:val="0"/>
              <w:jc w:val="center"/>
              <w:rPr>
                <w:color w:val="000000" w:themeColor="text1"/>
              </w:rPr>
            </w:pPr>
            <w:r w:rsidRPr="000E5C49">
              <w:rPr>
                <w:color w:val="000000" w:themeColor="text1"/>
                <w:position w:val="-32"/>
              </w:rPr>
              <w:object w:dxaOrig="3680" w:dyaOrig="760" w14:anchorId="736F5DD5">
                <v:shape id="_x0000_i1383" type="#_x0000_t75" style="width:184.3pt;height:38.6pt" o:ole="">
                  <v:imagedata r:id="rId729" o:title=""/>
                </v:shape>
                <o:OLEObject Type="Embed" ProgID="Equation.DSMT4" ShapeID="_x0000_i1383" DrawAspect="Content" ObjectID="_1755267130" r:id="rId730"/>
              </w:object>
            </w:r>
          </w:p>
        </w:tc>
        <w:tc>
          <w:tcPr>
            <w:tcW w:w="879" w:type="pct"/>
            <w:shd w:val="clear" w:color="auto" w:fill="auto"/>
            <w:vAlign w:val="center"/>
          </w:tcPr>
          <w:p w14:paraId="7E2A638E" w14:textId="77777777" w:rsidR="005F7730" w:rsidRPr="000E5C49" w:rsidRDefault="005F7730" w:rsidP="005F7730">
            <w:pPr>
              <w:autoSpaceDE w:val="0"/>
              <w:autoSpaceDN w:val="0"/>
              <w:adjustRightInd w:val="0"/>
              <w:jc w:val="center"/>
              <w:rPr>
                <w:color w:val="000000" w:themeColor="text1"/>
              </w:rPr>
            </w:pPr>
            <w:r w:rsidRPr="000E5C49">
              <w:rPr>
                <w:color w:val="000000" w:themeColor="text1"/>
              </w:rPr>
              <w:t>(7.2.3)</w:t>
            </w:r>
          </w:p>
        </w:tc>
      </w:tr>
    </w:tbl>
    <w:p w14:paraId="41F9AA84" w14:textId="77777777" w:rsidR="005F7730" w:rsidRPr="000E5C49" w:rsidRDefault="005F7730" w:rsidP="005F7730">
      <w:pPr>
        <w:spacing w:line="440" w:lineRule="exact"/>
        <w:ind w:left="735" w:hangingChars="350" w:hanging="735"/>
        <w:rPr>
          <w:rFonts w:hAnsi="宋体"/>
          <w:color w:val="000000" w:themeColor="text1"/>
        </w:rPr>
      </w:pPr>
      <w:r w:rsidRPr="000E5C49">
        <w:rPr>
          <w:rFonts w:hAnsi="宋体" w:hint="eastAsia"/>
          <w:color w:val="000000" w:themeColor="text1"/>
        </w:rPr>
        <w:t>式中：</w:t>
      </w:r>
    </w:p>
    <w:p w14:paraId="220F5149" w14:textId="3C9D3920" w:rsidR="005F7730" w:rsidRPr="000E5C49" w:rsidRDefault="00281AC8" w:rsidP="005F7730">
      <w:pPr>
        <w:tabs>
          <w:tab w:val="left" w:pos="1276"/>
        </w:tabs>
        <w:spacing w:line="440" w:lineRule="exact"/>
        <w:ind w:leftChars="250" w:left="945" w:hangingChars="200" w:hanging="420"/>
        <w:rPr>
          <w:rFonts w:hAnsi="宋体"/>
          <w:color w:val="000000" w:themeColor="text1"/>
        </w:rPr>
      </w:pPr>
      <w:r w:rsidRPr="000E5C49">
        <w:rPr>
          <w:color w:val="000000" w:themeColor="text1"/>
          <w:position w:val="-14"/>
        </w:rPr>
        <w:object w:dxaOrig="260" w:dyaOrig="360" w14:anchorId="48880CD3">
          <v:shape id="_x0000_i1384" type="#_x0000_t75" style="width:14.4pt;height:18.45pt" o:ole="">
            <v:imagedata r:id="rId731" o:title=""/>
          </v:shape>
          <o:OLEObject Type="Embed" ProgID="Equation.DSMT4" ShapeID="_x0000_i1384" DrawAspect="Content" ObjectID="_1755267131" r:id="rId732"/>
        </w:object>
      </w:r>
      <w:r w:rsidR="005F7730" w:rsidRPr="000E5C49">
        <w:rPr>
          <w:rFonts w:hAnsi="宋体" w:hint="eastAsia"/>
          <w:color w:val="000000" w:themeColor="text1"/>
        </w:rPr>
        <w:t>—</w:t>
      </w:r>
      <w:r w:rsidR="005F7730" w:rsidRPr="000E5C49">
        <w:rPr>
          <w:rFonts w:hint="eastAsia"/>
          <w:color w:val="000000" w:themeColor="text1"/>
        </w:rPr>
        <w:t>墙肢平面外的轴心受压稳定系数</w:t>
      </w:r>
      <w:r w:rsidR="005F7730" w:rsidRPr="000E5C49">
        <w:rPr>
          <w:rFonts w:hAnsi="宋体" w:hint="eastAsia"/>
          <w:color w:val="000000" w:themeColor="text1"/>
        </w:rPr>
        <w:t>，根据</w:t>
      </w:r>
      <w:r w:rsidR="005F7730" w:rsidRPr="000E5C49">
        <w:rPr>
          <w:rFonts w:hint="eastAsia"/>
          <w:color w:val="000000" w:themeColor="text1"/>
        </w:rPr>
        <w:t>7.2.5</w:t>
      </w:r>
      <w:r w:rsidR="005F7730" w:rsidRPr="000E5C49">
        <w:rPr>
          <w:rFonts w:hAnsi="宋体" w:hint="eastAsia"/>
          <w:color w:val="000000" w:themeColor="text1"/>
        </w:rPr>
        <w:t>条确定的墙肢平面外的正则化长细比，按式</w:t>
      </w:r>
      <w:r w:rsidR="005F7730" w:rsidRPr="000E5C49">
        <w:rPr>
          <w:rFonts w:hAnsi="宋体" w:hint="eastAsia"/>
          <w:color w:val="000000" w:themeColor="text1"/>
        </w:rPr>
        <w:t>(</w:t>
      </w:r>
      <w:r w:rsidR="005F7730" w:rsidRPr="000E5C49">
        <w:rPr>
          <w:rFonts w:hint="eastAsia"/>
          <w:color w:val="000000" w:themeColor="text1"/>
        </w:rPr>
        <w:t>7.2.4</w:t>
      </w:r>
      <w:r w:rsidR="005F7730" w:rsidRPr="000E5C49">
        <w:rPr>
          <w:rFonts w:hAnsi="宋体" w:hint="eastAsia"/>
          <w:color w:val="000000" w:themeColor="text1"/>
        </w:rPr>
        <w:t>-</w:t>
      </w:r>
      <w:r w:rsidR="005F7730" w:rsidRPr="000E5C49">
        <w:rPr>
          <w:rFonts w:hint="eastAsia"/>
          <w:color w:val="000000" w:themeColor="text1"/>
        </w:rPr>
        <w:t>1</w:t>
      </w:r>
      <w:r w:rsidR="005F7730" w:rsidRPr="000E5C49">
        <w:rPr>
          <w:rFonts w:hAnsi="宋体" w:hint="eastAsia"/>
          <w:color w:val="000000" w:themeColor="text1"/>
        </w:rPr>
        <w:t>)</w:t>
      </w:r>
      <w:r w:rsidR="005F7730" w:rsidRPr="000E5C49">
        <w:rPr>
          <w:rFonts w:hAnsi="宋体" w:hint="eastAsia"/>
          <w:color w:val="000000" w:themeColor="text1"/>
        </w:rPr>
        <w:t>和</w:t>
      </w:r>
      <w:r w:rsidR="005F7730" w:rsidRPr="000E5C49">
        <w:rPr>
          <w:rFonts w:hAnsi="宋体" w:hint="eastAsia"/>
          <w:color w:val="000000" w:themeColor="text1"/>
        </w:rPr>
        <w:t>(</w:t>
      </w:r>
      <w:r w:rsidR="005F7730" w:rsidRPr="000E5C49">
        <w:rPr>
          <w:rFonts w:hint="eastAsia"/>
          <w:color w:val="000000" w:themeColor="text1"/>
        </w:rPr>
        <w:t>7.2.4</w:t>
      </w:r>
      <w:r w:rsidR="005F7730" w:rsidRPr="000E5C49">
        <w:rPr>
          <w:rFonts w:hAnsi="宋体" w:hint="eastAsia"/>
          <w:color w:val="000000" w:themeColor="text1"/>
        </w:rPr>
        <w:t>-</w:t>
      </w:r>
      <w:r w:rsidR="005F7730" w:rsidRPr="000E5C49">
        <w:rPr>
          <w:color w:val="000000" w:themeColor="text1"/>
        </w:rPr>
        <w:t>2</w:t>
      </w:r>
      <w:r w:rsidR="005F7730" w:rsidRPr="000E5C49">
        <w:rPr>
          <w:rFonts w:hAnsi="宋体" w:hint="eastAsia"/>
          <w:color w:val="000000" w:themeColor="text1"/>
        </w:rPr>
        <w:t>)</w:t>
      </w:r>
      <w:r w:rsidR="005F7730" w:rsidRPr="000E5C49">
        <w:rPr>
          <w:rFonts w:hAnsi="宋体" w:hint="eastAsia"/>
          <w:color w:val="000000" w:themeColor="text1"/>
        </w:rPr>
        <w:t>计算；</w:t>
      </w:r>
    </w:p>
    <w:p w14:paraId="7E11DB18" w14:textId="4EEA8552" w:rsidR="00EB0D56" w:rsidRPr="000E5C49" w:rsidRDefault="00281AC8" w:rsidP="00EB0D56">
      <w:pPr>
        <w:tabs>
          <w:tab w:val="left" w:pos="1276"/>
        </w:tabs>
        <w:spacing w:line="440" w:lineRule="exact"/>
        <w:ind w:leftChars="250" w:left="945" w:hangingChars="200" w:hanging="420"/>
        <w:rPr>
          <w:rFonts w:hAnsi="宋体"/>
          <w:color w:val="000000" w:themeColor="text1"/>
        </w:rPr>
      </w:pPr>
      <w:r w:rsidRPr="000E5C49">
        <w:rPr>
          <w:color w:val="000000" w:themeColor="text1"/>
          <w:position w:val="-10"/>
        </w:rPr>
        <w:object w:dxaOrig="240" w:dyaOrig="320" w14:anchorId="2B4B674C">
          <v:shape id="_x0000_i1385" type="#_x0000_t75" style="width:11.5pt;height:16.15pt" o:ole="">
            <v:imagedata r:id="rId733" o:title=""/>
          </v:shape>
          <o:OLEObject Type="Embed" ProgID="Equation.DSMT4" ShapeID="_x0000_i1385" DrawAspect="Content" ObjectID="_1755267132" r:id="rId734"/>
        </w:object>
      </w:r>
      <w:r w:rsidR="00EB0D56" w:rsidRPr="000E5C49">
        <w:rPr>
          <w:rFonts w:hAnsi="宋体" w:hint="eastAsia"/>
          <w:color w:val="000000" w:themeColor="text1"/>
        </w:rPr>
        <w:t>—</w:t>
      </w:r>
      <w:r w:rsidR="00EB0D56" w:rsidRPr="000E5C49">
        <w:rPr>
          <w:rFonts w:hint="eastAsia"/>
          <w:color w:val="000000" w:themeColor="text1"/>
        </w:rPr>
        <w:t>修正系数，取</w:t>
      </w:r>
      <w:r w:rsidR="00EB0D56" w:rsidRPr="000E5C49">
        <w:rPr>
          <w:rFonts w:hint="eastAsia"/>
          <w:color w:val="000000" w:themeColor="text1"/>
        </w:rPr>
        <w:t>0</w:t>
      </w:r>
      <w:r w:rsidR="00EB0D56" w:rsidRPr="000E5C49">
        <w:rPr>
          <w:color w:val="000000" w:themeColor="text1"/>
        </w:rPr>
        <w:t>.1</w:t>
      </w:r>
      <w:r w:rsidR="00EB0D56" w:rsidRPr="000E5C49">
        <w:rPr>
          <w:color w:val="000000" w:themeColor="text1"/>
        </w:rPr>
        <w:t>。</w:t>
      </w:r>
    </w:p>
    <w:p w14:paraId="761B9B44" w14:textId="77777777" w:rsidR="005F7730" w:rsidRPr="000E5C49" w:rsidRDefault="005F7730" w:rsidP="005F7730">
      <w:pPr>
        <w:spacing w:line="440" w:lineRule="exact"/>
        <w:rPr>
          <w:color w:val="000000" w:themeColor="text1"/>
        </w:rPr>
      </w:pPr>
      <w:r w:rsidRPr="000E5C49">
        <w:rPr>
          <w:rFonts w:hint="eastAsia"/>
          <w:color w:val="000000" w:themeColor="text1"/>
        </w:rPr>
        <w:lastRenderedPageBreak/>
        <w:t>7.2.4</w:t>
      </w:r>
      <w:r w:rsidRPr="000E5C49">
        <w:rPr>
          <w:color w:val="000000" w:themeColor="text1"/>
        </w:rPr>
        <w:t xml:space="preserve">  </w:t>
      </w:r>
      <w:r w:rsidRPr="000E5C49">
        <w:rPr>
          <w:rFonts w:hint="eastAsia"/>
          <w:color w:val="000000" w:themeColor="text1"/>
        </w:rPr>
        <w:t>轴心受压构件的</w:t>
      </w:r>
      <w:r w:rsidRPr="000E5C49">
        <w:rPr>
          <w:rFonts w:hAnsi="宋体" w:hint="eastAsia"/>
          <w:color w:val="000000" w:themeColor="text1"/>
        </w:rPr>
        <w:t>稳定系数应</w:t>
      </w:r>
      <w:r w:rsidRPr="000E5C49">
        <w:rPr>
          <w:rFonts w:hint="eastAsia"/>
          <w:color w:val="000000" w:themeColor="text1"/>
        </w:rPr>
        <w:t>按下式计算：</w:t>
      </w:r>
    </w:p>
    <w:tbl>
      <w:tblPr>
        <w:tblW w:w="5000" w:type="pct"/>
        <w:tblLook w:val="04A0" w:firstRow="1" w:lastRow="0" w:firstColumn="1" w:lastColumn="0" w:noHBand="0" w:noVBand="1"/>
      </w:tblPr>
      <w:tblGrid>
        <w:gridCol w:w="379"/>
        <w:gridCol w:w="4757"/>
        <w:gridCol w:w="1095"/>
      </w:tblGrid>
      <w:tr w:rsidR="000E5C49" w:rsidRPr="000E5C49" w14:paraId="4A20BACF" w14:textId="77777777" w:rsidTr="005F7730">
        <w:tc>
          <w:tcPr>
            <w:tcW w:w="304" w:type="pct"/>
            <w:shd w:val="clear" w:color="auto" w:fill="auto"/>
            <w:vAlign w:val="center"/>
          </w:tcPr>
          <w:p w14:paraId="1C20647C" w14:textId="77777777" w:rsidR="005F7730" w:rsidRPr="000E5C49" w:rsidRDefault="005F7730" w:rsidP="005F7730">
            <w:pPr>
              <w:autoSpaceDE w:val="0"/>
              <w:autoSpaceDN w:val="0"/>
              <w:adjustRightInd w:val="0"/>
              <w:jc w:val="center"/>
              <w:rPr>
                <w:color w:val="000000" w:themeColor="text1"/>
                <w:szCs w:val="21"/>
              </w:rPr>
            </w:pPr>
          </w:p>
        </w:tc>
        <w:tc>
          <w:tcPr>
            <w:tcW w:w="3817" w:type="pct"/>
            <w:shd w:val="clear" w:color="auto" w:fill="auto"/>
            <w:vAlign w:val="center"/>
          </w:tcPr>
          <w:p w14:paraId="21BBA85D" w14:textId="63033159" w:rsidR="005F7730" w:rsidRPr="000E5C49" w:rsidRDefault="00C743FC" w:rsidP="00281AC8">
            <w:pPr>
              <w:autoSpaceDE w:val="0"/>
              <w:autoSpaceDN w:val="0"/>
              <w:adjustRightInd w:val="0"/>
              <w:jc w:val="center"/>
              <w:rPr>
                <w:color w:val="000000" w:themeColor="text1"/>
              </w:rPr>
            </w:pPr>
            <w:r w:rsidRPr="000E5C49">
              <w:rPr>
                <w:color w:val="000000" w:themeColor="text1"/>
                <w:position w:val="-48"/>
              </w:rPr>
              <w:object w:dxaOrig="2820" w:dyaOrig="1080" w14:anchorId="143160C6">
                <v:shape id="_x0000_i1386" type="#_x0000_t75" style="width:140.55pt;height:54.15pt" o:ole="">
                  <v:imagedata r:id="rId735" o:title=""/>
                </v:shape>
                <o:OLEObject Type="Embed" ProgID="Equation.DSMT4" ShapeID="_x0000_i1386" DrawAspect="Content" ObjectID="_1755267133" r:id="rId736"/>
              </w:object>
            </w:r>
          </w:p>
        </w:tc>
        <w:tc>
          <w:tcPr>
            <w:tcW w:w="879" w:type="pct"/>
            <w:shd w:val="clear" w:color="auto" w:fill="auto"/>
            <w:vAlign w:val="center"/>
          </w:tcPr>
          <w:p w14:paraId="3736BDEB" w14:textId="77777777" w:rsidR="005F7730" w:rsidRPr="000E5C49" w:rsidRDefault="005F7730" w:rsidP="005F7730">
            <w:pPr>
              <w:autoSpaceDE w:val="0"/>
              <w:autoSpaceDN w:val="0"/>
              <w:adjustRightInd w:val="0"/>
              <w:jc w:val="center"/>
              <w:rPr>
                <w:color w:val="000000" w:themeColor="text1"/>
              </w:rPr>
            </w:pPr>
            <w:r w:rsidRPr="000E5C49">
              <w:rPr>
                <w:color w:val="000000" w:themeColor="text1"/>
              </w:rPr>
              <w:t>(7.2.4-1)</w:t>
            </w:r>
          </w:p>
        </w:tc>
      </w:tr>
      <w:tr w:rsidR="000E5C49" w:rsidRPr="000E5C49" w14:paraId="76BEC9BC" w14:textId="77777777" w:rsidTr="005F7730">
        <w:tc>
          <w:tcPr>
            <w:tcW w:w="304" w:type="pct"/>
            <w:shd w:val="clear" w:color="auto" w:fill="auto"/>
            <w:vAlign w:val="center"/>
          </w:tcPr>
          <w:p w14:paraId="64AB7A41" w14:textId="77777777" w:rsidR="005F7730" w:rsidRPr="000E5C49" w:rsidRDefault="005F7730" w:rsidP="005F7730">
            <w:pPr>
              <w:autoSpaceDE w:val="0"/>
              <w:autoSpaceDN w:val="0"/>
              <w:adjustRightInd w:val="0"/>
              <w:jc w:val="center"/>
              <w:rPr>
                <w:color w:val="000000" w:themeColor="text1"/>
                <w:szCs w:val="21"/>
              </w:rPr>
            </w:pPr>
          </w:p>
        </w:tc>
        <w:tc>
          <w:tcPr>
            <w:tcW w:w="3817" w:type="pct"/>
            <w:shd w:val="clear" w:color="auto" w:fill="auto"/>
            <w:vAlign w:val="center"/>
          </w:tcPr>
          <w:p w14:paraId="217DEE66" w14:textId="2E37AA4F" w:rsidR="005F7730" w:rsidRPr="000E5C49" w:rsidRDefault="00C743FC" w:rsidP="00281AC8">
            <w:pPr>
              <w:autoSpaceDE w:val="0"/>
              <w:autoSpaceDN w:val="0"/>
              <w:adjustRightInd w:val="0"/>
              <w:jc w:val="center"/>
              <w:rPr>
                <w:color w:val="000000" w:themeColor="text1"/>
              </w:rPr>
            </w:pPr>
            <w:r w:rsidRPr="000E5C49">
              <w:rPr>
                <w:color w:val="000000" w:themeColor="text1"/>
                <w:position w:val="-10"/>
              </w:rPr>
              <w:object w:dxaOrig="2320" w:dyaOrig="340" w14:anchorId="4AA7F431">
                <v:shape id="_x0000_i1387" type="#_x0000_t75" style="width:116.35pt;height:18.45pt" o:ole="">
                  <v:imagedata r:id="rId737" o:title=""/>
                </v:shape>
                <o:OLEObject Type="Embed" ProgID="Equation.DSMT4" ShapeID="_x0000_i1387" DrawAspect="Content" ObjectID="_1755267134" r:id="rId738"/>
              </w:object>
            </w:r>
          </w:p>
        </w:tc>
        <w:tc>
          <w:tcPr>
            <w:tcW w:w="879" w:type="pct"/>
            <w:shd w:val="clear" w:color="auto" w:fill="auto"/>
            <w:vAlign w:val="center"/>
          </w:tcPr>
          <w:p w14:paraId="772F9046" w14:textId="77777777" w:rsidR="005F7730" w:rsidRPr="000E5C49" w:rsidRDefault="005F7730" w:rsidP="005F7730">
            <w:pPr>
              <w:autoSpaceDE w:val="0"/>
              <w:autoSpaceDN w:val="0"/>
              <w:adjustRightInd w:val="0"/>
              <w:jc w:val="center"/>
              <w:rPr>
                <w:color w:val="000000" w:themeColor="text1"/>
              </w:rPr>
            </w:pPr>
            <w:r w:rsidRPr="000E5C49">
              <w:rPr>
                <w:color w:val="000000" w:themeColor="text1"/>
              </w:rPr>
              <w:t>(7.2.4-2)</w:t>
            </w:r>
          </w:p>
        </w:tc>
      </w:tr>
    </w:tbl>
    <w:p w14:paraId="104E1854" w14:textId="77777777" w:rsidR="005F7730" w:rsidRPr="000E5C49" w:rsidRDefault="005F7730" w:rsidP="005F7730">
      <w:pPr>
        <w:spacing w:line="440" w:lineRule="exact"/>
        <w:rPr>
          <w:rFonts w:hAnsi="宋体"/>
          <w:color w:val="000000" w:themeColor="text1"/>
        </w:rPr>
      </w:pPr>
      <w:r w:rsidRPr="000E5C49">
        <w:rPr>
          <w:rFonts w:hAnsi="宋体" w:hint="eastAsia"/>
          <w:color w:val="000000" w:themeColor="text1"/>
        </w:rPr>
        <w:t>式中：</w:t>
      </w:r>
    </w:p>
    <w:p w14:paraId="1F07F8B4" w14:textId="7A8522A5" w:rsidR="005F7730" w:rsidRPr="000E5C49" w:rsidRDefault="00281AC8" w:rsidP="005F7730">
      <w:pPr>
        <w:tabs>
          <w:tab w:val="left" w:pos="1276"/>
        </w:tabs>
        <w:spacing w:line="440" w:lineRule="exact"/>
        <w:ind w:leftChars="250" w:left="945" w:hangingChars="200" w:hanging="420"/>
        <w:rPr>
          <w:i/>
          <w:color w:val="000000" w:themeColor="text1"/>
          <w:szCs w:val="21"/>
        </w:rPr>
      </w:pPr>
      <w:r w:rsidRPr="000E5C49">
        <w:rPr>
          <w:color w:val="000000" w:themeColor="text1"/>
          <w:position w:val="-10"/>
        </w:rPr>
        <w:object w:dxaOrig="200" w:dyaOrig="240" w14:anchorId="2EAC2E54">
          <v:shape id="_x0000_i1388" type="#_x0000_t75" style="width:10.95pt;height:11.5pt" o:ole="">
            <v:imagedata r:id="rId739" o:title=""/>
          </v:shape>
          <o:OLEObject Type="Embed" ProgID="Equation.DSMT4" ShapeID="_x0000_i1388" DrawAspect="Content" ObjectID="_1755267135" r:id="rId740"/>
        </w:object>
      </w:r>
      <w:r w:rsidR="005F7730" w:rsidRPr="000E5C49">
        <w:rPr>
          <w:rFonts w:hAnsi="宋体" w:hint="eastAsia"/>
          <w:color w:val="000000" w:themeColor="text1"/>
        </w:rPr>
        <w:t>—</w:t>
      </w:r>
      <w:r w:rsidR="005F7730" w:rsidRPr="000E5C49">
        <w:rPr>
          <w:rFonts w:hint="eastAsia"/>
          <w:color w:val="000000" w:themeColor="text1"/>
        </w:rPr>
        <w:t>轴心受压构件在所计算方向上的稳定系数；</w:t>
      </w:r>
    </w:p>
    <w:p w14:paraId="0FDCCEFC" w14:textId="1E6AE148" w:rsidR="005F7730" w:rsidRPr="000E5C49" w:rsidRDefault="00281AC8" w:rsidP="005F7730">
      <w:pPr>
        <w:tabs>
          <w:tab w:val="left" w:pos="1276"/>
        </w:tabs>
        <w:spacing w:line="440" w:lineRule="exact"/>
        <w:ind w:leftChars="250" w:left="945" w:hangingChars="200" w:hanging="420"/>
        <w:rPr>
          <w:rFonts w:hAnsi="宋体"/>
          <w:color w:val="000000" w:themeColor="text1"/>
        </w:rPr>
      </w:pPr>
      <w:r w:rsidRPr="000E5C49">
        <w:rPr>
          <w:color w:val="000000" w:themeColor="text1"/>
          <w:position w:val="-10"/>
        </w:rPr>
        <w:object w:dxaOrig="240" w:dyaOrig="320" w14:anchorId="2D044E76">
          <v:shape id="_x0000_i1389" type="#_x0000_t75" style="width:11.5pt;height:16.15pt" o:ole="">
            <v:imagedata r:id="rId741" o:title=""/>
          </v:shape>
          <o:OLEObject Type="Embed" ProgID="Equation.DSMT4" ShapeID="_x0000_i1389" DrawAspect="Content" ObjectID="_1755267136" r:id="rId742"/>
        </w:object>
      </w:r>
      <w:r w:rsidR="005F7730" w:rsidRPr="000E5C49">
        <w:rPr>
          <w:rFonts w:hAnsi="宋体" w:hint="eastAsia"/>
          <w:color w:val="000000" w:themeColor="text1"/>
        </w:rPr>
        <w:t>—</w:t>
      </w:r>
      <w:r w:rsidR="005F7730" w:rsidRPr="000E5C49">
        <w:rPr>
          <w:rFonts w:hint="eastAsia"/>
          <w:color w:val="000000" w:themeColor="text1"/>
        </w:rPr>
        <w:t>轴心受压构件在所计算方向上的正则化长细比</w:t>
      </w:r>
      <w:r w:rsidR="005F7730" w:rsidRPr="000E5C49">
        <w:rPr>
          <w:rFonts w:hAnsi="宋体" w:hint="eastAsia"/>
          <w:color w:val="000000" w:themeColor="text1"/>
        </w:rPr>
        <w:t>，按本规程</w:t>
      </w:r>
      <w:r w:rsidR="005F7730" w:rsidRPr="000E5C49">
        <w:rPr>
          <w:rFonts w:hint="eastAsia"/>
          <w:color w:val="000000" w:themeColor="text1"/>
        </w:rPr>
        <w:t>7.2.5</w:t>
      </w:r>
      <w:r w:rsidR="005F7730" w:rsidRPr="000E5C49">
        <w:rPr>
          <w:rFonts w:hint="eastAsia"/>
          <w:color w:val="000000" w:themeColor="text1"/>
        </w:rPr>
        <w:t>的规定</w:t>
      </w:r>
      <w:r w:rsidR="005F7730" w:rsidRPr="000E5C49">
        <w:rPr>
          <w:rFonts w:hAnsi="宋体" w:hint="eastAsia"/>
          <w:color w:val="000000" w:themeColor="text1"/>
        </w:rPr>
        <w:t>计算。</w:t>
      </w:r>
    </w:p>
    <w:p w14:paraId="24FD58DD" w14:textId="77777777" w:rsidR="005F7730" w:rsidRPr="000E5C49" w:rsidRDefault="005F7730" w:rsidP="005F7730">
      <w:pPr>
        <w:spacing w:line="440" w:lineRule="exact"/>
        <w:rPr>
          <w:color w:val="000000" w:themeColor="text1"/>
        </w:rPr>
      </w:pPr>
      <w:r w:rsidRPr="000E5C49">
        <w:rPr>
          <w:rFonts w:hint="eastAsia"/>
          <w:color w:val="000000" w:themeColor="text1"/>
        </w:rPr>
        <w:t xml:space="preserve">7.2.5 </w:t>
      </w:r>
      <w:r w:rsidRPr="000E5C49">
        <w:rPr>
          <w:color w:val="000000" w:themeColor="text1"/>
        </w:rPr>
        <w:t xml:space="preserve"> </w:t>
      </w:r>
      <w:r w:rsidRPr="000E5C49">
        <w:rPr>
          <w:rFonts w:hint="eastAsia"/>
          <w:color w:val="000000" w:themeColor="text1"/>
        </w:rPr>
        <w:t>轴心受压构件的</w:t>
      </w:r>
      <w:r w:rsidRPr="000E5C49">
        <w:rPr>
          <w:rFonts w:hAnsi="宋体" w:hint="eastAsia"/>
          <w:color w:val="000000" w:themeColor="text1"/>
        </w:rPr>
        <w:t>正则化长细比应</w:t>
      </w:r>
      <w:r w:rsidRPr="000E5C49">
        <w:rPr>
          <w:rFonts w:hint="eastAsia"/>
          <w:color w:val="000000" w:themeColor="text1"/>
        </w:rPr>
        <w:t>按下列公式计算：</w:t>
      </w:r>
    </w:p>
    <w:tbl>
      <w:tblPr>
        <w:tblW w:w="5000" w:type="pct"/>
        <w:tblLook w:val="04A0" w:firstRow="1" w:lastRow="0" w:firstColumn="1" w:lastColumn="0" w:noHBand="0" w:noVBand="1"/>
      </w:tblPr>
      <w:tblGrid>
        <w:gridCol w:w="379"/>
        <w:gridCol w:w="4758"/>
        <w:gridCol w:w="1094"/>
      </w:tblGrid>
      <w:tr w:rsidR="000E5C49" w:rsidRPr="000E5C49" w14:paraId="082286E7" w14:textId="77777777" w:rsidTr="005F7730">
        <w:tc>
          <w:tcPr>
            <w:tcW w:w="304" w:type="pct"/>
            <w:shd w:val="clear" w:color="auto" w:fill="auto"/>
            <w:vAlign w:val="center"/>
          </w:tcPr>
          <w:p w14:paraId="2646DC6C" w14:textId="77777777" w:rsidR="005F7730" w:rsidRPr="000E5C49" w:rsidRDefault="005F7730" w:rsidP="005F7730">
            <w:pPr>
              <w:autoSpaceDE w:val="0"/>
              <w:autoSpaceDN w:val="0"/>
              <w:adjustRightInd w:val="0"/>
              <w:jc w:val="center"/>
              <w:rPr>
                <w:color w:val="000000" w:themeColor="text1"/>
                <w:szCs w:val="21"/>
              </w:rPr>
            </w:pPr>
          </w:p>
        </w:tc>
        <w:tc>
          <w:tcPr>
            <w:tcW w:w="3817" w:type="pct"/>
            <w:shd w:val="clear" w:color="auto" w:fill="auto"/>
            <w:vAlign w:val="center"/>
          </w:tcPr>
          <w:p w14:paraId="0782CF50" w14:textId="3823D328" w:rsidR="005F7730" w:rsidRPr="000E5C49" w:rsidRDefault="00281AC8" w:rsidP="00281AC8">
            <w:pPr>
              <w:autoSpaceDE w:val="0"/>
              <w:autoSpaceDN w:val="0"/>
              <w:adjustRightInd w:val="0"/>
              <w:jc w:val="center"/>
              <w:rPr>
                <w:color w:val="000000" w:themeColor="text1"/>
              </w:rPr>
            </w:pPr>
            <w:r w:rsidRPr="000E5C49">
              <w:rPr>
                <w:color w:val="000000" w:themeColor="text1"/>
                <w:position w:val="-28"/>
              </w:rPr>
              <w:object w:dxaOrig="1020" w:dyaOrig="700" w14:anchorId="368CA6CC">
                <v:shape id="_x0000_i1390" type="#_x0000_t75" style="width:51.85pt;height:35.15pt" o:ole="">
                  <v:imagedata r:id="rId743" o:title=""/>
                </v:shape>
                <o:OLEObject Type="Embed" ProgID="Equation.DSMT4" ShapeID="_x0000_i1390" DrawAspect="Content" ObjectID="_1755267137" r:id="rId744"/>
              </w:object>
            </w:r>
          </w:p>
        </w:tc>
        <w:tc>
          <w:tcPr>
            <w:tcW w:w="879" w:type="pct"/>
            <w:shd w:val="clear" w:color="auto" w:fill="auto"/>
            <w:vAlign w:val="center"/>
          </w:tcPr>
          <w:p w14:paraId="4057ECC1" w14:textId="77777777" w:rsidR="005F7730" w:rsidRPr="000E5C49" w:rsidRDefault="005F7730" w:rsidP="005F7730">
            <w:pPr>
              <w:autoSpaceDE w:val="0"/>
              <w:autoSpaceDN w:val="0"/>
              <w:adjustRightInd w:val="0"/>
              <w:jc w:val="center"/>
              <w:rPr>
                <w:color w:val="000000" w:themeColor="text1"/>
              </w:rPr>
            </w:pPr>
            <w:r w:rsidRPr="000E5C49">
              <w:rPr>
                <w:color w:val="000000" w:themeColor="text1"/>
              </w:rPr>
              <w:t>(7.2.5-1)</w:t>
            </w:r>
          </w:p>
        </w:tc>
      </w:tr>
      <w:tr w:rsidR="000E5C49" w:rsidRPr="000E5C49" w14:paraId="74C11940" w14:textId="77777777" w:rsidTr="005F7730">
        <w:tc>
          <w:tcPr>
            <w:tcW w:w="304" w:type="pct"/>
            <w:shd w:val="clear" w:color="auto" w:fill="auto"/>
            <w:vAlign w:val="center"/>
          </w:tcPr>
          <w:p w14:paraId="2F9DF6C7" w14:textId="77777777" w:rsidR="005F7730" w:rsidRPr="000E5C49" w:rsidRDefault="005F7730" w:rsidP="005F7730">
            <w:pPr>
              <w:autoSpaceDE w:val="0"/>
              <w:autoSpaceDN w:val="0"/>
              <w:adjustRightInd w:val="0"/>
              <w:jc w:val="center"/>
              <w:rPr>
                <w:color w:val="000000" w:themeColor="text1"/>
                <w:szCs w:val="21"/>
              </w:rPr>
            </w:pPr>
          </w:p>
        </w:tc>
        <w:tc>
          <w:tcPr>
            <w:tcW w:w="3817" w:type="pct"/>
            <w:shd w:val="clear" w:color="auto" w:fill="auto"/>
            <w:vAlign w:val="center"/>
          </w:tcPr>
          <w:p w14:paraId="5A11063C" w14:textId="014D9A7E" w:rsidR="005F7730" w:rsidRPr="000E5C49" w:rsidRDefault="00281AC8" w:rsidP="00281AC8">
            <w:pPr>
              <w:autoSpaceDE w:val="0"/>
              <w:autoSpaceDN w:val="0"/>
              <w:adjustRightInd w:val="0"/>
              <w:jc w:val="center"/>
              <w:rPr>
                <w:color w:val="000000" w:themeColor="text1"/>
              </w:rPr>
            </w:pPr>
            <w:r w:rsidRPr="000E5C49">
              <w:rPr>
                <w:color w:val="000000" w:themeColor="text1"/>
                <w:position w:val="-28"/>
              </w:rPr>
              <w:object w:dxaOrig="540" w:dyaOrig="620" w14:anchorId="042C1F92">
                <v:shape id="_x0000_i1391" type="#_x0000_t75" style="width:27.65pt;height:31.7pt" o:ole="">
                  <v:imagedata r:id="rId745" o:title=""/>
                </v:shape>
                <o:OLEObject Type="Embed" ProgID="Equation.DSMT4" ShapeID="_x0000_i1391" DrawAspect="Content" ObjectID="_1755267138" r:id="rId746"/>
              </w:object>
            </w:r>
          </w:p>
        </w:tc>
        <w:tc>
          <w:tcPr>
            <w:tcW w:w="879" w:type="pct"/>
            <w:shd w:val="clear" w:color="auto" w:fill="auto"/>
            <w:vAlign w:val="center"/>
          </w:tcPr>
          <w:p w14:paraId="5A2912BF" w14:textId="77777777" w:rsidR="005F7730" w:rsidRPr="000E5C49" w:rsidRDefault="005F7730" w:rsidP="005F7730">
            <w:pPr>
              <w:autoSpaceDE w:val="0"/>
              <w:autoSpaceDN w:val="0"/>
              <w:adjustRightInd w:val="0"/>
              <w:jc w:val="center"/>
              <w:rPr>
                <w:color w:val="000000" w:themeColor="text1"/>
              </w:rPr>
            </w:pPr>
            <w:r w:rsidRPr="000E5C49">
              <w:rPr>
                <w:color w:val="000000" w:themeColor="text1"/>
              </w:rPr>
              <w:t>(7.2.5-2)</w:t>
            </w:r>
          </w:p>
        </w:tc>
      </w:tr>
      <w:tr w:rsidR="000E5C49" w:rsidRPr="000E5C49" w14:paraId="2B2B9D89" w14:textId="77777777" w:rsidTr="005F7730">
        <w:tc>
          <w:tcPr>
            <w:tcW w:w="304" w:type="pct"/>
            <w:shd w:val="clear" w:color="auto" w:fill="auto"/>
            <w:vAlign w:val="center"/>
          </w:tcPr>
          <w:p w14:paraId="2EF2B3B9" w14:textId="77777777" w:rsidR="005F7730" w:rsidRPr="000E5C49" w:rsidRDefault="005F7730" w:rsidP="005F7730">
            <w:pPr>
              <w:autoSpaceDE w:val="0"/>
              <w:autoSpaceDN w:val="0"/>
              <w:adjustRightInd w:val="0"/>
              <w:jc w:val="center"/>
              <w:rPr>
                <w:color w:val="000000" w:themeColor="text1"/>
                <w:szCs w:val="21"/>
              </w:rPr>
            </w:pPr>
          </w:p>
        </w:tc>
        <w:tc>
          <w:tcPr>
            <w:tcW w:w="3817" w:type="pct"/>
            <w:shd w:val="clear" w:color="auto" w:fill="auto"/>
            <w:vAlign w:val="center"/>
          </w:tcPr>
          <w:p w14:paraId="2FE58345" w14:textId="406FA953" w:rsidR="005F7730" w:rsidRPr="000E5C49" w:rsidRDefault="00281AC8" w:rsidP="00281AC8">
            <w:pPr>
              <w:autoSpaceDE w:val="0"/>
              <w:autoSpaceDN w:val="0"/>
              <w:adjustRightInd w:val="0"/>
              <w:jc w:val="center"/>
              <w:rPr>
                <w:color w:val="000000" w:themeColor="text1"/>
              </w:rPr>
            </w:pPr>
            <w:r w:rsidRPr="000E5C49">
              <w:rPr>
                <w:color w:val="000000" w:themeColor="text1"/>
                <w:position w:val="-28"/>
              </w:rPr>
              <w:object w:dxaOrig="1740" w:dyaOrig="700" w14:anchorId="3AF19163">
                <v:shape id="_x0000_i1392" type="#_x0000_t75" style="width:88.15pt;height:35.15pt" o:ole="">
                  <v:imagedata r:id="rId747" o:title=""/>
                </v:shape>
                <o:OLEObject Type="Embed" ProgID="Equation.DSMT4" ShapeID="_x0000_i1392" DrawAspect="Content" ObjectID="_1755267139" r:id="rId748"/>
              </w:object>
            </w:r>
          </w:p>
        </w:tc>
        <w:tc>
          <w:tcPr>
            <w:tcW w:w="879" w:type="pct"/>
            <w:shd w:val="clear" w:color="auto" w:fill="auto"/>
            <w:vAlign w:val="center"/>
          </w:tcPr>
          <w:p w14:paraId="12E9B759" w14:textId="77777777" w:rsidR="005F7730" w:rsidRPr="000E5C49" w:rsidRDefault="005F7730" w:rsidP="005F7730">
            <w:pPr>
              <w:autoSpaceDE w:val="0"/>
              <w:autoSpaceDN w:val="0"/>
              <w:adjustRightInd w:val="0"/>
              <w:jc w:val="center"/>
              <w:rPr>
                <w:color w:val="000000" w:themeColor="text1"/>
              </w:rPr>
            </w:pPr>
            <w:r w:rsidRPr="000E5C49">
              <w:rPr>
                <w:color w:val="000000" w:themeColor="text1"/>
              </w:rPr>
              <w:t>(7.2.5-3)</w:t>
            </w:r>
          </w:p>
        </w:tc>
      </w:tr>
      <w:tr w:rsidR="000E5C49" w:rsidRPr="000E5C49" w14:paraId="5ADE0BAF" w14:textId="77777777" w:rsidTr="005F7730">
        <w:tc>
          <w:tcPr>
            <w:tcW w:w="304" w:type="pct"/>
            <w:shd w:val="clear" w:color="auto" w:fill="auto"/>
            <w:vAlign w:val="center"/>
          </w:tcPr>
          <w:p w14:paraId="3F57BEC7" w14:textId="77777777" w:rsidR="002721FF" w:rsidRPr="000E5C49" w:rsidRDefault="002721FF" w:rsidP="005F7730">
            <w:pPr>
              <w:autoSpaceDE w:val="0"/>
              <w:autoSpaceDN w:val="0"/>
              <w:adjustRightInd w:val="0"/>
              <w:jc w:val="center"/>
              <w:rPr>
                <w:color w:val="000000" w:themeColor="text1"/>
                <w:szCs w:val="21"/>
              </w:rPr>
            </w:pPr>
          </w:p>
        </w:tc>
        <w:tc>
          <w:tcPr>
            <w:tcW w:w="3817" w:type="pct"/>
            <w:shd w:val="clear" w:color="auto" w:fill="auto"/>
            <w:vAlign w:val="center"/>
          </w:tcPr>
          <w:p w14:paraId="243EBBA6" w14:textId="04CC87D8" w:rsidR="002721FF" w:rsidRPr="000E5C49" w:rsidRDefault="00281AC8" w:rsidP="00281AC8">
            <w:pPr>
              <w:autoSpaceDE w:val="0"/>
              <w:autoSpaceDN w:val="0"/>
              <w:adjustRightInd w:val="0"/>
              <w:jc w:val="center"/>
              <w:rPr>
                <w:color w:val="000000" w:themeColor="text1"/>
              </w:rPr>
            </w:pPr>
            <w:r w:rsidRPr="000E5C49">
              <w:rPr>
                <w:color w:val="000000" w:themeColor="text1"/>
                <w:position w:val="-14"/>
              </w:rPr>
              <w:object w:dxaOrig="1960" w:dyaOrig="360" w14:anchorId="779EAD73">
                <v:shape id="_x0000_i1393" type="#_x0000_t75" style="width:97.35pt;height:18.45pt" o:ole="">
                  <v:imagedata r:id="rId749" o:title=""/>
                </v:shape>
                <o:OLEObject Type="Embed" ProgID="Equation.DSMT4" ShapeID="_x0000_i1393" DrawAspect="Content" ObjectID="_1755267140" r:id="rId750"/>
              </w:object>
            </w:r>
          </w:p>
        </w:tc>
        <w:tc>
          <w:tcPr>
            <w:tcW w:w="879" w:type="pct"/>
            <w:shd w:val="clear" w:color="auto" w:fill="auto"/>
            <w:vAlign w:val="center"/>
          </w:tcPr>
          <w:p w14:paraId="15B1A39A" w14:textId="38EC73D7" w:rsidR="002721FF" w:rsidRPr="000E5C49" w:rsidRDefault="002721FF" w:rsidP="005F7730">
            <w:pPr>
              <w:autoSpaceDE w:val="0"/>
              <w:autoSpaceDN w:val="0"/>
              <w:adjustRightInd w:val="0"/>
              <w:jc w:val="center"/>
              <w:rPr>
                <w:color w:val="000000" w:themeColor="text1"/>
              </w:rPr>
            </w:pPr>
            <w:r w:rsidRPr="000E5C49">
              <w:rPr>
                <w:color w:val="000000" w:themeColor="text1"/>
              </w:rPr>
              <w:t>(7.2.5-4)</w:t>
            </w:r>
          </w:p>
        </w:tc>
      </w:tr>
      <w:tr w:rsidR="000E5C49" w:rsidRPr="000E5C49" w14:paraId="6DDB772B" w14:textId="77777777" w:rsidTr="00391557">
        <w:tc>
          <w:tcPr>
            <w:tcW w:w="303" w:type="pct"/>
            <w:shd w:val="clear" w:color="auto" w:fill="auto"/>
            <w:vAlign w:val="center"/>
          </w:tcPr>
          <w:p w14:paraId="10319407" w14:textId="77777777" w:rsidR="002B771D" w:rsidRPr="000E5C49" w:rsidRDefault="002B771D" w:rsidP="00391557">
            <w:pPr>
              <w:autoSpaceDE w:val="0"/>
              <w:autoSpaceDN w:val="0"/>
              <w:adjustRightInd w:val="0"/>
              <w:jc w:val="center"/>
              <w:rPr>
                <w:color w:val="000000" w:themeColor="text1"/>
                <w:szCs w:val="21"/>
              </w:rPr>
            </w:pPr>
          </w:p>
        </w:tc>
        <w:tc>
          <w:tcPr>
            <w:tcW w:w="3818" w:type="pct"/>
            <w:shd w:val="clear" w:color="auto" w:fill="auto"/>
            <w:vAlign w:val="center"/>
          </w:tcPr>
          <w:p w14:paraId="59089D1E" w14:textId="3BC59C77" w:rsidR="002B771D" w:rsidRPr="000E5C49" w:rsidRDefault="00281AC8" w:rsidP="00281AC8">
            <w:pPr>
              <w:autoSpaceDE w:val="0"/>
              <w:autoSpaceDN w:val="0"/>
              <w:adjustRightInd w:val="0"/>
              <w:jc w:val="center"/>
              <w:rPr>
                <w:color w:val="000000" w:themeColor="text1"/>
              </w:rPr>
            </w:pPr>
            <w:r w:rsidRPr="000E5C49">
              <w:rPr>
                <w:color w:val="000000" w:themeColor="text1"/>
                <w:position w:val="-64"/>
              </w:rPr>
              <w:object w:dxaOrig="4140" w:dyaOrig="1380" w14:anchorId="235A27A6">
                <v:shape id="_x0000_i1394" type="#_x0000_t75" style="width:206.8pt;height:68.55pt" o:ole="">
                  <v:imagedata r:id="rId751" o:title=""/>
                </v:shape>
                <o:OLEObject Type="Embed" ProgID="Equation.DSMT4" ShapeID="_x0000_i1394" DrawAspect="Content" ObjectID="_1755267141" r:id="rId752"/>
              </w:object>
            </w:r>
          </w:p>
        </w:tc>
        <w:tc>
          <w:tcPr>
            <w:tcW w:w="879" w:type="pct"/>
            <w:shd w:val="clear" w:color="auto" w:fill="auto"/>
            <w:vAlign w:val="center"/>
          </w:tcPr>
          <w:p w14:paraId="3A807A2A" w14:textId="33B0691A" w:rsidR="002B771D" w:rsidRPr="000E5C49" w:rsidRDefault="002B771D" w:rsidP="00391557">
            <w:pPr>
              <w:autoSpaceDE w:val="0"/>
              <w:autoSpaceDN w:val="0"/>
              <w:adjustRightInd w:val="0"/>
              <w:jc w:val="center"/>
              <w:rPr>
                <w:color w:val="000000" w:themeColor="text1"/>
              </w:rPr>
            </w:pPr>
            <w:r w:rsidRPr="000E5C49">
              <w:rPr>
                <w:color w:val="000000" w:themeColor="text1"/>
              </w:rPr>
              <w:t>(7</w:t>
            </w:r>
            <w:r w:rsidRPr="000E5C49">
              <w:rPr>
                <w:rFonts w:hint="eastAsia"/>
                <w:color w:val="000000" w:themeColor="text1"/>
              </w:rPr>
              <w:t>.2.</w:t>
            </w:r>
            <w:r w:rsidRPr="000E5C49">
              <w:rPr>
                <w:color w:val="000000" w:themeColor="text1"/>
              </w:rPr>
              <w:t>5</w:t>
            </w:r>
            <w:r w:rsidRPr="000E5C49">
              <w:rPr>
                <w:rFonts w:hint="eastAsia"/>
                <w:color w:val="000000" w:themeColor="text1"/>
              </w:rPr>
              <w:t>-</w:t>
            </w:r>
            <w:r w:rsidRPr="000E5C49">
              <w:rPr>
                <w:color w:val="000000" w:themeColor="text1"/>
              </w:rPr>
              <w:t>5)</w:t>
            </w:r>
          </w:p>
        </w:tc>
      </w:tr>
      <w:tr w:rsidR="000E5C49" w:rsidRPr="000E5C49" w14:paraId="59F2DA5E" w14:textId="77777777" w:rsidTr="00391557">
        <w:tc>
          <w:tcPr>
            <w:tcW w:w="303" w:type="pct"/>
            <w:shd w:val="clear" w:color="auto" w:fill="auto"/>
            <w:vAlign w:val="center"/>
          </w:tcPr>
          <w:p w14:paraId="1777ABA1" w14:textId="77777777" w:rsidR="002B771D" w:rsidRPr="000E5C49" w:rsidRDefault="002B771D" w:rsidP="00391557">
            <w:pPr>
              <w:autoSpaceDE w:val="0"/>
              <w:autoSpaceDN w:val="0"/>
              <w:adjustRightInd w:val="0"/>
              <w:jc w:val="center"/>
              <w:rPr>
                <w:color w:val="000000" w:themeColor="text1"/>
                <w:szCs w:val="21"/>
              </w:rPr>
            </w:pPr>
          </w:p>
        </w:tc>
        <w:tc>
          <w:tcPr>
            <w:tcW w:w="3818" w:type="pct"/>
            <w:shd w:val="clear" w:color="auto" w:fill="auto"/>
            <w:vAlign w:val="center"/>
          </w:tcPr>
          <w:p w14:paraId="64FFEE77" w14:textId="6A20CB2B" w:rsidR="002B771D" w:rsidRPr="000E5C49" w:rsidRDefault="00281AC8" w:rsidP="00281AC8">
            <w:pPr>
              <w:autoSpaceDE w:val="0"/>
              <w:autoSpaceDN w:val="0"/>
              <w:adjustRightInd w:val="0"/>
              <w:jc w:val="center"/>
              <w:rPr>
                <w:color w:val="000000" w:themeColor="text1"/>
              </w:rPr>
            </w:pPr>
            <w:r w:rsidRPr="000E5C49">
              <w:rPr>
                <w:color w:val="000000" w:themeColor="text1"/>
                <w:position w:val="-22"/>
              </w:rPr>
              <w:object w:dxaOrig="2760" w:dyaOrig="680" w14:anchorId="07AF5848">
                <v:shape id="_x0000_i1395" type="#_x0000_t75" style="width:138.8pt;height:33.4pt" o:ole="">
                  <v:imagedata r:id="rId753" o:title=""/>
                </v:shape>
                <o:OLEObject Type="Embed" ProgID="Equation.DSMT4" ShapeID="_x0000_i1395" DrawAspect="Content" ObjectID="_1755267142" r:id="rId754"/>
              </w:object>
            </w:r>
          </w:p>
        </w:tc>
        <w:tc>
          <w:tcPr>
            <w:tcW w:w="879" w:type="pct"/>
            <w:shd w:val="clear" w:color="auto" w:fill="auto"/>
            <w:vAlign w:val="center"/>
          </w:tcPr>
          <w:p w14:paraId="496C4729" w14:textId="41995A09" w:rsidR="002B771D" w:rsidRPr="000E5C49" w:rsidRDefault="002B771D" w:rsidP="00391557">
            <w:pPr>
              <w:autoSpaceDE w:val="0"/>
              <w:autoSpaceDN w:val="0"/>
              <w:adjustRightInd w:val="0"/>
              <w:jc w:val="center"/>
              <w:rPr>
                <w:color w:val="000000" w:themeColor="text1"/>
              </w:rPr>
            </w:pPr>
            <w:r w:rsidRPr="000E5C49">
              <w:rPr>
                <w:color w:val="000000" w:themeColor="text1"/>
              </w:rPr>
              <w:t>(</w:t>
            </w:r>
            <w:r w:rsidR="009F2FD4" w:rsidRPr="000E5C49">
              <w:rPr>
                <w:color w:val="000000" w:themeColor="text1"/>
              </w:rPr>
              <w:t>7</w:t>
            </w:r>
            <w:r w:rsidRPr="000E5C49">
              <w:rPr>
                <w:rFonts w:hint="eastAsia"/>
                <w:color w:val="000000" w:themeColor="text1"/>
              </w:rPr>
              <w:t>.2.</w:t>
            </w:r>
            <w:r w:rsidRPr="000E5C49">
              <w:rPr>
                <w:color w:val="000000" w:themeColor="text1"/>
              </w:rPr>
              <w:t>5</w:t>
            </w:r>
            <w:r w:rsidRPr="000E5C49">
              <w:rPr>
                <w:rFonts w:hint="eastAsia"/>
                <w:color w:val="000000" w:themeColor="text1"/>
              </w:rPr>
              <w:t>-</w:t>
            </w:r>
            <w:r w:rsidRPr="000E5C49">
              <w:rPr>
                <w:color w:val="000000" w:themeColor="text1"/>
              </w:rPr>
              <w:t>6)</w:t>
            </w:r>
          </w:p>
        </w:tc>
      </w:tr>
      <w:tr w:rsidR="000E5C49" w:rsidRPr="000E5C49" w14:paraId="17F37F89" w14:textId="77777777" w:rsidTr="005F7730">
        <w:tc>
          <w:tcPr>
            <w:tcW w:w="304" w:type="pct"/>
            <w:shd w:val="clear" w:color="auto" w:fill="auto"/>
            <w:vAlign w:val="center"/>
          </w:tcPr>
          <w:p w14:paraId="431DFAC0" w14:textId="77777777" w:rsidR="00EB0D56" w:rsidRPr="000E5C49" w:rsidRDefault="00EB0D56" w:rsidP="005F7730">
            <w:pPr>
              <w:autoSpaceDE w:val="0"/>
              <w:autoSpaceDN w:val="0"/>
              <w:adjustRightInd w:val="0"/>
              <w:jc w:val="center"/>
              <w:rPr>
                <w:color w:val="000000" w:themeColor="text1"/>
                <w:szCs w:val="21"/>
              </w:rPr>
            </w:pPr>
          </w:p>
        </w:tc>
        <w:tc>
          <w:tcPr>
            <w:tcW w:w="3817" w:type="pct"/>
            <w:shd w:val="clear" w:color="auto" w:fill="auto"/>
            <w:vAlign w:val="center"/>
          </w:tcPr>
          <w:p w14:paraId="70297F39" w14:textId="6C72A343" w:rsidR="00EB0D56" w:rsidRPr="000E5C49" w:rsidRDefault="00281AC8" w:rsidP="00281AC8">
            <w:pPr>
              <w:autoSpaceDE w:val="0"/>
              <w:autoSpaceDN w:val="0"/>
              <w:adjustRightInd w:val="0"/>
              <w:jc w:val="center"/>
              <w:rPr>
                <w:color w:val="000000" w:themeColor="text1"/>
              </w:rPr>
            </w:pPr>
            <w:r w:rsidRPr="000E5C49">
              <w:rPr>
                <w:color w:val="000000" w:themeColor="text1"/>
                <w:position w:val="-60"/>
              </w:rPr>
              <w:object w:dxaOrig="4520" w:dyaOrig="1300" w14:anchorId="625B6A4E">
                <v:shape id="_x0000_i1396" type="#_x0000_t75" style="width:226.95pt;height:65.1pt" o:ole="">
                  <v:imagedata r:id="rId755" o:title=""/>
                </v:shape>
                <o:OLEObject Type="Embed" ProgID="Equation.DSMT4" ShapeID="_x0000_i1396" DrawAspect="Content" ObjectID="_1755267143" r:id="rId756"/>
              </w:object>
            </w:r>
          </w:p>
        </w:tc>
        <w:tc>
          <w:tcPr>
            <w:tcW w:w="879" w:type="pct"/>
            <w:shd w:val="clear" w:color="auto" w:fill="auto"/>
            <w:vAlign w:val="center"/>
          </w:tcPr>
          <w:p w14:paraId="0302A7FE" w14:textId="1D7772B5" w:rsidR="00EB0D56" w:rsidRPr="000E5C49" w:rsidRDefault="005D1244" w:rsidP="005D1244">
            <w:pPr>
              <w:autoSpaceDE w:val="0"/>
              <w:autoSpaceDN w:val="0"/>
              <w:adjustRightInd w:val="0"/>
              <w:jc w:val="center"/>
              <w:rPr>
                <w:color w:val="000000" w:themeColor="text1"/>
              </w:rPr>
            </w:pPr>
            <w:r w:rsidRPr="000E5C49">
              <w:rPr>
                <w:color w:val="000000" w:themeColor="text1"/>
              </w:rPr>
              <w:t>(7</w:t>
            </w:r>
            <w:r w:rsidRPr="000E5C49">
              <w:rPr>
                <w:rFonts w:hint="eastAsia"/>
                <w:color w:val="000000" w:themeColor="text1"/>
              </w:rPr>
              <w:t>.2.</w:t>
            </w:r>
            <w:r w:rsidRPr="000E5C49">
              <w:rPr>
                <w:color w:val="000000" w:themeColor="text1"/>
              </w:rPr>
              <w:t>5</w:t>
            </w:r>
            <w:r w:rsidRPr="000E5C49">
              <w:rPr>
                <w:rFonts w:hint="eastAsia"/>
                <w:color w:val="000000" w:themeColor="text1"/>
              </w:rPr>
              <w:t>-</w:t>
            </w:r>
            <w:r w:rsidRPr="000E5C49">
              <w:rPr>
                <w:color w:val="000000" w:themeColor="text1"/>
              </w:rPr>
              <w:t>7)</w:t>
            </w:r>
          </w:p>
        </w:tc>
      </w:tr>
      <w:tr w:rsidR="000E5C49" w:rsidRPr="000E5C49" w14:paraId="6DAF8BBF" w14:textId="77777777" w:rsidTr="005F7730">
        <w:tc>
          <w:tcPr>
            <w:tcW w:w="304" w:type="pct"/>
            <w:shd w:val="clear" w:color="auto" w:fill="auto"/>
            <w:vAlign w:val="center"/>
          </w:tcPr>
          <w:p w14:paraId="1AB14F9A" w14:textId="77777777" w:rsidR="00EB0D56" w:rsidRPr="000E5C49" w:rsidRDefault="00EB0D56" w:rsidP="005F7730">
            <w:pPr>
              <w:autoSpaceDE w:val="0"/>
              <w:autoSpaceDN w:val="0"/>
              <w:adjustRightInd w:val="0"/>
              <w:jc w:val="center"/>
              <w:rPr>
                <w:color w:val="000000" w:themeColor="text1"/>
                <w:szCs w:val="21"/>
              </w:rPr>
            </w:pPr>
          </w:p>
        </w:tc>
        <w:tc>
          <w:tcPr>
            <w:tcW w:w="3817" w:type="pct"/>
            <w:shd w:val="clear" w:color="auto" w:fill="auto"/>
            <w:vAlign w:val="center"/>
          </w:tcPr>
          <w:p w14:paraId="1F477900" w14:textId="1DBBE361" w:rsidR="00EB0D56" w:rsidRPr="000E5C49" w:rsidRDefault="00281AC8" w:rsidP="00281AC8">
            <w:pPr>
              <w:autoSpaceDE w:val="0"/>
              <w:autoSpaceDN w:val="0"/>
              <w:adjustRightInd w:val="0"/>
              <w:jc w:val="center"/>
              <w:rPr>
                <w:color w:val="000000" w:themeColor="text1"/>
              </w:rPr>
            </w:pPr>
            <w:r w:rsidRPr="000E5C49">
              <w:rPr>
                <w:color w:val="000000" w:themeColor="text1"/>
                <w:position w:val="-22"/>
              </w:rPr>
              <w:object w:dxaOrig="2900" w:dyaOrig="660" w14:anchorId="7936D5DE">
                <v:shape id="_x0000_i1397" type="#_x0000_t75" style="width:144.6pt;height:32.85pt" o:ole="">
                  <v:imagedata r:id="rId757" o:title=""/>
                </v:shape>
                <o:OLEObject Type="Embed" ProgID="Equation.DSMT4" ShapeID="_x0000_i1397" DrawAspect="Content" ObjectID="_1755267144" r:id="rId758"/>
              </w:object>
            </w:r>
          </w:p>
        </w:tc>
        <w:tc>
          <w:tcPr>
            <w:tcW w:w="879" w:type="pct"/>
            <w:shd w:val="clear" w:color="auto" w:fill="auto"/>
            <w:vAlign w:val="center"/>
          </w:tcPr>
          <w:p w14:paraId="13F9B55E" w14:textId="43C8DB79" w:rsidR="00EB0D56" w:rsidRPr="000E5C49" w:rsidRDefault="005D1244" w:rsidP="005D1244">
            <w:pPr>
              <w:autoSpaceDE w:val="0"/>
              <w:autoSpaceDN w:val="0"/>
              <w:adjustRightInd w:val="0"/>
              <w:jc w:val="center"/>
              <w:rPr>
                <w:color w:val="000000" w:themeColor="text1"/>
              </w:rPr>
            </w:pPr>
            <w:r w:rsidRPr="000E5C49">
              <w:rPr>
                <w:color w:val="000000" w:themeColor="text1"/>
              </w:rPr>
              <w:t>(7</w:t>
            </w:r>
            <w:r w:rsidRPr="000E5C49">
              <w:rPr>
                <w:rFonts w:hint="eastAsia"/>
                <w:color w:val="000000" w:themeColor="text1"/>
              </w:rPr>
              <w:t>.2.</w:t>
            </w:r>
            <w:r w:rsidRPr="000E5C49">
              <w:rPr>
                <w:color w:val="000000" w:themeColor="text1"/>
              </w:rPr>
              <w:t>5</w:t>
            </w:r>
            <w:r w:rsidRPr="000E5C49">
              <w:rPr>
                <w:rFonts w:hint="eastAsia"/>
                <w:color w:val="000000" w:themeColor="text1"/>
              </w:rPr>
              <w:t>-</w:t>
            </w:r>
            <w:r w:rsidRPr="000E5C49">
              <w:rPr>
                <w:color w:val="000000" w:themeColor="text1"/>
              </w:rPr>
              <w:t>8)</w:t>
            </w:r>
          </w:p>
        </w:tc>
      </w:tr>
    </w:tbl>
    <w:p w14:paraId="43476032" w14:textId="77777777" w:rsidR="005F7730" w:rsidRPr="000E5C49" w:rsidRDefault="005F7730" w:rsidP="005F7730">
      <w:pPr>
        <w:spacing w:line="440" w:lineRule="exact"/>
        <w:rPr>
          <w:rFonts w:hAnsi="宋体"/>
          <w:color w:val="000000" w:themeColor="text1"/>
        </w:rPr>
      </w:pPr>
      <w:r w:rsidRPr="000E5C49">
        <w:rPr>
          <w:rFonts w:hAnsi="宋体" w:hint="eastAsia"/>
          <w:color w:val="000000" w:themeColor="text1"/>
        </w:rPr>
        <w:t>式中：</w:t>
      </w:r>
    </w:p>
    <w:p w14:paraId="24422652" w14:textId="0CD3F991" w:rsidR="005F7730" w:rsidRPr="000E5C49" w:rsidRDefault="00281AC8" w:rsidP="005F7730">
      <w:pPr>
        <w:tabs>
          <w:tab w:val="left" w:pos="1276"/>
        </w:tabs>
        <w:spacing w:line="440" w:lineRule="exact"/>
        <w:ind w:leftChars="250" w:left="945" w:hangingChars="200" w:hanging="420"/>
        <w:rPr>
          <w:color w:val="000000" w:themeColor="text1"/>
        </w:rPr>
      </w:pPr>
      <w:r w:rsidRPr="000E5C49">
        <w:rPr>
          <w:color w:val="000000" w:themeColor="text1"/>
          <w:position w:val="-6"/>
        </w:rPr>
        <w:object w:dxaOrig="220" w:dyaOrig="260" w14:anchorId="0968F820">
          <v:shape id="_x0000_i1398" type="#_x0000_t75" style="width:10.95pt;height:14.4pt" o:ole="">
            <v:imagedata r:id="rId759" o:title=""/>
          </v:shape>
          <o:OLEObject Type="Embed" ProgID="Equation.DSMT4" ShapeID="_x0000_i1398" DrawAspect="Content" ObjectID="_1755267145" r:id="rId760"/>
        </w:object>
      </w:r>
      <w:r w:rsidR="005F7730" w:rsidRPr="000E5C49">
        <w:rPr>
          <w:rFonts w:hAnsi="宋体" w:hint="eastAsia"/>
          <w:color w:val="000000" w:themeColor="text1"/>
        </w:rPr>
        <w:t>—</w:t>
      </w:r>
      <w:r w:rsidR="005F7730" w:rsidRPr="000E5C49">
        <w:rPr>
          <w:rFonts w:hint="eastAsia"/>
          <w:color w:val="000000" w:themeColor="text1"/>
        </w:rPr>
        <w:t>轴心受压构件在所计算方向上的长细比；</w:t>
      </w:r>
    </w:p>
    <w:p w14:paraId="18C4EE8F" w14:textId="6F261AF0" w:rsidR="005F7730" w:rsidRPr="000E5C49" w:rsidRDefault="00281AC8" w:rsidP="005F7730">
      <w:pPr>
        <w:tabs>
          <w:tab w:val="left" w:pos="1276"/>
        </w:tabs>
        <w:spacing w:line="440" w:lineRule="exact"/>
        <w:ind w:leftChars="250" w:left="945" w:hangingChars="200" w:hanging="420"/>
        <w:rPr>
          <w:color w:val="000000" w:themeColor="text1"/>
        </w:rPr>
      </w:pPr>
      <w:r w:rsidRPr="000E5C49">
        <w:rPr>
          <w:color w:val="000000" w:themeColor="text1"/>
          <w:position w:val="-10"/>
        </w:rPr>
        <w:object w:dxaOrig="200" w:dyaOrig="320" w14:anchorId="5AA318B1">
          <v:shape id="_x0000_i1399" type="#_x0000_t75" style="width:10.95pt;height:16.15pt" o:ole="">
            <v:imagedata r:id="rId761" o:title=""/>
          </v:shape>
          <o:OLEObject Type="Embed" ProgID="Equation.DSMT4" ShapeID="_x0000_i1399" DrawAspect="Content" ObjectID="_1755267146" r:id="rId762"/>
        </w:object>
      </w:r>
      <w:r w:rsidR="005F7730" w:rsidRPr="000E5C49">
        <w:rPr>
          <w:rFonts w:hAnsi="宋体" w:hint="eastAsia"/>
          <w:color w:val="000000" w:themeColor="text1"/>
        </w:rPr>
        <w:t>—</w:t>
      </w:r>
      <w:r w:rsidR="005F7730" w:rsidRPr="000E5C49">
        <w:rPr>
          <w:rFonts w:hint="eastAsia"/>
          <w:color w:val="000000" w:themeColor="text1"/>
        </w:rPr>
        <w:t>轴心受压构件在所计算方向上的计算长度，为该方向上支承点之间的距离（</w:t>
      </w:r>
      <w:r w:rsidR="005F7730" w:rsidRPr="000E5C49">
        <w:rPr>
          <w:rFonts w:hint="eastAsia"/>
          <w:color w:val="000000" w:themeColor="text1"/>
        </w:rPr>
        <w:t>mm</w:t>
      </w:r>
      <w:r w:rsidR="005F7730" w:rsidRPr="000E5C49">
        <w:rPr>
          <w:rFonts w:hint="eastAsia"/>
          <w:color w:val="000000" w:themeColor="text1"/>
        </w:rPr>
        <w:t>）；</w:t>
      </w:r>
    </w:p>
    <w:p w14:paraId="5600A476" w14:textId="5D1B77B0" w:rsidR="005F7730" w:rsidRPr="000E5C49" w:rsidRDefault="00281AC8" w:rsidP="005F7730">
      <w:pPr>
        <w:tabs>
          <w:tab w:val="left" w:pos="1276"/>
        </w:tabs>
        <w:spacing w:line="440" w:lineRule="exact"/>
        <w:ind w:leftChars="250" w:left="945" w:hangingChars="200" w:hanging="420"/>
        <w:rPr>
          <w:color w:val="000000" w:themeColor="text1"/>
        </w:rPr>
      </w:pPr>
      <w:r w:rsidRPr="000E5C49">
        <w:rPr>
          <w:color w:val="000000" w:themeColor="text1"/>
          <w:position w:val="-10"/>
        </w:rPr>
        <w:object w:dxaOrig="200" w:dyaOrig="320" w14:anchorId="06B812B6">
          <v:shape id="_x0000_i1400" type="#_x0000_t75" style="width:10.95pt;height:16.15pt" o:ole="">
            <v:imagedata r:id="rId763" o:title=""/>
          </v:shape>
          <o:OLEObject Type="Embed" ProgID="Equation.DSMT4" ShapeID="_x0000_i1400" DrawAspect="Content" ObjectID="_1755267147" r:id="rId764"/>
        </w:object>
      </w:r>
      <w:r w:rsidR="005F7730" w:rsidRPr="000E5C49">
        <w:rPr>
          <w:rFonts w:hAnsi="宋体" w:hint="eastAsia"/>
          <w:color w:val="000000" w:themeColor="text1"/>
        </w:rPr>
        <w:t>—</w:t>
      </w:r>
      <w:r w:rsidR="005F7730" w:rsidRPr="000E5C49">
        <w:rPr>
          <w:rFonts w:hint="eastAsia"/>
          <w:color w:val="000000" w:themeColor="text1"/>
        </w:rPr>
        <w:t>轴心受压构件在所计算方向上的截面当量回转半径（</w:t>
      </w:r>
      <w:r w:rsidR="005F7730" w:rsidRPr="000E5C49">
        <w:rPr>
          <w:rFonts w:hint="eastAsia"/>
          <w:color w:val="000000" w:themeColor="text1"/>
        </w:rPr>
        <w:t>mm</w:t>
      </w:r>
      <w:r w:rsidR="002721FF" w:rsidRPr="000E5C49">
        <w:rPr>
          <w:rFonts w:hint="eastAsia"/>
          <w:color w:val="000000" w:themeColor="text1"/>
        </w:rPr>
        <w:t>）；</w:t>
      </w:r>
    </w:p>
    <w:p w14:paraId="706091B7" w14:textId="2288ECFC" w:rsidR="002721FF" w:rsidRPr="000E5C49" w:rsidRDefault="00281AC8" w:rsidP="002721FF">
      <w:pPr>
        <w:tabs>
          <w:tab w:val="left" w:pos="1276"/>
        </w:tabs>
        <w:spacing w:line="440" w:lineRule="exact"/>
        <w:ind w:leftChars="250" w:left="945" w:hangingChars="200" w:hanging="420"/>
        <w:rPr>
          <w:color w:val="000000" w:themeColor="text1"/>
        </w:rPr>
      </w:pPr>
      <w:r w:rsidRPr="000E5C49">
        <w:rPr>
          <w:color w:val="000000" w:themeColor="text1"/>
          <w:position w:val="-10"/>
        </w:rPr>
        <w:object w:dxaOrig="360" w:dyaOrig="320" w14:anchorId="1D75BB83">
          <v:shape id="_x0000_i1401" type="#_x0000_t75" style="width:18.45pt;height:16.15pt" o:ole="">
            <v:imagedata r:id="rId765" o:title=""/>
          </v:shape>
          <o:OLEObject Type="Embed" ProgID="Equation.DSMT4" ShapeID="_x0000_i1401" DrawAspect="Content" ObjectID="_1755267148" r:id="rId766"/>
        </w:object>
      </w:r>
      <w:r w:rsidR="002721FF" w:rsidRPr="000E5C49">
        <w:rPr>
          <w:rFonts w:hAnsi="宋体" w:hint="eastAsia"/>
          <w:color w:val="000000" w:themeColor="text1"/>
        </w:rPr>
        <w:t>—</w:t>
      </w:r>
      <w:r w:rsidR="002721FF" w:rsidRPr="000E5C49">
        <w:rPr>
          <w:rFonts w:hint="eastAsia"/>
          <w:color w:val="000000" w:themeColor="text1"/>
        </w:rPr>
        <w:t>轴心受压构件的</w:t>
      </w:r>
      <w:r w:rsidR="002721FF" w:rsidRPr="000E5C49">
        <w:rPr>
          <w:rFonts w:hAnsi="宋体" w:hint="eastAsia"/>
          <w:color w:val="000000" w:themeColor="text1"/>
        </w:rPr>
        <w:t>受压承载力标准值（</w:t>
      </w:r>
      <w:r w:rsidR="002721FF" w:rsidRPr="000E5C49">
        <w:rPr>
          <w:rFonts w:hint="eastAsia"/>
          <w:color w:val="000000" w:themeColor="text1"/>
        </w:rPr>
        <w:t>N</w:t>
      </w:r>
      <w:r w:rsidR="002721FF" w:rsidRPr="000E5C49">
        <w:rPr>
          <w:rFonts w:hint="eastAsia"/>
          <w:color w:val="000000" w:themeColor="text1"/>
        </w:rPr>
        <w:t>），式中的</w:t>
      </w:r>
      <w:r w:rsidR="002721FF" w:rsidRPr="000E5C49">
        <w:rPr>
          <w:rFonts w:ascii="Symbol" w:hAnsi="Symbol"/>
          <w:i/>
          <w:color w:val="000000" w:themeColor="text1"/>
        </w:rPr>
        <w:t></w:t>
      </w:r>
      <w:r w:rsidR="002721FF" w:rsidRPr="000E5C49">
        <w:rPr>
          <w:color w:val="000000" w:themeColor="text1"/>
        </w:rPr>
        <w:t>、</w:t>
      </w:r>
      <w:r w:rsidR="002721FF" w:rsidRPr="000E5C49">
        <w:rPr>
          <w:i/>
          <w:color w:val="000000" w:themeColor="text1"/>
        </w:rPr>
        <w:t>A</w:t>
      </w:r>
      <w:r w:rsidR="002721FF" w:rsidRPr="000E5C49">
        <w:rPr>
          <w:rFonts w:hint="eastAsia"/>
          <w:color w:val="000000" w:themeColor="text1"/>
          <w:vertAlign w:val="subscript"/>
        </w:rPr>
        <w:t>c,</w:t>
      </w:r>
      <w:r w:rsidR="002721FF" w:rsidRPr="000E5C49">
        <w:rPr>
          <w:color w:val="000000" w:themeColor="text1"/>
          <w:vertAlign w:val="subscript"/>
        </w:rPr>
        <w:t>min</w:t>
      </w:r>
      <w:r w:rsidR="002721FF" w:rsidRPr="000E5C49">
        <w:rPr>
          <w:color w:val="000000" w:themeColor="text1"/>
        </w:rPr>
        <w:t>、和</w:t>
      </w:r>
      <w:r w:rsidR="002721FF" w:rsidRPr="000E5C49">
        <w:rPr>
          <w:rFonts w:hint="eastAsia"/>
          <w:i/>
          <w:color w:val="000000" w:themeColor="text1"/>
        </w:rPr>
        <w:t>A</w:t>
      </w:r>
      <w:r w:rsidR="002721FF" w:rsidRPr="000E5C49">
        <w:rPr>
          <w:color w:val="000000" w:themeColor="text1"/>
          <w:vertAlign w:val="subscript"/>
        </w:rPr>
        <w:t>s</w:t>
      </w:r>
      <w:r w:rsidR="002721FF" w:rsidRPr="000E5C49">
        <w:rPr>
          <w:color w:val="000000" w:themeColor="text1"/>
        </w:rPr>
        <w:t>按式</w:t>
      </w:r>
      <w:r w:rsidR="002721FF" w:rsidRPr="000E5C49">
        <w:rPr>
          <w:rFonts w:hint="eastAsia"/>
          <w:color w:val="000000" w:themeColor="text1"/>
        </w:rPr>
        <w:t>(</w:t>
      </w:r>
      <w:r w:rsidR="002721FF" w:rsidRPr="000E5C49">
        <w:rPr>
          <w:color w:val="000000" w:themeColor="text1"/>
        </w:rPr>
        <w:t>7.2.1-5)</w:t>
      </w:r>
      <w:r w:rsidR="002721FF" w:rsidRPr="000E5C49">
        <w:rPr>
          <w:color w:val="000000" w:themeColor="text1"/>
        </w:rPr>
        <w:t>至</w:t>
      </w:r>
      <w:r w:rsidR="002721FF" w:rsidRPr="000E5C49">
        <w:rPr>
          <w:color w:val="000000" w:themeColor="text1"/>
        </w:rPr>
        <w:t>(7.2.1-8)</w:t>
      </w:r>
      <w:r w:rsidR="002721FF" w:rsidRPr="000E5C49">
        <w:rPr>
          <w:color w:val="000000" w:themeColor="text1"/>
        </w:rPr>
        <w:t>计算</w:t>
      </w:r>
      <w:r w:rsidR="009F2FD4" w:rsidRPr="000E5C49">
        <w:rPr>
          <w:rFonts w:hint="eastAsia"/>
          <w:color w:val="000000" w:themeColor="text1"/>
        </w:rPr>
        <w:t>；</w:t>
      </w:r>
    </w:p>
    <w:p w14:paraId="1A78CDE8" w14:textId="5004CA06" w:rsidR="009F2FD4" w:rsidRPr="000E5C49" w:rsidRDefault="00281AC8" w:rsidP="009F2FD4">
      <w:pPr>
        <w:tabs>
          <w:tab w:val="left" w:pos="1276"/>
        </w:tabs>
        <w:spacing w:line="440" w:lineRule="exact"/>
        <w:ind w:leftChars="250" w:left="945" w:hangingChars="200" w:hanging="420"/>
        <w:rPr>
          <w:color w:val="000000" w:themeColor="text1"/>
        </w:rPr>
      </w:pPr>
      <w:r w:rsidRPr="000E5C49">
        <w:rPr>
          <w:color w:val="000000" w:themeColor="text1"/>
          <w:position w:val="-14"/>
        </w:rPr>
        <w:object w:dxaOrig="300" w:dyaOrig="360" w14:anchorId="3B1D927A">
          <v:shape id="_x0000_i1402" type="#_x0000_t75" style="width:15pt;height:18.45pt" o:ole="">
            <v:imagedata r:id="rId767" o:title=""/>
          </v:shape>
          <o:OLEObject Type="Embed" ProgID="Equation.DSMT4" ShapeID="_x0000_i1402" DrawAspect="Content" ObjectID="_1755267149" r:id="rId768"/>
        </w:object>
      </w:r>
      <w:r w:rsidR="009F2FD4" w:rsidRPr="000E5C49">
        <w:rPr>
          <w:rFonts w:hAnsi="宋体" w:hint="eastAsia"/>
          <w:color w:val="000000" w:themeColor="text1"/>
        </w:rPr>
        <w:t>—</w:t>
      </w:r>
      <w:r w:rsidR="009F2FD4" w:rsidRPr="000E5C49">
        <w:rPr>
          <w:rFonts w:hint="eastAsia"/>
          <w:color w:val="000000" w:themeColor="text1"/>
        </w:rPr>
        <w:t>轴心受压构件钢材截面在</w:t>
      </w:r>
      <w:r w:rsidR="009F2FD4" w:rsidRPr="000E5C49">
        <w:rPr>
          <w:rFonts w:hint="eastAsia"/>
          <w:i/>
          <w:color w:val="000000" w:themeColor="text1"/>
        </w:rPr>
        <w:t>y</w:t>
      </w:r>
      <w:r w:rsidR="009F2FD4" w:rsidRPr="000E5C49">
        <w:rPr>
          <w:rFonts w:hint="eastAsia"/>
          <w:color w:val="000000" w:themeColor="text1"/>
        </w:rPr>
        <w:t>轴方向的截面惯性矩（</w:t>
      </w:r>
      <w:r w:rsidR="009F2FD4" w:rsidRPr="000E5C49">
        <w:rPr>
          <w:rFonts w:hint="eastAsia"/>
          <w:color w:val="000000" w:themeColor="text1"/>
        </w:rPr>
        <w:t>mm</w:t>
      </w:r>
      <w:r w:rsidR="009F2FD4" w:rsidRPr="000E5C49">
        <w:rPr>
          <w:color w:val="000000" w:themeColor="text1"/>
          <w:vertAlign w:val="superscript"/>
        </w:rPr>
        <w:t>4</w:t>
      </w:r>
      <w:r w:rsidR="009F2FD4" w:rsidRPr="000E5C49">
        <w:rPr>
          <w:rFonts w:hint="eastAsia"/>
          <w:color w:val="000000" w:themeColor="text1"/>
        </w:rPr>
        <w:t>）；</w:t>
      </w:r>
    </w:p>
    <w:p w14:paraId="4FB0A9F4" w14:textId="41EF5978" w:rsidR="009F2FD4" w:rsidRPr="000E5C49" w:rsidRDefault="00281AC8" w:rsidP="009F2FD4">
      <w:pPr>
        <w:tabs>
          <w:tab w:val="left" w:pos="1276"/>
        </w:tabs>
        <w:spacing w:line="440" w:lineRule="exact"/>
        <w:ind w:leftChars="250" w:left="945" w:hangingChars="200" w:hanging="420"/>
        <w:rPr>
          <w:color w:val="000000" w:themeColor="text1"/>
        </w:rPr>
      </w:pPr>
      <w:r w:rsidRPr="000E5C49">
        <w:rPr>
          <w:color w:val="000000" w:themeColor="text1"/>
          <w:position w:val="-14"/>
        </w:rPr>
        <w:object w:dxaOrig="320" w:dyaOrig="360" w14:anchorId="13FF603C">
          <v:shape id="_x0000_i1403" type="#_x0000_t75" style="width:16.15pt;height:18.45pt" o:ole="">
            <v:imagedata r:id="rId769" o:title=""/>
          </v:shape>
          <o:OLEObject Type="Embed" ProgID="Equation.DSMT4" ShapeID="_x0000_i1403" DrawAspect="Content" ObjectID="_1755267150" r:id="rId770"/>
        </w:object>
      </w:r>
      <w:r w:rsidR="009F2FD4" w:rsidRPr="000E5C49">
        <w:rPr>
          <w:rFonts w:hAnsi="宋体" w:hint="eastAsia"/>
          <w:color w:val="000000" w:themeColor="text1"/>
        </w:rPr>
        <w:t>—</w:t>
      </w:r>
      <w:r w:rsidR="009F2FD4" w:rsidRPr="000E5C49">
        <w:rPr>
          <w:rFonts w:hint="eastAsia"/>
          <w:color w:val="000000" w:themeColor="text1"/>
        </w:rPr>
        <w:t>轴心受压构件混凝土截面在</w:t>
      </w:r>
      <w:r w:rsidR="009F2FD4" w:rsidRPr="000E5C49">
        <w:rPr>
          <w:rFonts w:hint="eastAsia"/>
          <w:i/>
          <w:color w:val="000000" w:themeColor="text1"/>
        </w:rPr>
        <w:t>y</w:t>
      </w:r>
      <w:r w:rsidR="009F2FD4" w:rsidRPr="000E5C49">
        <w:rPr>
          <w:rFonts w:hint="eastAsia"/>
          <w:color w:val="000000" w:themeColor="text1"/>
        </w:rPr>
        <w:t>轴方向的截面惯性矩（</w:t>
      </w:r>
      <w:r w:rsidR="009F2FD4" w:rsidRPr="000E5C49">
        <w:rPr>
          <w:rFonts w:hint="eastAsia"/>
          <w:color w:val="000000" w:themeColor="text1"/>
        </w:rPr>
        <w:t>mm</w:t>
      </w:r>
      <w:r w:rsidR="009F2FD4" w:rsidRPr="000E5C49">
        <w:rPr>
          <w:color w:val="000000" w:themeColor="text1"/>
          <w:vertAlign w:val="superscript"/>
        </w:rPr>
        <w:t>4</w:t>
      </w:r>
      <w:r w:rsidR="009F2FD4" w:rsidRPr="000E5C49">
        <w:rPr>
          <w:rFonts w:hint="eastAsia"/>
          <w:color w:val="000000" w:themeColor="text1"/>
        </w:rPr>
        <w:t>）。</w:t>
      </w:r>
    </w:p>
    <w:p w14:paraId="359A6754" w14:textId="28D63AB2" w:rsidR="005D1244" w:rsidRPr="000E5C49" w:rsidRDefault="00281AC8" w:rsidP="005D1244">
      <w:pPr>
        <w:tabs>
          <w:tab w:val="left" w:pos="1276"/>
        </w:tabs>
        <w:spacing w:line="440" w:lineRule="exact"/>
        <w:ind w:leftChars="250" w:left="945" w:hangingChars="200" w:hanging="420"/>
        <w:rPr>
          <w:color w:val="000000" w:themeColor="text1"/>
        </w:rPr>
      </w:pPr>
      <w:r w:rsidRPr="000E5C49">
        <w:rPr>
          <w:color w:val="000000" w:themeColor="text1"/>
          <w:position w:val="-12"/>
        </w:rPr>
        <w:object w:dxaOrig="300" w:dyaOrig="340" w14:anchorId="2E6BD02F">
          <v:shape id="_x0000_i1404" type="#_x0000_t75" style="width:15pt;height:18.45pt" o:ole="">
            <v:imagedata r:id="rId771" o:title=""/>
          </v:shape>
          <o:OLEObject Type="Embed" ProgID="Equation.DSMT4" ShapeID="_x0000_i1404" DrawAspect="Content" ObjectID="_1755267151" r:id="rId772"/>
        </w:object>
      </w:r>
      <w:r w:rsidR="005D1244" w:rsidRPr="000E5C49">
        <w:rPr>
          <w:rFonts w:hAnsi="宋体" w:hint="eastAsia"/>
          <w:color w:val="000000" w:themeColor="text1"/>
        </w:rPr>
        <w:t>—</w:t>
      </w:r>
      <w:r w:rsidR="005D1244" w:rsidRPr="000E5C49">
        <w:rPr>
          <w:rFonts w:hint="eastAsia"/>
          <w:color w:val="000000" w:themeColor="text1"/>
        </w:rPr>
        <w:t>轴心受压构件钢材截面在</w:t>
      </w:r>
      <w:r w:rsidR="005D1244" w:rsidRPr="000E5C49">
        <w:rPr>
          <w:i/>
          <w:color w:val="000000" w:themeColor="text1"/>
        </w:rPr>
        <w:t>z</w:t>
      </w:r>
      <w:r w:rsidR="005D1244" w:rsidRPr="000E5C49">
        <w:rPr>
          <w:rFonts w:hint="eastAsia"/>
          <w:color w:val="000000" w:themeColor="text1"/>
        </w:rPr>
        <w:t>轴方向的截面惯性矩（</w:t>
      </w:r>
      <w:r w:rsidR="005D1244" w:rsidRPr="000E5C49">
        <w:rPr>
          <w:rFonts w:hint="eastAsia"/>
          <w:color w:val="000000" w:themeColor="text1"/>
        </w:rPr>
        <w:t>mm</w:t>
      </w:r>
      <w:r w:rsidR="005D1244" w:rsidRPr="000E5C49">
        <w:rPr>
          <w:color w:val="000000" w:themeColor="text1"/>
          <w:vertAlign w:val="superscript"/>
        </w:rPr>
        <w:t>4</w:t>
      </w:r>
      <w:r w:rsidR="005D1244" w:rsidRPr="000E5C49">
        <w:rPr>
          <w:rFonts w:hint="eastAsia"/>
          <w:color w:val="000000" w:themeColor="text1"/>
        </w:rPr>
        <w:t>）；</w:t>
      </w:r>
    </w:p>
    <w:p w14:paraId="27FA1487" w14:textId="26255564" w:rsidR="005F7730" w:rsidRPr="000E5C49" w:rsidRDefault="00281AC8" w:rsidP="00A45020">
      <w:pPr>
        <w:tabs>
          <w:tab w:val="left" w:pos="1276"/>
        </w:tabs>
        <w:spacing w:line="440" w:lineRule="exact"/>
        <w:ind w:leftChars="250" w:left="945" w:hangingChars="200" w:hanging="420"/>
        <w:rPr>
          <w:color w:val="000000" w:themeColor="text1"/>
        </w:rPr>
      </w:pPr>
      <w:r w:rsidRPr="000E5C49">
        <w:rPr>
          <w:color w:val="000000" w:themeColor="text1"/>
          <w:position w:val="-12"/>
        </w:rPr>
        <w:object w:dxaOrig="300" w:dyaOrig="340" w14:anchorId="5111017D">
          <v:shape id="_x0000_i1405" type="#_x0000_t75" style="width:15pt;height:18.45pt" o:ole="">
            <v:imagedata r:id="rId773" o:title=""/>
          </v:shape>
          <o:OLEObject Type="Embed" ProgID="Equation.DSMT4" ShapeID="_x0000_i1405" DrawAspect="Content" ObjectID="_1755267152" r:id="rId774"/>
        </w:object>
      </w:r>
      <w:r w:rsidR="005D1244" w:rsidRPr="000E5C49">
        <w:rPr>
          <w:rFonts w:hAnsi="宋体" w:hint="eastAsia"/>
          <w:color w:val="000000" w:themeColor="text1"/>
        </w:rPr>
        <w:t>—</w:t>
      </w:r>
      <w:r w:rsidR="005D1244" w:rsidRPr="000E5C49">
        <w:rPr>
          <w:rFonts w:hint="eastAsia"/>
          <w:color w:val="000000" w:themeColor="text1"/>
        </w:rPr>
        <w:t>轴心受压构件混凝土截面在</w:t>
      </w:r>
      <w:r w:rsidR="005D1244" w:rsidRPr="000E5C49">
        <w:rPr>
          <w:i/>
          <w:color w:val="000000" w:themeColor="text1"/>
        </w:rPr>
        <w:t>z</w:t>
      </w:r>
      <w:r w:rsidR="005D1244" w:rsidRPr="000E5C49">
        <w:rPr>
          <w:rFonts w:hint="eastAsia"/>
          <w:color w:val="000000" w:themeColor="text1"/>
        </w:rPr>
        <w:t>轴方向的截面惯性矩（</w:t>
      </w:r>
      <w:r w:rsidR="005D1244" w:rsidRPr="000E5C49">
        <w:rPr>
          <w:rFonts w:hint="eastAsia"/>
          <w:color w:val="000000" w:themeColor="text1"/>
        </w:rPr>
        <w:t>mm</w:t>
      </w:r>
      <w:r w:rsidR="005D1244" w:rsidRPr="000E5C49">
        <w:rPr>
          <w:color w:val="000000" w:themeColor="text1"/>
          <w:vertAlign w:val="superscript"/>
        </w:rPr>
        <w:t>4</w:t>
      </w:r>
      <w:r w:rsidR="005D1244" w:rsidRPr="000E5C49">
        <w:rPr>
          <w:rFonts w:hint="eastAsia"/>
          <w:color w:val="000000" w:themeColor="text1"/>
        </w:rPr>
        <w:t>）。</w:t>
      </w:r>
    </w:p>
    <w:p w14:paraId="3FF24D0B" w14:textId="1F4D50D5" w:rsidR="005F7730" w:rsidRPr="000E5C49" w:rsidRDefault="005F7730" w:rsidP="005F7730">
      <w:pPr>
        <w:spacing w:line="440" w:lineRule="exact"/>
        <w:rPr>
          <w:color w:val="000000" w:themeColor="text1"/>
        </w:rPr>
      </w:pPr>
      <w:r w:rsidRPr="000E5C49">
        <w:rPr>
          <w:rFonts w:hint="eastAsia"/>
          <w:color w:val="000000" w:themeColor="text1"/>
        </w:rPr>
        <w:t>7.2.6</w:t>
      </w:r>
      <w:r w:rsidRPr="000E5C49">
        <w:rPr>
          <w:color w:val="000000" w:themeColor="text1"/>
        </w:rPr>
        <w:t xml:space="preserve"> </w:t>
      </w:r>
      <w:r w:rsidRPr="000E5C49">
        <w:rPr>
          <w:rFonts w:hint="eastAsia"/>
          <w:color w:val="000000" w:themeColor="text1"/>
        </w:rPr>
        <w:t xml:space="preserve"> L</w:t>
      </w:r>
      <w:r w:rsidRPr="000E5C49">
        <w:rPr>
          <w:rFonts w:hint="eastAsia"/>
          <w:color w:val="000000" w:themeColor="text1"/>
        </w:rPr>
        <w:t>形、</w:t>
      </w:r>
      <w:r w:rsidRPr="000E5C49">
        <w:rPr>
          <w:rFonts w:hint="eastAsia"/>
          <w:color w:val="000000" w:themeColor="text1"/>
        </w:rPr>
        <w:t>T</w:t>
      </w:r>
      <w:r w:rsidRPr="000E5C49">
        <w:rPr>
          <w:rFonts w:hint="eastAsia"/>
          <w:color w:val="000000" w:themeColor="text1"/>
        </w:rPr>
        <w:t>形、［形、工形等截面的</w:t>
      </w:r>
      <w:r w:rsidR="0015759D" w:rsidRPr="000E5C49">
        <w:rPr>
          <w:rFonts w:hint="eastAsia"/>
          <w:color w:val="000000" w:themeColor="text1"/>
          <w:szCs w:val="21"/>
        </w:rPr>
        <w:t>钢板甲壳墙</w:t>
      </w:r>
      <w:r w:rsidRPr="000E5C49">
        <w:rPr>
          <w:rFonts w:hint="eastAsia"/>
          <w:color w:val="000000" w:themeColor="text1"/>
        </w:rPr>
        <w:t>压弯构件，墙肢平面内的稳定性可按各墙肢计算；墙肢的正则化宽厚比</w:t>
      </w:r>
      <w:r w:rsidRPr="000E5C49">
        <w:rPr>
          <w:i/>
          <w:color w:val="000000" w:themeColor="text1"/>
          <w:szCs w:val="21"/>
        </w:rPr>
        <w:t>λ</w:t>
      </w:r>
      <w:r w:rsidRPr="000E5C49">
        <w:rPr>
          <w:color w:val="000000" w:themeColor="text1"/>
          <w:szCs w:val="21"/>
          <w:vertAlign w:val="subscript"/>
        </w:rPr>
        <w:t>p</w:t>
      </w:r>
      <w:r w:rsidRPr="000E5C49">
        <w:rPr>
          <w:rFonts w:hint="eastAsia"/>
          <w:color w:val="000000" w:themeColor="text1"/>
        </w:rPr>
        <w:t>大于表</w:t>
      </w:r>
      <w:r w:rsidRPr="000E5C49">
        <w:rPr>
          <w:rFonts w:hint="eastAsia"/>
          <w:color w:val="000000" w:themeColor="text1"/>
        </w:rPr>
        <w:t>7.2.6</w:t>
      </w:r>
      <w:r w:rsidRPr="000E5C49">
        <w:rPr>
          <w:rFonts w:hint="eastAsia"/>
          <w:color w:val="000000" w:themeColor="text1"/>
        </w:rPr>
        <w:t>规定的限值时，应按本规程第</w:t>
      </w:r>
      <w:r w:rsidRPr="000E5C49">
        <w:rPr>
          <w:rFonts w:hint="eastAsia"/>
          <w:color w:val="000000" w:themeColor="text1"/>
        </w:rPr>
        <w:t>7.2.</w:t>
      </w:r>
      <w:r w:rsidRPr="000E5C49">
        <w:rPr>
          <w:color w:val="000000" w:themeColor="text1"/>
        </w:rPr>
        <w:t>7</w:t>
      </w:r>
      <w:r w:rsidRPr="000E5C49">
        <w:rPr>
          <w:rFonts w:hint="eastAsia"/>
          <w:color w:val="000000" w:themeColor="text1"/>
        </w:rPr>
        <w:t>条的规定验算墙肢平面外的稳定性。</w:t>
      </w:r>
    </w:p>
    <w:p w14:paraId="4D827C35" w14:textId="77777777" w:rsidR="005F7730" w:rsidRPr="000E5C49" w:rsidRDefault="005F7730" w:rsidP="005F7730">
      <w:pPr>
        <w:jc w:val="center"/>
        <w:rPr>
          <w:color w:val="000000" w:themeColor="text1"/>
          <w:sz w:val="18"/>
          <w:szCs w:val="21"/>
        </w:rPr>
      </w:pPr>
      <w:r w:rsidRPr="000E5C49">
        <w:rPr>
          <w:rFonts w:hint="eastAsia"/>
          <w:color w:val="000000" w:themeColor="text1"/>
          <w:sz w:val="18"/>
          <w:szCs w:val="21"/>
        </w:rPr>
        <w:t>表</w:t>
      </w:r>
      <w:r w:rsidRPr="000E5C49">
        <w:rPr>
          <w:rFonts w:hint="eastAsia"/>
          <w:color w:val="000000" w:themeColor="text1"/>
          <w:sz w:val="18"/>
          <w:szCs w:val="21"/>
        </w:rPr>
        <w:t>7.2.6</w:t>
      </w:r>
      <w:r w:rsidRPr="000E5C49">
        <w:rPr>
          <w:color w:val="000000" w:themeColor="text1"/>
          <w:sz w:val="18"/>
          <w:szCs w:val="21"/>
        </w:rPr>
        <w:t xml:space="preserve">  </w:t>
      </w:r>
      <w:r w:rsidRPr="000E5C49">
        <w:rPr>
          <w:rFonts w:hint="eastAsia"/>
          <w:color w:val="000000" w:themeColor="text1"/>
          <w:sz w:val="18"/>
          <w:szCs w:val="21"/>
        </w:rPr>
        <w:t>三边、四边支承墙肢正则化宽厚比</w:t>
      </w:r>
      <w:r w:rsidRPr="000E5C49">
        <w:rPr>
          <w:i/>
          <w:color w:val="000000" w:themeColor="text1"/>
          <w:szCs w:val="21"/>
        </w:rPr>
        <w:t>λ</w:t>
      </w:r>
      <w:r w:rsidRPr="000E5C49">
        <w:rPr>
          <w:color w:val="000000" w:themeColor="text1"/>
          <w:szCs w:val="21"/>
          <w:vertAlign w:val="subscript"/>
        </w:rPr>
        <w:t>p</w:t>
      </w:r>
      <w:r w:rsidRPr="000E5C49">
        <w:rPr>
          <w:rFonts w:hint="eastAsia"/>
          <w:color w:val="000000" w:themeColor="text1"/>
          <w:sz w:val="18"/>
          <w:szCs w:val="21"/>
        </w:rPr>
        <w:t>限值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442"/>
        <w:gridCol w:w="1555"/>
        <w:gridCol w:w="1556"/>
      </w:tblGrid>
      <w:tr w:rsidR="000E5C49" w:rsidRPr="000E5C49" w14:paraId="7CECE0E7" w14:textId="77777777" w:rsidTr="005F7730">
        <w:tc>
          <w:tcPr>
            <w:tcW w:w="1340" w:type="pct"/>
            <w:vMerge w:val="restart"/>
            <w:shd w:val="clear" w:color="auto" w:fill="auto"/>
            <w:vAlign w:val="center"/>
          </w:tcPr>
          <w:p w14:paraId="21E3D599" w14:textId="77777777" w:rsidR="005F7730" w:rsidRPr="000E5C49" w:rsidRDefault="005F7730" w:rsidP="005F7730">
            <w:pPr>
              <w:jc w:val="center"/>
              <w:rPr>
                <w:color w:val="000000" w:themeColor="text1"/>
                <w:szCs w:val="21"/>
              </w:rPr>
            </w:pPr>
            <w:r w:rsidRPr="000E5C49">
              <w:rPr>
                <w:rFonts w:hint="eastAsia"/>
                <w:color w:val="000000" w:themeColor="text1"/>
                <w:sz w:val="18"/>
                <w:szCs w:val="21"/>
              </w:rPr>
              <w:t>墙肢类型</w:t>
            </w:r>
          </w:p>
        </w:tc>
        <w:tc>
          <w:tcPr>
            <w:tcW w:w="3660" w:type="pct"/>
            <w:gridSpan w:val="3"/>
            <w:shd w:val="clear" w:color="auto" w:fill="auto"/>
            <w:vAlign w:val="center"/>
          </w:tcPr>
          <w:p w14:paraId="3C8607FA" w14:textId="77777777" w:rsidR="005F7730" w:rsidRPr="000E5C49" w:rsidRDefault="005F7730" w:rsidP="005F7730">
            <w:pPr>
              <w:jc w:val="center"/>
              <w:rPr>
                <w:color w:val="000000" w:themeColor="text1"/>
                <w:szCs w:val="21"/>
              </w:rPr>
            </w:pPr>
            <w:r w:rsidRPr="000E5C49">
              <w:rPr>
                <w:rFonts w:hint="eastAsia"/>
                <w:color w:val="000000" w:themeColor="text1"/>
                <w:sz w:val="18"/>
                <w:szCs w:val="21"/>
              </w:rPr>
              <w:t>抗震等级</w:t>
            </w:r>
          </w:p>
        </w:tc>
      </w:tr>
      <w:tr w:rsidR="000E5C49" w:rsidRPr="000E5C49" w14:paraId="77C7B7E9" w14:textId="77777777" w:rsidTr="005F7730">
        <w:tc>
          <w:tcPr>
            <w:tcW w:w="1340" w:type="pct"/>
            <w:vMerge/>
            <w:shd w:val="clear" w:color="auto" w:fill="auto"/>
            <w:vAlign w:val="center"/>
          </w:tcPr>
          <w:p w14:paraId="267CEB04" w14:textId="77777777" w:rsidR="005F7730" w:rsidRPr="000E5C49" w:rsidRDefault="005F7730" w:rsidP="005F7730">
            <w:pPr>
              <w:jc w:val="center"/>
              <w:rPr>
                <w:color w:val="000000" w:themeColor="text1"/>
                <w:szCs w:val="21"/>
              </w:rPr>
            </w:pPr>
          </w:p>
        </w:tc>
        <w:tc>
          <w:tcPr>
            <w:tcW w:w="1159" w:type="pct"/>
            <w:shd w:val="clear" w:color="auto" w:fill="auto"/>
            <w:vAlign w:val="center"/>
          </w:tcPr>
          <w:p w14:paraId="2150BDEA" w14:textId="77777777" w:rsidR="005F7730" w:rsidRPr="000E5C49" w:rsidRDefault="005F7730" w:rsidP="005F7730">
            <w:pPr>
              <w:jc w:val="center"/>
              <w:rPr>
                <w:color w:val="000000" w:themeColor="text1"/>
                <w:szCs w:val="21"/>
              </w:rPr>
            </w:pPr>
            <w:r w:rsidRPr="000E5C49">
              <w:rPr>
                <w:rFonts w:hint="eastAsia"/>
                <w:color w:val="000000" w:themeColor="text1"/>
                <w:sz w:val="18"/>
                <w:szCs w:val="21"/>
              </w:rPr>
              <w:t>四级</w:t>
            </w:r>
          </w:p>
        </w:tc>
        <w:tc>
          <w:tcPr>
            <w:tcW w:w="1250" w:type="pct"/>
            <w:shd w:val="clear" w:color="auto" w:fill="auto"/>
            <w:vAlign w:val="center"/>
          </w:tcPr>
          <w:p w14:paraId="31927C19" w14:textId="77777777" w:rsidR="005F7730" w:rsidRPr="000E5C49" w:rsidRDefault="005F7730" w:rsidP="005F7730">
            <w:pPr>
              <w:jc w:val="center"/>
              <w:rPr>
                <w:color w:val="000000" w:themeColor="text1"/>
                <w:szCs w:val="21"/>
              </w:rPr>
            </w:pPr>
            <w:r w:rsidRPr="000E5C49">
              <w:rPr>
                <w:rFonts w:hint="eastAsia"/>
                <w:color w:val="000000" w:themeColor="text1"/>
                <w:sz w:val="18"/>
                <w:szCs w:val="21"/>
              </w:rPr>
              <w:t>三级</w:t>
            </w:r>
          </w:p>
        </w:tc>
        <w:tc>
          <w:tcPr>
            <w:tcW w:w="1250" w:type="pct"/>
            <w:shd w:val="clear" w:color="auto" w:fill="auto"/>
            <w:vAlign w:val="center"/>
          </w:tcPr>
          <w:p w14:paraId="5BAF8680" w14:textId="77777777" w:rsidR="005F7730" w:rsidRPr="000E5C49" w:rsidRDefault="005F7730" w:rsidP="005F7730">
            <w:pPr>
              <w:jc w:val="center"/>
              <w:rPr>
                <w:color w:val="000000" w:themeColor="text1"/>
                <w:szCs w:val="21"/>
              </w:rPr>
            </w:pPr>
            <w:r w:rsidRPr="000E5C49">
              <w:rPr>
                <w:rFonts w:hint="eastAsia"/>
                <w:color w:val="000000" w:themeColor="text1"/>
                <w:sz w:val="18"/>
                <w:szCs w:val="21"/>
              </w:rPr>
              <w:t>一、二级</w:t>
            </w:r>
          </w:p>
        </w:tc>
      </w:tr>
      <w:tr w:rsidR="000E5C49" w:rsidRPr="000E5C49" w14:paraId="64F974C9" w14:textId="77777777" w:rsidTr="005F7730">
        <w:trPr>
          <w:trHeight w:val="369"/>
        </w:trPr>
        <w:tc>
          <w:tcPr>
            <w:tcW w:w="1340" w:type="pct"/>
            <w:shd w:val="clear" w:color="auto" w:fill="auto"/>
            <w:vAlign w:val="center"/>
          </w:tcPr>
          <w:p w14:paraId="43E75690" w14:textId="77777777" w:rsidR="005F7730" w:rsidRPr="000E5C49" w:rsidRDefault="005F7730" w:rsidP="005F7730">
            <w:pPr>
              <w:jc w:val="center"/>
              <w:rPr>
                <w:color w:val="000000" w:themeColor="text1"/>
                <w:szCs w:val="21"/>
              </w:rPr>
            </w:pPr>
            <w:r w:rsidRPr="000E5C49">
              <w:rPr>
                <w:rFonts w:hint="eastAsia"/>
                <w:color w:val="000000" w:themeColor="text1"/>
                <w:sz w:val="18"/>
                <w:szCs w:val="21"/>
              </w:rPr>
              <w:t>三边支承墙肢</w:t>
            </w:r>
          </w:p>
        </w:tc>
        <w:tc>
          <w:tcPr>
            <w:tcW w:w="1159" w:type="pct"/>
            <w:shd w:val="clear" w:color="auto" w:fill="auto"/>
            <w:vAlign w:val="center"/>
          </w:tcPr>
          <w:p w14:paraId="1CF0A1F7" w14:textId="77777777" w:rsidR="005F7730" w:rsidRPr="000E5C49" w:rsidRDefault="005F7730" w:rsidP="005F7730">
            <w:pPr>
              <w:jc w:val="center"/>
              <w:rPr>
                <w:color w:val="000000" w:themeColor="text1"/>
                <w:szCs w:val="21"/>
              </w:rPr>
            </w:pPr>
            <w:r w:rsidRPr="000E5C49">
              <w:rPr>
                <w:rFonts w:hint="eastAsia"/>
                <w:color w:val="000000" w:themeColor="text1"/>
                <w:sz w:val="18"/>
                <w:szCs w:val="21"/>
              </w:rPr>
              <w:t>0.5</w:t>
            </w:r>
          </w:p>
        </w:tc>
        <w:tc>
          <w:tcPr>
            <w:tcW w:w="1250" w:type="pct"/>
            <w:shd w:val="clear" w:color="auto" w:fill="auto"/>
            <w:vAlign w:val="center"/>
          </w:tcPr>
          <w:p w14:paraId="5682376D" w14:textId="77777777" w:rsidR="005F7730" w:rsidRPr="000E5C49" w:rsidRDefault="005F7730" w:rsidP="005F7730">
            <w:pPr>
              <w:jc w:val="center"/>
              <w:rPr>
                <w:color w:val="000000" w:themeColor="text1"/>
                <w:szCs w:val="21"/>
              </w:rPr>
            </w:pPr>
            <w:r w:rsidRPr="000E5C49">
              <w:rPr>
                <w:rFonts w:hint="eastAsia"/>
                <w:color w:val="000000" w:themeColor="text1"/>
                <w:sz w:val="18"/>
                <w:szCs w:val="21"/>
              </w:rPr>
              <w:t>0.45</w:t>
            </w:r>
          </w:p>
        </w:tc>
        <w:tc>
          <w:tcPr>
            <w:tcW w:w="1250" w:type="pct"/>
            <w:shd w:val="clear" w:color="auto" w:fill="auto"/>
            <w:vAlign w:val="center"/>
          </w:tcPr>
          <w:p w14:paraId="5C95415D" w14:textId="77777777" w:rsidR="005F7730" w:rsidRPr="000E5C49" w:rsidRDefault="005F7730" w:rsidP="005F7730">
            <w:pPr>
              <w:jc w:val="center"/>
              <w:rPr>
                <w:color w:val="000000" w:themeColor="text1"/>
                <w:szCs w:val="21"/>
              </w:rPr>
            </w:pPr>
            <w:r w:rsidRPr="000E5C49">
              <w:rPr>
                <w:rFonts w:hint="eastAsia"/>
                <w:color w:val="000000" w:themeColor="text1"/>
                <w:sz w:val="18"/>
                <w:szCs w:val="21"/>
              </w:rPr>
              <w:t>0.4</w:t>
            </w:r>
          </w:p>
        </w:tc>
      </w:tr>
      <w:tr w:rsidR="000E5C49" w:rsidRPr="000E5C49" w14:paraId="53DCDC72" w14:textId="77777777" w:rsidTr="005F7730">
        <w:tc>
          <w:tcPr>
            <w:tcW w:w="1340" w:type="pct"/>
            <w:shd w:val="clear" w:color="auto" w:fill="auto"/>
            <w:vAlign w:val="center"/>
          </w:tcPr>
          <w:p w14:paraId="5102215B" w14:textId="77777777" w:rsidR="005F7730" w:rsidRPr="000E5C49" w:rsidRDefault="005F7730" w:rsidP="005F7730">
            <w:pPr>
              <w:jc w:val="center"/>
              <w:rPr>
                <w:color w:val="000000" w:themeColor="text1"/>
                <w:szCs w:val="21"/>
              </w:rPr>
            </w:pPr>
            <w:r w:rsidRPr="000E5C49">
              <w:rPr>
                <w:rFonts w:hint="eastAsia"/>
                <w:color w:val="000000" w:themeColor="text1"/>
                <w:sz w:val="18"/>
                <w:szCs w:val="21"/>
              </w:rPr>
              <w:t>四边支承墙肢</w:t>
            </w:r>
          </w:p>
        </w:tc>
        <w:tc>
          <w:tcPr>
            <w:tcW w:w="1159" w:type="pct"/>
            <w:shd w:val="clear" w:color="auto" w:fill="auto"/>
            <w:vAlign w:val="center"/>
          </w:tcPr>
          <w:p w14:paraId="59C66DD5" w14:textId="77777777" w:rsidR="005F7730" w:rsidRPr="000E5C49" w:rsidRDefault="005F7730" w:rsidP="005F7730">
            <w:pPr>
              <w:jc w:val="center"/>
              <w:rPr>
                <w:color w:val="000000" w:themeColor="text1"/>
                <w:szCs w:val="21"/>
              </w:rPr>
            </w:pPr>
            <w:r w:rsidRPr="000E5C49">
              <w:rPr>
                <w:rFonts w:hint="eastAsia"/>
                <w:color w:val="000000" w:themeColor="text1"/>
                <w:sz w:val="18"/>
                <w:szCs w:val="21"/>
              </w:rPr>
              <w:t>0.5</w:t>
            </w:r>
          </w:p>
        </w:tc>
        <w:tc>
          <w:tcPr>
            <w:tcW w:w="1250" w:type="pct"/>
            <w:shd w:val="clear" w:color="auto" w:fill="auto"/>
            <w:vAlign w:val="center"/>
          </w:tcPr>
          <w:p w14:paraId="2C70730D" w14:textId="77777777" w:rsidR="005F7730" w:rsidRPr="000E5C49" w:rsidRDefault="005F7730" w:rsidP="005F7730">
            <w:pPr>
              <w:jc w:val="center"/>
              <w:rPr>
                <w:color w:val="000000" w:themeColor="text1"/>
                <w:szCs w:val="21"/>
              </w:rPr>
            </w:pPr>
            <w:r w:rsidRPr="000E5C49">
              <w:rPr>
                <w:rFonts w:hint="eastAsia"/>
                <w:color w:val="000000" w:themeColor="text1"/>
                <w:sz w:val="18"/>
                <w:szCs w:val="21"/>
              </w:rPr>
              <w:t>0.45</w:t>
            </w:r>
          </w:p>
        </w:tc>
        <w:tc>
          <w:tcPr>
            <w:tcW w:w="1250" w:type="pct"/>
            <w:shd w:val="clear" w:color="auto" w:fill="auto"/>
            <w:vAlign w:val="center"/>
          </w:tcPr>
          <w:p w14:paraId="70FA780F" w14:textId="77777777" w:rsidR="005F7730" w:rsidRPr="000E5C49" w:rsidRDefault="005F7730" w:rsidP="005F7730">
            <w:pPr>
              <w:jc w:val="center"/>
              <w:rPr>
                <w:color w:val="000000" w:themeColor="text1"/>
                <w:sz w:val="18"/>
                <w:szCs w:val="21"/>
              </w:rPr>
            </w:pPr>
            <w:r w:rsidRPr="000E5C49">
              <w:rPr>
                <w:rFonts w:hint="eastAsia"/>
                <w:color w:val="000000" w:themeColor="text1"/>
                <w:sz w:val="18"/>
                <w:szCs w:val="21"/>
              </w:rPr>
              <w:t>0.4</w:t>
            </w:r>
          </w:p>
        </w:tc>
      </w:tr>
    </w:tbl>
    <w:p w14:paraId="5B01EB23" w14:textId="77777777" w:rsidR="005F7730" w:rsidRPr="000E5C49" w:rsidRDefault="005F7730" w:rsidP="005F7730">
      <w:pPr>
        <w:ind w:left="800" w:hanging="482"/>
        <w:rPr>
          <w:color w:val="000000" w:themeColor="text1"/>
          <w:sz w:val="15"/>
          <w:szCs w:val="15"/>
        </w:rPr>
      </w:pPr>
      <w:r w:rsidRPr="000E5C49">
        <w:rPr>
          <w:rFonts w:hint="eastAsia"/>
          <w:color w:val="000000" w:themeColor="text1"/>
          <w:sz w:val="15"/>
          <w:szCs w:val="15"/>
        </w:rPr>
        <w:t>注：</w:t>
      </w:r>
      <w:r w:rsidRPr="000E5C49">
        <w:rPr>
          <w:rFonts w:hint="eastAsia"/>
          <w:color w:val="000000" w:themeColor="text1"/>
          <w:sz w:val="15"/>
          <w:szCs w:val="15"/>
        </w:rPr>
        <w:t>1</w:t>
      </w:r>
      <w:r w:rsidRPr="000E5C49">
        <w:rPr>
          <w:rFonts w:hint="eastAsia"/>
          <w:color w:val="000000" w:themeColor="text1"/>
          <w:sz w:val="15"/>
          <w:szCs w:val="15"/>
        </w:rPr>
        <w:t>、三边支承墙肢指</w:t>
      </w:r>
      <w:r w:rsidRPr="000E5C49">
        <w:rPr>
          <w:rFonts w:hint="eastAsia"/>
          <w:color w:val="000000" w:themeColor="text1"/>
          <w:sz w:val="15"/>
          <w:szCs w:val="15"/>
        </w:rPr>
        <w:t>L</w:t>
      </w:r>
      <w:r w:rsidRPr="000E5C49">
        <w:rPr>
          <w:rFonts w:hint="eastAsia"/>
          <w:color w:val="000000" w:themeColor="text1"/>
          <w:sz w:val="15"/>
          <w:szCs w:val="15"/>
        </w:rPr>
        <w:t>形、</w:t>
      </w:r>
      <w:r w:rsidRPr="000E5C49">
        <w:rPr>
          <w:rFonts w:hint="eastAsia"/>
          <w:color w:val="000000" w:themeColor="text1"/>
          <w:sz w:val="15"/>
          <w:szCs w:val="15"/>
        </w:rPr>
        <w:t>T</w:t>
      </w:r>
      <w:r w:rsidRPr="000E5C49">
        <w:rPr>
          <w:rFonts w:hint="eastAsia"/>
          <w:color w:val="000000" w:themeColor="text1"/>
          <w:sz w:val="15"/>
          <w:szCs w:val="15"/>
        </w:rPr>
        <w:t>形、</w:t>
      </w:r>
      <w:r w:rsidRPr="000E5C49">
        <w:rPr>
          <w:rFonts w:ascii="宋体" w:hAnsi="宋体" w:hint="eastAsia"/>
          <w:color w:val="000000" w:themeColor="text1"/>
          <w:sz w:val="15"/>
          <w:szCs w:val="15"/>
        </w:rPr>
        <w:t>［</w:t>
      </w:r>
      <w:r w:rsidRPr="000E5C49">
        <w:rPr>
          <w:rFonts w:hint="eastAsia"/>
          <w:color w:val="000000" w:themeColor="text1"/>
          <w:sz w:val="15"/>
          <w:szCs w:val="15"/>
        </w:rPr>
        <w:t>形、工形截面的翼缘墙肢以及</w:t>
      </w:r>
      <w:r w:rsidRPr="000E5C49">
        <w:rPr>
          <w:rFonts w:hint="eastAsia"/>
          <w:color w:val="000000" w:themeColor="text1"/>
          <w:sz w:val="15"/>
          <w:szCs w:val="15"/>
        </w:rPr>
        <w:t>T</w:t>
      </w:r>
      <w:r w:rsidRPr="000E5C49">
        <w:rPr>
          <w:rFonts w:hint="eastAsia"/>
          <w:color w:val="000000" w:themeColor="text1"/>
          <w:sz w:val="15"/>
          <w:szCs w:val="15"/>
        </w:rPr>
        <w:t>形截面的腹板墙肢。四边支承墙肢指</w:t>
      </w:r>
      <w:r w:rsidRPr="000E5C49">
        <w:rPr>
          <w:rFonts w:ascii="宋体" w:hAnsi="宋体" w:hint="eastAsia"/>
          <w:color w:val="000000" w:themeColor="text1"/>
          <w:sz w:val="15"/>
          <w:szCs w:val="15"/>
        </w:rPr>
        <w:t>［</w:t>
      </w:r>
      <w:r w:rsidRPr="000E5C49">
        <w:rPr>
          <w:rFonts w:hint="eastAsia"/>
          <w:color w:val="000000" w:themeColor="text1"/>
          <w:sz w:val="15"/>
          <w:szCs w:val="15"/>
        </w:rPr>
        <w:t>形和工形截面的腹板墙肢。</w:t>
      </w:r>
    </w:p>
    <w:p w14:paraId="73A682DD" w14:textId="77777777" w:rsidR="005F7730" w:rsidRPr="000E5C49" w:rsidRDefault="005F7730" w:rsidP="005F7730">
      <w:pPr>
        <w:ind w:leftChars="280" w:left="933" w:hangingChars="230" w:hanging="345"/>
        <w:rPr>
          <w:color w:val="000000" w:themeColor="text1"/>
          <w:sz w:val="15"/>
          <w:szCs w:val="15"/>
        </w:rPr>
      </w:pPr>
      <w:r w:rsidRPr="000E5C49">
        <w:rPr>
          <w:color w:val="000000" w:themeColor="text1"/>
          <w:sz w:val="15"/>
          <w:szCs w:val="15"/>
        </w:rPr>
        <w:t>2</w:t>
      </w:r>
      <w:r w:rsidRPr="000E5C49">
        <w:rPr>
          <w:rFonts w:hint="eastAsia"/>
          <w:color w:val="000000" w:themeColor="text1"/>
          <w:sz w:val="15"/>
          <w:szCs w:val="15"/>
        </w:rPr>
        <w:t>、</w:t>
      </w:r>
      <w:r w:rsidRPr="000E5C49">
        <w:rPr>
          <w:i/>
          <w:color w:val="000000" w:themeColor="text1"/>
          <w:sz w:val="15"/>
          <w:szCs w:val="21"/>
        </w:rPr>
        <w:t>λ</w:t>
      </w:r>
      <w:r w:rsidRPr="000E5C49">
        <w:rPr>
          <w:color w:val="000000" w:themeColor="text1"/>
          <w:sz w:val="15"/>
          <w:szCs w:val="21"/>
          <w:vertAlign w:val="subscript"/>
        </w:rPr>
        <w:t>p</w:t>
      </w:r>
      <w:r w:rsidRPr="000E5C49">
        <w:rPr>
          <w:rFonts w:hint="eastAsia"/>
          <w:color w:val="000000" w:themeColor="text1"/>
          <w:sz w:val="15"/>
          <w:szCs w:val="15"/>
        </w:rPr>
        <w:t>按本规程第</w:t>
      </w:r>
      <w:r w:rsidRPr="000E5C49">
        <w:rPr>
          <w:rFonts w:hint="eastAsia"/>
          <w:color w:val="000000" w:themeColor="text1"/>
          <w:sz w:val="15"/>
          <w:szCs w:val="15"/>
        </w:rPr>
        <w:t>7.2.</w:t>
      </w:r>
      <w:r w:rsidRPr="000E5C49">
        <w:rPr>
          <w:color w:val="000000" w:themeColor="text1"/>
          <w:sz w:val="15"/>
          <w:szCs w:val="15"/>
        </w:rPr>
        <w:t>8</w:t>
      </w:r>
      <w:r w:rsidRPr="000E5C49">
        <w:rPr>
          <w:rFonts w:hint="eastAsia"/>
          <w:color w:val="000000" w:themeColor="text1"/>
          <w:sz w:val="15"/>
          <w:szCs w:val="15"/>
        </w:rPr>
        <w:t>条的规定计算。</w:t>
      </w:r>
    </w:p>
    <w:p w14:paraId="55F760BB" w14:textId="7477D840" w:rsidR="005F7730" w:rsidRPr="000E5C49" w:rsidRDefault="005F7730" w:rsidP="005F7730">
      <w:pPr>
        <w:spacing w:line="440" w:lineRule="exact"/>
        <w:rPr>
          <w:color w:val="000000" w:themeColor="text1"/>
        </w:rPr>
      </w:pPr>
      <w:r w:rsidRPr="000E5C49">
        <w:rPr>
          <w:rFonts w:hint="eastAsia"/>
          <w:color w:val="000000" w:themeColor="text1"/>
        </w:rPr>
        <w:t>7.2.7</w:t>
      </w:r>
      <w:r w:rsidRPr="000E5C49">
        <w:rPr>
          <w:color w:val="000000" w:themeColor="text1"/>
        </w:rPr>
        <w:t xml:space="preserve"> </w:t>
      </w:r>
      <w:r w:rsidRPr="000E5C49">
        <w:rPr>
          <w:rFonts w:hint="eastAsia"/>
          <w:color w:val="000000" w:themeColor="text1"/>
        </w:rPr>
        <w:t xml:space="preserve"> </w:t>
      </w:r>
      <w:r w:rsidRPr="000E5C49">
        <w:rPr>
          <w:rFonts w:hint="eastAsia"/>
          <w:color w:val="000000" w:themeColor="text1"/>
        </w:rPr>
        <w:t>当三边支承或四边支承的</w:t>
      </w:r>
      <w:r w:rsidR="0015759D" w:rsidRPr="000E5C49">
        <w:rPr>
          <w:rFonts w:hint="eastAsia"/>
          <w:color w:val="000000" w:themeColor="text1"/>
          <w:szCs w:val="21"/>
        </w:rPr>
        <w:t>钢板甲壳墙</w:t>
      </w:r>
      <w:r w:rsidRPr="000E5C49">
        <w:rPr>
          <w:rFonts w:hint="eastAsia"/>
          <w:color w:val="000000" w:themeColor="text1"/>
        </w:rPr>
        <w:t>压弯墙肢需要验算墙肢平面外的稳定性时，按下式进行计算：</w:t>
      </w:r>
    </w:p>
    <w:p w14:paraId="0E46B6EF" w14:textId="77777777" w:rsidR="005F7730" w:rsidRPr="000E5C49" w:rsidRDefault="005F7730" w:rsidP="005F7730">
      <w:pPr>
        <w:tabs>
          <w:tab w:val="right" w:pos="8789"/>
        </w:tabs>
        <w:spacing w:line="440" w:lineRule="exact"/>
        <w:ind w:firstLineChars="202" w:firstLine="424"/>
        <w:rPr>
          <w:color w:val="000000" w:themeColor="text1"/>
          <w:szCs w:val="21"/>
        </w:rPr>
      </w:pPr>
      <w:r w:rsidRPr="000E5C49">
        <w:rPr>
          <w:rFonts w:hint="eastAsia"/>
          <w:color w:val="000000" w:themeColor="text1"/>
          <w:szCs w:val="21"/>
        </w:rPr>
        <w:t>四边支承墙肢：</w:t>
      </w:r>
    </w:p>
    <w:tbl>
      <w:tblPr>
        <w:tblW w:w="5000" w:type="pct"/>
        <w:tblLook w:val="04A0" w:firstRow="1" w:lastRow="0" w:firstColumn="1" w:lastColumn="0" w:noHBand="0" w:noVBand="1"/>
      </w:tblPr>
      <w:tblGrid>
        <w:gridCol w:w="379"/>
        <w:gridCol w:w="4757"/>
        <w:gridCol w:w="1095"/>
      </w:tblGrid>
      <w:tr w:rsidR="000E5C49" w:rsidRPr="000E5C49" w14:paraId="1CDC43CF" w14:textId="77777777" w:rsidTr="005F7730">
        <w:tc>
          <w:tcPr>
            <w:tcW w:w="304" w:type="pct"/>
            <w:shd w:val="clear" w:color="auto" w:fill="auto"/>
            <w:vAlign w:val="center"/>
          </w:tcPr>
          <w:p w14:paraId="49E4AFDD" w14:textId="77777777" w:rsidR="005F7730" w:rsidRPr="000E5C49" w:rsidRDefault="005F7730" w:rsidP="005F7730">
            <w:pPr>
              <w:autoSpaceDE w:val="0"/>
              <w:autoSpaceDN w:val="0"/>
              <w:adjustRightInd w:val="0"/>
              <w:jc w:val="center"/>
              <w:rPr>
                <w:color w:val="000000" w:themeColor="text1"/>
                <w:szCs w:val="21"/>
              </w:rPr>
            </w:pPr>
          </w:p>
        </w:tc>
        <w:tc>
          <w:tcPr>
            <w:tcW w:w="3817" w:type="pct"/>
            <w:shd w:val="clear" w:color="auto" w:fill="auto"/>
            <w:vAlign w:val="center"/>
          </w:tcPr>
          <w:p w14:paraId="653B7E3C" w14:textId="6075A59A" w:rsidR="005F7730" w:rsidRPr="000E5C49" w:rsidRDefault="00E53643" w:rsidP="00281AC8">
            <w:pPr>
              <w:autoSpaceDE w:val="0"/>
              <w:autoSpaceDN w:val="0"/>
              <w:adjustRightInd w:val="0"/>
              <w:jc w:val="center"/>
              <w:rPr>
                <w:color w:val="000000" w:themeColor="text1"/>
              </w:rPr>
            </w:pPr>
            <w:r w:rsidRPr="000E5C49">
              <w:rPr>
                <w:color w:val="000000" w:themeColor="text1"/>
                <w:position w:val="-28"/>
              </w:rPr>
              <w:object w:dxaOrig="1980" w:dyaOrig="720" w14:anchorId="50DEE82C">
                <v:shape id="_x0000_i1406" type="#_x0000_t75" style="width:97.9pt;height:36.85pt" o:ole="">
                  <v:imagedata r:id="rId775" o:title=""/>
                </v:shape>
                <o:OLEObject Type="Embed" ProgID="Equation.DSMT4" ShapeID="_x0000_i1406" DrawAspect="Content" ObjectID="_1755267153" r:id="rId776"/>
              </w:object>
            </w:r>
          </w:p>
        </w:tc>
        <w:tc>
          <w:tcPr>
            <w:tcW w:w="879" w:type="pct"/>
            <w:shd w:val="clear" w:color="auto" w:fill="auto"/>
            <w:vAlign w:val="center"/>
          </w:tcPr>
          <w:p w14:paraId="3666B28B" w14:textId="77777777" w:rsidR="005F7730" w:rsidRPr="000E5C49" w:rsidRDefault="005F7730" w:rsidP="005F7730">
            <w:pPr>
              <w:autoSpaceDE w:val="0"/>
              <w:autoSpaceDN w:val="0"/>
              <w:adjustRightInd w:val="0"/>
              <w:jc w:val="center"/>
              <w:rPr>
                <w:color w:val="000000" w:themeColor="text1"/>
              </w:rPr>
            </w:pPr>
            <w:r w:rsidRPr="000E5C49">
              <w:rPr>
                <w:color w:val="000000" w:themeColor="text1"/>
              </w:rPr>
              <w:t>(</w:t>
            </w:r>
            <w:r w:rsidRPr="000E5C49">
              <w:rPr>
                <w:rFonts w:hint="eastAsia"/>
                <w:color w:val="000000" w:themeColor="text1"/>
              </w:rPr>
              <w:t>7.2.7-1</w:t>
            </w:r>
            <w:r w:rsidRPr="000E5C49">
              <w:rPr>
                <w:color w:val="000000" w:themeColor="text1"/>
              </w:rPr>
              <w:t>)</w:t>
            </w:r>
          </w:p>
        </w:tc>
      </w:tr>
    </w:tbl>
    <w:p w14:paraId="49221059" w14:textId="77777777" w:rsidR="005F7730" w:rsidRPr="000E5C49" w:rsidRDefault="005F7730" w:rsidP="005F7730">
      <w:pPr>
        <w:tabs>
          <w:tab w:val="right" w:pos="8789"/>
        </w:tabs>
        <w:spacing w:line="440" w:lineRule="exact"/>
        <w:ind w:firstLineChars="202" w:firstLine="424"/>
        <w:rPr>
          <w:color w:val="000000" w:themeColor="text1"/>
          <w:szCs w:val="21"/>
        </w:rPr>
      </w:pPr>
      <w:r w:rsidRPr="000E5C49">
        <w:rPr>
          <w:rFonts w:hint="eastAsia"/>
          <w:color w:val="000000" w:themeColor="text1"/>
          <w:szCs w:val="21"/>
        </w:rPr>
        <w:t>三边支承墙肢：</w:t>
      </w:r>
    </w:p>
    <w:tbl>
      <w:tblPr>
        <w:tblW w:w="5000" w:type="pct"/>
        <w:tblLook w:val="04A0" w:firstRow="1" w:lastRow="0" w:firstColumn="1" w:lastColumn="0" w:noHBand="0" w:noVBand="1"/>
      </w:tblPr>
      <w:tblGrid>
        <w:gridCol w:w="379"/>
        <w:gridCol w:w="4757"/>
        <w:gridCol w:w="1095"/>
      </w:tblGrid>
      <w:tr w:rsidR="000E5C49" w:rsidRPr="000E5C49" w14:paraId="49394842" w14:textId="77777777" w:rsidTr="005F7730">
        <w:tc>
          <w:tcPr>
            <w:tcW w:w="304" w:type="pct"/>
            <w:shd w:val="clear" w:color="auto" w:fill="auto"/>
            <w:vAlign w:val="center"/>
          </w:tcPr>
          <w:p w14:paraId="3ADA105B" w14:textId="77777777" w:rsidR="005F7730" w:rsidRPr="000E5C49" w:rsidRDefault="005F7730" w:rsidP="005F7730">
            <w:pPr>
              <w:autoSpaceDE w:val="0"/>
              <w:autoSpaceDN w:val="0"/>
              <w:adjustRightInd w:val="0"/>
              <w:jc w:val="center"/>
              <w:rPr>
                <w:color w:val="000000" w:themeColor="text1"/>
                <w:szCs w:val="21"/>
              </w:rPr>
            </w:pPr>
          </w:p>
        </w:tc>
        <w:tc>
          <w:tcPr>
            <w:tcW w:w="3817" w:type="pct"/>
            <w:shd w:val="clear" w:color="auto" w:fill="auto"/>
            <w:vAlign w:val="center"/>
          </w:tcPr>
          <w:p w14:paraId="5AB24DB8" w14:textId="5987EAFB" w:rsidR="005F7730" w:rsidRPr="000E5C49" w:rsidRDefault="00E53643" w:rsidP="00281AC8">
            <w:pPr>
              <w:autoSpaceDE w:val="0"/>
              <w:autoSpaceDN w:val="0"/>
              <w:adjustRightInd w:val="0"/>
              <w:jc w:val="center"/>
              <w:rPr>
                <w:color w:val="000000" w:themeColor="text1"/>
              </w:rPr>
            </w:pPr>
            <w:r w:rsidRPr="000E5C49">
              <w:rPr>
                <w:color w:val="000000" w:themeColor="text1"/>
                <w:position w:val="-28"/>
              </w:rPr>
              <w:object w:dxaOrig="1680" w:dyaOrig="620" w14:anchorId="5F6CA9B2">
                <v:shape id="_x0000_i1407" type="#_x0000_t75" style="width:83.5pt;height:31.1pt" o:ole="">
                  <v:imagedata r:id="rId777" o:title=""/>
                </v:shape>
                <o:OLEObject Type="Embed" ProgID="Equation.DSMT4" ShapeID="_x0000_i1407" DrawAspect="Content" ObjectID="_1755267154" r:id="rId778"/>
              </w:object>
            </w:r>
          </w:p>
        </w:tc>
        <w:tc>
          <w:tcPr>
            <w:tcW w:w="879" w:type="pct"/>
            <w:shd w:val="clear" w:color="auto" w:fill="auto"/>
            <w:vAlign w:val="center"/>
          </w:tcPr>
          <w:p w14:paraId="055C83CF" w14:textId="77777777" w:rsidR="005F7730" w:rsidRPr="000E5C49" w:rsidRDefault="005F7730" w:rsidP="005F7730">
            <w:pPr>
              <w:autoSpaceDE w:val="0"/>
              <w:autoSpaceDN w:val="0"/>
              <w:adjustRightInd w:val="0"/>
              <w:jc w:val="center"/>
              <w:rPr>
                <w:color w:val="000000" w:themeColor="text1"/>
              </w:rPr>
            </w:pPr>
            <w:r w:rsidRPr="000E5C49">
              <w:rPr>
                <w:color w:val="000000" w:themeColor="text1"/>
              </w:rPr>
              <w:t>(</w:t>
            </w:r>
            <w:r w:rsidRPr="000E5C49">
              <w:rPr>
                <w:rFonts w:hint="eastAsia"/>
                <w:color w:val="000000" w:themeColor="text1"/>
              </w:rPr>
              <w:t>7.2.7-</w:t>
            </w:r>
            <w:r w:rsidRPr="000E5C49">
              <w:rPr>
                <w:color w:val="000000" w:themeColor="text1"/>
              </w:rPr>
              <w:t>2)</w:t>
            </w:r>
          </w:p>
        </w:tc>
      </w:tr>
    </w:tbl>
    <w:p w14:paraId="3595DE53" w14:textId="77777777" w:rsidR="005F7730" w:rsidRPr="000E5C49" w:rsidRDefault="005F7730" w:rsidP="005F7730">
      <w:pPr>
        <w:spacing w:line="440" w:lineRule="exact"/>
        <w:rPr>
          <w:color w:val="000000" w:themeColor="text1"/>
        </w:rPr>
      </w:pPr>
      <w:r w:rsidRPr="000E5C49">
        <w:rPr>
          <w:rFonts w:hint="eastAsia"/>
          <w:color w:val="000000" w:themeColor="text1"/>
        </w:rPr>
        <w:t>其中：</w:t>
      </w:r>
    </w:p>
    <w:tbl>
      <w:tblPr>
        <w:tblW w:w="5000" w:type="pct"/>
        <w:tblLook w:val="04A0" w:firstRow="1" w:lastRow="0" w:firstColumn="1" w:lastColumn="0" w:noHBand="0" w:noVBand="1"/>
      </w:tblPr>
      <w:tblGrid>
        <w:gridCol w:w="288"/>
        <w:gridCol w:w="4815"/>
        <w:gridCol w:w="1128"/>
      </w:tblGrid>
      <w:tr w:rsidR="000E5C49" w:rsidRPr="000E5C49" w14:paraId="52F7E46D" w14:textId="77777777" w:rsidTr="00F06272">
        <w:tc>
          <w:tcPr>
            <w:tcW w:w="231" w:type="pct"/>
            <w:shd w:val="clear" w:color="auto" w:fill="auto"/>
            <w:vAlign w:val="center"/>
          </w:tcPr>
          <w:p w14:paraId="517EE188" w14:textId="77777777" w:rsidR="005F7730" w:rsidRPr="000E5C49" w:rsidRDefault="005F7730" w:rsidP="005F7730">
            <w:pPr>
              <w:autoSpaceDE w:val="0"/>
              <w:autoSpaceDN w:val="0"/>
              <w:adjustRightInd w:val="0"/>
              <w:jc w:val="center"/>
              <w:rPr>
                <w:color w:val="000000" w:themeColor="text1"/>
                <w:szCs w:val="21"/>
              </w:rPr>
            </w:pPr>
          </w:p>
        </w:tc>
        <w:tc>
          <w:tcPr>
            <w:tcW w:w="3864" w:type="pct"/>
            <w:shd w:val="clear" w:color="auto" w:fill="auto"/>
            <w:vAlign w:val="center"/>
          </w:tcPr>
          <w:p w14:paraId="0B9EEDE9" w14:textId="2096A560" w:rsidR="005F7730" w:rsidRPr="000E5C49" w:rsidRDefault="005C7451" w:rsidP="00281AC8">
            <w:pPr>
              <w:autoSpaceDE w:val="0"/>
              <w:autoSpaceDN w:val="0"/>
              <w:adjustRightInd w:val="0"/>
              <w:jc w:val="center"/>
              <w:rPr>
                <w:color w:val="000000" w:themeColor="text1"/>
              </w:rPr>
            </w:pPr>
            <w:r w:rsidRPr="000E5C49">
              <w:rPr>
                <w:color w:val="000000" w:themeColor="text1"/>
                <w:position w:val="-66"/>
              </w:rPr>
              <w:object w:dxaOrig="2880" w:dyaOrig="1420" w14:anchorId="77D2D81A">
                <v:shape id="_x0000_i1408" type="#_x0000_t75" style="width:2in;height:71.4pt" o:ole="">
                  <v:imagedata r:id="rId779" o:title=""/>
                </v:shape>
                <o:OLEObject Type="Embed" ProgID="Equation.DSMT4" ShapeID="_x0000_i1408" DrawAspect="Content" ObjectID="_1755267155" r:id="rId780"/>
              </w:object>
            </w:r>
          </w:p>
        </w:tc>
        <w:tc>
          <w:tcPr>
            <w:tcW w:w="905" w:type="pct"/>
            <w:shd w:val="clear" w:color="auto" w:fill="auto"/>
            <w:vAlign w:val="center"/>
          </w:tcPr>
          <w:p w14:paraId="6B19AC67" w14:textId="77777777" w:rsidR="005F7730" w:rsidRPr="000E5C49" w:rsidRDefault="005F7730" w:rsidP="005F7730">
            <w:pPr>
              <w:autoSpaceDE w:val="0"/>
              <w:autoSpaceDN w:val="0"/>
              <w:adjustRightInd w:val="0"/>
              <w:jc w:val="center"/>
              <w:rPr>
                <w:color w:val="000000" w:themeColor="text1"/>
              </w:rPr>
            </w:pPr>
            <w:r w:rsidRPr="000E5C49">
              <w:rPr>
                <w:color w:val="000000" w:themeColor="text1"/>
              </w:rPr>
              <w:t>(</w:t>
            </w:r>
            <w:r w:rsidRPr="000E5C49">
              <w:rPr>
                <w:rFonts w:hint="eastAsia"/>
                <w:color w:val="000000" w:themeColor="text1"/>
              </w:rPr>
              <w:t>7.2.7-</w:t>
            </w:r>
            <w:r w:rsidRPr="000E5C49">
              <w:rPr>
                <w:color w:val="000000" w:themeColor="text1"/>
              </w:rPr>
              <w:t>3)</w:t>
            </w:r>
          </w:p>
        </w:tc>
      </w:tr>
      <w:tr w:rsidR="000E5C49" w:rsidRPr="000E5C49" w14:paraId="4EE43149" w14:textId="77777777" w:rsidTr="00F06272">
        <w:tc>
          <w:tcPr>
            <w:tcW w:w="231" w:type="pct"/>
            <w:shd w:val="clear" w:color="auto" w:fill="auto"/>
            <w:vAlign w:val="center"/>
          </w:tcPr>
          <w:p w14:paraId="0B0310ED" w14:textId="77777777" w:rsidR="005F7730" w:rsidRPr="000E5C49" w:rsidRDefault="005F7730" w:rsidP="005F7730">
            <w:pPr>
              <w:autoSpaceDE w:val="0"/>
              <w:autoSpaceDN w:val="0"/>
              <w:adjustRightInd w:val="0"/>
              <w:jc w:val="center"/>
              <w:rPr>
                <w:color w:val="000000" w:themeColor="text1"/>
                <w:szCs w:val="21"/>
              </w:rPr>
            </w:pPr>
          </w:p>
        </w:tc>
        <w:tc>
          <w:tcPr>
            <w:tcW w:w="3864" w:type="pct"/>
            <w:shd w:val="clear" w:color="auto" w:fill="auto"/>
            <w:vAlign w:val="center"/>
          </w:tcPr>
          <w:p w14:paraId="0FAD1A15" w14:textId="3B5E9767" w:rsidR="005F7730" w:rsidRPr="000E5C49" w:rsidRDefault="00281AC8" w:rsidP="00281AC8">
            <w:pPr>
              <w:autoSpaceDE w:val="0"/>
              <w:autoSpaceDN w:val="0"/>
              <w:adjustRightInd w:val="0"/>
              <w:jc w:val="center"/>
              <w:rPr>
                <w:color w:val="000000" w:themeColor="text1"/>
              </w:rPr>
            </w:pPr>
            <w:r w:rsidRPr="000E5C49">
              <w:rPr>
                <w:color w:val="000000" w:themeColor="text1"/>
                <w:position w:val="-66"/>
              </w:rPr>
              <w:object w:dxaOrig="2940" w:dyaOrig="1420" w14:anchorId="48417068">
                <v:shape id="_x0000_i1409" type="#_x0000_t75" style="width:147.45pt;height:71.4pt" o:ole="">
                  <v:imagedata r:id="rId781" o:title=""/>
                </v:shape>
                <o:OLEObject Type="Embed" ProgID="Equation.DSMT4" ShapeID="_x0000_i1409" DrawAspect="Content" ObjectID="_1755267156" r:id="rId782"/>
              </w:object>
            </w:r>
          </w:p>
        </w:tc>
        <w:tc>
          <w:tcPr>
            <w:tcW w:w="905" w:type="pct"/>
            <w:shd w:val="clear" w:color="auto" w:fill="auto"/>
            <w:vAlign w:val="center"/>
          </w:tcPr>
          <w:p w14:paraId="7ECE6421" w14:textId="77777777" w:rsidR="005F7730" w:rsidRPr="000E5C49" w:rsidRDefault="005F7730" w:rsidP="005F7730">
            <w:pPr>
              <w:autoSpaceDE w:val="0"/>
              <w:autoSpaceDN w:val="0"/>
              <w:adjustRightInd w:val="0"/>
              <w:jc w:val="center"/>
              <w:rPr>
                <w:color w:val="000000" w:themeColor="text1"/>
              </w:rPr>
            </w:pPr>
            <w:r w:rsidRPr="000E5C49">
              <w:rPr>
                <w:color w:val="000000" w:themeColor="text1"/>
              </w:rPr>
              <w:t>(</w:t>
            </w:r>
            <w:r w:rsidRPr="000E5C49">
              <w:rPr>
                <w:rFonts w:hint="eastAsia"/>
                <w:color w:val="000000" w:themeColor="text1"/>
              </w:rPr>
              <w:t>7.2.7-</w:t>
            </w:r>
            <w:r w:rsidRPr="000E5C49">
              <w:rPr>
                <w:color w:val="000000" w:themeColor="text1"/>
              </w:rPr>
              <w:t>4)</w:t>
            </w:r>
          </w:p>
        </w:tc>
      </w:tr>
      <w:tr w:rsidR="000E5C49" w:rsidRPr="000E5C49" w14:paraId="1E449BD4" w14:textId="77777777" w:rsidTr="00F06272">
        <w:tc>
          <w:tcPr>
            <w:tcW w:w="4095" w:type="pct"/>
            <w:gridSpan w:val="2"/>
            <w:shd w:val="clear" w:color="auto" w:fill="auto"/>
            <w:vAlign w:val="center"/>
          </w:tcPr>
          <w:p w14:paraId="73B36ED9" w14:textId="58778B56" w:rsidR="00F06272" w:rsidRPr="000E5C49" w:rsidRDefault="00281AC8" w:rsidP="00281AC8">
            <w:pPr>
              <w:autoSpaceDE w:val="0"/>
              <w:autoSpaceDN w:val="0"/>
              <w:adjustRightInd w:val="0"/>
              <w:jc w:val="center"/>
              <w:rPr>
                <w:color w:val="000000" w:themeColor="text1"/>
              </w:rPr>
            </w:pPr>
            <w:r w:rsidRPr="000E5C49">
              <w:rPr>
                <w:color w:val="000000" w:themeColor="text1"/>
                <w:position w:val="-62"/>
              </w:rPr>
              <w:object w:dxaOrig="3379" w:dyaOrig="1340" w14:anchorId="5BF923DD">
                <v:shape id="_x0000_i1410" type="#_x0000_t75" style="width:167.6pt;height:67.95pt" o:ole="">
                  <v:imagedata r:id="rId783" o:title=""/>
                </v:shape>
                <o:OLEObject Type="Embed" ProgID="Equation.DSMT4" ShapeID="_x0000_i1410" DrawAspect="Content" ObjectID="_1755267157" r:id="rId784"/>
              </w:object>
            </w:r>
          </w:p>
        </w:tc>
        <w:tc>
          <w:tcPr>
            <w:tcW w:w="905" w:type="pct"/>
            <w:shd w:val="clear" w:color="auto" w:fill="auto"/>
            <w:vAlign w:val="center"/>
          </w:tcPr>
          <w:p w14:paraId="45B079FC" w14:textId="77777777" w:rsidR="00F06272" w:rsidRPr="000E5C49" w:rsidRDefault="00F06272" w:rsidP="005F7730">
            <w:pPr>
              <w:autoSpaceDE w:val="0"/>
              <w:autoSpaceDN w:val="0"/>
              <w:adjustRightInd w:val="0"/>
              <w:jc w:val="center"/>
              <w:rPr>
                <w:color w:val="000000" w:themeColor="text1"/>
              </w:rPr>
            </w:pPr>
            <w:r w:rsidRPr="000E5C49">
              <w:rPr>
                <w:color w:val="000000" w:themeColor="text1"/>
              </w:rPr>
              <w:t>(</w:t>
            </w:r>
            <w:r w:rsidRPr="000E5C49">
              <w:rPr>
                <w:rFonts w:hint="eastAsia"/>
                <w:color w:val="000000" w:themeColor="text1"/>
              </w:rPr>
              <w:t>7.2.7-</w:t>
            </w:r>
            <w:r w:rsidRPr="000E5C49">
              <w:rPr>
                <w:color w:val="000000" w:themeColor="text1"/>
              </w:rPr>
              <w:t>5)</w:t>
            </w:r>
          </w:p>
        </w:tc>
      </w:tr>
      <w:tr w:rsidR="000E5C49" w:rsidRPr="000E5C49" w14:paraId="10642B4E" w14:textId="77777777" w:rsidTr="00F06272">
        <w:tc>
          <w:tcPr>
            <w:tcW w:w="231" w:type="pct"/>
            <w:shd w:val="clear" w:color="auto" w:fill="auto"/>
            <w:vAlign w:val="center"/>
          </w:tcPr>
          <w:p w14:paraId="406D607D" w14:textId="77777777" w:rsidR="00D351F8" w:rsidRPr="000E5C49" w:rsidRDefault="00D351F8" w:rsidP="005F7730">
            <w:pPr>
              <w:autoSpaceDE w:val="0"/>
              <w:autoSpaceDN w:val="0"/>
              <w:adjustRightInd w:val="0"/>
              <w:jc w:val="center"/>
              <w:rPr>
                <w:color w:val="000000" w:themeColor="text1"/>
                <w:szCs w:val="21"/>
              </w:rPr>
            </w:pPr>
          </w:p>
        </w:tc>
        <w:tc>
          <w:tcPr>
            <w:tcW w:w="3864" w:type="pct"/>
            <w:shd w:val="clear" w:color="auto" w:fill="auto"/>
            <w:vAlign w:val="center"/>
          </w:tcPr>
          <w:p w14:paraId="3F1B655D" w14:textId="145DEF7C" w:rsidR="00D351F8" w:rsidRPr="000E5C49" w:rsidRDefault="00281AC8" w:rsidP="00281AC8">
            <w:pPr>
              <w:autoSpaceDE w:val="0"/>
              <w:autoSpaceDN w:val="0"/>
              <w:adjustRightInd w:val="0"/>
              <w:jc w:val="center"/>
              <w:rPr>
                <w:color w:val="000000" w:themeColor="text1"/>
              </w:rPr>
            </w:pPr>
            <w:r w:rsidRPr="000E5C49">
              <w:rPr>
                <w:color w:val="000000" w:themeColor="text1"/>
                <w:position w:val="-32"/>
              </w:rPr>
              <w:object w:dxaOrig="3379" w:dyaOrig="740" w14:anchorId="78E03533">
                <v:shape id="_x0000_i1411" type="#_x0000_t75" style="width:167.6pt;height:37.45pt" o:ole="">
                  <v:imagedata r:id="rId785" o:title=""/>
                </v:shape>
                <o:OLEObject Type="Embed" ProgID="Equation.DSMT4" ShapeID="_x0000_i1411" DrawAspect="Content" ObjectID="_1755267158" r:id="rId786"/>
              </w:object>
            </w:r>
          </w:p>
        </w:tc>
        <w:tc>
          <w:tcPr>
            <w:tcW w:w="905" w:type="pct"/>
            <w:shd w:val="clear" w:color="auto" w:fill="auto"/>
            <w:vAlign w:val="center"/>
          </w:tcPr>
          <w:p w14:paraId="190C8557" w14:textId="655FC456" w:rsidR="00D351F8" w:rsidRPr="000E5C49" w:rsidRDefault="00D351F8" w:rsidP="005F7730">
            <w:pPr>
              <w:autoSpaceDE w:val="0"/>
              <w:autoSpaceDN w:val="0"/>
              <w:adjustRightInd w:val="0"/>
              <w:jc w:val="center"/>
              <w:rPr>
                <w:color w:val="000000" w:themeColor="text1"/>
              </w:rPr>
            </w:pPr>
            <w:r w:rsidRPr="000E5C49">
              <w:rPr>
                <w:color w:val="000000" w:themeColor="text1"/>
              </w:rPr>
              <w:t>(</w:t>
            </w:r>
            <w:r w:rsidRPr="000E5C49">
              <w:rPr>
                <w:rFonts w:hint="eastAsia"/>
                <w:color w:val="000000" w:themeColor="text1"/>
              </w:rPr>
              <w:t>7.2.7-</w:t>
            </w:r>
            <w:r w:rsidRPr="000E5C49">
              <w:rPr>
                <w:color w:val="000000" w:themeColor="text1"/>
              </w:rPr>
              <w:t>6)</w:t>
            </w:r>
          </w:p>
        </w:tc>
      </w:tr>
    </w:tbl>
    <w:p w14:paraId="491AE157" w14:textId="77777777" w:rsidR="005F7730" w:rsidRPr="000E5C49" w:rsidRDefault="005F7730" w:rsidP="005F7730">
      <w:pPr>
        <w:spacing w:line="440" w:lineRule="exact"/>
        <w:rPr>
          <w:rFonts w:hAnsi="宋体"/>
          <w:color w:val="000000" w:themeColor="text1"/>
        </w:rPr>
      </w:pPr>
      <w:r w:rsidRPr="000E5C49">
        <w:rPr>
          <w:rFonts w:hAnsi="宋体" w:hint="eastAsia"/>
          <w:color w:val="000000" w:themeColor="text1"/>
        </w:rPr>
        <w:t>式中：</w:t>
      </w:r>
    </w:p>
    <w:p w14:paraId="2743B1D4" w14:textId="4D7CFF96" w:rsidR="005F7730" w:rsidRPr="000E5C49" w:rsidRDefault="00281AC8" w:rsidP="005F7730">
      <w:pPr>
        <w:tabs>
          <w:tab w:val="left" w:pos="1276"/>
        </w:tabs>
        <w:spacing w:line="440" w:lineRule="exact"/>
        <w:ind w:leftChars="250" w:left="945" w:hangingChars="200" w:hanging="420"/>
        <w:rPr>
          <w:rFonts w:hAnsi="宋体"/>
          <w:color w:val="000000" w:themeColor="text1"/>
        </w:rPr>
      </w:pPr>
      <w:r w:rsidRPr="000E5C49">
        <w:rPr>
          <w:color w:val="000000" w:themeColor="text1"/>
          <w:position w:val="-14"/>
        </w:rPr>
        <w:object w:dxaOrig="360" w:dyaOrig="360" w14:anchorId="2CB0E197">
          <v:shape id="_x0000_i1412" type="#_x0000_t75" style="width:18.45pt;height:18.45pt" o:ole="">
            <v:imagedata r:id="rId787" o:title=""/>
          </v:shape>
          <o:OLEObject Type="Embed" ProgID="Equation.DSMT4" ShapeID="_x0000_i1412" DrawAspect="Content" ObjectID="_1755267159" r:id="rId788"/>
        </w:object>
      </w:r>
      <w:r w:rsidR="005F7730" w:rsidRPr="000E5C49">
        <w:rPr>
          <w:rFonts w:hAnsi="宋体" w:hint="eastAsia"/>
          <w:color w:val="000000" w:themeColor="text1"/>
        </w:rPr>
        <w:t>—墙肢平面外的弯矩设计值（</w:t>
      </w:r>
      <w:r w:rsidR="005F7730" w:rsidRPr="000E5C49">
        <w:rPr>
          <w:color w:val="000000" w:themeColor="text1"/>
        </w:rPr>
        <w:t>N·mm</w:t>
      </w:r>
      <w:r w:rsidR="005F7730" w:rsidRPr="000E5C49">
        <w:rPr>
          <w:rFonts w:hint="eastAsia"/>
          <w:color w:val="000000" w:themeColor="text1"/>
        </w:rPr>
        <w:t>）</w:t>
      </w:r>
      <w:r w:rsidR="005F7730" w:rsidRPr="000E5C49">
        <w:rPr>
          <w:rFonts w:hAnsi="宋体" w:hint="eastAsia"/>
          <w:color w:val="000000" w:themeColor="text1"/>
        </w:rPr>
        <w:t>；</w:t>
      </w:r>
    </w:p>
    <w:p w14:paraId="6B09E914" w14:textId="2D34D134" w:rsidR="005F7730" w:rsidRPr="000E5C49" w:rsidRDefault="00281AC8" w:rsidP="005F7730">
      <w:pPr>
        <w:tabs>
          <w:tab w:val="left" w:pos="1276"/>
        </w:tabs>
        <w:spacing w:line="440" w:lineRule="exact"/>
        <w:ind w:leftChars="250" w:left="945" w:hangingChars="200" w:hanging="420"/>
        <w:rPr>
          <w:color w:val="000000" w:themeColor="text1"/>
        </w:rPr>
      </w:pPr>
      <w:r w:rsidRPr="000E5C49">
        <w:rPr>
          <w:color w:val="000000" w:themeColor="text1"/>
          <w:position w:val="-14"/>
        </w:rPr>
        <w:object w:dxaOrig="400" w:dyaOrig="360" w14:anchorId="6D54C42D">
          <v:shape id="_x0000_i1413" type="#_x0000_t75" style="width:19pt;height:18.45pt" o:ole="">
            <v:imagedata r:id="rId789" o:title=""/>
          </v:shape>
          <o:OLEObject Type="Embed" ProgID="Equation.DSMT4" ShapeID="_x0000_i1413" DrawAspect="Content" ObjectID="_1755267160" r:id="rId790"/>
        </w:object>
      </w:r>
      <w:r w:rsidR="005F7730" w:rsidRPr="000E5C49">
        <w:rPr>
          <w:rFonts w:hAnsi="宋体" w:hint="eastAsia"/>
          <w:color w:val="000000" w:themeColor="text1"/>
        </w:rPr>
        <w:t>—只有弯矩作用时墙肢平面外的全截面受弯承载力设计值（</w:t>
      </w:r>
      <w:r w:rsidR="005F7730" w:rsidRPr="000E5C49">
        <w:rPr>
          <w:color w:val="000000" w:themeColor="text1"/>
        </w:rPr>
        <w:t>N·mm</w:t>
      </w:r>
      <w:r w:rsidR="005F7730" w:rsidRPr="000E5C49">
        <w:rPr>
          <w:rFonts w:hint="eastAsia"/>
          <w:color w:val="000000" w:themeColor="text1"/>
        </w:rPr>
        <w:t>）；</w:t>
      </w:r>
    </w:p>
    <w:p w14:paraId="763FA703" w14:textId="637A8B9A" w:rsidR="005F7730" w:rsidRPr="000E5C49" w:rsidRDefault="00281AC8" w:rsidP="005F7730">
      <w:pPr>
        <w:tabs>
          <w:tab w:val="left" w:pos="1276"/>
        </w:tabs>
        <w:spacing w:line="440" w:lineRule="exact"/>
        <w:ind w:leftChars="250" w:left="945" w:hangingChars="200" w:hanging="420"/>
        <w:rPr>
          <w:rFonts w:hAnsi="宋体"/>
          <w:color w:val="000000" w:themeColor="text1"/>
        </w:rPr>
      </w:pPr>
      <w:r w:rsidRPr="000E5C49">
        <w:rPr>
          <w:color w:val="000000" w:themeColor="text1"/>
          <w:position w:val="-10"/>
        </w:rPr>
        <w:object w:dxaOrig="300" w:dyaOrig="320" w14:anchorId="2165086C">
          <v:shape id="_x0000_i1414" type="#_x0000_t75" style="width:15pt;height:16.15pt" o:ole="">
            <v:imagedata r:id="rId791" o:title=""/>
          </v:shape>
          <o:OLEObject Type="Embed" ProgID="Equation.DSMT4" ShapeID="_x0000_i1414" DrawAspect="Content" ObjectID="_1755267161" r:id="rId792"/>
        </w:object>
      </w:r>
      <w:r w:rsidR="005F7730" w:rsidRPr="000E5C49">
        <w:rPr>
          <w:rFonts w:hAnsi="宋体" w:hint="eastAsia"/>
          <w:color w:val="000000" w:themeColor="text1"/>
        </w:rPr>
        <w:t>—纯压荷载作用下墙肢稳定系数；</w:t>
      </w:r>
    </w:p>
    <w:p w14:paraId="02F71CF3" w14:textId="26996646" w:rsidR="005F7730" w:rsidRPr="000E5C49" w:rsidRDefault="00281AC8" w:rsidP="005F7730">
      <w:pPr>
        <w:tabs>
          <w:tab w:val="left" w:pos="1276"/>
        </w:tabs>
        <w:spacing w:line="440" w:lineRule="exact"/>
        <w:ind w:leftChars="250" w:left="945" w:hangingChars="200" w:hanging="420"/>
        <w:rPr>
          <w:rFonts w:hAnsi="宋体"/>
          <w:color w:val="000000" w:themeColor="text1"/>
        </w:rPr>
      </w:pPr>
      <w:r w:rsidRPr="000E5C49">
        <w:rPr>
          <w:color w:val="000000" w:themeColor="text1"/>
          <w:position w:val="-10"/>
        </w:rPr>
        <w:object w:dxaOrig="320" w:dyaOrig="320" w14:anchorId="3E08A7C2">
          <v:shape id="_x0000_i1415" type="#_x0000_t75" style="width:16.15pt;height:16.15pt" o:ole="">
            <v:imagedata r:id="rId793" o:title=""/>
          </v:shape>
          <o:OLEObject Type="Embed" ProgID="Equation.DSMT4" ShapeID="_x0000_i1415" DrawAspect="Content" ObjectID="_1755267162" r:id="rId794"/>
        </w:object>
      </w:r>
      <w:r w:rsidR="005F7730" w:rsidRPr="000E5C49">
        <w:rPr>
          <w:rFonts w:hAnsi="宋体" w:hint="eastAsia"/>
          <w:color w:val="000000" w:themeColor="text1"/>
        </w:rPr>
        <w:t>—纯弯荷载作用下墙肢稳定系数；</w:t>
      </w:r>
    </w:p>
    <w:p w14:paraId="5D1E3752" w14:textId="6393C3CC" w:rsidR="005F7730" w:rsidRPr="000E5C49" w:rsidRDefault="00281AC8" w:rsidP="005F7730">
      <w:pPr>
        <w:tabs>
          <w:tab w:val="left" w:pos="1276"/>
        </w:tabs>
        <w:spacing w:line="440" w:lineRule="exact"/>
        <w:ind w:leftChars="250" w:left="945" w:hangingChars="200" w:hanging="420"/>
        <w:rPr>
          <w:rFonts w:hAnsi="宋体"/>
          <w:color w:val="000000" w:themeColor="text1"/>
        </w:rPr>
      </w:pPr>
      <w:r w:rsidRPr="000E5C49">
        <w:rPr>
          <w:color w:val="000000" w:themeColor="text1"/>
          <w:position w:val="-14"/>
        </w:rPr>
        <w:object w:dxaOrig="340" w:dyaOrig="360" w14:anchorId="673912E0">
          <v:shape id="_x0000_i1416" type="#_x0000_t75" style="width:18.45pt;height:18.45pt" o:ole="">
            <v:imagedata r:id="rId795" o:title=""/>
          </v:shape>
          <o:OLEObject Type="Embed" ProgID="Equation.DSMT4" ShapeID="_x0000_i1416" DrawAspect="Content" ObjectID="_1755267163" r:id="rId796"/>
        </w:object>
      </w:r>
      <w:r w:rsidR="005F7730" w:rsidRPr="000E5C49">
        <w:rPr>
          <w:rFonts w:hAnsi="宋体" w:hint="eastAsia"/>
          <w:color w:val="000000" w:themeColor="text1"/>
        </w:rPr>
        <w:t>—纯压荷载作用下墙肢正则化宽厚比，</w:t>
      </w:r>
      <w:r w:rsidR="005F7730" w:rsidRPr="000E5C49">
        <w:rPr>
          <w:rFonts w:hint="eastAsia"/>
          <w:color w:val="000000" w:themeColor="text1"/>
        </w:rPr>
        <w:t>根据</w:t>
      </w:r>
      <w:r w:rsidR="005F7730" w:rsidRPr="000E5C49">
        <w:rPr>
          <w:rFonts w:hint="eastAsia"/>
          <w:color w:val="000000" w:themeColor="text1"/>
        </w:rPr>
        <w:t>7.2.9</w:t>
      </w:r>
      <w:r w:rsidR="005F7730" w:rsidRPr="000E5C49">
        <w:rPr>
          <w:rFonts w:hint="eastAsia"/>
          <w:color w:val="000000" w:themeColor="text1"/>
        </w:rPr>
        <w:t>条取受压</w:t>
      </w:r>
      <w:r w:rsidR="005F7730" w:rsidRPr="000E5C49">
        <w:rPr>
          <w:rFonts w:hint="eastAsia"/>
          <w:color w:val="000000" w:themeColor="text1"/>
        </w:rPr>
        <w:lastRenderedPageBreak/>
        <w:t>状态下的屈曲系数</w:t>
      </w:r>
      <w:r w:rsidR="005F7730" w:rsidRPr="000E5C49">
        <w:rPr>
          <w:i/>
          <w:color w:val="000000" w:themeColor="text1"/>
        </w:rPr>
        <w:t>k</w:t>
      </w:r>
      <w:r w:rsidR="005F7730" w:rsidRPr="000E5C49">
        <w:rPr>
          <w:rFonts w:hint="eastAsia"/>
          <w:color w:val="000000" w:themeColor="text1"/>
        </w:rPr>
        <w:t>，按</w:t>
      </w:r>
      <w:r w:rsidR="005F7730" w:rsidRPr="000E5C49">
        <w:rPr>
          <w:rFonts w:hint="eastAsia"/>
          <w:color w:val="000000" w:themeColor="text1"/>
        </w:rPr>
        <w:t>7.2.8</w:t>
      </w:r>
      <w:r w:rsidR="005F7730" w:rsidRPr="000E5C49">
        <w:rPr>
          <w:rFonts w:hint="eastAsia"/>
          <w:color w:val="000000" w:themeColor="text1"/>
        </w:rPr>
        <w:t>条计算</w:t>
      </w:r>
      <w:r w:rsidR="005F7730" w:rsidRPr="000E5C49">
        <w:rPr>
          <w:rFonts w:hAnsi="宋体" w:hint="eastAsia"/>
          <w:color w:val="000000" w:themeColor="text1"/>
        </w:rPr>
        <w:t>；</w:t>
      </w:r>
    </w:p>
    <w:p w14:paraId="6B3D2299" w14:textId="3DEF1571" w:rsidR="005F7730" w:rsidRPr="000E5C49" w:rsidRDefault="00281AC8" w:rsidP="005F7730">
      <w:pPr>
        <w:tabs>
          <w:tab w:val="left" w:pos="1276"/>
        </w:tabs>
        <w:spacing w:line="440" w:lineRule="exact"/>
        <w:ind w:leftChars="250" w:left="945" w:hangingChars="200" w:hanging="420"/>
        <w:rPr>
          <w:rFonts w:hAnsi="宋体"/>
          <w:color w:val="000000" w:themeColor="text1"/>
        </w:rPr>
      </w:pPr>
      <w:r w:rsidRPr="000E5C49">
        <w:rPr>
          <w:color w:val="000000" w:themeColor="text1"/>
          <w:position w:val="-14"/>
        </w:rPr>
        <w:object w:dxaOrig="380" w:dyaOrig="360" w14:anchorId="5DF1FBCB">
          <v:shape id="_x0000_i1417" type="#_x0000_t75" style="width:18.45pt;height:18.45pt" o:ole="">
            <v:imagedata r:id="rId797" o:title=""/>
          </v:shape>
          <o:OLEObject Type="Embed" ProgID="Equation.DSMT4" ShapeID="_x0000_i1417" DrawAspect="Content" ObjectID="_1755267164" r:id="rId798"/>
        </w:object>
      </w:r>
      <w:r w:rsidR="005F7730" w:rsidRPr="000E5C49">
        <w:rPr>
          <w:rFonts w:hAnsi="宋体" w:hint="eastAsia"/>
          <w:color w:val="000000" w:themeColor="text1"/>
        </w:rPr>
        <w:t>—纯弯荷载作用下墙肢正则化宽厚比，</w:t>
      </w:r>
      <w:r w:rsidR="005F7730" w:rsidRPr="000E5C49">
        <w:rPr>
          <w:rFonts w:hint="eastAsia"/>
          <w:color w:val="000000" w:themeColor="text1"/>
        </w:rPr>
        <w:t>根据</w:t>
      </w:r>
      <w:r w:rsidR="005F7730" w:rsidRPr="000E5C49">
        <w:rPr>
          <w:rFonts w:hint="eastAsia"/>
          <w:color w:val="000000" w:themeColor="text1"/>
        </w:rPr>
        <w:t>7.2.9</w:t>
      </w:r>
      <w:r w:rsidR="005F7730" w:rsidRPr="000E5C49">
        <w:rPr>
          <w:rFonts w:hint="eastAsia"/>
          <w:color w:val="000000" w:themeColor="text1"/>
        </w:rPr>
        <w:t>条取受弯状态下的屈曲系数</w:t>
      </w:r>
      <w:r w:rsidR="005F7730" w:rsidRPr="000E5C49">
        <w:rPr>
          <w:i/>
          <w:color w:val="000000" w:themeColor="text1"/>
        </w:rPr>
        <w:t>k</w:t>
      </w:r>
      <w:r w:rsidR="005F7730" w:rsidRPr="000E5C49">
        <w:rPr>
          <w:rFonts w:hint="eastAsia"/>
          <w:color w:val="000000" w:themeColor="text1"/>
        </w:rPr>
        <w:t>，按</w:t>
      </w:r>
      <w:r w:rsidR="005F7730" w:rsidRPr="000E5C49">
        <w:rPr>
          <w:rFonts w:hint="eastAsia"/>
          <w:color w:val="000000" w:themeColor="text1"/>
        </w:rPr>
        <w:t>7.2.8</w:t>
      </w:r>
      <w:r w:rsidR="005F7730" w:rsidRPr="000E5C49">
        <w:rPr>
          <w:rFonts w:hint="eastAsia"/>
          <w:color w:val="000000" w:themeColor="text1"/>
        </w:rPr>
        <w:t>条计算</w:t>
      </w:r>
      <w:r w:rsidR="005F7730" w:rsidRPr="000E5C49">
        <w:rPr>
          <w:rFonts w:hAnsi="宋体"/>
          <w:color w:val="000000" w:themeColor="text1"/>
        </w:rPr>
        <w:t>；</w:t>
      </w:r>
    </w:p>
    <w:p w14:paraId="318AAFE1" w14:textId="5EFD8187" w:rsidR="005F7730" w:rsidRPr="000E5C49" w:rsidRDefault="005F7730" w:rsidP="005F7730">
      <w:pPr>
        <w:spacing w:line="440" w:lineRule="exact"/>
        <w:rPr>
          <w:color w:val="000000" w:themeColor="text1"/>
        </w:rPr>
      </w:pPr>
      <w:r w:rsidRPr="000E5C49">
        <w:rPr>
          <w:rFonts w:hint="eastAsia"/>
          <w:color w:val="000000" w:themeColor="text1"/>
        </w:rPr>
        <w:t>7.2</w:t>
      </w:r>
      <w:r w:rsidRPr="000E5C49">
        <w:rPr>
          <w:color w:val="000000" w:themeColor="text1"/>
        </w:rPr>
        <w:t>.</w:t>
      </w:r>
      <w:r w:rsidRPr="000E5C49">
        <w:rPr>
          <w:rFonts w:hint="eastAsia"/>
          <w:color w:val="000000" w:themeColor="text1"/>
        </w:rPr>
        <w:t xml:space="preserve">8 </w:t>
      </w:r>
      <w:r w:rsidRPr="000E5C49">
        <w:rPr>
          <w:color w:val="000000" w:themeColor="text1"/>
        </w:rPr>
        <w:t xml:space="preserve"> </w:t>
      </w:r>
      <w:r w:rsidR="0015759D" w:rsidRPr="000E5C49">
        <w:rPr>
          <w:rFonts w:hint="eastAsia"/>
          <w:color w:val="000000" w:themeColor="text1"/>
        </w:rPr>
        <w:t>钢板甲壳墙</w:t>
      </w:r>
      <w:r w:rsidRPr="000E5C49">
        <w:rPr>
          <w:rFonts w:hint="eastAsia"/>
          <w:color w:val="000000" w:themeColor="text1"/>
        </w:rPr>
        <w:t>的墙肢正则化宽厚比按下式进行计算：</w:t>
      </w:r>
    </w:p>
    <w:tbl>
      <w:tblPr>
        <w:tblW w:w="5000" w:type="pct"/>
        <w:tblLayout w:type="fixed"/>
        <w:tblLook w:val="04A0" w:firstRow="1" w:lastRow="0" w:firstColumn="1" w:lastColumn="0" w:noHBand="0" w:noVBand="1"/>
      </w:tblPr>
      <w:tblGrid>
        <w:gridCol w:w="379"/>
        <w:gridCol w:w="4866"/>
        <w:gridCol w:w="986"/>
      </w:tblGrid>
      <w:tr w:rsidR="000E5C49" w:rsidRPr="000E5C49" w14:paraId="28BF0168" w14:textId="77777777" w:rsidTr="005F7730">
        <w:tc>
          <w:tcPr>
            <w:tcW w:w="304" w:type="pct"/>
            <w:shd w:val="clear" w:color="auto" w:fill="auto"/>
            <w:vAlign w:val="center"/>
          </w:tcPr>
          <w:p w14:paraId="308A0C87" w14:textId="77777777" w:rsidR="005F7730" w:rsidRPr="000E5C49" w:rsidRDefault="005F7730" w:rsidP="005F7730">
            <w:pPr>
              <w:autoSpaceDE w:val="0"/>
              <w:autoSpaceDN w:val="0"/>
              <w:adjustRightInd w:val="0"/>
              <w:jc w:val="center"/>
              <w:rPr>
                <w:color w:val="000000" w:themeColor="text1"/>
                <w:szCs w:val="21"/>
              </w:rPr>
            </w:pPr>
          </w:p>
        </w:tc>
        <w:tc>
          <w:tcPr>
            <w:tcW w:w="3905" w:type="pct"/>
            <w:shd w:val="clear" w:color="auto" w:fill="auto"/>
            <w:vAlign w:val="center"/>
          </w:tcPr>
          <w:p w14:paraId="3B0F5CF4" w14:textId="049EA46D" w:rsidR="005F7730" w:rsidRPr="000E5C49" w:rsidRDefault="00281AC8" w:rsidP="00281AC8">
            <w:pPr>
              <w:autoSpaceDE w:val="0"/>
              <w:autoSpaceDN w:val="0"/>
              <w:adjustRightInd w:val="0"/>
              <w:jc w:val="center"/>
              <w:rPr>
                <w:color w:val="000000" w:themeColor="text1"/>
              </w:rPr>
            </w:pPr>
            <w:r w:rsidRPr="000E5C49">
              <w:rPr>
                <w:color w:val="000000" w:themeColor="text1"/>
                <w:position w:val="-28"/>
              </w:rPr>
              <w:object w:dxaOrig="920" w:dyaOrig="680" w14:anchorId="179B3A64">
                <v:shape id="_x0000_i1418" type="#_x0000_t75" style="width:46.65pt;height:33.4pt" o:ole="">
                  <v:imagedata r:id="rId799" o:title=""/>
                </v:shape>
                <o:OLEObject Type="Embed" ProgID="Equation.DSMT4" ShapeID="_x0000_i1418" DrawAspect="Content" ObjectID="_1755267165" r:id="rId800"/>
              </w:object>
            </w:r>
          </w:p>
        </w:tc>
        <w:tc>
          <w:tcPr>
            <w:tcW w:w="791" w:type="pct"/>
            <w:shd w:val="clear" w:color="auto" w:fill="auto"/>
            <w:vAlign w:val="center"/>
          </w:tcPr>
          <w:p w14:paraId="576DC22C" w14:textId="77777777" w:rsidR="005F7730" w:rsidRPr="000E5C49" w:rsidRDefault="005F7730" w:rsidP="005F7730">
            <w:pPr>
              <w:autoSpaceDE w:val="0"/>
              <w:autoSpaceDN w:val="0"/>
              <w:adjustRightInd w:val="0"/>
              <w:jc w:val="center"/>
              <w:rPr>
                <w:color w:val="000000" w:themeColor="text1"/>
              </w:rPr>
            </w:pPr>
            <w:r w:rsidRPr="000E5C49">
              <w:rPr>
                <w:color w:val="000000" w:themeColor="text1"/>
              </w:rPr>
              <w:t>(</w:t>
            </w:r>
            <w:r w:rsidRPr="000E5C49">
              <w:rPr>
                <w:rFonts w:hint="eastAsia"/>
                <w:color w:val="000000" w:themeColor="text1"/>
              </w:rPr>
              <w:t>7.2.</w:t>
            </w:r>
            <w:r w:rsidRPr="000E5C49">
              <w:rPr>
                <w:color w:val="000000" w:themeColor="text1"/>
              </w:rPr>
              <w:t>8</w:t>
            </w:r>
            <w:r w:rsidRPr="000E5C49">
              <w:rPr>
                <w:rFonts w:hint="eastAsia"/>
                <w:color w:val="000000" w:themeColor="text1"/>
              </w:rPr>
              <w:t>-</w:t>
            </w:r>
            <w:r w:rsidRPr="000E5C49">
              <w:rPr>
                <w:color w:val="000000" w:themeColor="text1"/>
              </w:rPr>
              <w:t>1)</w:t>
            </w:r>
          </w:p>
        </w:tc>
      </w:tr>
      <w:tr w:rsidR="000E5C49" w:rsidRPr="000E5C49" w14:paraId="55E7053B" w14:textId="77777777" w:rsidTr="003E2351">
        <w:tc>
          <w:tcPr>
            <w:tcW w:w="304" w:type="pct"/>
            <w:shd w:val="clear" w:color="auto" w:fill="auto"/>
            <w:vAlign w:val="center"/>
          </w:tcPr>
          <w:p w14:paraId="42A5AA14" w14:textId="77777777" w:rsidR="005F7730" w:rsidRPr="000E5C49" w:rsidRDefault="005F7730" w:rsidP="005F7730">
            <w:pPr>
              <w:autoSpaceDE w:val="0"/>
              <w:autoSpaceDN w:val="0"/>
              <w:adjustRightInd w:val="0"/>
              <w:jc w:val="center"/>
              <w:rPr>
                <w:color w:val="000000" w:themeColor="text1"/>
                <w:szCs w:val="21"/>
              </w:rPr>
            </w:pPr>
          </w:p>
        </w:tc>
        <w:tc>
          <w:tcPr>
            <w:tcW w:w="3905" w:type="pct"/>
            <w:shd w:val="clear" w:color="auto" w:fill="auto"/>
            <w:vAlign w:val="center"/>
          </w:tcPr>
          <w:p w14:paraId="687A9D0D" w14:textId="04EFE26A" w:rsidR="005F7730" w:rsidRPr="000E5C49" w:rsidRDefault="00281AC8" w:rsidP="00281AC8">
            <w:pPr>
              <w:autoSpaceDE w:val="0"/>
              <w:autoSpaceDN w:val="0"/>
              <w:adjustRightInd w:val="0"/>
              <w:jc w:val="center"/>
              <w:rPr>
                <w:color w:val="000000" w:themeColor="text1"/>
              </w:rPr>
            </w:pPr>
            <w:r w:rsidRPr="000E5C49">
              <w:rPr>
                <w:color w:val="000000" w:themeColor="text1"/>
                <w:position w:val="-14"/>
              </w:rPr>
              <w:object w:dxaOrig="1960" w:dyaOrig="360" w14:anchorId="4F18F966">
                <v:shape id="_x0000_i1419" type="#_x0000_t75" style="width:97.35pt;height:18.45pt" o:ole="">
                  <v:imagedata r:id="rId801" o:title=""/>
                </v:shape>
                <o:OLEObject Type="Embed" ProgID="Equation.DSMT4" ShapeID="_x0000_i1419" DrawAspect="Content" ObjectID="_1755267166" r:id="rId802"/>
              </w:object>
            </w:r>
          </w:p>
        </w:tc>
        <w:tc>
          <w:tcPr>
            <w:tcW w:w="791" w:type="pct"/>
            <w:shd w:val="clear" w:color="auto" w:fill="auto"/>
            <w:vAlign w:val="center"/>
          </w:tcPr>
          <w:p w14:paraId="42E7E91E" w14:textId="77777777" w:rsidR="005F7730" w:rsidRPr="000E5C49" w:rsidRDefault="005F7730" w:rsidP="005F7730">
            <w:pPr>
              <w:autoSpaceDE w:val="0"/>
              <w:autoSpaceDN w:val="0"/>
              <w:adjustRightInd w:val="0"/>
              <w:jc w:val="center"/>
              <w:rPr>
                <w:color w:val="000000" w:themeColor="text1"/>
              </w:rPr>
            </w:pPr>
            <w:r w:rsidRPr="000E5C49">
              <w:rPr>
                <w:color w:val="000000" w:themeColor="text1"/>
              </w:rPr>
              <w:t>(</w:t>
            </w:r>
            <w:r w:rsidRPr="000E5C49">
              <w:rPr>
                <w:rFonts w:hint="eastAsia"/>
                <w:color w:val="000000" w:themeColor="text1"/>
              </w:rPr>
              <w:t>7.2.</w:t>
            </w:r>
            <w:r w:rsidRPr="000E5C49">
              <w:rPr>
                <w:color w:val="000000" w:themeColor="text1"/>
              </w:rPr>
              <w:t>8</w:t>
            </w:r>
            <w:r w:rsidRPr="000E5C49">
              <w:rPr>
                <w:rFonts w:hint="eastAsia"/>
                <w:color w:val="000000" w:themeColor="text1"/>
              </w:rPr>
              <w:t>-</w:t>
            </w:r>
            <w:r w:rsidRPr="000E5C49">
              <w:rPr>
                <w:color w:val="000000" w:themeColor="text1"/>
              </w:rPr>
              <w:t>2)</w:t>
            </w:r>
          </w:p>
        </w:tc>
      </w:tr>
      <w:tr w:rsidR="000E5C49" w:rsidRPr="000E5C49" w14:paraId="16F4A1E7" w14:textId="77777777" w:rsidTr="003E2351">
        <w:tc>
          <w:tcPr>
            <w:tcW w:w="304" w:type="pct"/>
            <w:shd w:val="clear" w:color="auto" w:fill="auto"/>
            <w:vAlign w:val="center"/>
          </w:tcPr>
          <w:p w14:paraId="1AC08067" w14:textId="77777777" w:rsidR="005F7730" w:rsidRPr="000E5C49" w:rsidRDefault="005F7730" w:rsidP="005F7730">
            <w:pPr>
              <w:autoSpaceDE w:val="0"/>
              <w:autoSpaceDN w:val="0"/>
              <w:adjustRightInd w:val="0"/>
              <w:jc w:val="center"/>
              <w:rPr>
                <w:color w:val="000000" w:themeColor="text1"/>
                <w:szCs w:val="21"/>
              </w:rPr>
            </w:pPr>
          </w:p>
        </w:tc>
        <w:tc>
          <w:tcPr>
            <w:tcW w:w="3905" w:type="pct"/>
            <w:shd w:val="clear" w:color="auto" w:fill="auto"/>
            <w:vAlign w:val="center"/>
          </w:tcPr>
          <w:p w14:paraId="660AAC55" w14:textId="0FE07BA3" w:rsidR="005F7730" w:rsidRPr="000E5C49" w:rsidRDefault="00281AC8" w:rsidP="00281AC8">
            <w:pPr>
              <w:autoSpaceDE w:val="0"/>
              <w:autoSpaceDN w:val="0"/>
              <w:adjustRightInd w:val="0"/>
              <w:jc w:val="center"/>
              <w:rPr>
                <w:color w:val="000000" w:themeColor="text1"/>
              </w:rPr>
            </w:pPr>
            <w:r w:rsidRPr="000E5C49">
              <w:rPr>
                <w:color w:val="000000" w:themeColor="text1"/>
                <w:position w:val="-22"/>
              </w:rPr>
              <w:object w:dxaOrig="1100" w:dyaOrig="600" w14:anchorId="07E76730">
                <v:shape id="_x0000_i1420" type="#_x0000_t75" style="width:55.3pt;height:29.4pt" o:ole="">
                  <v:imagedata r:id="rId803" o:title=""/>
                </v:shape>
                <o:OLEObject Type="Embed" ProgID="Equation.DSMT4" ShapeID="_x0000_i1420" DrawAspect="Content" ObjectID="_1755267167" r:id="rId804"/>
              </w:object>
            </w:r>
          </w:p>
        </w:tc>
        <w:tc>
          <w:tcPr>
            <w:tcW w:w="791" w:type="pct"/>
            <w:shd w:val="clear" w:color="auto" w:fill="auto"/>
            <w:vAlign w:val="center"/>
          </w:tcPr>
          <w:p w14:paraId="42822C91" w14:textId="77777777" w:rsidR="005F7730" w:rsidRPr="000E5C49" w:rsidRDefault="005F7730" w:rsidP="005F7730">
            <w:pPr>
              <w:autoSpaceDE w:val="0"/>
              <w:autoSpaceDN w:val="0"/>
              <w:adjustRightInd w:val="0"/>
              <w:jc w:val="center"/>
              <w:rPr>
                <w:color w:val="000000" w:themeColor="text1"/>
              </w:rPr>
            </w:pPr>
            <w:r w:rsidRPr="000E5C49">
              <w:rPr>
                <w:rFonts w:hint="eastAsia"/>
                <w:color w:val="000000" w:themeColor="text1"/>
              </w:rPr>
              <w:t>(7.2.8-</w:t>
            </w:r>
            <w:r w:rsidRPr="000E5C49">
              <w:rPr>
                <w:color w:val="000000" w:themeColor="text1"/>
              </w:rPr>
              <w:t>3</w:t>
            </w:r>
            <w:r w:rsidRPr="000E5C49">
              <w:rPr>
                <w:rFonts w:hint="eastAsia"/>
                <w:color w:val="000000" w:themeColor="text1"/>
              </w:rPr>
              <w:t>)</w:t>
            </w:r>
          </w:p>
        </w:tc>
      </w:tr>
      <w:tr w:rsidR="000E5C49" w:rsidRPr="000E5C49" w14:paraId="78669411" w14:textId="77777777" w:rsidTr="003E2351">
        <w:tc>
          <w:tcPr>
            <w:tcW w:w="304" w:type="pct"/>
            <w:shd w:val="clear" w:color="auto" w:fill="auto"/>
            <w:vAlign w:val="center"/>
          </w:tcPr>
          <w:p w14:paraId="41F3CB9F" w14:textId="77777777" w:rsidR="005F7730" w:rsidRPr="000E5C49" w:rsidRDefault="005F7730" w:rsidP="005F7730">
            <w:pPr>
              <w:autoSpaceDE w:val="0"/>
              <w:autoSpaceDN w:val="0"/>
              <w:adjustRightInd w:val="0"/>
              <w:jc w:val="center"/>
              <w:rPr>
                <w:color w:val="000000" w:themeColor="text1"/>
                <w:szCs w:val="21"/>
              </w:rPr>
            </w:pPr>
          </w:p>
        </w:tc>
        <w:tc>
          <w:tcPr>
            <w:tcW w:w="3905" w:type="pct"/>
            <w:shd w:val="clear" w:color="auto" w:fill="auto"/>
            <w:vAlign w:val="center"/>
          </w:tcPr>
          <w:p w14:paraId="40D76F26" w14:textId="07A5ED67" w:rsidR="005F7730" w:rsidRPr="000E5C49" w:rsidRDefault="00281AC8" w:rsidP="00281AC8">
            <w:pPr>
              <w:autoSpaceDE w:val="0"/>
              <w:autoSpaceDN w:val="0"/>
              <w:adjustRightInd w:val="0"/>
              <w:jc w:val="center"/>
              <w:rPr>
                <w:color w:val="000000" w:themeColor="text1"/>
              </w:rPr>
            </w:pPr>
            <w:r w:rsidRPr="000E5C49">
              <w:rPr>
                <w:color w:val="000000" w:themeColor="text1"/>
                <w:position w:val="-22"/>
              </w:rPr>
              <w:object w:dxaOrig="1600" w:dyaOrig="600" w14:anchorId="1AFE58A4">
                <v:shape id="_x0000_i1421" type="#_x0000_t75" style="width:80.05pt;height:29.4pt" o:ole="">
                  <v:imagedata r:id="rId805" o:title=""/>
                </v:shape>
                <o:OLEObject Type="Embed" ProgID="Equation.DSMT4" ShapeID="_x0000_i1421" DrawAspect="Content" ObjectID="_1755267168" r:id="rId806"/>
              </w:object>
            </w:r>
          </w:p>
        </w:tc>
        <w:tc>
          <w:tcPr>
            <w:tcW w:w="791" w:type="pct"/>
            <w:shd w:val="clear" w:color="auto" w:fill="auto"/>
            <w:vAlign w:val="center"/>
          </w:tcPr>
          <w:p w14:paraId="23CFDD39" w14:textId="77777777" w:rsidR="005F7730" w:rsidRPr="000E5C49" w:rsidRDefault="005F7730" w:rsidP="005F7730">
            <w:pPr>
              <w:autoSpaceDE w:val="0"/>
              <w:autoSpaceDN w:val="0"/>
              <w:adjustRightInd w:val="0"/>
              <w:jc w:val="center"/>
              <w:rPr>
                <w:color w:val="000000" w:themeColor="text1"/>
              </w:rPr>
            </w:pPr>
            <w:r w:rsidRPr="000E5C49">
              <w:rPr>
                <w:rFonts w:hint="eastAsia"/>
                <w:color w:val="000000" w:themeColor="text1"/>
              </w:rPr>
              <w:t>(7.2.8-</w:t>
            </w:r>
            <w:r w:rsidRPr="000E5C49">
              <w:rPr>
                <w:color w:val="000000" w:themeColor="text1"/>
              </w:rPr>
              <w:t>4</w:t>
            </w:r>
            <w:r w:rsidRPr="000E5C49">
              <w:rPr>
                <w:rFonts w:hint="eastAsia"/>
                <w:color w:val="000000" w:themeColor="text1"/>
              </w:rPr>
              <w:t>)</w:t>
            </w:r>
          </w:p>
        </w:tc>
      </w:tr>
    </w:tbl>
    <w:p w14:paraId="4050800F" w14:textId="77777777" w:rsidR="005F7730" w:rsidRPr="000E5C49" w:rsidRDefault="005F7730" w:rsidP="005F7730">
      <w:pPr>
        <w:spacing w:line="440" w:lineRule="exact"/>
        <w:rPr>
          <w:rFonts w:hAnsi="宋体"/>
          <w:color w:val="000000" w:themeColor="text1"/>
        </w:rPr>
      </w:pPr>
      <w:r w:rsidRPr="000E5C49">
        <w:rPr>
          <w:rFonts w:hAnsi="宋体" w:hint="eastAsia"/>
          <w:color w:val="000000" w:themeColor="text1"/>
        </w:rPr>
        <w:t>式中：</w:t>
      </w:r>
    </w:p>
    <w:p w14:paraId="6B4D8A13" w14:textId="5868923C" w:rsidR="005F7730" w:rsidRPr="000E5C49" w:rsidRDefault="00281AC8" w:rsidP="005F7730">
      <w:pPr>
        <w:tabs>
          <w:tab w:val="left" w:pos="1276"/>
        </w:tabs>
        <w:spacing w:line="440" w:lineRule="exact"/>
        <w:ind w:leftChars="300" w:left="1995" w:hangingChars="650" w:hanging="1365"/>
        <w:rPr>
          <w:rFonts w:hAnsi="宋体"/>
          <w:color w:val="000000" w:themeColor="text1"/>
        </w:rPr>
      </w:pPr>
      <w:r w:rsidRPr="000E5C49">
        <w:rPr>
          <w:color w:val="000000" w:themeColor="text1"/>
          <w:position w:val="-10"/>
        </w:rPr>
        <w:object w:dxaOrig="360" w:dyaOrig="320" w14:anchorId="40E2D0F3">
          <v:shape id="_x0000_i1422" type="#_x0000_t75" style="width:18.45pt;height:16.15pt" o:ole="">
            <v:imagedata r:id="rId807" o:title=""/>
          </v:shape>
          <o:OLEObject Type="Embed" ProgID="Equation.DSMT4" ShapeID="_x0000_i1422" DrawAspect="Content" ObjectID="_1755267169" r:id="rId808"/>
        </w:object>
      </w:r>
      <w:r w:rsidR="005F7730" w:rsidRPr="000E5C49">
        <w:rPr>
          <w:rFonts w:hAnsi="宋体" w:hint="eastAsia"/>
          <w:color w:val="000000" w:themeColor="text1"/>
        </w:rPr>
        <w:t>—墙肢的轴心受压承载力标准值（</w:t>
      </w:r>
      <w:r w:rsidR="005F7730" w:rsidRPr="000E5C49">
        <w:rPr>
          <w:rFonts w:hint="eastAsia"/>
          <w:color w:val="000000" w:themeColor="text1"/>
        </w:rPr>
        <w:t>N</w:t>
      </w:r>
      <w:r w:rsidR="005F7730" w:rsidRPr="000E5C49">
        <w:rPr>
          <w:rFonts w:hint="eastAsia"/>
          <w:color w:val="000000" w:themeColor="text1"/>
        </w:rPr>
        <w:t>）</w:t>
      </w:r>
      <w:r w:rsidR="005F7730" w:rsidRPr="000E5C49">
        <w:rPr>
          <w:rFonts w:hAnsi="宋体" w:hint="eastAsia"/>
          <w:color w:val="000000" w:themeColor="text1"/>
        </w:rPr>
        <w:t>；</w:t>
      </w:r>
    </w:p>
    <w:p w14:paraId="18B6F7CF" w14:textId="6598CBC4" w:rsidR="005F7730" w:rsidRPr="000E5C49" w:rsidRDefault="00281AC8" w:rsidP="005F7730">
      <w:pPr>
        <w:tabs>
          <w:tab w:val="left" w:pos="1276"/>
        </w:tabs>
        <w:spacing w:line="440" w:lineRule="exact"/>
        <w:ind w:leftChars="300" w:left="1995" w:hangingChars="650" w:hanging="1365"/>
        <w:rPr>
          <w:rFonts w:hAnsi="宋体"/>
          <w:color w:val="000000" w:themeColor="text1"/>
        </w:rPr>
      </w:pPr>
      <w:r w:rsidRPr="000E5C49">
        <w:rPr>
          <w:color w:val="000000" w:themeColor="text1"/>
          <w:position w:val="-10"/>
        </w:rPr>
        <w:object w:dxaOrig="340" w:dyaOrig="320" w14:anchorId="2F25740E">
          <v:shape id="_x0000_i1423" type="#_x0000_t75" style="width:18.45pt;height:16.15pt" o:ole="">
            <v:imagedata r:id="rId809" o:title=""/>
          </v:shape>
          <o:OLEObject Type="Embed" ProgID="Equation.DSMT4" ShapeID="_x0000_i1423" DrawAspect="Content" ObjectID="_1755267170" r:id="rId810"/>
        </w:object>
      </w:r>
      <w:r w:rsidR="005F7730" w:rsidRPr="000E5C49">
        <w:rPr>
          <w:rFonts w:hAnsi="宋体" w:hint="eastAsia"/>
          <w:color w:val="000000" w:themeColor="text1"/>
        </w:rPr>
        <w:t>—墙肢的临界荷载（</w:t>
      </w:r>
      <w:r w:rsidR="005F7730" w:rsidRPr="000E5C49">
        <w:rPr>
          <w:rFonts w:hint="eastAsia"/>
          <w:color w:val="000000" w:themeColor="text1"/>
        </w:rPr>
        <w:t>N</w:t>
      </w:r>
      <w:r w:rsidR="005F7730" w:rsidRPr="000E5C49">
        <w:rPr>
          <w:rFonts w:hint="eastAsia"/>
          <w:color w:val="000000" w:themeColor="text1"/>
        </w:rPr>
        <w:t>）</w:t>
      </w:r>
      <w:r w:rsidR="005F7730" w:rsidRPr="000E5C49">
        <w:rPr>
          <w:rFonts w:hAnsi="宋体" w:hint="eastAsia"/>
          <w:color w:val="000000" w:themeColor="text1"/>
        </w:rPr>
        <w:t>；</w:t>
      </w:r>
    </w:p>
    <w:p w14:paraId="3E4D923F" w14:textId="720FFF4F" w:rsidR="005F7730" w:rsidRPr="000E5C49" w:rsidRDefault="00281AC8" w:rsidP="005F7730">
      <w:pPr>
        <w:tabs>
          <w:tab w:val="left" w:pos="1276"/>
        </w:tabs>
        <w:spacing w:line="440" w:lineRule="exact"/>
        <w:ind w:leftChars="300" w:left="1050" w:hangingChars="200" w:hanging="420"/>
        <w:rPr>
          <w:rFonts w:hAnsi="宋体"/>
          <w:color w:val="000000" w:themeColor="text1"/>
        </w:rPr>
      </w:pPr>
      <w:r w:rsidRPr="000E5C49">
        <w:rPr>
          <w:color w:val="000000" w:themeColor="text1"/>
          <w:position w:val="-10"/>
        </w:rPr>
        <w:object w:dxaOrig="300" w:dyaOrig="320" w14:anchorId="3C3B37E8">
          <v:shape id="_x0000_i1424" type="#_x0000_t75" style="width:15pt;height:16.15pt" o:ole="">
            <v:imagedata r:id="rId811" o:title=""/>
          </v:shape>
          <o:OLEObject Type="Embed" ProgID="Equation.DSMT4" ShapeID="_x0000_i1424" DrawAspect="Content" ObjectID="_1755267171" r:id="rId812"/>
        </w:object>
      </w:r>
      <w:r w:rsidR="005F7730" w:rsidRPr="000E5C49">
        <w:rPr>
          <w:rFonts w:hAnsi="宋体" w:hint="eastAsia"/>
          <w:color w:val="000000" w:themeColor="text1"/>
        </w:rPr>
        <w:t>—墙肢平面外单位长度的抗弯刚度，即墙肢抵抗</w:t>
      </w:r>
      <w:r w:rsidR="005F7730" w:rsidRPr="000E5C49">
        <w:rPr>
          <w:rFonts w:hAnsi="宋体" w:hint="eastAsia"/>
          <w:i/>
          <w:iCs/>
          <w:color w:val="000000" w:themeColor="text1"/>
        </w:rPr>
        <w:t>x</w:t>
      </w:r>
      <w:r w:rsidR="005F7730" w:rsidRPr="000E5C49">
        <w:rPr>
          <w:rFonts w:hAnsi="宋体" w:hint="eastAsia"/>
          <w:color w:val="000000" w:themeColor="text1"/>
        </w:rPr>
        <w:t>轴方向弯曲的抗弯刚度（</w:t>
      </w:r>
      <w:r w:rsidR="005F7730" w:rsidRPr="000E5C49">
        <w:rPr>
          <w:color w:val="000000" w:themeColor="text1"/>
        </w:rPr>
        <w:t>N·mm</w:t>
      </w:r>
      <w:r w:rsidR="005F7730" w:rsidRPr="000E5C49">
        <w:rPr>
          <w:rFonts w:hint="eastAsia"/>
          <w:color w:val="000000" w:themeColor="text1"/>
        </w:rPr>
        <w:t>）</w:t>
      </w:r>
      <w:r w:rsidR="005F7730" w:rsidRPr="000E5C49">
        <w:rPr>
          <w:rFonts w:hAnsi="宋体" w:hint="eastAsia"/>
          <w:color w:val="000000" w:themeColor="text1"/>
        </w:rPr>
        <w:t>；</w:t>
      </w:r>
    </w:p>
    <w:p w14:paraId="40F050C1" w14:textId="757FB553" w:rsidR="005F7730" w:rsidRPr="000E5C49" w:rsidRDefault="00281AC8" w:rsidP="005F7730">
      <w:pPr>
        <w:tabs>
          <w:tab w:val="left" w:pos="1276"/>
        </w:tabs>
        <w:spacing w:line="440" w:lineRule="exact"/>
        <w:ind w:leftChars="300" w:left="1050" w:hangingChars="200" w:hanging="420"/>
        <w:rPr>
          <w:rFonts w:hAnsi="宋体"/>
          <w:color w:val="000000" w:themeColor="text1"/>
        </w:rPr>
      </w:pPr>
      <w:r w:rsidRPr="000E5C49">
        <w:rPr>
          <w:color w:val="000000" w:themeColor="text1"/>
          <w:position w:val="-6"/>
        </w:rPr>
        <w:object w:dxaOrig="180" w:dyaOrig="260" w14:anchorId="367E284C">
          <v:shape id="_x0000_i1425" type="#_x0000_t75" style="width:9.8pt;height:14.4pt" o:ole="">
            <v:imagedata r:id="rId813" o:title=""/>
          </v:shape>
          <o:OLEObject Type="Embed" ProgID="Equation.DSMT4" ShapeID="_x0000_i1425" DrawAspect="Content" ObjectID="_1755267172" r:id="rId814"/>
        </w:object>
      </w:r>
      <w:r w:rsidR="005F7730" w:rsidRPr="000E5C49">
        <w:rPr>
          <w:rFonts w:hAnsi="宋体" w:hint="eastAsia"/>
          <w:color w:val="000000" w:themeColor="text1"/>
        </w:rPr>
        <w:t>—墙肢的宽度，对翼缘墙为</w:t>
      </w:r>
      <w:r w:rsidR="005F7730" w:rsidRPr="000E5C49">
        <w:rPr>
          <w:rFonts w:hAnsi="宋体" w:hint="eastAsia"/>
          <w:i/>
          <w:color w:val="000000" w:themeColor="text1"/>
        </w:rPr>
        <w:t>b</w:t>
      </w:r>
      <w:r w:rsidR="005F7730" w:rsidRPr="000E5C49">
        <w:rPr>
          <w:rFonts w:hAnsi="宋体" w:hint="eastAsia"/>
          <w:color w:val="000000" w:themeColor="text1"/>
          <w:vertAlign w:val="subscript"/>
        </w:rPr>
        <w:t>f</w:t>
      </w:r>
      <w:r w:rsidR="005F7730" w:rsidRPr="000E5C49">
        <w:rPr>
          <w:rFonts w:hAnsi="宋体"/>
          <w:color w:val="000000" w:themeColor="text1"/>
          <w:vertAlign w:val="subscript"/>
        </w:rPr>
        <w:t>1</w:t>
      </w:r>
      <w:r w:rsidR="005F7730" w:rsidRPr="000E5C49">
        <w:rPr>
          <w:rFonts w:hAnsi="宋体"/>
          <w:color w:val="000000" w:themeColor="text1"/>
        </w:rPr>
        <w:t>或</w:t>
      </w:r>
      <w:r w:rsidR="005F7730" w:rsidRPr="000E5C49">
        <w:rPr>
          <w:rFonts w:hAnsi="宋体"/>
          <w:i/>
          <w:color w:val="000000" w:themeColor="text1"/>
        </w:rPr>
        <w:t>b</w:t>
      </w:r>
      <w:r w:rsidR="005F7730" w:rsidRPr="000E5C49">
        <w:rPr>
          <w:rFonts w:hAnsi="宋体"/>
          <w:color w:val="000000" w:themeColor="text1"/>
          <w:vertAlign w:val="subscript"/>
        </w:rPr>
        <w:t>f2</w:t>
      </w:r>
      <w:r w:rsidR="005F7730" w:rsidRPr="000E5C49">
        <w:rPr>
          <w:rFonts w:hAnsi="宋体" w:hint="eastAsia"/>
          <w:color w:val="000000" w:themeColor="text1"/>
        </w:rPr>
        <w:t>，对腹板墙肢为</w:t>
      </w:r>
      <w:r w:rsidR="005F7730" w:rsidRPr="000E5C49">
        <w:rPr>
          <w:rFonts w:hAnsi="宋体" w:hint="eastAsia"/>
          <w:i/>
          <w:color w:val="000000" w:themeColor="text1"/>
        </w:rPr>
        <w:t>b</w:t>
      </w:r>
      <w:r w:rsidR="005F7730" w:rsidRPr="000E5C49">
        <w:rPr>
          <w:rFonts w:hAnsi="宋体" w:hint="eastAsia"/>
          <w:color w:val="000000" w:themeColor="text1"/>
          <w:vertAlign w:val="subscript"/>
        </w:rPr>
        <w:t>w</w:t>
      </w:r>
      <w:r w:rsidR="005F7730" w:rsidRPr="000E5C49">
        <w:rPr>
          <w:rFonts w:hAnsi="宋体" w:hint="eastAsia"/>
          <w:color w:val="000000" w:themeColor="text1"/>
        </w:rPr>
        <w:t>（</w:t>
      </w:r>
      <w:r w:rsidR="005F7730" w:rsidRPr="000E5C49">
        <w:rPr>
          <w:rFonts w:hint="eastAsia"/>
          <w:color w:val="000000" w:themeColor="text1"/>
        </w:rPr>
        <w:t>mm</w:t>
      </w:r>
      <w:r w:rsidR="005F7730" w:rsidRPr="000E5C49">
        <w:rPr>
          <w:rFonts w:hint="eastAsia"/>
          <w:color w:val="000000" w:themeColor="text1"/>
        </w:rPr>
        <w:t>）</w:t>
      </w:r>
      <w:r w:rsidR="005F7730" w:rsidRPr="000E5C49">
        <w:rPr>
          <w:rFonts w:hAnsi="宋体" w:hint="eastAsia"/>
          <w:color w:val="000000" w:themeColor="text1"/>
        </w:rPr>
        <w:t>；</w:t>
      </w:r>
    </w:p>
    <w:p w14:paraId="54B115F6" w14:textId="448610C7" w:rsidR="00737F2D" w:rsidRPr="000E5C49" w:rsidRDefault="00281AC8" w:rsidP="00737F2D">
      <w:pPr>
        <w:tabs>
          <w:tab w:val="left" w:pos="1260"/>
        </w:tabs>
        <w:spacing w:line="440" w:lineRule="exact"/>
        <w:ind w:leftChars="300" w:left="1050" w:hangingChars="200" w:hanging="420"/>
        <w:rPr>
          <w:rFonts w:hAnsi="宋体"/>
          <w:color w:val="000000" w:themeColor="text1"/>
        </w:rPr>
      </w:pPr>
      <w:r w:rsidRPr="000E5C49">
        <w:rPr>
          <w:color w:val="000000" w:themeColor="text1"/>
          <w:position w:val="-14"/>
        </w:rPr>
        <w:object w:dxaOrig="300" w:dyaOrig="360" w14:anchorId="286A6E6E">
          <v:shape id="_x0000_i1426" type="#_x0000_t75" style="width:15pt;height:18.45pt" o:ole="">
            <v:imagedata r:id="rId815" o:title=""/>
          </v:shape>
          <o:OLEObject Type="Embed" ProgID="Equation.DSMT4" ShapeID="_x0000_i1426" DrawAspect="Content" ObjectID="_1755267173" r:id="rId816"/>
        </w:object>
      </w:r>
      <w:r w:rsidR="00737F2D" w:rsidRPr="000E5C49">
        <w:rPr>
          <w:rFonts w:hAnsi="宋体" w:hint="eastAsia"/>
          <w:color w:val="000000" w:themeColor="text1"/>
        </w:rPr>
        <w:t>—墙肢钢材截面的截面惯性矩，按式（</w:t>
      </w:r>
      <w:r w:rsidR="00737F2D" w:rsidRPr="000E5C49">
        <w:rPr>
          <w:rFonts w:hAnsi="宋体"/>
          <w:color w:val="000000" w:themeColor="text1"/>
        </w:rPr>
        <w:t>7.2.5-5</w:t>
      </w:r>
      <w:r w:rsidR="00737F2D" w:rsidRPr="000E5C49">
        <w:rPr>
          <w:rFonts w:hAnsi="宋体" w:hint="eastAsia"/>
          <w:color w:val="000000" w:themeColor="text1"/>
        </w:rPr>
        <w:t>）计算（</w:t>
      </w:r>
      <w:r w:rsidR="00737F2D" w:rsidRPr="000E5C49">
        <w:rPr>
          <w:rFonts w:hint="eastAsia"/>
          <w:color w:val="000000" w:themeColor="text1"/>
        </w:rPr>
        <w:t>mm</w:t>
      </w:r>
      <w:r w:rsidR="00737F2D" w:rsidRPr="000E5C49">
        <w:rPr>
          <w:color w:val="000000" w:themeColor="text1"/>
          <w:vertAlign w:val="superscript"/>
        </w:rPr>
        <w:t>4</w:t>
      </w:r>
      <w:r w:rsidR="00737F2D" w:rsidRPr="000E5C49">
        <w:rPr>
          <w:rFonts w:hint="eastAsia"/>
          <w:color w:val="000000" w:themeColor="text1"/>
        </w:rPr>
        <w:t>）</w:t>
      </w:r>
      <w:r w:rsidR="00737F2D" w:rsidRPr="000E5C49">
        <w:rPr>
          <w:rFonts w:hAnsi="宋体" w:hint="eastAsia"/>
          <w:color w:val="000000" w:themeColor="text1"/>
        </w:rPr>
        <w:t>；</w:t>
      </w:r>
      <w:r w:rsidR="00737F2D" w:rsidRPr="000E5C49">
        <w:rPr>
          <w:rFonts w:hAnsi="宋体"/>
          <w:color w:val="000000" w:themeColor="text1"/>
        </w:rPr>
        <w:t xml:space="preserve"> </w:t>
      </w:r>
    </w:p>
    <w:p w14:paraId="28A44ED8" w14:textId="5331EDF9" w:rsidR="00737F2D" w:rsidRPr="000E5C49" w:rsidRDefault="00281AC8" w:rsidP="00737F2D">
      <w:pPr>
        <w:tabs>
          <w:tab w:val="left" w:pos="1276"/>
        </w:tabs>
        <w:spacing w:line="440" w:lineRule="exact"/>
        <w:ind w:leftChars="300" w:left="1050" w:hangingChars="200" w:hanging="420"/>
        <w:rPr>
          <w:rFonts w:hAnsi="宋体"/>
          <w:color w:val="000000" w:themeColor="text1"/>
        </w:rPr>
      </w:pPr>
      <w:r w:rsidRPr="000E5C49">
        <w:rPr>
          <w:color w:val="000000" w:themeColor="text1"/>
          <w:position w:val="-14"/>
        </w:rPr>
        <w:object w:dxaOrig="320" w:dyaOrig="360" w14:anchorId="482C6588">
          <v:shape id="_x0000_i1427" type="#_x0000_t75" style="width:16.15pt;height:18.45pt" o:ole="">
            <v:imagedata r:id="rId817" o:title=""/>
          </v:shape>
          <o:OLEObject Type="Embed" ProgID="Equation.DSMT4" ShapeID="_x0000_i1427" DrawAspect="Content" ObjectID="_1755267174" r:id="rId818"/>
        </w:object>
      </w:r>
      <w:r w:rsidR="00737F2D" w:rsidRPr="000E5C49">
        <w:rPr>
          <w:rFonts w:hAnsi="宋体" w:hint="eastAsia"/>
          <w:color w:val="000000" w:themeColor="text1"/>
        </w:rPr>
        <w:t>—墙肢混凝土截面的截面惯性矩，按式（</w:t>
      </w:r>
      <w:r w:rsidR="00737F2D" w:rsidRPr="000E5C49">
        <w:rPr>
          <w:rFonts w:hAnsi="宋体"/>
          <w:color w:val="000000" w:themeColor="text1"/>
        </w:rPr>
        <w:t>7.2.5-6</w:t>
      </w:r>
      <w:r w:rsidR="00737F2D" w:rsidRPr="000E5C49">
        <w:rPr>
          <w:rFonts w:hAnsi="宋体" w:hint="eastAsia"/>
          <w:color w:val="000000" w:themeColor="text1"/>
        </w:rPr>
        <w:t>）计算（</w:t>
      </w:r>
      <w:r w:rsidR="00737F2D" w:rsidRPr="000E5C49">
        <w:rPr>
          <w:rFonts w:hint="eastAsia"/>
          <w:color w:val="000000" w:themeColor="text1"/>
        </w:rPr>
        <w:t>mm</w:t>
      </w:r>
      <w:r w:rsidR="00737F2D" w:rsidRPr="000E5C49">
        <w:rPr>
          <w:color w:val="000000" w:themeColor="text1"/>
          <w:vertAlign w:val="superscript"/>
        </w:rPr>
        <w:t>4</w:t>
      </w:r>
      <w:r w:rsidR="00737F2D" w:rsidRPr="000E5C49">
        <w:rPr>
          <w:rFonts w:hint="eastAsia"/>
          <w:color w:val="000000" w:themeColor="text1"/>
        </w:rPr>
        <w:t>）</w:t>
      </w:r>
      <w:r w:rsidR="00737F2D" w:rsidRPr="000E5C49">
        <w:rPr>
          <w:rFonts w:hAnsi="宋体" w:hint="eastAsia"/>
          <w:color w:val="000000" w:themeColor="text1"/>
        </w:rPr>
        <w:t>；</w:t>
      </w:r>
    </w:p>
    <w:p w14:paraId="3B91987D" w14:textId="2021CE26" w:rsidR="005F7730" w:rsidRPr="000E5C49" w:rsidRDefault="00281AC8" w:rsidP="005F7730">
      <w:pPr>
        <w:tabs>
          <w:tab w:val="left" w:pos="1276"/>
        </w:tabs>
        <w:spacing w:line="440" w:lineRule="exact"/>
        <w:ind w:leftChars="300" w:left="1050" w:hangingChars="200" w:hanging="420"/>
        <w:rPr>
          <w:rFonts w:hAnsi="宋体"/>
          <w:color w:val="000000" w:themeColor="text1"/>
        </w:rPr>
      </w:pPr>
      <w:r w:rsidRPr="000E5C49">
        <w:rPr>
          <w:color w:val="000000" w:themeColor="text1"/>
          <w:position w:val="-6"/>
        </w:rPr>
        <w:object w:dxaOrig="180" w:dyaOrig="260" w14:anchorId="2EDBA81B">
          <v:shape id="_x0000_i1428" type="#_x0000_t75" style="width:9.8pt;height:14.4pt" o:ole="">
            <v:imagedata r:id="rId819" o:title=""/>
          </v:shape>
          <o:OLEObject Type="Embed" ProgID="Equation.DSMT4" ShapeID="_x0000_i1428" DrawAspect="Content" ObjectID="_1755267175" r:id="rId820"/>
        </w:object>
      </w:r>
      <w:r w:rsidR="005F7730" w:rsidRPr="000E5C49">
        <w:rPr>
          <w:rFonts w:hAnsi="宋体" w:hint="eastAsia"/>
          <w:color w:val="000000" w:themeColor="text1"/>
        </w:rPr>
        <w:t>—屈曲系数，按</w:t>
      </w:r>
      <w:r w:rsidR="005F7730" w:rsidRPr="000E5C49">
        <w:rPr>
          <w:rFonts w:hint="eastAsia"/>
          <w:color w:val="000000" w:themeColor="text1"/>
        </w:rPr>
        <w:t>7.2.9</w:t>
      </w:r>
      <w:r w:rsidR="005F7730" w:rsidRPr="000E5C49">
        <w:rPr>
          <w:rFonts w:hAnsi="宋体" w:hint="eastAsia"/>
          <w:color w:val="000000" w:themeColor="text1"/>
        </w:rPr>
        <w:t>条确定。</w:t>
      </w:r>
    </w:p>
    <w:p w14:paraId="5B93B9FE" w14:textId="77777777" w:rsidR="005F7730" w:rsidRPr="000E5C49" w:rsidRDefault="005F7730" w:rsidP="005F7730">
      <w:pPr>
        <w:ind w:leftChars="300" w:left="630"/>
        <w:rPr>
          <w:rFonts w:hAnsi="宋体"/>
          <w:color w:val="000000" w:themeColor="text1"/>
        </w:rPr>
      </w:pPr>
      <w:r w:rsidRPr="000E5C49">
        <w:rPr>
          <w:color w:val="000000" w:themeColor="text1"/>
        </w:rPr>
        <w:object w:dxaOrig="5445" w:dyaOrig="1830" w14:anchorId="2F750E72">
          <v:shape id="_x0000_i1429" type="#_x0000_t75" style="width:273.6pt;height:93.9pt" o:ole="">
            <v:imagedata r:id="rId468" o:title=""/>
          </v:shape>
          <o:OLEObject Type="Embed" ProgID="Visio.Drawing.15" ShapeID="_x0000_i1429" DrawAspect="Content" ObjectID="_1755267176" r:id="rId821"/>
        </w:object>
      </w:r>
    </w:p>
    <w:p w14:paraId="4D532328" w14:textId="5D2A08FC" w:rsidR="005F7730" w:rsidRPr="000E5C49" w:rsidRDefault="005F7730" w:rsidP="005F7730">
      <w:pPr>
        <w:widowControl/>
        <w:spacing w:line="440" w:lineRule="exact"/>
        <w:jc w:val="center"/>
        <w:rPr>
          <w:rFonts w:hAnsi="宋体"/>
          <w:color w:val="000000" w:themeColor="text1"/>
        </w:rPr>
      </w:pPr>
      <w:r w:rsidRPr="000E5C49">
        <w:rPr>
          <w:color w:val="000000" w:themeColor="text1"/>
          <w:kern w:val="0"/>
          <w:sz w:val="18"/>
          <w:szCs w:val="21"/>
        </w:rPr>
        <w:t>图</w:t>
      </w:r>
      <w:r w:rsidRPr="000E5C49">
        <w:rPr>
          <w:rFonts w:hint="eastAsia"/>
          <w:color w:val="000000" w:themeColor="text1"/>
          <w:kern w:val="0"/>
          <w:sz w:val="18"/>
          <w:szCs w:val="21"/>
        </w:rPr>
        <w:t>7</w:t>
      </w:r>
      <w:r w:rsidRPr="000E5C49">
        <w:rPr>
          <w:color w:val="000000" w:themeColor="text1"/>
          <w:kern w:val="0"/>
          <w:sz w:val="18"/>
          <w:szCs w:val="21"/>
        </w:rPr>
        <w:t>.</w:t>
      </w:r>
      <w:r w:rsidRPr="000E5C49">
        <w:rPr>
          <w:rFonts w:hint="eastAsia"/>
          <w:color w:val="000000" w:themeColor="text1"/>
          <w:kern w:val="0"/>
          <w:sz w:val="18"/>
          <w:szCs w:val="21"/>
        </w:rPr>
        <w:t>2</w:t>
      </w:r>
      <w:r w:rsidRPr="000E5C49">
        <w:rPr>
          <w:color w:val="000000" w:themeColor="text1"/>
          <w:kern w:val="0"/>
          <w:sz w:val="18"/>
          <w:szCs w:val="21"/>
        </w:rPr>
        <w:t>.</w:t>
      </w:r>
      <w:r w:rsidRPr="000E5C49">
        <w:rPr>
          <w:rFonts w:hint="eastAsia"/>
          <w:color w:val="000000" w:themeColor="text1"/>
          <w:kern w:val="0"/>
          <w:sz w:val="18"/>
          <w:szCs w:val="21"/>
        </w:rPr>
        <w:t>8</w:t>
      </w:r>
      <w:r w:rsidRPr="000E5C49">
        <w:rPr>
          <w:rFonts w:hint="eastAsia"/>
          <w:color w:val="000000" w:themeColor="text1"/>
          <w:sz w:val="18"/>
        </w:rPr>
        <w:t xml:space="preserve"> </w:t>
      </w:r>
      <w:r w:rsidRPr="000E5C49">
        <w:rPr>
          <w:color w:val="000000" w:themeColor="text1"/>
          <w:sz w:val="18"/>
        </w:rPr>
        <w:t xml:space="preserve"> </w:t>
      </w:r>
      <w:r w:rsidR="0015759D" w:rsidRPr="000E5C49">
        <w:rPr>
          <w:rFonts w:hint="eastAsia"/>
          <w:color w:val="000000" w:themeColor="text1"/>
          <w:sz w:val="18"/>
        </w:rPr>
        <w:t>钢板甲壳墙</w:t>
      </w:r>
      <w:r w:rsidRPr="000E5C49">
        <w:rPr>
          <w:rFonts w:hint="eastAsia"/>
          <w:color w:val="000000" w:themeColor="text1"/>
          <w:kern w:val="0"/>
          <w:sz w:val="18"/>
          <w:szCs w:val="21"/>
        </w:rPr>
        <w:t>腹板墙肢和翼缘墙肢的宽度示意</w:t>
      </w:r>
    </w:p>
    <w:p w14:paraId="0978A63A" w14:textId="77777777" w:rsidR="005F7730" w:rsidRPr="000E5C49" w:rsidRDefault="005F7730" w:rsidP="005F7730">
      <w:pPr>
        <w:spacing w:line="440" w:lineRule="exact"/>
        <w:rPr>
          <w:color w:val="000000" w:themeColor="text1"/>
        </w:rPr>
      </w:pPr>
      <w:r w:rsidRPr="000E5C49">
        <w:rPr>
          <w:rFonts w:hint="eastAsia"/>
          <w:color w:val="000000" w:themeColor="text1"/>
        </w:rPr>
        <w:t xml:space="preserve">7.2.9 </w:t>
      </w:r>
      <w:r w:rsidRPr="000E5C49">
        <w:rPr>
          <w:color w:val="000000" w:themeColor="text1"/>
        </w:rPr>
        <w:t xml:space="preserve"> </w:t>
      </w:r>
      <w:r w:rsidRPr="000E5C49">
        <w:rPr>
          <w:rFonts w:hint="eastAsia"/>
          <w:color w:val="000000" w:themeColor="text1"/>
        </w:rPr>
        <w:t>根据墙肢类型和受力情况，屈曲系数</w:t>
      </w:r>
      <w:r w:rsidRPr="000E5C49">
        <w:rPr>
          <w:rFonts w:hint="eastAsia"/>
          <w:i/>
          <w:color w:val="000000" w:themeColor="text1"/>
        </w:rPr>
        <w:t>k</w:t>
      </w:r>
      <w:r w:rsidRPr="000E5C49">
        <w:rPr>
          <w:rFonts w:hint="eastAsia"/>
          <w:color w:val="000000" w:themeColor="text1"/>
        </w:rPr>
        <w:t>的计算应符合下列规定：</w:t>
      </w:r>
    </w:p>
    <w:p w14:paraId="748DB9BC" w14:textId="77777777" w:rsidR="005F7730" w:rsidRPr="000E5C49" w:rsidRDefault="005F7730" w:rsidP="005F7730">
      <w:pPr>
        <w:tabs>
          <w:tab w:val="left" w:pos="2552"/>
          <w:tab w:val="right" w:pos="6237"/>
        </w:tabs>
        <w:spacing w:line="440" w:lineRule="exact"/>
        <w:ind w:firstLineChars="200" w:firstLine="420"/>
        <w:jc w:val="left"/>
        <w:rPr>
          <w:color w:val="000000" w:themeColor="text1"/>
        </w:rPr>
      </w:pPr>
      <w:r w:rsidRPr="000E5C49">
        <w:rPr>
          <w:rFonts w:hint="eastAsia"/>
          <w:color w:val="000000" w:themeColor="text1"/>
        </w:rPr>
        <w:t>1</w:t>
      </w:r>
      <w:r w:rsidRPr="000E5C49">
        <w:rPr>
          <w:color w:val="000000" w:themeColor="text1"/>
        </w:rPr>
        <w:t xml:space="preserve">  </w:t>
      </w:r>
      <w:r w:rsidRPr="000E5C49">
        <w:rPr>
          <w:rFonts w:hint="eastAsia"/>
          <w:color w:val="000000" w:themeColor="text1"/>
        </w:rPr>
        <w:t>三边支承墙肢时，屈曲系数应按下列公式计算：</w:t>
      </w:r>
    </w:p>
    <w:p w14:paraId="7C1B6A1D" w14:textId="77777777" w:rsidR="005F7730" w:rsidRPr="000E5C49" w:rsidRDefault="005F7730" w:rsidP="005F7730">
      <w:pPr>
        <w:tabs>
          <w:tab w:val="left" w:pos="2552"/>
          <w:tab w:val="right" w:pos="6237"/>
        </w:tabs>
        <w:spacing w:line="440" w:lineRule="exact"/>
        <w:ind w:firstLineChars="300" w:firstLine="630"/>
        <w:jc w:val="left"/>
        <w:rPr>
          <w:color w:val="000000" w:themeColor="text1"/>
        </w:rPr>
      </w:pPr>
      <w:r w:rsidRPr="000E5C49">
        <w:rPr>
          <w:rFonts w:hint="eastAsia"/>
          <w:color w:val="000000" w:themeColor="text1"/>
        </w:rPr>
        <w:t>1</w:t>
      </w:r>
      <w:r w:rsidRPr="000E5C49">
        <w:rPr>
          <w:rFonts w:hint="eastAsia"/>
          <w:color w:val="000000" w:themeColor="text1"/>
        </w:rPr>
        <w:t>）轴心</w:t>
      </w:r>
      <w:r w:rsidRPr="000E5C49">
        <w:rPr>
          <w:color w:val="000000" w:themeColor="text1"/>
        </w:rPr>
        <w:t>受压：</w:t>
      </w:r>
    </w:p>
    <w:tbl>
      <w:tblPr>
        <w:tblW w:w="5000" w:type="pct"/>
        <w:tblLook w:val="04A0" w:firstRow="1" w:lastRow="0" w:firstColumn="1" w:lastColumn="0" w:noHBand="0" w:noVBand="1"/>
      </w:tblPr>
      <w:tblGrid>
        <w:gridCol w:w="379"/>
        <w:gridCol w:w="4757"/>
        <w:gridCol w:w="1095"/>
      </w:tblGrid>
      <w:tr w:rsidR="000E5C49" w:rsidRPr="000E5C49" w14:paraId="560931ED" w14:textId="77777777" w:rsidTr="005F7730">
        <w:tc>
          <w:tcPr>
            <w:tcW w:w="304" w:type="pct"/>
            <w:shd w:val="clear" w:color="auto" w:fill="auto"/>
            <w:vAlign w:val="center"/>
          </w:tcPr>
          <w:p w14:paraId="42C2CE73" w14:textId="77777777" w:rsidR="005F7730" w:rsidRPr="000E5C49" w:rsidRDefault="005F7730" w:rsidP="005F7730">
            <w:pPr>
              <w:autoSpaceDE w:val="0"/>
              <w:autoSpaceDN w:val="0"/>
              <w:adjustRightInd w:val="0"/>
              <w:jc w:val="center"/>
              <w:rPr>
                <w:color w:val="000000" w:themeColor="text1"/>
                <w:szCs w:val="21"/>
              </w:rPr>
            </w:pPr>
          </w:p>
        </w:tc>
        <w:tc>
          <w:tcPr>
            <w:tcW w:w="3817" w:type="pct"/>
            <w:shd w:val="clear" w:color="auto" w:fill="auto"/>
            <w:vAlign w:val="center"/>
          </w:tcPr>
          <w:p w14:paraId="4676EB9E" w14:textId="09B746DB" w:rsidR="005F7730" w:rsidRPr="000E5C49" w:rsidRDefault="00281AC8" w:rsidP="00281AC8">
            <w:pPr>
              <w:autoSpaceDE w:val="0"/>
              <w:autoSpaceDN w:val="0"/>
              <w:adjustRightInd w:val="0"/>
              <w:jc w:val="center"/>
              <w:rPr>
                <w:color w:val="000000" w:themeColor="text1"/>
              </w:rPr>
            </w:pPr>
            <w:r w:rsidRPr="000E5C49">
              <w:rPr>
                <w:color w:val="000000" w:themeColor="text1"/>
                <w:position w:val="-28"/>
              </w:rPr>
              <w:object w:dxaOrig="1500" w:dyaOrig="680" w14:anchorId="6C022D9D">
                <v:shape id="_x0000_i1430" type="#_x0000_t75" style="width:75.45pt;height:33.4pt" o:ole="">
                  <v:imagedata r:id="rId822" o:title=""/>
                </v:shape>
                <o:OLEObject Type="Embed" ProgID="Equation.DSMT4" ShapeID="_x0000_i1430" DrawAspect="Content" ObjectID="_1755267177" r:id="rId823"/>
              </w:object>
            </w:r>
          </w:p>
        </w:tc>
        <w:tc>
          <w:tcPr>
            <w:tcW w:w="879" w:type="pct"/>
            <w:shd w:val="clear" w:color="auto" w:fill="auto"/>
            <w:vAlign w:val="center"/>
          </w:tcPr>
          <w:p w14:paraId="5B39DE12" w14:textId="77777777" w:rsidR="005F7730" w:rsidRPr="000E5C49" w:rsidRDefault="005F7730" w:rsidP="005F7730">
            <w:pPr>
              <w:autoSpaceDE w:val="0"/>
              <w:autoSpaceDN w:val="0"/>
              <w:adjustRightInd w:val="0"/>
              <w:jc w:val="center"/>
              <w:rPr>
                <w:color w:val="000000" w:themeColor="text1"/>
              </w:rPr>
            </w:pPr>
            <w:r w:rsidRPr="000E5C49">
              <w:rPr>
                <w:rFonts w:hint="eastAsia"/>
                <w:color w:val="000000" w:themeColor="text1"/>
              </w:rPr>
              <w:t>(7.2.</w:t>
            </w:r>
            <w:r w:rsidRPr="000E5C49">
              <w:rPr>
                <w:color w:val="000000" w:themeColor="text1"/>
              </w:rPr>
              <w:t>9</w:t>
            </w:r>
            <w:r w:rsidRPr="000E5C49">
              <w:rPr>
                <w:rFonts w:hint="eastAsia"/>
                <w:color w:val="000000" w:themeColor="text1"/>
              </w:rPr>
              <w:t>-</w:t>
            </w:r>
            <w:r w:rsidRPr="000E5C49">
              <w:rPr>
                <w:color w:val="000000" w:themeColor="text1"/>
              </w:rPr>
              <w:t>1</w:t>
            </w:r>
            <w:r w:rsidRPr="000E5C49">
              <w:rPr>
                <w:rFonts w:hint="eastAsia"/>
                <w:color w:val="000000" w:themeColor="text1"/>
              </w:rPr>
              <w:t>)</w:t>
            </w:r>
          </w:p>
        </w:tc>
      </w:tr>
    </w:tbl>
    <w:p w14:paraId="39CD45B0" w14:textId="77777777" w:rsidR="005F7730" w:rsidRPr="000E5C49" w:rsidRDefault="005F7730" w:rsidP="005F7730">
      <w:pPr>
        <w:tabs>
          <w:tab w:val="left" w:pos="2552"/>
          <w:tab w:val="right" w:pos="6237"/>
        </w:tabs>
        <w:spacing w:line="440" w:lineRule="exact"/>
        <w:ind w:firstLineChars="300" w:firstLine="630"/>
        <w:jc w:val="left"/>
        <w:rPr>
          <w:color w:val="000000" w:themeColor="text1"/>
        </w:rPr>
      </w:pPr>
      <w:r w:rsidRPr="000E5C49">
        <w:rPr>
          <w:color w:val="000000" w:themeColor="text1"/>
        </w:rPr>
        <w:t>2</w:t>
      </w:r>
      <w:r w:rsidRPr="000E5C49">
        <w:rPr>
          <w:rFonts w:hint="eastAsia"/>
          <w:color w:val="000000" w:themeColor="text1"/>
        </w:rPr>
        <w:t>）只有弯矩</w:t>
      </w:r>
      <w:r w:rsidRPr="000E5C49">
        <w:rPr>
          <w:color w:val="000000" w:themeColor="text1"/>
        </w:rPr>
        <w:t>：</w:t>
      </w:r>
    </w:p>
    <w:tbl>
      <w:tblPr>
        <w:tblW w:w="5000" w:type="pct"/>
        <w:tblLook w:val="04A0" w:firstRow="1" w:lastRow="0" w:firstColumn="1" w:lastColumn="0" w:noHBand="0" w:noVBand="1"/>
      </w:tblPr>
      <w:tblGrid>
        <w:gridCol w:w="379"/>
        <w:gridCol w:w="4757"/>
        <w:gridCol w:w="1095"/>
      </w:tblGrid>
      <w:tr w:rsidR="000E5C49" w:rsidRPr="000E5C49" w14:paraId="7167435D" w14:textId="77777777" w:rsidTr="005F7730">
        <w:tc>
          <w:tcPr>
            <w:tcW w:w="304" w:type="pct"/>
            <w:shd w:val="clear" w:color="auto" w:fill="auto"/>
            <w:vAlign w:val="center"/>
          </w:tcPr>
          <w:p w14:paraId="12F73CB1" w14:textId="77777777" w:rsidR="005F7730" w:rsidRPr="000E5C49" w:rsidRDefault="005F7730" w:rsidP="005F7730">
            <w:pPr>
              <w:autoSpaceDE w:val="0"/>
              <w:autoSpaceDN w:val="0"/>
              <w:adjustRightInd w:val="0"/>
              <w:jc w:val="center"/>
              <w:rPr>
                <w:color w:val="000000" w:themeColor="text1"/>
                <w:szCs w:val="21"/>
              </w:rPr>
            </w:pPr>
          </w:p>
        </w:tc>
        <w:tc>
          <w:tcPr>
            <w:tcW w:w="3817" w:type="pct"/>
            <w:shd w:val="clear" w:color="auto" w:fill="auto"/>
            <w:vAlign w:val="center"/>
          </w:tcPr>
          <w:p w14:paraId="31E01E47" w14:textId="2325BDFC" w:rsidR="005F7730" w:rsidRPr="000E5C49" w:rsidRDefault="00281AC8" w:rsidP="00281AC8">
            <w:pPr>
              <w:autoSpaceDE w:val="0"/>
              <w:autoSpaceDN w:val="0"/>
              <w:adjustRightInd w:val="0"/>
              <w:jc w:val="center"/>
              <w:rPr>
                <w:color w:val="000000" w:themeColor="text1"/>
              </w:rPr>
            </w:pPr>
            <w:r w:rsidRPr="000E5C49">
              <w:rPr>
                <w:color w:val="000000" w:themeColor="text1"/>
                <w:position w:val="-32"/>
              </w:rPr>
              <w:object w:dxaOrig="1840" w:dyaOrig="740" w14:anchorId="7306FC07">
                <v:shape id="_x0000_i1431" type="#_x0000_t75" style="width:92.15pt;height:37.45pt" o:ole="">
                  <v:imagedata r:id="rId824" o:title=""/>
                </v:shape>
                <o:OLEObject Type="Embed" ProgID="Equation.DSMT4" ShapeID="_x0000_i1431" DrawAspect="Content" ObjectID="_1755267178" r:id="rId825"/>
              </w:object>
            </w:r>
          </w:p>
        </w:tc>
        <w:tc>
          <w:tcPr>
            <w:tcW w:w="879" w:type="pct"/>
            <w:shd w:val="clear" w:color="auto" w:fill="auto"/>
            <w:vAlign w:val="center"/>
          </w:tcPr>
          <w:p w14:paraId="7DF66AAC" w14:textId="77777777" w:rsidR="005F7730" w:rsidRPr="000E5C49" w:rsidRDefault="005F7730" w:rsidP="005F7730">
            <w:pPr>
              <w:autoSpaceDE w:val="0"/>
              <w:autoSpaceDN w:val="0"/>
              <w:adjustRightInd w:val="0"/>
              <w:jc w:val="center"/>
              <w:rPr>
                <w:color w:val="000000" w:themeColor="text1"/>
              </w:rPr>
            </w:pPr>
            <w:r w:rsidRPr="000E5C49">
              <w:rPr>
                <w:rFonts w:hint="eastAsia"/>
                <w:color w:val="000000" w:themeColor="text1"/>
              </w:rPr>
              <w:t>(7.2.</w:t>
            </w:r>
            <w:r w:rsidRPr="000E5C49">
              <w:rPr>
                <w:color w:val="000000" w:themeColor="text1"/>
              </w:rPr>
              <w:t>9</w:t>
            </w:r>
            <w:r w:rsidRPr="000E5C49">
              <w:rPr>
                <w:rFonts w:hint="eastAsia"/>
                <w:color w:val="000000" w:themeColor="text1"/>
              </w:rPr>
              <w:t>-</w:t>
            </w:r>
            <w:r w:rsidRPr="000E5C49">
              <w:rPr>
                <w:color w:val="000000" w:themeColor="text1"/>
              </w:rPr>
              <w:t>2</w:t>
            </w:r>
            <w:r w:rsidRPr="000E5C49">
              <w:rPr>
                <w:rFonts w:hint="eastAsia"/>
                <w:color w:val="000000" w:themeColor="text1"/>
              </w:rPr>
              <w:t>)</w:t>
            </w:r>
          </w:p>
        </w:tc>
      </w:tr>
    </w:tbl>
    <w:p w14:paraId="219042CB" w14:textId="77777777" w:rsidR="005F7730" w:rsidRPr="000E5C49" w:rsidRDefault="005F7730" w:rsidP="005F7730">
      <w:pPr>
        <w:spacing w:line="440" w:lineRule="exact"/>
        <w:rPr>
          <w:color w:val="000000" w:themeColor="text1"/>
        </w:rPr>
      </w:pPr>
      <w:r w:rsidRPr="000E5C49">
        <w:rPr>
          <w:rFonts w:hint="eastAsia"/>
          <w:color w:val="000000" w:themeColor="text1"/>
        </w:rPr>
        <w:t>其中：</w:t>
      </w:r>
    </w:p>
    <w:tbl>
      <w:tblPr>
        <w:tblW w:w="5000" w:type="pct"/>
        <w:tblLook w:val="04A0" w:firstRow="1" w:lastRow="0" w:firstColumn="1" w:lastColumn="0" w:noHBand="0" w:noVBand="1"/>
      </w:tblPr>
      <w:tblGrid>
        <w:gridCol w:w="341"/>
        <w:gridCol w:w="4904"/>
        <w:gridCol w:w="986"/>
      </w:tblGrid>
      <w:tr w:rsidR="000E5C49" w:rsidRPr="000E5C49" w14:paraId="39EB41DD" w14:textId="77777777" w:rsidTr="00B45172">
        <w:tc>
          <w:tcPr>
            <w:tcW w:w="274" w:type="pct"/>
            <w:shd w:val="clear" w:color="auto" w:fill="auto"/>
            <w:vAlign w:val="center"/>
          </w:tcPr>
          <w:p w14:paraId="365F30E6" w14:textId="77777777" w:rsidR="005F7730" w:rsidRPr="000E5C49" w:rsidRDefault="005F7730" w:rsidP="005F7730">
            <w:pPr>
              <w:autoSpaceDE w:val="0"/>
              <w:autoSpaceDN w:val="0"/>
              <w:adjustRightInd w:val="0"/>
              <w:jc w:val="center"/>
              <w:rPr>
                <w:color w:val="000000" w:themeColor="text1"/>
                <w:szCs w:val="21"/>
              </w:rPr>
            </w:pPr>
          </w:p>
        </w:tc>
        <w:tc>
          <w:tcPr>
            <w:tcW w:w="3935" w:type="pct"/>
            <w:shd w:val="clear" w:color="auto" w:fill="auto"/>
            <w:vAlign w:val="center"/>
          </w:tcPr>
          <w:p w14:paraId="7CE3C882" w14:textId="2D30E252" w:rsidR="005F7730" w:rsidRPr="000E5C49" w:rsidRDefault="00281AC8" w:rsidP="00281AC8">
            <w:pPr>
              <w:autoSpaceDE w:val="0"/>
              <w:autoSpaceDN w:val="0"/>
              <w:adjustRightInd w:val="0"/>
              <w:jc w:val="center"/>
              <w:rPr>
                <w:color w:val="000000" w:themeColor="text1"/>
              </w:rPr>
            </w:pPr>
            <w:r w:rsidRPr="000E5C49">
              <w:rPr>
                <w:color w:val="000000" w:themeColor="text1"/>
                <w:position w:val="-22"/>
              </w:rPr>
              <w:object w:dxaOrig="1540" w:dyaOrig="560" w14:anchorId="1EADD6F6">
                <v:shape id="_x0000_i1432" type="#_x0000_t75" style="width:76.05pt;height:27.65pt" o:ole="">
                  <v:imagedata r:id="rId826" o:title=""/>
                </v:shape>
                <o:OLEObject Type="Embed" ProgID="Equation.DSMT4" ShapeID="_x0000_i1432" DrawAspect="Content" ObjectID="_1755267179" r:id="rId827"/>
              </w:object>
            </w:r>
          </w:p>
        </w:tc>
        <w:tc>
          <w:tcPr>
            <w:tcW w:w="791" w:type="pct"/>
            <w:shd w:val="clear" w:color="auto" w:fill="auto"/>
            <w:vAlign w:val="center"/>
          </w:tcPr>
          <w:p w14:paraId="49902514" w14:textId="77777777" w:rsidR="005F7730" w:rsidRPr="000E5C49" w:rsidRDefault="005F7730" w:rsidP="005F7730">
            <w:pPr>
              <w:autoSpaceDE w:val="0"/>
              <w:autoSpaceDN w:val="0"/>
              <w:adjustRightInd w:val="0"/>
              <w:jc w:val="center"/>
              <w:rPr>
                <w:color w:val="000000" w:themeColor="text1"/>
              </w:rPr>
            </w:pPr>
            <w:r w:rsidRPr="000E5C49">
              <w:rPr>
                <w:rFonts w:hint="eastAsia"/>
                <w:color w:val="000000" w:themeColor="text1"/>
              </w:rPr>
              <w:t>(7.2.</w:t>
            </w:r>
            <w:r w:rsidRPr="000E5C49">
              <w:rPr>
                <w:color w:val="000000" w:themeColor="text1"/>
              </w:rPr>
              <w:t>9</w:t>
            </w:r>
            <w:r w:rsidRPr="000E5C49">
              <w:rPr>
                <w:rFonts w:hint="eastAsia"/>
                <w:color w:val="000000" w:themeColor="text1"/>
              </w:rPr>
              <w:t>-</w:t>
            </w:r>
            <w:r w:rsidRPr="000E5C49">
              <w:rPr>
                <w:color w:val="000000" w:themeColor="text1"/>
              </w:rPr>
              <w:t>3</w:t>
            </w:r>
            <w:r w:rsidRPr="000E5C49">
              <w:rPr>
                <w:rFonts w:hint="eastAsia"/>
                <w:color w:val="000000" w:themeColor="text1"/>
              </w:rPr>
              <w:t>)</w:t>
            </w:r>
          </w:p>
        </w:tc>
      </w:tr>
      <w:tr w:rsidR="000E5C49" w:rsidRPr="000E5C49" w14:paraId="1400214E" w14:textId="77777777" w:rsidTr="00B45172">
        <w:tc>
          <w:tcPr>
            <w:tcW w:w="274" w:type="pct"/>
            <w:shd w:val="clear" w:color="auto" w:fill="auto"/>
            <w:vAlign w:val="center"/>
          </w:tcPr>
          <w:p w14:paraId="114A8DB6" w14:textId="77777777" w:rsidR="005F7730" w:rsidRPr="000E5C49" w:rsidRDefault="005F7730" w:rsidP="005F7730">
            <w:pPr>
              <w:autoSpaceDE w:val="0"/>
              <w:autoSpaceDN w:val="0"/>
              <w:adjustRightInd w:val="0"/>
              <w:jc w:val="center"/>
              <w:rPr>
                <w:color w:val="000000" w:themeColor="text1"/>
                <w:szCs w:val="21"/>
              </w:rPr>
            </w:pPr>
          </w:p>
        </w:tc>
        <w:tc>
          <w:tcPr>
            <w:tcW w:w="3935" w:type="pct"/>
            <w:shd w:val="clear" w:color="auto" w:fill="auto"/>
            <w:vAlign w:val="center"/>
          </w:tcPr>
          <w:p w14:paraId="742B2B19" w14:textId="0B5C0796" w:rsidR="005F7730" w:rsidRPr="000E5C49" w:rsidRDefault="00281AC8" w:rsidP="00281AC8">
            <w:pPr>
              <w:autoSpaceDE w:val="0"/>
              <w:autoSpaceDN w:val="0"/>
              <w:adjustRightInd w:val="0"/>
              <w:jc w:val="center"/>
              <w:rPr>
                <w:color w:val="000000" w:themeColor="text1"/>
              </w:rPr>
            </w:pPr>
            <w:r w:rsidRPr="000E5C49">
              <w:rPr>
                <w:color w:val="000000" w:themeColor="text1"/>
                <w:position w:val="-32"/>
              </w:rPr>
              <w:object w:dxaOrig="3040" w:dyaOrig="800" w14:anchorId="18725C14">
                <v:shape id="_x0000_i1433" type="#_x0000_t75" style="width:152.05pt;height:40.3pt" o:ole="">
                  <v:imagedata r:id="rId828" o:title=""/>
                </v:shape>
                <o:OLEObject Type="Embed" ProgID="Equation.DSMT4" ShapeID="_x0000_i1433" DrawAspect="Content" ObjectID="_1755267180" r:id="rId829"/>
              </w:object>
            </w:r>
          </w:p>
        </w:tc>
        <w:tc>
          <w:tcPr>
            <w:tcW w:w="791" w:type="pct"/>
            <w:shd w:val="clear" w:color="auto" w:fill="auto"/>
            <w:vAlign w:val="center"/>
          </w:tcPr>
          <w:p w14:paraId="37214FD3" w14:textId="77777777" w:rsidR="005F7730" w:rsidRPr="000E5C49" w:rsidRDefault="005F7730" w:rsidP="005F7730">
            <w:pPr>
              <w:autoSpaceDE w:val="0"/>
              <w:autoSpaceDN w:val="0"/>
              <w:adjustRightInd w:val="0"/>
              <w:jc w:val="center"/>
              <w:rPr>
                <w:color w:val="000000" w:themeColor="text1"/>
              </w:rPr>
            </w:pPr>
            <w:r w:rsidRPr="000E5C49">
              <w:rPr>
                <w:rFonts w:hint="eastAsia"/>
                <w:color w:val="000000" w:themeColor="text1"/>
              </w:rPr>
              <w:t>(7.2.</w:t>
            </w:r>
            <w:r w:rsidRPr="000E5C49">
              <w:rPr>
                <w:color w:val="000000" w:themeColor="text1"/>
              </w:rPr>
              <w:t>9</w:t>
            </w:r>
            <w:r w:rsidRPr="000E5C49">
              <w:rPr>
                <w:rFonts w:hint="eastAsia"/>
                <w:color w:val="000000" w:themeColor="text1"/>
              </w:rPr>
              <w:t>-</w:t>
            </w:r>
            <w:r w:rsidRPr="000E5C49">
              <w:rPr>
                <w:color w:val="000000" w:themeColor="text1"/>
              </w:rPr>
              <w:t>4</w:t>
            </w:r>
            <w:r w:rsidRPr="000E5C49">
              <w:rPr>
                <w:rFonts w:hint="eastAsia"/>
                <w:color w:val="000000" w:themeColor="text1"/>
              </w:rPr>
              <w:t>)</w:t>
            </w:r>
          </w:p>
        </w:tc>
      </w:tr>
      <w:tr w:rsidR="000E5C49" w:rsidRPr="000E5C49" w14:paraId="7F451861" w14:textId="77777777" w:rsidTr="00B45172">
        <w:tc>
          <w:tcPr>
            <w:tcW w:w="274" w:type="pct"/>
            <w:shd w:val="clear" w:color="auto" w:fill="auto"/>
            <w:vAlign w:val="center"/>
          </w:tcPr>
          <w:p w14:paraId="640A6408" w14:textId="77777777" w:rsidR="005F7730" w:rsidRPr="000E5C49" w:rsidRDefault="005F7730" w:rsidP="005F7730">
            <w:pPr>
              <w:autoSpaceDE w:val="0"/>
              <w:autoSpaceDN w:val="0"/>
              <w:adjustRightInd w:val="0"/>
              <w:jc w:val="center"/>
              <w:rPr>
                <w:color w:val="000000" w:themeColor="text1"/>
                <w:szCs w:val="21"/>
              </w:rPr>
            </w:pPr>
          </w:p>
        </w:tc>
        <w:tc>
          <w:tcPr>
            <w:tcW w:w="3935" w:type="pct"/>
            <w:shd w:val="clear" w:color="auto" w:fill="auto"/>
            <w:vAlign w:val="center"/>
          </w:tcPr>
          <w:p w14:paraId="7DAC77AB" w14:textId="79E1380C" w:rsidR="005F7730" w:rsidRPr="000E5C49" w:rsidRDefault="00281AC8" w:rsidP="00281AC8">
            <w:pPr>
              <w:autoSpaceDE w:val="0"/>
              <w:autoSpaceDN w:val="0"/>
              <w:adjustRightInd w:val="0"/>
              <w:jc w:val="center"/>
              <w:rPr>
                <w:color w:val="000000" w:themeColor="text1"/>
              </w:rPr>
            </w:pPr>
            <w:r w:rsidRPr="000E5C49">
              <w:rPr>
                <w:color w:val="000000" w:themeColor="text1"/>
                <w:position w:val="-22"/>
              </w:rPr>
              <w:object w:dxaOrig="2680" w:dyaOrig="560" w14:anchorId="7429D2BF">
                <v:shape id="_x0000_i1434" type="#_x0000_t75" style="width:133.05pt;height:27.65pt" o:ole="">
                  <v:imagedata r:id="rId830" o:title=""/>
                </v:shape>
                <o:OLEObject Type="Embed" ProgID="Equation.DSMT4" ShapeID="_x0000_i1434" DrawAspect="Content" ObjectID="_1755267181" r:id="rId831"/>
              </w:object>
            </w:r>
          </w:p>
        </w:tc>
        <w:tc>
          <w:tcPr>
            <w:tcW w:w="791" w:type="pct"/>
            <w:shd w:val="clear" w:color="auto" w:fill="auto"/>
            <w:vAlign w:val="center"/>
          </w:tcPr>
          <w:p w14:paraId="5C77E97C" w14:textId="77777777" w:rsidR="005F7730" w:rsidRPr="000E5C49" w:rsidRDefault="005F7730" w:rsidP="005F7730">
            <w:pPr>
              <w:autoSpaceDE w:val="0"/>
              <w:autoSpaceDN w:val="0"/>
              <w:adjustRightInd w:val="0"/>
              <w:jc w:val="center"/>
              <w:rPr>
                <w:color w:val="000000" w:themeColor="text1"/>
              </w:rPr>
            </w:pPr>
            <w:r w:rsidRPr="000E5C49">
              <w:rPr>
                <w:rFonts w:hint="eastAsia"/>
                <w:color w:val="000000" w:themeColor="text1"/>
              </w:rPr>
              <w:t>(7.2.</w:t>
            </w:r>
            <w:r w:rsidRPr="000E5C49">
              <w:rPr>
                <w:color w:val="000000" w:themeColor="text1"/>
              </w:rPr>
              <w:t>9</w:t>
            </w:r>
            <w:r w:rsidRPr="000E5C49">
              <w:rPr>
                <w:rFonts w:hint="eastAsia"/>
                <w:color w:val="000000" w:themeColor="text1"/>
              </w:rPr>
              <w:t>-</w:t>
            </w:r>
            <w:r w:rsidRPr="000E5C49">
              <w:rPr>
                <w:color w:val="000000" w:themeColor="text1"/>
              </w:rPr>
              <w:t>5</w:t>
            </w:r>
            <w:r w:rsidRPr="000E5C49">
              <w:rPr>
                <w:rFonts w:hint="eastAsia"/>
                <w:color w:val="000000" w:themeColor="text1"/>
              </w:rPr>
              <w:t>)</w:t>
            </w:r>
          </w:p>
        </w:tc>
      </w:tr>
      <w:tr w:rsidR="000E5C49" w:rsidRPr="000E5C49" w14:paraId="4758E24A" w14:textId="77777777" w:rsidTr="00B45172">
        <w:tc>
          <w:tcPr>
            <w:tcW w:w="274" w:type="pct"/>
            <w:shd w:val="clear" w:color="auto" w:fill="auto"/>
            <w:vAlign w:val="center"/>
          </w:tcPr>
          <w:p w14:paraId="3D4F4DAC" w14:textId="77777777" w:rsidR="00B45172" w:rsidRPr="000E5C49" w:rsidRDefault="00B45172" w:rsidP="005F7730">
            <w:pPr>
              <w:autoSpaceDE w:val="0"/>
              <w:autoSpaceDN w:val="0"/>
              <w:adjustRightInd w:val="0"/>
              <w:jc w:val="center"/>
              <w:rPr>
                <w:color w:val="000000" w:themeColor="text1"/>
                <w:szCs w:val="21"/>
              </w:rPr>
            </w:pPr>
          </w:p>
        </w:tc>
        <w:tc>
          <w:tcPr>
            <w:tcW w:w="3935" w:type="pct"/>
            <w:shd w:val="clear" w:color="auto" w:fill="auto"/>
            <w:vAlign w:val="center"/>
          </w:tcPr>
          <w:p w14:paraId="266390EF" w14:textId="57BE4E32" w:rsidR="00B45172" w:rsidRPr="000E5C49" w:rsidRDefault="00281AC8" w:rsidP="00281AC8">
            <w:pPr>
              <w:autoSpaceDE w:val="0"/>
              <w:autoSpaceDN w:val="0"/>
              <w:adjustRightInd w:val="0"/>
              <w:jc w:val="center"/>
              <w:rPr>
                <w:color w:val="000000" w:themeColor="text1"/>
              </w:rPr>
            </w:pPr>
            <w:r w:rsidRPr="000E5C49">
              <w:rPr>
                <w:color w:val="000000" w:themeColor="text1"/>
                <w:position w:val="-28"/>
              </w:rPr>
              <w:object w:dxaOrig="4020" w:dyaOrig="720" w14:anchorId="07804E15">
                <v:shape id="_x0000_i1435" type="#_x0000_t75" style="width:201pt;height:36.85pt" o:ole="">
                  <v:imagedata r:id="rId832" o:title=""/>
                </v:shape>
                <o:OLEObject Type="Embed" ProgID="Equation.DSMT4" ShapeID="_x0000_i1435" DrawAspect="Content" ObjectID="_1755267182" r:id="rId833"/>
              </w:object>
            </w:r>
          </w:p>
        </w:tc>
        <w:tc>
          <w:tcPr>
            <w:tcW w:w="791" w:type="pct"/>
            <w:shd w:val="clear" w:color="auto" w:fill="auto"/>
            <w:vAlign w:val="center"/>
          </w:tcPr>
          <w:p w14:paraId="54BBE54F" w14:textId="5CB7904A" w:rsidR="00B45172" w:rsidRPr="000E5C49" w:rsidRDefault="00B45172" w:rsidP="00B45172">
            <w:pPr>
              <w:autoSpaceDE w:val="0"/>
              <w:autoSpaceDN w:val="0"/>
              <w:adjustRightInd w:val="0"/>
              <w:jc w:val="center"/>
              <w:rPr>
                <w:color w:val="000000" w:themeColor="text1"/>
              </w:rPr>
            </w:pPr>
            <w:r w:rsidRPr="000E5C49">
              <w:rPr>
                <w:rFonts w:hint="eastAsia"/>
                <w:color w:val="000000" w:themeColor="text1"/>
              </w:rPr>
              <w:t>(7.2.</w:t>
            </w:r>
            <w:r w:rsidRPr="000E5C49">
              <w:rPr>
                <w:color w:val="000000" w:themeColor="text1"/>
              </w:rPr>
              <w:t>9</w:t>
            </w:r>
            <w:r w:rsidRPr="000E5C49">
              <w:rPr>
                <w:rFonts w:hint="eastAsia"/>
                <w:color w:val="000000" w:themeColor="text1"/>
              </w:rPr>
              <w:t>-</w:t>
            </w:r>
            <w:r w:rsidRPr="000E5C49">
              <w:rPr>
                <w:color w:val="000000" w:themeColor="text1"/>
              </w:rPr>
              <w:t>6</w:t>
            </w:r>
            <w:r w:rsidRPr="000E5C49">
              <w:rPr>
                <w:rFonts w:hint="eastAsia"/>
                <w:color w:val="000000" w:themeColor="text1"/>
              </w:rPr>
              <w:t>)</w:t>
            </w:r>
          </w:p>
        </w:tc>
      </w:tr>
      <w:tr w:rsidR="000E5C49" w:rsidRPr="000E5C49" w14:paraId="71BA0EBB" w14:textId="77777777" w:rsidTr="00B45172">
        <w:tc>
          <w:tcPr>
            <w:tcW w:w="274" w:type="pct"/>
            <w:shd w:val="clear" w:color="auto" w:fill="auto"/>
            <w:vAlign w:val="center"/>
          </w:tcPr>
          <w:p w14:paraId="4B299E29" w14:textId="77777777" w:rsidR="00B45172" w:rsidRPr="000E5C49" w:rsidRDefault="00B45172" w:rsidP="005F7730">
            <w:pPr>
              <w:autoSpaceDE w:val="0"/>
              <w:autoSpaceDN w:val="0"/>
              <w:adjustRightInd w:val="0"/>
              <w:jc w:val="center"/>
              <w:rPr>
                <w:color w:val="000000" w:themeColor="text1"/>
                <w:szCs w:val="21"/>
              </w:rPr>
            </w:pPr>
          </w:p>
        </w:tc>
        <w:tc>
          <w:tcPr>
            <w:tcW w:w="3935" w:type="pct"/>
            <w:shd w:val="clear" w:color="auto" w:fill="auto"/>
            <w:vAlign w:val="center"/>
          </w:tcPr>
          <w:p w14:paraId="16A565EF" w14:textId="6404CA18" w:rsidR="00B45172" w:rsidRPr="000E5C49" w:rsidRDefault="00281AC8" w:rsidP="00281AC8">
            <w:pPr>
              <w:autoSpaceDE w:val="0"/>
              <w:autoSpaceDN w:val="0"/>
              <w:adjustRightInd w:val="0"/>
              <w:jc w:val="center"/>
              <w:rPr>
                <w:color w:val="000000" w:themeColor="text1"/>
              </w:rPr>
            </w:pPr>
            <w:r w:rsidRPr="000E5C49">
              <w:rPr>
                <w:color w:val="000000" w:themeColor="text1"/>
                <w:position w:val="-14"/>
              </w:rPr>
              <w:object w:dxaOrig="1600" w:dyaOrig="360" w14:anchorId="4EC1A23D">
                <v:shape id="_x0000_i1436" type="#_x0000_t75" style="width:80.05pt;height:18.45pt" o:ole="">
                  <v:imagedata r:id="rId834" o:title=""/>
                </v:shape>
                <o:OLEObject Type="Embed" ProgID="Equation.DSMT4" ShapeID="_x0000_i1436" DrawAspect="Content" ObjectID="_1755267183" r:id="rId835"/>
              </w:object>
            </w:r>
          </w:p>
        </w:tc>
        <w:tc>
          <w:tcPr>
            <w:tcW w:w="791" w:type="pct"/>
            <w:shd w:val="clear" w:color="auto" w:fill="auto"/>
            <w:vAlign w:val="center"/>
          </w:tcPr>
          <w:p w14:paraId="62444FE6" w14:textId="04A0758F" w:rsidR="00B45172" w:rsidRPr="000E5C49" w:rsidRDefault="00B45172" w:rsidP="00B45172">
            <w:pPr>
              <w:autoSpaceDE w:val="0"/>
              <w:autoSpaceDN w:val="0"/>
              <w:adjustRightInd w:val="0"/>
              <w:jc w:val="center"/>
              <w:rPr>
                <w:color w:val="000000" w:themeColor="text1"/>
              </w:rPr>
            </w:pPr>
            <w:r w:rsidRPr="000E5C49">
              <w:rPr>
                <w:rFonts w:hint="eastAsia"/>
                <w:color w:val="000000" w:themeColor="text1"/>
              </w:rPr>
              <w:t>(7.2.</w:t>
            </w:r>
            <w:r w:rsidRPr="000E5C49">
              <w:rPr>
                <w:color w:val="000000" w:themeColor="text1"/>
              </w:rPr>
              <w:t>9</w:t>
            </w:r>
            <w:r w:rsidRPr="000E5C49">
              <w:rPr>
                <w:rFonts w:hint="eastAsia"/>
                <w:color w:val="000000" w:themeColor="text1"/>
              </w:rPr>
              <w:t>-</w:t>
            </w:r>
            <w:r w:rsidRPr="000E5C49">
              <w:rPr>
                <w:color w:val="000000" w:themeColor="text1"/>
              </w:rPr>
              <w:t>7</w:t>
            </w:r>
            <w:r w:rsidRPr="000E5C49">
              <w:rPr>
                <w:rFonts w:hint="eastAsia"/>
                <w:color w:val="000000" w:themeColor="text1"/>
              </w:rPr>
              <w:t>)</w:t>
            </w:r>
          </w:p>
        </w:tc>
      </w:tr>
    </w:tbl>
    <w:p w14:paraId="2E87F644" w14:textId="77777777" w:rsidR="005F7730" w:rsidRPr="000E5C49" w:rsidRDefault="005F7730" w:rsidP="005F7730">
      <w:pPr>
        <w:tabs>
          <w:tab w:val="left" w:pos="2552"/>
          <w:tab w:val="right" w:pos="6237"/>
        </w:tabs>
        <w:spacing w:line="440" w:lineRule="exact"/>
        <w:ind w:firstLineChars="200" w:firstLine="420"/>
        <w:jc w:val="left"/>
        <w:rPr>
          <w:color w:val="000000" w:themeColor="text1"/>
        </w:rPr>
      </w:pPr>
      <w:r w:rsidRPr="000E5C49">
        <w:rPr>
          <w:color w:val="000000" w:themeColor="text1"/>
        </w:rPr>
        <w:t xml:space="preserve">2  </w:t>
      </w:r>
      <w:r w:rsidRPr="000E5C49">
        <w:rPr>
          <w:rFonts w:hint="eastAsia"/>
          <w:color w:val="000000" w:themeColor="text1"/>
        </w:rPr>
        <w:t>四边支承墙肢时，屈曲系数应按下列公式计算：</w:t>
      </w:r>
    </w:p>
    <w:p w14:paraId="30FF61F3" w14:textId="77777777" w:rsidR="005F7730" w:rsidRPr="000E5C49" w:rsidRDefault="005F7730" w:rsidP="005F7730">
      <w:pPr>
        <w:spacing w:line="440" w:lineRule="exact"/>
        <w:ind w:firstLineChars="300" w:firstLine="630"/>
        <w:rPr>
          <w:color w:val="000000" w:themeColor="text1"/>
        </w:rPr>
      </w:pPr>
      <w:r w:rsidRPr="000E5C49">
        <w:rPr>
          <w:rFonts w:hint="eastAsia"/>
          <w:color w:val="000000" w:themeColor="text1"/>
        </w:rPr>
        <w:t>1</w:t>
      </w:r>
      <w:r w:rsidRPr="000E5C49">
        <w:rPr>
          <w:rFonts w:hint="eastAsia"/>
          <w:color w:val="000000" w:themeColor="text1"/>
        </w:rPr>
        <w:t>）轴心</w:t>
      </w:r>
      <w:r w:rsidRPr="000E5C49">
        <w:rPr>
          <w:color w:val="000000" w:themeColor="text1"/>
        </w:rPr>
        <w:t>受压</w:t>
      </w:r>
      <w:r w:rsidRPr="000E5C49">
        <w:rPr>
          <w:rFonts w:hint="eastAsia"/>
          <w:color w:val="000000" w:themeColor="text1"/>
        </w:rPr>
        <w:t>：</w:t>
      </w:r>
    </w:p>
    <w:tbl>
      <w:tblPr>
        <w:tblW w:w="5000" w:type="pct"/>
        <w:tblLook w:val="04A0" w:firstRow="1" w:lastRow="0" w:firstColumn="1" w:lastColumn="0" w:noHBand="0" w:noVBand="1"/>
      </w:tblPr>
      <w:tblGrid>
        <w:gridCol w:w="379"/>
        <w:gridCol w:w="4757"/>
        <w:gridCol w:w="1095"/>
      </w:tblGrid>
      <w:tr w:rsidR="000E5C49" w:rsidRPr="000E5C49" w14:paraId="7B7E8CB4" w14:textId="77777777" w:rsidTr="005F7730">
        <w:tc>
          <w:tcPr>
            <w:tcW w:w="304" w:type="pct"/>
            <w:shd w:val="clear" w:color="auto" w:fill="auto"/>
            <w:vAlign w:val="center"/>
          </w:tcPr>
          <w:p w14:paraId="505D798C" w14:textId="77777777" w:rsidR="005F7730" w:rsidRPr="000E5C49" w:rsidRDefault="005F7730" w:rsidP="005F7730">
            <w:pPr>
              <w:autoSpaceDE w:val="0"/>
              <w:autoSpaceDN w:val="0"/>
              <w:adjustRightInd w:val="0"/>
              <w:jc w:val="center"/>
              <w:rPr>
                <w:color w:val="000000" w:themeColor="text1"/>
                <w:szCs w:val="21"/>
              </w:rPr>
            </w:pPr>
          </w:p>
        </w:tc>
        <w:tc>
          <w:tcPr>
            <w:tcW w:w="3817" w:type="pct"/>
            <w:shd w:val="clear" w:color="auto" w:fill="auto"/>
            <w:vAlign w:val="center"/>
          </w:tcPr>
          <w:p w14:paraId="2D0CDAA2" w14:textId="57C0172B" w:rsidR="005F7730" w:rsidRPr="000E5C49" w:rsidRDefault="00281AC8" w:rsidP="00281AC8">
            <w:pPr>
              <w:autoSpaceDE w:val="0"/>
              <w:autoSpaceDN w:val="0"/>
              <w:adjustRightInd w:val="0"/>
              <w:jc w:val="center"/>
              <w:rPr>
                <w:color w:val="000000" w:themeColor="text1"/>
              </w:rPr>
            </w:pPr>
            <w:r w:rsidRPr="000E5C49">
              <w:rPr>
                <w:color w:val="000000" w:themeColor="text1"/>
                <w:position w:val="-68"/>
              </w:rPr>
              <w:object w:dxaOrig="3300" w:dyaOrig="1480" w14:anchorId="485EBC0B">
                <v:shape id="_x0000_i1437" type="#_x0000_t75" style="width:165.9pt;height:75.45pt" o:ole="">
                  <v:imagedata r:id="rId836" o:title=""/>
                </v:shape>
                <o:OLEObject Type="Embed" ProgID="Equation.DSMT4" ShapeID="_x0000_i1437" DrawAspect="Content" ObjectID="_1755267184" r:id="rId837"/>
              </w:object>
            </w:r>
          </w:p>
        </w:tc>
        <w:tc>
          <w:tcPr>
            <w:tcW w:w="879" w:type="pct"/>
            <w:shd w:val="clear" w:color="auto" w:fill="auto"/>
            <w:vAlign w:val="center"/>
          </w:tcPr>
          <w:p w14:paraId="612C4C78" w14:textId="0FF61C8D" w:rsidR="005F7730" w:rsidRPr="000E5C49" w:rsidRDefault="005F7730" w:rsidP="00B45172">
            <w:pPr>
              <w:autoSpaceDE w:val="0"/>
              <w:autoSpaceDN w:val="0"/>
              <w:adjustRightInd w:val="0"/>
              <w:jc w:val="center"/>
              <w:rPr>
                <w:color w:val="000000" w:themeColor="text1"/>
              </w:rPr>
            </w:pPr>
            <w:r w:rsidRPr="000E5C49">
              <w:rPr>
                <w:rFonts w:hint="eastAsia"/>
                <w:color w:val="000000" w:themeColor="text1"/>
              </w:rPr>
              <w:t>(7.2.</w:t>
            </w:r>
            <w:r w:rsidRPr="000E5C49">
              <w:rPr>
                <w:color w:val="000000" w:themeColor="text1"/>
              </w:rPr>
              <w:t>9</w:t>
            </w:r>
            <w:r w:rsidRPr="000E5C49">
              <w:rPr>
                <w:rFonts w:hint="eastAsia"/>
                <w:color w:val="000000" w:themeColor="text1"/>
              </w:rPr>
              <w:t>-</w:t>
            </w:r>
            <w:r w:rsidR="00B45172" w:rsidRPr="000E5C49">
              <w:rPr>
                <w:color w:val="000000" w:themeColor="text1"/>
              </w:rPr>
              <w:t>8</w:t>
            </w:r>
            <w:r w:rsidRPr="000E5C49">
              <w:rPr>
                <w:rFonts w:hint="eastAsia"/>
                <w:color w:val="000000" w:themeColor="text1"/>
              </w:rPr>
              <w:t>)</w:t>
            </w:r>
          </w:p>
        </w:tc>
      </w:tr>
    </w:tbl>
    <w:p w14:paraId="40E8D1EC" w14:textId="77777777" w:rsidR="005F7730" w:rsidRPr="000E5C49" w:rsidRDefault="005F7730" w:rsidP="005F7730">
      <w:pPr>
        <w:spacing w:line="440" w:lineRule="exact"/>
        <w:ind w:firstLineChars="300" w:firstLine="630"/>
        <w:rPr>
          <w:color w:val="000000" w:themeColor="text1"/>
        </w:rPr>
      </w:pPr>
      <w:r w:rsidRPr="000E5C49">
        <w:rPr>
          <w:color w:val="000000" w:themeColor="text1"/>
        </w:rPr>
        <w:t>2</w:t>
      </w:r>
      <w:r w:rsidRPr="000E5C49">
        <w:rPr>
          <w:rFonts w:hint="eastAsia"/>
          <w:color w:val="000000" w:themeColor="text1"/>
        </w:rPr>
        <w:t>）只有弯矩：</w:t>
      </w:r>
    </w:p>
    <w:tbl>
      <w:tblPr>
        <w:tblW w:w="5000" w:type="pct"/>
        <w:tblLook w:val="04A0" w:firstRow="1" w:lastRow="0" w:firstColumn="1" w:lastColumn="0" w:noHBand="0" w:noVBand="1"/>
      </w:tblPr>
      <w:tblGrid>
        <w:gridCol w:w="381"/>
        <w:gridCol w:w="4755"/>
        <w:gridCol w:w="1095"/>
      </w:tblGrid>
      <w:tr w:rsidR="000E5C49" w:rsidRPr="000E5C49" w14:paraId="4D2A3F31" w14:textId="77777777" w:rsidTr="005F7730">
        <w:tc>
          <w:tcPr>
            <w:tcW w:w="305" w:type="pct"/>
            <w:shd w:val="clear" w:color="auto" w:fill="auto"/>
            <w:vAlign w:val="center"/>
          </w:tcPr>
          <w:p w14:paraId="3ECA2061" w14:textId="77777777" w:rsidR="005F7730" w:rsidRPr="000E5C49" w:rsidRDefault="005F7730" w:rsidP="005F7730">
            <w:pPr>
              <w:autoSpaceDE w:val="0"/>
              <w:autoSpaceDN w:val="0"/>
              <w:adjustRightInd w:val="0"/>
              <w:jc w:val="center"/>
              <w:rPr>
                <w:color w:val="000000" w:themeColor="text1"/>
                <w:szCs w:val="21"/>
              </w:rPr>
            </w:pPr>
          </w:p>
        </w:tc>
        <w:tc>
          <w:tcPr>
            <w:tcW w:w="3816" w:type="pct"/>
            <w:shd w:val="clear" w:color="auto" w:fill="auto"/>
            <w:vAlign w:val="center"/>
          </w:tcPr>
          <w:p w14:paraId="6B48F450" w14:textId="68C50C5A" w:rsidR="005F7730" w:rsidRPr="000E5C49" w:rsidRDefault="00281AC8" w:rsidP="00281AC8">
            <w:pPr>
              <w:autoSpaceDE w:val="0"/>
              <w:autoSpaceDN w:val="0"/>
              <w:adjustRightInd w:val="0"/>
              <w:jc w:val="center"/>
              <w:rPr>
                <w:color w:val="000000" w:themeColor="text1"/>
              </w:rPr>
            </w:pPr>
            <w:r w:rsidRPr="000E5C49">
              <w:rPr>
                <w:color w:val="000000" w:themeColor="text1"/>
                <w:position w:val="-72"/>
              </w:rPr>
              <w:object w:dxaOrig="4260" w:dyaOrig="1540" w14:anchorId="19736A88">
                <v:shape id="_x0000_i1438" type="#_x0000_t75" style="width:212.55pt;height:76.05pt" o:ole="">
                  <v:imagedata r:id="rId838" o:title=""/>
                </v:shape>
                <o:OLEObject Type="Embed" ProgID="Equation.DSMT4" ShapeID="_x0000_i1438" DrawAspect="Content" ObjectID="_1755267185" r:id="rId839"/>
              </w:object>
            </w:r>
          </w:p>
        </w:tc>
        <w:tc>
          <w:tcPr>
            <w:tcW w:w="879" w:type="pct"/>
            <w:shd w:val="clear" w:color="auto" w:fill="auto"/>
            <w:vAlign w:val="center"/>
          </w:tcPr>
          <w:p w14:paraId="68D1A16A" w14:textId="1CC8AE12" w:rsidR="005F7730" w:rsidRPr="000E5C49" w:rsidRDefault="005F7730" w:rsidP="00B45172">
            <w:pPr>
              <w:autoSpaceDE w:val="0"/>
              <w:autoSpaceDN w:val="0"/>
              <w:adjustRightInd w:val="0"/>
              <w:jc w:val="center"/>
              <w:rPr>
                <w:color w:val="000000" w:themeColor="text1"/>
              </w:rPr>
            </w:pPr>
            <w:r w:rsidRPr="000E5C49">
              <w:rPr>
                <w:rFonts w:hint="eastAsia"/>
                <w:color w:val="000000" w:themeColor="text1"/>
              </w:rPr>
              <w:t>(7.2.</w:t>
            </w:r>
            <w:r w:rsidRPr="000E5C49">
              <w:rPr>
                <w:color w:val="000000" w:themeColor="text1"/>
              </w:rPr>
              <w:t>9</w:t>
            </w:r>
            <w:r w:rsidRPr="000E5C49">
              <w:rPr>
                <w:rFonts w:hint="eastAsia"/>
                <w:color w:val="000000" w:themeColor="text1"/>
              </w:rPr>
              <w:t>-</w:t>
            </w:r>
            <w:r w:rsidR="00B45172" w:rsidRPr="000E5C49">
              <w:rPr>
                <w:color w:val="000000" w:themeColor="text1"/>
              </w:rPr>
              <w:t>9</w:t>
            </w:r>
            <w:r w:rsidRPr="000E5C49">
              <w:rPr>
                <w:rFonts w:hint="eastAsia"/>
                <w:color w:val="000000" w:themeColor="text1"/>
              </w:rPr>
              <w:t>)</w:t>
            </w:r>
          </w:p>
        </w:tc>
      </w:tr>
    </w:tbl>
    <w:p w14:paraId="68C712EA" w14:textId="77777777" w:rsidR="005F7730" w:rsidRPr="000E5C49" w:rsidRDefault="005F7730" w:rsidP="005F7730">
      <w:pPr>
        <w:spacing w:line="440" w:lineRule="exact"/>
        <w:rPr>
          <w:rFonts w:hAnsi="宋体"/>
          <w:color w:val="000000" w:themeColor="text1"/>
        </w:rPr>
      </w:pPr>
      <w:r w:rsidRPr="000E5C49">
        <w:rPr>
          <w:rFonts w:hAnsi="宋体" w:hint="eastAsia"/>
          <w:color w:val="000000" w:themeColor="text1"/>
        </w:rPr>
        <w:t>其中：</w:t>
      </w:r>
    </w:p>
    <w:tbl>
      <w:tblPr>
        <w:tblW w:w="5000" w:type="pct"/>
        <w:tblLayout w:type="fixed"/>
        <w:tblLook w:val="04A0" w:firstRow="1" w:lastRow="0" w:firstColumn="1" w:lastColumn="0" w:noHBand="0" w:noVBand="1"/>
      </w:tblPr>
      <w:tblGrid>
        <w:gridCol w:w="236"/>
        <w:gridCol w:w="4873"/>
        <w:gridCol w:w="1122"/>
      </w:tblGrid>
      <w:tr w:rsidR="000E5C49" w:rsidRPr="000E5C49" w14:paraId="7236CB19" w14:textId="77777777" w:rsidTr="00B45172">
        <w:tc>
          <w:tcPr>
            <w:tcW w:w="189" w:type="pct"/>
            <w:shd w:val="clear" w:color="auto" w:fill="auto"/>
            <w:vAlign w:val="center"/>
          </w:tcPr>
          <w:p w14:paraId="382D8C3A" w14:textId="77777777" w:rsidR="005F7730" w:rsidRPr="000E5C49" w:rsidRDefault="005F7730" w:rsidP="005F7730">
            <w:pPr>
              <w:autoSpaceDE w:val="0"/>
              <w:autoSpaceDN w:val="0"/>
              <w:adjustRightInd w:val="0"/>
              <w:jc w:val="center"/>
              <w:rPr>
                <w:color w:val="000000" w:themeColor="text1"/>
                <w:szCs w:val="21"/>
              </w:rPr>
            </w:pPr>
          </w:p>
        </w:tc>
        <w:tc>
          <w:tcPr>
            <w:tcW w:w="3910" w:type="pct"/>
            <w:shd w:val="clear" w:color="auto" w:fill="auto"/>
            <w:vAlign w:val="center"/>
          </w:tcPr>
          <w:p w14:paraId="46695227" w14:textId="4DA98664" w:rsidR="005F7730" w:rsidRPr="000E5C49" w:rsidRDefault="00281AC8" w:rsidP="00281AC8">
            <w:pPr>
              <w:autoSpaceDE w:val="0"/>
              <w:autoSpaceDN w:val="0"/>
              <w:adjustRightInd w:val="0"/>
              <w:jc w:val="center"/>
              <w:rPr>
                <w:color w:val="000000" w:themeColor="text1"/>
              </w:rPr>
            </w:pPr>
            <w:r w:rsidRPr="000E5C49">
              <w:rPr>
                <w:color w:val="000000" w:themeColor="text1"/>
                <w:position w:val="-64"/>
              </w:rPr>
              <w:object w:dxaOrig="4200" w:dyaOrig="1380" w14:anchorId="4B4E8792">
                <v:shape id="_x0000_i1439" type="#_x0000_t75" style="width:209.1pt;height:68.55pt" o:ole="">
                  <v:imagedata r:id="rId840" o:title=""/>
                </v:shape>
                <o:OLEObject Type="Embed" ProgID="Equation.DSMT4" ShapeID="_x0000_i1439" DrawAspect="Content" ObjectID="_1755267186" r:id="rId841"/>
              </w:object>
            </w:r>
          </w:p>
        </w:tc>
        <w:tc>
          <w:tcPr>
            <w:tcW w:w="900" w:type="pct"/>
            <w:shd w:val="clear" w:color="auto" w:fill="auto"/>
            <w:vAlign w:val="center"/>
          </w:tcPr>
          <w:p w14:paraId="51818E24" w14:textId="4DE9CA73" w:rsidR="005F7730" w:rsidRPr="000E5C49" w:rsidRDefault="005F7730" w:rsidP="00B45172">
            <w:pPr>
              <w:autoSpaceDE w:val="0"/>
              <w:autoSpaceDN w:val="0"/>
              <w:adjustRightInd w:val="0"/>
              <w:jc w:val="center"/>
              <w:rPr>
                <w:color w:val="000000" w:themeColor="text1"/>
              </w:rPr>
            </w:pPr>
            <w:r w:rsidRPr="000E5C49">
              <w:rPr>
                <w:rFonts w:hint="eastAsia"/>
                <w:color w:val="000000" w:themeColor="text1"/>
              </w:rPr>
              <w:t>(7.2.</w:t>
            </w:r>
            <w:r w:rsidRPr="000E5C49">
              <w:rPr>
                <w:color w:val="000000" w:themeColor="text1"/>
              </w:rPr>
              <w:t>9</w:t>
            </w:r>
            <w:r w:rsidRPr="000E5C49">
              <w:rPr>
                <w:rFonts w:hint="eastAsia"/>
                <w:color w:val="000000" w:themeColor="text1"/>
              </w:rPr>
              <w:t>-</w:t>
            </w:r>
            <w:r w:rsidRPr="000E5C49">
              <w:rPr>
                <w:color w:val="000000" w:themeColor="text1"/>
              </w:rPr>
              <w:t>1</w:t>
            </w:r>
            <w:r w:rsidR="00B45172" w:rsidRPr="000E5C49">
              <w:rPr>
                <w:color w:val="000000" w:themeColor="text1"/>
              </w:rPr>
              <w:t>0</w:t>
            </w:r>
            <w:r w:rsidRPr="000E5C49">
              <w:rPr>
                <w:rFonts w:hint="eastAsia"/>
                <w:color w:val="000000" w:themeColor="text1"/>
              </w:rPr>
              <w:t>)</w:t>
            </w:r>
          </w:p>
        </w:tc>
      </w:tr>
      <w:tr w:rsidR="000E5C49" w:rsidRPr="000E5C49" w14:paraId="139AE41C" w14:textId="77777777" w:rsidTr="00B45172">
        <w:tc>
          <w:tcPr>
            <w:tcW w:w="189" w:type="pct"/>
            <w:shd w:val="clear" w:color="auto" w:fill="auto"/>
            <w:vAlign w:val="center"/>
          </w:tcPr>
          <w:p w14:paraId="3B1A7DFC" w14:textId="77777777" w:rsidR="005F7730" w:rsidRPr="000E5C49" w:rsidRDefault="005F7730" w:rsidP="005F7730">
            <w:pPr>
              <w:autoSpaceDE w:val="0"/>
              <w:autoSpaceDN w:val="0"/>
              <w:adjustRightInd w:val="0"/>
              <w:jc w:val="center"/>
              <w:rPr>
                <w:color w:val="000000" w:themeColor="text1"/>
                <w:szCs w:val="21"/>
              </w:rPr>
            </w:pPr>
          </w:p>
        </w:tc>
        <w:tc>
          <w:tcPr>
            <w:tcW w:w="3910" w:type="pct"/>
            <w:shd w:val="clear" w:color="auto" w:fill="auto"/>
            <w:vAlign w:val="center"/>
          </w:tcPr>
          <w:p w14:paraId="026008CA" w14:textId="070C6CC7" w:rsidR="005F7730" w:rsidRPr="000E5C49" w:rsidRDefault="00281AC8" w:rsidP="00281AC8">
            <w:pPr>
              <w:autoSpaceDE w:val="0"/>
              <w:autoSpaceDN w:val="0"/>
              <w:adjustRightInd w:val="0"/>
              <w:jc w:val="center"/>
              <w:rPr>
                <w:color w:val="000000" w:themeColor="text1"/>
              </w:rPr>
            </w:pPr>
            <w:r w:rsidRPr="000E5C49">
              <w:rPr>
                <w:color w:val="000000" w:themeColor="text1"/>
                <w:position w:val="-22"/>
              </w:rPr>
              <w:object w:dxaOrig="1880" w:dyaOrig="600" w14:anchorId="208487C5">
                <v:shape id="_x0000_i1440" type="#_x0000_t75" style="width:93.9pt;height:29.4pt" o:ole="">
                  <v:imagedata r:id="rId842" o:title=""/>
                </v:shape>
                <o:OLEObject Type="Embed" ProgID="Equation.DSMT4" ShapeID="_x0000_i1440" DrawAspect="Content" ObjectID="_1755267187" r:id="rId843"/>
              </w:object>
            </w:r>
          </w:p>
        </w:tc>
        <w:tc>
          <w:tcPr>
            <w:tcW w:w="900" w:type="pct"/>
            <w:shd w:val="clear" w:color="auto" w:fill="auto"/>
            <w:vAlign w:val="center"/>
          </w:tcPr>
          <w:p w14:paraId="393DD180" w14:textId="6B881B8C" w:rsidR="005F7730" w:rsidRPr="000E5C49" w:rsidRDefault="005F7730" w:rsidP="00B45172">
            <w:pPr>
              <w:autoSpaceDE w:val="0"/>
              <w:autoSpaceDN w:val="0"/>
              <w:adjustRightInd w:val="0"/>
              <w:jc w:val="center"/>
              <w:rPr>
                <w:color w:val="000000" w:themeColor="text1"/>
              </w:rPr>
            </w:pPr>
            <w:r w:rsidRPr="000E5C49">
              <w:rPr>
                <w:rFonts w:hint="eastAsia"/>
                <w:color w:val="000000" w:themeColor="text1"/>
              </w:rPr>
              <w:t>(7.2.</w:t>
            </w:r>
            <w:r w:rsidRPr="000E5C49">
              <w:rPr>
                <w:color w:val="000000" w:themeColor="text1"/>
              </w:rPr>
              <w:t>9</w:t>
            </w:r>
            <w:r w:rsidRPr="000E5C49">
              <w:rPr>
                <w:rFonts w:hint="eastAsia"/>
                <w:color w:val="000000" w:themeColor="text1"/>
              </w:rPr>
              <w:t>-</w:t>
            </w:r>
            <w:r w:rsidRPr="000E5C49">
              <w:rPr>
                <w:color w:val="000000" w:themeColor="text1"/>
              </w:rPr>
              <w:t>1</w:t>
            </w:r>
            <w:r w:rsidR="00B45172" w:rsidRPr="000E5C49">
              <w:rPr>
                <w:color w:val="000000" w:themeColor="text1"/>
              </w:rPr>
              <w:t>1</w:t>
            </w:r>
            <w:r w:rsidRPr="000E5C49">
              <w:rPr>
                <w:rFonts w:hint="eastAsia"/>
                <w:color w:val="000000" w:themeColor="text1"/>
              </w:rPr>
              <w:t>)</w:t>
            </w:r>
          </w:p>
        </w:tc>
      </w:tr>
      <w:tr w:rsidR="000E5C49" w:rsidRPr="000E5C49" w14:paraId="0ECCC1C4" w14:textId="77777777" w:rsidTr="00B45172">
        <w:tc>
          <w:tcPr>
            <w:tcW w:w="189" w:type="pct"/>
            <w:shd w:val="clear" w:color="auto" w:fill="auto"/>
            <w:vAlign w:val="center"/>
          </w:tcPr>
          <w:p w14:paraId="0510A068" w14:textId="77777777" w:rsidR="00B45172" w:rsidRPr="000E5C49" w:rsidRDefault="00B45172" w:rsidP="005F7730">
            <w:pPr>
              <w:autoSpaceDE w:val="0"/>
              <w:autoSpaceDN w:val="0"/>
              <w:adjustRightInd w:val="0"/>
              <w:jc w:val="center"/>
              <w:rPr>
                <w:color w:val="000000" w:themeColor="text1"/>
                <w:szCs w:val="21"/>
              </w:rPr>
            </w:pPr>
          </w:p>
        </w:tc>
        <w:tc>
          <w:tcPr>
            <w:tcW w:w="3910" w:type="pct"/>
            <w:shd w:val="clear" w:color="auto" w:fill="auto"/>
            <w:vAlign w:val="center"/>
          </w:tcPr>
          <w:p w14:paraId="69E6758B" w14:textId="7EC16535" w:rsidR="00B45172" w:rsidRPr="000E5C49" w:rsidRDefault="00281AC8" w:rsidP="00281AC8">
            <w:pPr>
              <w:autoSpaceDE w:val="0"/>
              <w:autoSpaceDN w:val="0"/>
              <w:adjustRightInd w:val="0"/>
              <w:jc w:val="center"/>
              <w:rPr>
                <w:color w:val="000000" w:themeColor="text1"/>
              </w:rPr>
            </w:pPr>
            <w:r w:rsidRPr="000E5C49">
              <w:rPr>
                <w:color w:val="000000" w:themeColor="text1"/>
                <w:position w:val="-14"/>
              </w:rPr>
              <w:object w:dxaOrig="2180" w:dyaOrig="360" w14:anchorId="0CF0600C">
                <v:shape id="_x0000_i1441" type="#_x0000_t75" style="width:109.45pt;height:18.45pt" o:ole="">
                  <v:imagedata r:id="rId844" o:title=""/>
                </v:shape>
                <o:OLEObject Type="Embed" ProgID="Equation.DSMT4" ShapeID="_x0000_i1441" DrawAspect="Content" ObjectID="_1755267188" r:id="rId845"/>
              </w:object>
            </w:r>
          </w:p>
        </w:tc>
        <w:tc>
          <w:tcPr>
            <w:tcW w:w="900" w:type="pct"/>
            <w:shd w:val="clear" w:color="auto" w:fill="auto"/>
            <w:vAlign w:val="center"/>
          </w:tcPr>
          <w:p w14:paraId="49384570" w14:textId="0D4B8040" w:rsidR="00B45172" w:rsidRPr="000E5C49" w:rsidRDefault="00B45172" w:rsidP="00B45172">
            <w:pPr>
              <w:autoSpaceDE w:val="0"/>
              <w:autoSpaceDN w:val="0"/>
              <w:adjustRightInd w:val="0"/>
              <w:jc w:val="center"/>
              <w:rPr>
                <w:color w:val="000000" w:themeColor="text1"/>
              </w:rPr>
            </w:pPr>
            <w:r w:rsidRPr="000E5C49">
              <w:rPr>
                <w:rFonts w:hint="eastAsia"/>
                <w:color w:val="000000" w:themeColor="text1"/>
              </w:rPr>
              <w:t>(7.2.</w:t>
            </w:r>
            <w:r w:rsidRPr="000E5C49">
              <w:rPr>
                <w:color w:val="000000" w:themeColor="text1"/>
              </w:rPr>
              <w:t>9</w:t>
            </w:r>
            <w:r w:rsidRPr="000E5C49">
              <w:rPr>
                <w:rFonts w:hint="eastAsia"/>
                <w:color w:val="000000" w:themeColor="text1"/>
              </w:rPr>
              <w:t>-</w:t>
            </w:r>
            <w:r w:rsidRPr="000E5C49">
              <w:rPr>
                <w:color w:val="000000" w:themeColor="text1"/>
              </w:rPr>
              <w:t>12</w:t>
            </w:r>
            <w:r w:rsidRPr="000E5C49">
              <w:rPr>
                <w:rFonts w:hint="eastAsia"/>
                <w:color w:val="000000" w:themeColor="text1"/>
              </w:rPr>
              <w:t>)</w:t>
            </w:r>
          </w:p>
        </w:tc>
      </w:tr>
    </w:tbl>
    <w:p w14:paraId="645BCBEC" w14:textId="77777777" w:rsidR="005F7730" w:rsidRPr="000E5C49" w:rsidRDefault="005F7730" w:rsidP="005F7730">
      <w:pPr>
        <w:spacing w:line="440" w:lineRule="exact"/>
        <w:rPr>
          <w:rFonts w:hAnsi="宋体"/>
          <w:color w:val="000000" w:themeColor="text1"/>
        </w:rPr>
      </w:pPr>
      <w:r w:rsidRPr="000E5C49">
        <w:rPr>
          <w:rFonts w:hAnsi="宋体" w:hint="eastAsia"/>
          <w:color w:val="000000" w:themeColor="text1"/>
        </w:rPr>
        <w:t>式中：</w:t>
      </w:r>
    </w:p>
    <w:p w14:paraId="30AAF6F3" w14:textId="1DB338B8" w:rsidR="005F7730" w:rsidRPr="000E5C49" w:rsidRDefault="00281AC8" w:rsidP="005F7730">
      <w:pPr>
        <w:spacing w:line="440" w:lineRule="exact"/>
        <w:ind w:leftChars="250" w:left="945" w:hangingChars="200" w:hanging="420"/>
        <w:rPr>
          <w:rFonts w:hAnsi="宋体"/>
          <w:color w:val="000000" w:themeColor="text1"/>
        </w:rPr>
      </w:pPr>
      <w:r w:rsidRPr="000E5C49">
        <w:rPr>
          <w:color w:val="000000" w:themeColor="text1"/>
          <w:position w:val="-14"/>
        </w:rPr>
        <w:object w:dxaOrig="300" w:dyaOrig="360" w14:anchorId="5613D0FB">
          <v:shape id="_x0000_i1442" type="#_x0000_t75" style="width:15pt;height:18.45pt" o:ole="">
            <v:imagedata r:id="rId846" o:title=""/>
          </v:shape>
          <o:OLEObject Type="Embed" ProgID="Equation.DSMT4" ShapeID="_x0000_i1442" DrawAspect="Content" ObjectID="_1755267189" r:id="rId847"/>
        </w:object>
      </w:r>
      <w:r w:rsidR="005F7730" w:rsidRPr="000E5C49">
        <w:rPr>
          <w:rFonts w:hAnsi="宋体" w:hint="eastAsia"/>
          <w:color w:val="000000" w:themeColor="text1"/>
        </w:rPr>
        <w:t>—墙肢单位宽度内的面外抗弯刚度，即抵抗</w:t>
      </w:r>
      <w:r w:rsidR="005F7730" w:rsidRPr="000E5C49">
        <w:rPr>
          <w:rFonts w:hAnsi="宋体" w:hint="eastAsia"/>
          <w:i/>
          <w:iCs/>
          <w:color w:val="000000" w:themeColor="text1"/>
        </w:rPr>
        <w:t>y</w:t>
      </w:r>
      <w:r w:rsidR="005F7730" w:rsidRPr="000E5C49">
        <w:rPr>
          <w:rFonts w:hAnsi="宋体" w:hint="eastAsia"/>
          <w:color w:val="000000" w:themeColor="text1"/>
        </w:rPr>
        <w:t>轴方向弯曲的抗弯刚度（</w:t>
      </w:r>
      <w:r w:rsidR="005F7730" w:rsidRPr="000E5C49">
        <w:rPr>
          <w:color w:val="000000" w:themeColor="text1"/>
        </w:rPr>
        <w:t>N·mm</w:t>
      </w:r>
      <w:r w:rsidR="005F7730" w:rsidRPr="000E5C49">
        <w:rPr>
          <w:rFonts w:hint="eastAsia"/>
          <w:color w:val="000000" w:themeColor="text1"/>
        </w:rPr>
        <w:t>）</w:t>
      </w:r>
      <w:r w:rsidR="005F7730" w:rsidRPr="000E5C49">
        <w:rPr>
          <w:rFonts w:hAnsi="宋体" w:hint="eastAsia"/>
          <w:color w:val="000000" w:themeColor="text1"/>
        </w:rPr>
        <w:t>；</w:t>
      </w:r>
    </w:p>
    <w:p w14:paraId="29D0966E" w14:textId="4A7863D7" w:rsidR="005F7730" w:rsidRPr="000E5C49" w:rsidRDefault="00281AC8" w:rsidP="005F7730">
      <w:pPr>
        <w:spacing w:line="440" w:lineRule="exact"/>
        <w:ind w:leftChars="250" w:left="945" w:hangingChars="200" w:hanging="420"/>
        <w:rPr>
          <w:rFonts w:hAnsi="宋体"/>
          <w:color w:val="000000" w:themeColor="text1"/>
        </w:rPr>
      </w:pPr>
      <w:r w:rsidRPr="000E5C49">
        <w:rPr>
          <w:color w:val="000000" w:themeColor="text1"/>
          <w:position w:val="-14"/>
        </w:rPr>
        <w:object w:dxaOrig="340" w:dyaOrig="360" w14:anchorId="4B18E90E">
          <v:shape id="_x0000_i1443" type="#_x0000_t75" style="width:18.45pt;height:18.45pt" o:ole="">
            <v:imagedata r:id="rId848" o:title=""/>
          </v:shape>
          <o:OLEObject Type="Embed" ProgID="Equation.DSMT4" ShapeID="_x0000_i1443" DrawAspect="Content" ObjectID="_1755267190" r:id="rId849"/>
        </w:object>
      </w:r>
      <w:r w:rsidR="005F7730" w:rsidRPr="000E5C49">
        <w:rPr>
          <w:rFonts w:hAnsi="宋体" w:hint="eastAsia"/>
          <w:color w:val="000000" w:themeColor="text1"/>
        </w:rPr>
        <w:t>—墙肢单位宽度内的扭转抗弯刚度，不考虑泊松比影响（</w:t>
      </w:r>
      <w:r w:rsidR="005F7730" w:rsidRPr="000E5C49">
        <w:rPr>
          <w:color w:val="000000" w:themeColor="text1"/>
        </w:rPr>
        <w:t>N·mm</w:t>
      </w:r>
      <w:r w:rsidR="005F7730" w:rsidRPr="000E5C49">
        <w:rPr>
          <w:rFonts w:hint="eastAsia"/>
          <w:color w:val="000000" w:themeColor="text1"/>
        </w:rPr>
        <w:t>）</w:t>
      </w:r>
      <w:r w:rsidR="005F7730" w:rsidRPr="000E5C49">
        <w:rPr>
          <w:rFonts w:hAnsi="宋体" w:hint="eastAsia"/>
          <w:color w:val="000000" w:themeColor="text1"/>
        </w:rPr>
        <w:t>；</w:t>
      </w:r>
    </w:p>
    <w:p w14:paraId="4227BEBF" w14:textId="44BB817F" w:rsidR="005F7730" w:rsidRPr="000E5C49" w:rsidRDefault="00281AC8" w:rsidP="005F7730">
      <w:pPr>
        <w:spacing w:line="440" w:lineRule="exact"/>
        <w:ind w:leftChars="250" w:left="945" w:hangingChars="200" w:hanging="420"/>
        <w:rPr>
          <w:rFonts w:hAnsi="宋体"/>
          <w:color w:val="000000" w:themeColor="text1"/>
        </w:rPr>
      </w:pPr>
      <w:r w:rsidRPr="000E5C49">
        <w:rPr>
          <w:color w:val="000000" w:themeColor="text1"/>
          <w:position w:val="-4"/>
        </w:rPr>
        <w:object w:dxaOrig="260" w:dyaOrig="240" w14:anchorId="212DBB31">
          <v:shape id="_x0000_i1444" type="#_x0000_t75" style="width:14.4pt;height:11.5pt" o:ole="">
            <v:imagedata r:id="rId850" o:title=""/>
          </v:shape>
          <o:OLEObject Type="Embed" ProgID="Equation.DSMT4" ShapeID="_x0000_i1444" DrawAspect="Content" ObjectID="_1755267191" r:id="rId851"/>
        </w:object>
      </w:r>
      <w:r w:rsidR="005F7730" w:rsidRPr="000E5C49">
        <w:rPr>
          <w:rFonts w:hAnsi="宋体" w:hint="eastAsia"/>
          <w:color w:val="000000" w:themeColor="text1"/>
        </w:rPr>
        <w:t>—墙肢单位宽度内的扭转抗弯刚度，考虑泊松比影响（</w:t>
      </w:r>
      <w:r w:rsidR="005F7730" w:rsidRPr="000E5C49">
        <w:rPr>
          <w:color w:val="000000" w:themeColor="text1"/>
        </w:rPr>
        <w:t>N·mm</w:t>
      </w:r>
      <w:r w:rsidR="005F7730" w:rsidRPr="000E5C49">
        <w:rPr>
          <w:rFonts w:hint="eastAsia"/>
          <w:color w:val="000000" w:themeColor="text1"/>
        </w:rPr>
        <w:t>）</w:t>
      </w:r>
      <w:r w:rsidR="005F7730" w:rsidRPr="000E5C49">
        <w:rPr>
          <w:rFonts w:hAnsi="宋体" w:hint="eastAsia"/>
          <w:color w:val="000000" w:themeColor="text1"/>
        </w:rPr>
        <w:t>；</w:t>
      </w:r>
    </w:p>
    <w:p w14:paraId="09CD757D" w14:textId="12ABD197" w:rsidR="005F7730" w:rsidRPr="000E5C49" w:rsidRDefault="00281AC8" w:rsidP="005F7730">
      <w:pPr>
        <w:spacing w:line="440" w:lineRule="exact"/>
        <w:ind w:leftChars="250" w:left="945" w:hangingChars="200" w:hanging="420"/>
        <w:rPr>
          <w:rFonts w:hAnsi="宋体"/>
          <w:color w:val="000000" w:themeColor="text1"/>
        </w:rPr>
      </w:pPr>
      <w:r w:rsidRPr="000E5C49">
        <w:rPr>
          <w:color w:val="000000" w:themeColor="text1"/>
          <w:position w:val="-14"/>
        </w:rPr>
        <w:object w:dxaOrig="300" w:dyaOrig="360" w14:anchorId="578AA680">
          <v:shape id="_x0000_i1445" type="#_x0000_t75" style="width:15pt;height:18.45pt" o:ole="">
            <v:imagedata r:id="rId852" o:title=""/>
          </v:shape>
          <o:OLEObject Type="Embed" ProgID="Equation.DSMT4" ShapeID="_x0000_i1445" DrawAspect="Content" ObjectID="_1755267192" r:id="rId853"/>
        </w:object>
      </w:r>
      <w:r w:rsidR="005F7730" w:rsidRPr="000E5C49">
        <w:rPr>
          <w:rFonts w:hAnsi="宋体" w:hint="eastAsia"/>
          <w:color w:val="000000" w:themeColor="text1"/>
        </w:rPr>
        <w:t>—由泊松比引起的</w:t>
      </w:r>
      <w:r w:rsidR="00007225" w:rsidRPr="000E5C49">
        <w:rPr>
          <w:rFonts w:hAnsi="宋体" w:hint="eastAsia"/>
          <w:color w:val="000000" w:themeColor="text1"/>
        </w:rPr>
        <w:t>墙肢</w:t>
      </w:r>
      <w:r w:rsidR="005F7730" w:rsidRPr="000E5C49">
        <w:rPr>
          <w:rFonts w:hAnsi="宋体" w:hint="eastAsia"/>
          <w:color w:val="000000" w:themeColor="text1"/>
        </w:rPr>
        <w:t>单位宽度内的扭转抗弯刚度（</w:t>
      </w:r>
      <w:r w:rsidR="005F7730" w:rsidRPr="000E5C49">
        <w:rPr>
          <w:color w:val="000000" w:themeColor="text1"/>
        </w:rPr>
        <w:t>N·mm</w:t>
      </w:r>
      <w:r w:rsidR="005F7730" w:rsidRPr="000E5C49">
        <w:rPr>
          <w:color w:val="000000" w:themeColor="text1"/>
          <w:vertAlign w:val="superscript"/>
        </w:rPr>
        <w:t>2</w:t>
      </w:r>
      <w:r w:rsidR="005F7730" w:rsidRPr="000E5C49">
        <w:rPr>
          <w:rFonts w:hint="eastAsia"/>
          <w:color w:val="000000" w:themeColor="text1"/>
        </w:rPr>
        <w:t>）</w:t>
      </w:r>
      <w:r w:rsidR="005F7730" w:rsidRPr="000E5C49">
        <w:rPr>
          <w:rFonts w:hAnsi="宋体" w:hint="eastAsia"/>
          <w:color w:val="000000" w:themeColor="text1"/>
        </w:rPr>
        <w:t>；</w:t>
      </w:r>
    </w:p>
    <w:p w14:paraId="4D9F7DA0" w14:textId="73C387B0" w:rsidR="005F7730" w:rsidRPr="000E5C49" w:rsidRDefault="00281AC8" w:rsidP="005F7730">
      <w:pPr>
        <w:spacing w:line="440" w:lineRule="exact"/>
        <w:ind w:leftChars="250" w:left="945" w:hangingChars="200" w:hanging="420"/>
        <w:rPr>
          <w:rFonts w:hAnsi="宋体"/>
          <w:color w:val="000000" w:themeColor="text1"/>
        </w:rPr>
      </w:pPr>
      <w:r w:rsidRPr="000E5C49">
        <w:rPr>
          <w:color w:val="000000" w:themeColor="text1"/>
          <w:position w:val="-12"/>
        </w:rPr>
        <w:object w:dxaOrig="420" w:dyaOrig="340" w14:anchorId="7461BEF3">
          <v:shape id="_x0000_i1446" type="#_x0000_t75" style="width:21.9pt;height:18.45pt" o:ole="">
            <v:imagedata r:id="rId854" o:title=""/>
          </v:shape>
          <o:OLEObject Type="Embed" ProgID="Equation.DSMT4" ShapeID="_x0000_i1446" DrawAspect="Content" ObjectID="_1755267193" r:id="rId855"/>
        </w:object>
      </w:r>
      <w:r w:rsidR="005F7730" w:rsidRPr="000E5C49">
        <w:rPr>
          <w:rFonts w:hAnsi="宋体" w:hint="eastAsia"/>
          <w:color w:val="000000" w:themeColor="text1"/>
        </w:rPr>
        <w:t>—</w:t>
      </w:r>
      <w:r w:rsidR="00007225" w:rsidRPr="000E5C49">
        <w:rPr>
          <w:rFonts w:hAnsi="宋体" w:hint="eastAsia"/>
          <w:color w:val="000000" w:themeColor="text1"/>
        </w:rPr>
        <w:t>墙肢</w:t>
      </w:r>
      <w:r w:rsidR="005F7730" w:rsidRPr="000E5C49">
        <w:rPr>
          <w:rFonts w:hAnsi="宋体" w:hint="eastAsia"/>
          <w:color w:val="000000" w:themeColor="text1"/>
        </w:rPr>
        <w:t>钢结构部分的自由扭转惯性矩（</w:t>
      </w:r>
      <w:r w:rsidR="005F7730" w:rsidRPr="000E5C49">
        <w:rPr>
          <w:rFonts w:hint="eastAsia"/>
          <w:color w:val="000000" w:themeColor="text1"/>
        </w:rPr>
        <w:t>mm</w:t>
      </w:r>
      <w:r w:rsidR="005F7730" w:rsidRPr="000E5C49">
        <w:rPr>
          <w:color w:val="000000" w:themeColor="text1"/>
          <w:vertAlign w:val="superscript"/>
        </w:rPr>
        <w:t>4</w:t>
      </w:r>
      <w:r w:rsidR="005F7730" w:rsidRPr="000E5C49">
        <w:rPr>
          <w:rFonts w:hint="eastAsia"/>
          <w:color w:val="000000" w:themeColor="text1"/>
        </w:rPr>
        <w:t>）</w:t>
      </w:r>
      <w:r w:rsidR="005F7730" w:rsidRPr="000E5C49">
        <w:rPr>
          <w:rFonts w:hAnsi="宋体" w:hint="eastAsia"/>
          <w:color w:val="000000" w:themeColor="text1"/>
        </w:rPr>
        <w:t>；</w:t>
      </w:r>
    </w:p>
    <w:p w14:paraId="7AA34D5F" w14:textId="5E06411B" w:rsidR="005F7730" w:rsidRPr="000E5C49" w:rsidRDefault="00281AC8" w:rsidP="005F7730">
      <w:pPr>
        <w:spacing w:line="440" w:lineRule="exact"/>
        <w:ind w:leftChars="250" w:left="945" w:hangingChars="200" w:hanging="420"/>
        <w:rPr>
          <w:rFonts w:hAnsi="宋体"/>
          <w:color w:val="000000" w:themeColor="text1"/>
        </w:rPr>
      </w:pPr>
      <w:r w:rsidRPr="000E5C49">
        <w:rPr>
          <w:color w:val="000000" w:themeColor="text1"/>
          <w:position w:val="-12"/>
        </w:rPr>
        <w:object w:dxaOrig="420" w:dyaOrig="340" w14:anchorId="41EA6012">
          <v:shape id="_x0000_i1447" type="#_x0000_t75" style="width:21.9pt;height:18.45pt" o:ole="">
            <v:imagedata r:id="rId856" o:title=""/>
          </v:shape>
          <o:OLEObject Type="Embed" ProgID="Equation.DSMT4" ShapeID="_x0000_i1447" DrawAspect="Content" ObjectID="_1755267194" r:id="rId857"/>
        </w:object>
      </w:r>
      <w:r w:rsidR="005F7730" w:rsidRPr="000E5C49">
        <w:rPr>
          <w:rFonts w:hAnsi="宋体" w:hint="eastAsia"/>
          <w:color w:val="000000" w:themeColor="text1"/>
        </w:rPr>
        <w:t>—</w:t>
      </w:r>
      <w:r w:rsidR="00007225" w:rsidRPr="000E5C49">
        <w:rPr>
          <w:rFonts w:hAnsi="宋体" w:hint="eastAsia"/>
          <w:color w:val="000000" w:themeColor="text1"/>
        </w:rPr>
        <w:t>墙肢</w:t>
      </w:r>
      <w:r w:rsidR="005F7730" w:rsidRPr="000E5C49">
        <w:rPr>
          <w:rFonts w:hAnsi="宋体" w:hint="eastAsia"/>
          <w:color w:val="000000" w:themeColor="text1"/>
        </w:rPr>
        <w:t>混凝土部分的自由扭转惯性矩（</w:t>
      </w:r>
      <w:r w:rsidR="005F7730" w:rsidRPr="000E5C49">
        <w:rPr>
          <w:rFonts w:hint="eastAsia"/>
          <w:color w:val="000000" w:themeColor="text1"/>
        </w:rPr>
        <w:t>mm</w:t>
      </w:r>
      <w:r w:rsidR="005F7730" w:rsidRPr="000E5C49">
        <w:rPr>
          <w:color w:val="000000" w:themeColor="text1"/>
          <w:vertAlign w:val="superscript"/>
        </w:rPr>
        <w:t>4</w:t>
      </w:r>
      <w:r w:rsidR="005F7730" w:rsidRPr="000E5C49">
        <w:rPr>
          <w:rFonts w:hint="eastAsia"/>
          <w:color w:val="000000" w:themeColor="text1"/>
        </w:rPr>
        <w:t>）</w:t>
      </w:r>
      <w:r w:rsidR="005F7730" w:rsidRPr="000E5C49">
        <w:rPr>
          <w:rFonts w:hAnsi="宋体" w:hint="eastAsia"/>
          <w:color w:val="000000" w:themeColor="text1"/>
        </w:rPr>
        <w:t>；</w:t>
      </w:r>
    </w:p>
    <w:p w14:paraId="68DEE0B3" w14:textId="13DF27D8" w:rsidR="005F7730" w:rsidRPr="000E5C49" w:rsidRDefault="005F7730" w:rsidP="00033AB2">
      <w:pPr>
        <w:spacing w:line="440" w:lineRule="exact"/>
        <w:ind w:leftChars="250" w:left="945" w:hangingChars="200" w:hanging="420"/>
        <w:jc w:val="left"/>
        <w:rPr>
          <w:rFonts w:hAnsi="宋体"/>
          <w:color w:val="000000" w:themeColor="text1"/>
        </w:rPr>
      </w:pPr>
      <w:r w:rsidRPr="000E5C49">
        <w:rPr>
          <w:rFonts w:hAnsi="宋体"/>
          <w:i/>
          <w:color w:val="000000" w:themeColor="text1"/>
        </w:rPr>
        <w:sym w:font="Symbol" w:char="F062"/>
      </w:r>
      <w:r w:rsidR="00033AB2" w:rsidRPr="000E5C49">
        <w:rPr>
          <w:rFonts w:hAnsi="宋体"/>
          <w:color w:val="000000" w:themeColor="text1"/>
          <w:vertAlign w:val="subscript"/>
        </w:rPr>
        <w:t>2</w:t>
      </w:r>
      <w:r w:rsidRPr="000E5C49">
        <w:rPr>
          <w:rFonts w:hAnsi="宋体" w:hint="eastAsia"/>
          <w:color w:val="000000" w:themeColor="text1"/>
        </w:rPr>
        <w:t>—</w:t>
      </w:r>
      <w:r w:rsidR="00007225" w:rsidRPr="000E5C49">
        <w:rPr>
          <w:rFonts w:hAnsi="宋体" w:hint="eastAsia"/>
          <w:color w:val="000000" w:themeColor="text1"/>
        </w:rPr>
        <w:t>墙肢混凝土部分</w:t>
      </w:r>
      <w:r w:rsidRPr="000E5C49">
        <w:rPr>
          <w:rFonts w:hAnsi="宋体" w:hint="eastAsia"/>
          <w:color w:val="000000" w:themeColor="text1"/>
        </w:rPr>
        <w:t>自由扭转惯性矩的截面形状系数；</w:t>
      </w:r>
    </w:p>
    <w:p w14:paraId="110073A1" w14:textId="43BD1C2E" w:rsidR="005F7730" w:rsidRPr="000E5C49" w:rsidRDefault="005F7730" w:rsidP="005F7730">
      <w:pPr>
        <w:spacing w:line="440" w:lineRule="exact"/>
        <w:rPr>
          <w:color w:val="000000" w:themeColor="text1"/>
        </w:rPr>
      </w:pPr>
      <w:r w:rsidRPr="000E5C49">
        <w:rPr>
          <w:rFonts w:hint="eastAsia"/>
          <w:color w:val="000000" w:themeColor="text1"/>
        </w:rPr>
        <w:t>7.2</w:t>
      </w:r>
      <w:r w:rsidRPr="000E5C49">
        <w:rPr>
          <w:color w:val="000000" w:themeColor="text1"/>
        </w:rPr>
        <w:t>.</w:t>
      </w:r>
      <w:r w:rsidRPr="000E5C49">
        <w:rPr>
          <w:rFonts w:hint="eastAsia"/>
          <w:color w:val="000000" w:themeColor="text1"/>
        </w:rPr>
        <w:t xml:space="preserve">10 </w:t>
      </w:r>
      <w:r w:rsidRPr="000E5C49">
        <w:rPr>
          <w:color w:val="000000" w:themeColor="text1"/>
        </w:rPr>
        <w:t xml:space="preserve"> </w:t>
      </w:r>
      <w:r w:rsidR="0015759D" w:rsidRPr="000E5C49">
        <w:rPr>
          <w:rFonts w:hint="eastAsia"/>
          <w:color w:val="000000" w:themeColor="text1"/>
          <w:szCs w:val="21"/>
        </w:rPr>
        <w:t>钢板甲壳墙</w:t>
      </w:r>
      <w:r w:rsidRPr="000E5C49">
        <w:rPr>
          <w:rFonts w:hint="eastAsia"/>
          <w:color w:val="000000" w:themeColor="text1"/>
        </w:rPr>
        <w:t>拉弯墙肢，其承载力应满足下式要求：</w:t>
      </w:r>
    </w:p>
    <w:tbl>
      <w:tblPr>
        <w:tblW w:w="5000" w:type="pct"/>
        <w:tblLook w:val="04A0" w:firstRow="1" w:lastRow="0" w:firstColumn="1" w:lastColumn="0" w:noHBand="0" w:noVBand="1"/>
      </w:tblPr>
      <w:tblGrid>
        <w:gridCol w:w="379"/>
        <w:gridCol w:w="4757"/>
        <w:gridCol w:w="1095"/>
      </w:tblGrid>
      <w:tr w:rsidR="000E5C49" w:rsidRPr="000E5C49" w14:paraId="1AD52D99" w14:textId="77777777" w:rsidTr="005F7730">
        <w:tc>
          <w:tcPr>
            <w:tcW w:w="304" w:type="pct"/>
            <w:shd w:val="clear" w:color="auto" w:fill="auto"/>
            <w:vAlign w:val="center"/>
          </w:tcPr>
          <w:p w14:paraId="5960ADD8" w14:textId="77777777" w:rsidR="005F7730" w:rsidRPr="000E5C49" w:rsidRDefault="005F7730" w:rsidP="005F7730">
            <w:pPr>
              <w:autoSpaceDE w:val="0"/>
              <w:autoSpaceDN w:val="0"/>
              <w:adjustRightInd w:val="0"/>
              <w:jc w:val="center"/>
              <w:rPr>
                <w:color w:val="000000" w:themeColor="text1"/>
                <w:szCs w:val="21"/>
              </w:rPr>
            </w:pPr>
          </w:p>
        </w:tc>
        <w:tc>
          <w:tcPr>
            <w:tcW w:w="3817" w:type="pct"/>
            <w:shd w:val="clear" w:color="auto" w:fill="auto"/>
            <w:vAlign w:val="center"/>
          </w:tcPr>
          <w:p w14:paraId="6CFA26CF" w14:textId="2D62DE7C" w:rsidR="005F7730" w:rsidRPr="000E5C49" w:rsidRDefault="00281AC8" w:rsidP="00281AC8">
            <w:pPr>
              <w:autoSpaceDE w:val="0"/>
              <w:autoSpaceDN w:val="0"/>
              <w:adjustRightInd w:val="0"/>
              <w:jc w:val="center"/>
              <w:rPr>
                <w:color w:val="000000" w:themeColor="text1"/>
              </w:rPr>
            </w:pPr>
            <w:r w:rsidRPr="000E5C49">
              <w:rPr>
                <w:color w:val="000000" w:themeColor="text1"/>
                <w:position w:val="-28"/>
              </w:rPr>
              <w:object w:dxaOrig="1579" w:dyaOrig="620" w14:anchorId="367DA3BD">
                <v:shape id="_x0000_i1448" type="#_x0000_t75" style="width:78.9pt;height:31.7pt" o:ole="">
                  <v:imagedata r:id="rId858" o:title=""/>
                </v:shape>
                <o:OLEObject Type="Embed" ProgID="Equation.DSMT4" ShapeID="_x0000_i1448" DrawAspect="Content" ObjectID="_1755267195" r:id="rId859"/>
              </w:object>
            </w:r>
          </w:p>
        </w:tc>
        <w:tc>
          <w:tcPr>
            <w:tcW w:w="879" w:type="pct"/>
            <w:shd w:val="clear" w:color="auto" w:fill="auto"/>
            <w:vAlign w:val="center"/>
          </w:tcPr>
          <w:p w14:paraId="53AFD041" w14:textId="77777777" w:rsidR="005F7730" w:rsidRPr="000E5C49" w:rsidRDefault="005F7730" w:rsidP="005F7730">
            <w:pPr>
              <w:autoSpaceDE w:val="0"/>
              <w:autoSpaceDN w:val="0"/>
              <w:adjustRightInd w:val="0"/>
              <w:jc w:val="center"/>
              <w:rPr>
                <w:color w:val="000000" w:themeColor="text1"/>
              </w:rPr>
            </w:pPr>
            <w:r w:rsidRPr="000E5C49">
              <w:rPr>
                <w:rFonts w:hint="eastAsia"/>
                <w:color w:val="000000" w:themeColor="text1"/>
              </w:rPr>
              <w:t>(7.2.</w:t>
            </w:r>
            <w:r w:rsidRPr="000E5C49">
              <w:rPr>
                <w:color w:val="000000" w:themeColor="text1"/>
              </w:rPr>
              <w:t>10</w:t>
            </w:r>
            <w:r w:rsidRPr="000E5C49">
              <w:rPr>
                <w:rFonts w:hint="eastAsia"/>
                <w:color w:val="000000" w:themeColor="text1"/>
              </w:rPr>
              <w:t>)</w:t>
            </w:r>
          </w:p>
        </w:tc>
      </w:tr>
    </w:tbl>
    <w:p w14:paraId="7F431434" w14:textId="77777777" w:rsidR="005F7730" w:rsidRPr="000E5C49" w:rsidRDefault="005F7730" w:rsidP="005F7730">
      <w:pPr>
        <w:spacing w:line="440" w:lineRule="exact"/>
        <w:rPr>
          <w:rFonts w:hAnsi="宋体"/>
          <w:color w:val="000000" w:themeColor="text1"/>
        </w:rPr>
      </w:pPr>
      <w:r w:rsidRPr="000E5C49">
        <w:rPr>
          <w:rFonts w:hAnsi="宋体" w:hint="eastAsia"/>
          <w:color w:val="000000" w:themeColor="text1"/>
        </w:rPr>
        <w:t>式中：</w:t>
      </w:r>
    </w:p>
    <w:p w14:paraId="4B6B15FC" w14:textId="5982485A" w:rsidR="005F7730" w:rsidRPr="000E5C49" w:rsidRDefault="00281AC8" w:rsidP="005F7730">
      <w:pPr>
        <w:tabs>
          <w:tab w:val="left" w:pos="1276"/>
        </w:tabs>
        <w:spacing w:line="440" w:lineRule="exact"/>
        <w:ind w:leftChars="250" w:left="945" w:hangingChars="200" w:hanging="420"/>
        <w:rPr>
          <w:rFonts w:hAnsi="宋体"/>
          <w:color w:val="000000" w:themeColor="text1"/>
        </w:rPr>
      </w:pPr>
      <w:r w:rsidRPr="000E5C49">
        <w:rPr>
          <w:color w:val="000000" w:themeColor="text1"/>
          <w:position w:val="-10"/>
        </w:rPr>
        <w:object w:dxaOrig="300" w:dyaOrig="320" w14:anchorId="118C1A6A">
          <v:shape id="_x0000_i1449" type="#_x0000_t75" style="width:15pt;height:16.15pt" o:ole="">
            <v:imagedata r:id="rId860" o:title=""/>
          </v:shape>
          <o:OLEObject Type="Embed" ProgID="Equation.DSMT4" ShapeID="_x0000_i1449" DrawAspect="Content" ObjectID="_1755267196" r:id="rId861"/>
        </w:object>
      </w:r>
      <w:r w:rsidR="005F7730" w:rsidRPr="000E5C49">
        <w:rPr>
          <w:rFonts w:hAnsi="宋体" w:hint="eastAsia"/>
          <w:color w:val="000000" w:themeColor="text1"/>
        </w:rPr>
        <w:t>—轴心拉力设计值（</w:t>
      </w:r>
      <w:r w:rsidR="005F7730" w:rsidRPr="000E5C49">
        <w:rPr>
          <w:rFonts w:hAnsi="宋体" w:hint="eastAsia"/>
          <w:color w:val="000000" w:themeColor="text1"/>
        </w:rPr>
        <w:t>N</w:t>
      </w:r>
      <w:r w:rsidR="005F7730" w:rsidRPr="000E5C49">
        <w:rPr>
          <w:rFonts w:hAnsi="宋体" w:hint="eastAsia"/>
          <w:color w:val="000000" w:themeColor="text1"/>
        </w:rPr>
        <w:t>）；</w:t>
      </w:r>
    </w:p>
    <w:p w14:paraId="66375191" w14:textId="0A954D69" w:rsidR="005F7730" w:rsidRPr="000E5C49" w:rsidRDefault="00281AC8" w:rsidP="005F7730">
      <w:pPr>
        <w:tabs>
          <w:tab w:val="left" w:pos="1276"/>
        </w:tabs>
        <w:spacing w:line="440" w:lineRule="exact"/>
        <w:ind w:leftChars="250" w:left="945" w:hangingChars="200" w:hanging="420"/>
        <w:rPr>
          <w:rFonts w:hAnsi="宋体"/>
          <w:color w:val="000000" w:themeColor="text1"/>
        </w:rPr>
      </w:pPr>
      <w:r w:rsidRPr="000E5C49">
        <w:rPr>
          <w:color w:val="000000" w:themeColor="text1"/>
          <w:position w:val="-10"/>
        </w:rPr>
        <w:object w:dxaOrig="320" w:dyaOrig="320" w14:anchorId="0C082E60">
          <v:shape id="_x0000_i1450" type="#_x0000_t75" style="width:16.15pt;height:16.15pt" o:ole="">
            <v:imagedata r:id="rId862" o:title=""/>
          </v:shape>
          <o:OLEObject Type="Embed" ProgID="Equation.DSMT4" ShapeID="_x0000_i1450" DrawAspect="Content" ObjectID="_1755267197" r:id="rId863"/>
        </w:object>
      </w:r>
      <w:r w:rsidR="005F7730" w:rsidRPr="000E5C49">
        <w:rPr>
          <w:rFonts w:hAnsi="宋体" w:hint="eastAsia"/>
          <w:color w:val="000000" w:themeColor="text1"/>
        </w:rPr>
        <w:t>—</w:t>
      </w:r>
      <w:r w:rsidR="0015759D" w:rsidRPr="000E5C49">
        <w:rPr>
          <w:rFonts w:hint="eastAsia"/>
          <w:color w:val="000000" w:themeColor="text1"/>
          <w:szCs w:val="21"/>
        </w:rPr>
        <w:t>钢板甲壳墙</w:t>
      </w:r>
      <w:r w:rsidR="005F7730" w:rsidRPr="000E5C49">
        <w:rPr>
          <w:rFonts w:hAnsi="宋体" w:hint="eastAsia"/>
          <w:color w:val="000000" w:themeColor="text1"/>
        </w:rPr>
        <w:t>中钢板的截面面积，忽略</w:t>
      </w:r>
      <w:r w:rsidR="0064112B" w:rsidRPr="000E5C49">
        <w:rPr>
          <w:rFonts w:hAnsi="宋体" w:hint="eastAsia"/>
          <w:color w:val="000000" w:themeColor="text1"/>
        </w:rPr>
        <w:t>波形</w:t>
      </w:r>
      <w:r w:rsidR="005F7730" w:rsidRPr="000E5C49">
        <w:rPr>
          <w:rFonts w:hAnsi="宋体" w:hint="eastAsia"/>
          <w:color w:val="000000" w:themeColor="text1"/>
        </w:rPr>
        <w:t>钢板的贡献，计</w:t>
      </w:r>
      <w:r w:rsidR="005F7730" w:rsidRPr="000E5C49">
        <w:rPr>
          <w:rFonts w:hAnsi="宋体" w:hint="eastAsia"/>
          <w:color w:val="000000" w:themeColor="text1"/>
        </w:rPr>
        <w:lastRenderedPageBreak/>
        <w:t>算</w:t>
      </w:r>
      <w:r w:rsidR="0015759D" w:rsidRPr="000E5C49">
        <w:rPr>
          <w:rFonts w:hint="eastAsia"/>
          <w:color w:val="000000" w:themeColor="text1"/>
          <w:szCs w:val="21"/>
        </w:rPr>
        <w:t>钢板甲壳墙</w:t>
      </w:r>
      <w:r w:rsidR="005F7730" w:rsidRPr="000E5C49">
        <w:rPr>
          <w:rFonts w:hint="eastAsia"/>
          <w:color w:val="000000" w:themeColor="text1"/>
        </w:rPr>
        <w:t>开孔削弱处截面的强度时，应取净截面计算（</w:t>
      </w:r>
      <w:r w:rsidR="005F7730" w:rsidRPr="000E5C49">
        <w:rPr>
          <w:rFonts w:hint="eastAsia"/>
          <w:color w:val="000000" w:themeColor="text1"/>
        </w:rPr>
        <w:t>mm</w:t>
      </w:r>
      <w:r w:rsidR="005F7730" w:rsidRPr="000E5C49">
        <w:rPr>
          <w:color w:val="000000" w:themeColor="text1"/>
          <w:vertAlign w:val="superscript"/>
        </w:rPr>
        <w:t>2</w:t>
      </w:r>
      <w:r w:rsidR="005F7730" w:rsidRPr="000E5C49">
        <w:rPr>
          <w:rFonts w:hint="eastAsia"/>
          <w:color w:val="000000" w:themeColor="text1"/>
        </w:rPr>
        <w:t>）</w:t>
      </w:r>
      <w:r w:rsidR="005F7730" w:rsidRPr="000E5C49">
        <w:rPr>
          <w:rFonts w:hAnsi="宋体" w:hint="eastAsia"/>
          <w:color w:val="000000" w:themeColor="text1"/>
        </w:rPr>
        <w:t>；</w:t>
      </w:r>
    </w:p>
    <w:p w14:paraId="73410C87" w14:textId="76342D15" w:rsidR="005F7730" w:rsidRPr="000E5C49" w:rsidRDefault="00281AC8" w:rsidP="005F7730">
      <w:pPr>
        <w:tabs>
          <w:tab w:val="left" w:pos="1276"/>
        </w:tabs>
        <w:spacing w:line="440" w:lineRule="exact"/>
        <w:ind w:leftChars="250" w:left="945" w:hangingChars="200" w:hanging="420"/>
        <w:rPr>
          <w:rFonts w:hAnsi="宋体"/>
          <w:color w:val="000000" w:themeColor="text1"/>
        </w:rPr>
      </w:pPr>
      <w:r w:rsidRPr="000E5C49">
        <w:rPr>
          <w:color w:val="000000" w:themeColor="text1"/>
          <w:position w:val="-10"/>
        </w:rPr>
        <w:object w:dxaOrig="220" w:dyaOrig="300" w14:anchorId="4034723F">
          <v:shape id="_x0000_i1451" type="#_x0000_t75" style="width:10.95pt;height:15pt" o:ole="">
            <v:imagedata r:id="rId864" o:title=""/>
          </v:shape>
          <o:OLEObject Type="Embed" ProgID="Equation.DSMT4" ShapeID="_x0000_i1451" DrawAspect="Content" ObjectID="_1755267198" r:id="rId865"/>
        </w:object>
      </w:r>
      <w:r w:rsidR="005F7730" w:rsidRPr="000E5C49">
        <w:rPr>
          <w:rFonts w:hAnsi="宋体" w:hint="eastAsia"/>
          <w:color w:val="000000" w:themeColor="text1"/>
        </w:rPr>
        <w:t>—钢材抗弯强度设计值（</w:t>
      </w:r>
      <w:r w:rsidR="005F7730" w:rsidRPr="000E5C49">
        <w:rPr>
          <w:rFonts w:hAnsi="宋体" w:hint="eastAsia"/>
          <w:color w:val="000000" w:themeColor="text1"/>
        </w:rPr>
        <w:t>N</w:t>
      </w:r>
      <w:r w:rsidR="005F7730" w:rsidRPr="000E5C49">
        <w:rPr>
          <w:rFonts w:hAnsi="宋体"/>
          <w:color w:val="000000" w:themeColor="text1"/>
        </w:rPr>
        <w:t>/mm</w:t>
      </w:r>
      <w:r w:rsidR="005F7730" w:rsidRPr="000E5C49">
        <w:rPr>
          <w:rFonts w:hAnsi="宋体"/>
          <w:color w:val="000000" w:themeColor="text1"/>
          <w:vertAlign w:val="superscript"/>
        </w:rPr>
        <w:t>2</w:t>
      </w:r>
      <w:r w:rsidR="005F7730" w:rsidRPr="000E5C49">
        <w:rPr>
          <w:rFonts w:hAnsi="宋体" w:hint="eastAsia"/>
          <w:color w:val="000000" w:themeColor="text1"/>
        </w:rPr>
        <w:t>），计算</w:t>
      </w:r>
      <w:r w:rsidR="0015759D" w:rsidRPr="000E5C49">
        <w:rPr>
          <w:rFonts w:hint="eastAsia"/>
          <w:color w:val="000000" w:themeColor="text1"/>
          <w:szCs w:val="21"/>
        </w:rPr>
        <w:t>钢板甲壳墙</w:t>
      </w:r>
      <w:r w:rsidR="005F7730" w:rsidRPr="000E5C49">
        <w:rPr>
          <w:rFonts w:hint="eastAsia"/>
          <w:color w:val="000000" w:themeColor="text1"/>
        </w:rPr>
        <w:t>开孔削弱处截面的强度时，应取</w:t>
      </w:r>
      <w:r w:rsidRPr="000E5C49">
        <w:rPr>
          <w:color w:val="000000" w:themeColor="text1"/>
          <w:position w:val="-10"/>
        </w:rPr>
        <w:object w:dxaOrig="880" w:dyaOrig="320" w14:anchorId="4569F60F">
          <v:shape id="_x0000_i1452" type="#_x0000_t75" style="width:44.35pt;height:16.15pt" o:ole="">
            <v:imagedata r:id="rId866" o:title=""/>
          </v:shape>
          <o:OLEObject Type="Embed" ProgID="Equation.DSMT4" ShapeID="_x0000_i1452" DrawAspect="Content" ObjectID="_1755267199" r:id="rId867"/>
        </w:object>
      </w:r>
      <w:r w:rsidR="005F7730" w:rsidRPr="000E5C49">
        <w:rPr>
          <w:color w:val="000000" w:themeColor="text1"/>
        </w:rPr>
        <w:t>，</w:t>
      </w:r>
      <w:r w:rsidRPr="000E5C49">
        <w:rPr>
          <w:color w:val="000000" w:themeColor="text1"/>
          <w:position w:val="-10"/>
        </w:rPr>
        <w:object w:dxaOrig="260" w:dyaOrig="320" w14:anchorId="6606E3A8">
          <v:shape id="_x0000_i1453" type="#_x0000_t75" style="width:14.4pt;height:16.15pt" o:ole="">
            <v:imagedata r:id="rId868" o:title=""/>
          </v:shape>
          <o:OLEObject Type="Embed" ProgID="Equation.DSMT4" ShapeID="_x0000_i1453" DrawAspect="Content" ObjectID="_1755267200" r:id="rId869"/>
        </w:object>
      </w:r>
      <w:r w:rsidR="005F7730" w:rsidRPr="000E5C49">
        <w:rPr>
          <w:color w:val="000000" w:themeColor="text1"/>
        </w:rPr>
        <w:t>为钢材抗拉强度最小值。</w:t>
      </w:r>
    </w:p>
    <w:p w14:paraId="218A839E" w14:textId="2CB56000" w:rsidR="005F7730" w:rsidRPr="000E5C49" w:rsidRDefault="005F7730" w:rsidP="005F7730">
      <w:pPr>
        <w:spacing w:line="440" w:lineRule="exact"/>
        <w:rPr>
          <w:rFonts w:ascii="宋体" w:hAnsi="宋体" w:cs="宋体"/>
          <w:color w:val="000000" w:themeColor="text1"/>
          <w:kern w:val="0"/>
        </w:rPr>
      </w:pPr>
      <w:r w:rsidRPr="000E5C49">
        <w:rPr>
          <w:rFonts w:hint="eastAsia"/>
          <w:color w:val="000000" w:themeColor="text1"/>
        </w:rPr>
        <w:t xml:space="preserve">7.2.11 </w:t>
      </w:r>
      <w:r w:rsidRPr="000E5C49">
        <w:rPr>
          <w:color w:val="000000" w:themeColor="text1"/>
        </w:rPr>
        <w:t xml:space="preserve"> </w:t>
      </w:r>
      <w:r w:rsidR="0015759D" w:rsidRPr="000E5C49">
        <w:rPr>
          <w:rFonts w:hint="eastAsia"/>
          <w:color w:val="000000" w:themeColor="text1"/>
          <w:szCs w:val="21"/>
        </w:rPr>
        <w:t>钢板甲壳墙</w:t>
      </w:r>
      <w:r w:rsidRPr="000E5C49">
        <w:rPr>
          <w:rFonts w:ascii="宋体" w:hAnsi="宋体" w:cs="宋体" w:hint="eastAsia"/>
          <w:color w:val="000000" w:themeColor="text1"/>
          <w:kern w:val="0"/>
        </w:rPr>
        <w:t>的抗剪承载力应满足下式要求：</w:t>
      </w:r>
    </w:p>
    <w:tbl>
      <w:tblPr>
        <w:tblW w:w="5000" w:type="pct"/>
        <w:tblLook w:val="04A0" w:firstRow="1" w:lastRow="0" w:firstColumn="1" w:lastColumn="0" w:noHBand="0" w:noVBand="1"/>
      </w:tblPr>
      <w:tblGrid>
        <w:gridCol w:w="5285"/>
        <w:gridCol w:w="946"/>
      </w:tblGrid>
      <w:tr w:rsidR="000E5C49" w:rsidRPr="000E5C49" w14:paraId="6F6407A8" w14:textId="77777777" w:rsidTr="00737F2D">
        <w:tc>
          <w:tcPr>
            <w:tcW w:w="4241" w:type="pct"/>
            <w:shd w:val="clear" w:color="auto" w:fill="auto"/>
            <w:vAlign w:val="center"/>
          </w:tcPr>
          <w:p w14:paraId="344250DB" w14:textId="1A213D02" w:rsidR="00737F2D" w:rsidRPr="000E5C49" w:rsidRDefault="00125B3D" w:rsidP="00281AC8">
            <w:pPr>
              <w:autoSpaceDE w:val="0"/>
              <w:autoSpaceDN w:val="0"/>
              <w:adjustRightInd w:val="0"/>
              <w:jc w:val="center"/>
              <w:rPr>
                <w:color w:val="000000" w:themeColor="text1"/>
              </w:rPr>
            </w:pPr>
            <w:r w:rsidRPr="000E5C49">
              <w:rPr>
                <w:color w:val="000000" w:themeColor="text1"/>
                <w:position w:val="-26"/>
              </w:rPr>
              <w:object w:dxaOrig="4060" w:dyaOrig="680" w14:anchorId="7A9CAD45">
                <v:shape id="_x0000_i1454" type="#_x0000_t75" style="width:202.75pt;height:33.4pt" o:ole="">
                  <v:imagedata r:id="rId870" o:title=""/>
                </v:shape>
                <o:OLEObject Type="Embed" ProgID="Equation.DSMT4" ShapeID="_x0000_i1454" DrawAspect="Content" ObjectID="_1755267201" r:id="rId871"/>
              </w:object>
            </w:r>
          </w:p>
        </w:tc>
        <w:tc>
          <w:tcPr>
            <w:tcW w:w="759" w:type="pct"/>
            <w:shd w:val="clear" w:color="auto" w:fill="auto"/>
            <w:vAlign w:val="center"/>
          </w:tcPr>
          <w:p w14:paraId="6F24BC98" w14:textId="77777777" w:rsidR="00737F2D" w:rsidRPr="000E5C49" w:rsidRDefault="00737F2D" w:rsidP="005F7730">
            <w:pPr>
              <w:autoSpaceDE w:val="0"/>
              <w:autoSpaceDN w:val="0"/>
              <w:adjustRightInd w:val="0"/>
              <w:jc w:val="center"/>
              <w:rPr>
                <w:color w:val="000000" w:themeColor="text1"/>
              </w:rPr>
            </w:pPr>
            <w:r w:rsidRPr="000E5C49">
              <w:rPr>
                <w:rFonts w:hint="eastAsia"/>
                <w:color w:val="000000" w:themeColor="text1"/>
              </w:rPr>
              <w:t>(7.2.</w:t>
            </w:r>
            <w:r w:rsidRPr="000E5C49">
              <w:rPr>
                <w:color w:val="000000" w:themeColor="text1"/>
              </w:rPr>
              <w:t>11</w:t>
            </w:r>
            <w:r w:rsidRPr="000E5C49">
              <w:rPr>
                <w:rFonts w:hint="eastAsia"/>
                <w:color w:val="000000" w:themeColor="text1"/>
              </w:rPr>
              <w:t>)</w:t>
            </w:r>
          </w:p>
        </w:tc>
      </w:tr>
    </w:tbl>
    <w:p w14:paraId="6B869C5C" w14:textId="77777777" w:rsidR="005F7730" w:rsidRPr="000E5C49" w:rsidRDefault="005F7730" w:rsidP="005F7730">
      <w:pPr>
        <w:spacing w:line="440" w:lineRule="exact"/>
        <w:jc w:val="left"/>
        <w:rPr>
          <w:i/>
          <w:color w:val="000000" w:themeColor="text1"/>
        </w:rPr>
      </w:pPr>
      <w:r w:rsidRPr="000E5C49">
        <w:rPr>
          <w:rFonts w:hAnsi="宋体" w:hint="eastAsia"/>
          <w:color w:val="000000" w:themeColor="text1"/>
        </w:rPr>
        <w:t>式中：</w:t>
      </w:r>
    </w:p>
    <w:p w14:paraId="2499D045" w14:textId="77777777" w:rsidR="00BD1F3C" w:rsidRPr="000E5C49" w:rsidRDefault="00BD1F3C" w:rsidP="00BD1F3C">
      <w:pPr>
        <w:spacing w:line="440" w:lineRule="exact"/>
        <w:ind w:leftChars="250" w:left="945" w:hangingChars="200" w:hanging="420"/>
        <w:rPr>
          <w:rFonts w:hAnsi="宋体"/>
          <w:color w:val="000000" w:themeColor="text1"/>
        </w:rPr>
      </w:pPr>
      <w:r w:rsidRPr="000E5C49">
        <w:rPr>
          <w:color w:val="000000" w:themeColor="text1"/>
          <w:position w:val="-10"/>
        </w:rPr>
        <w:object w:dxaOrig="200" w:dyaOrig="240" w14:anchorId="4627BAFE">
          <v:shape id="_x0000_i1455" type="#_x0000_t75" style="width:10.95pt;height:11.5pt" o:ole="">
            <v:imagedata r:id="rId300" o:title=""/>
          </v:shape>
          <o:OLEObject Type="Embed" ProgID="Equation.DSMT4" ShapeID="_x0000_i1455" DrawAspect="Content" ObjectID="_1755267202" r:id="rId872"/>
        </w:object>
      </w:r>
      <w:r w:rsidRPr="000E5C49">
        <w:rPr>
          <w:rFonts w:hAnsi="宋体" w:hint="eastAsia"/>
          <w:color w:val="000000" w:themeColor="text1"/>
        </w:rPr>
        <w:t>—系数，</w:t>
      </w:r>
      <w:r w:rsidRPr="000E5C49">
        <w:rPr>
          <w:rFonts w:hint="eastAsia"/>
          <w:color w:val="000000" w:themeColor="text1"/>
        </w:rPr>
        <w:t>无地震作用组合时</w:t>
      </w:r>
      <w:r w:rsidRPr="000E5C49">
        <w:rPr>
          <w:rFonts w:hAnsi="宋体" w:hint="eastAsia"/>
          <w:color w:val="000000" w:themeColor="text1"/>
        </w:rPr>
        <w:t>，</w:t>
      </w:r>
      <w:r w:rsidRPr="000E5C49">
        <w:rPr>
          <w:color w:val="000000" w:themeColor="text1"/>
          <w:position w:val="-10"/>
        </w:rPr>
        <w:object w:dxaOrig="560" w:dyaOrig="320" w14:anchorId="7D3D8088">
          <v:shape id="_x0000_i1456" type="#_x0000_t75" style="width:27.65pt;height:16.15pt" o:ole="">
            <v:imagedata r:id="rId302" o:title=""/>
          </v:shape>
          <o:OLEObject Type="Embed" ProgID="Equation.DSMT4" ShapeID="_x0000_i1456" DrawAspect="Content" ObjectID="_1755267203" r:id="rId873"/>
        </w:object>
      </w:r>
      <w:r w:rsidRPr="000E5C49">
        <w:rPr>
          <w:rFonts w:hAnsi="宋体" w:hint="eastAsia"/>
          <w:color w:val="000000" w:themeColor="text1"/>
        </w:rPr>
        <w:t>；地震作用组合时，</w:t>
      </w:r>
      <w:r w:rsidRPr="000E5C49">
        <w:rPr>
          <w:color w:val="000000" w:themeColor="text1"/>
          <w:position w:val="-10"/>
        </w:rPr>
        <w:object w:dxaOrig="660" w:dyaOrig="320" w14:anchorId="3B78CE94">
          <v:shape id="_x0000_i1457" type="#_x0000_t75" style="width:32.85pt;height:16.15pt" o:ole="">
            <v:imagedata r:id="rId304" o:title=""/>
          </v:shape>
          <o:OLEObject Type="Embed" ProgID="Equation.DSMT4" ShapeID="_x0000_i1457" DrawAspect="Content" ObjectID="_1755267204" r:id="rId874"/>
        </w:object>
      </w:r>
      <w:r w:rsidRPr="000E5C49">
        <w:rPr>
          <w:rFonts w:hint="eastAsia"/>
          <w:color w:val="000000" w:themeColor="text1"/>
        </w:rPr>
        <w:t>，按第</w:t>
      </w:r>
      <w:r w:rsidRPr="000E5C49">
        <w:rPr>
          <w:rFonts w:hint="eastAsia"/>
          <w:color w:val="000000" w:themeColor="text1"/>
        </w:rPr>
        <w:t>3.</w:t>
      </w:r>
      <w:r w:rsidRPr="000E5C49">
        <w:rPr>
          <w:color w:val="000000" w:themeColor="text1"/>
        </w:rPr>
        <w:t>3</w:t>
      </w:r>
      <w:r w:rsidRPr="000E5C49">
        <w:rPr>
          <w:rFonts w:hint="eastAsia"/>
          <w:color w:val="000000" w:themeColor="text1"/>
        </w:rPr>
        <w:t>.1</w:t>
      </w:r>
      <w:r w:rsidRPr="000E5C49">
        <w:rPr>
          <w:rFonts w:hint="eastAsia"/>
          <w:color w:val="000000" w:themeColor="text1"/>
        </w:rPr>
        <w:t>条、</w:t>
      </w:r>
      <w:r w:rsidRPr="000E5C49">
        <w:rPr>
          <w:rFonts w:hint="eastAsia"/>
          <w:color w:val="000000" w:themeColor="text1"/>
        </w:rPr>
        <w:t>3.</w:t>
      </w:r>
      <w:r w:rsidRPr="000E5C49">
        <w:rPr>
          <w:color w:val="000000" w:themeColor="text1"/>
        </w:rPr>
        <w:t>3</w:t>
      </w:r>
      <w:r w:rsidRPr="000E5C49">
        <w:rPr>
          <w:rFonts w:hint="eastAsia"/>
          <w:color w:val="000000" w:themeColor="text1"/>
        </w:rPr>
        <w:t>.2</w:t>
      </w:r>
      <w:r w:rsidRPr="000E5C49">
        <w:rPr>
          <w:rFonts w:hint="eastAsia"/>
          <w:color w:val="000000" w:themeColor="text1"/>
        </w:rPr>
        <w:t>条取用；</w:t>
      </w:r>
    </w:p>
    <w:p w14:paraId="262957A8" w14:textId="4100E152" w:rsidR="005F7730" w:rsidRPr="000E5C49" w:rsidRDefault="00281AC8" w:rsidP="005F7730">
      <w:pPr>
        <w:tabs>
          <w:tab w:val="left" w:pos="1276"/>
        </w:tabs>
        <w:spacing w:line="440" w:lineRule="exact"/>
        <w:ind w:leftChars="250" w:left="945" w:hangingChars="200" w:hanging="420"/>
        <w:jc w:val="left"/>
        <w:rPr>
          <w:color w:val="000000" w:themeColor="text1"/>
        </w:rPr>
      </w:pPr>
      <w:r w:rsidRPr="000E5C49">
        <w:rPr>
          <w:color w:val="000000" w:themeColor="text1"/>
          <w:position w:val="-6"/>
        </w:rPr>
        <w:object w:dxaOrig="220" w:dyaOrig="260" w14:anchorId="68CC9DE8">
          <v:shape id="_x0000_i1458" type="#_x0000_t75" style="width:10.95pt;height:14.4pt" o:ole="">
            <v:imagedata r:id="rId875" o:title=""/>
          </v:shape>
          <o:OLEObject Type="Embed" ProgID="Equation.DSMT4" ShapeID="_x0000_i1458" DrawAspect="Content" ObjectID="_1755267205" r:id="rId876"/>
        </w:object>
      </w:r>
      <w:r w:rsidR="005F7730" w:rsidRPr="000E5C49">
        <w:rPr>
          <w:rFonts w:hint="eastAsia"/>
          <w:color w:val="000000" w:themeColor="text1"/>
        </w:rPr>
        <w:t>—</w:t>
      </w:r>
      <w:r w:rsidR="005F7730" w:rsidRPr="000E5C49">
        <w:rPr>
          <w:rFonts w:hAnsi="宋体" w:hint="eastAsia"/>
          <w:color w:val="000000" w:themeColor="text1"/>
        </w:rPr>
        <w:t>墙肢的剪力设计值（</w:t>
      </w:r>
      <w:r w:rsidR="005F7730" w:rsidRPr="000E5C49">
        <w:rPr>
          <w:rFonts w:hAnsi="宋体" w:hint="eastAsia"/>
          <w:color w:val="000000" w:themeColor="text1"/>
        </w:rPr>
        <w:t>N</w:t>
      </w:r>
      <w:r w:rsidR="005F7730" w:rsidRPr="000E5C49">
        <w:rPr>
          <w:rFonts w:hAnsi="宋体" w:hint="eastAsia"/>
          <w:color w:val="000000" w:themeColor="text1"/>
        </w:rPr>
        <w:t>）</w:t>
      </w:r>
      <w:r w:rsidR="005F7730" w:rsidRPr="000E5C49">
        <w:rPr>
          <w:rFonts w:hint="eastAsia"/>
          <w:color w:val="000000" w:themeColor="text1"/>
        </w:rPr>
        <w:t>；</w:t>
      </w:r>
    </w:p>
    <w:p w14:paraId="1B14809B" w14:textId="4716FC68" w:rsidR="005F7730" w:rsidRPr="000E5C49" w:rsidRDefault="00281AC8" w:rsidP="005F7730">
      <w:pPr>
        <w:tabs>
          <w:tab w:val="left" w:pos="1276"/>
        </w:tabs>
        <w:spacing w:line="440" w:lineRule="exact"/>
        <w:ind w:leftChars="250" w:left="945" w:hangingChars="200" w:hanging="420"/>
        <w:jc w:val="left"/>
        <w:rPr>
          <w:color w:val="000000" w:themeColor="text1"/>
        </w:rPr>
      </w:pPr>
      <w:r w:rsidRPr="000E5C49">
        <w:rPr>
          <w:color w:val="000000" w:themeColor="text1"/>
          <w:position w:val="-10"/>
        </w:rPr>
        <w:object w:dxaOrig="360" w:dyaOrig="320" w14:anchorId="5CF2F230">
          <v:shape id="_x0000_i1459" type="#_x0000_t75" style="width:18.45pt;height:16.15pt" o:ole="">
            <v:imagedata r:id="rId877" o:title=""/>
          </v:shape>
          <o:OLEObject Type="Embed" ProgID="Equation.DSMT4" ShapeID="_x0000_i1459" DrawAspect="Content" ObjectID="_1755267206" r:id="rId878"/>
        </w:object>
      </w:r>
      <w:r w:rsidR="005F7730" w:rsidRPr="000E5C49">
        <w:rPr>
          <w:rFonts w:hint="eastAsia"/>
          <w:color w:val="000000" w:themeColor="text1"/>
        </w:rPr>
        <w:t>—</w:t>
      </w:r>
      <w:r w:rsidR="005F7730" w:rsidRPr="000E5C49">
        <w:rPr>
          <w:rFonts w:hAnsi="宋体" w:hint="eastAsia"/>
          <w:color w:val="000000" w:themeColor="text1"/>
        </w:rPr>
        <w:t>墙肢中与剪力方向平行的钢板净截面面积（</w:t>
      </w:r>
      <w:r w:rsidR="005F7730" w:rsidRPr="000E5C49">
        <w:rPr>
          <w:rFonts w:hAnsi="宋体" w:hint="eastAsia"/>
          <w:color w:val="000000" w:themeColor="text1"/>
        </w:rPr>
        <w:t>mm</w:t>
      </w:r>
      <w:r w:rsidR="005F7730" w:rsidRPr="000E5C49">
        <w:rPr>
          <w:rFonts w:hAnsi="宋体"/>
          <w:color w:val="000000" w:themeColor="text1"/>
          <w:vertAlign w:val="superscript"/>
        </w:rPr>
        <w:t>2</w:t>
      </w:r>
      <w:r w:rsidR="005F7730" w:rsidRPr="000E5C49">
        <w:rPr>
          <w:rFonts w:hAnsi="宋体" w:hint="eastAsia"/>
          <w:color w:val="000000" w:themeColor="text1"/>
        </w:rPr>
        <w:t>），包括</w:t>
      </w:r>
      <w:r w:rsidR="0064112B" w:rsidRPr="000E5C49">
        <w:rPr>
          <w:rFonts w:hAnsi="宋体" w:hint="eastAsia"/>
          <w:color w:val="000000" w:themeColor="text1"/>
        </w:rPr>
        <w:t>波形</w:t>
      </w:r>
      <w:r w:rsidR="005F7730" w:rsidRPr="000E5C49">
        <w:rPr>
          <w:rFonts w:hAnsi="宋体" w:hint="eastAsia"/>
          <w:color w:val="000000" w:themeColor="text1"/>
        </w:rPr>
        <w:t>钢板部分的</w:t>
      </w:r>
      <w:r w:rsidR="005F7730" w:rsidRPr="000E5C49">
        <w:rPr>
          <w:rFonts w:hAnsi="宋体"/>
          <w:color w:val="000000" w:themeColor="text1"/>
        </w:rPr>
        <w:t>面积</w:t>
      </w:r>
      <w:r w:rsidR="005F7730" w:rsidRPr="000E5C49">
        <w:rPr>
          <w:rFonts w:hint="eastAsia"/>
          <w:color w:val="000000" w:themeColor="text1"/>
        </w:rPr>
        <w:t>；</w:t>
      </w:r>
    </w:p>
    <w:p w14:paraId="7C96731A" w14:textId="68B840B5" w:rsidR="005F7730" w:rsidRPr="000E5C49" w:rsidRDefault="00281AC8" w:rsidP="005F7730">
      <w:pPr>
        <w:tabs>
          <w:tab w:val="left" w:pos="1276"/>
        </w:tabs>
        <w:spacing w:line="440" w:lineRule="exact"/>
        <w:ind w:leftChars="250" w:left="945" w:hangingChars="200" w:hanging="420"/>
        <w:rPr>
          <w:color w:val="000000" w:themeColor="text1"/>
        </w:rPr>
      </w:pPr>
      <w:r w:rsidRPr="000E5C49">
        <w:rPr>
          <w:color w:val="000000" w:themeColor="text1"/>
          <w:position w:val="-10"/>
        </w:rPr>
        <w:object w:dxaOrig="260" w:dyaOrig="320" w14:anchorId="058BC6A8">
          <v:shape id="_x0000_i1460" type="#_x0000_t75" style="width:14.4pt;height:16.15pt" o:ole="">
            <v:imagedata r:id="rId879" o:title=""/>
          </v:shape>
          <o:OLEObject Type="Embed" ProgID="Equation.DSMT4" ShapeID="_x0000_i1460" DrawAspect="Content" ObjectID="_1755267207" r:id="rId880"/>
        </w:object>
      </w:r>
      <w:r w:rsidR="005F7730" w:rsidRPr="000E5C49">
        <w:rPr>
          <w:rFonts w:hint="eastAsia"/>
          <w:color w:val="000000" w:themeColor="text1"/>
        </w:rPr>
        <w:t>—</w:t>
      </w:r>
      <w:r w:rsidR="005F7730" w:rsidRPr="000E5C49">
        <w:rPr>
          <w:rFonts w:hAnsi="宋体" w:hint="eastAsia"/>
          <w:color w:val="000000" w:themeColor="text1"/>
        </w:rPr>
        <w:t>钢板抗剪强度设计值（</w:t>
      </w:r>
      <w:r w:rsidR="005F7730" w:rsidRPr="000E5C49">
        <w:rPr>
          <w:rFonts w:hAnsi="宋体" w:hint="eastAsia"/>
          <w:color w:val="000000" w:themeColor="text1"/>
        </w:rPr>
        <w:t>N</w:t>
      </w:r>
      <w:r w:rsidR="005F7730" w:rsidRPr="000E5C49">
        <w:rPr>
          <w:rFonts w:hAnsi="宋体"/>
          <w:color w:val="000000" w:themeColor="text1"/>
        </w:rPr>
        <w:t>/mm</w:t>
      </w:r>
      <w:r w:rsidR="005F7730" w:rsidRPr="000E5C49">
        <w:rPr>
          <w:rFonts w:hAnsi="宋体"/>
          <w:color w:val="000000" w:themeColor="text1"/>
          <w:vertAlign w:val="superscript"/>
        </w:rPr>
        <w:t>2</w:t>
      </w:r>
      <w:r w:rsidR="005F7730" w:rsidRPr="000E5C49">
        <w:rPr>
          <w:rFonts w:hAnsi="宋体" w:hint="eastAsia"/>
          <w:color w:val="000000" w:themeColor="text1"/>
        </w:rPr>
        <w:t>）</w:t>
      </w:r>
      <w:r w:rsidR="001E7291" w:rsidRPr="000E5C49">
        <w:rPr>
          <w:rFonts w:hint="eastAsia"/>
          <w:color w:val="000000" w:themeColor="text1"/>
        </w:rPr>
        <w:t>；</w:t>
      </w:r>
    </w:p>
    <w:p w14:paraId="2FFDD14A" w14:textId="315833CE" w:rsidR="001E7291" w:rsidRPr="000E5C49" w:rsidRDefault="00281AC8" w:rsidP="001E7291">
      <w:pPr>
        <w:tabs>
          <w:tab w:val="left" w:pos="1276"/>
        </w:tabs>
        <w:spacing w:line="440" w:lineRule="exact"/>
        <w:ind w:leftChars="250" w:left="945" w:hangingChars="200" w:hanging="420"/>
        <w:rPr>
          <w:color w:val="000000" w:themeColor="text1"/>
        </w:rPr>
      </w:pPr>
      <w:r w:rsidRPr="000E5C49">
        <w:rPr>
          <w:color w:val="000000" w:themeColor="text1"/>
          <w:position w:val="-10"/>
        </w:rPr>
        <w:object w:dxaOrig="220" w:dyaOrig="320" w14:anchorId="4CB942BD">
          <v:shape id="_x0000_i1461" type="#_x0000_t75" style="width:10.95pt;height:16.15pt" o:ole="">
            <v:imagedata r:id="rId881" o:title=""/>
          </v:shape>
          <o:OLEObject Type="Embed" ProgID="Equation.DSMT4" ShapeID="_x0000_i1461" DrawAspect="Content" ObjectID="_1755267208" r:id="rId882"/>
        </w:object>
      </w:r>
      <w:r w:rsidR="001E7291" w:rsidRPr="000E5C49">
        <w:rPr>
          <w:rFonts w:hint="eastAsia"/>
          <w:color w:val="000000" w:themeColor="text1"/>
        </w:rPr>
        <w:t>—</w:t>
      </w:r>
      <w:r w:rsidR="001E7291" w:rsidRPr="000E5C49">
        <w:rPr>
          <w:rFonts w:hAnsi="宋体" w:hint="eastAsia"/>
          <w:color w:val="000000" w:themeColor="text1"/>
        </w:rPr>
        <w:t>混凝土抗拉强度设计值（</w:t>
      </w:r>
      <w:r w:rsidR="001E7291" w:rsidRPr="000E5C49">
        <w:rPr>
          <w:rFonts w:hAnsi="宋体" w:hint="eastAsia"/>
          <w:color w:val="000000" w:themeColor="text1"/>
        </w:rPr>
        <w:t>N</w:t>
      </w:r>
      <w:r w:rsidR="001E7291" w:rsidRPr="000E5C49">
        <w:rPr>
          <w:rFonts w:hAnsi="宋体"/>
          <w:color w:val="000000" w:themeColor="text1"/>
        </w:rPr>
        <w:t>/mm</w:t>
      </w:r>
      <w:r w:rsidR="001E7291" w:rsidRPr="000E5C49">
        <w:rPr>
          <w:rFonts w:hAnsi="宋体"/>
          <w:color w:val="000000" w:themeColor="text1"/>
          <w:vertAlign w:val="superscript"/>
        </w:rPr>
        <w:t>2</w:t>
      </w:r>
      <w:r w:rsidR="001E7291" w:rsidRPr="000E5C49">
        <w:rPr>
          <w:rFonts w:hAnsi="宋体" w:hint="eastAsia"/>
          <w:color w:val="000000" w:themeColor="text1"/>
        </w:rPr>
        <w:t>）</w:t>
      </w:r>
      <w:r w:rsidR="001E7291" w:rsidRPr="000E5C49">
        <w:rPr>
          <w:rFonts w:hint="eastAsia"/>
          <w:color w:val="000000" w:themeColor="text1"/>
        </w:rPr>
        <w:t>；</w:t>
      </w:r>
    </w:p>
    <w:p w14:paraId="12CBCC27" w14:textId="65A78A54" w:rsidR="00D613F2" w:rsidRPr="000E5C49" w:rsidRDefault="00281AC8" w:rsidP="00D613F2">
      <w:pPr>
        <w:tabs>
          <w:tab w:val="left" w:pos="1276"/>
        </w:tabs>
        <w:spacing w:line="440" w:lineRule="exact"/>
        <w:ind w:leftChars="250" w:left="945" w:hangingChars="200" w:hanging="420"/>
        <w:rPr>
          <w:color w:val="000000" w:themeColor="text1"/>
        </w:rPr>
      </w:pPr>
      <w:r w:rsidRPr="000E5C49">
        <w:rPr>
          <w:color w:val="000000" w:themeColor="text1"/>
          <w:position w:val="-12"/>
        </w:rPr>
        <w:object w:dxaOrig="520" w:dyaOrig="340" w14:anchorId="1C6656A1">
          <v:shape id="_x0000_i1462" type="#_x0000_t75" style="width:25.35pt;height:18.45pt" o:ole="">
            <v:imagedata r:id="rId883" o:title=""/>
          </v:shape>
          <o:OLEObject Type="Embed" ProgID="Equation.DSMT4" ShapeID="_x0000_i1462" DrawAspect="Content" ObjectID="_1755267209" r:id="rId884"/>
        </w:object>
      </w:r>
      <w:r w:rsidR="00D613F2" w:rsidRPr="000E5C49">
        <w:rPr>
          <w:rFonts w:hint="eastAsia"/>
          <w:color w:val="000000" w:themeColor="text1"/>
        </w:rPr>
        <w:t>—</w:t>
      </w:r>
      <w:r w:rsidR="00D613F2" w:rsidRPr="000E5C49">
        <w:rPr>
          <w:rFonts w:hAnsi="宋体" w:hint="eastAsia"/>
          <w:color w:val="000000" w:themeColor="text1"/>
        </w:rPr>
        <w:t>波形腔最大截面厚度（</w:t>
      </w:r>
      <w:r w:rsidR="00D613F2" w:rsidRPr="000E5C49">
        <w:rPr>
          <w:rFonts w:hAnsi="宋体"/>
          <w:color w:val="000000" w:themeColor="text1"/>
        </w:rPr>
        <w:t>mm</w:t>
      </w:r>
      <w:r w:rsidR="00D613F2" w:rsidRPr="000E5C49">
        <w:rPr>
          <w:rFonts w:hAnsi="宋体" w:hint="eastAsia"/>
          <w:color w:val="000000" w:themeColor="text1"/>
        </w:rPr>
        <w:t>）</w:t>
      </w:r>
      <w:r w:rsidR="00D613F2" w:rsidRPr="000E5C49">
        <w:rPr>
          <w:rFonts w:hint="eastAsia"/>
          <w:color w:val="000000" w:themeColor="text1"/>
        </w:rPr>
        <w:t>；</w:t>
      </w:r>
    </w:p>
    <w:p w14:paraId="45EF2729" w14:textId="71BB35D6" w:rsidR="00D613F2" w:rsidRPr="000E5C49" w:rsidRDefault="00281AC8" w:rsidP="00737F2D">
      <w:pPr>
        <w:tabs>
          <w:tab w:val="left" w:pos="1276"/>
        </w:tabs>
        <w:spacing w:line="440" w:lineRule="exact"/>
        <w:ind w:leftChars="250" w:left="945" w:hangingChars="200" w:hanging="420"/>
        <w:rPr>
          <w:color w:val="000000" w:themeColor="text1"/>
        </w:rPr>
      </w:pPr>
      <w:r w:rsidRPr="000E5C49">
        <w:rPr>
          <w:color w:val="000000" w:themeColor="text1"/>
          <w:position w:val="-10"/>
        </w:rPr>
        <w:object w:dxaOrig="279" w:dyaOrig="320" w14:anchorId="2FB6D911">
          <v:shape id="_x0000_i1463" type="#_x0000_t75" style="width:14.4pt;height:16.15pt" o:ole="">
            <v:imagedata r:id="rId885" o:title=""/>
          </v:shape>
          <o:OLEObject Type="Embed" ProgID="Equation.DSMT4" ShapeID="_x0000_i1463" DrawAspect="Content" ObjectID="_1755267210" r:id="rId886"/>
        </w:object>
      </w:r>
      <w:r w:rsidR="00D613F2" w:rsidRPr="000E5C49">
        <w:rPr>
          <w:rFonts w:hint="eastAsia"/>
          <w:color w:val="000000" w:themeColor="text1"/>
        </w:rPr>
        <w:t>—</w:t>
      </w:r>
      <w:r w:rsidR="00D613F2" w:rsidRPr="000E5C49">
        <w:rPr>
          <w:rFonts w:hAnsi="宋体" w:hint="eastAsia"/>
          <w:color w:val="000000" w:themeColor="text1"/>
        </w:rPr>
        <w:t>波形钢板波</w:t>
      </w:r>
      <w:r w:rsidR="00614535" w:rsidRPr="000E5C49">
        <w:rPr>
          <w:rFonts w:hAnsi="宋体" w:hint="eastAsia"/>
          <w:color w:val="000000" w:themeColor="text1"/>
        </w:rPr>
        <w:t>高</w:t>
      </w:r>
      <w:r w:rsidR="00D613F2" w:rsidRPr="000E5C49">
        <w:rPr>
          <w:rFonts w:hAnsi="宋体" w:hint="eastAsia"/>
          <w:color w:val="000000" w:themeColor="text1"/>
        </w:rPr>
        <w:t>（</w:t>
      </w:r>
      <w:r w:rsidR="00D613F2" w:rsidRPr="000E5C49">
        <w:rPr>
          <w:rFonts w:hAnsi="宋体"/>
          <w:color w:val="000000" w:themeColor="text1"/>
        </w:rPr>
        <w:t>mm</w:t>
      </w:r>
      <w:r w:rsidR="00D613F2" w:rsidRPr="000E5C49">
        <w:rPr>
          <w:rFonts w:hAnsi="宋体" w:hint="eastAsia"/>
          <w:color w:val="000000" w:themeColor="text1"/>
        </w:rPr>
        <w:t>）</w:t>
      </w:r>
      <w:r w:rsidR="00D613F2" w:rsidRPr="000E5C49">
        <w:rPr>
          <w:rFonts w:hint="eastAsia"/>
          <w:color w:val="000000" w:themeColor="text1"/>
        </w:rPr>
        <w:t>；</w:t>
      </w:r>
    </w:p>
    <w:p w14:paraId="7D837EDF" w14:textId="0D010E7F" w:rsidR="00D613F2" w:rsidRPr="000E5C49" w:rsidRDefault="00281AC8" w:rsidP="00D613F2">
      <w:pPr>
        <w:tabs>
          <w:tab w:val="left" w:pos="1276"/>
        </w:tabs>
        <w:spacing w:line="440" w:lineRule="exact"/>
        <w:ind w:leftChars="250" w:left="945" w:hangingChars="200" w:hanging="420"/>
        <w:rPr>
          <w:color w:val="000000" w:themeColor="text1"/>
        </w:rPr>
      </w:pPr>
      <w:r w:rsidRPr="000E5C49">
        <w:rPr>
          <w:color w:val="000000" w:themeColor="text1"/>
          <w:position w:val="-10"/>
        </w:rPr>
        <w:object w:dxaOrig="240" w:dyaOrig="320" w14:anchorId="005D1995">
          <v:shape id="_x0000_i1464" type="#_x0000_t75" style="width:11.5pt;height:16.15pt" o:ole="">
            <v:imagedata r:id="rId887" o:title=""/>
          </v:shape>
          <o:OLEObject Type="Embed" ProgID="Equation.DSMT4" ShapeID="_x0000_i1464" DrawAspect="Content" ObjectID="_1755267211" r:id="rId888"/>
        </w:object>
      </w:r>
      <w:r w:rsidR="00D613F2" w:rsidRPr="000E5C49">
        <w:rPr>
          <w:rFonts w:hint="eastAsia"/>
          <w:color w:val="000000" w:themeColor="text1"/>
        </w:rPr>
        <w:t>—</w:t>
      </w:r>
      <w:r w:rsidR="00D613F2" w:rsidRPr="000E5C49">
        <w:rPr>
          <w:rFonts w:hAnsi="宋体" w:hint="eastAsia"/>
          <w:color w:val="000000" w:themeColor="text1"/>
        </w:rPr>
        <w:t>波形钢板板厚（</w:t>
      </w:r>
      <w:r w:rsidR="00D613F2" w:rsidRPr="000E5C49">
        <w:rPr>
          <w:rFonts w:hAnsi="宋体"/>
          <w:color w:val="000000" w:themeColor="text1"/>
        </w:rPr>
        <w:t>mm</w:t>
      </w:r>
      <w:r w:rsidR="00D613F2" w:rsidRPr="000E5C49">
        <w:rPr>
          <w:rFonts w:hAnsi="宋体" w:hint="eastAsia"/>
          <w:color w:val="000000" w:themeColor="text1"/>
        </w:rPr>
        <w:t>）</w:t>
      </w:r>
      <w:r w:rsidR="00D613F2" w:rsidRPr="000E5C49">
        <w:rPr>
          <w:rFonts w:hint="eastAsia"/>
          <w:color w:val="000000" w:themeColor="text1"/>
        </w:rPr>
        <w:t>；</w:t>
      </w:r>
    </w:p>
    <w:p w14:paraId="3829A107" w14:textId="77777777" w:rsidR="00C244D6" w:rsidRPr="000E5C49" w:rsidRDefault="00C244D6" w:rsidP="00C244D6">
      <w:pPr>
        <w:tabs>
          <w:tab w:val="left" w:pos="1276"/>
        </w:tabs>
        <w:spacing w:line="440" w:lineRule="exact"/>
        <w:ind w:leftChars="250" w:left="945" w:hangingChars="200" w:hanging="420"/>
        <w:rPr>
          <w:color w:val="000000" w:themeColor="text1"/>
        </w:rPr>
      </w:pPr>
      <w:r w:rsidRPr="000E5C49">
        <w:rPr>
          <w:color w:val="000000" w:themeColor="text1"/>
          <w:position w:val="-10"/>
        </w:rPr>
        <w:object w:dxaOrig="279" w:dyaOrig="320" w14:anchorId="47DB03B2">
          <v:shape id="_x0000_i1465" type="#_x0000_t75" style="width:14.4pt;height:16.15pt" o:ole="">
            <v:imagedata r:id="rId550" o:title=""/>
          </v:shape>
          <o:OLEObject Type="Embed" ProgID="Equation.DSMT4" ShapeID="_x0000_i1465" DrawAspect="Content" ObjectID="_1755267212" r:id="rId889"/>
        </w:object>
      </w:r>
      <w:r w:rsidRPr="000E5C49">
        <w:rPr>
          <w:rFonts w:hint="eastAsia"/>
          <w:color w:val="000000" w:themeColor="text1"/>
        </w:rPr>
        <w:t>—系数，当轴向受压时，取</w:t>
      </w:r>
      <w:r w:rsidRPr="000E5C49">
        <w:rPr>
          <w:rFonts w:hint="eastAsia"/>
          <w:color w:val="000000" w:themeColor="text1"/>
        </w:rPr>
        <w:t>0</w:t>
      </w:r>
      <w:r w:rsidRPr="000E5C49">
        <w:rPr>
          <w:color w:val="000000" w:themeColor="text1"/>
        </w:rPr>
        <w:t>.07</w:t>
      </w:r>
      <w:r w:rsidRPr="000E5C49">
        <w:rPr>
          <w:color w:val="000000" w:themeColor="text1"/>
        </w:rPr>
        <w:t>；当轴向受拉时，取</w:t>
      </w:r>
      <w:r w:rsidRPr="000E5C49">
        <w:rPr>
          <w:rFonts w:asciiTheme="majorEastAsia" w:eastAsiaTheme="majorEastAsia" w:hAnsiTheme="majorEastAsia" w:hint="eastAsia"/>
          <w:color w:val="000000" w:themeColor="text1"/>
        </w:rPr>
        <w:t>-</w:t>
      </w:r>
      <w:r w:rsidRPr="000E5C49">
        <w:rPr>
          <w:color w:val="000000" w:themeColor="text1"/>
        </w:rPr>
        <w:t>0.2</w:t>
      </w:r>
      <w:r w:rsidRPr="000E5C49">
        <w:rPr>
          <w:rFonts w:hint="eastAsia"/>
          <w:color w:val="000000" w:themeColor="text1"/>
        </w:rPr>
        <w:t>；</w:t>
      </w:r>
    </w:p>
    <w:p w14:paraId="59735A95" w14:textId="5AF4EA73" w:rsidR="00C244D6" w:rsidRPr="000E5C49" w:rsidRDefault="00281AC8" w:rsidP="00C244D6">
      <w:pPr>
        <w:tabs>
          <w:tab w:val="left" w:pos="1276"/>
        </w:tabs>
        <w:spacing w:line="440" w:lineRule="exact"/>
        <w:ind w:leftChars="250" w:left="945" w:hangingChars="200" w:hanging="420"/>
        <w:rPr>
          <w:color w:val="000000" w:themeColor="text1"/>
        </w:rPr>
      </w:pPr>
      <w:r w:rsidRPr="000E5C49">
        <w:rPr>
          <w:color w:val="000000" w:themeColor="text1"/>
          <w:position w:val="-6"/>
        </w:rPr>
        <w:object w:dxaOrig="240" w:dyaOrig="260" w14:anchorId="16052C1E">
          <v:shape id="_x0000_i1466" type="#_x0000_t75" style="width:11.5pt;height:14.4pt" o:ole="">
            <v:imagedata r:id="rId890" o:title=""/>
          </v:shape>
          <o:OLEObject Type="Embed" ProgID="Equation.DSMT4" ShapeID="_x0000_i1466" DrawAspect="Content" ObjectID="_1755267213" r:id="rId891"/>
        </w:object>
      </w:r>
      <w:r w:rsidR="001E7291" w:rsidRPr="000E5C49">
        <w:rPr>
          <w:rFonts w:hint="eastAsia"/>
          <w:color w:val="000000" w:themeColor="text1"/>
        </w:rPr>
        <w:t>—</w:t>
      </w:r>
      <w:r w:rsidR="00C244D6" w:rsidRPr="000E5C49">
        <w:rPr>
          <w:rFonts w:hAnsi="宋体" w:hint="eastAsia"/>
          <w:color w:val="000000" w:themeColor="text1"/>
        </w:rPr>
        <w:t>钢板甲壳墙轴向荷载设计值，当该荷载为轴向压力时，若轴向压力大于</w:t>
      </w:r>
      <w:r w:rsidR="001E7291" w:rsidRPr="000E5C49">
        <w:rPr>
          <w:rFonts w:hAnsi="宋体" w:hint="eastAsia"/>
          <w:color w:val="000000" w:themeColor="text1"/>
        </w:rPr>
        <w:t>0.3</w:t>
      </w:r>
      <w:r w:rsidR="001E7291" w:rsidRPr="000E5C49">
        <w:rPr>
          <w:rFonts w:hAnsi="宋体" w:hint="eastAsia"/>
          <w:i/>
          <w:color w:val="000000" w:themeColor="text1"/>
        </w:rPr>
        <w:t>f</w:t>
      </w:r>
      <w:r w:rsidR="001E7291" w:rsidRPr="000E5C49">
        <w:rPr>
          <w:rFonts w:hAnsi="宋体" w:hint="eastAsia"/>
          <w:color w:val="000000" w:themeColor="text1"/>
          <w:vertAlign w:val="subscript"/>
        </w:rPr>
        <w:t>c</w:t>
      </w:r>
      <w:r w:rsidR="001E7291" w:rsidRPr="000E5C49">
        <w:rPr>
          <w:rFonts w:hAnsi="宋体" w:hint="eastAsia"/>
          <w:i/>
          <w:color w:val="000000" w:themeColor="text1"/>
        </w:rPr>
        <w:t>A</w:t>
      </w:r>
      <w:r w:rsidR="001E7291" w:rsidRPr="000E5C49">
        <w:rPr>
          <w:rFonts w:hAnsi="宋体" w:hint="eastAsia"/>
          <w:color w:val="000000" w:themeColor="text1"/>
          <w:vertAlign w:val="subscript"/>
        </w:rPr>
        <w:t>c</w:t>
      </w:r>
      <w:r w:rsidR="001E7291" w:rsidRPr="000E5C49">
        <w:rPr>
          <w:rFonts w:hAnsi="宋体" w:hint="eastAsia"/>
          <w:color w:val="000000" w:themeColor="text1"/>
        </w:rPr>
        <w:t>，取</w:t>
      </w:r>
      <w:r w:rsidR="001E7291" w:rsidRPr="000E5C49">
        <w:rPr>
          <w:rFonts w:hAnsi="宋体" w:hint="eastAsia"/>
          <w:color w:val="000000" w:themeColor="text1"/>
        </w:rPr>
        <w:t>0.3</w:t>
      </w:r>
      <w:r w:rsidR="00D613F2" w:rsidRPr="000E5C49">
        <w:rPr>
          <w:rFonts w:hAnsi="宋体" w:hint="eastAsia"/>
          <w:i/>
          <w:color w:val="000000" w:themeColor="text1"/>
        </w:rPr>
        <w:t>f</w:t>
      </w:r>
      <w:r w:rsidR="00D613F2" w:rsidRPr="000E5C49">
        <w:rPr>
          <w:rFonts w:hAnsi="宋体" w:hint="eastAsia"/>
          <w:color w:val="000000" w:themeColor="text1"/>
          <w:vertAlign w:val="subscript"/>
        </w:rPr>
        <w:t>c</w:t>
      </w:r>
      <w:r w:rsidR="00D613F2" w:rsidRPr="000E5C49">
        <w:rPr>
          <w:rFonts w:hAnsi="宋体" w:hint="eastAsia"/>
          <w:i/>
          <w:color w:val="000000" w:themeColor="text1"/>
        </w:rPr>
        <w:t>A</w:t>
      </w:r>
      <w:r w:rsidR="00D613F2" w:rsidRPr="000E5C49">
        <w:rPr>
          <w:rFonts w:hAnsi="宋体" w:hint="eastAsia"/>
          <w:color w:val="000000" w:themeColor="text1"/>
          <w:vertAlign w:val="subscript"/>
        </w:rPr>
        <w:t>c</w:t>
      </w:r>
      <w:r w:rsidR="001E7291" w:rsidRPr="000E5C49">
        <w:rPr>
          <w:rFonts w:hAnsi="宋体" w:hint="eastAsia"/>
          <w:color w:val="000000" w:themeColor="text1"/>
        </w:rPr>
        <w:t>（</w:t>
      </w:r>
      <w:r w:rsidR="001E7291" w:rsidRPr="000E5C49">
        <w:rPr>
          <w:rFonts w:hAnsi="宋体" w:hint="eastAsia"/>
          <w:color w:val="000000" w:themeColor="text1"/>
        </w:rPr>
        <w:t>N</w:t>
      </w:r>
      <w:r w:rsidR="001E7291" w:rsidRPr="000E5C49">
        <w:rPr>
          <w:rFonts w:hAnsi="宋体" w:hint="eastAsia"/>
          <w:color w:val="000000" w:themeColor="text1"/>
        </w:rPr>
        <w:t>）</w:t>
      </w:r>
      <w:r w:rsidR="00D613F2" w:rsidRPr="000E5C49">
        <w:rPr>
          <w:rFonts w:hint="eastAsia"/>
          <w:color w:val="000000" w:themeColor="text1"/>
        </w:rPr>
        <w:t>。</w:t>
      </w:r>
    </w:p>
    <w:p w14:paraId="51716F22" w14:textId="23980618" w:rsidR="00125B3D" w:rsidRPr="000E5C49" w:rsidRDefault="00125B3D" w:rsidP="00125B3D">
      <w:pPr>
        <w:pStyle w:val="2"/>
        <w:ind w:firstLine="420"/>
        <w:rPr>
          <w:color w:val="000000" w:themeColor="text1"/>
          <w:lang w:val="en-US"/>
        </w:rPr>
      </w:pPr>
      <w:r w:rsidRPr="000E5C49">
        <w:rPr>
          <w:color w:val="000000" w:themeColor="text1"/>
          <w:position w:val="-10"/>
          <w:lang w:val="en-US"/>
        </w:rPr>
        <w:object w:dxaOrig="240" w:dyaOrig="300" w14:anchorId="07C158AD">
          <v:shape id="_x0000_i1467" type="#_x0000_t75" style="width:11.5pt;height:15pt" o:ole="">
            <v:imagedata r:id="rId892" o:title=""/>
          </v:shape>
          <o:OLEObject Type="Embed" ProgID="Equation.DSMT4" ShapeID="_x0000_i1467" DrawAspect="Content" ObjectID="_1755267214" r:id="rId893"/>
        </w:object>
      </w:r>
      <w:r w:rsidRPr="000E5C49">
        <w:rPr>
          <w:color w:val="000000" w:themeColor="text1"/>
          <w:lang w:val="en-US"/>
        </w:rPr>
        <w:t>—</w:t>
      </w:r>
      <w:r w:rsidRPr="000E5C49">
        <w:rPr>
          <w:rFonts w:hint="eastAsia"/>
          <w:color w:val="000000" w:themeColor="text1"/>
          <w:lang w:val="en-US"/>
        </w:rPr>
        <w:t>墙肢</w:t>
      </w:r>
      <w:r w:rsidRPr="000E5C49">
        <w:rPr>
          <w:color w:val="000000" w:themeColor="text1"/>
          <w:lang w:val="en-US"/>
        </w:rPr>
        <w:t>混凝土</w:t>
      </w:r>
      <w:r w:rsidRPr="000E5C49">
        <w:rPr>
          <w:rFonts w:hint="eastAsia"/>
          <w:color w:val="000000" w:themeColor="text1"/>
          <w:lang w:val="en-US"/>
        </w:rPr>
        <w:t>宽度(mm)；</w:t>
      </w:r>
    </w:p>
    <w:p w14:paraId="175811AF" w14:textId="69A985D1" w:rsidR="00930D54" w:rsidRPr="000E5C49" w:rsidRDefault="00930D54" w:rsidP="00D83468">
      <w:pPr>
        <w:spacing w:line="440" w:lineRule="exact"/>
        <w:rPr>
          <w:color w:val="000000" w:themeColor="text1"/>
        </w:rPr>
      </w:pPr>
      <w:r w:rsidRPr="000E5C49">
        <w:rPr>
          <w:rFonts w:hint="eastAsia"/>
          <w:color w:val="000000" w:themeColor="text1"/>
        </w:rPr>
        <w:t>7.2.1</w:t>
      </w:r>
      <w:r w:rsidRPr="000E5C49">
        <w:rPr>
          <w:color w:val="000000" w:themeColor="text1"/>
        </w:rPr>
        <w:t>2</w:t>
      </w:r>
      <w:r w:rsidRPr="000E5C49">
        <w:rPr>
          <w:rFonts w:hint="eastAsia"/>
          <w:color w:val="000000" w:themeColor="text1"/>
        </w:rPr>
        <w:t xml:space="preserve"> </w:t>
      </w:r>
      <w:r w:rsidRPr="000E5C49">
        <w:rPr>
          <w:color w:val="000000" w:themeColor="text1"/>
        </w:rPr>
        <w:t xml:space="preserve"> </w:t>
      </w:r>
      <w:r w:rsidR="00125B3D" w:rsidRPr="000E5C49">
        <w:rPr>
          <w:rFonts w:hint="eastAsia"/>
          <w:color w:val="000000" w:themeColor="text1"/>
        </w:rPr>
        <w:t>在</w:t>
      </w:r>
      <w:r w:rsidR="00125B3D" w:rsidRPr="000E5C49">
        <w:rPr>
          <w:color w:val="000000" w:themeColor="text1"/>
        </w:rPr>
        <w:t>楼板处，</w:t>
      </w:r>
      <w:r w:rsidR="00125B3D" w:rsidRPr="000E5C49">
        <w:rPr>
          <w:rFonts w:hint="eastAsia"/>
          <w:color w:val="000000" w:themeColor="text1"/>
        </w:rPr>
        <w:t>上下层</w:t>
      </w:r>
      <w:r w:rsidR="00125B3D" w:rsidRPr="000E5C49">
        <w:rPr>
          <w:color w:val="000000" w:themeColor="text1"/>
        </w:rPr>
        <w:t>波形板宜</w:t>
      </w:r>
      <w:r w:rsidR="00125B3D" w:rsidRPr="000E5C49">
        <w:rPr>
          <w:rFonts w:hint="eastAsia"/>
          <w:color w:val="000000" w:themeColor="text1"/>
        </w:rPr>
        <w:t>连续；当</w:t>
      </w:r>
      <w:r w:rsidR="00125B3D" w:rsidRPr="000E5C49">
        <w:rPr>
          <w:color w:val="000000" w:themeColor="text1"/>
        </w:rPr>
        <w:t>不连续时，应采取措施补偿</w:t>
      </w:r>
      <w:r w:rsidR="008C0FA4" w:rsidRPr="000E5C49">
        <w:rPr>
          <w:rFonts w:hint="eastAsia"/>
          <w:color w:val="000000" w:themeColor="text1"/>
        </w:rPr>
        <w:t>丢失</w:t>
      </w:r>
      <w:r w:rsidR="008C0FA4" w:rsidRPr="000E5C49">
        <w:rPr>
          <w:color w:val="000000" w:themeColor="text1"/>
        </w:rPr>
        <w:t>的</w:t>
      </w:r>
      <w:r w:rsidR="00125B3D" w:rsidRPr="000E5C49">
        <w:rPr>
          <w:color w:val="000000" w:themeColor="text1"/>
        </w:rPr>
        <w:t>波形板抗剪强度；</w:t>
      </w:r>
    </w:p>
    <w:p w14:paraId="227C8301" w14:textId="77777777" w:rsidR="005F7730" w:rsidRPr="000E5C49" w:rsidRDefault="005F7730" w:rsidP="005F7730">
      <w:pPr>
        <w:pStyle w:val="20"/>
        <w:spacing w:line="415" w:lineRule="auto"/>
        <w:jc w:val="center"/>
        <w:rPr>
          <w:rFonts w:ascii="Times New Roman" w:hAnsi="Times New Roman"/>
          <w:color w:val="000000" w:themeColor="text1"/>
          <w:sz w:val="21"/>
          <w:szCs w:val="28"/>
        </w:rPr>
      </w:pPr>
      <w:bookmarkStart w:id="147" w:name="_Toc144583378"/>
      <w:bookmarkStart w:id="148" w:name="_Toc144583471"/>
      <w:r w:rsidRPr="000E5C49">
        <w:rPr>
          <w:rFonts w:ascii="Times New Roman" w:hAnsi="Times New Roman" w:hint="eastAsia"/>
          <w:color w:val="000000" w:themeColor="text1"/>
          <w:sz w:val="21"/>
          <w:szCs w:val="28"/>
        </w:rPr>
        <w:t>7</w:t>
      </w:r>
      <w:r w:rsidRPr="000E5C49">
        <w:rPr>
          <w:rFonts w:ascii="Times New Roman" w:hAnsi="Times New Roman"/>
          <w:color w:val="000000" w:themeColor="text1"/>
          <w:sz w:val="21"/>
          <w:szCs w:val="28"/>
        </w:rPr>
        <w:t>.3</w:t>
      </w:r>
      <w:r w:rsidRPr="000E5C49">
        <w:rPr>
          <w:rFonts w:ascii="Times New Roman" w:hAnsi="Times New Roman" w:hint="eastAsia"/>
          <w:color w:val="000000" w:themeColor="text1"/>
          <w:sz w:val="21"/>
          <w:szCs w:val="28"/>
        </w:rPr>
        <w:t xml:space="preserve"> </w:t>
      </w:r>
      <w:r w:rsidRPr="000E5C49">
        <w:rPr>
          <w:rFonts w:ascii="Times New Roman" w:hAnsi="Times New Roman"/>
          <w:color w:val="000000" w:themeColor="text1"/>
          <w:sz w:val="21"/>
          <w:szCs w:val="28"/>
        </w:rPr>
        <w:t xml:space="preserve"> </w:t>
      </w:r>
      <w:r w:rsidRPr="000E5C49">
        <w:rPr>
          <w:rFonts w:ascii="Times New Roman" w:hAnsi="Times New Roman" w:hint="eastAsia"/>
          <w:color w:val="000000" w:themeColor="text1"/>
          <w:sz w:val="21"/>
          <w:szCs w:val="28"/>
        </w:rPr>
        <w:t>构造要求</w:t>
      </w:r>
      <w:bookmarkEnd w:id="147"/>
      <w:bookmarkEnd w:id="148"/>
    </w:p>
    <w:p w14:paraId="4E117C4D" w14:textId="5677F81A" w:rsidR="00CF06FD" w:rsidRPr="000E5C49" w:rsidRDefault="005F7730" w:rsidP="005F7730">
      <w:pPr>
        <w:spacing w:line="440" w:lineRule="exact"/>
        <w:rPr>
          <w:color w:val="000000" w:themeColor="text1"/>
        </w:rPr>
      </w:pPr>
      <w:r w:rsidRPr="000E5C49">
        <w:rPr>
          <w:color w:val="000000" w:themeColor="text1"/>
        </w:rPr>
        <w:t>7</w:t>
      </w:r>
      <w:r w:rsidRPr="000E5C49">
        <w:rPr>
          <w:rFonts w:hint="eastAsia"/>
          <w:color w:val="000000" w:themeColor="text1"/>
        </w:rPr>
        <w:t>.</w:t>
      </w:r>
      <w:r w:rsidRPr="000E5C49">
        <w:rPr>
          <w:color w:val="000000" w:themeColor="text1"/>
        </w:rPr>
        <w:t>3</w:t>
      </w:r>
      <w:r w:rsidRPr="000E5C49">
        <w:rPr>
          <w:rFonts w:hint="eastAsia"/>
          <w:color w:val="000000" w:themeColor="text1"/>
        </w:rPr>
        <w:t xml:space="preserve">.1 </w:t>
      </w:r>
      <w:r w:rsidRPr="000E5C49">
        <w:rPr>
          <w:color w:val="000000" w:themeColor="text1"/>
        </w:rPr>
        <w:t xml:space="preserve"> </w:t>
      </w:r>
      <w:r w:rsidR="0015759D" w:rsidRPr="000E5C49">
        <w:rPr>
          <w:color w:val="000000" w:themeColor="text1"/>
        </w:rPr>
        <w:t>钢板甲壳墙</w:t>
      </w:r>
      <w:r w:rsidR="00197C2B" w:rsidRPr="000E5C49">
        <w:rPr>
          <w:color w:val="000000" w:themeColor="text1"/>
        </w:rPr>
        <w:t>的</w:t>
      </w:r>
      <w:r w:rsidR="00197C2B" w:rsidRPr="000E5C49">
        <w:rPr>
          <w:rFonts w:hint="eastAsia"/>
          <w:color w:val="000000" w:themeColor="text1"/>
        </w:rPr>
        <w:t>墙肢</w:t>
      </w:r>
      <w:r w:rsidR="00CF06FD" w:rsidRPr="000E5C49">
        <w:rPr>
          <w:color w:val="000000" w:themeColor="text1"/>
        </w:rPr>
        <w:t>端部应</w:t>
      </w:r>
      <w:r w:rsidR="00197C2B" w:rsidRPr="000E5C49">
        <w:rPr>
          <w:color w:val="000000" w:themeColor="text1"/>
        </w:rPr>
        <w:t>设置竖向边缘构件。</w:t>
      </w:r>
    </w:p>
    <w:p w14:paraId="1DBA86CC" w14:textId="778EF3FC" w:rsidR="005F7730" w:rsidRPr="000E5C49" w:rsidRDefault="00CF06FD" w:rsidP="005F7730">
      <w:pPr>
        <w:spacing w:line="440" w:lineRule="exact"/>
        <w:rPr>
          <w:color w:val="000000" w:themeColor="text1"/>
        </w:rPr>
      </w:pPr>
      <w:r w:rsidRPr="000E5C49">
        <w:rPr>
          <w:color w:val="000000" w:themeColor="text1"/>
        </w:rPr>
        <w:t xml:space="preserve">7.3.2  </w:t>
      </w:r>
      <w:r w:rsidR="0015759D" w:rsidRPr="000E5C49">
        <w:rPr>
          <w:rFonts w:hint="eastAsia"/>
          <w:color w:val="000000" w:themeColor="text1"/>
          <w:szCs w:val="21"/>
        </w:rPr>
        <w:t>钢板甲壳墙</w:t>
      </w:r>
      <w:r w:rsidR="005F7730" w:rsidRPr="000E5C49">
        <w:rPr>
          <w:rFonts w:hint="eastAsia"/>
          <w:color w:val="000000" w:themeColor="text1"/>
        </w:rPr>
        <w:t>的墙肢可采用翼墙或钢管混凝土端柱作为其平面外的支承边，并应符合以下规定：</w:t>
      </w:r>
    </w:p>
    <w:p w14:paraId="17D1F3E3" w14:textId="3F541DA2" w:rsidR="005F7730" w:rsidRPr="000E5C49" w:rsidRDefault="005F7730" w:rsidP="002721FF">
      <w:pPr>
        <w:tabs>
          <w:tab w:val="left" w:pos="1134"/>
        </w:tabs>
        <w:spacing w:line="440" w:lineRule="exact"/>
        <w:ind w:firstLineChars="200" w:firstLine="420"/>
        <w:rPr>
          <w:color w:val="000000" w:themeColor="text1"/>
        </w:rPr>
      </w:pPr>
      <w:r w:rsidRPr="000E5C49">
        <w:rPr>
          <w:rFonts w:hint="eastAsia"/>
          <w:color w:val="000000" w:themeColor="text1"/>
        </w:rPr>
        <w:t xml:space="preserve">1 </w:t>
      </w:r>
      <w:r w:rsidRPr="000E5C49">
        <w:rPr>
          <w:color w:val="000000" w:themeColor="text1"/>
        </w:rPr>
        <w:t xml:space="preserve"> </w:t>
      </w:r>
      <w:r w:rsidRPr="000E5C49">
        <w:rPr>
          <w:rFonts w:hint="eastAsia"/>
          <w:color w:val="000000" w:themeColor="text1"/>
        </w:rPr>
        <w:t>翼墙或端柱在被支承墙肢平面外方向应以钢梁作为支承点并应进行稳定性验算，且该方向上的正则化长细比</w:t>
      </w:r>
      <w:r w:rsidRPr="000E5C49">
        <w:rPr>
          <w:i/>
          <w:color w:val="000000" w:themeColor="text1"/>
        </w:rPr>
        <w:t>λ</w:t>
      </w:r>
      <w:r w:rsidRPr="000E5C49">
        <w:rPr>
          <w:rFonts w:hint="eastAsia"/>
          <w:color w:val="000000" w:themeColor="text1"/>
          <w:vertAlign w:val="subscript"/>
        </w:rPr>
        <w:t>0</w:t>
      </w:r>
      <w:r w:rsidRPr="000E5C49">
        <w:rPr>
          <w:rFonts w:hint="eastAsia"/>
          <w:color w:val="000000" w:themeColor="text1"/>
        </w:rPr>
        <w:t>不应大于</w:t>
      </w:r>
      <w:r w:rsidRPr="000E5C49">
        <w:rPr>
          <w:color w:val="000000" w:themeColor="text1"/>
        </w:rPr>
        <w:t>0.</w:t>
      </w:r>
      <w:r w:rsidR="002721FF" w:rsidRPr="000E5C49">
        <w:rPr>
          <w:color w:val="000000" w:themeColor="text1"/>
        </w:rPr>
        <w:t>1</w:t>
      </w:r>
      <w:r w:rsidR="00737F2D" w:rsidRPr="000E5C49">
        <w:rPr>
          <w:color w:val="000000" w:themeColor="text1"/>
        </w:rPr>
        <w:t>85</w:t>
      </w:r>
      <w:r w:rsidRPr="000E5C49">
        <w:rPr>
          <w:rFonts w:hint="eastAsia"/>
          <w:color w:val="000000" w:themeColor="text1"/>
        </w:rPr>
        <w:t>；</w:t>
      </w:r>
    </w:p>
    <w:p w14:paraId="6C8612A5" w14:textId="0C74CD17" w:rsidR="005F7730" w:rsidRPr="000E5C49" w:rsidRDefault="005F7730" w:rsidP="005F7730">
      <w:pPr>
        <w:spacing w:line="440" w:lineRule="exact"/>
        <w:ind w:firstLineChars="200" w:firstLine="420"/>
        <w:rPr>
          <w:color w:val="000000" w:themeColor="text1"/>
        </w:rPr>
      </w:pPr>
      <w:r w:rsidRPr="000E5C49">
        <w:rPr>
          <w:rFonts w:hint="eastAsia"/>
          <w:color w:val="000000" w:themeColor="text1"/>
        </w:rPr>
        <w:t xml:space="preserve">2 </w:t>
      </w:r>
      <w:r w:rsidRPr="000E5C49">
        <w:rPr>
          <w:color w:val="000000" w:themeColor="text1"/>
        </w:rPr>
        <w:t xml:space="preserve"> </w:t>
      </w:r>
      <w:r w:rsidRPr="000E5C49">
        <w:rPr>
          <w:rFonts w:hint="eastAsia"/>
          <w:color w:val="000000" w:themeColor="text1"/>
        </w:rPr>
        <w:t>翼墙长度不小于其厚度的</w:t>
      </w:r>
      <w:r w:rsidRPr="000E5C49">
        <w:rPr>
          <w:color w:val="000000" w:themeColor="text1"/>
        </w:rPr>
        <w:t>3</w:t>
      </w:r>
      <w:r w:rsidRPr="000E5C49">
        <w:rPr>
          <w:rFonts w:hint="eastAsia"/>
          <w:color w:val="000000" w:themeColor="text1"/>
        </w:rPr>
        <w:t>倍或端柱边长不小于墙肢厚度的</w:t>
      </w:r>
      <w:r w:rsidRPr="000E5C49">
        <w:rPr>
          <w:rFonts w:hint="eastAsia"/>
          <w:color w:val="000000" w:themeColor="text1"/>
        </w:rPr>
        <w:t>2</w:t>
      </w:r>
      <w:r w:rsidRPr="000E5C49">
        <w:rPr>
          <w:rFonts w:hint="eastAsia"/>
          <w:color w:val="000000" w:themeColor="text1"/>
        </w:rPr>
        <w:t>倍</w:t>
      </w:r>
      <w:r w:rsidRPr="000E5C49">
        <w:rPr>
          <w:rFonts w:hAnsi="宋体" w:hint="eastAsia"/>
          <w:color w:val="000000" w:themeColor="text1"/>
        </w:rPr>
        <w:t>（图</w:t>
      </w:r>
      <w:r w:rsidRPr="000E5C49">
        <w:rPr>
          <w:rFonts w:hint="eastAsia"/>
          <w:color w:val="000000" w:themeColor="text1"/>
        </w:rPr>
        <w:t>7.3.</w:t>
      </w:r>
      <w:r w:rsidR="00CF06FD" w:rsidRPr="000E5C49">
        <w:rPr>
          <w:color w:val="000000" w:themeColor="text1"/>
        </w:rPr>
        <w:t>2</w:t>
      </w:r>
      <w:r w:rsidRPr="000E5C49">
        <w:rPr>
          <w:rFonts w:hAnsi="宋体" w:hint="eastAsia"/>
          <w:color w:val="000000" w:themeColor="text1"/>
        </w:rPr>
        <w:t>）</w:t>
      </w:r>
      <w:r w:rsidRPr="000E5C49">
        <w:rPr>
          <w:rFonts w:hint="eastAsia"/>
          <w:color w:val="000000" w:themeColor="text1"/>
        </w:rPr>
        <w:t>。</w:t>
      </w:r>
    </w:p>
    <w:tbl>
      <w:tblPr>
        <w:tblW w:w="5119" w:type="pct"/>
        <w:jc w:val="center"/>
        <w:tblLook w:val="04A0" w:firstRow="1" w:lastRow="0" w:firstColumn="1" w:lastColumn="0" w:noHBand="0" w:noVBand="1"/>
      </w:tblPr>
      <w:tblGrid>
        <w:gridCol w:w="3110"/>
        <w:gridCol w:w="3269"/>
      </w:tblGrid>
      <w:tr w:rsidR="000E5C49" w:rsidRPr="000E5C49" w14:paraId="2D676E6B" w14:textId="77777777" w:rsidTr="005F7730">
        <w:trPr>
          <w:trHeight w:val="2098"/>
          <w:jc w:val="center"/>
        </w:trPr>
        <w:tc>
          <w:tcPr>
            <w:tcW w:w="5000" w:type="pct"/>
            <w:gridSpan w:val="2"/>
            <w:vAlign w:val="center"/>
          </w:tcPr>
          <w:p w14:paraId="6E863335" w14:textId="77777777" w:rsidR="005F7730" w:rsidRPr="000E5C49" w:rsidRDefault="005F7730" w:rsidP="005F7730">
            <w:pPr>
              <w:pStyle w:val="2"/>
              <w:ind w:firstLine="420"/>
              <w:jc w:val="center"/>
              <w:rPr>
                <w:color w:val="000000" w:themeColor="text1"/>
                <w:lang w:val="en-US"/>
              </w:rPr>
            </w:pPr>
            <w:r w:rsidRPr="000E5C49">
              <w:rPr>
                <w:color w:val="000000" w:themeColor="text1"/>
              </w:rPr>
              <w:object w:dxaOrig="4801" w:dyaOrig="1740" w14:anchorId="092E5952">
                <v:shape id="_x0000_i1468" type="#_x0000_t75" style="width:238.45pt;height:86.4pt" o:ole="">
                  <v:imagedata r:id="rId894" o:title=""/>
                </v:shape>
                <o:OLEObject Type="Embed" ProgID="Visio.Drawing.15" ShapeID="_x0000_i1468" DrawAspect="Content" ObjectID="_1755267215" r:id="rId895"/>
              </w:object>
            </w:r>
          </w:p>
        </w:tc>
      </w:tr>
      <w:tr w:rsidR="000E5C49" w:rsidRPr="000E5C49" w14:paraId="08116C9C" w14:textId="77777777" w:rsidTr="005F7730">
        <w:trPr>
          <w:trHeight w:val="340"/>
          <w:jc w:val="center"/>
        </w:trPr>
        <w:tc>
          <w:tcPr>
            <w:tcW w:w="2438" w:type="pct"/>
            <w:vAlign w:val="center"/>
          </w:tcPr>
          <w:p w14:paraId="7403C394" w14:textId="77777777" w:rsidR="005F7730" w:rsidRPr="000E5C49" w:rsidRDefault="005F7730" w:rsidP="005F7730">
            <w:pPr>
              <w:pStyle w:val="2"/>
              <w:ind w:firstLine="360"/>
              <w:jc w:val="center"/>
              <w:rPr>
                <w:rFonts w:ascii="Times New Roman"/>
                <w:color w:val="000000" w:themeColor="text1"/>
                <w:sz w:val="18"/>
                <w:szCs w:val="18"/>
                <w:lang w:val="en-US"/>
              </w:rPr>
            </w:pPr>
            <w:r w:rsidRPr="000E5C49">
              <w:rPr>
                <w:rFonts w:ascii="Times New Roman"/>
                <w:color w:val="000000" w:themeColor="text1"/>
                <w:sz w:val="18"/>
                <w:szCs w:val="18"/>
                <w:lang w:val="en-US"/>
              </w:rPr>
              <w:t>（</w:t>
            </w:r>
            <w:r w:rsidRPr="000E5C49">
              <w:rPr>
                <w:rFonts w:ascii="Times New Roman"/>
                <w:color w:val="000000" w:themeColor="text1"/>
                <w:sz w:val="18"/>
                <w:szCs w:val="18"/>
                <w:lang w:val="en-US"/>
              </w:rPr>
              <w:t>a</w:t>
            </w:r>
            <w:r w:rsidRPr="000E5C49">
              <w:rPr>
                <w:rFonts w:ascii="Times New Roman"/>
                <w:color w:val="000000" w:themeColor="text1"/>
                <w:sz w:val="18"/>
                <w:szCs w:val="18"/>
                <w:lang w:val="en-US"/>
              </w:rPr>
              <w:t>）翼墙</w:t>
            </w:r>
          </w:p>
        </w:tc>
        <w:tc>
          <w:tcPr>
            <w:tcW w:w="2562" w:type="pct"/>
            <w:vAlign w:val="center"/>
          </w:tcPr>
          <w:p w14:paraId="4F72F442" w14:textId="77777777" w:rsidR="005F7730" w:rsidRPr="000E5C49" w:rsidRDefault="005F7730" w:rsidP="005F7730">
            <w:pPr>
              <w:pStyle w:val="2"/>
              <w:ind w:firstLine="360"/>
              <w:jc w:val="center"/>
              <w:rPr>
                <w:rFonts w:ascii="Times New Roman"/>
                <w:color w:val="000000" w:themeColor="text1"/>
                <w:sz w:val="18"/>
                <w:szCs w:val="18"/>
                <w:lang w:val="en-US"/>
              </w:rPr>
            </w:pPr>
            <w:r w:rsidRPr="000E5C49">
              <w:rPr>
                <w:rFonts w:ascii="Times New Roman"/>
                <w:color w:val="000000" w:themeColor="text1"/>
                <w:sz w:val="18"/>
                <w:szCs w:val="18"/>
                <w:lang w:val="en-US"/>
              </w:rPr>
              <w:t>（</w:t>
            </w:r>
            <w:r w:rsidRPr="000E5C49">
              <w:rPr>
                <w:rFonts w:ascii="Times New Roman"/>
                <w:color w:val="000000" w:themeColor="text1"/>
                <w:sz w:val="18"/>
                <w:szCs w:val="18"/>
                <w:lang w:val="en-US"/>
              </w:rPr>
              <w:t>b</w:t>
            </w:r>
            <w:r w:rsidRPr="000E5C49">
              <w:rPr>
                <w:rFonts w:ascii="Times New Roman"/>
                <w:color w:val="000000" w:themeColor="text1"/>
                <w:sz w:val="18"/>
                <w:szCs w:val="18"/>
                <w:lang w:val="en-US"/>
              </w:rPr>
              <w:t>）端柱</w:t>
            </w:r>
          </w:p>
        </w:tc>
      </w:tr>
    </w:tbl>
    <w:p w14:paraId="1F804DFA" w14:textId="3AA91F80" w:rsidR="005F7730" w:rsidRPr="000E5C49" w:rsidRDefault="005F7730" w:rsidP="005F7730">
      <w:pPr>
        <w:widowControl/>
        <w:snapToGrid w:val="0"/>
        <w:jc w:val="center"/>
        <w:rPr>
          <w:rFonts w:hAnsi="宋体"/>
          <w:color w:val="000000" w:themeColor="text1"/>
        </w:rPr>
      </w:pPr>
      <w:r w:rsidRPr="000E5C49">
        <w:rPr>
          <w:color w:val="000000" w:themeColor="text1"/>
          <w:kern w:val="0"/>
          <w:sz w:val="18"/>
          <w:szCs w:val="21"/>
        </w:rPr>
        <w:t>图</w:t>
      </w:r>
      <w:r w:rsidRPr="000E5C49">
        <w:rPr>
          <w:rFonts w:hint="eastAsia"/>
          <w:color w:val="000000" w:themeColor="text1"/>
          <w:kern w:val="0"/>
          <w:sz w:val="18"/>
          <w:szCs w:val="21"/>
        </w:rPr>
        <w:t>7</w:t>
      </w:r>
      <w:r w:rsidRPr="000E5C49">
        <w:rPr>
          <w:color w:val="000000" w:themeColor="text1"/>
          <w:kern w:val="0"/>
          <w:sz w:val="18"/>
          <w:szCs w:val="21"/>
        </w:rPr>
        <w:t>.</w:t>
      </w:r>
      <w:r w:rsidRPr="000E5C49">
        <w:rPr>
          <w:rFonts w:hint="eastAsia"/>
          <w:color w:val="000000" w:themeColor="text1"/>
          <w:kern w:val="0"/>
          <w:sz w:val="18"/>
          <w:szCs w:val="21"/>
        </w:rPr>
        <w:t>3</w:t>
      </w:r>
      <w:r w:rsidRPr="000E5C49">
        <w:rPr>
          <w:color w:val="000000" w:themeColor="text1"/>
          <w:kern w:val="0"/>
          <w:sz w:val="18"/>
          <w:szCs w:val="21"/>
        </w:rPr>
        <w:t>.</w:t>
      </w:r>
      <w:r w:rsidR="00CF06FD" w:rsidRPr="000E5C49">
        <w:rPr>
          <w:color w:val="000000" w:themeColor="text1"/>
          <w:kern w:val="0"/>
          <w:sz w:val="18"/>
          <w:szCs w:val="21"/>
        </w:rPr>
        <w:t>2</w:t>
      </w:r>
      <w:r w:rsidRPr="000E5C49">
        <w:rPr>
          <w:rFonts w:hint="eastAsia"/>
          <w:color w:val="000000" w:themeColor="text1"/>
          <w:kern w:val="0"/>
          <w:sz w:val="18"/>
          <w:szCs w:val="21"/>
        </w:rPr>
        <w:t xml:space="preserve"> </w:t>
      </w:r>
      <w:r w:rsidRPr="000E5C49">
        <w:rPr>
          <w:color w:val="000000" w:themeColor="text1"/>
          <w:kern w:val="0"/>
          <w:sz w:val="18"/>
          <w:szCs w:val="21"/>
        </w:rPr>
        <w:t xml:space="preserve"> </w:t>
      </w:r>
      <w:r w:rsidR="0015759D" w:rsidRPr="000E5C49">
        <w:rPr>
          <w:rFonts w:hint="eastAsia"/>
          <w:color w:val="000000" w:themeColor="text1"/>
          <w:kern w:val="0"/>
          <w:sz w:val="18"/>
          <w:szCs w:val="21"/>
        </w:rPr>
        <w:t>钢板甲壳墙</w:t>
      </w:r>
      <w:r w:rsidRPr="000E5C49">
        <w:rPr>
          <w:rFonts w:hint="eastAsia"/>
          <w:color w:val="000000" w:themeColor="text1"/>
          <w:kern w:val="0"/>
          <w:sz w:val="18"/>
          <w:szCs w:val="21"/>
        </w:rPr>
        <w:t>的翼墙和端柱</w:t>
      </w:r>
    </w:p>
    <w:p w14:paraId="29F96677" w14:textId="663BA026" w:rsidR="005F7730" w:rsidRPr="000E5C49" w:rsidRDefault="005F7730" w:rsidP="005F7730">
      <w:pPr>
        <w:spacing w:line="440" w:lineRule="exact"/>
        <w:rPr>
          <w:color w:val="000000" w:themeColor="text1"/>
        </w:rPr>
      </w:pPr>
      <w:r w:rsidRPr="000E5C49">
        <w:rPr>
          <w:color w:val="000000" w:themeColor="text1"/>
        </w:rPr>
        <w:lastRenderedPageBreak/>
        <w:t>7</w:t>
      </w:r>
      <w:r w:rsidRPr="000E5C49">
        <w:rPr>
          <w:rFonts w:hint="eastAsia"/>
          <w:color w:val="000000" w:themeColor="text1"/>
        </w:rPr>
        <w:t>.</w:t>
      </w:r>
      <w:r w:rsidRPr="000E5C49">
        <w:rPr>
          <w:color w:val="000000" w:themeColor="text1"/>
        </w:rPr>
        <w:t>3</w:t>
      </w:r>
      <w:r w:rsidRPr="000E5C49">
        <w:rPr>
          <w:rFonts w:hint="eastAsia"/>
          <w:color w:val="000000" w:themeColor="text1"/>
        </w:rPr>
        <w:t>.</w:t>
      </w:r>
      <w:r w:rsidR="00CF06FD" w:rsidRPr="000E5C49">
        <w:rPr>
          <w:color w:val="000000" w:themeColor="text1"/>
        </w:rPr>
        <w:t>3</w:t>
      </w:r>
      <w:r w:rsidRPr="000E5C49">
        <w:rPr>
          <w:rFonts w:hint="eastAsia"/>
          <w:color w:val="000000" w:themeColor="text1"/>
        </w:rPr>
        <w:t xml:space="preserve"> </w:t>
      </w:r>
      <w:r w:rsidRPr="000E5C49">
        <w:rPr>
          <w:color w:val="000000" w:themeColor="text1"/>
        </w:rPr>
        <w:t xml:space="preserve"> </w:t>
      </w:r>
      <w:r w:rsidR="0015759D" w:rsidRPr="000E5C49">
        <w:rPr>
          <w:rFonts w:hint="eastAsia"/>
          <w:color w:val="000000" w:themeColor="text1"/>
          <w:szCs w:val="21"/>
        </w:rPr>
        <w:t>钢板甲壳墙</w:t>
      </w:r>
      <w:r w:rsidRPr="000E5C49">
        <w:rPr>
          <w:rFonts w:hint="eastAsia"/>
          <w:color w:val="000000" w:themeColor="text1"/>
        </w:rPr>
        <w:t>的轴压比不宜超过表</w:t>
      </w:r>
      <w:r w:rsidRPr="000E5C49">
        <w:rPr>
          <w:color w:val="000000" w:themeColor="text1"/>
        </w:rPr>
        <w:t>7</w:t>
      </w:r>
      <w:r w:rsidRPr="000E5C49">
        <w:rPr>
          <w:rFonts w:hint="eastAsia"/>
          <w:color w:val="000000" w:themeColor="text1"/>
        </w:rPr>
        <w:t>.</w:t>
      </w:r>
      <w:r w:rsidRPr="000E5C49">
        <w:rPr>
          <w:color w:val="000000" w:themeColor="text1"/>
        </w:rPr>
        <w:t>3</w:t>
      </w:r>
      <w:r w:rsidRPr="000E5C49">
        <w:rPr>
          <w:rFonts w:hint="eastAsia"/>
          <w:color w:val="000000" w:themeColor="text1"/>
        </w:rPr>
        <w:t>.</w:t>
      </w:r>
      <w:r w:rsidR="00CF06FD" w:rsidRPr="000E5C49">
        <w:rPr>
          <w:color w:val="000000" w:themeColor="text1"/>
        </w:rPr>
        <w:t>3</w:t>
      </w:r>
      <w:r w:rsidRPr="000E5C49">
        <w:rPr>
          <w:rFonts w:hint="eastAsia"/>
          <w:color w:val="000000" w:themeColor="text1"/>
        </w:rPr>
        <w:t>规定的限值。</w:t>
      </w:r>
    </w:p>
    <w:p w14:paraId="5FDCA205" w14:textId="60908FC5" w:rsidR="005F7730" w:rsidRPr="000E5C49" w:rsidRDefault="005F7730" w:rsidP="005F7730">
      <w:pPr>
        <w:snapToGrid w:val="0"/>
        <w:spacing w:before="120"/>
        <w:jc w:val="center"/>
        <w:rPr>
          <w:color w:val="000000" w:themeColor="text1"/>
          <w:sz w:val="18"/>
          <w:szCs w:val="21"/>
        </w:rPr>
      </w:pPr>
      <w:r w:rsidRPr="000E5C49">
        <w:rPr>
          <w:color w:val="000000" w:themeColor="text1"/>
          <w:sz w:val="18"/>
          <w:szCs w:val="21"/>
        </w:rPr>
        <w:t>表</w:t>
      </w:r>
      <w:r w:rsidRPr="000E5C49">
        <w:rPr>
          <w:color w:val="000000" w:themeColor="text1"/>
          <w:sz w:val="18"/>
          <w:szCs w:val="21"/>
        </w:rPr>
        <w:t>7</w:t>
      </w:r>
      <w:r w:rsidRPr="000E5C49">
        <w:rPr>
          <w:rFonts w:hint="eastAsia"/>
          <w:color w:val="000000" w:themeColor="text1"/>
          <w:sz w:val="18"/>
          <w:szCs w:val="21"/>
        </w:rPr>
        <w:t>.</w:t>
      </w:r>
      <w:r w:rsidRPr="000E5C49">
        <w:rPr>
          <w:color w:val="000000" w:themeColor="text1"/>
          <w:sz w:val="18"/>
          <w:szCs w:val="21"/>
        </w:rPr>
        <w:t>3</w:t>
      </w:r>
      <w:r w:rsidRPr="000E5C49">
        <w:rPr>
          <w:rFonts w:hint="eastAsia"/>
          <w:color w:val="000000" w:themeColor="text1"/>
          <w:sz w:val="18"/>
          <w:szCs w:val="21"/>
        </w:rPr>
        <w:t>.</w:t>
      </w:r>
      <w:r w:rsidR="00CF06FD" w:rsidRPr="000E5C49">
        <w:rPr>
          <w:color w:val="000000" w:themeColor="text1"/>
          <w:sz w:val="18"/>
          <w:szCs w:val="21"/>
        </w:rPr>
        <w:t>3</w:t>
      </w:r>
      <w:r w:rsidRPr="000E5C49">
        <w:rPr>
          <w:rFonts w:hint="eastAsia"/>
          <w:color w:val="000000" w:themeColor="text1"/>
          <w:sz w:val="18"/>
          <w:szCs w:val="21"/>
        </w:rPr>
        <w:t xml:space="preserve"> </w:t>
      </w:r>
      <w:r w:rsidRPr="000E5C49">
        <w:rPr>
          <w:color w:val="000000" w:themeColor="text1"/>
          <w:sz w:val="18"/>
          <w:szCs w:val="21"/>
        </w:rPr>
        <w:t xml:space="preserve"> </w:t>
      </w:r>
      <w:r w:rsidR="0015759D" w:rsidRPr="000E5C49">
        <w:rPr>
          <w:rFonts w:hint="eastAsia"/>
          <w:color w:val="000000" w:themeColor="text1"/>
          <w:sz w:val="18"/>
          <w:szCs w:val="21"/>
        </w:rPr>
        <w:t>钢板甲壳墙</w:t>
      </w:r>
      <w:r w:rsidRPr="000E5C49">
        <w:rPr>
          <w:rFonts w:hint="eastAsia"/>
          <w:color w:val="000000" w:themeColor="text1"/>
          <w:sz w:val="18"/>
          <w:szCs w:val="21"/>
        </w:rPr>
        <w:t>轴压比限值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2"/>
        <w:gridCol w:w="1655"/>
        <w:gridCol w:w="1543"/>
        <w:gridCol w:w="1481"/>
      </w:tblGrid>
      <w:tr w:rsidR="000E5C49" w:rsidRPr="000E5C49" w14:paraId="339ABD51" w14:textId="77777777" w:rsidTr="005F7730">
        <w:trPr>
          <w:trHeight w:val="340"/>
        </w:trPr>
        <w:tc>
          <w:tcPr>
            <w:tcW w:w="1239" w:type="pct"/>
            <w:vAlign w:val="center"/>
          </w:tcPr>
          <w:p w14:paraId="2E407BE6" w14:textId="77777777" w:rsidR="005F7730" w:rsidRPr="000E5C49" w:rsidRDefault="005F7730" w:rsidP="005F7730">
            <w:pPr>
              <w:snapToGrid w:val="0"/>
              <w:jc w:val="center"/>
              <w:rPr>
                <w:color w:val="000000" w:themeColor="text1"/>
                <w:szCs w:val="21"/>
              </w:rPr>
            </w:pPr>
            <w:r w:rsidRPr="000E5C49">
              <w:rPr>
                <w:rFonts w:hint="eastAsia"/>
                <w:color w:val="000000" w:themeColor="text1"/>
                <w:sz w:val="18"/>
                <w:szCs w:val="21"/>
              </w:rPr>
              <w:t>抗震等级</w:t>
            </w:r>
          </w:p>
        </w:tc>
        <w:tc>
          <w:tcPr>
            <w:tcW w:w="1330" w:type="pct"/>
            <w:vAlign w:val="center"/>
          </w:tcPr>
          <w:p w14:paraId="7ADDF779" w14:textId="77777777" w:rsidR="005F7730" w:rsidRPr="000E5C49" w:rsidRDefault="005F7730" w:rsidP="005F7730">
            <w:pPr>
              <w:snapToGrid w:val="0"/>
              <w:jc w:val="center"/>
              <w:rPr>
                <w:color w:val="000000" w:themeColor="text1"/>
                <w:szCs w:val="21"/>
              </w:rPr>
            </w:pPr>
            <w:r w:rsidRPr="000E5C49">
              <w:rPr>
                <w:rFonts w:hint="eastAsia"/>
                <w:color w:val="000000" w:themeColor="text1"/>
                <w:sz w:val="18"/>
                <w:szCs w:val="21"/>
              </w:rPr>
              <w:t>一级</w:t>
            </w:r>
          </w:p>
        </w:tc>
        <w:tc>
          <w:tcPr>
            <w:tcW w:w="1240" w:type="pct"/>
            <w:vAlign w:val="center"/>
          </w:tcPr>
          <w:p w14:paraId="306BE3C1" w14:textId="77777777" w:rsidR="005F7730" w:rsidRPr="000E5C49" w:rsidRDefault="005F7730" w:rsidP="005F7730">
            <w:pPr>
              <w:snapToGrid w:val="0"/>
              <w:jc w:val="center"/>
              <w:rPr>
                <w:color w:val="000000" w:themeColor="text1"/>
                <w:szCs w:val="21"/>
              </w:rPr>
            </w:pPr>
            <w:r w:rsidRPr="000E5C49">
              <w:rPr>
                <w:rFonts w:hint="eastAsia"/>
                <w:color w:val="000000" w:themeColor="text1"/>
                <w:sz w:val="18"/>
                <w:szCs w:val="21"/>
              </w:rPr>
              <w:t>二级、三级</w:t>
            </w:r>
          </w:p>
        </w:tc>
        <w:tc>
          <w:tcPr>
            <w:tcW w:w="1190" w:type="pct"/>
            <w:vAlign w:val="center"/>
          </w:tcPr>
          <w:p w14:paraId="360D3443" w14:textId="77777777" w:rsidR="005F7730" w:rsidRPr="000E5C49" w:rsidRDefault="005F7730" w:rsidP="005F7730">
            <w:pPr>
              <w:snapToGrid w:val="0"/>
              <w:jc w:val="center"/>
              <w:rPr>
                <w:color w:val="000000" w:themeColor="text1"/>
                <w:szCs w:val="21"/>
              </w:rPr>
            </w:pPr>
            <w:r w:rsidRPr="000E5C49">
              <w:rPr>
                <w:rFonts w:hint="eastAsia"/>
                <w:color w:val="000000" w:themeColor="text1"/>
                <w:sz w:val="18"/>
                <w:szCs w:val="21"/>
              </w:rPr>
              <w:t>四级</w:t>
            </w:r>
          </w:p>
        </w:tc>
      </w:tr>
      <w:tr w:rsidR="000E5C49" w:rsidRPr="000E5C49" w14:paraId="0A012A29" w14:textId="77777777" w:rsidTr="005F7730">
        <w:trPr>
          <w:trHeight w:val="340"/>
        </w:trPr>
        <w:tc>
          <w:tcPr>
            <w:tcW w:w="1239" w:type="pct"/>
            <w:vAlign w:val="center"/>
          </w:tcPr>
          <w:p w14:paraId="525D9122" w14:textId="77777777" w:rsidR="005F7730" w:rsidRPr="000E5C49" w:rsidRDefault="005F7730" w:rsidP="005F7730">
            <w:pPr>
              <w:snapToGrid w:val="0"/>
              <w:jc w:val="center"/>
              <w:rPr>
                <w:color w:val="000000" w:themeColor="text1"/>
                <w:szCs w:val="21"/>
              </w:rPr>
            </w:pPr>
            <w:r w:rsidRPr="000E5C49">
              <w:rPr>
                <w:rFonts w:hint="eastAsia"/>
                <w:color w:val="000000" w:themeColor="text1"/>
                <w:sz w:val="18"/>
                <w:szCs w:val="21"/>
              </w:rPr>
              <w:t>轴压比限值</w:t>
            </w:r>
          </w:p>
        </w:tc>
        <w:tc>
          <w:tcPr>
            <w:tcW w:w="1330" w:type="pct"/>
            <w:vAlign w:val="center"/>
          </w:tcPr>
          <w:p w14:paraId="6A95B4D8" w14:textId="108340C2" w:rsidR="005F7730" w:rsidRPr="000E5C49" w:rsidRDefault="005F7730" w:rsidP="00984CBF">
            <w:pPr>
              <w:snapToGrid w:val="0"/>
              <w:jc w:val="center"/>
              <w:rPr>
                <w:color w:val="000000" w:themeColor="text1"/>
                <w:szCs w:val="21"/>
              </w:rPr>
            </w:pPr>
            <w:r w:rsidRPr="000E5C49">
              <w:rPr>
                <w:rFonts w:hint="eastAsia"/>
                <w:color w:val="000000" w:themeColor="text1"/>
                <w:sz w:val="18"/>
                <w:szCs w:val="21"/>
              </w:rPr>
              <w:t>0.</w:t>
            </w:r>
            <w:r w:rsidR="00984CBF" w:rsidRPr="000E5C49">
              <w:rPr>
                <w:color w:val="000000" w:themeColor="text1"/>
                <w:sz w:val="18"/>
                <w:szCs w:val="21"/>
              </w:rPr>
              <w:t>50</w:t>
            </w:r>
          </w:p>
        </w:tc>
        <w:tc>
          <w:tcPr>
            <w:tcW w:w="1240" w:type="pct"/>
            <w:vAlign w:val="center"/>
          </w:tcPr>
          <w:p w14:paraId="0C47A71A" w14:textId="04385543" w:rsidR="005F7730" w:rsidRPr="000E5C49" w:rsidRDefault="005F7730" w:rsidP="00984CBF">
            <w:pPr>
              <w:snapToGrid w:val="0"/>
              <w:jc w:val="center"/>
              <w:rPr>
                <w:color w:val="000000" w:themeColor="text1"/>
                <w:szCs w:val="21"/>
              </w:rPr>
            </w:pPr>
            <w:r w:rsidRPr="000E5C49">
              <w:rPr>
                <w:rFonts w:hint="eastAsia"/>
                <w:color w:val="000000" w:themeColor="text1"/>
                <w:sz w:val="18"/>
                <w:szCs w:val="21"/>
              </w:rPr>
              <w:t>0.</w:t>
            </w:r>
            <w:r w:rsidR="00984CBF" w:rsidRPr="000E5C49">
              <w:rPr>
                <w:color w:val="000000" w:themeColor="text1"/>
                <w:sz w:val="18"/>
                <w:szCs w:val="21"/>
              </w:rPr>
              <w:t>55</w:t>
            </w:r>
          </w:p>
        </w:tc>
        <w:tc>
          <w:tcPr>
            <w:tcW w:w="1190" w:type="pct"/>
            <w:vAlign w:val="center"/>
          </w:tcPr>
          <w:p w14:paraId="33E241C0" w14:textId="1A27B5E8" w:rsidR="005F7730" w:rsidRPr="000E5C49" w:rsidRDefault="005F7730" w:rsidP="00984CBF">
            <w:pPr>
              <w:snapToGrid w:val="0"/>
              <w:jc w:val="center"/>
              <w:rPr>
                <w:color w:val="000000" w:themeColor="text1"/>
                <w:sz w:val="18"/>
                <w:szCs w:val="21"/>
              </w:rPr>
            </w:pPr>
            <w:r w:rsidRPr="000E5C49">
              <w:rPr>
                <w:rFonts w:hint="eastAsia"/>
                <w:color w:val="000000" w:themeColor="text1"/>
                <w:sz w:val="18"/>
                <w:szCs w:val="21"/>
              </w:rPr>
              <w:t>0.</w:t>
            </w:r>
            <w:r w:rsidR="00984CBF" w:rsidRPr="000E5C49">
              <w:rPr>
                <w:color w:val="000000" w:themeColor="text1"/>
                <w:sz w:val="18"/>
                <w:szCs w:val="21"/>
              </w:rPr>
              <w:t>60</w:t>
            </w:r>
          </w:p>
        </w:tc>
      </w:tr>
    </w:tbl>
    <w:p w14:paraId="69BB1E57" w14:textId="540F387D" w:rsidR="005F7730" w:rsidRPr="000E5C49" w:rsidRDefault="005F7730" w:rsidP="005F7730">
      <w:pPr>
        <w:ind w:left="315" w:hanging="315"/>
        <w:rPr>
          <w:color w:val="000000" w:themeColor="text1"/>
        </w:rPr>
      </w:pPr>
      <w:r w:rsidRPr="000E5C49">
        <w:rPr>
          <w:rFonts w:hint="eastAsia"/>
          <w:color w:val="000000" w:themeColor="text1"/>
          <w:sz w:val="18"/>
          <w:szCs w:val="21"/>
        </w:rPr>
        <w:t>注：墙肢轴压比是指</w:t>
      </w:r>
      <w:r w:rsidR="00D83468" w:rsidRPr="000E5C49">
        <w:rPr>
          <w:rFonts w:hint="eastAsia"/>
          <w:color w:val="000000" w:themeColor="text1"/>
          <w:sz w:val="18"/>
          <w:szCs w:val="21"/>
        </w:rPr>
        <w:t>地震</w:t>
      </w:r>
      <w:r w:rsidR="00D83468" w:rsidRPr="000E5C49">
        <w:rPr>
          <w:color w:val="000000" w:themeColor="text1"/>
          <w:sz w:val="18"/>
          <w:szCs w:val="21"/>
        </w:rPr>
        <w:t>组合工况</w:t>
      </w:r>
      <w:r w:rsidR="00D83468" w:rsidRPr="000E5C49">
        <w:rPr>
          <w:rFonts w:hint="eastAsia"/>
          <w:color w:val="000000" w:themeColor="text1"/>
          <w:sz w:val="18"/>
          <w:szCs w:val="21"/>
        </w:rPr>
        <w:t>下</w:t>
      </w:r>
      <w:r w:rsidRPr="000E5C49">
        <w:rPr>
          <w:rFonts w:hint="eastAsia"/>
          <w:color w:val="000000" w:themeColor="text1"/>
          <w:sz w:val="18"/>
          <w:szCs w:val="21"/>
        </w:rPr>
        <w:t>墙肢轴压力设计值与</w:t>
      </w:r>
      <w:r w:rsidR="00984CBF" w:rsidRPr="000E5C49">
        <w:rPr>
          <w:rFonts w:hint="eastAsia"/>
          <w:color w:val="000000" w:themeColor="text1"/>
          <w:sz w:val="18"/>
          <w:szCs w:val="21"/>
        </w:rPr>
        <w:t>墙肢按式</w:t>
      </w:r>
      <w:r w:rsidR="00984CBF" w:rsidRPr="000E5C49">
        <w:rPr>
          <w:color w:val="000000" w:themeColor="text1"/>
          <w:sz w:val="18"/>
          <w:szCs w:val="21"/>
        </w:rPr>
        <w:t>(7.2.1-2)</w:t>
      </w:r>
      <w:r w:rsidR="00984CBF" w:rsidRPr="000E5C49">
        <w:rPr>
          <w:color w:val="000000" w:themeColor="text1"/>
          <w:sz w:val="18"/>
          <w:szCs w:val="21"/>
        </w:rPr>
        <w:t>得到的</w:t>
      </w:r>
      <w:r w:rsidR="00984CBF" w:rsidRPr="000E5C49">
        <w:rPr>
          <w:rFonts w:hint="eastAsia"/>
          <w:color w:val="000000" w:themeColor="text1"/>
          <w:sz w:val="18"/>
          <w:szCs w:val="21"/>
        </w:rPr>
        <w:t>轴心受压承载力设计值</w:t>
      </w:r>
      <w:r w:rsidRPr="000E5C49">
        <w:rPr>
          <w:rFonts w:hint="eastAsia"/>
          <w:color w:val="000000" w:themeColor="text1"/>
          <w:sz w:val="18"/>
          <w:szCs w:val="21"/>
        </w:rPr>
        <w:t>之比。</w:t>
      </w:r>
    </w:p>
    <w:p w14:paraId="4A87D954" w14:textId="00520A16" w:rsidR="005F7730" w:rsidRPr="000E5C49" w:rsidRDefault="005F7730" w:rsidP="005F7730">
      <w:pPr>
        <w:spacing w:line="440" w:lineRule="exact"/>
        <w:rPr>
          <w:color w:val="000000" w:themeColor="text1"/>
        </w:rPr>
      </w:pPr>
      <w:r w:rsidRPr="000E5C49">
        <w:rPr>
          <w:color w:val="000000" w:themeColor="text1"/>
        </w:rPr>
        <w:t>7</w:t>
      </w:r>
      <w:r w:rsidRPr="000E5C49">
        <w:rPr>
          <w:rFonts w:hint="eastAsia"/>
          <w:color w:val="000000" w:themeColor="text1"/>
        </w:rPr>
        <w:t>.</w:t>
      </w:r>
      <w:r w:rsidRPr="000E5C49">
        <w:rPr>
          <w:color w:val="000000" w:themeColor="text1"/>
        </w:rPr>
        <w:t>3</w:t>
      </w:r>
      <w:r w:rsidRPr="000E5C49">
        <w:rPr>
          <w:rFonts w:hint="eastAsia"/>
          <w:color w:val="000000" w:themeColor="text1"/>
        </w:rPr>
        <w:t>.</w:t>
      </w:r>
      <w:r w:rsidR="00CF06FD" w:rsidRPr="000E5C49">
        <w:rPr>
          <w:color w:val="000000" w:themeColor="text1"/>
        </w:rPr>
        <w:t>4</w:t>
      </w:r>
      <w:r w:rsidRPr="000E5C49">
        <w:rPr>
          <w:color w:val="000000" w:themeColor="text1"/>
        </w:rPr>
        <w:t xml:space="preserve">  </w:t>
      </w:r>
      <w:r w:rsidRPr="000E5C49">
        <w:rPr>
          <w:rFonts w:hint="eastAsia"/>
          <w:color w:val="000000" w:themeColor="text1"/>
        </w:rPr>
        <w:t>一字形</w:t>
      </w:r>
      <w:r w:rsidR="0015759D" w:rsidRPr="000E5C49">
        <w:rPr>
          <w:rFonts w:hint="eastAsia"/>
          <w:color w:val="000000" w:themeColor="text1"/>
          <w:szCs w:val="21"/>
        </w:rPr>
        <w:t>钢板甲壳墙</w:t>
      </w:r>
      <w:r w:rsidRPr="000E5C49">
        <w:rPr>
          <w:rFonts w:hint="eastAsia"/>
          <w:color w:val="000000" w:themeColor="text1"/>
        </w:rPr>
        <w:t>的设计应符合下列规定：</w:t>
      </w:r>
    </w:p>
    <w:p w14:paraId="58A950AB" w14:textId="2A7D31DA" w:rsidR="005F7730" w:rsidRPr="000E5C49" w:rsidRDefault="005F7730" w:rsidP="005F7730">
      <w:pPr>
        <w:spacing w:line="440" w:lineRule="exact"/>
        <w:ind w:firstLineChars="200" w:firstLine="420"/>
        <w:rPr>
          <w:color w:val="000000" w:themeColor="text1"/>
        </w:rPr>
      </w:pPr>
      <w:r w:rsidRPr="000E5C49">
        <w:rPr>
          <w:rFonts w:hint="eastAsia"/>
          <w:color w:val="000000" w:themeColor="text1"/>
        </w:rPr>
        <w:t>1</w:t>
      </w:r>
      <w:r w:rsidRPr="000E5C49">
        <w:rPr>
          <w:color w:val="000000" w:themeColor="text1"/>
        </w:rPr>
        <w:t xml:space="preserve">  </w:t>
      </w:r>
      <w:r w:rsidRPr="000E5C49">
        <w:rPr>
          <w:rFonts w:hint="eastAsia"/>
          <w:color w:val="000000" w:themeColor="text1"/>
        </w:rPr>
        <w:t>轴压比限值应比表</w:t>
      </w:r>
      <w:r w:rsidRPr="000E5C49">
        <w:rPr>
          <w:color w:val="000000" w:themeColor="text1"/>
        </w:rPr>
        <w:t>7</w:t>
      </w:r>
      <w:r w:rsidRPr="000E5C49">
        <w:rPr>
          <w:rFonts w:hint="eastAsia"/>
          <w:color w:val="000000" w:themeColor="text1"/>
        </w:rPr>
        <w:t>.</w:t>
      </w:r>
      <w:r w:rsidRPr="000E5C49">
        <w:rPr>
          <w:color w:val="000000" w:themeColor="text1"/>
        </w:rPr>
        <w:t>3</w:t>
      </w:r>
      <w:r w:rsidRPr="000E5C49">
        <w:rPr>
          <w:rFonts w:hint="eastAsia"/>
          <w:color w:val="000000" w:themeColor="text1"/>
        </w:rPr>
        <w:t>.</w:t>
      </w:r>
      <w:r w:rsidR="00CF06FD" w:rsidRPr="000E5C49">
        <w:rPr>
          <w:color w:val="000000" w:themeColor="text1"/>
        </w:rPr>
        <w:t>3</w:t>
      </w:r>
      <w:r w:rsidRPr="000E5C49">
        <w:rPr>
          <w:color w:val="000000" w:themeColor="text1"/>
        </w:rPr>
        <w:t>的规定</w:t>
      </w:r>
      <w:r w:rsidRPr="000E5C49">
        <w:rPr>
          <w:rFonts w:hint="eastAsia"/>
          <w:color w:val="000000" w:themeColor="text1"/>
        </w:rPr>
        <w:t>相应减少</w:t>
      </w:r>
      <w:r w:rsidRPr="000E5C49">
        <w:rPr>
          <w:rFonts w:hint="eastAsia"/>
          <w:color w:val="000000" w:themeColor="text1"/>
        </w:rPr>
        <w:t>0.</w:t>
      </w:r>
      <w:r w:rsidR="00930D54" w:rsidRPr="000E5C49">
        <w:rPr>
          <w:color w:val="000000" w:themeColor="text1"/>
        </w:rPr>
        <w:t>05</w:t>
      </w:r>
      <w:r w:rsidRPr="000E5C49">
        <w:rPr>
          <w:rFonts w:hint="eastAsia"/>
          <w:color w:val="000000" w:themeColor="text1"/>
        </w:rPr>
        <w:t>；</w:t>
      </w:r>
    </w:p>
    <w:p w14:paraId="3B9BD3BF" w14:textId="77777777" w:rsidR="00E8096A" w:rsidRPr="000E5C49" w:rsidRDefault="005F7730" w:rsidP="005F7730">
      <w:pPr>
        <w:spacing w:line="440" w:lineRule="exact"/>
        <w:ind w:firstLineChars="200" w:firstLine="420"/>
        <w:rPr>
          <w:color w:val="000000" w:themeColor="text1"/>
        </w:rPr>
      </w:pPr>
      <w:r w:rsidRPr="000E5C49">
        <w:rPr>
          <w:color w:val="000000" w:themeColor="text1"/>
        </w:rPr>
        <w:t>2</w:t>
      </w:r>
      <w:r w:rsidRPr="000E5C49">
        <w:rPr>
          <w:rFonts w:hint="eastAsia"/>
          <w:color w:val="000000" w:themeColor="text1"/>
        </w:rPr>
        <w:t xml:space="preserve">  </w:t>
      </w:r>
      <w:r w:rsidRPr="000E5C49">
        <w:rPr>
          <w:rFonts w:hint="eastAsia"/>
          <w:color w:val="000000" w:themeColor="text1"/>
        </w:rPr>
        <w:t>一字墙的长细比</w:t>
      </w:r>
      <w:r w:rsidRPr="000E5C49">
        <w:rPr>
          <w:i/>
          <w:color w:val="000000" w:themeColor="text1"/>
          <w:szCs w:val="21"/>
        </w:rPr>
        <w:t>λ</w:t>
      </w:r>
      <w:r w:rsidRPr="000E5C49">
        <w:rPr>
          <w:rFonts w:hint="eastAsia"/>
          <w:color w:val="000000" w:themeColor="text1"/>
        </w:rPr>
        <w:t>不应大于</w:t>
      </w:r>
    </w:p>
    <w:tbl>
      <w:tblPr>
        <w:tblW w:w="0" w:type="auto"/>
        <w:tblInd w:w="421" w:type="dxa"/>
        <w:tblLook w:val="04A0" w:firstRow="1" w:lastRow="0" w:firstColumn="1" w:lastColumn="0" w:noHBand="0" w:noVBand="1"/>
      </w:tblPr>
      <w:tblGrid>
        <w:gridCol w:w="1314"/>
        <w:gridCol w:w="1323"/>
        <w:gridCol w:w="1323"/>
        <w:gridCol w:w="1323"/>
      </w:tblGrid>
      <w:tr w:rsidR="000E5C49" w:rsidRPr="000E5C49" w14:paraId="01172AD0" w14:textId="77777777" w:rsidTr="00E35DBD">
        <w:tc>
          <w:tcPr>
            <w:tcW w:w="1314" w:type="dxa"/>
          </w:tcPr>
          <w:p w14:paraId="3FA1B3F6" w14:textId="474DB259" w:rsidR="00E8096A" w:rsidRPr="000E5C49" w:rsidRDefault="00E8096A" w:rsidP="00E35DBD">
            <w:pPr>
              <w:spacing w:line="440" w:lineRule="exact"/>
              <w:ind w:firstLine="155"/>
              <w:jc w:val="center"/>
              <w:rPr>
                <w:color w:val="000000" w:themeColor="text1"/>
              </w:rPr>
            </w:pPr>
            <w:r w:rsidRPr="000E5C49">
              <w:rPr>
                <w:rFonts w:hint="eastAsia"/>
                <w:color w:val="000000" w:themeColor="text1"/>
              </w:rPr>
              <w:t>抗震</w:t>
            </w:r>
            <w:r w:rsidRPr="000E5C49">
              <w:rPr>
                <w:color w:val="000000" w:themeColor="text1"/>
              </w:rPr>
              <w:t>等级</w:t>
            </w:r>
          </w:p>
        </w:tc>
        <w:tc>
          <w:tcPr>
            <w:tcW w:w="1323" w:type="dxa"/>
          </w:tcPr>
          <w:p w14:paraId="3981C463" w14:textId="0ABFE1E4" w:rsidR="00E8096A" w:rsidRPr="000E5C49" w:rsidRDefault="00E8096A" w:rsidP="00E35DBD">
            <w:pPr>
              <w:spacing w:line="440" w:lineRule="exact"/>
              <w:ind w:firstLine="155"/>
              <w:jc w:val="center"/>
              <w:rPr>
                <w:color w:val="000000" w:themeColor="text1"/>
              </w:rPr>
            </w:pPr>
            <w:r w:rsidRPr="000E5C49">
              <w:rPr>
                <w:rFonts w:hint="eastAsia"/>
                <w:color w:val="000000" w:themeColor="text1"/>
              </w:rPr>
              <w:t>一级</w:t>
            </w:r>
          </w:p>
        </w:tc>
        <w:tc>
          <w:tcPr>
            <w:tcW w:w="1323" w:type="dxa"/>
          </w:tcPr>
          <w:p w14:paraId="4257EE38" w14:textId="24572359" w:rsidR="00E8096A" w:rsidRPr="000E5C49" w:rsidRDefault="00E8096A" w:rsidP="00E35DBD">
            <w:pPr>
              <w:spacing w:line="440" w:lineRule="exact"/>
              <w:ind w:firstLine="155"/>
              <w:jc w:val="center"/>
              <w:rPr>
                <w:color w:val="000000" w:themeColor="text1"/>
              </w:rPr>
            </w:pPr>
            <w:r w:rsidRPr="000E5C49">
              <w:rPr>
                <w:rFonts w:hint="eastAsia"/>
                <w:color w:val="000000" w:themeColor="text1"/>
              </w:rPr>
              <w:t>二、</w:t>
            </w:r>
            <w:r w:rsidRPr="000E5C49">
              <w:rPr>
                <w:color w:val="000000" w:themeColor="text1"/>
              </w:rPr>
              <w:t>三</w:t>
            </w:r>
            <w:r w:rsidRPr="000E5C49">
              <w:rPr>
                <w:rFonts w:hint="eastAsia"/>
                <w:color w:val="000000" w:themeColor="text1"/>
              </w:rPr>
              <w:t>级</w:t>
            </w:r>
          </w:p>
        </w:tc>
        <w:tc>
          <w:tcPr>
            <w:tcW w:w="1323" w:type="dxa"/>
          </w:tcPr>
          <w:p w14:paraId="425AB588" w14:textId="3DF3C7B4" w:rsidR="00E8096A" w:rsidRPr="000E5C49" w:rsidRDefault="00E8096A" w:rsidP="00E35DBD">
            <w:pPr>
              <w:spacing w:line="440" w:lineRule="exact"/>
              <w:ind w:firstLine="155"/>
              <w:jc w:val="center"/>
              <w:rPr>
                <w:color w:val="000000" w:themeColor="text1"/>
              </w:rPr>
            </w:pPr>
            <w:r w:rsidRPr="000E5C49">
              <w:rPr>
                <w:rFonts w:hint="eastAsia"/>
                <w:color w:val="000000" w:themeColor="text1"/>
              </w:rPr>
              <w:t>四级</w:t>
            </w:r>
          </w:p>
        </w:tc>
      </w:tr>
      <w:tr w:rsidR="000E5C49" w:rsidRPr="000E5C49" w14:paraId="3C3175C6" w14:textId="77777777" w:rsidTr="00E35DBD">
        <w:tc>
          <w:tcPr>
            <w:tcW w:w="1314" w:type="dxa"/>
          </w:tcPr>
          <w:p w14:paraId="70D21C2A" w14:textId="0F2BDF2F" w:rsidR="00E8096A" w:rsidRPr="000E5C49" w:rsidRDefault="00E8096A" w:rsidP="00E35DBD">
            <w:pPr>
              <w:spacing w:line="440" w:lineRule="exact"/>
              <w:ind w:firstLine="155"/>
              <w:jc w:val="center"/>
              <w:rPr>
                <w:color w:val="000000" w:themeColor="text1"/>
              </w:rPr>
            </w:pPr>
            <w:r w:rsidRPr="000E5C49">
              <w:rPr>
                <w:rFonts w:hint="eastAsia"/>
                <w:color w:val="000000" w:themeColor="text1"/>
              </w:rPr>
              <w:t>底部</w:t>
            </w:r>
            <w:r w:rsidRPr="000E5C49">
              <w:rPr>
                <w:color w:val="000000" w:themeColor="text1"/>
              </w:rPr>
              <w:t>加强区</w:t>
            </w:r>
          </w:p>
        </w:tc>
        <w:tc>
          <w:tcPr>
            <w:tcW w:w="1323" w:type="dxa"/>
          </w:tcPr>
          <w:p w14:paraId="478F76B6" w14:textId="5689BFFE" w:rsidR="00E8096A" w:rsidRPr="000E5C49" w:rsidRDefault="00E35DBD" w:rsidP="00E35DBD">
            <w:pPr>
              <w:spacing w:line="440" w:lineRule="exact"/>
              <w:ind w:firstLine="155"/>
              <w:jc w:val="center"/>
              <w:rPr>
                <w:color w:val="000000" w:themeColor="text1"/>
              </w:rPr>
            </w:pPr>
            <w:r w:rsidRPr="000E5C49">
              <w:rPr>
                <w:color w:val="000000" w:themeColor="text1"/>
                <w:position w:val="-10"/>
              </w:rPr>
              <w:object w:dxaOrig="460" w:dyaOrig="320" w14:anchorId="17CE0B07">
                <v:shape id="_x0000_i1469" type="#_x0000_t75" style="width:23.6pt;height:16.15pt" o:ole="">
                  <v:imagedata r:id="rId896" o:title=""/>
                </v:shape>
                <o:OLEObject Type="Embed" ProgID="Equation.DSMT4" ShapeID="_x0000_i1469" DrawAspect="Content" ObjectID="_1755267216" r:id="rId897"/>
              </w:object>
            </w:r>
          </w:p>
        </w:tc>
        <w:tc>
          <w:tcPr>
            <w:tcW w:w="1323" w:type="dxa"/>
          </w:tcPr>
          <w:p w14:paraId="65CA0872" w14:textId="68E38396" w:rsidR="00E8096A" w:rsidRPr="000E5C49" w:rsidRDefault="00E35DBD" w:rsidP="00E35DBD">
            <w:pPr>
              <w:spacing w:line="440" w:lineRule="exact"/>
              <w:ind w:firstLine="155"/>
              <w:jc w:val="center"/>
              <w:rPr>
                <w:color w:val="000000" w:themeColor="text1"/>
              </w:rPr>
            </w:pPr>
            <w:r w:rsidRPr="000E5C49">
              <w:rPr>
                <w:color w:val="000000" w:themeColor="text1"/>
                <w:position w:val="-10"/>
              </w:rPr>
              <w:object w:dxaOrig="460" w:dyaOrig="320" w14:anchorId="1DBFF9EC">
                <v:shape id="_x0000_i1470" type="#_x0000_t75" style="width:23.6pt;height:16.15pt" o:ole="">
                  <v:imagedata r:id="rId898" o:title=""/>
                </v:shape>
                <o:OLEObject Type="Embed" ProgID="Equation.DSMT4" ShapeID="_x0000_i1470" DrawAspect="Content" ObjectID="_1755267217" r:id="rId899"/>
              </w:object>
            </w:r>
          </w:p>
        </w:tc>
        <w:tc>
          <w:tcPr>
            <w:tcW w:w="1323" w:type="dxa"/>
          </w:tcPr>
          <w:p w14:paraId="12B2DF93" w14:textId="695F4402" w:rsidR="00E8096A" w:rsidRPr="000E5C49" w:rsidRDefault="00A335AF" w:rsidP="00E35DBD">
            <w:pPr>
              <w:spacing w:line="440" w:lineRule="exact"/>
              <w:ind w:firstLine="155"/>
              <w:jc w:val="center"/>
              <w:rPr>
                <w:color w:val="000000" w:themeColor="text1"/>
              </w:rPr>
            </w:pPr>
            <w:r w:rsidRPr="000E5C49">
              <w:rPr>
                <w:color w:val="000000" w:themeColor="text1"/>
                <w:position w:val="-10"/>
              </w:rPr>
              <w:object w:dxaOrig="460" w:dyaOrig="320" w14:anchorId="2F910450">
                <v:shape id="_x0000_i1471" type="#_x0000_t75" style="width:22.45pt;height:16.15pt" o:ole="">
                  <v:imagedata r:id="rId900" o:title=""/>
                </v:shape>
                <o:OLEObject Type="Embed" ProgID="Equation.DSMT4" ShapeID="_x0000_i1471" DrawAspect="Content" ObjectID="_1755267218" r:id="rId901"/>
              </w:object>
            </w:r>
          </w:p>
        </w:tc>
      </w:tr>
      <w:tr w:rsidR="000E5C49" w:rsidRPr="000E5C49" w14:paraId="5B039FDC" w14:textId="77777777" w:rsidTr="00E35DBD">
        <w:tc>
          <w:tcPr>
            <w:tcW w:w="1314" w:type="dxa"/>
          </w:tcPr>
          <w:p w14:paraId="507FFE60" w14:textId="5F4632C2" w:rsidR="00E8096A" w:rsidRPr="000E5C49" w:rsidRDefault="00E8096A" w:rsidP="00E35DBD">
            <w:pPr>
              <w:spacing w:line="440" w:lineRule="exact"/>
              <w:ind w:firstLine="155"/>
              <w:jc w:val="center"/>
              <w:rPr>
                <w:color w:val="000000" w:themeColor="text1"/>
              </w:rPr>
            </w:pPr>
            <w:r w:rsidRPr="000E5C49">
              <w:rPr>
                <w:rFonts w:hint="eastAsia"/>
                <w:color w:val="000000" w:themeColor="text1"/>
              </w:rPr>
              <w:t>其余</w:t>
            </w:r>
            <w:r w:rsidRPr="000E5C49">
              <w:rPr>
                <w:color w:val="000000" w:themeColor="text1"/>
              </w:rPr>
              <w:t>部位</w:t>
            </w:r>
          </w:p>
        </w:tc>
        <w:tc>
          <w:tcPr>
            <w:tcW w:w="1323" w:type="dxa"/>
          </w:tcPr>
          <w:p w14:paraId="594E93B9" w14:textId="31509961" w:rsidR="00E8096A" w:rsidRPr="000E5C49" w:rsidRDefault="00E35DBD" w:rsidP="00E35DBD">
            <w:pPr>
              <w:spacing w:line="440" w:lineRule="exact"/>
              <w:ind w:firstLine="155"/>
              <w:jc w:val="center"/>
              <w:rPr>
                <w:color w:val="000000" w:themeColor="text1"/>
              </w:rPr>
            </w:pPr>
            <w:r w:rsidRPr="000E5C49">
              <w:rPr>
                <w:color w:val="000000" w:themeColor="text1"/>
                <w:position w:val="-10"/>
              </w:rPr>
              <w:object w:dxaOrig="460" w:dyaOrig="320" w14:anchorId="7D9752CE">
                <v:shape id="_x0000_i1472" type="#_x0000_t75" style="width:23.6pt;height:16.15pt" o:ole="">
                  <v:imagedata r:id="rId902" o:title=""/>
                </v:shape>
                <o:OLEObject Type="Embed" ProgID="Equation.DSMT4" ShapeID="_x0000_i1472" DrawAspect="Content" ObjectID="_1755267219" r:id="rId903"/>
              </w:object>
            </w:r>
          </w:p>
        </w:tc>
        <w:tc>
          <w:tcPr>
            <w:tcW w:w="1323" w:type="dxa"/>
          </w:tcPr>
          <w:p w14:paraId="3685FACC" w14:textId="5E84C79D" w:rsidR="00E8096A" w:rsidRPr="000E5C49" w:rsidRDefault="00E35DBD" w:rsidP="00E35DBD">
            <w:pPr>
              <w:spacing w:line="440" w:lineRule="exact"/>
              <w:ind w:firstLine="155"/>
              <w:jc w:val="center"/>
              <w:rPr>
                <w:color w:val="000000" w:themeColor="text1"/>
              </w:rPr>
            </w:pPr>
            <w:r w:rsidRPr="000E5C49">
              <w:rPr>
                <w:color w:val="000000" w:themeColor="text1"/>
                <w:position w:val="-10"/>
              </w:rPr>
              <w:object w:dxaOrig="440" w:dyaOrig="320" w14:anchorId="7ED578B6">
                <v:shape id="_x0000_i1473" type="#_x0000_t75" style="width:21.9pt;height:16.15pt" o:ole="">
                  <v:imagedata r:id="rId904" o:title=""/>
                </v:shape>
                <o:OLEObject Type="Embed" ProgID="Equation.DSMT4" ShapeID="_x0000_i1473" DrawAspect="Content" ObjectID="_1755267220" r:id="rId905"/>
              </w:object>
            </w:r>
          </w:p>
        </w:tc>
        <w:tc>
          <w:tcPr>
            <w:tcW w:w="1323" w:type="dxa"/>
          </w:tcPr>
          <w:p w14:paraId="4CF32EBD" w14:textId="14D60058" w:rsidR="00E8096A" w:rsidRPr="000E5C49" w:rsidRDefault="00E35DBD" w:rsidP="00E35DBD">
            <w:pPr>
              <w:spacing w:line="440" w:lineRule="exact"/>
              <w:ind w:firstLine="155"/>
              <w:jc w:val="center"/>
              <w:rPr>
                <w:color w:val="000000" w:themeColor="text1"/>
              </w:rPr>
            </w:pPr>
            <w:r w:rsidRPr="000E5C49">
              <w:rPr>
                <w:color w:val="000000" w:themeColor="text1"/>
                <w:position w:val="-10"/>
              </w:rPr>
              <w:object w:dxaOrig="440" w:dyaOrig="320" w14:anchorId="38865775">
                <v:shape id="_x0000_i1474" type="#_x0000_t75" style="width:21.9pt;height:16.15pt" o:ole="">
                  <v:imagedata r:id="rId906" o:title=""/>
                </v:shape>
                <o:OLEObject Type="Embed" ProgID="Equation.DSMT4" ShapeID="_x0000_i1474" DrawAspect="Content" ObjectID="_1755267221" r:id="rId907"/>
              </w:object>
            </w:r>
          </w:p>
        </w:tc>
      </w:tr>
    </w:tbl>
    <w:p w14:paraId="7FFCCF82" w14:textId="45C5F16C" w:rsidR="005F7730" w:rsidRPr="000E5C49" w:rsidRDefault="005F7730" w:rsidP="0067770C">
      <w:pPr>
        <w:spacing w:line="440" w:lineRule="exact"/>
        <w:rPr>
          <w:color w:val="000000" w:themeColor="text1"/>
          <w:sz w:val="15"/>
          <w:szCs w:val="15"/>
        </w:rPr>
      </w:pPr>
      <w:r w:rsidRPr="000E5C49">
        <w:rPr>
          <w:color w:val="000000" w:themeColor="text1"/>
        </w:rPr>
        <w:t>7</w:t>
      </w:r>
      <w:r w:rsidRPr="000E5C49">
        <w:rPr>
          <w:rFonts w:hint="eastAsia"/>
          <w:color w:val="000000" w:themeColor="text1"/>
        </w:rPr>
        <w:t>.</w:t>
      </w:r>
      <w:r w:rsidRPr="000E5C49">
        <w:rPr>
          <w:color w:val="000000" w:themeColor="text1"/>
        </w:rPr>
        <w:t>3</w:t>
      </w:r>
      <w:r w:rsidRPr="000E5C49">
        <w:rPr>
          <w:rFonts w:hint="eastAsia"/>
          <w:color w:val="000000" w:themeColor="text1"/>
        </w:rPr>
        <w:t>.</w:t>
      </w:r>
      <w:r w:rsidR="00CF06FD" w:rsidRPr="000E5C49">
        <w:rPr>
          <w:color w:val="000000" w:themeColor="text1"/>
        </w:rPr>
        <w:t>5</w:t>
      </w:r>
      <w:r w:rsidRPr="000E5C49">
        <w:rPr>
          <w:rFonts w:hint="eastAsia"/>
          <w:color w:val="000000" w:themeColor="text1"/>
        </w:rPr>
        <w:t xml:space="preserve"> </w:t>
      </w:r>
      <w:r w:rsidR="0015759D" w:rsidRPr="000E5C49">
        <w:rPr>
          <w:rFonts w:hint="eastAsia"/>
          <w:color w:val="000000" w:themeColor="text1"/>
          <w:szCs w:val="21"/>
        </w:rPr>
        <w:t>钢板甲壳墙</w:t>
      </w:r>
      <w:r w:rsidRPr="000E5C49">
        <w:rPr>
          <w:rFonts w:hint="eastAsia"/>
          <w:color w:val="000000" w:themeColor="text1"/>
        </w:rPr>
        <w:t>中的</w:t>
      </w:r>
      <w:r w:rsidR="0067770C" w:rsidRPr="000E5C49">
        <w:rPr>
          <w:rFonts w:hint="eastAsia"/>
          <w:color w:val="000000" w:themeColor="text1"/>
        </w:rPr>
        <w:t>平钢板</w:t>
      </w:r>
      <w:r w:rsidR="00CF06FD" w:rsidRPr="000E5C49">
        <w:rPr>
          <w:rFonts w:hint="eastAsia"/>
          <w:color w:val="000000" w:themeColor="text1"/>
        </w:rPr>
        <w:t>厚度</w:t>
      </w:r>
      <w:r w:rsidRPr="000E5C49">
        <w:rPr>
          <w:rFonts w:hint="eastAsia"/>
          <w:color w:val="000000" w:themeColor="text1"/>
        </w:rPr>
        <w:t>不应小于</w:t>
      </w:r>
      <w:r w:rsidR="00007225" w:rsidRPr="000E5C49">
        <w:rPr>
          <w:color w:val="000000" w:themeColor="text1"/>
        </w:rPr>
        <w:t>6</w:t>
      </w:r>
      <w:r w:rsidRPr="000E5C49">
        <w:rPr>
          <w:rFonts w:hint="eastAsia"/>
          <w:color w:val="000000" w:themeColor="text1"/>
        </w:rPr>
        <w:t>mm</w:t>
      </w:r>
      <w:r w:rsidRPr="000E5C49">
        <w:rPr>
          <w:rFonts w:hint="eastAsia"/>
          <w:color w:val="000000" w:themeColor="text1"/>
        </w:rPr>
        <w:t>，且</w:t>
      </w:r>
      <w:r w:rsidR="0067770C" w:rsidRPr="000E5C49">
        <w:rPr>
          <w:rFonts w:hint="eastAsia"/>
          <w:color w:val="000000" w:themeColor="text1"/>
        </w:rPr>
        <w:t>平钢板外露段的宽厚比不应</w:t>
      </w:r>
      <w:r w:rsidR="008C0FA4" w:rsidRPr="000E5C49">
        <w:rPr>
          <w:rFonts w:hint="eastAsia"/>
          <w:color w:val="000000" w:themeColor="text1"/>
        </w:rPr>
        <w:t>大</w:t>
      </w:r>
      <w:r w:rsidR="0067770C" w:rsidRPr="000E5C49">
        <w:rPr>
          <w:rFonts w:hint="eastAsia"/>
          <w:color w:val="000000" w:themeColor="text1"/>
        </w:rPr>
        <w:t>于</w:t>
      </w:r>
      <w:r w:rsidR="00E35DBD" w:rsidRPr="000E5C49">
        <w:rPr>
          <w:color w:val="000000" w:themeColor="text1"/>
          <w:position w:val="-10"/>
        </w:rPr>
        <w:object w:dxaOrig="320" w:dyaOrig="300" w14:anchorId="7D55EA2D">
          <v:shape id="_x0000_i1475" type="#_x0000_t75" style="width:16.15pt;height:15pt" o:ole="">
            <v:imagedata r:id="rId908" o:title=""/>
          </v:shape>
          <o:OLEObject Type="Embed" ProgID="Equation.DSMT4" ShapeID="_x0000_i1475" DrawAspect="Content" ObjectID="_1755267222" r:id="rId909"/>
        </w:object>
      </w:r>
      <w:r w:rsidR="0067770C" w:rsidRPr="000E5C49">
        <w:rPr>
          <w:color w:val="000000" w:themeColor="text1"/>
          <w:sz w:val="15"/>
          <w:szCs w:val="15"/>
        </w:rPr>
        <w:t>。</w:t>
      </w:r>
    </w:p>
    <w:p w14:paraId="5B890330" w14:textId="1E298F5C" w:rsidR="005F7730" w:rsidRPr="000E5C49" w:rsidRDefault="005F7730" w:rsidP="005F7730">
      <w:pPr>
        <w:spacing w:line="440" w:lineRule="exact"/>
        <w:rPr>
          <w:color w:val="000000" w:themeColor="text1"/>
        </w:rPr>
      </w:pPr>
      <w:r w:rsidRPr="000E5C49">
        <w:rPr>
          <w:color w:val="000000" w:themeColor="text1"/>
        </w:rPr>
        <w:t>7</w:t>
      </w:r>
      <w:r w:rsidRPr="000E5C49">
        <w:rPr>
          <w:rFonts w:hint="eastAsia"/>
          <w:color w:val="000000" w:themeColor="text1"/>
        </w:rPr>
        <w:t>.</w:t>
      </w:r>
      <w:r w:rsidRPr="000E5C49">
        <w:rPr>
          <w:color w:val="000000" w:themeColor="text1"/>
        </w:rPr>
        <w:t>3</w:t>
      </w:r>
      <w:r w:rsidRPr="000E5C49">
        <w:rPr>
          <w:rFonts w:hint="eastAsia"/>
          <w:color w:val="000000" w:themeColor="text1"/>
        </w:rPr>
        <w:t>.</w:t>
      </w:r>
      <w:r w:rsidR="00CF06FD" w:rsidRPr="000E5C49">
        <w:rPr>
          <w:color w:val="000000" w:themeColor="text1"/>
        </w:rPr>
        <w:t>6</w:t>
      </w:r>
      <w:r w:rsidRPr="000E5C49">
        <w:rPr>
          <w:rFonts w:hint="eastAsia"/>
          <w:color w:val="000000" w:themeColor="text1"/>
        </w:rPr>
        <w:t xml:space="preserve"> </w:t>
      </w:r>
      <w:r w:rsidRPr="000E5C49">
        <w:rPr>
          <w:color w:val="000000" w:themeColor="text1"/>
        </w:rPr>
        <w:t xml:space="preserve"> </w:t>
      </w:r>
      <w:r w:rsidR="0015759D" w:rsidRPr="000E5C49">
        <w:rPr>
          <w:rFonts w:hint="eastAsia"/>
          <w:color w:val="000000" w:themeColor="text1"/>
          <w:szCs w:val="21"/>
        </w:rPr>
        <w:t>钢板甲壳墙</w:t>
      </w:r>
      <w:r w:rsidRPr="000E5C49">
        <w:rPr>
          <w:rFonts w:hint="eastAsia"/>
          <w:color w:val="000000" w:themeColor="text1"/>
        </w:rPr>
        <w:t>上宜避免开设洞口。当无法避免时，宜开圆形洞口，并应符合下列规定：</w:t>
      </w:r>
    </w:p>
    <w:p w14:paraId="324C3EAD" w14:textId="77777777" w:rsidR="005F7730" w:rsidRPr="000E5C49" w:rsidRDefault="005F7730" w:rsidP="005F7730">
      <w:pPr>
        <w:spacing w:line="440" w:lineRule="exact"/>
        <w:ind w:firstLineChars="200" w:firstLine="420"/>
        <w:rPr>
          <w:color w:val="000000" w:themeColor="text1"/>
        </w:rPr>
      </w:pPr>
      <w:r w:rsidRPr="000E5C49">
        <w:rPr>
          <w:color w:val="000000" w:themeColor="text1"/>
        </w:rPr>
        <w:t xml:space="preserve">1  </w:t>
      </w:r>
      <w:r w:rsidRPr="000E5C49">
        <w:rPr>
          <w:rFonts w:hint="eastAsia"/>
          <w:color w:val="000000" w:themeColor="text1"/>
        </w:rPr>
        <w:t>洞口宜设在墙肢宽度方向的中间部位；</w:t>
      </w:r>
    </w:p>
    <w:p w14:paraId="320D3E74" w14:textId="77777777" w:rsidR="005F7730" w:rsidRPr="000E5C49" w:rsidRDefault="005F7730" w:rsidP="005F7730">
      <w:pPr>
        <w:spacing w:line="440" w:lineRule="exact"/>
        <w:ind w:firstLineChars="200" w:firstLine="420"/>
        <w:rPr>
          <w:color w:val="000000" w:themeColor="text1"/>
        </w:rPr>
      </w:pPr>
      <w:r w:rsidRPr="000E5C49">
        <w:rPr>
          <w:rFonts w:hint="eastAsia"/>
          <w:color w:val="000000" w:themeColor="text1"/>
        </w:rPr>
        <w:t>2</w:t>
      </w:r>
      <w:r w:rsidRPr="000E5C49">
        <w:rPr>
          <w:color w:val="000000" w:themeColor="text1"/>
        </w:rPr>
        <w:t xml:space="preserve">  </w:t>
      </w:r>
      <w:r w:rsidRPr="000E5C49">
        <w:rPr>
          <w:rFonts w:hint="eastAsia"/>
          <w:color w:val="000000" w:themeColor="text1"/>
        </w:rPr>
        <w:t>洞口符合以下要求时，结构整体计算中可不考虑其影响：</w:t>
      </w:r>
    </w:p>
    <w:p w14:paraId="4121A62E" w14:textId="77777777" w:rsidR="005F7730" w:rsidRPr="000E5C49" w:rsidRDefault="005F7730" w:rsidP="005F7730">
      <w:pPr>
        <w:overflowPunct w:val="0"/>
        <w:spacing w:line="440" w:lineRule="exact"/>
        <w:ind w:leftChars="300" w:left="945" w:hangingChars="150" w:hanging="315"/>
        <w:rPr>
          <w:color w:val="000000" w:themeColor="text1"/>
        </w:rPr>
      </w:pPr>
      <w:r w:rsidRPr="000E5C49">
        <w:rPr>
          <w:rFonts w:hint="eastAsia"/>
          <w:color w:val="000000" w:themeColor="text1"/>
        </w:rPr>
        <w:t>1</w:t>
      </w:r>
      <w:r w:rsidRPr="000E5C49">
        <w:rPr>
          <w:rFonts w:hint="eastAsia"/>
          <w:color w:val="000000" w:themeColor="text1"/>
        </w:rPr>
        <w:t>）在整个墙肢的宽度和高度范围内，洞口边与墙肢两端的净距及洞口与洞口之间的净距不小于洞口的直径或最大边</w:t>
      </w:r>
      <w:r w:rsidRPr="000E5C49">
        <w:rPr>
          <w:rFonts w:hint="eastAsia"/>
          <w:color w:val="000000" w:themeColor="text1"/>
        </w:rPr>
        <w:lastRenderedPageBreak/>
        <w:t>长，且不小于</w:t>
      </w:r>
      <w:r w:rsidRPr="000E5C49">
        <w:rPr>
          <w:rFonts w:hint="eastAsia"/>
          <w:color w:val="000000" w:themeColor="text1"/>
        </w:rPr>
        <w:t>400mm</w:t>
      </w:r>
      <w:r w:rsidRPr="000E5C49">
        <w:rPr>
          <w:rFonts w:hint="eastAsia"/>
          <w:color w:val="000000" w:themeColor="text1"/>
        </w:rPr>
        <w:t>；</w:t>
      </w:r>
    </w:p>
    <w:p w14:paraId="42F11BD6" w14:textId="77777777" w:rsidR="005F7730" w:rsidRPr="000E5C49" w:rsidRDefault="005F7730" w:rsidP="005F7730">
      <w:pPr>
        <w:overflowPunct w:val="0"/>
        <w:spacing w:line="440" w:lineRule="exact"/>
        <w:ind w:leftChars="300" w:left="945" w:hangingChars="150" w:hanging="315"/>
        <w:rPr>
          <w:color w:val="000000" w:themeColor="text1"/>
        </w:rPr>
      </w:pPr>
      <w:r w:rsidRPr="000E5C49">
        <w:rPr>
          <w:rFonts w:hint="eastAsia"/>
          <w:color w:val="000000" w:themeColor="text1"/>
        </w:rPr>
        <w:t>2</w:t>
      </w:r>
      <w:r w:rsidRPr="000E5C49">
        <w:rPr>
          <w:rFonts w:hint="eastAsia"/>
          <w:color w:val="000000" w:themeColor="text1"/>
        </w:rPr>
        <w:t>）在每层层高范围内，洞口立面面积不大于墙肢立面面积的</w:t>
      </w:r>
      <w:r w:rsidRPr="000E5C49">
        <w:rPr>
          <w:rFonts w:hint="eastAsia"/>
          <w:color w:val="000000" w:themeColor="text1"/>
        </w:rPr>
        <w:t>15%</w:t>
      </w:r>
      <w:r w:rsidRPr="000E5C49">
        <w:rPr>
          <w:rFonts w:hint="eastAsia"/>
          <w:color w:val="000000" w:themeColor="text1"/>
        </w:rPr>
        <w:t>。</w:t>
      </w:r>
    </w:p>
    <w:p w14:paraId="36C5B483" w14:textId="77777777" w:rsidR="005F7730" w:rsidRPr="000E5C49" w:rsidRDefault="005F7730" w:rsidP="005F7730">
      <w:pPr>
        <w:overflowPunct w:val="0"/>
        <w:spacing w:line="440" w:lineRule="exact"/>
        <w:ind w:firstLineChars="200" w:firstLine="420"/>
        <w:rPr>
          <w:color w:val="000000" w:themeColor="text1"/>
        </w:rPr>
      </w:pPr>
      <w:r w:rsidRPr="000E5C49">
        <w:rPr>
          <w:rFonts w:hint="eastAsia"/>
          <w:color w:val="000000" w:themeColor="text1"/>
        </w:rPr>
        <w:t>3</w:t>
      </w:r>
      <w:r w:rsidRPr="000E5C49">
        <w:rPr>
          <w:color w:val="000000" w:themeColor="text1"/>
        </w:rPr>
        <w:t xml:space="preserve">  </w:t>
      </w:r>
      <w:r w:rsidRPr="000E5C49">
        <w:rPr>
          <w:rFonts w:hint="eastAsia"/>
          <w:color w:val="000000" w:themeColor="text1"/>
        </w:rPr>
        <w:t>洞口周边可采用套管、外贴板、局部壁板加厚等补强措施，补强后的截面承载力不应低于未开孔截面的承载力；</w:t>
      </w:r>
    </w:p>
    <w:p w14:paraId="59AAE246" w14:textId="77777777" w:rsidR="005F7730" w:rsidRPr="000E5C49" w:rsidRDefault="005F7730" w:rsidP="005F7730">
      <w:pPr>
        <w:overflowPunct w:val="0"/>
        <w:spacing w:line="440" w:lineRule="exact"/>
        <w:ind w:firstLineChars="200" w:firstLine="420"/>
        <w:rPr>
          <w:color w:val="000000" w:themeColor="text1"/>
        </w:rPr>
      </w:pPr>
      <w:r w:rsidRPr="000E5C49">
        <w:rPr>
          <w:rFonts w:hint="eastAsia"/>
          <w:color w:val="000000" w:themeColor="text1"/>
        </w:rPr>
        <w:t>4</w:t>
      </w:r>
      <w:r w:rsidRPr="000E5C49">
        <w:rPr>
          <w:color w:val="000000" w:themeColor="text1"/>
        </w:rPr>
        <w:t xml:space="preserve">  </w:t>
      </w:r>
      <w:r w:rsidRPr="000E5C49">
        <w:rPr>
          <w:rFonts w:hint="eastAsia"/>
          <w:color w:val="000000" w:themeColor="text1"/>
        </w:rPr>
        <w:t>洞口的尺寸和位置应避免形成不利于内部混凝土浇灌的较小空腔。</w:t>
      </w:r>
    </w:p>
    <w:p w14:paraId="35FE7039" w14:textId="0553047A" w:rsidR="005F7730" w:rsidRPr="000E5C49" w:rsidRDefault="005F7730" w:rsidP="005F7730">
      <w:pPr>
        <w:spacing w:line="440" w:lineRule="exact"/>
        <w:ind w:firstLine="420"/>
        <w:rPr>
          <w:rFonts w:ascii="华文楷体" w:eastAsia="华文楷体" w:hAnsi="华文楷体"/>
          <w:color w:val="000000" w:themeColor="text1"/>
          <w:szCs w:val="21"/>
        </w:rPr>
        <w:sectPr w:rsidR="005F7730" w:rsidRPr="000E5C49" w:rsidSect="0019549D">
          <w:pgSz w:w="8391" w:h="11907"/>
          <w:pgMar w:top="1440" w:right="1080" w:bottom="1440" w:left="1080" w:header="851" w:footer="992" w:gutter="0"/>
          <w:cols w:space="425"/>
          <w:docGrid w:type="lines" w:linePitch="312"/>
        </w:sectPr>
      </w:pPr>
    </w:p>
    <w:p w14:paraId="3DD93BE8" w14:textId="263588CE" w:rsidR="005F7730" w:rsidRPr="000E5C49" w:rsidRDefault="005F7730" w:rsidP="005F7730">
      <w:pPr>
        <w:pStyle w:val="1"/>
        <w:spacing w:beforeLines="50" w:before="156" w:after="0" w:line="440" w:lineRule="exact"/>
        <w:jc w:val="center"/>
        <w:rPr>
          <w:rFonts w:cstheme="minorBidi"/>
          <w:color w:val="000000" w:themeColor="text1"/>
          <w:kern w:val="2"/>
          <w:sz w:val="32"/>
        </w:rPr>
      </w:pPr>
      <w:bookmarkStart w:id="149" w:name="_Toc144583379"/>
      <w:bookmarkStart w:id="150" w:name="_Toc144583472"/>
      <w:r w:rsidRPr="000E5C49">
        <w:rPr>
          <w:rFonts w:cstheme="minorBidi"/>
          <w:color w:val="000000" w:themeColor="text1"/>
          <w:kern w:val="2"/>
          <w:sz w:val="32"/>
        </w:rPr>
        <w:lastRenderedPageBreak/>
        <w:t xml:space="preserve">8  </w:t>
      </w:r>
      <w:r w:rsidR="001F0373" w:rsidRPr="000E5C49">
        <w:rPr>
          <w:rFonts w:cstheme="minorBidi" w:hint="eastAsia"/>
          <w:color w:val="000000" w:themeColor="text1"/>
          <w:kern w:val="2"/>
          <w:sz w:val="32"/>
        </w:rPr>
        <w:t>钢棒甲壳柱</w:t>
      </w:r>
      <w:r w:rsidRPr="000E5C49">
        <w:rPr>
          <w:rFonts w:cstheme="minorBidi" w:hint="eastAsia"/>
          <w:color w:val="000000" w:themeColor="text1"/>
          <w:kern w:val="2"/>
          <w:sz w:val="32"/>
        </w:rPr>
        <w:t>构件设计</w:t>
      </w:r>
      <w:bookmarkEnd w:id="149"/>
      <w:bookmarkEnd w:id="150"/>
    </w:p>
    <w:p w14:paraId="51DC0554" w14:textId="77777777" w:rsidR="005F7730" w:rsidRPr="000E5C49" w:rsidRDefault="005F7730" w:rsidP="005F7730">
      <w:pPr>
        <w:pStyle w:val="20"/>
        <w:spacing w:line="415" w:lineRule="auto"/>
        <w:jc w:val="center"/>
        <w:rPr>
          <w:rFonts w:ascii="Times New Roman" w:hAnsi="Times New Roman"/>
          <w:color w:val="000000" w:themeColor="text1"/>
          <w:sz w:val="21"/>
          <w:szCs w:val="28"/>
        </w:rPr>
      </w:pPr>
      <w:bookmarkStart w:id="151" w:name="_Toc144583380"/>
      <w:bookmarkStart w:id="152" w:name="_Toc144583473"/>
      <w:r w:rsidRPr="000E5C49">
        <w:rPr>
          <w:rFonts w:ascii="Times New Roman" w:hAnsi="Times New Roman"/>
          <w:color w:val="000000" w:themeColor="text1"/>
          <w:sz w:val="21"/>
          <w:szCs w:val="28"/>
        </w:rPr>
        <w:t>8.</w:t>
      </w:r>
      <w:r w:rsidRPr="000E5C49">
        <w:rPr>
          <w:rFonts w:ascii="Times New Roman" w:hAnsi="Times New Roman" w:hint="eastAsia"/>
          <w:color w:val="000000" w:themeColor="text1"/>
          <w:sz w:val="21"/>
          <w:szCs w:val="28"/>
        </w:rPr>
        <w:t xml:space="preserve">1 </w:t>
      </w:r>
      <w:r w:rsidRPr="000E5C49">
        <w:rPr>
          <w:rFonts w:ascii="Times New Roman" w:hAnsi="Times New Roman"/>
          <w:color w:val="000000" w:themeColor="text1"/>
          <w:sz w:val="21"/>
          <w:szCs w:val="28"/>
        </w:rPr>
        <w:t xml:space="preserve"> </w:t>
      </w:r>
      <w:r w:rsidRPr="000E5C49">
        <w:rPr>
          <w:rFonts w:ascii="Times New Roman" w:hAnsi="Times New Roman" w:hint="eastAsia"/>
          <w:color w:val="000000" w:themeColor="text1"/>
          <w:sz w:val="21"/>
          <w:szCs w:val="28"/>
        </w:rPr>
        <w:t>一般规定</w:t>
      </w:r>
      <w:bookmarkEnd w:id="151"/>
      <w:bookmarkEnd w:id="152"/>
    </w:p>
    <w:p w14:paraId="32B955D7" w14:textId="43EEB745" w:rsidR="00B6421A" w:rsidRPr="000E5C49" w:rsidRDefault="005F7730" w:rsidP="00A45020">
      <w:pPr>
        <w:spacing w:line="440" w:lineRule="exact"/>
        <w:rPr>
          <w:color w:val="000000" w:themeColor="text1"/>
        </w:rPr>
      </w:pPr>
      <w:r w:rsidRPr="000E5C49">
        <w:rPr>
          <w:color w:val="000000" w:themeColor="text1"/>
        </w:rPr>
        <w:t xml:space="preserve">8.1.1 </w:t>
      </w:r>
      <w:r w:rsidR="00A45020" w:rsidRPr="000E5C49">
        <w:rPr>
          <w:color w:val="000000" w:themeColor="text1"/>
        </w:rPr>
        <w:t xml:space="preserve"> </w:t>
      </w:r>
      <w:r w:rsidR="001F0373" w:rsidRPr="000E5C49">
        <w:rPr>
          <w:color w:val="000000" w:themeColor="text1"/>
        </w:rPr>
        <w:t>钢棒甲壳柱</w:t>
      </w:r>
      <w:r w:rsidR="00B6421A" w:rsidRPr="000E5C49">
        <w:rPr>
          <w:color w:val="000000" w:themeColor="text1"/>
        </w:rPr>
        <w:t>可采用方形、矩形；截面长度与宽度之比不宜超过</w:t>
      </w:r>
      <w:r w:rsidR="00B6421A" w:rsidRPr="000E5C49">
        <w:rPr>
          <w:color w:val="000000" w:themeColor="text1"/>
        </w:rPr>
        <w:t>2</w:t>
      </w:r>
      <w:r w:rsidR="00B6421A" w:rsidRPr="000E5C49">
        <w:rPr>
          <w:color w:val="000000" w:themeColor="text1"/>
        </w:rPr>
        <w:t>。</w:t>
      </w:r>
    </w:p>
    <w:tbl>
      <w:tblPr>
        <w:tblW w:w="0" w:type="auto"/>
        <w:jc w:val="center"/>
        <w:tblLook w:val="04A0" w:firstRow="1" w:lastRow="0" w:firstColumn="1" w:lastColumn="0" w:noHBand="0" w:noVBand="1"/>
      </w:tblPr>
      <w:tblGrid>
        <w:gridCol w:w="3115"/>
        <w:gridCol w:w="3116"/>
      </w:tblGrid>
      <w:tr w:rsidR="000E5C49" w:rsidRPr="000E5C49" w14:paraId="684B0B21" w14:textId="77777777" w:rsidTr="005F7730">
        <w:trPr>
          <w:trHeight w:val="850"/>
          <w:jc w:val="center"/>
        </w:trPr>
        <w:tc>
          <w:tcPr>
            <w:tcW w:w="3115" w:type="dxa"/>
            <w:vAlign w:val="center"/>
          </w:tcPr>
          <w:p w14:paraId="29D0B896" w14:textId="77777777" w:rsidR="005F7730" w:rsidRPr="000E5C49" w:rsidRDefault="005F7730" w:rsidP="005F7730">
            <w:pPr>
              <w:snapToGrid w:val="0"/>
              <w:jc w:val="center"/>
              <w:rPr>
                <w:color w:val="000000" w:themeColor="text1"/>
              </w:rPr>
            </w:pPr>
            <w:r w:rsidRPr="000E5C49">
              <w:rPr>
                <w:color w:val="000000" w:themeColor="text1"/>
              </w:rPr>
              <w:object w:dxaOrig="1692" w:dyaOrig="1488" w14:anchorId="669D4364">
                <v:shape id="_x0000_i1476" type="#_x0000_t75" style="width:86.4pt;height:1in" o:ole="">
                  <v:imagedata r:id="rId910" o:title=""/>
                </v:shape>
                <o:OLEObject Type="Embed" ProgID="Visio.Drawing.15" ShapeID="_x0000_i1476" DrawAspect="Content" ObjectID="_1755267223" r:id="rId911"/>
              </w:object>
            </w:r>
          </w:p>
        </w:tc>
        <w:tc>
          <w:tcPr>
            <w:tcW w:w="3116" w:type="dxa"/>
            <w:vAlign w:val="center"/>
          </w:tcPr>
          <w:p w14:paraId="4746201E" w14:textId="77777777" w:rsidR="005F7730" w:rsidRPr="000E5C49" w:rsidRDefault="005F7730" w:rsidP="005F7730">
            <w:pPr>
              <w:snapToGrid w:val="0"/>
              <w:jc w:val="center"/>
              <w:rPr>
                <w:color w:val="000000" w:themeColor="text1"/>
              </w:rPr>
            </w:pPr>
            <w:r w:rsidRPr="000E5C49">
              <w:rPr>
                <w:color w:val="000000" w:themeColor="text1"/>
              </w:rPr>
              <w:object w:dxaOrig="2400" w:dyaOrig="1300" w14:anchorId="3A2F467E">
                <v:shape id="_x0000_i1477" type="#_x0000_t75" style="width:122.1pt;height:64.5pt" o:ole="">
                  <v:imagedata r:id="rId912" o:title=""/>
                </v:shape>
                <o:OLEObject Type="Embed" ProgID="Visio.Drawing.15" ShapeID="_x0000_i1477" DrawAspect="Content" ObjectID="_1755267224" r:id="rId913"/>
              </w:object>
            </w:r>
          </w:p>
        </w:tc>
      </w:tr>
      <w:tr w:rsidR="000E5C49" w:rsidRPr="000E5C49" w14:paraId="7290DE03" w14:textId="77777777" w:rsidTr="005F7730">
        <w:trPr>
          <w:trHeight w:val="340"/>
          <w:jc w:val="center"/>
        </w:trPr>
        <w:tc>
          <w:tcPr>
            <w:tcW w:w="3115" w:type="dxa"/>
            <w:vAlign w:val="center"/>
          </w:tcPr>
          <w:p w14:paraId="21F6EC9F" w14:textId="77777777" w:rsidR="005F7730" w:rsidRPr="000E5C49" w:rsidRDefault="005F7730" w:rsidP="005F7730">
            <w:pPr>
              <w:snapToGrid w:val="0"/>
              <w:jc w:val="center"/>
              <w:rPr>
                <w:color w:val="000000" w:themeColor="text1"/>
                <w:sz w:val="18"/>
                <w:szCs w:val="18"/>
              </w:rPr>
            </w:pPr>
            <w:r w:rsidRPr="000E5C49">
              <w:rPr>
                <w:rFonts w:hint="eastAsia"/>
                <w:color w:val="000000" w:themeColor="text1"/>
                <w:sz w:val="18"/>
                <w:szCs w:val="18"/>
              </w:rPr>
              <w:t>（</w:t>
            </w:r>
            <w:r w:rsidRPr="000E5C49">
              <w:rPr>
                <w:rFonts w:hint="eastAsia"/>
                <w:color w:val="000000" w:themeColor="text1"/>
                <w:sz w:val="18"/>
                <w:szCs w:val="18"/>
              </w:rPr>
              <w:t>a</w:t>
            </w:r>
            <w:r w:rsidRPr="000E5C49">
              <w:rPr>
                <w:rFonts w:hint="eastAsia"/>
                <w:color w:val="000000" w:themeColor="text1"/>
                <w:sz w:val="18"/>
                <w:szCs w:val="18"/>
              </w:rPr>
              <w:t>）方形</w:t>
            </w:r>
          </w:p>
        </w:tc>
        <w:tc>
          <w:tcPr>
            <w:tcW w:w="3116" w:type="dxa"/>
            <w:vAlign w:val="center"/>
          </w:tcPr>
          <w:p w14:paraId="18E05E5D" w14:textId="77777777" w:rsidR="005F7730" w:rsidRPr="000E5C49" w:rsidRDefault="005F7730" w:rsidP="005F7730">
            <w:pPr>
              <w:snapToGrid w:val="0"/>
              <w:jc w:val="center"/>
              <w:rPr>
                <w:color w:val="000000" w:themeColor="text1"/>
                <w:sz w:val="18"/>
                <w:szCs w:val="18"/>
              </w:rPr>
            </w:pPr>
            <w:r w:rsidRPr="000E5C49">
              <w:rPr>
                <w:rFonts w:hint="eastAsia"/>
                <w:color w:val="000000" w:themeColor="text1"/>
                <w:sz w:val="18"/>
                <w:szCs w:val="18"/>
              </w:rPr>
              <w:t>（</w:t>
            </w:r>
            <w:r w:rsidRPr="000E5C49">
              <w:rPr>
                <w:color w:val="000000" w:themeColor="text1"/>
                <w:sz w:val="18"/>
                <w:szCs w:val="18"/>
              </w:rPr>
              <w:t>b</w:t>
            </w:r>
            <w:r w:rsidRPr="000E5C49">
              <w:rPr>
                <w:rFonts w:hint="eastAsia"/>
                <w:color w:val="000000" w:themeColor="text1"/>
                <w:sz w:val="18"/>
                <w:szCs w:val="18"/>
              </w:rPr>
              <w:t>）矩形</w:t>
            </w:r>
          </w:p>
        </w:tc>
      </w:tr>
    </w:tbl>
    <w:p w14:paraId="3AA21D30" w14:textId="4F1252AA" w:rsidR="005F7730" w:rsidRPr="000E5C49" w:rsidRDefault="005F7730" w:rsidP="005F7730">
      <w:pPr>
        <w:jc w:val="center"/>
        <w:rPr>
          <w:color w:val="000000" w:themeColor="text1"/>
        </w:rPr>
      </w:pPr>
      <w:r w:rsidRPr="000E5C49">
        <w:rPr>
          <w:rFonts w:hint="eastAsia"/>
          <w:color w:val="000000" w:themeColor="text1"/>
          <w:sz w:val="18"/>
          <w:szCs w:val="21"/>
        </w:rPr>
        <w:t>图</w:t>
      </w:r>
      <w:r w:rsidRPr="000E5C49">
        <w:rPr>
          <w:color w:val="000000" w:themeColor="text1"/>
          <w:sz w:val="18"/>
          <w:szCs w:val="18"/>
        </w:rPr>
        <w:t>8.</w:t>
      </w:r>
      <w:r w:rsidRPr="000E5C49">
        <w:rPr>
          <w:rFonts w:hint="eastAsia"/>
          <w:color w:val="000000" w:themeColor="text1"/>
          <w:sz w:val="18"/>
          <w:szCs w:val="21"/>
        </w:rPr>
        <w:t>1.1</w:t>
      </w:r>
      <w:r w:rsidRPr="000E5C49">
        <w:rPr>
          <w:color w:val="000000" w:themeColor="text1"/>
          <w:sz w:val="18"/>
          <w:szCs w:val="21"/>
        </w:rPr>
        <w:t xml:space="preserve">  </w:t>
      </w:r>
      <w:r w:rsidR="001F0373" w:rsidRPr="000E5C49">
        <w:rPr>
          <w:rFonts w:hint="eastAsia"/>
          <w:color w:val="000000" w:themeColor="text1"/>
          <w:sz w:val="18"/>
          <w:szCs w:val="21"/>
        </w:rPr>
        <w:t>钢棒甲壳柱</w:t>
      </w:r>
      <w:r w:rsidRPr="000E5C49">
        <w:rPr>
          <w:rFonts w:hint="eastAsia"/>
          <w:color w:val="000000" w:themeColor="text1"/>
          <w:sz w:val="18"/>
          <w:szCs w:val="21"/>
        </w:rPr>
        <w:t>典型截面形式</w:t>
      </w:r>
    </w:p>
    <w:p w14:paraId="78469D44" w14:textId="70C1BB90" w:rsidR="005F7730" w:rsidRPr="000E5C49" w:rsidRDefault="005F7730" w:rsidP="005F7730">
      <w:pPr>
        <w:jc w:val="center"/>
        <w:rPr>
          <w:color w:val="000000" w:themeColor="text1"/>
          <w:sz w:val="18"/>
          <w:szCs w:val="21"/>
        </w:rPr>
      </w:pPr>
      <w:r w:rsidRPr="000E5C49">
        <w:rPr>
          <w:rFonts w:hint="eastAsia"/>
          <w:color w:val="000000" w:themeColor="text1"/>
          <w:sz w:val="18"/>
          <w:szCs w:val="21"/>
        </w:rPr>
        <w:t>1</w:t>
      </w:r>
      <w:r w:rsidRPr="000E5C49">
        <w:rPr>
          <w:rFonts w:hint="eastAsia"/>
          <w:color w:val="000000" w:themeColor="text1"/>
          <w:sz w:val="18"/>
          <w:szCs w:val="21"/>
        </w:rPr>
        <w:t>—方钢棒；</w:t>
      </w:r>
      <w:r w:rsidRPr="000E5C49">
        <w:rPr>
          <w:rFonts w:hint="eastAsia"/>
          <w:color w:val="000000" w:themeColor="text1"/>
          <w:sz w:val="18"/>
          <w:szCs w:val="21"/>
        </w:rPr>
        <w:t>2</w:t>
      </w:r>
      <w:r w:rsidRPr="000E5C49">
        <w:rPr>
          <w:rFonts w:hint="eastAsia"/>
          <w:color w:val="000000" w:themeColor="text1"/>
          <w:sz w:val="18"/>
          <w:szCs w:val="21"/>
        </w:rPr>
        <w:t>—</w:t>
      </w:r>
      <w:r w:rsidR="0064112B" w:rsidRPr="000E5C49">
        <w:rPr>
          <w:rFonts w:hint="eastAsia"/>
          <w:color w:val="000000" w:themeColor="text1"/>
          <w:sz w:val="18"/>
          <w:szCs w:val="21"/>
        </w:rPr>
        <w:t>波形</w:t>
      </w:r>
      <w:r w:rsidRPr="000E5C49">
        <w:rPr>
          <w:rFonts w:hint="eastAsia"/>
          <w:color w:val="000000" w:themeColor="text1"/>
          <w:sz w:val="18"/>
          <w:szCs w:val="21"/>
        </w:rPr>
        <w:t>钢板；</w:t>
      </w:r>
      <w:r w:rsidRPr="000E5C49">
        <w:rPr>
          <w:rFonts w:hint="eastAsia"/>
          <w:color w:val="000000" w:themeColor="text1"/>
          <w:sz w:val="18"/>
          <w:szCs w:val="21"/>
        </w:rPr>
        <w:t>3</w:t>
      </w:r>
      <w:r w:rsidRPr="000E5C49">
        <w:rPr>
          <w:rFonts w:hint="eastAsia"/>
          <w:color w:val="000000" w:themeColor="text1"/>
          <w:sz w:val="18"/>
          <w:szCs w:val="21"/>
        </w:rPr>
        <w:t>—混凝土；</w:t>
      </w:r>
    </w:p>
    <w:p w14:paraId="15B206A7" w14:textId="3F2C29A3" w:rsidR="005F7730" w:rsidRPr="000E5C49" w:rsidRDefault="005F7730" w:rsidP="005F7730">
      <w:pPr>
        <w:spacing w:line="440" w:lineRule="exact"/>
        <w:rPr>
          <w:color w:val="000000" w:themeColor="text1"/>
        </w:rPr>
      </w:pPr>
      <w:r w:rsidRPr="000E5C49">
        <w:rPr>
          <w:bCs/>
          <w:color w:val="000000" w:themeColor="text1"/>
        </w:rPr>
        <w:t>8.1.2</w:t>
      </w:r>
      <w:r w:rsidRPr="000E5C49">
        <w:rPr>
          <w:color w:val="000000" w:themeColor="text1"/>
        </w:rPr>
        <w:t xml:space="preserve">  </w:t>
      </w:r>
      <w:r w:rsidR="001F0373" w:rsidRPr="000E5C49">
        <w:rPr>
          <w:rFonts w:hint="eastAsia"/>
          <w:color w:val="000000" w:themeColor="text1"/>
          <w:szCs w:val="21"/>
        </w:rPr>
        <w:t>钢棒甲壳柱</w:t>
      </w:r>
      <w:r w:rsidRPr="000E5C49">
        <w:rPr>
          <w:rFonts w:hint="eastAsia"/>
          <w:color w:val="000000" w:themeColor="text1"/>
          <w:szCs w:val="21"/>
        </w:rPr>
        <w:t>的截面短边尺寸</w:t>
      </w:r>
      <w:r w:rsidRPr="000E5C49">
        <w:rPr>
          <w:rFonts w:hint="eastAsia"/>
          <w:color w:val="000000" w:themeColor="text1"/>
        </w:rPr>
        <w:t>不宜小于</w:t>
      </w:r>
      <w:r w:rsidR="00007225" w:rsidRPr="000E5C49">
        <w:rPr>
          <w:color w:val="000000" w:themeColor="text1"/>
        </w:rPr>
        <w:t>350</w:t>
      </w:r>
      <w:r w:rsidRPr="000E5C49">
        <w:rPr>
          <w:rFonts w:hint="eastAsia"/>
          <w:color w:val="000000" w:themeColor="text1"/>
        </w:rPr>
        <w:t>mm</w:t>
      </w:r>
      <w:r w:rsidR="00007225" w:rsidRPr="000E5C49">
        <w:rPr>
          <w:rFonts w:hint="eastAsia"/>
          <w:color w:val="000000" w:themeColor="text1"/>
        </w:rPr>
        <w:t>。</w:t>
      </w:r>
    </w:p>
    <w:p w14:paraId="1F0FF474" w14:textId="7C47D479" w:rsidR="005F7730" w:rsidRPr="000E5C49" w:rsidRDefault="005F7730" w:rsidP="005F7730">
      <w:pPr>
        <w:spacing w:line="440" w:lineRule="exact"/>
        <w:rPr>
          <w:color w:val="000000" w:themeColor="text1"/>
        </w:rPr>
      </w:pPr>
      <w:r w:rsidRPr="000E5C49">
        <w:rPr>
          <w:bCs/>
          <w:color w:val="000000" w:themeColor="text1"/>
        </w:rPr>
        <w:t>8.1.3</w:t>
      </w:r>
      <w:r w:rsidRPr="000E5C49">
        <w:rPr>
          <w:color w:val="000000" w:themeColor="text1"/>
        </w:rPr>
        <w:t xml:space="preserve">  </w:t>
      </w:r>
      <w:r w:rsidR="001F0373" w:rsidRPr="000E5C49">
        <w:rPr>
          <w:rFonts w:hint="eastAsia"/>
          <w:color w:val="000000" w:themeColor="text1"/>
          <w:szCs w:val="21"/>
        </w:rPr>
        <w:t>钢棒甲壳柱</w:t>
      </w:r>
      <w:r w:rsidRPr="000E5C49">
        <w:rPr>
          <w:rFonts w:hint="eastAsia"/>
          <w:color w:val="000000" w:themeColor="text1"/>
          <w:szCs w:val="21"/>
        </w:rPr>
        <w:t>四角方钢棒的截面边长不宜小于</w:t>
      </w:r>
      <w:r w:rsidRPr="000E5C49">
        <w:rPr>
          <w:color w:val="000000" w:themeColor="text1"/>
          <w:szCs w:val="21"/>
        </w:rPr>
        <w:t>35mm</w:t>
      </w:r>
      <w:r w:rsidR="00007225" w:rsidRPr="000E5C49">
        <w:rPr>
          <w:color w:val="000000" w:themeColor="text1"/>
          <w:szCs w:val="21"/>
        </w:rPr>
        <w:t>，</w:t>
      </w:r>
      <w:r w:rsidR="001F0373" w:rsidRPr="000E5C49">
        <w:rPr>
          <w:rFonts w:hint="eastAsia"/>
          <w:color w:val="000000" w:themeColor="text1"/>
          <w:szCs w:val="21"/>
        </w:rPr>
        <w:t>钢棒甲壳柱</w:t>
      </w:r>
      <w:r w:rsidRPr="000E5C49">
        <w:rPr>
          <w:rFonts w:hint="eastAsia"/>
          <w:color w:val="000000" w:themeColor="text1"/>
          <w:szCs w:val="21"/>
        </w:rPr>
        <w:t>四角方钢棒的截面总含钢率不应小于</w:t>
      </w:r>
      <w:r w:rsidRPr="000E5C49">
        <w:rPr>
          <w:color w:val="000000" w:themeColor="text1"/>
          <w:szCs w:val="21"/>
        </w:rPr>
        <w:t>2</w:t>
      </w:r>
      <w:r w:rsidRPr="000E5C49">
        <w:rPr>
          <w:rFonts w:hint="eastAsia"/>
          <w:color w:val="000000" w:themeColor="text1"/>
          <w:szCs w:val="21"/>
        </w:rPr>
        <w:t>%</w:t>
      </w:r>
      <w:r w:rsidRPr="000E5C49">
        <w:rPr>
          <w:rFonts w:hint="eastAsia"/>
          <w:color w:val="000000" w:themeColor="text1"/>
          <w:szCs w:val="21"/>
        </w:rPr>
        <w:t>。</w:t>
      </w:r>
    </w:p>
    <w:p w14:paraId="4B49B351" w14:textId="3DD57738" w:rsidR="005F7730" w:rsidRPr="000E5C49" w:rsidRDefault="005F7730" w:rsidP="00B05538">
      <w:pPr>
        <w:spacing w:line="440" w:lineRule="exact"/>
        <w:rPr>
          <w:color w:val="000000" w:themeColor="text1"/>
        </w:rPr>
      </w:pPr>
      <w:r w:rsidRPr="000E5C49">
        <w:rPr>
          <w:bCs/>
          <w:color w:val="000000" w:themeColor="text1"/>
        </w:rPr>
        <w:t>8.1.</w:t>
      </w:r>
      <w:r w:rsidR="00C05191" w:rsidRPr="000E5C49">
        <w:rPr>
          <w:bCs/>
          <w:color w:val="000000" w:themeColor="text1"/>
        </w:rPr>
        <w:t>4</w:t>
      </w:r>
      <w:r w:rsidRPr="000E5C49">
        <w:rPr>
          <w:color w:val="000000" w:themeColor="text1"/>
        </w:rPr>
        <w:t xml:space="preserve">  </w:t>
      </w:r>
      <w:r w:rsidR="001F0373" w:rsidRPr="000E5C49">
        <w:rPr>
          <w:rFonts w:hint="eastAsia"/>
          <w:color w:val="000000" w:themeColor="text1"/>
          <w:szCs w:val="21"/>
        </w:rPr>
        <w:t>钢棒甲壳柱</w:t>
      </w:r>
      <w:r w:rsidRPr="000E5C49">
        <w:rPr>
          <w:rFonts w:hint="eastAsia"/>
          <w:color w:val="000000" w:themeColor="text1"/>
        </w:rPr>
        <w:t>中</w:t>
      </w:r>
      <w:r w:rsidR="0064112B" w:rsidRPr="000E5C49">
        <w:rPr>
          <w:rFonts w:hint="eastAsia"/>
          <w:color w:val="000000" w:themeColor="text1"/>
        </w:rPr>
        <w:t>波形</w:t>
      </w:r>
      <w:r w:rsidRPr="000E5C49">
        <w:rPr>
          <w:rFonts w:hint="eastAsia"/>
          <w:color w:val="000000" w:themeColor="text1"/>
        </w:rPr>
        <w:t>钢板的厚度不应小于</w:t>
      </w:r>
      <w:r w:rsidRPr="000E5C49">
        <w:rPr>
          <w:rFonts w:hint="eastAsia"/>
          <w:color w:val="000000" w:themeColor="text1"/>
        </w:rPr>
        <w:t>1</w:t>
      </w:r>
      <w:r w:rsidRPr="000E5C49">
        <w:rPr>
          <w:color w:val="000000" w:themeColor="text1"/>
        </w:rPr>
        <w:t>.5mm</w:t>
      </w:r>
      <w:r w:rsidRPr="000E5C49">
        <w:rPr>
          <w:color w:val="000000" w:themeColor="text1"/>
        </w:rPr>
        <w:t>，</w:t>
      </w:r>
      <w:r w:rsidR="0064112B" w:rsidRPr="000E5C49">
        <w:rPr>
          <w:color w:val="000000" w:themeColor="text1"/>
        </w:rPr>
        <w:t>波形</w:t>
      </w:r>
      <w:r w:rsidRPr="000E5C49">
        <w:rPr>
          <w:color w:val="000000" w:themeColor="text1"/>
        </w:rPr>
        <w:t>钢板</w:t>
      </w:r>
      <w:r w:rsidR="00B05538" w:rsidRPr="000E5C49">
        <w:rPr>
          <w:rFonts w:hint="eastAsia"/>
          <w:color w:val="000000" w:themeColor="text1"/>
        </w:rPr>
        <w:t>规格</w:t>
      </w:r>
      <w:r w:rsidR="00B05538" w:rsidRPr="000E5C49">
        <w:rPr>
          <w:color w:val="000000" w:themeColor="text1"/>
        </w:rPr>
        <w:t>参考</w:t>
      </w:r>
      <w:r w:rsidR="00B05538" w:rsidRPr="000E5C49">
        <w:rPr>
          <w:rFonts w:hint="eastAsia"/>
          <w:color w:val="000000" w:themeColor="text1"/>
        </w:rPr>
        <w:t>6.1.2</w:t>
      </w:r>
      <w:r w:rsidR="00B05538" w:rsidRPr="000E5C49">
        <w:rPr>
          <w:rFonts w:hint="eastAsia"/>
          <w:color w:val="000000" w:themeColor="text1"/>
        </w:rPr>
        <w:t>条</w:t>
      </w:r>
      <w:r w:rsidR="00762784" w:rsidRPr="000E5C49">
        <w:rPr>
          <w:rFonts w:hint="eastAsia"/>
          <w:color w:val="000000" w:themeColor="text1"/>
        </w:rPr>
        <w:t>确定</w:t>
      </w:r>
      <w:r w:rsidR="00B05538" w:rsidRPr="000E5C49">
        <w:rPr>
          <w:color w:val="000000" w:themeColor="text1"/>
        </w:rPr>
        <w:t>；</w:t>
      </w:r>
    </w:p>
    <w:p w14:paraId="3B365C74" w14:textId="0E2D4B73" w:rsidR="005F7730" w:rsidRPr="000E5C49" w:rsidRDefault="005F7730" w:rsidP="005F7730">
      <w:pPr>
        <w:spacing w:line="440" w:lineRule="exact"/>
        <w:rPr>
          <w:color w:val="000000" w:themeColor="text1"/>
        </w:rPr>
      </w:pPr>
      <w:r w:rsidRPr="000E5C49">
        <w:rPr>
          <w:bCs/>
          <w:color w:val="000000" w:themeColor="text1"/>
        </w:rPr>
        <w:t>8.1.</w:t>
      </w:r>
      <w:r w:rsidR="00C05191" w:rsidRPr="000E5C49">
        <w:rPr>
          <w:bCs/>
          <w:color w:val="000000" w:themeColor="text1"/>
        </w:rPr>
        <w:t>5</w:t>
      </w:r>
      <w:r w:rsidRPr="000E5C49">
        <w:rPr>
          <w:color w:val="000000" w:themeColor="text1"/>
        </w:rPr>
        <w:t xml:space="preserve">  </w:t>
      </w:r>
      <w:r w:rsidR="001F0373" w:rsidRPr="000E5C49">
        <w:rPr>
          <w:rFonts w:hint="eastAsia"/>
          <w:color w:val="000000" w:themeColor="text1"/>
          <w:szCs w:val="21"/>
        </w:rPr>
        <w:t>钢棒甲壳柱</w:t>
      </w:r>
      <w:r w:rsidRPr="000E5C49">
        <w:rPr>
          <w:rFonts w:hint="eastAsia"/>
          <w:color w:val="000000" w:themeColor="text1"/>
        </w:rPr>
        <w:t>中</w:t>
      </w:r>
      <w:r w:rsidR="0064112B" w:rsidRPr="000E5C49">
        <w:rPr>
          <w:rFonts w:hint="eastAsia"/>
          <w:color w:val="000000" w:themeColor="text1"/>
        </w:rPr>
        <w:t>波形</w:t>
      </w:r>
      <w:r w:rsidRPr="000E5C49">
        <w:rPr>
          <w:rFonts w:hint="eastAsia"/>
          <w:color w:val="000000" w:themeColor="text1"/>
        </w:rPr>
        <w:t>钢板的宽厚比应满足式（</w:t>
      </w:r>
      <w:r w:rsidRPr="000E5C49">
        <w:rPr>
          <w:color w:val="000000" w:themeColor="text1"/>
        </w:rPr>
        <w:t>8.1.</w:t>
      </w:r>
      <w:r w:rsidR="00B05538" w:rsidRPr="000E5C49">
        <w:rPr>
          <w:color w:val="000000" w:themeColor="text1"/>
        </w:rPr>
        <w:t>5</w:t>
      </w:r>
      <w:r w:rsidRPr="000E5C49">
        <w:rPr>
          <w:color w:val="000000" w:themeColor="text1"/>
        </w:rPr>
        <w:t>-1</w:t>
      </w:r>
      <w:r w:rsidRPr="000E5C49">
        <w:rPr>
          <w:color w:val="000000" w:themeColor="text1"/>
        </w:rPr>
        <w:t>）的要求</w:t>
      </w:r>
      <w:r w:rsidRPr="000E5C49">
        <w:rPr>
          <w:rFonts w:hint="eastAsia"/>
          <w:color w:val="000000" w:themeColor="text1"/>
        </w:rPr>
        <w:t>，并应按下列公式计算：</w:t>
      </w:r>
    </w:p>
    <w:tbl>
      <w:tblPr>
        <w:tblW w:w="5000" w:type="pct"/>
        <w:tblLook w:val="04A0" w:firstRow="1" w:lastRow="0" w:firstColumn="1" w:lastColumn="0" w:noHBand="0" w:noVBand="1"/>
      </w:tblPr>
      <w:tblGrid>
        <w:gridCol w:w="379"/>
        <w:gridCol w:w="4757"/>
        <w:gridCol w:w="1095"/>
      </w:tblGrid>
      <w:tr w:rsidR="000E5C49" w:rsidRPr="000E5C49" w14:paraId="25908F5B" w14:textId="77777777" w:rsidTr="005F7730">
        <w:tc>
          <w:tcPr>
            <w:tcW w:w="304" w:type="pct"/>
            <w:shd w:val="clear" w:color="auto" w:fill="auto"/>
            <w:vAlign w:val="center"/>
          </w:tcPr>
          <w:p w14:paraId="2F85A968" w14:textId="77777777" w:rsidR="005F7730" w:rsidRPr="000E5C49" w:rsidRDefault="005F7730" w:rsidP="005F7730">
            <w:pPr>
              <w:autoSpaceDE w:val="0"/>
              <w:autoSpaceDN w:val="0"/>
              <w:adjustRightInd w:val="0"/>
              <w:jc w:val="center"/>
              <w:rPr>
                <w:color w:val="000000" w:themeColor="text1"/>
                <w:szCs w:val="21"/>
              </w:rPr>
            </w:pPr>
          </w:p>
        </w:tc>
        <w:tc>
          <w:tcPr>
            <w:tcW w:w="3817" w:type="pct"/>
            <w:shd w:val="clear" w:color="auto" w:fill="auto"/>
            <w:vAlign w:val="center"/>
          </w:tcPr>
          <w:p w14:paraId="35C0B766" w14:textId="720B9AA4" w:rsidR="005F7730" w:rsidRPr="000E5C49" w:rsidRDefault="00281AC8" w:rsidP="00281AC8">
            <w:pPr>
              <w:autoSpaceDE w:val="0"/>
              <w:autoSpaceDN w:val="0"/>
              <w:adjustRightInd w:val="0"/>
              <w:jc w:val="center"/>
              <w:rPr>
                <w:color w:val="000000" w:themeColor="text1"/>
                <w:szCs w:val="21"/>
              </w:rPr>
            </w:pPr>
            <w:r w:rsidRPr="000E5C49">
              <w:rPr>
                <w:color w:val="000000" w:themeColor="text1"/>
                <w:position w:val="-30"/>
              </w:rPr>
              <w:object w:dxaOrig="840" w:dyaOrig="639" w14:anchorId="6FE99E81">
                <v:shape id="_x0000_i1478" type="#_x0000_t75" style="width:42.6pt;height:31.7pt" o:ole="">
                  <v:imagedata r:id="rId914" o:title=""/>
                </v:shape>
                <o:OLEObject Type="Embed" ProgID="Equation.DSMT4" ShapeID="_x0000_i1478" DrawAspect="Content" ObjectID="_1755267225" r:id="rId915"/>
              </w:object>
            </w:r>
          </w:p>
        </w:tc>
        <w:tc>
          <w:tcPr>
            <w:tcW w:w="879" w:type="pct"/>
            <w:shd w:val="clear" w:color="auto" w:fill="auto"/>
            <w:vAlign w:val="center"/>
          </w:tcPr>
          <w:p w14:paraId="3D489BDF" w14:textId="70A79FF7" w:rsidR="005F7730" w:rsidRPr="000E5C49" w:rsidRDefault="005F7730" w:rsidP="00C05191">
            <w:pPr>
              <w:autoSpaceDE w:val="0"/>
              <w:autoSpaceDN w:val="0"/>
              <w:adjustRightInd w:val="0"/>
              <w:jc w:val="center"/>
              <w:rPr>
                <w:color w:val="000000" w:themeColor="text1"/>
                <w:szCs w:val="21"/>
              </w:rPr>
            </w:pPr>
            <w:r w:rsidRPr="000E5C49">
              <w:rPr>
                <w:color w:val="000000" w:themeColor="text1"/>
                <w:szCs w:val="21"/>
              </w:rPr>
              <w:t>(8.1.</w:t>
            </w:r>
            <w:r w:rsidR="00C05191" w:rsidRPr="000E5C49">
              <w:rPr>
                <w:color w:val="000000" w:themeColor="text1"/>
                <w:szCs w:val="21"/>
              </w:rPr>
              <w:t>5</w:t>
            </w:r>
            <w:r w:rsidRPr="000E5C49">
              <w:rPr>
                <w:color w:val="000000" w:themeColor="text1"/>
                <w:szCs w:val="21"/>
              </w:rPr>
              <w:t>-1)</w:t>
            </w:r>
          </w:p>
        </w:tc>
      </w:tr>
    </w:tbl>
    <w:p w14:paraId="3DDA0999" w14:textId="77777777" w:rsidR="005F7730" w:rsidRPr="000E5C49" w:rsidRDefault="005F7730" w:rsidP="005F7730">
      <w:pPr>
        <w:spacing w:line="440" w:lineRule="exact"/>
        <w:rPr>
          <w:rFonts w:hAnsi="宋体"/>
          <w:color w:val="000000" w:themeColor="text1"/>
        </w:rPr>
      </w:pPr>
      <w:r w:rsidRPr="000E5C49">
        <w:rPr>
          <w:rFonts w:hAnsi="宋体" w:hint="eastAsia"/>
          <w:color w:val="000000" w:themeColor="text1"/>
        </w:rPr>
        <w:lastRenderedPageBreak/>
        <w:t>式中：</w:t>
      </w:r>
    </w:p>
    <w:p w14:paraId="70AF00E1" w14:textId="0924A930" w:rsidR="005F7730" w:rsidRPr="000E5C49" w:rsidRDefault="00281AC8" w:rsidP="005F7730">
      <w:pPr>
        <w:tabs>
          <w:tab w:val="right" w:pos="629"/>
        </w:tabs>
        <w:spacing w:line="440" w:lineRule="exact"/>
        <w:ind w:leftChars="250" w:left="945" w:hangingChars="200" w:hanging="420"/>
        <w:rPr>
          <w:rFonts w:hAnsi="宋体"/>
          <w:color w:val="000000" w:themeColor="text1"/>
        </w:rPr>
      </w:pPr>
      <w:r w:rsidRPr="000E5C49">
        <w:rPr>
          <w:color w:val="000000" w:themeColor="text1"/>
          <w:position w:val="-10"/>
        </w:rPr>
        <w:object w:dxaOrig="260" w:dyaOrig="320" w14:anchorId="6C2CD7ED">
          <v:shape id="_x0000_i1479" type="#_x0000_t75" style="width:14.4pt;height:16.15pt" o:ole="">
            <v:imagedata r:id="rId916" o:title=""/>
          </v:shape>
          <o:OLEObject Type="Embed" ProgID="Equation.DSMT4" ShapeID="_x0000_i1479" DrawAspect="Content" ObjectID="_1755267226" r:id="rId917"/>
        </w:object>
      </w:r>
      <w:r w:rsidR="005F7730" w:rsidRPr="000E5C49">
        <w:rPr>
          <w:rFonts w:hAnsi="宋体" w:hint="eastAsia"/>
          <w:color w:val="000000" w:themeColor="text1"/>
        </w:rPr>
        <w:t>—</w:t>
      </w:r>
      <w:r w:rsidR="0064112B" w:rsidRPr="000E5C49">
        <w:rPr>
          <w:color w:val="000000" w:themeColor="text1"/>
        </w:rPr>
        <w:t>波形</w:t>
      </w:r>
      <w:r w:rsidR="000A0FEF" w:rsidRPr="000E5C49">
        <w:rPr>
          <w:color w:val="000000" w:themeColor="text1"/>
        </w:rPr>
        <w:t>钢板</w:t>
      </w:r>
      <w:r w:rsidR="005F7730" w:rsidRPr="000E5C49">
        <w:rPr>
          <w:color w:val="000000" w:themeColor="text1"/>
        </w:rPr>
        <w:t>宽度（</w:t>
      </w:r>
      <w:r w:rsidR="005F7730" w:rsidRPr="000E5C49">
        <w:rPr>
          <w:color w:val="000000" w:themeColor="text1"/>
        </w:rPr>
        <w:t>mm</w:t>
      </w:r>
      <w:r w:rsidR="005F7730" w:rsidRPr="000E5C49">
        <w:rPr>
          <w:color w:val="000000" w:themeColor="text1"/>
        </w:rPr>
        <w:t>）</w:t>
      </w:r>
      <w:r w:rsidR="005F7730" w:rsidRPr="000E5C49">
        <w:rPr>
          <w:rFonts w:hAnsi="宋体" w:hint="eastAsia"/>
          <w:color w:val="000000" w:themeColor="text1"/>
        </w:rPr>
        <w:t>；</w:t>
      </w:r>
    </w:p>
    <w:p w14:paraId="15A95683" w14:textId="60454462" w:rsidR="005F7730" w:rsidRPr="000E5C49" w:rsidRDefault="00281AC8" w:rsidP="005F7730">
      <w:pPr>
        <w:spacing w:line="440" w:lineRule="exact"/>
        <w:ind w:leftChars="250" w:left="945" w:hangingChars="200" w:hanging="420"/>
        <w:rPr>
          <w:rFonts w:hAnsi="宋体"/>
          <w:color w:val="000000" w:themeColor="text1"/>
        </w:rPr>
      </w:pPr>
      <w:r w:rsidRPr="000E5C49">
        <w:rPr>
          <w:color w:val="000000" w:themeColor="text1"/>
          <w:position w:val="-14"/>
        </w:rPr>
        <w:object w:dxaOrig="380" w:dyaOrig="360" w14:anchorId="18C878C6">
          <v:shape id="_x0000_i1480" type="#_x0000_t75" style="width:18.45pt;height:18.45pt" o:ole="">
            <v:imagedata r:id="rId918" o:title=""/>
          </v:shape>
          <o:OLEObject Type="Embed" ProgID="Equation.DSMT4" ShapeID="_x0000_i1480" DrawAspect="Content" ObjectID="_1755267227" r:id="rId919"/>
        </w:object>
      </w:r>
      <w:r w:rsidR="005F7730" w:rsidRPr="000E5C49">
        <w:rPr>
          <w:rFonts w:hAnsi="宋体" w:hint="eastAsia"/>
          <w:color w:val="000000" w:themeColor="text1"/>
        </w:rPr>
        <w:t>—</w:t>
      </w:r>
      <w:r w:rsidR="0064112B" w:rsidRPr="000E5C49">
        <w:rPr>
          <w:rFonts w:hAnsi="宋体" w:hint="eastAsia"/>
          <w:color w:val="000000" w:themeColor="text1"/>
        </w:rPr>
        <w:t>波形</w:t>
      </w:r>
      <w:r w:rsidR="005F7730" w:rsidRPr="000E5C49">
        <w:rPr>
          <w:rFonts w:hAnsi="宋体" w:hint="eastAsia"/>
          <w:color w:val="000000" w:themeColor="text1"/>
        </w:rPr>
        <w:t>钢板等效厚度</w:t>
      </w:r>
      <w:r w:rsidR="005F7730" w:rsidRPr="000E5C49">
        <w:rPr>
          <w:color w:val="000000" w:themeColor="text1"/>
        </w:rPr>
        <w:t>（</w:t>
      </w:r>
      <w:r w:rsidR="005F7730" w:rsidRPr="000E5C49">
        <w:rPr>
          <w:color w:val="000000" w:themeColor="text1"/>
        </w:rPr>
        <w:t>mm</w:t>
      </w:r>
      <w:r w:rsidR="005F7730" w:rsidRPr="000E5C49">
        <w:rPr>
          <w:color w:val="000000" w:themeColor="text1"/>
        </w:rPr>
        <w:t>）</w:t>
      </w:r>
      <w:r w:rsidR="00A335AF" w:rsidRPr="000E5C49">
        <w:rPr>
          <w:rFonts w:hint="eastAsia"/>
          <w:color w:val="000000" w:themeColor="text1"/>
        </w:rPr>
        <w:t>，</w:t>
      </w:r>
      <w:r w:rsidR="00A335AF" w:rsidRPr="000E5C49">
        <w:rPr>
          <w:color w:val="000000" w:themeColor="text1"/>
        </w:rPr>
        <w:t>按</w:t>
      </w:r>
      <w:r w:rsidR="00A335AF" w:rsidRPr="000E5C49">
        <w:rPr>
          <w:rFonts w:hint="eastAsia"/>
          <w:color w:val="000000" w:themeColor="text1"/>
        </w:rPr>
        <w:t>式</w:t>
      </w:r>
      <w:r w:rsidR="00A335AF" w:rsidRPr="000E5C49">
        <w:rPr>
          <w:rFonts w:hint="eastAsia"/>
          <w:color w:val="000000" w:themeColor="text1"/>
        </w:rPr>
        <w:t>(6.1.3-2)</w:t>
      </w:r>
      <w:r w:rsidR="00A335AF" w:rsidRPr="000E5C49">
        <w:rPr>
          <w:rFonts w:hint="eastAsia"/>
          <w:color w:val="000000" w:themeColor="text1"/>
        </w:rPr>
        <w:t>计算</w:t>
      </w:r>
      <w:r w:rsidR="005F7730" w:rsidRPr="000E5C49">
        <w:rPr>
          <w:rFonts w:hAnsi="宋体" w:hint="eastAsia"/>
          <w:color w:val="000000" w:themeColor="text1"/>
        </w:rPr>
        <w:t>；</w:t>
      </w:r>
    </w:p>
    <w:p w14:paraId="3C46777B" w14:textId="31683829" w:rsidR="005F7730" w:rsidRPr="000E5C49" w:rsidRDefault="005F7730" w:rsidP="005F7730">
      <w:pPr>
        <w:tabs>
          <w:tab w:val="left" w:pos="629"/>
        </w:tabs>
        <w:spacing w:line="440" w:lineRule="exact"/>
        <w:rPr>
          <w:color w:val="000000" w:themeColor="text1"/>
        </w:rPr>
      </w:pPr>
      <w:r w:rsidRPr="000E5C49">
        <w:rPr>
          <w:bCs/>
          <w:color w:val="000000" w:themeColor="text1"/>
        </w:rPr>
        <w:t>8.1.</w:t>
      </w:r>
      <w:r w:rsidR="00C05191" w:rsidRPr="000E5C49">
        <w:rPr>
          <w:bCs/>
          <w:color w:val="000000" w:themeColor="text1"/>
        </w:rPr>
        <w:t>6</w:t>
      </w:r>
      <w:r w:rsidRPr="000E5C49">
        <w:rPr>
          <w:color w:val="000000" w:themeColor="text1"/>
        </w:rPr>
        <w:t xml:space="preserve">  </w:t>
      </w:r>
      <w:r w:rsidR="001F0373" w:rsidRPr="000E5C49">
        <w:rPr>
          <w:rFonts w:hint="eastAsia"/>
          <w:color w:val="000000" w:themeColor="text1"/>
          <w:szCs w:val="21"/>
        </w:rPr>
        <w:t>钢棒甲壳柱</w:t>
      </w:r>
      <w:r w:rsidRPr="000E5C49">
        <w:rPr>
          <w:rFonts w:hint="eastAsia"/>
          <w:color w:val="000000" w:themeColor="text1"/>
        </w:rPr>
        <w:t>的套箍系数（</w:t>
      </w:r>
      <w:r w:rsidR="00281AC8" w:rsidRPr="000E5C49">
        <w:rPr>
          <w:color w:val="000000" w:themeColor="text1"/>
          <w:position w:val="-6"/>
        </w:rPr>
        <w:object w:dxaOrig="200" w:dyaOrig="260" w14:anchorId="7AA8F250">
          <v:shape id="_x0000_i1481" type="#_x0000_t75" style="width:10.95pt;height:14.4pt" o:ole="">
            <v:imagedata r:id="rId920" o:title=""/>
          </v:shape>
          <o:OLEObject Type="Embed" ProgID="Equation.DSMT4" ShapeID="_x0000_i1481" DrawAspect="Content" ObjectID="_1755267228" r:id="rId921"/>
        </w:object>
      </w:r>
      <w:r w:rsidRPr="000E5C49">
        <w:rPr>
          <w:rFonts w:hint="eastAsia"/>
          <w:color w:val="000000" w:themeColor="text1"/>
        </w:rPr>
        <w:t>）应满足式（</w:t>
      </w:r>
      <w:r w:rsidRPr="000E5C49">
        <w:rPr>
          <w:color w:val="000000" w:themeColor="text1"/>
        </w:rPr>
        <w:t>8.1.</w:t>
      </w:r>
      <w:r w:rsidR="00C05191" w:rsidRPr="000E5C49">
        <w:rPr>
          <w:color w:val="000000" w:themeColor="text1"/>
        </w:rPr>
        <w:t>6</w:t>
      </w:r>
      <w:r w:rsidRPr="000E5C49">
        <w:rPr>
          <w:color w:val="000000" w:themeColor="text1"/>
        </w:rPr>
        <w:t>-1</w:t>
      </w:r>
      <w:r w:rsidRPr="000E5C49">
        <w:rPr>
          <w:color w:val="000000" w:themeColor="text1"/>
        </w:rPr>
        <w:t>）的要求</w:t>
      </w:r>
      <w:r w:rsidRPr="000E5C49">
        <w:rPr>
          <w:rFonts w:hint="eastAsia"/>
          <w:color w:val="000000" w:themeColor="text1"/>
        </w:rPr>
        <w:t>，并应按下列公式计算：</w:t>
      </w:r>
    </w:p>
    <w:tbl>
      <w:tblPr>
        <w:tblW w:w="5000" w:type="pct"/>
        <w:tblLook w:val="04A0" w:firstRow="1" w:lastRow="0" w:firstColumn="1" w:lastColumn="0" w:noHBand="0" w:noVBand="1"/>
      </w:tblPr>
      <w:tblGrid>
        <w:gridCol w:w="379"/>
        <w:gridCol w:w="4757"/>
        <w:gridCol w:w="1095"/>
      </w:tblGrid>
      <w:tr w:rsidR="000E5C49" w:rsidRPr="000E5C49" w14:paraId="6D479F3E" w14:textId="77777777" w:rsidTr="005F7730">
        <w:tc>
          <w:tcPr>
            <w:tcW w:w="304" w:type="pct"/>
            <w:shd w:val="clear" w:color="auto" w:fill="auto"/>
            <w:vAlign w:val="center"/>
          </w:tcPr>
          <w:p w14:paraId="76628445" w14:textId="77777777" w:rsidR="005F7730" w:rsidRPr="000E5C49" w:rsidRDefault="005F7730" w:rsidP="005F7730">
            <w:pPr>
              <w:autoSpaceDE w:val="0"/>
              <w:autoSpaceDN w:val="0"/>
              <w:adjustRightInd w:val="0"/>
              <w:jc w:val="center"/>
              <w:rPr>
                <w:color w:val="000000" w:themeColor="text1"/>
                <w:szCs w:val="21"/>
              </w:rPr>
            </w:pPr>
          </w:p>
        </w:tc>
        <w:tc>
          <w:tcPr>
            <w:tcW w:w="3817" w:type="pct"/>
            <w:shd w:val="clear" w:color="auto" w:fill="auto"/>
            <w:vAlign w:val="center"/>
          </w:tcPr>
          <w:p w14:paraId="3C793C0F" w14:textId="11FC23E3" w:rsidR="005F7730" w:rsidRPr="000E5C49" w:rsidRDefault="00281AC8" w:rsidP="00281AC8">
            <w:pPr>
              <w:autoSpaceDE w:val="0"/>
              <w:autoSpaceDN w:val="0"/>
              <w:adjustRightInd w:val="0"/>
              <w:jc w:val="center"/>
              <w:rPr>
                <w:color w:val="000000" w:themeColor="text1"/>
                <w:szCs w:val="21"/>
              </w:rPr>
            </w:pPr>
            <w:r w:rsidRPr="000E5C49">
              <w:rPr>
                <w:color w:val="000000" w:themeColor="text1"/>
                <w:position w:val="-28"/>
              </w:rPr>
              <w:object w:dxaOrig="2160" w:dyaOrig="680" w14:anchorId="306E8BC8">
                <v:shape id="_x0000_i1482" type="#_x0000_t75" style="width:108.85pt;height:33.4pt" o:ole="">
                  <v:imagedata r:id="rId922" o:title=""/>
                </v:shape>
                <o:OLEObject Type="Embed" ProgID="Equation.DSMT4" ShapeID="_x0000_i1482" DrawAspect="Content" ObjectID="_1755267229" r:id="rId923"/>
              </w:object>
            </w:r>
          </w:p>
        </w:tc>
        <w:tc>
          <w:tcPr>
            <w:tcW w:w="879" w:type="pct"/>
            <w:shd w:val="clear" w:color="auto" w:fill="auto"/>
            <w:vAlign w:val="center"/>
          </w:tcPr>
          <w:p w14:paraId="1201E1FF" w14:textId="32A0877F" w:rsidR="005F7730" w:rsidRPr="000E5C49" w:rsidRDefault="005F7730" w:rsidP="00C05191">
            <w:pPr>
              <w:autoSpaceDE w:val="0"/>
              <w:autoSpaceDN w:val="0"/>
              <w:adjustRightInd w:val="0"/>
              <w:jc w:val="center"/>
              <w:rPr>
                <w:color w:val="000000" w:themeColor="text1"/>
                <w:szCs w:val="21"/>
              </w:rPr>
            </w:pPr>
            <w:r w:rsidRPr="000E5C49">
              <w:rPr>
                <w:color w:val="000000" w:themeColor="text1"/>
                <w:szCs w:val="21"/>
              </w:rPr>
              <w:t>(8.1.</w:t>
            </w:r>
            <w:r w:rsidR="00C05191" w:rsidRPr="000E5C49">
              <w:rPr>
                <w:color w:val="000000" w:themeColor="text1"/>
                <w:szCs w:val="21"/>
              </w:rPr>
              <w:t>6</w:t>
            </w:r>
            <w:r w:rsidRPr="000E5C49">
              <w:rPr>
                <w:color w:val="000000" w:themeColor="text1"/>
                <w:szCs w:val="21"/>
              </w:rPr>
              <w:t>-1)</w:t>
            </w:r>
          </w:p>
        </w:tc>
      </w:tr>
    </w:tbl>
    <w:p w14:paraId="33A76B32" w14:textId="77777777" w:rsidR="005F7730" w:rsidRPr="000E5C49" w:rsidRDefault="005F7730" w:rsidP="005F7730">
      <w:pPr>
        <w:spacing w:line="440" w:lineRule="exact"/>
        <w:rPr>
          <w:rFonts w:hAnsi="宋体"/>
          <w:color w:val="000000" w:themeColor="text1"/>
        </w:rPr>
      </w:pPr>
      <w:r w:rsidRPr="000E5C49">
        <w:rPr>
          <w:rFonts w:hAnsi="宋体" w:hint="eastAsia"/>
          <w:color w:val="000000" w:themeColor="text1"/>
        </w:rPr>
        <w:t>式中：</w:t>
      </w:r>
    </w:p>
    <w:p w14:paraId="38C81A88" w14:textId="23A4DF5A" w:rsidR="005F7730" w:rsidRPr="000E5C49" w:rsidRDefault="00281AC8" w:rsidP="005F7730">
      <w:pPr>
        <w:tabs>
          <w:tab w:val="left" w:pos="629"/>
        </w:tabs>
        <w:spacing w:line="440" w:lineRule="exact"/>
        <w:ind w:leftChars="250" w:left="945" w:hangingChars="200" w:hanging="420"/>
        <w:rPr>
          <w:rFonts w:hAnsi="宋体"/>
          <w:color w:val="000000" w:themeColor="text1"/>
        </w:rPr>
      </w:pPr>
      <w:r w:rsidRPr="000E5C49">
        <w:rPr>
          <w:color w:val="000000" w:themeColor="text1"/>
          <w:position w:val="-6"/>
        </w:rPr>
        <w:object w:dxaOrig="200" w:dyaOrig="260" w14:anchorId="7DBC6F7D">
          <v:shape id="_x0000_i1483" type="#_x0000_t75" style="width:10.95pt;height:14.4pt" o:ole="">
            <v:imagedata r:id="rId924" o:title=""/>
          </v:shape>
          <o:OLEObject Type="Embed" ProgID="Equation.DSMT4" ShapeID="_x0000_i1483" DrawAspect="Content" ObjectID="_1755267230" r:id="rId925"/>
        </w:object>
      </w:r>
      <w:r w:rsidR="005F7730" w:rsidRPr="000E5C49">
        <w:rPr>
          <w:rFonts w:hAnsi="宋体" w:hint="eastAsia"/>
          <w:color w:val="000000" w:themeColor="text1"/>
        </w:rPr>
        <w:t>—</w:t>
      </w:r>
      <w:r w:rsidR="001F0373" w:rsidRPr="000E5C49">
        <w:rPr>
          <w:rFonts w:hint="eastAsia"/>
          <w:color w:val="000000" w:themeColor="text1"/>
          <w:szCs w:val="21"/>
        </w:rPr>
        <w:t>钢棒甲壳柱</w:t>
      </w:r>
      <w:r w:rsidR="005F7730" w:rsidRPr="000E5C49">
        <w:rPr>
          <w:rFonts w:hint="eastAsia"/>
          <w:color w:val="000000" w:themeColor="text1"/>
        </w:rPr>
        <w:t>的套箍系数</w:t>
      </w:r>
      <w:r w:rsidR="005F7730" w:rsidRPr="000E5C49">
        <w:rPr>
          <w:rFonts w:hAnsi="宋体" w:hint="eastAsia"/>
          <w:color w:val="000000" w:themeColor="text1"/>
        </w:rPr>
        <w:t>；</w:t>
      </w:r>
    </w:p>
    <w:p w14:paraId="599B09A4" w14:textId="6DFC0D14" w:rsidR="005F7730" w:rsidRPr="000E5C49" w:rsidRDefault="00281AC8" w:rsidP="005F7730">
      <w:pPr>
        <w:tabs>
          <w:tab w:val="left" w:pos="629"/>
        </w:tabs>
        <w:spacing w:line="440" w:lineRule="exact"/>
        <w:ind w:leftChars="250" w:left="945" w:hangingChars="200" w:hanging="420"/>
        <w:rPr>
          <w:rFonts w:hAnsi="宋体"/>
          <w:color w:val="000000" w:themeColor="text1"/>
        </w:rPr>
      </w:pPr>
      <w:r w:rsidRPr="000E5C49">
        <w:rPr>
          <w:color w:val="000000" w:themeColor="text1"/>
          <w:position w:val="-14"/>
        </w:rPr>
        <w:object w:dxaOrig="340" w:dyaOrig="360" w14:anchorId="641E6086">
          <v:shape id="_x0000_i1484" type="#_x0000_t75" style="width:18.45pt;height:18.45pt" o:ole="">
            <v:imagedata r:id="rId926" o:title=""/>
          </v:shape>
          <o:OLEObject Type="Embed" ProgID="Equation.DSMT4" ShapeID="_x0000_i1484" DrawAspect="Content" ObjectID="_1755267231" r:id="rId927"/>
        </w:object>
      </w:r>
      <w:r w:rsidR="005F7730" w:rsidRPr="000E5C49">
        <w:rPr>
          <w:rFonts w:hAnsi="宋体" w:hint="eastAsia"/>
          <w:color w:val="000000" w:themeColor="text1"/>
        </w:rPr>
        <w:t>—</w:t>
      </w:r>
      <w:r w:rsidR="0064112B" w:rsidRPr="000E5C49">
        <w:rPr>
          <w:rFonts w:hAnsi="宋体" w:hint="eastAsia"/>
          <w:color w:val="000000" w:themeColor="text1"/>
        </w:rPr>
        <w:t>波形</w:t>
      </w:r>
      <w:r w:rsidR="005F7730" w:rsidRPr="000E5C49">
        <w:rPr>
          <w:rFonts w:hAnsi="宋体" w:hint="eastAsia"/>
          <w:color w:val="000000" w:themeColor="text1"/>
        </w:rPr>
        <w:t>钢板钢材屈服强度（</w:t>
      </w:r>
      <w:r w:rsidR="005F7730" w:rsidRPr="000E5C49">
        <w:rPr>
          <w:rFonts w:hAnsi="宋体" w:hint="eastAsia"/>
          <w:color w:val="000000" w:themeColor="text1"/>
        </w:rPr>
        <w:t>N</w:t>
      </w:r>
      <w:r w:rsidR="005F7730" w:rsidRPr="000E5C49">
        <w:rPr>
          <w:rFonts w:hAnsi="宋体"/>
          <w:color w:val="000000" w:themeColor="text1"/>
        </w:rPr>
        <w:t>/</w:t>
      </w:r>
      <w:r w:rsidR="005F7730" w:rsidRPr="000E5C49">
        <w:rPr>
          <w:rFonts w:hAnsi="宋体" w:hint="eastAsia"/>
          <w:color w:val="000000" w:themeColor="text1"/>
        </w:rPr>
        <w:t>mm</w:t>
      </w:r>
      <w:r w:rsidR="005F7730" w:rsidRPr="000E5C49">
        <w:rPr>
          <w:rFonts w:hAnsi="宋体"/>
          <w:color w:val="000000" w:themeColor="text1"/>
          <w:vertAlign w:val="superscript"/>
        </w:rPr>
        <w:t>2</w:t>
      </w:r>
      <w:r w:rsidR="005F7730" w:rsidRPr="000E5C49">
        <w:rPr>
          <w:rFonts w:hAnsi="宋体" w:hint="eastAsia"/>
          <w:color w:val="000000" w:themeColor="text1"/>
        </w:rPr>
        <w:t>）；</w:t>
      </w:r>
    </w:p>
    <w:p w14:paraId="2BCDCD2B" w14:textId="44DECE26" w:rsidR="005F7730" w:rsidRPr="000E5C49" w:rsidRDefault="00281AC8" w:rsidP="005F7730">
      <w:pPr>
        <w:tabs>
          <w:tab w:val="left" w:pos="629"/>
        </w:tabs>
        <w:spacing w:line="440" w:lineRule="exact"/>
        <w:ind w:leftChars="250" w:left="945" w:hangingChars="200" w:hanging="420"/>
        <w:rPr>
          <w:rFonts w:hAnsi="宋体"/>
          <w:color w:val="000000" w:themeColor="text1"/>
        </w:rPr>
      </w:pPr>
      <w:r w:rsidRPr="000E5C49">
        <w:rPr>
          <w:color w:val="000000" w:themeColor="text1"/>
          <w:position w:val="-10"/>
        </w:rPr>
        <w:object w:dxaOrig="300" w:dyaOrig="320" w14:anchorId="6724C598">
          <v:shape id="_x0000_i1485" type="#_x0000_t75" style="width:15pt;height:16.15pt" o:ole="">
            <v:imagedata r:id="rId928" o:title=""/>
          </v:shape>
          <o:OLEObject Type="Embed" ProgID="Equation.DSMT4" ShapeID="_x0000_i1485" DrawAspect="Content" ObjectID="_1755267232" r:id="rId929"/>
        </w:object>
      </w:r>
      <w:r w:rsidR="005F7730" w:rsidRPr="000E5C49">
        <w:rPr>
          <w:rFonts w:hAnsi="宋体" w:hint="eastAsia"/>
          <w:color w:val="000000" w:themeColor="text1"/>
        </w:rPr>
        <w:t>—混凝土的轴心抗压强度标准值（</w:t>
      </w:r>
      <w:r w:rsidR="005F7730" w:rsidRPr="000E5C49">
        <w:rPr>
          <w:rFonts w:hAnsi="宋体" w:hint="eastAsia"/>
          <w:color w:val="000000" w:themeColor="text1"/>
        </w:rPr>
        <w:t>N</w:t>
      </w:r>
      <w:r w:rsidR="005F7730" w:rsidRPr="000E5C49">
        <w:rPr>
          <w:rFonts w:hAnsi="宋体"/>
          <w:color w:val="000000" w:themeColor="text1"/>
        </w:rPr>
        <w:t>/</w:t>
      </w:r>
      <w:r w:rsidR="005F7730" w:rsidRPr="000E5C49">
        <w:rPr>
          <w:rFonts w:hAnsi="宋体" w:hint="eastAsia"/>
          <w:color w:val="000000" w:themeColor="text1"/>
        </w:rPr>
        <w:t>mm</w:t>
      </w:r>
      <w:r w:rsidR="005F7730" w:rsidRPr="000E5C49">
        <w:rPr>
          <w:rFonts w:hAnsi="宋体"/>
          <w:color w:val="000000" w:themeColor="text1"/>
          <w:vertAlign w:val="superscript"/>
        </w:rPr>
        <w:t>2</w:t>
      </w:r>
      <w:r w:rsidR="005F7730" w:rsidRPr="000E5C49">
        <w:rPr>
          <w:rFonts w:hAnsi="宋体" w:hint="eastAsia"/>
          <w:color w:val="000000" w:themeColor="text1"/>
        </w:rPr>
        <w:t>）；</w:t>
      </w:r>
    </w:p>
    <w:p w14:paraId="1144B660" w14:textId="49D63602" w:rsidR="005F7730" w:rsidRPr="000E5C49" w:rsidRDefault="00281AC8" w:rsidP="005F7730">
      <w:pPr>
        <w:spacing w:line="440" w:lineRule="exact"/>
        <w:ind w:leftChars="250" w:left="945" w:hangingChars="200" w:hanging="420"/>
        <w:rPr>
          <w:rFonts w:hAnsi="宋体"/>
          <w:color w:val="000000" w:themeColor="text1"/>
        </w:rPr>
      </w:pPr>
      <w:r w:rsidRPr="000E5C49">
        <w:rPr>
          <w:color w:val="000000" w:themeColor="text1"/>
          <w:position w:val="-10"/>
        </w:rPr>
        <w:object w:dxaOrig="260" w:dyaOrig="320" w14:anchorId="5FE8F558">
          <v:shape id="_x0000_i1486" type="#_x0000_t75" style="width:14.4pt;height:16.15pt" o:ole="">
            <v:imagedata r:id="rId930" o:title=""/>
          </v:shape>
          <o:OLEObject Type="Embed" ProgID="Equation.DSMT4" ShapeID="_x0000_i1486" DrawAspect="Content" ObjectID="_1755267233" r:id="rId931"/>
        </w:object>
      </w:r>
      <w:r w:rsidR="005F7730" w:rsidRPr="000E5C49">
        <w:rPr>
          <w:rFonts w:hAnsi="宋体" w:hint="eastAsia"/>
          <w:color w:val="000000" w:themeColor="text1"/>
        </w:rPr>
        <w:t>—</w:t>
      </w:r>
      <w:r w:rsidR="0064112B" w:rsidRPr="000E5C49">
        <w:rPr>
          <w:rFonts w:hAnsi="宋体" w:hint="eastAsia"/>
          <w:color w:val="000000" w:themeColor="text1"/>
        </w:rPr>
        <w:t>波形</w:t>
      </w:r>
      <w:r w:rsidR="005F7730" w:rsidRPr="000E5C49">
        <w:rPr>
          <w:rFonts w:hAnsi="宋体" w:hint="eastAsia"/>
          <w:color w:val="000000" w:themeColor="text1"/>
        </w:rPr>
        <w:t>钢板的宽度（</w:t>
      </w:r>
      <w:r w:rsidR="005F7730" w:rsidRPr="000E5C49">
        <w:rPr>
          <w:rFonts w:hAnsi="宋体" w:hint="eastAsia"/>
          <w:color w:val="000000" w:themeColor="text1"/>
        </w:rPr>
        <w:t>mm</w:t>
      </w:r>
      <w:r w:rsidR="005F7730" w:rsidRPr="000E5C49">
        <w:rPr>
          <w:rFonts w:hAnsi="宋体" w:hint="eastAsia"/>
          <w:color w:val="000000" w:themeColor="text1"/>
        </w:rPr>
        <w:t>）；</w:t>
      </w:r>
    </w:p>
    <w:p w14:paraId="10322815" w14:textId="1ED64E7E" w:rsidR="005F7730" w:rsidRPr="000E5C49" w:rsidRDefault="00281AC8" w:rsidP="005F7730">
      <w:pPr>
        <w:spacing w:line="440" w:lineRule="exact"/>
        <w:ind w:leftChars="250" w:left="945" w:hangingChars="200" w:hanging="420"/>
        <w:rPr>
          <w:rFonts w:hAnsi="宋体"/>
          <w:color w:val="000000" w:themeColor="text1"/>
        </w:rPr>
      </w:pPr>
      <w:r w:rsidRPr="000E5C49">
        <w:rPr>
          <w:color w:val="000000" w:themeColor="text1"/>
          <w:position w:val="-10"/>
        </w:rPr>
        <w:object w:dxaOrig="220" w:dyaOrig="320" w14:anchorId="0D932811">
          <v:shape id="_x0000_i1487" type="#_x0000_t75" style="width:10.95pt;height:16.15pt" o:ole="">
            <v:imagedata r:id="rId932" o:title=""/>
          </v:shape>
          <o:OLEObject Type="Embed" ProgID="Equation.DSMT4" ShapeID="_x0000_i1487" DrawAspect="Content" ObjectID="_1755267234" r:id="rId933"/>
        </w:object>
      </w:r>
      <w:r w:rsidR="000A0FEF" w:rsidRPr="000E5C49">
        <w:rPr>
          <w:rFonts w:hAnsi="宋体" w:hint="eastAsia"/>
          <w:color w:val="000000" w:themeColor="text1"/>
        </w:rPr>
        <w:t>—</w:t>
      </w:r>
      <w:r w:rsidR="001F0373" w:rsidRPr="000E5C49">
        <w:rPr>
          <w:rFonts w:hAnsi="宋体" w:hint="eastAsia"/>
          <w:color w:val="000000" w:themeColor="text1"/>
        </w:rPr>
        <w:t>钢棒甲壳柱</w:t>
      </w:r>
      <w:r w:rsidR="000A0FEF" w:rsidRPr="000E5C49">
        <w:rPr>
          <w:rFonts w:hAnsi="宋体" w:hint="eastAsia"/>
          <w:color w:val="000000" w:themeColor="text1"/>
        </w:rPr>
        <w:t>截面</w:t>
      </w:r>
      <w:r w:rsidR="005F7730" w:rsidRPr="000E5C49">
        <w:rPr>
          <w:rFonts w:hAnsi="宋体" w:hint="eastAsia"/>
          <w:color w:val="000000" w:themeColor="text1"/>
        </w:rPr>
        <w:t>宽度（</w:t>
      </w:r>
      <w:r w:rsidR="005F7730" w:rsidRPr="000E5C49">
        <w:rPr>
          <w:rFonts w:hAnsi="宋体" w:hint="eastAsia"/>
          <w:color w:val="000000" w:themeColor="text1"/>
        </w:rPr>
        <w:t>mm</w:t>
      </w:r>
      <w:r w:rsidR="005F7730" w:rsidRPr="000E5C49">
        <w:rPr>
          <w:rFonts w:hAnsi="宋体" w:hint="eastAsia"/>
          <w:color w:val="000000" w:themeColor="text1"/>
        </w:rPr>
        <w:t>）；</w:t>
      </w:r>
    </w:p>
    <w:p w14:paraId="602603A9" w14:textId="1386ECAC" w:rsidR="005F7730" w:rsidRPr="000E5C49" w:rsidRDefault="00281AC8" w:rsidP="005F7730">
      <w:pPr>
        <w:spacing w:line="440" w:lineRule="exact"/>
        <w:ind w:leftChars="250" w:left="945" w:hangingChars="200" w:hanging="420"/>
        <w:rPr>
          <w:rFonts w:hAnsi="宋体"/>
          <w:color w:val="000000" w:themeColor="text1"/>
        </w:rPr>
      </w:pPr>
      <w:r w:rsidRPr="000E5C49">
        <w:rPr>
          <w:color w:val="000000" w:themeColor="text1"/>
          <w:position w:val="-10"/>
        </w:rPr>
        <w:object w:dxaOrig="279" w:dyaOrig="320" w14:anchorId="5D672D65">
          <v:shape id="_x0000_i1488" type="#_x0000_t75" style="width:14.4pt;height:16.15pt" o:ole="">
            <v:imagedata r:id="rId934" o:title=""/>
          </v:shape>
          <o:OLEObject Type="Embed" ProgID="Equation.DSMT4" ShapeID="_x0000_i1488" DrawAspect="Content" ObjectID="_1755267235" r:id="rId935"/>
        </w:object>
      </w:r>
      <w:r w:rsidR="005F7730" w:rsidRPr="000E5C49">
        <w:rPr>
          <w:rFonts w:hAnsi="宋体" w:hint="eastAsia"/>
          <w:color w:val="000000" w:themeColor="text1"/>
        </w:rPr>
        <w:t>—</w:t>
      </w:r>
      <w:r w:rsidR="0064112B" w:rsidRPr="000E5C49">
        <w:rPr>
          <w:rFonts w:hAnsi="宋体" w:hint="eastAsia"/>
          <w:color w:val="000000" w:themeColor="text1"/>
        </w:rPr>
        <w:t>波形</w:t>
      </w:r>
      <w:r w:rsidR="005F7730" w:rsidRPr="000E5C49">
        <w:rPr>
          <w:rFonts w:hAnsi="宋体" w:hint="eastAsia"/>
          <w:color w:val="000000" w:themeColor="text1"/>
        </w:rPr>
        <w:t>钢板波</w:t>
      </w:r>
      <w:r w:rsidR="00614535" w:rsidRPr="000E5C49">
        <w:rPr>
          <w:rFonts w:hAnsi="宋体" w:hint="eastAsia"/>
          <w:color w:val="000000" w:themeColor="text1"/>
        </w:rPr>
        <w:t>高</w:t>
      </w:r>
      <w:r w:rsidR="005F7730" w:rsidRPr="000E5C49">
        <w:rPr>
          <w:rFonts w:hAnsi="宋体" w:hint="eastAsia"/>
          <w:color w:val="000000" w:themeColor="text1"/>
        </w:rPr>
        <w:t>（</w:t>
      </w:r>
      <w:r w:rsidR="005F7730" w:rsidRPr="000E5C49">
        <w:rPr>
          <w:rFonts w:hAnsi="宋体" w:hint="eastAsia"/>
          <w:color w:val="000000" w:themeColor="text1"/>
        </w:rPr>
        <w:t>mm</w:t>
      </w:r>
      <w:r w:rsidR="000A0FEF" w:rsidRPr="000E5C49">
        <w:rPr>
          <w:rFonts w:hAnsi="宋体" w:hint="eastAsia"/>
          <w:color w:val="000000" w:themeColor="text1"/>
        </w:rPr>
        <w:t>）。</w:t>
      </w:r>
    </w:p>
    <w:p w14:paraId="1399FFAE" w14:textId="77777777" w:rsidR="005F7730" w:rsidRPr="000E5C49" w:rsidRDefault="005F7730" w:rsidP="005F7730">
      <w:pPr>
        <w:pStyle w:val="20"/>
        <w:spacing w:line="415" w:lineRule="auto"/>
        <w:jc w:val="center"/>
        <w:rPr>
          <w:rFonts w:ascii="Times New Roman" w:hAnsi="Times New Roman"/>
          <w:color w:val="000000" w:themeColor="text1"/>
          <w:sz w:val="21"/>
          <w:szCs w:val="28"/>
        </w:rPr>
      </w:pPr>
      <w:bookmarkStart w:id="153" w:name="_Toc144583381"/>
      <w:bookmarkStart w:id="154" w:name="_Toc144583474"/>
      <w:r w:rsidRPr="000E5C49">
        <w:rPr>
          <w:rFonts w:ascii="Times New Roman" w:hAnsi="Times New Roman"/>
          <w:color w:val="000000" w:themeColor="text1"/>
          <w:sz w:val="21"/>
          <w:szCs w:val="28"/>
        </w:rPr>
        <w:t>8.</w:t>
      </w:r>
      <w:r w:rsidRPr="000E5C49">
        <w:rPr>
          <w:rFonts w:ascii="Times New Roman" w:hAnsi="Times New Roman" w:hint="eastAsia"/>
          <w:color w:val="000000" w:themeColor="text1"/>
          <w:sz w:val="21"/>
          <w:szCs w:val="28"/>
        </w:rPr>
        <w:t>2</w:t>
      </w:r>
      <w:r w:rsidRPr="000E5C49">
        <w:rPr>
          <w:rFonts w:ascii="Times New Roman" w:hAnsi="Times New Roman"/>
          <w:color w:val="000000" w:themeColor="text1"/>
          <w:sz w:val="21"/>
          <w:szCs w:val="28"/>
        </w:rPr>
        <w:t xml:space="preserve">  </w:t>
      </w:r>
      <w:r w:rsidRPr="000E5C49">
        <w:rPr>
          <w:rFonts w:ascii="Times New Roman" w:hAnsi="Times New Roman" w:hint="eastAsia"/>
          <w:color w:val="000000" w:themeColor="text1"/>
          <w:sz w:val="21"/>
          <w:szCs w:val="28"/>
        </w:rPr>
        <w:t>承载力计算</w:t>
      </w:r>
      <w:bookmarkEnd w:id="153"/>
      <w:bookmarkEnd w:id="154"/>
    </w:p>
    <w:p w14:paraId="10991550" w14:textId="77777777" w:rsidR="00393A8F" w:rsidRPr="000E5C49" w:rsidRDefault="005F7730" w:rsidP="005F7730">
      <w:pPr>
        <w:spacing w:line="440" w:lineRule="exact"/>
        <w:rPr>
          <w:color w:val="000000" w:themeColor="text1"/>
        </w:rPr>
      </w:pPr>
      <w:r w:rsidRPr="000E5C49">
        <w:rPr>
          <w:color w:val="000000" w:themeColor="text1"/>
        </w:rPr>
        <w:t>8.</w:t>
      </w:r>
      <w:r w:rsidRPr="000E5C49">
        <w:rPr>
          <w:rFonts w:hint="eastAsia"/>
          <w:color w:val="000000" w:themeColor="text1"/>
        </w:rPr>
        <w:t>2.1</w:t>
      </w:r>
      <w:r w:rsidRPr="000E5C49">
        <w:rPr>
          <w:color w:val="000000" w:themeColor="text1"/>
        </w:rPr>
        <w:t xml:space="preserve">  </w:t>
      </w:r>
      <w:r w:rsidR="00393A8F" w:rsidRPr="000E5C49">
        <w:rPr>
          <w:rFonts w:hint="eastAsia"/>
          <w:color w:val="000000" w:themeColor="text1"/>
        </w:rPr>
        <w:t>钢棒甲壳柱的轴心受压承载力应符合下列公式的规定</w:t>
      </w:r>
    </w:p>
    <w:tbl>
      <w:tblPr>
        <w:tblW w:w="4999" w:type="pct"/>
        <w:tblLayout w:type="fixed"/>
        <w:tblLook w:val="04A0" w:firstRow="1" w:lastRow="0" w:firstColumn="1" w:lastColumn="0" w:noHBand="0" w:noVBand="1"/>
      </w:tblPr>
      <w:tblGrid>
        <w:gridCol w:w="330"/>
        <w:gridCol w:w="4772"/>
        <w:gridCol w:w="1128"/>
      </w:tblGrid>
      <w:tr w:rsidR="000E5C49" w:rsidRPr="000E5C49" w14:paraId="4BC0B577" w14:textId="77777777" w:rsidTr="00DD3A08">
        <w:tc>
          <w:tcPr>
            <w:tcW w:w="265" w:type="pct"/>
            <w:shd w:val="clear" w:color="auto" w:fill="auto"/>
            <w:vAlign w:val="center"/>
          </w:tcPr>
          <w:p w14:paraId="441D5BA9" w14:textId="77777777" w:rsidR="00393A8F" w:rsidRPr="000E5C49" w:rsidRDefault="00393A8F" w:rsidP="00DD3A08">
            <w:pPr>
              <w:autoSpaceDE w:val="0"/>
              <w:autoSpaceDN w:val="0"/>
              <w:adjustRightInd w:val="0"/>
              <w:jc w:val="center"/>
              <w:rPr>
                <w:color w:val="000000" w:themeColor="text1"/>
                <w:szCs w:val="21"/>
              </w:rPr>
            </w:pPr>
          </w:p>
        </w:tc>
        <w:tc>
          <w:tcPr>
            <w:tcW w:w="3830" w:type="pct"/>
            <w:shd w:val="clear" w:color="auto" w:fill="auto"/>
            <w:vAlign w:val="center"/>
          </w:tcPr>
          <w:p w14:paraId="3552345E" w14:textId="77777777" w:rsidR="00393A8F" w:rsidRPr="000E5C49" w:rsidRDefault="00393A8F" w:rsidP="00DD3A08">
            <w:pPr>
              <w:pStyle w:val="2"/>
              <w:snapToGrid/>
              <w:ind w:firstLine="420"/>
              <w:jc w:val="center"/>
              <w:rPr>
                <w:color w:val="000000" w:themeColor="text1"/>
              </w:rPr>
            </w:pPr>
            <w:r w:rsidRPr="000E5C49">
              <w:rPr>
                <w:color w:val="000000" w:themeColor="text1"/>
                <w:position w:val="-26"/>
              </w:rPr>
              <w:object w:dxaOrig="740" w:dyaOrig="600" w14:anchorId="10A4DCA1">
                <v:shape id="_x0000_i1489" type="#_x0000_t75" style="width:36.85pt;height:29.4pt" o:ole="">
                  <v:imagedata r:id="rId936" o:title=""/>
                </v:shape>
                <o:OLEObject Type="Embed" ProgID="Equation.DSMT4" ShapeID="_x0000_i1489" DrawAspect="Content" ObjectID="_1755267236" r:id="rId937"/>
              </w:object>
            </w:r>
          </w:p>
        </w:tc>
        <w:tc>
          <w:tcPr>
            <w:tcW w:w="905" w:type="pct"/>
            <w:shd w:val="clear" w:color="auto" w:fill="auto"/>
            <w:vAlign w:val="center"/>
          </w:tcPr>
          <w:p w14:paraId="2DAFC90D" w14:textId="0E55BEEC" w:rsidR="00393A8F" w:rsidRPr="000E5C49" w:rsidRDefault="00393A8F" w:rsidP="00393A8F">
            <w:pPr>
              <w:autoSpaceDE w:val="0"/>
              <w:autoSpaceDN w:val="0"/>
              <w:adjustRightInd w:val="0"/>
              <w:jc w:val="center"/>
              <w:rPr>
                <w:color w:val="000000" w:themeColor="text1"/>
              </w:rPr>
            </w:pPr>
            <w:r w:rsidRPr="000E5C49">
              <w:rPr>
                <w:rFonts w:hint="eastAsia"/>
                <w:color w:val="000000" w:themeColor="text1"/>
              </w:rPr>
              <w:t>(8.2.1-</w:t>
            </w:r>
            <w:r w:rsidRPr="000E5C49">
              <w:rPr>
                <w:color w:val="000000" w:themeColor="text1"/>
              </w:rPr>
              <w:t>1</w:t>
            </w:r>
            <w:r w:rsidRPr="000E5C49">
              <w:rPr>
                <w:rFonts w:hint="eastAsia"/>
                <w:color w:val="000000" w:themeColor="text1"/>
              </w:rPr>
              <w:t>)</w:t>
            </w:r>
          </w:p>
        </w:tc>
      </w:tr>
      <w:tr w:rsidR="000E5C49" w:rsidRPr="000E5C49" w14:paraId="19348224" w14:textId="77777777" w:rsidTr="00DD3A08">
        <w:tc>
          <w:tcPr>
            <w:tcW w:w="265" w:type="pct"/>
            <w:shd w:val="clear" w:color="auto" w:fill="auto"/>
            <w:vAlign w:val="center"/>
          </w:tcPr>
          <w:p w14:paraId="603B5BEA" w14:textId="77777777" w:rsidR="00393A8F" w:rsidRPr="000E5C49" w:rsidRDefault="00393A8F" w:rsidP="00DD3A08">
            <w:pPr>
              <w:autoSpaceDE w:val="0"/>
              <w:autoSpaceDN w:val="0"/>
              <w:adjustRightInd w:val="0"/>
              <w:jc w:val="center"/>
              <w:rPr>
                <w:color w:val="000000" w:themeColor="text1"/>
                <w:szCs w:val="21"/>
              </w:rPr>
            </w:pPr>
          </w:p>
        </w:tc>
        <w:tc>
          <w:tcPr>
            <w:tcW w:w="3830" w:type="pct"/>
            <w:shd w:val="clear" w:color="auto" w:fill="auto"/>
            <w:vAlign w:val="center"/>
          </w:tcPr>
          <w:p w14:paraId="60420C6D" w14:textId="5FCA7BA1" w:rsidR="00393A8F" w:rsidRPr="000E5C49" w:rsidRDefault="00393A8F" w:rsidP="00DD3A08">
            <w:pPr>
              <w:pStyle w:val="2"/>
              <w:snapToGrid/>
              <w:ind w:firstLine="420"/>
              <w:jc w:val="center"/>
              <w:rPr>
                <w:color w:val="000000" w:themeColor="text1"/>
              </w:rPr>
            </w:pPr>
            <w:r w:rsidRPr="000E5C49">
              <w:rPr>
                <w:color w:val="000000" w:themeColor="text1"/>
                <w:position w:val="-10"/>
              </w:rPr>
              <w:object w:dxaOrig="1579" w:dyaOrig="320" w14:anchorId="00232837">
                <v:shape id="_x0000_i1490" type="#_x0000_t75" style="width:78.9pt;height:16.15pt" o:ole="">
                  <v:imagedata r:id="rId938" o:title=""/>
                </v:shape>
                <o:OLEObject Type="Embed" ProgID="Equation.DSMT4" ShapeID="_x0000_i1490" DrawAspect="Content" ObjectID="_1755267237" r:id="rId939"/>
              </w:object>
            </w:r>
          </w:p>
        </w:tc>
        <w:tc>
          <w:tcPr>
            <w:tcW w:w="905" w:type="pct"/>
            <w:shd w:val="clear" w:color="auto" w:fill="auto"/>
            <w:vAlign w:val="center"/>
          </w:tcPr>
          <w:p w14:paraId="60E3AB6E" w14:textId="110C61FC" w:rsidR="00393A8F" w:rsidRPr="000E5C49" w:rsidRDefault="00393A8F" w:rsidP="00393A8F">
            <w:pPr>
              <w:autoSpaceDE w:val="0"/>
              <w:autoSpaceDN w:val="0"/>
              <w:adjustRightInd w:val="0"/>
              <w:jc w:val="center"/>
              <w:rPr>
                <w:color w:val="000000" w:themeColor="text1"/>
              </w:rPr>
            </w:pPr>
            <w:r w:rsidRPr="000E5C49">
              <w:rPr>
                <w:rFonts w:hint="eastAsia"/>
                <w:color w:val="000000" w:themeColor="text1"/>
              </w:rPr>
              <w:t>(8.2.1-</w:t>
            </w:r>
            <w:r w:rsidRPr="000E5C49">
              <w:rPr>
                <w:color w:val="000000" w:themeColor="text1"/>
              </w:rPr>
              <w:t>2</w:t>
            </w:r>
            <w:r w:rsidRPr="000E5C49">
              <w:rPr>
                <w:rFonts w:hint="eastAsia"/>
                <w:color w:val="000000" w:themeColor="text1"/>
              </w:rPr>
              <w:t>)</w:t>
            </w:r>
          </w:p>
        </w:tc>
      </w:tr>
      <w:tr w:rsidR="000E5C49" w:rsidRPr="000E5C49" w14:paraId="7576800D" w14:textId="77777777" w:rsidTr="00DD3A08">
        <w:tc>
          <w:tcPr>
            <w:tcW w:w="265" w:type="pct"/>
            <w:shd w:val="clear" w:color="auto" w:fill="auto"/>
            <w:vAlign w:val="center"/>
          </w:tcPr>
          <w:p w14:paraId="5174D9E3" w14:textId="77777777" w:rsidR="00393A8F" w:rsidRPr="000E5C49" w:rsidRDefault="00393A8F" w:rsidP="00DD3A08">
            <w:pPr>
              <w:autoSpaceDE w:val="0"/>
              <w:autoSpaceDN w:val="0"/>
              <w:adjustRightInd w:val="0"/>
              <w:jc w:val="center"/>
              <w:rPr>
                <w:color w:val="000000" w:themeColor="text1"/>
                <w:szCs w:val="21"/>
              </w:rPr>
            </w:pPr>
          </w:p>
        </w:tc>
        <w:tc>
          <w:tcPr>
            <w:tcW w:w="3830" w:type="pct"/>
            <w:shd w:val="clear" w:color="auto" w:fill="auto"/>
            <w:vAlign w:val="center"/>
          </w:tcPr>
          <w:p w14:paraId="0AD7B568" w14:textId="77777777" w:rsidR="00393A8F" w:rsidRPr="000E5C49" w:rsidRDefault="00393A8F" w:rsidP="00DD3A08">
            <w:pPr>
              <w:pStyle w:val="2"/>
              <w:snapToGrid/>
              <w:ind w:firstLine="420"/>
              <w:jc w:val="center"/>
              <w:rPr>
                <w:color w:val="000000" w:themeColor="text1"/>
                <w:lang w:val="en-US"/>
              </w:rPr>
            </w:pPr>
            <w:r w:rsidRPr="000E5C49">
              <w:rPr>
                <w:color w:val="000000" w:themeColor="text1"/>
                <w:position w:val="-10"/>
              </w:rPr>
              <w:object w:dxaOrig="840" w:dyaOrig="340" w14:anchorId="5D845896">
                <v:shape id="_x0000_i1491" type="#_x0000_t75" style="width:42.6pt;height:18.45pt" o:ole="">
                  <v:imagedata r:id="rId940" o:title=""/>
                </v:shape>
                <o:OLEObject Type="Embed" ProgID="Equation.DSMT4" ShapeID="_x0000_i1491" DrawAspect="Content" ObjectID="_1755267238" r:id="rId941"/>
              </w:object>
            </w:r>
          </w:p>
        </w:tc>
        <w:tc>
          <w:tcPr>
            <w:tcW w:w="905" w:type="pct"/>
            <w:shd w:val="clear" w:color="auto" w:fill="auto"/>
            <w:vAlign w:val="center"/>
          </w:tcPr>
          <w:p w14:paraId="10570564" w14:textId="2E410A43" w:rsidR="00393A8F" w:rsidRPr="000E5C49" w:rsidRDefault="00393A8F" w:rsidP="00393A8F">
            <w:pPr>
              <w:autoSpaceDE w:val="0"/>
              <w:autoSpaceDN w:val="0"/>
              <w:adjustRightInd w:val="0"/>
              <w:jc w:val="center"/>
              <w:rPr>
                <w:color w:val="000000" w:themeColor="text1"/>
                <w:szCs w:val="21"/>
              </w:rPr>
            </w:pPr>
            <w:r w:rsidRPr="000E5C49">
              <w:rPr>
                <w:rFonts w:hint="eastAsia"/>
                <w:color w:val="000000" w:themeColor="text1"/>
              </w:rPr>
              <w:t>(8.2.1-</w:t>
            </w:r>
            <w:r w:rsidRPr="000E5C49">
              <w:rPr>
                <w:color w:val="000000" w:themeColor="text1"/>
              </w:rPr>
              <w:t>3</w:t>
            </w:r>
            <w:r w:rsidRPr="000E5C49">
              <w:rPr>
                <w:rFonts w:hint="eastAsia"/>
                <w:color w:val="000000" w:themeColor="text1"/>
              </w:rPr>
              <w:t>)</w:t>
            </w:r>
          </w:p>
        </w:tc>
      </w:tr>
      <w:tr w:rsidR="000E5C49" w:rsidRPr="000E5C49" w14:paraId="425DEF30" w14:textId="77777777" w:rsidTr="00DD3A08">
        <w:tc>
          <w:tcPr>
            <w:tcW w:w="265" w:type="pct"/>
            <w:shd w:val="clear" w:color="auto" w:fill="auto"/>
            <w:vAlign w:val="center"/>
          </w:tcPr>
          <w:p w14:paraId="5E1B71CD" w14:textId="77777777" w:rsidR="00393A8F" w:rsidRPr="000E5C49" w:rsidRDefault="00393A8F" w:rsidP="00DD3A08">
            <w:pPr>
              <w:autoSpaceDE w:val="0"/>
              <w:autoSpaceDN w:val="0"/>
              <w:adjustRightInd w:val="0"/>
              <w:jc w:val="center"/>
              <w:rPr>
                <w:color w:val="000000" w:themeColor="text1"/>
                <w:szCs w:val="21"/>
              </w:rPr>
            </w:pPr>
          </w:p>
        </w:tc>
        <w:tc>
          <w:tcPr>
            <w:tcW w:w="3830" w:type="pct"/>
            <w:shd w:val="clear" w:color="auto" w:fill="auto"/>
            <w:vAlign w:val="center"/>
          </w:tcPr>
          <w:p w14:paraId="5DE9A1B5" w14:textId="77777777" w:rsidR="00393A8F" w:rsidRPr="000E5C49" w:rsidRDefault="00393A8F" w:rsidP="00DD3A08">
            <w:pPr>
              <w:pStyle w:val="2"/>
              <w:snapToGrid/>
              <w:ind w:firstLine="420"/>
              <w:jc w:val="center"/>
              <w:rPr>
                <w:color w:val="000000" w:themeColor="text1"/>
              </w:rPr>
            </w:pPr>
            <w:r w:rsidRPr="000E5C49">
              <w:rPr>
                <w:color w:val="000000" w:themeColor="text1"/>
                <w:position w:val="-12"/>
              </w:rPr>
              <w:object w:dxaOrig="2580" w:dyaOrig="360" w14:anchorId="394761E9">
                <v:shape id="_x0000_i1492" type="#_x0000_t75" style="width:129.6pt;height:18.45pt" o:ole="">
                  <v:imagedata r:id="rId942" o:title=""/>
                </v:shape>
                <o:OLEObject Type="Embed" ProgID="Equation.DSMT4" ShapeID="_x0000_i1492" DrawAspect="Content" ObjectID="_1755267239" r:id="rId943"/>
              </w:object>
            </w:r>
          </w:p>
        </w:tc>
        <w:tc>
          <w:tcPr>
            <w:tcW w:w="905" w:type="pct"/>
            <w:shd w:val="clear" w:color="auto" w:fill="auto"/>
            <w:vAlign w:val="center"/>
          </w:tcPr>
          <w:p w14:paraId="66ED8D98" w14:textId="1FF50F52" w:rsidR="00393A8F" w:rsidRPr="000E5C49" w:rsidRDefault="00393A8F" w:rsidP="00393A8F">
            <w:pPr>
              <w:autoSpaceDE w:val="0"/>
              <w:autoSpaceDN w:val="0"/>
              <w:adjustRightInd w:val="0"/>
              <w:jc w:val="center"/>
              <w:rPr>
                <w:color w:val="000000" w:themeColor="text1"/>
              </w:rPr>
            </w:pPr>
            <w:r w:rsidRPr="000E5C49">
              <w:rPr>
                <w:rFonts w:hint="eastAsia"/>
                <w:color w:val="000000" w:themeColor="text1"/>
              </w:rPr>
              <w:t>(8.2.1-</w:t>
            </w:r>
            <w:r w:rsidRPr="000E5C49">
              <w:rPr>
                <w:color w:val="000000" w:themeColor="text1"/>
              </w:rPr>
              <w:t>4</w:t>
            </w:r>
            <w:r w:rsidRPr="000E5C49">
              <w:rPr>
                <w:rFonts w:hint="eastAsia"/>
                <w:color w:val="000000" w:themeColor="text1"/>
              </w:rPr>
              <w:t>)</w:t>
            </w:r>
          </w:p>
        </w:tc>
      </w:tr>
      <w:tr w:rsidR="000E5C49" w:rsidRPr="000E5C49" w14:paraId="103C9C01" w14:textId="77777777" w:rsidTr="00DD3A08">
        <w:tc>
          <w:tcPr>
            <w:tcW w:w="265" w:type="pct"/>
            <w:shd w:val="clear" w:color="auto" w:fill="auto"/>
            <w:vAlign w:val="center"/>
          </w:tcPr>
          <w:p w14:paraId="28ADDEA7" w14:textId="77777777" w:rsidR="00393A8F" w:rsidRPr="000E5C49" w:rsidRDefault="00393A8F" w:rsidP="00DD3A08">
            <w:pPr>
              <w:autoSpaceDE w:val="0"/>
              <w:autoSpaceDN w:val="0"/>
              <w:adjustRightInd w:val="0"/>
              <w:jc w:val="center"/>
              <w:rPr>
                <w:color w:val="000000" w:themeColor="text1"/>
                <w:szCs w:val="21"/>
              </w:rPr>
            </w:pPr>
          </w:p>
        </w:tc>
        <w:tc>
          <w:tcPr>
            <w:tcW w:w="3830" w:type="pct"/>
            <w:shd w:val="clear" w:color="auto" w:fill="auto"/>
            <w:vAlign w:val="center"/>
          </w:tcPr>
          <w:p w14:paraId="31437AD2" w14:textId="77777777" w:rsidR="00393A8F" w:rsidRPr="000E5C49" w:rsidRDefault="00393A8F" w:rsidP="00DD3A08">
            <w:pPr>
              <w:autoSpaceDE w:val="0"/>
              <w:autoSpaceDN w:val="0"/>
              <w:adjustRightInd w:val="0"/>
              <w:jc w:val="center"/>
              <w:rPr>
                <w:color w:val="000000" w:themeColor="text1"/>
              </w:rPr>
            </w:pPr>
            <w:r w:rsidRPr="000E5C49">
              <w:rPr>
                <w:color w:val="000000" w:themeColor="text1"/>
                <w:position w:val="-6"/>
              </w:rPr>
              <w:object w:dxaOrig="820" w:dyaOrig="260" w14:anchorId="0284054F">
                <v:shape id="_x0000_i1493" type="#_x0000_t75" style="width:40.9pt;height:14.4pt" o:ole="">
                  <v:imagedata r:id="rId944" o:title=""/>
                </v:shape>
                <o:OLEObject Type="Embed" ProgID="Equation.DSMT4" ShapeID="_x0000_i1493" DrawAspect="Content" ObjectID="_1755267240" r:id="rId945"/>
              </w:object>
            </w:r>
          </w:p>
        </w:tc>
        <w:tc>
          <w:tcPr>
            <w:tcW w:w="905" w:type="pct"/>
            <w:shd w:val="clear" w:color="auto" w:fill="auto"/>
            <w:vAlign w:val="center"/>
          </w:tcPr>
          <w:p w14:paraId="04CB8F14" w14:textId="60F4C72E" w:rsidR="00393A8F" w:rsidRPr="000E5C49" w:rsidRDefault="00393A8F" w:rsidP="00393A8F">
            <w:pPr>
              <w:autoSpaceDE w:val="0"/>
              <w:autoSpaceDN w:val="0"/>
              <w:adjustRightInd w:val="0"/>
              <w:jc w:val="center"/>
              <w:rPr>
                <w:color w:val="000000" w:themeColor="text1"/>
              </w:rPr>
            </w:pPr>
            <w:r w:rsidRPr="000E5C49">
              <w:rPr>
                <w:color w:val="000000" w:themeColor="text1"/>
              </w:rPr>
              <w:t>(8.2.1-5)</w:t>
            </w:r>
          </w:p>
        </w:tc>
      </w:tr>
    </w:tbl>
    <w:p w14:paraId="262100C9" w14:textId="77777777" w:rsidR="00393A8F" w:rsidRPr="000E5C49" w:rsidRDefault="00393A8F" w:rsidP="00393A8F">
      <w:pPr>
        <w:spacing w:line="440" w:lineRule="exact"/>
        <w:ind w:left="1050" w:hanging="1050"/>
        <w:rPr>
          <w:rFonts w:hAnsi="宋体"/>
          <w:color w:val="000000" w:themeColor="text1"/>
        </w:rPr>
      </w:pPr>
      <w:r w:rsidRPr="000E5C49">
        <w:rPr>
          <w:rFonts w:hAnsi="宋体" w:hint="eastAsia"/>
          <w:color w:val="000000" w:themeColor="text1"/>
        </w:rPr>
        <w:t>式中：</w:t>
      </w:r>
    </w:p>
    <w:p w14:paraId="5B27E17B" w14:textId="77777777" w:rsidR="00393A8F" w:rsidRPr="000E5C49" w:rsidRDefault="00393A8F" w:rsidP="00393A8F">
      <w:pPr>
        <w:spacing w:line="440" w:lineRule="exact"/>
        <w:ind w:leftChars="250" w:left="945" w:hangingChars="200" w:hanging="420"/>
        <w:rPr>
          <w:rFonts w:hAnsi="宋体"/>
          <w:color w:val="000000" w:themeColor="text1"/>
        </w:rPr>
      </w:pPr>
      <w:r w:rsidRPr="000E5C49">
        <w:rPr>
          <w:color w:val="000000" w:themeColor="text1"/>
          <w:position w:val="-10"/>
        </w:rPr>
        <w:object w:dxaOrig="200" w:dyaOrig="240" w14:anchorId="7ECA9C09">
          <v:shape id="_x0000_i1494" type="#_x0000_t75" style="width:10.95pt;height:11.5pt" o:ole="">
            <v:imagedata r:id="rId946" o:title=""/>
          </v:shape>
          <o:OLEObject Type="Embed" ProgID="Equation.DSMT4" ShapeID="_x0000_i1494" DrawAspect="Content" ObjectID="_1755267241" r:id="rId947"/>
        </w:object>
      </w:r>
      <w:r w:rsidRPr="000E5C49">
        <w:rPr>
          <w:rFonts w:hAnsi="宋体" w:hint="eastAsia"/>
          <w:color w:val="000000" w:themeColor="text1"/>
        </w:rPr>
        <w:t>—系数，</w:t>
      </w:r>
      <w:r w:rsidRPr="000E5C49">
        <w:rPr>
          <w:rFonts w:hint="eastAsia"/>
          <w:color w:val="000000" w:themeColor="text1"/>
        </w:rPr>
        <w:t>无地震作用组合时</w:t>
      </w:r>
      <w:r w:rsidRPr="000E5C49">
        <w:rPr>
          <w:rFonts w:hAnsi="宋体" w:hint="eastAsia"/>
          <w:color w:val="000000" w:themeColor="text1"/>
        </w:rPr>
        <w:t>，</w:t>
      </w:r>
      <w:r w:rsidRPr="000E5C49">
        <w:rPr>
          <w:color w:val="000000" w:themeColor="text1"/>
          <w:position w:val="-10"/>
        </w:rPr>
        <w:object w:dxaOrig="560" w:dyaOrig="320" w14:anchorId="3DD1076C">
          <v:shape id="_x0000_i1495" type="#_x0000_t75" style="width:27.65pt;height:16.15pt" o:ole="">
            <v:imagedata r:id="rId948" o:title=""/>
          </v:shape>
          <o:OLEObject Type="Embed" ProgID="Equation.DSMT4" ShapeID="_x0000_i1495" DrawAspect="Content" ObjectID="_1755267242" r:id="rId949"/>
        </w:object>
      </w:r>
      <w:r w:rsidRPr="000E5C49">
        <w:rPr>
          <w:rFonts w:hAnsi="宋体" w:hint="eastAsia"/>
          <w:color w:val="000000" w:themeColor="text1"/>
        </w:rPr>
        <w:t>；地震作用组合时，</w:t>
      </w:r>
      <w:r w:rsidRPr="000E5C49">
        <w:rPr>
          <w:color w:val="000000" w:themeColor="text1"/>
          <w:position w:val="-10"/>
        </w:rPr>
        <w:object w:dxaOrig="660" w:dyaOrig="320" w14:anchorId="17168158">
          <v:shape id="_x0000_i1496" type="#_x0000_t75" style="width:32.85pt;height:16.15pt" o:ole="">
            <v:imagedata r:id="rId950" o:title=""/>
          </v:shape>
          <o:OLEObject Type="Embed" ProgID="Equation.DSMT4" ShapeID="_x0000_i1496" DrawAspect="Content" ObjectID="_1755267243" r:id="rId951"/>
        </w:object>
      </w:r>
      <w:r w:rsidRPr="000E5C49">
        <w:rPr>
          <w:rFonts w:hint="eastAsia"/>
          <w:color w:val="000000" w:themeColor="text1"/>
        </w:rPr>
        <w:t>，按第</w:t>
      </w:r>
      <w:r w:rsidRPr="000E5C49">
        <w:rPr>
          <w:rFonts w:hint="eastAsia"/>
          <w:color w:val="000000" w:themeColor="text1"/>
        </w:rPr>
        <w:t>3.</w:t>
      </w:r>
      <w:r w:rsidRPr="000E5C49">
        <w:rPr>
          <w:color w:val="000000" w:themeColor="text1"/>
        </w:rPr>
        <w:t>3</w:t>
      </w:r>
      <w:r w:rsidRPr="000E5C49">
        <w:rPr>
          <w:rFonts w:hint="eastAsia"/>
          <w:color w:val="000000" w:themeColor="text1"/>
        </w:rPr>
        <w:t>.1</w:t>
      </w:r>
      <w:r w:rsidRPr="000E5C49">
        <w:rPr>
          <w:rFonts w:hint="eastAsia"/>
          <w:color w:val="000000" w:themeColor="text1"/>
        </w:rPr>
        <w:t>条、</w:t>
      </w:r>
      <w:r w:rsidRPr="000E5C49">
        <w:rPr>
          <w:rFonts w:hint="eastAsia"/>
          <w:color w:val="000000" w:themeColor="text1"/>
        </w:rPr>
        <w:t>3.</w:t>
      </w:r>
      <w:r w:rsidRPr="000E5C49">
        <w:rPr>
          <w:color w:val="000000" w:themeColor="text1"/>
        </w:rPr>
        <w:t>3</w:t>
      </w:r>
      <w:r w:rsidRPr="000E5C49">
        <w:rPr>
          <w:rFonts w:hint="eastAsia"/>
          <w:color w:val="000000" w:themeColor="text1"/>
        </w:rPr>
        <w:t>.2</w:t>
      </w:r>
      <w:r w:rsidRPr="000E5C49">
        <w:rPr>
          <w:rFonts w:hint="eastAsia"/>
          <w:color w:val="000000" w:themeColor="text1"/>
        </w:rPr>
        <w:t>条取用；</w:t>
      </w:r>
    </w:p>
    <w:p w14:paraId="240209F2" w14:textId="77777777" w:rsidR="00393A8F" w:rsidRPr="000E5C49" w:rsidRDefault="00393A8F" w:rsidP="00393A8F">
      <w:pPr>
        <w:spacing w:line="440" w:lineRule="exact"/>
        <w:ind w:leftChars="250" w:left="945" w:hangingChars="200" w:hanging="420"/>
        <w:rPr>
          <w:rFonts w:hAnsi="宋体"/>
          <w:color w:val="000000" w:themeColor="text1"/>
        </w:rPr>
      </w:pPr>
      <w:r w:rsidRPr="000E5C49">
        <w:rPr>
          <w:color w:val="000000" w:themeColor="text1"/>
          <w:position w:val="-6"/>
        </w:rPr>
        <w:object w:dxaOrig="240" w:dyaOrig="260" w14:anchorId="556CCEE8">
          <v:shape id="_x0000_i1497" type="#_x0000_t75" style="width:11.5pt;height:14.4pt" o:ole="">
            <v:imagedata r:id="rId952" o:title=""/>
          </v:shape>
          <o:OLEObject Type="Embed" ProgID="Equation.DSMT4" ShapeID="_x0000_i1497" DrawAspect="Content" ObjectID="_1755267244" r:id="rId953"/>
        </w:object>
      </w:r>
      <w:r w:rsidRPr="000E5C49">
        <w:rPr>
          <w:rFonts w:hAnsi="宋体" w:hint="eastAsia"/>
          <w:color w:val="000000" w:themeColor="text1"/>
        </w:rPr>
        <w:t>—</w:t>
      </w:r>
      <w:r w:rsidRPr="000E5C49">
        <w:rPr>
          <w:rFonts w:hint="eastAsia"/>
          <w:color w:val="000000" w:themeColor="text1"/>
        </w:rPr>
        <w:t>轴心</w:t>
      </w:r>
      <w:r w:rsidRPr="000E5C49">
        <w:rPr>
          <w:rFonts w:hint="eastAsia"/>
          <w:color w:val="000000" w:themeColor="text1"/>
          <w:szCs w:val="21"/>
        </w:rPr>
        <w:t>压力</w:t>
      </w:r>
      <w:r w:rsidRPr="000E5C49">
        <w:rPr>
          <w:rFonts w:hint="eastAsia"/>
          <w:color w:val="000000" w:themeColor="text1"/>
        </w:rPr>
        <w:t>设计值</w:t>
      </w:r>
      <w:r w:rsidRPr="000E5C49">
        <w:rPr>
          <w:rFonts w:hAnsi="宋体"/>
          <w:color w:val="000000" w:themeColor="text1"/>
        </w:rPr>
        <w:t>（</w:t>
      </w:r>
      <w:r w:rsidRPr="000E5C49">
        <w:rPr>
          <w:rFonts w:hAnsi="宋体"/>
          <w:iCs/>
          <w:color w:val="000000" w:themeColor="text1"/>
        </w:rPr>
        <w:t>N</w:t>
      </w:r>
      <w:r w:rsidRPr="000E5C49">
        <w:rPr>
          <w:rFonts w:hAnsi="宋体" w:hint="eastAsia"/>
          <w:color w:val="000000" w:themeColor="text1"/>
        </w:rPr>
        <w:t>）；</w:t>
      </w:r>
    </w:p>
    <w:p w14:paraId="7D444FB8" w14:textId="298A0DBF" w:rsidR="00393A8F" w:rsidRPr="000E5C49" w:rsidRDefault="00393A8F" w:rsidP="00393A8F">
      <w:pPr>
        <w:spacing w:line="440" w:lineRule="exact"/>
        <w:ind w:leftChars="250" w:left="945" w:hangingChars="200" w:hanging="420"/>
        <w:rPr>
          <w:rFonts w:hAnsi="宋体"/>
          <w:color w:val="000000" w:themeColor="text1"/>
        </w:rPr>
      </w:pPr>
      <w:r w:rsidRPr="000E5C49">
        <w:rPr>
          <w:color w:val="000000" w:themeColor="text1"/>
          <w:position w:val="-10"/>
        </w:rPr>
        <w:object w:dxaOrig="300" w:dyaOrig="320" w14:anchorId="4A4A6E20">
          <v:shape id="_x0000_i1498" type="#_x0000_t75" style="width:15pt;height:16.15pt" o:ole="">
            <v:imagedata r:id="rId954" o:title=""/>
          </v:shape>
          <o:OLEObject Type="Embed" ProgID="Equation.DSMT4" ShapeID="_x0000_i1498" DrawAspect="Content" ObjectID="_1755267245" r:id="rId955"/>
        </w:object>
      </w:r>
      <w:r w:rsidRPr="000E5C49">
        <w:rPr>
          <w:rFonts w:hAnsi="宋体" w:hint="eastAsia"/>
          <w:color w:val="000000" w:themeColor="text1"/>
        </w:rPr>
        <w:t>—轴心受压承载力设计值</w:t>
      </w:r>
      <w:r w:rsidRPr="000E5C49">
        <w:rPr>
          <w:rFonts w:hAnsi="宋体"/>
          <w:color w:val="000000" w:themeColor="text1"/>
        </w:rPr>
        <w:t>；</w:t>
      </w:r>
    </w:p>
    <w:p w14:paraId="25EEE58B" w14:textId="77777777" w:rsidR="00393A8F" w:rsidRPr="000E5C49" w:rsidRDefault="00393A8F" w:rsidP="00393A8F">
      <w:pPr>
        <w:tabs>
          <w:tab w:val="left" w:pos="629"/>
        </w:tabs>
        <w:spacing w:line="440" w:lineRule="exact"/>
        <w:ind w:leftChars="250" w:left="945" w:hangingChars="200" w:hanging="420"/>
        <w:rPr>
          <w:rFonts w:hAnsi="宋体"/>
          <w:color w:val="000000" w:themeColor="text1"/>
        </w:rPr>
      </w:pPr>
      <w:r w:rsidRPr="000E5C49">
        <w:rPr>
          <w:color w:val="000000" w:themeColor="text1"/>
          <w:position w:val="-10"/>
        </w:rPr>
        <w:object w:dxaOrig="260" w:dyaOrig="320" w14:anchorId="24F2477D">
          <v:shape id="_x0000_i1499" type="#_x0000_t75" style="width:14.4pt;height:16.15pt" o:ole="">
            <v:imagedata r:id="rId956" o:title=""/>
          </v:shape>
          <o:OLEObject Type="Embed" ProgID="Equation.DSMT4" ShapeID="_x0000_i1499" DrawAspect="Content" ObjectID="_1755267246" r:id="rId957"/>
        </w:object>
      </w:r>
      <w:r w:rsidRPr="000E5C49">
        <w:rPr>
          <w:rFonts w:hAnsi="宋体" w:hint="eastAsia"/>
          <w:color w:val="000000" w:themeColor="text1"/>
        </w:rPr>
        <w:t>—钢棒甲壳柱钢材计算面积，忽略波形钢板的面积</w:t>
      </w:r>
      <w:r w:rsidRPr="000E5C49">
        <w:rPr>
          <w:rFonts w:hint="eastAsia"/>
          <w:color w:val="000000" w:themeColor="text1"/>
        </w:rPr>
        <w:t>（</w:t>
      </w:r>
      <w:r w:rsidRPr="000E5C49">
        <w:rPr>
          <w:rFonts w:hint="eastAsia"/>
          <w:color w:val="000000" w:themeColor="text1"/>
        </w:rPr>
        <w:t>mm</w:t>
      </w:r>
      <w:r w:rsidRPr="000E5C49">
        <w:rPr>
          <w:color w:val="000000" w:themeColor="text1"/>
          <w:vertAlign w:val="superscript"/>
        </w:rPr>
        <w:t>2</w:t>
      </w:r>
      <w:r w:rsidRPr="000E5C49">
        <w:rPr>
          <w:rFonts w:hint="eastAsia"/>
          <w:color w:val="000000" w:themeColor="text1"/>
        </w:rPr>
        <w:t>）</w:t>
      </w:r>
      <w:r w:rsidRPr="000E5C49">
        <w:rPr>
          <w:rFonts w:hAnsi="宋体" w:hint="eastAsia"/>
          <w:color w:val="000000" w:themeColor="text1"/>
        </w:rPr>
        <w:t>；</w:t>
      </w:r>
    </w:p>
    <w:p w14:paraId="58E8BB71" w14:textId="77777777" w:rsidR="00393A8F" w:rsidRPr="000E5C49" w:rsidRDefault="00393A8F" w:rsidP="00393A8F">
      <w:pPr>
        <w:spacing w:line="440" w:lineRule="exact"/>
        <w:ind w:leftChars="250" w:left="945" w:hangingChars="200" w:hanging="420"/>
        <w:rPr>
          <w:rFonts w:hAnsi="宋体"/>
          <w:color w:val="000000" w:themeColor="text1"/>
        </w:rPr>
      </w:pPr>
      <w:r w:rsidRPr="000E5C49">
        <w:rPr>
          <w:color w:val="000000" w:themeColor="text1"/>
          <w:position w:val="-10"/>
        </w:rPr>
        <w:object w:dxaOrig="320" w:dyaOrig="320" w14:anchorId="7DAD512F">
          <v:shape id="_x0000_i1500" type="#_x0000_t75" style="width:16.15pt;height:16.15pt" o:ole="">
            <v:imagedata r:id="rId958" o:title=""/>
          </v:shape>
          <o:OLEObject Type="Embed" ProgID="Equation.DSMT4" ShapeID="_x0000_i1500" DrawAspect="Content" ObjectID="_1755267247" r:id="rId959"/>
        </w:object>
      </w:r>
      <w:r w:rsidRPr="000E5C49">
        <w:rPr>
          <w:rFonts w:hAnsi="宋体" w:hint="eastAsia"/>
          <w:color w:val="000000" w:themeColor="text1"/>
        </w:rPr>
        <w:t>—方钢棒的宽度（</w:t>
      </w:r>
      <w:r w:rsidRPr="000E5C49">
        <w:rPr>
          <w:rFonts w:hAnsi="宋体" w:hint="eastAsia"/>
          <w:color w:val="000000" w:themeColor="text1"/>
        </w:rPr>
        <w:t>mm</w:t>
      </w:r>
      <w:r w:rsidRPr="000E5C49">
        <w:rPr>
          <w:rFonts w:hAnsi="宋体" w:hint="eastAsia"/>
          <w:color w:val="000000" w:themeColor="text1"/>
        </w:rPr>
        <w:t>）；</w:t>
      </w:r>
    </w:p>
    <w:p w14:paraId="736BD5DC" w14:textId="77777777" w:rsidR="00393A8F" w:rsidRPr="000E5C49" w:rsidRDefault="00393A8F" w:rsidP="00393A8F">
      <w:pPr>
        <w:spacing w:line="440" w:lineRule="exact"/>
        <w:ind w:leftChars="250" w:left="945" w:hangingChars="200" w:hanging="420"/>
        <w:rPr>
          <w:rFonts w:hAnsi="宋体"/>
          <w:color w:val="000000" w:themeColor="text1"/>
        </w:rPr>
      </w:pPr>
      <w:r w:rsidRPr="000E5C49">
        <w:rPr>
          <w:color w:val="000000" w:themeColor="text1"/>
          <w:position w:val="-10"/>
        </w:rPr>
        <w:object w:dxaOrig="260" w:dyaOrig="320" w14:anchorId="7D1082EA">
          <v:shape id="_x0000_i1501" type="#_x0000_t75" style="width:14.4pt;height:16.15pt" o:ole="">
            <v:imagedata r:id="rId960" o:title=""/>
          </v:shape>
          <o:OLEObject Type="Embed" ProgID="Equation.DSMT4" ShapeID="_x0000_i1501" DrawAspect="Content" ObjectID="_1755267248" r:id="rId961"/>
        </w:object>
      </w:r>
      <w:r w:rsidRPr="000E5C49">
        <w:rPr>
          <w:rFonts w:hAnsi="宋体" w:hint="eastAsia"/>
          <w:color w:val="000000" w:themeColor="text1"/>
        </w:rPr>
        <w:t>—波形钢板的宽度（</w:t>
      </w:r>
      <w:r w:rsidRPr="000E5C49">
        <w:rPr>
          <w:rFonts w:hAnsi="宋体" w:hint="eastAsia"/>
          <w:color w:val="000000" w:themeColor="text1"/>
        </w:rPr>
        <w:t>mm</w:t>
      </w:r>
      <w:r w:rsidRPr="000E5C49">
        <w:rPr>
          <w:rFonts w:hAnsi="宋体" w:hint="eastAsia"/>
          <w:color w:val="000000" w:themeColor="text1"/>
        </w:rPr>
        <w:t>）；</w:t>
      </w:r>
    </w:p>
    <w:p w14:paraId="0AF843C6" w14:textId="5CDD4F75" w:rsidR="00393A8F" w:rsidRPr="000E5C49" w:rsidRDefault="00393A8F" w:rsidP="00393A8F">
      <w:pPr>
        <w:tabs>
          <w:tab w:val="left" w:pos="629"/>
        </w:tabs>
        <w:spacing w:line="440" w:lineRule="exact"/>
        <w:ind w:leftChars="250" w:left="945" w:hangingChars="200" w:hanging="420"/>
        <w:rPr>
          <w:rFonts w:hAnsi="宋体"/>
          <w:color w:val="000000" w:themeColor="text1"/>
        </w:rPr>
      </w:pPr>
      <w:r w:rsidRPr="000E5C49">
        <w:rPr>
          <w:color w:val="000000" w:themeColor="text1"/>
          <w:position w:val="-10"/>
        </w:rPr>
        <w:object w:dxaOrig="260" w:dyaOrig="320" w14:anchorId="7D7B3B2C">
          <v:shape id="_x0000_i1502" type="#_x0000_t75" style="width:14.4pt;height:16.15pt" o:ole="">
            <v:imagedata r:id="rId962" o:title=""/>
          </v:shape>
          <o:OLEObject Type="Embed" ProgID="Equation.DSMT4" ShapeID="_x0000_i1502" DrawAspect="Content" ObjectID="_1755267249" r:id="rId963"/>
        </w:object>
      </w:r>
      <w:r w:rsidRPr="000E5C49">
        <w:rPr>
          <w:rFonts w:hAnsi="宋体" w:hint="eastAsia"/>
          <w:color w:val="000000" w:themeColor="text1"/>
        </w:rPr>
        <w:t>—混凝土的计算面积（</w:t>
      </w:r>
      <w:r w:rsidRPr="000E5C49">
        <w:rPr>
          <w:rFonts w:hAnsi="宋体" w:hint="eastAsia"/>
          <w:color w:val="000000" w:themeColor="text1"/>
        </w:rPr>
        <w:t>mm</w:t>
      </w:r>
      <w:r w:rsidRPr="000E5C49">
        <w:rPr>
          <w:rFonts w:hAnsi="宋体"/>
          <w:color w:val="000000" w:themeColor="text1"/>
          <w:vertAlign w:val="superscript"/>
        </w:rPr>
        <w:t>2</w:t>
      </w:r>
      <w:r w:rsidRPr="000E5C49">
        <w:rPr>
          <w:rFonts w:hAnsi="宋体" w:hint="eastAsia"/>
          <w:color w:val="000000" w:themeColor="text1"/>
        </w:rPr>
        <w:t>）；</w:t>
      </w:r>
    </w:p>
    <w:p w14:paraId="714CB74D" w14:textId="77777777" w:rsidR="00393A8F" w:rsidRPr="000E5C49" w:rsidRDefault="00393A8F" w:rsidP="00393A8F">
      <w:pPr>
        <w:tabs>
          <w:tab w:val="left" w:pos="629"/>
        </w:tabs>
        <w:spacing w:line="440" w:lineRule="exact"/>
        <w:ind w:leftChars="250" w:left="945" w:hangingChars="200" w:hanging="420"/>
        <w:rPr>
          <w:rFonts w:hAnsi="宋体"/>
          <w:color w:val="000000" w:themeColor="text1"/>
        </w:rPr>
      </w:pPr>
      <w:r w:rsidRPr="000E5C49">
        <w:rPr>
          <w:color w:val="000000" w:themeColor="text1"/>
          <w:position w:val="-10"/>
        </w:rPr>
        <w:object w:dxaOrig="220" w:dyaOrig="300" w14:anchorId="7B9A0409">
          <v:shape id="_x0000_i1503" type="#_x0000_t75" style="width:10.95pt;height:15pt" o:ole="">
            <v:imagedata r:id="rId964" o:title=""/>
          </v:shape>
          <o:OLEObject Type="Embed" ProgID="Equation.DSMT4" ShapeID="_x0000_i1503" DrawAspect="Content" ObjectID="_1755267250" r:id="rId965"/>
        </w:object>
      </w:r>
      <w:r w:rsidRPr="000E5C49">
        <w:rPr>
          <w:rFonts w:hAnsi="宋体" w:hint="eastAsia"/>
          <w:color w:val="000000" w:themeColor="text1"/>
        </w:rPr>
        <w:t>—方钢棒钢材抗弯强度设计值（</w:t>
      </w:r>
      <w:r w:rsidRPr="000E5C49">
        <w:rPr>
          <w:rFonts w:hAnsi="宋体" w:hint="eastAsia"/>
          <w:color w:val="000000" w:themeColor="text1"/>
        </w:rPr>
        <w:t>N</w:t>
      </w:r>
      <w:r w:rsidRPr="000E5C49">
        <w:rPr>
          <w:rFonts w:hAnsi="宋体"/>
          <w:color w:val="000000" w:themeColor="text1"/>
        </w:rPr>
        <w:t>/</w:t>
      </w:r>
      <w:r w:rsidRPr="000E5C49">
        <w:rPr>
          <w:rFonts w:hAnsi="宋体" w:hint="eastAsia"/>
          <w:color w:val="000000" w:themeColor="text1"/>
        </w:rPr>
        <w:t>mm</w:t>
      </w:r>
      <w:r w:rsidRPr="000E5C49">
        <w:rPr>
          <w:rFonts w:hAnsi="宋体"/>
          <w:color w:val="000000" w:themeColor="text1"/>
          <w:vertAlign w:val="superscript"/>
        </w:rPr>
        <w:t>2</w:t>
      </w:r>
      <w:r w:rsidRPr="000E5C49">
        <w:rPr>
          <w:rFonts w:hAnsi="宋体" w:hint="eastAsia"/>
          <w:color w:val="000000" w:themeColor="text1"/>
        </w:rPr>
        <w:t>）；</w:t>
      </w:r>
    </w:p>
    <w:p w14:paraId="272103E7" w14:textId="77777777" w:rsidR="00393A8F" w:rsidRPr="000E5C49" w:rsidRDefault="00393A8F" w:rsidP="00393A8F">
      <w:pPr>
        <w:spacing w:line="440" w:lineRule="exact"/>
        <w:ind w:leftChars="250" w:left="945" w:hangingChars="200" w:hanging="420"/>
        <w:rPr>
          <w:rFonts w:hAnsi="宋体"/>
          <w:color w:val="000000" w:themeColor="text1"/>
        </w:rPr>
      </w:pPr>
      <w:r w:rsidRPr="000E5C49">
        <w:rPr>
          <w:color w:val="000000" w:themeColor="text1"/>
          <w:position w:val="-10"/>
        </w:rPr>
        <w:object w:dxaOrig="240" w:dyaOrig="320" w14:anchorId="5E99D39D">
          <v:shape id="_x0000_i1504" type="#_x0000_t75" style="width:11.5pt;height:16.15pt" o:ole="">
            <v:imagedata r:id="rId966" o:title=""/>
          </v:shape>
          <o:OLEObject Type="Embed" ProgID="Equation.DSMT4" ShapeID="_x0000_i1504" DrawAspect="Content" ObjectID="_1755267251" r:id="rId967"/>
        </w:object>
      </w:r>
      <w:r w:rsidRPr="000E5C49">
        <w:rPr>
          <w:rFonts w:hAnsi="宋体" w:hint="eastAsia"/>
          <w:color w:val="000000" w:themeColor="text1"/>
        </w:rPr>
        <w:t>—混凝土轴心抗压强度设计值（</w:t>
      </w:r>
      <w:r w:rsidRPr="000E5C49">
        <w:rPr>
          <w:rFonts w:hAnsi="宋体" w:hint="eastAsia"/>
          <w:color w:val="000000" w:themeColor="text1"/>
        </w:rPr>
        <w:t>N</w:t>
      </w:r>
      <w:r w:rsidRPr="000E5C49">
        <w:rPr>
          <w:rFonts w:hAnsi="宋体"/>
          <w:color w:val="000000" w:themeColor="text1"/>
        </w:rPr>
        <w:t>/</w:t>
      </w:r>
      <w:r w:rsidRPr="000E5C49">
        <w:rPr>
          <w:rFonts w:hAnsi="宋体" w:hint="eastAsia"/>
          <w:color w:val="000000" w:themeColor="text1"/>
        </w:rPr>
        <w:t>mm</w:t>
      </w:r>
      <w:r w:rsidRPr="000E5C49">
        <w:rPr>
          <w:rFonts w:hAnsi="宋体"/>
          <w:color w:val="000000" w:themeColor="text1"/>
          <w:vertAlign w:val="superscript"/>
        </w:rPr>
        <w:t>2</w:t>
      </w:r>
      <w:r w:rsidRPr="000E5C49">
        <w:rPr>
          <w:rFonts w:hAnsi="宋体" w:hint="eastAsia"/>
          <w:color w:val="000000" w:themeColor="text1"/>
        </w:rPr>
        <w:t>）；</w:t>
      </w:r>
    </w:p>
    <w:p w14:paraId="389F835E" w14:textId="313E1EB6" w:rsidR="00393A8F" w:rsidRPr="000E5C49" w:rsidRDefault="00393A8F" w:rsidP="00393A8F">
      <w:pPr>
        <w:tabs>
          <w:tab w:val="left" w:pos="629"/>
        </w:tabs>
        <w:spacing w:line="440" w:lineRule="exact"/>
        <w:ind w:leftChars="250" w:left="945" w:hangingChars="200" w:hanging="420"/>
        <w:rPr>
          <w:rFonts w:hAnsi="宋体"/>
          <w:color w:val="000000" w:themeColor="text1"/>
        </w:rPr>
      </w:pPr>
      <w:r w:rsidRPr="000E5C49">
        <w:rPr>
          <w:color w:val="000000" w:themeColor="text1"/>
          <w:position w:val="-6"/>
        </w:rPr>
        <w:object w:dxaOrig="200" w:dyaOrig="260" w14:anchorId="4E582219">
          <v:shape id="_x0000_i1505" type="#_x0000_t75" style="width:10.95pt;height:14.4pt" o:ole="">
            <v:imagedata r:id="rId968" o:title=""/>
          </v:shape>
          <o:OLEObject Type="Embed" ProgID="Equation.DSMT4" ShapeID="_x0000_i1505" DrawAspect="Content" ObjectID="_1755267252" r:id="rId969"/>
        </w:object>
      </w:r>
      <w:r w:rsidRPr="000E5C49">
        <w:rPr>
          <w:rFonts w:hAnsi="宋体" w:hint="eastAsia"/>
          <w:color w:val="000000" w:themeColor="text1"/>
        </w:rPr>
        <w:t>—</w:t>
      </w:r>
      <w:r w:rsidRPr="000E5C49">
        <w:rPr>
          <w:rFonts w:hint="eastAsia"/>
          <w:color w:val="000000" w:themeColor="text1"/>
        </w:rPr>
        <w:t>钢棒甲壳柱的套箍系数</w:t>
      </w:r>
      <w:r w:rsidRPr="000E5C49">
        <w:rPr>
          <w:rFonts w:hAnsi="宋体" w:hint="eastAsia"/>
          <w:color w:val="000000" w:themeColor="text1"/>
        </w:rPr>
        <w:t>；</w:t>
      </w:r>
    </w:p>
    <w:p w14:paraId="15F2772D" w14:textId="3C147126" w:rsidR="005F7730" w:rsidRPr="000E5C49" w:rsidRDefault="00393A8F" w:rsidP="005F7730">
      <w:pPr>
        <w:spacing w:line="440" w:lineRule="exact"/>
        <w:rPr>
          <w:color w:val="000000" w:themeColor="text1"/>
        </w:rPr>
      </w:pPr>
      <w:r w:rsidRPr="000E5C49">
        <w:rPr>
          <w:color w:val="000000" w:themeColor="text1"/>
        </w:rPr>
        <w:t>8.</w:t>
      </w:r>
      <w:r w:rsidRPr="000E5C49">
        <w:rPr>
          <w:rFonts w:hint="eastAsia"/>
          <w:color w:val="000000" w:themeColor="text1"/>
        </w:rPr>
        <w:t>2.</w:t>
      </w:r>
      <w:r w:rsidRPr="000E5C49">
        <w:rPr>
          <w:color w:val="000000" w:themeColor="text1"/>
        </w:rPr>
        <w:t xml:space="preserve">2  </w:t>
      </w:r>
      <w:r w:rsidR="005F7730" w:rsidRPr="000E5C49">
        <w:rPr>
          <w:rFonts w:hint="eastAsia"/>
          <w:color w:val="000000" w:themeColor="text1"/>
        </w:rPr>
        <w:t>弯矩作用在一个主平面内（绕</w:t>
      </w:r>
      <w:r w:rsidR="005F7730" w:rsidRPr="000E5C49">
        <w:rPr>
          <w:i/>
          <w:iCs/>
          <w:color w:val="000000" w:themeColor="text1"/>
        </w:rPr>
        <w:t>y</w:t>
      </w:r>
      <w:r w:rsidR="005F7730" w:rsidRPr="000E5C49">
        <w:rPr>
          <w:rFonts w:hint="eastAsia"/>
          <w:color w:val="000000" w:themeColor="text1"/>
        </w:rPr>
        <w:t>轴或</w:t>
      </w:r>
      <w:r w:rsidR="005F7730" w:rsidRPr="000E5C49">
        <w:rPr>
          <w:i/>
          <w:iCs/>
          <w:color w:val="000000" w:themeColor="text1"/>
        </w:rPr>
        <w:t>z</w:t>
      </w:r>
      <w:r w:rsidR="005F7730" w:rsidRPr="000E5C49">
        <w:rPr>
          <w:rFonts w:hint="eastAsia"/>
          <w:color w:val="000000" w:themeColor="text1"/>
        </w:rPr>
        <w:t>轴）的</w:t>
      </w:r>
      <w:r w:rsidR="001F0373" w:rsidRPr="000E5C49">
        <w:rPr>
          <w:rFonts w:hint="eastAsia"/>
          <w:color w:val="000000" w:themeColor="text1"/>
        </w:rPr>
        <w:t>钢棒甲壳柱</w:t>
      </w:r>
      <w:r w:rsidR="005F7730" w:rsidRPr="000E5C49">
        <w:rPr>
          <w:rFonts w:hint="eastAsia"/>
          <w:color w:val="000000" w:themeColor="text1"/>
        </w:rPr>
        <w:t>压弯构件，其承载力应符合下列规定：</w:t>
      </w:r>
    </w:p>
    <w:tbl>
      <w:tblPr>
        <w:tblW w:w="5000" w:type="pct"/>
        <w:tblLook w:val="04A0" w:firstRow="1" w:lastRow="0" w:firstColumn="1" w:lastColumn="0" w:noHBand="0" w:noVBand="1"/>
      </w:tblPr>
      <w:tblGrid>
        <w:gridCol w:w="379"/>
        <w:gridCol w:w="4758"/>
        <w:gridCol w:w="1094"/>
      </w:tblGrid>
      <w:tr w:rsidR="000E5C49" w:rsidRPr="000E5C49" w14:paraId="4AD9D5CE" w14:textId="77777777" w:rsidTr="005F7730">
        <w:tc>
          <w:tcPr>
            <w:tcW w:w="304" w:type="pct"/>
            <w:shd w:val="clear" w:color="auto" w:fill="auto"/>
            <w:vAlign w:val="center"/>
          </w:tcPr>
          <w:p w14:paraId="11D2BF55" w14:textId="77777777" w:rsidR="005F7730" w:rsidRPr="000E5C49" w:rsidRDefault="005F7730" w:rsidP="005F7730">
            <w:pPr>
              <w:autoSpaceDE w:val="0"/>
              <w:autoSpaceDN w:val="0"/>
              <w:adjustRightInd w:val="0"/>
              <w:jc w:val="center"/>
              <w:rPr>
                <w:color w:val="000000" w:themeColor="text1"/>
                <w:szCs w:val="21"/>
              </w:rPr>
            </w:pPr>
          </w:p>
        </w:tc>
        <w:tc>
          <w:tcPr>
            <w:tcW w:w="3818" w:type="pct"/>
            <w:shd w:val="clear" w:color="auto" w:fill="auto"/>
            <w:vAlign w:val="center"/>
          </w:tcPr>
          <w:p w14:paraId="5D02EC61" w14:textId="343B4A89" w:rsidR="005F7730" w:rsidRPr="000E5C49" w:rsidRDefault="00281AC8" w:rsidP="00281AC8">
            <w:pPr>
              <w:autoSpaceDE w:val="0"/>
              <w:autoSpaceDN w:val="0"/>
              <w:adjustRightInd w:val="0"/>
              <w:jc w:val="center"/>
              <w:rPr>
                <w:color w:val="000000" w:themeColor="text1"/>
                <w:szCs w:val="21"/>
              </w:rPr>
            </w:pPr>
            <w:r w:rsidRPr="000E5C49">
              <w:rPr>
                <w:color w:val="000000" w:themeColor="text1"/>
                <w:position w:val="-28"/>
              </w:rPr>
              <w:object w:dxaOrig="3200" w:dyaOrig="720" w14:anchorId="2611B49A">
                <v:shape id="_x0000_i1506" type="#_x0000_t75" style="width:161.85pt;height:36.85pt" o:ole="">
                  <v:imagedata r:id="rId970" o:title=""/>
                </v:shape>
                <o:OLEObject Type="Embed" ProgID="Equation.DSMT4" ShapeID="_x0000_i1506" DrawAspect="Content" ObjectID="_1755267253" r:id="rId971"/>
              </w:object>
            </w:r>
          </w:p>
        </w:tc>
        <w:tc>
          <w:tcPr>
            <w:tcW w:w="878" w:type="pct"/>
            <w:shd w:val="clear" w:color="auto" w:fill="auto"/>
            <w:vAlign w:val="center"/>
          </w:tcPr>
          <w:p w14:paraId="54333089" w14:textId="0A35A42B" w:rsidR="005F7730" w:rsidRPr="000E5C49" w:rsidRDefault="005F7730" w:rsidP="00393A8F">
            <w:pPr>
              <w:autoSpaceDE w:val="0"/>
              <w:autoSpaceDN w:val="0"/>
              <w:adjustRightInd w:val="0"/>
              <w:jc w:val="center"/>
              <w:rPr>
                <w:color w:val="000000" w:themeColor="text1"/>
                <w:szCs w:val="21"/>
              </w:rPr>
            </w:pPr>
            <w:r w:rsidRPr="000E5C49">
              <w:rPr>
                <w:color w:val="000000" w:themeColor="text1"/>
                <w:szCs w:val="21"/>
              </w:rPr>
              <w:t>(8.2.</w:t>
            </w:r>
            <w:r w:rsidR="00393A8F" w:rsidRPr="000E5C49">
              <w:rPr>
                <w:color w:val="000000" w:themeColor="text1"/>
                <w:szCs w:val="21"/>
              </w:rPr>
              <w:t>2</w:t>
            </w:r>
            <w:r w:rsidRPr="000E5C49">
              <w:rPr>
                <w:color w:val="000000" w:themeColor="text1"/>
                <w:szCs w:val="21"/>
              </w:rPr>
              <w:t>-1)</w:t>
            </w:r>
          </w:p>
        </w:tc>
      </w:tr>
    </w:tbl>
    <w:p w14:paraId="21EC181B" w14:textId="77777777" w:rsidR="005F7730" w:rsidRPr="000E5C49" w:rsidRDefault="005F7730" w:rsidP="005F7730">
      <w:pPr>
        <w:spacing w:line="440" w:lineRule="exact"/>
        <w:rPr>
          <w:color w:val="000000" w:themeColor="text1"/>
        </w:rPr>
      </w:pPr>
      <w:r w:rsidRPr="000E5C49">
        <w:rPr>
          <w:rFonts w:hint="eastAsia"/>
          <w:color w:val="000000" w:themeColor="text1"/>
        </w:rPr>
        <w:lastRenderedPageBreak/>
        <w:t>其中：</w:t>
      </w:r>
    </w:p>
    <w:tbl>
      <w:tblPr>
        <w:tblW w:w="5000" w:type="pct"/>
        <w:tblLayout w:type="fixed"/>
        <w:tblLook w:val="04A0" w:firstRow="1" w:lastRow="0" w:firstColumn="1" w:lastColumn="0" w:noHBand="0" w:noVBand="1"/>
      </w:tblPr>
      <w:tblGrid>
        <w:gridCol w:w="331"/>
        <w:gridCol w:w="4772"/>
        <w:gridCol w:w="1128"/>
      </w:tblGrid>
      <w:tr w:rsidR="000E5C49" w:rsidRPr="000E5C49" w14:paraId="604FA8F3" w14:textId="77777777" w:rsidTr="00393A8F">
        <w:tc>
          <w:tcPr>
            <w:tcW w:w="4095" w:type="pct"/>
            <w:gridSpan w:val="2"/>
            <w:shd w:val="clear" w:color="auto" w:fill="auto"/>
            <w:tcMar>
              <w:left w:w="0" w:type="dxa"/>
              <w:right w:w="0" w:type="dxa"/>
            </w:tcMar>
            <w:vAlign w:val="center"/>
          </w:tcPr>
          <w:p w14:paraId="6AF116A3" w14:textId="74DFE62F" w:rsidR="00605DDC" w:rsidRPr="000E5C49" w:rsidRDefault="00281AC8" w:rsidP="00D04968">
            <w:pPr>
              <w:pStyle w:val="2"/>
              <w:snapToGrid/>
              <w:ind w:firstLine="420"/>
              <w:jc w:val="left"/>
              <w:rPr>
                <w:color w:val="000000" w:themeColor="text1"/>
              </w:rPr>
            </w:pPr>
            <w:r w:rsidRPr="000E5C49">
              <w:rPr>
                <w:color w:val="000000" w:themeColor="text1"/>
                <w:position w:val="-22"/>
              </w:rPr>
              <w:object w:dxaOrig="4900" w:dyaOrig="560" w14:anchorId="066249E0">
                <v:shape id="_x0000_i1507" type="#_x0000_t75" style="width:245.4pt;height:27.65pt" o:ole="">
                  <v:imagedata r:id="rId972" o:title=""/>
                </v:shape>
                <o:OLEObject Type="Embed" ProgID="Equation.DSMT4" ShapeID="_x0000_i1507" DrawAspect="Content" ObjectID="_1755267254" r:id="rId973"/>
              </w:object>
            </w:r>
          </w:p>
        </w:tc>
        <w:tc>
          <w:tcPr>
            <w:tcW w:w="905" w:type="pct"/>
            <w:shd w:val="clear" w:color="auto" w:fill="auto"/>
            <w:vAlign w:val="center"/>
          </w:tcPr>
          <w:p w14:paraId="3DFE4FFE" w14:textId="2CBED1A9" w:rsidR="00605DDC" w:rsidRPr="000E5C49" w:rsidRDefault="00605DDC" w:rsidP="004B7668">
            <w:pPr>
              <w:autoSpaceDE w:val="0"/>
              <w:autoSpaceDN w:val="0"/>
              <w:adjustRightInd w:val="0"/>
              <w:jc w:val="center"/>
              <w:rPr>
                <w:color w:val="000000" w:themeColor="text1"/>
              </w:rPr>
            </w:pPr>
            <w:r w:rsidRPr="000E5C49">
              <w:rPr>
                <w:rFonts w:hint="eastAsia"/>
                <w:color w:val="000000" w:themeColor="text1"/>
              </w:rPr>
              <w:t>(8.2.</w:t>
            </w:r>
            <w:r w:rsidR="004B7668" w:rsidRPr="000E5C49">
              <w:rPr>
                <w:color w:val="000000" w:themeColor="text1"/>
              </w:rPr>
              <w:t>2</w:t>
            </w:r>
            <w:r w:rsidRPr="000E5C49">
              <w:rPr>
                <w:rFonts w:hint="eastAsia"/>
                <w:color w:val="000000" w:themeColor="text1"/>
              </w:rPr>
              <w:t>-</w:t>
            </w:r>
            <w:r w:rsidR="004B7668" w:rsidRPr="000E5C49">
              <w:rPr>
                <w:color w:val="000000" w:themeColor="text1"/>
              </w:rPr>
              <w:t>2</w:t>
            </w:r>
            <w:r w:rsidRPr="000E5C49">
              <w:rPr>
                <w:rFonts w:hint="eastAsia"/>
                <w:color w:val="000000" w:themeColor="text1"/>
              </w:rPr>
              <w:t>)</w:t>
            </w:r>
          </w:p>
        </w:tc>
      </w:tr>
      <w:tr w:rsidR="000E5C49" w:rsidRPr="000E5C49" w14:paraId="07BA59F5" w14:textId="77777777" w:rsidTr="00393A8F">
        <w:tc>
          <w:tcPr>
            <w:tcW w:w="266" w:type="pct"/>
            <w:shd w:val="clear" w:color="auto" w:fill="auto"/>
            <w:vAlign w:val="center"/>
          </w:tcPr>
          <w:p w14:paraId="7FD81C45" w14:textId="77777777" w:rsidR="005F7730" w:rsidRPr="000E5C49" w:rsidRDefault="005F7730" w:rsidP="00605DDC">
            <w:pPr>
              <w:autoSpaceDE w:val="0"/>
              <w:autoSpaceDN w:val="0"/>
              <w:adjustRightInd w:val="0"/>
              <w:jc w:val="center"/>
              <w:rPr>
                <w:color w:val="000000" w:themeColor="text1"/>
                <w:szCs w:val="21"/>
              </w:rPr>
            </w:pPr>
          </w:p>
        </w:tc>
        <w:tc>
          <w:tcPr>
            <w:tcW w:w="3829" w:type="pct"/>
            <w:shd w:val="clear" w:color="auto" w:fill="auto"/>
            <w:vAlign w:val="center"/>
          </w:tcPr>
          <w:p w14:paraId="20C1896A" w14:textId="78A3EE2B" w:rsidR="005F7730" w:rsidRPr="000E5C49" w:rsidRDefault="00281AC8" w:rsidP="00281AC8">
            <w:pPr>
              <w:autoSpaceDE w:val="0"/>
              <w:autoSpaceDN w:val="0"/>
              <w:adjustRightInd w:val="0"/>
              <w:jc w:val="center"/>
              <w:rPr>
                <w:color w:val="000000" w:themeColor="text1"/>
              </w:rPr>
            </w:pPr>
            <w:r w:rsidRPr="000E5C49">
              <w:rPr>
                <w:color w:val="000000" w:themeColor="text1"/>
                <w:position w:val="-28"/>
              </w:rPr>
              <w:object w:dxaOrig="1719" w:dyaOrig="660" w14:anchorId="3AA215B5">
                <v:shape id="_x0000_i1508" type="#_x0000_t75" style="width:86.4pt;height:32.85pt" o:ole="">
                  <v:imagedata r:id="rId974" o:title=""/>
                </v:shape>
                <o:OLEObject Type="Embed" ProgID="Equation.DSMT4" ShapeID="_x0000_i1508" DrawAspect="Content" ObjectID="_1755267255" r:id="rId975"/>
              </w:object>
            </w:r>
          </w:p>
        </w:tc>
        <w:tc>
          <w:tcPr>
            <w:tcW w:w="905" w:type="pct"/>
            <w:shd w:val="clear" w:color="auto" w:fill="auto"/>
            <w:vAlign w:val="center"/>
          </w:tcPr>
          <w:p w14:paraId="3BC17536" w14:textId="7F104C14" w:rsidR="005F7730" w:rsidRPr="000E5C49" w:rsidRDefault="005F7730" w:rsidP="004B7668">
            <w:pPr>
              <w:autoSpaceDE w:val="0"/>
              <w:autoSpaceDN w:val="0"/>
              <w:adjustRightInd w:val="0"/>
              <w:jc w:val="center"/>
              <w:rPr>
                <w:color w:val="000000" w:themeColor="text1"/>
              </w:rPr>
            </w:pPr>
            <w:r w:rsidRPr="000E5C49">
              <w:rPr>
                <w:color w:val="000000" w:themeColor="text1"/>
              </w:rPr>
              <w:t>(8.2.</w:t>
            </w:r>
            <w:r w:rsidR="004B7668" w:rsidRPr="000E5C49">
              <w:rPr>
                <w:color w:val="000000" w:themeColor="text1"/>
              </w:rPr>
              <w:t>2</w:t>
            </w:r>
            <w:r w:rsidRPr="000E5C49">
              <w:rPr>
                <w:color w:val="000000" w:themeColor="text1"/>
              </w:rPr>
              <w:t>-</w:t>
            </w:r>
            <w:r w:rsidR="004B7668" w:rsidRPr="000E5C49">
              <w:rPr>
                <w:color w:val="000000" w:themeColor="text1"/>
              </w:rPr>
              <w:t>3</w:t>
            </w:r>
            <w:r w:rsidRPr="000E5C49">
              <w:rPr>
                <w:color w:val="000000" w:themeColor="text1"/>
              </w:rPr>
              <w:t>)</w:t>
            </w:r>
          </w:p>
        </w:tc>
      </w:tr>
      <w:tr w:rsidR="000E5C49" w:rsidRPr="000E5C49" w14:paraId="4AB3C814" w14:textId="77777777" w:rsidTr="00393A8F">
        <w:tc>
          <w:tcPr>
            <w:tcW w:w="266" w:type="pct"/>
            <w:shd w:val="clear" w:color="auto" w:fill="auto"/>
            <w:vAlign w:val="center"/>
          </w:tcPr>
          <w:p w14:paraId="74AFC61F" w14:textId="77777777" w:rsidR="00393A8F" w:rsidRPr="000E5C49" w:rsidRDefault="00393A8F" w:rsidP="00DD3A08">
            <w:pPr>
              <w:autoSpaceDE w:val="0"/>
              <w:autoSpaceDN w:val="0"/>
              <w:adjustRightInd w:val="0"/>
              <w:jc w:val="center"/>
              <w:rPr>
                <w:color w:val="000000" w:themeColor="text1"/>
                <w:szCs w:val="21"/>
              </w:rPr>
            </w:pPr>
          </w:p>
        </w:tc>
        <w:tc>
          <w:tcPr>
            <w:tcW w:w="3829" w:type="pct"/>
            <w:shd w:val="clear" w:color="auto" w:fill="auto"/>
            <w:vAlign w:val="center"/>
          </w:tcPr>
          <w:p w14:paraId="165085D4" w14:textId="77777777" w:rsidR="00393A8F" w:rsidRPr="000E5C49" w:rsidRDefault="00393A8F" w:rsidP="00DD3A08">
            <w:pPr>
              <w:autoSpaceDE w:val="0"/>
              <w:autoSpaceDN w:val="0"/>
              <w:adjustRightInd w:val="0"/>
              <w:jc w:val="center"/>
              <w:rPr>
                <w:color w:val="000000" w:themeColor="text1"/>
              </w:rPr>
            </w:pPr>
            <w:r w:rsidRPr="000E5C49">
              <w:rPr>
                <w:color w:val="000000" w:themeColor="text1"/>
                <w:position w:val="-28"/>
              </w:rPr>
              <w:object w:dxaOrig="900" w:dyaOrig="620" w14:anchorId="3F1A72B8">
                <v:shape id="_x0000_i1509" type="#_x0000_t75" style="width:46.1pt;height:31.1pt" o:ole="">
                  <v:imagedata r:id="rId976" o:title=""/>
                </v:shape>
                <o:OLEObject Type="Embed" ProgID="Equation.DSMT4" ShapeID="_x0000_i1509" DrawAspect="Content" ObjectID="_1755267256" r:id="rId977"/>
              </w:object>
            </w:r>
          </w:p>
        </w:tc>
        <w:tc>
          <w:tcPr>
            <w:tcW w:w="905" w:type="pct"/>
            <w:shd w:val="clear" w:color="auto" w:fill="auto"/>
            <w:vAlign w:val="center"/>
          </w:tcPr>
          <w:p w14:paraId="2A2AE584" w14:textId="04586372" w:rsidR="00393A8F" w:rsidRPr="000E5C49" w:rsidRDefault="00393A8F" w:rsidP="004B7668">
            <w:pPr>
              <w:autoSpaceDE w:val="0"/>
              <w:autoSpaceDN w:val="0"/>
              <w:adjustRightInd w:val="0"/>
              <w:jc w:val="center"/>
              <w:rPr>
                <w:color w:val="000000" w:themeColor="text1"/>
              </w:rPr>
            </w:pPr>
            <w:r w:rsidRPr="000E5C49">
              <w:rPr>
                <w:color w:val="000000" w:themeColor="text1"/>
              </w:rPr>
              <w:t>(</w:t>
            </w:r>
            <w:r w:rsidR="004B7668" w:rsidRPr="000E5C49">
              <w:rPr>
                <w:color w:val="000000" w:themeColor="text1"/>
              </w:rPr>
              <w:t>8</w:t>
            </w:r>
            <w:r w:rsidRPr="000E5C49">
              <w:rPr>
                <w:color w:val="000000" w:themeColor="text1"/>
              </w:rPr>
              <w:t>.2.</w:t>
            </w:r>
            <w:r w:rsidR="004B7668" w:rsidRPr="000E5C49">
              <w:rPr>
                <w:color w:val="000000" w:themeColor="text1"/>
              </w:rPr>
              <w:t>2</w:t>
            </w:r>
            <w:r w:rsidRPr="000E5C49">
              <w:rPr>
                <w:color w:val="000000" w:themeColor="text1"/>
              </w:rPr>
              <w:t>-4)</w:t>
            </w:r>
          </w:p>
        </w:tc>
      </w:tr>
    </w:tbl>
    <w:p w14:paraId="1319CE78" w14:textId="77777777" w:rsidR="005F7730" w:rsidRPr="000E5C49" w:rsidRDefault="005F7730" w:rsidP="005F7730">
      <w:pPr>
        <w:spacing w:line="440" w:lineRule="exact"/>
        <w:ind w:left="1050" w:hanging="1050"/>
        <w:rPr>
          <w:rFonts w:hAnsi="宋体"/>
          <w:color w:val="000000" w:themeColor="text1"/>
        </w:rPr>
      </w:pPr>
      <w:r w:rsidRPr="000E5C49">
        <w:rPr>
          <w:rFonts w:hAnsi="宋体" w:hint="eastAsia"/>
          <w:color w:val="000000" w:themeColor="text1"/>
        </w:rPr>
        <w:t>式中：</w:t>
      </w:r>
    </w:p>
    <w:p w14:paraId="6012897D" w14:textId="1A74F89C" w:rsidR="005F7730" w:rsidRPr="000E5C49" w:rsidRDefault="00281AC8" w:rsidP="005F7730">
      <w:pPr>
        <w:spacing w:line="440" w:lineRule="exact"/>
        <w:ind w:leftChars="250" w:left="945" w:hangingChars="200" w:hanging="420"/>
        <w:rPr>
          <w:rFonts w:hAnsi="宋体"/>
          <w:color w:val="000000" w:themeColor="text1"/>
        </w:rPr>
      </w:pPr>
      <w:r w:rsidRPr="000E5C49">
        <w:rPr>
          <w:color w:val="000000" w:themeColor="text1"/>
          <w:position w:val="-10"/>
        </w:rPr>
        <w:object w:dxaOrig="200" w:dyaOrig="240" w14:anchorId="45BD61D9">
          <v:shape id="_x0000_i1510" type="#_x0000_t75" style="width:10.95pt;height:11.5pt" o:ole="">
            <v:imagedata r:id="rId946" o:title=""/>
          </v:shape>
          <o:OLEObject Type="Embed" ProgID="Equation.DSMT4" ShapeID="_x0000_i1510" DrawAspect="Content" ObjectID="_1755267257" r:id="rId978"/>
        </w:object>
      </w:r>
      <w:r w:rsidR="005F7730" w:rsidRPr="000E5C49">
        <w:rPr>
          <w:rFonts w:hAnsi="宋体" w:hint="eastAsia"/>
          <w:color w:val="000000" w:themeColor="text1"/>
        </w:rPr>
        <w:t>—系数，</w:t>
      </w:r>
      <w:r w:rsidR="005F7730" w:rsidRPr="000E5C49">
        <w:rPr>
          <w:rFonts w:hint="eastAsia"/>
          <w:color w:val="000000" w:themeColor="text1"/>
        </w:rPr>
        <w:t>无地震作用组合时</w:t>
      </w:r>
      <w:r w:rsidR="005F7730" w:rsidRPr="000E5C49">
        <w:rPr>
          <w:rFonts w:hAnsi="宋体" w:hint="eastAsia"/>
          <w:color w:val="000000" w:themeColor="text1"/>
        </w:rPr>
        <w:t>，</w:t>
      </w:r>
      <w:r w:rsidRPr="000E5C49">
        <w:rPr>
          <w:color w:val="000000" w:themeColor="text1"/>
          <w:position w:val="-10"/>
        </w:rPr>
        <w:object w:dxaOrig="560" w:dyaOrig="320" w14:anchorId="192140E6">
          <v:shape id="_x0000_i1511" type="#_x0000_t75" style="width:27.65pt;height:16.15pt" o:ole="">
            <v:imagedata r:id="rId948" o:title=""/>
          </v:shape>
          <o:OLEObject Type="Embed" ProgID="Equation.DSMT4" ShapeID="_x0000_i1511" DrawAspect="Content" ObjectID="_1755267258" r:id="rId979"/>
        </w:object>
      </w:r>
      <w:r w:rsidR="005F7730" w:rsidRPr="000E5C49">
        <w:rPr>
          <w:rFonts w:hAnsi="宋体" w:hint="eastAsia"/>
          <w:color w:val="000000" w:themeColor="text1"/>
        </w:rPr>
        <w:t>；地震作用组合时，</w:t>
      </w:r>
      <w:r w:rsidRPr="000E5C49">
        <w:rPr>
          <w:color w:val="000000" w:themeColor="text1"/>
          <w:position w:val="-10"/>
        </w:rPr>
        <w:object w:dxaOrig="660" w:dyaOrig="320" w14:anchorId="270C1A66">
          <v:shape id="_x0000_i1512" type="#_x0000_t75" style="width:32.85pt;height:16.15pt" o:ole="">
            <v:imagedata r:id="rId950" o:title=""/>
          </v:shape>
          <o:OLEObject Type="Embed" ProgID="Equation.DSMT4" ShapeID="_x0000_i1512" DrawAspect="Content" ObjectID="_1755267259" r:id="rId980"/>
        </w:object>
      </w:r>
      <w:r w:rsidR="005F7730" w:rsidRPr="000E5C49">
        <w:rPr>
          <w:rFonts w:hint="eastAsia"/>
          <w:color w:val="000000" w:themeColor="text1"/>
        </w:rPr>
        <w:t>，按第</w:t>
      </w:r>
      <w:r w:rsidR="005F7730" w:rsidRPr="000E5C49">
        <w:rPr>
          <w:rFonts w:hint="eastAsia"/>
          <w:color w:val="000000" w:themeColor="text1"/>
        </w:rPr>
        <w:t>3.</w:t>
      </w:r>
      <w:r w:rsidR="005F7730" w:rsidRPr="000E5C49">
        <w:rPr>
          <w:color w:val="000000" w:themeColor="text1"/>
        </w:rPr>
        <w:t>3</w:t>
      </w:r>
      <w:r w:rsidR="005F7730" w:rsidRPr="000E5C49">
        <w:rPr>
          <w:rFonts w:hint="eastAsia"/>
          <w:color w:val="000000" w:themeColor="text1"/>
        </w:rPr>
        <w:t>.1</w:t>
      </w:r>
      <w:r w:rsidR="005F7730" w:rsidRPr="000E5C49">
        <w:rPr>
          <w:rFonts w:hint="eastAsia"/>
          <w:color w:val="000000" w:themeColor="text1"/>
        </w:rPr>
        <w:t>条、</w:t>
      </w:r>
      <w:r w:rsidR="005F7730" w:rsidRPr="000E5C49">
        <w:rPr>
          <w:rFonts w:hint="eastAsia"/>
          <w:color w:val="000000" w:themeColor="text1"/>
        </w:rPr>
        <w:t>3.</w:t>
      </w:r>
      <w:r w:rsidR="005F7730" w:rsidRPr="000E5C49">
        <w:rPr>
          <w:color w:val="000000" w:themeColor="text1"/>
        </w:rPr>
        <w:t>3</w:t>
      </w:r>
      <w:r w:rsidR="005F7730" w:rsidRPr="000E5C49">
        <w:rPr>
          <w:rFonts w:hint="eastAsia"/>
          <w:color w:val="000000" w:themeColor="text1"/>
        </w:rPr>
        <w:t>.2</w:t>
      </w:r>
      <w:r w:rsidR="005F7730" w:rsidRPr="000E5C49">
        <w:rPr>
          <w:rFonts w:hint="eastAsia"/>
          <w:color w:val="000000" w:themeColor="text1"/>
        </w:rPr>
        <w:t>条取用；</w:t>
      </w:r>
    </w:p>
    <w:p w14:paraId="42316D95" w14:textId="34BA6ABF" w:rsidR="005F7730" w:rsidRPr="000E5C49" w:rsidRDefault="00281AC8" w:rsidP="005F7730">
      <w:pPr>
        <w:spacing w:line="440" w:lineRule="exact"/>
        <w:ind w:leftChars="250" w:left="945" w:hangingChars="200" w:hanging="420"/>
        <w:rPr>
          <w:rFonts w:hAnsi="宋体"/>
          <w:color w:val="000000" w:themeColor="text1"/>
        </w:rPr>
      </w:pPr>
      <w:r w:rsidRPr="000E5C49">
        <w:rPr>
          <w:color w:val="000000" w:themeColor="text1"/>
          <w:position w:val="-6"/>
        </w:rPr>
        <w:object w:dxaOrig="240" w:dyaOrig="260" w14:anchorId="485DAB60">
          <v:shape id="_x0000_i1513" type="#_x0000_t75" style="width:11.5pt;height:14.4pt" o:ole="">
            <v:imagedata r:id="rId952" o:title=""/>
          </v:shape>
          <o:OLEObject Type="Embed" ProgID="Equation.DSMT4" ShapeID="_x0000_i1513" DrawAspect="Content" ObjectID="_1755267260" r:id="rId981"/>
        </w:object>
      </w:r>
      <w:r w:rsidR="005F7730" w:rsidRPr="000E5C49">
        <w:rPr>
          <w:rFonts w:hAnsi="宋体" w:hint="eastAsia"/>
          <w:color w:val="000000" w:themeColor="text1"/>
        </w:rPr>
        <w:t>—</w:t>
      </w:r>
      <w:r w:rsidR="005F7730" w:rsidRPr="000E5C49">
        <w:rPr>
          <w:rFonts w:hint="eastAsia"/>
          <w:color w:val="000000" w:themeColor="text1"/>
        </w:rPr>
        <w:t>轴心</w:t>
      </w:r>
      <w:r w:rsidR="005F7730" w:rsidRPr="000E5C49">
        <w:rPr>
          <w:rFonts w:hint="eastAsia"/>
          <w:color w:val="000000" w:themeColor="text1"/>
          <w:szCs w:val="21"/>
        </w:rPr>
        <w:t>压力</w:t>
      </w:r>
      <w:r w:rsidR="005F7730" w:rsidRPr="000E5C49">
        <w:rPr>
          <w:rFonts w:hint="eastAsia"/>
          <w:color w:val="000000" w:themeColor="text1"/>
        </w:rPr>
        <w:t>设计值</w:t>
      </w:r>
      <w:r w:rsidR="005F7730" w:rsidRPr="000E5C49">
        <w:rPr>
          <w:rFonts w:hAnsi="宋体"/>
          <w:color w:val="000000" w:themeColor="text1"/>
        </w:rPr>
        <w:t>（</w:t>
      </w:r>
      <w:r w:rsidR="005F7730" w:rsidRPr="000E5C49">
        <w:rPr>
          <w:rFonts w:hAnsi="宋体"/>
          <w:iCs/>
          <w:color w:val="000000" w:themeColor="text1"/>
        </w:rPr>
        <w:t>N</w:t>
      </w:r>
      <w:r w:rsidR="005F7730" w:rsidRPr="000E5C49">
        <w:rPr>
          <w:rFonts w:hAnsi="宋体" w:hint="eastAsia"/>
          <w:color w:val="000000" w:themeColor="text1"/>
        </w:rPr>
        <w:t>）；</w:t>
      </w:r>
    </w:p>
    <w:p w14:paraId="7D45B98D" w14:textId="32EEEE0C" w:rsidR="005F7730" w:rsidRPr="000E5C49" w:rsidRDefault="00281AC8" w:rsidP="005F7730">
      <w:pPr>
        <w:spacing w:line="440" w:lineRule="exact"/>
        <w:ind w:leftChars="250" w:left="945" w:hangingChars="200" w:hanging="420"/>
        <w:rPr>
          <w:rFonts w:hAnsi="宋体"/>
          <w:color w:val="000000" w:themeColor="text1"/>
        </w:rPr>
      </w:pPr>
      <w:r w:rsidRPr="000E5C49">
        <w:rPr>
          <w:color w:val="000000" w:themeColor="text1"/>
          <w:position w:val="-10"/>
        </w:rPr>
        <w:object w:dxaOrig="300" w:dyaOrig="320" w14:anchorId="02A00010">
          <v:shape id="_x0000_i1514" type="#_x0000_t75" style="width:15pt;height:16.15pt" o:ole="">
            <v:imagedata r:id="rId954" o:title=""/>
          </v:shape>
          <o:OLEObject Type="Embed" ProgID="Equation.DSMT4" ShapeID="_x0000_i1514" DrawAspect="Content" ObjectID="_1755267261" r:id="rId982"/>
        </w:object>
      </w:r>
      <w:r w:rsidR="006378E3" w:rsidRPr="000E5C49">
        <w:rPr>
          <w:rFonts w:hAnsi="宋体" w:hint="eastAsia"/>
          <w:color w:val="000000" w:themeColor="text1"/>
        </w:rPr>
        <w:t>—轴心</w:t>
      </w:r>
      <w:r w:rsidR="005F7730" w:rsidRPr="000E5C49">
        <w:rPr>
          <w:rFonts w:hAnsi="宋体" w:hint="eastAsia"/>
          <w:color w:val="000000" w:themeColor="text1"/>
        </w:rPr>
        <w:t>受压承载力设计值，按式</w:t>
      </w:r>
      <w:r w:rsidR="005F7730" w:rsidRPr="000E5C49">
        <w:rPr>
          <w:rFonts w:hAnsi="宋体" w:hint="eastAsia"/>
          <w:color w:val="000000" w:themeColor="text1"/>
        </w:rPr>
        <w:t>(</w:t>
      </w:r>
      <w:r w:rsidR="005F7730" w:rsidRPr="000E5C49">
        <w:rPr>
          <w:rFonts w:hAnsi="宋体"/>
          <w:color w:val="000000" w:themeColor="text1"/>
        </w:rPr>
        <w:t>8.</w:t>
      </w:r>
      <w:r w:rsidR="005F7730" w:rsidRPr="000E5C49">
        <w:rPr>
          <w:rFonts w:hAnsi="宋体" w:hint="eastAsia"/>
          <w:color w:val="000000" w:themeColor="text1"/>
        </w:rPr>
        <w:t>2.1-2)</w:t>
      </w:r>
      <w:r w:rsidR="005F7730" w:rsidRPr="000E5C49">
        <w:rPr>
          <w:rFonts w:hAnsi="宋体" w:hint="eastAsia"/>
          <w:color w:val="000000" w:themeColor="text1"/>
        </w:rPr>
        <w:t>式计算</w:t>
      </w:r>
      <w:r w:rsidR="005F7730" w:rsidRPr="000E5C49">
        <w:rPr>
          <w:rFonts w:hAnsi="宋体"/>
          <w:color w:val="000000" w:themeColor="text1"/>
        </w:rPr>
        <w:t>；</w:t>
      </w:r>
    </w:p>
    <w:p w14:paraId="76EC60E9" w14:textId="6615867F" w:rsidR="005F7730" w:rsidRPr="000E5C49" w:rsidRDefault="00281AC8" w:rsidP="005F7730">
      <w:pPr>
        <w:spacing w:line="440" w:lineRule="exact"/>
        <w:ind w:leftChars="250" w:left="945" w:hangingChars="200" w:hanging="420"/>
        <w:rPr>
          <w:rFonts w:hAnsi="宋体"/>
          <w:color w:val="000000" w:themeColor="text1"/>
        </w:rPr>
      </w:pPr>
      <w:r w:rsidRPr="000E5C49">
        <w:rPr>
          <w:color w:val="000000" w:themeColor="text1"/>
          <w:position w:val="-10"/>
        </w:rPr>
        <w:object w:dxaOrig="340" w:dyaOrig="320" w14:anchorId="44664006">
          <v:shape id="_x0000_i1515" type="#_x0000_t75" style="width:18.45pt;height:16.15pt" o:ole="">
            <v:imagedata r:id="rId983" o:title=""/>
          </v:shape>
          <o:OLEObject Type="Embed" ProgID="Equation.DSMT4" ShapeID="_x0000_i1515" DrawAspect="Content" ObjectID="_1755267262" r:id="rId984"/>
        </w:object>
      </w:r>
      <w:r w:rsidR="005F7730" w:rsidRPr="000E5C49">
        <w:rPr>
          <w:rFonts w:hAnsi="宋体" w:hint="eastAsia"/>
          <w:color w:val="000000" w:themeColor="text1"/>
        </w:rPr>
        <w:t>—</w:t>
      </w:r>
      <w:r w:rsidR="001F0373" w:rsidRPr="000E5C49">
        <w:rPr>
          <w:rFonts w:hint="eastAsia"/>
          <w:color w:val="000000" w:themeColor="text1"/>
        </w:rPr>
        <w:t>钢棒甲壳柱</w:t>
      </w:r>
      <w:r w:rsidR="005F7730" w:rsidRPr="000E5C49">
        <w:rPr>
          <w:rFonts w:hint="eastAsia"/>
          <w:color w:val="000000" w:themeColor="text1"/>
        </w:rPr>
        <w:t>平面内（</w:t>
      </w:r>
      <w:r w:rsidR="005F7730" w:rsidRPr="000E5C49">
        <w:rPr>
          <w:color w:val="000000" w:themeColor="text1"/>
        </w:rPr>
        <w:t>绕</w:t>
      </w:r>
      <w:r w:rsidR="005F7730" w:rsidRPr="000E5C49">
        <w:rPr>
          <w:i/>
          <w:color w:val="000000" w:themeColor="text1"/>
        </w:rPr>
        <w:t>z</w:t>
      </w:r>
      <w:r w:rsidR="005F7730" w:rsidRPr="000E5C49">
        <w:rPr>
          <w:color w:val="000000" w:themeColor="text1"/>
        </w:rPr>
        <w:t>轴</w:t>
      </w:r>
      <w:r w:rsidR="005F7730" w:rsidRPr="000E5C49">
        <w:rPr>
          <w:rFonts w:hint="eastAsia"/>
          <w:color w:val="000000" w:themeColor="text1"/>
        </w:rPr>
        <w:t>）的弯矩设计值（</w:t>
      </w:r>
      <w:r w:rsidR="005F7730" w:rsidRPr="000E5C49">
        <w:rPr>
          <w:color w:val="000000" w:themeColor="text1"/>
        </w:rPr>
        <w:t>N·mm</w:t>
      </w:r>
      <w:r w:rsidR="005F7730" w:rsidRPr="000E5C49">
        <w:rPr>
          <w:rFonts w:hint="eastAsia"/>
          <w:color w:val="000000" w:themeColor="text1"/>
        </w:rPr>
        <w:t>）</w:t>
      </w:r>
      <w:r w:rsidR="005F7730" w:rsidRPr="000E5C49">
        <w:rPr>
          <w:rFonts w:hAnsi="宋体" w:hint="eastAsia"/>
          <w:color w:val="000000" w:themeColor="text1"/>
        </w:rPr>
        <w:t>；</w:t>
      </w:r>
    </w:p>
    <w:p w14:paraId="654ED33D" w14:textId="083B0FFB" w:rsidR="005F7730" w:rsidRPr="000E5C49" w:rsidRDefault="00281AC8" w:rsidP="005F7730">
      <w:pPr>
        <w:spacing w:line="440" w:lineRule="exact"/>
        <w:ind w:leftChars="250" w:left="945" w:hangingChars="200" w:hanging="420"/>
        <w:rPr>
          <w:rFonts w:hAnsi="宋体"/>
          <w:color w:val="000000" w:themeColor="text1"/>
        </w:rPr>
      </w:pPr>
      <w:r w:rsidRPr="000E5C49">
        <w:rPr>
          <w:color w:val="000000" w:themeColor="text1"/>
          <w:position w:val="-10"/>
        </w:rPr>
        <w:object w:dxaOrig="260" w:dyaOrig="320" w14:anchorId="743A8D9A">
          <v:shape id="_x0000_i1516" type="#_x0000_t75" style="width:14.4pt;height:16.15pt" o:ole="">
            <v:imagedata r:id="rId985" o:title=""/>
          </v:shape>
          <o:OLEObject Type="Embed" ProgID="Equation.DSMT4" ShapeID="_x0000_i1516" DrawAspect="Content" ObjectID="_1755267263" r:id="rId986"/>
        </w:object>
      </w:r>
      <w:r w:rsidR="005F7730" w:rsidRPr="000E5C49">
        <w:rPr>
          <w:rFonts w:hAnsi="宋体" w:hint="eastAsia"/>
          <w:color w:val="000000" w:themeColor="text1"/>
        </w:rPr>
        <w:t>—</w:t>
      </w:r>
      <w:r w:rsidR="005F7730" w:rsidRPr="000E5C49">
        <w:rPr>
          <w:rFonts w:hint="eastAsia"/>
          <w:color w:val="000000" w:themeColor="text1"/>
        </w:rPr>
        <w:t>混凝土工作承担系数</w:t>
      </w:r>
      <w:r w:rsidR="005F7730" w:rsidRPr="000E5C49">
        <w:rPr>
          <w:rFonts w:hAnsi="宋体" w:hint="eastAsia"/>
          <w:color w:val="000000" w:themeColor="text1"/>
        </w:rPr>
        <w:t>；</w:t>
      </w:r>
    </w:p>
    <w:p w14:paraId="1C0AAA19" w14:textId="7D1195A1" w:rsidR="005F7730" w:rsidRPr="000E5C49" w:rsidRDefault="00281AC8" w:rsidP="005F7730">
      <w:pPr>
        <w:spacing w:line="440" w:lineRule="exact"/>
        <w:ind w:leftChars="250" w:left="945" w:hangingChars="200" w:hanging="420"/>
        <w:rPr>
          <w:color w:val="000000" w:themeColor="text1"/>
        </w:rPr>
      </w:pPr>
      <w:r w:rsidRPr="000E5C49">
        <w:rPr>
          <w:color w:val="000000" w:themeColor="text1"/>
          <w:position w:val="-10"/>
        </w:rPr>
        <w:object w:dxaOrig="400" w:dyaOrig="320" w14:anchorId="6A5C69DD">
          <v:shape id="_x0000_i1517" type="#_x0000_t75" style="width:19pt;height:16.15pt" o:ole="">
            <v:imagedata r:id="rId987" o:title=""/>
          </v:shape>
          <o:OLEObject Type="Embed" ProgID="Equation.DSMT4" ShapeID="_x0000_i1517" DrawAspect="Content" ObjectID="_1755267264" r:id="rId988"/>
        </w:object>
      </w:r>
      <w:r w:rsidR="005F7730" w:rsidRPr="000E5C49">
        <w:rPr>
          <w:rFonts w:hAnsi="宋体" w:hint="eastAsia"/>
          <w:color w:val="000000" w:themeColor="text1"/>
        </w:rPr>
        <w:t>—纯</w:t>
      </w:r>
      <w:r w:rsidR="006378E3" w:rsidRPr="000E5C49">
        <w:rPr>
          <w:rFonts w:hint="eastAsia"/>
          <w:color w:val="000000" w:themeColor="text1"/>
        </w:rPr>
        <w:t>弯矩作用时</w:t>
      </w:r>
      <w:r w:rsidR="001F0373" w:rsidRPr="000E5C49">
        <w:rPr>
          <w:rFonts w:hint="eastAsia"/>
          <w:color w:val="000000" w:themeColor="text1"/>
        </w:rPr>
        <w:t>钢棒甲壳柱</w:t>
      </w:r>
      <w:r w:rsidR="006378E3" w:rsidRPr="000E5C49">
        <w:rPr>
          <w:rFonts w:hint="eastAsia"/>
          <w:color w:val="000000" w:themeColor="text1"/>
        </w:rPr>
        <w:t>平面内的受弯承载力设计值</w:t>
      </w:r>
      <w:r w:rsidR="005F7730" w:rsidRPr="000E5C49">
        <w:rPr>
          <w:rFonts w:hAnsi="宋体" w:hint="eastAsia"/>
          <w:color w:val="000000" w:themeColor="text1"/>
        </w:rPr>
        <w:t>（</w:t>
      </w:r>
      <w:r w:rsidR="005F7730" w:rsidRPr="000E5C49">
        <w:rPr>
          <w:color w:val="000000" w:themeColor="text1"/>
        </w:rPr>
        <w:t>N·mm</w:t>
      </w:r>
      <w:r w:rsidR="005F7730" w:rsidRPr="000E5C49">
        <w:rPr>
          <w:rFonts w:hAnsi="宋体" w:hint="eastAsia"/>
          <w:color w:val="000000" w:themeColor="text1"/>
        </w:rPr>
        <w:t>）；</w:t>
      </w:r>
    </w:p>
    <w:p w14:paraId="602C39E0" w14:textId="564504CC" w:rsidR="005F7730" w:rsidRPr="000E5C49" w:rsidRDefault="00281AC8" w:rsidP="005F7730">
      <w:pPr>
        <w:tabs>
          <w:tab w:val="left" w:pos="629"/>
        </w:tabs>
        <w:spacing w:line="440" w:lineRule="exact"/>
        <w:ind w:leftChars="250" w:left="945" w:hangingChars="200" w:hanging="420"/>
        <w:rPr>
          <w:rFonts w:hAnsi="宋体"/>
          <w:color w:val="000000" w:themeColor="text1"/>
        </w:rPr>
      </w:pPr>
      <w:r w:rsidRPr="000E5C49">
        <w:rPr>
          <w:color w:val="000000" w:themeColor="text1"/>
          <w:position w:val="-10"/>
        </w:rPr>
        <w:object w:dxaOrig="260" w:dyaOrig="320" w14:anchorId="36A2EE67">
          <v:shape id="_x0000_i1518" type="#_x0000_t75" style="width:14.4pt;height:16.15pt" o:ole="">
            <v:imagedata r:id="rId956" o:title=""/>
          </v:shape>
          <o:OLEObject Type="Embed" ProgID="Equation.DSMT4" ShapeID="_x0000_i1518" DrawAspect="Content" ObjectID="_1755267265" r:id="rId989"/>
        </w:object>
      </w:r>
      <w:r w:rsidR="006378E3" w:rsidRPr="000E5C49">
        <w:rPr>
          <w:rFonts w:hAnsi="宋体" w:hint="eastAsia"/>
          <w:color w:val="000000" w:themeColor="text1"/>
        </w:rPr>
        <w:t>—</w:t>
      </w:r>
      <w:r w:rsidR="001F0373" w:rsidRPr="000E5C49">
        <w:rPr>
          <w:rFonts w:hAnsi="宋体" w:hint="eastAsia"/>
          <w:color w:val="000000" w:themeColor="text1"/>
        </w:rPr>
        <w:t>钢棒甲壳柱</w:t>
      </w:r>
      <w:r w:rsidR="006378E3" w:rsidRPr="000E5C49">
        <w:rPr>
          <w:rFonts w:hAnsi="宋体" w:hint="eastAsia"/>
          <w:color w:val="000000" w:themeColor="text1"/>
        </w:rPr>
        <w:t>钢材计算</w:t>
      </w:r>
      <w:r w:rsidR="005F7730" w:rsidRPr="000E5C49">
        <w:rPr>
          <w:rFonts w:hAnsi="宋体" w:hint="eastAsia"/>
          <w:color w:val="000000" w:themeColor="text1"/>
        </w:rPr>
        <w:t>面积，</w:t>
      </w:r>
      <w:r w:rsidR="00393A8F" w:rsidRPr="000E5C49">
        <w:rPr>
          <w:rFonts w:hAnsi="宋体" w:hint="eastAsia"/>
          <w:color w:val="000000" w:themeColor="text1"/>
        </w:rPr>
        <w:t>按式</w:t>
      </w:r>
      <w:r w:rsidR="00393A8F" w:rsidRPr="000E5C49">
        <w:rPr>
          <w:rFonts w:hAnsi="宋体" w:hint="eastAsia"/>
          <w:color w:val="000000" w:themeColor="text1"/>
        </w:rPr>
        <w:t>(</w:t>
      </w:r>
      <w:r w:rsidR="00393A8F" w:rsidRPr="000E5C49">
        <w:rPr>
          <w:rFonts w:hAnsi="宋体"/>
          <w:color w:val="000000" w:themeColor="text1"/>
        </w:rPr>
        <w:t>8.</w:t>
      </w:r>
      <w:r w:rsidR="00393A8F" w:rsidRPr="000E5C49">
        <w:rPr>
          <w:rFonts w:hAnsi="宋体" w:hint="eastAsia"/>
          <w:color w:val="000000" w:themeColor="text1"/>
        </w:rPr>
        <w:t>2.1-</w:t>
      </w:r>
      <w:r w:rsidR="00393A8F" w:rsidRPr="000E5C49">
        <w:rPr>
          <w:rFonts w:hAnsi="宋体"/>
          <w:color w:val="000000" w:themeColor="text1"/>
        </w:rPr>
        <w:t>3</w:t>
      </w:r>
      <w:r w:rsidR="00393A8F" w:rsidRPr="000E5C49">
        <w:rPr>
          <w:rFonts w:hAnsi="宋体" w:hint="eastAsia"/>
          <w:color w:val="000000" w:themeColor="text1"/>
        </w:rPr>
        <w:t>)</w:t>
      </w:r>
      <w:r w:rsidR="00393A8F" w:rsidRPr="000E5C49">
        <w:rPr>
          <w:rFonts w:hAnsi="宋体" w:hint="eastAsia"/>
          <w:color w:val="000000" w:themeColor="text1"/>
        </w:rPr>
        <w:t>式计算</w:t>
      </w:r>
      <w:r w:rsidR="005F7730" w:rsidRPr="000E5C49">
        <w:rPr>
          <w:rFonts w:hint="eastAsia"/>
          <w:color w:val="000000" w:themeColor="text1"/>
        </w:rPr>
        <w:t>（</w:t>
      </w:r>
      <w:r w:rsidR="005F7730" w:rsidRPr="000E5C49">
        <w:rPr>
          <w:rFonts w:hint="eastAsia"/>
          <w:color w:val="000000" w:themeColor="text1"/>
        </w:rPr>
        <w:t>mm</w:t>
      </w:r>
      <w:r w:rsidR="005F7730" w:rsidRPr="000E5C49">
        <w:rPr>
          <w:color w:val="000000" w:themeColor="text1"/>
          <w:vertAlign w:val="superscript"/>
        </w:rPr>
        <w:t>2</w:t>
      </w:r>
      <w:r w:rsidR="005F7730" w:rsidRPr="000E5C49">
        <w:rPr>
          <w:rFonts w:hint="eastAsia"/>
          <w:color w:val="000000" w:themeColor="text1"/>
        </w:rPr>
        <w:t>）</w:t>
      </w:r>
      <w:r w:rsidR="005F7730" w:rsidRPr="000E5C49">
        <w:rPr>
          <w:rFonts w:hAnsi="宋体" w:hint="eastAsia"/>
          <w:color w:val="000000" w:themeColor="text1"/>
        </w:rPr>
        <w:t>；</w:t>
      </w:r>
    </w:p>
    <w:p w14:paraId="1BB53A71" w14:textId="38ED040C" w:rsidR="005F7730" w:rsidRPr="000E5C49" w:rsidRDefault="00281AC8" w:rsidP="005F7730">
      <w:pPr>
        <w:spacing w:line="440" w:lineRule="exact"/>
        <w:ind w:leftChars="250" w:left="945" w:hangingChars="200" w:hanging="420"/>
        <w:rPr>
          <w:rFonts w:hAnsi="宋体"/>
          <w:color w:val="000000" w:themeColor="text1"/>
        </w:rPr>
      </w:pPr>
      <w:r w:rsidRPr="000E5C49">
        <w:rPr>
          <w:color w:val="000000" w:themeColor="text1"/>
          <w:position w:val="-10"/>
        </w:rPr>
        <w:object w:dxaOrig="320" w:dyaOrig="320" w14:anchorId="578BA917">
          <v:shape id="_x0000_i1519" type="#_x0000_t75" style="width:16.15pt;height:16.15pt" o:ole="">
            <v:imagedata r:id="rId958" o:title=""/>
          </v:shape>
          <o:OLEObject Type="Embed" ProgID="Equation.DSMT4" ShapeID="_x0000_i1519" DrawAspect="Content" ObjectID="_1755267266" r:id="rId990"/>
        </w:object>
      </w:r>
      <w:r w:rsidR="005F7730" w:rsidRPr="000E5C49">
        <w:rPr>
          <w:rFonts w:hAnsi="宋体" w:hint="eastAsia"/>
          <w:color w:val="000000" w:themeColor="text1"/>
        </w:rPr>
        <w:t>—方钢棒的宽度（</w:t>
      </w:r>
      <w:r w:rsidR="005F7730" w:rsidRPr="000E5C49">
        <w:rPr>
          <w:rFonts w:hAnsi="宋体" w:hint="eastAsia"/>
          <w:color w:val="000000" w:themeColor="text1"/>
        </w:rPr>
        <w:t>mm</w:t>
      </w:r>
      <w:r w:rsidR="005F7730" w:rsidRPr="000E5C49">
        <w:rPr>
          <w:rFonts w:hAnsi="宋体" w:hint="eastAsia"/>
          <w:color w:val="000000" w:themeColor="text1"/>
        </w:rPr>
        <w:t>）；</w:t>
      </w:r>
    </w:p>
    <w:p w14:paraId="128FC264" w14:textId="77391C0B" w:rsidR="005F7730" w:rsidRPr="000E5C49" w:rsidRDefault="00281AC8" w:rsidP="005F7730">
      <w:pPr>
        <w:spacing w:line="440" w:lineRule="exact"/>
        <w:ind w:leftChars="250" w:left="945" w:hangingChars="200" w:hanging="420"/>
        <w:rPr>
          <w:rFonts w:hAnsi="宋体"/>
          <w:color w:val="000000" w:themeColor="text1"/>
        </w:rPr>
      </w:pPr>
      <w:r w:rsidRPr="000E5C49">
        <w:rPr>
          <w:color w:val="000000" w:themeColor="text1"/>
          <w:position w:val="-10"/>
        </w:rPr>
        <w:object w:dxaOrig="260" w:dyaOrig="320" w14:anchorId="1B265D2C">
          <v:shape id="_x0000_i1520" type="#_x0000_t75" style="width:14.4pt;height:16.15pt" o:ole="">
            <v:imagedata r:id="rId960" o:title=""/>
          </v:shape>
          <o:OLEObject Type="Embed" ProgID="Equation.DSMT4" ShapeID="_x0000_i1520" DrawAspect="Content" ObjectID="_1755267267" r:id="rId991"/>
        </w:object>
      </w:r>
      <w:r w:rsidR="005F7730" w:rsidRPr="000E5C49">
        <w:rPr>
          <w:rFonts w:hAnsi="宋体" w:hint="eastAsia"/>
          <w:color w:val="000000" w:themeColor="text1"/>
        </w:rPr>
        <w:t>—</w:t>
      </w:r>
      <w:r w:rsidR="0064112B" w:rsidRPr="000E5C49">
        <w:rPr>
          <w:rFonts w:hAnsi="宋体" w:hint="eastAsia"/>
          <w:color w:val="000000" w:themeColor="text1"/>
        </w:rPr>
        <w:t>波形</w:t>
      </w:r>
      <w:r w:rsidR="005F7730" w:rsidRPr="000E5C49">
        <w:rPr>
          <w:rFonts w:hAnsi="宋体" w:hint="eastAsia"/>
          <w:color w:val="000000" w:themeColor="text1"/>
        </w:rPr>
        <w:t>钢板的宽度（</w:t>
      </w:r>
      <w:r w:rsidR="005F7730" w:rsidRPr="000E5C49">
        <w:rPr>
          <w:rFonts w:hAnsi="宋体" w:hint="eastAsia"/>
          <w:color w:val="000000" w:themeColor="text1"/>
        </w:rPr>
        <w:t>mm</w:t>
      </w:r>
      <w:r w:rsidR="005F7730" w:rsidRPr="000E5C49">
        <w:rPr>
          <w:rFonts w:hAnsi="宋体" w:hint="eastAsia"/>
          <w:color w:val="000000" w:themeColor="text1"/>
        </w:rPr>
        <w:t>）；</w:t>
      </w:r>
    </w:p>
    <w:p w14:paraId="302138CA" w14:textId="5E3EF38D" w:rsidR="005F7730" w:rsidRPr="000E5C49" w:rsidRDefault="00281AC8" w:rsidP="005F7730">
      <w:pPr>
        <w:tabs>
          <w:tab w:val="left" w:pos="629"/>
        </w:tabs>
        <w:spacing w:line="440" w:lineRule="exact"/>
        <w:ind w:leftChars="250" w:left="945" w:hangingChars="200" w:hanging="420"/>
        <w:rPr>
          <w:rFonts w:hAnsi="宋体"/>
          <w:color w:val="000000" w:themeColor="text1"/>
        </w:rPr>
      </w:pPr>
      <w:r w:rsidRPr="000E5C49">
        <w:rPr>
          <w:color w:val="000000" w:themeColor="text1"/>
          <w:position w:val="-10"/>
        </w:rPr>
        <w:object w:dxaOrig="260" w:dyaOrig="320" w14:anchorId="2860BFF9">
          <v:shape id="_x0000_i1521" type="#_x0000_t75" style="width:14.4pt;height:16.15pt" o:ole="">
            <v:imagedata r:id="rId962" o:title=""/>
          </v:shape>
          <o:OLEObject Type="Embed" ProgID="Equation.DSMT4" ShapeID="_x0000_i1521" DrawAspect="Content" ObjectID="_1755267268" r:id="rId992"/>
        </w:object>
      </w:r>
      <w:r w:rsidR="005F7730" w:rsidRPr="000E5C49">
        <w:rPr>
          <w:rFonts w:hAnsi="宋体" w:hint="eastAsia"/>
          <w:color w:val="000000" w:themeColor="text1"/>
        </w:rPr>
        <w:t>—混凝土的计算面积，</w:t>
      </w:r>
      <w:r w:rsidR="005F7730" w:rsidRPr="000E5C49">
        <w:rPr>
          <w:rFonts w:hint="eastAsia"/>
          <w:color w:val="000000" w:themeColor="text1"/>
        </w:rPr>
        <w:t>按式</w:t>
      </w:r>
      <w:r w:rsidR="005F7730" w:rsidRPr="000E5C49">
        <w:rPr>
          <w:rFonts w:hint="eastAsia"/>
          <w:color w:val="000000" w:themeColor="text1"/>
        </w:rPr>
        <w:t>(8.</w:t>
      </w:r>
      <w:r w:rsidR="00393A8F" w:rsidRPr="000E5C49">
        <w:rPr>
          <w:color w:val="000000" w:themeColor="text1"/>
        </w:rPr>
        <w:t>2.1</w:t>
      </w:r>
      <w:r w:rsidR="005F7730" w:rsidRPr="000E5C49">
        <w:rPr>
          <w:rFonts w:hint="eastAsia"/>
          <w:color w:val="000000" w:themeColor="text1"/>
        </w:rPr>
        <w:t>-</w:t>
      </w:r>
      <w:r w:rsidR="00393A8F" w:rsidRPr="000E5C49">
        <w:rPr>
          <w:color w:val="000000" w:themeColor="text1"/>
        </w:rPr>
        <w:t>4</w:t>
      </w:r>
      <w:r w:rsidR="005F7730" w:rsidRPr="000E5C49">
        <w:rPr>
          <w:rFonts w:hint="eastAsia"/>
          <w:color w:val="000000" w:themeColor="text1"/>
        </w:rPr>
        <w:t>)</w:t>
      </w:r>
      <w:r w:rsidR="005F7730" w:rsidRPr="000E5C49">
        <w:rPr>
          <w:rFonts w:hint="eastAsia"/>
          <w:color w:val="000000" w:themeColor="text1"/>
        </w:rPr>
        <w:t>计算</w:t>
      </w:r>
      <w:r w:rsidR="005F7730" w:rsidRPr="000E5C49">
        <w:rPr>
          <w:rFonts w:hAnsi="宋体" w:hint="eastAsia"/>
          <w:color w:val="000000" w:themeColor="text1"/>
        </w:rPr>
        <w:t>（</w:t>
      </w:r>
      <w:r w:rsidR="005F7730" w:rsidRPr="000E5C49">
        <w:rPr>
          <w:rFonts w:hAnsi="宋体" w:hint="eastAsia"/>
          <w:color w:val="000000" w:themeColor="text1"/>
        </w:rPr>
        <w:t>mm</w:t>
      </w:r>
      <w:r w:rsidR="005F7730" w:rsidRPr="000E5C49">
        <w:rPr>
          <w:rFonts w:hAnsi="宋体"/>
          <w:color w:val="000000" w:themeColor="text1"/>
          <w:vertAlign w:val="superscript"/>
        </w:rPr>
        <w:t>2</w:t>
      </w:r>
      <w:r w:rsidR="005F7730" w:rsidRPr="000E5C49">
        <w:rPr>
          <w:rFonts w:hAnsi="宋体" w:hint="eastAsia"/>
          <w:color w:val="000000" w:themeColor="text1"/>
        </w:rPr>
        <w:t>）；</w:t>
      </w:r>
    </w:p>
    <w:p w14:paraId="058C7BA6" w14:textId="4165B9E0" w:rsidR="005F7730" w:rsidRPr="000E5C49" w:rsidRDefault="00281AC8" w:rsidP="005F7730">
      <w:pPr>
        <w:tabs>
          <w:tab w:val="left" w:pos="629"/>
        </w:tabs>
        <w:spacing w:line="440" w:lineRule="exact"/>
        <w:ind w:leftChars="250" w:left="945" w:hangingChars="200" w:hanging="420"/>
        <w:rPr>
          <w:rFonts w:hAnsi="宋体"/>
          <w:color w:val="000000" w:themeColor="text1"/>
        </w:rPr>
      </w:pPr>
      <w:r w:rsidRPr="000E5C49">
        <w:rPr>
          <w:color w:val="000000" w:themeColor="text1"/>
          <w:position w:val="-10"/>
        </w:rPr>
        <w:object w:dxaOrig="220" w:dyaOrig="300" w14:anchorId="49832CEC">
          <v:shape id="_x0000_i1522" type="#_x0000_t75" style="width:10.95pt;height:15pt" o:ole="">
            <v:imagedata r:id="rId964" o:title=""/>
          </v:shape>
          <o:OLEObject Type="Embed" ProgID="Equation.DSMT4" ShapeID="_x0000_i1522" DrawAspect="Content" ObjectID="_1755267269" r:id="rId993"/>
        </w:object>
      </w:r>
      <w:r w:rsidR="005F7730" w:rsidRPr="000E5C49">
        <w:rPr>
          <w:rFonts w:hAnsi="宋体" w:hint="eastAsia"/>
          <w:color w:val="000000" w:themeColor="text1"/>
        </w:rPr>
        <w:t>—方钢棒钢材</w:t>
      </w:r>
      <w:r w:rsidR="006378E3" w:rsidRPr="000E5C49">
        <w:rPr>
          <w:rFonts w:hAnsi="宋体" w:hint="eastAsia"/>
          <w:color w:val="000000" w:themeColor="text1"/>
        </w:rPr>
        <w:t>抗弯</w:t>
      </w:r>
      <w:r w:rsidR="005F7730" w:rsidRPr="000E5C49">
        <w:rPr>
          <w:rFonts w:hAnsi="宋体" w:hint="eastAsia"/>
          <w:color w:val="000000" w:themeColor="text1"/>
        </w:rPr>
        <w:t>强度</w:t>
      </w:r>
      <w:r w:rsidR="006378E3" w:rsidRPr="000E5C49">
        <w:rPr>
          <w:rFonts w:hAnsi="宋体" w:hint="eastAsia"/>
          <w:color w:val="000000" w:themeColor="text1"/>
        </w:rPr>
        <w:t>设计值</w:t>
      </w:r>
      <w:r w:rsidR="005F7730" w:rsidRPr="000E5C49">
        <w:rPr>
          <w:rFonts w:hAnsi="宋体" w:hint="eastAsia"/>
          <w:color w:val="000000" w:themeColor="text1"/>
        </w:rPr>
        <w:t>（</w:t>
      </w:r>
      <w:r w:rsidR="005F7730" w:rsidRPr="000E5C49">
        <w:rPr>
          <w:rFonts w:hAnsi="宋体" w:hint="eastAsia"/>
          <w:color w:val="000000" w:themeColor="text1"/>
        </w:rPr>
        <w:t>N</w:t>
      </w:r>
      <w:r w:rsidR="005F7730" w:rsidRPr="000E5C49">
        <w:rPr>
          <w:rFonts w:hAnsi="宋体"/>
          <w:color w:val="000000" w:themeColor="text1"/>
        </w:rPr>
        <w:t>/</w:t>
      </w:r>
      <w:r w:rsidR="005F7730" w:rsidRPr="000E5C49">
        <w:rPr>
          <w:rFonts w:hAnsi="宋体" w:hint="eastAsia"/>
          <w:color w:val="000000" w:themeColor="text1"/>
        </w:rPr>
        <w:t>mm</w:t>
      </w:r>
      <w:r w:rsidR="005F7730" w:rsidRPr="000E5C49">
        <w:rPr>
          <w:rFonts w:hAnsi="宋体"/>
          <w:color w:val="000000" w:themeColor="text1"/>
          <w:vertAlign w:val="superscript"/>
        </w:rPr>
        <w:t>2</w:t>
      </w:r>
      <w:r w:rsidR="005F7730" w:rsidRPr="000E5C49">
        <w:rPr>
          <w:rFonts w:hAnsi="宋体" w:hint="eastAsia"/>
          <w:color w:val="000000" w:themeColor="text1"/>
        </w:rPr>
        <w:t>）；</w:t>
      </w:r>
    </w:p>
    <w:p w14:paraId="24C053F0" w14:textId="45319AEC" w:rsidR="005F7730" w:rsidRPr="000E5C49" w:rsidRDefault="00281AC8" w:rsidP="00A12BD3">
      <w:pPr>
        <w:spacing w:line="440" w:lineRule="exact"/>
        <w:ind w:leftChars="250" w:left="945" w:hangingChars="200" w:hanging="420"/>
        <w:rPr>
          <w:rFonts w:hAnsi="宋体"/>
          <w:color w:val="000000" w:themeColor="text1"/>
        </w:rPr>
      </w:pPr>
      <w:r w:rsidRPr="000E5C49">
        <w:rPr>
          <w:color w:val="000000" w:themeColor="text1"/>
          <w:position w:val="-10"/>
        </w:rPr>
        <w:object w:dxaOrig="240" w:dyaOrig="320" w14:anchorId="386FF220">
          <v:shape id="_x0000_i1523" type="#_x0000_t75" style="width:11.5pt;height:16.15pt" o:ole="">
            <v:imagedata r:id="rId966" o:title=""/>
          </v:shape>
          <o:OLEObject Type="Embed" ProgID="Equation.DSMT4" ShapeID="_x0000_i1523" DrawAspect="Content" ObjectID="_1755267270" r:id="rId994"/>
        </w:object>
      </w:r>
      <w:r w:rsidR="006378E3" w:rsidRPr="000E5C49">
        <w:rPr>
          <w:rFonts w:hAnsi="宋体" w:hint="eastAsia"/>
          <w:color w:val="000000" w:themeColor="text1"/>
        </w:rPr>
        <w:t>—混凝土轴心抗压强度设计值（</w:t>
      </w:r>
      <w:r w:rsidR="006378E3" w:rsidRPr="000E5C49">
        <w:rPr>
          <w:rFonts w:hAnsi="宋体" w:hint="eastAsia"/>
          <w:color w:val="000000" w:themeColor="text1"/>
        </w:rPr>
        <w:t>N</w:t>
      </w:r>
      <w:r w:rsidR="006378E3" w:rsidRPr="000E5C49">
        <w:rPr>
          <w:rFonts w:hAnsi="宋体"/>
          <w:color w:val="000000" w:themeColor="text1"/>
        </w:rPr>
        <w:t>/</w:t>
      </w:r>
      <w:r w:rsidR="006378E3" w:rsidRPr="000E5C49">
        <w:rPr>
          <w:rFonts w:hAnsi="宋体" w:hint="eastAsia"/>
          <w:color w:val="000000" w:themeColor="text1"/>
        </w:rPr>
        <w:t>mm</w:t>
      </w:r>
      <w:r w:rsidR="006378E3" w:rsidRPr="000E5C49">
        <w:rPr>
          <w:rFonts w:hAnsi="宋体"/>
          <w:color w:val="000000" w:themeColor="text1"/>
          <w:vertAlign w:val="superscript"/>
        </w:rPr>
        <w:t>2</w:t>
      </w:r>
      <w:r w:rsidR="00393A8F" w:rsidRPr="000E5C49">
        <w:rPr>
          <w:rFonts w:hAnsi="宋体" w:hint="eastAsia"/>
          <w:color w:val="000000" w:themeColor="text1"/>
        </w:rPr>
        <w:t>）</w:t>
      </w:r>
      <w:r w:rsidR="00393A8F" w:rsidRPr="000E5C49">
        <w:rPr>
          <w:rFonts w:hAnsi="宋体"/>
          <w:color w:val="000000" w:themeColor="text1"/>
        </w:rPr>
        <w:t>。</w:t>
      </w:r>
    </w:p>
    <w:p w14:paraId="0160EAC5" w14:textId="28D7AC9E" w:rsidR="005F7730" w:rsidRPr="000E5C49" w:rsidRDefault="005F7730" w:rsidP="005F7730">
      <w:pPr>
        <w:spacing w:line="440" w:lineRule="exact"/>
        <w:rPr>
          <w:color w:val="000000" w:themeColor="text1"/>
        </w:rPr>
      </w:pPr>
      <w:r w:rsidRPr="000E5C49">
        <w:rPr>
          <w:color w:val="000000" w:themeColor="text1"/>
        </w:rPr>
        <w:t>8.</w:t>
      </w:r>
      <w:r w:rsidRPr="000E5C49">
        <w:rPr>
          <w:rFonts w:hint="eastAsia"/>
          <w:color w:val="000000" w:themeColor="text1"/>
        </w:rPr>
        <w:t>2</w:t>
      </w:r>
      <w:r w:rsidR="004B7668" w:rsidRPr="000E5C49">
        <w:rPr>
          <w:color w:val="000000" w:themeColor="text1"/>
        </w:rPr>
        <w:t>.3</w:t>
      </w:r>
      <w:r w:rsidRPr="000E5C49">
        <w:rPr>
          <w:color w:val="000000" w:themeColor="text1"/>
        </w:rPr>
        <w:t xml:space="preserve">  </w:t>
      </w:r>
      <w:r w:rsidRPr="000E5C49">
        <w:rPr>
          <w:rFonts w:hint="eastAsia"/>
          <w:color w:val="000000" w:themeColor="text1"/>
        </w:rPr>
        <w:t>弯矩作用在一个主平面内（绕</w:t>
      </w:r>
      <w:r w:rsidRPr="000E5C49">
        <w:rPr>
          <w:rFonts w:hint="eastAsia"/>
          <w:i/>
          <w:iCs/>
          <w:color w:val="000000" w:themeColor="text1"/>
        </w:rPr>
        <w:t>y</w:t>
      </w:r>
      <w:r w:rsidRPr="000E5C49">
        <w:rPr>
          <w:rFonts w:hint="eastAsia"/>
          <w:color w:val="000000" w:themeColor="text1"/>
        </w:rPr>
        <w:t>轴或</w:t>
      </w:r>
      <w:r w:rsidRPr="000E5C49">
        <w:rPr>
          <w:rFonts w:hint="eastAsia"/>
          <w:i/>
          <w:iCs/>
          <w:color w:val="000000" w:themeColor="text1"/>
        </w:rPr>
        <w:t>z</w:t>
      </w:r>
      <w:r w:rsidRPr="000E5C49">
        <w:rPr>
          <w:rFonts w:hint="eastAsia"/>
          <w:color w:val="000000" w:themeColor="text1"/>
        </w:rPr>
        <w:t>轴）的</w:t>
      </w:r>
      <w:r w:rsidR="001F0373" w:rsidRPr="000E5C49">
        <w:rPr>
          <w:rFonts w:hint="eastAsia"/>
          <w:color w:val="000000" w:themeColor="text1"/>
        </w:rPr>
        <w:t>钢棒甲壳柱</w:t>
      </w:r>
      <w:r w:rsidR="004B7668" w:rsidRPr="000E5C49">
        <w:rPr>
          <w:rFonts w:hint="eastAsia"/>
          <w:color w:val="000000" w:themeColor="text1"/>
        </w:rPr>
        <w:t>压弯构件，其稳定承载力</w:t>
      </w:r>
      <w:r w:rsidRPr="000E5C49">
        <w:rPr>
          <w:rFonts w:hint="eastAsia"/>
          <w:color w:val="000000" w:themeColor="text1"/>
        </w:rPr>
        <w:t>应符合下列公式规定：</w:t>
      </w:r>
    </w:p>
    <w:tbl>
      <w:tblPr>
        <w:tblW w:w="5000" w:type="pct"/>
        <w:tblLook w:val="04A0" w:firstRow="1" w:lastRow="0" w:firstColumn="1" w:lastColumn="0" w:noHBand="0" w:noVBand="1"/>
      </w:tblPr>
      <w:tblGrid>
        <w:gridCol w:w="379"/>
        <w:gridCol w:w="4758"/>
        <w:gridCol w:w="1094"/>
      </w:tblGrid>
      <w:tr w:rsidR="000E5C49" w:rsidRPr="000E5C49" w14:paraId="5D2F6142" w14:textId="77777777" w:rsidTr="00176551">
        <w:tc>
          <w:tcPr>
            <w:tcW w:w="304" w:type="pct"/>
            <w:shd w:val="clear" w:color="auto" w:fill="auto"/>
            <w:vAlign w:val="center"/>
          </w:tcPr>
          <w:p w14:paraId="7E1B2D1A" w14:textId="77777777" w:rsidR="005F7730" w:rsidRPr="000E5C49" w:rsidRDefault="005F7730" w:rsidP="005F7730">
            <w:pPr>
              <w:autoSpaceDE w:val="0"/>
              <w:autoSpaceDN w:val="0"/>
              <w:adjustRightInd w:val="0"/>
              <w:jc w:val="center"/>
              <w:rPr>
                <w:color w:val="000000" w:themeColor="text1"/>
                <w:szCs w:val="21"/>
              </w:rPr>
            </w:pPr>
          </w:p>
        </w:tc>
        <w:tc>
          <w:tcPr>
            <w:tcW w:w="3818" w:type="pct"/>
            <w:shd w:val="clear" w:color="auto" w:fill="auto"/>
            <w:vAlign w:val="center"/>
          </w:tcPr>
          <w:p w14:paraId="739E3EB9" w14:textId="2EC36DD5" w:rsidR="005F7730" w:rsidRPr="000E5C49" w:rsidRDefault="00281AC8" w:rsidP="00281AC8">
            <w:pPr>
              <w:autoSpaceDE w:val="0"/>
              <w:autoSpaceDN w:val="0"/>
              <w:adjustRightInd w:val="0"/>
              <w:jc w:val="center"/>
              <w:rPr>
                <w:color w:val="000000" w:themeColor="text1"/>
              </w:rPr>
            </w:pPr>
            <w:r w:rsidRPr="000E5C49">
              <w:rPr>
                <w:color w:val="000000" w:themeColor="text1"/>
                <w:position w:val="-60"/>
              </w:rPr>
              <w:object w:dxaOrig="3360" w:dyaOrig="940" w14:anchorId="18AD1893">
                <v:shape id="_x0000_i1524" type="#_x0000_t75" style="width:167.6pt;height:46.65pt" o:ole="">
                  <v:imagedata r:id="rId995" o:title=""/>
                </v:shape>
                <o:OLEObject Type="Embed" ProgID="Equation.DSMT4" ShapeID="_x0000_i1524" DrawAspect="Content" ObjectID="_1755267271" r:id="rId996"/>
              </w:object>
            </w:r>
          </w:p>
        </w:tc>
        <w:tc>
          <w:tcPr>
            <w:tcW w:w="878" w:type="pct"/>
            <w:shd w:val="clear" w:color="auto" w:fill="auto"/>
            <w:vAlign w:val="center"/>
          </w:tcPr>
          <w:p w14:paraId="18D92364" w14:textId="6592D483" w:rsidR="005F7730" w:rsidRPr="000E5C49" w:rsidRDefault="005F7730" w:rsidP="004B7668">
            <w:pPr>
              <w:autoSpaceDE w:val="0"/>
              <w:autoSpaceDN w:val="0"/>
              <w:adjustRightInd w:val="0"/>
              <w:jc w:val="center"/>
              <w:rPr>
                <w:color w:val="000000" w:themeColor="text1"/>
              </w:rPr>
            </w:pPr>
            <w:r w:rsidRPr="000E5C49">
              <w:rPr>
                <w:color w:val="000000" w:themeColor="text1"/>
              </w:rPr>
              <w:t>(8.2.</w:t>
            </w:r>
            <w:r w:rsidR="004B7668" w:rsidRPr="000E5C49">
              <w:rPr>
                <w:color w:val="000000" w:themeColor="text1"/>
              </w:rPr>
              <w:t>3</w:t>
            </w:r>
            <w:r w:rsidRPr="000E5C49">
              <w:rPr>
                <w:color w:val="000000" w:themeColor="text1"/>
              </w:rPr>
              <w:t>-1)</w:t>
            </w:r>
          </w:p>
        </w:tc>
      </w:tr>
      <w:tr w:rsidR="000E5C49" w:rsidRPr="000E5C49" w14:paraId="6CA8BD71" w14:textId="77777777" w:rsidTr="00176551">
        <w:tc>
          <w:tcPr>
            <w:tcW w:w="304" w:type="pct"/>
            <w:shd w:val="clear" w:color="auto" w:fill="auto"/>
            <w:vAlign w:val="center"/>
          </w:tcPr>
          <w:p w14:paraId="7DB30813" w14:textId="77777777" w:rsidR="005F7730" w:rsidRPr="000E5C49" w:rsidRDefault="005F7730" w:rsidP="005F7730">
            <w:pPr>
              <w:autoSpaceDE w:val="0"/>
              <w:autoSpaceDN w:val="0"/>
              <w:adjustRightInd w:val="0"/>
              <w:jc w:val="center"/>
              <w:rPr>
                <w:color w:val="000000" w:themeColor="text1"/>
                <w:szCs w:val="21"/>
              </w:rPr>
            </w:pPr>
          </w:p>
        </w:tc>
        <w:tc>
          <w:tcPr>
            <w:tcW w:w="3818" w:type="pct"/>
            <w:shd w:val="clear" w:color="auto" w:fill="auto"/>
            <w:vAlign w:val="center"/>
          </w:tcPr>
          <w:p w14:paraId="5849BEB5" w14:textId="231BB42F" w:rsidR="005F7730" w:rsidRPr="000E5C49" w:rsidRDefault="00281AC8" w:rsidP="00281AC8">
            <w:pPr>
              <w:autoSpaceDE w:val="0"/>
              <w:autoSpaceDN w:val="0"/>
              <w:adjustRightInd w:val="0"/>
              <w:jc w:val="center"/>
              <w:rPr>
                <w:color w:val="000000" w:themeColor="text1"/>
              </w:rPr>
            </w:pPr>
            <w:r w:rsidRPr="000E5C49">
              <w:rPr>
                <w:color w:val="000000" w:themeColor="text1"/>
                <w:position w:val="-60"/>
              </w:rPr>
              <w:object w:dxaOrig="2079" w:dyaOrig="940" w14:anchorId="527A54B2">
                <v:shape id="_x0000_i1525" type="#_x0000_t75" style="width:103.1pt;height:46.65pt" o:ole="">
                  <v:imagedata r:id="rId997" o:title=""/>
                </v:shape>
                <o:OLEObject Type="Embed" ProgID="Equation.DSMT4" ShapeID="_x0000_i1525" DrawAspect="Content" ObjectID="_1755267272" r:id="rId998"/>
              </w:object>
            </w:r>
          </w:p>
        </w:tc>
        <w:tc>
          <w:tcPr>
            <w:tcW w:w="878" w:type="pct"/>
            <w:shd w:val="clear" w:color="auto" w:fill="auto"/>
            <w:vAlign w:val="center"/>
          </w:tcPr>
          <w:p w14:paraId="2025FEB2" w14:textId="1D56F559" w:rsidR="005F7730" w:rsidRPr="000E5C49" w:rsidRDefault="005F7730" w:rsidP="004B7668">
            <w:pPr>
              <w:autoSpaceDE w:val="0"/>
              <w:autoSpaceDN w:val="0"/>
              <w:adjustRightInd w:val="0"/>
              <w:jc w:val="center"/>
              <w:rPr>
                <w:color w:val="000000" w:themeColor="text1"/>
              </w:rPr>
            </w:pPr>
            <w:r w:rsidRPr="000E5C49">
              <w:rPr>
                <w:color w:val="000000" w:themeColor="text1"/>
              </w:rPr>
              <w:t>(8.2.</w:t>
            </w:r>
            <w:r w:rsidR="004B7668" w:rsidRPr="000E5C49">
              <w:rPr>
                <w:color w:val="000000" w:themeColor="text1"/>
              </w:rPr>
              <w:t>3</w:t>
            </w:r>
            <w:r w:rsidRPr="000E5C49">
              <w:rPr>
                <w:color w:val="000000" w:themeColor="text1"/>
              </w:rPr>
              <w:t>-2)</w:t>
            </w:r>
          </w:p>
        </w:tc>
      </w:tr>
    </w:tbl>
    <w:p w14:paraId="577FCC70" w14:textId="77777777" w:rsidR="005F7730" w:rsidRPr="000E5C49" w:rsidRDefault="005F7730" w:rsidP="005F7730">
      <w:pPr>
        <w:spacing w:line="440" w:lineRule="exact"/>
        <w:ind w:left="735" w:hangingChars="350" w:hanging="735"/>
        <w:rPr>
          <w:rFonts w:hAnsi="宋体"/>
          <w:color w:val="000000" w:themeColor="text1"/>
        </w:rPr>
      </w:pPr>
      <w:r w:rsidRPr="000E5C49">
        <w:rPr>
          <w:rFonts w:hAnsi="宋体" w:hint="eastAsia"/>
          <w:color w:val="000000" w:themeColor="text1"/>
        </w:rPr>
        <w:t>式中：</w:t>
      </w:r>
    </w:p>
    <w:p w14:paraId="5CD2C92A" w14:textId="3C73D2C3" w:rsidR="005F7730" w:rsidRPr="000E5C49" w:rsidRDefault="00281AC8" w:rsidP="005F7730">
      <w:pPr>
        <w:tabs>
          <w:tab w:val="left" w:pos="1260"/>
        </w:tabs>
        <w:spacing w:line="440" w:lineRule="exact"/>
        <w:ind w:leftChars="250" w:left="630" w:hangingChars="50" w:hanging="105"/>
        <w:rPr>
          <w:rFonts w:hAnsi="宋体"/>
          <w:color w:val="000000" w:themeColor="text1"/>
        </w:rPr>
      </w:pPr>
      <w:r w:rsidRPr="000E5C49">
        <w:rPr>
          <w:color w:val="000000" w:themeColor="text1"/>
          <w:position w:val="-10"/>
        </w:rPr>
        <w:object w:dxaOrig="300" w:dyaOrig="320" w14:anchorId="4C1E5AAA">
          <v:shape id="_x0000_i1526" type="#_x0000_t75" style="width:15pt;height:16.15pt" o:ole="">
            <v:imagedata r:id="rId999" o:title=""/>
          </v:shape>
          <o:OLEObject Type="Embed" ProgID="Equation.DSMT4" ShapeID="_x0000_i1526" DrawAspect="Content" ObjectID="_1755267273" r:id="rId1000"/>
        </w:object>
      </w:r>
      <w:r w:rsidR="005F7730" w:rsidRPr="000E5C49">
        <w:rPr>
          <w:rFonts w:hAnsi="宋体" w:hint="eastAsia"/>
          <w:color w:val="000000" w:themeColor="text1"/>
        </w:rPr>
        <w:t>—</w:t>
      </w:r>
      <w:r w:rsidR="005F7730" w:rsidRPr="000E5C49">
        <w:rPr>
          <w:rFonts w:hint="eastAsia"/>
          <w:color w:val="000000" w:themeColor="text1"/>
        </w:rPr>
        <w:t>轴心受压承载力设计值，按式（</w:t>
      </w:r>
      <w:r w:rsidR="005F7730" w:rsidRPr="000E5C49">
        <w:rPr>
          <w:color w:val="000000" w:themeColor="text1"/>
        </w:rPr>
        <w:t>8.</w:t>
      </w:r>
      <w:r w:rsidR="005F7730" w:rsidRPr="000E5C49">
        <w:rPr>
          <w:rFonts w:hint="eastAsia"/>
          <w:color w:val="000000" w:themeColor="text1"/>
        </w:rPr>
        <w:t>2.1-</w:t>
      </w:r>
      <w:r w:rsidR="00176551" w:rsidRPr="000E5C49">
        <w:rPr>
          <w:color w:val="000000" w:themeColor="text1"/>
        </w:rPr>
        <w:t>2</w:t>
      </w:r>
      <w:r w:rsidR="005F7730" w:rsidRPr="000E5C49">
        <w:rPr>
          <w:rFonts w:hint="eastAsia"/>
          <w:color w:val="000000" w:themeColor="text1"/>
        </w:rPr>
        <w:t>）计算</w:t>
      </w:r>
      <w:r w:rsidR="005F7730" w:rsidRPr="000E5C49">
        <w:rPr>
          <w:rFonts w:hAnsi="宋体" w:hint="eastAsia"/>
          <w:color w:val="000000" w:themeColor="text1"/>
        </w:rPr>
        <w:t>（</w:t>
      </w:r>
      <w:r w:rsidR="005F7730" w:rsidRPr="000E5C49">
        <w:rPr>
          <w:rFonts w:hAnsi="宋体"/>
          <w:color w:val="000000" w:themeColor="text1"/>
        </w:rPr>
        <w:t>N</w:t>
      </w:r>
      <w:r w:rsidR="005F7730" w:rsidRPr="000E5C49">
        <w:rPr>
          <w:rFonts w:hAnsi="宋体" w:hint="eastAsia"/>
          <w:color w:val="000000" w:themeColor="text1"/>
        </w:rPr>
        <w:t>）；</w:t>
      </w:r>
    </w:p>
    <w:p w14:paraId="1D7C405A" w14:textId="2FB6DB1A" w:rsidR="005F7730" w:rsidRPr="000E5C49" w:rsidRDefault="00281AC8" w:rsidP="005F7730">
      <w:pPr>
        <w:tabs>
          <w:tab w:val="left" w:pos="1260"/>
        </w:tabs>
        <w:spacing w:line="440" w:lineRule="exact"/>
        <w:ind w:leftChars="250" w:left="840" w:hangingChars="150" w:hanging="315"/>
        <w:rPr>
          <w:rFonts w:hAnsi="宋体"/>
          <w:color w:val="000000" w:themeColor="text1"/>
        </w:rPr>
      </w:pPr>
      <w:r w:rsidRPr="000E5C49">
        <w:rPr>
          <w:color w:val="000000" w:themeColor="text1"/>
          <w:position w:val="-10"/>
        </w:rPr>
        <w:object w:dxaOrig="200" w:dyaOrig="240" w14:anchorId="339A1C10">
          <v:shape id="_x0000_i1527" type="#_x0000_t75" style="width:10.95pt;height:11.5pt" o:ole="">
            <v:imagedata r:id="rId1001" o:title=""/>
          </v:shape>
          <o:OLEObject Type="Embed" ProgID="Equation.DSMT4" ShapeID="_x0000_i1527" DrawAspect="Content" ObjectID="_1755267274" r:id="rId1002"/>
        </w:object>
      </w:r>
      <w:r w:rsidR="005F7730" w:rsidRPr="000E5C49">
        <w:rPr>
          <w:rFonts w:hAnsi="宋体" w:hint="eastAsia"/>
          <w:color w:val="000000" w:themeColor="text1"/>
        </w:rPr>
        <w:t>—</w:t>
      </w:r>
      <w:r w:rsidR="001F0373" w:rsidRPr="000E5C49">
        <w:rPr>
          <w:rFonts w:hint="eastAsia"/>
          <w:color w:val="000000" w:themeColor="text1"/>
        </w:rPr>
        <w:t>钢棒甲壳柱</w:t>
      </w:r>
      <w:r w:rsidR="005F7730" w:rsidRPr="000E5C49">
        <w:rPr>
          <w:rFonts w:hint="eastAsia"/>
          <w:color w:val="000000" w:themeColor="text1"/>
        </w:rPr>
        <w:t>的轴心受压稳定系数</w:t>
      </w:r>
      <w:r w:rsidR="005F7730" w:rsidRPr="000E5C49">
        <w:rPr>
          <w:rFonts w:hAnsi="宋体" w:hint="eastAsia"/>
          <w:color w:val="000000" w:themeColor="text1"/>
        </w:rPr>
        <w:t>，按式</w:t>
      </w:r>
      <w:r w:rsidR="005F7730" w:rsidRPr="000E5C49">
        <w:rPr>
          <w:rFonts w:hAnsi="宋体" w:hint="eastAsia"/>
          <w:color w:val="000000" w:themeColor="text1"/>
        </w:rPr>
        <w:t>(</w:t>
      </w:r>
      <w:r w:rsidR="005F7730" w:rsidRPr="000E5C49">
        <w:rPr>
          <w:rFonts w:hint="eastAsia"/>
          <w:color w:val="000000" w:themeColor="text1"/>
        </w:rPr>
        <w:t>8.2.</w:t>
      </w:r>
      <w:r w:rsidR="004B7668" w:rsidRPr="000E5C49">
        <w:rPr>
          <w:color w:val="000000" w:themeColor="text1"/>
        </w:rPr>
        <w:t>4</w:t>
      </w:r>
      <w:r w:rsidR="005F7730" w:rsidRPr="000E5C49">
        <w:rPr>
          <w:rFonts w:hAnsi="宋体" w:hint="eastAsia"/>
          <w:color w:val="000000" w:themeColor="text1"/>
        </w:rPr>
        <w:t>-</w:t>
      </w:r>
      <w:r w:rsidR="005F7730" w:rsidRPr="000E5C49">
        <w:rPr>
          <w:rFonts w:hint="eastAsia"/>
          <w:color w:val="000000" w:themeColor="text1"/>
        </w:rPr>
        <w:t>1</w:t>
      </w:r>
      <w:r w:rsidR="005F7730" w:rsidRPr="000E5C49">
        <w:rPr>
          <w:rFonts w:hAnsi="宋体" w:hint="eastAsia"/>
          <w:color w:val="000000" w:themeColor="text1"/>
        </w:rPr>
        <w:t>)</w:t>
      </w:r>
      <w:r w:rsidR="005F7730" w:rsidRPr="000E5C49">
        <w:rPr>
          <w:rFonts w:hAnsi="宋体" w:hint="eastAsia"/>
          <w:color w:val="000000" w:themeColor="text1"/>
        </w:rPr>
        <w:t>和</w:t>
      </w:r>
      <w:r w:rsidR="005F7730" w:rsidRPr="000E5C49">
        <w:rPr>
          <w:rFonts w:hAnsi="宋体" w:hint="eastAsia"/>
          <w:color w:val="000000" w:themeColor="text1"/>
        </w:rPr>
        <w:t>(</w:t>
      </w:r>
      <w:r w:rsidR="005F7730" w:rsidRPr="000E5C49">
        <w:rPr>
          <w:rFonts w:hint="eastAsia"/>
          <w:color w:val="000000" w:themeColor="text1"/>
        </w:rPr>
        <w:t>8.2.</w:t>
      </w:r>
      <w:r w:rsidR="004B7668" w:rsidRPr="000E5C49">
        <w:rPr>
          <w:color w:val="000000" w:themeColor="text1"/>
        </w:rPr>
        <w:t>4</w:t>
      </w:r>
      <w:r w:rsidR="005F7730" w:rsidRPr="000E5C49">
        <w:rPr>
          <w:rFonts w:hAnsi="宋体" w:hint="eastAsia"/>
          <w:color w:val="000000" w:themeColor="text1"/>
        </w:rPr>
        <w:t>-</w:t>
      </w:r>
      <w:r w:rsidR="005F7730" w:rsidRPr="000E5C49">
        <w:rPr>
          <w:color w:val="000000" w:themeColor="text1"/>
        </w:rPr>
        <w:t>2</w:t>
      </w:r>
      <w:r w:rsidR="005F7730" w:rsidRPr="000E5C49">
        <w:rPr>
          <w:rFonts w:hAnsi="宋体" w:hint="eastAsia"/>
          <w:color w:val="000000" w:themeColor="text1"/>
        </w:rPr>
        <w:t>)</w:t>
      </w:r>
      <w:r w:rsidR="005F7730" w:rsidRPr="000E5C49">
        <w:rPr>
          <w:rFonts w:hAnsi="宋体" w:hint="eastAsia"/>
          <w:color w:val="000000" w:themeColor="text1"/>
        </w:rPr>
        <w:t>计算；</w:t>
      </w:r>
    </w:p>
    <w:p w14:paraId="42BD8C58" w14:textId="0B1C65B4" w:rsidR="005F7730" w:rsidRPr="000E5C49" w:rsidRDefault="00281AC8" w:rsidP="005F7730">
      <w:pPr>
        <w:tabs>
          <w:tab w:val="left" w:pos="1260"/>
        </w:tabs>
        <w:spacing w:line="440" w:lineRule="exact"/>
        <w:ind w:leftChars="250" w:left="1050" w:hangingChars="250" w:hanging="525"/>
        <w:rPr>
          <w:rFonts w:hAnsi="宋体"/>
          <w:color w:val="000000" w:themeColor="text1"/>
        </w:rPr>
      </w:pPr>
      <w:r w:rsidRPr="000E5C49">
        <w:rPr>
          <w:color w:val="000000" w:themeColor="text1"/>
          <w:position w:val="-10"/>
        </w:rPr>
        <w:object w:dxaOrig="400" w:dyaOrig="320" w14:anchorId="6BC64050">
          <v:shape id="_x0000_i1528" type="#_x0000_t75" style="width:19pt;height:16.15pt" o:ole="">
            <v:imagedata r:id="rId1003" o:title=""/>
          </v:shape>
          <o:OLEObject Type="Embed" ProgID="Equation.DSMT4" ShapeID="_x0000_i1528" DrawAspect="Content" ObjectID="_1755267275" r:id="rId1004"/>
        </w:object>
      </w:r>
      <w:r w:rsidR="005F7730" w:rsidRPr="000E5C49">
        <w:rPr>
          <w:rFonts w:hAnsi="宋体" w:hint="eastAsia"/>
          <w:color w:val="000000" w:themeColor="text1"/>
        </w:rPr>
        <w:t>—纯</w:t>
      </w:r>
      <w:r w:rsidR="005F7730" w:rsidRPr="000E5C49">
        <w:rPr>
          <w:rFonts w:hint="eastAsia"/>
          <w:color w:val="000000" w:themeColor="text1"/>
        </w:rPr>
        <w:t>弯矩作用时墙肢平面内的全截面受弯承载力设计值，按式（</w:t>
      </w:r>
      <w:r w:rsidR="005F7730" w:rsidRPr="000E5C49">
        <w:rPr>
          <w:rFonts w:hint="eastAsia"/>
          <w:color w:val="000000" w:themeColor="text1"/>
        </w:rPr>
        <w:t>8.2.</w:t>
      </w:r>
      <w:r w:rsidR="004B7668" w:rsidRPr="000E5C49">
        <w:rPr>
          <w:color w:val="000000" w:themeColor="text1"/>
        </w:rPr>
        <w:t>2</w:t>
      </w:r>
      <w:r w:rsidR="005F7730" w:rsidRPr="000E5C49">
        <w:rPr>
          <w:rFonts w:hint="eastAsia"/>
          <w:color w:val="000000" w:themeColor="text1"/>
        </w:rPr>
        <w:t>-</w:t>
      </w:r>
      <w:r w:rsidR="004B7668" w:rsidRPr="000E5C49">
        <w:rPr>
          <w:color w:val="000000" w:themeColor="text1"/>
        </w:rPr>
        <w:t>2</w:t>
      </w:r>
      <w:r w:rsidR="005F7730" w:rsidRPr="000E5C49">
        <w:rPr>
          <w:rFonts w:hint="eastAsia"/>
          <w:color w:val="000000" w:themeColor="text1"/>
        </w:rPr>
        <w:t>）计算</w:t>
      </w:r>
      <w:r w:rsidR="005F7730" w:rsidRPr="000E5C49">
        <w:rPr>
          <w:color w:val="000000" w:themeColor="text1"/>
        </w:rPr>
        <w:t>（</w:t>
      </w:r>
      <w:r w:rsidR="005F7730" w:rsidRPr="000E5C49">
        <w:rPr>
          <w:color w:val="000000" w:themeColor="text1"/>
        </w:rPr>
        <w:t>N·mm</w:t>
      </w:r>
      <w:r w:rsidR="005F7730" w:rsidRPr="000E5C49">
        <w:rPr>
          <w:color w:val="000000" w:themeColor="text1"/>
        </w:rPr>
        <w:t>）</w:t>
      </w:r>
      <w:r w:rsidR="005F7730" w:rsidRPr="000E5C49">
        <w:rPr>
          <w:rFonts w:hAnsi="宋体" w:hint="eastAsia"/>
          <w:color w:val="000000" w:themeColor="text1"/>
        </w:rPr>
        <w:t>；</w:t>
      </w:r>
    </w:p>
    <w:p w14:paraId="1CA1A250" w14:textId="5C15155E" w:rsidR="005F7730" w:rsidRPr="000E5C49" w:rsidRDefault="00281AC8" w:rsidP="00D424FF">
      <w:pPr>
        <w:tabs>
          <w:tab w:val="left" w:pos="1260"/>
        </w:tabs>
        <w:spacing w:line="440" w:lineRule="exact"/>
        <w:ind w:leftChars="250" w:left="1050" w:hangingChars="250" w:hanging="525"/>
        <w:rPr>
          <w:rFonts w:hAnsi="宋体"/>
          <w:color w:val="000000" w:themeColor="text1"/>
        </w:rPr>
      </w:pPr>
      <w:r w:rsidRPr="000E5C49">
        <w:rPr>
          <w:color w:val="000000" w:themeColor="text1"/>
          <w:position w:val="-10"/>
        </w:rPr>
        <w:object w:dxaOrig="340" w:dyaOrig="320" w14:anchorId="4408FE80">
          <v:shape id="_x0000_i1529" type="#_x0000_t75" style="width:18.45pt;height:16.15pt" o:ole="">
            <v:imagedata r:id="rId1005" o:title=""/>
          </v:shape>
          <o:OLEObject Type="Embed" ProgID="Equation.DSMT4" ShapeID="_x0000_i1529" DrawAspect="Content" ObjectID="_1755267276" r:id="rId1006"/>
        </w:object>
      </w:r>
      <w:r w:rsidR="005F7730" w:rsidRPr="000E5C49">
        <w:rPr>
          <w:rFonts w:hAnsi="宋体" w:hint="eastAsia"/>
          <w:color w:val="000000" w:themeColor="text1"/>
        </w:rPr>
        <w:t>—</w:t>
      </w:r>
      <w:r w:rsidR="005F7730" w:rsidRPr="000E5C49">
        <w:rPr>
          <w:rFonts w:hint="eastAsia"/>
          <w:color w:val="000000" w:themeColor="text1"/>
        </w:rPr>
        <w:t>欧拉临界力</w:t>
      </w:r>
      <w:r w:rsidR="004B7668" w:rsidRPr="000E5C49">
        <w:rPr>
          <w:rFonts w:hint="eastAsia"/>
          <w:color w:val="000000" w:themeColor="text1"/>
        </w:rPr>
        <w:t>,</w:t>
      </w:r>
      <w:r w:rsidR="00176551" w:rsidRPr="000E5C49">
        <w:rPr>
          <w:rFonts w:hint="eastAsia"/>
          <w:color w:val="000000" w:themeColor="text1"/>
        </w:rPr>
        <w:t>按式（</w:t>
      </w:r>
      <w:r w:rsidR="00176551" w:rsidRPr="000E5C49">
        <w:rPr>
          <w:rFonts w:hint="eastAsia"/>
          <w:color w:val="000000" w:themeColor="text1"/>
        </w:rPr>
        <w:t>8.2.</w:t>
      </w:r>
      <w:r w:rsidR="00D424FF" w:rsidRPr="000E5C49">
        <w:rPr>
          <w:color w:val="000000" w:themeColor="text1"/>
        </w:rPr>
        <w:t>5</w:t>
      </w:r>
      <w:r w:rsidR="00176551" w:rsidRPr="000E5C49">
        <w:rPr>
          <w:rFonts w:hint="eastAsia"/>
          <w:color w:val="000000" w:themeColor="text1"/>
        </w:rPr>
        <w:t>-</w:t>
      </w:r>
      <w:r w:rsidR="00176551" w:rsidRPr="000E5C49">
        <w:rPr>
          <w:color w:val="000000" w:themeColor="text1"/>
        </w:rPr>
        <w:t>3</w:t>
      </w:r>
      <w:r w:rsidR="00176551" w:rsidRPr="000E5C49">
        <w:rPr>
          <w:rFonts w:hint="eastAsia"/>
          <w:color w:val="000000" w:themeColor="text1"/>
        </w:rPr>
        <w:t>）计算</w:t>
      </w:r>
      <w:r w:rsidR="005F7730" w:rsidRPr="000E5C49">
        <w:rPr>
          <w:rFonts w:hAnsi="宋体" w:hint="eastAsia"/>
          <w:color w:val="000000" w:themeColor="text1"/>
        </w:rPr>
        <w:t>（</w:t>
      </w:r>
      <w:r w:rsidR="005F7730" w:rsidRPr="000E5C49">
        <w:rPr>
          <w:rFonts w:hAnsi="宋体"/>
          <w:color w:val="000000" w:themeColor="text1"/>
        </w:rPr>
        <w:t>N</w:t>
      </w:r>
      <w:r w:rsidR="005F7730" w:rsidRPr="000E5C49">
        <w:rPr>
          <w:rFonts w:hAnsi="宋体" w:hint="eastAsia"/>
          <w:color w:val="000000" w:themeColor="text1"/>
        </w:rPr>
        <w:t>）。</w:t>
      </w:r>
    </w:p>
    <w:p w14:paraId="19AF1FA1" w14:textId="27E404CB" w:rsidR="007721CD" w:rsidRPr="000E5C49" w:rsidRDefault="00E65474" w:rsidP="007721CD">
      <w:pPr>
        <w:spacing w:line="440" w:lineRule="exact"/>
        <w:rPr>
          <w:color w:val="000000" w:themeColor="text1"/>
        </w:rPr>
      </w:pPr>
      <w:r w:rsidRPr="000E5C49">
        <w:rPr>
          <w:color w:val="000000" w:themeColor="text1"/>
        </w:rPr>
        <w:t>8</w:t>
      </w:r>
      <w:r w:rsidR="007721CD" w:rsidRPr="000E5C49">
        <w:rPr>
          <w:rFonts w:hint="eastAsia"/>
          <w:color w:val="000000" w:themeColor="text1"/>
        </w:rPr>
        <w:t>.2.</w:t>
      </w:r>
      <w:r w:rsidR="004B7668" w:rsidRPr="000E5C49">
        <w:rPr>
          <w:color w:val="000000" w:themeColor="text1"/>
        </w:rPr>
        <w:t>4</w:t>
      </w:r>
      <w:r w:rsidR="007721CD" w:rsidRPr="000E5C49">
        <w:rPr>
          <w:color w:val="000000" w:themeColor="text1"/>
        </w:rPr>
        <w:t xml:space="preserve">  </w:t>
      </w:r>
      <w:r w:rsidR="007721CD" w:rsidRPr="000E5C49">
        <w:rPr>
          <w:rFonts w:hint="eastAsia"/>
          <w:color w:val="000000" w:themeColor="text1"/>
        </w:rPr>
        <w:t>轴心受压构件的</w:t>
      </w:r>
      <w:r w:rsidR="007721CD" w:rsidRPr="000E5C49">
        <w:rPr>
          <w:rFonts w:hAnsi="宋体" w:hint="eastAsia"/>
          <w:color w:val="000000" w:themeColor="text1"/>
        </w:rPr>
        <w:t>稳定系数应</w:t>
      </w:r>
      <w:r w:rsidR="007721CD" w:rsidRPr="000E5C49">
        <w:rPr>
          <w:rFonts w:hint="eastAsia"/>
          <w:color w:val="000000" w:themeColor="text1"/>
        </w:rPr>
        <w:t>按下式计算：</w:t>
      </w:r>
    </w:p>
    <w:tbl>
      <w:tblPr>
        <w:tblW w:w="5000" w:type="pct"/>
        <w:tblLook w:val="04A0" w:firstRow="1" w:lastRow="0" w:firstColumn="1" w:lastColumn="0" w:noHBand="0" w:noVBand="1"/>
      </w:tblPr>
      <w:tblGrid>
        <w:gridCol w:w="379"/>
        <w:gridCol w:w="4757"/>
        <w:gridCol w:w="1095"/>
      </w:tblGrid>
      <w:tr w:rsidR="000E5C49" w:rsidRPr="000E5C49" w14:paraId="45ED5689" w14:textId="77777777" w:rsidTr="00C87A7B">
        <w:tc>
          <w:tcPr>
            <w:tcW w:w="304" w:type="pct"/>
            <w:shd w:val="clear" w:color="auto" w:fill="auto"/>
            <w:vAlign w:val="center"/>
          </w:tcPr>
          <w:p w14:paraId="6E5D22E0" w14:textId="77777777" w:rsidR="007721CD" w:rsidRPr="000E5C49" w:rsidRDefault="007721CD" w:rsidP="00C87A7B">
            <w:pPr>
              <w:autoSpaceDE w:val="0"/>
              <w:autoSpaceDN w:val="0"/>
              <w:adjustRightInd w:val="0"/>
              <w:jc w:val="center"/>
              <w:rPr>
                <w:color w:val="000000" w:themeColor="text1"/>
                <w:szCs w:val="21"/>
              </w:rPr>
            </w:pPr>
          </w:p>
        </w:tc>
        <w:tc>
          <w:tcPr>
            <w:tcW w:w="3817" w:type="pct"/>
            <w:shd w:val="clear" w:color="auto" w:fill="auto"/>
            <w:vAlign w:val="center"/>
          </w:tcPr>
          <w:p w14:paraId="060FDED8" w14:textId="15419348" w:rsidR="007721CD" w:rsidRPr="000E5C49" w:rsidRDefault="00281AC8" w:rsidP="00281AC8">
            <w:pPr>
              <w:autoSpaceDE w:val="0"/>
              <w:autoSpaceDN w:val="0"/>
              <w:adjustRightInd w:val="0"/>
              <w:jc w:val="center"/>
              <w:rPr>
                <w:color w:val="000000" w:themeColor="text1"/>
              </w:rPr>
            </w:pPr>
            <w:r w:rsidRPr="000E5C49">
              <w:rPr>
                <w:color w:val="000000" w:themeColor="text1"/>
                <w:position w:val="-48"/>
              </w:rPr>
              <w:object w:dxaOrig="2820" w:dyaOrig="1060" w14:anchorId="77A47638">
                <v:shape id="_x0000_i1530" type="#_x0000_t75" style="width:140.55pt;height:54.15pt" o:ole="">
                  <v:imagedata r:id="rId1007" o:title=""/>
                </v:shape>
                <o:OLEObject Type="Embed" ProgID="Equation.DSMT4" ShapeID="_x0000_i1530" DrawAspect="Content" ObjectID="_1755267277" r:id="rId1008"/>
              </w:object>
            </w:r>
          </w:p>
        </w:tc>
        <w:tc>
          <w:tcPr>
            <w:tcW w:w="879" w:type="pct"/>
            <w:shd w:val="clear" w:color="auto" w:fill="auto"/>
            <w:vAlign w:val="center"/>
          </w:tcPr>
          <w:p w14:paraId="29E4B480" w14:textId="0596E069" w:rsidR="007721CD" w:rsidRPr="000E5C49" w:rsidRDefault="007721CD" w:rsidP="004B7668">
            <w:pPr>
              <w:autoSpaceDE w:val="0"/>
              <w:autoSpaceDN w:val="0"/>
              <w:adjustRightInd w:val="0"/>
              <w:jc w:val="center"/>
              <w:rPr>
                <w:color w:val="000000" w:themeColor="text1"/>
              </w:rPr>
            </w:pPr>
            <w:r w:rsidRPr="000E5C49">
              <w:rPr>
                <w:color w:val="000000" w:themeColor="text1"/>
              </w:rPr>
              <w:t>(</w:t>
            </w:r>
            <w:r w:rsidR="00E65474" w:rsidRPr="000E5C49">
              <w:rPr>
                <w:color w:val="000000" w:themeColor="text1"/>
              </w:rPr>
              <w:t>8</w:t>
            </w:r>
            <w:r w:rsidRPr="000E5C49">
              <w:rPr>
                <w:color w:val="000000" w:themeColor="text1"/>
              </w:rPr>
              <w:t>.2.</w:t>
            </w:r>
            <w:r w:rsidR="004B7668" w:rsidRPr="000E5C49">
              <w:rPr>
                <w:color w:val="000000" w:themeColor="text1"/>
              </w:rPr>
              <w:t>4</w:t>
            </w:r>
            <w:r w:rsidRPr="000E5C49">
              <w:rPr>
                <w:color w:val="000000" w:themeColor="text1"/>
              </w:rPr>
              <w:t>-1)</w:t>
            </w:r>
          </w:p>
        </w:tc>
      </w:tr>
      <w:tr w:rsidR="000E5C49" w:rsidRPr="000E5C49" w14:paraId="134BF25A" w14:textId="77777777" w:rsidTr="00C87A7B">
        <w:tc>
          <w:tcPr>
            <w:tcW w:w="304" w:type="pct"/>
            <w:shd w:val="clear" w:color="auto" w:fill="auto"/>
            <w:vAlign w:val="center"/>
          </w:tcPr>
          <w:p w14:paraId="3D1D9CE9" w14:textId="77777777" w:rsidR="007721CD" w:rsidRPr="000E5C49" w:rsidRDefault="007721CD" w:rsidP="00C87A7B">
            <w:pPr>
              <w:autoSpaceDE w:val="0"/>
              <w:autoSpaceDN w:val="0"/>
              <w:adjustRightInd w:val="0"/>
              <w:jc w:val="center"/>
              <w:rPr>
                <w:color w:val="000000" w:themeColor="text1"/>
                <w:szCs w:val="21"/>
              </w:rPr>
            </w:pPr>
          </w:p>
        </w:tc>
        <w:tc>
          <w:tcPr>
            <w:tcW w:w="3817" w:type="pct"/>
            <w:shd w:val="clear" w:color="auto" w:fill="auto"/>
            <w:vAlign w:val="center"/>
          </w:tcPr>
          <w:p w14:paraId="34197A00" w14:textId="1CF07C90" w:rsidR="007721CD" w:rsidRPr="000E5C49" w:rsidRDefault="00281AC8" w:rsidP="00281AC8">
            <w:pPr>
              <w:autoSpaceDE w:val="0"/>
              <w:autoSpaceDN w:val="0"/>
              <w:adjustRightInd w:val="0"/>
              <w:jc w:val="center"/>
              <w:rPr>
                <w:color w:val="000000" w:themeColor="text1"/>
              </w:rPr>
            </w:pPr>
            <w:r w:rsidRPr="000E5C49">
              <w:rPr>
                <w:color w:val="000000" w:themeColor="text1"/>
                <w:position w:val="-10"/>
              </w:rPr>
              <w:object w:dxaOrig="2040" w:dyaOrig="340" w14:anchorId="61BFC304">
                <v:shape id="_x0000_i1531" type="#_x0000_t75" style="width:103.1pt;height:18.45pt" o:ole="">
                  <v:imagedata r:id="rId1009" o:title=""/>
                </v:shape>
                <o:OLEObject Type="Embed" ProgID="Equation.DSMT4" ShapeID="_x0000_i1531" DrawAspect="Content" ObjectID="_1755267278" r:id="rId1010"/>
              </w:object>
            </w:r>
          </w:p>
        </w:tc>
        <w:tc>
          <w:tcPr>
            <w:tcW w:w="879" w:type="pct"/>
            <w:shd w:val="clear" w:color="auto" w:fill="auto"/>
            <w:vAlign w:val="center"/>
          </w:tcPr>
          <w:p w14:paraId="506A264B" w14:textId="1105B840" w:rsidR="007721CD" w:rsidRPr="000E5C49" w:rsidRDefault="007721CD" w:rsidP="004B7668">
            <w:pPr>
              <w:autoSpaceDE w:val="0"/>
              <w:autoSpaceDN w:val="0"/>
              <w:adjustRightInd w:val="0"/>
              <w:jc w:val="center"/>
              <w:rPr>
                <w:color w:val="000000" w:themeColor="text1"/>
              </w:rPr>
            </w:pPr>
            <w:r w:rsidRPr="000E5C49">
              <w:rPr>
                <w:color w:val="000000" w:themeColor="text1"/>
              </w:rPr>
              <w:t>(</w:t>
            </w:r>
            <w:r w:rsidR="00E65474" w:rsidRPr="000E5C49">
              <w:rPr>
                <w:color w:val="000000" w:themeColor="text1"/>
              </w:rPr>
              <w:t>8</w:t>
            </w:r>
            <w:r w:rsidRPr="000E5C49">
              <w:rPr>
                <w:color w:val="000000" w:themeColor="text1"/>
              </w:rPr>
              <w:t>.2.</w:t>
            </w:r>
            <w:r w:rsidR="004B7668" w:rsidRPr="000E5C49">
              <w:rPr>
                <w:color w:val="000000" w:themeColor="text1"/>
              </w:rPr>
              <w:t>4</w:t>
            </w:r>
            <w:r w:rsidRPr="000E5C49">
              <w:rPr>
                <w:color w:val="000000" w:themeColor="text1"/>
              </w:rPr>
              <w:t>-2)</w:t>
            </w:r>
          </w:p>
        </w:tc>
      </w:tr>
    </w:tbl>
    <w:p w14:paraId="639D17C6" w14:textId="77777777" w:rsidR="007721CD" w:rsidRPr="000E5C49" w:rsidRDefault="007721CD" w:rsidP="007721CD">
      <w:pPr>
        <w:spacing w:line="440" w:lineRule="exact"/>
        <w:rPr>
          <w:rFonts w:hAnsi="宋体"/>
          <w:color w:val="000000" w:themeColor="text1"/>
        </w:rPr>
      </w:pPr>
      <w:r w:rsidRPr="000E5C49">
        <w:rPr>
          <w:rFonts w:hAnsi="宋体" w:hint="eastAsia"/>
          <w:color w:val="000000" w:themeColor="text1"/>
        </w:rPr>
        <w:lastRenderedPageBreak/>
        <w:t>式中：</w:t>
      </w:r>
    </w:p>
    <w:p w14:paraId="1CA5DFCC" w14:textId="7317FE5A" w:rsidR="007721CD" w:rsidRPr="000E5C49" w:rsidRDefault="00281AC8" w:rsidP="007721CD">
      <w:pPr>
        <w:tabs>
          <w:tab w:val="left" w:pos="1276"/>
        </w:tabs>
        <w:spacing w:line="440" w:lineRule="exact"/>
        <w:ind w:leftChars="250" w:left="945" w:hangingChars="200" w:hanging="420"/>
        <w:rPr>
          <w:i/>
          <w:color w:val="000000" w:themeColor="text1"/>
          <w:szCs w:val="21"/>
        </w:rPr>
      </w:pPr>
      <w:r w:rsidRPr="000E5C49">
        <w:rPr>
          <w:color w:val="000000" w:themeColor="text1"/>
          <w:position w:val="-10"/>
        </w:rPr>
        <w:object w:dxaOrig="200" w:dyaOrig="240" w14:anchorId="7C62CF3F">
          <v:shape id="_x0000_i1532" type="#_x0000_t75" style="width:10.95pt;height:11.5pt" o:ole="">
            <v:imagedata r:id="rId1011" o:title=""/>
          </v:shape>
          <o:OLEObject Type="Embed" ProgID="Equation.DSMT4" ShapeID="_x0000_i1532" DrawAspect="Content" ObjectID="_1755267279" r:id="rId1012"/>
        </w:object>
      </w:r>
      <w:r w:rsidR="007721CD" w:rsidRPr="000E5C49">
        <w:rPr>
          <w:rFonts w:hAnsi="宋体" w:hint="eastAsia"/>
          <w:color w:val="000000" w:themeColor="text1"/>
        </w:rPr>
        <w:t>—</w:t>
      </w:r>
      <w:r w:rsidR="007721CD" w:rsidRPr="000E5C49">
        <w:rPr>
          <w:rFonts w:hint="eastAsia"/>
          <w:color w:val="000000" w:themeColor="text1"/>
        </w:rPr>
        <w:t>轴心受压构件在所计算方向上的稳定系数；</w:t>
      </w:r>
    </w:p>
    <w:p w14:paraId="228758EC" w14:textId="21F46FD4" w:rsidR="007721CD" w:rsidRPr="000E5C49" w:rsidRDefault="00281AC8" w:rsidP="007721CD">
      <w:pPr>
        <w:tabs>
          <w:tab w:val="left" w:pos="1276"/>
        </w:tabs>
        <w:spacing w:line="440" w:lineRule="exact"/>
        <w:ind w:leftChars="250" w:left="945" w:hangingChars="200" w:hanging="420"/>
        <w:rPr>
          <w:rFonts w:hAnsi="宋体"/>
          <w:color w:val="000000" w:themeColor="text1"/>
        </w:rPr>
      </w:pPr>
      <w:r w:rsidRPr="000E5C49">
        <w:rPr>
          <w:color w:val="000000" w:themeColor="text1"/>
          <w:position w:val="-10"/>
        </w:rPr>
        <w:object w:dxaOrig="260" w:dyaOrig="320" w14:anchorId="3EB4C7B2">
          <v:shape id="_x0000_i1533" type="#_x0000_t75" style="width:14.4pt;height:16.15pt" o:ole="">
            <v:imagedata r:id="rId1013" o:title=""/>
          </v:shape>
          <o:OLEObject Type="Embed" ProgID="Equation.DSMT4" ShapeID="_x0000_i1533" DrawAspect="Content" ObjectID="_1755267280" r:id="rId1014"/>
        </w:object>
      </w:r>
      <w:r w:rsidR="007721CD" w:rsidRPr="000E5C49">
        <w:rPr>
          <w:rFonts w:hAnsi="宋体" w:hint="eastAsia"/>
          <w:color w:val="000000" w:themeColor="text1"/>
        </w:rPr>
        <w:t>—</w:t>
      </w:r>
      <w:r w:rsidR="007721CD" w:rsidRPr="000E5C49">
        <w:rPr>
          <w:rFonts w:hint="eastAsia"/>
          <w:color w:val="000000" w:themeColor="text1"/>
        </w:rPr>
        <w:t>轴心受压构件在所计算方向上的正则化长细比</w:t>
      </w:r>
      <w:r w:rsidR="007721CD" w:rsidRPr="000E5C49">
        <w:rPr>
          <w:rFonts w:hAnsi="宋体" w:hint="eastAsia"/>
          <w:color w:val="000000" w:themeColor="text1"/>
        </w:rPr>
        <w:t>，按本规程</w:t>
      </w:r>
      <w:r w:rsidR="00E65474" w:rsidRPr="000E5C49">
        <w:rPr>
          <w:color w:val="000000" w:themeColor="text1"/>
        </w:rPr>
        <w:t>8</w:t>
      </w:r>
      <w:r w:rsidR="007721CD" w:rsidRPr="000E5C49">
        <w:rPr>
          <w:rFonts w:hint="eastAsia"/>
          <w:color w:val="000000" w:themeColor="text1"/>
        </w:rPr>
        <w:t>.2.</w:t>
      </w:r>
      <w:r w:rsidR="004B7668" w:rsidRPr="000E5C49">
        <w:rPr>
          <w:color w:val="000000" w:themeColor="text1"/>
        </w:rPr>
        <w:t>5</w:t>
      </w:r>
      <w:r w:rsidR="007721CD" w:rsidRPr="000E5C49">
        <w:rPr>
          <w:rFonts w:hint="eastAsia"/>
          <w:color w:val="000000" w:themeColor="text1"/>
        </w:rPr>
        <w:t>的规定</w:t>
      </w:r>
      <w:r w:rsidR="007721CD" w:rsidRPr="000E5C49">
        <w:rPr>
          <w:rFonts w:hAnsi="宋体" w:hint="eastAsia"/>
          <w:color w:val="000000" w:themeColor="text1"/>
        </w:rPr>
        <w:t>计算。</w:t>
      </w:r>
    </w:p>
    <w:p w14:paraId="3D6B17F9" w14:textId="0531A439" w:rsidR="007721CD" w:rsidRPr="000E5C49" w:rsidRDefault="00E65474" w:rsidP="007721CD">
      <w:pPr>
        <w:spacing w:line="440" w:lineRule="exact"/>
        <w:rPr>
          <w:color w:val="000000" w:themeColor="text1"/>
        </w:rPr>
      </w:pPr>
      <w:r w:rsidRPr="000E5C49">
        <w:rPr>
          <w:color w:val="000000" w:themeColor="text1"/>
        </w:rPr>
        <w:t>8</w:t>
      </w:r>
      <w:r w:rsidR="007721CD" w:rsidRPr="000E5C49">
        <w:rPr>
          <w:rFonts w:hint="eastAsia"/>
          <w:color w:val="000000" w:themeColor="text1"/>
        </w:rPr>
        <w:t>.2.</w:t>
      </w:r>
      <w:r w:rsidR="004B7668" w:rsidRPr="000E5C49">
        <w:rPr>
          <w:color w:val="000000" w:themeColor="text1"/>
        </w:rPr>
        <w:t>5</w:t>
      </w:r>
      <w:r w:rsidR="007721CD" w:rsidRPr="000E5C49">
        <w:rPr>
          <w:rFonts w:hint="eastAsia"/>
          <w:color w:val="000000" w:themeColor="text1"/>
        </w:rPr>
        <w:t xml:space="preserve"> </w:t>
      </w:r>
      <w:r w:rsidR="007721CD" w:rsidRPr="000E5C49">
        <w:rPr>
          <w:color w:val="000000" w:themeColor="text1"/>
        </w:rPr>
        <w:t xml:space="preserve"> </w:t>
      </w:r>
      <w:r w:rsidR="007721CD" w:rsidRPr="000E5C49">
        <w:rPr>
          <w:rFonts w:hint="eastAsia"/>
          <w:color w:val="000000" w:themeColor="text1"/>
        </w:rPr>
        <w:t>轴心受压构件的</w:t>
      </w:r>
      <w:r w:rsidR="007721CD" w:rsidRPr="000E5C49">
        <w:rPr>
          <w:rFonts w:hAnsi="宋体" w:hint="eastAsia"/>
          <w:color w:val="000000" w:themeColor="text1"/>
        </w:rPr>
        <w:t>正则化长细比应</w:t>
      </w:r>
      <w:r w:rsidR="007721CD" w:rsidRPr="000E5C49">
        <w:rPr>
          <w:rFonts w:hint="eastAsia"/>
          <w:color w:val="000000" w:themeColor="text1"/>
        </w:rPr>
        <w:t>按下列公式计算：</w:t>
      </w:r>
    </w:p>
    <w:tbl>
      <w:tblPr>
        <w:tblW w:w="5000" w:type="pct"/>
        <w:tblLook w:val="04A0" w:firstRow="1" w:lastRow="0" w:firstColumn="1" w:lastColumn="0" w:noHBand="0" w:noVBand="1"/>
      </w:tblPr>
      <w:tblGrid>
        <w:gridCol w:w="379"/>
        <w:gridCol w:w="4757"/>
        <w:gridCol w:w="1095"/>
      </w:tblGrid>
      <w:tr w:rsidR="000E5C49" w:rsidRPr="000E5C49" w14:paraId="40F1497A" w14:textId="77777777" w:rsidTr="00C87A7B">
        <w:tc>
          <w:tcPr>
            <w:tcW w:w="304" w:type="pct"/>
            <w:shd w:val="clear" w:color="auto" w:fill="auto"/>
            <w:vAlign w:val="center"/>
          </w:tcPr>
          <w:p w14:paraId="508374D0" w14:textId="77777777" w:rsidR="007721CD" w:rsidRPr="000E5C49" w:rsidRDefault="007721CD" w:rsidP="00C87A7B">
            <w:pPr>
              <w:autoSpaceDE w:val="0"/>
              <w:autoSpaceDN w:val="0"/>
              <w:adjustRightInd w:val="0"/>
              <w:jc w:val="center"/>
              <w:rPr>
                <w:color w:val="000000" w:themeColor="text1"/>
                <w:szCs w:val="21"/>
              </w:rPr>
            </w:pPr>
          </w:p>
        </w:tc>
        <w:tc>
          <w:tcPr>
            <w:tcW w:w="3817" w:type="pct"/>
            <w:shd w:val="clear" w:color="auto" w:fill="auto"/>
            <w:vAlign w:val="center"/>
          </w:tcPr>
          <w:p w14:paraId="5E2522BB" w14:textId="7E110FB3" w:rsidR="007721CD" w:rsidRPr="000E5C49" w:rsidRDefault="00281AC8" w:rsidP="00281AC8">
            <w:pPr>
              <w:autoSpaceDE w:val="0"/>
              <w:autoSpaceDN w:val="0"/>
              <w:adjustRightInd w:val="0"/>
              <w:jc w:val="center"/>
              <w:rPr>
                <w:color w:val="000000" w:themeColor="text1"/>
              </w:rPr>
            </w:pPr>
            <w:r w:rsidRPr="000E5C49">
              <w:rPr>
                <w:color w:val="000000" w:themeColor="text1"/>
                <w:position w:val="-28"/>
              </w:rPr>
              <w:object w:dxaOrig="999" w:dyaOrig="680" w14:anchorId="203748D4">
                <v:shape id="_x0000_i1534" type="#_x0000_t75" style="width:50.1pt;height:33.4pt" o:ole="">
                  <v:imagedata r:id="rId1015" o:title=""/>
                </v:shape>
                <o:OLEObject Type="Embed" ProgID="Equation.DSMT4" ShapeID="_x0000_i1534" DrawAspect="Content" ObjectID="_1755267281" r:id="rId1016"/>
              </w:object>
            </w:r>
          </w:p>
        </w:tc>
        <w:tc>
          <w:tcPr>
            <w:tcW w:w="879" w:type="pct"/>
            <w:shd w:val="clear" w:color="auto" w:fill="auto"/>
            <w:vAlign w:val="center"/>
          </w:tcPr>
          <w:p w14:paraId="51B25199" w14:textId="300A1B5E" w:rsidR="007721CD" w:rsidRPr="000E5C49" w:rsidRDefault="007721CD" w:rsidP="004B7668">
            <w:pPr>
              <w:autoSpaceDE w:val="0"/>
              <w:autoSpaceDN w:val="0"/>
              <w:adjustRightInd w:val="0"/>
              <w:jc w:val="center"/>
              <w:rPr>
                <w:color w:val="000000" w:themeColor="text1"/>
              </w:rPr>
            </w:pPr>
            <w:r w:rsidRPr="000E5C49">
              <w:rPr>
                <w:color w:val="000000" w:themeColor="text1"/>
              </w:rPr>
              <w:t>(</w:t>
            </w:r>
            <w:r w:rsidR="00B940F2" w:rsidRPr="000E5C49">
              <w:rPr>
                <w:color w:val="000000" w:themeColor="text1"/>
              </w:rPr>
              <w:t>8</w:t>
            </w:r>
            <w:r w:rsidRPr="000E5C49">
              <w:rPr>
                <w:color w:val="000000" w:themeColor="text1"/>
              </w:rPr>
              <w:t>.2.</w:t>
            </w:r>
            <w:r w:rsidR="004B7668" w:rsidRPr="000E5C49">
              <w:rPr>
                <w:color w:val="000000" w:themeColor="text1"/>
              </w:rPr>
              <w:t>5</w:t>
            </w:r>
            <w:r w:rsidRPr="000E5C49">
              <w:rPr>
                <w:color w:val="000000" w:themeColor="text1"/>
              </w:rPr>
              <w:t>-1)</w:t>
            </w:r>
          </w:p>
        </w:tc>
      </w:tr>
      <w:tr w:rsidR="000E5C49" w:rsidRPr="000E5C49" w14:paraId="0C0C33A2" w14:textId="77777777" w:rsidTr="00C87A7B">
        <w:tc>
          <w:tcPr>
            <w:tcW w:w="304" w:type="pct"/>
            <w:shd w:val="clear" w:color="auto" w:fill="auto"/>
            <w:vAlign w:val="center"/>
          </w:tcPr>
          <w:p w14:paraId="046E1CFC" w14:textId="77777777" w:rsidR="00E65474" w:rsidRPr="000E5C49" w:rsidRDefault="00E65474" w:rsidP="00C87A7B">
            <w:pPr>
              <w:autoSpaceDE w:val="0"/>
              <w:autoSpaceDN w:val="0"/>
              <w:adjustRightInd w:val="0"/>
              <w:jc w:val="center"/>
              <w:rPr>
                <w:color w:val="000000" w:themeColor="text1"/>
                <w:szCs w:val="21"/>
              </w:rPr>
            </w:pPr>
          </w:p>
        </w:tc>
        <w:tc>
          <w:tcPr>
            <w:tcW w:w="3817" w:type="pct"/>
            <w:shd w:val="clear" w:color="auto" w:fill="auto"/>
            <w:vAlign w:val="center"/>
          </w:tcPr>
          <w:p w14:paraId="0F5A9B75" w14:textId="616DB7A9" w:rsidR="00E65474" w:rsidRPr="000E5C49" w:rsidRDefault="00281AC8" w:rsidP="00281AC8">
            <w:pPr>
              <w:autoSpaceDE w:val="0"/>
              <w:autoSpaceDN w:val="0"/>
              <w:adjustRightInd w:val="0"/>
              <w:jc w:val="center"/>
              <w:rPr>
                <w:color w:val="000000" w:themeColor="text1"/>
              </w:rPr>
            </w:pPr>
            <w:r w:rsidRPr="000E5C49">
              <w:rPr>
                <w:color w:val="000000" w:themeColor="text1"/>
                <w:position w:val="-14"/>
              </w:rPr>
              <w:object w:dxaOrig="1740" w:dyaOrig="360" w14:anchorId="2C01A643">
                <v:shape id="_x0000_i1535" type="#_x0000_t75" style="width:88.15pt;height:18.45pt" o:ole="">
                  <v:imagedata r:id="rId1017" o:title=""/>
                </v:shape>
                <o:OLEObject Type="Embed" ProgID="Equation.DSMT4" ShapeID="_x0000_i1535" DrawAspect="Content" ObjectID="_1755267282" r:id="rId1018"/>
              </w:object>
            </w:r>
          </w:p>
        </w:tc>
        <w:tc>
          <w:tcPr>
            <w:tcW w:w="879" w:type="pct"/>
            <w:shd w:val="clear" w:color="auto" w:fill="auto"/>
            <w:vAlign w:val="center"/>
          </w:tcPr>
          <w:p w14:paraId="220A9BEA" w14:textId="43A7A05D" w:rsidR="00E65474" w:rsidRPr="000E5C49" w:rsidRDefault="00E65474" w:rsidP="004B7668">
            <w:pPr>
              <w:autoSpaceDE w:val="0"/>
              <w:autoSpaceDN w:val="0"/>
              <w:adjustRightInd w:val="0"/>
              <w:jc w:val="center"/>
              <w:rPr>
                <w:color w:val="000000" w:themeColor="text1"/>
              </w:rPr>
            </w:pPr>
            <w:r w:rsidRPr="000E5C49">
              <w:rPr>
                <w:color w:val="000000" w:themeColor="text1"/>
              </w:rPr>
              <w:t>(</w:t>
            </w:r>
            <w:r w:rsidR="00B940F2" w:rsidRPr="000E5C49">
              <w:rPr>
                <w:color w:val="000000" w:themeColor="text1"/>
              </w:rPr>
              <w:t>8</w:t>
            </w:r>
            <w:r w:rsidRPr="000E5C49">
              <w:rPr>
                <w:color w:val="000000" w:themeColor="text1"/>
              </w:rPr>
              <w:t>.2.</w:t>
            </w:r>
            <w:r w:rsidR="004B7668" w:rsidRPr="000E5C49">
              <w:rPr>
                <w:color w:val="000000" w:themeColor="text1"/>
              </w:rPr>
              <w:t>5</w:t>
            </w:r>
            <w:r w:rsidRPr="000E5C49">
              <w:rPr>
                <w:color w:val="000000" w:themeColor="text1"/>
              </w:rPr>
              <w:t>-2)</w:t>
            </w:r>
          </w:p>
        </w:tc>
      </w:tr>
      <w:tr w:rsidR="000E5C49" w:rsidRPr="000E5C49" w14:paraId="5B63F58E" w14:textId="77777777" w:rsidTr="00C87A7B">
        <w:tc>
          <w:tcPr>
            <w:tcW w:w="304" w:type="pct"/>
            <w:shd w:val="clear" w:color="auto" w:fill="auto"/>
            <w:vAlign w:val="center"/>
          </w:tcPr>
          <w:p w14:paraId="039CA092" w14:textId="77777777" w:rsidR="007721CD" w:rsidRPr="000E5C49" w:rsidRDefault="007721CD" w:rsidP="00C87A7B">
            <w:pPr>
              <w:autoSpaceDE w:val="0"/>
              <w:autoSpaceDN w:val="0"/>
              <w:adjustRightInd w:val="0"/>
              <w:jc w:val="center"/>
              <w:rPr>
                <w:color w:val="000000" w:themeColor="text1"/>
                <w:szCs w:val="21"/>
              </w:rPr>
            </w:pPr>
          </w:p>
        </w:tc>
        <w:tc>
          <w:tcPr>
            <w:tcW w:w="3817" w:type="pct"/>
            <w:shd w:val="clear" w:color="auto" w:fill="auto"/>
            <w:vAlign w:val="center"/>
          </w:tcPr>
          <w:p w14:paraId="2AC8ACF3" w14:textId="3404DC23" w:rsidR="007721CD" w:rsidRPr="000E5C49" w:rsidRDefault="00281AC8" w:rsidP="00281AC8">
            <w:pPr>
              <w:autoSpaceDE w:val="0"/>
              <w:autoSpaceDN w:val="0"/>
              <w:adjustRightInd w:val="0"/>
              <w:jc w:val="center"/>
              <w:rPr>
                <w:color w:val="000000" w:themeColor="text1"/>
              </w:rPr>
            </w:pPr>
            <w:r w:rsidRPr="000E5C49">
              <w:rPr>
                <w:color w:val="000000" w:themeColor="text1"/>
                <w:position w:val="-14"/>
              </w:rPr>
              <w:object w:dxaOrig="2400" w:dyaOrig="400" w14:anchorId="383DA095">
                <v:shape id="_x0000_i1536" type="#_x0000_t75" style="width:118.65pt;height:19pt" o:ole="">
                  <v:imagedata r:id="rId1019" o:title=""/>
                </v:shape>
                <o:OLEObject Type="Embed" ProgID="Equation.DSMT4" ShapeID="_x0000_i1536" DrawAspect="Content" ObjectID="_1755267283" r:id="rId1020"/>
              </w:object>
            </w:r>
          </w:p>
        </w:tc>
        <w:tc>
          <w:tcPr>
            <w:tcW w:w="879" w:type="pct"/>
            <w:shd w:val="clear" w:color="auto" w:fill="auto"/>
            <w:vAlign w:val="center"/>
          </w:tcPr>
          <w:p w14:paraId="6F9FAAAF" w14:textId="2AE30E49" w:rsidR="007721CD" w:rsidRPr="000E5C49" w:rsidRDefault="007721CD" w:rsidP="004B7668">
            <w:pPr>
              <w:autoSpaceDE w:val="0"/>
              <w:autoSpaceDN w:val="0"/>
              <w:adjustRightInd w:val="0"/>
              <w:jc w:val="center"/>
              <w:rPr>
                <w:color w:val="000000" w:themeColor="text1"/>
              </w:rPr>
            </w:pPr>
            <w:r w:rsidRPr="000E5C49">
              <w:rPr>
                <w:color w:val="000000" w:themeColor="text1"/>
              </w:rPr>
              <w:t>(</w:t>
            </w:r>
            <w:r w:rsidR="00B940F2" w:rsidRPr="000E5C49">
              <w:rPr>
                <w:color w:val="000000" w:themeColor="text1"/>
              </w:rPr>
              <w:t>8</w:t>
            </w:r>
            <w:r w:rsidRPr="000E5C49">
              <w:rPr>
                <w:color w:val="000000" w:themeColor="text1"/>
              </w:rPr>
              <w:t>.2.</w:t>
            </w:r>
            <w:r w:rsidR="004B7668" w:rsidRPr="000E5C49">
              <w:rPr>
                <w:color w:val="000000" w:themeColor="text1"/>
              </w:rPr>
              <w:t>5</w:t>
            </w:r>
            <w:r w:rsidRPr="000E5C49">
              <w:rPr>
                <w:color w:val="000000" w:themeColor="text1"/>
              </w:rPr>
              <w:t>-</w:t>
            </w:r>
            <w:r w:rsidR="00E65474" w:rsidRPr="000E5C49">
              <w:rPr>
                <w:color w:val="000000" w:themeColor="text1"/>
              </w:rPr>
              <w:t>3</w:t>
            </w:r>
            <w:r w:rsidRPr="000E5C49">
              <w:rPr>
                <w:color w:val="000000" w:themeColor="text1"/>
              </w:rPr>
              <w:t>)</w:t>
            </w:r>
          </w:p>
        </w:tc>
      </w:tr>
      <w:tr w:rsidR="000E5C49" w:rsidRPr="000E5C49" w14:paraId="557C1989" w14:textId="77777777" w:rsidTr="00C87A7B">
        <w:tc>
          <w:tcPr>
            <w:tcW w:w="304" w:type="pct"/>
            <w:shd w:val="clear" w:color="auto" w:fill="auto"/>
            <w:vAlign w:val="center"/>
          </w:tcPr>
          <w:p w14:paraId="24D03DB3" w14:textId="77777777" w:rsidR="007721CD" w:rsidRPr="000E5C49" w:rsidRDefault="007721CD" w:rsidP="00C87A7B">
            <w:pPr>
              <w:autoSpaceDE w:val="0"/>
              <w:autoSpaceDN w:val="0"/>
              <w:adjustRightInd w:val="0"/>
              <w:jc w:val="center"/>
              <w:rPr>
                <w:color w:val="000000" w:themeColor="text1"/>
                <w:szCs w:val="21"/>
              </w:rPr>
            </w:pPr>
          </w:p>
        </w:tc>
        <w:tc>
          <w:tcPr>
            <w:tcW w:w="3817" w:type="pct"/>
            <w:shd w:val="clear" w:color="auto" w:fill="auto"/>
            <w:vAlign w:val="center"/>
          </w:tcPr>
          <w:p w14:paraId="63DBD231" w14:textId="6907FD86" w:rsidR="007721CD" w:rsidRPr="000E5C49" w:rsidRDefault="00281AC8" w:rsidP="00281AC8">
            <w:pPr>
              <w:autoSpaceDE w:val="0"/>
              <w:autoSpaceDN w:val="0"/>
              <w:adjustRightInd w:val="0"/>
              <w:jc w:val="center"/>
              <w:rPr>
                <w:color w:val="000000" w:themeColor="text1"/>
              </w:rPr>
            </w:pPr>
            <w:r w:rsidRPr="000E5C49">
              <w:rPr>
                <w:color w:val="000000" w:themeColor="text1"/>
                <w:position w:val="-22"/>
              </w:rPr>
              <w:object w:dxaOrig="2280" w:dyaOrig="560" w14:anchorId="62D3B46C">
                <v:shape id="_x0000_i1537" type="#_x0000_t75" style="width:112.9pt;height:27.65pt" o:ole="">
                  <v:imagedata r:id="rId1021" o:title=""/>
                </v:shape>
                <o:OLEObject Type="Embed" ProgID="Equation.DSMT4" ShapeID="_x0000_i1537" DrawAspect="Content" ObjectID="_1755267284" r:id="rId1022"/>
              </w:object>
            </w:r>
          </w:p>
        </w:tc>
        <w:tc>
          <w:tcPr>
            <w:tcW w:w="879" w:type="pct"/>
            <w:shd w:val="clear" w:color="auto" w:fill="auto"/>
            <w:vAlign w:val="center"/>
          </w:tcPr>
          <w:p w14:paraId="031B9DA9" w14:textId="375A5D7F" w:rsidR="007721CD" w:rsidRPr="000E5C49" w:rsidRDefault="007721CD" w:rsidP="004B7668">
            <w:pPr>
              <w:autoSpaceDE w:val="0"/>
              <w:autoSpaceDN w:val="0"/>
              <w:adjustRightInd w:val="0"/>
              <w:jc w:val="center"/>
              <w:rPr>
                <w:color w:val="000000" w:themeColor="text1"/>
              </w:rPr>
            </w:pPr>
            <w:r w:rsidRPr="000E5C49">
              <w:rPr>
                <w:color w:val="000000" w:themeColor="text1"/>
              </w:rPr>
              <w:t>(</w:t>
            </w:r>
            <w:r w:rsidR="00B940F2" w:rsidRPr="000E5C49">
              <w:rPr>
                <w:color w:val="000000" w:themeColor="text1"/>
              </w:rPr>
              <w:t>8</w:t>
            </w:r>
            <w:r w:rsidRPr="000E5C49">
              <w:rPr>
                <w:color w:val="000000" w:themeColor="text1"/>
              </w:rPr>
              <w:t>.2.</w:t>
            </w:r>
            <w:r w:rsidR="004B7668" w:rsidRPr="000E5C49">
              <w:rPr>
                <w:color w:val="000000" w:themeColor="text1"/>
              </w:rPr>
              <w:t>5</w:t>
            </w:r>
            <w:r w:rsidRPr="000E5C49">
              <w:rPr>
                <w:color w:val="000000" w:themeColor="text1"/>
              </w:rPr>
              <w:t>-</w:t>
            </w:r>
            <w:r w:rsidR="00E65474" w:rsidRPr="000E5C49">
              <w:rPr>
                <w:color w:val="000000" w:themeColor="text1"/>
              </w:rPr>
              <w:t>4</w:t>
            </w:r>
            <w:r w:rsidRPr="000E5C49">
              <w:rPr>
                <w:color w:val="000000" w:themeColor="text1"/>
              </w:rPr>
              <w:t>)</w:t>
            </w:r>
          </w:p>
        </w:tc>
      </w:tr>
      <w:tr w:rsidR="000E5C49" w:rsidRPr="000E5C49" w14:paraId="3DDD7FCA" w14:textId="77777777" w:rsidTr="00C87A7B">
        <w:tc>
          <w:tcPr>
            <w:tcW w:w="304" w:type="pct"/>
            <w:shd w:val="clear" w:color="auto" w:fill="auto"/>
            <w:vAlign w:val="center"/>
          </w:tcPr>
          <w:p w14:paraId="14EC7F01" w14:textId="77777777" w:rsidR="007721CD" w:rsidRPr="000E5C49" w:rsidRDefault="007721CD" w:rsidP="00C87A7B">
            <w:pPr>
              <w:autoSpaceDE w:val="0"/>
              <w:autoSpaceDN w:val="0"/>
              <w:adjustRightInd w:val="0"/>
              <w:jc w:val="center"/>
              <w:rPr>
                <w:color w:val="000000" w:themeColor="text1"/>
                <w:szCs w:val="21"/>
              </w:rPr>
            </w:pPr>
          </w:p>
        </w:tc>
        <w:tc>
          <w:tcPr>
            <w:tcW w:w="3817" w:type="pct"/>
            <w:shd w:val="clear" w:color="auto" w:fill="auto"/>
            <w:vAlign w:val="center"/>
          </w:tcPr>
          <w:p w14:paraId="4FD118DD" w14:textId="6AD6DAF8" w:rsidR="007721CD" w:rsidRPr="000E5C49" w:rsidRDefault="00281AC8" w:rsidP="00281AC8">
            <w:pPr>
              <w:autoSpaceDE w:val="0"/>
              <w:autoSpaceDN w:val="0"/>
              <w:adjustRightInd w:val="0"/>
              <w:jc w:val="center"/>
              <w:rPr>
                <w:color w:val="000000" w:themeColor="text1"/>
              </w:rPr>
            </w:pPr>
            <w:r w:rsidRPr="000E5C49">
              <w:rPr>
                <w:color w:val="000000" w:themeColor="text1"/>
                <w:position w:val="-22"/>
              </w:rPr>
              <w:object w:dxaOrig="3240" w:dyaOrig="560" w14:anchorId="4726BA9B">
                <v:shape id="_x0000_i1538" type="#_x0000_t75" style="width:162.45pt;height:27.65pt" o:ole="">
                  <v:imagedata r:id="rId1023" o:title=""/>
                </v:shape>
                <o:OLEObject Type="Embed" ProgID="Equation.DSMT4" ShapeID="_x0000_i1538" DrawAspect="Content" ObjectID="_1755267285" r:id="rId1024"/>
              </w:object>
            </w:r>
          </w:p>
        </w:tc>
        <w:tc>
          <w:tcPr>
            <w:tcW w:w="879" w:type="pct"/>
            <w:shd w:val="clear" w:color="auto" w:fill="auto"/>
            <w:vAlign w:val="center"/>
          </w:tcPr>
          <w:p w14:paraId="23B3A569" w14:textId="3E452776" w:rsidR="007721CD" w:rsidRPr="000E5C49" w:rsidRDefault="007721CD" w:rsidP="004B7668">
            <w:pPr>
              <w:autoSpaceDE w:val="0"/>
              <w:autoSpaceDN w:val="0"/>
              <w:adjustRightInd w:val="0"/>
              <w:jc w:val="center"/>
              <w:rPr>
                <w:color w:val="000000" w:themeColor="text1"/>
              </w:rPr>
            </w:pPr>
            <w:r w:rsidRPr="000E5C49">
              <w:rPr>
                <w:color w:val="000000" w:themeColor="text1"/>
              </w:rPr>
              <w:t>(</w:t>
            </w:r>
            <w:r w:rsidR="00B940F2" w:rsidRPr="000E5C49">
              <w:rPr>
                <w:color w:val="000000" w:themeColor="text1"/>
              </w:rPr>
              <w:t>8</w:t>
            </w:r>
            <w:r w:rsidRPr="000E5C49">
              <w:rPr>
                <w:color w:val="000000" w:themeColor="text1"/>
              </w:rPr>
              <w:t>.2.</w:t>
            </w:r>
            <w:r w:rsidR="004B7668" w:rsidRPr="000E5C49">
              <w:rPr>
                <w:color w:val="000000" w:themeColor="text1"/>
              </w:rPr>
              <w:t>5</w:t>
            </w:r>
            <w:r w:rsidRPr="000E5C49">
              <w:rPr>
                <w:color w:val="000000" w:themeColor="text1"/>
              </w:rPr>
              <w:t>-</w:t>
            </w:r>
            <w:r w:rsidR="00E65474" w:rsidRPr="000E5C49">
              <w:rPr>
                <w:color w:val="000000" w:themeColor="text1"/>
              </w:rPr>
              <w:t>5</w:t>
            </w:r>
            <w:r w:rsidRPr="000E5C49">
              <w:rPr>
                <w:color w:val="000000" w:themeColor="text1"/>
              </w:rPr>
              <w:t>)</w:t>
            </w:r>
          </w:p>
        </w:tc>
      </w:tr>
    </w:tbl>
    <w:p w14:paraId="757C4FA2" w14:textId="77777777" w:rsidR="007721CD" w:rsidRPr="000E5C49" w:rsidRDefault="007721CD" w:rsidP="007721CD">
      <w:pPr>
        <w:spacing w:line="440" w:lineRule="exact"/>
        <w:rPr>
          <w:rFonts w:hAnsi="宋体"/>
          <w:color w:val="000000" w:themeColor="text1"/>
        </w:rPr>
      </w:pPr>
      <w:r w:rsidRPr="000E5C49">
        <w:rPr>
          <w:rFonts w:hAnsi="宋体" w:hint="eastAsia"/>
          <w:color w:val="000000" w:themeColor="text1"/>
        </w:rPr>
        <w:t>式中：</w:t>
      </w:r>
    </w:p>
    <w:p w14:paraId="1CEC6A07" w14:textId="17C9E86A" w:rsidR="00E65474" w:rsidRPr="000E5C49" w:rsidRDefault="00281AC8" w:rsidP="00E65474">
      <w:pPr>
        <w:tabs>
          <w:tab w:val="left" w:pos="1276"/>
        </w:tabs>
        <w:spacing w:line="440" w:lineRule="exact"/>
        <w:ind w:leftChars="250" w:left="945" w:hangingChars="200" w:hanging="420"/>
        <w:rPr>
          <w:color w:val="000000" w:themeColor="text1"/>
        </w:rPr>
      </w:pPr>
      <w:r w:rsidRPr="000E5C49">
        <w:rPr>
          <w:color w:val="000000" w:themeColor="text1"/>
          <w:position w:val="-10"/>
        </w:rPr>
        <w:object w:dxaOrig="360" w:dyaOrig="320" w14:anchorId="45C50793">
          <v:shape id="_x0000_i1539" type="#_x0000_t75" style="width:18.45pt;height:16.15pt" o:ole="">
            <v:imagedata r:id="rId1025" o:title=""/>
          </v:shape>
          <o:OLEObject Type="Embed" ProgID="Equation.DSMT4" ShapeID="_x0000_i1539" DrawAspect="Content" ObjectID="_1755267286" r:id="rId1026"/>
        </w:object>
      </w:r>
      <w:r w:rsidR="00E65474" w:rsidRPr="000E5C49">
        <w:rPr>
          <w:rFonts w:hAnsi="宋体" w:hint="eastAsia"/>
          <w:color w:val="000000" w:themeColor="text1"/>
        </w:rPr>
        <w:t>—</w:t>
      </w:r>
      <w:r w:rsidR="00E65474" w:rsidRPr="000E5C49">
        <w:rPr>
          <w:rFonts w:hint="eastAsia"/>
          <w:color w:val="000000" w:themeColor="text1"/>
        </w:rPr>
        <w:t>轴心受压构件的</w:t>
      </w:r>
      <w:r w:rsidR="00E65474" w:rsidRPr="000E5C49">
        <w:rPr>
          <w:rFonts w:hAnsi="宋体" w:hint="eastAsia"/>
          <w:color w:val="000000" w:themeColor="text1"/>
        </w:rPr>
        <w:t>受压承载力标准值（</w:t>
      </w:r>
      <w:r w:rsidR="00E65474" w:rsidRPr="000E5C49">
        <w:rPr>
          <w:rFonts w:hint="eastAsia"/>
          <w:color w:val="000000" w:themeColor="text1"/>
        </w:rPr>
        <w:t>N</w:t>
      </w:r>
      <w:r w:rsidR="00E65474" w:rsidRPr="000E5C49">
        <w:rPr>
          <w:rFonts w:hint="eastAsia"/>
          <w:color w:val="000000" w:themeColor="text1"/>
        </w:rPr>
        <w:t>），式中的</w:t>
      </w:r>
      <w:r w:rsidR="004B7668" w:rsidRPr="000E5C49">
        <w:rPr>
          <w:rFonts w:hint="eastAsia"/>
          <w:i/>
          <w:color w:val="000000" w:themeColor="text1"/>
        </w:rPr>
        <w:t>A</w:t>
      </w:r>
      <w:r w:rsidR="004B7668" w:rsidRPr="000E5C49">
        <w:rPr>
          <w:color w:val="000000" w:themeColor="text1"/>
          <w:vertAlign w:val="subscript"/>
        </w:rPr>
        <w:t>s</w:t>
      </w:r>
      <w:r w:rsidR="00E65474" w:rsidRPr="000E5C49">
        <w:rPr>
          <w:color w:val="000000" w:themeColor="text1"/>
        </w:rPr>
        <w:t>、</w:t>
      </w:r>
      <w:r w:rsidR="004B7668" w:rsidRPr="000E5C49">
        <w:rPr>
          <w:i/>
          <w:color w:val="000000" w:themeColor="text1"/>
        </w:rPr>
        <w:t>A</w:t>
      </w:r>
      <w:r w:rsidR="004B7668" w:rsidRPr="000E5C49">
        <w:rPr>
          <w:rFonts w:hint="eastAsia"/>
          <w:color w:val="000000" w:themeColor="text1"/>
          <w:vertAlign w:val="subscript"/>
        </w:rPr>
        <w:t>c</w:t>
      </w:r>
      <w:r w:rsidR="00B940F2" w:rsidRPr="000E5C49">
        <w:rPr>
          <w:color w:val="000000" w:themeColor="text1"/>
        </w:rPr>
        <w:t>和</w:t>
      </w:r>
      <w:r w:rsidR="00B940F2" w:rsidRPr="000E5C49">
        <w:rPr>
          <w:rFonts w:ascii="Symbol" w:hAnsi="Symbol"/>
          <w:i/>
          <w:color w:val="000000" w:themeColor="text1"/>
        </w:rPr>
        <w:t></w:t>
      </w:r>
      <w:r w:rsidR="00E65474" w:rsidRPr="000E5C49">
        <w:rPr>
          <w:color w:val="000000" w:themeColor="text1"/>
        </w:rPr>
        <w:t>按式</w:t>
      </w:r>
      <w:r w:rsidR="00E65474" w:rsidRPr="000E5C49">
        <w:rPr>
          <w:rFonts w:hint="eastAsia"/>
          <w:color w:val="000000" w:themeColor="text1"/>
        </w:rPr>
        <w:t>(</w:t>
      </w:r>
      <w:r w:rsidR="00B940F2" w:rsidRPr="000E5C49">
        <w:rPr>
          <w:color w:val="000000" w:themeColor="text1"/>
        </w:rPr>
        <w:t>8</w:t>
      </w:r>
      <w:r w:rsidR="00E65474" w:rsidRPr="000E5C49">
        <w:rPr>
          <w:color w:val="000000" w:themeColor="text1"/>
        </w:rPr>
        <w:t>.2.1-</w:t>
      </w:r>
      <w:r w:rsidR="004B7668" w:rsidRPr="000E5C49">
        <w:rPr>
          <w:color w:val="000000" w:themeColor="text1"/>
        </w:rPr>
        <w:t>3</w:t>
      </w:r>
      <w:r w:rsidR="00E65474" w:rsidRPr="000E5C49">
        <w:rPr>
          <w:color w:val="000000" w:themeColor="text1"/>
        </w:rPr>
        <w:t>)</w:t>
      </w:r>
      <w:r w:rsidR="00E65474" w:rsidRPr="000E5C49">
        <w:rPr>
          <w:color w:val="000000" w:themeColor="text1"/>
        </w:rPr>
        <w:t>至</w:t>
      </w:r>
      <w:r w:rsidR="00E65474" w:rsidRPr="000E5C49">
        <w:rPr>
          <w:color w:val="000000" w:themeColor="text1"/>
        </w:rPr>
        <w:t>(</w:t>
      </w:r>
      <w:r w:rsidR="00B940F2" w:rsidRPr="000E5C49">
        <w:rPr>
          <w:color w:val="000000" w:themeColor="text1"/>
        </w:rPr>
        <w:t>8</w:t>
      </w:r>
      <w:r w:rsidR="00E65474" w:rsidRPr="000E5C49">
        <w:rPr>
          <w:color w:val="000000" w:themeColor="text1"/>
        </w:rPr>
        <w:t>.2.1-</w:t>
      </w:r>
      <w:r w:rsidR="004B7668" w:rsidRPr="000E5C49">
        <w:rPr>
          <w:color w:val="000000" w:themeColor="text1"/>
        </w:rPr>
        <w:t>5</w:t>
      </w:r>
      <w:r w:rsidR="00E65474" w:rsidRPr="000E5C49">
        <w:rPr>
          <w:color w:val="000000" w:themeColor="text1"/>
        </w:rPr>
        <w:t>)</w:t>
      </w:r>
      <w:r w:rsidR="00E65474" w:rsidRPr="000E5C49">
        <w:rPr>
          <w:color w:val="000000" w:themeColor="text1"/>
        </w:rPr>
        <w:t>计算</w:t>
      </w:r>
      <w:r w:rsidR="009B2D19" w:rsidRPr="000E5C49">
        <w:rPr>
          <w:rFonts w:hint="eastAsia"/>
          <w:color w:val="000000" w:themeColor="text1"/>
        </w:rPr>
        <w:t>；</w:t>
      </w:r>
    </w:p>
    <w:p w14:paraId="720BAB21" w14:textId="52DEC6D7" w:rsidR="007721CD" w:rsidRPr="000E5C49" w:rsidRDefault="00281AC8" w:rsidP="007721CD">
      <w:pPr>
        <w:spacing w:line="440" w:lineRule="exact"/>
        <w:ind w:leftChars="250" w:left="945" w:hangingChars="200" w:hanging="420"/>
        <w:rPr>
          <w:rFonts w:hAnsi="宋体"/>
          <w:color w:val="000000" w:themeColor="text1"/>
        </w:rPr>
      </w:pPr>
      <w:r w:rsidRPr="000E5C49">
        <w:rPr>
          <w:color w:val="000000" w:themeColor="text1"/>
          <w:position w:val="-10"/>
        </w:rPr>
        <w:object w:dxaOrig="340" w:dyaOrig="320" w14:anchorId="517A2606">
          <v:shape id="_x0000_i1540" type="#_x0000_t75" style="width:18.45pt;height:16.15pt" o:ole="">
            <v:imagedata r:id="rId1027" o:title=""/>
          </v:shape>
          <o:OLEObject Type="Embed" ProgID="Equation.DSMT4" ShapeID="_x0000_i1540" DrawAspect="Content" ObjectID="_1755267287" r:id="rId1028"/>
        </w:object>
      </w:r>
      <w:r w:rsidR="007721CD" w:rsidRPr="000E5C49">
        <w:rPr>
          <w:rFonts w:hAnsi="宋体" w:hint="eastAsia"/>
          <w:color w:val="000000" w:themeColor="text1"/>
        </w:rPr>
        <w:t>—</w:t>
      </w:r>
      <w:r w:rsidR="001F0373" w:rsidRPr="000E5C49">
        <w:rPr>
          <w:rFonts w:hAnsi="宋体" w:hint="eastAsia"/>
          <w:color w:val="000000" w:themeColor="text1"/>
        </w:rPr>
        <w:t>钢棒甲壳柱</w:t>
      </w:r>
      <w:r w:rsidR="007721CD" w:rsidRPr="000E5C49">
        <w:rPr>
          <w:rFonts w:hAnsi="宋体" w:hint="eastAsia"/>
          <w:color w:val="000000" w:themeColor="text1"/>
        </w:rPr>
        <w:t>的临界荷载（</w:t>
      </w:r>
      <w:r w:rsidR="007721CD" w:rsidRPr="000E5C49">
        <w:rPr>
          <w:rFonts w:hAnsi="宋体" w:hint="eastAsia"/>
          <w:color w:val="000000" w:themeColor="text1"/>
        </w:rPr>
        <w:t>N</w:t>
      </w:r>
      <w:r w:rsidR="007721CD" w:rsidRPr="000E5C49">
        <w:rPr>
          <w:rFonts w:hAnsi="宋体" w:hint="eastAsia"/>
          <w:color w:val="000000" w:themeColor="text1"/>
        </w:rPr>
        <w:t>）；</w:t>
      </w:r>
    </w:p>
    <w:p w14:paraId="44B102E1" w14:textId="08FDCB68" w:rsidR="007721CD" w:rsidRPr="000E5C49" w:rsidRDefault="00281AC8" w:rsidP="007721CD">
      <w:pPr>
        <w:spacing w:line="440" w:lineRule="exact"/>
        <w:ind w:leftChars="250" w:left="945" w:hangingChars="200" w:hanging="420"/>
        <w:rPr>
          <w:color w:val="000000" w:themeColor="text1"/>
        </w:rPr>
      </w:pPr>
      <w:r w:rsidRPr="000E5C49">
        <w:rPr>
          <w:color w:val="000000" w:themeColor="text1"/>
          <w:position w:val="-14"/>
        </w:rPr>
        <w:object w:dxaOrig="300" w:dyaOrig="360" w14:anchorId="7BF5F463">
          <v:shape id="_x0000_i1541" type="#_x0000_t75" style="width:15pt;height:18.45pt" o:ole="">
            <v:imagedata r:id="rId1029" o:title=""/>
          </v:shape>
          <o:OLEObject Type="Embed" ProgID="Equation.DSMT4" ShapeID="_x0000_i1541" DrawAspect="Content" ObjectID="_1755267288" r:id="rId1030"/>
        </w:object>
      </w:r>
      <w:r w:rsidR="007721CD" w:rsidRPr="000E5C49">
        <w:rPr>
          <w:rFonts w:hint="eastAsia"/>
          <w:color w:val="000000" w:themeColor="text1"/>
        </w:rPr>
        <w:t>—钢材截面的截面惯性矩，不计波纹钢的贡献（</w:t>
      </w:r>
      <w:r w:rsidR="007721CD" w:rsidRPr="000E5C49">
        <w:rPr>
          <w:rFonts w:hint="eastAsia"/>
          <w:color w:val="000000" w:themeColor="text1"/>
        </w:rPr>
        <w:t>mm</w:t>
      </w:r>
      <w:r w:rsidR="007721CD" w:rsidRPr="000E5C49">
        <w:rPr>
          <w:rFonts w:hint="eastAsia"/>
          <w:color w:val="000000" w:themeColor="text1"/>
          <w:vertAlign w:val="superscript"/>
        </w:rPr>
        <w:t>4</w:t>
      </w:r>
      <w:r w:rsidR="007721CD" w:rsidRPr="000E5C49">
        <w:rPr>
          <w:rFonts w:hint="eastAsia"/>
          <w:color w:val="000000" w:themeColor="text1"/>
        </w:rPr>
        <w:t>）；</w:t>
      </w:r>
      <w:r w:rsidR="007721CD" w:rsidRPr="000E5C49">
        <w:rPr>
          <w:rFonts w:hint="eastAsia"/>
          <w:color w:val="000000" w:themeColor="text1"/>
        </w:rPr>
        <w:t xml:space="preserve"> </w:t>
      </w:r>
    </w:p>
    <w:p w14:paraId="55C84F2C" w14:textId="1E85895B" w:rsidR="007721CD" w:rsidRPr="000E5C49" w:rsidRDefault="00281AC8" w:rsidP="007721CD">
      <w:pPr>
        <w:tabs>
          <w:tab w:val="left" w:pos="1276"/>
        </w:tabs>
        <w:spacing w:line="440" w:lineRule="exact"/>
        <w:ind w:leftChars="250" w:left="945" w:hangingChars="200" w:hanging="420"/>
        <w:rPr>
          <w:color w:val="000000" w:themeColor="text1"/>
        </w:rPr>
      </w:pPr>
      <w:r w:rsidRPr="000E5C49">
        <w:rPr>
          <w:color w:val="000000" w:themeColor="text1"/>
          <w:position w:val="-14"/>
        </w:rPr>
        <w:object w:dxaOrig="320" w:dyaOrig="360" w14:anchorId="0368EAA5">
          <v:shape id="_x0000_i1542" type="#_x0000_t75" style="width:16.15pt;height:18.45pt" o:ole="">
            <v:imagedata r:id="rId1031" o:title=""/>
          </v:shape>
          <o:OLEObject Type="Embed" ProgID="Equation.DSMT4" ShapeID="_x0000_i1542" DrawAspect="Content" ObjectID="_1755267289" r:id="rId1032"/>
        </w:object>
      </w:r>
      <w:r w:rsidR="00B940F2" w:rsidRPr="000E5C49">
        <w:rPr>
          <w:rFonts w:hint="eastAsia"/>
          <w:color w:val="000000" w:themeColor="text1"/>
        </w:rPr>
        <w:t>—混凝土截面的截面惯性矩，按</w:t>
      </w:r>
      <w:r w:rsidR="007721CD" w:rsidRPr="000E5C49">
        <w:rPr>
          <w:rFonts w:hint="eastAsia"/>
          <w:color w:val="000000" w:themeColor="text1"/>
        </w:rPr>
        <w:t>平均截面计算（波峰处截面和波谷处截面的平均值）（</w:t>
      </w:r>
      <w:r w:rsidR="007721CD" w:rsidRPr="000E5C49">
        <w:rPr>
          <w:rFonts w:hint="eastAsia"/>
          <w:color w:val="000000" w:themeColor="text1"/>
        </w:rPr>
        <w:t>mm</w:t>
      </w:r>
      <w:r w:rsidR="007721CD" w:rsidRPr="000E5C49">
        <w:rPr>
          <w:rFonts w:hint="eastAsia"/>
          <w:color w:val="000000" w:themeColor="text1"/>
          <w:vertAlign w:val="superscript"/>
        </w:rPr>
        <w:t>4</w:t>
      </w:r>
      <w:r w:rsidR="007721CD" w:rsidRPr="000E5C49">
        <w:rPr>
          <w:rFonts w:hint="eastAsia"/>
          <w:color w:val="000000" w:themeColor="text1"/>
        </w:rPr>
        <w:t>）。</w:t>
      </w:r>
    </w:p>
    <w:p w14:paraId="24A00AD4" w14:textId="32195DE1" w:rsidR="00697399" w:rsidRPr="000E5C49" w:rsidRDefault="00281AC8" w:rsidP="00697399">
      <w:pPr>
        <w:spacing w:line="440" w:lineRule="exact"/>
        <w:ind w:leftChars="250" w:left="945" w:hangingChars="200" w:hanging="420"/>
        <w:rPr>
          <w:rFonts w:hAnsi="宋体"/>
          <w:color w:val="000000" w:themeColor="text1"/>
        </w:rPr>
      </w:pPr>
      <w:r w:rsidRPr="000E5C49">
        <w:rPr>
          <w:color w:val="000000" w:themeColor="text1"/>
          <w:position w:val="-10"/>
        </w:rPr>
        <w:object w:dxaOrig="279" w:dyaOrig="320" w14:anchorId="54D98675">
          <v:shape id="_x0000_i1543" type="#_x0000_t75" style="width:14.4pt;height:16.15pt" o:ole="">
            <v:imagedata r:id="rId1033" o:title=""/>
          </v:shape>
          <o:OLEObject Type="Embed" ProgID="Equation.DSMT4" ShapeID="_x0000_i1543" DrawAspect="Content" ObjectID="_1755267290" r:id="rId1034"/>
        </w:object>
      </w:r>
      <w:r w:rsidR="00697399" w:rsidRPr="000E5C49">
        <w:rPr>
          <w:rFonts w:hAnsi="宋体" w:hint="eastAsia"/>
          <w:color w:val="000000" w:themeColor="text1"/>
        </w:rPr>
        <w:t>—波形钢板波</w:t>
      </w:r>
      <w:r w:rsidR="00614535" w:rsidRPr="000E5C49">
        <w:rPr>
          <w:rFonts w:hAnsi="宋体" w:hint="eastAsia"/>
          <w:color w:val="000000" w:themeColor="text1"/>
        </w:rPr>
        <w:t>高</w:t>
      </w:r>
      <w:r w:rsidR="00697399" w:rsidRPr="000E5C49">
        <w:rPr>
          <w:rFonts w:hAnsi="宋体" w:hint="eastAsia"/>
          <w:color w:val="000000" w:themeColor="text1"/>
        </w:rPr>
        <w:t>（</w:t>
      </w:r>
      <w:r w:rsidR="00697399" w:rsidRPr="000E5C49">
        <w:rPr>
          <w:rFonts w:hAnsi="宋体" w:hint="eastAsia"/>
          <w:color w:val="000000" w:themeColor="text1"/>
        </w:rPr>
        <w:t>mm</w:t>
      </w:r>
      <w:r w:rsidR="00697399" w:rsidRPr="000E5C49">
        <w:rPr>
          <w:rFonts w:hAnsi="宋体" w:hint="eastAsia"/>
          <w:color w:val="000000" w:themeColor="text1"/>
        </w:rPr>
        <w:t>）；</w:t>
      </w:r>
    </w:p>
    <w:p w14:paraId="73F8603B" w14:textId="45906B1D" w:rsidR="00B940F2" w:rsidRPr="000E5C49" w:rsidRDefault="00281AC8" w:rsidP="00B940F2">
      <w:pPr>
        <w:spacing w:line="440" w:lineRule="exact"/>
        <w:ind w:leftChars="250" w:left="945" w:hangingChars="200" w:hanging="420"/>
        <w:rPr>
          <w:rFonts w:hAnsi="宋体"/>
          <w:color w:val="000000" w:themeColor="text1"/>
        </w:rPr>
      </w:pPr>
      <w:r w:rsidRPr="000E5C49">
        <w:rPr>
          <w:color w:val="000000" w:themeColor="text1"/>
          <w:position w:val="-10"/>
        </w:rPr>
        <w:object w:dxaOrig="320" w:dyaOrig="320" w14:anchorId="5BDCB729">
          <v:shape id="_x0000_i1544" type="#_x0000_t75" style="width:16.15pt;height:16.15pt" o:ole="">
            <v:imagedata r:id="rId1035" o:title=""/>
          </v:shape>
          <o:OLEObject Type="Embed" ProgID="Equation.DSMT4" ShapeID="_x0000_i1544" DrawAspect="Content" ObjectID="_1755267291" r:id="rId1036"/>
        </w:object>
      </w:r>
      <w:r w:rsidR="00B940F2" w:rsidRPr="000E5C49">
        <w:rPr>
          <w:rFonts w:hAnsi="宋体" w:hint="eastAsia"/>
          <w:color w:val="000000" w:themeColor="text1"/>
        </w:rPr>
        <w:t>—方钢棒的宽度（</w:t>
      </w:r>
      <w:r w:rsidR="00B940F2" w:rsidRPr="000E5C49">
        <w:rPr>
          <w:rFonts w:hAnsi="宋体" w:hint="eastAsia"/>
          <w:color w:val="000000" w:themeColor="text1"/>
        </w:rPr>
        <w:t>mm</w:t>
      </w:r>
      <w:r w:rsidR="00B940F2" w:rsidRPr="000E5C49">
        <w:rPr>
          <w:rFonts w:hAnsi="宋体" w:hint="eastAsia"/>
          <w:color w:val="000000" w:themeColor="text1"/>
        </w:rPr>
        <w:t>）；</w:t>
      </w:r>
    </w:p>
    <w:p w14:paraId="44400BE1" w14:textId="4EE2FECC" w:rsidR="00697399" w:rsidRPr="000E5C49" w:rsidRDefault="00281AC8" w:rsidP="00B940F2">
      <w:pPr>
        <w:spacing w:line="440" w:lineRule="exact"/>
        <w:ind w:leftChars="250" w:left="945" w:hangingChars="200" w:hanging="420"/>
        <w:rPr>
          <w:rFonts w:hAnsi="宋体"/>
          <w:color w:val="000000" w:themeColor="text1"/>
        </w:rPr>
      </w:pPr>
      <w:r w:rsidRPr="000E5C49">
        <w:rPr>
          <w:color w:val="000000" w:themeColor="text1"/>
          <w:position w:val="-10"/>
        </w:rPr>
        <w:object w:dxaOrig="220" w:dyaOrig="320" w14:anchorId="68329557">
          <v:shape id="_x0000_i1545" type="#_x0000_t75" style="width:10.95pt;height:16.15pt" o:ole="">
            <v:imagedata r:id="rId1037" o:title=""/>
          </v:shape>
          <o:OLEObject Type="Embed" ProgID="Equation.DSMT4" ShapeID="_x0000_i1545" DrawAspect="Content" ObjectID="_1755267292" r:id="rId1038"/>
        </w:object>
      </w:r>
      <w:r w:rsidR="00B940F2" w:rsidRPr="000E5C49">
        <w:rPr>
          <w:rFonts w:hAnsi="宋体" w:hint="eastAsia"/>
          <w:color w:val="000000" w:themeColor="text1"/>
        </w:rPr>
        <w:t>—</w:t>
      </w:r>
      <w:r w:rsidR="001F0373" w:rsidRPr="000E5C49">
        <w:rPr>
          <w:rFonts w:hAnsi="宋体" w:hint="eastAsia"/>
          <w:color w:val="000000" w:themeColor="text1"/>
        </w:rPr>
        <w:t>钢棒甲壳柱</w:t>
      </w:r>
      <w:r w:rsidR="00B940F2" w:rsidRPr="000E5C49">
        <w:rPr>
          <w:rFonts w:hAnsi="宋体" w:hint="eastAsia"/>
          <w:color w:val="000000" w:themeColor="text1"/>
        </w:rPr>
        <w:t>截面宽度（</w:t>
      </w:r>
      <w:r w:rsidR="00B940F2" w:rsidRPr="000E5C49">
        <w:rPr>
          <w:rFonts w:hAnsi="宋体" w:hint="eastAsia"/>
          <w:color w:val="000000" w:themeColor="text1"/>
        </w:rPr>
        <w:t>mm</w:t>
      </w:r>
      <w:r w:rsidR="00B940F2" w:rsidRPr="000E5C49">
        <w:rPr>
          <w:rFonts w:hAnsi="宋体" w:hint="eastAsia"/>
          <w:color w:val="000000" w:themeColor="text1"/>
        </w:rPr>
        <w:t>）</w:t>
      </w:r>
      <w:r w:rsidR="00697399" w:rsidRPr="000E5C49">
        <w:rPr>
          <w:rFonts w:hAnsi="宋体" w:hint="eastAsia"/>
          <w:color w:val="000000" w:themeColor="text1"/>
        </w:rPr>
        <w:t>；</w:t>
      </w:r>
    </w:p>
    <w:p w14:paraId="57773596" w14:textId="3B37C251" w:rsidR="00697399" w:rsidRPr="000E5C49" w:rsidRDefault="00281AC8" w:rsidP="00697399">
      <w:pPr>
        <w:spacing w:line="440" w:lineRule="exact"/>
        <w:ind w:leftChars="250" w:left="945" w:hangingChars="200" w:hanging="420"/>
        <w:rPr>
          <w:rFonts w:hAnsi="宋体"/>
          <w:color w:val="000000" w:themeColor="text1"/>
        </w:rPr>
      </w:pPr>
      <w:r w:rsidRPr="000E5C49">
        <w:rPr>
          <w:color w:val="000000" w:themeColor="text1"/>
          <w:position w:val="-10"/>
        </w:rPr>
        <w:object w:dxaOrig="220" w:dyaOrig="320" w14:anchorId="0F383F29">
          <v:shape id="_x0000_i1546" type="#_x0000_t75" style="width:10.95pt;height:16.15pt" o:ole="">
            <v:imagedata r:id="rId1039" o:title=""/>
          </v:shape>
          <o:OLEObject Type="Embed" ProgID="Equation.DSMT4" ShapeID="_x0000_i1546" DrawAspect="Content" ObjectID="_1755267293" r:id="rId1040"/>
        </w:object>
      </w:r>
      <w:r w:rsidR="00697399" w:rsidRPr="000E5C49">
        <w:rPr>
          <w:rFonts w:hAnsi="宋体" w:hint="eastAsia"/>
          <w:color w:val="000000" w:themeColor="text1"/>
        </w:rPr>
        <w:t>—</w:t>
      </w:r>
      <w:r w:rsidR="001F0373" w:rsidRPr="000E5C49">
        <w:rPr>
          <w:rFonts w:hAnsi="宋体" w:hint="eastAsia"/>
          <w:color w:val="000000" w:themeColor="text1"/>
        </w:rPr>
        <w:t>钢棒甲壳柱</w:t>
      </w:r>
      <w:r w:rsidR="00697399" w:rsidRPr="000E5C49">
        <w:rPr>
          <w:rFonts w:hAnsi="宋体" w:hint="eastAsia"/>
          <w:color w:val="000000" w:themeColor="text1"/>
        </w:rPr>
        <w:t>计算长度（</w:t>
      </w:r>
      <w:r w:rsidR="00697399" w:rsidRPr="000E5C49">
        <w:rPr>
          <w:rFonts w:hAnsi="宋体" w:hint="eastAsia"/>
          <w:color w:val="000000" w:themeColor="text1"/>
        </w:rPr>
        <w:t>mm</w:t>
      </w:r>
      <w:r w:rsidR="00697399" w:rsidRPr="000E5C49">
        <w:rPr>
          <w:rFonts w:hAnsi="宋体" w:hint="eastAsia"/>
          <w:color w:val="000000" w:themeColor="text1"/>
        </w:rPr>
        <w:t>）。</w:t>
      </w:r>
    </w:p>
    <w:p w14:paraId="5E1022AF" w14:textId="163FE811" w:rsidR="00DD3A08" w:rsidRPr="000E5C49" w:rsidRDefault="00DD3A08" w:rsidP="00DD3A08">
      <w:pPr>
        <w:spacing w:line="440" w:lineRule="exact"/>
        <w:rPr>
          <w:color w:val="000000" w:themeColor="text1"/>
        </w:rPr>
      </w:pPr>
      <w:r w:rsidRPr="000E5C49">
        <w:rPr>
          <w:color w:val="000000" w:themeColor="text1"/>
        </w:rPr>
        <w:t>8.</w:t>
      </w:r>
      <w:r w:rsidRPr="000E5C49">
        <w:rPr>
          <w:rFonts w:hint="eastAsia"/>
          <w:color w:val="000000" w:themeColor="text1"/>
        </w:rPr>
        <w:t>2.</w:t>
      </w:r>
      <w:r w:rsidRPr="000E5C49">
        <w:rPr>
          <w:color w:val="000000" w:themeColor="text1"/>
        </w:rPr>
        <w:t xml:space="preserve">6  </w:t>
      </w:r>
      <w:r w:rsidRPr="000E5C49">
        <w:rPr>
          <w:rFonts w:hint="eastAsia"/>
          <w:color w:val="000000" w:themeColor="text1"/>
        </w:rPr>
        <w:t>弯矩作用在两个主面内的钢棒甲壳柱压弯构件，其承载力应满足下式的要求：</w:t>
      </w:r>
    </w:p>
    <w:tbl>
      <w:tblPr>
        <w:tblW w:w="5000" w:type="pct"/>
        <w:tblLook w:val="04A0" w:firstRow="1" w:lastRow="0" w:firstColumn="1" w:lastColumn="0" w:noHBand="0" w:noVBand="1"/>
      </w:tblPr>
      <w:tblGrid>
        <w:gridCol w:w="379"/>
        <w:gridCol w:w="4758"/>
        <w:gridCol w:w="1094"/>
      </w:tblGrid>
      <w:tr w:rsidR="000E5C49" w:rsidRPr="000E5C49" w14:paraId="17A0A90D" w14:textId="77777777" w:rsidTr="00DD3A08">
        <w:tc>
          <w:tcPr>
            <w:tcW w:w="304" w:type="pct"/>
            <w:shd w:val="clear" w:color="auto" w:fill="auto"/>
            <w:vAlign w:val="center"/>
          </w:tcPr>
          <w:p w14:paraId="2C0F7D13" w14:textId="77777777" w:rsidR="00DD3A08" w:rsidRPr="000E5C49" w:rsidRDefault="00DD3A08" w:rsidP="00DD3A08">
            <w:pPr>
              <w:autoSpaceDE w:val="0"/>
              <w:autoSpaceDN w:val="0"/>
              <w:adjustRightInd w:val="0"/>
              <w:jc w:val="center"/>
              <w:rPr>
                <w:color w:val="000000" w:themeColor="text1"/>
                <w:szCs w:val="21"/>
              </w:rPr>
            </w:pPr>
          </w:p>
        </w:tc>
        <w:tc>
          <w:tcPr>
            <w:tcW w:w="3818" w:type="pct"/>
            <w:shd w:val="clear" w:color="auto" w:fill="auto"/>
            <w:vAlign w:val="center"/>
          </w:tcPr>
          <w:p w14:paraId="693E1226" w14:textId="77777777" w:rsidR="00DD3A08" w:rsidRPr="000E5C49" w:rsidRDefault="00DD3A08" w:rsidP="00DD3A08">
            <w:pPr>
              <w:autoSpaceDE w:val="0"/>
              <w:autoSpaceDN w:val="0"/>
              <w:adjustRightInd w:val="0"/>
              <w:jc w:val="center"/>
              <w:rPr>
                <w:color w:val="000000" w:themeColor="text1"/>
                <w:szCs w:val="21"/>
              </w:rPr>
            </w:pPr>
            <w:r w:rsidRPr="000E5C49">
              <w:rPr>
                <w:color w:val="000000" w:themeColor="text1"/>
                <w:position w:val="-30"/>
              </w:rPr>
              <w:object w:dxaOrig="3200" w:dyaOrig="680" w14:anchorId="40793F6B">
                <v:shape id="_x0000_i1547" type="#_x0000_t75" style="width:161.85pt;height:33.4pt" o:ole="">
                  <v:imagedata r:id="rId1041" o:title=""/>
                </v:shape>
                <o:OLEObject Type="Embed" ProgID="Equation.DSMT4" ShapeID="_x0000_i1547" DrawAspect="Content" ObjectID="_1755267294" r:id="rId1042"/>
              </w:object>
            </w:r>
          </w:p>
        </w:tc>
        <w:tc>
          <w:tcPr>
            <w:tcW w:w="878" w:type="pct"/>
            <w:shd w:val="clear" w:color="auto" w:fill="auto"/>
            <w:vAlign w:val="center"/>
          </w:tcPr>
          <w:p w14:paraId="0D4B2A41" w14:textId="7B4757F9" w:rsidR="00DD3A08" w:rsidRPr="000E5C49" w:rsidRDefault="00DD3A08" w:rsidP="00DD3A08">
            <w:pPr>
              <w:autoSpaceDE w:val="0"/>
              <w:autoSpaceDN w:val="0"/>
              <w:adjustRightInd w:val="0"/>
              <w:jc w:val="center"/>
              <w:rPr>
                <w:color w:val="000000" w:themeColor="text1"/>
                <w:szCs w:val="21"/>
              </w:rPr>
            </w:pPr>
            <w:r w:rsidRPr="000E5C49">
              <w:rPr>
                <w:color w:val="000000" w:themeColor="text1"/>
                <w:szCs w:val="21"/>
              </w:rPr>
              <w:t>(8.2.6-1)</w:t>
            </w:r>
          </w:p>
        </w:tc>
      </w:tr>
    </w:tbl>
    <w:p w14:paraId="09821C5C" w14:textId="64868CFA" w:rsidR="00DD3A08" w:rsidRPr="000E5C49" w:rsidRDefault="00DD3A08" w:rsidP="00DD3A08">
      <w:pPr>
        <w:spacing w:line="440" w:lineRule="exact"/>
        <w:rPr>
          <w:color w:val="000000" w:themeColor="text1"/>
        </w:rPr>
      </w:pPr>
      <w:r w:rsidRPr="000E5C49">
        <w:rPr>
          <w:rFonts w:hint="eastAsia"/>
          <w:color w:val="000000" w:themeColor="text1"/>
        </w:rPr>
        <w:t>同时应满足下式的要求：</w:t>
      </w:r>
    </w:p>
    <w:tbl>
      <w:tblPr>
        <w:tblW w:w="5000" w:type="pct"/>
        <w:tblLayout w:type="fixed"/>
        <w:tblLook w:val="04A0" w:firstRow="1" w:lastRow="0" w:firstColumn="1" w:lastColumn="0" w:noHBand="0" w:noVBand="1"/>
      </w:tblPr>
      <w:tblGrid>
        <w:gridCol w:w="331"/>
        <w:gridCol w:w="4772"/>
        <w:gridCol w:w="1128"/>
      </w:tblGrid>
      <w:tr w:rsidR="000E5C49" w:rsidRPr="000E5C49" w14:paraId="2C9864ED" w14:textId="77777777" w:rsidTr="00DD3A08">
        <w:tc>
          <w:tcPr>
            <w:tcW w:w="266" w:type="pct"/>
            <w:shd w:val="clear" w:color="auto" w:fill="auto"/>
            <w:vAlign w:val="center"/>
          </w:tcPr>
          <w:p w14:paraId="6BC19FD5" w14:textId="77777777" w:rsidR="00DD3A08" w:rsidRPr="000E5C49" w:rsidRDefault="00DD3A08" w:rsidP="00DD3A08">
            <w:pPr>
              <w:autoSpaceDE w:val="0"/>
              <w:autoSpaceDN w:val="0"/>
              <w:adjustRightInd w:val="0"/>
              <w:jc w:val="center"/>
              <w:rPr>
                <w:color w:val="000000" w:themeColor="text1"/>
                <w:szCs w:val="21"/>
              </w:rPr>
            </w:pPr>
          </w:p>
        </w:tc>
        <w:tc>
          <w:tcPr>
            <w:tcW w:w="3829" w:type="pct"/>
            <w:shd w:val="clear" w:color="auto" w:fill="auto"/>
            <w:vAlign w:val="center"/>
          </w:tcPr>
          <w:p w14:paraId="7E1DA0CA" w14:textId="638E4885" w:rsidR="00DD3A08" w:rsidRPr="000E5C49" w:rsidRDefault="00DD3A08" w:rsidP="00DD3A08">
            <w:pPr>
              <w:autoSpaceDE w:val="0"/>
              <w:autoSpaceDN w:val="0"/>
              <w:adjustRightInd w:val="0"/>
              <w:jc w:val="center"/>
              <w:rPr>
                <w:color w:val="000000" w:themeColor="text1"/>
              </w:rPr>
            </w:pPr>
            <w:r w:rsidRPr="000E5C49">
              <w:rPr>
                <w:color w:val="000000" w:themeColor="text1"/>
                <w:position w:val="-30"/>
              </w:rPr>
              <w:object w:dxaOrig="1400" w:dyaOrig="680" w14:anchorId="53B1B58A">
                <v:shape id="_x0000_i1548" type="#_x0000_t75" style="width:69.7pt;height:33.4pt" o:ole="">
                  <v:imagedata r:id="rId1043" o:title=""/>
                </v:shape>
                <o:OLEObject Type="Embed" ProgID="Equation.DSMT4" ShapeID="_x0000_i1548" DrawAspect="Content" ObjectID="_1755267295" r:id="rId1044"/>
              </w:object>
            </w:r>
          </w:p>
        </w:tc>
        <w:tc>
          <w:tcPr>
            <w:tcW w:w="905" w:type="pct"/>
            <w:shd w:val="clear" w:color="auto" w:fill="auto"/>
            <w:vAlign w:val="center"/>
          </w:tcPr>
          <w:p w14:paraId="51AE73AC" w14:textId="2584CE16" w:rsidR="00DD3A08" w:rsidRPr="000E5C49" w:rsidRDefault="00DD3A08" w:rsidP="00DD3A08">
            <w:pPr>
              <w:autoSpaceDE w:val="0"/>
              <w:autoSpaceDN w:val="0"/>
              <w:adjustRightInd w:val="0"/>
              <w:jc w:val="center"/>
              <w:rPr>
                <w:color w:val="000000" w:themeColor="text1"/>
              </w:rPr>
            </w:pPr>
            <w:r w:rsidRPr="000E5C49">
              <w:rPr>
                <w:color w:val="000000" w:themeColor="text1"/>
              </w:rPr>
              <w:t>(8.2.6-2)</w:t>
            </w:r>
          </w:p>
        </w:tc>
      </w:tr>
    </w:tbl>
    <w:p w14:paraId="413C9DBB" w14:textId="77777777" w:rsidR="00DD3A08" w:rsidRPr="000E5C49" w:rsidRDefault="00DD3A08" w:rsidP="00DD3A08">
      <w:pPr>
        <w:spacing w:line="440" w:lineRule="exact"/>
        <w:ind w:left="1050" w:hanging="1050"/>
        <w:rPr>
          <w:rFonts w:hAnsi="宋体"/>
          <w:color w:val="000000" w:themeColor="text1"/>
        </w:rPr>
      </w:pPr>
      <w:r w:rsidRPr="000E5C49">
        <w:rPr>
          <w:rFonts w:hAnsi="宋体" w:hint="eastAsia"/>
          <w:color w:val="000000" w:themeColor="text1"/>
        </w:rPr>
        <w:t>式中：</w:t>
      </w:r>
    </w:p>
    <w:p w14:paraId="4D7BDA9C" w14:textId="77777777" w:rsidR="00DD3A08" w:rsidRPr="000E5C49" w:rsidRDefault="00DD3A08" w:rsidP="00DD3A08">
      <w:pPr>
        <w:spacing w:line="440" w:lineRule="exact"/>
        <w:ind w:leftChars="250" w:left="945" w:hangingChars="200" w:hanging="420"/>
        <w:rPr>
          <w:rFonts w:hAnsi="宋体"/>
          <w:color w:val="000000" w:themeColor="text1"/>
        </w:rPr>
      </w:pPr>
      <w:r w:rsidRPr="000E5C49">
        <w:rPr>
          <w:color w:val="000000" w:themeColor="text1"/>
          <w:position w:val="-10"/>
        </w:rPr>
        <w:object w:dxaOrig="200" w:dyaOrig="240" w14:anchorId="70321DFA">
          <v:shape id="_x0000_i1549" type="#_x0000_t75" style="width:10.95pt;height:11.5pt" o:ole="">
            <v:imagedata r:id="rId946" o:title=""/>
          </v:shape>
          <o:OLEObject Type="Embed" ProgID="Equation.DSMT4" ShapeID="_x0000_i1549" DrawAspect="Content" ObjectID="_1755267296" r:id="rId1045"/>
        </w:object>
      </w:r>
      <w:r w:rsidRPr="000E5C49">
        <w:rPr>
          <w:rFonts w:hAnsi="宋体" w:hint="eastAsia"/>
          <w:color w:val="000000" w:themeColor="text1"/>
        </w:rPr>
        <w:t>—系数，</w:t>
      </w:r>
      <w:r w:rsidRPr="000E5C49">
        <w:rPr>
          <w:rFonts w:hint="eastAsia"/>
          <w:color w:val="000000" w:themeColor="text1"/>
        </w:rPr>
        <w:t>无地震作用组合时</w:t>
      </w:r>
      <w:r w:rsidRPr="000E5C49">
        <w:rPr>
          <w:rFonts w:hAnsi="宋体" w:hint="eastAsia"/>
          <w:color w:val="000000" w:themeColor="text1"/>
        </w:rPr>
        <w:t>，</w:t>
      </w:r>
      <w:r w:rsidRPr="000E5C49">
        <w:rPr>
          <w:color w:val="000000" w:themeColor="text1"/>
          <w:position w:val="-10"/>
        </w:rPr>
        <w:object w:dxaOrig="560" w:dyaOrig="320" w14:anchorId="4DB4F588">
          <v:shape id="_x0000_i1550" type="#_x0000_t75" style="width:27.65pt;height:16.15pt" o:ole="">
            <v:imagedata r:id="rId948" o:title=""/>
          </v:shape>
          <o:OLEObject Type="Embed" ProgID="Equation.DSMT4" ShapeID="_x0000_i1550" DrawAspect="Content" ObjectID="_1755267297" r:id="rId1046"/>
        </w:object>
      </w:r>
      <w:r w:rsidRPr="000E5C49">
        <w:rPr>
          <w:rFonts w:hAnsi="宋体" w:hint="eastAsia"/>
          <w:color w:val="000000" w:themeColor="text1"/>
        </w:rPr>
        <w:t>；地震作用组合时，</w:t>
      </w:r>
      <w:r w:rsidRPr="000E5C49">
        <w:rPr>
          <w:color w:val="000000" w:themeColor="text1"/>
          <w:position w:val="-10"/>
        </w:rPr>
        <w:object w:dxaOrig="660" w:dyaOrig="320" w14:anchorId="323C4A09">
          <v:shape id="_x0000_i1551" type="#_x0000_t75" style="width:32.85pt;height:16.15pt" o:ole="">
            <v:imagedata r:id="rId950" o:title=""/>
          </v:shape>
          <o:OLEObject Type="Embed" ProgID="Equation.DSMT4" ShapeID="_x0000_i1551" DrawAspect="Content" ObjectID="_1755267298" r:id="rId1047"/>
        </w:object>
      </w:r>
      <w:r w:rsidRPr="000E5C49">
        <w:rPr>
          <w:rFonts w:hint="eastAsia"/>
          <w:color w:val="000000" w:themeColor="text1"/>
        </w:rPr>
        <w:t>，按第</w:t>
      </w:r>
      <w:r w:rsidRPr="000E5C49">
        <w:rPr>
          <w:rFonts w:hint="eastAsia"/>
          <w:color w:val="000000" w:themeColor="text1"/>
        </w:rPr>
        <w:t>3.</w:t>
      </w:r>
      <w:r w:rsidRPr="000E5C49">
        <w:rPr>
          <w:color w:val="000000" w:themeColor="text1"/>
        </w:rPr>
        <w:t>3</w:t>
      </w:r>
      <w:r w:rsidRPr="000E5C49">
        <w:rPr>
          <w:rFonts w:hint="eastAsia"/>
          <w:color w:val="000000" w:themeColor="text1"/>
        </w:rPr>
        <w:t>.1</w:t>
      </w:r>
      <w:r w:rsidRPr="000E5C49">
        <w:rPr>
          <w:rFonts w:hint="eastAsia"/>
          <w:color w:val="000000" w:themeColor="text1"/>
        </w:rPr>
        <w:t>条、</w:t>
      </w:r>
      <w:r w:rsidRPr="000E5C49">
        <w:rPr>
          <w:rFonts w:hint="eastAsia"/>
          <w:color w:val="000000" w:themeColor="text1"/>
        </w:rPr>
        <w:t>3.</w:t>
      </w:r>
      <w:r w:rsidRPr="000E5C49">
        <w:rPr>
          <w:color w:val="000000" w:themeColor="text1"/>
        </w:rPr>
        <w:t>3</w:t>
      </w:r>
      <w:r w:rsidRPr="000E5C49">
        <w:rPr>
          <w:rFonts w:hint="eastAsia"/>
          <w:color w:val="000000" w:themeColor="text1"/>
        </w:rPr>
        <w:t>.2</w:t>
      </w:r>
      <w:r w:rsidRPr="000E5C49">
        <w:rPr>
          <w:rFonts w:hint="eastAsia"/>
          <w:color w:val="000000" w:themeColor="text1"/>
        </w:rPr>
        <w:t>条取用；</w:t>
      </w:r>
    </w:p>
    <w:p w14:paraId="237E7E0C" w14:textId="77777777" w:rsidR="00DD3A08" w:rsidRPr="000E5C49" w:rsidRDefault="00DD3A08" w:rsidP="00DD3A08">
      <w:pPr>
        <w:spacing w:line="440" w:lineRule="exact"/>
        <w:ind w:leftChars="250" w:left="945" w:hangingChars="200" w:hanging="420"/>
        <w:rPr>
          <w:rFonts w:hAnsi="宋体"/>
          <w:color w:val="000000" w:themeColor="text1"/>
        </w:rPr>
      </w:pPr>
      <w:r w:rsidRPr="000E5C49">
        <w:rPr>
          <w:color w:val="000000" w:themeColor="text1"/>
          <w:position w:val="-6"/>
        </w:rPr>
        <w:object w:dxaOrig="240" w:dyaOrig="260" w14:anchorId="4DF0F6C3">
          <v:shape id="_x0000_i1552" type="#_x0000_t75" style="width:11.5pt;height:14.4pt" o:ole="">
            <v:imagedata r:id="rId952" o:title=""/>
          </v:shape>
          <o:OLEObject Type="Embed" ProgID="Equation.DSMT4" ShapeID="_x0000_i1552" DrawAspect="Content" ObjectID="_1755267299" r:id="rId1048"/>
        </w:object>
      </w:r>
      <w:r w:rsidRPr="000E5C49">
        <w:rPr>
          <w:rFonts w:hAnsi="宋体" w:hint="eastAsia"/>
          <w:color w:val="000000" w:themeColor="text1"/>
        </w:rPr>
        <w:t>—</w:t>
      </w:r>
      <w:r w:rsidRPr="000E5C49">
        <w:rPr>
          <w:rFonts w:hint="eastAsia"/>
          <w:color w:val="000000" w:themeColor="text1"/>
        </w:rPr>
        <w:t>轴心</w:t>
      </w:r>
      <w:r w:rsidRPr="000E5C49">
        <w:rPr>
          <w:rFonts w:hint="eastAsia"/>
          <w:color w:val="000000" w:themeColor="text1"/>
          <w:szCs w:val="21"/>
        </w:rPr>
        <w:t>压力</w:t>
      </w:r>
      <w:r w:rsidRPr="000E5C49">
        <w:rPr>
          <w:rFonts w:hint="eastAsia"/>
          <w:color w:val="000000" w:themeColor="text1"/>
        </w:rPr>
        <w:t>设计值</w:t>
      </w:r>
      <w:r w:rsidRPr="000E5C49">
        <w:rPr>
          <w:rFonts w:hAnsi="宋体"/>
          <w:color w:val="000000" w:themeColor="text1"/>
        </w:rPr>
        <w:t>（</w:t>
      </w:r>
      <w:r w:rsidRPr="000E5C49">
        <w:rPr>
          <w:rFonts w:hAnsi="宋体"/>
          <w:iCs/>
          <w:color w:val="000000" w:themeColor="text1"/>
        </w:rPr>
        <w:t>N</w:t>
      </w:r>
      <w:r w:rsidRPr="000E5C49">
        <w:rPr>
          <w:rFonts w:hAnsi="宋体" w:hint="eastAsia"/>
          <w:color w:val="000000" w:themeColor="text1"/>
        </w:rPr>
        <w:t>）；</w:t>
      </w:r>
    </w:p>
    <w:p w14:paraId="46B65100" w14:textId="77777777" w:rsidR="00DD3A08" w:rsidRPr="000E5C49" w:rsidRDefault="00DD3A08" w:rsidP="00DD3A08">
      <w:pPr>
        <w:spacing w:line="440" w:lineRule="exact"/>
        <w:ind w:leftChars="250" w:left="945" w:hangingChars="200" w:hanging="420"/>
        <w:rPr>
          <w:rFonts w:hAnsi="宋体"/>
          <w:color w:val="000000" w:themeColor="text1"/>
        </w:rPr>
      </w:pPr>
      <w:r w:rsidRPr="000E5C49">
        <w:rPr>
          <w:color w:val="000000" w:themeColor="text1"/>
          <w:position w:val="-10"/>
        </w:rPr>
        <w:object w:dxaOrig="300" w:dyaOrig="320" w14:anchorId="30377939">
          <v:shape id="_x0000_i1553" type="#_x0000_t75" style="width:15pt;height:16.15pt" o:ole="">
            <v:imagedata r:id="rId954" o:title=""/>
          </v:shape>
          <o:OLEObject Type="Embed" ProgID="Equation.DSMT4" ShapeID="_x0000_i1553" DrawAspect="Content" ObjectID="_1755267300" r:id="rId1049"/>
        </w:object>
      </w:r>
      <w:r w:rsidRPr="000E5C49">
        <w:rPr>
          <w:rFonts w:hAnsi="宋体" w:hint="eastAsia"/>
          <w:color w:val="000000" w:themeColor="text1"/>
        </w:rPr>
        <w:t>—轴心受压承载力设计值，按式</w:t>
      </w:r>
      <w:r w:rsidRPr="000E5C49">
        <w:rPr>
          <w:rFonts w:hAnsi="宋体" w:hint="eastAsia"/>
          <w:color w:val="000000" w:themeColor="text1"/>
        </w:rPr>
        <w:t>(</w:t>
      </w:r>
      <w:r w:rsidRPr="000E5C49">
        <w:rPr>
          <w:rFonts w:hAnsi="宋体"/>
          <w:color w:val="000000" w:themeColor="text1"/>
        </w:rPr>
        <w:t>8.</w:t>
      </w:r>
      <w:r w:rsidRPr="000E5C49">
        <w:rPr>
          <w:rFonts w:hAnsi="宋体" w:hint="eastAsia"/>
          <w:color w:val="000000" w:themeColor="text1"/>
        </w:rPr>
        <w:t>2.1-2)</w:t>
      </w:r>
      <w:r w:rsidRPr="000E5C49">
        <w:rPr>
          <w:rFonts w:hAnsi="宋体" w:hint="eastAsia"/>
          <w:color w:val="000000" w:themeColor="text1"/>
        </w:rPr>
        <w:t>式计算</w:t>
      </w:r>
      <w:r w:rsidRPr="000E5C49">
        <w:rPr>
          <w:rFonts w:hAnsi="宋体"/>
          <w:color w:val="000000" w:themeColor="text1"/>
        </w:rPr>
        <w:t>；</w:t>
      </w:r>
    </w:p>
    <w:p w14:paraId="5B4E4125" w14:textId="72827020" w:rsidR="00DD3A08" w:rsidRPr="000E5C49" w:rsidRDefault="00DD3A08" w:rsidP="00DD3A08">
      <w:pPr>
        <w:spacing w:line="440" w:lineRule="exact"/>
        <w:ind w:leftChars="250" w:left="945" w:hangingChars="200" w:hanging="420"/>
        <w:rPr>
          <w:rFonts w:hAnsi="宋体"/>
          <w:color w:val="000000" w:themeColor="text1"/>
        </w:rPr>
      </w:pPr>
      <w:r w:rsidRPr="000E5C49">
        <w:rPr>
          <w:color w:val="000000" w:themeColor="text1"/>
          <w:position w:val="-14"/>
        </w:rPr>
        <w:object w:dxaOrig="340" w:dyaOrig="360" w14:anchorId="5B308FBF">
          <v:shape id="_x0000_i1554" type="#_x0000_t75" style="width:18.45pt;height:18.45pt" o:ole="">
            <v:imagedata r:id="rId1050" o:title=""/>
          </v:shape>
          <o:OLEObject Type="Embed" ProgID="Equation.DSMT4" ShapeID="_x0000_i1554" DrawAspect="Content" ObjectID="_1755267301" r:id="rId1051"/>
        </w:object>
      </w:r>
      <w:r w:rsidRPr="000E5C49">
        <w:rPr>
          <w:color w:val="000000" w:themeColor="text1"/>
        </w:rPr>
        <w:t>、</w:t>
      </w:r>
      <w:r w:rsidRPr="000E5C49">
        <w:rPr>
          <w:color w:val="000000" w:themeColor="text1"/>
          <w:position w:val="-10"/>
        </w:rPr>
        <w:object w:dxaOrig="340" w:dyaOrig="320" w14:anchorId="2D2B1904">
          <v:shape id="_x0000_i1555" type="#_x0000_t75" style="width:18.45pt;height:16.15pt" o:ole="">
            <v:imagedata r:id="rId1052" o:title=""/>
          </v:shape>
          <o:OLEObject Type="Embed" ProgID="Equation.DSMT4" ShapeID="_x0000_i1555" DrawAspect="Content" ObjectID="_1755267302" r:id="rId1053"/>
        </w:object>
      </w:r>
      <w:r w:rsidRPr="000E5C49">
        <w:rPr>
          <w:rFonts w:hAnsi="宋体" w:hint="eastAsia"/>
          <w:color w:val="000000" w:themeColor="text1"/>
        </w:rPr>
        <w:t>—分别为</w:t>
      </w:r>
      <w:r w:rsidRPr="000E5C49">
        <w:rPr>
          <w:rFonts w:hint="eastAsia"/>
          <w:color w:val="000000" w:themeColor="text1"/>
        </w:rPr>
        <w:t>钢棒甲壳柱绕主轴</w:t>
      </w:r>
      <w:r w:rsidRPr="000E5C49">
        <w:rPr>
          <w:rFonts w:hint="eastAsia"/>
          <w:i/>
          <w:color w:val="000000" w:themeColor="text1"/>
        </w:rPr>
        <w:t>y</w:t>
      </w:r>
      <w:r w:rsidRPr="000E5C49">
        <w:rPr>
          <w:rFonts w:hint="eastAsia"/>
          <w:color w:val="000000" w:themeColor="text1"/>
        </w:rPr>
        <w:t>、</w:t>
      </w:r>
      <w:r w:rsidRPr="000E5C49">
        <w:rPr>
          <w:rFonts w:hint="eastAsia"/>
          <w:i/>
          <w:color w:val="000000" w:themeColor="text1"/>
        </w:rPr>
        <w:t>z</w:t>
      </w:r>
      <w:r w:rsidRPr="000E5C49">
        <w:rPr>
          <w:rFonts w:hint="eastAsia"/>
          <w:color w:val="000000" w:themeColor="text1"/>
        </w:rPr>
        <w:t>轴作用的弯矩设计值（</w:t>
      </w:r>
      <w:r w:rsidRPr="000E5C49">
        <w:rPr>
          <w:color w:val="000000" w:themeColor="text1"/>
        </w:rPr>
        <w:t>N·mm</w:t>
      </w:r>
      <w:r w:rsidRPr="000E5C49">
        <w:rPr>
          <w:rFonts w:hint="eastAsia"/>
          <w:color w:val="000000" w:themeColor="text1"/>
        </w:rPr>
        <w:t>）</w:t>
      </w:r>
      <w:r w:rsidRPr="000E5C49">
        <w:rPr>
          <w:rFonts w:hAnsi="宋体" w:hint="eastAsia"/>
          <w:color w:val="000000" w:themeColor="text1"/>
        </w:rPr>
        <w:t>；</w:t>
      </w:r>
    </w:p>
    <w:p w14:paraId="6426019B" w14:textId="7529041C" w:rsidR="00DD3A08" w:rsidRPr="000E5C49" w:rsidRDefault="00DD3A08" w:rsidP="00DD3A08">
      <w:pPr>
        <w:spacing w:line="440" w:lineRule="exact"/>
        <w:ind w:leftChars="250" w:left="945" w:hangingChars="200" w:hanging="420"/>
        <w:rPr>
          <w:rFonts w:hAnsi="宋体"/>
          <w:color w:val="000000" w:themeColor="text1"/>
        </w:rPr>
      </w:pPr>
      <w:r w:rsidRPr="000E5C49">
        <w:rPr>
          <w:color w:val="000000" w:themeColor="text1"/>
          <w:position w:val="-10"/>
        </w:rPr>
        <w:object w:dxaOrig="260" w:dyaOrig="320" w14:anchorId="32B9A307">
          <v:shape id="_x0000_i1556" type="#_x0000_t75" style="width:14.4pt;height:16.15pt" o:ole="">
            <v:imagedata r:id="rId985" o:title=""/>
          </v:shape>
          <o:OLEObject Type="Embed" ProgID="Equation.DSMT4" ShapeID="_x0000_i1556" DrawAspect="Content" ObjectID="_1755267303" r:id="rId1054"/>
        </w:object>
      </w:r>
      <w:r w:rsidRPr="000E5C49">
        <w:rPr>
          <w:rFonts w:hAnsi="宋体" w:hint="eastAsia"/>
          <w:color w:val="000000" w:themeColor="text1"/>
        </w:rPr>
        <w:t>—</w:t>
      </w:r>
      <w:r w:rsidRPr="000E5C49">
        <w:rPr>
          <w:rFonts w:hint="eastAsia"/>
          <w:color w:val="000000" w:themeColor="text1"/>
        </w:rPr>
        <w:t>混凝土工作承担系数</w:t>
      </w:r>
      <w:r w:rsidR="006643EE" w:rsidRPr="000E5C49">
        <w:rPr>
          <w:rFonts w:hint="eastAsia"/>
          <w:color w:val="000000" w:themeColor="text1"/>
        </w:rPr>
        <w:t>，按</w:t>
      </w:r>
      <w:r w:rsidR="006643EE" w:rsidRPr="000E5C49">
        <w:rPr>
          <w:rFonts w:hAnsi="宋体" w:hint="eastAsia"/>
          <w:color w:val="000000" w:themeColor="text1"/>
        </w:rPr>
        <w:t>式</w:t>
      </w:r>
      <w:r w:rsidR="006643EE" w:rsidRPr="000E5C49">
        <w:rPr>
          <w:rFonts w:hAnsi="宋体" w:hint="eastAsia"/>
          <w:color w:val="000000" w:themeColor="text1"/>
        </w:rPr>
        <w:t>(</w:t>
      </w:r>
      <w:r w:rsidR="006643EE" w:rsidRPr="000E5C49">
        <w:rPr>
          <w:rFonts w:hAnsi="宋体"/>
          <w:color w:val="000000" w:themeColor="text1"/>
        </w:rPr>
        <w:t>8.</w:t>
      </w:r>
      <w:r w:rsidR="006643EE" w:rsidRPr="000E5C49">
        <w:rPr>
          <w:rFonts w:hAnsi="宋体" w:hint="eastAsia"/>
          <w:color w:val="000000" w:themeColor="text1"/>
        </w:rPr>
        <w:t>2.</w:t>
      </w:r>
      <w:r w:rsidR="006643EE" w:rsidRPr="000E5C49">
        <w:rPr>
          <w:rFonts w:hAnsi="宋体"/>
          <w:color w:val="000000" w:themeColor="text1"/>
        </w:rPr>
        <w:t>2</w:t>
      </w:r>
      <w:r w:rsidR="006643EE" w:rsidRPr="000E5C49">
        <w:rPr>
          <w:rFonts w:hAnsi="宋体" w:hint="eastAsia"/>
          <w:color w:val="000000" w:themeColor="text1"/>
        </w:rPr>
        <w:t>-</w:t>
      </w:r>
      <w:r w:rsidR="006643EE" w:rsidRPr="000E5C49">
        <w:rPr>
          <w:rFonts w:hAnsi="宋体"/>
          <w:color w:val="000000" w:themeColor="text1"/>
        </w:rPr>
        <w:t>4</w:t>
      </w:r>
      <w:r w:rsidR="006643EE" w:rsidRPr="000E5C49">
        <w:rPr>
          <w:rFonts w:hAnsi="宋体" w:hint="eastAsia"/>
          <w:color w:val="000000" w:themeColor="text1"/>
        </w:rPr>
        <w:t>)</w:t>
      </w:r>
      <w:r w:rsidR="006643EE" w:rsidRPr="000E5C49">
        <w:rPr>
          <w:rFonts w:hAnsi="宋体" w:hint="eastAsia"/>
          <w:color w:val="000000" w:themeColor="text1"/>
        </w:rPr>
        <w:t>计算</w:t>
      </w:r>
      <w:r w:rsidRPr="000E5C49">
        <w:rPr>
          <w:rFonts w:hAnsi="宋体" w:hint="eastAsia"/>
          <w:color w:val="000000" w:themeColor="text1"/>
        </w:rPr>
        <w:t>；</w:t>
      </w:r>
    </w:p>
    <w:bookmarkStart w:id="155" w:name="OLE_LINK6"/>
    <w:bookmarkStart w:id="156" w:name="OLE_LINK7"/>
    <w:p w14:paraId="54358101" w14:textId="6A308A80" w:rsidR="00DD3A08" w:rsidRPr="000E5C49" w:rsidRDefault="00DD3A08" w:rsidP="006643EE">
      <w:pPr>
        <w:spacing w:line="440" w:lineRule="exact"/>
        <w:ind w:leftChars="250" w:left="945" w:hangingChars="200" w:hanging="420"/>
        <w:rPr>
          <w:rFonts w:hAnsi="宋体"/>
          <w:color w:val="000000" w:themeColor="text1"/>
        </w:rPr>
      </w:pPr>
      <w:r w:rsidRPr="000E5C49">
        <w:rPr>
          <w:color w:val="000000" w:themeColor="text1"/>
          <w:position w:val="-14"/>
        </w:rPr>
        <w:object w:dxaOrig="400" w:dyaOrig="360" w14:anchorId="1D002F25">
          <v:shape id="_x0000_i1557" type="#_x0000_t75" style="width:21.9pt;height:18.45pt" o:ole="">
            <v:imagedata r:id="rId1055" o:title=""/>
          </v:shape>
          <o:OLEObject Type="Embed" ProgID="Equation.DSMT4" ShapeID="_x0000_i1557" DrawAspect="Content" ObjectID="_1755267304" r:id="rId1056"/>
        </w:object>
      </w:r>
      <w:r w:rsidRPr="000E5C49">
        <w:rPr>
          <w:color w:val="000000" w:themeColor="text1"/>
        </w:rPr>
        <w:t>、</w:t>
      </w:r>
      <w:r w:rsidRPr="000E5C49">
        <w:rPr>
          <w:color w:val="000000" w:themeColor="text1"/>
          <w:position w:val="-10"/>
        </w:rPr>
        <w:object w:dxaOrig="400" w:dyaOrig="320" w14:anchorId="2B1D64A7">
          <v:shape id="_x0000_i1558" type="#_x0000_t75" style="width:21.9pt;height:16.15pt" o:ole="">
            <v:imagedata r:id="rId1057" o:title=""/>
          </v:shape>
          <o:OLEObject Type="Embed" ProgID="Equation.DSMT4" ShapeID="_x0000_i1558" DrawAspect="Content" ObjectID="_1755267305" r:id="rId1058"/>
        </w:object>
      </w:r>
      <w:r w:rsidRPr="000E5C49">
        <w:rPr>
          <w:rFonts w:hAnsi="宋体" w:hint="eastAsia"/>
          <w:color w:val="000000" w:themeColor="text1"/>
        </w:rPr>
        <w:t>—分别为纯</w:t>
      </w:r>
      <w:r w:rsidRPr="000E5C49">
        <w:rPr>
          <w:rFonts w:hint="eastAsia"/>
          <w:color w:val="000000" w:themeColor="text1"/>
        </w:rPr>
        <w:t>弯矩作用时钢棒甲壳柱绕主轴</w:t>
      </w:r>
      <w:r w:rsidRPr="000E5C49">
        <w:rPr>
          <w:rFonts w:hint="eastAsia"/>
          <w:i/>
          <w:color w:val="000000" w:themeColor="text1"/>
        </w:rPr>
        <w:t>y</w:t>
      </w:r>
      <w:r w:rsidRPr="000E5C49">
        <w:rPr>
          <w:rFonts w:hint="eastAsia"/>
          <w:color w:val="000000" w:themeColor="text1"/>
        </w:rPr>
        <w:t>、</w:t>
      </w:r>
      <w:r w:rsidRPr="000E5C49">
        <w:rPr>
          <w:rFonts w:hint="eastAsia"/>
          <w:i/>
          <w:color w:val="000000" w:themeColor="text1"/>
        </w:rPr>
        <w:t>z</w:t>
      </w:r>
      <w:r w:rsidRPr="000E5C49">
        <w:rPr>
          <w:rFonts w:hint="eastAsia"/>
          <w:color w:val="000000" w:themeColor="text1"/>
        </w:rPr>
        <w:t>轴的</w:t>
      </w:r>
      <w:r w:rsidRPr="000E5C49">
        <w:rPr>
          <w:rFonts w:hint="eastAsia"/>
          <w:color w:val="000000" w:themeColor="text1"/>
        </w:rPr>
        <w:lastRenderedPageBreak/>
        <w:t>受弯承载力设计值，按式</w:t>
      </w:r>
      <w:r w:rsidR="006643EE" w:rsidRPr="000E5C49">
        <w:rPr>
          <w:rFonts w:hAnsi="宋体" w:hint="eastAsia"/>
          <w:color w:val="000000" w:themeColor="text1"/>
        </w:rPr>
        <w:t>(</w:t>
      </w:r>
      <w:r w:rsidR="006643EE" w:rsidRPr="000E5C49">
        <w:rPr>
          <w:rFonts w:hAnsi="宋体"/>
          <w:color w:val="000000" w:themeColor="text1"/>
        </w:rPr>
        <w:t>8.</w:t>
      </w:r>
      <w:r w:rsidR="006643EE" w:rsidRPr="000E5C49">
        <w:rPr>
          <w:rFonts w:hAnsi="宋体" w:hint="eastAsia"/>
          <w:color w:val="000000" w:themeColor="text1"/>
        </w:rPr>
        <w:t>2.</w:t>
      </w:r>
      <w:r w:rsidR="006643EE" w:rsidRPr="000E5C49">
        <w:rPr>
          <w:rFonts w:hAnsi="宋体"/>
          <w:color w:val="000000" w:themeColor="text1"/>
        </w:rPr>
        <w:t>2</w:t>
      </w:r>
      <w:r w:rsidR="006643EE" w:rsidRPr="000E5C49">
        <w:rPr>
          <w:rFonts w:hAnsi="宋体" w:hint="eastAsia"/>
          <w:color w:val="000000" w:themeColor="text1"/>
        </w:rPr>
        <w:t>-</w:t>
      </w:r>
      <w:r w:rsidR="006643EE" w:rsidRPr="000E5C49">
        <w:rPr>
          <w:rFonts w:hAnsi="宋体"/>
          <w:color w:val="000000" w:themeColor="text1"/>
        </w:rPr>
        <w:t>2</w:t>
      </w:r>
      <w:r w:rsidR="006643EE" w:rsidRPr="000E5C49">
        <w:rPr>
          <w:rFonts w:hAnsi="宋体" w:hint="eastAsia"/>
          <w:color w:val="000000" w:themeColor="text1"/>
        </w:rPr>
        <w:t>)</w:t>
      </w:r>
      <w:r w:rsidR="006643EE" w:rsidRPr="000E5C49">
        <w:rPr>
          <w:rFonts w:hAnsi="宋体" w:hint="eastAsia"/>
          <w:color w:val="000000" w:themeColor="text1"/>
        </w:rPr>
        <w:t>计算</w:t>
      </w:r>
      <w:r w:rsidRPr="000E5C49">
        <w:rPr>
          <w:rFonts w:hint="eastAsia"/>
          <w:color w:val="000000" w:themeColor="text1"/>
        </w:rPr>
        <w:t>（</w:t>
      </w:r>
      <w:r w:rsidRPr="000E5C49">
        <w:rPr>
          <w:color w:val="000000" w:themeColor="text1"/>
        </w:rPr>
        <w:t>N·mm</w:t>
      </w:r>
      <w:r w:rsidRPr="000E5C49">
        <w:rPr>
          <w:rFonts w:hint="eastAsia"/>
          <w:color w:val="000000" w:themeColor="text1"/>
        </w:rPr>
        <w:t>）</w:t>
      </w:r>
      <w:bookmarkEnd w:id="155"/>
      <w:bookmarkEnd w:id="156"/>
      <w:r w:rsidRPr="000E5C49">
        <w:rPr>
          <w:rFonts w:hAnsi="宋体"/>
          <w:color w:val="000000" w:themeColor="text1"/>
        </w:rPr>
        <w:t>。</w:t>
      </w:r>
    </w:p>
    <w:p w14:paraId="640BCB15" w14:textId="7A87ECD1" w:rsidR="006643EE" w:rsidRPr="000E5C49" w:rsidRDefault="006643EE" w:rsidP="006643EE">
      <w:pPr>
        <w:spacing w:line="440" w:lineRule="exact"/>
        <w:rPr>
          <w:color w:val="000000" w:themeColor="text1"/>
        </w:rPr>
      </w:pPr>
      <w:r w:rsidRPr="000E5C49">
        <w:rPr>
          <w:color w:val="000000" w:themeColor="text1"/>
        </w:rPr>
        <w:t>8.</w:t>
      </w:r>
      <w:r w:rsidRPr="000E5C49">
        <w:rPr>
          <w:rFonts w:hint="eastAsia"/>
          <w:color w:val="000000" w:themeColor="text1"/>
        </w:rPr>
        <w:t>2</w:t>
      </w:r>
      <w:r w:rsidRPr="000E5C49">
        <w:rPr>
          <w:color w:val="000000" w:themeColor="text1"/>
        </w:rPr>
        <w:t xml:space="preserve">.7  </w:t>
      </w:r>
      <w:r w:rsidRPr="000E5C49">
        <w:rPr>
          <w:color w:val="000000" w:themeColor="text1"/>
        </w:rPr>
        <w:t>双轴压弯</w:t>
      </w:r>
      <w:r w:rsidRPr="000E5C49">
        <w:rPr>
          <w:rFonts w:hint="eastAsia"/>
          <w:color w:val="000000" w:themeColor="text1"/>
        </w:rPr>
        <w:t>钢棒甲壳柱构件绕主轴</w:t>
      </w:r>
      <w:r w:rsidRPr="000E5C49">
        <w:rPr>
          <w:rFonts w:hint="eastAsia"/>
          <w:color w:val="000000" w:themeColor="text1"/>
        </w:rPr>
        <w:t>y</w:t>
      </w:r>
      <w:r w:rsidRPr="000E5C49">
        <w:rPr>
          <w:rFonts w:hint="eastAsia"/>
          <w:color w:val="000000" w:themeColor="text1"/>
        </w:rPr>
        <w:t>轴的稳定性，应满足下式的要求：</w:t>
      </w:r>
    </w:p>
    <w:tbl>
      <w:tblPr>
        <w:tblW w:w="5000" w:type="pct"/>
        <w:tblLayout w:type="fixed"/>
        <w:tblLook w:val="04A0" w:firstRow="1" w:lastRow="0" w:firstColumn="1" w:lastColumn="0" w:noHBand="0" w:noVBand="1"/>
      </w:tblPr>
      <w:tblGrid>
        <w:gridCol w:w="331"/>
        <w:gridCol w:w="4772"/>
        <w:gridCol w:w="1128"/>
      </w:tblGrid>
      <w:tr w:rsidR="000E5C49" w:rsidRPr="000E5C49" w14:paraId="59A9872D" w14:textId="77777777" w:rsidTr="00766AB2">
        <w:tc>
          <w:tcPr>
            <w:tcW w:w="266" w:type="pct"/>
            <w:shd w:val="clear" w:color="auto" w:fill="auto"/>
            <w:vAlign w:val="center"/>
          </w:tcPr>
          <w:p w14:paraId="3D7384CD" w14:textId="77777777" w:rsidR="006643EE" w:rsidRPr="000E5C49" w:rsidRDefault="006643EE" w:rsidP="00766AB2">
            <w:pPr>
              <w:autoSpaceDE w:val="0"/>
              <w:autoSpaceDN w:val="0"/>
              <w:adjustRightInd w:val="0"/>
              <w:jc w:val="center"/>
              <w:rPr>
                <w:color w:val="000000" w:themeColor="text1"/>
                <w:szCs w:val="21"/>
              </w:rPr>
            </w:pPr>
          </w:p>
        </w:tc>
        <w:tc>
          <w:tcPr>
            <w:tcW w:w="3829" w:type="pct"/>
            <w:shd w:val="clear" w:color="auto" w:fill="auto"/>
            <w:vAlign w:val="center"/>
          </w:tcPr>
          <w:p w14:paraId="13BA91A1" w14:textId="0B6E92E4" w:rsidR="006643EE" w:rsidRPr="000E5C49" w:rsidRDefault="006643EE" w:rsidP="00766AB2">
            <w:pPr>
              <w:autoSpaceDE w:val="0"/>
              <w:autoSpaceDN w:val="0"/>
              <w:adjustRightInd w:val="0"/>
              <w:jc w:val="center"/>
              <w:rPr>
                <w:color w:val="000000" w:themeColor="text1"/>
              </w:rPr>
            </w:pPr>
            <w:r w:rsidRPr="000E5C49">
              <w:rPr>
                <w:color w:val="000000" w:themeColor="text1"/>
                <w:position w:val="-60"/>
              </w:rPr>
              <w:object w:dxaOrig="4239" w:dyaOrig="980" w14:anchorId="11FF550D">
                <v:shape id="_x0000_i1559" type="#_x0000_t75" style="width:211.95pt;height:49.55pt" o:ole="">
                  <v:imagedata r:id="rId1059" o:title=""/>
                </v:shape>
                <o:OLEObject Type="Embed" ProgID="Equation.DSMT4" ShapeID="_x0000_i1559" DrawAspect="Content" ObjectID="_1755267306" r:id="rId1060"/>
              </w:object>
            </w:r>
          </w:p>
        </w:tc>
        <w:tc>
          <w:tcPr>
            <w:tcW w:w="905" w:type="pct"/>
            <w:shd w:val="clear" w:color="auto" w:fill="auto"/>
            <w:vAlign w:val="center"/>
          </w:tcPr>
          <w:p w14:paraId="77718934" w14:textId="5115B085" w:rsidR="006643EE" w:rsidRPr="000E5C49" w:rsidRDefault="006643EE" w:rsidP="009B2D19">
            <w:pPr>
              <w:autoSpaceDE w:val="0"/>
              <w:autoSpaceDN w:val="0"/>
              <w:adjustRightInd w:val="0"/>
              <w:jc w:val="center"/>
              <w:rPr>
                <w:color w:val="000000" w:themeColor="text1"/>
              </w:rPr>
            </w:pPr>
            <w:r w:rsidRPr="000E5C49">
              <w:rPr>
                <w:color w:val="000000" w:themeColor="text1"/>
              </w:rPr>
              <w:t>(8.2.</w:t>
            </w:r>
            <w:r w:rsidR="009B2D19" w:rsidRPr="000E5C49">
              <w:rPr>
                <w:color w:val="000000" w:themeColor="text1"/>
              </w:rPr>
              <w:t>7</w:t>
            </w:r>
            <w:r w:rsidRPr="000E5C49">
              <w:rPr>
                <w:color w:val="000000" w:themeColor="text1"/>
              </w:rPr>
              <w:t>-</w:t>
            </w:r>
            <w:r w:rsidR="009B2D19" w:rsidRPr="000E5C49">
              <w:rPr>
                <w:color w:val="000000" w:themeColor="text1"/>
              </w:rPr>
              <w:t>1</w:t>
            </w:r>
            <w:r w:rsidRPr="000E5C49">
              <w:rPr>
                <w:color w:val="000000" w:themeColor="text1"/>
              </w:rPr>
              <w:t>)</w:t>
            </w:r>
          </w:p>
        </w:tc>
      </w:tr>
    </w:tbl>
    <w:p w14:paraId="02F961B0" w14:textId="77777777" w:rsidR="006643EE" w:rsidRPr="000E5C49" w:rsidRDefault="006643EE" w:rsidP="006643EE">
      <w:pPr>
        <w:spacing w:line="440" w:lineRule="exact"/>
        <w:rPr>
          <w:color w:val="000000" w:themeColor="text1"/>
        </w:rPr>
      </w:pPr>
      <w:r w:rsidRPr="000E5C49">
        <w:rPr>
          <w:rFonts w:hint="eastAsia"/>
          <w:color w:val="000000" w:themeColor="text1"/>
        </w:rPr>
        <w:t>同时应满足下式的要求：</w:t>
      </w:r>
    </w:p>
    <w:tbl>
      <w:tblPr>
        <w:tblW w:w="5000" w:type="pct"/>
        <w:tblLayout w:type="fixed"/>
        <w:tblLook w:val="04A0" w:firstRow="1" w:lastRow="0" w:firstColumn="1" w:lastColumn="0" w:noHBand="0" w:noVBand="1"/>
      </w:tblPr>
      <w:tblGrid>
        <w:gridCol w:w="332"/>
        <w:gridCol w:w="4770"/>
        <w:gridCol w:w="1129"/>
      </w:tblGrid>
      <w:tr w:rsidR="000E5C49" w:rsidRPr="000E5C49" w14:paraId="0D954F0D" w14:textId="77777777" w:rsidTr="009B2D19">
        <w:tc>
          <w:tcPr>
            <w:tcW w:w="266" w:type="pct"/>
            <w:shd w:val="clear" w:color="auto" w:fill="auto"/>
            <w:vAlign w:val="center"/>
          </w:tcPr>
          <w:p w14:paraId="342544FD" w14:textId="77777777" w:rsidR="006643EE" w:rsidRPr="000E5C49" w:rsidRDefault="006643EE" w:rsidP="00766AB2">
            <w:pPr>
              <w:autoSpaceDE w:val="0"/>
              <w:autoSpaceDN w:val="0"/>
              <w:adjustRightInd w:val="0"/>
              <w:jc w:val="center"/>
              <w:rPr>
                <w:color w:val="000000" w:themeColor="text1"/>
                <w:szCs w:val="21"/>
              </w:rPr>
            </w:pPr>
          </w:p>
        </w:tc>
        <w:tc>
          <w:tcPr>
            <w:tcW w:w="3828" w:type="pct"/>
            <w:shd w:val="clear" w:color="auto" w:fill="auto"/>
            <w:vAlign w:val="center"/>
          </w:tcPr>
          <w:p w14:paraId="14D467E8" w14:textId="3193C202" w:rsidR="006643EE" w:rsidRPr="000E5C49" w:rsidRDefault="009B2D19" w:rsidP="00766AB2">
            <w:pPr>
              <w:autoSpaceDE w:val="0"/>
              <w:autoSpaceDN w:val="0"/>
              <w:adjustRightInd w:val="0"/>
              <w:jc w:val="center"/>
              <w:rPr>
                <w:color w:val="000000" w:themeColor="text1"/>
              </w:rPr>
            </w:pPr>
            <w:r w:rsidRPr="000E5C49">
              <w:rPr>
                <w:color w:val="000000" w:themeColor="text1"/>
                <w:position w:val="-60"/>
              </w:rPr>
              <w:object w:dxaOrig="3560" w:dyaOrig="980" w14:anchorId="453C3395">
                <v:shape id="_x0000_i1560" type="#_x0000_t75" style="width:178.55pt;height:49.55pt" o:ole="">
                  <v:imagedata r:id="rId1061" o:title=""/>
                </v:shape>
                <o:OLEObject Type="Embed" ProgID="Equation.DSMT4" ShapeID="_x0000_i1560" DrawAspect="Content" ObjectID="_1755267307" r:id="rId1062"/>
              </w:object>
            </w:r>
          </w:p>
        </w:tc>
        <w:tc>
          <w:tcPr>
            <w:tcW w:w="906" w:type="pct"/>
            <w:shd w:val="clear" w:color="auto" w:fill="auto"/>
            <w:vAlign w:val="center"/>
          </w:tcPr>
          <w:p w14:paraId="33A2F4C7" w14:textId="5012EEAB" w:rsidR="006643EE" w:rsidRPr="000E5C49" w:rsidRDefault="006643EE" w:rsidP="009B2D19">
            <w:pPr>
              <w:autoSpaceDE w:val="0"/>
              <w:autoSpaceDN w:val="0"/>
              <w:adjustRightInd w:val="0"/>
              <w:jc w:val="center"/>
              <w:rPr>
                <w:color w:val="000000" w:themeColor="text1"/>
              </w:rPr>
            </w:pPr>
            <w:r w:rsidRPr="000E5C49">
              <w:rPr>
                <w:color w:val="000000" w:themeColor="text1"/>
              </w:rPr>
              <w:t>(8.2.</w:t>
            </w:r>
            <w:r w:rsidR="009B2D19" w:rsidRPr="000E5C49">
              <w:rPr>
                <w:color w:val="000000" w:themeColor="text1"/>
              </w:rPr>
              <w:t>7</w:t>
            </w:r>
            <w:r w:rsidRPr="000E5C49">
              <w:rPr>
                <w:color w:val="000000" w:themeColor="text1"/>
              </w:rPr>
              <w:t>-2)</w:t>
            </w:r>
          </w:p>
        </w:tc>
      </w:tr>
    </w:tbl>
    <w:p w14:paraId="5C13CB9C" w14:textId="7C56CA15" w:rsidR="009B2D19" w:rsidRPr="000E5C49" w:rsidRDefault="009B2D19" w:rsidP="009B2D19">
      <w:pPr>
        <w:spacing w:line="440" w:lineRule="exact"/>
        <w:rPr>
          <w:color w:val="000000" w:themeColor="text1"/>
        </w:rPr>
      </w:pPr>
      <w:r w:rsidRPr="000E5C49">
        <w:rPr>
          <w:rFonts w:hint="eastAsia"/>
          <w:color w:val="000000" w:themeColor="text1"/>
        </w:rPr>
        <w:t>绕主轴</w:t>
      </w:r>
      <w:r w:rsidRPr="000E5C49">
        <w:rPr>
          <w:rFonts w:hint="eastAsia"/>
          <w:i/>
          <w:color w:val="000000" w:themeColor="text1"/>
        </w:rPr>
        <w:t>z</w:t>
      </w:r>
      <w:r w:rsidRPr="000E5C49">
        <w:rPr>
          <w:rFonts w:hint="eastAsia"/>
          <w:color w:val="000000" w:themeColor="text1"/>
        </w:rPr>
        <w:t>轴的稳定性，应满足下式的要求：</w:t>
      </w:r>
    </w:p>
    <w:tbl>
      <w:tblPr>
        <w:tblW w:w="5000" w:type="pct"/>
        <w:tblLayout w:type="fixed"/>
        <w:tblLook w:val="04A0" w:firstRow="1" w:lastRow="0" w:firstColumn="1" w:lastColumn="0" w:noHBand="0" w:noVBand="1"/>
      </w:tblPr>
      <w:tblGrid>
        <w:gridCol w:w="331"/>
        <w:gridCol w:w="4772"/>
        <w:gridCol w:w="1128"/>
      </w:tblGrid>
      <w:tr w:rsidR="000E5C49" w:rsidRPr="000E5C49" w14:paraId="7C64A121" w14:textId="77777777" w:rsidTr="00766AB2">
        <w:tc>
          <w:tcPr>
            <w:tcW w:w="266" w:type="pct"/>
            <w:shd w:val="clear" w:color="auto" w:fill="auto"/>
            <w:vAlign w:val="center"/>
          </w:tcPr>
          <w:p w14:paraId="7E770A97" w14:textId="77777777" w:rsidR="009B2D19" w:rsidRPr="000E5C49" w:rsidRDefault="009B2D19" w:rsidP="00766AB2">
            <w:pPr>
              <w:autoSpaceDE w:val="0"/>
              <w:autoSpaceDN w:val="0"/>
              <w:adjustRightInd w:val="0"/>
              <w:jc w:val="center"/>
              <w:rPr>
                <w:color w:val="000000" w:themeColor="text1"/>
                <w:szCs w:val="21"/>
              </w:rPr>
            </w:pPr>
          </w:p>
        </w:tc>
        <w:tc>
          <w:tcPr>
            <w:tcW w:w="3829" w:type="pct"/>
            <w:shd w:val="clear" w:color="auto" w:fill="auto"/>
            <w:vAlign w:val="center"/>
          </w:tcPr>
          <w:p w14:paraId="37DE4AC7" w14:textId="77777777" w:rsidR="009B2D19" w:rsidRPr="000E5C49" w:rsidRDefault="009B2D19" w:rsidP="00766AB2">
            <w:pPr>
              <w:autoSpaceDE w:val="0"/>
              <w:autoSpaceDN w:val="0"/>
              <w:adjustRightInd w:val="0"/>
              <w:jc w:val="center"/>
              <w:rPr>
                <w:color w:val="000000" w:themeColor="text1"/>
              </w:rPr>
            </w:pPr>
            <w:r w:rsidRPr="000E5C49">
              <w:rPr>
                <w:color w:val="000000" w:themeColor="text1"/>
                <w:position w:val="-60"/>
              </w:rPr>
              <w:object w:dxaOrig="4239" w:dyaOrig="980" w14:anchorId="025FF5F7">
                <v:shape id="_x0000_i1561" type="#_x0000_t75" style="width:211.95pt;height:49.55pt" o:ole="">
                  <v:imagedata r:id="rId1063" o:title=""/>
                </v:shape>
                <o:OLEObject Type="Embed" ProgID="Equation.DSMT4" ShapeID="_x0000_i1561" DrawAspect="Content" ObjectID="_1755267308" r:id="rId1064"/>
              </w:object>
            </w:r>
          </w:p>
        </w:tc>
        <w:tc>
          <w:tcPr>
            <w:tcW w:w="905" w:type="pct"/>
            <w:shd w:val="clear" w:color="auto" w:fill="auto"/>
            <w:vAlign w:val="center"/>
          </w:tcPr>
          <w:p w14:paraId="65E77AF3" w14:textId="2CCD2AF5" w:rsidR="009B2D19" w:rsidRPr="000E5C49" w:rsidRDefault="009B2D19" w:rsidP="00766AB2">
            <w:pPr>
              <w:autoSpaceDE w:val="0"/>
              <w:autoSpaceDN w:val="0"/>
              <w:adjustRightInd w:val="0"/>
              <w:jc w:val="center"/>
              <w:rPr>
                <w:color w:val="000000" w:themeColor="text1"/>
              </w:rPr>
            </w:pPr>
            <w:r w:rsidRPr="000E5C49">
              <w:rPr>
                <w:color w:val="000000" w:themeColor="text1"/>
              </w:rPr>
              <w:t>(8.2.7-3)</w:t>
            </w:r>
          </w:p>
        </w:tc>
      </w:tr>
    </w:tbl>
    <w:p w14:paraId="3B865B8F" w14:textId="77777777" w:rsidR="009B2D19" w:rsidRPr="000E5C49" w:rsidRDefault="009B2D19" w:rsidP="009B2D19">
      <w:pPr>
        <w:spacing w:line="440" w:lineRule="exact"/>
        <w:rPr>
          <w:color w:val="000000" w:themeColor="text1"/>
        </w:rPr>
      </w:pPr>
      <w:r w:rsidRPr="000E5C49">
        <w:rPr>
          <w:rFonts w:hint="eastAsia"/>
          <w:color w:val="000000" w:themeColor="text1"/>
        </w:rPr>
        <w:t>同时应满足下式的要求：</w:t>
      </w:r>
    </w:p>
    <w:tbl>
      <w:tblPr>
        <w:tblW w:w="5000" w:type="pct"/>
        <w:tblLayout w:type="fixed"/>
        <w:tblLook w:val="04A0" w:firstRow="1" w:lastRow="0" w:firstColumn="1" w:lastColumn="0" w:noHBand="0" w:noVBand="1"/>
      </w:tblPr>
      <w:tblGrid>
        <w:gridCol w:w="332"/>
        <w:gridCol w:w="4770"/>
        <w:gridCol w:w="1129"/>
      </w:tblGrid>
      <w:tr w:rsidR="000E5C49" w:rsidRPr="000E5C49" w14:paraId="2121B23B" w14:textId="77777777" w:rsidTr="00766AB2">
        <w:tc>
          <w:tcPr>
            <w:tcW w:w="266" w:type="pct"/>
            <w:shd w:val="clear" w:color="auto" w:fill="auto"/>
            <w:vAlign w:val="center"/>
          </w:tcPr>
          <w:p w14:paraId="2C735E6F" w14:textId="77777777" w:rsidR="009B2D19" w:rsidRPr="000E5C49" w:rsidRDefault="009B2D19" w:rsidP="00766AB2">
            <w:pPr>
              <w:autoSpaceDE w:val="0"/>
              <w:autoSpaceDN w:val="0"/>
              <w:adjustRightInd w:val="0"/>
              <w:jc w:val="center"/>
              <w:rPr>
                <w:color w:val="000000" w:themeColor="text1"/>
                <w:szCs w:val="21"/>
              </w:rPr>
            </w:pPr>
          </w:p>
        </w:tc>
        <w:tc>
          <w:tcPr>
            <w:tcW w:w="3828" w:type="pct"/>
            <w:shd w:val="clear" w:color="auto" w:fill="auto"/>
            <w:vAlign w:val="center"/>
          </w:tcPr>
          <w:p w14:paraId="60FA87DD" w14:textId="77777777" w:rsidR="009B2D19" w:rsidRPr="000E5C49" w:rsidRDefault="009B2D19" w:rsidP="00766AB2">
            <w:pPr>
              <w:autoSpaceDE w:val="0"/>
              <w:autoSpaceDN w:val="0"/>
              <w:adjustRightInd w:val="0"/>
              <w:jc w:val="center"/>
              <w:rPr>
                <w:color w:val="000000" w:themeColor="text1"/>
              </w:rPr>
            </w:pPr>
            <w:r w:rsidRPr="000E5C49">
              <w:rPr>
                <w:color w:val="000000" w:themeColor="text1"/>
                <w:position w:val="-60"/>
              </w:rPr>
              <w:object w:dxaOrig="3560" w:dyaOrig="980" w14:anchorId="366BAE8B">
                <v:shape id="_x0000_i1562" type="#_x0000_t75" style="width:178.55pt;height:49.55pt" o:ole="">
                  <v:imagedata r:id="rId1065" o:title=""/>
                </v:shape>
                <o:OLEObject Type="Embed" ProgID="Equation.DSMT4" ShapeID="_x0000_i1562" DrawAspect="Content" ObjectID="_1755267309" r:id="rId1066"/>
              </w:object>
            </w:r>
          </w:p>
        </w:tc>
        <w:tc>
          <w:tcPr>
            <w:tcW w:w="906" w:type="pct"/>
            <w:shd w:val="clear" w:color="auto" w:fill="auto"/>
            <w:vAlign w:val="center"/>
          </w:tcPr>
          <w:p w14:paraId="063B0454" w14:textId="3328487E" w:rsidR="009B2D19" w:rsidRPr="000E5C49" w:rsidRDefault="009B2D19" w:rsidP="00766AB2">
            <w:pPr>
              <w:autoSpaceDE w:val="0"/>
              <w:autoSpaceDN w:val="0"/>
              <w:adjustRightInd w:val="0"/>
              <w:jc w:val="center"/>
              <w:rPr>
                <w:color w:val="000000" w:themeColor="text1"/>
              </w:rPr>
            </w:pPr>
            <w:r w:rsidRPr="000E5C49">
              <w:rPr>
                <w:color w:val="000000" w:themeColor="text1"/>
              </w:rPr>
              <w:t>(8.2.7-4)</w:t>
            </w:r>
          </w:p>
        </w:tc>
      </w:tr>
    </w:tbl>
    <w:p w14:paraId="74B9E9D0" w14:textId="77777777" w:rsidR="006643EE" w:rsidRPr="000E5C49" w:rsidRDefault="006643EE" w:rsidP="006643EE">
      <w:pPr>
        <w:spacing w:line="440" w:lineRule="exact"/>
        <w:ind w:left="735" w:hangingChars="350" w:hanging="735"/>
        <w:rPr>
          <w:rFonts w:hAnsi="宋体"/>
          <w:color w:val="000000" w:themeColor="text1"/>
        </w:rPr>
      </w:pPr>
      <w:r w:rsidRPr="000E5C49">
        <w:rPr>
          <w:rFonts w:hAnsi="宋体" w:hint="eastAsia"/>
          <w:color w:val="000000" w:themeColor="text1"/>
        </w:rPr>
        <w:t>式中：</w:t>
      </w:r>
    </w:p>
    <w:p w14:paraId="1B4BD437" w14:textId="77777777" w:rsidR="006643EE" w:rsidRPr="000E5C49" w:rsidRDefault="006643EE" w:rsidP="006643EE">
      <w:pPr>
        <w:tabs>
          <w:tab w:val="left" w:pos="1260"/>
        </w:tabs>
        <w:spacing w:line="440" w:lineRule="exact"/>
        <w:ind w:leftChars="250" w:left="630" w:hangingChars="50" w:hanging="105"/>
        <w:rPr>
          <w:rFonts w:hAnsi="宋体"/>
          <w:color w:val="000000" w:themeColor="text1"/>
        </w:rPr>
      </w:pPr>
      <w:r w:rsidRPr="000E5C49">
        <w:rPr>
          <w:color w:val="000000" w:themeColor="text1"/>
          <w:position w:val="-10"/>
        </w:rPr>
        <w:object w:dxaOrig="300" w:dyaOrig="320" w14:anchorId="1AA85D85">
          <v:shape id="_x0000_i1563" type="#_x0000_t75" style="width:15pt;height:16.15pt" o:ole="">
            <v:imagedata r:id="rId999" o:title=""/>
          </v:shape>
          <o:OLEObject Type="Embed" ProgID="Equation.DSMT4" ShapeID="_x0000_i1563" DrawAspect="Content" ObjectID="_1755267310" r:id="rId1067"/>
        </w:object>
      </w:r>
      <w:r w:rsidRPr="000E5C49">
        <w:rPr>
          <w:rFonts w:hAnsi="宋体" w:hint="eastAsia"/>
          <w:color w:val="000000" w:themeColor="text1"/>
        </w:rPr>
        <w:t>—</w:t>
      </w:r>
      <w:r w:rsidRPr="000E5C49">
        <w:rPr>
          <w:rFonts w:hint="eastAsia"/>
          <w:color w:val="000000" w:themeColor="text1"/>
        </w:rPr>
        <w:t>轴心受压承载力设计值，按式（</w:t>
      </w:r>
      <w:r w:rsidRPr="000E5C49">
        <w:rPr>
          <w:color w:val="000000" w:themeColor="text1"/>
        </w:rPr>
        <w:t>8.</w:t>
      </w:r>
      <w:r w:rsidRPr="000E5C49">
        <w:rPr>
          <w:rFonts w:hint="eastAsia"/>
          <w:color w:val="000000" w:themeColor="text1"/>
        </w:rPr>
        <w:t>2.1-</w:t>
      </w:r>
      <w:r w:rsidRPr="000E5C49">
        <w:rPr>
          <w:color w:val="000000" w:themeColor="text1"/>
        </w:rPr>
        <w:t>2</w:t>
      </w:r>
      <w:r w:rsidRPr="000E5C49">
        <w:rPr>
          <w:rFonts w:hint="eastAsia"/>
          <w:color w:val="000000" w:themeColor="text1"/>
        </w:rPr>
        <w:t>）计算</w:t>
      </w:r>
      <w:r w:rsidRPr="000E5C49">
        <w:rPr>
          <w:rFonts w:hAnsi="宋体" w:hint="eastAsia"/>
          <w:color w:val="000000" w:themeColor="text1"/>
        </w:rPr>
        <w:t>（</w:t>
      </w:r>
      <w:r w:rsidRPr="000E5C49">
        <w:rPr>
          <w:rFonts w:hAnsi="宋体"/>
          <w:color w:val="000000" w:themeColor="text1"/>
        </w:rPr>
        <w:t>N</w:t>
      </w:r>
      <w:r w:rsidRPr="000E5C49">
        <w:rPr>
          <w:rFonts w:hAnsi="宋体" w:hint="eastAsia"/>
          <w:color w:val="000000" w:themeColor="text1"/>
        </w:rPr>
        <w:t>）；</w:t>
      </w:r>
    </w:p>
    <w:p w14:paraId="4718FB00" w14:textId="3FFC7673" w:rsidR="006643EE" w:rsidRPr="000E5C49" w:rsidRDefault="009B2D19" w:rsidP="006643EE">
      <w:pPr>
        <w:tabs>
          <w:tab w:val="left" w:pos="1260"/>
        </w:tabs>
        <w:spacing w:line="440" w:lineRule="exact"/>
        <w:ind w:leftChars="250" w:left="840" w:hangingChars="150" w:hanging="315"/>
        <w:rPr>
          <w:rFonts w:hAnsi="宋体"/>
          <w:color w:val="000000" w:themeColor="text1"/>
        </w:rPr>
      </w:pPr>
      <w:r w:rsidRPr="000E5C49">
        <w:rPr>
          <w:color w:val="000000" w:themeColor="text1"/>
          <w:position w:val="-14"/>
        </w:rPr>
        <w:object w:dxaOrig="260" w:dyaOrig="360" w14:anchorId="48187176">
          <v:shape id="_x0000_i1564" type="#_x0000_t75" style="width:14.4pt;height:18.45pt" o:ole="">
            <v:imagedata r:id="rId1068" o:title=""/>
          </v:shape>
          <o:OLEObject Type="Embed" ProgID="Equation.DSMT4" ShapeID="_x0000_i1564" DrawAspect="Content" ObjectID="_1755267311" r:id="rId1069"/>
        </w:object>
      </w:r>
      <w:r w:rsidRPr="000E5C49">
        <w:rPr>
          <w:color w:val="000000" w:themeColor="text1"/>
        </w:rPr>
        <w:t>、</w:t>
      </w:r>
      <w:r w:rsidRPr="000E5C49">
        <w:rPr>
          <w:color w:val="000000" w:themeColor="text1"/>
          <w:position w:val="-10"/>
        </w:rPr>
        <w:object w:dxaOrig="260" w:dyaOrig="320" w14:anchorId="561D077B">
          <v:shape id="_x0000_i1565" type="#_x0000_t75" style="width:14.4pt;height:15pt" o:ole="">
            <v:imagedata r:id="rId1070" o:title=""/>
          </v:shape>
          <o:OLEObject Type="Embed" ProgID="Equation.DSMT4" ShapeID="_x0000_i1565" DrawAspect="Content" ObjectID="_1755267312" r:id="rId1071"/>
        </w:object>
      </w:r>
      <w:r w:rsidR="006643EE" w:rsidRPr="000E5C49">
        <w:rPr>
          <w:rFonts w:hAnsi="宋体" w:hint="eastAsia"/>
          <w:color w:val="000000" w:themeColor="text1"/>
        </w:rPr>
        <w:t>—</w:t>
      </w:r>
      <w:r w:rsidRPr="000E5C49">
        <w:rPr>
          <w:rFonts w:hAnsi="宋体" w:hint="eastAsia"/>
          <w:color w:val="000000" w:themeColor="text1"/>
        </w:rPr>
        <w:t>分别为</w:t>
      </w:r>
      <w:r w:rsidR="006643EE" w:rsidRPr="000E5C49">
        <w:rPr>
          <w:rFonts w:hint="eastAsia"/>
          <w:color w:val="000000" w:themeColor="text1"/>
        </w:rPr>
        <w:t>钢棒甲壳柱</w:t>
      </w:r>
      <w:r w:rsidRPr="000E5C49">
        <w:rPr>
          <w:rFonts w:hint="eastAsia"/>
          <w:color w:val="000000" w:themeColor="text1"/>
        </w:rPr>
        <w:t>绕主轴</w:t>
      </w:r>
      <w:r w:rsidRPr="000E5C49">
        <w:rPr>
          <w:rFonts w:hint="eastAsia"/>
          <w:i/>
          <w:color w:val="000000" w:themeColor="text1"/>
        </w:rPr>
        <w:t>y</w:t>
      </w:r>
      <w:r w:rsidRPr="000E5C49">
        <w:rPr>
          <w:rFonts w:hint="eastAsia"/>
          <w:color w:val="000000" w:themeColor="text1"/>
        </w:rPr>
        <w:t>轴、绕主轴</w:t>
      </w:r>
      <w:r w:rsidRPr="000E5C49">
        <w:rPr>
          <w:rFonts w:hint="eastAsia"/>
          <w:i/>
          <w:color w:val="000000" w:themeColor="text1"/>
        </w:rPr>
        <w:t>z</w:t>
      </w:r>
      <w:r w:rsidRPr="000E5C49">
        <w:rPr>
          <w:rFonts w:hint="eastAsia"/>
          <w:color w:val="000000" w:themeColor="text1"/>
        </w:rPr>
        <w:t>轴</w:t>
      </w:r>
      <w:r w:rsidR="006643EE" w:rsidRPr="000E5C49">
        <w:rPr>
          <w:rFonts w:hint="eastAsia"/>
          <w:color w:val="000000" w:themeColor="text1"/>
        </w:rPr>
        <w:t>的轴心受</w:t>
      </w:r>
      <w:r w:rsidR="006643EE" w:rsidRPr="000E5C49">
        <w:rPr>
          <w:rFonts w:hint="eastAsia"/>
          <w:color w:val="000000" w:themeColor="text1"/>
        </w:rPr>
        <w:lastRenderedPageBreak/>
        <w:t>压稳定系数</w:t>
      </w:r>
      <w:r w:rsidR="006643EE" w:rsidRPr="000E5C49">
        <w:rPr>
          <w:rFonts w:hAnsi="宋体" w:hint="eastAsia"/>
          <w:color w:val="000000" w:themeColor="text1"/>
        </w:rPr>
        <w:t>，按式</w:t>
      </w:r>
      <w:r w:rsidR="006643EE" w:rsidRPr="000E5C49">
        <w:rPr>
          <w:rFonts w:hAnsi="宋体" w:hint="eastAsia"/>
          <w:color w:val="000000" w:themeColor="text1"/>
        </w:rPr>
        <w:t>(</w:t>
      </w:r>
      <w:r w:rsidR="006643EE" w:rsidRPr="000E5C49">
        <w:rPr>
          <w:rFonts w:hint="eastAsia"/>
          <w:color w:val="000000" w:themeColor="text1"/>
        </w:rPr>
        <w:t>8.2.</w:t>
      </w:r>
      <w:r w:rsidR="006643EE" w:rsidRPr="000E5C49">
        <w:rPr>
          <w:color w:val="000000" w:themeColor="text1"/>
        </w:rPr>
        <w:t>4</w:t>
      </w:r>
      <w:r w:rsidR="006643EE" w:rsidRPr="000E5C49">
        <w:rPr>
          <w:rFonts w:hAnsi="宋体" w:hint="eastAsia"/>
          <w:color w:val="000000" w:themeColor="text1"/>
        </w:rPr>
        <w:t>-</w:t>
      </w:r>
      <w:r w:rsidR="006643EE" w:rsidRPr="000E5C49">
        <w:rPr>
          <w:rFonts w:hint="eastAsia"/>
          <w:color w:val="000000" w:themeColor="text1"/>
        </w:rPr>
        <w:t>1</w:t>
      </w:r>
      <w:r w:rsidR="006643EE" w:rsidRPr="000E5C49">
        <w:rPr>
          <w:rFonts w:hAnsi="宋体" w:hint="eastAsia"/>
          <w:color w:val="000000" w:themeColor="text1"/>
        </w:rPr>
        <w:t>)</w:t>
      </w:r>
      <w:r w:rsidR="006643EE" w:rsidRPr="000E5C49">
        <w:rPr>
          <w:rFonts w:hAnsi="宋体" w:hint="eastAsia"/>
          <w:color w:val="000000" w:themeColor="text1"/>
        </w:rPr>
        <w:t>计算；</w:t>
      </w:r>
    </w:p>
    <w:p w14:paraId="532D2540" w14:textId="77777777" w:rsidR="009B2D19" w:rsidRPr="000E5C49" w:rsidRDefault="009B2D19" w:rsidP="009B2D19">
      <w:pPr>
        <w:spacing w:line="440" w:lineRule="exact"/>
        <w:ind w:leftChars="250" w:left="945" w:hangingChars="200" w:hanging="420"/>
        <w:rPr>
          <w:rFonts w:hAnsi="宋体"/>
          <w:color w:val="000000" w:themeColor="text1"/>
        </w:rPr>
      </w:pPr>
      <w:r w:rsidRPr="000E5C49">
        <w:rPr>
          <w:color w:val="000000" w:themeColor="text1"/>
          <w:position w:val="-14"/>
        </w:rPr>
        <w:object w:dxaOrig="340" w:dyaOrig="360" w14:anchorId="2AC2C71D">
          <v:shape id="_x0000_i1566" type="#_x0000_t75" style="width:18.45pt;height:18.45pt" o:ole="">
            <v:imagedata r:id="rId1050" o:title=""/>
          </v:shape>
          <o:OLEObject Type="Embed" ProgID="Equation.DSMT4" ShapeID="_x0000_i1566" DrawAspect="Content" ObjectID="_1755267313" r:id="rId1072"/>
        </w:object>
      </w:r>
      <w:r w:rsidRPr="000E5C49">
        <w:rPr>
          <w:color w:val="000000" w:themeColor="text1"/>
        </w:rPr>
        <w:t>、</w:t>
      </w:r>
      <w:r w:rsidRPr="000E5C49">
        <w:rPr>
          <w:color w:val="000000" w:themeColor="text1"/>
          <w:position w:val="-10"/>
        </w:rPr>
        <w:object w:dxaOrig="340" w:dyaOrig="320" w14:anchorId="0D5D6660">
          <v:shape id="_x0000_i1567" type="#_x0000_t75" style="width:18.45pt;height:16.15pt" o:ole="">
            <v:imagedata r:id="rId1052" o:title=""/>
          </v:shape>
          <o:OLEObject Type="Embed" ProgID="Equation.DSMT4" ShapeID="_x0000_i1567" DrawAspect="Content" ObjectID="_1755267314" r:id="rId1073"/>
        </w:object>
      </w:r>
      <w:r w:rsidRPr="000E5C49">
        <w:rPr>
          <w:rFonts w:hAnsi="宋体" w:hint="eastAsia"/>
          <w:color w:val="000000" w:themeColor="text1"/>
        </w:rPr>
        <w:t>—分别为</w:t>
      </w:r>
      <w:r w:rsidRPr="000E5C49">
        <w:rPr>
          <w:rFonts w:hint="eastAsia"/>
          <w:color w:val="000000" w:themeColor="text1"/>
        </w:rPr>
        <w:t>钢棒甲壳柱绕主轴</w:t>
      </w:r>
      <w:r w:rsidRPr="000E5C49">
        <w:rPr>
          <w:rFonts w:hint="eastAsia"/>
          <w:i/>
          <w:color w:val="000000" w:themeColor="text1"/>
        </w:rPr>
        <w:t>y</w:t>
      </w:r>
      <w:r w:rsidRPr="000E5C49">
        <w:rPr>
          <w:rFonts w:hint="eastAsia"/>
          <w:color w:val="000000" w:themeColor="text1"/>
        </w:rPr>
        <w:t>、</w:t>
      </w:r>
      <w:r w:rsidRPr="000E5C49">
        <w:rPr>
          <w:rFonts w:hint="eastAsia"/>
          <w:i/>
          <w:color w:val="000000" w:themeColor="text1"/>
        </w:rPr>
        <w:t>z</w:t>
      </w:r>
      <w:r w:rsidRPr="000E5C49">
        <w:rPr>
          <w:rFonts w:hint="eastAsia"/>
          <w:color w:val="000000" w:themeColor="text1"/>
        </w:rPr>
        <w:t>轴作用的弯矩设计值（</w:t>
      </w:r>
      <w:r w:rsidRPr="000E5C49">
        <w:rPr>
          <w:color w:val="000000" w:themeColor="text1"/>
        </w:rPr>
        <w:t>N·mm</w:t>
      </w:r>
      <w:r w:rsidRPr="000E5C49">
        <w:rPr>
          <w:rFonts w:hint="eastAsia"/>
          <w:color w:val="000000" w:themeColor="text1"/>
        </w:rPr>
        <w:t>）</w:t>
      </w:r>
      <w:r w:rsidRPr="000E5C49">
        <w:rPr>
          <w:rFonts w:hAnsi="宋体" w:hint="eastAsia"/>
          <w:color w:val="000000" w:themeColor="text1"/>
        </w:rPr>
        <w:t>；</w:t>
      </w:r>
    </w:p>
    <w:p w14:paraId="2462119C" w14:textId="369809F1" w:rsidR="006643EE" w:rsidRPr="000E5C49" w:rsidRDefault="009B2D19" w:rsidP="006643EE">
      <w:pPr>
        <w:tabs>
          <w:tab w:val="left" w:pos="1260"/>
        </w:tabs>
        <w:spacing w:line="440" w:lineRule="exact"/>
        <w:ind w:leftChars="250" w:left="1050" w:hangingChars="250" w:hanging="525"/>
        <w:rPr>
          <w:rFonts w:hAnsi="宋体"/>
          <w:color w:val="000000" w:themeColor="text1"/>
        </w:rPr>
      </w:pPr>
      <w:r w:rsidRPr="000E5C49">
        <w:rPr>
          <w:color w:val="000000" w:themeColor="text1"/>
          <w:position w:val="-14"/>
        </w:rPr>
        <w:object w:dxaOrig="400" w:dyaOrig="360" w14:anchorId="78CFD733">
          <v:shape id="_x0000_i1568" type="#_x0000_t75" style="width:21.9pt;height:18.45pt" o:ole="">
            <v:imagedata r:id="rId1055" o:title=""/>
          </v:shape>
          <o:OLEObject Type="Embed" ProgID="Equation.DSMT4" ShapeID="_x0000_i1568" DrawAspect="Content" ObjectID="_1755267315" r:id="rId1074"/>
        </w:object>
      </w:r>
      <w:r w:rsidRPr="000E5C49">
        <w:rPr>
          <w:color w:val="000000" w:themeColor="text1"/>
        </w:rPr>
        <w:t>、</w:t>
      </w:r>
      <w:r w:rsidRPr="000E5C49">
        <w:rPr>
          <w:color w:val="000000" w:themeColor="text1"/>
          <w:position w:val="-10"/>
        </w:rPr>
        <w:object w:dxaOrig="400" w:dyaOrig="320" w14:anchorId="587FB6E3">
          <v:shape id="_x0000_i1569" type="#_x0000_t75" style="width:21.9pt;height:16.15pt" o:ole="">
            <v:imagedata r:id="rId1057" o:title=""/>
          </v:shape>
          <o:OLEObject Type="Embed" ProgID="Equation.DSMT4" ShapeID="_x0000_i1569" DrawAspect="Content" ObjectID="_1755267316" r:id="rId1075"/>
        </w:object>
      </w:r>
      <w:r w:rsidRPr="000E5C49">
        <w:rPr>
          <w:rFonts w:hAnsi="宋体" w:hint="eastAsia"/>
          <w:color w:val="000000" w:themeColor="text1"/>
        </w:rPr>
        <w:t>—分别为纯</w:t>
      </w:r>
      <w:r w:rsidRPr="000E5C49">
        <w:rPr>
          <w:rFonts w:hint="eastAsia"/>
          <w:color w:val="000000" w:themeColor="text1"/>
        </w:rPr>
        <w:t>弯矩作用时钢棒甲壳柱绕主轴</w:t>
      </w:r>
      <w:r w:rsidRPr="000E5C49">
        <w:rPr>
          <w:rFonts w:hint="eastAsia"/>
          <w:i/>
          <w:color w:val="000000" w:themeColor="text1"/>
        </w:rPr>
        <w:t>y</w:t>
      </w:r>
      <w:r w:rsidRPr="000E5C49">
        <w:rPr>
          <w:rFonts w:hint="eastAsia"/>
          <w:color w:val="000000" w:themeColor="text1"/>
        </w:rPr>
        <w:t>、</w:t>
      </w:r>
      <w:r w:rsidRPr="000E5C49">
        <w:rPr>
          <w:rFonts w:hint="eastAsia"/>
          <w:i/>
          <w:color w:val="000000" w:themeColor="text1"/>
        </w:rPr>
        <w:t>z</w:t>
      </w:r>
      <w:r w:rsidRPr="000E5C49">
        <w:rPr>
          <w:rFonts w:hint="eastAsia"/>
          <w:color w:val="000000" w:themeColor="text1"/>
        </w:rPr>
        <w:t>轴的受弯承载力设计值，按式</w:t>
      </w:r>
      <w:r w:rsidRPr="000E5C49">
        <w:rPr>
          <w:rFonts w:hAnsi="宋体" w:hint="eastAsia"/>
          <w:color w:val="000000" w:themeColor="text1"/>
        </w:rPr>
        <w:t>(</w:t>
      </w:r>
      <w:r w:rsidRPr="000E5C49">
        <w:rPr>
          <w:rFonts w:hAnsi="宋体"/>
          <w:color w:val="000000" w:themeColor="text1"/>
        </w:rPr>
        <w:t>8.</w:t>
      </w:r>
      <w:r w:rsidRPr="000E5C49">
        <w:rPr>
          <w:rFonts w:hAnsi="宋体" w:hint="eastAsia"/>
          <w:color w:val="000000" w:themeColor="text1"/>
        </w:rPr>
        <w:t>2.</w:t>
      </w:r>
      <w:r w:rsidRPr="000E5C49">
        <w:rPr>
          <w:rFonts w:hAnsi="宋体"/>
          <w:color w:val="000000" w:themeColor="text1"/>
        </w:rPr>
        <w:t>2</w:t>
      </w:r>
      <w:r w:rsidRPr="000E5C49">
        <w:rPr>
          <w:rFonts w:hAnsi="宋体" w:hint="eastAsia"/>
          <w:color w:val="000000" w:themeColor="text1"/>
        </w:rPr>
        <w:t>-</w:t>
      </w:r>
      <w:r w:rsidRPr="000E5C49">
        <w:rPr>
          <w:rFonts w:hAnsi="宋体"/>
          <w:color w:val="000000" w:themeColor="text1"/>
        </w:rPr>
        <w:t>2</w:t>
      </w:r>
      <w:r w:rsidRPr="000E5C49">
        <w:rPr>
          <w:rFonts w:hAnsi="宋体" w:hint="eastAsia"/>
          <w:color w:val="000000" w:themeColor="text1"/>
        </w:rPr>
        <w:t>)</w:t>
      </w:r>
      <w:r w:rsidRPr="000E5C49">
        <w:rPr>
          <w:rFonts w:hAnsi="宋体" w:hint="eastAsia"/>
          <w:color w:val="000000" w:themeColor="text1"/>
        </w:rPr>
        <w:t>计算</w:t>
      </w:r>
      <w:r w:rsidRPr="000E5C49">
        <w:rPr>
          <w:rFonts w:hint="eastAsia"/>
          <w:color w:val="000000" w:themeColor="text1"/>
        </w:rPr>
        <w:t>（</w:t>
      </w:r>
      <w:r w:rsidRPr="000E5C49">
        <w:rPr>
          <w:color w:val="000000" w:themeColor="text1"/>
        </w:rPr>
        <w:t>N·mm</w:t>
      </w:r>
      <w:r w:rsidRPr="000E5C49">
        <w:rPr>
          <w:rFonts w:hint="eastAsia"/>
          <w:color w:val="000000" w:themeColor="text1"/>
        </w:rPr>
        <w:t>）</w:t>
      </w:r>
      <w:r w:rsidR="006643EE" w:rsidRPr="000E5C49">
        <w:rPr>
          <w:rFonts w:hAnsi="宋体" w:hint="eastAsia"/>
          <w:color w:val="000000" w:themeColor="text1"/>
        </w:rPr>
        <w:t>；</w:t>
      </w:r>
    </w:p>
    <w:p w14:paraId="78EB9DE3" w14:textId="6E8DE70A" w:rsidR="006643EE" w:rsidRPr="000E5C49" w:rsidRDefault="006643EE" w:rsidP="009B2D19">
      <w:pPr>
        <w:tabs>
          <w:tab w:val="left" w:pos="1260"/>
        </w:tabs>
        <w:spacing w:line="440" w:lineRule="exact"/>
        <w:ind w:leftChars="250" w:left="1050" w:hangingChars="250" w:hanging="525"/>
        <w:rPr>
          <w:rFonts w:hAnsi="宋体"/>
          <w:color w:val="000000" w:themeColor="text1"/>
        </w:rPr>
      </w:pPr>
      <w:r w:rsidRPr="000E5C49">
        <w:rPr>
          <w:color w:val="000000" w:themeColor="text1"/>
          <w:position w:val="-10"/>
        </w:rPr>
        <w:object w:dxaOrig="340" w:dyaOrig="320" w14:anchorId="72C81587">
          <v:shape id="_x0000_i1570" type="#_x0000_t75" style="width:18.45pt;height:16.15pt" o:ole="">
            <v:imagedata r:id="rId1005" o:title=""/>
          </v:shape>
          <o:OLEObject Type="Embed" ProgID="Equation.DSMT4" ShapeID="_x0000_i1570" DrawAspect="Content" ObjectID="_1755267317" r:id="rId1076"/>
        </w:object>
      </w:r>
      <w:r w:rsidRPr="000E5C49">
        <w:rPr>
          <w:rFonts w:hAnsi="宋体" w:hint="eastAsia"/>
          <w:color w:val="000000" w:themeColor="text1"/>
        </w:rPr>
        <w:t>—</w:t>
      </w:r>
      <w:r w:rsidRPr="000E5C49">
        <w:rPr>
          <w:rFonts w:hint="eastAsia"/>
          <w:color w:val="000000" w:themeColor="text1"/>
        </w:rPr>
        <w:t>欧拉临界力</w:t>
      </w:r>
      <w:r w:rsidRPr="000E5C49">
        <w:rPr>
          <w:rFonts w:hint="eastAsia"/>
          <w:color w:val="000000" w:themeColor="text1"/>
        </w:rPr>
        <w:t>,</w:t>
      </w:r>
      <w:r w:rsidRPr="000E5C49">
        <w:rPr>
          <w:rFonts w:hint="eastAsia"/>
          <w:color w:val="000000" w:themeColor="text1"/>
        </w:rPr>
        <w:t>按式（</w:t>
      </w:r>
      <w:r w:rsidRPr="000E5C49">
        <w:rPr>
          <w:rFonts w:hint="eastAsia"/>
          <w:color w:val="000000" w:themeColor="text1"/>
        </w:rPr>
        <w:t>8.2.</w:t>
      </w:r>
      <w:r w:rsidR="009B2D19" w:rsidRPr="000E5C49">
        <w:rPr>
          <w:color w:val="000000" w:themeColor="text1"/>
        </w:rPr>
        <w:t>5</w:t>
      </w:r>
      <w:r w:rsidRPr="000E5C49">
        <w:rPr>
          <w:rFonts w:hint="eastAsia"/>
          <w:color w:val="000000" w:themeColor="text1"/>
        </w:rPr>
        <w:t>-</w:t>
      </w:r>
      <w:r w:rsidRPr="000E5C49">
        <w:rPr>
          <w:color w:val="000000" w:themeColor="text1"/>
        </w:rPr>
        <w:t>3</w:t>
      </w:r>
      <w:r w:rsidRPr="000E5C49">
        <w:rPr>
          <w:rFonts w:hint="eastAsia"/>
          <w:color w:val="000000" w:themeColor="text1"/>
        </w:rPr>
        <w:t>）计算</w:t>
      </w:r>
      <w:r w:rsidRPr="000E5C49">
        <w:rPr>
          <w:rFonts w:hAnsi="宋体" w:hint="eastAsia"/>
          <w:color w:val="000000" w:themeColor="text1"/>
        </w:rPr>
        <w:t>（</w:t>
      </w:r>
      <w:r w:rsidRPr="000E5C49">
        <w:rPr>
          <w:rFonts w:hAnsi="宋体"/>
          <w:color w:val="000000" w:themeColor="text1"/>
        </w:rPr>
        <w:t>N</w:t>
      </w:r>
      <w:r w:rsidRPr="000E5C49">
        <w:rPr>
          <w:rFonts w:hAnsi="宋体" w:hint="eastAsia"/>
          <w:color w:val="000000" w:themeColor="text1"/>
        </w:rPr>
        <w:t>）</w:t>
      </w:r>
      <w:r w:rsidR="009B2D19" w:rsidRPr="000E5C49">
        <w:rPr>
          <w:rFonts w:hAnsi="宋体" w:hint="eastAsia"/>
          <w:color w:val="000000" w:themeColor="text1"/>
        </w:rPr>
        <w:t>。</w:t>
      </w:r>
    </w:p>
    <w:p w14:paraId="4421B90E" w14:textId="2733EE20" w:rsidR="00D424FF" w:rsidRPr="000E5C49" w:rsidRDefault="004B7668" w:rsidP="00A12BD3">
      <w:pPr>
        <w:spacing w:line="440" w:lineRule="exact"/>
        <w:rPr>
          <w:rFonts w:ascii="宋体" w:hAnsi="宋体" w:cs="宋体"/>
          <w:color w:val="000000" w:themeColor="text1"/>
          <w:kern w:val="0"/>
        </w:rPr>
      </w:pPr>
      <w:r w:rsidRPr="000E5C49">
        <w:rPr>
          <w:color w:val="000000" w:themeColor="text1"/>
        </w:rPr>
        <w:t>8</w:t>
      </w:r>
      <w:r w:rsidRPr="000E5C49">
        <w:rPr>
          <w:rFonts w:hint="eastAsia"/>
          <w:color w:val="000000" w:themeColor="text1"/>
        </w:rPr>
        <w:t>.2.</w:t>
      </w:r>
      <w:r w:rsidR="00D424FF" w:rsidRPr="000E5C49">
        <w:rPr>
          <w:color w:val="000000" w:themeColor="text1"/>
        </w:rPr>
        <w:t>8</w:t>
      </w:r>
      <w:r w:rsidR="00D424FF" w:rsidRPr="000E5C49">
        <w:rPr>
          <w:rFonts w:hint="eastAsia"/>
          <w:color w:val="000000" w:themeColor="text1"/>
        </w:rPr>
        <w:t xml:space="preserve"> </w:t>
      </w:r>
      <w:r w:rsidR="00D424FF" w:rsidRPr="000E5C49">
        <w:rPr>
          <w:color w:val="000000" w:themeColor="text1"/>
        </w:rPr>
        <w:t xml:space="preserve"> </w:t>
      </w:r>
      <w:r w:rsidR="00D424FF" w:rsidRPr="000E5C49">
        <w:rPr>
          <w:rFonts w:hint="eastAsia"/>
          <w:color w:val="000000" w:themeColor="text1"/>
          <w:szCs w:val="21"/>
        </w:rPr>
        <w:t>钢棒甲壳柱</w:t>
      </w:r>
      <w:r w:rsidR="00D424FF" w:rsidRPr="000E5C49">
        <w:rPr>
          <w:rFonts w:ascii="宋体" w:hAnsi="宋体" w:cs="宋体" w:hint="eastAsia"/>
          <w:color w:val="000000" w:themeColor="text1"/>
          <w:kern w:val="0"/>
        </w:rPr>
        <w:t>的抗剪承载力应满足下式要求：</w:t>
      </w:r>
    </w:p>
    <w:tbl>
      <w:tblPr>
        <w:tblW w:w="5000" w:type="pct"/>
        <w:tblLook w:val="04A0" w:firstRow="1" w:lastRow="0" w:firstColumn="1" w:lastColumn="0" w:noHBand="0" w:noVBand="1"/>
      </w:tblPr>
      <w:tblGrid>
        <w:gridCol w:w="5285"/>
        <w:gridCol w:w="946"/>
      </w:tblGrid>
      <w:tr w:rsidR="000E5C49" w:rsidRPr="000E5C49" w14:paraId="09F725E4" w14:textId="77777777" w:rsidTr="00766AB2">
        <w:tc>
          <w:tcPr>
            <w:tcW w:w="4241" w:type="pct"/>
            <w:shd w:val="clear" w:color="auto" w:fill="auto"/>
            <w:vAlign w:val="center"/>
          </w:tcPr>
          <w:p w14:paraId="5CC537BC" w14:textId="77777777" w:rsidR="00D424FF" w:rsidRPr="000E5C49" w:rsidRDefault="00D5614C" w:rsidP="00766AB2">
            <w:pPr>
              <w:autoSpaceDE w:val="0"/>
              <w:autoSpaceDN w:val="0"/>
              <w:adjustRightInd w:val="0"/>
              <w:jc w:val="center"/>
              <w:rPr>
                <w:color w:val="000000" w:themeColor="text1"/>
              </w:rPr>
            </w:pPr>
            <w:r w:rsidRPr="000E5C49">
              <w:rPr>
                <w:color w:val="000000" w:themeColor="text1"/>
                <w:position w:val="-10"/>
              </w:rPr>
              <w:object w:dxaOrig="2780" w:dyaOrig="320" w14:anchorId="22B73813">
                <v:shape id="_x0000_i1571" type="#_x0000_t75" style="width:138.8pt;height:16.15pt" o:ole="">
                  <v:imagedata r:id="rId1077" o:title=""/>
                </v:shape>
                <o:OLEObject Type="Embed" ProgID="Equation.DSMT4" ShapeID="_x0000_i1571" DrawAspect="Content" ObjectID="_1755267318" r:id="rId1078"/>
              </w:object>
            </w:r>
          </w:p>
        </w:tc>
        <w:tc>
          <w:tcPr>
            <w:tcW w:w="759" w:type="pct"/>
            <w:shd w:val="clear" w:color="auto" w:fill="auto"/>
            <w:vAlign w:val="center"/>
          </w:tcPr>
          <w:p w14:paraId="14F8057C" w14:textId="77777777" w:rsidR="00D424FF" w:rsidRPr="000E5C49" w:rsidRDefault="00D424FF" w:rsidP="00766AB2">
            <w:pPr>
              <w:autoSpaceDE w:val="0"/>
              <w:autoSpaceDN w:val="0"/>
              <w:adjustRightInd w:val="0"/>
              <w:jc w:val="center"/>
              <w:rPr>
                <w:color w:val="000000" w:themeColor="text1"/>
              </w:rPr>
            </w:pPr>
            <w:r w:rsidRPr="000E5C49">
              <w:rPr>
                <w:rFonts w:hint="eastAsia"/>
                <w:color w:val="000000" w:themeColor="text1"/>
              </w:rPr>
              <w:t>(7.2.</w:t>
            </w:r>
            <w:r w:rsidRPr="000E5C49">
              <w:rPr>
                <w:color w:val="000000" w:themeColor="text1"/>
              </w:rPr>
              <w:t>11</w:t>
            </w:r>
            <w:r w:rsidRPr="000E5C49">
              <w:rPr>
                <w:rFonts w:hint="eastAsia"/>
                <w:color w:val="000000" w:themeColor="text1"/>
              </w:rPr>
              <w:t>)</w:t>
            </w:r>
          </w:p>
        </w:tc>
      </w:tr>
    </w:tbl>
    <w:p w14:paraId="69754603" w14:textId="77777777" w:rsidR="00D424FF" w:rsidRPr="000E5C49" w:rsidRDefault="00D424FF" w:rsidP="00A12BD3">
      <w:pPr>
        <w:spacing w:line="440" w:lineRule="exact"/>
        <w:jc w:val="left"/>
        <w:rPr>
          <w:i/>
          <w:color w:val="000000" w:themeColor="text1"/>
        </w:rPr>
      </w:pPr>
      <w:r w:rsidRPr="000E5C49">
        <w:rPr>
          <w:rFonts w:hAnsi="宋体" w:hint="eastAsia"/>
          <w:color w:val="000000" w:themeColor="text1"/>
        </w:rPr>
        <w:t>式中：</w:t>
      </w:r>
    </w:p>
    <w:p w14:paraId="530BC50B" w14:textId="77777777" w:rsidR="00D424FF" w:rsidRPr="000E5C49" w:rsidRDefault="00D424FF" w:rsidP="00A12BD3">
      <w:pPr>
        <w:spacing w:line="440" w:lineRule="exact"/>
        <w:ind w:leftChars="250" w:left="945" w:hangingChars="200" w:hanging="420"/>
        <w:rPr>
          <w:rFonts w:hAnsi="宋体"/>
          <w:color w:val="000000" w:themeColor="text1"/>
        </w:rPr>
      </w:pPr>
      <w:r w:rsidRPr="000E5C49">
        <w:rPr>
          <w:color w:val="000000" w:themeColor="text1"/>
          <w:position w:val="-10"/>
        </w:rPr>
        <w:object w:dxaOrig="200" w:dyaOrig="240" w14:anchorId="69EEF71C">
          <v:shape id="_x0000_i1572" type="#_x0000_t75" style="width:10.95pt;height:11.5pt" o:ole="">
            <v:imagedata r:id="rId300" o:title=""/>
          </v:shape>
          <o:OLEObject Type="Embed" ProgID="Equation.DSMT4" ShapeID="_x0000_i1572" DrawAspect="Content" ObjectID="_1755267319" r:id="rId1079"/>
        </w:object>
      </w:r>
      <w:r w:rsidRPr="000E5C49">
        <w:rPr>
          <w:rFonts w:hAnsi="宋体" w:hint="eastAsia"/>
          <w:color w:val="000000" w:themeColor="text1"/>
        </w:rPr>
        <w:t>—系数，</w:t>
      </w:r>
      <w:r w:rsidRPr="000E5C49">
        <w:rPr>
          <w:rFonts w:hint="eastAsia"/>
          <w:color w:val="000000" w:themeColor="text1"/>
        </w:rPr>
        <w:t>无地震作用组合时</w:t>
      </w:r>
      <w:r w:rsidRPr="000E5C49">
        <w:rPr>
          <w:rFonts w:hAnsi="宋体" w:hint="eastAsia"/>
          <w:color w:val="000000" w:themeColor="text1"/>
        </w:rPr>
        <w:t>，</w:t>
      </w:r>
      <w:r w:rsidRPr="000E5C49">
        <w:rPr>
          <w:color w:val="000000" w:themeColor="text1"/>
          <w:position w:val="-10"/>
        </w:rPr>
        <w:object w:dxaOrig="560" w:dyaOrig="320" w14:anchorId="0F8ACE95">
          <v:shape id="_x0000_i1573" type="#_x0000_t75" style="width:27.65pt;height:16.15pt" o:ole="">
            <v:imagedata r:id="rId302" o:title=""/>
          </v:shape>
          <o:OLEObject Type="Embed" ProgID="Equation.DSMT4" ShapeID="_x0000_i1573" DrawAspect="Content" ObjectID="_1755267320" r:id="rId1080"/>
        </w:object>
      </w:r>
      <w:r w:rsidRPr="000E5C49">
        <w:rPr>
          <w:rFonts w:hAnsi="宋体" w:hint="eastAsia"/>
          <w:color w:val="000000" w:themeColor="text1"/>
        </w:rPr>
        <w:t>；地震作用组合时，</w:t>
      </w:r>
      <w:r w:rsidRPr="000E5C49">
        <w:rPr>
          <w:color w:val="000000" w:themeColor="text1"/>
          <w:position w:val="-10"/>
        </w:rPr>
        <w:object w:dxaOrig="660" w:dyaOrig="320" w14:anchorId="5B23E2B3">
          <v:shape id="_x0000_i1574" type="#_x0000_t75" style="width:32.85pt;height:16.15pt" o:ole="">
            <v:imagedata r:id="rId304" o:title=""/>
          </v:shape>
          <o:OLEObject Type="Embed" ProgID="Equation.DSMT4" ShapeID="_x0000_i1574" DrawAspect="Content" ObjectID="_1755267321" r:id="rId1081"/>
        </w:object>
      </w:r>
      <w:r w:rsidRPr="000E5C49">
        <w:rPr>
          <w:rFonts w:hint="eastAsia"/>
          <w:color w:val="000000" w:themeColor="text1"/>
        </w:rPr>
        <w:t>，按第</w:t>
      </w:r>
      <w:r w:rsidRPr="000E5C49">
        <w:rPr>
          <w:rFonts w:hint="eastAsia"/>
          <w:color w:val="000000" w:themeColor="text1"/>
        </w:rPr>
        <w:t>3.</w:t>
      </w:r>
      <w:r w:rsidRPr="000E5C49">
        <w:rPr>
          <w:color w:val="000000" w:themeColor="text1"/>
        </w:rPr>
        <w:t>3</w:t>
      </w:r>
      <w:r w:rsidRPr="000E5C49">
        <w:rPr>
          <w:rFonts w:hint="eastAsia"/>
          <w:color w:val="000000" w:themeColor="text1"/>
        </w:rPr>
        <w:t>.1</w:t>
      </w:r>
      <w:r w:rsidRPr="000E5C49">
        <w:rPr>
          <w:rFonts w:hint="eastAsia"/>
          <w:color w:val="000000" w:themeColor="text1"/>
        </w:rPr>
        <w:t>条、</w:t>
      </w:r>
      <w:r w:rsidRPr="000E5C49">
        <w:rPr>
          <w:rFonts w:hint="eastAsia"/>
          <w:color w:val="000000" w:themeColor="text1"/>
        </w:rPr>
        <w:t>3.</w:t>
      </w:r>
      <w:r w:rsidRPr="000E5C49">
        <w:rPr>
          <w:color w:val="000000" w:themeColor="text1"/>
        </w:rPr>
        <w:t>3</w:t>
      </w:r>
      <w:r w:rsidRPr="000E5C49">
        <w:rPr>
          <w:rFonts w:hint="eastAsia"/>
          <w:color w:val="000000" w:themeColor="text1"/>
        </w:rPr>
        <w:t>.2</w:t>
      </w:r>
      <w:r w:rsidRPr="000E5C49">
        <w:rPr>
          <w:rFonts w:hint="eastAsia"/>
          <w:color w:val="000000" w:themeColor="text1"/>
        </w:rPr>
        <w:t>条取用；</w:t>
      </w:r>
    </w:p>
    <w:p w14:paraId="6A227A5B" w14:textId="77777777" w:rsidR="00D424FF" w:rsidRPr="000E5C49" w:rsidRDefault="00D424FF" w:rsidP="00A12BD3">
      <w:pPr>
        <w:spacing w:line="440" w:lineRule="exact"/>
        <w:ind w:leftChars="250" w:left="945" w:hangingChars="200" w:hanging="420"/>
        <w:rPr>
          <w:color w:val="000000" w:themeColor="text1"/>
        </w:rPr>
      </w:pPr>
      <w:r w:rsidRPr="000E5C49">
        <w:rPr>
          <w:color w:val="000000" w:themeColor="text1"/>
          <w:position w:val="-6"/>
        </w:rPr>
        <w:object w:dxaOrig="220" w:dyaOrig="260" w14:anchorId="0ABCCC31">
          <v:shape id="_x0000_i1575" type="#_x0000_t75" style="width:10.95pt;height:14.4pt" o:ole="">
            <v:imagedata r:id="rId875" o:title=""/>
          </v:shape>
          <o:OLEObject Type="Embed" ProgID="Equation.DSMT4" ShapeID="_x0000_i1575" DrawAspect="Content" ObjectID="_1755267322" r:id="rId1082"/>
        </w:object>
      </w:r>
      <w:r w:rsidRPr="000E5C49">
        <w:rPr>
          <w:rFonts w:hint="eastAsia"/>
          <w:color w:val="000000" w:themeColor="text1"/>
        </w:rPr>
        <w:t>—</w:t>
      </w:r>
      <w:r w:rsidRPr="000E5C49">
        <w:rPr>
          <w:rFonts w:hAnsi="宋体" w:hint="eastAsia"/>
          <w:color w:val="000000" w:themeColor="text1"/>
        </w:rPr>
        <w:t>墙肢的剪力设计值（</w:t>
      </w:r>
      <w:r w:rsidRPr="000E5C49">
        <w:rPr>
          <w:rFonts w:hAnsi="宋体" w:hint="eastAsia"/>
          <w:color w:val="000000" w:themeColor="text1"/>
        </w:rPr>
        <w:t>N</w:t>
      </w:r>
      <w:r w:rsidRPr="000E5C49">
        <w:rPr>
          <w:rFonts w:hAnsi="宋体" w:hint="eastAsia"/>
          <w:color w:val="000000" w:themeColor="text1"/>
        </w:rPr>
        <w:t>）</w:t>
      </w:r>
      <w:r w:rsidRPr="000E5C49">
        <w:rPr>
          <w:rFonts w:hint="eastAsia"/>
          <w:color w:val="000000" w:themeColor="text1"/>
        </w:rPr>
        <w:t>；</w:t>
      </w:r>
    </w:p>
    <w:p w14:paraId="6EFC8FB8" w14:textId="7A0CB04B" w:rsidR="00D424FF" w:rsidRPr="000E5C49" w:rsidRDefault="00987B04" w:rsidP="00A12BD3">
      <w:pPr>
        <w:spacing w:line="440" w:lineRule="exact"/>
        <w:ind w:leftChars="250" w:left="945" w:hangingChars="200" w:hanging="420"/>
        <w:rPr>
          <w:rFonts w:hAnsi="宋体"/>
          <w:color w:val="000000" w:themeColor="text1"/>
        </w:rPr>
      </w:pPr>
      <w:r w:rsidRPr="000E5C49">
        <w:rPr>
          <w:color w:val="000000" w:themeColor="text1"/>
          <w:position w:val="-10"/>
        </w:rPr>
        <w:object w:dxaOrig="260" w:dyaOrig="320" w14:anchorId="715BEF69">
          <v:shape id="_x0000_i1576" type="#_x0000_t75" style="width:14.4pt;height:16.15pt" o:ole="">
            <v:imagedata r:id="rId1083" o:title=""/>
          </v:shape>
          <o:OLEObject Type="Embed" ProgID="Equation.DSMT4" ShapeID="_x0000_i1576" DrawAspect="Content" ObjectID="_1755267323" r:id="rId1084"/>
        </w:object>
      </w:r>
      <w:r w:rsidR="00D424FF" w:rsidRPr="000E5C49">
        <w:rPr>
          <w:rFonts w:hAnsi="宋体" w:hint="eastAsia"/>
          <w:color w:val="000000" w:themeColor="text1"/>
        </w:rPr>
        <w:t>—</w:t>
      </w:r>
      <w:r w:rsidRPr="000E5C49">
        <w:rPr>
          <w:rFonts w:hAnsi="宋体" w:hint="eastAsia"/>
          <w:color w:val="000000" w:themeColor="text1"/>
        </w:rPr>
        <w:t>最小</w:t>
      </w:r>
      <w:r w:rsidRPr="000E5C49">
        <w:rPr>
          <w:rFonts w:hAnsi="宋体"/>
          <w:color w:val="000000" w:themeColor="text1"/>
        </w:rPr>
        <w:t>截面混凝土面积</w:t>
      </w:r>
      <w:r w:rsidR="00D424FF" w:rsidRPr="000E5C49">
        <w:rPr>
          <w:rFonts w:hAnsi="宋体" w:hint="eastAsia"/>
          <w:color w:val="000000" w:themeColor="text1"/>
        </w:rPr>
        <w:t>（</w:t>
      </w:r>
      <w:r w:rsidR="00D424FF" w:rsidRPr="000E5C49">
        <w:rPr>
          <w:rFonts w:hAnsi="宋体" w:hint="eastAsia"/>
          <w:color w:val="000000" w:themeColor="text1"/>
        </w:rPr>
        <w:t>mm</w:t>
      </w:r>
      <w:r w:rsidRPr="000E5C49">
        <w:rPr>
          <w:rFonts w:hAnsi="宋体"/>
          <w:color w:val="000000" w:themeColor="text1"/>
          <w:vertAlign w:val="superscript"/>
        </w:rPr>
        <w:t>2</w:t>
      </w:r>
      <w:r w:rsidR="00D424FF" w:rsidRPr="000E5C49">
        <w:rPr>
          <w:rFonts w:hAnsi="宋体" w:hint="eastAsia"/>
          <w:color w:val="000000" w:themeColor="text1"/>
        </w:rPr>
        <w:t>）；</w:t>
      </w:r>
    </w:p>
    <w:p w14:paraId="53D42402" w14:textId="329EC58A" w:rsidR="00987B04" w:rsidRPr="000E5C49" w:rsidRDefault="00987B04" w:rsidP="00A12BD3">
      <w:pPr>
        <w:pStyle w:val="2"/>
        <w:spacing w:line="440" w:lineRule="exact"/>
        <w:ind w:firstLineChars="250" w:firstLine="525"/>
        <w:rPr>
          <w:color w:val="000000" w:themeColor="text1"/>
          <w:lang w:val="en-US"/>
        </w:rPr>
      </w:pPr>
      <w:r w:rsidRPr="000E5C49">
        <w:rPr>
          <w:color w:val="000000" w:themeColor="text1"/>
          <w:position w:val="-6"/>
          <w:lang w:val="en-US"/>
        </w:rPr>
        <w:object w:dxaOrig="240" w:dyaOrig="240" w14:anchorId="0C7636D3">
          <v:shape id="_x0000_i1577" type="#_x0000_t75" style="width:11.5pt;height:11.5pt" o:ole="">
            <v:imagedata r:id="rId1085" o:title=""/>
          </v:shape>
          <o:OLEObject Type="Embed" ProgID="Equation.DSMT4" ShapeID="_x0000_i1577" DrawAspect="Content" ObjectID="_1755267324" r:id="rId1086"/>
        </w:object>
      </w:r>
      <w:r w:rsidRPr="000E5C49">
        <w:rPr>
          <w:color w:val="000000" w:themeColor="text1"/>
          <w:lang w:val="en-US"/>
        </w:rPr>
        <w:softHyphen/>
      </w:r>
      <w:r w:rsidRPr="000E5C49">
        <w:rPr>
          <w:color w:val="000000" w:themeColor="text1"/>
          <w:lang w:val="en-US"/>
        </w:rPr>
        <w:softHyphen/>
      </w:r>
      <w:r w:rsidRPr="000E5C49">
        <w:rPr>
          <w:rFonts w:hint="eastAsia"/>
          <w:color w:val="000000" w:themeColor="text1"/>
          <w:lang w:val="en-US"/>
        </w:rPr>
        <w:t>与剪力设计值相应</w:t>
      </w:r>
      <w:r w:rsidRPr="000E5C49">
        <w:rPr>
          <w:color w:val="000000" w:themeColor="text1"/>
          <w:lang w:val="en-US"/>
        </w:rPr>
        <w:t>的</w:t>
      </w:r>
      <w:r w:rsidRPr="000E5C49">
        <w:rPr>
          <w:rFonts w:hint="eastAsia"/>
          <w:color w:val="000000" w:themeColor="text1"/>
          <w:lang w:val="en-US"/>
        </w:rPr>
        <w:t>轴向力设计值，</w:t>
      </w:r>
      <w:r w:rsidRPr="000E5C49">
        <w:rPr>
          <w:color w:val="000000" w:themeColor="text1"/>
          <w:lang w:val="en-US"/>
        </w:rPr>
        <w:t>但小于等于</w:t>
      </w:r>
      <w:r w:rsidRPr="000E5C49">
        <w:rPr>
          <w:color w:val="000000" w:themeColor="text1"/>
          <w:position w:val="-10"/>
          <w:lang w:val="en-US"/>
        </w:rPr>
        <w:object w:dxaOrig="639" w:dyaOrig="300" w14:anchorId="28323E2B">
          <v:shape id="_x0000_i1578" type="#_x0000_t75" style="width:31.7pt;height:15pt" o:ole="">
            <v:imagedata r:id="rId1087" o:title=""/>
          </v:shape>
          <o:OLEObject Type="Embed" ProgID="Equation.DSMT4" ShapeID="_x0000_i1578" DrawAspect="Content" ObjectID="_1755267325" r:id="rId1088"/>
        </w:object>
      </w:r>
      <w:r w:rsidRPr="000E5C49">
        <w:rPr>
          <w:color w:val="000000" w:themeColor="text1"/>
          <w:lang w:val="en-US"/>
        </w:rPr>
        <w:t xml:space="preserve"> </w:t>
      </w:r>
    </w:p>
    <w:p w14:paraId="6BB7683A" w14:textId="187276D7" w:rsidR="00D424FF" w:rsidRPr="000E5C49" w:rsidRDefault="00D424FF" w:rsidP="00A12BD3">
      <w:pPr>
        <w:spacing w:line="440" w:lineRule="exact"/>
        <w:ind w:leftChars="250" w:left="945" w:hangingChars="200" w:hanging="420"/>
        <w:rPr>
          <w:rFonts w:hAnsi="宋体"/>
          <w:color w:val="000000" w:themeColor="text1"/>
        </w:rPr>
      </w:pPr>
      <w:r w:rsidRPr="000E5C49">
        <w:rPr>
          <w:color w:val="000000" w:themeColor="text1"/>
          <w:position w:val="-10"/>
        </w:rPr>
        <w:object w:dxaOrig="260" w:dyaOrig="320" w14:anchorId="0B3BA523">
          <v:shape id="_x0000_i1579" type="#_x0000_t75" style="width:14.4pt;height:16.15pt" o:ole="">
            <v:imagedata r:id="rId960" o:title=""/>
          </v:shape>
          <o:OLEObject Type="Embed" ProgID="Equation.DSMT4" ShapeID="_x0000_i1579" DrawAspect="Content" ObjectID="_1755267326" r:id="rId1089"/>
        </w:object>
      </w:r>
      <w:r w:rsidRPr="000E5C49">
        <w:rPr>
          <w:rFonts w:hAnsi="宋体" w:hint="eastAsia"/>
          <w:color w:val="000000" w:themeColor="text1"/>
        </w:rPr>
        <w:t>—波形钢板的宽度（</w:t>
      </w:r>
      <w:r w:rsidRPr="000E5C49">
        <w:rPr>
          <w:rFonts w:hAnsi="宋体" w:hint="eastAsia"/>
          <w:color w:val="000000" w:themeColor="text1"/>
        </w:rPr>
        <w:t>mm</w:t>
      </w:r>
      <w:r w:rsidRPr="000E5C49">
        <w:rPr>
          <w:rFonts w:hAnsi="宋体" w:hint="eastAsia"/>
          <w:color w:val="000000" w:themeColor="text1"/>
        </w:rPr>
        <w:t>）；</w:t>
      </w:r>
    </w:p>
    <w:p w14:paraId="609E9BE0" w14:textId="1B113A83" w:rsidR="005F7730" w:rsidRPr="000E5C49" w:rsidRDefault="00D424FF" w:rsidP="00A12BD3">
      <w:pPr>
        <w:tabs>
          <w:tab w:val="left" w:pos="1276"/>
        </w:tabs>
        <w:spacing w:line="440" w:lineRule="exact"/>
        <w:ind w:leftChars="250" w:left="945" w:hangingChars="200" w:hanging="420"/>
        <w:rPr>
          <w:color w:val="000000" w:themeColor="text1"/>
        </w:rPr>
      </w:pPr>
      <w:r w:rsidRPr="000E5C49">
        <w:rPr>
          <w:color w:val="000000" w:themeColor="text1"/>
          <w:position w:val="-10"/>
        </w:rPr>
        <w:object w:dxaOrig="240" w:dyaOrig="320" w14:anchorId="643488C8">
          <v:shape id="_x0000_i1580" type="#_x0000_t75" style="width:11.5pt;height:16.15pt" o:ole="">
            <v:imagedata r:id="rId887" o:title=""/>
          </v:shape>
          <o:OLEObject Type="Embed" ProgID="Equation.DSMT4" ShapeID="_x0000_i1580" DrawAspect="Content" ObjectID="_1755267327" r:id="rId1090"/>
        </w:object>
      </w:r>
      <w:r w:rsidRPr="000E5C49">
        <w:rPr>
          <w:rFonts w:hint="eastAsia"/>
          <w:color w:val="000000" w:themeColor="text1"/>
        </w:rPr>
        <w:t>—</w:t>
      </w:r>
      <w:r w:rsidRPr="000E5C49">
        <w:rPr>
          <w:rFonts w:hAnsi="宋体" w:hint="eastAsia"/>
          <w:color w:val="000000" w:themeColor="text1"/>
        </w:rPr>
        <w:t>波形钢板板厚（</w:t>
      </w:r>
      <w:r w:rsidRPr="000E5C49">
        <w:rPr>
          <w:rFonts w:hAnsi="宋体"/>
          <w:color w:val="000000" w:themeColor="text1"/>
        </w:rPr>
        <w:t>mm</w:t>
      </w:r>
      <w:r w:rsidRPr="000E5C49">
        <w:rPr>
          <w:rFonts w:hAnsi="宋体" w:hint="eastAsia"/>
          <w:color w:val="000000" w:themeColor="text1"/>
        </w:rPr>
        <w:t>）</w:t>
      </w:r>
      <w:r w:rsidRPr="000E5C49">
        <w:rPr>
          <w:rFonts w:hint="eastAsia"/>
          <w:color w:val="000000" w:themeColor="text1"/>
        </w:rPr>
        <w:t>。</w:t>
      </w:r>
      <w:r w:rsidR="005F7730" w:rsidRPr="000E5C49">
        <w:rPr>
          <w:color w:val="000000" w:themeColor="text1"/>
        </w:rPr>
        <w:br w:type="page"/>
      </w:r>
    </w:p>
    <w:p w14:paraId="32522DA2" w14:textId="36AF2178" w:rsidR="005714F8" w:rsidRPr="000E5C49" w:rsidRDefault="005F7730">
      <w:pPr>
        <w:pStyle w:val="1"/>
        <w:spacing w:beforeLines="50" w:before="156" w:after="0" w:line="360" w:lineRule="auto"/>
        <w:jc w:val="center"/>
        <w:rPr>
          <w:color w:val="000000" w:themeColor="text1"/>
          <w:sz w:val="28"/>
          <w:szCs w:val="30"/>
        </w:rPr>
      </w:pPr>
      <w:bookmarkStart w:id="157" w:name="_Toc144583382"/>
      <w:bookmarkStart w:id="158" w:name="_Toc144583475"/>
      <w:r w:rsidRPr="000E5C49">
        <w:rPr>
          <w:color w:val="000000" w:themeColor="text1"/>
          <w:sz w:val="28"/>
          <w:szCs w:val="30"/>
        </w:rPr>
        <w:lastRenderedPageBreak/>
        <w:t>9</w:t>
      </w:r>
      <w:r w:rsidR="00E54212" w:rsidRPr="000E5C49">
        <w:rPr>
          <w:rFonts w:hint="eastAsia"/>
          <w:color w:val="000000" w:themeColor="text1"/>
          <w:sz w:val="28"/>
          <w:szCs w:val="30"/>
        </w:rPr>
        <w:t xml:space="preserve"> </w:t>
      </w:r>
      <w:r w:rsidR="00DB6582" w:rsidRPr="000E5C49">
        <w:rPr>
          <w:color w:val="000000" w:themeColor="text1"/>
          <w:sz w:val="28"/>
          <w:szCs w:val="30"/>
        </w:rPr>
        <w:t xml:space="preserve"> </w:t>
      </w:r>
      <w:r w:rsidR="00E54212" w:rsidRPr="000E5C49">
        <w:rPr>
          <w:rFonts w:hint="eastAsia"/>
          <w:color w:val="000000" w:themeColor="text1"/>
          <w:sz w:val="28"/>
          <w:szCs w:val="30"/>
        </w:rPr>
        <w:t>节点设计</w:t>
      </w:r>
      <w:bookmarkEnd w:id="140"/>
      <w:bookmarkEnd w:id="141"/>
      <w:bookmarkEnd w:id="142"/>
      <w:bookmarkEnd w:id="157"/>
      <w:bookmarkEnd w:id="158"/>
    </w:p>
    <w:p w14:paraId="15AD8096" w14:textId="6B99A4CE" w:rsidR="005714F8" w:rsidRPr="000E5C49" w:rsidRDefault="005F7730">
      <w:pPr>
        <w:pStyle w:val="20"/>
        <w:spacing w:line="415" w:lineRule="auto"/>
        <w:jc w:val="center"/>
        <w:rPr>
          <w:rFonts w:ascii="Times New Roman" w:hAnsi="Times New Roman"/>
          <w:color w:val="000000" w:themeColor="text1"/>
          <w:sz w:val="21"/>
          <w:szCs w:val="28"/>
        </w:rPr>
      </w:pPr>
      <w:bookmarkStart w:id="159" w:name="_Toc520794004"/>
      <w:bookmarkStart w:id="160" w:name="_Toc520796010"/>
      <w:bookmarkStart w:id="161" w:name="_Toc515984301"/>
      <w:bookmarkStart w:id="162" w:name="_Toc144583383"/>
      <w:bookmarkStart w:id="163" w:name="_Toc144583476"/>
      <w:r w:rsidRPr="000E5C49">
        <w:rPr>
          <w:rFonts w:ascii="Times New Roman" w:hAnsi="Times New Roman" w:hint="eastAsia"/>
          <w:color w:val="000000" w:themeColor="text1"/>
          <w:sz w:val="21"/>
          <w:szCs w:val="28"/>
        </w:rPr>
        <w:t>9.</w:t>
      </w:r>
      <w:r w:rsidR="00E54212" w:rsidRPr="000E5C49">
        <w:rPr>
          <w:rFonts w:ascii="Times New Roman" w:hAnsi="Times New Roman" w:hint="eastAsia"/>
          <w:color w:val="000000" w:themeColor="text1"/>
          <w:sz w:val="21"/>
          <w:szCs w:val="28"/>
        </w:rPr>
        <w:t xml:space="preserve">1 </w:t>
      </w:r>
      <w:r w:rsidR="00DB6582" w:rsidRPr="000E5C49">
        <w:rPr>
          <w:rFonts w:ascii="Times New Roman" w:hAnsi="Times New Roman"/>
          <w:color w:val="000000" w:themeColor="text1"/>
          <w:sz w:val="21"/>
          <w:szCs w:val="28"/>
        </w:rPr>
        <w:t xml:space="preserve"> </w:t>
      </w:r>
      <w:r w:rsidR="00E54212" w:rsidRPr="000E5C49">
        <w:rPr>
          <w:rFonts w:ascii="Times New Roman" w:hAnsi="Times New Roman" w:hint="eastAsia"/>
          <w:color w:val="000000" w:themeColor="text1"/>
          <w:sz w:val="21"/>
          <w:szCs w:val="28"/>
        </w:rPr>
        <w:t>一般规定</w:t>
      </w:r>
      <w:bookmarkEnd w:id="159"/>
      <w:bookmarkEnd w:id="160"/>
      <w:bookmarkEnd w:id="161"/>
      <w:bookmarkEnd w:id="162"/>
      <w:bookmarkEnd w:id="163"/>
    </w:p>
    <w:p w14:paraId="0550F2C4" w14:textId="501DDD28" w:rsidR="00E26C62" w:rsidRPr="000E5C49" w:rsidRDefault="005F7730" w:rsidP="00E26C62">
      <w:pPr>
        <w:spacing w:line="440" w:lineRule="exact"/>
        <w:rPr>
          <w:color w:val="000000" w:themeColor="text1"/>
        </w:rPr>
      </w:pPr>
      <w:bookmarkStart w:id="164" w:name="_Toc520794005"/>
      <w:bookmarkStart w:id="165" w:name="_Toc515984302"/>
      <w:bookmarkStart w:id="166" w:name="_Toc520796011"/>
      <w:r w:rsidRPr="000E5C49">
        <w:rPr>
          <w:rFonts w:hint="eastAsia"/>
          <w:color w:val="000000" w:themeColor="text1"/>
        </w:rPr>
        <w:t>9.</w:t>
      </w:r>
      <w:r w:rsidR="00E26C62" w:rsidRPr="000E5C49">
        <w:rPr>
          <w:rFonts w:hint="eastAsia"/>
          <w:color w:val="000000" w:themeColor="text1"/>
        </w:rPr>
        <w:t xml:space="preserve">1.1 </w:t>
      </w:r>
      <w:r w:rsidR="00E26C62" w:rsidRPr="000E5C49">
        <w:rPr>
          <w:color w:val="000000" w:themeColor="text1"/>
        </w:rPr>
        <w:t xml:space="preserve"> </w:t>
      </w:r>
      <w:r w:rsidR="00E26C62" w:rsidRPr="000E5C49">
        <w:rPr>
          <w:rFonts w:hint="eastAsia"/>
          <w:color w:val="000000" w:themeColor="text1"/>
        </w:rPr>
        <w:t>连接焊缝的设计应符合下列规定：</w:t>
      </w:r>
    </w:p>
    <w:p w14:paraId="0D7E0D3E" w14:textId="77777777" w:rsidR="00E26C62" w:rsidRPr="000E5C49" w:rsidRDefault="00E26C62" w:rsidP="00E26C62">
      <w:pPr>
        <w:spacing w:line="440" w:lineRule="exact"/>
        <w:ind w:firstLineChars="200" w:firstLine="420"/>
        <w:rPr>
          <w:color w:val="000000" w:themeColor="text1"/>
        </w:rPr>
      </w:pPr>
      <w:r w:rsidRPr="000E5C49">
        <w:rPr>
          <w:color w:val="000000" w:themeColor="text1"/>
        </w:rPr>
        <w:t xml:space="preserve">1  </w:t>
      </w:r>
      <w:r w:rsidRPr="000E5C49">
        <w:rPr>
          <w:rFonts w:hint="eastAsia"/>
          <w:color w:val="000000" w:themeColor="text1"/>
        </w:rPr>
        <w:t>梁、柱的相关连接，其焊缝质量等级应符合现行国家标准《钢结构设计标准》</w:t>
      </w:r>
      <w:r w:rsidRPr="000E5C49">
        <w:rPr>
          <w:rFonts w:hint="eastAsia"/>
          <w:color w:val="000000" w:themeColor="text1"/>
        </w:rPr>
        <w:t>GB 50017</w:t>
      </w:r>
      <w:r w:rsidRPr="000E5C49">
        <w:rPr>
          <w:rFonts w:hint="eastAsia"/>
          <w:color w:val="000000" w:themeColor="text1"/>
        </w:rPr>
        <w:t>和《钢结构焊接规范》</w:t>
      </w:r>
      <w:r w:rsidRPr="000E5C49">
        <w:rPr>
          <w:rFonts w:hint="eastAsia"/>
          <w:color w:val="000000" w:themeColor="text1"/>
        </w:rPr>
        <w:t>GB 50661</w:t>
      </w:r>
      <w:r w:rsidRPr="000E5C49">
        <w:rPr>
          <w:rFonts w:hint="eastAsia"/>
          <w:color w:val="000000" w:themeColor="text1"/>
        </w:rPr>
        <w:t>的有关规定，高层建筑尚应符合现行行业标准《高层民用建筑钢结构技术规程》</w:t>
      </w:r>
      <w:r w:rsidRPr="000E5C49">
        <w:rPr>
          <w:rFonts w:hint="eastAsia"/>
          <w:color w:val="000000" w:themeColor="text1"/>
        </w:rPr>
        <w:t>JGJ 99</w:t>
      </w:r>
      <w:r w:rsidRPr="000E5C49">
        <w:rPr>
          <w:rFonts w:hint="eastAsia"/>
          <w:color w:val="000000" w:themeColor="text1"/>
        </w:rPr>
        <w:t>的有关规定；</w:t>
      </w:r>
    </w:p>
    <w:p w14:paraId="37CEB44D" w14:textId="1415E0EE" w:rsidR="00E26C62" w:rsidRPr="000E5C49" w:rsidRDefault="00E26C62" w:rsidP="00E26C62">
      <w:pPr>
        <w:spacing w:line="440" w:lineRule="exact"/>
        <w:ind w:firstLineChars="200" w:firstLine="420"/>
        <w:rPr>
          <w:color w:val="000000" w:themeColor="text1"/>
        </w:rPr>
      </w:pPr>
      <w:r w:rsidRPr="000E5C49">
        <w:rPr>
          <w:color w:val="000000" w:themeColor="text1"/>
        </w:rPr>
        <w:t xml:space="preserve">2  </w:t>
      </w:r>
      <w:r w:rsidRPr="000E5C49">
        <w:rPr>
          <w:rFonts w:hint="eastAsia"/>
          <w:color w:val="000000" w:themeColor="text1"/>
        </w:rPr>
        <w:t>钢梁与</w:t>
      </w:r>
      <w:r w:rsidR="00697399" w:rsidRPr="000E5C49">
        <w:rPr>
          <w:rFonts w:hint="eastAsia"/>
          <w:color w:val="000000" w:themeColor="text1"/>
          <w:szCs w:val="21"/>
        </w:rPr>
        <w:t>多腔波形钢板组合墙</w:t>
      </w:r>
      <w:r w:rsidR="00432931" w:rsidRPr="000E5C49">
        <w:rPr>
          <w:rFonts w:hint="eastAsia"/>
          <w:color w:val="000000" w:themeColor="text1"/>
          <w:szCs w:val="21"/>
        </w:rPr>
        <w:t>、</w:t>
      </w:r>
      <w:r w:rsidR="00432931" w:rsidRPr="000E5C49">
        <w:rPr>
          <w:rFonts w:hint="eastAsia"/>
          <w:color w:val="000000" w:themeColor="text1"/>
        </w:rPr>
        <w:t>钢梁与</w:t>
      </w:r>
      <w:r w:rsidR="001F0373" w:rsidRPr="000E5C49">
        <w:rPr>
          <w:rFonts w:hint="eastAsia"/>
          <w:color w:val="000000" w:themeColor="text1"/>
          <w:szCs w:val="21"/>
        </w:rPr>
        <w:t>钢棒甲壳柱</w:t>
      </w:r>
      <w:r w:rsidRPr="000E5C49">
        <w:rPr>
          <w:rFonts w:hint="eastAsia"/>
          <w:color w:val="000000" w:themeColor="text1"/>
        </w:rPr>
        <w:t>的连接焊缝质量等级可参照钢框架梁与钢柱的连接焊缝确定，按本条第</w:t>
      </w:r>
      <w:r w:rsidRPr="000E5C49">
        <w:rPr>
          <w:rFonts w:hint="eastAsia"/>
          <w:color w:val="000000" w:themeColor="text1"/>
        </w:rPr>
        <w:t>1</w:t>
      </w:r>
      <w:r w:rsidRPr="000E5C49">
        <w:rPr>
          <w:rFonts w:hint="eastAsia"/>
          <w:color w:val="000000" w:themeColor="text1"/>
        </w:rPr>
        <w:t>款确定；</w:t>
      </w:r>
    </w:p>
    <w:p w14:paraId="0FE7D155" w14:textId="050469B6" w:rsidR="00E26C62" w:rsidRPr="000E5C49" w:rsidRDefault="00E26C62" w:rsidP="00E26C62">
      <w:pPr>
        <w:spacing w:line="440" w:lineRule="exact"/>
        <w:ind w:firstLineChars="200" w:firstLine="420"/>
        <w:rPr>
          <w:color w:val="000000" w:themeColor="text1"/>
        </w:rPr>
      </w:pPr>
      <w:r w:rsidRPr="000E5C49">
        <w:rPr>
          <w:color w:val="000000" w:themeColor="text1"/>
        </w:rPr>
        <w:t>3</w:t>
      </w:r>
      <w:r w:rsidRPr="000E5C49">
        <w:rPr>
          <w:rFonts w:hint="eastAsia"/>
          <w:color w:val="000000" w:themeColor="text1"/>
        </w:rPr>
        <w:t xml:space="preserve"> </w:t>
      </w:r>
      <w:r w:rsidRPr="000E5C49">
        <w:rPr>
          <w:color w:val="000000" w:themeColor="text1"/>
        </w:rPr>
        <w:t xml:space="preserve"> </w:t>
      </w:r>
      <w:r w:rsidRPr="000E5C49">
        <w:rPr>
          <w:rFonts w:hint="eastAsia"/>
          <w:color w:val="000000" w:themeColor="text1"/>
        </w:rPr>
        <w:t>上、下节</w:t>
      </w:r>
      <w:r w:rsidR="00697399" w:rsidRPr="000E5C49">
        <w:rPr>
          <w:rFonts w:hint="eastAsia"/>
          <w:color w:val="000000" w:themeColor="text1"/>
          <w:szCs w:val="21"/>
        </w:rPr>
        <w:t>多腔波形钢板组合墙</w:t>
      </w:r>
      <w:r w:rsidRPr="000E5C49">
        <w:rPr>
          <w:rFonts w:hint="eastAsia"/>
          <w:color w:val="000000" w:themeColor="text1"/>
        </w:rPr>
        <w:t>的对接拼接、</w:t>
      </w:r>
      <w:r w:rsidR="00697399" w:rsidRPr="000E5C49">
        <w:rPr>
          <w:rFonts w:hint="eastAsia"/>
          <w:color w:val="000000" w:themeColor="text1"/>
          <w:szCs w:val="21"/>
        </w:rPr>
        <w:t>多腔波形钢板组合墙</w:t>
      </w:r>
      <w:r w:rsidRPr="000E5C49">
        <w:rPr>
          <w:rFonts w:hint="eastAsia"/>
          <w:color w:val="000000" w:themeColor="text1"/>
        </w:rPr>
        <w:t>墙脚处壁板与底板的连接，焊缝应全熔透，焊缝质量等级不低于二级；</w:t>
      </w:r>
    </w:p>
    <w:p w14:paraId="4B5657CF" w14:textId="77777777" w:rsidR="00E26C62" w:rsidRPr="000E5C49" w:rsidRDefault="00E26C62" w:rsidP="00E26C62">
      <w:pPr>
        <w:spacing w:line="440" w:lineRule="exact"/>
        <w:ind w:firstLineChars="200" w:firstLine="420"/>
        <w:rPr>
          <w:color w:val="000000" w:themeColor="text1"/>
        </w:rPr>
      </w:pPr>
      <w:r w:rsidRPr="000E5C49">
        <w:rPr>
          <w:color w:val="000000" w:themeColor="text1"/>
        </w:rPr>
        <w:t xml:space="preserve">4  </w:t>
      </w:r>
      <w:r w:rsidRPr="000E5C49">
        <w:rPr>
          <w:rFonts w:hint="eastAsia"/>
          <w:color w:val="000000" w:themeColor="text1"/>
        </w:rPr>
        <w:t>焊缝的坡口形式和尺寸，宜根据板厚和施工条件按现行国家标准《钢结构焊接规范》</w:t>
      </w:r>
      <w:r w:rsidRPr="000E5C49">
        <w:rPr>
          <w:rFonts w:hint="eastAsia"/>
          <w:color w:val="000000" w:themeColor="text1"/>
        </w:rPr>
        <w:t>GB 50661</w:t>
      </w:r>
      <w:r w:rsidRPr="000E5C49">
        <w:rPr>
          <w:rFonts w:hint="eastAsia"/>
          <w:color w:val="000000" w:themeColor="text1"/>
        </w:rPr>
        <w:t>的要求选用。</w:t>
      </w:r>
    </w:p>
    <w:p w14:paraId="11F2B6B7" w14:textId="171D02F7" w:rsidR="005714F8" w:rsidRPr="000E5C49" w:rsidRDefault="005F7730" w:rsidP="00E26C62">
      <w:pPr>
        <w:spacing w:line="440" w:lineRule="exact"/>
        <w:rPr>
          <w:color w:val="000000" w:themeColor="text1"/>
        </w:rPr>
      </w:pPr>
      <w:r w:rsidRPr="000E5C49">
        <w:rPr>
          <w:rFonts w:hint="eastAsia"/>
          <w:color w:val="000000" w:themeColor="text1"/>
        </w:rPr>
        <w:t>9.</w:t>
      </w:r>
      <w:r w:rsidR="00E26C62" w:rsidRPr="000E5C49">
        <w:rPr>
          <w:rFonts w:hint="eastAsia"/>
          <w:color w:val="000000" w:themeColor="text1"/>
        </w:rPr>
        <w:t>1.</w:t>
      </w:r>
      <w:r w:rsidR="00E26C62" w:rsidRPr="000E5C49">
        <w:rPr>
          <w:color w:val="000000" w:themeColor="text1"/>
        </w:rPr>
        <w:t>2</w:t>
      </w:r>
      <w:r w:rsidR="00E26C62" w:rsidRPr="000E5C49">
        <w:rPr>
          <w:rFonts w:hint="eastAsia"/>
          <w:color w:val="000000" w:themeColor="text1"/>
        </w:rPr>
        <w:t xml:space="preserve"> </w:t>
      </w:r>
      <w:r w:rsidR="00E26C62" w:rsidRPr="000E5C49">
        <w:rPr>
          <w:color w:val="000000" w:themeColor="text1"/>
        </w:rPr>
        <w:t xml:space="preserve"> </w:t>
      </w:r>
      <w:r w:rsidR="00E26C62" w:rsidRPr="000E5C49">
        <w:rPr>
          <w:rFonts w:hint="eastAsia"/>
          <w:color w:val="000000" w:themeColor="text1"/>
        </w:rPr>
        <w:t>钢结构承重构件的螺栓连接，应采用高强度螺栓摩擦型连接，并应按现行行业标准《高层民用建筑钢结构技术规程》</w:t>
      </w:r>
      <w:r w:rsidR="00E26C62" w:rsidRPr="000E5C49">
        <w:rPr>
          <w:rFonts w:hint="eastAsia"/>
          <w:color w:val="000000" w:themeColor="text1"/>
        </w:rPr>
        <w:t>JGJ 99</w:t>
      </w:r>
      <w:r w:rsidR="00E26C62" w:rsidRPr="000E5C49">
        <w:rPr>
          <w:rFonts w:hint="eastAsia"/>
          <w:color w:val="000000" w:themeColor="text1"/>
        </w:rPr>
        <w:t>的有关规定计算。</w:t>
      </w:r>
    </w:p>
    <w:p w14:paraId="27584527" w14:textId="0497EBF3" w:rsidR="005714F8" w:rsidRPr="000E5C49" w:rsidRDefault="005F7730">
      <w:pPr>
        <w:pStyle w:val="20"/>
        <w:spacing w:line="415" w:lineRule="auto"/>
        <w:jc w:val="center"/>
        <w:rPr>
          <w:rFonts w:ascii="Times New Roman" w:hAnsi="Times New Roman"/>
          <w:color w:val="000000" w:themeColor="text1"/>
          <w:sz w:val="21"/>
          <w:szCs w:val="28"/>
        </w:rPr>
      </w:pPr>
      <w:bookmarkStart w:id="167" w:name="_Toc144583384"/>
      <w:bookmarkStart w:id="168" w:name="_Toc144583477"/>
      <w:r w:rsidRPr="000E5C49">
        <w:rPr>
          <w:rFonts w:ascii="Times New Roman" w:hAnsi="Times New Roman" w:hint="eastAsia"/>
          <w:color w:val="000000" w:themeColor="text1"/>
          <w:sz w:val="21"/>
          <w:szCs w:val="28"/>
        </w:rPr>
        <w:lastRenderedPageBreak/>
        <w:t>9.</w:t>
      </w:r>
      <w:r w:rsidR="00E54212" w:rsidRPr="000E5C49">
        <w:rPr>
          <w:rFonts w:ascii="Times New Roman" w:hAnsi="Times New Roman" w:hint="eastAsia"/>
          <w:color w:val="000000" w:themeColor="text1"/>
          <w:sz w:val="21"/>
          <w:szCs w:val="28"/>
        </w:rPr>
        <w:t>2</w:t>
      </w:r>
      <w:r w:rsidR="00791205" w:rsidRPr="000E5C49">
        <w:rPr>
          <w:rFonts w:ascii="Times New Roman" w:hAnsi="Times New Roman"/>
          <w:color w:val="000000" w:themeColor="text1"/>
          <w:sz w:val="21"/>
          <w:szCs w:val="28"/>
        </w:rPr>
        <w:t xml:space="preserve">  </w:t>
      </w:r>
      <w:r w:rsidR="00697399" w:rsidRPr="000E5C49">
        <w:rPr>
          <w:rFonts w:ascii="Times New Roman" w:hAnsi="Times New Roman" w:hint="eastAsia"/>
          <w:color w:val="000000" w:themeColor="text1"/>
          <w:sz w:val="21"/>
          <w:szCs w:val="28"/>
        </w:rPr>
        <w:t>多腔波形钢板组合墙</w:t>
      </w:r>
      <w:r w:rsidR="00E54212" w:rsidRPr="000E5C49">
        <w:rPr>
          <w:rFonts w:ascii="Times New Roman" w:hAnsi="Times New Roman" w:hint="eastAsia"/>
          <w:color w:val="000000" w:themeColor="text1"/>
          <w:sz w:val="21"/>
          <w:szCs w:val="28"/>
        </w:rPr>
        <w:t>的拼接节点</w:t>
      </w:r>
      <w:bookmarkEnd w:id="164"/>
      <w:bookmarkEnd w:id="165"/>
      <w:bookmarkEnd w:id="166"/>
      <w:bookmarkEnd w:id="167"/>
      <w:bookmarkEnd w:id="168"/>
    </w:p>
    <w:p w14:paraId="2B57D6EE" w14:textId="5DCDDD42" w:rsidR="00E26C62" w:rsidRPr="000E5C49" w:rsidRDefault="005F7730" w:rsidP="00E26C62">
      <w:pPr>
        <w:overflowPunct w:val="0"/>
        <w:spacing w:line="440" w:lineRule="exact"/>
        <w:rPr>
          <w:color w:val="000000" w:themeColor="text1"/>
        </w:rPr>
      </w:pPr>
      <w:bookmarkStart w:id="169" w:name="_Toc515984303"/>
      <w:bookmarkStart w:id="170" w:name="_Toc520794006"/>
      <w:bookmarkStart w:id="171" w:name="_Toc520796012"/>
      <w:r w:rsidRPr="000E5C49">
        <w:rPr>
          <w:rFonts w:hint="eastAsia"/>
          <w:color w:val="000000" w:themeColor="text1"/>
        </w:rPr>
        <w:t>9.</w:t>
      </w:r>
      <w:r w:rsidR="00E26C62" w:rsidRPr="000E5C49">
        <w:rPr>
          <w:rFonts w:hint="eastAsia"/>
          <w:color w:val="000000" w:themeColor="text1"/>
        </w:rPr>
        <w:t xml:space="preserve">2.1 </w:t>
      </w:r>
      <w:r w:rsidR="00E26C62" w:rsidRPr="000E5C49">
        <w:rPr>
          <w:color w:val="000000" w:themeColor="text1"/>
        </w:rPr>
        <w:t xml:space="preserve"> </w:t>
      </w:r>
      <w:r w:rsidR="00E26C62" w:rsidRPr="000E5C49">
        <w:rPr>
          <w:rFonts w:hint="eastAsia"/>
          <w:color w:val="000000" w:themeColor="text1"/>
        </w:rPr>
        <w:t>单根钢管、单块</w:t>
      </w:r>
      <w:r w:rsidR="0064112B" w:rsidRPr="000E5C49">
        <w:rPr>
          <w:rFonts w:hint="eastAsia"/>
          <w:color w:val="000000" w:themeColor="text1"/>
        </w:rPr>
        <w:t>波形</w:t>
      </w:r>
      <w:r w:rsidR="00E26C62" w:rsidRPr="000E5C49">
        <w:rPr>
          <w:rFonts w:hint="eastAsia"/>
          <w:color w:val="000000" w:themeColor="text1"/>
        </w:rPr>
        <w:t>钢板的长度小于</w:t>
      </w:r>
      <w:r w:rsidR="00697399" w:rsidRPr="000E5C49">
        <w:rPr>
          <w:rFonts w:hint="eastAsia"/>
          <w:color w:val="000000" w:themeColor="text1"/>
          <w:szCs w:val="21"/>
        </w:rPr>
        <w:t>多腔波形钢板组合墙</w:t>
      </w:r>
      <w:r w:rsidR="00E26C62" w:rsidRPr="000E5C49">
        <w:rPr>
          <w:rFonts w:hint="eastAsia"/>
          <w:color w:val="000000" w:themeColor="text1"/>
        </w:rPr>
        <w:t>的长度时，可在</w:t>
      </w:r>
      <w:r w:rsidR="00E26C62" w:rsidRPr="000E5C49">
        <w:rPr>
          <w:rFonts w:hint="eastAsia"/>
          <w:color w:val="000000" w:themeColor="text1"/>
          <w:szCs w:val="21"/>
        </w:rPr>
        <w:t>组合墙</w:t>
      </w:r>
      <w:r w:rsidR="00E26C62" w:rsidRPr="000E5C49">
        <w:rPr>
          <w:rFonts w:hint="eastAsia"/>
          <w:color w:val="000000" w:themeColor="text1"/>
        </w:rPr>
        <w:t>钢结构部分组装前进行工厂拼接。同一组合墙中，相邻钢管</w:t>
      </w:r>
      <w:r w:rsidR="00697399" w:rsidRPr="000E5C49">
        <w:rPr>
          <w:rFonts w:hint="eastAsia"/>
          <w:color w:val="000000" w:themeColor="text1"/>
        </w:rPr>
        <w:t>或平钢板与</w:t>
      </w:r>
      <w:r w:rsidR="0064112B" w:rsidRPr="000E5C49">
        <w:rPr>
          <w:rFonts w:hint="eastAsia"/>
          <w:color w:val="000000" w:themeColor="text1"/>
        </w:rPr>
        <w:t>波形</w:t>
      </w:r>
      <w:r w:rsidR="00E26C62" w:rsidRPr="000E5C49">
        <w:rPr>
          <w:rFonts w:hint="eastAsia"/>
          <w:color w:val="000000" w:themeColor="text1"/>
        </w:rPr>
        <w:t>钢板的拼接位置错开长度不宜小于</w:t>
      </w:r>
      <w:r w:rsidR="00E26C62" w:rsidRPr="000E5C49">
        <w:rPr>
          <w:rFonts w:hint="eastAsia"/>
          <w:color w:val="000000" w:themeColor="text1"/>
        </w:rPr>
        <w:t>2</w:t>
      </w:r>
      <w:r w:rsidR="00E26C62" w:rsidRPr="000E5C49">
        <w:rPr>
          <w:color w:val="000000" w:themeColor="text1"/>
        </w:rPr>
        <w:t>00</w:t>
      </w:r>
      <w:r w:rsidR="00E26C62" w:rsidRPr="000E5C49">
        <w:rPr>
          <w:rFonts w:hint="eastAsia"/>
          <w:color w:val="000000" w:themeColor="text1"/>
        </w:rPr>
        <w:t>mm</w:t>
      </w:r>
      <w:r w:rsidR="00E26C62" w:rsidRPr="000E5C49">
        <w:rPr>
          <w:rFonts w:hint="eastAsia"/>
          <w:color w:val="000000" w:themeColor="text1"/>
        </w:rPr>
        <w:t>。</w:t>
      </w:r>
    </w:p>
    <w:p w14:paraId="63DD3BB4" w14:textId="0CBCCAC4" w:rsidR="00E26C62" w:rsidRPr="000E5C49" w:rsidRDefault="005F7730" w:rsidP="00E26C62">
      <w:pPr>
        <w:overflowPunct w:val="0"/>
        <w:spacing w:line="440" w:lineRule="exact"/>
        <w:rPr>
          <w:color w:val="000000" w:themeColor="text1"/>
        </w:rPr>
      </w:pPr>
      <w:r w:rsidRPr="000E5C49">
        <w:rPr>
          <w:rFonts w:hint="eastAsia"/>
          <w:color w:val="000000" w:themeColor="text1"/>
        </w:rPr>
        <w:t>9.</w:t>
      </w:r>
      <w:r w:rsidR="00E26C62" w:rsidRPr="000E5C49">
        <w:rPr>
          <w:rFonts w:hint="eastAsia"/>
          <w:color w:val="000000" w:themeColor="text1"/>
        </w:rPr>
        <w:t xml:space="preserve">2.2 </w:t>
      </w:r>
      <w:r w:rsidR="00E26C62" w:rsidRPr="000E5C49">
        <w:rPr>
          <w:color w:val="000000" w:themeColor="text1"/>
        </w:rPr>
        <w:t xml:space="preserve"> </w:t>
      </w:r>
      <w:r w:rsidR="00E26C62" w:rsidRPr="000E5C49">
        <w:rPr>
          <w:rFonts w:hint="eastAsia"/>
          <w:color w:val="000000" w:themeColor="text1"/>
        </w:rPr>
        <w:t>根据构造和运输要求，</w:t>
      </w:r>
      <w:r w:rsidR="00697399" w:rsidRPr="000E5C49">
        <w:rPr>
          <w:rFonts w:hint="eastAsia"/>
          <w:color w:val="000000" w:themeColor="text1"/>
          <w:szCs w:val="21"/>
        </w:rPr>
        <w:t>多腔波形钢板组合墙</w:t>
      </w:r>
      <w:r w:rsidR="00E26C62" w:rsidRPr="000E5C49">
        <w:rPr>
          <w:rFonts w:hint="eastAsia"/>
          <w:color w:val="000000" w:themeColor="text1"/>
        </w:rPr>
        <w:t>可按多个楼层分段制作。</w:t>
      </w:r>
      <w:r w:rsidR="00697399" w:rsidRPr="000E5C49">
        <w:rPr>
          <w:rFonts w:hint="eastAsia"/>
          <w:color w:val="000000" w:themeColor="text1"/>
          <w:szCs w:val="21"/>
        </w:rPr>
        <w:t>甲壳墙</w:t>
      </w:r>
      <w:r w:rsidR="00E26C62" w:rsidRPr="000E5C49">
        <w:rPr>
          <w:rFonts w:hint="eastAsia"/>
          <w:color w:val="000000" w:themeColor="text1"/>
        </w:rPr>
        <w:t>中钢管的对接拼接处应设置横隔板（图</w:t>
      </w:r>
      <w:r w:rsidRPr="000E5C49">
        <w:rPr>
          <w:rFonts w:hint="eastAsia"/>
          <w:color w:val="000000" w:themeColor="text1"/>
        </w:rPr>
        <w:t>9.</w:t>
      </w:r>
      <w:r w:rsidR="00E26C62" w:rsidRPr="000E5C49">
        <w:rPr>
          <w:rFonts w:hint="eastAsia"/>
          <w:color w:val="000000" w:themeColor="text1"/>
        </w:rPr>
        <w:t>2.2-a</w:t>
      </w:r>
      <w:r w:rsidR="00E26C62" w:rsidRPr="000E5C49">
        <w:rPr>
          <w:rFonts w:hint="eastAsia"/>
          <w:color w:val="000000" w:themeColor="text1"/>
        </w:rPr>
        <w:t>），并符合下列规定：</w:t>
      </w:r>
    </w:p>
    <w:p w14:paraId="54DAECDA" w14:textId="39486107" w:rsidR="005714F8" w:rsidRPr="000E5C49" w:rsidRDefault="00E26C62" w:rsidP="00E26C62">
      <w:pPr>
        <w:overflowPunct w:val="0"/>
        <w:spacing w:line="440" w:lineRule="exact"/>
        <w:ind w:firstLineChars="200" w:firstLine="420"/>
        <w:rPr>
          <w:color w:val="000000" w:themeColor="text1"/>
        </w:rPr>
      </w:pPr>
      <w:r w:rsidRPr="000E5C49">
        <w:rPr>
          <w:rFonts w:hint="eastAsia"/>
          <w:color w:val="000000" w:themeColor="text1"/>
        </w:rPr>
        <w:t>1</w:t>
      </w:r>
      <w:r w:rsidRPr="000E5C49">
        <w:rPr>
          <w:color w:val="000000" w:themeColor="text1"/>
        </w:rPr>
        <w:t xml:space="preserve"> </w:t>
      </w:r>
      <w:r w:rsidRPr="000E5C49">
        <w:rPr>
          <w:rFonts w:hint="eastAsia"/>
          <w:color w:val="000000" w:themeColor="text1"/>
        </w:rPr>
        <w:t xml:space="preserve"> </w:t>
      </w:r>
      <w:r w:rsidRPr="000E5C49">
        <w:rPr>
          <w:rFonts w:hint="eastAsia"/>
          <w:color w:val="000000" w:themeColor="text1"/>
        </w:rPr>
        <w:t>横隔板厚度不宜小于下节钢管壁厚</w:t>
      </w:r>
      <w:r w:rsidRPr="000E5C49">
        <w:rPr>
          <w:rFonts w:hint="eastAsia"/>
          <w:color w:val="000000" w:themeColor="text1"/>
        </w:rPr>
        <w:t>+2mm</w:t>
      </w:r>
      <w:r w:rsidRPr="000E5C49">
        <w:rPr>
          <w:rFonts w:hint="eastAsia"/>
          <w:color w:val="000000" w:themeColor="text1"/>
        </w:rPr>
        <w:t>，且应满足下式要求：</w:t>
      </w:r>
    </w:p>
    <w:tbl>
      <w:tblPr>
        <w:tblW w:w="5000" w:type="pct"/>
        <w:tblLook w:val="04A0" w:firstRow="1" w:lastRow="0" w:firstColumn="1" w:lastColumn="0" w:noHBand="0" w:noVBand="1"/>
      </w:tblPr>
      <w:tblGrid>
        <w:gridCol w:w="379"/>
        <w:gridCol w:w="4757"/>
        <w:gridCol w:w="1095"/>
      </w:tblGrid>
      <w:tr w:rsidR="000E5C49" w:rsidRPr="000E5C49" w14:paraId="5E0F2D45" w14:textId="77777777">
        <w:tc>
          <w:tcPr>
            <w:tcW w:w="304" w:type="pct"/>
            <w:shd w:val="clear" w:color="auto" w:fill="auto"/>
            <w:vAlign w:val="center"/>
          </w:tcPr>
          <w:p w14:paraId="6DBD4886" w14:textId="77777777" w:rsidR="005714F8" w:rsidRPr="000E5C49" w:rsidRDefault="005714F8">
            <w:pPr>
              <w:autoSpaceDE w:val="0"/>
              <w:autoSpaceDN w:val="0"/>
              <w:adjustRightInd w:val="0"/>
              <w:jc w:val="center"/>
              <w:rPr>
                <w:color w:val="000000" w:themeColor="text1"/>
                <w:szCs w:val="21"/>
              </w:rPr>
            </w:pPr>
          </w:p>
        </w:tc>
        <w:tc>
          <w:tcPr>
            <w:tcW w:w="3817" w:type="pct"/>
            <w:shd w:val="clear" w:color="auto" w:fill="auto"/>
            <w:vAlign w:val="center"/>
          </w:tcPr>
          <w:p w14:paraId="11943B03" w14:textId="6E3F3926" w:rsidR="005714F8" w:rsidRPr="000E5C49" w:rsidRDefault="00281AC8" w:rsidP="00281AC8">
            <w:pPr>
              <w:autoSpaceDE w:val="0"/>
              <w:autoSpaceDN w:val="0"/>
              <w:adjustRightInd w:val="0"/>
              <w:jc w:val="center"/>
              <w:rPr>
                <w:color w:val="000000" w:themeColor="text1"/>
                <w:szCs w:val="21"/>
              </w:rPr>
            </w:pPr>
            <w:r w:rsidRPr="000E5C49">
              <w:rPr>
                <w:color w:val="000000" w:themeColor="text1"/>
                <w:position w:val="-12"/>
              </w:rPr>
              <w:object w:dxaOrig="1980" w:dyaOrig="340" w14:anchorId="56A1DABB">
                <v:shape id="_x0000_i1581" type="#_x0000_t75" style="width:99.65pt;height:18.45pt" o:ole="">
                  <v:imagedata r:id="rId1091" o:title=""/>
                </v:shape>
                <o:OLEObject Type="Embed" ProgID="Equation.DSMT4" ShapeID="_x0000_i1581" DrawAspect="Content" ObjectID="_1755267328" r:id="rId1092"/>
              </w:object>
            </w:r>
          </w:p>
        </w:tc>
        <w:tc>
          <w:tcPr>
            <w:tcW w:w="879" w:type="pct"/>
            <w:shd w:val="clear" w:color="auto" w:fill="auto"/>
            <w:vAlign w:val="center"/>
          </w:tcPr>
          <w:p w14:paraId="5BC635EA" w14:textId="5228CD0F" w:rsidR="005714F8" w:rsidRPr="000E5C49" w:rsidRDefault="00E54212">
            <w:pPr>
              <w:autoSpaceDE w:val="0"/>
              <w:autoSpaceDN w:val="0"/>
              <w:adjustRightInd w:val="0"/>
              <w:jc w:val="center"/>
              <w:rPr>
                <w:color w:val="000000" w:themeColor="text1"/>
                <w:szCs w:val="21"/>
              </w:rPr>
            </w:pPr>
            <w:r w:rsidRPr="000E5C49">
              <w:rPr>
                <w:color w:val="000000" w:themeColor="text1"/>
                <w:szCs w:val="21"/>
              </w:rPr>
              <w:t>(</w:t>
            </w:r>
            <w:r w:rsidR="005F7730" w:rsidRPr="000E5C49">
              <w:rPr>
                <w:color w:val="000000" w:themeColor="text1"/>
                <w:szCs w:val="21"/>
              </w:rPr>
              <w:t>9.</w:t>
            </w:r>
            <w:r w:rsidRPr="000E5C49">
              <w:rPr>
                <w:color w:val="000000" w:themeColor="text1"/>
                <w:szCs w:val="21"/>
              </w:rPr>
              <w:t>2.2)</w:t>
            </w:r>
          </w:p>
        </w:tc>
      </w:tr>
    </w:tbl>
    <w:p w14:paraId="0748930D" w14:textId="77777777" w:rsidR="005714F8" w:rsidRPr="000E5C49" w:rsidRDefault="00E54212">
      <w:pPr>
        <w:spacing w:line="440" w:lineRule="exact"/>
        <w:rPr>
          <w:color w:val="000000" w:themeColor="text1"/>
        </w:rPr>
      </w:pPr>
      <w:r w:rsidRPr="000E5C49">
        <w:rPr>
          <w:rFonts w:hint="eastAsia"/>
          <w:color w:val="000000" w:themeColor="text1"/>
        </w:rPr>
        <w:t>式中：</w:t>
      </w:r>
    </w:p>
    <w:p w14:paraId="063E0B2E" w14:textId="13E8BAA7" w:rsidR="005714F8" w:rsidRPr="000E5C49" w:rsidRDefault="00281AC8" w:rsidP="00037ABE">
      <w:pPr>
        <w:tabs>
          <w:tab w:val="left" w:pos="1276"/>
        </w:tabs>
        <w:spacing w:line="440" w:lineRule="exact"/>
        <w:ind w:leftChars="250" w:left="945" w:hangingChars="200" w:hanging="420"/>
        <w:rPr>
          <w:color w:val="000000" w:themeColor="text1"/>
        </w:rPr>
      </w:pPr>
      <w:r w:rsidRPr="000E5C49">
        <w:rPr>
          <w:color w:val="000000" w:themeColor="text1"/>
          <w:position w:val="-6"/>
        </w:rPr>
        <w:object w:dxaOrig="139" w:dyaOrig="220" w14:anchorId="1A340053">
          <v:shape id="_x0000_i1582" type="#_x0000_t75" style="width:6.9pt;height:10.95pt" o:ole="">
            <v:imagedata r:id="rId1093" o:title=""/>
          </v:shape>
          <o:OLEObject Type="Embed" ProgID="Equation.DSMT4" ShapeID="_x0000_i1582" DrawAspect="Content" ObjectID="_1755267329" r:id="rId1094"/>
        </w:object>
      </w:r>
      <w:r w:rsidR="00E54212" w:rsidRPr="000E5C49">
        <w:rPr>
          <w:rFonts w:hint="eastAsia"/>
          <w:color w:val="000000" w:themeColor="text1"/>
        </w:rPr>
        <w:t>—横隔板厚度（</w:t>
      </w:r>
      <w:r w:rsidR="00E54212" w:rsidRPr="000E5C49">
        <w:rPr>
          <w:rFonts w:hint="eastAsia"/>
          <w:color w:val="000000" w:themeColor="text1"/>
        </w:rPr>
        <w:t>mm</w:t>
      </w:r>
      <w:r w:rsidR="00E54212" w:rsidRPr="000E5C49">
        <w:rPr>
          <w:rFonts w:hint="eastAsia"/>
          <w:color w:val="000000" w:themeColor="text1"/>
        </w:rPr>
        <w:t>）；</w:t>
      </w:r>
    </w:p>
    <w:p w14:paraId="5CF2C2D0" w14:textId="335E20F1" w:rsidR="005714F8" w:rsidRPr="000E5C49" w:rsidRDefault="00281AC8" w:rsidP="00037ABE">
      <w:pPr>
        <w:tabs>
          <w:tab w:val="left" w:pos="1276"/>
        </w:tabs>
        <w:spacing w:line="440" w:lineRule="exact"/>
        <w:ind w:leftChars="250" w:left="945" w:hangingChars="200" w:hanging="420"/>
        <w:rPr>
          <w:color w:val="000000" w:themeColor="text1"/>
        </w:rPr>
      </w:pPr>
      <w:r w:rsidRPr="000E5C49">
        <w:rPr>
          <w:color w:val="000000" w:themeColor="text1"/>
          <w:position w:val="-6"/>
        </w:rPr>
        <w:object w:dxaOrig="220" w:dyaOrig="260" w14:anchorId="4F8B824C">
          <v:shape id="_x0000_i1583" type="#_x0000_t75" style="width:10.95pt;height:14.4pt" o:ole="">
            <v:imagedata r:id="rId1095" o:title=""/>
          </v:shape>
          <o:OLEObject Type="Embed" ProgID="Equation.DSMT4" ShapeID="_x0000_i1583" DrawAspect="Content" ObjectID="_1755267330" r:id="rId1096"/>
        </w:object>
      </w:r>
      <w:r w:rsidR="00E54212" w:rsidRPr="000E5C49">
        <w:rPr>
          <w:rFonts w:hint="eastAsia"/>
          <w:color w:val="000000" w:themeColor="text1"/>
        </w:rPr>
        <w:t>—上、下</w:t>
      </w:r>
      <w:r w:rsidR="00D53B48" w:rsidRPr="000E5C49">
        <w:rPr>
          <w:rFonts w:hint="eastAsia"/>
          <w:color w:val="000000" w:themeColor="text1"/>
          <w:szCs w:val="21"/>
        </w:rPr>
        <w:t>组合墙</w:t>
      </w:r>
      <w:r w:rsidR="00E54212" w:rsidRPr="000E5C49">
        <w:rPr>
          <w:rFonts w:hint="eastAsia"/>
          <w:color w:val="000000" w:themeColor="text1"/>
        </w:rPr>
        <w:t>外壁之间的间距（</w:t>
      </w:r>
      <w:r w:rsidR="00E54212" w:rsidRPr="000E5C49">
        <w:rPr>
          <w:rFonts w:hint="eastAsia"/>
          <w:color w:val="000000" w:themeColor="text1"/>
        </w:rPr>
        <w:t>mm</w:t>
      </w:r>
      <w:r w:rsidR="00E54212" w:rsidRPr="000E5C49">
        <w:rPr>
          <w:rFonts w:hint="eastAsia"/>
          <w:color w:val="000000" w:themeColor="text1"/>
        </w:rPr>
        <w:t>）；</w:t>
      </w:r>
    </w:p>
    <w:p w14:paraId="03F21DFF" w14:textId="468F198E" w:rsidR="005714F8" w:rsidRPr="000E5C49" w:rsidRDefault="00281AC8" w:rsidP="00037ABE">
      <w:pPr>
        <w:tabs>
          <w:tab w:val="left" w:pos="1276"/>
        </w:tabs>
        <w:spacing w:line="440" w:lineRule="exact"/>
        <w:ind w:leftChars="250" w:left="945" w:hangingChars="200" w:hanging="420"/>
        <w:rPr>
          <w:color w:val="000000" w:themeColor="text1"/>
        </w:rPr>
      </w:pPr>
      <w:r w:rsidRPr="000E5C49">
        <w:rPr>
          <w:color w:val="000000" w:themeColor="text1"/>
          <w:position w:val="-10"/>
        </w:rPr>
        <w:object w:dxaOrig="180" w:dyaOrig="320" w14:anchorId="738909CD">
          <v:shape id="_x0000_i1584" type="#_x0000_t75" style="width:9.8pt;height:16.15pt" o:ole="">
            <v:imagedata r:id="rId1097" o:title=""/>
          </v:shape>
          <o:OLEObject Type="Embed" ProgID="Equation.DSMT4" ShapeID="_x0000_i1584" DrawAspect="Content" ObjectID="_1755267331" r:id="rId1098"/>
        </w:object>
      </w:r>
      <w:r w:rsidR="00E54212" w:rsidRPr="000E5C49">
        <w:rPr>
          <w:rFonts w:hint="eastAsia"/>
          <w:color w:val="000000" w:themeColor="text1"/>
        </w:rPr>
        <w:t>—下节</w:t>
      </w:r>
      <w:r w:rsidR="00D53B48" w:rsidRPr="000E5C49">
        <w:rPr>
          <w:rFonts w:hint="eastAsia"/>
          <w:color w:val="000000" w:themeColor="text1"/>
          <w:szCs w:val="21"/>
        </w:rPr>
        <w:t>组合墙中钢管</w:t>
      </w:r>
      <w:r w:rsidR="00E54212" w:rsidRPr="000E5C49">
        <w:rPr>
          <w:rFonts w:hint="eastAsia"/>
          <w:color w:val="000000" w:themeColor="text1"/>
        </w:rPr>
        <w:t>壁板厚度（</w:t>
      </w:r>
      <w:r w:rsidR="00E54212" w:rsidRPr="000E5C49">
        <w:rPr>
          <w:rFonts w:hint="eastAsia"/>
          <w:color w:val="000000" w:themeColor="text1"/>
        </w:rPr>
        <w:t>mm</w:t>
      </w:r>
      <w:r w:rsidR="00E54212" w:rsidRPr="000E5C49">
        <w:rPr>
          <w:rFonts w:hint="eastAsia"/>
          <w:color w:val="000000" w:themeColor="text1"/>
        </w:rPr>
        <w:t>）；</w:t>
      </w:r>
    </w:p>
    <w:p w14:paraId="5DF4EE86" w14:textId="6D18DDCD" w:rsidR="005714F8" w:rsidRPr="000E5C49" w:rsidRDefault="00281AC8" w:rsidP="00037ABE">
      <w:pPr>
        <w:spacing w:line="440" w:lineRule="exact"/>
        <w:ind w:leftChars="250" w:left="945" w:hangingChars="200" w:hanging="420"/>
        <w:rPr>
          <w:color w:val="000000" w:themeColor="text1"/>
        </w:rPr>
      </w:pPr>
      <w:r w:rsidRPr="000E5C49">
        <w:rPr>
          <w:color w:val="000000" w:themeColor="text1"/>
          <w:position w:val="-10"/>
        </w:rPr>
        <w:object w:dxaOrig="200" w:dyaOrig="320" w14:anchorId="7C4B5C93">
          <v:shape id="_x0000_i1585" type="#_x0000_t75" style="width:10.95pt;height:16.15pt" o:ole="">
            <v:imagedata r:id="rId1099" o:title=""/>
          </v:shape>
          <o:OLEObject Type="Embed" ProgID="Equation.DSMT4" ShapeID="_x0000_i1585" DrawAspect="Content" ObjectID="_1755267332" r:id="rId1100"/>
        </w:object>
      </w:r>
      <w:r w:rsidR="00E54212" w:rsidRPr="000E5C49">
        <w:rPr>
          <w:rFonts w:hint="eastAsia"/>
          <w:color w:val="000000" w:themeColor="text1"/>
        </w:rPr>
        <w:t>—上节</w:t>
      </w:r>
      <w:r w:rsidR="00D53B48" w:rsidRPr="000E5C49">
        <w:rPr>
          <w:rFonts w:hint="eastAsia"/>
          <w:color w:val="000000" w:themeColor="text1"/>
          <w:szCs w:val="21"/>
        </w:rPr>
        <w:t>组合墙中钢管</w:t>
      </w:r>
      <w:r w:rsidR="00E54212" w:rsidRPr="000E5C49">
        <w:rPr>
          <w:rFonts w:hint="eastAsia"/>
          <w:color w:val="000000" w:themeColor="text1"/>
        </w:rPr>
        <w:t>壁板厚度（</w:t>
      </w:r>
      <w:r w:rsidR="00E54212" w:rsidRPr="000E5C49">
        <w:rPr>
          <w:rFonts w:hint="eastAsia"/>
          <w:color w:val="000000" w:themeColor="text1"/>
        </w:rPr>
        <w:t>mm</w:t>
      </w:r>
      <w:r w:rsidR="00E54212" w:rsidRPr="000E5C49">
        <w:rPr>
          <w:rFonts w:hint="eastAsia"/>
          <w:color w:val="000000" w:themeColor="text1"/>
        </w:rPr>
        <w:t>）。</w:t>
      </w:r>
    </w:p>
    <w:p w14:paraId="7AAC80AA" w14:textId="35B4A8C4" w:rsidR="007E6BDD" w:rsidRPr="000E5C49" w:rsidRDefault="007E6BDD" w:rsidP="007E6BDD">
      <w:pPr>
        <w:overflowPunct w:val="0"/>
        <w:spacing w:line="440" w:lineRule="exact"/>
        <w:ind w:firstLineChars="200" w:firstLine="420"/>
        <w:rPr>
          <w:color w:val="000000" w:themeColor="text1"/>
        </w:rPr>
      </w:pPr>
      <w:r w:rsidRPr="000E5C49">
        <w:rPr>
          <w:color w:val="000000" w:themeColor="text1"/>
        </w:rPr>
        <w:t xml:space="preserve">2  </w:t>
      </w:r>
      <w:r w:rsidRPr="000E5C49">
        <w:rPr>
          <w:color w:val="000000" w:themeColor="text1"/>
        </w:rPr>
        <w:t>横隔板中心部位宜设置混凝土灌浆孔，孔径不宜小于</w:t>
      </w:r>
      <w:r w:rsidRPr="000E5C49">
        <w:rPr>
          <w:color w:val="000000" w:themeColor="text1"/>
        </w:rPr>
        <w:t>100mm</w:t>
      </w:r>
      <w:r w:rsidRPr="000E5C49">
        <w:rPr>
          <w:color w:val="000000" w:themeColor="text1"/>
        </w:rPr>
        <w:t>；</w:t>
      </w:r>
    </w:p>
    <w:p w14:paraId="1CCD1771" w14:textId="0A935A5F" w:rsidR="00E26C62" w:rsidRPr="000E5C49" w:rsidRDefault="007E6BDD" w:rsidP="007D6433">
      <w:pPr>
        <w:overflowPunct w:val="0"/>
        <w:spacing w:line="440" w:lineRule="exact"/>
        <w:ind w:firstLineChars="200" w:firstLine="420"/>
        <w:rPr>
          <w:color w:val="000000" w:themeColor="text1"/>
        </w:rPr>
      </w:pPr>
      <w:r w:rsidRPr="000E5C49">
        <w:rPr>
          <w:color w:val="000000" w:themeColor="text1"/>
        </w:rPr>
        <w:t xml:space="preserve">3  </w:t>
      </w:r>
      <w:r w:rsidRPr="000E5C49">
        <w:rPr>
          <w:rFonts w:hint="eastAsia"/>
          <w:color w:val="000000" w:themeColor="text1"/>
        </w:rPr>
        <w:t>上节组合墙的</w:t>
      </w:r>
      <w:r w:rsidR="0064112B" w:rsidRPr="000E5C49">
        <w:rPr>
          <w:rFonts w:hint="eastAsia"/>
          <w:color w:val="000000" w:themeColor="text1"/>
        </w:rPr>
        <w:t>波形</w:t>
      </w:r>
      <w:r w:rsidRPr="000E5C49">
        <w:rPr>
          <w:rFonts w:hint="eastAsia"/>
          <w:color w:val="000000" w:themeColor="text1"/>
        </w:rPr>
        <w:t>钢板在</w:t>
      </w:r>
      <w:r w:rsidR="007D6433" w:rsidRPr="000E5C49">
        <w:rPr>
          <w:rFonts w:hint="eastAsia"/>
          <w:color w:val="000000" w:themeColor="text1"/>
        </w:rPr>
        <w:t>上、下节</w:t>
      </w:r>
      <w:r w:rsidRPr="000E5C49">
        <w:rPr>
          <w:rFonts w:hint="eastAsia"/>
          <w:color w:val="000000" w:themeColor="text1"/>
        </w:rPr>
        <w:t>对接拼接处宜设置</w:t>
      </w:r>
      <w:r w:rsidR="007D6433" w:rsidRPr="000E5C49">
        <w:rPr>
          <w:rFonts w:hint="eastAsia"/>
          <w:color w:val="000000" w:themeColor="text1"/>
        </w:rPr>
        <w:t>后补段</w:t>
      </w:r>
      <w:r w:rsidRPr="000E5C49">
        <w:rPr>
          <w:rFonts w:hint="eastAsia"/>
          <w:color w:val="000000" w:themeColor="text1"/>
        </w:rPr>
        <w:t>，</w:t>
      </w:r>
      <w:r w:rsidR="007D6433" w:rsidRPr="000E5C49">
        <w:rPr>
          <w:rFonts w:hint="eastAsia"/>
          <w:color w:val="000000" w:themeColor="text1"/>
        </w:rPr>
        <w:lastRenderedPageBreak/>
        <w:t>后补段</w:t>
      </w:r>
      <w:r w:rsidRPr="000E5C49">
        <w:rPr>
          <w:rFonts w:hint="eastAsia"/>
          <w:color w:val="000000" w:themeColor="text1"/>
        </w:rPr>
        <w:t>高度不小于组合墙墙厚的</w:t>
      </w:r>
      <w:r w:rsidRPr="000E5C49">
        <w:rPr>
          <w:rFonts w:hint="eastAsia"/>
          <w:color w:val="000000" w:themeColor="text1"/>
        </w:rPr>
        <w:t>3</w:t>
      </w:r>
      <w:r w:rsidRPr="000E5C49">
        <w:rPr>
          <w:rFonts w:hint="eastAsia"/>
          <w:color w:val="000000" w:themeColor="text1"/>
        </w:rPr>
        <w:t>倍，</w:t>
      </w:r>
      <w:r w:rsidR="007D6433" w:rsidRPr="000E5C49">
        <w:rPr>
          <w:rFonts w:hint="eastAsia"/>
          <w:color w:val="000000" w:themeColor="text1"/>
        </w:rPr>
        <w:t>并</w:t>
      </w:r>
      <w:r w:rsidRPr="000E5C49">
        <w:rPr>
          <w:rFonts w:hint="eastAsia"/>
          <w:color w:val="000000" w:themeColor="text1"/>
        </w:rPr>
        <w:t>采用等强</w:t>
      </w:r>
      <w:r w:rsidR="0064112B" w:rsidRPr="000E5C49">
        <w:rPr>
          <w:rFonts w:hint="eastAsia"/>
          <w:color w:val="000000" w:themeColor="text1"/>
        </w:rPr>
        <w:t>波形</w:t>
      </w:r>
      <w:r w:rsidRPr="000E5C49">
        <w:rPr>
          <w:rFonts w:hint="eastAsia"/>
          <w:color w:val="000000" w:themeColor="text1"/>
        </w:rPr>
        <w:t>钢板后封；</w:t>
      </w:r>
    </w:p>
    <w:tbl>
      <w:tblPr>
        <w:tblW w:w="0" w:type="auto"/>
        <w:jc w:val="center"/>
        <w:tblLook w:val="04A0" w:firstRow="1" w:lastRow="0" w:firstColumn="1" w:lastColumn="0" w:noHBand="0" w:noVBand="1"/>
      </w:tblPr>
      <w:tblGrid>
        <w:gridCol w:w="3191"/>
        <w:gridCol w:w="3040"/>
      </w:tblGrid>
      <w:tr w:rsidR="000E5C49" w:rsidRPr="000E5C49" w14:paraId="4B5D996E" w14:textId="77777777" w:rsidTr="00A12BD3">
        <w:trPr>
          <w:trHeight w:val="4989"/>
          <w:jc w:val="center"/>
        </w:trPr>
        <w:tc>
          <w:tcPr>
            <w:tcW w:w="6231" w:type="dxa"/>
            <w:gridSpan w:val="2"/>
            <w:vAlign w:val="center"/>
          </w:tcPr>
          <w:p w14:paraId="5F188971" w14:textId="70559A4F" w:rsidR="00E26C62" w:rsidRPr="000E5C49" w:rsidRDefault="00DB7F3E" w:rsidP="0008675B">
            <w:pPr>
              <w:snapToGrid w:val="0"/>
              <w:jc w:val="center"/>
              <w:rPr>
                <w:color w:val="000000" w:themeColor="text1"/>
              </w:rPr>
            </w:pPr>
            <w:r w:rsidRPr="000E5C49">
              <w:rPr>
                <w:noProof/>
                <w:color w:val="000000" w:themeColor="text1"/>
              </w:rPr>
              <w:drawing>
                <wp:inline distT="0" distB="0" distL="0" distR="0" wp14:anchorId="0089DCF9" wp14:editId="62CE31E5">
                  <wp:extent cx="3555639" cy="3045853"/>
                  <wp:effectExtent l="0" t="0" r="6985" b="2540"/>
                  <wp:docPr id="13" name="图片 13" descr="D:\Documents\WeChat Files\wxid_gyngfdb2yx522\FileStorage\Temp\1689555488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descr="D:\Documents\WeChat Files\wxid_gyngfdb2yx522\FileStorage\Temp\1689555488139.png"/>
                          <pic:cNvPicPr>
                            <a:picLocks noChangeAspect="1" noChangeArrowheads="1"/>
                          </pic:cNvPicPr>
                        </pic:nvPicPr>
                        <pic:blipFill>
                          <a:blip r:embed="rId1101">
                            <a:extLst>
                              <a:ext uri="{28A0092B-C50C-407E-A947-70E740481C1C}">
                                <a14:useLocalDpi xmlns:a14="http://schemas.microsoft.com/office/drawing/2010/main" val="0"/>
                              </a:ext>
                            </a:extLst>
                          </a:blip>
                          <a:srcRect/>
                          <a:stretch>
                            <a:fillRect/>
                          </a:stretch>
                        </pic:blipFill>
                        <pic:spPr bwMode="auto">
                          <a:xfrm>
                            <a:off x="0" y="0"/>
                            <a:ext cx="3578186" cy="3065167"/>
                          </a:xfrm>
                          <a:prstGeom prst="rect">
                            <a:avLst/>
                          </a:prstGeom>
                          <a:noFill/>
                          <a:ln>
                            <a:noFill/>
                          </a:ln>
                        </pic:spPr>
                      </pic:pic>
                    </a:graphicData>
                  </a:graphic>
                </wp:inline>
              </w:drawing>
            </w:r>
          </w:p>
        </w:tc>
      </w:tr>
      <w:tr w:rsidR="000E5C49" w:rsidRPr="000E5C49" w14:paraId="3B81FC0D" w14:textId="77777777" w:rsidTr="00E26C62">
        <w:trPr>
          <w:trHeight w:val="283"/>
          <w:jc w:val="center"/>
        </w:trPr>
        <w:tc>
          <w:tcPr>
            <w:tcW w:w="6231" w:type="dxa"/>
            <w:gridSpan w:val="2"/>
            <w:vAlign w:val="center"/>
          </w:tcPr>
          <w:p w14:paraId="60D3E195" w14:textId="77777777" w:rsidR="00E26C62" w:rsidRPr="000E5C49" w:rsidRDefault="00E26C62" w:rsidP="0008675B">
            <w:pPr>
              <w:snapToGrid w:val="0"/>
              <w:jc w:val="center"/>
              <w:rPr>
                <w:color w:val="000000" w:themeColor="text1"/>
              </w:rPr>
            </w:pPr>
            <w:r w:rsidRPr="000E5C49">
              <w:rPr>
                <w:rFonts w:hint="eastAsia"/>
                <w:color w:val="000000" w:themeColor="text1"/>
              </w:rPr>
              <w:t>(</w:t>
            </w:r>
            <w:r w:rsidRPr="000E5C49">
              <w:rPr>
                <w:color w:val="000000" w:themeColor="text1"/>
              </w:rPr>
              <w:t>a)</w:t>
            </w:r>
          </w:p>
        </w:tc>
      </w:tr>
      <w:tr w:rsidR="000E5C49" w:rsidRPr="000E5C49" w14:paraId="39A800AD" w14:textId="77777777" w:rsidTr="00E26C62">
        <w:trPr>
          <w:trHeight w:val="2721"/>
          <w:jc w:val="center"/>
        </w:trPr>
        <w:tc>
          <w:tcPr>
            <w:tcW w:w="3191" w:type="dxa"/>
            <w:vAlign w:val="center"/>
          </w:tcPr>
          <w:p w14:paraId="04AF6049" w14:textId="014767D5" w:rsidR="00E26C62" w:rsidRPr="000E5C49" w:rsidRDefault="0061286B" w:rsidP="0008675B">
            <w:pPr>
              <w:snapToGrid w:val="0"/>
              <w:jc w:val="center"/>
              <w:rPr>
                <w:color w:val="000000" w:themeColor="text1"/>
              </w:rPr>
            </w:pPr>
            <w:r w:rsidRPr="000E5C49">
              <w:rPr>
                <w:noProof/>
                <w:color w:val="000000" w:themeColor="text1"/>
              </w:rPr>
              <w:drawing>
                <wp:inline distT="0" distB="0" distL="0" distR="0" wp14:anchorId="2B670044" wp14:editId="6DF5A712">
                  <wp:extent cx="1380744" cy="1723644"/>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7-2-2-b.tif"/>
                          <pic:cNvPicPr/>
                        </pic:nvPicPr>
                        <pic:blipFill>
                          <a:blip r:embed="rId1102">
                            <a:extLst>
                              <a:ext uri="{28A0092B-C50C-407E-A947-70E740481C1C}">
                                <a14:useLocalDpi xmlns:a14="http://schemas.microsoft.com/office/drawing/2010/main" val="0"/>
                              </a:ext>
                            </a:extLst>
                          </a:blip>
                          <a:stretch>
                            <a:fillRect/>
                          </a:stretch>
                        </pic:blipFill>
                        <pic:spPr>
                          <a:xfrm>
                            <a:off x="0" y="0"/>
                            <a:ext cx="1380744" cy="1723644"/>
                          </a:xfrm>
                          <a:prstGeom prst="rect">
                            <a:avLst/>
                          </a:prstGeom>
                        </pic:spPr>
                      </pic:pic>
                    </a:graphicData>
                  </a:graphic>
                </wp:inline>
              </w:drawing>
            </w:r>
          </w:p>
        </w:tc>
        <w:tc>
          <w:tcPr>
            <w:tcW w:w="3040" w:type="dxa"/>
            <w:vAlign w:val="center"/>
          </w:tcPr>
          <w:p w14:paraId="570D70AA" w14:textId="69E312D1" w:rsidR="00E26C62" w:rsidRPr="000E5C49" w:rsidRDefault="0061286B" w:rsidP="0008675B">
            <w:pPr>
              <w:snapToGrid w:val="0"/>
              <w:jc w:val="center"/>
              <w:rPr>
                <w:color w:val="000000" w:themeColor="text1"/>
              </w:rPr>
            </w:pPr>
            <w:r w:rsidRPr="000E5C49">
              <w:rPr>
                <w:noProof/>
                <w:color w:val="000000" w:themeColor="text1"/>
              </w:rPr>
              <w:drawing>
                <wp:inline distT="0" distB="0" distL="0" distR="0" wp14:anchorId="4755CB58" wp14:editId="7AE5D6FA">
                  <wp:extent cx="1163837" cy="145287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7-2-2-c.tif"/>
                          <pic:cNvPicPr/>
                        </pic:nvPicPr>
                        <pic:blipFill>
                          <a:blip r:embed="rId1103">
                            <a:extLst>
                              <a:ext uri="{28A0092B-C50C-407E-A947-70E740481C1C}">
                                <a14:useLocalDpi xmlns:a14="http://schemas.microsoft.com/office/drawing/2010/main" val="0"/>
                              </a:ext>
                            </a:extLst>
                          </a:blip>
                          <a:stretch>
                            <a:fillRect/>
                          </a:stretch>
                        </pic:blipFill>
                        <pic:spPr>
                          <a:xfrm>
                            <a:off x="0" y="0"/>
                            <a:ext cx="1165230" cy="1454608"/>
                          </a:xfrm>
                          <a:prstGeom prst="rect">
                            <a:avLst/>
                          </a:prstGeom>
                        </pic:spPr>
                      </pic:pic>
                    </a:graphicData>
                  </a:graphic>
                </wp:inline>
              </w:drawing>
            </w:r>
          </w:p>
        </w:tc>
      </w:tr>
      <w:tr w:rsidR="000E5C49" w:rsidRPr="000E5C49" w14:paraId="5BBF9DD4" w14:textId="77777777" w:rsidTr="00E26C62">
        <w:trPr>
          <w:trHeight w:val="283"/>
          <w:jc w:val="center"/>
        </w:trPr>
        <w:tc>
          <w:tcPr>
            <w:tcW w:w="3191" w:type="dxa"/>
            <w:vAlign w:val="center"/>
          </w:tcPr>
          <w:p w14:paraId="7D2EBB4B" w14:textId="77777777" w:rsidR="00E26C62" w:rsidRPr="000E5C49" w:rsidRDefault="00E26C62" w:rsidP="0008675B">
            <w:pPr>
              <w:snapToGrid w:val="0"/>
              <w:jc w:val="center"/>
              <w:rPr>
                <w:color w:val="000000" w:themeColor="text1"/>
              </w:rPr>
            </w:pPr>
            <w:r w:rsidRPr="000E5C49">
              <w:rPr>
                <w:rFonts w:hint="eastAsia"/>
                <w:color w:val="000000" w:themeColor="text1"/>
              </w:rPr>
              <w:t>(</w:t>
            </w:r>
            <w:r w:rsidRPr="000E5C49">
              <w:rPr>
                <w:color w:val="000000" w:themeColor="text1"/>
              </w:rPr>
              <w:t>b)</w:t>
            </w:r>
          </w:p>
        </w:tc>
        <w:tc>
          <w:tcPr>
            <w:tcW w:w="3040" w:type="dxa"/>
            <w:vAlign w:val="center"/>
          </w:tcPr>
          <w:p w14:paraId="04D43345" w14:textId="77777777" w:rsidR="00E26C62" w:rsidRPr="000E5C49" w:rsidRDefault="00E26C62" w:rsidP="0008675B">
            <w:pPr>
              <w:snapToGrid w:val="0"/>
              <w:jc w:val="center"/>
              <w:rPr>
                <w:color w:val="000000" w:themeColor="text1"/>
              </w:rPr>
            </w:pPr>
            <w:r w:rsidRPr="000E5C49">
              <w:rPr>
                <w:rFonts w:hint="eastAsia"/>
                <w:color w:val="000000" w:themeColor="text1"/>
              </w:rPr>
              <w:t>(</w:t>
            </w:r>
            <w:r w:rsidRPr="000E5C49">
              <w:rPr>
                <w:color w:val="000000" w:themeColor="text1"/>
              </w:rPr>
              <w:t>c)</w:t>
            </w:r>
          </w:p>
        </w:tc>
      </w:tr>
    </w:tbl>
    <w:p w14:paraId="76ACC1EF" w14:textId="055C48FD" w:rsidR="00E26C62" w:rsidRPr="000E5C49" w:rsidRDefault="00E26C62" w:rsidP="00A12BD3">
      <w:pPr>
        <w:pStyle w:val="2"/>
        <w:ind w:firstLineChars="0" w:firstLine="0"/>
        <w:jc w:val="center"/>
        <w:rPr>
          <w:rFonts w:ascii="Times New Roman"/>
          <w:color w:val="000000" w:themeColor="text1"/>
          <w:lang w:val="en-US"/>
        </w:rPr>
      </w:pPr>
      <w:r w:rsidRPr="000E5C49">
        <w:rPr>
          <w:rFonts w:ascii="Times New Roman"/>
          <w:color w:val="000000" w:themeColor="text1"/>
          <w:sz w:val="18"/>
          <w:szCs w:val="21"/>
        </w:rPr>
        <w:t>图</w:t>
      </w:r>
      <w:r w:rsidR="005F7730" w:rsidRPr="000E5C49">
        <w:rPr>
          <w:rFonts w:ascii="Times New Roman"/>
          <w:color w:val="000000" w:themeColor="text1"/>
          <w:sz w:val="18"/>
          <w:szCs w:val="21"/>
        </w:rPr>
        <w:t>9.</w:t>
      </w:r>
      <w:r w:rsidRPr="000E5C49">
        <w:rPr>
          <w:rFonts w:ascii="Times New Roman"/>
          <w:color w:val="000000" w:themeColor="text1"/>
          <w:sz w:val="18"/>
          <w:szCs w:val="21"/>
        </w:rPr>
        <w:t xml:space="preserve">2.2  </w:t>
      </w:r>
      <w:r w:rsidR="00697399" w:rsidRPr="000E5C49">
        <w:rPr>
          <w:rFonts w:ascii="Times New Roman"/>
          <w:color w:val="000000" w:themeColor="text1"/>
          <w:sz w:val="18"/>
          <w:szCs w:val="21"/>
        </w:rPr>
        <w:t>甲壳墙</w:t>
      </w:r>
      <w:r w:rsidRPr="000E5C49">
        <w:rPr>
          <w:rFonts w:ascii="Times New Roman"/>
          <w:color w:val="000000" w:themeColor="text1"/>
          <w:sz w:val="18"/>
          <w:szCs w:val="21"/>
        </w:rPr>
        <w:t>对接做法</w:t>
      </w:r>
    </w:p>
    <w:p w14:paraId="2D3645CD" w14:textId="75F0B89B" w:rsidR="007D6433" w:rsidRPr="000E5C49" w:rsidRDefault="007D6433" w:rsidP="00E26C62">
      <w:pPr>
        <w:spacing w:line="440" w:lineRule="exact"/>
        <w:ind w:firstLineChars="200" w:firstLine="420"/>
        <w:rPr>
          <w:color w:val="000000" w:themeColor="text1"/>
        </w:rPr>
      </w:pPr>
      <w:r w:rsidRPr="000E5C49">
        <w:rPr>
          <w:color w:val="000000" w:themeColor="text1"/>
        </w:rPr>
        <w:lastRenderedPageBreak/>
        <w:t xml:space="preserve">4  </w:t>
      </w:r>
      <w:r w:rsidRPr="000E5C49">
        <w:rPr>
          <w:color w:val="000000" w:themeColor="text1"/>
        </w:rPr>
        <w:t>上、下节</w:t>
      </w:r>
      <w:r w:rsidR="00697399" w:rsidRPr="000E5C49">
        <w:rPr>
          <w:rFonts w:hint="eastAsia"/>
          <w:color w:val="000000" w:themeColor="text1"/>
          <w:szCs w:val="21"/>
        </w:rPr>
        <w:t>甲壳墙</w:t>
      </w:r>
      <w:r w:rsidRPr="000E5C49">
        <w:rPr>
          <w:color w:val="000000" w:themeColor="text1"/>
        </w:rPr>
        <w:t>厚度不同时，应在工厂焊接拼接节点，且其厚度差不应大于</w:t>
      </w:r>
      <w:r w:rsidRPr="000E5C49">
        <w:rPr>
          <w:color w:val="000000" w:themeColor="text1"/>
        </w:rPr>
        <w:t>50mm</w:t>
      </w:r>
      <w:r w:rsidRPr="000E5C49">
        <w:rPr>
          <w:color w:val="000000" w:themeColor="text1"/>
        </w:rPr>
        <w:t>；</w:t>
      </w:r>
    </w:p>
    <w:p w14:paraId="0FA5F624" w14:textId="32142F34" w:rsidR="005714F8" w:rsidRPr="000E5C49" w:rsidRDefault="007D6433" w:rsidP="00E26C62">
      <w:pPr>
        <w:spacing w:line="440" w:lineRule="exact"/>
        <w:ind w:firstLineChars="200" w:firstLine="420"/>
        <w:rPr>
          <w:color w:val="000000" w:themeColor="text1"/>
        </w:rPr>
      </w:pPr>
      <w:r w:rsidRPr="000E5C49">
        <w:rPr>
          <w:color w:val="000000" w:themeColor="text1"/>
        </w:rPr>
        <w:t>5</w:t>
      </w:r>
      <w:r w:rsidR="00E26C62" w:rsidRPr="000E5C49">
        <w:rPr>
          <w:color w:val="000000" w:themeColor="text1"/>
        </w:rPr>
        <w:t xml:space="preserve">  </w:t>
      </w:r>
      <w:r w:rsidR="00E26C62" w:rsidRPr="000E5C49">
        <w:rPr>
          <w:rFonts w:hint="eastAsia"/>
          <w:color w:val="000000" w:themeColor="text1"/>
        </w:rPr>
        <w:t>上、下节</w:t>
      </w:r>
      <w:r w:rsidR="00697399" w:rsidRPr="000E5C49">
        <w:rPr>
          <w:rFonts w:hint="eastAsia"/>
          <w:color w:val="000000" w:themeColor="text1"/>
          <w:szCs w:val="21"/>
        </w:rPr>
        <w:t>甲壳墙</w:t>
      </w:r>
      <w:r w:rsidR="00E26C62" w:rsidRPr="000E5C49">
        <w:rPr>
          <w:rFonts w:hint="eastAsia"/>
          <w:color w:val="000000" w:themeColor="text1"/>
        </w:rPr>
        <w:t>厚度相差不大于</w:t>
      </w:r>
      <w:r w:rsidR="00E26C62" w:rsidRPr="000E5C49">
        <w:rPr>
          <w:rFonts w:hint="eastAsia"/>
          <w:color w:val="000000" w:themeColor="text1"/>
        </w:rPr>
        <w:t>30mm</w:t>
      </w:r>
      <w:r w:rsidR="00E26C62" w:rsidRPr="000E5C49">
        <w:rPr>
          <w:rFonts w:hint="eastAsia"/>
          <w:color w:val="000000" w:themeColor="text1"/>
        </w:rPr>
        <w:t>时，上节组合墙可与下节组合墙一侧对齐布置，另一侧贴板加强（图</w:t>
      </w:r>
      <w:r w:rsidR="005F7730" w:rsidRPr="000E5C49">
        <w:rPr>
          <w:rFonts w:hint="eastAsia"/>
          <w:color w:val="000000" w:themeColor="text1"/>
        </w:rPr>
        <w:t>9.</w:t>
      </w:r>
      <w:r w:rsidR="00E26C62" w:rsidRPr="000E5C49">
        <w:rPr>
          <w:rFonts w:hint="eastAsia"/>
          <w:color w:val="000000" w:themeColor="text1"/>
        </w:rPr>
        <w:t>2.2-b</w:t>
      </w:r>
      <w:r w:rsidR="00E26C62" w:rsidRPr="000E5C49">
        <w:rPr>
          <w:rFonts w:hint="eastAsia"/>
          <w:color w:val="000000" w:themeColor="text1"/>
        </w:rPr>
        <w:t>）；上、下节</w:t>
      </w:r>
      <w:r w:rsidR="00697399" w:rsidRPr="000E5C49">
        <w:rPr>
          <w:rFonts w:hint="eastAsia"/>
          <w:color w:val="000000" w:themeColor="text1"/>
          <w:szCs w:val="21"/>
        </w:rPr>
        <w:t>甲壳墙</w:t>
      </w:r>
      <w:r w:rsidR="00E26C62" w:rsidRPr="000E5C49">
        <w:rPr>
          <w:rFonts w:hint="eastAsia"/>
          <w:color w:val="000000" w:themeColor="text1"/>
        </w:rPr>
        <w:t>厚相差大于</w:t>
      </w:r>
      <w:r w:rsidR="00E26C62" w:rsidRPr="000E5C49">
        <w:rPr>
          <w:rFonts w:hint="eastAsia"/>
          <w:color w:val="000000" w:themeColor="text1"/>
        </w:rPr>
        <w:t>30mm</w:t>
      </w:r>
      <w:r w:rsidR="00E26C62" w:rsidRPr="000E5C49">
        <w:rPr>
          <w:rFonts w:hint="eastAsia"/>
          <w:color w:val="000000" w:themeColor="text1"/>
        </w:rPr>
        <w:t>且小于等于</w:t>
      </w:r>
      <w:r w:rsidR="00E26C62" w:rsidRPr="000E5C49">
        <w:rPr>
          <w:rFonts w:hint="eastAsia"/>
          <w:color w:val="000000" w:themeColor="text1"/>
        </w:rPr>
        <w:t>5</w:t>
      </w:r>
      <w:r w:rsidR="00E26C62" w:rsidRPr="000E5C49">
        <w:rPr>
          <w:color w:val="000000" w:themeColor="text1"/>
        </w:rPr>
        <w:t>0</w:t>
      </w:r>
      <w:r w:rsidR="00E26C62" w:rsidRPr="000E5C49">
        <w:rPr>
          <w:rFonts w:hint="eastAsia"/>
          <w:color w:val="000000" w:themeColor="text1"/>
        </w:rPr>
        <w:t>mm</w:t>
      </w:r>
      <w:r w:rsidR="00E26C62" w:rsidRPr="000E5C49">
        <w:rPr>
          <w:rFonts w:hint="eastAsia"/>
          <w:color w:val="000000" w:themeColor="text1"/>
        </w:rPr>
        <w:t>时，上节组合墙宜与下节组合墙居中布置，两侧贴板加强（图</w:t>
      </w:r>
      <w:r w:rsidR="005F7730" w:rsidRPr="000E5C49">
        <w:rPr>
          <w:rFonts w:hint="eastAsia"/>
          <w:color w:val="000000" w:themeColor="text1"/>
        </w:rPr>
        <w:t>9.</w:t>
      </w:r>
      <w:r w:rsidR="00E26C62" w:rsidRPr="000E5C49">
        <w:rPr>
          <w:rFonts w:hint="eastAsia"/>
          <w:color w:val="000000" w:themeColor="text1"/>
        </w:rPr>
        <w:t>2.2-c</w:t>
      </w:r>
      <w:r w:rsidR="00E26C62" w:rsidRPr="000E5C49">
        <w:rPr>
          <w:rFonts w:hint="eastAsia"/>
          <w:color w:val="000000" w:themeColor="text1"/>
        </w:rPr>
        <w:t>）。</w:t>
      </w:r>
    </w:p>
    <w:p w14:paraId="6355FA24" w14:textId="7A8B87AB" w:rsidR="002211A0" w:rsidRPr="000E5C49" w:rsidRDefault="002A5F60" w:rsidP="002211A0">
      <w:pPr>
        <w:overflowPunct w:val="0"/>
        <w:spacing w:line="440" w:lineRule="exact"/>
        <w:rPr>
          <w:color w:val="000000" w:themeColor="text1"/>
        </w:rPr>
      </w:pPr>
      <w:r w:rsidRPr="000E5C49">
        <w:rPr>
          <w:color w:val="000000" w:themeColor="text1"/>
        </w:rPr>
        <w:t xml:space="preserve">9.2.3  </w:t>
      </w:r>
      <w:r w:rsidRPr="000E5C49">
        <w:rPr>
          <w:color w:val="000000" w:themeColor="text1"/>
        </w:rPr>
        <w:t>钢板甲壳墙的拼接节点</w:t>
      </w:r>
      <w:r w:rsidR="002211A0" w:rsidRPr="000E5C49">
        <w:rPr>
          <w:color w:val="000000" w:themeColor="text1"/>
        </w:rPr>
        <w:t>图</w:t>
      </w:r>
      <w:r w:rsidR="002211A0" w:rsidRPr="000E5C49">
        <w:rPr>
          <w:color w:val="000000" w:themeColor="text1"/>
        </w:rPr>
        <w:t>9.2.3</w:t>
      </w:r>
      <w:r w:rsidR="002211A0" w:rsidRPr="000E5C49">
        <w:rPr>
          <w:color w:val="000000" w:themeColor="text1"/>
        </w:rPr>
        <w:t>所示</w:t>
      </w:r>
      <w:r w:rsidR="00922C9A" w:rsidRPr="000E5C49">
        <w:rPr>
          <w:color w:val="000000" w:themeColor="text1"/>
        </w:rPr>
        <w:t>，应采用厚度</w:t>
      </w:r>
      <w:r w:rsidR="003B14BD" w:rsidRPr="000E5C49">
        <w:rPr>
          <w:color w:val="000000" w:themeColor="text1"/>
        </w:rPr>
        <w:t>不小于</w:t>
      </w:r>
      <w:r w:rsidR="00922C9A" w:rsidRPr="000E5C49">
        <w:rPr>
          <w:color w:val="000000" w:themeColor="text1"/>
        </w:rPr>
        <w:t>16mm</w:t>
      </w:r>
      <w:r w:rsidR="00922C9A" w:rsidRPr="000E5C49">
        <w:rPr>
          <w:color w:val="000000" w:themeColor="text1"/>
        </w:rPr>
        <w:t>的横隔板，横隔板开混凝土浇筑孔，在钢板甲壳墙的钢板部位留宽</w:t>
      </w:r>
      <w:r w:rsidR="002211A0" w:rsidRPr="000E5C49">
        <w:rPr>
          <w:color w:val="000000" w:themeColor="text1"/>
        </w:rPr>
        <w:t>不小于</w:t>
      </w:r>
      <w:r w:rsidR="00922C9A" w:rsidRPr="000E5C49">
        <w:rPr>
          <w:color w:val="000000" w:themeColor="text1"/>
        </w:rPr>
        <w:t>36mm</w:t>
      </w:r>
      <w:r w:rsidR="00922C9A" w:rsidRPr="000E5C49">
        <w:rPr>
          <w:color w:val="000000" w:themeColor="text1"/>
        </w:rPr>
        <w:t>，用于上段墙钢板的焊接。上段下部</w:t>
      </w:r>
      <w:r w:rsidR="002211A0" w:rsidRPr="000E5C49">
        <w:rPr>
          <w:color w:val="000000" w:themeColor="text1"/>
        </w:rPr>
        <w:t>的波形腔</w:t>
      </w:r>
      <w:r w:rsidR="00922C9A" w:rsidRPr="000E5C49">
        <w:rPr>
          <w:color w:val="000000" w:themeColor="text1"/>
        </w:rPr>
        <w:t>应留</w:t>
      </w:r>
      <w:r w:rsidR="002211A0" w:rsidRPr="000E5C49">
        <w:rPr>
          <w:color w:val="000000" w:themeColor="text1"/>
        </w:rPr>
        <w:t>200mm</w:t>
      </w:r>
      <w:r w:rsidR="00922C9A" w:rsidRPr="000E5C49">
        <w:rPr>
          <w:color w:val="000000" w:themeColor="text1"/>
        </w:rPr>
        <w:t>，便于钢板施焊，钢板焊接完后，采用波形钢板现场补焊。</w:t>
      </w:r>
    </w:p>
    <w:p w14:paraId="4C69B4D0" w14:textId="05291323" w:rsidR="00922C9A" w:rsidRPr="000E5C49" w:rsidRDefault="00922C9A" w:rsidP="00922C9A">
      <w:pPr>
        <w:pStyle w:val="2"/>
        <w:ind w:firstLine="420"/>
        <w:rPr>
          <w:color w:val="000000" w:themeColor="text1"/>
          <w:lang w:val="en-US"/>
        </w:rPr>
      </w:pPr>
      <w:r w:rsidRPr="000E5C49">
        <w:rPr>
          <w:noProof/>
          <w:color w:val="000000" w:themeColor="text1"/>
          <w:lang w:val="en-US"/>
        </w:rPr>
        <w:lastRenderedPageBreak/>
        <w:drawing>
          <wp:inline distT="0" distB="0" distL="0" distR="0" wp14:anchorId="37C98B3C" wp14:editId="54A3389E">
            <wp:extent cx="3956685" cy="3076617"/>
            <wp:effectExtent l="0" t="0" r="5715" b="9525"/>
            <wp:docPr id="7" name="图片 7" descr="D:\Documents\WeChat Files\wxid_gyngfdb2yx522\FileStorage\Temp\1686554605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descr="D:\Documents\WeChat Files\wxid_gyngfdb2yx522\FileStorage\Temp\1686554605501.png"/>
                    <pic:cNvPicPr>
                      <a:picLocks noChangeAspect="1" noChangeArrowheads="1"/>
                    </pic:cNvPicPr>
                  </pic:nvPicPr>
                  <pic:blipFill>
                    <a:blip r:embed="rId1104">
                      <a:extLst>
                        <a:ext uri="{28A0092B-C50C-407E-A947-70E740481C1C}">
                          <a14:useLocalDpi xmlns:a14="http://schemas.microsoft.com/office/drawing/2010/main" val="0"/>
                        </a:ext>
                      </a:extLst>
                    </a:blip>
                    <a:srcRect/>
                    <a:stretch>
                      <a:fillRect/>
                    </a:stretch>
                  </pic:blipFill>
                  <pic:spPr bwMode="auto">
                    <a:xfrm>
                      <a:off x="0" y="0"/>
                      <a:ext cx="3956685" cy="3076617"/>
                    </a:xfrm>
                    <a:prstGeom prst="rect">
                      <a:avLst/>
                    </a:prstGeom>
                    <a:noFill/>
                    <a:ln>
                      <a:noFill/>
                    </a:ln>
                  </pic:spPr>
                </pic:pic>
              </a:graphicData>
            </a:graphic>
          </wp:inline>
        </w:drawing>
      </w:r>
    </w:p>
    <w:p w14:paraId="14BFDC51" w14:textId="15077CD9" w:rsidR="00922C9A" w:rsidRPr="000E5C49" w:rsidRDefault="00922C9A" w:rsidP="00A12BD3">
      <w:pPr>
        <w:pStyle w:val="2"/>
        <w:ind w:firstLineChars="0" w:firstLine="0"/>
        <w:jc w:val="center"/>
        <w:rPr>
          <w:rFonts w:ascii="Times New Roman"/>
          <w:color w:val="000000" w:themeColor="text1"/>
          <w:sz w:val="18"/>
          <w:szCs w:val="21"/>
        </w:rPr>
      </w:pPr>
      <w:r w:rsidRPr="000E5C49">
        <w:rPr>
          <w:rFonts w:ascii="Times New Roman" w:hint="eastAsia"/>
          <w:color w:val="000000" w:themeColor="text1"/>
          <w:sz w:val="18"/>
          <w:szCs w:val="21"/>
        </w:rPr>
        <w:t>图</w:t>
      </w:r>
      <w:r w:rsidRPr="000E5C49">
        <w:rPr>
          <w:rFonts w:ascii="Times New Roman" w:hint="eastAsia"/>
          <w:color w:val="000000" w:themeColor="text1"/>
          <w:sz w:val="18"/>
          <w:szCs w:val="21"/>
        </w:rPr>
        <w:t>9.2.3</w:t>
      </w:r>
      <w:r w:rsidRPr="000E5C49">
        <w:rPr>
          <w:rFonts w:ascii="Times New Roman"/>
          <w:color w:val="000000" w:themeColor="text1"/>
          <w:sz w:val="18"/>
          <w:szCs w:val="21"/>
        </w:rPr>
        <w:t xml:space="preserve"> </w:t>
      </w:r>
      <w:r w:rsidRPr="000E5C49">
        <w:rPr>
          <w:rFonts w:ascii="Times New Roman" w:hint="eastAsia"/>
          <w:color w:val="000000" w:themeColor="text1"/>
          <w:sz w:val="18"/>
          <w:szCs w:val="21"/>
        </w:rPr>
        <w:t>钢板</w:t>
      </w:r>
      <w:r w:rsidRPr="000E5C49">
        <w:rPr>
          <w:rFonts w:ascii="Times New Roman"/>
          <w:color w:val="000000" w:themeColor="text1"/>
          <w:sz w:val="18"/>
          <w:szCs w:val="21"/>
        </w:rPr>
        <w:t>甲壳墙的拼接</w:t>
      </w:r>
    </w:p>
    <w:p w14:paraId="110D7C08" w14:textId="65A76EE3" w:rsidR="002A5F60" w:rsidRPr="000E5C49" w:rsidRDefault="002A5F60" w:rsidP="002A5F60">
      <w:pPr>
        <w:overflowPunct w:val="0"/>
        <w:spacing w:line="440" w:lineRule="exact"/>
        <w:rPr>
          <w:color w:val="000000" w:themeColor="text1"/>
        </w:rPr>
      </w:pPr>
      <w:r w:rsidRPr="000E5C49">
        <w:rPr>
          <w:rFonts w:hint="eastAsia"/>
          <w:color w:val="000000" w:themeColor="text1"/>
        </w:rPr>
        <w:t>9.2.</w:t>
      </w:r>
      <w:r w:rsidRPr="000E5C49">
        <w:rPr>
          <w:color w:val="000000" w:themeColor="text1"/>
        </w:rPr>
        <w:t>4</w:t>
      </w:r>
      <w:r w:rsidRPr="000E5C49">
        <w:rPr>
          <w:rFonts w:hint="eastAsia"/>
          <w:color w:val="000000" w:themeColor="text1"/>
        </w:rPr>
        <w:t xml:space="preserve"> </w:t>
      </w:r>
      <w:r w:rsidRPr="000E5C49">
        <w:rPr>
          <w:color w:val="000000" w:themeColor="text1"/>
        </w:rPr>
        <w:t xml:space="preserve"> </w:t>
      </w:r>
      <w:r w:rsidRPr="000E5C49">
        <w:rPr>
          <w:rFonts w:hint="eastAsia"/>
          <w:color w:val="000000" w:themeColor="text1"/>
        </w:rPr>
        <w:t>钢棒甲壳柱的拼接节点</w:t>
      </w:r>
      <w:r w:rsidR="00353E48" w:rsidRPr="000E5C49">
        <w:rPr>
          <w:rFonts w:hint="eastAsia"/>
          <w:color w:val="000000" w:themeColor="text1"/>
        </w:rPr>
        <w:t>，</w:t>
      </w:r>
      <w:r w:rsidR="00353E48" w:rsidRPr="000E5C49">
        <w:rPr>
          <w:color w:val="000000" w:themeColor="text1"/>
        </w:rPr>
        <w:t>应采用</w:t>
      </w:r>
      <w:r w:rsidR="00353E48" w:rsidRPr="000E5C49">
        <w:rPr>
          <w:rFonts w:hint="eastAsia"/>
          <w:color w:val="000000" w:themeColor="text1"/>
        </w:rPr>
        <w:t>厚度</w:t>
      </w:r>
      <w:r w:rsidR="00353E48" w:rsidRPr="000E5C49">
        <w:rPr>
          <w:color w:val="000000" w:themeColor="text1"/>
        </w:rPr>
        <w:t>不小于钢棒边长的</w:t>
      </w:r>
      <w:r w:rsidR="00353E48" w:rsidRPr="000E5C49">
        <w:rPr>
          <w:rFonts w:hint="eastAsia"/>
          <w:color w:val="000000" w:themeColor="text1"/>
        </w:rPr>
        <w:t>0.5</w:t>
      </w:r>
      <w:r w:rsidR="00353E48" w:rsidRPr="000E5C49">
        <w:rPr>
          <w:rFonts w:hint="eastAsia"/>
          <w:color w:val="000000" w:themeColor="text1"/>
        </w:rPr>
        <w:t>倍</w:t>
      </w:r>
      <w:r w:rsidR="00353E48" w:rsidRPr="000E5C49">
        <w:rPr>
          <w:color w:val="000000" w:themeColor="text1"/>
        </w:rPr>
        <w:t>的钢棒作</w:t>
      </w:r>
      <w:r w:rsidR="00353E48" w:rsidRPr="000E5C49">
        <w:rPr>
          <w:rFonts w:hint="eastAsia"/>
          <w:color w:val="000000" w:themeColor="text1"/>
        </w:rPr>
        <w:t>横隔板</w:t>
      </w:r>
      <w:r w:rsidR="00353E48" w:rsidRPr="000E5C49">
        <w:rPr>
          <w:color w:val="000000" w:themeColor="text1"/>
        </w:rPr>
        <w:t>，</w:t>
      </w:r>
      <w:r w:rsidR="00353E48" w:rsidRPr="000E5C49">
        <w:rPr>
          <w:rFonts w:hint="eastAsia"/>
          <w:color w:val="000000" w:themeColor="text1"/>
        </w:rPr>
        <w:t>当</w:t>
      </w:r>
      <w:r w:rsidR="00353E48" w:rsidRPr="000E5C49">
        <w:rPr>
          <w:color w:val="000000" w:themeColor="text1"/>
        </w:rPr>
        <w:t>钢</w:t>
      </w:r>
      <w:r w:rsidR="00353E48" w:rsidRPr="000E5C49">
        <w:rPr>
          <w:rFonts w:hint="eastAsia"/>
          <w:color w:val="000000" w:themeColor="text1"/>
        </w:rPr>
        <w:t>板</w:t>
      </w:r>
      <w:r w:rsidR="00353E48" w:rsidRPr="000E5C49">
        <w:rPr>
          <w:color w:val="000000" w:themeColor="text1"/>
        </w:rPr>
        <w:t>厚度大于</w:t>
      </w:r>
      <w:r w:rsidR="002211A0" w:rsidRPr="000E5C49">
        <w:rPr>
          <w:rFonts w:hint="eastAsia"/>
          <w:color w:val="000000" w:themeColor="text1"/>
        </w:rPr>
        <w:t>等于</w:t>
      </w:r>
      <w:r w:rsidR="00353E48" w:rsidRPr="000E5C49">
        <w:rPr>
          <w:rFonts w:hint="eastAsia"/>
          <w:color w:val="000000" w:themeColor="text1"/>
        </w:rPr>
        <w:t>2</w:t>
      </w:r>
      <w:r w:rsidR="002211A0" w:rsidRPr="000E5C49">
        <w:rPr>
          <w:color w:val="000000" w:themeColor="text1"/>
        </w:rPr>
        <w:t>5</w:t>
      </w:r>
      <w:r w:rsidR="00353E48" w:rsidRPr="000E5C49">
        <w:rPr>
          <w:rFonts w:hint="eastAsia"/>
          <w:color w:val="000000" w:themeColor="text1"/>
        </w:rPr>
        <w:t>mm</w:t>
      </w:r>
      <w:r w:rsidR="00353E48" w:rsidRPr="000E5C49">
        <w:rPr>
          <w:rFonts w:hint="eastAsia"/>
          <w:color w:val="000000" w:themeColor="text1"/>
        </w:rPr>
        <w:t>时</w:t>
      </w:r>
      <w:r w:rsidR="00353E48" w:rsidRPr="000E5C49">
        <w:rPr>
          <w:color w:val="000000" w:themeColor="text1"/>
        </w:rPr>
        <w:t>，钢板应通过超声检查，确保不存在分层缺陷。</w:t>
      </w:r>
      <w:r w:rsidR="00353E48" w:rsidRPr="000E5C49">
        <w:rPr>
          <w:rFonts w:hint="eastAsia"/>
          <w:color w:val="000000" w:themeColor="text1"/>
        </w:rPr>
        <w:t>横隔板</w:t>
      </w:r>
      <w:r w:rsidR="00353E48" w:rsidRPr="000E5C49">
        <w:rPr>
          <w:color w:val="000000" w:themeColor="text1"/>
        </w:rPr>
        <w:t>与下段柱在工厂采用坡口熔透焊缝焊接，</w:t>
      </w:r>
      <w:r w:rsidR="00353E48" w:rsidRPr="000E5C49">
        <w:rPr>
          <w:rFonts w:hint="eastAsia"/>
          <w:color w:val="000000" w:themeColor="text1"/>
        </w:rPr>
        <w:t>焊缝</w:t>
      </w:r>
      <w:r w:rsidR="00353E48" w:rsidRPr="000E5C49">
        <w:rPr>
          <w:color w:val="000000" w:themeColor="text1"/>
        </w:rPr>
        <w:t>达到一级焊缝质量要求。上</w:t>
      </w:r>
      <w:r w:rsidR="00353E48" w:rsidRPr="000E5C49">
        <w:rPr>
          <w:rFonts w:hint="eastAsia"/>
          <w:color w:val="000000" w:themeColor="text1"/>
        </w:rPr>
        <w:t>段</w:t>
      </w:r>
      <w:r w:rsidR="00353E48" w:rsidRPr="000E5C49">
        <w:rPr>
          <w:color w:val="000000" w:themeColor="text1"/>
        </w:rPr>
        <w:t>柱的下端应</w:t>
      </w:r>
      <w:r w:rsidR="003B14BD" w:rsidRPr="000E5C49">
        <w:rPr>
          <w:rFonts w:hint="eastAsia"/>
          <w:color w:val="000000" w:themeColor="text1"/>
        </w:rPr>
        <w:t>设置</w:t>
      </w:r>
      <w:r w:rsidR="003B14BD" w:rsidRPr="000E5C49">
        <w:rPr>
          <w:color w:val="000000" w:themeColor="text1"/>
        </w:rPr>
        <w:t>横隔，使柱钢棒保持正确位置。</w:t>
      </w:r>
      <w:r w:rsidR="003B14BD" w:rsidRPr="000E5C49">
        <w:rPr>
          <w:rFonts w:hint="eastAsia"/>
          <w:color w:val="000000" w:themeColor="text1"/>
        </w:rPr>
        <w:t>钢棒</w:t>
      </w:r>
      <w:r w:rsidR="003B14BD" w:rsidRPr="000E5C49">
        <w:rPr>
          <w:color w:val="000000" w:themeColor="text1"/>
        </w:rPr>
        <w:t>端部应开</w:t>
      </w:r>
      <w:r w:rsidR="003B14BD" w:rsidRPr="000E5C49">
        <w:rPr>
          <w:rFonts w:hint="eastAsia"/>
          <w:color w:val="000000" w:themeColor="text1"/>
        </w:rPr>
        <w:t>35</w:t>
      </w:r>
      <w:r w:rsidR="003B14BD" w:rsidRPr="000E5C49">
        <w:rPr>
          <w:rFonts w:hint="eastAsia"/>
          <w:color w:val="000000" w:themeColor="text1"/>
        </w:rPr>
        <w:t>度</w:t>
      </w:r>
      <w:r w:rsidR="003B14BD" w:rsidRPr="000E5C49">
        <w:rPr>
          <w:color w:val="000000" w:themeColor="text1"/>
        </w:rPr>
        <w:t>角的四边坡口，现场</w:t>
      </w:r>
      <w:r w:rsidR="003B14BD" w:rsidRPr="000E5C49">
        <w:rPr>
          <w:rFonts w:hint="eastAsia"/>
          <w:color w:val="000000" w:themeColor="text1"/>
        </w:rPr>
        <w:t>与</w:t>
      </w:r>
      <w:r w:rsidR="003B14BD" w:rsidRPr="000E5C49">
        <w:rPr>
          <w:color w:val="000000" w:themeColor="text1"/>
        </w:rPr>
        <w:t>横隔板对接</w:t>
      </w:r>
      <w:r w:rsidR="003B14BD" w:rsidRPr="000E5C49">
        <w:rPr>
          <w:rFonts w:hint="eastAsia"/>
          <w:color w:val="000000" w:themeColor="text1"/>
        </w:rPr>
        <w:t>焊接</w:t>
      </w:r>
      <w:r w:rsidR="003B14BD" w:rsidRPr="000E5C49">
        <w:rPr>
          <w:color w:val="000000" w:themeColor="text1"/>
        </w:rPr>
        <w:t>，焊缝质量达到一级。</w:t>
      </w:r>
      <w:r w:rsidR="002211A0" w:rsidRPr="000E5C49">
        <w:rPr>
          <w:rFonts w:hint="eastAsia"/>
          <w:color w:val="000000" w:themeColor="text1"/>
        </w:rPr>
        <w:t>上段</w:t>
      </w:r>
      <w:r w:rsidR="002211A0" w:rsidRPr="000E5C49">
        <w:rPr>
          <w:color w:val="000000" w:themeColor="text1"/>
        </w:rPr>
        <w:t>柱下部波形板留</w:t>
      </w:r>
      <w:r w:rsidR="002211A0" w:rsidRPr="000E5C49">
        <w:rPr>
          <w:rFonts w:hint="eastAsia"/>
          <w:color w:val="000000" w:themeColor="text1"/>
        </w:rPr>
        <w:t>空</w:t>
      </w:r>
      <w:r w:rsidR="002211A0" w:rsidRPr="000E5C49">
        <w:rPr>
          <w:color w:val="000000" w:themeColor="text1"/>
        </w:rPr>
        <w:t>孔</w:t>
      </w:r>
      <w:r w:rsidR="002211A0" w:rsidRPr="000E5C49">
        <w:rPr>
          <w:rFonts w:hint="eastAsia"/>
          <w:color w:val="000000" w:themeColor="text1"/>
        </w:rPr>
        <w:t>半个</w:t>
      </w:r>
      <w:r w:rsidR="002211A0" w:rsidRPr="000E5C49">
        <w:rPr>
          <w:color w:val="000000" w:themeColor="text1"/>
        </w:rPr>
        <w:t>柱截面高度，</w:t>
      </w:r>
      <w:r w:rsidR="002211A0" w:rsidRPr="000E5C49">
        <w:rPr>
          <w:rFonts w:hint="eastAsia"/>
          <w:color w:val="000000" w:themeColor="text1"/>
        </w:rPr>
        <w:t>便于</w:t>
      </w:r>
      <w:r w:rsidR="002211A0" w:rsidRPr="000E5C49">
        <w:rPr>
          <w:color w:val="000000" w:themeColor="text1"/>
        </w:rPr>
        <w:t>钢棒</w:t>
      </w:r>
      <w:r w:rsidR="002211A0" w:rsidRPr="000E5C49">
        <w:rPr>
          <w:rFonts w:hint="eastAsia"/>
          <w:color w:val="000000" w:themeColor="text1"/>
        </w:rPr>
        <w:t>施</w:t>
      </w:r>
      <w:r w:rsidR="002211A0" w:rsidRPr="000E5C49">
        <w:rPr>
          <w:color w:val="000000" w:themeColor="text1"/>
        </w:rPr>
        <w:t>焊。</w:t>
      </w:r>
      <w:r w:rsidR="002211A0" w:rsidRPr="000E5C49">
        <w:rPr>
          <w:rFonts w:hint="eastAsia"/>
          <w:color w:val="000000" w:themeColor="text1"/>
        </w:rPr>
        <w:t>在</w:t>
      </w:r>
      <w:r w:rsidR="002211A0" w:rsidRPr="000E5C49">
        <w:rPr>
          <w:color w:val="000000" w:themeColor="text1"/>
        </w:rPr>
        <w:t>钢棒焊接及检测完成后</w:t>
      </w:r>
      <w:r w:rsidR="002211A0" w:rsidRPr="000E5C49">
        <w:rPr>
          <w:rFonts w:hint="eastAsia"/>
          <w:color w:val="000000" w:themeColor="text1"/>
        </w:rPr>
        <w:t>，</w:t>
      </w:r>
      <w:r w:rsidR="002211A0" w:rsidRPr="000E5C49">
        <w:rPr>
          <w:color w:val="000000" w:themeColor="text1"/>
        </w:rPr>
        <w:t>补焊波形板</w:t>
      </w:r>
      <w:r w:rsidR="002211A0" w:rsidRPr="000E5C49">
        <w:rPr>
          <w:rFonts w:hint="eastAsia"/>
          <w:color w:val="000000" w:themeColor="text1"/>
        </w:rPr>
        <w:t>。</w:t>
      </w:r>
    </w:p>
    <w:p w14:paraId="11DD6A9A" w14:textId="1EF52F07" w:rsidR="00353E48" w:rsidRPr="000E5C49" w:rsidRDefault="00596236" w:rsidP="00596236">
      <w:pPr>
        <w:pStyle w:val="2"/>
        <w:ind w:firstLine="420"/>
        <w:jc w:val="center"/>
        <w:rPr>
          <w:color w:val="000000" w:themeColor="text1"/>
          <w:lang w:val="en-US"/>
        </w:rPr>
      </w:pPr>
      <w:r w:rsidRPr="000E5C49">
        <w:rPr>
          <w:noProof/>
          <w:color w:val="000000" w:themeColor="text1"/>
          <w:lang w:val="en-US"/>
        </w:rPr>
        <w:lastRenderedPageBreak/>
        <w:drawing>
          <wp:inline distT="0" distB="0" distL="0" distR="0" wp14:anchorId="7852B588" wp14:editId="6210E894">
            <wp:extent cx="2660634" cy="1990109"/>
            <wp:effectExtent l="0" t="0" r="6985" b="0"/>
            <wp:docPr id="19" name="图片 19" descr="D:\Documents\WeChat Files\wxid_gyngfdb2yx522\FileStorage\Temp\16901799489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descr="D:\Documents\WeChat Files\wxid_gyngfdb2yx522\FileStorage\Temp\1690179948940.png"/>
                    <pic:cNvPicPr>
                      <a:picLocks noChangeAspect="1" noChangeArrowheads="1"/>
                    </pic:cNvPicPr>
                  </pic:nvPicPr>
                  <pic:blipFill>
                    <a:blip r:embed="rId1105">
                      <a:extLst>
                        <a:ext uri="{28A0092B-C50C-407E-A947-70E740481C1C}">
                          <a14:useLocalDpi xmlns:a14="http://schemas.microsoft.com/office/drawing/2010/main" val="0"/>
                        </a:ext>
                      </a:extLst>
                    </a:blip>
                    <a:srcRect/>
                    <a:stretch>
                      <a:fillRect/>
                    </a:stretch>
                  </pic:blipFill>
                  <pic:spPr bwMode="auto">
                    <a:xfrm>
                      <a:off x="0" y="0"/>
                      <a:ext cx="2666557" cy="1994540"/>
                    </a:xfrm>
                    <a:prstGeom prst="rect">
                      <a:avLst/>
                    </a:prstGeom>
                    <a:noFill/>
                    <a:ln>
                      <a:noFill/>
                    </a:ln>
                  </pic:spPr>
                </pic:pic>
              </a:graphicData>
            </a:graphic>
          </wp:inline>
        </w:drawing>
      </w:r>
    </w:p>
    <w:p w14:paraId="47B4DA6B" w14:textId="16D30FCE" w:rsidR="00353E48" w:rsidRPr="000E5C49" w:rsidRDefault="00353E48" w:rsidP="00A12BD3">
      <w:pPr>
        <w:pStyle w:val="2"/>
        <w:ind w:firstLineChars="0" w:firstLine="0"/>
        <w:jc w:val="center"/>
        <w:rPr>
          <w:rFonts w:ascii="Times New Roman"/>
          <w:color w:val="000000" w:themeColor="text1"/>
          <w:sz w:val="18"/>
          <w:szCs w:val="21"/>
        </w:rPr>
      </w:pPr>
      <w:r w:rsidRPr="000E5C49">
        <w:rPr>
          <w:rFonts w:ascii="Times New Roman" w:hint="eastAsia"/>
          <w:color w:val="000000" w:themeColor="text1"/>
          <w:sz w:val="18"/>
          <w:szCs w:val="21"/>
        </w:rPr>
        <w:t>图</w:t>
      </w:r>
      <w:r w:rsidRPr="000E5C49">
        <w:rPr>
          <w:rFonts w:ascii="Times New Roman" w:hint="eastAsia"/>
          <w:color w:val="000000" w:themeColor="text1"/>
          <w:sz w:val="18"/>
          <w:szCs w:val="21"/>
        </w:rPr>
        <w:t xml:space="preserve">9.2.4 </w:t>
      </w:r>
      <w:r w:rsidRPr="000E5C49">
        <w:rPr>
          <w:rFonts w:ascii="Times New Roman" w:hint="eastAsia"/>
          <w:color w:val="000000" w:themeColor="text1"/>
          <w:sz w:val="18"/>
          <w:szCs w:val="21"/>
        </w:rPr>
        <w:t>钢</w:t>
      </w:r>
      <w:r w:rsidR="00FA1416" w:rsidRPr="000E5C49">
        <w:rPr>
          <w:rFonts w:ascii="Times New Roman" w:hint="eastAsia"/>
          <w:color w:val="000000" w:themeColor="text1"/>
          <w:sz w:val="18"/>
          <w:szCs w:val="21"/>
        </w:rPr>
        <w:t>棒</w:t>
      </w:r>
      <w:r w:rsidRPr="000E5C49">
        <w:rPr>
          <w:rFonts w:ascii="Times New Roman"/>
          <w:color w:val="000000" w:themeColor="text1"/>
          <w:sz w:val="18"/>
          <w:szCs w:val="21"/>
        </w:rPr>
        <w:t>甲壳</w:t>
      </w:r>
      <w:r w:rsidR="00FA1416" w:rsidRPr="000E5C49">
        <w:rPr>
          <w:rFonts w:ascii="Times New Roman" w:hint="eastAsia"/>
          <w:color w:val="000000" w:themeColor="text1"/>
          <w:sz w:val="18"/>
          <w:szCs w:val="21"/>
        </w:rPr>
        <w:t>柱上下柱</w:t>
      </w:r>
      <w:r w:rsidR="00FA1416" w:rsidRPr="000E5C49">
        <w:rPr>
          <w:rFonts w:ascii="Times New Roman"/>
          <w:color w:val="000000" w:themeColor="text1"/>
          <w:sz w:val="18"/>
          <w:szCs w:val="21"/>
        </w:rPr>
        <w:t>的对接</w:t>
      </w:r>
    </w:p>
    <w:p w14:paraId="67DEA068" w14:textId="73D3CF82" w:rsidR="005714F8" w:rsidRPr="000E5C49" w:rsidRDefault="005F7730">
      <w:pPr>
        <w:pStyle w:val="20"/>
        <w:spacing w:line="415" w:lineRule="auto"/>
        <w:jc w:val="center"/>
        <w:rPr>
          <w:color w:val="000000" w:themeColor="text1"/>
        </w:rPr>
      </w:pPr>
      <w:bookmarkStart w:id="172" w:name="_Toc144583385"/>
      <w:bookmarkStart w:id="173" w:name="_Toc144583478"/>
      <w:r w:rsidRPr="000E5C49">
        <w:rPr>
          <w:rFonts w:ascii="Times New Roman" w:hAnsi="Times New Roman" w:hint="eastAsia"/>
          <w:color w:val="000000" w:themeColor="text1"/>
          <w:sz w:val="21"/>
          <w:szCs w:val="28"/>
        </w:rPr>
        <w:t>9.</w:t>
      </w:r>
      <w:r w:rsidR="00E54212" w:rsidRPr="000E5C49">
        <w:rPr>
          <w:rFonts w:ascii="Times New Roman" w:hAnsi="Times New Roman" w:hint="eastAsia"/>
          <w:color w:val="000000" w:themeColor="text1"/>
          <w:sz w:val="21"/>
          <w:szCs w:val="28"/>
        </w:rPr>
        <w:t xml:space="preserve">3 </w:t>
      </w:r>
      <w:r w:rsidR="00437E76" w:rsidRPr="000E5C49">
        <w:rPr>
          <w:rFonts w:ascii="Times New Roman" w:hAnsi="Times New Roman"/>
          <w:color w:val="000000" w:themeColor="text1"/>
          <w:sz w:val="21"/>
          <w:szCs w:val="28"/>
        </w:rPr>
        <w:t xml:space="preserve"> </w:t>
      </w:r>
      <w:r w:rsidR="00697399" w:rsidRPr="000E5C49">
        <w:rPr>
          <w:rFonts w:ascii="Times New Roman" w:hAnsi="Times New Roman" w:hint="eastAsia"/>
          <w:color w:val="000000" w:themeColor="text1"/>
          <w:sz w:val="21"/>
          <w:szCs w:val="28"/>
        </w:rPr>
        <w:t>多腔波形钢板组合墙</w:t>
      </w:r>
      <w:r w:rsidR="00E54212" w:rsidRPr="000E5C49">
        <w:rPr>
          <w:rFonts w:ascii="Times New Roman" w:hAnsi="Times New Roman" w:hint="eastAsia"/>
          <w:color w:val="000000" w:themeColor="text1"/>
          <w:sz w:val="21"/>
          <w:szCs w:val="28"/>
        </w:rPr>
        <w:t>的墙脚节点</w:t>
      </w:r>
      <w:bookmarkEnd w:id="169"/>
      <w:bookmarkEnd w:id="170"/>
      <w:bookmarkEnd w:id="171"/>
      <w:bookmarkEnd w:id="172"/>
      <w:bookmarkEnd w:id="173"/>
    </w:p>
    <w:p w14:paraId="26C5CA61" w14:textId="534B9AA4" w:rsidR="00E26C62" w:rsidRPr="000E5C49" w:rsidRDefault="005F7730" w:rsidP="00E26C62">
      <w:pPr>
        <w:overflowPunct w:val="0"/>
        <w:spacing w:line="440" w:lineRule="exact"/>
        <w:rPr>
          <w:color w:val="000000" w:themeColor="text1"/>
        </w:rPr>
      </w:pPr>
      <w:bookmarkStart w:id="174" w:name="_Toc520796013"/>
      <w:bookmarkStart w:id="175" w:name="_Toc515984304"/>
      <w:bookmarkStart w:id="176" w:name="_Toc520794007"/>
      <w:r w:rsidRPr="000E5C49">
        <w:rPr>
          <w:rFonts w:hint="eastAsia"/>
          <w:color w:val="000000" w:themeColor="text1"/>
        </w:rPr>
        <w:t>9.</w:t>
      </w:r>
      <w:r w:rsidR="00E26C62" w:rsidRPr="000E5C49">
        <w:rPr>
          <w:rFonts w:hint="eastAsia"/>
          <w:color w:val="000000" w:themeColor="text1"/>
        </w:rPr>
        <w:t>3.1</w:t>
      </w:r>
      <w:r w:rsidR="00E26C62" w:rsidRPr="000E5C49">
        <w:rPr>
          <w:color w:val="000000" w:themeColor="text1"/>
        </w:rPr>
        <w:t xml:space="preserve"> </w:t>
      </w:r>
      <w:r w:rsidR="00E26C62" w:rsidRPr="000E5C49">
        <w:rPr>
          <w:rFonts w:hint="eastAsia"/>
          <w:color w:val="000000" w:themeColor="text1"/>
        </w:rPr>
        <w:t xml:space="preserve"> </w:t>
      </w:r>
      <w:r w:rsidR="00697399" w:rsidRPr="000E5C49">
        <w:rPr>
          <w:rFonts w:hint="eastAsia"/>
          <w:color w:val="000000" w:themeColor="text1"/>
          <w:szCs w:val="21"/>
        </w:rPr>
        <w:t>多腔波形钢板组合墙</w:t>
      </w:r>
      <w:r w:rsidR="00E26C62" w:rsidRPr="000E5C49">
        <w:rPr>
          <w:rFonts w:hint="eastAsia"/>
          <w:color w:val="000000" w:themeColor="text1"/>
        </w:rPr>
        <w:t>与基础的连接，应符合下列规定：</w:t>
      </w:r>
    </w:p>
    <w:p w14:paraId="0CF1A097" w14:textId="67E577F3" w:rsidR="00E26C62" w:rsidRPr="000E5C49" w:rsidRDefault="00E26C62" w:rsidP="00E26C62">
      <w:pPr>
        <w:overflowPunct w:val="0"/>
        <w:spacing w:line="440" w:lineRule="exact"/>
        <w:ind w:firstLineChars="200" w:firstLine="420"/>
        <w:rPr>
          <w:color w:val="000000" w:themeColor="text1"/>
        </w:rPr>
      </w:pPr>
      <w:r w:rsidRPr="000E5C49">
        <w:rPr>
          <w:rFonts w:hint="eastAsia"/>
          <w:color w:val="000000" w:themeColor="text1"/>
        </w:rPr>
        <w:t>1</w:t>
      </w:r>
      <w:r w:rsidRPr="000E5C49">
        <w:rPr>
          <w:color w:val="000000" w:themeColor="text1"/>
        </w:rPr>
        <w:t xml:space="preserve">  </w:t>
      </w:r>
      <w:r w:rsidRPr="000E5C49">
        <w:rPr>
          <w:rFonts w:hint="eastAsia"/>
          <w:color w:val="000000" w:themeColor="text1"/>
        </w:rPr>
        <w:t>抗弯承载力设计值不应小于</w:t>
      </w:r>
      <w:r w:rsidR="00697399" w:rsidRPr="000E5C49">
        <w:rPr>
          <w:rFonts w:hint="eastAsia"/>
          <w:color w:val="000000" w:themeColor="text1"/>
          <w:szCs w:val="21"/>
        </w:rPr>
        <w:t>多腔波形钢板组合墙</w:t>
      </w:r>
      <w:r w:rsidRPr="000E5C49">
        <w:rPr>
          <w:rFonts w:hint="eastAsia"/>
          <w:color w:val="000000" w:themeColor="text1"/>
        </w:rPr>
        <w:t>的弯矩设计值；</w:t>
      </w:r>
    </w:p>
    <w:p w14:paraId="2CAA80EC" w14:textId="31526E3D" w:rsidR="00E26C62" w:rsidRPr="000E5C49" w:rsidRDefault="00E26C62" w:rsidP="00E26C62">
      <w:pPr>
        <w:overflowPunct w:val="0"/>
        <w:spacing w:line="440" w:lineRule="exact"/>
        <w:ind w:firstLineChars="200" w:firstLine="420"/>
        <w:rPr>
          <w:color w:val="000000" w:themeColor="text1"/>
        </w:rPr>
      </w:pPr>
      <w:r w:rsidRPr="000E5C49">
        <w:rPr>
          <w:rFonts w:hint="eastAsia"/>
          <w:color w:val="000000" w:themeColor="text1"/>
        </w:rPr>
        <w:t>2</w:t>
      </w:r>
      <w:r w:rsidRPr="000E5C49">
        <w:rPr>
          <w:color w:val="000000" w:themeColor="text1"/>
        </w:rPr>
        <w:t xml:space="preserve">  </w:t>
      </w:r>
      <w:r w:rsidRPr="000E5C49">
        <w:rPr>
          <w:color w:val="000000" w:themeColor="text1"/>
        </w:rPr>
        <w:t>极限抗弯承载力不应小于</w:t>
      </w:r>
      <w:r w:rsidR="00697399" w:rsidRPr="000E5C49">
        <w:rPr>
          <w:rFonts w:hint="eastAsia"/>
          <w:color w:val="000000" w:themeColor="text1"/>
          <w:szCs w:val="21"/>
        </w:rPr>
        <w:t>多腔波形钢板组合墙</w:t>
      </w:r>
      <w:r w:rsidRPr="000E5C49">
        <w:rPr>
          <w:rFonts w:hint="eastAsia"/>
          <w:color w:val="000000" w:themeColor="text1"/>
        </w:rPr>
        <w:t>的塑性抗弯承载力与连接系数</w:t>
      </w:r>
      <w:r w:rsidR="00281AC8" w:rsidRPr="000E5C49">
        <w:rPr>
          <w:color w:val="000000" w:themeColor="text1"/>
          <w:position w:val="-14"/>
        </w:rPr>
        <w:object w:dxaOrig="220" w:dyaOrig="360" w14:anchorId="6392A9C0">
          <v:shape id="_x0000_i1586" type="#_x0000_t75" style="width:10.95pt;height:18.45pt" o:ole="">
            <v:imagedata r:id="rId1106" o:title=""/>
          </v:shape>
          <o:OLEObject Type="Embed" ProgID="Equation.DSMT4" ShapeID="_x0000_i1586" DrawAspect="Content" ObjectID="_1755267333" r:id="rId1107"/>
        </w:object>
      </w:r>
      <w:r w:rsidRPr="000E5C49">
        <w:rPr>
          <w:rFonts w:hint="eastAsia"/>
          <w:color w:val="000000" w:themeColor="text1"/>
        </w:rPr>
        <w:t>之积；</w:t>
      </w:r>
    </w:p>
    <w:p w14:paraId="3121256A" w14:textId="523AC449" w:rsidR="005714F8" w:rsidRPr="000E5C49" w:rsidRDefault="00697399" w:rsidP="00E26C62">
      <w:pPr>
        <w:overflowPunct w:val="0"/>
        <w:spacing w:line="440" w:lineRule="exact"/>
        <w:ind w:firstLineChars="200" w:firstLine="420"/>
        <w:rPr>
          <w:color w:val="000000" w:themeColor="text1"/>
        </w:rPr>
      </w:pPr>
      <w:r w:rsidRPr="000E5C49">
        <w:rPr>
          <w:rFonts w:hint="eastAsia"/>
          <w:color w:val="000000" w:themeColor="text1"/>
          <w:szCs w:val="21"/>
        </w:rPr>
        <w:t>甲壳墙</w:t>
      </w:r>
      <w:r w:rsidR="00E26C62" w:rsidRPr="000E5C49">
        <w:rPr>
          <w:rFonts w:hint="eastAsia"/>
          <w:color w:val="000000" w:themeColor="text1"/>
        </w:rPr>
        <w:t>的塑性抗弯承载力应取材料强度标准值按本规程第</w:t>
      </w:r>
      <w:r w:rsidR="00E26C62" w:rsidRPr="000E5C49">
        <w:rPr>
          <w:rFonts w:hint="eastAsia"/>
          <w:color w:val="000000" w:themeColor="text1"/>
        </w:rPr>
        <w:t>6</w:t>
      </w:r>
      <w:r w:rsidR="00E26C62" w:rsidRPr="000E5C49">
        <w:rPr>
          <w:color w:val="000000" w:themeColor="text1"/>
        </w:rPr>
        <w:t>.2.1</w:t>
      </w:r>
      <w:r w:rsidR="00E26C62" w:rsidRPr="000E5C49">
        <w:rPr>
          <w:color w:val="000000" w:themeColor="text1"/>
        </w:rPr>
        <w:t>条或第</w:t>
      </w:r>
      <w:r w:rsidR="00E26C62" w:rsidRPr="000E5C49">
        <w:rPr>
          <w:rFonts w:hint="eastAsia"/>
          <w:color w:val="000000" w:themeColor="text1"/>
        </w:rPr>
        <w:t>6</w:t>
      </w:r>
      <w:r w:rsidR="00E26C62" w:rsidRPr="000E5C49">
        <w:rPr>
          <w:color w:val="000000" w:themeColor="text1"/>
        </w:rPr>
        <w:t>.2.10</w:t>
      </w:r>
      <w:r w:rsidR="00E26C62" w:rsidRPr="000E5C49">
        <w:rPr>
          <w:color w:val="000000" w:themeColor="text1"/>
        </w:rPr>
        <w:t>条计算，</w:t>
      </w:r>
      <w:r w:rsidR="0015759D" w:rsidRPr="000E5C49">
        <w:rPr>
          <w:rFonts w:hint="eastAsia"/>
          <w:color w:val="000000" w:themeColor="text1"/>
          <w:szCs w:val="21"/>
        </w:rPr>
        <w:t>钢板甲壳墙</w:t>
      </w:r>
      <w:r w:rsidRPr="000E5C49">
        <w:rPr>
          <w:rFonts w:hint="eastAsia"/>
          <w:color w:val="000000" w:themeColor="text1"/>
        </w:rPr>
        <w:t>的塑性抗弯承载力应取材料强度标准值按本规程第</w:t>
      </w:r>
      <w:r w:rsidR="000C2E42" w:rsidRPr="000E5C49">
        <w:rPr>
          <w:color w:val="000000" w:themeColor="text1"/>
        </w:rPr>
        <w:t>7</w:t>
      </w:r>
      <w:r w:rsidRPr="000E5C49">
        <w:rPr>
          <w:color w:val="000000" w:themeColor="text1"/>
        </w:rPr>
        <w:t>.2.1</w:t>
      </w:r>
      <w:r w:rsidRPr="000E5C49">
        <w:rPr>
          <w:color w:val="000000" w:themeColor="text1"/>
        </w:rPr>
        <w:t>条或第</w:t>
      </w:r>
      <w:r w:rsidR="000C2E42" w:rsidRPr="000E5C49">
        <w:rPr>
          <w:color w:val="000000" w:themeColor="text1"/>
        </w:rPr>
        <w:t>7</w:t>
      </w:r>
      <w:r w:rsidRPr="000E5C49">
        <w:rPr>
          <w:color w:val="000000" w:themeColor="text1"/>
        </w:rPr>
        <w:t>.2.10</w:t>
      </w:r>
      <w:r w:rsidRPr="000E5C49">
        <w:rPr>
          <w:color w:val="000000" w:themeColor="text1"/>
        </w:rPr>
        <w:t>条计算，</w:t>
      </w:r>
      <w:r w:rsidR="00E26C62" w:rsidRPr="000E5C49">
        <w:rPr>
          <w:color w:val="000000" w:themeColor="text1"/>
        </w:rPr>
        <w:t>其中</w:t>
      </w:r>
      <w:r w:rsidR="00281AC8" w:rsidRPr="000E5C49">
        <w:rPr>
          <w:color w:val="000000" w:themeColor="text1"/>
          <w:position w:val="-10"/>
        </w:rPr>
        <w:object w:dxaOrig="400" w:dyaOrig="320" w14:anchorId="4754B2DA">
          <v:shape id="_x0000_i1587" type="#_x0000_t75" style="width:19pt;height:16.15pt" o:ole="">
            <v:imagedata r:id="rId1108" o:title=""/>
          </v:shape>
          <o:OLEObject Type="Embed" ProgID="Equation.DSMT4" ShapeID="_x0000_i1587" DrawAspect="Content" ObjectID="_1755267334" r:id="rId1109"/>
        </w:object>
      </w:r>
      <w:r w:rsidR="00E26C62" w:rsidRPr="000E5C49">
        <w:rPr>
          <w:rFonts w:hint="eastAsia"/>
          <w:color w:val="000000" w:themeColor="text1"/>
        </w:rPr>
        <w:t>应乘以</w:t>
      </w:r>
      <w:r w:rsidR="00E26C62" w:rsidRPr="000E5C49">
        <w:rPr>
          <w:rFonts w:hint="eastAsia"/>
          <w:color w:val="000000" w:themeColor="text1"/>
        </w:rPr>
        <w:t>1</w:t>
      </w:r>
      <w:r w:rsidR="00E26C62" w:rsidRPr="000E5C49">
        <w:rPr>
          <w:color w:val="000000" w:themeColor="text1"/>
        </w:rPr>
        <w:t>.25</w:t>
      </w:r>
      <w:r w:rsidR="00E26C62" w:rsidRPr="000E5C49">
        <w:rPr>
          <w:color w:val="000000" w:themeColor="text1"/>
        </w:rPr>
        <w:t>的放大系数，</w:t>
      </w:r>
      <w:r w:rsidR="00281AC8" w:rsidRPr="000E5C49">
        <w:rPr>
          <w:color w:val="000000" w:themeColor="text1"/>
          <w:position w:val="-6"/>
        </w:rPr>
        <w:object w:dxaOrig="240" w:dyaOrig="260" w14:anchorId="4A31F400">
          <v:shape id="_x0000_i1588" type="#_x0000_t75" style="width:11.5pt;height:14.4pt" o:ole="">
            <v:imagedata r:id="rId1110" o:title=""/>
          </v:shape>
          <o:OLEObject Type="Embed" ProgID="Equation.DSMT4" ShapeID="_x0000_i1588" DrawAspect="Content" ObjectID="_1755267335" r:id="rId1111"/>
        </w:object>
      </w:r>
      <w:r w:rsidR="00E26C62" w:rsidRPr="000E5C49">
        <w:rPr>
          <w:rFonts w:hint="eastAsia"/>
          <w:color w:val="000000" w:themeColor="text1"/>
        </w:rPr>
        <w:t>应取多遇地震作用下墙肢的组合轴力设计值或</w:t>
      </w:r>
      <w:r w:rsidR="00E26C62" w:rsidRPr="000E5C49">
        <w:rPr>
          <w:rFonts w:hint="eastAsia"/>
          <w:color w:val="000000" w:themeColor="text1"/>
        </w:rPr>
        <w:t>0</w:t>
      </w:r>
      <w:r w:rsidR="00E26C62" w:rsidRPr="000E5C49">
        <w:rPr>
          <w:rFonts w:hint="eastAsia"/>
          <w:color w:val="000000" w:themeColor="text1"/>
        </w:rPr>
        <w:t>，按较不利情况进行节点设计。</w:t>
      </w:r>
      <w:r w:rsidR="00281AC8" w:rsidRPr="000E5C49">
        <w:rPr>
          <w:color w:val="000000" w:themeColor="text1"/>
          <w:position w:val="-14"/>
        </w:rPr>
        <w:object w:dxaOrig="220" w:dyaOrig="360" w14:anchorId="1D121EEC">
          <v:shape id="_x0000_i1589" type="#_x0000_t75" style="width:10.95pt;height:18.45pt" o:ole="">
            <v:imagedata r:id="rId1112" o:title=""/>
          </v:shape>
          <o:OLEObject Type="Embed" ProgID="Equation.DSMT4" ShapeID="_x0000_i1589" DrawAspect="Content" ObjectID="_1755267336" r:id="rId1113"/>
        </w:object>
      </w:r>
      <w:r w:rsidR="00E26C62" w:rsidRPr="000E5C49">
        <w:rPr>
          <w:rFonts w:hint="eastAsia"/>
          <w:color w:val="000000" w:themeColor="text1"/>
        </w:rPr>
        <w:t>可按表</w:t>
      </w:r>
      <w:r w:rsidR="005F7730" w:rsidRPr="000E5C49">
        <w:rPr>
          <w:rFonts w:hint="eastAsia"/>
          <w:color w:val="000000" w:themeColor="text1"/>
        </w:rPr>
        <w:t>9.</w:t>
      </w:r>
      <w:r w:rsidR="00E26C62" w:rsidRPr="000E5C49">
        <w:rPr>
          <w:rFonts w:hint="eastAsia"/>
          <w:color w:val="000000" w:themeColor="text1"/>
        </w:rPr>
        <w:t>3.1</w:t>
      </w:r>
      <w:r w:rsidR="00E26C62" w:rsidRPr="000E5C49">
        <w:rPr>
          <w:rFonts w:hint="eastAsia"/>
          <w:color w:val="000000" w:themeColor="text1"/>
        </w:rPr>
        <w:t>取值：</w:t>
      </w:r>
    </w:p>
    <w:p w14:paraId="5FA50F99" w14:textId="4816E6DE" w:rsidR="005714F8" w:rsidRPr="000E5C49" w:rsidRDefault="00E54212">
      <w:pPr>
        <w:spacing w:before="120"/>
        <w:jc w:val="center"/>
        <w:rPr>
          <w:color w:val="000000" w:themeColor="text1"/>
          <w:sz w:val="18"/>
          <w:szCs w:val="21"/>
        </w:rPr>
      </w:pPr>
      <w:r w:rsidRPr="000E5C49">
        <w:rPr>
          <w:color w:val="000000" w:themeColor="text1"/>
          <w:sz w:val="18"/>
          <w:szCs w:val="21"/>
        </w:rPr>
        <w:lastRenderedPageBreak/>
        <w:t>表</w:t>
      </w:r>
      <w:r w:rsidR="005F7730" w:rsidRPr="000E5C49">
        <w:rPr>
          <w:rFonts w:hint="eastAsia"/>
          <w:color w:val="000000" w:themeColor="text1"/>
          <w:sz w:val="18"/>
          <w:szCs w:val="21"/>
        </w:rPr>
        <w:t>9.</w:t>
      </w:r>
      <w:r w:rsidRPr="000E5C49">
        <w:rPr>
          <w:color w:val="000000" w:themeColor="text1"/>
          <w:sz w:val="18"/>
          <w:szCs w:val="21"/>
        </w:rPr>
        <w:t>3</w:t>
      </w:r>
      <w:r w:rsidRPr="000E5C49">
        <w:rPr>
          <w:rFonts w:hint="eastAsia"/>
          <w:color w:val="000000" w:themeColor="text1"/>
          <w:sz w:val="18"/>
          <w:szCs w:val="21"/>
        </w:rPr>
        <w:t>.1</w:t>
      </w:r>
      <w:r w:rsidR="00037ABE" w:rsidRPr="000E5C49">
        <w:rPr>
          <w:color w:val="000000" w:themeColor="text1"/>
          <w:sz w:val="18"/>
          <w:szCs w:val="21"/>
        </w:rPr>
        <w:t xml:space="preserve">  </w:t>
      </w:r>
      <w:r w:rsidRPr="000E5C49">
        <w:rPr>
          <w:rFonts w:hint="eastAsia"/>
          <w:color w:val="000000" w:themeColor="text1"/>
          <w:sz w:val="18"/>
          <w:szCs w:val="21"/>
        </w:rPr>
        <w:t>墙脚抗震设计的连接系数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701"/>
        <w:gridCol w:w="1701"/>
        <w:gridCol w:w="1406"/>
      </w:tblGrid>
      <w:tr w:rsidR="000E5C49" w:rsidRPr="000E5C49" w14:paraId="42223282" w14:textId="77777777" w:rsidTr="00176551">
        <w:tc>
          <w:tcPr>
            <w:tcW w:w="1413" w:type="dxa"/>
            <w:vAlign w:val="center"/>
          </w:tcPr>
          <w:p w14:paraId="5A545458" w14:textId="77777777" w:rsidR="005714F8" w:rsidRPr="000E5C49" w:rsidRDefault="00E54212">
            <w:pPr>
              <w:snapToGrid w:val="0"/>
              <w:jc w:val="center"/>
              <w:rPr>
                <w:color w:val="000000" w:themeColor="text1"/>
                <w:sz w:val="18"/>
                <w:szCs w:val="18"/>
              </w:rPr>
            </w:pPr>
            <w:r w:rsidRPr="000E5C49">
              <w:rPr>
                <w:rFonts w:hint="eastAsia"/>
                <w:color w:val="000000" w:themeColor="text1"/>
                <w:sz w:val="18"/>
                <w:szCs w:val="18"/>
              </w:rPr>
              <w:t>嵌固端以下</w:t>
            </w:r>
          </w:p>
          <w:p w14:paraId="7034A628" w14:textId="77777777" w:rsidR="005714F8" w:rsidRPr="000E5C49" w:rsidRDefault="00E54212">
            <w:pPr>
              <w:snapToGrid w:val="0"/>
              <w:jc w:val="center"/>
              <w:rPr>
                <w:color w:val="000000" w:themeColor="text1"/>
                <w:sz w:val="18"/>
                <w:szCs w:val="18"/>
              </w:rPr>
            </w:pPr>
            <w:r w:rsidRPr="000E5C49">
              <w:rPr>
                <w:rFonts w:hint="eastAsia"/>
                <w:color w:val="000000" w:themeColor="text1"/>
                <w:sz w:val="18"/>
                <w:szCs w:val="18"/>
              </w:rPr>
              <w:t>地下室层数</w:t>
            </w:r>
          </w:p>
        </w:tc>
        <w:tc>
          <w:tcPr>
            <w:tcW w:w="1701" w:type="dxa"/>
            <w:vAlign w:val="center"/>
          </w:tcPr>
          <w:p w14:paraId="2ED745D7" w14:textId="77777777" w:rsidR="005714F8" w:rsidRPr="000E5C49" w:rsidRDefault="00E54212">
            <w:pPr>
              <w:snapToGrid w:val="0"/>
              <w:jc w:val="center"/>
              <w:rPr>
                <w:color w:val="000000" w:themeColor="text1"/>
                <w:sz w:val="18"/>
                <w:szCs w:val="18"/>
              </w:rPr>
            </w:pPr>
            <w:r w:rsidRPr="000E5C49">
              <w:rPr>
                <w:color w:val="000000" w:themeColor="text1"/>
                <w:sz w:val="18"/>
                <w:szCs w:val="18"/>
              </w:rPr>
              <w:t>6</w:t>
            </w:r>
            <w:r w:rsidRPr="000E5C49">
              <w:rPr>
                <w:rFonts w:hint="eastAsia"/>
                <w:color w:val="000000" w:themeColor="text1"/>
                <w:sz w:val="18"/>
                <w:szCs w:val="18"/>
              </w:rPr>
              <w:t>度、</w:t>
            </w:r>
            <w:r w:rsidRPr="000E5C49">
              <w:rPr>
                <w:color w:val="000000" w:themeColor="text1"/>
                <w:sz w:val="18"/>
                <w:szCs w:val="18"/>
              </w:rPr>
              <w:t>7</w:t>
            </w:r>
            <w:r w:rsidRPr="000E5C49">
              <w:rPr>
                <w:rFonts w:hint="eastAsia"/>
                <w:color w:val="000000" w:themeColor="text1"/>
                <w:sz w:val="18"/>
                <w:szCs w:val="18"/>
              </w:rPr>
              <w:t>度（</w:t>
            </w:r>
            <w:r w:rsidRPr="000E5C49">
              <w:rPr>
                <w:color w:val="000000" w:themeColor="text1"/>
                <w:sz w:val="18"/>
                <w:szCs w:val="18"/>
              </w:rPr>
              <w:t>0.1g</w:t>
            </w:r>
            <w:r w:rsidRPr="000E5C49">
              <w:rPr>
                <w:rFonts w:hint="eastAsia"/>
                <w:color w:val="000000" w:themeColor="text1"/>
                <w:sz w:val="18"/>
                <w:szCs w:val="18"/>
              </w:rPr>
              <w:t>）</w:t>
            </w:r>
          </w:p>
        </w:tc>
        <w:tc>
          <w:tcPr>
            <w:tcW w:w="1701" w:type="dxa"/>
            <w:vAlign w:val="center"/>
          </w:tcPr>
          <w:p w14:paraId="3934C10D" w14:textId="77777777" w:rsidR="00037ABE" w:rsidRPr="000E5C49" w:rsidRDefault="00E54212">
            <w:pPr>
              <w:snapToGrid w:val="0"/>
              <w:jc w:val="center"/>
              <w:rPr>
                <w:color w:val="000000" w:themeColor="text1"/>
                <w:sz w:val="18"/>
                <w:szCs w:val="18"/>
              </w:rPr>
            </w:pPr>
            <w:r w:rsidRPr="000E5C49">
              <w:rPr>
                <w:color w:val="000000" w:themeColor="text1"/>
                <w:sz w:val="18"/>
                <w:szCs w:val="18"/>
              </w:rPr>
              <w:t>7</w:t>
            </w:r>
            <w:r w:rsidRPr="000E5C49">
              <w:rPr>
                <w:rFonts w:hint="eastAsia"/>
                <w:color w:val="000000" w:themeColor="text1"/>
                <w:sz w:val="18"/>
                <w:szCs w:val="18"/>
              </w:rPr>
              <w:t>度（</w:t>
            </w:r>
            <w:r w:rsidRPr="000E5C49">
              <w:rPr>
                <w:color w:val="000000" w:themeColor="text1"/>
                <w:sz w:val="18"/>
                <w:szCs w:val="18"/>
              </w:rPr>
              <w:t>0.15g</w:t>
            </w:r>
            <w:r w:rsidRPr="000E5C49">
              <w:rPr>
                <w:rFonts w:hint="eastAsia"/>
                <w:color w:val="000000" w:themeColor="text1"/>
                <w:sz w:val="18"/>
                <w:szCs w:val="18"/>
              </w:rPr>
              <w:t>）、</w:t>
            </w:r>
          </w:p>
          <w:p w14:paraId="139F25F2" w14:textId="7C265CD4" w:rsidR="005714F8" w:rsidRPr="000E5C49" w:rsidRDefault="00E54212">
            <w:pPr>
              <w:snapToGrid w:val="0"/>
              <w:jc w:val="center"/>
              <w:rPr>
                <w:b/>
                <w:color w:val="000000" w:themeColor="text1"/>
                <w:sz w:val="18"/>
                <w:szCs w:val="18"/>
              </w:rPr>
            </w:pPr>
            <w:r w:rsidRPr="000E5C49">
              <w:rPr>
                <w:color w:val="000000" w:themeColor="text1"/>
                <w:sz w:val="18"/>
                <w:szCs w:val="18"/>
              </w:rPr>
              <w:t>8</w:t>
            </w:r>
            <w:r w:rsidRPr="000E5C49">
              <w:rPr>
                <w:rFonts w:hint="eastAsia"/>
                <w:color w:val="000000" w:themeColor="text1"/>
                <w:sz w:val="18"/>
                <w:szCs w:val="18"/>
              </w:rPr>
              <w:t>度</w:t>
            </w:r>
            <w:r w:rsidR="00776629" w:rsidRPr="000E5C49">
              <w:rPr>
                <w:rFonts w:hint="eastAsia"/>
                <w:color w:val="000000" w:themeColor="text1"/>
                <w:sz w:val="18"/>
                <w:szCs w:val="18"/>
              </w:rPr>
              <w:t>（</w:t>
            </w:r>
            <w:r w:rsidR="00776629" w:rsidRPr="000E5C49">
              <w:rPr>
                <w:rFonts w:hint="eastAsia"/>
                <w:color w:val="000000" w:themeColor="text1"/>
                <w:sz w:val="18"/>
                <w:szCs w:val="18"/>
              </w:rPr>
              <w:t>0</w:t>
            </w:r>
            <w:r w:rsidR="00776629" w:rsidRPr="000E5C49">
              <w:rPr>
                <w:color w:val="000000" w:themeColor="text1"/>
                <w:sz w:val="18"/>
                <w:szCs w:val="18"/>
              </w:rPr>
              <w:t>.2</w:t>
            </w:r>
            <w:r w:rsidR="00037ABE" w:rsidRPr="000E5C49">
              <w:rPr>
                <w:color w:val="000000" w:themeColor="text1"/>
                <w:sz w:val="18"/>
                <w:szCs w:val="18"/>
              </w:rPr>
              <w:t>0</w:t>
            </w:r>
            <w:r w:rsidR="00776629" w:rsidRPr="000E5C49">
              <w:rPr>
                <w:rFonts w:hint="eastAsia"/>
                <w:color w:val="000000" w:themeColor="text1"/>
                <w:sz w:val="18"/>
                <w:szCs w:val="18"/>
              </w:rPr>
              <w:t>g</w:t>
            </w:r>
            <w:r w:rsidR="00776629" w:rsidRPr="000E5C49">
              <w:rPr>
                <w:rFonts w:hint="eastAsia"/>
                <w:color w:val="000000" w:themeColor="text1"/>
                <w:sz w:val="18"/>
                <w:szCs w:val="18"/>
              </w:rPr>
              <w:t>）</w:t>
            </w:r>
          </w:p>
        </w:tc>
        <w:tc>
          <w:tcPr>
            <w:tcW w:w="1406" w:type="dxa"/>
            <w:vAlign w:val="center"/>
          </w:tcPr>
          <w:p w14:paraId="5B7F6A69" w14:textId="00499233" w:rsidR="005714F8" w:rsidRPr="000E5C49" w:rsidRDefault="00776629">
            <w:pPr>
              <w:snapToGrid w:val="0"/>
              <w:jc w:val="center"/>
              <w:rPr>
                <w:color w:val="000000" w:themeColor="text1"/>
                <w:sz w:val="18"/>
                <w:szCs w:val="18"/>
              </w:rPr>
            </w:pPr>
            <w:r w:rsidRPr="000E5C49">
              <w:rPr>
                <w:color w:val="000000" w:themeColor="text1"/>
                <w:sz w:val="18"/>
                <w:szCs w:val="18"/>
              </w:rPr>
              <w:t>8</w:t>
            </w:r>
            <w:r w:rsidR="00E54212" w:rsidRPr="000E5C49">
              <w:rPr>
                <w:rFonts w:hint="eastAsia"/>
                <w:color w:val="000000" w:themeColor="text1"/>
                <w:sz w:val="18"/>
                <w:szCs w:val="18"/>
              </w:rPr>
              <w:t>度</w:t>
            </w:r>
            <w:r w:rsidR="00037ABE" w:rsidRPr="000E5C49">
              <w:rPr>
                <w:rFonts w:hint="eastAsia"/>
                <w:color w:val="000000" w:themeColor="text1"/>
                <w:sz w:val="18"/>
                <w:szCs w:val="18"/>
              </w:rPr>
              <w:t>（</w:t>
            </w:r>
            <w:r w:rsidRPr="000E5C49">
              <w:rPr>
                <w:color w:val="000000" w:themeColor="text1"/>
                <w:sz w:val="18"/>
                <w:szCs w:val="18"/>
              </w:rPr>
              <w:t>0.3</w:t>
            </w:r>
            <w:r w:rsidR="00037ABE" w:rsidRPr="000E5C49">
              <w:rPr>
                <w:color w:val="000000" w:themeColor="text1"/>
                <w:sz w:val="18"/>
                <w:szCs w:val="18"/>
              </w:rPr>
              <w:t>0</w:t>
            </w:r>
            <w:r w:rsidRPr="000E5C49">
              <w:rPr>
                <w:color w:val="000000" w:themeColor="text1"/>
                <w:sz w:val="18"/>
                <w:szCs w:val="18"/>
              </w:rPr>
              <w:t>g</w:t>
            </w:r>
            <w:r w:rsidR="00037ABE" w:rsidRPr="000E5C49">
              <w:rPr>
                <w:color w:val="000000" w:themeColor="text1"/>
                <w:sz w:val="18"/>
                <w:szCs w:val="18"/>
              </w:rPr>
              <w:t>）</w:t>
            </w:r>
          </w:p>
        </w:tc>
      </w:tr>
      <w:tr w:rsidR="000E5C49" w:rsidRPr="000E5C49" w14:paraId="0739BE2F" w14:textId="77777777" w:rsidTr="00176551">
        <w:trPr>
          <w:trHeight w:val="283"/>
        </w:trPr>
        <w:tc>
          <w:tcPr>
            <w:tcW w:w="1413" w:type="dxa"/>
            <w:vAlign w:val="center"/>
          </w:tcPr>
          <w:p w14:paraId="34F88270" w14:textId="77777777" w:rsidR="005714F8" w:rsidRPr="000E5C49" w:rsidRDefault="00E54212">
            <w:pPr>
              <w:snapToGrid w:val="0"/>
              <w:jc w:val="center"/>
              <w:rPr>
                <w:color w:val="000000" w:themeColor="text1"/>
                <w:sz w:val="18"/>
                <w:szCs w:val="18"/>
              </w:rPr>
            </w:pPr>
            <w:r w:rsidRPr="000E5C49">
              <w:rPr>
                <w:rFonts w:hint="eastAsia"/>
                <w:color w:val="000000" w:themeColor="text1"/>
                <w:sz w:val="18"/>
                <w:szCs w:val="18"/>
              </w:rPr>
              <w:t>无</w:t>
            </w:r>
          </w:p>
        </w:tc>
        <w:tc>
          <w:tcPr>
            <w:tcW w:w="1701" w:type="dxa"/>
            <w:vAlign w:val="center"/>
          </w:tcPr>
          <w:p w14:paraId="3CB0DB07" w14:textId="77777777" w:rsidR="005714F8" w:rsidRPr="000E5C49" w:rsidRDefault="00E54212">
            <w:pPr>
              <w:snapToGrid w:val="0"/>
              <w:jc w:val="center"/>
              <w:rPr>
                <w:color w:val="000000" w:themeColor="text1"/>
                <w:sz w:val="18"/>
                <w:szCs w:val="18"/>
              </w:rPr>
            </w:pPr>
            <w:r w:rsidRPr="000E5C49">
              <w:rPr>
                <w:color w:val="000000" w:themeColor="text1"/>
                <w:sz w:val="18"/>
                <w:szCs w:val="18"/>
              </w:rPr>
              <w:t>1.2</w:t>
            </w:r>
          </w:p>
        </w:tc>
        <w:tc>
          <w:tcPr>
            <w:tcW w:w="1701" w:type="dxa"/>
            <w:vAlign w:val="center"/>
          </w:tcPr>
          <w:p w14:paraId="67CF7B4D" w14:textId="77777777" w:rsidR="005714F8" w:rsidRPr="000E5C49" w:rsidRDefault="00E54212">
            <w:pPr>
              <w:snapToGrid w:val="0"/>
              <w:jc w:val="center"/>
              <w:rPr>
                <w:color w:val="000000" w:themeColor="text1"/>
                <w:sz w:val="18"/>
                <w:szCs w:val="18"/>
              </w:rPr>
            </w:pPr>
            <w:r w:rsidRPr="000E5C49">
              <w:rPr>
                <w:color w:val="000000" w:themeColor="text1"/>
                <w:sz w:val="18"/>
                <w:szCs w:val="18"/>
              </w:rPr>
              <w:t>1.2</w:t>
            </w:r>
          </w:p>
        </w:tc>
        <w:tc>
          <w:tcPr>
            <w:tcW w:w="1406" w:type="dxa"/>
            <w:vAlign w:val="center"/>
          </w:tcPr>
          <w:p w14:paraId="1DBA180F" w14:textId="77777777" w:rsidR="005714F8" w:rsidRPr="000E5C49" w:rsidRDefault="00E54212">
            <w:pPr>
              <w:snapToGrid w:val="0"/>
              <w:jc w:val="center"/>
              <w:rPr>
                <w:color w:val="000000" w:themeColor="text1"/>
                <w:sz w:val="18"/>
                <w:szCs w:val="18"/>
              </w:rPr>
            </w:pPr>
            <w:r w:rsidRPr="000E5C49">
              <w:rPr>
                <w:color w:val="000000" w:themeColor="text1"/>
                <w:sz w:val="18"/>
                <w:szCs w:val="18"/>
              </w:rPr>
              <w:t>1.2</w:t>
            </w:r>
          </w:p>
        </w:tc>
      </w:tr>
      <w:tr w:rsidR="000E5C49" w:rsidRPr="000E5C49" w14:paraId="7007493D" w14:textId="77777777" w:rsidTr="00176551">
        <w:trPr>
          <w:trHeight w:val="283"/>
        </w:trPr>
        <w:tc>
          <w:tcPr>
            <w:tcW w:w="1413" w:type="dxa"/>
            <w:vAlign w:val="center"/>
          </w:tcPr>
          <w:p w14:paraId="4D41D688" w14:textId="77777777" w:rsidR="005714F8" w:rsidRPr="000E5C49" w:rsidRDefault="00E54212">
            <w:pPr>
              <w:snapToGrid w:val="0"/>
              <w:jc w:val="center"/>
              <w:rPr>
                <w:color w:val="000000" w:themeColor="text1"/>
                <w:sz w:val="18"/>
                <w:szCs w:val="18"/>
              </w:rPr>
            </w:pPr>
            <w:r w:rsidRPr="000E5C49">
              <w:rPr>
                <w:rFonts w:hint="eastAsia"/>
                <w:color w:val="000000" w:themeColor="text1"/>
                <w:sz w:val="18"/>
                <w:szCs w:val="18"/>
              </w:rPr>
              <w:t>一层</w:t>
            </w:r>
          </w:p>
        </w:tc>
        <w:tc>
          <w:tcPr>
            <w:tcW w:w="1701" w:type="dxa"/>
            <w:vAlign w:val="center"/>
          </w:tcPr>
          <w:p w14:paraId="71D007DB" w14:textId="77777777" w:rsidR="005714F8" w:rsidRPr="000E5C49" w:rsidRDefault="00E54212">
            <w:pPr>
              <w:snapToGrid w:val="0"/>
              <w:jc w:val="center"/>
              <w:rPr>
                <w:color w:val="000000" w:themeColor="text1"/>
                <w:sz w:val="18"/>
                <w:szCs w:val="18"/>
              </w:rPr>
            </w:pPr>
            <w:r w:rsidRPr="000E5C49">
              <w:rPr>
                <w:color w:val="000000" w:themeColor="text1"/>
                <w:sz w:val="18"/>
                <w:szCs w:val="18"/>
              </w:rPr>
              <w:t>1.0</w:t>
            </w:r>
          </w:p>
        </w:tc>
        <w:tc>
          <w:tcPr>
            <w:tcW w:w="1701" w:type="dxa"/>
            <w:vAlign w:val="center"/>
          </w:tcPr>
          <w:p w14:paraId="54CA3E57" w14:textId="77777777" w:rsidR="005714F8" w:rsidRPr="000E5C49" w:rsidRDefault="00E54212">
            <w:pPr>
              <w:snapToGrid w:val="0"/>
              <w:jc w:val="center"/>
              <w:rPr>
                <w:color w:val="000000" w:themeColor="text1"/>
                <w:sz w:val="18"/>
                <w:szCs w:val="18"/>
              </w:rPr>
            </w:pPr>
            <w:r w:rsidRPr="000E5C49">
              <w:rPr>
                <w:color w:val="000000" w:themeColor="text1"/>
                <w:sz w:val="18"/>
                <w:szCs w:val="18"/>
              </w:rPr>
              <w:t>1.2</w:t>
            </w:r>
          </w:p>
        </w:tc>
        <w:tc>
          <w:tcPr>
            <w:tcW w:w="1406" w:type="dxa"/>
            <w:vAlign w:val="center"/>
          </w:tcPr>
          <w:p w14:paraId="6DC66B17" w14:textId="77777777" w:rsidR="005714F8" w:rsidRPr="000E5C49" w:rsidRDefault="00E54212">
            <w:pPr>
              <w:snapToGrid w:val="0"/>
              <w:jc w:val="center"/>
              <w:rPr>
                <w:color w:val="000000" w:themeColor="text1"/>
                <w:sz w:val="18"/>
                <w:szCs w:val="18"/>
              </w:rPr>
            </w:pPr>
            <w:r w:rsidRPr="000E5C49">
              <w:rPr>
                <w:color w:val="000000" w:themeColor="text1"/>
                <w:sz w:val="18"/>
                <w:szCs w:val="18"/>
              </w:rPr>
              <w:t>1.2</w:t>
            </w:r>
          </w:p>
        </w:tc>
      </w:tr>
      <w:tr w:rsidR="000E5C49" w:rsidRPr="000E5C49" w14:paraId="512EC7FA" w14:textId="77777777" w:rsidTr="00176551">
        <w:trPr>
          <w:trHeight w:val="283"/>
        </w:trPr>
        <w:tc>
          <w:tcPr>
            <w:tcW w:w="1413" w:type="dxa"/>
            <w:vAlign w:val="center"/>
          </w:tcPr>
          <w:p w14:paraId="62919AF9" w14:textId="77777777" w:rsidR="005714F8" w:rsidRPr="000E5C49" w:rsidRDefault="00E54212">
            <w:pPr>
              <w:snapToGrid w:val="0"/>
              <w:jc w:val="center"/>
              <w:rPr>
                <w:color w:val="000000" w:themeColor="text1"/>
                <w:sz w:val="18"/>
                <w:szCs w:val="18"/>
              </w:rPr>
            </w:pPr>
            <w:r w:rsidRPr="000E5C49">
              <w:rPr>
                <w:rFonts w:hint="eastAsia"/>
                <w:color w:val="000000" w:themeColor="text1"/>
                <w:sz w:val="18"/>
                <w:szCs w:val="18"/>
              </w:rPr>
              <w:t>二层及以上</w:t>
            </w:r>
          </w:p>
        </w:tc>
        <w:tc>
          <w:tcPr>
            <w:tcW w:w="1701" w:type="dxa"/>
            <w:vAlign w:val="center"/>
          </w:tcPr>
          <w:p w14:paraId="06F33F5E" w14:textId="77777777" w:rsidR="005714F8" w:rsidRPr="000E5C49" w:rsidRDefault="00E54212">
            <w:pPr>
              <w:snapToGrid w:val="0"/>
              <w:jc w:val="center"/>
              <w:rPr>
                <w:color w:val="000000" w:themeColor="text1"/>
                <w:sz w:val="18"/>
                <w:szCs w:val="18"/>
              </w:rPr>
            </w:pPr>
            <w:r w:rsidRPr="000E5C49">
              <w:rPr>
                <w:rFonts w:hint="eastAsia"/>
                <w:color w:val="000000" w:themeColor="text1"/>
              </w:rPr>
              <w:t>—</w:t>
            </w:r>
          </w:p>
        </w:tc>
        <w:tc>
          <w:tcPr>
            <w:tcW w:w="1701" w:type="dxa"/>
            <w:vAlign w:val="center"/>
          </w:tcPr>
          <w:p w14:paraId="3CD2A4C2" w14:textId="77777777" w:rsidR="005714F8" w:rsidRPr="000E5C49" w:rsidRDefault="00E54212">
            <w:pPr>
              <w:snapToGrid w:val="0"/>
              <w:jc w:val="center"/>
              <w:rPr>
                <w:color w:val="000000" w:themeColor="text1"/>
                <w:sz w:val="18"/>
                <w:szCs w:val="18"/>
              </w:rPr>
            </w:pPr>
            <w:r w:rsidRPr="000E5C49">
              <w:rPr>
                <w:color w:val="000000" w:themeColor="text1"/>
                <w:sz w:val="18"/>
                <w:szCs w:val="18"/>
              </w:rPr>
              <w:t>1.0</w:t>
            </w:r>
          </w:p>
        </w:tc>
        <w:tc>
          <w:tcPr>
            <w:tcW w:w="1406" w:type="dxa"/>
            <w:vAlign w:val="center"/>
          </w:tcPr>
          <w:p w14:paraId="7807755F" w14:textId="77777777" w:rsidR="005714F8" w:rsidRPr="000E5C49" w:rsidRDefault="00E54212">
            <w:pPr>
              <w:snapToGrid w:val="0"/>
              <w:jc w:val="center"/>
              <w:rPr>
                <w:color w:val="000000" w:themeColor="text1"/>
                <w:sz w:val="18"/>
                <w:szCs w:val="18"/>
              </w:rPr>
            </w:pPr>
            <w:r w:rsidRPr="000E5C49">
              <w:rPr>
                <w:color w:val="000000" w:themeColor="text1"/>
                <w:sz w:val="18"/>
                <w:szCs w:val="18"/>
              </w:rPr>
              <w:t>1.2</w:t>
            </w:r>
          </w:p>
        </w:tc>
      </w:tr>
    </w:tbl>
    <w:p w14:paraId="0AA6CBBB" w14:textId="18845F56" w:rsidR="006A297F" w:rsidRPr="000E5C49" w:rsidRDefault="00E54212" w:rsidP="006A297F">
      <w:pPr>
        <w:spacing w:line="440" w:lineRule="exact"/>
        <w:ind w:firstLine="420"/>
        <w:rPr>
          <w:color w:val="000000" w:themeColor="text1"/>
        </w:rPr>
      </w:pPr>
      <w:r w:rsidRPr="000E5C49">
        <w:rPr>
          <w:color w:val="000000" w:themeColor="text1"/>
        </w:rPr>
        <w:t>3</w:t>
      </w:r>
      <w:r w:rsidR="00037ABE" w:rsidRPr="000E5C49">
        <w:rPr>
          <w:color w:val="000000" w:themeColor="text1"/>
        </w:rPr>
        <w:t xml:space="preserve"> </w:t>
      </w:r>
      <w:r w:rsidRPr="000E5C49">
        <w:rPr>
          <w:color w:val="000000" w:themeColor="text1"/>
        </w:rPr>
        <w:t xml:space="preserve"> </w:t>
      </w:r>
      <w:r w:rsidR="00D615F1" w:rsidRPr="000E5C49">
        <w:rPr>
          <w:color w:val="000000" w:themeColor="text1"/>
        </w:rPr>
        <w:t>极限抗拉</w:t>
      </w:r>
      <w:r w:rsidRPr="000E5C49">
        <w:rPr>
          <w:color w:val="000000" w:themeColor="text1"/>
        </w:rPr>
        <w:t>承载力不应小于</w:t>
      </w:r>
      <w:r w:rsidR="000C2E42" w:rsidRPr="000E5C49">
        <w:rPr>
          <w:rFonts w:hint="eastAsia"/>
          <w:color w:val="000000" w:themeColor="text1"/>
          <w:szCs w:val="21"/>
        </w:rPr>
        <w:t>多腔波形钢板组合墙</w:t>
      </w:r>
      <w:r w:rsidRPr="000E5C49">
        <w:rPr>
          <w:rFonts w:hint="eastAsia"/>
          <w:color w:val="000000" w:themeColor="text1"/>
        </w:rPr>
        <w:t>的</w:t>
      </w:r>
      <w:r w:rsidR="00D615F1" w:rsidRPr="000E5C49">
        <w:rPr>
          <w:rFonts w:hint="eastAsia"/>
          <w:color w:val="000000" w:themeColor="text1"/>
        </w:rPr>
        <w:t>塑性抗拉</w:t>
      </w:r>
      <w:r w:rsidRPr="000E5C49">
        <w:rPr>
          <w:rFonts w:hint="eastAsia"/>
          <w:color w:val="000000" w:themeColor="text1"/>
        </w:rPr>
        <w:t>承载力。</w:t>
      </w:r>
    </w:p>
    <w:p w14:paraId="79FFBFF9" w14:textId="3BE2861F" w:rsidR="006217A5" w:rsidRPr="000E5C49" w:rsidRDefault="006217A5" w:rsidP="006A297F">
      <w:pPr>
        <w:spacing w:line="440" w:lineRule="exact"/>
        <w:ind w:firstLine="420"/>
        <w:rPr>
          <w:color w:val="000000" w:themeColor="text1"/>
        </w:rPr>
      </w:pPr>
      <w:r w:rsidRPr="000E5C49">
        <w:rPr>
          <w:rFonts w:hint="eastAsia"/>
          <w:color w:val="000000" w:themeColor="text1"/>
        </w:rPr>
        <w:t>4</w:t>
      </w:r>
      <w:r w:rsidRPr="000E5C49">
        <w:rPr>
          <w:color w:val="000000" w:themeColor="text1"/>
        </w:rPr>
        <w:t xml:space="preserve"> </w:t>
      </w:r>
      <w:r w:rsidR="00BD2C1C" w:rsidRPr="000E5C49">
        <w:rPr>
          <w:color w:val="000000" w:themeColor="text1"/>
        </w:rPr>
        <w:t xml:space="preserve"> </w:t>
      </w:r>
      <w:r w:rsidRPr="000E5C49">
        <w:rPr>
          <w:rFonts w:hint="eastAsia"/>
          <w:color w:val="000000" w:themeColor="text1"/>
        </w:rPr>
        <w:t>对墙脚节点</w:t>
      </w:r>
      <w:r w:rsidRPr="000E5C49">
        <w:rPr>
          <w:color w:val="000000" w:themeColor="text1"/>
        </w:rPr>
        <w:t>允许</w:t>
      </w:r>
      <w:r w:rsidRPr="000E5C49">
        <w:rPr>
          <w:rFonts w:hint="eastAsia"/>
          <w:color w:val="000000" w:themeColor="text1"/>
        </w:rPr>
        <w:t>采用性能化设计，当抗震等级为一级或</w:t>
      </w:r>
      <w:r w:rsidRPr="000E5C49">
        <w:rPr>
          <w:color w:val="000000" w:themeColor="text1"/>
        </w:rPr>
        <w:t>二级</w:t>
      </w:r>
      <w:r w:rsidRPr="000E5C49">
        <w:rPr>
          <w:rFonts w:hint="eastAsia"/>
          <w:color w:val="000000" w:themeColor="text1"/>
        </w:rPr>
        <w:t>时</w:t>
      </w:r>
      <w:r w:rsidRPr="000E5C49">
        <w:rPr>
          <w:color w:val="000000" w:themeColor="text1"/>
        </w:rPr>
        <w:t>，</w:t>
      </w:r>
      <w:r w:rsidRPr="000E5C49">
        <w:rPr>
          <w:rFonts w:hint="eastAsia"/>
          <w:color w:val="000000" w:themeColor="text1"/>
        </w:rPr>
        <w:t>应</w:t>
      </w:r>
      <w:r w:rsidRPr="000E5C49">
        <w:rPr>
          <w:color w:val="000000" w:themeColor="text1"/>
        </w:rPr>
        <w:t>采用</w:t>
      </w:r>
      <w:r w:rsidRPr="000E5C49">
        <w:rPr>
          <w:rFonts w:hint="eastAsia"/>
          <w:color w:val="000000" w:themeColor="text1"/>
        </w:rPr>
        <w:t>设防烈度地震作用下</w:t>
      </w:r>
      <w:r w:rsidRPr="000E5C49">
        <w:rPr>
          <w:color w:val="000000" w:themeColor="text1"/>
        </w:rPr>
        <w:t>保持弹性；抗震等级为三级或四级时，设防烈度地震下</w:t>
      </w:r>
      <w:r w:rsidRPr="000E5C49">
        <w:rPr>
          <w:rFonts w:hint="eastAsia"/>
          <w:color w:val="000000" w:themeColor="text1"/>
        </w:rPr>
        <w:t>不</w:t>
      </w:r>
      <w:r w:rsidRPr="000E5C49">
        <w:rPr>
          <w:color w:val="000000" w:themeColor="text1"/>
        </w:rPr>
        <w:t>屈服。</w:t>
      </w:r>
    </w:p>
    <w:p w14:paraId="3BD3ACFF" w14:textId="417D2A84" w:rsidR="00AF36BF" w:rsidRPr="000E5C49" w:rsidRDefault="005F7730" w:rsidP="00AF36BF">
      <w:pPr>
        <w:autoSpaceDE w:val="0"/>
        <w:autoSpaceDN w:val="0"/>
        <w:adjustRightInd w:val="0"/>
        <w:spacing w:line="440" w:lineRule="exact"/>
        <w:rPr>
          <w:color w:val="000000" w:themeColor="text1"/>
        </w:rPr>
      </w:pPr>
      <w:r w:rsidRPr="000E5C49">
        <w:rPr>
          <w:rFonts w:hint="eastAsia"/>
          <w:color w:val="000000" w:themeColor="text1"/>
        </w:rPr>
        <w:t>9.</w:t>
      </w:r>
      <w:r w:rsidR="00AF36BF" w:rsidRPr="000E5C49">
        <w:rPr>
          <w:color w:val="000000" w:themeColor="text1"/>
        </w:rPr>
        <w:t xml:space="preserve">3.2  </w:t>
      </w:r>
      <w:r w:rsidR="000C2E42" w:rsidRPr="000E5C49">
        <w:rPr>
          <w:rFonts w:hint="eastAsia"/>
          <w:color w:val="000000" w:themeColor="text1"/>
          <w:szCs w:val="21"/>
        </w:rPr>
        <w:t>甲壳墙</w:t>
      </w:r>
      <w:r w:rsidR="00AF36BF" w:rsidRPr="000E5C49">
        <w:rPr>
          <w:rFonts w:hint="eastAsia"/>
          <w:color w:val="000000" w:themeColor="text1"/>
        </w:rPr>
        <w:t>与基础可采用锚筋式连接（图</w:t>
      </w:r>
      <w:r w:rsidRPr="000E5C49">
        <w:rPr>
          <w:rFonts w:hint="eastAsia"/>
          <w:color w:val="000000" w:themeColor="text1"/>
        </w:rPr>
        <w:t>9.</w:t>
      </w:r>
      <w:r w:rsidR="00AF36BF" w:rsidRPr="000E5C49">
        <w:rPr>
          <w:color w:val="000000" w:themeColor="text1"/>
        </w:rPr>
        <w:t>3.2</w:t>
      </w:r>
      <w:r w:rsidR="00AF36BF" w:rsidRPr="000E5C49">
        <w:rPr>
          <w:rFonts w:hint="eastAsia"/>
          <w:color w:val="000000" w:themeColor="text1"/>
        </w:rPr>
        <w:t>），应与</w:t>
      </w:r>
      <w:r w:rsidR="00AF36BF" w:rsidRPr="000E5C49">
        <w:rPr>
          <w:rFonts w:hint="eastAsia"/>
          <w:color w:val="000000" w:themeColor="text1"/>
          <w:szCs w:val="21"/>
        </w:rPr>
        <w:t>组合墙中</w:t>
      </w:r>
      <w:r w:rsidR="00AF36BF" w:rsidRPr="000E5C49">
        <w:rPr>
          <w:rFonts w:hint="eastAsia"/>
          <w:color w:val="000000" w:themeColor="text1"/>
        </w:rPr>
        <w:t>钢管壁板对中设置连接钢筋和端部型钢并锚入基础，并符合下列规定：</w:t>
      </w:r>
    </w:p>
    <w:p w14:paraId="42A076D2" w14:textId="5065456A" w:rsidR="00AF36BF" w:rsidRPr="000E5C49" w:rsidRDefault="00AF36BF" w:rsidP="00AF36BF">
      <w:pPr>
        <w:spacing w:line="440" w:lineRule="exact"/>
        <w:ind w:firstLineChars="200" w:firstLine="420"/>
        <w:rPr>
          <w:color w:val="000000" w:themeColor="text1"/>
        </w:rPr>
      </w:pPr>
      <w:r w:rsidRPr="000E5C49">
        <w:rPr>
          <w:color w:val="000000" w:themeColor="text1"/>
        </w:rPr>
        <w:t xml:space="preserve">1  </w:t>
      </w:r>
      <w:r w:rsidRPr="000E5C49">
        <w:rPr>
          <w:rFonts w:hint="eastAsia"/>
          <w:color w:val="000000" w:themeColor="text1"/>
        </w:rPr>
        <w:t>墙体厚度小于等于</w:t>
      </w:r>
      <w:r w:rsidRPr="000E5C49">
        <w:rPr>
          <w:color w:val="000000" w:themeColor="text1"/>
        </w:rPr>
        <w:t>20</w:t>
      </w:r>
      <w:r w:rsidRPr="000E5C49">
        <w:rPr>
          <w:rFonts w:hint="eastAsia"/>
          <w:color w:val="000000" w:themeColor="text1"/>
        </w:rPr>
        <w:t>0mm</w:t>
      </w:r>
      <w:r w:rsidRPr="000E5C49">
        <w:rPr>
          <w:rFonts w:hint="eastAsia"/>
          <w:color w:val="000000" w:themeColor="text1"/>
        </w:rPr>
        <w:t>时，应采用无插筋的墙脚形式（图</w:t>
      </w:r>
      <w:r w:rsidR="005F7730" w:rsidRPr="000E5C49">
        <w:rPr>
          <w:rFonts w:hint="eastAsia"/>
          <w:color w:val="000000" w:themeColor="text1"/>
        </w:rPr>
        <w:t>9.</w:t>
      </w:r>
      <w:r w:rsidRPr="000E5C49">
        <w:rPr>
          <w:rFonts w:hint="eastAsia"/>
          <w:color w:val="000000" w:themeColor="text1"/>
        </w:rPr>
        <w:t>3.</w:t>
      </w:r>
      <w:r w:rsidRPr="000E5C49">
        <w:rPr>
          <w:color w:val="000000" w:themeColor="text1"/>
        </w:rPr>
        <w:t>2</w:t>
      </w:r>
      <w:r w:rsidRPr="000E5C49">
        <w:rPr>
          <w:rFonts w:hint="eastAsia"/>
          <w:color w:val="000000" w:themeColor="text1"/>
        </w:rPr>
        <w:t>-a</w:t>
      </w:r>
      <w:r w:rsidRPr="000E5C49">
        <w:rPr>
          <w:rFonts w:hint="eastAsia"/>
          <w:color w:val="000000" w:themeColor="text1"/>
        </w:rPr>
        <w:t>）；墙体厚度大于</w:t>
      </w:r>
      <w:r w:rsidRPr="000E5C49">
        <w:rPr>
          <w:color w:val="000000" w:themeColor="text1"/>
        </w:rPr>
        <w:t>20</w:t>
      </w:r>
      <w:r w:rsidRPr="000E5C49">
        <w:rPr>
          <w:rFonts w:hint="eastAsia"/>
          <w:color w:val="000000" w:themeColor="text1"/>
        </w:rPr>
        <w:t>0mm</w:t>
      </w:r>
      <w:r w:rsidRPr="000E5C49">
        <w:rPr>
          <w:rFonts w:hint="eastAsia"/>
          <w:color w:val="000000" w:themeColor="text1"/>
        </w:rPr>
        <w:t>时，可采用有插筋的墙脚形式（图</w:t>
      </w:r>
      <w:r w:rsidR="005F7730" w:rsidRPr="000E5C49">
        <w:rPr>
          <w:rFonts w:hint="eastAsia"/>
          <w:color w:val="000000" w:themeColor="text1"/>
        </w:rPr>
        <w:t>9.</w:t>
      </w:r>
      <w:r w:rsidRPr="000E5C49">
        <w:rPr>
          <w:rFonts w:hint="eastAsia"/>
          <w:color w:val="000000" w:themeColor="text1"/>
        </w:rPr>
        <w:t>3.</w:t>
      </w:r>
      <w:r w:rsidRPr="000E5C49">
        <w:rPr>
          <w:color w:val="000000" w:themeColor="text1"/>
        </w:rPr>
        <w:t>2</w:t>
      </w:r>
      <w:r w:rsidRPr="000E5C49">
        <w:rPr>
          <w:rFonts w:hint="eastAsia"/>
          <w:color w:val="000000" w:themeColor="text1"/>
        </w:rPr>
        <w:t>-b</w:t>
      </w:r>
      <w:r w:rsidRPr="000E5C49">
        <w:rPr>
          <w:rFonts w:hint="eastAsia"/>
          <w:color w:val="000000" w:themeColor="text1"/>
        </w:rPr>
        <w:t>）；</w:t>
      </w:r>
    </w:p>
    <w:p w14:paraId="20FB3B5F" w14:textId="77777777" w:rsidR="00AF36BF" w:rsidRPr="000E5C49" w:rsidRDefault="00AF36BF" w:rsidP="00AF36BF">
      <w:pPr>
        <w:spacing w:line="440" w:lineRule="exact"/>
        <w:ind w:firstLineChars="200" w:firstLine="420"/>
        <w:rPr>
          <w:color w:val="000000" w:themeColor="text1"/>
        </w:rPr>
      </w:pPr>
      <w:r w:rsidRPr="000E5C49">
        <w:rPr>
          <w:color w:val="000000" w:themeColor="text1"/>
        </w:rPr>
        <w:t xml:space="preserve">2  </w:t>
      </w:r>
      <w:r w:rsidRPr="000E5C49">
        <w:rPr>
          <w:rFonts w:hint="eastAsia"/>
          <w:color w:val="000000" w:themeColor="text1"/>
        </w:rPr>
        <w:t>墙肢的轴力和弯矩应由受压区连接钢筋</w:t>
      </w:r>
      <w:r w:rsidRPr="000E5C49">
        <w:rPr>
          <w:color w:val="000000" w:themeColor="text1"/>
        </w:rPr>
        <w:t>（</w:t>
      </w:r>
      <w:r w:rsidRPr="000E5C49">
        <w:rPr>
          <w:rFonts w:hint="eastAsia"/>
          <w:color w:val="000000" w:themeColor="text1"/>
        </w:rPr>
        <w:t>端部型钢</w:t>
      </w:r>
      <w:r w:rsidRPr="000E5C49">
        <w:rPr>
          <w:color w:val="000000" w:themeColor="text1"/>
        </w:rPr>
        <w:t>）</w:t>
      </w:r>
      <w:r w:rsidRPr="000E5C49">
        <w:rPr>
          <w:rFonts w:hint="eastAsia"/>
          <w:color w:val="000000" w:themeColor="text1"/>
        </w:rPr>
        <w:t>及基础混凝土、受拉区连接钢筋</w:t>
      </w:r>
      <w:r w:rsidRPr="000E5C49">
        <w:rPr>
          <w:color w:val="000000" w:themeColor="text1"/>
        </w:rPr>
        <w:t>（</w:t>
      </w:r>
      <w:r w:rsidRPr="000E5C49">
        <w:rPr>
          <w:rFonts w:hint="eastAsia"/>
          <w:color w:val="000000" w:themeColor="text1"/>
        </w:rPr>
        <w:t>端部型钢</w:t>
      </w:r>
      <w:r w:rsidRPr="000E5C49">
        <w:rPr>
          <w:color w:val="000000" w:themeColor="text1"/>
        </w:rPr>
        <w:t>）</w:t>
      </w:r>
      <w:r w:rsidRPr="000E5C49">
        <w:rPr>
          <w:rFonts w:hint="eastAsia"/>
          <w:color w:val="000000" w:themeColor="text1"/>
        </w:rPr>
        <w:t>共同承担，受压区宽度为底板有效宽度，受压区边缘为底板边缘；</w:t>
      </w:r>
    </w:p>
    <w:p w14:paraId="61216042" w14:textId="77777777" w:rsidR="00AF36BF" w:rsidRPr="000E5C49" w:rsidRDefault="00AF36BF" w:rsidP="00AF36BF">
      <w:pPr>
        <w:spacing w:line="440" w:lineRule="exact"/>
        <w:ind w:firstLineChars="200" w:firstLine="420"/>
        <w:rPr>
          <w:color w:val="000000" w:themeColor="text1"/>
        </w:rPr>
      </w:pPr>
      <w:r w:rsidRPr="000E5C49">
        <w:rPr>
          <w:color w:val="000000" w:themeColor="text1"/>
        </w:rPr>
        <w:t xml:space="preserve">3  </w:t>
      </w:r>
      <w:r w:rsidRPr="000E5C49">
        <w:rPr>
          <w:rFonts w:hint="eastAsia"/>
          <w:color w:val="000000" w:themeColor="text1"/>
        </w:rPr>
        <w:t>轴力作用下，连接的抗弯承载力设计值可按受压区连接钢筋</w:t>
      </w:r>
      <w:r w:rsidRPr="000E5C49">
        <w:rPr>
          <w:color w:val="000000" w:themeColor="text1"/>
        </w:rPr>
        <w:t>（</w:t>
      </w:r>
      <w:r w:rsidRPr="000E5C49">
        <w:rPr>
          <w:rFonts w:hint="eastAsia"/>
          <w:color w:val="000000" w:themeColor="text1"/>
        </w:rPr>
        <w:t>端部型钢</w:t>
      </w:r>
      <w:r w:rsidRPr="000E5C49">
        <w:rPr>
          <w:color w:val="000000" w:themeColor="text1"/>
        </w:rPr>
        <w:t>）</w:t>
      </w:r>
      <w:r w:rsidRPr="000E5C49">
        <w:rPr>
          <w:rFonts w:hint="eastAsia"/>
          <w:color w:val="000000" w:themeColor="text1"/>
        </w:rPr>
        <w:t>及基础混凝土、受拉区连接钢筋</w:t>
      </w:r>
      <w:r w:rsidRPr="000E5C49">
        <w:rPr>
          <w:color w:val="000000" w:themeColor="text1"/>
        </w:rPr>
        <w:t>（</w:t>
      </w:r>
      <w:r w:rsidRPr="000E5C49">
        <w:rPr>
          <w:rFonts w:hint="eastAsia"/>
          <w:color w:val="000000" w:themeColor="text1"/>
        </w:rPr>
        <w:t>端部型钢</w:t>
      </w:r>
      <w:r w:rsidRPr="000E5C49">
        <w:rPr>
          <w:color w:val="000000" w:themeColor="text1"/>
        </w:rPr>
        <w:t>）</w:t>
      </w:r>
      <w:r w:rsidRPr="000E5C49">
        <w:rPr>
          <w:rFonts w:hint="eastAsia"/>
          <w:color w:val="000000" w:themeColor="text1"/>
        </w:rPr>
        <w:t>均达到强度设计值进行计算</w:t>
      </w:r>
      <w:r w:rsidRPr="000E5C49">
        <w:rPr>
          <w:color w:val="000000" w:themeColor="text1"/>
        </w:rPr>
        <w:t>；</w:t>
      </w:r>
    </w:p>
    <w:p w14:paraId="5876BF62" w14:textId="77777777" w:rsidR="00AF36BF" w:rsidRPr="000E5C49" w:rsidRDefault="00AF36BF" w:rsidP="00AF36BF">
      <w:pPr>
        <w:spacing w:line="440" w:lineRule="exact"/>
        <w:ind w:firstLineChars="200" w:firstLine="420"/>
        <w:rPr>
          <w:color w:val="000000" w:themeColor="text1"/>
        </w:rPr>
      </w:pPr>
      <w:r w:rsidRPr="000E5C49">
        <w:rPr>
          <w:rFonts w:hint="eastAsia"/>
          <w:color w:val="000000" w:themeColor="text1"/>
        </w:rPr>
        <w:lastRenderedPageBreak/>
        <w:t xml:space="preserve">4  </w:t>
      </w:r>
      <w:r w:rsidRPr="000E5C49">
        <w:rPr>
          <w:rFonts w:hint="eastAsia"/>
          <w:color w:val="000000" w:themeColor="text1"/>
        </w:rPr>
        <w:t>轴力作用下，连接的极限抗弯承载力可按受压区连接钢筋（端部型钢）及基础混凝土达到强度标准值、受拉区连接钢筋（端部型钢）达到极限强度进行计算；</w:t>
      </w:r>
    </w:p>
    <w:p w14:paraId="5E98F2A8" w14:textId="77777777" w:rsidR="00AF36BF" w:rsidRPr="000E5C49" w:rsidRDefault="00AF36BF" w:rsidP="00AF36BF">
      <w:pPr>
        <w:spacing w:line="440" w:lineRule="exact"/>
        <w:ind w:firstLineChars="200" w:firstLine="420"/>
        <w:rPr>
          <w:color w:val="000000" w:themeColor="text1"/>
        </w:rPr>
      </w:pPr>
      <w:r w:rsidRPr="000E5C49">
        <w:rPr>
          <w:rFonts w:hint="eastAsia"/>
          <w:color w:val="000000" w:themeColor="text1"/>
        </w:rPr>
        <w:t xml:space="preserve">5  </w:t>
      </w:r>
      <w:r w:rsidRPr="000E5C49">
        <w:rPr>
          <w:rFonts w:hint="eastAsia"/>
          <w:color w:val="000000" w:themeColor="text1"/>
        </w:rPr>
        <w:t>墙肢剪力可由底板与混凝土基础间的摩擦传递，摩擦系数可取</w:t>
      </w:r>
      <w:r w:rsidRPr="000E5C49">
        <w:rPr>
          <w:rFonts w:hint="eastAsia"/>
          <w:color w:val="000000" w:themeColor="text1"/>
        </w:rPr>
        <w:t>0.4</w:t>
      </w:r>
      <w:r w:rsidRPr="000E5C49">
        <w:rPr>
          <w:rFonts w:hint="eastAsia"/>
          <w:color w:val="000000" w:themeColor="text1"/>
        </w:rPr>
        <w:t>。当剪力大于摩擦力时，可在底板下设置抗剪件传递剪力；</w:t>
      </w:r>
    </w:p>
    <w:p w14:paraId="55A7A587" w14:textId="66C322A2" w:rsidR="00F86A10" w:rsidRPr="000E5C49" w:rsidRDefault="00AF36BF" w:rsidP="00AF36BF">
      <w:pPr>
        <w:spacing w:line="440" w:lineRule="exact"/>
        <w:ind w:firstLineChars="200" w:firstLine="420"/>
        <w:rPr>
          <w:color w:val="000000" w:themeColor="text1"/>
        </w:rPr>
      </w:pPr>
      <w:r w:rsidRPr="000E5C49">
        <w:rPr>
          <w:rFonts w:hint="eastAsia"/>
          <w:color w:val="000000" w:themeColor="text1"/>
        </w:rPr>
        <w:t xml:space="preserve">6  </w:t>
      </w:r>
      <w:r w:rsidRPr="000E5C49">
        <w:rPr>
          <w:rFonts w:hint="eastAsia"/>
          <w:color w:val="000000" w:themeColor="text1"/>
        </w:rPr>
        <w:t>底板的有效宽度取墙厚与两侧贴板厚度及两侧底板有效外伸宽度之和。底板外伸部分未设加劲肋时，其每侧有效外伸宽度可按下式计算，且不应大于实际外伸宽度：</w:t>
      </w:r>
    </w:p>
    <w:tbl>
      <w:tblPr>
        <w:tblW w:w="5000" w:type="pct"/>
        <w:tblLook w:val="04A0" w:firstRow="1" w:lastRow="0" w:firstColumn="1" w:lastColumn="0" w:noHBand="0" w:noVBand="1"/>
      </w:tblPr>
      <w:tblGrid>
        <w:gridCol w:w="379"/>
        <w:gridCol w:w="4757"/>
        <w:gridCol w:w="1095"/>
      </w:tblGrid>
      <w:tr w:rsidR="000E5C49" w:rsidRPr="000E5C49" w14:paraId="3D5FF8BC" w14:textId="77777777" w:rsidTr="00A12BD3">
        <w:trPr>
          <w:trHeight w:val="680"/>
        </w:trPr>
        <w:tc>
          <w:tcPr>
            <w:tcW w:w="304" w:type="pct"/>
            <w:shd w:val="clear" w:color="auto" w:fill="auto"/>
            <w:vAlign w:val="center"/>
          </w:tcPr>
          <w:p w14:paraId="59719821" w14:textId="77777777" w:rsidR="00F3752A" w:rsidRPr="000E5C49" w:rsidRDefault="00F3752A" w:rsidP="003537E7">
            <w:pPr>
              <w:autoSpaceDE w:val="0"/>
              <w:autoSpaceDN w:val="0"/>
              <w:adjustRightInd w:val="0"/>
              <w:jc w:val="center"/>
              <w:rPr>
                <w:color w:val="000000" w:themeColor="text1"/>
                <w:szCs w:val="21"/>
              </w:rPr>
            </w:pPr>
          </w:p>
        </w:tc>
        <w:tc>
          <w:tcPr>
            <w:tcW w:w="3817" w:type="pct"/>
            <w:shd w:val="clear" w:color="auto" w:fill="auto"/>
            <w:vAlign w:val="center"/>
          </w:tcPr>
          <w:p w14:paraId="75E6022D" w14:textId="62577513" w:rsidR="00F3752A" w:rsidRPr="000E5C49" w:rsidRDefault="00281AC8" w:rsidP="00281AC8">
            <w:pPr>
              <w:autoSpaceDE w:val="0"/>
              <w:autoSpaceDN w:val="0"/>
              <w:adjustRightInd w:val="0"/>
              <w:jc w:val="center"/>
              <w:rPr>
                <w:color w:val="000000" w:themeColor="text1"/>
                <w:szCs w:val="21"/>
              </w:rPr>
            </w:pPr>
            <w:r w:rsidRPr="000E5C49">
              <w:rPr>
                <w:color w:val="000000" w:themeColor="text1"/>
                <w:position w:val="-28"/>
              </w:rPr>
              <w:object w:dxaOrig="940" w:dyaOrig="660" w14:anchorId="65502BE5">
                <v:shape id="_x0000_i1590" type="#_x0000_t75" style="width:46.65pt;height:32.85pt" o:ole="">
                  <v:imagedata r:id="rId1114" o:title=""/>
                </v:shape>
                <o:OLEObject Type="Embed" ProgID="Equation.DSMT4" ShapeID="_x0000_i1590" DrawAspect="Content" ObjectID="_1755267337" r:id="rId1115"/>
              </w:object>
            </w:r>
          </w:p>
        </w:tc>
        <w:tc>
          <w:tcPr>
            <w:tcW w:w="879" w:type="pct"/>
            <w:shd w:val="clear" w:color="auto" w:fill="auto"/>
            <w:vAlign w:val="center"/>
          </w:tcPr>
          <w:p w14:paraId="13EE7089" w14:textId="182B7265" w:rsidR="00F3752A" w:rsidRPr="000E5C49" w:rsidRDefault="00F3752A" w:rsidP="003537E7">
            <w:pPr>
              <w:autoSpaceDE w:val="0"/>
              <w:autoSpaceDN w:val="0"/>
              <w:adjustRightInd w:val="0"/>
              <w:jc w:val="center"/>
              <w:rPr>
                <w:color w:val="000000" w:themeColor="text1"/>
                <w:szCs w:val="21"/>
              </w:rPr>
            </w:pPr>
            <w:r w:rsidRPr="000E5C49">
              <w:rPr>
                <w:color w:val="000000" w:themeColor="text1"/>
                <w:szCs w:val="21"/>
              </w:rPr>
              <w:t>(</w:t>
            </w:r>
            <w:r w:rsidR="005F7730" w:rsidRPr="000E5C49">
              <w:rPr>
                <w:color w:val="000000" w:themeColor="text1"/>
                <w:szCs w:val="21"/>
              </w:rPr>
              <w:t>9.</w:t>
            </w:r>
            <w:r w:rsidRPr="000E5C49">
              <w:rPr>
                <w:color w:val="000000" w:themeColor="text1"/>
                <w:szCs w:val="21"/>
              </w:rPr>
              <w:t>3.2)</w:t>
            </w:r>
          </w:p>
        </w:tc>
      </w:tr>
    </w:tbl>
    <w:p w14:paraId="25D60A48" w14:textId="77777777" w:rsidR="00F3752A" w:rsidRPr="000E5C49" w:rsidRDefault="00F3752A" w:rsidP="00F3752A">
      <w:pPr>
        <w:spacing w:line="440" w:lineRule="exact"/>
        <w:rPr>
          <w:color w:val="000000" w:themeColor="text1"/>
        </w:rPr>
      </w:pPr>
      <w:r w:rsidRPr="000E5C49">
        <w:rPr>
          <w:rFonts w:hint="eastAsia"/>
          <w:color w:val="000000" w:themeColor="text1"/>
        </w:rPr>
        <w:t>式中：</w:t>
      </w:r>
    </w:p>
    <w:p w14:paraId="1F5538A9" w14:textId="173F3DBB" w:rsidR="00F3752A" w:rsidRPr="000E5C49" w:rsidRDefault="00281AC8" w:rsidP="00F3752A">
      <w:pPr>
        <w:tabs>
          <w:tab w:val="left" w:pos="1276"/>
        </w:tabs>
        <w:spacing w:line="440" w:lineRule="exact"/>
        <w:ind w:leftChars="250" w:left="945" w:hangingChars="200" w:hanging="420"/>
        <w:rPr>
          <w:color w:val="000000" w:themeColor="text1"/>
        </w:rPr>
      </w:pPr>
      <w:r w:rsidRPr="000E5C49">
        <w:rPr>
          <w:color w:val="000000" w:themeColor="text1"/>
          <w:position w:val="-6"/>
        </w:rPr>
        <w:object w:dxaOrig="180" w:dyaOrig="200" w14:anchorId="24C27B91">
          <v:shape id="_x0000_i1591" type="#_x0000_t75" style="width:9.8pt;height:10.95pt" o:ole="">
            <v:imagedata r:id="rId1116" o:title=""/>
          </v:shape>
          <o:OLEObject Type="Embed" ProgID="Equation.DSMT4" ShapeID="_x0000_i1591" DrawAspect="Content" ObjectID="_1755267338" r:id="rId1117"/>
        </w:object>
      </w:r>
      <w:r w:rsidR="00F3752A" w:rsidRPr="000E5C49">
        <w:rPr>
          <w:rFonts w:hint="eastAsia"/>
          <w:color w:val="000000" w:themeColor="text1"/>
        </w:rPr>
        <w:t>—底板自贴板外侧算起的有效外伸宽度（</w:t>
      </w:r>
      <w:r w:rsidR="00F3752A" w:rsidRPr="000E5C49">
        <w:rPr>
          <w:rFonts w:hint="eastAsia"/>
          <w:color w:val="000000" w:themeColor="text1"/>
        </w:rPr>
        <w:t>mm</w:t>
      </w:r>
      <w:r w:rsidR="00F3752A" w:rsidRPr="000E5C49">
        <w:rPr>
          <w:rFonts w:hint="eastAsia"/>
          <w:color w:val="000000" w:themeColor="text1"/>
        </w:rPr>
        <w:t>）；</w:t>
      </w:r>
    </w:p>
    <w:p w14:paraId="236B7055" w14:textId="44836157" w:rsidR="00F3752A" w:rsidRPr="000E5C49" w:rsidRDefault="00281AC8" w:rsidP="00F3752A">
      <w:pPr>
        <w:tabs>
          <w:tab w:val="left" w:pos="1276"/>
        </w:tabs>
        <w:spacing w:line="440" w:lineRule="exact"/>
        <w:ind w:leftChars="250" w:left="945" w:hangingChars="200" w:hanging="420"/>
        <w:rPr>
          <w:color w:val="000000" w:themeColor="text1"/>
        </w:rPr>
      </w:pPr>
      <w:r w:rsidRPr="000E5C49">
        <w:rPr>
          <w:color w:val="000000" w:themeColor="text1"/>
          <w:position w:val="-10"/>
        </w:rPr>
        <w:object w:dxaOrig="220" w:dyaOrig="300" w14:anchorId="29AFFDF9">
          <v:shape id="_x0000_i1592" type="#_x0000_t75" style="width:10.95pt;height:15pt" o:ole="">
            <v:imagedata r:id="rId1118" o:title=""/>
          </v:shape>
          <o:OLEObject Type="Embed" ProgID="Equation.DSMT4" ShapeID="_x0000_i1592" DrawAspect="Content" ObjectID="_1755267339" r:id="rId1119"/>
        </w:object>
      </w:r>
      <w:r w:rsidR="00F3752A" w:rsidRPr="000E5C49">
        <w:rPr>
          <w:rFonts w:hint="eastAsia"/>
          <w:color w:val="000000" w:themeColor="text1"/>
        </w:rPr>
        <w:t>—底板钢材强度设计值（</w:t>
      </w:r>
      <w:r w:rsidR="00F3752A" w:rsidRPr="000E5C49">
        <w:rPr>
          <w:rFonts w:hint="eastAsia"/>
          <w:color w:val="000000" w:themeColor="text1"/>
        </w:rPr>
        <w:t>N</w:t>
      </w:r>
      <w:r w:rsidR="00F3752A" w:rsidRPr="000E5C49">
        <w:rPr>
          <w:color w:val="000000" w:themeColor="text1"/>
        </w:rPr>
        <w:t>/</w:t>
      </w:r>
      <w:r w:rsidR="00F3752A" w:rsidRPr="000E5C49">
        <w:rPr>
          <w:rFonts w:hint="eastAsia"/>
          <w:color w:val="000000" w:themeColor="text1"/>
        </w:rPr>
        <w:t>mm</w:t>
      </w:r>
      <w:r w:rsidR="00F3752A" w:rsidRPr="000E5C49">
        <w:rPr>
          <w:color w:val="000000" w:themeColor="text1"/>
          <w:vertAlign w:val="superscript"/>
        </w:rPr>
        <w:t>2</w:t>
      </w:r>
      <w:r w:rsidR="00F3752A" w:rsidRPr="000E5C49">
        <w:rPr>
          <w:rFonts w:hint="eastAsia"/>
          <w:color w:val="000000" w:themeColor="text1"/>
        </w:rPr>
        <w:t>）；</w:t>
      </w:r>
    </w:p>
    <w:p w14:paraId="6BC1248C" w14:textId="282A3FE0" w:rsidR="00F3752A" w:rsidRPr="000E5C49" w:rsidRDefault="00281AC8" w:rsidP="00F3752A">
      <w:pPr>
        <w:tabs>
          <w:tab w:val="left" w:pos="1276"/>
        </w:tabs>
        <w:spacing w:line="440" w:lineRule="exact"/>
        <w:ind w:leftChars="250" w:left="945" w:hangingChars="200" w:hanging="420"/>
        <w:rPr>
          <w:color w:val="000000" w:themeColor="text1"/>
        </w:rPr>
      </w:pPr>
      <w:r w:rsidRPr="000E5C49">
        <w:rPr>
          <w:color w:val="000000" w:themeColor="text1"/>
          <w:position w:val="-10"/>
        </w:rPr>
        <w:object w:dxaOrig="240" w:dyaOrig="320" w14:anchorId="002F2A43">
          <v:shape id="_x0000_i1593" type="#_x0000_t75" style="width:11.5pt;height:16.15pt" o:ole="">
            <v:imagedata r:id="rId1120" o:title=""/>
          </v:shape>
          <o:OLEObject Type="Embed" ProgID="Equation.DSMT4" ShapeID="_x0000_i1593" DrawAspect="Content" ObjectID="_1755267340" r:id="rId1121"/>
        </w:object>
      </w:r>
      <w:r w:rsidR="00F3752A" w:rsidRPr="000E5C49">
        <w:rPr>
          <w:rFonts w:hint="eastAsia"/>
          <w:color w:val="000000" w:themeColor="text1"/>
        </w:rPr>
        <w:t>—基础混凝土抗压强度设计值（</w:t>
      </w:r>
      <w:r w:rsidR="00F3752A" w:rsidRPr="000E5C49">
        <w:rPr>
          <w:rFonts w:hint="eastAsia"/>
          <w:color w:val="000000" w:themeColor="text1"/>
        </w:rPr>
        <w:t>N</w:t>
      </w:r>
      <w:r w:rsidR="00F3752A" w:rsidRPr="000E5C49">
        <w:rPr>
          <w:color w:val="000000" w:themeColor="text1"/>
        </w:rPr>
        <w:t>/</w:t>
      </w:r>
      <w:r w:rsidR="00F3752A" w:rsidRPr="000E5C49">
        <w:rPr>
          <w:rFonts w:hint="eastAsia"/>
          <w:color w:val="000000" w:themeColor="text1"/>
        </w:rPr>
        <w:t>mm</w:t>
      </w:r>
      <w:r w:rsidR="00F3752A" w:rsidRPr="000E5C49">
        <w:rPr>
          <w:color w:val="000000" w:themeColor="text1"/>
          <w:vertAlign w:val="superscript"/>
        </w:rPr>
        <w:t>2</w:t>
      </w:r>
      <w:r w:rsidR="00F3752A" w:rsidRPr="000E5C49">
        <w:rPr>
          <w:rFonts w:hint="eastAsia"/>
          <w:color w:val="000000" w:themeColor="text1"/>
        </w:rPr>
        <w:t>）。</w:t>
      </w:r>
    </w:p>
    <w:p w14:paraId="61BC5751" w14:textId="137471AB" w:rsidR="00A972F9" w:rsidRPr="000E5C49" w:rsidRDefault="00677470" w:rsidP="00BA2382">
      <w:pPr>
        <w:jc w:val="center"/>
        <w:rPr>
          <w:color w:val="000000" w:themeColor="text1"/>
        </w:rPr>
      </w:pPr>
      <w:r w:rsidRPr="000E5C49">
        <w:rPr>
          <w:noProof/>
          <w:color w:val="000000" w:themeColor="text1"/>
        </w:rPr>
        <w:lastRenderedPageBreak/>
        <w:drawing>
          <wp:inline distT="0" distB="0" distL="0" distR="0" wp14:anchorId="60486A3B" wp14:editId="289FBF23">
            <wp:extent cx="3819906" cy="1857375"/>
            <wp:effectExtent l="0" t="0" r="952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3-3-a.tif"/>
                    <pic:cNvPicPr/>
                  </pic:nvPicPr>
                  <pic:blipFill>
                    <a:blip r:embed="rId1122">
                      <a:extLst>
                        <a:ext uri="{28A0092B-C50C-407E-A947-70E740481C1C}">
                          <a14:useLocalDpi xmlns:a14="http://schemas.microsoft.com/office/drawing/2010/main" val="0"/>
                        </a:ext>
                      </a:extLst>
                    </a:blip>
                    <a:stretch>
                      <a:fillRect/>
                    </a:stretch>
                  </pic:blipFill>
                  <pic:spPr>
                    <a:xfrm>
                      <a:off x="0" y="0"/>
                      <a:ext cx="3819906" cy="1857375"/>
                    </a:xfrm>
                    <a:prstGeom prst="rect">
                      <a:avLst/>
                    </a:prstGeom>
                  </pic:spPr>
                </pic:pic>
              </a:graphicData>
            </a:graphic>
          </wp:inline>
        </w:drawing>
      </w:r>
    </w:p>
    <w:p w14:paraId="0C2E62B3" w14:textId="77777777" w:rsidR="005714F8" w:rsidRPr="000E5C49" w:rsidRDefault="00E54212" w:rsidP="00BA2382">
      <w:pPr>
        <w:jc w:val="center"/>
        <w:rPr>
          <w:color w:val="000000" w:themeColor="text1"/>
          <w:sz w:val="18"/>
          <w:szCs w:val="21"/>
        </w:rPr>
      </w:pPr>
      <w:r w:rsidRPr="000E5C49">
        <w:rPr>
          <w:rFonts w:hint="eastAsia"/>
          <w:color w:val="000000" w:themeColor="text1"/>
          <w:sz w:val="18"/>
          <w:szCs w:val="21"/>
        </w:rPr>
        <w:t>（</w:t>
      </w:r>
      <w:r w:rsidRPr="000E5C49">
        <w:rPr>
          <w:rFonts w:hint="eastAsia"/>
          <w:color w:val="000000" w:themeColor="text1"/>
          <w:sz w:val="18"/>
          <w:szCs w:val="21"/>
        </w:rPr>
        <w:t>a</w:t>
      </w:r>
      <w:r w:rsidRPr="000E5C49">
        <w:rPr>
          <w:rFonts w:hint="eastAsia"/>
          <w:color w:val="000000" w:themeColor="text1"/>
          <w:sz w:val="18"/>
          <w:szCs w:val="21"/>
        </w:rPr>
        <w:t>）无插筋的墙脚</w:t>
      </w:r>
    </w:p>
    <w:p w14:paraId="6A8D1F74" w14:textId="3F9D47DF" w:rsidR="005714F8" w:rsidRPr="000E5C49" w:rsidRDefault="00677470" w:rsidP="00BA2382">
      <w:pPr>
        <w:jc w:val="center"/>
        <w:rPr>
          <w:color w:val="000000" w:themeColor="text1"/>
          <w:sz w:val="18"/>
          <w:szCs w:val="21"/>
        </w:rPr>
      </w:pPr>
      <w:r w:rsidRPr="000E5C49">
        <w:rPr>
          <w:noProof/>
          <w:color w:val="000000" w:themeColor="text1"/>
          <w:sz w:val="18"/>
          <w:szCs w:val="21"/>
        </w:rPr>
        <w:drawing>
          <wp:inline distT="0" distB="0" distL="0" distR="0" wp14:anchorId="02AB3AB0" wp14:editId="1BF5CBEF">
            <wp:extent cx="3819906" cy="1933956"/>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3-3-b.tif"/>
                    <pic:cNvPicPr/>
                  </pic:nvPicPr>
                  <pic:blipFill>
                    <a:blip r:embed="rId1123">
                      <a:extLst>
                        <a:ext uri="{28A0092B-C50C-407E-A947-70E740481C1C}">
                          <a14:useLocalDpi xmlns:a14="http://schemas.microsoft.com/office/drawing/2010/main" val="0"/>
                        </a:ext>
                      </a:extLst>
                    </a:blip>
                    <a:stretch>
                      <a:fillRect/>
                    </a:stretch>
                  </pic:blipFill>
                  <pic:spPr>
                    <a:xfrm>
                      <a:off x="0" y="0"/>
                      <a:ext cx="3819906" cy="1933956"/>
                    </a:xfrm>
                    <a:prstGeom prst="rect">
                      <a:avLst/>
                    </a:prstGeom>
                  </pic:spPr>
                </pic:pic>
              </a:graphicData>
            </a:graphic>
          </wp:inline>
        </w:drawing>
      </w:r>
    </w:p>
    <w:p w14:paraId="42FC8859" w14:textId="77777777" w:rsidR="005714F8" w:rsidRPr="000E5C49" w:rsidRDefault="00E54212" w:rsidP="00BA2382">
      <w:pPr>
        <w:jc w:val="center"/>
        <w:rPr>
          <w:color w:val="000000" w:themeColor="text1"/>
          <w:sz w:val="18"/>
          <w:szCs w:val="21"/>
        </w:rPr>
      </w:pPr>
      <w:r w:rsidRPr="000E5C49">
        <w:rPr>
          <w:rFonts w:hint="eastAsia"/>
          <w:color w:val="000000" w:themeColor="text1"/>
          <w:sz w:val="18"/>
          <w:szCs w:val="21"/>
        </w:rPr>
        <w:t>（</w:t>
      </w:r>
      <w:r w:rsidRPr="000E5C49">
        <w:rPr>
          <w:rFonts w:hint="eastAsia"/>
          <w:color w:val="000000" w:themeColor="text1"/>
          <w:sz w:val="18"/>
          <w:szCs w:val="21"/>
        </w:rPr>
        <w:t>b</w:t>
      </w:r>
      <w:r w:rsidRPr="000E5C49">
        <w:rPr>
          <w:rFonts w:hint="eastAsia"/>
          <w:color w:val="000000" w:themeColor="text1"/>
          <w:sz w:val="18"/>
          <w:szCs w:val="21"/>
        </w:rPr>
        <w:t>）有插筋的墙脚</w:t>
      </w:r>
    </w:p>
    <w:p w14:paraId="6D0784B0" w14:textId="305D2D41" w:rsidR="005714F8" w:rsidRPr="000E5C49" w:rsidRDefault="00E54212" w:rsidP="00065081">
      <w:pPr>
        <w:jc w:val="center"/>
        <w:rPr>
          <w:rFonts w:eastAsiaTheme="minorEastAsia"/>
          <w:color w:val="000000" w:themeColor="text1"/>
          <w:sz w:val="18"/>
          <w:szCs w:val="21"/>
        </w:rPr>
      </w:pPr>
      <w:r w:rsidRPr="000E5C49">
        <w:rPr>
          <w:rFonts w:eastAsiaTheme="minorEastAsia"/>
          <w:color w:val="000000" w:themeColor="text1"/>
          <w:sz w:val="18"/>
          <w:szCs w:val="21"/>
        </w:rPr>
        <w:t>图</w:t>
      </w:r>
      <w:r w:rsidR="005F7730" w:rsidRPr="000E5C49">
        <w:rPr>
          <w:rFonts w:eastAsiaTheme="minorEastAsia"/>
          <w:color w:val="000000" w:themeColor="text1"/>
          <w:sz w:val="18"/>
          <w:szCs w:val="21"/>
        </w:rPr>
        <w:t>9.</w:t>
      </w:r>
      <w:r w:rsidRPr="000E5C49">
        <w:rPr>
          <w:rFonts w:eastAsiaTheme="minorEastAsia"/>
          <w:color w:val="000000" w:themeColor="text1"/>
          <w:sz w:val="18"/>
          <w:szCs w:val="21"/>
        </w:rPr>
        <w:t>3.</w:t>
      </w:r>
      <w:r w:rsidR="00037ABE" w:rsidRPr="000E5C49">
        <w:rPr>
          <w:rFonts w:eastAsiaTheme="minorEastAsia"/>
          <w:color w:val="000000" w:themeColor="text1"/>
          <w:sz w:val="18"/>
          <w:szCs w:val="21"/>
        </w:rPr>
        <w:t xml:space="preserve">2  </w:t>
      </w:r>
      <w:r w:rsidR="00215DB3" w:rsidRPr="000E5C49">
        <w:rPr>
          <w:rFonts w:eastAsiaTheme="minorEastAsia"/>
          <w:color w:val="000000" w:themeColor="text1"/>
          <w:sz w:val="18"/>
          <w:szCs w:val="21"/>
        </w:rPr>
        <w:t>锚筋式墙脚</w:t>
      </w:r>
    </w:p>
    <w:p w14:paraId="7173F7FF" w14:textId="0D8CA0A5" w:rsidR="005714F8" w:rsidRPr="000E5C49" w:rsidRDefault="00E54212" w:rsidP="00A12BD3">
      <w:pPr>
        <w:jc w:val="center"/>
        <w:rPr>
          <w:rFonts w:eastAsiaTheme="minorEastAsia"/>
          <w:color w:val="000000" w:themeColor="text1"/>
          <w:sz w:val="18"/>
          <w:szCs w:val="21"/>
        </w:rPr>
      </w:pPr>
      <w:r w:rsidRPr="000E5C49">
        <w:rPr>
          <w:rFonts w:eastAsiaTheme="minorEastAsia"/>
          <w:color w:val="000000" w:themeColor="text1"/>
          <w:sz w:val="18"/>
          <w:szCs w:val="21"/>
        </w:rPr>
        <w:t>1—</w:t>
      </w:r>
      <w:r w:rsidR="005A3FA8" w:rsidRPr="000E5C49">
        <w:rPr>
          <w:rFonts w:eastAsiaTheme="minorEastAsia"/>
          <w:color w:val="000000" w:themeColor="text1"/>
          <w:sz w:val="18"/>
          <w:szCs w:val="21"/>
        </w:rPr>
        <w:t>连接</w:t>
      </w:r>
      <w:r w:rsidRPr="000E5C49">
        <w:rPr>
          <w:rFonts w:eastAsiaTheme="minorEastAsia"/>
          <w:color w:val="000000" w:themeColor="text1"/>
          <w:sz w:val="18"/>
          <w:szCs w:val="21"/>
        </w:rPr>
        <w:t>钢筋；</w:t>
      </w:r>
      <w:r w:rsidRPr="000E5C49">
        <w:rPr>
          <w:rFonts w:eastAsiaTheme="minorEastAsia"/>
          <w:color w:val="000000" w:themeColor="text1"/>
          <w:sz w:val="18"/>
          <w:szCs w:val="21"/>
        </w:rPr>
        <w:t>2—</w:t>
      </w:r>
      <w:r w:rsidRPr="000E5C49">
        <w:rPr>
          <w:rFonts w:eastAsiaTheme="minorEastAsia"/>
          <w:color w:val="000000" w:themeColor="text1"/>
          <w:sz w:val="18"/>
          <w:szCs w:val="21"/>
        </w:rPr>
        <w:t>底板；</w:t>
      </w:r>
      <w:r w:rsidRPr="000E5C49">
        <w:rPr>
          <w:rFonts w:eastAsiaTheme="minorEastAsia"/>
          <w:color w:val="000000" w:themeColor="text1"/>
          <w:sz w:val="18"/>
          <w:szCs w:val="21"/>
        </w:rPr>
        <w:t>3—</w:t>
      </w:r>
      <w:r w:rsidRPr="000E5C49">
        <w:rPr>
          <w:rFonts w:eastAsiaTheme="minorEastAsia"/>
          <w:color w:val="000000" w:themeColor="text1"/>
          <w:sz w:val="18"/>
          <w:szCs w:val="21"/>
        </w:rPr>
        <w:t>端部型钢；</w:t>
      </w:r>
      <w:r w:rsidRPr="000E5C49">
        <w:rPr>
          <w:rFonts w:eastAsiaTheme="minorEastAsia"/>
          <w:color w:val="000000" w:themeColor="text1"/>
          <w:sz w:val="18"/>
          <w:szCs w:val="21"/>
        </w:rPr>
        <w:t>4</w:t>
      </w:r>
      <w:r w:rsidR="00BA2382" w:rsidRPr="000E5C49">
        <w:rPr>
          <w:rFonts w:eastAsiaTheme="minorEastAsia"/>
          <w:color w:val="000000" w:themeColor="text1"/>
          <w:sz w:val="18"/>
          <w:szCs w:val="21"/>
        </w:rPr>
        <w:t>—</w:t>
      </w:r>
      <w:r w:rsidR="000C2E42" w:rsidRPr="000E5C49">
        <w:rPr>
          <w:rFonts w:eastAsiaTheme="minorEastAsia" w:hint="eastAsia"/>
          <w:color w:val="000000" w:themeColor="text1"/>
          <w:sz w:val="18"/>
          <w:szCs w:val="21"/>
        </w:rPr>
        <w:t>甲壳墙</w:t>
      </w:r>
      <w:r w:rsidRPr="000E5C49">
        <w:rPr>
          <w:rFonts w:eastAsiaTheme="minorEastAsia"/>
          <w:color w:val="000000" w:themeColor="text1"/>
          <w:sz w:val="18"/>
          <w:szCs w:val="21"/>
        </w:rPr>
        <w:t>；</w:t>
      </w:r>
      <w:r w:rsidR="00BA2382" w:rsidRPr="000E5C49">
        <w:rPr>
          <w:rFonts w:eastAsiaTheme="minorEastAsia"/>
          <w:color w:val="000000" w:themeColor="text1"/>
          <w:sz w:val="18"/>
          <w:szCs w:val="21"/>
        </w:rPr>
        <w:t>5</w:t>
      </w:r>
      <w:r w:rsidRPr="000E5C49">
        <w:rPr>
          <w:rFonts w:eastAsiaTheme="minorEastAsia"/>
          <w:color w:val="000000" w:themeColor="text1"/>
          <w:sz w:val="18"/>
          <w:szCs w:val="21"/>
        </w:rPr>
        <w:t>—</w:t>
      </w:r>
      <w:r w:rsidRPr="000E5C49">
        <w:rPr>
          <w:rFonts w:eastAsiaTheme="minorEastAsia"/>
          <w:color w:val="000000" w:themeColor="text1"/>
          <w:sz w:val="18"/>
          <w:szCs w:val="21"/>
        </w:rPr>
        <w:t>通长贴板</w:t>
      </w:r>
      <w:r w:rsidR="00BA2382" w:rsidRPr="000E5C49">
        <w:rPr>
          <w:rFonts w:eastAsiaTheme="minorEastAsia"/>
          <w:color w:val="000000" w:themeColor="text1"/>
          <w:sz w:val="18"/>
          <w:szCs w:val="21"/>
        </w:rPr>
        <w:t>；</w:t>
      </w:r>
      <w:r w:rsidR="00BA2382" w:rsidRPr="000E5C49">
        <w:rPr>
          <w:rFonts w:eastAsiaTheme="minorEastAsia"/>
          <w:color w:val="000000" w:themeColor="text1"/>
          <w:sz w:val="18"/>
          <w:szCs w:val="21"/>
        </w:rPr>
        <w:t>6—</w:t>
      </w:r>
      <w:r w:rsidR="00BA2382" w:rsidRPr="000E5C49">
        <w:rPr>
          <w:rFonts w:eastAsiaTheme="minorEastAsia"/>
          <w:color w:val="000000" w:themeColor="text1"/>
          <w:sz w:val="18"/>
          <w:szCs w:val="21"/>
        </w:rPr>
        <w:t>插筋</w:t>
      </w:r>
    </w:p>
    <w:p w14:paraId="701DCC18" w14:textId="77777777" w:rsidR="00AF36BF" w:rsidRPr="000E5C49" w:rsidRDefault="00AF36BF" w:rsidP="00AF36BF">
      <w:pPr>
        <w:spacing w:line="440" w:lineRule="exact"/>
        <w:ind w:firstLineChars="200" w:firstLine="420"/>
        <w:rPr>
          <w:color w:val="000000" w:themeColor="text1"/>
        </w:rPr>
      </w:pPr>
      <w:r w:rsidRPr="000E5C49">
        <w:rPr>
          <w:color w:val="000000" w:themeColor="text1"/>
        </w:rPr>
        <w:t>7</w:t>
      </w:r>
      <w:r w:rsidRPr="000E5C49">
        <w:rPr>
          <w:rFonts w:hint="eastAsia"/>
          <w:color w:val="000000" w:themeColor="text1"/>
        </w:rPr>
        <w:t xml:space="preserve"> </w:t>
      </w:r>
      <w:r w:rsidRPr="000E5C49">
        <w:rPr>
          <w:color w:val="000000" w:themeColor="text1"/>
        </w:rPr>
        <w:t xml:space="preserve"> </w:t>
      </w:r>
      <w:r w:rsidRPr="000E5C49">
        <w:rPr>
          <w:rFonts w:hint="eastAsia"/>
          <w:color w:val="000000" w:themeColor="text1"/>
        </w:rPr>
        <w:t>构造要求：</w:t>
      </w:r>
    </w:p>
    <w:p w14:paraId="422BB020" w14:textId="77777777" w:rsidR="00AF36BF" w:rsidRPr="000E5C49" w:rsidRDefault="00AF36BF" w:rsidP="00AF36BF">
      <w:pPr>
        <w:spacing w:line="440" w:lineRule="exact"/>
        <w:ind w:leftChars="300" w:left="945" w:hangingChars="150" w:hanging="315"/>
        <w:rPr>
          <w:color w:val="000000" w:themeColor="text1"/>
        </w:rPr>
      </w:pPr>
      <w:r w:rsidRPr="000E5C49">
        <w:rPr>
          <w:rFonts w:hint="eastAsia"/>
          <w:color w:val="000000" w:themeColor="text1"/>
        </w:rPr>
        <w:t>1</w:t>
      </w:r>
      <w:r w:rsidRPr="000E5C49">
        <w:rPr>
          <w:rFonts w:hint="eastAsia"/>
          <w:color w:val="000000" w:themeColor="text1"/>
        </w:rPr>
        <w:t>）钢筋宜采用</w:t>
      </w:r>
      <w:r w:rsidRPr="000E5C49">
        <w:rPr>
          <w:rFonts w:hint="eastAsia"/>
          <w:color w:val="000000" w:themeColor="text1"/>
        </w:rPr>
        <w:t>HRB400</w:t>
      </w:r>
      <w:r w:rsidRPr="000E5C49">
        <w:rPr>
          <w:rFonts w:hint="eastAsia"/>
          <w:color w:val="000000" w:themeColor="text1"/>
        </w:rPr>
        <w:t>钢筋，不应采用冷加工钢筋；钢筋直径不应小于</w:t>
      </w:r>
      <w:r w:rsidRPr="000E5C49">
        <w:rPr>
          <w:rFonts w:hint="eastAsia"/>
          <w:color w:val="000000" w:themeColor="text1"/>
        </w:rPr>
        <w:t>1</w:t>
      </w:r>
      <w:r w:rsidRPr="000E5C49">
        <w:rPr>
          <w:color w:val="000000" w:themeColor="text1"/>
        </w:rPr>
        <w:t>8mm</w:t>
      </w:r>
      <w:r w:rsidRPr="000E5C49">
        <w:rPr>
          <w:color w:val="000000" w:themeColor="text1"/>
        </w:rPr>
        <w:t>，不宜大于</w:t>
      </w:r>
      <w:r w:rsidRPr="000E5C49">
        <w:rPr>
          <w:rFonts w:hint="eastAsia"/>
          <w:color w:val="000000" w:themeColor="text1"/>
        </w:rPr>
        <w:t>2</w:t>
      </w:r>
      <w:r w:rsidRPr="000E5C49">
        <w:rPr>
          <w:color w:val="000000" w:themeColor="text1"/>
        </w:rPr>
        <w:t>8mm</w:t>
      </w:r>
      <w:r w:rsidRPr="000E5C49">
        <w:rPr>
          <w:rFonts w:hint="eastAsia"/>
          <w:color w:val="000000" w:themeColor="text1"/>
        </w:rPr>
        <w:t>，钢筋的间距应利于基</w:t>
      </w:r>
      <w:r w:rsidRPr="000E5C49">
        <w:rPr>
          <w:rFonts w:hint="eastAsia"/>
          <w:color w:val="000000" w:themeColor="text1"/>
        </w:rPr>
        <w:lastRenderedPageBreak/>
        <w:t>础顶部钢筋避开，且不应小于</w:t>
      </w:r>
      <w:r w:rsidRPr="000E5C49">
        <w:rPr>
          <w:rFonts w:hint="eastAsia"/>
          <w:color w:val="000000" w:themeColor="text1"/>
        </w:rPr>
        <w:t>3</w:t>
      </w:r>
      <w:r w:rsidRPr="000E5C49">
        <w:rPr>
          <w:rFonts w:hint="eastAsia"/>
          <w:i/>
          <w:color w:val="000000" w:themeColor="text1"/>
        </w:rPr>
        <w:t>d</w:t>
      </w:r>
      <w:r w:rsidRPr="000E5C49">
        <w:rPr>
          <w:rFonts w:hint="eastAsia"/>
          <w:color w:val="000000" w:themeColor="text1"/>
        </w:rPr>
        <w:t>，</w:t>
      </w:r>
      <w:r w:rsidRPr="000E5C49">
        <w:rPr>
          <w:i/>
          <w:color w:val="000000" w:themeColor="text1"/>
        </w:rPr>
        <w:t>d</w:t>
      </w:r>
      <w:r w:rsidRPr="000E5C49">
        <w:rPr>
          <w:rFonts w:hint="eastAsia"/>
          <w:color w:val="000000" w:themeColor="text1"/>
        </w:rPr>
        <w:t>为钢筋直径；</w:t>
      </w:r>
    </w:p>
    <w:p w14:paraId="21109BC3" w14:textId="77777777" w:rsidR="00AF36BF" w:rsidRPr="000E5C49" w:rsidRDefault="00AF36BF" w:rsidP="00AF36BF">
      <w:pPr>
        <w:spacing w:line="440" w:lineRule="exact"/>
        <w:ind w:leftChars="300" w:left="945" w:hangingChars="150" w:hanging="315"/>
        <w:rPr>
          <w:color w:val="000000" w:themeColor="text1"/>
        </w:rPr>
      </w:pPr>
      <w:r w:rsidRPr="000E5C49">
        <w:rPr>
          <w:rFonts w:hint="eastAsia"/>
          <w:color w:val="000000" w:themeColor="text1"/>
        </w:rPr>
        <w:t>2</w:t>
      </w:r>
      <w:r w:rsidRPr="000E5C49">
        <w:rPr>
          <w:rFonts w:hint="eastAsia"/>
          <w:color w:val="000000" w:themeColor="text1"/>
        </w:rPr>
        <w:t>）底板边缘至锚筋中心不应小于</w:t>
      </w:r>
      <w:r w:rsidRPr="000E5C49">
        <w:rPr>
          <w:rFonts w:hint="eastAsia"/>
          <w:color w:val="000000" w:themeColor="text1"/>
        </w:rPr>
        <w:t>2</w:t>
      </w:r>
      <w:r w:rsidRPr="000E5C49">
        <w:rPr>
          <w:rFonts w:hint="eastAsia"/>
          <w:i/>
          <w:color w:val="000000" w:themeColor="text1"/>
        </w:rPr>
        <w:t>d</w:t>
      </w:r>
      <w:r w:rsidRPr="000E5C49">
        <w:rPr>
          <w:rFonts w:hint="eastAsia"/>
          <w:color w:val="000000" w:themeColor="text1"/>
        </w:rPr>
        <w:t>，宜为</w:t>
      </w:r>
      <w:r w:rsidRPr="000E5C49">
        <w:rPr>
          <w:rFonts w:hint="eastAsia"/>
          <w:color w:val="000000" w:themeColor="text1"/>
        </w:rPr>
        <w:t>4</w:t>
      </w:r>
      <w:r w:rsidRPr="000E5C49">
        <w:rPr>
          <w:color w:val="000000" w:themeColor="text1"/>
        </w:rPr>
        <w:t>0</w:t>
      </w:r>
      <w:r w:rsidRPr="000E5C49">
        <w:rPr>
          <w:rFonts w:hint="eastAsia"/>
          <w:color w:val="000000" w:themeColor="text1"/>
        </w:rPr>
        <w:t>mm</w:t>
      </w:r>
      <w:r w:rsidRPr="000E5C49">
        <w:rPr>
          <w:color w:val="000000" w:themeColor="text1"/>
        </w:rPr>
        <w:t>~70mm</w:t>
      </w:r>
      <w:r w:rsidRPr="000E5C49">
        <w:rPr>
          <w:rFonts w:hint="eastAsia"/>
          <w:color w:val="000000" w:themeColor="text1"/>
        </w:rPr>
        <w:t>；底板厚度不宜小于</w:t>
      </w:r>
      <w:r w:rsidRPr="000E5C49">
        <w:rPr>
          <w:rFonts w:hint="eastAsia"/>
          <w:i/>
          <w:color w:val="000000" w:themeColor="text1"/>
        </w:rPr>
        <w:t>d</w:t>
      </w:r>
      <w:r w:rsidRPr="000E5C49">
        <w:rPr>
          <w:rFonts w:hint="eastAsia"/>
          <w:color w:val="000000" w:themeColor="text1"/>
        </w:rPr>
        <w:t>；</w:t>
      </w:r>
    </w:p>
    <w:p w14:paraId="15343D0B" w14:textId="56B921DA" w:rsidR="00AF36BF" w:rsidRPr="000E5C49" w:rsidRDefault="00AF36BF" w:rsidP="00AF36BF">
      <w:pPr>
        <w:spacing w:line="440" w:lineRule="exact"/>
        <w:ind w:leftChars="300" w:left="945" w:hangingChars="150" w:hanging="315"/>
        <w:rPr>
          <w:color w:val="000000" w:themeColor="text1"/>
        </w:rPr>
      </w:pPr>
      <w:r w:rsidRPr="000E5C49">
        <w:rPr>
          <w:rFonts w:hint="eastAsia"/>
          <w:color w:val="000000" w:themeColor="text1"/>
        </w:rPr>
        <w:t>3</w:t>
      </w:r>
      <w:r w:rsidRPr="000E5C49">
        <w:rPr>
          <w:rFonts w:hint="eastAsia"/>
          <w:color w:val="000000" w:themeColor="text1"/>
        </w:rPr>
        <w:t>）连接钢筋与底板应采用穿孔塞焊，塞焊深度不小于</w:t>
      </w:r>
      <w:r w:rsidR="00A56BFE" w:rsidRPr="000E5C49">
        <w:rPr>
          <w:rFonts w:hint="eastAsia"/>
          <w:color w:val="000000" w:themeColor="text1"/>
        </w:rPr>
        <w:t>0.5</w:t>
      </w:r>
      <w:r w:rsidRPr="000E5C49">
        <w:rPr>
          <w:rFonts w:hint="eastAsia"/>
          <w:i/>
          <w:color w:val="000000" w:themeColor="text1"/>
        </w:rPr>
        <w:t>d</w:t>
      </w:r>
      <w:r w:rsidRPr="000E5C49">
        <w:rPr>
          <w:rFonts w:hint="eastAsia"/>
          <w:color w:val="000000" w:themeColor="text1"/>
        </w:rPr>
        <w:t>且不小于</w:t>
      </w:r>
      <w:r w:rsidRPr="000E5C49">
        <w:rPr>
          <w:rFonts w:hint="eastAsia"/>
          <w:color w:val="000000" w:themeColor="text1"/>
        </w:rPr>
        <w:t>10mm</w:t>
      </w:r>
      <w:r w:rsidRPr="000E5C49">
        <w:rPr>
          <w:rFonts w:hint="eastAsia"/>
          <w:color w:val="000000" w:themeColor="text1"/>
        </w:rPr>
        <w:t>，</w:t>
      </w:r>
      <w:r w:rsidRPr="000E5C49">
        <w:rPr>
          <w:color w:val="000000" w:themeColor="text1"/>
        </w:rPr>
        <w:t>并在底板底部与钢筋围焊</w:t>
      </w:r>
      <w:r w:rsidRPr="000E5C49">
        <w:rPr>
          <w:rFonts w:hint="eastAsia"/>
          <w:color w:val="000000" w:themeColor="text1"/>
        </w:rPr>
        <w:t>，焊脚高度宜为</w:t>
      </w:r>
      <w:r w:rsidRPr="000E5C49">
        <w:rPr>
          <w:rFonts w:hint="eastAsia"/>
          <w:color w:val="000000" w:themeColor="text1"/>
        </w:rPr>
        <w:t>8~1</w:t>
      </w:r>
      <w:r w:rsidR="00A56BFE" w:rsidRPr="000E5C49">
        <w:rPr>
          <w:color w:val="000000" w:themeColor="text1"/>
        </w:rPr>
        <w:t>2</w:t>
      </w:r>
      <w:r w:rsidRPr="000E5C49">
        <w:rPr>
          <w:rFonts w:hint="eastAsia"/>
          <w:color w:val="000000" w:themeColor="text1"/>
        </w:rPr>
        <w:t>mm</w:t>
      </w:r>
      <w:r w:rsidRPr="000E5C49">
        <w:rPr>
          <w:rFonts w:hint="eastAsia"/>
          <w:color w:val="000000" w:themeColor="text1"/>
        </w:rPr>
        <w:t>；插筋锚入</w:t>
      </w:r>
      <w:r w:rsidR="000C2E42" w:rsidRPr="000E5C49">
        <w:rPr>
          <w:rFonts w:hint="eastAsia"/>
          <w:color w:val="000000" w:themeColor="text1"/>
          <w:szCs w:val="21"/>
        </w:rPr>
        <w:t>甲壳墙</w:t>
      </w:r>
      <w:r w:rsidRPr="000E5C49">
        <w:rPr>
          <w:rFonts w:hint="eastAsia"/>
          <w:color w:val="000000" w:themeColor="text1"/>
        </w:rPr>
        <w:t>内的长度不应小于</w:t>
      </w:r>
      <w:r w:rsidRPr="000E5C49">
        <w:rPr>
          <w:rFonts w:hint="eastAsia"/>
          <w:color w:val="000000" w:themeColor="text1"/>
        </w:rPr>
        <w:t>40</w:t>
      </w:r>
      <w:r w:rsidRPr="000E5C49">
        <w:rPr>
          <w:rFonts w:hint="eastAsia"/>
          <w:i/>
          <w:color w:val="000000" w:themeColor="text1"/>
        </w:rPr>
        <w:t>d</w:t>
      </w:r>
      <w:r w:rsidRPr="000E5C49">
        <w:rPr>
          <w:rFonts w:hint="eastAsia"/>
          <w:color w:val="000000" w:themeColor="text1"/>
        </w:rPr>
        <w:t>；</w:t>
      </w:r>
    </w:p>
    <w:p w14:paraId="78926F62" w14:textId="1A10E6B6" w:rsidR="00B41D13" w:rsidRPr="000E5C49" w:rsidRDefault="00AF36BF" w:rsidP="00AF36BF">
      <w:pPr>
        <w:spacing w:line="440" w:lineRule="exact"/>
        <w:ind w:leftChars="300" w:left="945" w:hangingChars="150" w:hanging="315"/>
        <w:rPr>
          <w:color w:val="000000" w:themeColor="text1"/>
        </w:rPr>
      </w:pPr>
      <w:r w:rsidRPr="000E5C49">
        <w:rPr>
          <w:rFonts w:hint="eastAsia"/>
          <w:color w:val="000000" w:themeColor="text1"/>
        </w:rPr>
        <w:t>4</w:t>
      </w:r>
      <w:r w:rsidRPr="000E5C49">
        <w:rPr>
          <w:rFonts w:hint="eastAsia"/>
          <w:color w:val="000000" w:themeColor="text1"/>
        </w:rPr>
        <w:t>）抗剪件可采用型钢或钢板，埋入基础内的深度不宜小于</w:t>
      </w:r>
      <w:r w:rsidRPr="000E5C49">
        <w:rPr>
          <w:rFonts w:hint="eastAsia"/>
          <w:color w:val="000000" w:themeColor="text1"/>
        </w:rPr>
        <w:t>150mm</w:t>
      </w:r>
      <w:r w:rsidRPr="000E5C49">
        <w:rPr>
          <w:rFonts w:hint="eastAsia"/>
          <w:color w:val="000000" w:themeColor="text1"/>
        </w:rPr>
        <w:t>。</w:t>
      </w:r>
      <w:r w:rsidRPr="000E5C49">
        <w:rPr>
          <w:color w:val="000000" w:themeColor="text1"/>
        </w:rPr>
        <w:t>抗剪</w:t>
      </w:r>
      <w:r w:rsidRPr="000E5C49">
        <w:rPr>
          <w:rFonts w:hint="eastAsia"/>
          <w:color w:val="000000" w:themeColor="text1"/>
        </w:rPr>
        <w:t>件</w:t>
      </w:r>
      <w:r w:rsidRPr="000E5C49">
        <w:rPr>
          <w:color w:val="000000" w:themeColor="text1"/>
        </w:rPr>
        <w:t>不应切断基础</w:t>
      </w:r>
      <w:r w:rsidRPr="000E5C49">
        <w:rPr>
          <w:rFonts w:hint="eastAsia"/>
          <w:color w:val="000000" w:themeColor="text1"/>
        </w:rPr>
        <w:t>水平</w:t>
      </w:r>
      <w:r w:rsidRPr="000E5C49">
        <w:rPr>
          <w:color w:val="000000" w:themeColor="text1"/>
        </w:rPr>
        <w:t>钢筋</w:t>
      </w:r>
      <w:r w:rsidR="00B41D13" w:rsidRPr="000E5C49">
        <w:rPr>
          <w:rFonts w:hint="eastAsia"/>
          <w:color w:val="000000" w:themeColor="text1"/>
        </w:rPr>
        <w:t>；</w:t>
      </w:r>
    </w:p>
    <w:p w14:paraId="25F770C2" w14:textId="32965FE1" w:rsidR="005714F8" w:rsidRPr="000E5C49" w:rsidRDefault="00E54212" w:rsidP="00A12BD3">
      <w:pPr>
        <w:spacing w:line="440" w:lineRule="exact"/>
        <w:ind w:leftChars="300" w:left="945" w:hangingChars="150" w:hanging="315"/>
        <w:rPr>
          <w:color w:val="000000" w:themeColor="text1"/>
        </w:rPr>
      </w:pPr>
      <w:r w:rsidRPr="000E5C49">
        <w:rPr>
          <w:rFonts w:hint="eastAsia"/>
          <w:color w:val="000000" w:themeColor="text1"/>
        </w:rPr>
        <w:t>5</w:t>
      </w:r>
      <w:r w:rsidRPr="000E5C49">
        <w:rPr>
          <w:rFonts w:hint="eastAsia"/>
          <w:color w:val="000000" w:themeColor="text1"/>
        </w:rPr>
        <w:t>）</w:t>
      </w:r>
      <w:r w:rsidR="000C2E42" w:rsidRPr="000E5C49">
        <w:rPr>
          <w:rFonts w:hint="eastAsia"/>
          <w:color w:val="000000" w:themeColor="text1"/>
          <w:szCs w:val="21"/>
        </w:rPr>
        <w:t>甲壳墙</w:t>
      </w:r>
      <w:r w:rsidRPr="000E5C49">
        <w:rPr>
          <w:rFonts w:hint="eastAsia"/>
          <w:color w:val="000000" w:themeColor="text1"/>
        </w:rPr>
        <w:t>与底板连接处，应于四周外侧贴板加强，贴板厚度不</w:t>
      </w:r>
      <w:r w:rsidR="002E6060" w:rsidRPr="000E5C49">
        <w:rPr>
          <w:rFonts w:hint="eastAsia"/>
          <w:color w:val="000000" w:themeColor="text1"/>
        </w:rPr>
        <w:t>应</w:t>
      </w:r>
      <w:r w:rsidRPr="000E5C49">
        <w:rPr>
          <w:rFonts w:hint="eastAsia"/>
          <w:color w:val="000000" w:themeColor="text1"/>
        </w:rPr>
        <w:t>小于</w:t>
      </w:r>
      <w:r w:rsidR="000C2E42" w:rsidRPr="000E5C49">
        <w:rPr>
          <w:rFonts w:hint="eastAsia"/>
          <w:color w:val="000000" w:themeColor="text1"/>
          <w:szCs w:val="21"/>
        </w:rPr>
        <w:t>甲壳墙</w:t>
      </w:r>
      <w:r w:rsidR="00B41D13" w:rsidRPr="000E5C49">
        <w:rPr>
          <w:rFonts w:hint="eastAsia"/>
          <w:color w:val="000000" w:themeColor="text1"/>
        </w:rPr>
        <w:t>中</w:t>
      </w:r>
      <w:r w:rsidRPr="000E5C49">
        <w:rPr>
          <w:rFonts w:hint="eastAsia"/>
          <w:color w:val="000000" w:themeColor="text1"/>
        </w:rPr>
        <w:t>钢管壁板厚度和</w:t>
      </w:r>
      <w:r w:rsidRPr="000E5C49">
        <w:rPr>
          <w:rFonts w:hint="eastAsia"/>
          <w:color w:val="000000" w:themeColor="text1"/>
        </w:rPr>
        <w:t>8mm</w:t>
      </w:r>
      <w:r w:rsidR="00487D7D" w:rsidRPr="000E5C49">
        <w:rPr>
          <w:rFonts w:hint="eastAsia"/>
          <w:color w:val="000000" w:themeColor="text1"/>
        </w:rPr>
        <w:t>的较大值</w:t>
      </w:r>
      <w:r w:rsidRPr="000E5C49">
        <w:rPr>
          <w:rFonts w:hint="eastAsia"/>
          <w:color w:val="000000" w:themeColor="text1"/>
        </w:rPr>
        <w:t>，贴板高度不</w:t>
      </w:r>
      <w:r w:rsidR="00487D7D" w:rsidRPr="000E5C49">
        <w:rPr>
          <w:rFonts w:hint="eastAsia"/>
          <w:color w:val="000000" w:themeColor="text1"/>
        </w:rPr>
        <w:t>应</w:t>
      </w:r>
      <w:r w:rsidRPr="000E5C49">
        <w:rPr>
          <w:rFonts w:hint="eastAsia"/>
          <w:color w:val="000000" w:themeColor="text1"/>
        </w:rPr>
        <w:t>小于</w:t>
      </w:r>
      <w:r w:rsidRPr="000E5C49">
        <w:rPr>
          <w:rFonts w:hint="eastAsia"/>
          <w:color w:val="000000" w:themeColor="text1"/>
        </w:rPr>
        <w:t>1.3</w:t>
      </w:r>
      <w:r w:rsidR="00E27321" w:rsidRPr="000E5C49">
        <w:rPr>
          <w:rFonts w:hint="eastAsia"/>
          <w:i/>
          <w:color w:val="000000" w:themeColor="text1"/>
        </w:rPr>
        <w:t>d</w:t>
      </w:r>
      <w:r w:rsidR="00E27321" w:rsidRPr="000E5C49">
        <w:rPr>
          <w:rFonts w:hint="eastAsia"/>
          <w:color w:val="000000" w:themeColor="text1"/>
          <w:vertAlign w:val="subscript"/>
        </w:rPr>
        <w:t>c</w:t>
      </w:r>
      <w:r w:rsidRPr="000E5C49">
        <w:rPr>
          <w:color w:val="000000" w:themeColor="text1"/>
        </w:rPr>
        <w:t>，</w:t>
      </w:r>
      <w:r w:rsidR="00E27321" w:rsidRPr="000E5C49">
        <w:rPr>
          <w:rFonts w:hint="eastAsia"/>
          <w:i/>
          <w:color w:val="000000" w:themeColor="text1"/>
        </w:rPr>
        <w:t>d</w:t>
      </w:r>
      <w:r w:rsidR="00E27321" w:rsidRPr="000E5C49">
        <w:rPr>
          <w:rFonts w:hint="eastAsia"/>
          <w:color w:val="000000" w:themeColor="text1"/>
          <w:vertAlign w:val="subscript"/>
        </w:rPr>
        <w:t>c</w:t>
      </w:r>
      <w:r w:rsidRPr="000E5C49">
        <w:rPr>
          <w:rFonts w:hint="eastAsia"/>
          <w:color w:val="000000" w:themeColor="text1"/>
        </w:rPr>
        <w:t>为墙肢厚度。贴板与</w:t>
      </w:r>
      <w:r w:rsidR="000C2E42" w:rsidRPr="000E5C49">
        <w:rPr>
          <w:rFonts w:hint="eastAsia"/>
          <w:color w:val="000000" w:themeColor="text1"/>
          <w:szCs w:val="21"/>
        </w:rPr>
        <w:t>甲壳墙</w:t>
      </w:r>
      <w:r w:rsidRPr="000E5C49">
        <w:rPr>
          <w:rFonts w:hint="eastAsia"/>
          <w:color w:val="000000" w:themeColor="text1"/>
        </w:rPr>
        <w:t>中矩形钢管壁板采用塞焊连接，塞焊的孔径</w:t>
      </w:r>
      <w:r w:rsidR="00B41D13" w:rsidRPr="000E5C49">
        <w:rPr>
          <w:rFonts w:hint="eastAsia"/>
          <w:color w:val="000000" w:themeColor="text1"/>
        </w:rPr>
        <w:t>宜</w:t>
      </w:r>
      <w:r w:rsidRPr="000E5C49">
        <w:rPr>
          <w:rFonts w:hint="eastAsia"/>
          <w:color w:val="000000" w:themeColor="text1"/>
        </w:rPr>
        <w:t>为</w:t>
      </w:r>
      <w:r w:rsidRPr="000E5C49">
        <w:rPr>
          <w:rFonts w:hint="eastAsia"/>
          <w:color w:val="000000" w:themeColor="text1"/>
        </w:rPr>
        <w:t>12mm</w:t>
      </w:r>
      <w:r w:rsidRPr="000E5C49">
        <w:rPr>
          <w:rFonts w:hint="eastAsia"/>
          <w:color w:val="000000" w:themeColor="text1"/>
        </w:rPr>
        <w:t>，</w:t>
      </w:r>
      <w:r w:rsidR="00F571ED" w:rsidRPr="000E5C49">
        <w:rPr>
          <w:rFonts w:hint="eastAsia"/>
          <w:color w:val="000000" w:themeColor="text1"/>
        </w:rPr>
        <w:t>应</w:t>
      </w:r>
      <w:r w:rsidRPr="000E5C49">
        <w:rPr>
          <w:rFonts w:hint="eastAsia"/>
          <w:color w:val="000000" w:themeColor="text1"/>
        </w:rPr>
        <w:t>在每个钢管范围内</w:t>
      </w:r>
      <w:r w:rsidR="00B41D13" w:rsidRPr="000E5C49">
        <w:rPr>
          <w:rFonts w:hint="eastAsia"/>
          <w:color w:val="000000" w:themeColor="text1"/>
        </w:rPr>
        <w:t>至少</w:t>
      </w:r>
      <w:r w:rsidRPr="000E5C49">
        <w:rPr>
          <w:rFonts w:hint="eastAsia"/>
          <w:color w:val="000000" w:themeColor="text1"/>
        </w:rPr>
        <w:t>居中设置一个</w:t>
      </w:r>
      <w:r w:rsidR="00F571ED" w:rsidRPr="000E5C49">
        <w:rPr>
          <w:rFonts w:hint="eastAsia"/>
          <w:color w:val="000000" w:themeColor="text1"/>
        </w:rPr>
        <w:t>塞焊孔</w:t>
      </w:r>
      <w:r w:rsidRPr="000E5C49">
        <w:rPr>
          <w:rFonts w:hint="eastAsia"/>
          <w:color w:val="000000" w:themeColor="text1"/>
        </w:rPr>
        <w:t>。</w:t>
      </w:r>
    </w:p>
    <w:p w14:paraId="1C141D10" w14:textId="1B7A34A3" w:rsidR="002A5F60" w:rsidRPr="000E5C49" w:rsidRDefault="002A5F60" w:rsidP="00A12BD3">
      <w:pPr>
        <w:autoSpaceDE w:val="0"/>
        <w:autoSpaceDN w:val="0"/>
        <w:adjustRightInd w:val="0"/>
        <w:spacing w:line="440" w:lineRule="exact"/>
        <w:rPr>
          <w:color w:val="000000" w:themeColor="text1"/>
        </w:rPr>
      </w:pPr>
      <w:r w:rsidRPr="000E5C49">
        <w:rPr>
          <w:rFonts w:hint="eastAsia"/>
          <w:color w:val="000000" w:themeColor="text1"/>
        </w:rPr>
        <w:t>9.</w:t>
      </w:r>
      <w:r w:rsidRPr="000E5C49">
        <w:rPr>
          <w:color w:val="000000" w:themeColor="text1"/>
        </w:rPr>
        <w:t>3</w:t>
      </w:r>
      <w:r w:rsidRPr="000E5C49">
        <w:rPr>
          <w:rFonts w:hint="eastAsia"/>
          <w:color w:val="000000" w:themeColor="text1"/>
        </w:rPr>
        <w:t>.</w:t>
      </w:r>
      <w:r w:rsidRPr="000E5C49">
        <w:rPr>
          <w:color w:val="000000" w:themeColor="text1"/>
        </w:rPr>
        <w:t>3</w:t>
      </w:r>
      <w:r w:rsidRPr="000E5C49">
        <w:rPr>
          <w:rFonts w:hint="eastAsia"/>
          <w:color w:val="000000" w:themeColor="text1"/>
        </w:rPr>
        <w:t xml:space="preserve"> </w:t>
      </w:r>
      <w:r w:rsidRPr="000E5C49">
        <w:rPr>
          <w:color w:val="000000" w:themeColor="text1"/>
        </w:rPr>
        <w:t xml:space="preserve"> </w:t>
      </w:r>
      <w:r w:rsidRPr="000E5C49">
        <w:rPr>
          <w:rFonts w:hint="eastAsia"/>
          <w:color w:val="000000" w:themeColor="text1"/>
        </w:rPr>
        <w:t>钢板甲壳墙的墙脚节点：</w:t>
      </w:r>
    </w:p>
    <w:p w14:paraId="3A422296" w14:textId="1FAD8BB1" w:rsidR="00D5614C" w:rsidRPr="000E5C49" w:rsidRDefault="00D5614C" w:rsidP="00A12BD3">
      <w:pPr>
        <w:pStyle w:val="2"/>
        <w:snapToGrid/>
        <w:spacing w:line="440" w:lineRule="exact"/>
        <w:ind w:firstLine="420"/>
        <w:rPr>
          <w:rFonts w:ascii="Times New Roman"/>
          <w:color w:val="000000" w:themeColor="text1"/>
          <w:lang w:val="en-US"/>
        </w:rPr>
      </w:pPr>
      <w:r w:rsidRPr="000E5C49">
        <w:rPr>
          <w:rFonts w:ascii="Times New Roman"/>
          <w:color w:val="000000" w:themeColor="text1"/>
          <w:lang w:val="en-US"/>
        </w:rPr>
        <w:t xml:space="preserve">1 </w:t>
      </w:r>
      <w:r w:rsidRPr="000E5C49">
        <w:rPr>
          <w:rFonts w:ascii="Times New Roman"/>
          <w:color w:val="000000" w:themeColor="text1"/>
          <w:lang w:val="en-US"/>
        </w:rPr>
        <w:t>当边柱采用外包式柱脚时，</w:t>
      </w:r>
      <w:r w:rsidR="002F074B" w:rsidRPr="000E5C49">
        <w:rPr>
          <w:rFonts w:ascii="Times New Roman"/>
          <w:color w:val="000000" w:themeColor="text1"/>
          <w:lang w:val="en-US"/>
        </w:rPr>
        <w:t>图</w:t>
      </w:r>
      <w:r w:rsidR="002F074B" w:rsidRPr="000E5C49">
        <w:rPr>
          <w:rFonts w:ascii="Times New Roman"/>
          <w:color w:val="000000" w:themeColor="text1"/>
          <w:lang w:val="en-US"/>
        </w:rPr>
        <w:t>9.3.3-1</w:t>
      </w:r>
      <w:r w:rsidR="002F074B" w:rsidRPr="000E5C49">
        <w:rPr>
          <w:rFonts w:ascii="Times New Roman"/>
          <w:color w:val="000000" w:themeColor="text1"/>
          <w:lang w:val="en-US"/>
        </w:rPr>
        <w:t>，</w:t>
      </w:r>
      <w:r w:rsidRPr="000E5C49">
        <w:rPr>
          <w:rFonts w:ascii="Times New Roman"/>
          <w:color w:val="000000" w:themeColor="text1"/>
          <w:lang w:val="en-US"/>
        </w:rPr>
        <w:t>外包高度</w:t>
      </w:r>
      <w:r w:rsidR="00620448" w:rsidRPr="000E5C49">
        <w:rPr>
          <w:rFonts w:ascii="Times New Roman"/>
          <w:color w:val="000000" w:themeColor="text1"/>
          <w:lang w:val="en-US"/>
        </w:rPr>
        <w:t>计算如下：</w:t>
      </w:r>
    </w:p>
    <w:p w14:paraId="6F061C9A" w14:textId="38F3D1F0" w:rsidR="00620448" w:rsidRPr="000E5C49" w:rsidRDefault="00620448" w:rsidP="00A12BD3">
      <w:pPr>
        <w:pStyle w:val="2"/>
        <w:snapToGrid/>
        <w:spacing w:line="440" w:lineRule="exact"/>
        <w:ind w:firstLine="420"/>
        <w:rPr>
          <w:rFonts w:ascii="Times New Roman"/>
          <w:color w:val="000000" w:themeColor="text1"/>
          <w:lang w:val="en-US"/>
        </w:rPr>
      </w:pPr>
      <w:r w:rsidRPr="000E5C49">
        <w:rPr>
          <w:rFonts w:ascii="Times New Roman"/>
          <w:color w:val="000000" w:themeColor="text1"/>
          <w:lang w:val="en-US"/>
        </w:rPr>
        <w:t>计算外包高度范围内的栓钉数量：</w:t>
      </w:r>
    </w:p>
    <w:tbl>
      <w:tblPr>
        <w:tblW w:w="5000" w:type="pct"/>
        <w:tblLook w:val="04A0" w:firstRow="1" w:lastRow="0" w:firstColumn="1" w:lastColumn="0" w:noHBand="0" w:noVBand="1"/>
      </w:tblPr>
      <w:tblGrid>
        <w:gridCol w:w="379"/>
        <w:gridCol w:w="4757"/>
        <w:gridCol w:w="1095"/>
      </w:tblGrid>
      <w:tr w:rsidR="000E5C49" w:rsidRPr="000E5C49" w14:paraId="7DAABBD7" w14:textId="77777777" w:rsidTr="009D0C7D">
        <w:trPr>
          <w:trHeight w:val="680"/>
        </w:trPr>
        <w:tc>
          <w:tcPr>
            <w:tcW w:w="304" w:type="pct"/>
            <w:shd w:val="clear" w:color="auto" w:fill="auto"/>
            <w:vAlign w:val="center"/>
          </w:tcPr>
          <w:p w14:paraId="0E2EE418" w14:textId="77777777" w:rsidR="00A12BD3" w:rsidRPr="000E5C49" w:rsidRDefault="00A12BD3" w:rsidP="009D0C7D">
            <w:pPr>
              <w:autoSpaceDE w:val="0"/>
              <w:autoSpaceDN w:val="0"/>
              <w:adjustRightInd w:val="0"/>
              <w:jc w:val="center"/>
              <w:rPr>
                <w:color w:val="000000" w:themeColor="text1"/>
                <w:szCs w:val="21"/>
              </w:rPr>
            </w:pPr>
          </w:p>
        </w:tc>
        <w:tc>
          <w:tcPr>
            <w:tcW w:w="3817" w:type="pct"/>
            <w:shd w:val="clear" w:color="auto" w:fill="auto"/>
            <w:vAlign w:val="center"/>
          </w:tcPr>
          <w:p w14:paraId="37F1140F" w14:textId="305A9CD5" w:rsidR="00A12BD3" w:rsidRPr="000E5C49" w:rsidRDefault="00A12BD3" w:rsidP="009D0C7D">
            <w:pPr>
              <w:autoSpaceDE w:val="0"/>
              <w:autoSpaceDN w:val="0"/>
              <w:adjustRightInd w:val="0"/>
              <w:jc w:val="center"/>
              <w:rPr>
                <w:color w:val="000000" w:themeColor="text1"/>
                <w:szCs w:val="21"/>
              </w:rPr>
            </w:pPr>
            <w:r w:rsidRPr="000E5C49">
              <w:rPr>
                <w:color w:val="000000" w:themeColor="text1"/>
                <w:position w:val="-30"/>
              </w:rPr>
              <w:object w:dxaOrig="1020" w:dyaOrig="680" w14:anchorId="756B4C4A">
                <v:shape id="_x0000_i1594" type="#_x0000_t75" style="width:50.1pt;height:33.4pt" o:ole="">
                  <v:imagedata r:id="rId1124" o:title=""/>
                </v:shape>
                <o:OLEObject Type="Embed" ProgID="Equation.DSMT4" ShapeID="_x0000_i1594" DrawAspect="Content" ObjectID="_1755267341" r:id="rId1125"/>
              </w:object>
            </w:r>
          </w:p>
        </w:tc>
        <w:tc>
          <w:tcPr>
            <w:tcW w:w="879" w:type="pct"/>
            <w:shd w:val="clear" w:color="auto" w:fill="auto"/>
            <w:vAlign w:val="center"/>
          </w:tcPr>
          <w:p w14:paraId="369B44CA" w14:textId="1A69F7E6" w:rsidR="00A12BD3" w:rsidRPr="000E5C49" w:rsidRDefault="00A12BD3" w:rsidP="009D0C7D">
            <w:pPr>
              <w:autoSpaceDE w:val="0"/>
              <w:autoSpaceDN w:val="0"/>
              <w:adjustRightInd w:val="0"/>
              <w:jc w:val="center"/>
              <w:rPr>
                <w:color w:val="000000" w:themeColor="text1"/>
                <w:szCs w:val="21"/>
              </w:rPr>
            </w:pPr>
            <w:r w:rsidRPr="000E5C49">
              <w:rPr>
                <w:color w:val="000000" w:themeColor="text1"/>
                <w:szCs w:val="21"/>
              </w:rPr>
              <w:t>(9.3.3-1)</w:t>
            </w:r>
          </w:p>
        </w:tc>
      </w:tr>
    </w:tbl>
    <w:p w14:paraId="177D9C2D" w14:textId="77777777" w:rsidR="00A12BD3" w:rsidRPr="000E5C49" w:rsidRDefault="00A12BD3" w:rsidP="00A12BD3">
      <w:pPr>
        <w:spacing w:line="440" w:lineRule="exact"/>
        <w:rPr>
          <w:color w:val="000000" w:themeColor="text1"/>
        </w:rPr>
      </w:pPr>
      <w:r w:rsidRPr="000E5C49">
        <w:rPr>
          <w:rFonts w:hint="eastAsia"/>
          <w:color w:val="000000" w:themeColor="text1"/>
        </w:rPr>
        <w:t>式中：</w:t>
      </w:r>
    </w:p>
    <w:p w14:paraId="114322B7" w14:textId="77777777" w:rsidR="00A12BD3" w:rsidRPr="000E5C49" w:rsidRDefault="00A12BD3" w:rsidP="00A12BD3">
      <w:pPr>
        <w:tabs>
          <w:tab w:val="left" w:pos="1276"/>
        </w:tabs>
        <w:spacing w:line="440" w:lineRule="exact"/>
        <w:ind w:leftChars="250" w:left="945" w:hangingChars="200" w:hanging="420"/>
        <w:rPr>
          <w:color w:val="000000" w:themeColor="text1"/>
        </w:rPr>
      </w:pPr>
      <w:r w:rsidRPr="000E5C49">
        <w:rPr>
          <w:color w:val="000000" w:themeColor="text1"/>
          <w:position w:val="-12"/>
        </w:rPr>
        <w:object w:dxaOrig="360" w:dyaOrig="360" w14:anchorId="5B8266B9">
          <v:shape id="_x0000_i1595" type="#_x0000_t75" style="width:18.45pt;height:18.45pt" o:ole="">
            <v:imagedata r:id="rId1126" o:title=""/>
          </v:shape>
          <o:OLEObject Type="Embed" ProgID="Equation.DSMT4" ShapeID="_x0000_i1595" DrawAspect="Content" ObjectID="_1755267342" r:id="rId1127"/>
        </w:object>
      </w:r>
      <w:r w:rsidRPr="000E5C49">
        <w:rPr>
          <w:rFonts w:hint="eastAsia"/>
          <w:color w:val="000000" w:themeColor="text1"/>
        </w:rPr>
        <w:t>—</w:t>
      </w:r>
      <w:r w:rsidR="00620448" w:rsidRPr="000E5C49">
        <w:rPr>
          <w:rFonts w:hint="eastAsia"/>
          <w:color w:val="000000" w:themeColor="text1"/>
        </w:rPr>
        <w:t>边柱</w:t>
      </w:r>
      <w:r w:rsidR="00620448" w:rsidRPr="000E5C49">
        <w:rPr>
          <w:color w:val="000000" w:themeColor="text1"/>
        </w:rPr>
        <w:t>钢截面面积</w:t>
      </w:r>
      <w:r w:rsidR="00620448" w:rsidRPr="000E5C49">
        <w:rPr>
          <w:rFonts w:hint="eastAsia"/>
          <w:color w:val="000000" w:themeColor="text1"/>
        </w:rPr>
        <w:t>(</w:t>
      </w:r>
      <w:r w:rsidR="00620448" w:rsidRPr="000E5C49">
        <w:rPr>
          <w:color w:val="000000" w:themeColor="text1"/>
        </w:rPr>
        <w:t>mm</w:t>
      </w:r>
      <w:r w:rsidR="00620448" w:rsidRPr="000E5C49">
        <w:rPr>
          <w:color w:val="000000" w:themeColor="text1"/>
          <w:vertAlign w:val="superscript"/>
        </w:rPr>
        <w:t>2</w:t>
      </w:r>
      <w:r w:rsidR="00620448" w:rsidRPr="000E5C49">
        <w:rPr>
          <w:rFonts w:hint="eastAsia"/>
          <w:color w:val="000000" w:themeColor="text1"/>
        </w:rPr>
        <w:t>)</w:t>
      </w:r>
      <w:r w:rsidRPr="000E5C49">
        <w:rPr>
          <w:color w:val="000000" w:themeColor="text1"/>
        </w:rPr>
        <w:t>；</w:t>
      </w:r>
    </w:p>
    <w:p w14:paraId="73F1F16D" w14:textId="60186BB9" w:rsidR="00620448" w:rsidRPr="000E5C49" w:rsidRDefault="00620448" w:rsidP="00A12BD3">
      <w:pPr>
        <w:tabs>
          <w:tab w:val="left" w:pos="1276"/>
        </w:tabs>
        <w:spacing w:line="440" w:lineRule="exact"/>
        <w:ind w:leftChars="250" w:left="945" w:hangingChars="200" w:hanging="420"/>
        <w:rPr>
          <w:color w:val="000000" w:themeColor="text1"/>
        </w:rPr>
      </w:pPr>
      <w:r w:rsidRPr="000E5C49">
        <w:rPr>
          <w:color w:val="000000" w:themeColor="text1"/>
          <w:position w:val="-12"/>
        </w:rPr>
        <w:object w:dxaOrig="240" w:dyaOrig="360" w14:anchorId="4A43C622">
          <v:shape id="_x0000_i1596" type="#_x0000_t75" style="width:11.5pt;height:18.45pt" o:ole="">
            <v:imagedata r:id="rId1128" o:title=""/>
          </v:shape>
          <o:OLEObject Type="Embed" ProgID="Equation.DSMT4" ShapeID="_x0000_i1596" DrawAspect="Content" ObjectID="_1755267343" r:id="rId1129"/>
        </w:object>
      </w:r>
      <w:r w:rsidR="00A12BD3" w:rsidRPr="000E5C49">
        <w:rPr>
          <w:rFonts w:hint="eastAsia"/>
          <w:color w:val="000000" w:themeColor="text1"/>
        </w:rPr>
        <w:t>—</w:t>
      </w:r>
      <w:r w:rsidRPr="000E5C49">
        <w:rPr>
          <w:rFonts w:hint="eastAsia"/>
          <w:color w:val="000000" w:themeColor="text1"/>
        </w:rPr>
        <w:t>栓钉</w:t>
      </w:r>
      <w:r w:rsidR="00A12BD3" w:rsidRPr="000E5C49">
        <w:rPr>
          <w:color w:val="000000" w:themeColor="text1"/>
        </w:rPr>
        <w:t>数量。</w:t>
      </w:r>
    </w:p>
    <w:p w14:paraId="5123F2EA" w14:textId="248C707C" w:rsidR="00620448" w:rsidRPr="000E5C49" w:rsidRDefault="00620448" w:rsidP="00A12BD3">
      <w:pPr>
        <w:pStyle w:val="2"/>
        <w:spacing w:line="440" w:lineRule="exact"/>
        <w:ind w:firstLine="420"/>
        <w:rPr>
          <w:rFonts w:ascii="Times New Roman"/>
          <w:color w:val="000000" w:themeColor="text1"/>
          <w:lang w:val="en-US"/>
        </w:rPr>
      </w:pPr>
      <w:r w:rsidRPr="000E5C49">
        <w:rPr>
          <w:rFonts w:ascii="Times New Roman"/>
          <w:color w:val="000000" w:themeColor="text1"/>
          <w:lang w:val="en-US"/>
        </w:rPr>
        <w:t>外包高度按照栓钉数量和栓钉纵向间距要求，由栓钉的布置确定，但外包高度不宜小于柱截面宽度的</w:t>
      </w:r>
      <w:r w:rsidRPr="000E5C49">
        <w:rPr>
          <w:rFonts w:ascii="Times New Roman"/>
          <w:color w:val="000000" w:themeColor="text1"/>
          <w:lang w:val="en-US"/>
        </w:rPr>
        <w:t>1.5</w:t>
      </w:r>
      <w:r w:rsidRPr="000E5C49">
        <w:rPr>
          <w:rFonts w:ascii="Times New Roman"/>
          <w:color w:val="000000" w:themeColor="text1"/>
          <w:lang w:val="en-US"/>
        </w:rPr>
        <w:t>倍，外包高度尚应满足纵筋的锚固要求。</w:t>
      </w:r>
      <w:r w:rsidR="0000224A" w:rsidRPr="000E5C49">
        <w:rPr>
          <w:rFonts w:ascii="Times New Roman"/>
          <w:color w:val="000000" w:themeColor="text1"/>
          <w:lang w:val="en-US"/>
        </w:rPr>
        <w:t>箍筋按照外包式柱脚要求布置。</w:t>
      </w:r>
    </w:p>
    <w:p w14:paraId="23F91F12" w14:textId="46555B4C" w:rsidR="00382967" w:rsidRPr="000E5C49" w:rsidRDefault="004F74B0" w:rsidP="00382967">
      <w:pPr>
        <w:pStyle w:val="2"/>
        <w:ind w:firstLine="420"/>
        <w:rPr>
          <w:color w:val="000000" w:themeColor="text1"/>
          <w:lang w:val="en-US"/>
        </w:rPr>
      </w:pPr>
      <w:r w:rsidRPr="000E5C49">
        <w:rPr>
          <w:noProof/>
          <w:color w:val="000000" w:themeColor="text1"/>
          <w:lang w:val="en-US"/>
        </w:rPr>
        <w:drawing>
          <wp:inline distT="0" distB="0" distL="0" distR="0" wp14:anchorId="6B3A4180" wp14:editId="636C4459">
            <wp:extent cx="3320828" cy="3036627"/>
            <wp:effectExtent l="0" t="0" r="0" b="0"/>
            <wp:docPr id="17" name="图片 17" descr="D:\Documents\WeChat Files\wxid_gyngfdb2yx522\FileStorage\Temp\16869579970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descr="D:\Documents\WeChat Files\wxid_gyngfdb2yx522\FileStorage\Temp\1686957997080.png"/>
                    <pic:cNvPicPr>
                      <a:picLocks noChangeAspect="1" noChangeArrowheads="1"/>
                    </pic:cNvPicPr>
                  </pic:nvPicPr>
                  <pic:blipFill>
                    <a:blip r:embed="rId1130">
                      <a:extLst>
                        <a:ext uri="{28A0092B-C50C-407E-A947-70E740481C1C}">
                          <a14:useLocalDpi xmlns:a14="http://schemas.microsoft.com/office/drawing/2010/main" val="0"/>
                        </a:ext>
                      </a:extLst>
                    </a:blip>
                    <a:srcRect/>
                    <a:stretch>
                      <a:fillRect/>
                    </a:stretch>
                  </pic:blipFill>
                  <pic:spPr bwMode="auto">
                    <a:xfrm>
                      <a:off x="0" y="0"/>
                      <a:ext cx="3327514" cy="3042741"/>
                    </a:xfrm>
                    <a:prstGeom prst="rect">
                      <a:avLst/>
                    </a:prstGeom>
                    <a:noFill/>
                    <a:ln>
                      <a:noFill/>
                    </a:ln>
                  </pic:spPr>
                </pic:pic>
              </a:graphicData>
            </a:graphic>
          </wp:inline>
        </w:drawing>
      </w:r>
    </w:p>
    <w:p w14:paraId="4B87054A" w14:textId="0C9C7A9D" w:rsidR="002F074B" w:rsidRPr="000E5C49" w:rsidRDefault="002F074B" w:rsidP="00A12BD3">
      <w:pPr>
        <w:jc w:val="center"/>
        <w:rPr>
          <w:rFonts w:eastAsiaTheme="minorEastAsia"/>
          <w:color w:val="000000" w:themeColor="text1"/>
          <w:sz w:val="18"/>
          <w:szCs w:val="21"/>
        </w:rPr>
      </w:pPr>
      <w:r w:rsidRPr="000E5C49">
        <w:rPr>
          <w:rFonts w:eastAsiaTheme="minorEastAsia" w:hint="eastAsia"/>
          <w:color w:val="000000" w:themeColor="text1"/>
          <w:sz w:val="18"/>
          <w:szCs w:val="21"/>
        </w:rPr>
        <w:t>图</w:t>
      </w:r>
      <w:r w:rsidRPr="000E5C49">
        <w:rPr>
          <w:rFonts w:eastAsiaTheme="minorEastAsia" w:hint="eastAsia"/>
          <w:color w:val="000000" w:themeColor="text1"/>
          <w:sz w:val="18"/>
          <w:szCs w:val="21"/>
        </w:rPr>
        <w:t>9.3.3-1</w:t>
      </w:r>
      <w:r w:rsidR="00A12BD3" w:rsidRPr="000E5C49">
        <w:rPr>
          <w:rFonts w:eastAsiaTheme="minorEastAsia" w:hint="eastAsia"/>
          <w:color w:val="000000" w:themeColor="text1"/>
          <w:sz w:val="18"/>
          <w:szCs w:val="21"/>
        </w:rPr>
        <w:t xml:space="preserve"> </w:t>
      </w:r>
      <w:r w:rsidR="00A12BD3" w:rsidRPr="000E5C49">
        <w:rPr>
          <w:rFonts w:eastAsiaTheme="minorEastAsia"/>
          <w:color w:val="000000" w:themeColor="text1"/>
          <w:sz w:val="18"/>
          <w:szCs w:val="21"/>
        </w:rPr>
        <w:t xml:space="preserve"> </w:t>
      </w:r>
      <w:r w:rsidRPr="000E5C49">
        <w:rPr>
          <w:rFonts w:eastAsiaTheme="minorEastAsia" w:hint="eastAsia"/>
          <w:color w:val="000000" w:themeColor="text1"/>
          <w:sz w:val="18"/>
          <w:szCs w:val="21"/>
        </w:rPr>
        <w:t>边柱外包</w:t>
      </w:r>
      <w:r w:rsidRPr="000E5C49">
        <w:rPr>
          <w:rFonts w:eastAsiaTheme="minorEastAsia"/>
          <w:color w:val="000000" w:themeColor="text1"/>
          <w:sz w:val="18"/>
          <w:szCs w:val="21"/>
        </w:rPr>
        <w:t>式</w:t>
      </w:r>
      <w:r w:rsidRPr="000E5C49">
        <w:rPr>
          <w:rFonts w:eastAsiaTheme="minorEastAsia" w:hint="eastAsia"/>
          <w:color w:val="000000" w:themeColor="text1"/>
          <w:sz w:val="18"/>
          <w:szCs w:val="21"/>
        </w:rPr>
        <w:t>墙脚</w:t>
      </w:r>
      <w:r w:rsidRPr="000E5C49">
        <w:rPr>
          <w:rFonts w:eastAsiaTheme="minorEastAsia"/>
          <w:color w:val="000000" w:themeColor="text1"/>
          <w:sz w:val="18"/>
          <w:szCs w:val="21"/>
        </w:rPr>
        <w:t>节点</w:t>
      </w:r>
    </w:p>
    <w:p w14:paraId="30307192" w14:textId="77777777" w:rsidR="00A12BD3" w:rsidRPr="000E5C49" w:rsidRDefault="004F74B0" w:rsidP="00A12BD3">
      <w:pPr>
        <w:pStyle w:val="2"/>
        <w:spacing w:line="440" w:lineRule="exact"/>
        <w:ind w:firstLineChars="0" w:firstLine="315"/>
        <w:rPr>
          <w:rFonts w:ascii="Times New Roman"/>
          <w:color w:val="000000" w:themeColor="text1"/>
          <w:lang w:val="en-US"/>
        </w:rPr>
      </w:pPr>
      <w:r w:rsidRPr="000E5C49">
        <w:rPr>
          <w:rFonts w:ascii="Times New Roman"/>
          <w:color w:val="000000" w:themeColor="text1"/>
          <w:lang w:val="en-US"/>
        </w:rPr>
        <w:t>底板厚度不应小于</w:t>
      </w:r>
      <w:r w:rsidRPr="000E5C49">
        <w:rPr>
          <w:rFonts w:ascii="Times New Roman"/>
          <w:color w:val="000000" w:themeColor="text1"/>
          <w:lang w:val="en-US"/>
        </w:rPr>
        <w:t>16mm,</w:t>
      </w:r>
      <w:r w:rsidR="002F074B" w:rsidRPr="000E5C49">
        <w:rPr>
          <w:rFonts w:ascii="Times New Roman"/>
          <w:color w:val="000000" w:themeColor="text1"/>
          <w:lang w:val="en-US"/>
        </w:rPr>
        <w:t>且</w:t>
      </w:r>
      <w:r w:rsidRPr="000E5C49">
        <w:rPr>
          <w:rFonts w:ascii="Times New Roman"/>
          <w:color w:val="000000" w:themeColor="text1"/>
          <w:lang w:val="en-US"/>
        </w:rPr>
        <w:t>不应小于边柱截面板件厚度的</w:t>
      </w:r>
      <w:r w:rsidRPr="000E5C49">
        <w:rPr>
          <w:rFonts w:ascii="Times New Roman"/>
          <w:color w:val="000000" w:themeColor="text1"/>
          <w:lang w:val="en-US"/>
        </w:rPr>
        <w:t>1.5</w:t>
      </w:r>
      <w:r w:rsidRPr="000E5C49">
        <w:rPr>
          <w:rFonts w:ascii="Times New Roman"/>
          <w:color w:val="000000" w:themeColor="text1"/>
          <w:lang w:val="en-US"/>
        </w:rPr>
        <w:t>倍；钢</w:t>
      </w:r>
      <w:r w:rsidR="002F074B" w:rsidRPr="000E5C49">
        <w:rPr>
          <w:rFonts w:ascii="Times New Roman"/>
          <w:color w:val="000000" w:themeColor="text1"/>
          <w:lang w:val="en-US"/>
        </w:rPr>
        <w:t>板</w:t>
      </w:r>
      <w:r w:rsidRPr="000E5C49">
        <w:rPr>
          <w:rFonts w:ascii="Times New Roman"/>
          <w:color w:val="000000" w:themeColor="text1"/>
          <w:lang w:val="en-US"/>
        </w:rPr>
        <w:t>下部正对部位布置锚筋，锚筋与钢板抗拉等强，锚筋长度按照《钢筋混凝土设计标准》的钢筋锚固长度要求确定。</w:t>
      </w:r>
    </w:p>
    <w:p w14:paraId="6830C591" w14:textId="4D81C315" w:rsidR="004F74B0" w:rsidRPr="000E5C49" w:rsidRDefault="004F74B0" w:rsidP="00A12BD3">
      <w:pPr>
        <w:pStyle w:val="2"/>
        <w:spacing w:line="440" w:lineRule="exact"/>
        <w:ind w:firstLineChars="0" w:firstLine="315"/>
        <w:rPr>
          <w:rFonts w:ascii="Times New Roman"/>
          <w:color w:val="000000" w:themeColor="text1"/>
          <w:lang w:val="en-US"/>
        </w:rPr>
      </w:pPr>
      <w:r w:rsidRPr="000E5C49">
        <w:rPr>
          <w:rFonts w:hint="eastAsia"/>
          <w:color w:val="000000" w:themeColor="text1"/>
          <w:lang w:val="en-US"/>
        </w:rPr>
        <w:t>钢板</w:t>
      </w:r>
      <w:r w:rsidRPr="000E5C49">
        <w:rPr>
          <w:color w:val="000000" w:themeColor="text1"/>
          <w:lang w:val="en-US"/>
        </w:rPr>
        <w:t>甲壳墙底部的抗剪强度</w:t>
      </w:r>
      <w:r w:rsidRPr="000E5C49">
        <w:rPr>
          <w:rFonts w:hint="eastAsia"/>
          <w:color w:val="000000" w:themeColor="text1"/>
          <w:lang w:val="en-US"/>
        </w:rPr>
        <w:t>设计值</w:t>
      </w:r>
      <w:r w:rsidRPr="000E5C49">
        <w:rPr>
          <w:color w:val="000000" w:themeColor="text1"/>
          <w:lang w:val="en-US"/>
        </w:rPr>
        <w:t>，</w:t>
      </w:r>
      <w:r w:rsidRPr="000E5C49">
        <w:rPr>
          <w:rFonts w:hint="eastAsia"/>
          <w:color w:val="000000" w:themeColor="text1"/>
          <w:lang w:val="en-US"/>
        </w:rPr>
        <w:t>按照</w:t>
      </w:r>
      <w:r w:rsidRPr="000E5C49">
        <w:rPr>
          <w:color w:val="000000" w:themeColor="text1"/>
          <w:lang w:val="en-US"/>
        </w:rPr>
        <w:t>锚筋和栓钉的抗剪强度</w:t>
      </w:r>
      <w:r w:rsidRPr="000E5C49">
        <w:rPr>
          <w:rFonts w:hint="eastAsia"/>
          <w:color w:val="000000" w:themeColor="text1"/>
          <w:lang w:val="en-US"/>
        </w:rPr>
        <w:lastRenderedPageBreak/>
        <w:t>设计值</w:t>
      </w:r>
      <w:r w:rsidRPr="000E5C49">
        <w:rPr>
          <w:color w:val="000000" w:themeColor="text1"/>
          <w:lang w:val="en-US"/>
        </w:rPr>
        <w:t>迭加计算</w:t>
      </w:r>
      <w:r w:rsidRPr="000E5C49">
        <w:rPr>
          <w:rFonts w:hint="eastAsia"/>
          <w:color w:val="000000" w:themeColor="text1"/>
          <w:lang w:val="en-US"/>
        </w:rPr>
        <w:t>。</w:t>
      </w:r>
    </w:p>
    <w:p w14:paraId="4D294D0C" w14:textId="7B1E2CC5" w:rsidR="004F74B0" w:rsidRPr="000E5C49" w:rsidRDefault="004F74B0" w:rsidP="00A12BD3">
      <w:pPr>
        <w:pStyle w:val="2"/>
        <w:spacing w:line="440" w:lineRule="exact"/>
        <w:ind w:firstLine="420"/>
        <w:rPr>
          <w:rFonts w:ascii="Times New Roman"/>
          <w:color w:val="000000" w:themeColor="text1"/>
        </w:rPr>
      </w:pPr>
      <w:r w:rsidRPr="000E5C49">
        <w:rPr>
          <w:rFonts w:ascii="Times New Roman"/>
          <w:color w:val="000000" w:themeColor="text1"/>
        </w:rPr>
        <w:t xml:space="preserve">2 </w:t>
      </w:r>
      <w:r w:rsidRPr="000E5C49">
        <w:rPr>
          <w:rFonts w:ascii="Times New Roman"/>
          <w:color w:val="000000" w:themeColor="text1"/>
        </w:rPr>
        <w:t>钢板甲壳墙采用埋入式柱脚时，</w:t>
      </w:r>
      <w:r w:rsidR="002F074B" w:rsidRPr="000E5C49">
        <w:rPr>
          <w:rFonts w:ascii="Times New Roman"/>
          <w:color w:val="000000" w:themeColor="text1"/>
        </w:rPr>
        <w:t>图</w:t>
      </w:r>
      <w:r w:rsidR="002F074B" w:rsidRPr="000E5C49">
        <w:rPr>
          <w:rFonts w:ascii="Times New Roman"/>
          <w:color w:val="000000" w:themeColor="text1"/>
        </w:rPr>
        <w:t>9.3.3</w:t>
      </w:r>
      <w:r w:rsidR="00A12BD3" w:rsidRPr="000E5C49">
        <w:rPr>
          <w:rFonts w:ascii="Times New Roman" w:hint="eastAsia"/>
          <w:color w:val="000000" w:themeColor="text1"/>
        </w:rPr>
        <w:t>-</w:t>
      </w:r>
      <w:r w:rsidR="002F074B" w:rsidRPr="000E5C49">
        <w:rPr>
          <w:rFonts w:ascii="Times New Roman"/>
          <w:color w:val="000000" w:themeColor="text1"/>
        </w:rPr>
        <w:t>2</w:t>
      </w:r>
      <w:r w:rsidR="002F074B" w:rsidRPr="000E5C49">
        <w:rPr>
          <w:rFonts w:ascii="Times New Roman"/>
          <w:color w:val="000000" w:themeColor="text1"/>
        </w:rPr>
        <w:t>，</w:t>
      </w:r>
      <w:r w:rsidRPr="000E5C49">
        <w:rPr>
          <w:rFonts w:ascii="Times New Roman"/>
          <w:color w:val="000000" w:themeColor="text1"/>
        </w:rPr>
        <w:t>埋入深度同第</w:t>
      </w:r>
      <w:r w:rsidRPr="000E5C49">
        <w:rPr>
          <w:rFonts w:ascii="Times New Roman"/>
          <w:color w:val="000000" w:themeColor="text1"/>
        </w:rPr>
        <w:t>1</w:t>
      </w:r>
      <w:r w:rsidRPr="000E5C49">
        <w:rPr>
          <w:rFonts w:ascii="Times New Roman"/>
          <w:color w:val="000000" w:themeColor="text1"/>
        </w:rPr>
        <w:t>款的外包高度。</w:t>
      </w:r>
    </w:p>
    <w:p w14:paraId="0BA2C77A" w14:textId="710FEFF4" w:rsidR="002F074B" w:rsidRPr="000E5C49" w:rsidRDefault="002F074B" w:rsidP="00A12BD3">
      <w:pPr>
        <w:pStyle w:val="2"/>
        <w:spacing w:line="440" w:lineRule="exact"/>
        <w:ind w:firstLine="420"/>
        <w:rPr>
          <w:rFonts w:ascii="Times New Roman"/>
          <w:color w:val="000000" w:themeColor="text1"/>
        </w:rPr>
      </w:pPr>
      <w:r w:rsidRPr="000E5C49">
        <w:rPr>
          <w:rFonts w:ascii="Times New Roman"/>
          <w:color w:val="000000" w:themeColor="text1"/>
        </w:rPr>
        <w:t>边柱周围应配置</w:t>
      </w:r>
      <w:r w:rsidR="0000224A" w:rsidRPr="000E5C49">
        <w:rPr>
          <w:rFonts w:ascii="Times New Roman"/>
          <w:color w:val="000000" w:themeColor="text1"/>
        </w:rPr>
        <w:t>竖向</w:t>
      </w:r>
      <w:r w:rsidRPr="000E5C49">
        <w:rPr>
          <w:rFonts w:ascii="Times New Roman"/>
          <w:color w:val="000000" w:themeColor="text1"/>
        </w:rPr>
        <w:t>钢筋和箍筋，</w:t>
      </w:r>
      <w:r w:rsidR="0000224A" w:rsidRPr="000E5C49">
        <w:rPr>
          <w:rFonts w:ascii="Times New Roman"/>
          <w:color w:val="000000" w:themeColor="text1"/>
        </w:rPr>
        <w:t>竖向钢筋应能够承担边柱的拉力，箍筋不小于</w:t>
      </w:r>
      <w:r w:rsidR="0000224A" w:rsidRPr="000E5C49">
        <w:rPr>
          <w:rFonts w:ascii="Times New Roman"/>
          <w:color w:val="000000" w:themeColor="text1"/>
          <w:position w:val="-6"/>
        </w:rPr>
        <w:object w:dxaOrig="340" w:dyaOrig="260" w14:anchorId="741EE0C1">
          <v:shape id="_x0000_i1597" type="#_x0000_t75" style="width:17.85pt;height:12.65pt" o:ole="">
            <v:imagedata r:id="rId1131" o:title=""/>
          </v:shape>
          <o:OLEObject Type="Embed" ProgID="Equation.DSMT4" ShapeID="_x0000_i1597" DrawAspect="Content" ObjectID="_1755267344" r:id="rId1132"/>
        </w:object>
      </w:r>
      <w:r w:rsidR="0000224A" w:rsidRPr="000E5C49">
        <w:rPr>
          <w:rFonts w:ascii="Times New Roman"/>
          <w:color w:val="000000" w:themeColor="text1"/>
        </w:rPr>
        <w:t>@150</w:t>
      </w:r>
      <w:r w:rsidR="0000224A" w:rsidRPr="000E5C49">
        <w:rPr>
          <w:rFonts w:ascii="Times New Roman"/>
          <w:color w:val="000000" w:themeColor="text1"/>
        </w:rPr>
        <w:t>。</w:t>
      </w:r>
    </w:p>
    <w:p w14:paraId="1730D962" w14:textId="663CBCC1" w:rsidR="00382967" w:rsidRPr="000E5C49" w:rsidRDefault="002F074B" w:rsidP="00A12BD3">
      <w:pPr>
        <w:pStyle w:val="2"/>
        <w:spacing w:line="240" w:lineRule="auto"/>
        <w:ind w:firstLineChars="0" w:firstLine="0"/>
        <w:jc w:val="center"/>
        <w:rPr>
          <w:color w:val="000000" w:themeColor="text1"/>
          <w:lang w:val="en-US"/>
        </w:rPr>
      </w:pPr>
      <w:r w:rsidRPr="000E5C49">
        <w:rPr>
          <w:noProof/>
          <w:color w:val="000000" w:themeColor="text1"/>
          <w:lang w:val="en-US"/>
        </w:rPr>
        <w:drawing>
          <wp:inline distT="0" distB="0" distL="0" distR="0" wp14:anchorId="7FA04ED2" wp14:editId="5E16F4E6">
            <wp:extent cx="3353412" cy="2543810"/>
            <wp:effectExtent l="0" t="0" r="0" b="8890"/>
            <wp:docPr id="23" name="图片 23" descr="D:\Documents\WeChat Files\wxid_gyngfdb2yx522\FileStorage\Temp\1690675377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descr="D:\Documents\WeChat Files\wxid_gyngfdb2yx522\FileStorage\Temp\1690675377158.png"/>
                    <pic:cNvPicPr>
                      <a:picLocks noChangeAspect="1" noChangeArrowheads="1"/>
                    </pic:cNvPicPr>
                  </pic:nvPicPr>
                  <pic:blipFill>
                    <a:blip r:embed="rId1133">
                      <a:extLst>
                        <a:ext uri="{28A0092B-C50C-407E-A947-70E740481C1C}">
                          <a14:useLocalDpi xmlns:a14="http://schemas.microsoft.com/office/drawing/2010/main" val="0"/>
                        </a:ext>
                      </a:extLst>
                    </a:blip>
                    <a:srcRect/>
                    <a:stretch>
                      <a:fillRect/>
                    </a:stretch>
                  </pic:blipFill>
                  <pic:spPr bwMode="auto">
                    <a:xfrm>
                      <a:off x="0" y="0"/>
                      <a:ext cx="3358261" cy="2547488"/>
                    </a:xfrm>
                    <a:prstGeom prst="rect">
                      <a:avLst/>
                    </a:prstGeom>
                    <a:noFill/>
                    <a:ln>
                      <a:noFill/>
                    </a:ln>
                  </pic:spPr>
                </pic:pic>
              </a:graphicData>
            </a:graphic>
          </wp:inline>
        </w:drawing>
      </w:r>
    </w:p>
    <w:p w14:paraId="31BE14CA" w14:textId="58DA3BFA" w:rsidR="002F074B" w:rsidRPr="000E5C49" w:rsidRDefault="002F074B" w:rsidP="00A12BD3">
      <w:pPr>
        <w:pStyle w:val="2"/>
        <w:spacing w:line="240" w:lineRule="auto"/>
        <w:ind w:firstLineChars="0" w:firstLine="0"/>
        <w:jc w:val="center"/>
        <w:rPr>
          <w:rFonts w:ascii="Times New Roman" w:eastAsiaTheme="minorEastAsia"/>
          <w:color w:val="000000" w:themeColor="text1"/>
          <w:kern w:val="2"/>
          <w:sz w:val="18"/>
          <w:szCs w:val="21"/>
          <w:lang w:val="en-US"/>
        </w:rPr>
      </w:pPr>
      <w:r w:rsidRPr="000E5C49">
        <w:rPr>
          <w:rFonts w:ascii="Times New Roman" w:eastAsiaTheme="minorEastAsia" w:hint="eastAsia"/>
          <w:color w:val="000000" w:themeColor="text1"/>
          <w:kern w:val="2"/>
          <w:sz w:val="18"/>
          <w:szCs w:val="21"/>
          <w:lang w:val="en-US"/>
        </w:rPr>
        <w:t>图</w:t>
      </w:r>
      <w:r w:rsidRPr="000E5C49">
        <w:rPr>
          <w:rFonts w:ascii="Times New Roman" w:eastAsiaTheme="minorEastAsia" w:hint="eastAsia"/>
          <w:color w:val="000000" w:themeColor="text1"/>
          <w:kern w:val="2"/>
          <w:sz w:val="18"/>
          <w:szCs w:val="21"/>
          <w:lang w:val="en-US"/>
        </w:rPr>
        <w:t>9.3.3</w:t>
      </w:r>
      <w:r w:rsidR="00A12BD3" w:rsidRPr="000E5C49">
        <w:rPr>
          <w:rFonts w:ascii="Times New Roman" w:eastAsiaTheme="minorEastAsia" w:hint="eastAsia"/>
          <w:color w:val="000000" w:themeColor="text1"/>
          <w:kern w:val="2"/>
          <w:sz w:val="18"/>
          <w:szCs w:val="21"/>
          <w:lang w:val="en-US"/>
        </w:rPr>
        <w:t>-</w:t>
      </w:r>
      <w:r w:rsidR="00A12BD3" w:rsidRPr="000E5C49">
        <w:rPr>
          <w:rFonts w:ascii="Times New Roman" w:eastAsiaTheme="minorEastAsia"/>
          <w:color w:val="000000" w:themeColor="text1"/>
          <w:kern w:val="2"/>
          <w:sz w:val="18"/>
          <w:szCs w:val="21"/>
          <w:lang w:val="en-US"/>
        </w:rPr>
        <w:t>2</w:t>
      </w:r>
      <w:r w:rsidRPr="000E5C49">
        <w:rPr>
          <w:rFonts w:ascii="Times New Roman" w:eastAsiaTheme="minorEastAsia" w:hint="eastAsia"/>
          <w:color w:val="000000" w:themeColor="text1"/>
          <w:kern w:val="2"/>
          <w:sz w:val="18"/>
          <w:szCs w:val="21"/>
          <w:lang w:val="en-US"/>
        </w:rPr>
        <w:t xml:space="preserve"> </w:t>
      </w:r>
      <w:r w:rsidRPr="000E5C49">
        <w:rPr>
          <w:rFonts w:ascii="Times New Roman" w:eastAsiaTheme="minorEastAsia" w:hint="eastAsia"/>
          <w:color w:val="000000" w:themeColor="text1"/>
          <w:kern w:val="2"/>
          <w:sz w:val="18"/>
          <w:szCs w:val="21"/>
          <w:lang w:val="en-US"/>
        </w:rPr>
        <w:t>钢板</w:t>
      </w:r>
      <w:r w:rsidRPr="000E5C49">
        <w:rPr>
          <w:rFonts w:ascii="Times New Roman" w:eastAsiaTheme="minorEastAsia"/>
          <w:color w:val="000000" w:themeColor="text1"/>
          <w:kern w:val="2"/>
          <w:sz w:val="18"/>
          <w:szCs w:val="21"/>
          <w:lang w:val="en-US"/>
        </w:rPr>
        <w:t>甲壳</w:t>
      </w:r>
      <w:r w:rsidRPr="000E5C49">
        <w:rPr>
          <w:rFonts w:ascii="Times New Roman" w:eastAsiaTheme="minorEastAsia" w:hint="eastAsia"/>
          <w:color w:val="000000" w:themeColor="text1"/>
          <w:kern w:val="2"/>
          <w:sz w:val="18"/>
          <w:szCs w:val="21"/>
          <w:lang w:val="en-US"/>
        </w:rPr>
        <w:t>墙埋入式</w:t>
      </w:r>
      <w:r w:rsidRPr="000E5C49">
        <w:rPr>
          <w:rFonts w:ascii="Times New Roman" w:eastAsiaTheme="minorEastAsia"/>
          <w:color w:val="000000" w:themeColor="text1"/>
          <w:kern w:val="2"/>
          <w:sz w:val="18"/>
          <w:szCs w:val="21"/>
          <w:lang w:val="en-US"/>
        </w:rPr>
        <w:t>墙脚节点</w:t>
      </w:r>
    </w:p>
    <w:p w14:paraId="4AABC102" w14:textId="0F550DFD" w:rsidR="002A5F60" w:rsidRPr="000E5C49" w:rsidRDefault="002A5F60" w:rsidP="00A12BD3">
      <w:pPr>
        <w:overflowPunct w:val="0"/>
        <w:spacing w:line="440" w:lineRule="exact"/>
        <w:rPr>
          <w:color w:val="000000" w:themeColor="text1"/>
        </w:rPr>
      </w:pPr>
      <w:r w:rsidRPr="000E5C49">
        <w:rPr>
          <w:color w:val="000000" w:themeColor="text1"/>
        </w:rPr>
        <w:t xml:space="preserve">9.3.4  </w:t>
      </w:r>
      <w:r w:rsidRPr="000E5C49">
        <w:rPr>
          <w:color w:val="000000" w:themeColor="text1"/>
        </w:rPr>
        <w:t>钢棒甲壳柱的柱脚节点：</w:t>
      </w:r>
    </w:p>
    <w:p w14:paraId="2D510E28" w14:textId="02C3FEBB" w:rsidR="00264A5A" w:rsidRPr="000E5C49" w:rsidRDefault="00264A5A" w:rsidP="00A12BD3">
      <w:pPr>
        <w:pStyle w:val="2"/>
        <w:spacing w:line="440" w:lineRule="exact"/>
        <w:ind w:firstLine="420"/>
        <w:rPr>
          <w:rFonts w:ascii="Times New Roman"/>
          <w:color w:val="000000" w:themeColor="text1"/>
          <w:lang w:val="en-US"/>
        </w:rPr>
      </w:pPr>
      <w:r w:rsidRPr="000E5C49">
        <w:rPr>
          <w:rFonts w:ascii="Times New Roman"/>
          <w:color w:val="000000" w:themeColor="text1"/>
          <w:lang w:val="en-US"/>
        </w:rPr>
        <w:t xml:space="preserve">1 </w:t>
      </w:r>
      <w:r w:rsidRPr="000E5C49">
        <w:rPr>
          <w:rFonts w:ascii="Times New Roman"/>
          <w:color w:val="000000" w:themeColor="text1"/>
          <w:lang w:val="en-US"/>
        </w:rPr>
        <w:t>当采用外包式柱脚时，</w:t>
      </w:r>
      <w:r w:rsidR="00960523" w:rsidRPr="000E5C49">
        <w:rPr>
          <w:rFonts w:ascii="Times New Roman"/>
          <w:color w:val="000000" w:themeColor="text1"/>
          <w:lang w:val="en-US"/>
        </w:rPr>
        <w:t>外包层厚度不应小于</w:t>
      </w:r>
      <w:r w:rsidR="00960523" w:rsidRPr="000E5C49">
        <w:rPr>
          <w:rFonts w:ascii="Times New Roman"/>
          <w:color w:val="000000" w:themeColor="text1"/>
          <w:lang w:val="en-US"/>
        </w:rPr>
        <w:t>120mm,</w:t>
      </w:r>
      <w:r w:rsidRPr="000E5C49">
        <w:rPr>
          <w:rFonts w:ascii="Times New Roman"/>
          <w:color w:val="000000" w:themeColor="text1"/>
          <w:lang w:val="en-US"/>
        </w:rPr>
        <w:t>外包高度</w:t>
      </w:r>
      <w:r w:rsidR="0097531A" w:rsidRPr="000E5C49">
        <w:rPr>
          <w:rFonts w:ascii="Times New Roman"/>
          <w:color w:val="000000" w:themeColor="text1"/>
          <w:lang w:val="en-US"/>
        </w:rPr>
        <w:t>范围内</w:t>
      </w:r>
      <w:r w:rsidR="00231FEE" w:rsidRPr="000E5C49">
        <w:rPr>
          <w:rFonts w:ascii="Times New Roman"/>
          <w:color w:val="000000" w:themeColor="text1"/>
          <w:lang w:val="en-US"/>
        </w:rPr>
        <w:t>每根钢棒上</w:t>
      </w:r>
      <w:r w:rsidR="0097531A" w:rsidRPr="000E5C49">
        <w:rPr>
          <w:rFonts w:ascii="Times New Roman"/>
          <w:color w:val="000000" w:themeColor="text1"/>
          <w:lang w:val="en-US"/>
        </w:rPr>
        <w:t>的栓钉数量，</w:t>
      </w:r>
      <w:r w:rsidRPr="000E5C49">
        <w:rPr>
          <w:rFonts w:ascii="Times New Roman"/>
          <w:color w:val="000000" w:themeColor="text1"/>
          <w:lang w:val="en-US"/>
        </w:rPr>
        <w:t>按式</w:t>
      </w:r>
      <w:r w:rsidRPr="000E5C49">
        <w:rPr>
          <w:rFonts w:ascii="Times New Roman"/>
          <w:color w:val="000000" w:themeColor="text1"/>
          <w:lang w:val="en-US"/>
        </w:rPr>
        <w:t>(9.3.4-1)</w:t>
      </w:r>
      <w:r w:rsidRPr="000E5C49">
        <w:rPr>
          <w:rFonts w:ascii="Times New Roman"/>
          <w:color w:val="000000" w:themeColor="text1"/>
          <w:lang w:val="en-US"/>
        </w:rPr>
        <w:t>计算</w:t>
      </w:r>
    </w:p>
    <w:tbl>
      <w:tblPr>
        <w:tblW w:w="5000" w:type="pct"/>
        <w:tblLook w:val="04A0" w:firstRow="1" w:lastRow="0" w:firstColumn="1" w:lastColumn="0" w:noHBand="0" w:noVBand="1"/>
      </w:tblPr>
      <w:tblGrid>
        <w:gridCol w:w="379"/>
        <w:gridCol w:w="4757"/>
        <w:gridCol w:w="1095"/>
      </w:tblGrid>
      <w:tr w:rsidR="000E5C49" w:rsidRPr="000E5C49" w14:paraId="03868CED" w14:textId="77777777" w:rsidTr="009D0C7D">
        <w:trPr>
          <w:trHeight w:val="680"/>
        </w:trPr>
        <w:tc>
          <w:tcPr>
            <w:tcW w:w="304" w:type="pct"/>
            <w:shd w:val="clear" w:color="auto" w:fill="auto"/>
            <w:vAlign w:val="center"/>
          </w:tcPr>
          <w:p w14:paraId="71D860A5" w14:textId="77777777" w:rsidR="00A12BD3" w:rsidRPr="000E5C49" w:rsidRDefault="00A12BD3" w:rsidP="009D0C7D">
            <w:pPr>
              <w:autoSpaceDE w:val="0"/>
              <w:autoSpaceDN w:val="0"/>
              <w:adjustRightInd w:val="0"/>
              <w:jc w:val="center"/>
              <w:rPr>
                <w:color w:val="000000" w:themeColor="text1"/>
                <w:szCs w:val="21"/>
              </w:rPr>
            </w:pPr>
          </w:p>
        </w:tc>
        <w:tc>
          <w:tcPr>
            <w:tcW w:w="3817" w:type="pct"/>
            <w:shd w:val="clear" w:color="auto" w:fill="auto"/>
            <w:vAlign w:val="center"/>
          </w:tcPr>
          <w:p w14:paraId="15009F8B" w14:textId="7174F8C4" w:rsidR="00A12BD3" w:rsidRPr="000E5C49" w:rsidRDefault="00A12BD3" w:rsidP="009D0C7D">
            <w:pPr>
              <w:autoSpaceDE w:val="0"/>
              <w:autoSpaceDN w:val="0"/>
              <w:adjustRightInd w:val="0"/>
              <w:jc w:val="center"/>
              <w:rPr>
                <w:color w:val="000000" w:themeColor="text1"/>
                <w:szCs w:val="21"/>
              </w:rPr>
            </w:pPr>
            <w:r w:rsidRPr="000E5C49">
              <w:rPr>
                <w:color w:val="000000" w:themeColor="text1"/>
                <w:position w:val="-30"/>
              </w:rPr>
              <w:object w:dxaOrig="1219" w:dyaOrig="680" w14:anchorId="5C883C0F">
                <v:shape id="_x0000_i1598" type="#_x0000_t75" style="width:61.05pt;height:33.4pt" o:ole="">
                  <v:imagedata r:id="rId1134" o:title=""/>
                </v:shape>
                <o:OLEObject Type="Embed" ProgID="Equation.DSMT4" ShapeID="_x0000_i1598" DrawAspect="Content" ObjectID="_1755267345" r:id="rId1135"/>
              </w:object>
            </w:r>
          </w:p>
        </w:tc>
        <w:tc>
          <w:tcPr>
            <w:tcW w:w="879" w:type="pct"/>
            <w:shd w:val="clear" w:color="auto" w:fill="auto"/>
            <w:vAlign w:val="center"/>
          </w:tcPr>
          <w:p w14:paraId="53F545E0" w14:textId="3B9DC1B3" w:rsidR="00A12BD3" w:rsidRPr="000E5C49" w:rsidRDefault="00A12BD3" w:rsidP="009D0C7D">
            <w:pPr>
              <w:autoSpaceDE w:val="0"/>
              <w:autoSpaceDN w:val="0"/>
              <w:adjustRightInd w:val="0"/>
              <w:jc w:val="center"/>
              <w:rPr>
                <w:color w:val="000000" w:themeColor="text1"/>
                <w:szCs w:val="21"/>
              </w:rPr>
            </w:pPr>
            <w:r w:rsidRPr="000E5C49">
              <w:rPr>
                <w:color w:val="000000" w:themeColor="text1"/>
                <w:szCs w:val="21"/>
              </w:rPr>
              <w:t>(9.3.4-1)</w:t>
            </w:r>
          </w:p>
        </w:tc>
      </w:tr>
    </w:tbl>
    <w:p w14:paraId="63374F64" w14:textId="77777777" w:rsidR="00A12BD3" w:rsidRPr="000E5C49" w:rsidRDefault="00A12BD3" w:rsidP="00A12BD3">
      <w:pPr>
        <w:spacing w:line="440" w:lineRule="exact"/>
        <w:rPr>
          <w:color w:val="000000" w:themeColor="text1"/>
        </w:rPr>
      </w:pPr>
      <w:r w:rsidRPr="000E5C49">
        <w:rPr>
          <w:rFonts w:hint="eastAsia"/>
          <w:color w:val="000000" w:themeColor="text1"/>
        </w:rPr>
        <w:lastRenderedPageBreak/>
        <w:t>式中：</w:t>
      </w:r>
    </w:p>
    <w:p w14:paraId="2162AA08" w14:textId="2E21A4C9" w:rsidR="00264A5A" w:rsidRPr="000E5C49" w:rsidRDefault="00264A5A" w:rsidP="00A12BD3">
      <w:pPr>
        <w:pStyle w:val="2"/>
        <w:spacing w:line="440" w:lineRule="exact"/>
        <w:ind w:firstLine="420"/>
        <w:rPr>
          <w:color w:val="000000" w:themeColor="text1"/>
          <w:lang w:val="en-US"/>
        </w:rPr>
      </w:pPr>
      <w:r w:rsidRPr="000E5C49">
        <w:rPr>
          <w:color w:val="000000" w:themeColor="text1"/>
          <w:position w:val="-12"/>
          <w:lang w:val="en-US"/>
        </w:rPr>
        <w:object w:dxaOrig="340" w:dyaOrig="380" w14:anchorId="278769CD">
          <v:shape id="_x0000_i1599" type="#_x0000_t75" style="width:17.85pt;height:18.45pt" o:ole="">
            <v:imagedata r:id="rId1136" o:title=""/>
          </v:shape>
          <o:OLEObject Type="Embed" ProgID="Equation.DSMT4" ShapeID="_x0000_i1599" DrawAspect="Content" ObjectID="_1755267346" r:id="rId1137"/>
        </w:object>
      </w:r>
      <w:r w:rsidR="00A12BD3" w:rsidRPr="000E5C49">
        <w:rPr>
          <w:rFonts w:hint="eastAsia"/>
          <w:color w:val="000000" w:themeColor="text1"/>
        </w:rPr>
        <w:t>—</w:t>
      </w:r>
      <w:r w:rsidRPr="000E5C49">
        <w:rPr>
          <w:rFonts w:hint="eastAsia"/>
          <w:color w:val="000000" w:themeColor="text1"/>
          <w:lang w:val="en-US"/>
        </w:rPr>
        <w:t>焊接</w:t>
      </w:r>
      <w:r w:rsidRPr="000E5C49">
        <w:rPr>
          <w:color w:val="000000" w:themeColor="text1"/>
          <w:lang w:val="en-US"/>
        </w:rPr>
        <w:t>于钢棒上的</w:t>
      </w:r>
      <w:r w:rsidRPr="000E5C49">
        <w:rPr>
          <w:rFonts w:hint="eastAsia"/>
          <w:color w:val="000000" w:themeColor="text1"/>
          <w:lang w:val="en-US"/>
        </w:rPr>
        <w:t>栓钉</w:t>
      </w:r>
      <w:r w:rsidRPr="000E5C49">
        <w:rPr>
          <w:color w:val="000000" w:themeColor="text1"/>
          <w:lang w:val="en-US"/>
        </w:rPr>
        <w:t>抗剪承载力</w:t>
      </w:r>
      <w:r w:rsidR="00525E97" w:rsidRPr="000E5C49">
        <w:rPr>
          <w:rFonts w:hint="eastAsia"/>
          <w:color w:val="000000" w:themeColor="text1"/>
          <w:lang w:val="en-US"/>
        </w:rPr>
        <w:t>设计值</w:t>
      </w:r>
      <w:r w:rsidRPr="000E5C49">
        <w:rPr>
          <w:rFonts w:hint="eastAsia"/>
          <w:color w:val="000000" w:themeColor="text1"/>
          <w:lang w:val="en-US"/>
        </w:rPr>
        <w:t>；</w:t>
      </w:r>
    </w:p>
    <w:p w14:paraId="5B044F0C" w14:textId="2CD07692" w:rsidR="00264A5A" w:rsidRPr="000E5C49" w:rsidRDefault="00264A5A" w:rsidP="00A12BD3">
      <w:pPr>
        <w:pStyle w:val="2"/>
        <w:spacing w:line="440" w:lineRule="exact"/>
        <w:ind w:firstLine="420"/>
        <w:rPr>
          <w:color w:val="000000" w:themeColor="text1"/>
          <w:lang w:val="en-US"/>
        </w:rPr>
      </w:pPr>
      <w:r w:rsidRPr="000E5C49">
        <w:rPr>
          <w:color w:val="000000" w:themeColor="text1"/>
          <w:position w:val="-12"/>
          <w:lang w:val="en-US"/>
        </w:rPr>
        <w:object w:dxaOrig="260" w:dyaOrig="360" w14:anchorId="20B27140">
          <v:shape id="_x0000_i1600" type="#_x0000_t75" style="width:12.65pt;height:18.45pt" o:ole="">
            <v:imagedata r:id="rId1138" o:title=""/>
          </v:shape>
          <o:OLEObject Type="Embed" ProgID="Equation.DSMT4" ShapeID="_x0000_i1600" DrawAspect="Content" ObjectID="_1755267347" r:id="rId1139"/>
        </w:object>
      </w:r>
      <w:r w:rsidR="00A12BD3" w:rsidRPr="000E5C49">
        <w:rPr>
          <w:rFonts w:hint="eastAsia"/>
          <w:color w:val="000000" w:themeColor="text1"/>
        </w:rPr>
        <w:t>—</w:t>
      </w:r>
      <w:r w:rsidRPr="000E5C49">
        <w:rPr>
          <w:rFonts w:hint="eastAsia"/>
          <w:color w:val="000000" w:themeColor="text1"/>
          <w:lang w:val="en-US"/>
        </w:rPr>
        <w:t>一根</w:t>
      </w:r>
      <w:r w:rsidRPr="000E5C49">
        <w:rPr>
          <w:color w:val="000000" w:themeColor="text1"/>
          <w:lang w:val="en-US"/>
        </w:rPr>
        <w:t>钢棒上的栓钉总数，只能考虑两个面上的栓钉；</w:t>
      </w:r>
    </w:p>
    <w:p w14:paraId="015D9E88" w14:textId="3DEB1027" w:rsidR="00264A5A" w:rsidRPr="000E5C49" w:rsidRDefault="00264A5A" w:rsidP="00A12BD3">
      <w:pPr>
        <w:pStyle w:val="2"/>
        <w:spacing w:line="440" w:lineRule="exact"/>
        <w:ind w:firstLine="420"/>
        <w:rPr>
          <w:color w:val="000000" w:themeColor="text1"/>
          <w:lang w:val="en-US"/>
        </w:rPr>
      </w:pPr>
      <w:r w:rsidRPr="000E5C49">
        <w:rPr>
          <w:color w:val="000000" w:themeColor="text1"/>
          <w:position w:val="-12"/>
          <w:lang w:val="en-US"/>
        </w:rPr>
        <w:object w:dxaOrig="400" w:dyaOrig="360" w14:anchorId="2605802A">
          <v:shape id="_x0000_i1601" type="#_x0000_t75" style="width:20.15pt;height:18.45pt" o:ole="">
            <v:imagedata r:id="rId1140" o:title=""/>
          </v:shape>
          <o:OLEObject Type="Embed" ProgID="Equation.DSMT4" ShapeID="_x0000_i1601" DrawAspect="Content" ObjectID="_1755267348" r:id="rId1141"/>
        </w:object>
      </w:r>
      <w:r w:rsidR="00A12BD3" w:rsidRPr="000E5C49">
        <w:rPr>
          <w:rFonts w:hint="eastAsia"/>
          <w:color w:val="000000" w:themeColor="text1"/>
        </w:rPr>
        <w:t>—</w:t>
      </w:r>
      <w:r w:rsidRPr="000E5C49">
        <w:rPr>
          <w:color w:val="000000" w:themeColor="text1"/>
          <w:lang w:val="en-US"/>
        </w:rPr>
        <w:t>一根钢棒的截面面积；</w:t>
      </w:r>
    </w:p>
    <w:p w14:paraId="193113DA" w14:textId="033FC778" w:rsidR="00264A5A" w:rsidRPr="000E5C49" w:rsidRDefault="00525E97" w:rsidP="00A12BD3">
      <w:pPr>
        <w:pStyle w:val="2"/>
        <w:spacing w:line="440" w:lineRule="exact"/>
        <w:ind w:firstLine="420"/>
        <w:rPr>
          <w:color w:val="000000" w:themeColor="text1"/>
          <w:lang w:val="en-US"/>
        </w:rPr>
      </w:pPr>
      <w:r w:rsidRPr="000E5C49">
        <w:rPr>
          <w:color w:val="000000" w:themeColor="text1"/>
          <w:position w:val="-12"/>
          <w:lang w:val="en-US"/>
        </w:rPr>
        <w:object w:dxaOrig="380" w:dyaOrig="360" w14:anchorId="6BD474C0">
          <v:shape id="_x0000_i1602" type="#_x0000_t75" style="width:18.45pt;height:18.45pt" o:ole="">
            <v:imagedata r:id="rId1142" o:title=""/>
          </v:shape>
          <o:OLEObject Type="Embed" ProgID="Equation.DSMT4" ShapeID="_x0000_i1602" DrawAspect="Content" ObjectID="_1755267349" r:id="rId1143"/>
        </w:object>
      </w:r>
      <w:r w:rsidR="00A12BD3" w:rsidRPr="000E5C49">
        <w:rPr>
          <w:rFonts w:hint="eastAsia"/>
          <w:color w:val="000000" w:themeColor="text1"/>
        </w:rPr>
        <w:t>—</w:t>
      </w:r>
      <w:r w:rsidRPr="000E5C49">
        <w:rPr>
          <w:rFonts w:hint="eastAsia"/>
          <w:color w:val="000000" w:themeColor="text1"/>
          <w:lang w:val="en-US"/>
        </w:rPr>
        <w:t>钢棒</w:t>
      </w:r>
      <w:r w:rsidR="00A12BD3" w:rsidRPr="000E5C49">
        <w:rPr>
          <w:color w:val="000000" w:themeColor="text1"/>
          <w:lang w:val="en-US"/>
        </w:rPr>
        <w:t>的屈服强度设计值</w:t>
      </w:r>
      <w:r w:rsidR="00A12BD3" w:rsidRPr="000E5C49">
        <w:rPr>
          <w:rFonts w:hint="eastAsia"/>
          <w:color w:val="000000" w:themeColor="text1"/>
          <w:lang w:val="en-US"/>
        </w:rPr>
        <w:t>。</w:t>
      </w:r>
    </w:p>
    <w:p w14:paraId="3E4114C0" w14:textId="77777777" w:rsidR="00A12BD3" w:rsidRPr="000E5C49" w:rsidRDefault="0097531A" w:rsidP="00A12BD3">
      <w:pPr>
        <w:pStyle w:val="2"/>
        <w:spacing w:line="440" w:lineRule="exact"/>
        <w:ind w:firstLineChars="0" w:firstLine="420"/>
        <w:rPr>
          <w:rFonts w:ascii="Times New Roman"/>
          <w:color w:val="000000" w:themeColor="text1"/>
          <w:lang w:val="en-US"/>
        </w:rPr>
      </w:pPr>
      <w:r w:rsidRPr="000E5C49">
        <w:rPr>
          <w:rFonts w:ascii="Times New Roman"/>
          <w:color w:val="000000" w:themeColor="text1"/>
          <w:lang w:val="en-US"/>
        </w:rPr>
        <w:t>外包高度按照栓钉数量和栓钉纵向间距要求，由栓钉的布置确定</w:t>
      </w:r>
      <w:r w:rsidR="00231FEE" w:rsidRPr="000E5C49">
        <w:rPr>
          <w:rFonts w:ascii="Times New Roman"/>
          <w:color w:val="000000" w:themeColor="text1"/>
          <w:lang w:val="en-US"/>
        </w:rPr>
        <w:t>，但外包高度不宜小于柱截面宽度的</w:t>
      </w:r>
      <w:r w:rsidR="00231FEE" w:rsidRPr="000E5C49">
        <w:rPr>
          <w:rFonts w:ascii="Times New Roman"/>
          <w:color w:val="000000" w:themeColor="text1"/>
          <w:lang w:val="en-US"/>
        </w:rPr>
        <w:t>1.5</w:t>
      </w:r>
      <w:r w:rsidR="00231FEE" w:rsidRPr="000E5C49">
        <w:rPr>
          <w:rFonts w:ascii="Times New Roman"/>
          <w:color w:val="000000" w:themeColor="text1"/>
          <w:lang w:val="en-US"/>
        </w:rPr>
        <w:t>倍，外包高度尚应满足纵筋的锚固要求</w:t>
      </w:r>
      <w:r w:rsidRPr="000E5C49">
        <w:rPr>
          <w:rFonts w:ascii="Times New Roman"/>
          <w:color w:val="000000" w:themeColor="text1"/>
          <w:lang w:val="en-US"/>
        </w:rPr>
        <w:t>。</w:t>
      </w:r>
    </w:p>
    <w:p w14:paraId="28C3F5E6" w14:textId="61C5E995" w:rsidR="00525E97" w:rsidRPr="000E5C49" w:rsidRDefault="00525E97" w:rsidP="00A12BD3">
      <w:pPr>
        <w:pStyle w:val="2"/>
        <w:spacing w:line="440" w:lineRule="exact"/>
        <w:ind w:firstLineChars="0" w:firstLine="420"/>
        <w:rPr>
          <w:rFonts w:ascii="Times New Roman"/>
          <w:color w:val="000000" w:themeColor="text1"/>
          <w:lang w:val="en-US"/>
        </w:rPr>
      </w:pPr>
      <w:r w:rsidRPr="000E5C49">
        <w:rPr>
          <w:rFonts w:ascii="Times New Roman"/>
          <w:color w:val="000000" w:themeColor="text1"/>
          <w:lang w:val="en-US"/>
        </w:rPr>
        <w:t>外包式柱脚内的</w:t>
      </w:r>
      <w:r w:rsidR="00620448" w:rsidRPr="000E5C49">
        <w:rPr>
          <w:rFonts w:ascii="Times New Roman"/>
          <w:color w:val="000000" w:themeColor="text1"/>
          <w:lang w:val="en-US"/>
        </w:rPr>
        <w:t>所有</w:t>
      </w:r>
      <w:r w:rsidRPr="000E5C49">
        <w:rPr>
          <w:rFonts w:ascii="Times New Roman"/>
          <w:color w:val="000000" w:themeColor="text1"/>
          <w:lang w:val="en-US"/>
        </w:rPr>
        <w:t>纵筋的屈服强度，应不小于</w:t>
      </w:r>
      <w:r w:rsidR="00620448" w:rsidRPr="000E5C49">
        <w:rPr>
          <w:rFonts w:ascii="Times New Roman"/>
          <w:color w:val="000000" w:themeColor="text1"/>
          <w:lang w:val="en-US"/>
        </w:rPr>
        <w:t>所有</w:t>
      </w:r>
      <w:r w:rsidRPr="000E5C49">
        <w:rPr>
          <w:rFonts w:ascii="Times New Roman"/>
          <w:color w:val="000000" w:themeColor="text1"/>
          <w:lang w:val="en-US"/>
        </w:rPr>
        <w:t>钢棒屈服强度的</w:t>
      </w:r>
      <w:r w:rsidRPr="000E5C49">
        <w:rPr>
          <w:rFonts w:ascii="Times New Roman"/>
          <w:color w:val="000000" w:themeColor="text1"/>
          <w:lang w:val="en-US"/>
        </w:rPr>
        <w:t>1.2</w:t>
      </w:r>
      <w:r w:rsidRPr="000E5C49">
        <w:rPr>
          <w:rFonts w:ascii="Times New Roman"/>
          <w:color w:val="000000" w:themeColor="text1"/>
          <w:lang w:val="en-US"/>
        </w:rPr>
        <w:t>倍。</w:t>
      </w:r>
    </w:p>
    <w:p w14:paraId="2B160443" w14:textId="38D4C827" w:rsidR="0097531A" w:rsidRPr="000E5C49" w:rsidRDefault="00B52C93" w:rsidP="00A12BD3">
      <w:pPr>
        <w:pStyle w:val="2"/>
        <w:spacing w:line="240" w:lineRule="auto"/>
        <w:ind w:firstLineChars="0" w:firstLine="0"/>
        <w:rPr>
          <w:color w:val="000000" w:themeColor="text1"/>
          <w:lang w:val="en-US"/>
        </w:rPr>
      </w:pPr>
      <w:r w:rsidRPr="000E5C49">
        <w:rPr>
          <w:noProof/>
          <w:color w:val="000000" w:themeColor="text1"/>
          <w:lang w:val="en-US"/>
        </w:rPr>
        <w:drawing>
          <wp:inline distT="0" distB="0" distL="0" distR="0" wp14:anchorId="5D561E80" wp14:editId="59D9E780">
            <wp:extent cx="3956685" cy="2433090"/>
            <wp:effectExtent l="0" t="0" r="5715" b="5715"/>
            <wp:docPr id="24" name="图片 24" descr="D:\Documents\WeChat Files\wxid_gyngfdb2yx522\FileStorage\Temp\16906773089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descr="D:\Documents\WeChat Files\wxid_gyngfdb2yx522\FileStorage\Temp\1690677308961.png"/>
                    <pic:cNvPicPr>
                      <a:picLocks noChangeAspect="1" noChangeArrowheads="1"/>
                    </pic:cNvPicPr>
                  </pic:nvPicPr>
                  <pic:blipFill>
                    <a:blip r:embed="rId1144">
                      <a:extLst>
                        <a:ext uri="{28A0092B-C50C-407E-A947-70E740481C1C}">
                          <a14:useLocalDpi xmlns:a14="http://schemas.microsoft.com/office/drawing/2010/main" val="0"/>
                        </a:ext>
                      </a:extLst>
                    </a:blip>
                    <a:srcRect/>
                    <a:stretch>
                      <a:fillRect/>
                    </a:stretch>
                  </pic:blipFill>
                  <pic:spPr bwMode="auto">
                    <a:xfrm>
                      <a:off x="0" y="0"/>
                      <a:ext cx="3956685" cy="2433090"/>
                    </a:xfrm>
                    <a:prstGeom prst="rect">
                      <a:avLst/>
                    </a:prstGeom>
                    <a:noFill/>
                    <a:ln>
                      <a:noFill/>
                    </a:ln>
                  </pic:spPr>
                </pic:pic>
              </a:graphicData>
            </a:graphic>
          </wp:inline>
        </w:drawing>
      </w:r>
    </w:p>
    <w:p w14:paraId="26959D61" w14:textId="159D19B9" w:rsidR="0000224A" w:rsidRPr="000E5C49" w:rsidRDefault="0000224A" w:rsidP="00A12BD3">
      <w:pPr>
        <w:pStyle w:val="2"/>
        <w:spacing w:line="240" w:lineRule="auto"/>
        <w:ind w:firstLineChars="0" w:firstLine="0"/>
        <w:jc w:val="center"/>
        <w:rPr>
          <w:rFonts w:ascii="Times New Roman" w:eastAsiaTheme="minorEastAsia"/>
          <w:color w:val="000000" w:themeColor="text1"/>
          <w:kern w:val="2"/>
          <w:sz w:val="18"/>
          <w:szCs w:val="21"/>
          <w:lang w:val="en-US"/>
        </w:rPr>
      </w:pPr>
      <w:r w:rsidRPr="000E5C49">
        <w:rPr>
          <w:rFonts w:ascii="Times New Roman" w:eastAsiaTheme="minorEastAsia" w:hint="eastAsia"/>
          <w:color w:val="000000" w:themeColor="text1"/>
          <w:kern w:val="2"/>
          <w:sz w:val="18"/>
          <w:szCs w:val="21"/>
          <w:lang w:val="en-US"/>
        </w:rPr>
        <w:t>图</w:t>
      </w:r>
      <w:r w:rsidRPr="000E5C49">
        <w:rPr>
          <w:rFonts w:ascii="Times New Roman" w:eastAsiaTheme="minorEastAsia" w:hint="eastAsia"/>
          <w:color w:val="000000" w:themeColor="text1"/>
          <w:kern w:val="2"/>
          <w:sz w:val="18"/>
          <w:szCs w:val="21"/>
          <w:lang w:val="en-US"/>
        </w:rPr>
        <w:t>9.3</w:t>
      </w:r>
      <w:r w:rsidR="0026711D" w:rsidRPr="000E5C49">
        <w:rPr>
          <w:rFonts w:ascii="Times New Roman" w:eastAsiaTheme="minorEastAsia"/>
          <w:color w:val="000000" w:themeColor="text1"/>
          <w:kern w:val="2"/>
          <w:sz w:val="18"/>
          <w:szCs w:val="21"/>
          <w:lang w:val="en-US"/>
        </w:rPr>
        <w:t xml:space="preserve">.4  </w:t>
      </w:r>
      <w:r w:rsidR="0026711D" w:rsidRPr="000E5C49">
        <w:rPr>
          <w:rFonts w:ascii="Times New Roman" w:eastAsiaTheme="minorEastAsia" w:hint="eastAsia"/>
          <w:color w:val="000000" w:themeColor="text1"/>
          <w:kern w:val="2"/>
          <w:sz w:val="18"/>
          <w:szCs w:val="21"/>
          <w:lang w:val="en-US"/>
        </w:rPr>
        <w:t>外包式</w:t>
      </w:r>
      <w:r w:rsidR="0026711D" w:rsidRPr="000E5C49">
        <w:rPr>
          <w:rFonts w:ascii="Times New Roman" w:eastAsiaTheme="minorEastAsia"/>
          <w:color w:val="000000" w:themeColor="text1"/>
          <w:kern w:val="2"/>
          <w:sz w:val="18"/>
          <w:szCs w:val="21"/>
          <w:lang w:val="en-US"/>
        </w:rPr>
        <w:t>柱脚</w:t>
      </w:r>
    </w:p>
    <w:p w14:paraId="2A94CE38" w14:textId="77777777" w:rsidR="00A12BD3" w:rsidRPr="000E5C49" w:rsidRDefault="00FE4547" w:rsidP="00A12BD3">
      <w:pPr>
        <w:pStyle w:val="2"/>
        <w:spacing w:line="440" w:lineRule="exact"/>
        <w:ind w:firstLineChars="0" w:firstLine="315"/>
        <w:rPr>
          <w:rFonts w:ascii="Times New Roman"/>
          <w:color w:val="000000" w:themeColor="text1"/>
          <w:lang w:val="en-US"/>
        </w:rPr>
      </w:pPr>
      <w:r w:rsidRPr="000E5C49">
        <w:rPr>
          <w:rFonts w:ascii="Times New Roman"/>
          <w:color w:val="000000" w:themeColor="text1"/>
          <w:lang w:val="en-US"/>
        </w:rPr>
        <w:t>外包式柱脚的箍筋，直径不小于</w:t>
      </w:r>
      <w:r w:rsidRPr="000E5C49">
        <w:rPr>
          <w:rFonts w:ascii="Times New Roman"/>
          <w:color w:val="000000" w:themeColor="text1"/>
          <w:lang w:val="en-US"/>
        </w:rPr>
        <w:t>10mm</w:t>
      </w:r>
      <w:r w:rsidRPr="000E5C49">
        <w:rPr>
          <w:rFonts w:ascii="Times New Roman"/>
          <w:color w:val="000000" w:themeColor="text1"/>
          <w:lang w:val="en-US"/>
        </w:rPr>
        <w:t>，最顶部三道焊接封闭箍</w:t>
      </w:r>
      <w:r w:rsidRPr="000E5C49">
        <w:rPr>
          <w:rFonts w:ascii="Times New Roman"/>
          <w:color w:val="000000" w:themeColor="text1"/>
          <w:lang w:val="en-US"/>
        </w:rPr>
        <w:lastRenderedPageBreak/>
        <w:t>筋，间距</w:t>
      </w:r>
      <w:r w:rsidRPr="000E5C49">
        <w:rPr>
          <w:rFonts w:ascii="Times New Roman"/>
          <w:color w:val="000000" w:themeColor="text1"/>
          <w:lang w:val="en-US"/>
        </w:rPr>
        <w:t>50mm,</w:t>
      </w:r>
      <w:r w:rsidRPr="000E5C49">
        <w:rPr>
          <w:rFonts w:ascii="Times New Roman"/>
          <w:color w:val="000000" w:themeColor="text1"/>
          <w:lang w:val="en-US"/>
        </w:rPr>
        <w:t>下部箍筋间距</w:t>
      </w:r>
      <w:r w:rsidRPr="000E5C49">
        <w:rPr>
          <w:rFonts w:ascii="Times New Roman"/>
          <w:color w:val="000000" w:themeColor="text1"/>
          <w:lang w:val="en-US"/>
        </w:rPr>
        <w:t>100mm</w:t>
      </w:r>
      <w:r w:rsidRPr="000E5C49">
        <w:rPr>
          <w:rFonts w:ascii="Times New Roman"/>
          <w:color w:val="000000" w:themeColor="text1"/>
          <w:lang w:val="en-US"/>
        </w:rPr>
        <w:t>。</w:t>
      </w:r>
    </w:p>
    <w:p w14:paraId="37DD1B2C" w14:textId="77777777" w:rsidR="00A12BD3" w:rsidRPr="000E5C49" w:rsidRDefault="00FE4547" w:rsidP="00A12BD3">
      <w:pPr>
        <w:pStyle w:val="2"/>
        <w:spacing w:line="440" w:lineRule="exact"/>
        <w:ind w:firstLineChars="0" w:firstLine="315"/>
        <w:rPr>
          <w:rFonts w:ascii="Times New Roman"/>
          <w:color w:val="000000" w:themeColor="text1"/>
          <w:lang w:val="en-US"/>
        </w:rPr>
      </w:pPr>
      <w:r w:rsidRPr="000E5C49">
        <w:rPr>
          <w:rFonts w:ascii="Times New Roman"/>
          <w:color w:val="000000" w:themeColor="text1"/>
          <w:lang w:val="en-US"/>
        </w:rPr>
        <w:t>波形钢板延伸至距基础顶面不大于</w:t>
      </w:r>
      <w:r w:rsidRPr="000E5C49">
        <w:rPr>
          <w:rFonts w:ascii="Times New Roman"/>
          <w:color w:val="000000" w:themeColor="text1"/>
          <w:lang w:val="en-US"/>
        </w:rPr>
        <w:t>0.5</w:t>
      </w:r>
      <w:r w:rsidRPr="000E5C49">
        <w:rPr>
          <w:rFonts w:ascii="Times New Roman"/>
          <w:color w:val="000000" w:themeColor="text1"/>
          <w:lang w:val="en-US"/>
        </w:rPr>
        <w:t>倍柱宽处终止。</w:t>
      </w:r>
    </w:p>
    <w:p w14:paraId="3D8B8E0D" w14:textId="38684026" w:rsidR="00FE4547" w:rsidRPr="000E5C49" w:rsidRDefault="00FE4547" w:rsidP="00A12BD3">
      <w:pPr>
        <w:pStyle w:val="2"/>
        <w:spacing w:line="440" w:lineRule="exact"/>
        <w:ind w:firstLineChars="0" w:firstLine="315"/>
        <w:rPr>
          <w:rFonts w:ascii="Times New Roman"/>
          <w:color w:val="000000" w:themeColor="text1"/>
          <w:lang w:val="en-US"/>
        </w:rPr>
      </w:pPr>
      <w:r w:rsidRPr="000E5C49">
        <w:rPr>
          <w:rFonts w:ascii="Times New Roman"/>
          <w:color w:val="000000" w:themeColor="text1"/>
          <w:lang w:val="en-US"/>
        </w:rPr>
        <w:t>外包柱脚的抗剪强度，按</w:t>
      </w:r>
      <w:r w:rsidRPr="000E5C49">
        <w:rPr>
          <w:rFonts w:ascii="Times New Roman"/>
          <w:color w:val="000000" w:themeColor="text1"/>
          <w:lang w:val="en-US"/>
        </w:rPr>
        <w:t>JGJ99-2015</w:t>
      </w:r>
      <w:r w:rsidRPr="000E5C49">
        <w:rPr>
          <w:rFonts w:ascii="Times New Roman"/>
          <w:color w:val="000000" w:themeColor="text1"/>
          <w:lang w:val="en-US"/>
        </w:rPr>
        <w:t>计算。</w:t>
      </w:r>
    </w:p>
    <w:p w14:paraId="6A2CD678" w14:textId="66796B95" w:rsidR="00FA19FD" w:rsidRPr="000E5C49" w:rsidRDefault="0097531A" w:rsidP="00A12BD3">
      <w:pPr>
        <w:pStyle w:val="2"/>
        <w:spacing w:line="440" w:lineRule="exact"/>
        <w:ind w:firstLineChars="150" w:firstLine="315"/>
        <w:rPr>
          <w:rFonts w:ascii="Times New Roman"/>
          <w:color w:val="000000" w:themeColor="text1"/>
          <w:lang w:val="en-US"/>
        </w:rPr>
      </w:pPr>
      <w:r w:rsidRPr="000E5C49">
        <w:rPr>
          <w:rFonts w:ascii="Times New Roman"/>
          <w:color w:val="000000" w:themeColor="text1"/>
          <w:lang w:val="en-US"/>
        </w:rPr>
        <w:t xml:space="preserve">2 </w:t>
      </w:r>
      <w:r w:rsidRPr="000E5C49">
        <w:rPr>
          <w:rFonts w:ascii="Times New Roman"/>
          <w:color w:val="000000" w:themeColor="text1"/>
          <w:lang w:val="en-US"/>
        </w:rPr>
        <w:t>当采用埋入式柱脚时</w:t>
      </w:r>
      <w:r w:rsidR="001D21F6" w:rsidRPr="000E5C49">
        <w:rPr>
          <w:rFonts w:ascii="Times New Roman"/>
          <w:color w:val="000000" w:themeColor="text1"/>
          <w:lang w:val="en-US"/>
        </w:rPr>
        <w:t>(</w:t>
      </w:r>
      <w:r w:rsidR="001D21F6" w:rsidRPr="000E5C49">
        <w:rPr>
          <w:rFonts w:ascii="Times New Roman"/>
          <w:color w:val="000000" w:themeColor="text1"/>
          <w:lang w:val="en-US"/>
        </w:rPr>
        <w:t>图</w:t>
      </w:r>
      <w:r w:rsidR="001D21F6" w:rsidRPr="000E5C49">
        <w:rPr>
          <w:rFonts w:ascii="Times New Roman"/>
          <w:color w:val="000000" w:themeColor="text1"/>
          <w:lang w:val="en-US"/>
        </w:rPr>
        <w:t>9.3.4-2)</w:t>
      </w:r>
      <w:r w:rsidR="00730F3B" w:rsidRPr="000E5C49">
        <w:rPr>
          <w:rFonts w:ascii="Times New Roman"/>
          <w:color w:val="000000" w:themeColor="text1"/>
          <w:lang w:val="en-US"/>
        </w:rPr>
        <w:t>,</w:t>
      </w:r>
      <w:r w:rsidR="00730F3B" w:rsidRPr="000E5C49">
        <w:rPr>
          <w:rFonts w:ascii="Times New Roman"/>
          <w:color w:val="000000" w:themeColor="text1"/>
          <w:lang w:val="en-US"/>
        </w:rPr>
        <w:t>每根</w:t>
      </w:r>
      <w:r w:rsidR="00231FEE" w:rsidRPr="000E5C49">
        <w:rPr>
          <w:rFonts w:ascii="Times New Roman"/>
          <w:color w:val="000000" w:themeColor="text1"/>
          <w:lang w:val="en-US"/>
        </w:rPr>
        <w:t>钢棒上的栓钉数量，由</w:t>
      </w:r>
      <w:r w:rsidR="00231FEE" w:rsidRPr="000E5C49">
        <w:rPr>
          <w:rFonts w:ascii="Times New Roman"/>
          <w:color w:val="000000" w:themeColor="text1"/>
          <w:lang w:val="en-US"/>
        </w:rPr>
        <w:t>(9.3.4-1)</w:t>
      </w:r>
      <w:r w:rsidR="00231FEE" w:rsidRPr="000E5C49">
        <w:rPr>
          <w:rFonts w:ascii="Times New Roman"/>
          <w:color w:val="000000" w:themeColor="text1"/>
          <w:lang w:val="en-US"/>
        </w:rPr>
        <w:t>计算，并由栓钉排列布置确定柱脚埋深</w:t>
      </w:r>
      <w:r w:rsidR="004F74B0" w:rsidRPr="000E5C49">
        <w:rPr>
          <w:rFonts w:ascii="Times New Roman"/>
          <w:color w:val="000000" w:themeColor="text1"/>
          <w:lang w:val="en-US"/>
        </w:rPr>
        <w:t>，</w:t>
      </w:r>
      <w:r w:rsidR="00FA19FD" w:rsidRPr="000E5C49">
        <w:rPr>
          <w:rFonts w:ascii="Times New Roman"/>
          <w:color w:val="000000" w:themeColor="text1"/>
          <w:lang w:val="en-US"/>
        </w:rPr>
        <w:t>埋深</w:t>
      </w:r>
      <w:r w:rsidR="001D21F6" w:rsidRPr="000E5C49">
        <w:rPr>
          <w:rFonts w:ascii="Times New Roman"/>
          <w:color w:val="000000" w:themeColor="text1"/>
          <w:lang w:val="en-US"/>
        </w:rPr>
        <w:t>尚</w:t>
      </w:r>
      <w:r w:rsidR="00FA19FD" w:rsidRPr="000E5C49">
        <w:rPr>
          <w:rFonts w:ascii="Times New Roman"/>
          <w:color w:val="000000" w:themeColor="text1"/>
          <w:lang w:val="en-US"/>
        </w:rPr>
        <w:t>不应小于式</w:t>
      </w:r>
      <w:r w:rsidR="00FA19FD" w:rsidRPr="000E5C49">
        <w:rPr>
          <w:rFonts w:ascii="Times New Roman"/>
          <w:color w:val="000000" w:themeColor="text1"/>
          <w:lang w:val="en-US"/>
        </w:rPr>
        <w:t>(9.3.4-2)</w:t>
      </w:r>
      <w:r w:rsidR="00FA19FD" w:rsidRPr="000E5C49">
        <w:rPr>
          <w:rFonts w:ascii="Times New Roman"/>
          <w:color w:val="000000" w:themeColor="text1"/>
          <w:lang w:val="en-US"/>
        </w:rPr>
        <w:t>的要求</w:t>
      </w:r>
      <w:r w:rsidR="001D21F6" w:rsidRPr="000E5C49">
        <w:rPr>
          <w:rFonts w:ascii="Times New Roman"/>
          <w:color w:val="000000" w:themeColor="text1"/>
          <w:lang w:val="en-US"/>
        </w:rPr>
        <w:t>：</w:t>
      </w:r>
    </w:p>
    <w:tbl>
      <w:tblPr>
        <w:tblW w:w="5000" w:type="pct"/>
        <w:tblLook w:val="04A0" w:firstRow="1" w:lastRow="0" w:firstColumn="1" w:lastColumn="0" w:noHBand="0" w:noVBand="1"/>
      </w:tblPr>
      <w:tblGrid>
        <w:gridCol w:w="379"/>
        <w:gridCol w:w="4757"/>
        <w:gridCol w:w="1095"/>
      </w:tblGrid>
      <w:tr w:rsidR="000E5C49" w:rsidRPr="000E5C49" w14:paraId="1A627690" w14:textId="77777777" w:rsidTr="009D0C7D">
        <w:trPr>
          <w:trHeight w:val="680"/>
        </w:trPr>
        <w:tc>
          <w:tcPr>
            <w:tcW w:w="304" w:type="pct"/>
            <w:shd w:val="clear" w:color="auto" w:fill="auto"/>
            <w:vAlign w:val="center"/>
          </w:tcPr>
          <w:p w14:paraId="403A8EFE" w14:textId="77777777" w:rsidR="00A12BD3" w:rsidRPr="000E5C49" w:rsidRDefault="00A12BD3" w:rsidP="009D0C7D">
            <w:pPr>
              <w:autoSpaceDE w:val="0"/>
              <w:autoSpaceDN w:val="0"/>
              <w:adjustRightInd w:val="0"/>
              <w:jc w:val="center"/>
              <w:rPr>
                <w:color w:val="000000" w:themeColor="text1"/>
                <w:szCs w:val="21"/>
              </w:rPr>
            </w:pPr>
          </w:p>
        </w:tc>
        <w:tc>
          <w:tcPr>
            <w:tcW w:w="3817" w:type="pct"/>
            <w:shd w:val="clear" w:color="auto" w:fill="auto"/>
            <w:vAlign w:val="center"/>
          </w:tcPr>
          <w:p w14:paraId="218C77F3" w14:textId="0CBEA650" w:rsidR="00A12BD3" w:rsidRPr="000E5C49" w:rsidRDefault="00A12BD3" w:rsidP="009D0C7D">
            <w:pPr>
              <w:autoSpaceDE w:val="0"/>
              <w:autoSpaceDN w:val="0"/>
              <w:adjustRightInd w:val="0"/>
              <w:jc w:val="center"/>
              <w:rPr>
                <w:color w:val="000000" w:themeColor="text1"/>
                <w:szCs w:val="21"/>
              </w:rPr>
            </w:pPr>
            <w:r w:rsidRPr="000E5C49">
              <w:rPr>
                <w:rFonts w:hint="eastAsia"/>
                <w:color w:val="000000" w:themeColor="text1"/>
                <w:position w:val="-28"/>
              </w:rPr>
              <w:object w:dxaOrig="2180" w:dyaOrig="700" w14:anchorId="01A40774">
                <v:shape id="_x0000_i1603" type="#_x0000_t75" style="width:108.85pt;height:35.15pt" o:ole="">
                  <v:imagedata r:id="rId1145" o:title=""/>
                </v:shape>
                <o:OLEObject Type="Embed" ProgID="Equation.DSMT4" ShapeID="_x0000_i1603" DrawAspect="Content" ObjectID="_1755267350" r:id="rId1146"/>
              </w:object>
            </w:r>
          </w:p>
        </w:tc>
        <w:tc>
          <w:tcPr>
            <w:tcW w:w="879" w:type="pct"/>
            <w:shd w:val="clear" w:color="auto" w:fill="auto"/>
            <w:vAlign w:val="center"/>
          </w:tcPr>
          <w:p w14:paraId="24E2584E" w14:textId="3CDECA1F" w:rsidR="00A12BD3" w:rsidRPr="000E5C49" w:rsidRDefault="00A12BD3" w:rsidP="00A12BD3">
            <w:pPr>
              <w:autoSpaceDE w:val="0"/>
              <w:autoSpaceDN w:val="0"/>
              <w:adjustRightInd w:val="0"/>
              <w:jc w:val="center"/>
              <w:rPr>
                <w:color w:val="000000" w:themeColor="text1"/>
                <w:szCs w:val="21"/>
              </w:rPr>
            </w:pPr>
            <w:r w:rsidRPr="000E5C49">
              <w:rPr>
                <w:color w:val="000000" w:themeColor="text1"/>
                <w:szCs w:val="21"/>
              </w:rPr>
              <w:t>(9.3.4-2)</w:t>
            </w:r>
          </w:p>
        </w:tc>
      </w:tr>
    </w:tbl>
    <w:p w14:paraId="45DE2121" w14:textId="77777777" w:rsidR="00A12BD3" w:rsidRPr="000E5C49" w:rsidRDefault="00A12BD3" w:rsidP="00A12BD3">
      <w:pPr>
        <w:spacing w:line="440" w:lineRule="exact"/>
        <w:rPr>
          <w:color w:val="000000" w:themeColor="text1"/>
        </w:rPr>
      </w:pPr>
      <w:r w:rsidRPr="000E5C49">
        <w:rPr>
          <w:rFonts w:hint="eastAsia"/>
          <w:color w:val="000000" w:themeColor="text1"/>
        </w:rPr>
        <w:t>式中：</w:t>
      </w:r>
    </w:p>
    <w:p w14:paraId="75A9C2E8" w14:textId="19A3A3D1" w:rsidR="00A12BD3" w:rsidRPr="000E5C49" w:rsidRDefault="00A12BD3" w:rsidP="00A12BD3">
      <w:pPr>
        <w:pStyle w:val="2"/>
        <w:spacing w:line="440" w:lineRule="exact"/>
        <w:ind w:firstLine="420"/>
        <w:rPr>
          <w:rFonts w:ascii="Times New Roman"/>
          <w:color w:val="000000" w:themeColor="text1"/>
          <w:szCs w:val="21"/>
          <w:lang w:val="en-US"/>
        </w:rPr>
      </w:pPr>
      <w:r w:rsidRPr="000E5C49">
        <w:rPr>
          <w:color w:val="000000" w:themeColor="text1"/>
          <w:szCs w:val="21"/>
        </w:rPr>
        <w:object w:dxaOrig="639" w:dyaOrig="260" w14:anchorId="03DF0E33">
          <v:shape id="_x0000_i1604" type="#_x0000_t75" style="width:31.7pt;height:14.4pt" o:ole="">
            <v:imagedata r:id="rId1147" o:title=""/>
          </v:shape>
          <o:OLEObject Type="Embed" ProgID="Equation.DSMT4" ShapeID="_x0000_i1604" DrawAspect="Content" ObjectID="_1755267351" r:id="rId1148"/>
        </w:object>
      </w:r>
      <w:r w:rsidRPr="000E5C49">
        <w:rPr>
          <w:rFonts w:hint="eastAsia"/>
          <w:color w:val="000000" w:themeColor="text1"/>
          <w:szCs w:val="21"/>
        </w:rPr>
        <w:t>—</w:t>
      </w:r>
      <w:r w:rsidRPr="000E5C49">
        <w:rPr>
          <w:rFonts w:hint="eastAsia"/>
          <w:color w:val="000000" w:themeColor="text1"/>
          <w:szCs w:val="21"/>
          <w:lang w:val="en-US"/>
        </w:rPr>
        <w:t>柱</w:t>
      </w:r>
      <w:r w:rsidRPr="000E5C49">
        <w:rPr>
          <w:rFonts w:ascii="Times New Roman"/>
          <w:color w:val="000000" w:themeColor="text1"/>
          <w:szCs w:val="21"/>
          <w:lang w:val="en-US"/>
        </w:rPr>
        <w:t>脚底部的弯矩（</w:t>
      </w:r>
      <w:r w:rsidRPr="000E5C49">
        <w:rPr>
          <w:rFonts w:ascii="Times New Roman"/>
          <w:color w:val="000000" w:themeColor="text1"/>
          <w:szCs w:val="21"/>
          <w:lang w:val="en-US"/>
        </w:rPr>
        <w:t>N·mm</w:t>
      </w:r>
      <w:r w:rsidRPr="000E5C49">
        <w:rPr>
          <w:rFonts w:ascii="Times New Roman"/>
          <w:color w:val="000000" w:themeColor="text1"/>
          <w:szCs w:val="21"/>
          <w:lang w:val="en-US"/>
        </w:rPr>
        <w:t>）和剪力设计值（</w:t>
      </w:r>
      <w:r w:rsidRPr="000E5C49">
        <w:rPr>
          <w:rFonts w:ascii="Times New Roman"/>
          <w:color w:val="000000" w:themeColor="text1"/>
          <w:szCs w:val="21"/>
          <w:lang w:val="en-US"/>
        </w:rPr>
        <w:t>N</w:t>
      </w:r>
      <w:r w:rsidRPr="000E5C49">
        <w:rPr>
          <w:rFonts w:ascii="Times New Roman"/>
          <w:color w:val="000000" w:themeColor="text1"/>
          <w:szCs w:val="21"/>
          <w:lang w:val="en-US"/>
        </w:rPr>
        <w:t>）；</w:t>
      </w:r>
    </w:p>
    <w:p w14:paraId="0CA728E8" w14:textId="2A442806" w:rsidR="00A12BD3" w:rsidRPr="000E5C49" w:rsidRDefault="00A12BD3" w:rsidP="00A12BD3">
      <w:pPr>
        <w:pStyle w:val="2"/>
        <w:spacing w:line="440" w:lineRule="exact"/>
        <w:ind w:firstLine="480"/>
        <w:rPr>
          <w:rFonts w:ascii="Times New Roman"/>
          <w:color w:val="000000" w:themeColor="text1"/>
          <w:szCs w:val="21"/>
          <w:lang w:val="en-US"/>
        </w:rPr>
      </w:pPr>
      <w:r w:rsidRPr="000E5C49">
        <w:rPr>
          <w:color w:val="000000" w:themeColor="text1"/>
          <w:sz w:val="24"/>
        </w:rPr>
        <w:object w:dxaOrig="200" w:dyaOrig="260" w14:anchorId="2AC6DE1F">
          <v:shape id="_x0000_i1605" type="#_x0000_t75" style="width:9.2pt;height:14.4pt" o:ole="">
            <v:imagedata r:id="rId1149" o:title=""/>
          </v:shape>
          <o:OLEObject Type="Embed" ProgID="Equation.DSMT4" ShapeID="_x0000_i1605" DrawAspect="Content" ObjectID="_1755267352" r:id="rId1150"/>
        </w:object>
      </w:r>
      <w:r w:rsidRPr="000E5C49">
        <w:rPr>
          <w:rFonts w:ascii="Times New Roman"/>
          <w:color w:val="000000" w:themeColor="text1"/>
          <w:szCs w:val="21"/>
        </w:rPr>
        <w:t>—</w:t>
      </w:r>
      <w:r w:rsidRPr="000E5C49">
        <w:rPr>
          <w:rFonts w:ascii="Times New Roman" w:hint="eastAsia"/>
          <w:color w:val="000000" w:themeColor="text1"/>
          <w:szCs w:val="21"/>
          <w:lang w:val="en-US"/>
        </w:rPr>
        <w:t>柱脚埋深（</w:t>
      </w:r>
      <w:r w:rsidRPr="000E5C49">
        <w:rPr>
          <w:rFonts w:ascii="Times New Roman" w:hint="eastAsia"/>
          <w:color w:val="000000" w:themeColor="text1"/>
          <w:szCs w:val="21"/>
          <w:lang w:val="en-US"/>
        </w:rPr>
        <w:t>mm</w:t>
      </w:r>
      <w:r w:rsidRPr="000E5C49">
        <w:rPr>
          <w:rFonts w:ascii="Times New Roman" w:hint="eastAsia"/>
          <w:color w:val="000000" w:themeColor="text1"/>
          <w:szCs w:val="21"/>
          <w:lang w:val="en-US"/>
        </w:rPr>
        <w:t>）</w:t>
      </w:r>
      <w:r w:rsidRPr="000E5C49">
        <w:rPr>
          <w:rFonts w:ascii="Times New Roman"/>
          <w:color w:val="000000" w:themeColor="text1"/>
          <w:szCs w:val="21"/>
          <w:lang w:val="en-US"/>
        </w:rPr>
        <w:t>；</w:t>
      </w:r>
    </w:p>
    <w:p w14:paraId="3995E798" w14:textId="68E36085" w:rsidR="00A12BD3" w:rsidRPr="000E5C49" w:rsidRDefault="00A12BD3" w:rsidP="00A12BD3">
      <w:pPr>
        <w:pStyle w:val="2"/>
        <w:spacing w:line="440" w:lineRule="exact"/>
        <w:ind w:firstLine="480"/>
        <w:rPr>
          <w:rFonts w:ascii="Times New Roman"/>
          <w:color w:val="000000" w:themeColor="text1"/>
          <w:szCs w:val="21"/>
          <w:lang w:val="en-US"/>
        </w:rPr>
      </w:pPr>
      <w:r w:rsidRPr="000E5C49">
        <w:rPr>
          <w:color w:val="000000" w:themeColor="text1"/>
          <w:position w:val="-10"/>
          <w:sz w:val="24"/>
        </w:rPr>
        <w:object w:dxaOrig="220" w:dyaOrig="320" w14:anchorId="44650BE4">
          <v:shape id="_x0000_i1606" type="#_x0000_t75" style="width:11.5pt;height:18.45pt" o:ole="">
            <v:imagedata r:id="rId1151" o:title=""/>
          </v:shape>
          <o:OLEObject Type="Embed" ProgID="Equation.DSMT4" ShapeID="_x0000_i1606" DrawAspect="Content" ObjectID="_1755267353" r:id="rId1152"/>
        </w:object>
      </w:r>
      <w:r w:rsidRPr="000E5C49">
        <w:rPr>
          <w:rFonts w:ascii="Times New Roman"/>
          <w:color w:val="000000" w:themeColor="text1"/>
          <w:szCs w:val="21"/>
        </w:rPr>
        <w:t>—</w:t>
      </w:r>
      <w:r w:rsidRPr="000E5C49">
        <w:rPr>
          <w:rFonts w:ascii="Times New Roman" w:hint="eastAsia"/>
          <w:color w:val="000000" w:themeColor="text1"/>
          <w:szCs w:val="21"/>
          <w:lang w:val="en-US"/>
        </w:rPr>
        <w:t>柱宽度（</w:t>
      </w:r>
      <w:r w:rsidRPr="000E5C49">
        <w:rPr>
          <w:rFonts w:ascii="Times New Roman" w:hint="eastAsia"/>
          <w:color w:val="000000" w:themeColor="text1"/>
          <w:szCs w:val="21"/>
          <w:lang w:val="en-US"/>
        </w:rPr>
        <w:t>mm</w:t>
      </w:r>
      <w:r w:rsidRPr="000E5C49">
        <w:rPr>
          <w:rFonts w:ascii="Times New Roman" w:hint="eastAsia"/>
          <w:color w:val="000000" w:themeColor="text1"/>
          <w:szCs w:val="21"/>
          <w:lang w:val="en-US"/>
        </w:rPr>
        <w:t>）</w:t>
      </w:r>
      <w:r w:rsidRPr="000E5C49">
        <w:rPr>
          <w:rFonts w:ascii="Times New Roman"/>
          <w:color w:val="000000" w:themeColor="text1"/>
          <w:szCs w:val="21"/>
          <w:lang w:val="en-US"/>
        </w:rPr>
        <w:t>。</w:t>
      </w:r>
    </w:p>
    <w:p w14:paraId="09AA2522" w14:textId="12BFBE23" w:rsidR="00FE4547" w:rsidRPr="000E5C49" w:rsidRDefault="001D21F6" w:rsidP="00A12BD3">
      <w:pPr>
        <w:pStyle w:val="2"/>
        <w:spacing w:line="240" w:lineRule="auto"/>
        <w:ind w:firstLineChars="0" w:firstLine="0"/>
        <w:rPr>
          <w:color w:val="000000" w:themeColor="text1"/>
          <w:lang w:val="en-US"/>
        </w:rPr>
      </w:pPr>
      <w:r w:rsidRPr="000E5C49">
        <w:rPr>
          <w:noProof/>
          <w:color w:val="000000" w:themeColor="text1"/>
          <w:lang w:val="en-US"/>
        </w:rPr>
        <w:drawing>
          <wp:inline distT="0" distB="0" distL="0" distR="0" wp14:anchorId="7A9D4FCB" wp14:editId="602A4702">
            <wp:extent cx="3956685" cy="2004398"/>
            <wp:effectExtent l="0" t="0" r="5715" b="0"/>
            <wp:docPr id="28" name="图片 28" descr="D:\Documents\WeChat Files\wxid_gyngfdb2yx522\FileStorage\Temp\1690679989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descr="D:\Documents\WeChat Files\wxid_gyngfdb2yx522\FileStorage\Temp\1690679989206.png"/>
                    <pic:cNvPicPr>
                      <a:picLocks noChangeAspect="1" noChangeArrowheads="1"/>
                    </pic:cNvPicPr>
                  </pic:nvPicPr>
                  <pic:blipFill>
                    <a:blip r:embed="rId1153">
                      <a:extLst>
                        <a:ext uri="{28A0092B-C50C-407E-A947-70E740481C1C}">
                          <a14:useLocalDpi xmlns:a14="http://schemas.microsoft.com/office/drawing/2010/main" val="0"/>
                        </a:ext>
                      </a:extLst>
                    </a:blip>
                    <a:srcRect/>
                    <a:stretch>
                      <a:fillRect/>
                    </a:stretch>
                  </pic:blipFill>
                  <pic:spPr bwMode="auto">
                    <a:xfrm>
                      <a:off x="0" y="0"/>
                      <a:ext cx="3956685" cy="2004398"/>
                    </a:xfrm>
                    <a:prstGeom prst="rect">
                      <a:avLst/>
                    </a:prstGeom>
                    <a:noFill/>
                    <a:ln>
                      <a:noFill/>
                    </a:ln>
                  </pic:spPr>
                </pic:pic>
              </a:graphicData>
            </a:graphic>
          </wp:inline>
        </w:drawing>
      </w:r>
    </w:p>
    <w:p w14:paraId="60EDF6C4" w14:textId="712FB9A8" w:rsidR="001D21F6" w:rsidRPr="000E5C49" w:rsidRDefault="001D21F6" w:rsidP="00A12BD3">
      <w:pPr>
        <w:pStyle w:val="2"/>
        <w:spacing w:line="240" w:lineRule="auto"/>
        <w:ind w:firstLineChars="0" w:firstLine="0"/>
        <w:jc w:val="center"/>
        <w:rPr>
          <w:rFonts w:ascii="Times New Roman" w:eastAsiaTheme="minorEastAsia"/>
          <w:color w:val="000000" w:themeColor="text1"/>
          <w:kern w:val="2"/>
          <w:sz w:val="18"/>
          <w:szCs w:val="21"/>
          <w:lang w:val="en-US"/>
        </w:rPr>
      </w:pPr>
      <w:r w:rsidRPr="000E5C49">
        <w:rPr>
          <w:rFonts w:ascii="Times New Roman" w:eastAsiaTheme="minorEastAsia" w:hint="eastAsia"/>
          <w:color w:val="000000" w:themeColor="text1"/>
          <w:kern w:val="2"/>
          <w:sz w:val="18"/>
          <w:szCs w:val="21"/>
          <w:lang w:val="en-US"/>
        </w:rPr>
        <w:t>图</w:t>
      </w:r>
      <w:r w:rsidRPr="000E5C49">
        <w:rPr>
          <w:rFonts w:ascii="Times New Roman" w:eastAsiaTheme="minorEastAsia" w:hint="eastAsia"/>
          <w:color w:val="000000" w:themeColor="text1"/>
          <w:kern w:val="2"/>
          <w:sz w:val="18"/>
          <w:szCs w:val="21"/>
          <w:lang w:val="en-US"/>
        </w:rPr>
        <w:t xml:space="preserve">9.3.4-2 </w:t>
      </w:r>
      <w:r w:rsidR="00A12BD3" w:rsidRPr="000E5C49">
        <w:rPr>
          <w:rFonts w:ascii="Times New Roman" w:eastAsiaTheme="minorEastAsia"/>
          <w:color w:val="000000" w:themeColor="text1"/>
          <w:kern w:val="2"/>
          <w:sz w:val="18"/>
          <w:szCs w:val="21"/>
          <w:lang w:val="en-US"/>
        </w:rPr>
        <w:t xml:space="preserve"> </w:t>
      </w:r>
      <w:r w:rsidRPr="000E5C49">
        <w:rPr>
          <w:rFonts w:ascii="Times New Roman" w:eastAsiaTheme="minorEastAsia" w:hint="eastAsia"/>
          <w:color w:val="000000" w:themeColor="text1"/>
          <w:kern w:val="2"/>
          <w:sz w:val="18"/>
          <w:szCs w:val="21"/>
          <w:lang w:val="en-US"/>
        </w:rPr>
        <w:t>埋入</w:t>
      </w:r>
      <w:r w:rsidRPr="000E5C49">
        <w:rPr>
          <w:rFonts w:ascii="Times New Roman" w:eastAsiaTheme="minorEastAsia"/>
          <w:color w:val="000000" w:themeColor="text1"/>
          <w:kern w:val="2"/>
          <w:sz w:val="18"/>
          <w:szCs w:val="21"/>
          <w:lang w:val="en-US"/>
        </w:rPr>
        <w:t>式柱脚</w:t>
      </w:r>
    </w:p>
    <w:p w14:paraId="5B21302F" w14:textId="34963433" w:rsidR="001D21F6" w:rsidRPr="000E5C49" w:rsidRDefault="001D21F6" w:rsidP="00A12BD3">
      <w:pPr>
        <w:pStyle w:val="2"/>
        <w:spacing w:line="440" w:lineRule="exact"/>
        <w:ind w:firstLine="420"/>
        <w:rPr>
          <w:rFonts w:ascii="Times New Roman"/>
          <w:color w:val="000000" w:themeColor="text1"/>
          <w:lang w:val="en-US"/>
        </w:rPr>
      </w:pPr>
      <w:r w:rsidRPr="000E5C49">
        <w:rPr>
          <w:rFonts w:ascii="Times New Roman"/>
          <w:color w:val="000000" w:themeColor="text1"/>
          <w:lang w:val="en-US"/>
        </w:rPr>
        <w:lastRenderedPageBreak/>
        <w:t>埋入段的四周应配置纵向钢筋和箍筋，纵向钢筋最小抗拉承载力不宜小于钢棒抗拉强度的</w:t>
      </w:r>
      <w:r w:rsidRPr="000E5C49">
        <w:rPr>
          <w:rFonts w:ascii="Times New Roman"/>
          <w:color w:val="000000" w:themeColor="text1"/>
          <w:lang w:val="en-US"/>
        </w:rPr>
        <w:t>0.3</w:t>
      </w:r>
      <w:r w:rsidRPr="000E5C49">
        <w:rPr>
          <w:rFonts w:ascii="Times New Roman"/>
          <w:color w:val="000000" w:themeColor="text1"/>
          <w:lang w:val="en-US"/>
        </w:rPr>
        <w:t>倍，箍筋直径不小于</w:t>
      </w:r>
      <w:r w:rsidR="00A12BD3" w:rsidRPr="000E5C49">
        <w:rPr>
          <w:rFonts w:ascii="Times New Roman"/>
          <w:color w:val="000000" w:themeColor="text1"/>
          <w:lang w:val="en-US"/>
        </w:rPr>
        <w:t>8 mm</w:t>
      </w:r>
      <w:r w:rsidRPr="000E5C49">
        <w:rPr>
          <w:rFonts w:ascii="Times New Roman"/>
          <w:color w:val="000000" w:themeColor="text1"/>
          <w:lang w:val="en-US"/>
        </w:rPr>
        <w:t>，上部三道箍筋间距</w:t>
      </w:r>
      <w:r w:rsidRPr="000E5C49">
        <w:rPr>
          <w:rFonts w:ascii="Times New Roman"/>
          <w:color w:val="000000" w:themeColor="text1"/>
          <w:lang w:val="en-US"/>
        </w:rPr>
        <w:t>100</w:t>
      </w:r>
      <w:r w:rsidR="00A12BD3" w:rsidRPr="000E5C49">
        <w:rPr>
          <w:rFonts w:ascii="Times New Roman"/>
          <w:color w:val="000000" w:themeColor="text1"/>
          <w:lang w:val="en-US"/>
        </w:rPr>
        <w:t xml:space="preserve"> mm</w:t>
      </w:r>
      <w:r w:rsidRPr="000E5C49">
        <w:rPr>
          <w:rFonts w:ascii="Times New Roman"/>
          <w:color w:val="000000" w:themeColor="text1"/>
          <w:lang w:val="en-US"/>
        </w:rPr>
        <w:t>，下部为</w:t>
      </w:r>
      <w:r w:rsidRPr="000E5C49">
        <w:rPr>
          <w:rFonts w:ascii="Times New Roman"/>
          <w:color w:val="000000" w:themeColor="text1"/>
          <w:lang w:val="en-US"/>
        </w:rPr>
        <w:t>200</w:t>
      </w:r>
      <w:r w:rsidR="00A12BD3" w:rsidRPr="000E5C49">
        <w:rPr>
          <w:rFonts w:ascii="Times New Roman"/>
          <w:color w:val="000000" w:themeColor="text1"/>
          <w:lang w:val="en-US"/>
        </w:rPr>
        <w:t xml:space="preserve"> </w:t>
      </w:r>
      <w:r w:rsidR="00A12BD3" w:rsidRPr="000E5C49">
        <w:rPr>
          <w:rFonts w:ascii="Times New Roman" w:hint="eastAsia"/>
          <w:color w:val="000000" w:themeColor="text1"/>
          <w:lang w:val="en-US"/>
        </w:rPr>
        <w:t>m</w:t>
      </w:r>
      <w:r w:rsidR="00A12BD3" w:rsidRPr="000E5C49">
        <w:rPr>
          <w:rFonts w:ascii="Times New Roman"/>
          <w:color w:val="000000" w:themeColor="text1"/>
          <w:lang w:val="en-US"/>
        </w:rPr>
        <w:t>m</w:t>
      </w:r>
      <w:r w:rsidRPr="000E5C49">
        <w:rPr>
          <w:rFonts w:ascii="Times New Roman"/>
          <w:color w:val="000000" w:themeColor="text1"/>
          <w:lang w:val="en-US"/>
        </w:rPr>
        <w:t>。</w:t>
      </w:r>
    </w:p>
    <w:p w14:paraId="3F330285" w14:textId="24937912" w:rsidR="005714F8" w:rsidRPr="000E5C49" w:rsidRDefault="005F7730">
      <w:pPr>
        <w:pStyle w:val="20"/>
        <w:spacing w:line="415" w:lineRule="auto"/>
        <w:jc w:val="center"/>
        <w:rPr>
          <w:rFonts w:ascii="Times New Roman" w:hAnsi="Times New Roman"/>
          <w:color w:val="000000" w:themeColor="text1"/>
          <w:sz w:val="21"/>
          <w:szCs w:val="28"/>
        </w:rPr>
      </w:pPr>
      <w:bookmarkStart w:id="177" w:name="_Toc144583386"/>
      <w:bookmarkStart w:id="178" w:name="_Toc144583479"/>
      <w:r w:rsidRPr="000E5C49">
        <w:rPr>
          <w:rFonts w:ascii="Times New Roman" w:hAnsi="Times New Roman" w:hint="eastAsia"/>
          <w:color w:val="000000" w:themeColor="text1"/>
          <w:sz w:val="21"/>
          <w:szCs w:val="28"/>
        </w:rPr>
        <w:t>9.</w:t>
      </w:r>
      <w:r w:rsidR="00E54212" w:rsidRPr="000E5C49">
        <w:rPr>
          <w:rFonts w:ascii="Times New Roman" w:hAnsi="Times New Roman" w:hint="eastAsia"/>
          <w:color w:val="000000" w:themeColor="text1"/>
          <w:sz w:val="21"/>
          <w:szCs w:val="28"/>
        </w:rPr>
        <w:t xml:space="preserve">4 </w:t>
      </w:r>
      <w:r w:rsidR="00B41D13" w:rsidRPr="000E5C49">
        <w:rPr>
          <w:rFonts w:ascii="Times New Roman" w:hAnsi="Times New Roman"/>
          <w:color w:val="000000" w:themeColor="text1"/>
          <w:sz w:val="21"/>
          <w:szCs w:val="28"/>
        </w:rPr>
        <w:t xml:space="preserve"> </w:t>
      </w:r>
      <w:r w:rsidR="00E54212" w:rsidRPr="000E5C49">
        <w:rPr>
          <w:rFonts w:ascii="Times New Roman" w:hAnsi="Times New Roman" w:hint="eastAsia"/>
          <w:color w:val="000000" w:themeColor="text1"/>
          <w:sz w:val="21"/>
          <w:szCs w:val="28"/>
        </w:rPr>
        <w:t>钢梁与</w:t>
      </w:r>
      <w:r w:rsidR="000C2E42" w:rsidRPr="000E5C49">
        <w:rPr>
          <w:rFonts w:ascii="Times New Roman" w:hAnsi="Times New Roman" w:hint="eastAsia"/>
          <w:color w:val="000000" w:themeColor="text1"/>
          <w:sz w:val="21"/>
          <w:szCs w:val="28"/>
        </w:rPr>
        <w:t>多腔波形钢板组合墙</w:t>
      </w:r>
      <w:r w:rsidR="00E54212" w:rsidRPr="000E5C49">
        <w:rPr>
          <w:rFonts w:ascii="Times New Roman" w:hAnsi="Times New Roman" w:hint="eastAsia"/>
          <w:color w:val="000000" w:themeColor="text1"/>
          <w:sz w:val="21"/>
          <w:szCs w:val="28"/>
        </w:rPr>
        <w:t>的连接节点</w:t>
      </w:r>
      <w:bookmarkEnd w:id="174"/>
      <w:bookmarkEnd w:id="175"/>
      <w:bookmarkEnd w:id="176"/>
      <w:bookmarkEnd w:id="177"/>
      <w:bookmarkEnd w:id="178"/>
    </w:p>
    <w:p w14:paraId="4CA54BD6" w14:textId="37FCE5AE" w:rsidR="00AF36BF" w:rsidRPr="000E5C49" w:rsidRDefault="005F7730" w:rsidP="00AF36BF">
      <w:pPr>
        <w:spacing w:line="440" w:lineRule="exact"/>
        <w:rPr>
          <w:color w:val="000000" w:themeColor="text1"/>
          <w:szCs w:val="21"/>
        </w:rPr>
      </w:pPr>
      <w:r w:rsidRPr="000E5C49">
        <w:rPr>
          <w:rFonts w:hint="eastAsia"/>
          <w:color w:val="000000" w:themeColor="text1"/>
        </w:rPr>
        <w:t>9.</w:t>
      </w:r>
      <w:r w:rsidR="00AF36BF" w:rsidRPr="000E5C49">
        <w:rPr>
          <w:rFonts w:hint="eastAsia"/>
          <w:color w:val="000000" w:themeColor="text1"/>
        </w:rPr>
        <w:t>4.1</w:t>
      </w:r>
      <w:r w:rsidR="00AF36BF" w:rsidRPr="000E5C49">
        <w:rPr>
          <w:color w:val="000000" w:themeColor="text1"/>
        </w:rPr>
        <w:t xml:space="preserve"> </w:t>
      </w:r>
      <w:r w:rsidR="00AF36BF" w:rsidRPr="000E5C49">
        <w:rPr>
          <w:rFonts w:hint="eastAsia"/>
          <w:color w:val="000000" w:themeColor="text1"/>
        </w:rPr>
        <w:t xml:space="preserve"> </w:t>
      </w:r>
      <w:r w:rsidR="00AF36BF" w:rsidRPr="000E5C49">
        <w:rPr>
          <w:rFonts w:hint="eastAsia"/>
          <w:color w:val="000000" w:themeColor="text1"/>
        </w:rPr>
        <w:t>钢梁与</w:t>
      </w:r>
      <w:r w:rsidR="000C2E42" w:rsidRPr="000E5C49">
        <w:rPr>
          <w:rFonts w:hint="eastAsia"/>
          <w:color w:val="000000" w:themeColor="text1"/>
          <w:szCs w:val="28"/>
        </w:rPr>
        <w:t>多腔波形钢板组合墙</w:t>
      </w:r>
      <w:r w:rsidR="00AF36BF" w:rsidRPr="000E5C49">
        <w:rPr>
          <w:rFonts w:hint="eastAsia"/>
          <w:color w:val="000000" w:themeColor="text1"/>
        </w:rPr>
        <w:t>的刚接连接，抗弯承载力设计值不应小于钢梁的抗弯承载力设计值，极限抗弯承载力应大于钢梁的塑性抗弯承载力。</w:t>
      </w:r>
    </w:p>
    <w:p w14:paraId="54637AD0" w14:textId="39CBA46F" w:rsidR="00A00CD4" w:rsidRPr="000E5C49" w:rsidRDefault="00A00CD4" w:rsidP="00A12BD3">
      <w:pPr>
        <w:pStyle w:val="2"/>
        <w:snapToGrid/>
        <w:spacing w:line="440" w:lineRule="exact"/>
        <w:ind w:firstLineChars="0" w:firstLine="0"/>
        <w:rPr>
          <w:rFonts w:ascii="Times New Roman"/>
          <w:color w:val="000000" w:themeColor="text1"/>
          <w:lang w:val="en-US"/>
        </w:rPr>
      </w:pPr>
      <w:r w:rsidRPr="000E5C49">
        <w:rPr>
          <w:rFonts w:ascii="Times New Roman"/>
          <w:color w:val="000000" w:themeColor="text1"/>
          <w:lang w:val="en-US"/>
        </w:rPr>
        <w:t>9.4.</w:t>
      </w:r>
      <w:r w:rsidR="00043AAF" w:rsidRPr="000E5C49">
        <w:rPr>
          <w:rFonts w:ascii="Times New Roman"/>
          <w:color w:val="000000" w:themeColor="text1"/>
          <w:lang w:val="en-US"/>
        </w:rPr>
        <w:t>2</w:t>
      </w:r>
      <w:r w:rsidRPr="000E5C49">
        <w:rPr>
          <w:rFonts w:ascii="Times New Roman"/>
          <w:color w:val="000000" w:themeColor="text1"/>
          <w:lang w:val="en-US"/>
        </w:rPr>
        <w:t xml:space="preserve"> </w:t>
      </w:r>
      <w:r w:rsidR="00A12BD3" w:rsidRPr="000E5C49">
        <w:rPr>
          <w:rFonts w:ascii="Times New Roman"/>
          <w:color w:val="000000" w:themeColor="text1"/>
          <w:lang w:val="en-US"/>
        </w:rPr>
        <w:t xml:space="preserve"> </w:t>
      </w:r>
      <w:r w:rsidRPr="000E5C49">
        <w:rPr>
          <w:rFonts w:ascii="Times New Roman"/>
          <w:color w:val="000000" w:themeColor="text1"/>
          <w:lang w:val="en-US"/>
        </w:rPr>
        <w:t>钢梁与甲壳墙可采用</w:t>
      </w:r>
      <w:r w:rsidR="00501936" w:rsidRPr="000E5C49">
        <w:rPr>
          <w:rFonts w:ascii="Times New Roman"/>
          <w:color w:val="000000" w:themeColor="text1"/>
          <w:lang w:val="en-US"/>
        </w:rPr>
        <w:t>单</w:t>
      </w:r>
      <w:r w:rsidRPr="000E5C49">
        <w:rPr>
          <w:rFonts w:ascii="Times New Roman"/>
          <w:color w:val="000000" w:themeColor="text1"/>
          <w:lang w:val="en-US"/>
        </w:rPr>
        <w:t>插板节点，如图</w:t>
      </w:r>
      <w:r w:rsidRPr="000E5C49">
        <w:rPr>
          <w:rFonts w:ascii="Times New Roman"/>
          <w:color w:val="000000" w:themeColor="text1"/>
          <w:lang w:val="en-US"/>
        </w:rPr>
        <w:t>9.4.</w:t>
      </w:r>
      <w:r w:rsidR="00043AAF" w:rsidRPr="000E5C49">
        <w:rPr>
          <w:rFonts w:ascii="Times New Roman"/>
          <w:color w:val="000000" w:themeColor="text1"/>
          <w:lang w:val="en-US"/>
        </w:rPr>
        <w:t>2</w:t>
      </w:r>
      <w:r w:rsidRPr="000E5C49">
        <w:rPr>
          <w:rFonts w:ascii="Times New Roman"/>
          <w:color w:val="000000" w:themeColor="text1"/>
          <w:lang w:val="en-US"/>
        </w:rPr>
        <w:t>所示。</w:t>
      </w:r>
    </w:p>
    <w:p w14:paraId="73415F4B" w14:textId="442DE78F" w:rsidR="00A00CD4" w:rsidRPr="000E5C49" w:rsidRDefault="00A00CD4" w:rsidP="00A12BD3">
      <w:pPr>
        <w:pStyle w:val="2"/>
        <w:snapToGrid/>
        <w:spacing w:line="440" w:lineRule="exact"/>
        <w:ind w:firstLine="420"/>
        <w:rPr>
          <w:rFonts w:ascii="Times New Roman"/>
          <w:color w:val="000000" w:themeColor="text1"/>
          <w:lang w:val="en-US"/>
        </w:rPr>
      </w:pPr>
      <w:r w:rsidRPr="000E5C49">
        <w:rPr>
          <w:rFonts w:ascii="Times New Roman"/>
          <w:color w:val="000000" w:themeColor="text1"/>
          <w:lang w:val="en-US"/>
        </w:rPr>
        <w:t xml:space="preserve">1 </w:t>
      </w:r>
      <w:r w:rsidRPr="000E5C49">
        <w:rPr>
          <w:rFonts w:ascii="Times New Roman"/>
          <w:color w:val="000000" w:themeColor="text1"/>
          <w:lang w:val="en-US"/>
        </w:rPr>
        <w:t>插板的厚度应满足</w:t>
      </w:r>
    </w:p>
    <w:tbl>
      <w:tblPr>
        <w:tblW w:w="5000" w:type="pct"/>
        <w:tblLook w:val="04A0" w:firstRow="1" w:lastRow="0" w:firstColumn="1" w:lastColumn="0" w:noHBand="0" w:noVBand="1"/>
      </w:tblPr>
      <w:tblGrid>
        <w:gridCol w:w="379"/>
        <w:gridCol w:w="4757"/>
        <w:gridCol w:w="1095"/>
      </w:tblGrid>
      <w:tr w:rsidR="000E5C49" w:rsidRPr="000E5C49" w14:paraId="7967EDF6" w14:textId="77777777" w:rsidTr="009D0C7D">
        <w:trPr>
          <w:trHeight w:val="680"/>
        </w:trPr>
        <w:tc>
          <w:tcPr>
            <w:tcW w:w="304" w:type="pct"/>
            <w:shd w:val="clear" w:color="auto" w:fill="auto"/>
            <w:vAlign w:val="center"/>
          </w:tcPr>
          <w:p w14:paraId="1E14E301" w14:textId="77777777" w:rsidR="00A12BD3" w:rsidRPr="000E5C49" w:rsidRDefault="00A12BD3" w:rsidP="009D0C7D">
            <w:pPr>
              <w:autoSpaceDE w:val="0"/>
              <w:autoSpaceDN w:val="0"/>
              <w:adjustRightInd w:val="0"/>
              <w:jc w:val="center"/>
              <w:rPr>
                <w:color w:val="000000" w:themeColor="text1"/>
                <w:szCs w:val="21"/>
              </w:rPr>
            </w:pPr>
          </w:p>
        </w:tc>
        <w:tc>
          <w:tcPr>
            <w:tcW w:w="3817" w:type="pct"/>
            <w:shd w:val="clear" w:color="auto" w:fill="auto"/>
            <w:vAlign w:val="center"/>
          </w:tcPr>
          <w:p w14:paraId="22556F7D" w14:textId="2945DF4E" w:rsidR="00A12BD3" w:rsidRPr="000E5C49" w:rsidRDefault="00A12BD3" w:rsidP="009D0C7D">
            <w:pPr>
              <w:autoSpaceDE w:val="0"/>
              <w:autoSpaceDN w:val="0"/>
              <w:adjustRightInd w:val="0"/>
              <w:jc w:val="center"/>
              <w:rPr>
                <w:color w:val="000000" w:themeColor="text1"/>
                <w:szCs w:val="21"/>
              </w:rPr>
            </w:pPr>
            <w:r w:rsidRPr="000E5C49">
              <w:rPr>
                <w:color w:val="000000" w:themeColor="text1"/>
                <w:position w:val="-22"/>
              </w:rPr>
              <w:object w:dxaOrig="1340" w:dyaOrig="560" w14:anchorId="18B31553">
                <v:shape id="_x0000_i1607" type="#_x0000_t75" style="width:66.8pt;height:27.65pt" o:ole="">
                  <v:imagedata r:id="rId1154" o:title=""/>
                </v:shape>
                <o:OLEObject Type="Embed" ProgID="Equation.DSMT4" ShapeID="_x0000_i1607" DrawAspect="Content" ObjectID="_1755267354" r:id="rId1155"/>
              </w:object>
            </w:r>
          </w:p>
        </w:tc>
        <w:tc>
          <w:tcPr>
            <w:tcW w:w="879" w:type="pct"/>
            <w:shd w:val="clear" w:color="auto" w:fill="auto"/>
            <w:vAlign w:val="center"/>
          </w:tcPr>
          <w:p w14:paraId="42A2C4E2" w14:textId="17F1D608" w:rsidR="00A12BD3" w:rsidRPr="000E5C49" w:rsidRDefault="00A12BD3" w:rsidP="00A12BD3">
            <w:pPr>
              <w:autoSpaceDE w:val="0"/>
              <w:autoSpaceDN w:val="0"/>
              <w:adjustRightInd w:val="0"/>
              <w:jc w:val="center"/>
              <w:rPr>
                <w:color w:val="000000" w:themeColor="text1"/>
                <w:szCs w:val="21"/>
              </w:rPr>
            </w:pPr>
            <w:r w:rsidRPr="000E5C49">
              <w:rPr>
                <w:color w:val="000000" w:themeColor="text1"/>
                <w:szCs w:val="21"/>
              </w:rPr>
              <w:t>(9.4.2-1)</w:t>
            </w:r>
          </w:p>
        </w:tc>
      </w:tr>
      <w:tr w:rsidR="000E5C49" w:rsidRPr="000E5C49" w14:paraId="49909DE2" w14:textId="77777777" w:rsidTr="009D0C7D">
        <w:trPr>
          <w:trHeight w:val="680"/>
        </w:trPr>
        <w:tc>
          <w:tcPr>
            <w:tcW w:w="304" w:type="pct"/>
            <w:shd w:val="clear" w:color="auto" w:fill="auto"/>
            <w:vAlign w:val="center"/>
          </w:tcPr>
          <w:p w14:paraId="18B4FC73" w14:textId="77777777" w:rsidR="00A12BD3" w:rsidRPr="000E5C49" w:rsidRDefault="00A12BD3" w:rsidP="009D0C7D">
            <w:pPr>
              <w:autoSpaceDE w:val="0"/>
              <w:autoSpaceDN w:val="0"/>
              <w:adjustRightInd w:val="0"/>
              <w:jc w:val="center"/>
              <w:rPr>
                <w:color w:val="000000" w:themeColor="text1"/>
                <w:szCs w:val="21"/>
              </w:rPr>
            </w:pPr>
          </w:p>
        </w:tc>
        <w:tc>
          <w:tcPr>
            <w:tcW w:w="3817" w:type="pct"/>
            <w:shd w:val="clear" w:color="auto" w:fill="auto"/>
            <w:vAlign w:val="center"/>
          </w:tcPr>
          <w:p w14:paraId="72458E82" w14:textId="12B278CD" w:rsidR="00A12BD3" w:rsidRPr="000E5C49" w:rsidRDefault="00A12BD3" w:rsidP="009D0C7D">
            <w:pPr>
              <w:autoSpaceDE w:val="0"/>
              <w:autoSpaceDN w:val="0"/>
              <w:adjustRightInd w:val="0"/>
              <w:jc w:val="center"/>
              <w:rPr>
                <w:color w:val="000000" w:themeColor="text1"/>
              </w:rPr>
            </w:pPr>
            <w:r w:rsidRPr="000E5C49">
              <w:rPr>
                <w:color w:val="000000" w:themeColor="text1"/>
                <w:position w:val="-28"/>
              </w:rPr>
              <w:object w:dxaOrig="1320" w:dyaOrig="660" w14:anchorId="3691CEAC">
                <v:shape id="_x0000_i1608" type="#_x0000_t75" style="width:65.1pt;height:32.85pt" o:ole="">
                  <v:imagedata r:id="rId1156" o:title=""/>
                </v:shape>
                <o:OLEObject Type="Embed" ProgID="Equation.DSMT4" ShapeID="_x0000_i1608" DrawAspect="Content" ObjectID="_1755267355" r:id="rId1157"/>
              </w:object>
            </w:r>
          </w:p>
        </w:tc>
        <w:tc>
          <w:tcPr>
            <w:tcW w:w="879" w:type="pct"/>
            <w:shd w:val="clear" w:color="auto" w:fill="auto"/>
            <w:vAlign w:val="center"/>
          </w:tcPr>
          <w:p w14:paraId="7178FD0C" w14:textId="65B668EA" w:rsidR="00A12BD3" w:rsidRPr="000E5C49" w:rsidRDefault="00A12BD3" w:rsidP="009D0C7D">
            <w:pPr>
              <w:autoSpaceDE w:val="0"/>
              <w:autoSpaceDN w:val="0"/>
              <w:adjustRightInd w:val="0"/>
              <w:jc w:val="center"/>
              <w:rPr>
                <w:color w:val="000000" w:themeColor="text1"/>
                <w:szCs w:val="21"/>
              </w:rPr>
            </w:pPr>
            <w:r w:rsidRPr="000E5C49">
              <w:rPr>
                <w:color w:val="000000" w:themeColor="text1"/>
                <w:szCs w:val="21"/>
              </w:rPr>
              <w:t>(9.4.2-2)</w:t>
            </w:r>
          </w:p>
        </w:tc>
      </w:tr>
    </w:tbl>
    <w:p w14:paraId="5A5A1A97" w14:textId="77777777" w:rsidR="00A12BD3" w:rsidRPr="000E5C49" w:rsidRDefault="00A12BD3" w:rsidP="00A12BD3">
      <w:pPr>
        <w:spacing w:line="440" w:lineRule="exact"/>
        <w:rPr>
          <w:color w:val="000000" w:themeColor="text1"/>
        </w:rPr>
      </w:pPr>
      <w:r w:rsidRPr="000E5C49">
        <w:rPr>
          <w:rFonts w:hint="eastAsia"/>
          <w:color w:val="000000" w:themeColor="text1"/>
        </w:rPr>
        <w:t>式中：</w:t>
      </w:r>
    </w:p>
    <w:p w14:paraId="4DBAEC52" w14:textId="44EBCE2A" w:rsidR="00A12BD3" w:rsidRPr="000E5C49" w:rsidRDefault="00A12BD3" w:rsidP="00A12BD3">
      <w:pPr>
        <w:pStyle w:val="2"/>
        <w:spacing w:line="440" w:lineRule="exact"/>
        <w:ind w:firstLine="420"/>
        <w:rPr>
          <w:rFonts w:ascii="Times New Roman"/>
          <w:color w:val="000000" w:themeColor="text1"/>
          <w:szCs w:val="21"/>
          <w:lang w:val="en-US"/>
        </w:rPr>
      </w:pPr>
      <w:r w:rsidRPr="000E5C49">
        <w:rPr>
          <w:color w:val="000000" w:themeColor="text1"/>
          <w:position w:val="-14"/>
          <w:lang w:val="en-US"/>
        </w:rPr>
        <w:object w:dxaOrig="200" w:dyaOrig="360" w14:anchorId="66615361">
          <v:shape id="_x0000_i1609" type="#_x0000_t75" style="width:9.8pt;height:18.45pt" o:ole="">
            <v:imagedata r:id="rId1158" o:title=""/>
          </v:shape>
          <o:OLEObject Type="Embed" ProgID="Equation.DSMT4" ShapeID="_x0000_i1609" DrawAspect="Content" ObjectID="_1755267356" r:id="rId1159"/>
        </w:object>
      </w:r>
      <w:r w:rsidRPr="000E5C49">
        <w:rPr>
          <w:rFonts w:hint="eastAsia"/>
          <w:color w:val="000000" w:themeColor="text1"/>
          <w:szCs w:val="21"/>
          <w:lang w:val="en-US"/>
        </w:rPr>
        <w:t>—</w:t>
      </w:r>
      <w:r w:rsidRPr="000E5C49">
        <w:rPr>
          <w:rFonts w:hint="eastAsia"/>
          <w:color w:val="000000" w:themeColor="text1"/>
          <w:lang w:val="en-US"/>
        </w:rPr>
        <w:t>插板</w:t>
      </w:r>
      <w:r w:rsidRPr="000E5C49">
        <w:rPr>
          <w:color w:val="000000" w:themeColor="text1"/>
          <w:lang w:val="en-US"/>
        </w:rPr>
        <w:t>厚度</w:t>
      </w:r>
      <w:r w:rsidRPr="000E5C49">
        <w:rPr>
          <w:rFonts w:ascii="Times New Roman"/>
          <w:color w:val="000000" w:themeColor="text1"/>
          <w:szCs w:val="21"/>
          <w:lang w:val="en-US"/>
        </w:rPr>
        <w:t>（</w:t>
      </w:r>
      <w:r w:rsidRPr="000E5C49">
        <w:rPr>
          <w:rFonts w:ascii="Times New Roman"/>
          <w:color w:val="000000" w:themeColor="text1"/>
          <w:szCs w:val="21"/>
          <w:lang w:val="en-US"/>
        </w:rPr>
        <w:t>mm</w:t>
      </w:r>
      <w:r w:rsidRPr="000E5C49">
        <w:rPr>
          <w:rFonts w:ascii="Times New Roman"/>
          <w:color w:val="000000" w:themeColor="text1"/>
          <w:szCs w:val="21"/>
          <w:lang w:val="en-US"/>
        </w:rPr>
        <w:t>）；</w:t>
      </w:r>
    </w:p>
    <w:p w14:paraId="1708DAFC" w14:textId="2F96B6DA" w:rsidR="00A12BD3" w:rsidRPr="000E5C49" w:rsidRDefault="00A12BD3" w:rsidP="00A12BD3">
      <w:pPr>
        <w:pStyle w:val="2"/>
        <w:spacing w:line="440" w:lineRule="exact"/>
        <w:ind w:firstLine="420"/>
        <w:rPr>
          <w:rFonts w:ascii="Times New Roman"/>
          <w:color w:val="000000" w:themeColor="text1"/>
          <w:szCs w:val="21"/>
          <w:lang w:val="en-US"/>
        </w:rPr>
      </w:pPr>
      <w:r w:rsidRPr="000E5C49">
        <w:rPr>
          <w:color w:val="000000" w:themeColor="text1"/>
          <w:position w:val="-14"/>
          <w:lang w:val="en-US"/>
        </w:rPr>
        <w:object w:dxaOrig="240" w:dyaOrig="360" w14:anchorId="28E6AF47">
          <v:shape id="_x0000_i1610" type="#_x0000_t75" style="width:11.5pt;height:18.45pt" o:ole="">
            <v:imagedata r:id="rId1160" o:title=""/>
          </v:shape>
          <o:OLEObject Type="Embed" ProgID="Equation.DSMT4" ShapeID="_x0000_i1610" DrawAspect="Content" ObjectID="_1755267357" r:id="rId1161"/>
        </w:object>
      </w:r>
      <w:r w:rsidRPr="000E5C49">
        <w:rPr>
          <w:rFonts w:ascii="Times New Roman"/>
          <w:color w:val="000000" w:themeColor="text1"/>
          <w:szCs w:val="21"/>
        </w:rPr>
        <w:t>—</w:t>
      </w:r>
      <w:r w:rsidRPr="000E5C49">
        <w:rPr>
          <w:rFonts w:hint="eastAsia"/>
          <w:color w:val="000000" w:themeColor="text1"/>
          <w:lang w:val="en-US"/>
        </w:rPr>
        <w:t>插板</w:t>
      </w:r>
      <w:r w:rsidRPr="000E5C49">
        <w:rPr>
          <w:color w:val="000000" w:themeColor="text1"/>
          <w:lang w:val="en-US"/>
        </w:rPr>
        <w:t>总高度</w:t>
      </w:r>
      <w:r w:rsidRPr="000E5C49">
        <w:rPr>
          <w:rFonts w:ascii="Times New Roman" w:hint="eastAsia"/>
          <w:color w:val="000000" w:themeColor="text1"/>
          <w:szCs w:val="21"/>
          <w:lang w:val="en-US"/>
        </w:rPr>
        <w:t>（</w:t>
      </w:r>
      <w:r w:rsidRPr="000E5C49">
        <w:rPr>
          <w:rFonts w:ascii="Times New Roman" w:hint="eastAsia"/>
          <w:color w:val="000000" w:themeColor="text1"/>
          <w:szCs w:val="21"/>
          <w:lang w:val="en-US"/>
        </w:rPr>
        <w:t>mm</w:t>
      </w:r>
      <w:r w:rsidRPr="000E5C49">
        <w:rPr>
          <w:rFonts w:ascii="Times New Roman" w:hint="eastAsia"/>
          <w:color w:val="000000" w:themeColor="text1"/>
          <w:szCs w:val="21"/>
          <w:lang w:val="en-US"/>
        </w:rPr>
        <w:t>）</w:t>
      </w:r>
      <w:r w:rsidRPr="000E5C49">
        <w:rPr>
          <w:rFonts w:ascii="Times New Roman"/>
          <w:color w:val="000000" w:themeColor="text1"/>
          <w:szCs w:val="21"/>
          <w:lang w:val="en-US"/>
        </w:rPr>
        <w:t>；</w:t>
      </w:r>
    </w:p>
    <w:p w14:paraId="38E0DE6A" w14:textId="77777777" w:rsidR="00A12BD3" w:rsidRPr="000E5C49" w:rsidRDefault="00A12BD3" w:rsidP="00A12BD3">
      <w:pPr>
        <w:pStyle w:val="2"/>
        <w:spacing w:line="440" w:lineRule="exact"/>
        <w:ind w:firstLine="420"/>
        <w:rPr>
          <w:rFonts w:ascii="Times New Roman"/>
          <w:color w:val="000000" w:themeColor="text1"/>
          <w:szCs w:val="21"/>
          <w:lang w:val="en-US"/>
        </w:rPr>
      </w:pPr>
      <w:r w:rsidRPr="000E5C49">
        <w:rPr>
          <w:color w:val="000000" w:themeColor="text1"/>
          <w:position w:val="-10"/>
          <w:lang w:val="en-US"/>
        </w:rPr>
        <w:object w:dxaOrig="240" w:dyaOrig="320" w14:anchorId="5A25FD12">
          <v:shape id="_x0000_i1611" type="#_x0000_t75" style="width:11.5pt;height:16.15pt" o:ole="">
            <v:imagedata r:id="rId1162" o:title=""/>
          </v:shape>
          <o:OLEObject Type="Embed" ProgID="Equation.DSMT4" ShapeID="_x0000_i1611" DrawAspect="Content" ObjectID="_1755267358" r:id="rId1163"/>
        </w:object>
      </w:r>
      <w:r w:rsidRPr="000E5C49">
        <w:rPr>
          <w:rFonts w:ascii="Times New Roman"/>
          <w:color w:val="000000" w:themeColor="text1"/>
          <w:szCs w:val="21"/>
        </w:rPr>
        <w:t>—</w:t>
      </w:r>
      <w:r w:rsidRPr="000E5C49">
        <w:rPr>
          <w:rFonts w:hint="eastAsia"/>
          <w:color w:val="000000" w:themeColor="text1"/>
          <w:lang w:val="en-US"/>
        </w:rPr>
        <w:t>插板超出钢梁部分</w:t>
      </w:r>
      <w:r w:rsidRPr="000E5C49">
        <w:rPr>
          <w:color w:val="000000" w:themeColor="text1"/>
          <w:lang w:val="en-US"/>
        </w:rPr>
        <w:t>的高度</w:t>
      </w:r>
      <w:r w:rsidRPr="000E5C49">
        <w:rPr>
          <w:rFonts w:ascii="Times New Roman" w:hint="eastAsia"/>
          <w:color w:val="000000" w:themeColor="text1"/>
          <w:szCs w:val="21"/>
          <w:lang w:val="en-US"/>
        </w:rPr>
        <w:t>（</w:t>
      </w:r>
      <w:r w:rsidRPr="000E5C49">
        <w:rPr>
          <w:rFonts w:ascii="Times New Roman" w:hint="eastAsia"/>
          <w:color w:val="000000" w:themeColor="text1"/>
          <w:szCs w:val="21"/>
          <w:lang w:val="en-US"/>
        </w:rPr>
        <w:t>mm</w:t>
      </w:r>
      <w:r w:rsidRPr="000E5C49">
        <w:rPr>
          <w:rFonts w:ascii="Times New Roman" w:hint="eastAsia"/>
          <w:color w:val="000000" w:themeColor="text1"/>
          <w:szCs w:val="21"/>
          <w:lang w:val="en-US"/>
        </w:rPr>
        <w:t>）；</w:t>
      </w:r>
    </w:p>
    <w:p w14:paraId="14FF5A5D" w14:textId="199A5B89" w:rsidR="00A12BD3" w:rsidRPr="000E5C49" w:rsidRDefault="00A00CD4" w:rsidP="00A12BD3">
      <w:pPr>
        <w:pStyle w:val="2"/>
        <w:spacing w:line="440" w:lineRule="exact"/>
        <w:ind w:firstLine="420"/>
        <w:rPr>
          <w:rFonts w:ascii="Times New Roman"/>
          <w:color w:val="000000" w:themeColor="text1"/>
          <w:szCs w:val="21"/>
          <w:lang w:val="en-US"/>
        </w:rPr>
      </w:pPr>
      <w:r w:rsidRPr="000E5C49">
        <w:rPr>
          <w:color w:val="000000" w:themeColor="text1"/>
          <w:position w:val="-14"/>
          <w:lang w:val="en-US"/>
        </w:rPr>
        <w:object w:dxaOrig="300" w:dyaOrig="360" w14:anchorId="262D0B15">
          <v:shape id="_x0000_i1612" type="#_x0000_t75" style="width:15pt;height:18.45pt" o:ole="">
            <v:imagedata r:id="rId1164" o:title=""/>
          </v:shape>
          <o:OLEObject Type="Embed" ProgID="Equation.DSMT4" ShapeID="_x0000_i1612" DrawAspect="Content" ObjectID="_1755267359" r:id="rId1165"/>
        </w:object>
      </w:r>
      <w:r w:rsidR="00A12BD3" w:rsidRPr="000E5C49">
        <w:rPr>
          <w:rFonts w:ascii="Times New Roman"/>
          <w:color w:val="000000" w:themeColor="text1"/>
          <w:szCs w:val="21"/>
        </w:rPr>
        <w:t>—</w:t>
      </w:r>
      <w:r w:rsidRPr="000E5C49">
        <w:rPr>
          <w:color w:val="000000" w:themeColor="text1"/>
          <w:lang w:val="en-US"/>
        </w:rPr>
        <w:t>插板钢材屈服强度标准值</w:t>
      </w:r>
      <w:r w:rsidR="00A12BD3" w:rsidRPr="000E5C49">
        <w:rPr>
          <w:rFonts w:ascii="Times New Roman"/>
          <w:color w:val="000000" w:themeColor="text1"/>
          <w:lang w:val="en-US"/>
        </w:rPr>
        <w:t>（</w:t>
      </w:r>
      <w:r w:rsidR="00A12BD3" w:rsidRPr="000E5C49">
        <w:rPr>
          <w:rFonts w:ascii="Times New Roman"/>
          <w:color w:val="000000" w:themeColor="text1"/>
          <w:lang w:val="en-US"/>
        </w:rPr>
        <w:t>N/mm</w:t>
      </w:r>
      <w:r w:rsidR="00A12BD3" w:rsidRPr="000E5C49">
        <w:rPr>
          <w:rFonts w:ascii="Times New Roman"/>
          <w:color w:val="000000" w:themeColor="text1"/>
          <w:vertAlign w:val="superscript"/>
          <w:lang w:val="en-US"/>
        </w:rPr>
        <w:t>2</w:t>
      </w:r>
      <w:r w:rsidR="00A12BD3" w:rsidRPr="000E5C49">
        <w:rPr>
          <w:rFonts w:ascii="Times New Roman"/>
          <w:color w:val="000000" w:themeColor="text1"/>
          <w:lang w:val="en-US"/>
        </w:rPr>
        <w:t>）</w:t>
      </w:r>
      <w:r w:rsidRPr="000E5C49">
        <w:rPr>
          <w:color w:val="000000" w:themeColor="text1"/>
          <w:lang w:val="en-US"/>
        </w:rPr>
        <w:t>；</w:t>
      </w:r>
    </w:p>
    <w:p w14:paraId="77E68308" w14:textId="4AD2A14A" w:rsidR="00A00CD4" w:rsidRPr="000E5C49" w:rsidRDefault="003C182C" w:rsidP="00A12BD3">
      <w:pPr>
        <w:pStyle w:val="2"/>
        <w:spacing w:line="440" w:lineRule="exact"/>
        <w:ind w:firstLine="420"/>
        <w:rPr>
          <w:rFonts w:ascii="Times New Roman"/>
          <w:color w:val="000000" w:themeColor="text1"/>
          <w:szCs w:val="21"/>
          <w:lang w:val="en-US"/>
        </w:rPr>
      </w:pPr>
      <w:r w:rsidRPr="000E5C49">
        <w:rPr>
          <w:color w:val="000000" w:themeColor="text1"/>
          <w:position w:val="-14"/>
          <w:lang w:val="en-US"/>
        </w:rPr>
        <w:object w:dxaOrig="400" w:dyaOrig="360" w14:anchorId="7983497D">
          <v:shape id="_x0000_i1613" type="#_x0000_t75" style="width:20.15pt;height:18.45pt" o:ole="">
            <v:imagedata r:id="rId1166" o:title=""/>
          </v:shape>
          <o:OLEObject Type="Embed" ProgID="Equation.DSMT4" ShapeID="_x0000_i1613" DrawAspect="Content" ObjectID="_1755267360" r:id="rId1167"/>
        </w:object>
      </w:r>
      <w:r w:rsidR="00A12BD3" w:rsidRPr="000E5C49">
        <w:rPr>
          <w:rFonts w:ascii="Times New Roman"/>
          <w:color w:val="000000" w:themeColor="text1"/>
          <w:szCs w:val="21"/>
        </w:rPr>
        <w:t>—</w:t>
      </w:r>
      <w:r w:rsidRPr="000E5C49">
        <w:rPr>
          <w:rFonts w:hint="eastAsia"/>
          <w:color w:val="000000" w:themeColor="text1"/>
          <w:lang w:val="en-US"/>
        </w:rPr>
        <w:t>钢梁</w:t>
      </w:r>
      <w:r w:rsidRPr="000E5C49">
        <w:rPr>
          <w:color w:val="000000" w:themeColor="text1"/>
          <w:lang w:val="en-US"/>
        </w:rPr>
        <w:t>塑性弯矩标准值</w:t>
      </w:r>
      <w:r w:rsidR="00A12BD3" w:rsidRPr="000E5C49">
        <w:rPr>
          <w:color w:val="000000" w:themeColor="text1"/>
          <w:lang w:val="en-US"/>
        </w:rPr>
        <w:t>（</w:t>
      </w:r>
      <w:r w:rsidR="00A12BD3" w:rsidRPr="000E5C49">
        <w:rPr>
          <w:rFonts w:ascii="Times New Roman"/>
          <w:color w:val="000000" w:themeColor="text1"/>
          <w:lang w:val="en-US"/>
        </w:rPr>
        <w:t>N·mm</w:t>
      </w:r>
      <w:r w:rsidR="00A12BD3" w:rsidRPr="000E5C49">
        <w:rPr>
          <w:color w:val="000000" w:themeColor="text1"/>
          <w:lang w:val="en-US"/>
        </w:rPr>
        <w:t>）</w:t>
      </w:r>
      <w:r w:rsidRPr="000E5C49">
        <w:rPr>
          <w:color w:val="000000" w:themeColor="text1"/>
          <w:lang w:val="en-US"/>
        </w:rPr>
        <w:t>。</w:t>
      </w:r>
    </w:p>
    <w:p w14:paraId="64F17443" w14:textId="6AE59D06" w:rsidR="00A00CD4" w:rsidRPr="000E5C49" w:rsidRDefault="00E07AAA" w:rsidP="00C74E0E">
      <w:pPr>
        <w:jc w:val="center"/>
        <w:rPr>
          <w:color w:val="000000" w:themeColor="text1"/>
        </w:rPr>
      </w:pPr>
      <w:r w:rsidRPr="000E5C49">
        <w:rPr>
          <w:noProof/>
          <w:color w:val="000000" w:themeColor="text1"/>
        </w:rPr>
        <w:lastRenderedPageBreak/>
        <w:drawing>
          <wp:inline distT="0" distB="0" distL="0" distR="0" wp14:anchorId="63A7C83B" wp14:editId="67CAB4EB">
            <wp:extent cx="3560558" cy="3068756"/>
            <wp:effectExtent l="0" t="0" r="1905" b="0"/>
            <wp:docPr id="22" name="图片 22" descr="D:\Documents\WeChat Files\wxid_gyngfdb2yx522\FileStorage\Temp\16898402736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descr="D:\Documents\WeChat Files\wxid_gyngfdb2yx522\FileStorage\Temp\1689840273629.png"/>
                    <pic:cNvPicPr>
                      <a:picLocks noChangeAspect="1" noChangeArrowheads="1"/>
                    </pic:cNvPicPr>
                  </pic:nvPicPr>
                  <pic:blipFill>
                    <a:blip r:embed="rId1168">
                      <a:extLst>
                        <a:ext uri="{28A0092B-C50C-407E-A947-70E740481C1C}">
                          <a14:useLocalDpi xmlns:a14="http://schemas.microsoft.com/office/drawing/2010/main" val="0"/>
                        </a:ext>
                      </a:extLst>
                    </a:blip>
                    <a:srcRect/>
                    <a:stretch>
                      <a:fillRect/>
                    </a:stretch>
                  </pic:blipFill>
                  <pic:spPr bwMode="auto">
                    <a:xfrm>
                      <a:off x="0" y="0"/>
                      <a:ext cx="3568007" cy="3075176"/>
                    </a:xfrm>
                    <a:prstGeom prst="rect">
                      <a:avLst/>
                    </a:prstGeom>
                    <a:noFill/>
                    <a:ln>
                      <a:noFill/>
                    </a:ln>
                  </pic:spPr>
                </pic:pic>
              </a:graphicData>
            </a:graphic>
          </wp:inline>
        </w:drawing>
      </w:r>
    </w:p>
    <w:p w14:paraId="668B8AB6" w14:textId="2DC32C27" w:rsidR="00C74E0E" w:rsidRPr="000E5C49" w:rsidRDefault="00C74E0E" w:rsidP="00C74E0E">
      <w:pPr>
        <w:pStyle w:val="2"/>
        <w:ind w:firstLine="360"/>
        <w:jc w:val="center"/>
        <w:rPr>
          <w:rFonts w:ascii="Times New Roman" w:eastAsiaTheme="minorEastAsia"/>
          <w:color w:val="000000" w:themeColor="text1"/>
          <w:kern w:val="2"/>
          <w:sz w:val="18"/>
          <w:szCs w:val="21"/>
          <w:lang w:val="en-US"/>
        </w:rPr>
      </w:pPr>
      <w:r w:rsidRPr="000E5C49">
        <w:rPr>
          <w:rFonts w:ascii="Times New Roman" w:eastAsiaTheme="minorEastAsia" w:hint="eastAsia"/>
          <w:color w:val="000000" w:themeColor="text1"/>
          <w:kern w:val="2"/>
          <w:sz w:val="18"/>
          <w:szCs w:val="21"/>
          <w:lang w:val="en-US"/>
        </w:rPr>
        <w:t>图</w:t>
      </w:r>
      <w:r w:rsidRPr="000E5C49">
        <w:rPr>
          <w:rFonts w:ascii="Times New Roman" w:eastAsiaTheme="minorEastAsia" w:hint="eastAsia"/>
          <w:color w:val="000000" w:themeColor="text1"/>
          <w:kern w:val="2"/>
          <w:sz w:val="18"/>
          <w:szCs w:val="21"/>
          <w:lang w:val="en-US"/>
        </w:rPr>
        <w:t>9.4.</w:t>
      </w:r>
      <w:r w:rsidR="00043AAF" w:rsidRPr="000E5C49">
        <w:rPr>
          <w:rFonts w:ascii="Times New Roman" w:eastAsiaTheme="minorEastAsia"/>
          <w:color w:val="000000" w:themeColor="text1"/>
          <w:kern w:val="2"/>
          <w:sz w:val="18"/>
          <w:szCs w:val="21"/>
          <w:lang w:val="en-US"/>
        </w:rPr>
        <w:t>2</w:t>
      </w:r>
      <w:r w:rsidRPr="000E5C49">
        <w:rPr>
          <w:rFonts w:ascii="Times New Roman" w:eastAsiaTheme="minorEastAsia" w:hint="eastAsia"/>
          <w:color w:val="000000" w:themeColor="text1"/>
          <w:kern w:val="2"/>
          <w:sz w:val="18"/>
          <w:szCs w:val="21"/>
          <w:lang w:val="en-US"/>
        </w:rPr>
        <w:t xml:space="preserve">-1 </w:t>
      </w:r>
      <w:r w:rsidRPr="000E5C49">
        <w:rPr>
          <w:rFonts w:ascii="Times New Roman" w:eastAsiaTheme="minorEastAsia" w:hint="eastAsia"/>
          <w:color w:val="000000" w:themeColor="text1"/>
          <w:kern w:val="2"/>
          <w:sz w:val="18"/>
          <w:szCs w:val="21"/>
          <w:lang w:val="en-US"/>
        </w:rPr>
        <w:t>甲壳墙</w:t>
      </w:r>
      <w:r w:rsidRPr="000E5C49">
        <w:rPr>
          <w:rFonts w:ascii="Times New Roman" w:eastAsiaTheme="minorEastAsia"/>
          <w:color w:val="000000" w:themeColor="text1"/>
          <w:kern w:val="2"/>
          <w:sz w:val="18"/>
          <w:szCs w:val="21"/>
          <w:lang w:val="en-US"/>
        </w:rPr>
        <w:t>－钢梁插板式节点</w:t>
      </w:r>
    </w:p>
    <w:p w14:paraId="5059E7B0" w14:textId="137C238D" w:rsidR="003C182C" w:rsidRPr="000E5C49" w:rsidRDefault="003C182C" w:rsidP="00A12BD3">
      <w:pPr>
        <w:pStyle w:val="2"/>
        <w:spacing w:line="440" w:lineRule="exact"/>
        <w:ind w:firstLine="420"/>
        <w:rPr>
          <w:rFonts w:ascii="Times New Roman"/>
          <w:color w:val="000000" w:themeColor="text1"/>
          <w:lang w:val="en-US"/>
        </w:rPr>
      </w:pPr>
      <w:r w:rsidRPr="000E5C49">
        <w:rPr>
          <w:rFonts w:ascii="Times New Roman"/>
          <w:color w:val="000000" w:themeColor="text1"/>
          <w:lang w:val="en-US"/>
        </w:rPr>
        <w:t xml:space="preserve">2 </w:t>
      </w:r>
      <w:r w:rsidRPr="000E5C49">
        <w:rPr>
          <w:rFonts w:ascii="Times New Roman"/>
          <w:color w:val="000000" w:themeColor="text1"/>
          <w:lang w:val="en-US"/>
        </w:rPr>
        <w:t>插板与钢梁</w:t>
      </w:r>
      <w:r w:rsidR="00C5677D" w:rsidRPr="000E5C49">
        <w:rPr>
          <w:rFonts w:ascii="Times New Roman"/>
          <w:color w:val="000000" w:themeColor="text1"/>
          <w:lang w:val="en-US"/>
        </w:rPr>
        <w:t>的连接，采用插板开槽，钢梁翼缘插入的形式，</w:t>
      </w:r>
      <w:r w:rsidR="00043AAF" w:rsidRPr="000E5C49">
        <w:rPr>
          <w:rFonts w:ascii="Times New Roman"/>
          <w:color w:val="000000" w:themeColor="text1"/>
          <w:lang w:val="en-US"/>
        </w:rPr>
        <w:t>采用角焊缝连接，</w:t>
      </w:r>
      <w:r w:rsidR="00C5677D" w:rsidRPr="000E5C49">
        <w:rPr>
          <w:rFonts w:ascii="Times New Roman"/>
          <w:color w:val="000000" w:themeColor="text1"/>
          <w:lang w:val="en-US"/>
        </w:rPr>
        <w:t>开槽</w:t>
      </w:r>
      <w:r w:rsidRPr="000E5C49">
        <w:rPr>
          <w:rFonts w:ascii="Times New Roman"/>
          <w:color w:val="000000" w:themeColor="text1"/>
          <w:lang w:val="en-US"/>
        </w:rPr>
        <w:t>长度应满足</w:t>
      </w:r>
    </w:p>
    <w:tbl>
      <w:tblPr>
        <w:tblW w:w="5000" w:type="pct"/>
        <w:tblLook w:val="04A0" w:firstRow="1" w:lastRow="0" w:firstColumn="1" w:lastColumn="0" w:noHBand="0" w:noVBand="1"/>
      </w:tblPr>
      <w:tblGrid>
        <w:gridCol w:w="379"/>
        <w:gridCol w:w="4757"/>
        <w:gridCol w:w="1095"/>
      </w:tblGrid>
      <w:tr w:rsidR="000E5C49" w:rsidRPr="000E5C49" w14:paraId="31408A79" w14:textId="77777777" w:rsidTr="009D0C7D">
        <w:trPr>
          <w:trHeight w:val="680"/>
        </w:trPr>
        <w:tc>
          <w:tcPr>
            <w:tcW w:w="304" w:type="pct"/>
            <w:shd w:val="clear" w:color="auto" w:fill="auto"/>
            <w:vAlign w:val="center"/>
          </w:tcPr>
          <w:p w14:paraId="53F6E645" w14:textId="77777777" w:rsidR="00A12BD3" w:rsidRPr="000E5C49" w:rsidRDefault="00A12BD3" w:rsidP="009D0C7D">
            <w:pPr>
              <w:autoSpaceDE w:val="0"/>
              <w:autoSpaceDN w:val="0"/>
              <w:adjustRightInd w:val="0"/>
              <w:jc w:val="center"/>
              <w:rPr>
                <w:color w:val="000000" w:themeColor="text1"/>
                <w:szCs w:val="21"/>
              </w:rPr>
            </w:pPr>
          </w:p>
        </w:tc>
        <w:tc>
          <w:tcPr>
            <w:tcW w:w="3817" w:type="pct"/>
            <w:shd w:val="clear" w:color="auto" w:fill="auto"/>
            <w:vAlign w:val="center"/>
          </w:tcPr>
          <w:p w14:paraId="41ECC367" w14:textId="6E60AAB1" w:rsidR="00A12BD3" w:rsidRPr="000E5C49" w:rsidRDefault="00A12BD3" w:rsidP="009D0C7D">
            <w:pPr>
              <w:autoSpaceDE w:val="0"/>
              <w:autoSpaceDN w:val="0"/>
              <w:adjustRightInd w:val="0"/>
              <w:jc w:val="center"/>
              <w:rPr>
                <w:color w:val="000000" w:themeColor="text1"/>
                <w:szCs w:val="21"/>
              </w:rPr>
            </w:pPr>
            <w:r w:rsidRPr="000E5C49">
              <w:rPr>
                <w:rFonts w:eastAsiaTheme="minorEastAsia"/>
                <w:color w:val="000000" w:themeColor="text1"/>
                <w:position w:val="-28"/>
              </w:rPr>
              <w:object w:dxaOrig="2000" w:dyaOrig="660" w14:anchorId="5BD0A542">
                <v:shape id="_x0000_i1614" type="#_x0000_t75" style="width:99.65pt;height:32.85pt" o:ole="">
                  <v:imagedata r:id="rId1169" o:title=""/>
                </v:shape>
                <o:OLEObject Type="Embed" ProgID="Equation.DSMT4" ShapeID="_x0000_i1614" DrawAspect="Content" ObjectID="_1755267361" r:id="rId1170"/>
              </w:object>
            </w:r>
          </w:p>
        </w:tc>
        <w:tc>
          <w:tcPr>
            <w:tcW w:w="879" w:type="pct"/>
            <w:shd w:val="clear" w:color="auto" w:fill="auto"/>
            <w:vAlign w:val="center"/>
          </w:tcPr>
          <w:p w14:paraId="33111432" w14:textId="329C5C10" w:rsidR="00A12BD3" w:rsidRPr="000E5C49" w:rsidRDefault="00A12BD3" w:rsidP="00A12BD3">
            <w:pPr>
              <w:autoSpaceDE w:val="0"/>
              <w:autoSpaceDN w:val="0"/>
              <w:adjustRightInd w:val="0"/>
              <w:jc w:val="center"/>
              <w:rPr>
                <w:color w:val="000000" w:themeColor="text1"/>
                <w:szCs w:val="21"/>
              </w:rPr>
            </w:pPr>
            <w:r w:rsidRPr="000E5C49">
              <w:rPr>
                <w:color w:val="000000" w:themeColor="text1"/>
                <w:szCs w:val="21"/>
              </w:rPr>
              <w:t>(9.4.2-3)</w:t>
            </w:r>
          </w:p>
        </w:tc>
      </w:tr>
    </w:tbl>
    <w:p w14:paraId="2434FBCD" w14:textId="77777777" w:rsidR="00A12BD3" w:rsidRPr="000E5C49" w:rsidRDefault="00A12BD3" w:rsidP="00A12BD3">
      <w:pPr>
        <w:spacing w:line="440" w:lineRule="exact"/>
        <w:rPr>
          <w:color w:val="000000" w:themeColor="text1"/>
        </w:rPr>
      </w:pPr>
      <w:r w:rsidRPr="000E5C49">
        <w:rPr>
          <w:rFonts w:hint="eastAsia"/>
          <w:color w:val="000000" w:themeColor="text1"/>
        </w:rPr>
        <w:t>式中：</w:t>
      </w:r>
    </w:p>
    <w:p w14:paraId="2AA80181" w14:textId="77777777" w:rsidR="00A12BD3" w:rsidRPr="000E5C49" w:rsidRDefault="00C5677D" w:rsidP="00A12BD3">
      <w:pPr>
        <w:pStyle w:val="2"/>
        <w:spacing w:line="440" w:lineRule="exact"/>
        <w:ind w:firstLine="420"/>
        <w:rPr>
          <w:rFonts w:ascii="Times New Roman"/>
          <w:color w:val="000000" w:themeColor="text1"/>
          <w:szCs w:val="21"/>
          <w:lang w:val="en-US"/>
        </w:rPr>
      </w:pPr>
      <w:r w:rsidRPr="000E5C49">
        <w:rPr>
          <w:rFonts w:ascii="Times New Roman" w:eastAsiaTheme="minorEastAsia"/>
          <w:color w:val="000000" w:themeColor="text1"/>
          <w:position w:val="-10"/>
          <w:lang w:val="en-US"/>
        </w:rPr>
        <w:object w:dxaOrig="200" w:dyaOrig="320" w14:anchorId="14A43D71">
          <v:shape id="_x0000_i1615" type="#_x0000_t75" style="width:9.8pt;height:16.15pt" o:ole="">
            <v:imagedata r:id="rId1171" o:title=""/>
          </v:shape>
          <o:OLEObject Type="Embed" ProgID="Equation.DSMT4" ShapeID="_x0000_i1615" DrawAspect="Content" ObjectID="_1755267362" r:id="rId1172"/>
        </w:object>
      </w:r>
      <w:r w:rsidR="00A12BD3" w:rsidRPr="000E5C49">
        <w:rPr>
          <w:rFonts w:hint="eastAsia"/>
          <w:color w:val="000000" w:themeColor="text1"/>
          <w:szCs w:val="21"/>
          <w:lang w:val="en-US"/>
        </w:rPr>
        <w:t>—</w:t>
      </w:r>
      <w:r w:rsidRPr="000E5C49">
        <w:rPr>
          <w:rFonts w:ascii="Times New Roman" w:eastAsiaTheme="minorEastAsia"/>
          <w:color w:val="000000" w:themeColor="text1"/>
          <w:lang w:val="en-US"/>
        </w:rPr>
        <w:t>开槽长度</w:t>
      </w:r>
      <w:r w:rsidR="00A12BD3" w:rsidRPr="000E5C49">
        <w:rPr>
          <w:rFonts w:ascii="Times New Roman"/>
          <w:color w:val="000000" w:themeColor="text1"/>
          <w:szCs w:val="21"/>
          <w:lang w:val="en-US"/>
        </w:rPr>
        <w:t>（</w:t>
      </w:r>
      <w:r w:rsidR="00A12BD3" w:rsidRPr="000E5C49">
        <w:rPr>
          <w:rFonts w:ascii="Times New Roman"/>
          <w:color w:val="000000" w:themeColor="text1"/>
          <w:szCs w:val="21"/>
          <w:lang w:val="en-US"/>
        </w:rPr>
        <w:t>mm</w:t>
      </w:r>
      <w:r w:rsidR="00A12BD3" w:rsidRPr="000E5C49">
        <w:rPr>
          <w:rFonts w:ascii="Times New Roman"/>
          <w:color w:val="000000" w:themeColor="text1"/>
          <w:szCs w:val="21"/>
          <w:lang w:val="en-US"/>
        </w:rPr>
        <w:t>）</w:t>
      </w:r>
      <w:r w:rsidRPr="000E5C49">
        <w:rPr>
          <w:rFonts w:ascii="Times New Roman" w:eastAsiaTheme="minorEastAsia"/>
          <w:color w:val="000000" w:themeColor="text1"/>
          <w:lang w:val="en-US"/>
        </w:rPr>
        <w:t>；</w:t>
      </w:r>
    </w:p>
    <w:p w14:paraId="426FD3AF" w14:textId="77777777" w:rsidR="00A12BD3" w:rsidRPr="000E5C49" w:rsidRDefault="00C5677D" w:rsidP="00A12BD3">
      <w:pPr>
        <w:pStyle w:val="2"/>
        <w:spacing w:line="440" w:lineRule="exact"/>
        <w:ind w:firstLine="420"/>
        <w:rPr>
          <w:rFonts w:ascii="Times New Roman" w:eastAsiaTheme="minorEastAsia"/>
          <w:color w:val="000000" w:themeColor="text1"/>
          <w:lang w:val="en-US"/>
        </w:rPr>
      </w:pPr>
      <w:r w:rsidRPr="000E5C49">
        <w:rPr>
          <w:rFonts w:ascii="Times New Roman" w:eastAsiaTheme="minorEastAsia"/>
          <w:color w:val="000000" w:themeColor="text1"/>
          <w:position w:val="-10"/>
          <w:lang w:val="en-US"/>
        </w:rPr>
        <w:object w:dxaOrig="240" w:dyaOrig="320" w14:anchorId="37E8CE0A">
          <v:shape id="_x0000_i1616" type="#_x0000_t75" style="width:11.5pt;height:16.15pt" o:ole="">
            <v:imagedata r:id="rId1173" o:title=""/>
          </v:shape>
          <o:OLEObject Type="Embed" ProgID="Equation.DSMT4" ShapeID="_x0000_i1616" DrawAspect="Content" ObjectID="_1755267363" r:id="rId1174"/>
        </w:object>
      </w:r>
      <w:r w:rsidR="00A12BD3" w:rsidRPr="000E5C49">
        <w:rPr>
          <w:rFonts w:hint="eastAsia"/>
          <w:color w:val="000000" w:themeColor="text1"/>
          <w:szCs w:val="21"/>
          <w:lang w:val="en-US"/>
        </w:rPr>
        <w:t>—</w:t>
      </w:r>
      <w:r w:rsidRPr="000E5C49">
        <w:rPr>
          <w:rFonts w:ascii="Times New Roman" w:eastAsiaTheme="minorEastAsia"/>
          <w:color w:val="000000" w:themeColor="text1"/>
          <w:lang w:val="en-US"/>
        </w:rPr>
        <w:t>钢梁翼缘与插板之间的角焊缝焊脚高度</w:t>
      </w:r>
      <w:r w:rsidR="00A12BD3" w:rsidRPr="000E5C49">
        <w:rPr>
          <w:rFonts w:ascii="Times New Roman"/>
          <w:color w:val="000000" w:themeColor="text1"/>
          <w:szCs w:val="21"/>
          <w:lang w:val="en-US"/>
        </w:rPr>
        <w:t>（</w:t>
      </w:r>
      <w:r w:rsidR="00A12BD3" w:rsidRPr="000E5C49">
        <w:rPr>
          <w:rFonts w:ascii="Times New Roman"/>
          <w:color w:val="000000" w:themeColor="text1"/>
          <w:szCs w:val="21"/>
          <w:lang w:val="en-US"/>
        </w:rPr>
        <w:t>mm</w:t>
      </w:r>
      <w:r w:rsidR="00A12BD3" w:rsidRPr="000E5C49">
        <w:rPr>
          <w:rFonts w:ascii="Times New Roman"/>
          <w:color w:val="000000" w:themeColor="text1"/>
          <w:szCs w:val="21"/>
          <w:lang w:val="en-US"/>
        </w:rPr>
        <w:t>）</w:t>
      </w:r>
      <w:r w:rsidRPr="000E5C49">
        <w:rPr>
          <w:rFonts w:ascii="Times New Roman" w:eastAsiaTheme="minorEastAsia"/>
          <w:color w:val="000000" w:themeColor="text1"/>
          <w:lang w:val="en-US"/>
        </w:rPr>
        <w:t>，一个翼缘有四条；</w:t>
      </w:r>
    </w:p>
    <w:p w14:paraId="3E9E2FC9" w14:textId="77777777" w:rsidR="00A12BD3" w:rsidRPr="000E5C49" w:rsidRDefault="00C5677D" w:rsidP="00A12BD3">
      <w:pPr>
        <w:pStyle w:val="2"/>
        <w:spacing w:line="440" w:lineRule="exact"/>
        <w:ind w:firstLine="420"/>
        <w:rPr>
          <w:rFonts w:ascii="Times New Roman" w:eastAsiaTheme="minorEastAsia"/>
          <w:color w:val="000000" w:themeColor="text1"/>
          <w:lang w:val="en-US"/>
        </w:rPr>
      </w:pPr>
      <w:r w:rsidRPr="000E5C49">
        <w:rPr>
          <w:rFonts w:ascii="Times New Roman" w:eastAsiaTheme="minorEastAsia"/>
          <w:color w:val="000000" w:themeColor="text1"/>
          <w:position w:val="-10"/>
          <w:lang w:val="en-US"/>
        </w:rPr>
        <w:object w:dxaOrig="320" w:dyaOrig="340" w14:anchorId="68045F26">
          <v:shape id="_x0000_i1617" type="#_x0000_t75" style="width:16.15pt;height:17.85pt" o:ole="">
            <v:imagedata r:id="rId1175" o:title=""/>
          </v:shape>
          <o:OLEObject Type="Embed" ProgID="Equation.DSMT4" ShapeID="_x0000_i1617" DrawAspect="Content" ObjectID="_1755267364" r:id="rId1176"/>
        </w:object>
      </w:r>
      <w:r w:rsidR="00A12BD3" w:rsidRPr="000E5C49">
        <w:rPr>
          <w:rFonts w:hint="eastAsia"/>
          <w:color w:val="000000" w:themeColor="text1"/>
          <w:szCs w:val="21"/>
          <w:lang w:val="en-US"/>
        </w:rPr>
        <w:t>—</w:t>
      </w:r>
      <w:r w:rsidRPr="000E5C49">
        <w:rPr>
          <w:rFonts w:ascii="Times New Roman" w:eastAsiaTheme="minorEastAsia"/>
          <w:color w:val="000000" w:themeColor="text1"/>
          <w:lang w:val="en-US"/>
        </w:rPr>
        <w:t>焊缝抗剪强度设计值</w:t>
      </w:r>
      <w:r w:rsidR="00A12BD3" w:rsidRPr="000E5C49">
        <w:rPr>
          <w:rFonts w:ascii="Times New Roman"/>
          <w:color w:val="000000" w:themeColor="text1"/>
          <w:lang w:val="en-US"/>
        </w:rPr>
        <w:t>（</w:t>
      </w:r>
      <w:r w:rsidR="00A12BD3" w:rsidRPr="000E5C49">
        <w:rPr>
          <w:rFonts w:ascii="Times New Roman"/>
          <w:color w:val="000000" w:themeColor="text1"/>
          <w:lang w:val="en-US"/>
        </w:rPr>
        <w:t>N/mm</w:t>
      </w:r>
      <w:r w:rsidR="00A12BD3" w:rsidRPr="000E5C49">
        <w:rPr>
          <w:rFonts w:ascii="Times New Roman"/>
          <w:color w:val="000000" w:themeColor="text1"/>
          <w:vertAlign w:val="superscript"/>
          <w:lang w:val="en-US"/>
        </w:rPr>
        <w:t>2</w:t>
      </w:r>
      <w:r w:rsidR="00A12BD3" w:rsidRPr="000E5C49">
        <w:rPr>
          <w:rFonts w:ascii="Times New Roman"/>
          <w:color w:val="000000" w:themeColor="text1"/>
          <w:lang w:val="en-US"/>
        </w:rPr>
        <w:t>）</w:t>
      </w:r>
      <w:r w:rsidRPr="000E5C49">
        <w:rPr>
          <w:rFonts w:ascii="Times New Roman" w:eastAsiaTheme="minorEastAsia"/>
          <w:color w:val="000000" w:themeColor="text1"/>
          <w:lang w:val="en-US"/>
        </w:rPr>
        <w:t>；</w:t>
      </w:r>
    </w:p>
    <w:p w14:paraId="7500ED26" w14:textId="597223E4" w:rsidR="00C5677D" w:rsidRPr="000E5C49" w:rsidRDefault="00C5677D" w:rsidP="00A12BD3">
      <w:pPr>
        <w:pStyle w:val="2"/>
        <w:spacing w:line="440" w:lineRule="exact"/>
        <w:ind w:firstLine="420"/>
        <w:rPr>
          <w:rFonts w:ascii="Times New Roman" w:eastAsiaTheme="minorEastAsia"/>
          <w:color w:val="000000" w:themeColor="text1"/>
          <w:lang w:val="en-US"/>
        </w:rPr>
      </w:pPr>
      <w:r w:rsidRPr="000E5C49">
        <w:rPr>
          <w:rFonts w:ascii="Times New Roman" w:eastAsiaTheme="minorEastAsia"/>
          <w:color w:val="000000" w:themeColor="text1"/>
          <w:position w:val="-10"/>
          <w:lang w:val="en-US"/>
        </w:rPr>
        <w:object w:dxaOrig="300" w:dyaOrig="320" w14:anchorId="3F96B38E">
          <v:shape id="_x0000_i1618" type="#_x0000_t75" style="width:15pt;height:16.15pt" o:ole="">
            <v:imagedata r:id="rId1177" o:title=""/>
          </v:shape>
          <o:OLEObject Type="Embed" ProgID="Equation.DSMT4" ShapeID="_x0000_i1618" DrawAspect="Content" ObjectID="_1755267365" r:id="rId1178"/>
        </w:object>
      </w:r>
      <w:r w:rsidR="00A12BD3" w:rsidRPr="000E5C49">
        <w:rPr>
          <w:rFonts w:hint="eastAsia"/>
          <w:color w:val="000000" w:themeColor="text1"/>
          <w:szCs w:val="21"/>
          <w:lang w:val="en-US"/>
        </w:rPr>
        <w:t>—</w:t>
      </w:r>
      <w:r w:rsidRPr="000E5C49">
        <w:rPr>
          <w:rFonts w:ascii="Times New Roman" w:eastAsiaTheme="minorEastAsia"/>
          <w:color w:val="000000" w:themeColor="text1"/>
          <w:lang w:val="en-US"/>
        </w:rPr>
        <w:t>钢梁上下翼缘中面的距离</w:t>
      </w:r>
      <w:r w:rsidR="00A12BD3" w:rsidRPr="000E5C49">
        <w:rPr>
          <w:rFonts w:ascii="Times New Roman" w:hint="eastAsia"/>
          <w:color w:val="000000" w:themeColor="text1"/>
          <w:szCs w:val="21"/>
          <w:lang w:val="en-US"/>
        </w:rPr>
        <w:t>（</w:t>
      </w:r>
      <w:r w:rsidR="00A12BD3" w:rsidRPr="000E5C49">
        <w:rPr>
          <w:rFonts w:ascii="Times New Roman" w:hint="eastAsia"/>
          <w:color w:val="000000" w:themeColor="text1"/>
          <w:szCs w:val="21"/>
          <w:lang w:val="en-US"/>
        </w:rPr>
        <w:t>mm</w:t>
      </w:r>
      <w:r w:rsidR="00A12BD3" w:rsidRPr="000E5C49">
        <w:rPr>
          <w:rFonts w:ascii="Times New Roman" w:hint="eastAsia"/>
          <w:color w:val="000000" w:themeColor="text1"/>
          <w:szCs w:val="21"/>
          <w:lang w:val="en-US"/>
        </w:rPr>
        <w:t>）</w:t>
      </w:r>
      <w:r w:rsidRPr="000E5C49">
        <w:rPr>
          <w:rFonts w:ascii="Times New Roman" w:eastAsiaTheme="minorEastAsia"/>
          <w:color w:val="000000" w:themeColor="text1"/>
          <w:lang w:val="en-US"/>
        </w:rPr>
        <w:t>。</w:t>
      </w:r>
    </w:p>
    <w:p w14:paraId="4C5AD578" w14:textId="7F3A28E7" w:rsidR="00E07AAA" w:rsidRPr="000E5C49" w:rsidRDefault="00E07AAA" w:rsidP="00A12BD3">
      <w:pPr>
        <w:pStyle w:val="2"/>
        <w:snapToGrid/>
        <w:spacing w:line="440" w:lineRule="exact"/>
        <w:ind w:firstLine="420"/>
        <w:jc w:val="left"/>
        <w:rPr>
          <w:rFonts w:ascii="Times New Roman" w:eastAsiaTheme="minorEastAsia"/>
          <w:color w:val="000000" w:themeColor="text1"/>
          <w:lang w:val="en-US"/>
        </w:rPr>
      </w:pPr>
      <w:r w:rsidRPr="000E5C49">
        <w:rPr>
          <w:rFonts w:ascii="Times New Roman" w:eastAsiaTheme="minorEastAsia"/>
          <w:color w:val="000000" w:themeColor="text1"/>
          <w:lang w:val="en-US"/>
        </w:rPr>
        <w:t xml:space="preserve">3 </w:t>
      </w:r>
      <w:r w:rsidRPr="000E5C49">
        <w:rPr>
          <w:rFonts w:ascii="Times New Roman" w:eastAsiaTheme="minorEastAsia"/>
          <w:color w:val="000000" w:themeColor="text1"/>
          <w:lang w:val="en-US"/>
        </w:rPr>
        <w:t>插板伸出钢梁翼缘的宽度应满足：</w:t>
      </w:r>
    </w:p>
    <w:tbl>
      <w:tblPr>
        <w:tblW w:w="5000" w:type="pct"/>
        <w:tblLook w:val="04A0" w:firstRow="1" w:lastRow="0" w:firstColumn="1" w:lastColumn="0" w:noHBand="0" w:noVBand="1"/>
      </w:tblPr>
      <w:tblGrid>
        <w:gridCol w:w="379"/>
        <w:gridCol w:w="4757"/>
        <w:gridCol w:w="1095"/>
      </w:tblGrid>
      <w:tr w:rsidR="000E5C49" w:rsidRPr="000E5C49" w14:paraId="189C2B2E" w14:textId="77777777" w:rsidTr="009D0C7D">
        <w:trPr>
          <w:trHeight w:val="680"/>
        </w:trPr>
        <w:tc>
          <w:tcPr>
            <w:tcW w:w="304" w:type="pct"/>
            <w:shd w:val="clear" w:color="auto" w:fill="auto"/>
            <w:vAlign w:val="center"/>
          </w:tcPr>
          <w:p w14:paraId="3BDDE9D7" w14:textId="77777777" w:rsidR="00A12BD3" w:rsidRPr="000E5C49" w:rsidRDefault="00A12BD3" w:rsidP="009D0C7D">
            <w:pPr>
              <w:autoSpaceDE w:val="0"/>
              <w:autoSpaceDN w:val="0"/>
              <w:adjustRightInd w:val="0"/>
              <w:jc w:val="center"/>
              <w:rPr>
                <w:color w:val="000000" w:themeColor="text1"/>
                <w:szCs w:val="21"/>
              </w:rPr>
            </w:pPr>
          </w:p>
        </w:tc>
        <w:tc>
          <w:tcPr>
            <w:tcW w:w="3817" w:type="pct"/>
            <w:shd w:val="clear" w:color="auto" w:fill="auto"/>
            <w:vAlign w:val="center"/>
          </w:tcPr>
          <w:p w14:paraId="4B60B55F" w14:textId="3FD925D6" w:rsidR="00A12BD3" w:rsidRPr="000E5C49" w:rsidRDefault="00A12BD3" w:rsidP="009D0C7D">
            <w:pPr>
              <w:autoSpaceDE w:val="0"/>
              <w:autoSpaceDN w:val="0"/>
              <w:adjustRightInd w:val="0"/>
              <w:jc w:val="center"/>
              <w:rPr>
                <w:color w:val="000000" w:themeColor="text1"/>
                <w:szCs w:val="21"/>
              </w:rPr>
            </w:pPr>
            <w:r w:rsidRPr="000E5C49">
              <w:rPr>
                <w:rFonts w:eastAsiaTheme="minorEastAsia"/>
                <w:color w:val="000000" w:themeColor="text1"/>
                <w:position w:val="-28"/>
              </w:rPr>
              <w:object w:dxaOrig="600" w:dyaOrig="620" w14:anchorId="7561B13B">
                <v:shape id="_x0000_i1619" type="#_x0000_t75" style="width:29.95pt;height:31.1pt" o:ole="">
                  <v:imagedata r:id="rId1179" o:title=""/>
                </v:shape>
                <o:OLEObject Type="Embed" ProgID="Equation.DSMT4" ShapeID="_x0000_i1619" DrawAspect="Content" ObjectID="_1755267366" r:id="rId1180"/>
              </w:object>
            </w:r>
          </w:p>
        </w:tc>
        <w:tc>
          <w:tcPr>
            <w:tcW w:w="879" w:type="pct"/>
            <w:shd w:val="clear" w:color="auto" w:fill="auto"/>
            <w:vAlign w:val="center"/>
          </w:tcPr>
          <w:p w14:paraId="581AD64D" w14:textId="07536745" w:rsidR="00A12BD3" w:rsidRPr="000E5C49" w:rsidRDefault="00A12BD3" w:rsidP="00A12BD3">
            <w:pPr>
              <w:autoSpaceDE w:val="0"/>
              <w:autoSpaceDN w:val="0"/>
              <w:adjustRightInd w:val="0"/>
              <w:jc w:val="center"/>
              <w:rPr>
                <w:color w:val="000000" w:themeColor="text1"/>
                <w:szCs w:val="21"/>
              </w:rPr>
            </w:pPr>
            <w:r w:rsidRPr="000E5C49">
              <w:rPr>
                <w:color w:val="000000" w:themeColor="text1"/>
                <w:szCs w:val="21"/>
              </w:rPr>
              <w:t>(9.4.2-4)</w:t>
            </w:r>
          </w:p>
        </w:tc>
      </w:tr>
      <w:tr w:rsidR="000E5C49" w:rsidRPr="000E5C49" w14:paraId="6BD59301" w14:textId="77777777" w:rsidTr="009D0C7D">
        <w:trPr>
          <w:trHeight w:val="680"/>
        </w:trPr>
        <w:tc>
          <w:tcPr>
            <w:tcW w:w="304" w:type="pct"/>
            <w:shd w:val="clear" w:color="auto" w:fill="auto"/>
            <w:vAlign w:val="center"/>
          </w:tcPr>
          <w:p w14:paraId="67EFC2A2" w14:textId="77777777" w:rsidR="00A12BD3" w:rsidRPr="000E5C49" w:rsidRDefault="00A12BD3" w:rsidP="009D0C7D">
            <w:pPr>
              <w:autoSpaceDE w:val="0"/>
              <w:autoSpaceDN w:val="0"/>
              <w:adjustRightInd w:val="0"/>
              <w:jc w:val="center"/>
              <w:rPr>
                <w:color w:val="000000" w:themeColor="text1"/>
                <w:szCs w:val="21"/>
              </w:rPr>
            </w:pPr>
          </w:p>
        </w:tc>
        <w:tc>
          <w:tcPr>
            <w:tcW w:w="3817" w:type="pct"/>
            <w:shd w:val="clear" w:color="auto" w:fill="auto"/>
            <w:vAlign w:val="center"/>
          </w:tcPr>
          <w:p w14:paraId="740AADDF" w14:textId="170D60A1" w:rsidR="00A12BD3" w:rsidRPr="000E5C49" w:rsidRDefault="00A12BD3" w:rsidP="009D0C7D">
            <w:pPr>
              <w:autoSpaceDE w:val="0"/>
              <w:autoSpaceDN w:val="0"/>
              <w:adjustRightInd w:val="0"/>
              <w:jc w:val="center"/>
              <w:rPr>
                <w:rFonts w:eastAsiaTheme="minorEastAsia"/>
                <w:color w:val="000000" w:themeColor="text1"/>
              </w:rPr>
            </w:pPr>
            <w:r w:rsidRPr="000E5C49">
              <w:rPr>
                <w:rFonts w:eastAsiaTheme="minorEastAsia"/>
                <w:color w:val="000000" w:themeColor="text1"/>
                <w:position w:val="-30"/>
              </w:rPr>
              <w:object w:dxaOrig="780" w:dyaOrig="639" w14:anchorId="319E0AB4">
                <v:shape id="_x0000_i1620" type="#_x0000_t75" style="width:39.15pt;height:31.7pt" o:ole="">
                  <v:imagedata r:id="rId1181" o:title=""/>
                </v:shape>
                <o:OLEObject Type="Embed" ProgID="Equation.DSMT4" ShapeID="_x0000_i1620" DrawAspect="Content" ObjectID="_1755267367" r:id="rId1182"/>
              </w:object>
            </w:r>
          </w:p>
        </w:tc>
        <w:tc>
          <w:tcPr>
            <w:tcW w:w="879" w:type="pct"/>
            <w:shd w:val="clear" w:color="auto" w:fill="auto"/>
            <w:vAlign w:val="center"/>
          </w:tcPr>
          <w:p w14:paraId="58BD28DD" w14:textId="13EFF1F1" w:rsidR="00A12BD3" w:rsidRPr="000E5C49" w:rsidRDefault="00A12BD3" w:rsidP="009D0C7D">
            <w:pPr>
              <w:autoSpaceDE w:val="0"/>
              <w:autoSpaceDN w:val="0"/>
              <w:adjustRightInd w:val="0"/>
              <w:jc w:val="center"/>
              <w:rPr>
                <w:color w:val="000000" w:themeColor="text1"/>
                <w:szCs w:val="21"/>
              </w:rPr>
            </w:pPr>
            <w:r w:rsidRPr="000E5C49">
              <w:rPr>
                <w:color w:val="000000" w:themeColor="text1"/>
                <w:szCs w:val="21"/>
              </w:rPr>
              <w:t>(9.4.2-5)</w:t>
            </w:r>
          </w:p>
        </w:tc>
      </w:tr>
    </w:tbl>
    <w:p w14:paraId="48EDD9ED" w14:textId="0A78189F" w:rsidR="003637F9" w:rsidRPr="000E5C49" w:rsidRDefault="00E07AAA" w:rsidP="0055566B">
      <w:pPr>
        <w:pStyle w:val="2"/>
        <w:snapToGrid/>
        <w:spacing w:line="440" w:lineRule="exact"/>
        <w:ind w:firstLine="420"/>
        <w:rPr>
          <w:rFonts w:ascii="Times New Roman" w:eastAsiaTheme="minorEastAsia"/>
          <w:color w:val="000000" w:themeColor="text1"/>
          <w:lang w:val="en-US"/>
        </w:rPr>
      </w:pPr>
      <w:r w:rsidRPr="000E5C49">
        <w:rPr>
          <w:rFonts w:ascii="Times New Roman" w:eastAsiaTheme="minorEastAsia"/>
          <w:color w:val="000000" w:themeColor="text1"/>
          <w:lang w:val="en-US"/>
        </w:rPr>
        <w:t>4</w:t>
      </w:r>
      <w:r w:rsidR="003637F9" w:rsidRPr="000E5C49">
        <w:rPr>
          <w:rFonts w:ascii="Times New Roman" w:eastAsiaTheme="minorEastAsia"/>
          <w:color w:val="000000" w:themeColor="text1"/>
          <w:lang w:val="en-US"/>
        </w:rPr>
        <w:t xml:space="preserve"> </w:t>
      </w:r>
      <w:r w:rsidR="003637F9" w:rsidRPr="000E5C49">
        <w:rPr>
          <w:rFonts w:ascii="Times New Roman" w:eastAsiaTheme="minorEastAsia"/>
          <w:color w:val="000000" w:themeColor="text1"/>
          <w:lang w:val="en-US"/>
        </w:rPr>
        <w:t>钢梁腹板与插板采用高强螺栓连接，提供抗剪强度，承担梁端的剪力；</w:t>
      </w:r>
    </w:p>
    <w:p w14:paraId="0FAE57F9" w14:textId="72C807F4" w:rsidR="003637F9" w:rsidRPr="000E5C49" w:rsidRDefault="00E07AAA" w:rsidP="0055566B">
      <w:pPr>
        <w:pStyle w:val="2"/>
        <w:snapToGrid/>
        <w:spacing w:line="440" w:lineRule="exact"/>
        <w:ind w:firstLine="420"/>
        <w:rPr>
          <w:rFonts w:ascii="Times New Roman" w:eastAsiaTheme="minorEastAsia"/>
          <w:color w:val="000000" w:themeColor="text1"/>
          <w:lang w:val="en-US"/>
        </w:rPr>
      </w:pPr>
      <w:r w:rsidRPr="000E5C49">
        <w:rPr>
          <w:rFonts w:ascii="Times New Roman" w:eastAsiaTheme="minorEastAsia"/>
          <w:color w:val="000000" w:themeColor="text1"/>
          <w:lang w:val="en-US"/>
        </w:rPr>
        <w:t>5</w:t>
      </w:r>
      <w:r w:rsidR="003637F9" w:rsidRPr="000E5C49">
        <w:rPr>
          <w:rFonts w:ascii="Times New Roman" w:eastAsiaTheme="minorEastAsia"/>
          <w:color w:val="000000" w:themeColor="text1"/>
          <w:lang w:val="en-US"/>
        </w:rPr>
        <w:t xml:space="preserve"> </w:t>
      </w:r>
      <w:r w:rsidR="003637F9" w:rsidRPr="000E5C49">
        <w:rPr>
          <w:rFonts w:ascii="Times New Roman" w:eastAsiaTheme="minorEastAsia"/>
          <w:color w:val="000000" w:themeColor="text1"/>
          <w:lang w:val="en-US"/>
        </w:rPr>
        <w:t>插板插入甲壳墙不应少于两个腔。插板与甲壳墙钢板</w:t>
      </w:r>
      <w:r w:rsidR="00AA7C8C" w:rsidRPr="000E5C49">
        <w:rPr>
          <w:rFonts w:ascii="Times New Roman" w:eastAsiaTheme="minorEastAsia"/>
          <w:color w:val="000000" w:themeColor="text1"/>
          <w:lang w:val="en-US"/>
        </w:rPr>
        <w:t>之间由</w:t>
      </w:r>
      <w:r w:rsidR="003637F9" w:rsidRPr="000E5C49">
        <w:rPr>
          <w:rFonts w:ascii="Times New Roman" w:eastAsiaTheme="minorEastAsia"/>
          <w:color w:val="000000" w:themeColor="text1"/>
          <w:lang w:val="en-US"/>
        </w:rPr>
        <w:t>焊缝</w:t>
      </w:r>
      <w:r w:rsidR="00AA7C8C" w:rsidRPr="000E5C49">
        <w:rPr>
          <w:rFonts w:ascii="Times New Roman" w:eastAsiaTheme="minorEastAsia"/>
          <w:color w:val="000000" w:themeColor="text1"/>
          <w:lang w:val="en-US"/>
        </w:rPr>
        <w:fldChar w:fldCharType="begin"/>
      </w:r>
      <w:r w:rsidR="00AA7C8C" w:rsidRPr="000E5C49">
        <w:rPr>
          <w:rFonts w:ascii="Times New Roman" w:eastAsiaTheme="minorEastAsia"/>
          <w:color w:val="000000" w:themeColor="text1"/>
          <w:lang w:val="en-US"/>
        </w:rPr>
        <w:instrText xml:space="preserve"> = 1 \* GB3 </w:instrText>
      </w:r>
      <w:r w:rsidR="00AA7C8C" w:rsidRPr="000E5C49">
        <w:rPr>
          <w:rFonts w:ascii="Times New Roman" w:eastAsiaTheme="minorEastAsia"/>
          <w:color w:val="000000" w:themeColor="text1"/>
          <w:lang w:val="en-US"/>
        </w:rPr>
        <w:fldChar w:fldCharType="separate"/>
      </w:r>
      <w:r w:rsidR="00B2110D" w:rsidRPr="000E5C49">
        <w:rPr>
          <w:rFonts w:ascii="Times New Roman" w:eastAsiaTheme="minorEastAsia" w:hint="eastAsia"/>
          <w:noProof/>
          <w:color w:val="000000" w:themeColor="text1"/>
          <w:lang w:val="en-US"/>
        </w:rPr>
        <w:t>①</w:t>
      </w:r>
      <w:r w:rsidR="00AA7C8C" w:rsidRPr="000E5C49">
        <w:rPr>
          <w:rFonts w:ascii="Times New Roman" w:eastAsiaTheme="minorEastAsia"/>
          <w:color w:val="000000" w:themeColor="text1"/>
          <w:lang w:val="en-US"/>
        </w:rPr>
        <w:fldChar w:fldCharType="end"/>
      </w:r>
      <w:r w:rsidR="00AA7C8C" w:rsidRPr="000E5C49">
        <w:rPr>
          <w:rFonts w:ascii="Times New Roman" w:eastAsiaTheme="minorEastAsia"/>
          <w:color w:val="000000" w:themeColor="text1"/>
          <w:lang w:val="en-US"/>
        </w:rPr>
        <w:t>、</w:t>
      </w:r>
      <w:r w:rsidR="00AA7C8C" w:rsidRPr="000E5C49">
        <w:rPr>
          <w:rFonts w:ascii="Times New Roman" w:eastAsiaTheme="minorEastAsia"/>
          <w:color w:val="000000" w:themeColor="text1"/>
          <w:lang w:val="en-US"/>
        </w:rPr>
        <w:fldChar w:fldCharType="begin"/>
      </w:r>
      <w:r w:rsidR="00AA7C8C" w:rsidRPr="000E5C49">
        <w:rPr>
          <w:rFonts w:ascii="Times New Roman" w:eastAsiaTheme="minorEastAsia"/>
          <w:color w:val="000000" w:themeColor="text1"/>
          <w:lang w:val="en-US"/>
        </w:rPr>
        <w:instrText xml:space="preserve"> = 2 \* GB3 </w:instrText>
      </w:r>
      <w:r w:rsidR="00AA7C8C" w:rsidRPr="000E5C49">
        <w:rPr>
          <w:rFonts w:ascii="Times New Roman" w:eastAsiaTheme="minorEastAsia"/>
          <w:color w:val="000000" w:themeColor="text1"/>
          <w:lang w:val="en-US"/>
        </w:rPr>
        <w:fldChar w:fldCharType="separate"/>
      </w:r>
      <w:r w:rsidR="00B2110D" w:rsidRPr="000E5C49">
        <w:rPr>
          <w:rFonts w:ascii="Times New Roman" w:eastAsiaTheme="minorEastAsia" w:hint="eastAsia"/>
          <w:noProof/>
          <w:color w:val="000000" w:themeColor="text1"/>
          <w:lang w:val="en-US"/>
        </w:rPr>
        <w:t>②</w:t>
      </w:r>
      <w:r w:rsidR="00AA7C8C" w:rsidRPr="000E5C49">
        <w:rPr>
          <w:rFonts w:ascii="Times New Roman" w:eastAsiaTheme="minorEastAsia"/>
          <w:color w:val="000000" w:themeColor="text1"/>
          <w:lang w:val="en-US"/>
        </w:rPr>
        <w:fldChar w:fldCharType="end"/>
      </w:r>
      <w:r w:rsidR="00AA7C8C" w:rsidRPr="000E5C49">
        <w:rPr>
          <w:rFonts w:ascii="Times New Roman" w:eastAsiaTheme="minorEastAsia"/>
          <w:color w:val="000000" w:themeColor="text1"/>
          <w:lang w:val="en-US"/>
        </w:rPr>
        <w:t>和</w:t>
      </w:r>
      <w:r w:rsidR="00AA7C8C" w:rsidRPr="000E5C49">
        <w:rPr>
          <w:rFonts w:ascii="Times New Roman" w:eastAsiaTheme="minorEastAsia"/>
          <w:color w:val="000000" w:themeColor="text1"/>
          <w:lang w:val="en-US"/>
        </w:rPr>
        <w:fldChar w:fldCharType="begin"/>
      </w:r>
      <w:r w:rsidR="00AA7C8C" w:rsidRPr="000E5C49">
        <w:rPr>
          <w:rFonts w:ascii="Times New Roman" w:eastAsiaTheme="minorEastAsia"/>
          <w:color w:val="000000" w:themeColor="text1"/>
          <w:lang w:val="en-US"/>
        </w:rPr>
        <w:instrText xml:space="preserve"> = 3 \* GB3 </w:instrText>
      </w:r>
      <w:r w:rsidR="00AA7C8C" w:rsidRPr="000E5C49">
        <w:rPr>
          <w:rFonts w:ascii="Times New Roman" w:eastAsiaTheme="minorEastAsia"/>
          <w:color w:val="000000" w:themeColor="text1"/>
          <w:lang w:val="en-US"/>
        </w:rPr>
        <w:fldChar w:fldCharType="separate"/>
      </w:r>
      <w:r w:rsidR="00B2110D" w:rsidRPr="000E5C49">
        <w:rPr>
          <w:rFonts w:ascii="Times New Roman" w:eastAsiaTheme="minorEastAsia" w:hint="eastAsia"/>
          <w:noProof/>
          <w:color w:val="000000" w:themeColor="text1"/>
          <w:lang w:val="en-US"/>
        </w:rPr>
        <w:t>③</w:t>
      </w:r>
      <w:r w:rsidR="00AA7C8C" w:rsidRPr="000E5C49">
        <w:rPr>
          <w:rFonts w:ascii="Times New Roman" w:eastAsiaTheme="minorEastAsia"/>
          <w:color w:val="000000" w:themeColor="text1"/>
          <w:lang w:val="en-US"/>
        </w:rPr>
        <w:fldChar w:fldCharType="end"/>
      </w:r>
      <w:r w:rsidR="00AA7C8C" w:rsidRPr="000E5C49">
        <w:rPr>
          <w:rFonts w:ascii="Times New Roman" w:eastAsiaTheme="minorEastAsia"/>
          <w:color w:val="000000" w:themeColor="text1"/>
          <w:lang w:val="en-US"/>
        </w:rPr>
        <w:t>组成的焊缝群</w:t>
      </w:r>
      <w:r w:rsidR="00D24112" w:rsidRPr="000E5C49">
        <w:rPr>
          <w:rFonts w:ascii="Times New Roman" w:eastAsiaTheme="minorEastAsia"/>
          <w:color w:val="000000" w:themeColor="text1"/>
          <w:lang w:val="en-US"/>
        </w:rPr>
        <w:t>，焊缝只承担竖向剪应力；焊缝群</w:t>
      </w:r>
      <w:r w:rsidR="00AA7C8C" w:rsidRPr="000E5C49">
        <w:rPr>
          <w:rFonts w:ascii="Times New Roman" w:eastAsiaTheme="minorEastAsia"/>
          <w:color w:val="000000" w:themeColor="text1"/>
          <w:lang w:val="en-US"/>
        </w:rPr>
        <w:t>应能够承担钢梁的塑性弯矩和剪力。</w:t>
      </w:r>
    </w:p>
    <w:p w14:paraId="21755AD1" w14:textId="7E54543B" w:rsidR="00AA7C8C" w:rsidRPr="000E5C49" w:rsidRDefault="00043AAF" w:rsidP="00A12BD3">
      <w:pPr>
        <w:pStyle w:val="2"/>
        <w:snapToGrid/>
        <w:spacing w:line="240" w:lineRule="auto"/>
        <w:ind w:firstLineChars="0" w:firstLine="0"/>
        <w:jc w:val="center"/>
        <w:rPr>
          <w:rFonts w:ascii="Times New Roman" w:eastAsiaTheme="minorEastAsia"/>
          <w:color w:val="000000" w:themeColor="text1"/>
          <w:lang w:val="en-US"/>
        </w:rPr>
      </w:pPr>
      <w:r w:rsidRPr="000E5C49">
        <w:rPr>
          <w:rFonts w:ascii="Times New Roman" w:eastAsiaTheme="minorEastAsia"/>
          <w:noProof/>
          <w:color w:val="000000" w:themeColor="text1"/>
          <w:lang w:val="en-US"/>
        </w:rPr>
        <w:drawing>
          <wp:inline distT="0" distB="0" distL="0" distR="0" wp14:anchorId="0E68CF3F" wp14:editId="120FEBE3">
            <wp:extent cx="1801061" cy="1446662"/>
            <wp:effectExtent l="0" t="0" r="8890" b="1270"/>
            <wp:docPr id="20" name="图片 20" descr="D:\Documents\WeChat Files\wxid_gyngfdb2yx522\FileStorage\Temp\16901813844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descr="D:\Documents\WeChat Files\wxid_gyngfdb2yx522\FileStorage\Temp\1690181384461.png"/>
                    <pic:cNvPicPr>
                      <a:picLocks noChangeAspect="1" noChangeArrowheads="1"/>
                    </pic:cNvPicPr>
                  </pic:nvPicPr>
                  <pic:blipFill>
                    <a:blip r:embed="rId1183">
                      <a:extLst>
                        <a:ext uri="{28A0092B-C50C-407E-A947-70E740481C1C}">
                          <a14:useLocalDpi xmlns:a14="http://schemas.microsoft.com/office/drawing/2010/main" val="0"/>
                        </a:ext>
                      </a:extLst>
                    </a:blip>
                    <a:srcRect/>
                    <a:stretch>
                      <a:fillRect/>
                    </a:stretch>
                  </pic:blipFill>
                  <pic:spPr bwMode="auto">
                    <a:xfrm>
                      <a:off x="0" y="0"/>
                      <a:ext cx="1829807" cy="1469752"/>
                    </a:xfrm>
                    <a:prstGeom prst="rect">
                      <a:avLst/>
                    </a:prstGeom>
                    <a:noFill/>
                    <a:ln>
                      <a:noFill/>
                    </a:ln>
                  </pic:spPr>
                </pic:pic>
              </a:graphicData>
            </a:graphic>
          </wp:inline>
        </w:drawing>
      </w:r>
    </w:p>
    <w:p w14:paraId="58BD1A51" w14:textId="70892739" w:rsidR="00C74E0E" w:rsidRPr="000E5C49" w:rsidRDefault="00C74E0E" w:rsidP="00A12BD3">
      <w:pPr>
        <w:jc w:val="center"/>
        <w:rPr>
          <w:rFonts w:eastAsiaTheme="minorEastAsia"/>
          <w:color w:val="000000" w:themeColor="text1"/>
          <w:sz w:val="18"/>
          <w:szCs w:val="21"/>
        </w:rPr>
      </w:pPr>
      <w:r w:rsidRPr="000E5C49">
        <w:rPr>
          <w:rFonts w:eastAsiaTheme="minorEastAsia"/>
          <w:color w:val="000000" w:themeColor="text1"/>
          <w:sz w:val="18"/>
          <w:szCs w:val="21"/>
        </w:rPr>
        <w:t>图</w:t>
      </w:r>
      <w:r w:rsidRPr="000E5C49">
        <w:rPr>
          <w:rFonts w:eastAsiaTheme="minorEastAsia"/>
          <w:color w:val="000000" w:themeColor="text1"/>
          <w:sz w:val="18"/>
          <w:szCs w:val="21"/>
        </w:rPr>
        <w:t>9.4.</w:t>
      </w:r>
      <w:r w:rsidR="00043AAF" w:rsidRPr="000E5C49">
        <w:rPr>
          <w:rFonts w:eastAsiaTheme="minorEastAsia"/>
          <w:color w:val="000000" w:themeColor="text1"/>
          <w:sz w:val="18"/>
          <w:szCs w:val="21"/>
        </w:rPr>
        <w:t>2</w:t>
      </w:r>
      <w:r w:rsidRPr="000E5C49">
        <w:rPr>
          <w:rFonts w:eastAsiaTheme="minorEastAsia"/>
          <w:color w:val="000000" w:themeColor="text1"/>
          <w:sz w:val="18"/>
          <w:szCs w:val="21"/>
        </w:rPr>
        <w:t>-2</w:t>
      </w:r>
      <w:r w:rsidR="00A12BD3" w:rsidRPr="000E5C49">
        <w:rPr>
          <w:rFonts w:eastAsiaTheme="minorEastAsia"/>
          <w:color w:val="000000" w:themeColor="text1"/>
          <w:sz w:val="18"/>
          <w:szCs w:val="21"/>
        </w:rPr>
        <w:t xml:space="preserve"> </w:t>
      </w:r>
      <w:r w:rsidRPr="000E5C49">
        <w:rPr>
          <w:rFonts w:eastAsiaTheme="minorEastAsia"/>
          <w:color w:val="000000" w:themeColor="text1"/>
          <w:sz w:val="18"/>
          <w:szCs w:val="21"/>
        </w:rPr>
        <w:t xml:space="preserve"> </w:t>
      </w:r>
      <w:r w:rsidRPr="000E5C49">
        <w:rPr>
          <w:rFonts w:eastAsiaTheme="minorEastAsia"/>
          <w:color w:val="000000" w:themeColor="text1"/>
          <w:sz w:val="18"/>
          <w:szCs w:val="21"/>
        </w:rPr>
        <w:t>插板节点焊缝群</w:t>
      </w:r>
    </w:p>
    <w:p w14:paraId="17DCDA42" w14:textId="325A262A" w:rsidR="00E07AAA" w:rsidRPr="000E5C49" w:rsidRDefault="00E07AAA" w:rsidP="00A12BD3">
      <w:pPr>
        <w:pStyle w:val="2"/>
        <w:snapToGrid/>
        <w:spacing w:line="440" w:lineRule="exact"/>
        <w:ind w:firstLine="420"/>
        <w:jc w:val="left"/>
        <w:rPr>
          <w:rFonts w:ascii="Times New Roman" w:eastAsiaTheme="minorEastAsia"/>
          <w:color w:val="000000" w:themeColor="text1"/>
          <w:lang w:val="en-US"/>
        </w:rPr>
      </w:pPr>
      <w:r w:rsidRPr="000E5C49">
        <w:rPr>
          <w:rFonts w:ascii="Times New Roman" w:eastAsiaTheme="minorEastAsia"/>
          <w:color w:val="000000" w:themeColor="text1"/>
          <w:lang w:val="en-US"/>
        </w:rPr>
        <w:t xml:space="preserve">6 </w:t>
      </w:r>
      <w:r w:rsidRPr="000E5C49">
        <w:rPr>
          <w:rFonts w:ascii="Times New Roman" w:eastAsiaTheme="minorEastAsia"/>
          <w:color w:val="000000" w:themeColor="text1"/>
          <w:lang w:val="en-US"/>
        </w:rPr>
        <w:t>采用插板节点时，在甲壳墙浇筑混凝土并获得</w:t>
      </w:r>
      <w:r w:rsidRPr="000E5C49">
        <w:rPr>
          <w:rFonts w:ascii="Times New Roman" w:eastAsiaTheme="minorEastAsia"/>
          <w:color w:val="000000" w:themeColor="text1"/>
          <w:lang w:val="en-US"/>
        </w:rPr>
        <w:t>70%</w:t>
      </w:r>
      <w:r w:rsidRPr="000E5C49">
        <w:rPr>
          <w:rFonts w:ascii="Times New Roman" w:eastAsiaTheme="minorEastAsia"/>
          <w:color w:val="000000" w:themeColor="text1"/>
          <w:lang w:val="en-US"/>
        </w:rPr>
        <w:t>强度之后才能浇筑楼板混凝土。</w:t>
      </w:r>
    </w:p>
    <w:p w14:paraId="2BE0ED85" w14:textId="4C654375" w:rsidR="00501936" w:rsidRPr="000E5C49" w:rsidRDefault="00501936" w:rsidP="00A12BD3">
      <w:pPr>
        <w:pStyle w:val="2"/>
        <w:snapToGrid/>
        <w:spacing w:line="440" w:lineRule="exact"/>
        <w:ind w:firstLineChars="0" w:firstLine="0"/>
        <w:rPr>
          <w:rFonts w:ascii="Times New Roman" w:eastAsiaTheme="minorEastAsia"/>
          <w:color w:val="000000" w:themeColor="text1"/>
          <w:lang w:val="en-US"/>
        </w:rPr>
      </w:pPr>
      <w:r w:rsidRPr="000E5C49">
        <w:rPr>
          <w:rFonts w:ascii="Times New Roman" w:eastAsiaTheme="minorEastAsia"/>
          <w:color w:val="000000" w:themeColor="text1"/>
          <w:lang w:val="en-US"/>
        </w:rPr>
        <w:lastRenderedPageBreak/>
        <w:t>9.4.</w:t>
      </w:r>
      <w:r w:rsidR="00043AAF" w:rsidRPr="000E5C49">
        <w:rPr>
          <w:rFonts w:ascii="Times New Roman" w:eastAsiaTheme="minorEastAsia"/>
          <w:color w:val="000000" w:themeColor="text1"/>
          <w:lang w:val="en-US"/>
        </w:rPr>
        <w:t>3</w:t>
      </w:r>
      <w:r w:rsidRPr="000E5C49">
        <w:rPr>
          <w:rFonts w:ascii="Times New Roman" w:eastAsiaTheme="minorEastAsia"/>
          <w:color w:val="000000" w:themeColor="text1"/>
          <w:lang w:val="en-US"/>
        </w:rPr>
        <w:t xml:space="preserve"> </w:t>
      </w:r>
      <w:r w:rsidRPr="000E5C49">
        <w:rPr>
          <w:rFonts w:ascii="Times New Roman" w:eastAsiaTheme="minorEastAsia"/>
          <w:color w:val="000000" w:themeColor="text1"/>
          <w:lang w:val="en-US"/>
        </w:rPr>
        <w:t>钢梁与甲壳墙可采用双</w:t>
      </w:r>
      <w:r w:rsidR="00043AAF" w:rsidRPr="000E5C49">
        <w:rPr>
          <w:rFonts w:ascii="Times New Roman" w:eastAsiaTheme="minorEastAsia"/>
          <w:color w:val="000000" w:themeColor="text1"/>
          <w:lang w:val="en-US"/>
        </w:rPr>
        <w:t>侧贴</w:t>
      </w:r>
      <w:r w:rsidRPr="000E5C49">
        <w:rPr>
          <w:rFonts w:ascii="Times New Roman" w:eastAsiaTheme="minorEastAsia"/>
          <w:color w:val="000000" w:themeColor="text1"/>
          <w:lang w:val="en-US"/>
        </w:rPr>
        <w:t>板节点，如图</w:t>
      </w:r>
      <w:r w:rsidRPr="000E5C49">
        <w:rPr>
          <w:rFonts w:ascii="Times New Roman" w:eastAsiaTheme="minorEastAsia"/>
          <w:color w:val="000000" w:themeColor="text1"/>
          <w:lang w:val="en-US"/>
        </w:rPr>
        <w:t>9.4.</w:t>
      </w:r>
      <w:r w:rsidR="00043AAF" w:rsidRPr="000E5C49">
        <w:rPr>
          <w:rFonts w:ascii="Times New Roman" w:eastAsiaTheme="minorEastAsia"/>
          <w:color w:val="000000" w:themeColor="text1"/>
          <w:lang w:val="en-US"/>
        </w:rPr>
        <w:t>3</w:t>
      </w:r>
      <w:r w:rsidRPr="000E5C49">
        <w:rPr>
          <w:rFonts w:ascii="Times New Roman" w:eastAsiaTheme="minorEastAsia"/>
          <w:color w:val="000000" w:themeColor="text1"/>
          <w:lang w:val="en-US"/>
        </w:rPr>
        <w:t>所示。</w:t>
      </w:r>
    </w:p>
    <w:p w14:paraId="6F04D0E5" w14:textId="33D8E8EF" w:rsidR="00501936" w:rsidRPr="000E5C49" w:rsidRDefault="00501936" w:rsidP="00A12BD3">
      <w:pPr>
        <w:pStyle w:val="2"/>
        <w:snapToGrid/>
        <w:spacing w:line="440" w:lineRule="exact"/>
        <w:ind w:firstLine="420"/>
        <w:rPr>
          <w:rFonts w:ascii="Times New Roman" w:eastAsiaTheme="minorEastAsia"/>
          <w:color w:val="000000" w:themeColor="text1"/>
          <w:lang w:val="en-US"/>
        </w:rPr>
      </w:pPr>
      <w:r w:rsidRPr="000E5C49">
        <w:rPr>
          <w:rFonts w:ascii="Times New Roman" w:eastAsiaTheme="minorEastAsia"/>
          <w:color w:val="000000" w:themeColor="text1"/>
          <w:lang w:val="en-US"/>
        </w:rPr>
        <w:t xml:space="preserve">1 </w:t>
      </w:r>
      <w:r w:rsidR="00043AAF" w:rsidRPr="000E5C49">
        <w:rPr>
          <w:rFonts w:ascii="Times New Roman" w:eastAsiaTheme="minorEastAsia"/>
          <w:color w:val="000000" w:themeColor="text1"/>
          <w:lang w:val="en-US"/>
        </w:rPr>
        <w:t>贴</w:t>
      </w:r>
      <w:r w:rsidRPr="000E5C49">
        <w:rPr>
          <w:rFonts w:ascii="Times New Roman" w:eastAsiaTheme="minorEastAsia"/>
          <w:color w:val="000000" w:themeColor="text1"/>
          <w:lang w:val="en-US"/>
        </w:rPr>
        <w:t>板的厚度应满足</w:t>
      </w:r>
    </w:p>
    <w:tbl>
      <w:tblPr>
        <w:tblW w:w="5000" w:type="pct"/>
        <w:tblLook w:val="04A0" w:firstRow="1" w:lastRow="0" w:firstColumn="1" w:lastColumn="0" w:noHBand="0" w:noVBand="1"/>
      </w:tblPr>
      <w:tblGrid>
        <w:gridCol w:w="379"/>
        <w:gridCol w:w="4757"/>
        <w:gridCol w:w="1095"/>
      </w:tblGrid>
      <w:tr w:rsidR="000E5C49" w:rsidRPr="000E5C49" w14:paraId="63CE7A2D" w14:textId="77777777" w:rsidTr="009D0C7D">
        <w:trPr>
          <w:trHeight w:val="680"/>
        </w:trPr>
        <w:tc>
          <w:tcPr>
            <w:tcW w:w="304" w:type="pct"/>
            <w:shd w:val="clear" w:color="auto" w:fill="auto"/>
            <w:vAlign w:val="center"/>
          </w:tcPr>
          <w:p w14:paraId="71A82C94" w14:textId="77777777" w:rsidR="00A12BD3" w:rsidRPr="000E5C49" w:rsidRDefault="00A12BD3" w:rsidP="00A12BD3">
            <w:pPr>
              <w:autoSpaceDE w:val="0"/>
              <w:autoSpaceDN w:val="0"/>
              <w:adjustRightInd w:val="0"/>
              <w:jc w:val="center"/>
              <w:rPr>
                <w:color w:val="000000" w:themeColor="text1"/>
                <w:szCs w:val="21"/>
              </w:rPr>
            </w:pPr>
          </w:p>
        </w:tc>
        <w:tc>
          <w:tcPr>
            <w:tcW w:w="3817" w:type="pct"/>
            <w:shd w:val="clear" w:color="auto" w:fill="auto"/>
            <w:vAlign w:val="center"/>
          </w:tcPr>
          <w:p w14:paraId="5BC30BEC" w14:textId="55DF1BB2" w:rsidR="00A12BD3" w:rsidRPr="000E5C49" w:rsidRDefault="00A12BD3" w:rsidP="00A12BD3">
            <w:pPr>
              <w:autoSpaceDE w:val="0"/>
              <w:autoSpaceDN w:val="0"/>
              <w:adjustRightInd w:val="0"/>
              <w:jc w:val="center"/>
              <w:rPr>
                <w:color w:val="000000" w:themeColor="text1"/>
                <w:szCs w:val="21"/>
              </w:rPr>
            </w:pPr>
            <w:r w:rsidRPr="000E5C49">
              <w:rPr>
                <w:rFonts w:eastAsiaTheme="minorEastAsia"/>
                <w:color w:val="000000" w:themeColor="text1"/>
                <w:position w:val="-22"/>
              </w:rPr>
              <w:object w:dxaOrig="1600" w:dyaOrig="560" w14:anchorId="7D7A3F66">
                <v:shape id="_x0000_i1621" type="#_x0000_t75" style="width:80.05pt;height:27.65pt" o:ole="">
                  <v:imagedata r:id="rId1184" o:title=""/>
                </v:shape>
                <o:OLEObject Type="Embed" ProgID="Equation.DSMT4" ShapeID="_x0000_i1621" DrawAspect="Content" ObjectID="_1755267368" r:id="rId1185"/>
              </w:object>
            </w:r>
          </w:p>
        </w:tc>
        <w:tc>
          <w:tcPr>
            <w:tcW w:w="879" w:type="pct"/>
            <w:shd w:val="clear" w:color="auto" w:fill="auto"/>
            <w:vAlign w:val="center"/>
          </w:tcPr>
          <w:p w14:paraId="64AD34C6" w14:textId="64A14E10" w:rsidR="00A12BD3" w:rsidRPr="000E5C49" w:rsidRDefault="00A12BD3" w:rsidP="00A12BD3">
            <w:pPr>
              <w:autoSpaceDE w:val="0"/>
              <w:autoSpaceDN w:val="0"/>
              <w:adjustRightInd w:val="0"/>
              <w:jc w:val="center"/>
              <w:rPr>
                <w:color w:val="000000" w:themeColor="text1"/>
                <w:szCs w:val="21"/>
              </w:rPr>
            </w:pPr>
            <w:r w:rsidRPr="000E5C49">
              <w:rPr>
                <w:color w:val="000000" w:themeColor="text1"/>
                <w:szCs w:val="21"/>
              </w:rPr>
              <w:t>(9.4.3-1)</w:t>
            </w:r>
          </w:p>
        </w:tc>
      </w:tr>
      <w:tr w:rsidR="000E5C49" w:rsidRPr="000E5C49" w14:paraId="0A56E7A6" w14:textId="77777777" w:rsidTr="009D0C7D">
        <w:trPr>
          <w:trHeight w:val="680"/>
        </w:trPr>
        <w:tc>
          <w:tcPr>
            <w:tcW w:w="304" w:type="pct"/>
            <w:shd w:val="clear" w:color="auto" w:fill="auto"/>
            <w:vAlign w:val="center"/>
          </w:tcPr>
          <w:p w14:paraId="2D5A722E" w14:textId="77777777" w:rsidR="00A12BD3" w:rsidRPr="000E5C49" w:rsidRDefault="00A12BD3" w:rsidP="00A12BD3">
            <w:pPr>
              <w:autoSpaceDE w:val="0"/>
              <w:autoSpaceDN w:val="0"/>
              <w:adjustRightInd w:val="0"/>
              <w:jc w:val="center"/>
              <w:rPr>
                <w:color w:val="000000" w:themeColor="text1"/>
                <w:szCs w:val="21"/>
              </w:rPr>
            </w:pPr>
          </w:p>
        </w:tc>
        <w:tc>
          <w:tcPr>
            <w:tcW w:w="3817" w:type="pct"/>
            <w:shd w:val="clear" w:color="auto" w:fill="auto"/>
            <w:vAlign w:val="center"/>
          </w:tcPr>
          <w:p w14:paraId="01DB2675" w14:textId="3FEB66E4" w:rsidR="00A12BD3" w:rsidRPr="000E5C49" w:rsidRDefault="00A12BD3" w:rsidP="00A12BD3">
            <w:pPr>
              <w:autoSpaceDE w:val="0"/>
              <w:autoSpaceDN w:val="0"/>
              <w:adjustRightInd w:val="0"/>
              <w:jc w:val="center"/>
              <w:rPr>
                <w:rFonts w:eastAsiaTheme="minorEastAsia"/>
                <w:color w:val="000000" w:themeColor="text1"/>
              </w:rPr>
            </w:pPr>
            <w:r w:rsidRPr="000E5C49">
              <w:rPr>
                <w:rFonts w:eastAsiaTheme="minorEastAsia"/>
                <w:color w:val="000000" w:themeColor="text1"/>
                <w:position w:val="-28"/>
              </w:rPr>
              <w:object w:dxaOrig="1320" w:dyaOrig="660" w14:anchorId="70DBEBA1">
                <v:shape id="_x0000_i1622" type="#_x0000_t75" style="width:65.1pt;height:32.85pt" o:ole="">
                  <v:imagedata r:id="rId1186" o:title=""/>
                </v:shape>
                <o:OLEObject Type="Embed" ProgID="Equation.DSMT4" ShapeID="_x0000_i1622" DrawAspect="Content" ObjectID="_1755267369" r:id="rId1187"/>
              </w:object>
            </w:r>
          </w:p>
        </w:tc>
        <w:tc>
          <w:tcPr>
            <w:tcW w:w="879" w:type="pct"/>
            <w:shd w:val="clear" w:color="auto" w:fill="auto"/>
            <w:vAlign w:val="center"/>
          </w:tcPr>
          <w:p w14:paraId="4F5EFE84" w14:textId="13A8495B" w:rsidR="00A12BD3" w:rsidRPr="000E5C49" w:rsidRDefault="0055566B" w:rsidP="00A12BD3">
            <w:pPr>
              <w:autoSpaceDE w:val="0"/>
              <w:autoSpaceDN w:val="0"/>
              <w:adjustRightInd w:val="0"/>
              <w:jc w:val="center"/>
              <w:rPr>
                <w:color w:val="000000" w:themeColor="text1"/>
                <w:szCs w:val="21"/>
              </w:rPr>
            </w:pPr>
            <w:r w:rsidRPr="000E5C49">
              <w:rPr>
                <w:color w:val="000000" w:themeColor="text1"/>
                <w:szCs w:val="21"/>
              </w:rPr>
              <w:t>(9.4.3-2)</w:t>
            </w:r>
          </w:p>
        </w:tc>
      </w:tr>
    </w:tbl>
    <w:p w14:paraId="31952DFE" w14:textId="77777777" w:rsidR="0055566B" w:rsidRPr="000E5C49" w:rsidRDefault="0055566B" w:rsidP="0055566B">
      <w:pPr>
        <w:spacing w:line="440" w:lineRule="exact"/>
        <w:rPr>
          <w:color w:val="000000" w:themeColor="text1"/>
        </w:rPr>
      </w:pPr>
      <w:r w:rsidRPr="000E5C49">
        <w:rPr>
          <w:rFonts w:hint="eastAsia"/>
          <w:color w:val="000000" w:themeColor="text1"/>
        </w:rPr>
        <w:t>式中：</w:t>
      </w:r>
    </w:p>
    <w:p w14:paraId="044A7FAE" w14:textId="77777777" w:rsidR="0055566B" w:rsidRPr="000E5C49" w:rsidRDefault="00501936" w:rsidP="0055566B">
      <w:pPr>
        <w:pStyle w:val="2"/>
        <w:spacing w:line="440" w:lineRule="exact"/>
        <w:ind w:firstLine="420"/>
        <w:rPr>
          <w:rFonts w:ascii="Times New Roman"/>
          <w:color w:val="000000" w:themeColor="text1"/>
          <w:szCs w:val="21"/>
          <w:lang w:val="en-US"/>
        </w:rPr>
      </w:pPr>
      <w:r w:rsidRPr="000E5C49">
        <w:rPr>
          <w:rFonts w:ascii="Times New Roman" w:eastAsiaTheme="minorEastAsia"/>
          <w:color w:val="000000" w:themeColor="text1"/>
          <w:position w:val="-14"/>
          <w:lang w:val="en-US"/>
        </w:rPr>
        <w:object w:dxaOrig="200" w:dyaOrig="360" w14:anchorId="72D8B2CD">
          <v:shape id="_x0000_i1623" type="#_x0000_t75" style="width:9.8pt;height:18.45pt" o:ole="">
            <v:imagedata r:id="rId1158" o:title=""/>
          </v:shape>
          <o:OLEObject Type="Embed" ProgID="Equation.DSMT4" ShapeID="_x0000_i1623" DrawAspect="Content" ObjectID="_1755267370" r:id="rId1188"/>
        </w:object>
      </w:r>
      <w:r w:rsidR="0055566B" w:rsidRPr="000E5C49">
        <w:rPr>
          <w:rFonts w:hint="eastAsia"/>
          <w:color w:val="000000" w:themeColor="text1"/>
          <w:szCs w:val="21"/>
          <w:lang w:val="en-US"/>
        </w:rPr>
        <w:t>—</w:t>
      </w:r>
      <w:r w:rsidRPr="000E5C49">
        <w:rPr>
          <w:rFonts w:ascii="Times New Roman" w:eastAsiaTheme="minorEastAsia"/>
          <w:color w:val="000000" w:themeColor="text1"/>
          <w:lang w:val="en-US"/>
        </w:rPr>
        <w:t>单侧</w:t>
      </w:r>
      <w:r w:rsidR="007A0B90" w:rsidRPr="000E5C49">
        <w:rPr>
          <w:rFonts w:ascii="Times New Roman" w:eastAsiaTheme="minorEastAsia"/>
          <w:color w:val="000000" w:themeColor="text1"/>
          <w:lang w:val="en-US"/>
        </w:rPr>
        <w:t>贴</w:t>
      </w:r>
      <w:r w:rsidRPr="000E5C49">
        <w:rPr>
          <w:rFonts w:ascii="Times New Roman" w:eastAsiaTheme="minorEastAsia"/>
          <w:color w:val="000000" w:themeColor="text1"/>
          <w:lang w:val="en-US"/>
        </w:rPr>
        <w:t>板厚度</w:t>
      </w:r>
      <w:r w:rsidR="0055566B" w:rsidRPr="000E5C49">
        <w:rPr>
          <w:rFonts w:ascii="Times New Roman"/>
          <w:color w:val="000000" w:themeColor="text1"/>
          <w:szCs w:val="21"/>
          <w:lang w:val="en-US"/>
        </w:rPr>
        <w:t>（</w:t>
      </w:r>
      <w:r w:rsidR="0055566B" w:rsidRPr="000E5C49">
        <w:rPr>
          <w:rFonts w:ascii="Times New Roman"/>
          <w:color w:val="000000" w:themeColor="text1"/>
          <w:szCs w:val="21"/>
          <w:lang w:val="en-US"/>
        </w:rPr>
        <w:t>mm</w:t>
      </w:r>
      <w:r w:rsidR="0055566B" w:rsidRPr="000E5C49">
        <w:rPr>
          <w:rFonts w:ascii="Times New Roman"/>
          <w:color w:val="000000" w:themeColor="text1"/>
          <w:szCs w:val="21"/>
          <w:lang w:val="en-US"/>
        </w:rPr>
        <w:t>）</w:t>
      </w:r>
      <w:r w:rsidRPr="000E5C49">
        <w:rPr>
          <w:rFonts w:ascii="Times New Roman" w:eastAsiaTheme="minorEastAsia"/>
          <w:color w:val="000000" w:themeColor="text1"/>
          <w:lang w:val="en-US"/>
        </w:rPr>
        <w:t>；</w:t>
      </w:r>
    </w:p>
    <w:p w14:paraId="1070091A" w14:textId="77777777" w:rsidR="0055566B" w:rsidRPr="000E5C49" w:rsidRDefault="00501936" w:rsidP="0055566B">
      <w:pPr>
        <w:pStyle w:val="2"/>
        <w:spacing w:line="440" w:lineRule="exact"/>
        <w:ind w:firstLine="420"/>
        <w:rPr>
          <w:rFonts w:ascii="Times New Roman" w:eastAsiaTheme="minorEastAsia"/>
          <w:color w:val="000000" w:themeColor="text1"/>
          <w:lang w:val="en-US"/>
        </w:rPr>
      </w:pPr>
      <w:r w:rsidRPr="000E5C49">
        <w:rPr>
          <w:rFonts w:ascii="Times New Roman" w:eastAsiaTheme="minorEastAsia"/>
          <w:color w:val="000000" w:themeColor="text1"/>
          <w:position w:val="-14"/>
          <w:lang w:val="en-US"/>
        </w:rPr>
        <w:object w:dxaOrig="240" w:dyaOrig="360" w14:anchorId="7E50587B">
          <v:shape id="_x0000_i1624" type="#_x0000_t75" style="width:11.5pt;height:18.45pt" o:ole="">
            <v:imagedata r:id="rId1160" o:title=""/>
          </v:shape>
          <o:OLEObject Type="Embed" ProgID="Equation.DSMT4" ShapeID="_x0000_i1624" DrawAspect="Content" ObjectID="_1755267371" r:id="rId1189"/>
        </w:object>
      </w:r>
      <w:r w:rsidR="0055566B" w:rsidRPr="000E5C49">
        <w:rPr>
          <w:rFonts w:hint="eastAsia"/>
          <w:color w:val="000000" w:themeColor="text1"/>
          <w:szCs w:val="21"/>
          <w:lang w:val="en-US"/>
        </w:rPr>
        <w:t>—</w:t>
      </w:r>
      <w:r w:rsidR="007A0B90" w:rsidRPr="000E5C49">
        <w:rPr>
          <w:rFonts w:ascii="Times New Roman" w:eastAsiaTheme="minorEastAsia"/>
          <w:color w:val="000000" w:themeColor="text1"/>
          <w:lang w:val="en-US"/>
        </w:rPr>
        <w:t>贴</w:t>
      </w:r>
      <w:r w:rsidRPr="000E5C49">
        <w:rPr>
          <w:rFonts w:ascii="Times New Roman" w:eastAsiaTheme="minorEastAsia"/>
          <w:color w:val="000000" w:themeColor="text1"/>
          <w:lang w:val="en-US"/>
        </w:rPr>
        <w:t>板总高度</w:t>
      </w:r>
      <w:r w:rsidR="0055566B" w:rsidRPr="000E5C49">
        <w:rPr>
          <w:rFonts w:ascii="Times New Roman"/>
          <w:color w:val="000000" w:themeColor="text1"/>
          <w:szCs w:val="21"/>
          <w:lang w:val="en-US"/>
        </w:rPr>
        <w:t>（</w:t>
      </w:r>
      <w:r w:rsidR="0055566B" w:rsidRPr="000E5C49">
        <w:rPr>
          <w:rFonts w:ascii="Times New Roman"/>
          <w:color w:val="000000" w:themeColor="text1"/>
          <w:szCs w:val="21"/>
          <w:lang w:val="en-US"/>
        </w:rPr>
        <w:t>mm</w:t>
      </w:r>
      <w:r w:rsidR="0055566B" w:rsidRPr="000E5C49">
        <w:rPr>
          <w:rFonts w:ascii="Times New Roman"/>
          <w:color w:val="000000" w:themeColor="text1"/>
          <w:szCs w:val="21"/>
          <w:lang w:val="en-US"/>
        </w:rPr>
        <w:t>）</w:t>
      </w:r>
      <w:r w:rsidRPr="000E5C49">
        <w:rPr>
          <w:rFonts w:ascii="Times New Roman" w:eastAsiaTheme="minorEastAsia"/>
          <w:color w:val="000000" w:themeColor="text1"/>
          <w:lang w:val="en-US"/>
        </w:rPr>
        <w:t>；</w:t>
      </w:r>
    </w:p>
    <w:p w14:paraId="430A1D41" w14:textId="77777777" w:rsidR="0055566B" w:rsidRPr="000E5C49" w:rsidRDefault="00E6645F" w:rsidP="0055566B">
      <w:pPr>
        <w:pStyle w:val="2"/>
        <w:spacing w:line="440" w:lineRule="exact"/>
        <w:ind w:firstLine="420"/>
        <w:rPr>
          <w:rFonts w:ascii="Times New Roman" w:eastAsiaTheme="minorEastAsia"/>
          <w:color w:val="000000" w:themeColor="text1"/>
          <w:lang w:val="en-US"/>
        </w:rPr>
      </w:pPr>
      <w:r w:rsidRPr="000E5C49">
        <w:rPr>
          <w:rFonts w:ascii="Times New Roman" w:eastAsiaTheme="minorEastAsia"/>
          <w:color w:val="000000" w:themeColor="text1"/>
          <w:position w:val="-10"/>
          <w:lang w:val="en-US"/>
        </w:rPr>
        <w:object w:dxaOrig="240" w:dyaOrig="320" w14:anchorId="0707FA65">
          <v:shape id="_x0000_i1625" type="#_x0000_t75" style="width:11.5pt;height:16.15pt" o:ole="">
            <v:imagedata r:id="rId1162" o:title=""/>
          </v:shape>
          <o:OLEObject Type="Embed" ProgID="Equation.DSMT4" ShapeID="_x0000_i1625" DrawAspect="Content" ObjectID="_1755267372" r:id="rId1190"/>
        </w:object>
      </w:r>
      <w:r w:rsidR="0055566B" w:rsidRPr="000E5C49">
        <w:rPr>
          <w:rFonts w:hint="eastAsia"/>
          <w:color w:val="000000" w:themeColor="text1"/>
          <w:szCs w:val="21"/>
          <w:lang w:val="en-US"/>
        </w:rPr>
        <w:t>—</w:t>
      </w:r>
      <w:r w:rsidR="007A0B90" w:rsidRPr="000E5C49">
        <w:rPr>
          <w:rFonts w:ascii="Times New Roman" w:eastAsiaTheme="minorEastAsia"/>
          <w:color w:val="000000" w:themeColor="text1"/>
          <w:lang w:val="en-US"/>
        </w:rPr>
        <w:t>贴</w:t>
      </w:r>
      <w:r w:rsidRPr="000E5C49">
        <w:rPr>
          <w:rFonts w:ascii="Times New Roman" w:eastAsiaTheme="minorEastAsia"/>
          <w:color w:val="000000" w:themeColor="text1"/>
          <w:lang w:val="en-US"/>
        </w:rPr>
        <w:t>板超出钢梁部分的高度</w:t>
      </w:r>
      <w:r w:rsidR="0055566B" w:rsidRPr="000E5C49">
        <w:rPr>
          <w:rFonts w:ascii="Times New Roman" w:hint="eastAsia"/>
          <w:color w:val="000000" w:themeColor="text1"/>
          <w:szCs w:val="21"/>
          <w:lang w:val="en-US"/>
        </w:rPr>
        <w:t>（</w:t>
      </w:r>
      <w:r w:rsidR="0055566B" w:rsidRPr="000E5C49">
        <w:rPr>
          <w:rFonts w:ascii="Times New Roman" w:hint="eastAsia"/>
          <w:color w:val="000000" w:themeColor="text1"/>
          <w:szCs w:val="21"/>
          <w:lang w:val="en-US"/>
        </w:rPr>
        <w:t>mm</w:t>
      </w:r>
      <w:r w:rsidR="0055566B" w:rsidRPr="000E5C49">
        <w:rPr>
          <w:rFonts w:ascii="Times New Roman" w:hint="eastAsia"/>
          <w:color w:val="000000" w:themeColor="text1"/>
          <w:szCs w:val="21"/>
          <w:lang w:val="en-US"/>
        </w:rPr>
        <w:t>）</w:t>
      </w:r>
      <w:r w:rsidRPr="000E5C49">
        <w:rPr>
          <w:rFonts w:ascii="Times New Roman" w:eastAsiaTheme="minorEastAsia"/>
          <w:color w:val="000000" w:themeColor="text1"/>
          <w:lang w:val="en-US"/>
        </w:rPr>
        <w:t>；</w:t>
      </w:r>
    </w:p>
    <w:p w14:paraId="1B3A354B" w14:textId="77777777" w:rsidR="0055566B" w:rsidRPr="000E5C49" w:rsidRDefault="00501936" w:rsidP="0055566B">
      <w:pPr>
        <w:pStyle w:val="2"/>
        <w:spacing w:line="440" w:lineRule="exact"/>
        <w:ind w:firstLine="420"/>
        <w:rPr>
          <w:rFonts w:ascii="Times New Roman" w:eastAsiaTheme="minorEastAsia"/>
          <w:color w:val="000000" w:themeColor="text1"/>
          <w:lang w:val="en-US"/>
        </w:rPr>
      </w:pPr>
      <w:r w:rsidRPr="000E5C49">
        <w:rPr>
          <w:rFonts w:ascii="Times New Roman" w:eastAsiaTheme="minorEastAsia"/>
          <w:color w:val="000000" w:themeColor="text1"/>
          <w:position w:val="-14"/>
          <w:lang w:val="en-US"/>
        </w:rPr>
        <w:object w:dxaOrig="300" w:dyaOrig="360" w14:anchorId="6B5F6A2E">
          <v:shape id="_x0000_i1626" type="#_x0000_t75" style="width:15pt;height:18.45pt" o:ole="">
            <v:imagedata r:id="rId1164" o:title=""/>
          </v:shape>
          <o:OLEObject Type="Embed" ProgID="Equation.DSMT4" ShapeID="_x0000_i1626" DrawAspect="Content" ObjectID="_1755267373" r:id="rId1191"/>
        </w:object>
      </w:r>
      <w:r w:rsidR="0055566B" w:rsidRPr="000E5C49">
        <w:rPr>
          <w:rFonts w:hint="eastAsia"/>
          <w:color w:val="000000" w:themeColor="text1"/>
          <w:szCs w:val="21"/>
          <w:lang w:val="en-US"/>
        </w:rPr>
        <w:t>—</w:t>
      </w:r>
      <w:r w:rsidR="007A0B90" w:rsidRPr="000E5C49">
        <w:rPr>
          <w:rFonts w:ascii="Times New Roman" w:eastAsiaTheme="minorEastAsia"/>
          <w:color w:val="000000" w:themeColor="text1"/>
          <w:lang w:val="en-US"/>
        </w:rPr>
        <w:t>贴</w:t>
      </w:r>
      <w:r w:rsidRPr="000E5C49">
        <w:rPr>
          <w:rFonts w:ascii="Times New Roman" w:eastAsiaTheme="minorEastAsia"/>
          <w:color w:val="000000" w:themeColor="text1"/>
          <w:lang w:val="en-US"/>
        </w:rPr>
        <w:t>板钢材屈服强度标准值</w:t>
      </w:r>
      <w:r w:rsidR="0055566B" w:rsidRPr="000E5C49">
        <w:rPr>
          <w:rFonts w:ascii="Times New Roman"/>
          <w:color w:val="000000" w:themeColor="text1"/>
          <w:lang w:val="en-US"/>
        </w:rPr>
        <w:t>（</w:t>
      </w:r>
      <w:r w:rsidR="0055566B" w:rsidRPr="000E5C49">
        <w:rPr>
          <w:rFonts w:ascii="Times New Roman"/>
          <w:color w:val="000000" w:themeColor="text1"/>
          <w:lang w:val="en-US"/>
        </w:rPr>
        <w:t>N/mm</w:t>
      </w:r>
      <w:r w:rsidR="0055566B" w:rsidRPr="000E5C49">
        <w:rPr>
          <w:rFonts w:ascii="Times New Roman"/>
          <w:color w:val="000000" w:themeColor="text1"/>
          <w:vertAlign w:val="superscript"/>
          <w:lang w:val="en-US"/>
        </w:rPr>
        <w:t>2</w:t>
      </w:r>
      <w:r w:rsidR="0055566B" w:rsidRPr="000E5C49">
        <w:rPr>
          <w:rFonts w:ascii="Times New Roman"/>
          <w:color w:val="000000" w:themeColor="text1"/>
          <w:lang w:val="en-US"/>
        </w:rPr>
        <w:t>）</w:t>
      </w:r>
      <w:r w:rsidRPr="000E5C49">
        <w:rPr>
          <w:rFonts w:ascii="Times New Roman" w:eastAsiaTheme="minorEastAsia"/>
          <w:color w:val="000000" w:themeColor="text1"/>
          <w:lang w:val="en-US"/>
        </w:rPr>
        <w:t>；</w:t>
      </w:r>
    </w:p>
    <w:p w14:paraId="06125AE1" w14:textId="231B4521" w:rsidR="00501936" w:rsidRPr="000E5C49" w:rsidRDefault="00501936" w:rsidP="0055566B">
      <w:pPr>
        <w:pStyle w:val="2"/>
        <w:spacing w:line="440" w:lineRule="exact"/>
        <w:ind w:firstLine="420"/>
        <w:rPr>
          <w:rFonts w:ascii="Times New Roman" w:eastAsiaTheme="minorEastAsia"/>
          <w:color w:val="000000" w:themeColor="text1"/>
          <w:lang w:val="en-US"/>
        </w:rPr>
      </w:pPr>
      <w:r w:rsidRPr="000E5C49">
        <w:rPr>
          <w:rFonts w:ascii="Times New Roman" w:eastAsiaTheme="minorEastAsia"/>
          <w:color w:val="000000" w:themeColor="text1"/>
          <w:position w:val="-14"/>
          <w:lang w:val="en-US"/>
        </w:rPr>
        <w:object w:dxaOrig="400" w:dyaOrig="360" w14:anchorId="46795E85">
          <v:shape id="_x0000_i1627" type="#_x0000_t75" style="width:20.15pt;height:18.45pt" o:ole="">
            <v:imagedata r:id="rId1166" o:title=""/>
          </v:shape>
          <o:OLEObject Type="Embed" ProgID="Equation.DSMT4" ShapeID="_x0000_i1627" DrawAspect="Content" ObjectID="_1755267374" r:id="rId1192"/>
        </w:object>
      </w:r>
      <w:r w:rsidR="0055566B" w:rsidRPr="000E5C49">
        <w:rPr>
          <w:rFonts w:hint="eastAsia"/>
          <w:color w:val="000000" w:themeColor="text1"/>
          <w:szCs w:val="21"/>
          <w:lang w:val="en-US"/>
        </w:rPr>
        <w:t>—</w:t>
      </w:r>
      <w:r w:rsidRPr="000E5C49">
        <w:rPr>
          <w:rFonts w:ascii="Times New Roman" w:eastAsiaTheme="minorEastAsia"/>
          <w:color w:val="000000" w:themeColor="text1"/>
          <w:lang w:val="en-US"/>
        </w:rPr>
        <w:t>钢梁塑性弯矩标准值</w:t>
      </w:r>
      <w:r w:rsidR="0055566B" w:rsidRPr="000E5C49">
        <w:rPr>
          <w:color w:val="000000" w:themeColor="text1"/>
          <w:lang w:val="en-US"/>
        </w:rPr>
        <w:t>（</w:t>
      </w:r>
      <w:r w:rsidR="0055566B" w:rsidRPr="000E5C49">
        <w:rPr>
          <w:rFonts w:ascii="Times New Roman"/>
          <w:color w:val="000000" w:themeColor="text1"/>
          <w:lang w:val="en-US"/>
        </w:rPr>
        <w:t>N·mm</w:t>
      </w:r>
      <w:r w:rsidR="0055566B" w:rsidRPr="000E5C49">
        <w:rPr>
          <w:color w:val="000000" w:themeColor="text1"/>
          <w:lang w:val="en-US"/>
        </w:rPr>
        <w:t>）</w:t>
      </w:r>
      <w:r w:rsidRPr="000E5C49">
        <w:rPr>
          <w:rFonts w:ascii="Times New Roman" w:eastAsiaTheme="minorEastAsia"/>
          <w:color w:val="000000" w:themeColor="text1"/>
          <w:lang w:val="en-US"/>
        </w:rPr>
        <w:t>。</w:t>
      </w:r>
    </w:p>
    <w:p w14:paraId="43F09039" w14:textId="77777777" w:rsidR="0055566B" w:rsidRPr="000E5C49" w:rsidRDefault="0055566B" w:rsidP="0055566B">
      <w:pPr>
        <w:pStyle w:val="2"/>
        <w:snapToGrid/>
        <w:spacing w:line="440" w:lineRule="exact"/>
        <w:ind w:firstLine="420"/>
        <w:rPr>
          <w:rFonts w:ascii="Times New Roman" w:eastAsiaTheme="minorEastAsia"/>
          <w:color w:val="000000" w:themeColor="text1"/>
          <w:lang w:val="en-US"/>
        </w:rPr>
      </w:pPr>
      <w:r w:rsidRPr="000E5C49">
        <w:rPr>
          <w:rFonts w:ascii="Times New Roman" w:eastAsiaTheme="minorEastAsia"/>
          <w:color w:val="000000" w:themeColor="text1"/>
          <w:lang w:val="en-US"/>
        </w:rPr>
        <w:t xml:space="preserve">2 </w:t>
      </w:r>
      <w:r w:rsidRPr="000E5C49">
        <w:rPr>
          <w:rFonts w:ascii="Times New Roman" w:eastAsiaTheme="minorEastAsia"/>
          <w:color w:val="000000" w:themeColor="text1"/>
          <w:lang w:val="en-US"/>
        </w:rPr>
        <w:t>贴板与钢梁的连接，采用翼缘边缘开坡口与插板焊接，焊缝长度应满足</w:t>
      </w:r>
    </w:p>
    <w:tbl>
      <w:tblPr>
        <w:tblW w:w="5000" w:type="pct"/>
        <w:tblLook w:val="04A0" w:firstRow="1" w:lastRow="0" w:firstColumn="1" w:lastColumn="0" w:noHBand="0" w:noVBand="1"/>
      </w:tblPr>
      <w:tblGrid>
        <w:gridCol w:w="379"/>
        <w:gridCol w:w="4757"/>
        <w:gridCol w:w="1095"/>
      </w:tblGrid>
      <w:tr w:rsidR="000E5C49" w:rsidRPr="000E5C49" w14:paraId="4349B98B" w14:textId="77777777" w:rsidTr="009D0C7D">
        <w:trPr>
          <w:trHeight w:val="680"/>
        </w:trPr>
        <w:tc>
          <w:tcPr>
            <w:tcW w:w="304" w:type="pct"/>
            <w:shd w:val="clear" w:color="auto" w:fill="auto"/>
            <w:vAlign w:val="center"/>
          </w:tcPr>
          <w:p w14:paraId="586723B1" w14:textId="77777777" w:rsidR="0055566B" w:rsidRPr="000E5C49" w:rsidRDefault="0055566B" w:rsidP="009D0C7D">
            <w:pPr>
              <w:autoSpaceDE w:val="0"/>
              <w:autoSpaceDN w:val="0"/>
              <w:adjustRightInd w:val="0"/>
              <w:jc w:val="center"/>
              <w:rPr>
                <w:color w:val="000000" w:themeColor="text1"/>
                <w:szCs w:val="21"/>
              </w:rPr>
            </w:pPr>
          </w:p>
        </w:tc>
        <w:tc>
          <w:tcPr>
            <w:tcW w:w="3817" w:type="pct"/>
            <w:shd w:val="clear" w:color="auto" w:fill="auto"/>
            <w:vAlign w:val="center"/>
          </w:tcPr>
          <w:p w14:paraId="07D110B3" w14:textId="345940D0" w:rsidR="0055566B" w:rsidRPr="000E5C49" w:rsidRDefault="0055566B" w:rsidP="009D0C7D">
            <w:pPr>
              <w:autoSpaceDE w:val="0"/>
              <w:autoSpaceDN w:val="0"/>
              <w:adjustRightInd w:val="0"/>
              <w:jc w:val="center"/>
              <w:rPr>
                <w:color w:val="000000" w:themeColor="text1"/>
                <w:szCs w:val="21"/>
              </w:rPr>
            </w:pPr>
            <w:r w:rsidRPr="000E5C49">
              <w:rPr>
                <w:rFonts w:eastAsiaTheme="minorEastAsia"/>
                <w:color w:val="000000" w:themeColor="text1"/>
                <w:position w:val="-28"/>
              </w:rPr>
              <w:object w:dxaOrig="1520" w:dyaOrig="660" w14:anchorId="7EFFBF42">
                <v:shape id="_x0000_i1628" type="#_x0000_t75" style="width:76.05pt;height:32.85pt" o:ole="">
                  <v:imagedata r:id="rId1193" o:title=""/>
                </v:shape>
                <o:OLEObject Type="Embed" ProgID="Equation.DSMT4" ShapeID="_x0000_i1628" DrawAspect="Content" ObjectID="_1755267375" r:id="rId1194"/>
              </w:object>
            </w:r>
          </w:p>
        </w:tc>
        <w:tc>
          <w:tcPr>
            <w:tcW w:w="879" w:type="pct"/>
            <w:shd w:val="clear" w:color="auto" w:fill="auto"/>
            <w:vAlign w:val="center"/>
          </w:tcPr>
          <w:p w14:paraId="7A7A5CDE" w14:textId="3D70FD07" w:rsidR="0055566B" w:rsidRPr="000E5C49" w:rsidRDefault="0055566B" w:rsidP="0055566B">
            <w:pPr>
              <w:autoSpaceDE w:val="0"/>
              <w:autoSpaceDN w:val="0"/>
              <w:adjustRightInd w:val="0"/>
              <w:jc w:val="center"/>
              <w:rPr>
                <w:color w:val="000000" w:themeColor="text1"/>
                <w:szCs w:val="21"/>
              </w:rPr>
            </w:pPr>
            <w:r w:rsidRPr="000E5C49">
              <w:rPr>
                <w:color w:val="000000" w:themeColor="text1"/>
                <w:szCs w:val="21"/>
              </w:rPr>
              <w:t>(9.4.3-3)</w:t>
            </w:r>
          </w:p>
        </w:tc>
      </w:tr>
    </w:tbl>
    <w:p w14:paraId="0365D29E" w14:textId="77777777" w:rsidR="0055566B" w:rsidRPr="000E5C49" w:rsidRDefault="0055566B" w:rsidP="0055566B">
      <w:pPr>
        <w:spacing w:line="440" w:lineRule="exact"/>
        <w:rPr>
          <w:color w:val="000000" w:themeColor="text1"/>
        </w:rPr>
      </w:pPr>
      <w:r w:rsidRPr="000E5C49">
        <w:rPr>
          <w:rFonts w:hint="eastAsia"/>
          <w:color w:val="000000" w:themeColor="text1"/>
        </w:rPr>
        <w:t>式中：</w:t>
      </w:r>
    </w:p>
    <w:p w14:paraId="023CE0F1" w14:textId="77777777" w:rsidR="0055566B" w:rsidRPr="000E5C49" w:rsidRDefault="0055566B" w:rsidP="0055566B">
      <w:pPr>
        <w:pStyle w:val="2"/>
        <w:spacing w:line="440" w:lineRule="exact"/>
        <w:ind w:firstLine="420"/>
        <w:rPr>
          <w:rFonts w:ascii="Times New Roman" w:eastAsiaTheme="minorEastAsia"/>
          <w:color w:val="000000" w:themeColor="text1"/>
          <w:lang w:val="en-US"/>
        </w:rPr>
      </w:pPr>
      <w:r w:rsidRPr="000E5C49">
        <w:rPr>
          <w:rFonts w:ascii="Times New Roman" w:eastAsiaTheme="minorEastAsia"/>
          <w:color w:val="000000" w:themeColor="text1"/>
          <w:position w:val="-10"/>
          <w:lang w:val="en-US"/>
        </w:rPr>
        <w:object w:dxaOrig="180" w:dyaOrig="320" w14:anchorId="48D3F620">
          <v:shape id="_x0000_i1629" type="#_x0000_t75" style="width:9.2pt;height:16.15pt" o:ole="">
            <v:imagedata r:id="rId1195" o:title=""/>
          </v:shape>
          <o:OLEObject Type="Embed" ProgID="Equation.DSMT4" ShapeID="_x0000_i1629" DrawAspect="Content" ObjectID="_1755267376" r:id="rId1196"/>
        </w:object>
      </w:r>
      <w:r w:rsidRPr="000E5C49">
        <w:rPr>
          <w:rFonts w:hint="eastAsia"/>
          <w:color w:val="000000" w:themeColor="text1"/>
          <w:szCs w:val="21"/>
          <w:lang w:val="en-US"/>
        </w:rPr>
        <w:t>—</w:t>
      </w:r>
      <w:r w:rsidRPr="000E5C49">
        <w:rPr>
          <w:rFonts w:ascii="Times New Roman" w:eastAsiaTheme="minorEastAsia"/>
          <w:color w:val="000000" w:themeColor="text1"/>
          <w:lang w:val="en-US"/>
        </w:rPr>
        <w:t>焊缝长度，取侧贴板外伸长度减</w:t>
      </w:r>
      <w:r w:rsidRPr="000E5C49">
        <w:rPr>
          <w:rFonts w:ascii="Times New Roman" w:eastAsiaTheme="minorEastAsia"/>
          <w:color w:val="000000" w:themeColor="text1"/>
          <w:lang w:val="en-US"/>
        </w:rPr>
        <w:t>20mm</w:t>
      </w:r>
      <w:r w:rsidRPr="000E5C49">
        <w:rPr>
          <w:rFonts w:ascii="Times New Roman"/>
          <w:color w:val="000000" w:themeColor="text1"/>
          <w:szCs w:val="21"/>
          <w:lang w:val="en-US"/>
        </w:rPr>
        <w:t>（</w:t>
      </w:r>
      <w:r w:rsidRPr="000E5C49">
        <w:rPr>
          <w:rFonts w:ascii="Times New Roman"/>
          <w:color w:val="000000" w:themeColor="text1"/>
          <w:szCs w:val="21"/>
          <w:lang w:val="en-US"/>
        </w:rPr>
        <w:t>mm</w:t>
      </w:r>
      <w:r w:rsidRPr="000E5C49">
        <w:rPr>
          <w:rFonts w:ascii="Times New Roman"/>
          <w:color w:val="000000" w:themeColor="text1"/>
          <w:szCs w:val="21"/>
          <w:lang w:val="en-US"/>
        </w:rPr>
        <w:t>）</w:t>
      </w:r>
      <w:r w:rsidRPr="000E5C49">
        <w:rPr>
          <w:rFonts w:ascii="Times New Roman" w:eastAsiaTheme="minorEastAsia"/>
          <w:color w:val="000000" w:themeColor="text1"/>
          <w:lang w:val="en-US"/>
        </w:rPr>
        <w:t>；</w:t>
      </w:r>
    </w:p>
    <w:p w14:paraId="26DB0672" w14:textId="77777777" w:rsidR="0055566B" w:rsidRPr="000E5C49" w:rsidRDefault="0055566B" w:rsidP="0055566B">
      <w:pPr>
        <w:pStyle w:val="2"/>
        <w:spacing w:line="440" w:lineRule="exact"/>
        <w:ind w:firstLine="420"/>
        <w:rPr>
          <w:rFonts w:ascii="Times New Roman" w:eastAsiaTheme="minorEastAsia"/>
          <w:color w:val="000000" w:themeColor="text1"/>
          <w:lang w:val="en-US"/>
        </w:rPr>
      </w:pPr>
      <w:r w:rsidRPr="000E5C49">
        <w:rPr>
          <w:rFonts w:ascii="Times New Roman" w:eastAsiaTheme="minorEastAsia"/>
          <w:color w:val="000000" w:themeColor="text1"/>
          <w:position w:val="-10"/>
          <w:lang w:val="en-US"/>
        </w:rPr>
        <w:object w:dxaOrig="200" w:dyaOrig="320" w14:anchorId="0695F5E8">
          <v:shape id="_x0000_i1630" type="#_x0000_t75" style="width:9.8pt;height:16.15pt" o:ole="">
            <v:imagedata r:id="rId1197" o:title=""/>
          </v:shape>
          <o:OLEObject Type="Embed" ProgID="Equation.DSMT4" ShapeID="_x0000_i1630" DrawAspect="Content" ObjectID="_1755267377" r:id="rId1198"/>
        </w:object>
      </w:r>
      <w:r w:rsidRPr="000E5C49">
        <w:rPr>
          <w:rFonts w:hint="eastAsia"/>
          <w:color w:val="000000" w:themeColor="text1"/>
          <w:szCs w:val="21"/>
          <w:lang w:val="en-US"/>
        </w:rPr>
        <w:t>—</w:t>
      </w:r>
      <w:r w:rsidRPr="000E5C49">
        <w:rPr>
          <w:rFonts w:ascii="Times New Roman" w:eastAsiaTheme="minorEastAsia"/>
          <w:color w:val="000000" w:themeColor="text1"/>
          <w:lang w:val="en-US"/>
        </w:rPr>
        <w:t>钢梁翼缘厚度</w:t>
      </w:r>
      <w:r w:rsidRPr="000E5C49">
        <w:rPr>
          <w:rFonts w:ascii="Times New Roman"/>
          <w:color w:val="000000" w:themeColor="text1"/>
          <w:szCs w:val="21"/>
          <w:lang w:val="en-US"/>
        </w:rPr>
        <w:t>（</w:t>
      </w:r>
      <w:r w:rsidRPr="000E5C49">
        <w:rPr>
          <w:rFonts w:ascii="Times New Roman"/>
          <w:color w:val="000000" w:themeColor="text1"/>
          <w:szCs w:val="21"/>
          <w:lang w:val="en-US"/>
        </w:rPr>
        <w:t>mm</w:t>
      </w:r>
      <w:r w:rsidRPr="000E5C49">
        <w:rPr>
          <w:rFonts w:ascii="Times New Roman"/>
          <w:color w:val="000000" w:themeColor="text1"/>
          <w:szCs w:val="21"/>
          <w:lang w:val="en-US"/>
        </w:rPr>
        <w:t>）</w:t>
      </w:r>
      <w:r w:rsidRPr="000E5C49">
        <w:rPr>
          <w:rFonts w:ascii="Times New Roman" w:eastAsiaTheme="minorEastAsia"/>
          <w:color w:val="000000" w:themeColor="text1"/>
          <w:lang w:val="en-US"/>
        </w:rPr>
        <w:t>；</w:t>
      </w:r>
    </w:p>
    <w:p w14:paraId="1E9589E8" w14:textId="77777777" w:rsidR="0055566B" w:rsidRPr="000E5C49" w:rsidRDefault="0055566B" w:rsidP="0055566B">
      <w:pPr>
        <w:pStyle w:val="2"/>
        <w:spacing w:line="440" w:lineRule="exact"/>
        <w:ind w:firstLine="420"/>
        <w:rPr>
          <w:rFonts w:ascii="Times New Roman" w:eastAsiaTheme="minorEastAsia"/>
          <w:color w:val="000000" w:themeColor="text1"/>
          <w:lang w:val="en-US"/>
        </w:rPr>
      </w:pPr>
      <w:r w:rsidRPr="000E5C49">
        <w:rPr>
          <w:rFonts w:ascii="Times New Roman" w:eastAsiaTheme="minorEastAsia"/>
          <w:color w:val="000000" w:themeColor="text1"/>
          <w:position w:val="-10"/>
          <w:lang w:val="en-US"/>
        </w:rPr>
        <w:object w:dxaOrig="320" w:dyaOrig="340" w14:anchorId="4207754F">
          <v:shape id="_x0000_i1631" type="#_x0000_t75" style="width:16.15pt;height:17.85pt" o:ole="">
            <v:imagedata r:id="rId1175" o:title=""/>
          </v:shape>
          <o:OLEObject Type="Embed" ProgID="Equation.DSMT4" ShapeID="_x0000_i1631" DrawAspect="Content" ObjectID="_1755267378" r:id="rId1199"/>
        </w:object>
      </w:r>
      <w:r w:rsidRPr="000E5C49">
        <w:rPr>
          <w:rFonts w:hint="eastAsia"/>
          <w:color w:val="000000" w:themeColor="text1"/>
          <w:szCs w:val="21"/>
          <w:lang w:val="en-US"/>
        </w:rPr>
        <w:t>—</w:t>
      </w:r>
      <w:r w:rsidRPr="000E5C49">
        <w:rPr>
          <w:rFonts w:ascii="Times New Roman" w:eastAsiaTheme="minorEastAsia"/>
          <w:color w:val="000000" w:themeColor="text1"/>
          <w:lang w:val="en-US"/>
        </w:rPr>
        <w:t>焊缝抗剪强度设计值</w:t>
      </w:r>
      <w:r w:rsidRPr="000E5C49">
        <w:rPr>
          <w:rFonts w:ascii="Times New Roman"/>
          <w:color w:val="000000" w:themeColor="text1"/>
          <w:lang w:val="en-US"/>
        </w:rPr>
        <w:t>（</w:t>
      </w:r>
      <w:r w:rsidRPr="000E5C49">
        <w:rPr>
          <w:rFonts w:ascii="Times New Roman"/>
          <w:color w:val="000000" w:themeColor="text1"/>
          <w:lang w:val="en-US"/>
        </w:rPr>
        <w:t>N/mm</w:t>
      </w:r>
      <w:r w:rsidRPr="000E5C49">
        <w:rPr>
          <w:rFonts w:ascii="Times New Roman"/>
          <w:color w:val="000000" w:themeColor="text1"/>
          <w:vertAlign w:val="superscript"/>
          <w:lang w:val="en-US"/>
        </w:rPr>
        <w:t>2</w:t>
      </w:r>
      <w:r w:rsidRPr="000E5C49">
        <w:rPr>
          <w:rFonts w:ascii="Times New Roman"/>
          <w:color w:val="000000" w:themeColor="text1"/>
          <w:lang w:val="en-US"/>
        </w:rPr>
        <w:t>）</w:t>
      </w:r>
      <w:r w:rsidRPr="000E5C49">
        <w:rPr>
          <w:rFonts w:ascii="Times New Roman" w:eastAsiaTheme="minorEastAsia"/>
          <w:color w:val="000000" w:themeColor="text1"/>
          <w:lang w:val="en-US"/>
        </w:rPr>
        <w:t>；</w:t>
      </w:r>
    </w:p>
    <w:p w14:paraId="6220E43B" w14:textId="4946FF76" w:rsidR="0055566B" w:rsidRPr="000E5C49" w:rsidRDefault="0055566B" w:rsidP="0055566B">
      <w:pPr>
        <w:pStyle w:val="2"/>
        <w:spacing w:line="440" w:lineRule="exact"/>
        <w:ind w:firstLine="420"/>
        <w:rPr>
          <w:rFonts w:ascii="Times New Roman" w:eastAsiaTheme="minorEastAsia"/>
          <w:color w:val="000000" w:themeColor="text1"/>
          <w:lang w:val="en-US"/>
        </w:rPr>
      </w:pPr>
      <w:r w:rsidRPr="000E5C49">
        <w:rPr>
          <w:rFonts w:ascii="Times New Roman" w:eastAsiaTheme="minorEastAsia"/>
          <w:color w:val="000000" w:themeColor="text1"/>
          <w:position w:val="-10"/>
          <w:lang w:val="en-US"/>
        </w:rPr>
        <w:object w:dxaOrig="300" w:dyaOrig="320" w14:anchorId="332C4219">
          <v:shape id="_x0000_i1632" type="#_x0000_t75" style="width:15pt;height:16.15pt" o:ole="">
            <v:imagedata r:id="rId1177" o:title=""/>
          </v:shape>
          <o:OLEObject Type="Embed" ProgID="Equation.DSMT4" ShapeID="_x0000_i1632" DrawAspect="Content" ObjectID="_1755267379" r:id="rId1200"/>
        </w:object>
      </w:r>
      <w:r w:rsidRPr="000E5C49">
        <w:rPr>
          <w:rFonts w:hint="eastAsia"/>
          <w:color w:val="000000" w:themeColor="text1"/>
          <w:szCs w:val="21"/>
          <w:lang w:val="en-US"/>
        </w:rPr>
        <w:t>—</w:t>
      </w:r>
      <w:r w:rsidRPr="000E5C49">
        <w:rPr>
          <w:rFonts w:ascii="Times New Roman" w:eastAsiaTheme="minorEastAsia"/>
          <w:color w:val="000000" w:themeColor="text1"/>
          <w:lang w:val="en-US"/>
        </w:rPr>
        <w:t>钢梁上下翼缘中面的距离</w:t>
      </w:r>
      <w:r w:rsidRPr="000E5C49">
        <w:rPr>
          <w:rFonts w:ascii="Times New Roman" w:hint="eastAsia"/>
          <w:color w:val="000000" w:themeColor="text1"/>
          <w:szCs w:val="21"/>
          <w:lang w:val="en-US"/>
        </w:rPr>
        <w:t>（</w:t>
      </w:r>
      <w:r w:rsidRPr="000E5C49">
        <w:rPr>
          <w:rFonts w:ascii="Times New Roman" w:hint="eastAsia"/>
          <w:color w:val="000000" w:themeColor="text1"/>
          <w:szCs w:val="21"/>
          <w:lang w:val="en-US"/>
        </w:rPr>
        <w:t>mm</w:t>
      </w:r>
      <w:r w:rsidRPr="000E5C49">
        <w:rPr>
          <w:rFonts w:ascii="Times New Roman" w:hint="eastAsia"/>
          <w:color w:val="000000" w:themeColor="text1"/>
          <w:szCs w:val="21"/>
          <w:lang w:val="en-US"/>
        </w:rPr>
        <w:t>）</w:t>
      </w:r>
      <w:r w:rsidRPr="000E5C49">
        <w:rPr>
          <w:rFonts w:ascii="Times New Roman" w:eastAsiaTheme="minorEastAsia"/>
          <w:color w:val="000000" w:themeColor="text1"/>
          <w:lang w:val="en-US"/>
        </w:rPr>
        <w:t>。</w:t>
      </w:r>
    </w:p>
    <w:p w14:paraId="09352D2D" w14:textId="6435FE06" w:rsidR="00501936" w:rsidRPr="000E5C49" w:rsidRDefault="00E66918" w:rsidP="0055566B">
      <w:pPr>
        <w:jc w:val="center"/>
        <w:rPr>
          <w:rFonts w:eastAsiaTheme="minorEastAsia"/>
          <w:color w:val="000000" w:themeColor="text1"/>
        </w:rPr>
      </w:pPr>
      <w:r w:rsidRPr="000E5C49">
        <w:rPr>
          <w:rFonts w:eastAsiaTheme="minorEastAsia"/>
          <w:noProof/>
          <w:color w:val="000000" w:themeColor="text1"/>
        </w:rPr>
        <w:drawing>
          <wp:inline distT="0" distB="0" distL="0" distR="0" wp14:anchorId="17D2CD46" wp14:editId="3F22966A">
            <wp:extent cx="3218295" cy="2838734"/>
            <wp:effectExtent l="0" t="0" r="1270" b="0"/>
            <wp:docPr id="11" name="图片 11" descr="D:\Documents\WeChat Files\wxid_gyngfdb2yx522\FileStorage\Temp\16906153702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descr="D:\Documents\WeChat Files\wxid_gyngfdb2yx522\FileStorage\Temp\1690615370272.png"/>
                    <pic:cNvPicPr>
                      <a:picLocks noChangeAspect="1" noChangeArrowheads="1"/>
                    </pic:cNvPicPr>
                  </pic:nvPicPr>
                  <pic:blipFill>
                    <a:blip r:embed="rId1201">
                      <a:extLst>
                        <a:ext uri="{28A0092B-C50C-407E-A947-70E740481C1C}">
                          <a14:useLocalDpi xmlns:a14="http://schemas.microsoft.com/office/drawing/2010/main" val="0"/>
                        </a:ext>
                      </a:extLst>
                    </a:blip>
                    <a:srcRect/>
                    <a:stretch>
                      <a:fillRect/>
                    </a:stretch>
                  </pic:blipFill>
                  <pic:spPr bwMode="auto">
                    <a:xfrm>
                      <a:off x="0" y="0"/>
                      <a:ext cx="3226608" cy="2846067"/>
                    </a:xfrm>
                    <a:prstGeom prst="rect">
                      <a:avLst/>
                    </a:prstGeom>
                    <a:noFill/>
                    <a:ln>
                      <a:noFill/>
                    </a:ln>
                  </pic:spPr>
                </pic:pic>
              </a:graphicData>
            </a:graphic>
          </wp:inline>
        </w:drawing>
      </w:r>
    </w:p>
    <w:p w14:paraId="5812DD1B" w14:textId="2CF8FCBE" w:rsidR="00501936" w:rsidRPr="000E5C49" w:rsidRDefault="00501936" w:rsidP="0055566B">
      <w:pPr>
        <w:jc w:val="center"/>
        <w:rPr>
          <w:rFonts w:eastAsiaTheme="minorEastAsia"/>
          <w:color w:val="000000" w:themeColor="text1"/>
          <w:sz w:val="18"/>
          <w:szCs w:val="21"/>
        </w:rPr>
      </w:pPr>
      <w:r w:rsidRPr="000E5C49">
        <w:rPr>
          <w:rFonts w:eastAsiaTheme="minorEastAsia"/>
          <w:color w:val="000000" w:themeColor="text1"/>
          <w:sz w:val="18"/>
          <w:szCs w:val="21"/>
        </w:rPr>
        <w:t>图</w:t>
      </w:r>
      <w:r w:rsidRPr="000E5C49">
        <w:rPr>
          <w:rFonts w:eastAsiaTheme="minorEastAsia"/>
          <w:color w:val="000000" w:themeColor="text1"/>
          <w:sz w:val="18"/>
          <w:szCs w:val="21"/>
        </w:rPr>
        <w:t>9.4.</w:t>
      </w:r>
      <w:r w:rsidR="00043AAF" w:rsidRPr="000E5C49">
        <w:rPr>
          <w:rFonts w:eastAsiaTheme="minorEastAsia"/>
          <w:color w:val="000000" w:themeColor="text1"/>
          <w:sz w:val="18"/>
          <w:szCs w:val="21"/>
        </w:rPr>
        <w:t>3</w:t>
      </w:r>
      <w:r w:rsidRPr="000E5C49">
        <w:rPr>
          <w:rFonts w:eastAsiaTheme="minorEastAsia"/>
          <w:color w:val="000000" w:themeColor="text1"/>
          <w:sz w:val="18"/>
          <w:szCs w:val="21"/>
        </w:rPr>
        <w:t xml:space="preserve">-1 </w:t>
      </w:r>
      <w:r w:rsidRPr="000E5C49">
        <w:rPr>
          <w:rFonts w:eastAsiaTheme="minorEastAsia"/>
          <w:color w:val="000000" w:themeColor="text1"/>
          <w:sz w:val="18"/>
          <w:szCs w:val="21"/>
        </w:rPr>
        <w:t>甲壳墙－钢梁</w:t>
      </w:r>
      <w:r w:rsidR="008C53DA" w:rsidRPr="000E5C49">
        <w:rPr>
          <w:rFonts w:eastAsiaTheme="minorEastAsia"/>
          <w:color w:val="000000" w:themeColor="text1"/>
          <w:sz w:val="18"/>
          <w:szCs w:val="21"/>
        </w:rPr>
        <w:t>贴板式</w:t>
      </w:r>
      <w:r w:rsidRPr="000E5C49">
        <w:rPr>
          <w:rFonts w:eastAsiaTheme="minorEastAsia"/>
          <w:color w:val="000000" w:themeColor="text1"/>
          <w:sz w:val="18"/>
          <w:szCs w:val="21"/>
        </w:rPr>
        <w:t>节点</w:t>
      </w:r>
    </w:p>
    <w:p w14:paraId="67771BE3" w14:textId="13D7414F" w:rsidR="00501936" w:rsidRPr="000E5C49" w:rsidRDefault="00501936" w:rsidP="00A12BD3">
      <w:pPr>
        <w:pStyle w:val="2"/>
        <w:snapToGrid/>
        <w:spacing w:line="440" w:lineRule="exact"/>
        <w:ind w:firstLine="420"/>
        <w:jc w:val="left"/>
        <w:rPr>
          <w:rFonts w:ascii="Times New Roman" w:eastAsiaTheme="minorEastAsia"/>
          <w:color w:val="000000" w:themeColor="text1"/>
          <w:lang w:val="en-US"/>
        </w:rPr>
      </w:pPr>
      <w:r w:rsidRPr="000E5C49">
        <w:rPr>
          <w:rFonts w:ascii="Times New Roman" w:eastAsiaTheme="minorEastAsia"/>
          <w:color w:val="000000" w:themeColor="text1"/>
          <w:lang w:val="en-US"/>
        </w:rPr>
        <w:t xml:space="preserve">3 </w:t>
      </w:r>
      <w:r w:rsidRPr="000E5C49">
        <w:rPr>
          <w:rFonts w:ascii="Times New Roman" w:eastAsiaTheme="minorEastAsia"/>
          <w:color w:val="000000" w:themeColor="text1"/>
          <w:lang w:val="en-US"/>
        </w:rPr>
        <w:t>侧板伸出钢梁翼缘上下的高度应满足：</w:t>
      </w:r>
    </w:p>
    <w:tbl>
      <w:tblPr>
        <w:tblW w:w="5000" w:type="pct"/>
        <w:tblLook w:val="04A0" w:firstRow="1" w:lastRow="0" w:firstColumn="1" w:lastColumn="0" w:noHBand="0" w:noVBand="1"/>
      </w:tblPr>
      <w:tblGrid>
        <w:gridCol w:w="379"/>
        <w:gridCol w:w="4757"/>
        <w:gridCol w:w="1095"/>
      </w:tblGrid>
      <w:tr w:rsidR="000E5C49" w:rsidRPr="000E5C49" w14:paraId="2E03AD23" w14:textId="77777777" w:rsidTr="009D0C7D">
        <w:trPr>
          <w:trHeight w:val="680"/>
        </w:trPr>
        <w:tc>
          <w:tcPr>
            <w:tcW w:w="304" w:type="pct"/>
            <w:shd w:val="clear" w:color="auto" w:fill="auto"/>
            <w:vAlign w:val="center"/>
          </w:tcPr>
          <w:p w14:paraId="4605F5DF" w14:textId="77777777" w:rsidR="0055566B" w:rsidRPr="000E5C49" w:rsidRDefault="0055566B" w:rsidP="009D0C7D">
            <w:pPr>
              <w:autoSpaceDE w:val="0"/>
              <w:autoSpaceDN w:val="0"/>
              <w:adjustRightInd w:val="0"/>
              <w:jc w:val="center"/>
              <w:rPr>
                <w:color w:val="000000" w:themeColor="text1"/>
                <w:szCs w:val="21"/>
              </w:rPr>
            </w:pPr>
          </w:p>
        </w:tc>
        <w:tc>
          <w:tcPr>
            <w:tcW w:w="3817" w:type="pct"/>
            <w:shd w:val="clear" w:color="auto" w:fill="auto"/>
            <w:vAlign w:val="center"/>
          </w:tcPr>
          <w:p w14:paraId="6DB649E5" w14:textId="77D8C188" w:rsidR="0055566B" w:rsidRPr="000E5C49" w:rsidRDefault="0055566B" w:rsidP="009D0C7D">
            <w:pPr>
              <w:autoSpaceDE w:val="0"/>
              <w:autoSpaceDN w:val="0"/>
              <w:adjustRightInd w:val="0"/>
              <w:jc w:val="center"/>
              <w:rPr>
                <w:color w:val="000000" w:themeColor="text1"/>
                <w:szCs w:val="21"/>
              </w:rPr>
            </w:pPr>
            <w:r w:rsidRPr="000E5C49">
              <w:rPr>
                <w:rFonts w:eastAsiaTheme="minorEastAsia"/>
                <w:color w:val="000000" w:themeColor="text1"/>
                <w:position w:val="-28"/>
              </w:rPr>
              <w:object w:dxaOrig="600" w:dyaOrig="620" w14:anchorId="0AFF1BC3">
                <v:shape id="_x0000_i1633" type="#_x0000_t75" style="width:29.95pt;height:31.1pt" o:ole="">
                  <v:imagedata r:id="rId1202" o:title=""/>
                </v:shape>
                <o:OLEObject Type="Embed" ProgID="Equation.DSMT4" ShapeID="_x0000_i1633" DrawAspect="Content" ObjectID="_1755267380" r:id="rId1203"/>
              </w:object>
            </w:r>
          </w:p>
        </w:tc>
        <w:tc>
          <w:tcPr>
            <w:tcW w:w="879" w:type="pct"/>
            <w:shd w:val="clear" w:color="auto" w:fill="auto"/>
            <w:vAlign w:val="center"/>
          </w:tcPr>
          <w:p w14:paraId="053DC6E3" w14:textId="3BCF9F31" w:rsidR="0055566B" w:rsidRPr="000E5C49" w:rsidRDefault="0055566B" w:rsidP="0055566B">
            <w:pPr>
              <w:autoSpaceDE w:val="0"/>
              <w:autoSpaceDN w:val="0"/>
              <w:adjustRightInd w:val="0"/>
              <w:jc w:val="center"/>
              <w:rPr>
                <w:color w:val="000000" w:themeColor="text1"/>
                <w:szCs w:val="21"/>
              </w:rPr>
            </w:pPr>
            <w:r w:rsidRPr="000E5C49">
              <w:rPr>
                <w:color w:val="000000" w:themeColor="text1"/>
                <w:szCs w:val="21"/>
              </w:rPr>
              <w:t>(9.4.3-4)</w:t>
            </w:r>
          </w:p>
        </w:tc>
      </w:tr>
      <w:tr w:rsidR="000E5C49" w:rsidRPr="000E5C49" w14:paraId="20193A21" w14:textId="77777777" w:rsidTr="009D0C7D">
        <w:trPr>
          <w:trHeight w:val="680"/>
        </w:trPr>
        <w:tc>
          <w:tcPr>
            <w:tcW w:w="304" w:type="pct"/>
            <w:shd w:val="clear" w:color="auto" w:fill="auto"/>
            <w:vAlign w:val="center"/>
          </w:tcPr>
          <w:p w14:paraId="2009829C" w14:textId="77777777" w:rsidR="0055566B" w:rsidRPr="000E5C49" w:rsidRDefault="0055566B" w:rsidP="009D0C7D">
            <w:pPr>
              <w:autoSpaceDE w:val="0"/>
              <w:autoSpaceDN w:val="0"/>
              <w:adjustRightInd w:val="0"/>
              <w:jc w:val="center"/>
              <w:rPr>
                <w:color w:val="000000" w:themeColor="text1"/>
                <w:szCs w:val="21"/>
              </w:rPr>
            </w:pPr>
          </w:p>
        </w:tc>
        <w:tc>
          <w:tcPr>
            <w:tcW w:w="3817" w:type="pct"/>
            <w:shd w:val="clear" w:color="auto" w:fill="auto"/>
            <w:vAlign w:val="center"/>
          </w:tcPr>
          <w:p w14:paraId="27E4647A" w14:textId="2C26F98E" w:rsidR="0055566B" w:rsidRPr="000E5C49" w:rsidRDefault="0055566B" w:rsidP="009D0C7D">
            <w:pPr>
              <w:autoSpaceDE w:val="0"/>
              <w:autoSpaceDN w:val="0"/>
              <w:adjustRightInd w:val="0"/>
              <w:jc w:val="center"/>
              <w:rPr>
                <w:rFonts w:eastAsiaTheme="minorEastAsia"/>
                <w:color w:val="000000" w:themeColor="text1"/>
              </w:rPr>
            </w:pPr>
            <w:r w:rsidRPr="000E5C49">
              <w:rPr>
                <w:rFonts w:eastAsiaTheme="minorEastAsia"/>
                <w:color w:val="000000" w:themeColor="text1"/>
                <w:position w:val="-30"/>
              </w:rPr>
              <w:object w:dxaOrig="780" w:dyaOrig="639" w14:anchorId="02D7CED9">
                <v:shape id="_x0000_i1634" type="#_x0000_t75" style="width:39.15pt;height:31.7pt" o:ole="">
                  <v:imagedata r:id="rId1181" o:title=""/>
                </v:shape>
                <o:OLEObject Type="Embed" ProgID="Equation.DSMT4" ShapeID="_x0000_i1634" DrawAspect="Content" ObjectID="_1755267381" r:id="rId1204"/>
              </w:object>
            </w:r>
          </w:p>
        </w:tc>
        <w:tc>
          <w:tcPr>
            <w:tcW w:w="879" w:type="pct"/>
            <w:shd w:val="clear" w:color="auto" w:fill="auto"/>
            <w:vAlign w:val="center"/>
          </w:tcPr>
          <w:p w14:paraId="7FEF72EF" w14:textId="36E8786F" w:rsidR="0055566B" w:rsidRPr="000E5C49" w:rsidRDefault="0055566B" w:rsidP="009D0C7D">
            <w:pPr>
              <w:autoSpaceDE w:val="0"/>
              <w:autoSpaceDN w:val="0"/>
              <w:adjustRightInd w:val="0"/>
              <w:jc w:val="center"/>
              <w:rPr>
                <w:color w:val="000000" w:themeColor="text1"/>
                <w:szCs w:val="21"/>
              </w:rPr>
            </w:pPr>
            <w:r w:rsidRPr="000E5C49">
              <w:rPr>
                <w:color w:val="000000" w:themeColor="text1"/>
                <w:szCs w:val="21"/>
              </w:rPr>
              <w:t>(9.4.3-5)</w:t>
            </w:r>
          </w:p>
        </w:tc>
      </w:tr>
    </w:tbl>
    <w:p w14:paraId="411EB427" w14:textId="5AC67799" w:rsidR="00501936" w:rsidRPr="000E5C49" w:rsidRDefault="00501936" w:rsidP="0055566B">
      <w:pPr>
        <w:pStyle w:val="2"/>
        <w:snapToGrid/>
        <w:spacing w:line="440" w:lineRule="exact"/>
        <w:ind w:firstLine="420"/>
        <w:rPr>
          <w:rFonts w:ascii="Times New Roman" w:eastAsiaTheme="minorEastAsia"/>
          <w:color w:val="000000" w:themeColor="text1"/>
          <w:lang w:val="en-US"/>
        </w:rPr>
      </w:pPr>
      <w:r w:rsidRPr="000E5C49">
        <w:rPr>
          <w:rFonts w:ascii="Times New Roman" w:eastAsiaTheme="minorEastAsia"/>
          <w:color w:val="000000" w:themeColor="text1"/>
          <w:lang w:val="en-US"/>
        </w:rPr>
        <w:t xml:space="preserve">4 </w:t>
      </w:r>
      <w:r w:rsidRPr="000E5C49">
        <w:rPr>
          <w:rFonts w:ascii="Times New Roman" w:eastAsiaTheme="minorEastAsia"/>
          <w:color w:val="000000" w:themeColor="text1"/>
          <w:lang w:val="en-US"/>
        </w:rPr>
        <w:t>钢梁腹板与甲壳墙通过剪切板用高强螺栓连接</w:t>
      </w:r>
      <w:r w:rsidR="00DC05C9" w:rsidRPr="000E5C49">
        <w:rPr>
          <w:rFonts w:ascii="Times New Roman" w:eastAsiaTheme="minorEastAsia"/>
          <w:color w:val="000000" w:themeColor="text1"/>
          <w:lang w:val="en-US"/>
        </w:rPr>
        <w:t>；</w:t>
      </w:r>
      <w:r w:rsidR="00043AAF" w:rsidRPr="000E5C49">
        <w:rPr>
          <w:rFonts w:ascii="Times New Roman" w:eastAsiaTheme="minorEastAsia"/>
          <w:color w:val="000000" w:themeColor="text1"/>
          <w:lang w:val="en-US"/>
        </w:rPr>
        <w:t>当</w:t>
      </w:r>
      <w:r w:rsidR="00DC05C9" w:rsidRPr="000E5C49">
        <w:rPr>
          <w:rFonts w:ascii="Times New Roman" w:eastAsiaTheme="minorEastAsia"/>
          <w:color w:val="000000" w:themeColor="text1"/>
          <w:lang w:val="en-US"/>
        </w:rPr>
        <w:t>甲壳墙第一个腔钢管壁板厚度小于等于钢梁腹板厚度且小于等于</w:t>
      </w:r>
      <w:r w:rsidR="00DC05C9" w:rsidRPr="000E5C49">
        <w:rPr>
          <w:rFonts w:ascii="Times New Roman" w:eastAsiaTheme="minorEastAsia"/>
          <w:color w:val="000000" w:themeColor="text1"/>
          <w:lang w:val="en-US"/>
        </w:rPr>
        <w:t>5mm</w:t>
      </w:r>
      <w:r w:rsidR="00DC05C9" w:rsidRPr="000E5C49">
        <w:rPr>
          <w:rFonts w:ascii="Times New Roman" w:eastAsiaTheme="minorEastAsia"/>
          <w:color w:val="000000" w:themeColor="text1"/>
          <w:lang w:val="en-US"/>
        </w:rPr>
        <w:t>时，</w:t>
      </w:r>
      <w:r w:rsidR="00043AAF" w:rsidRPr="000E5C49">
        <w:rPr>
          <w:rFonts w:ascii="Times New Roman" w:eastAsiaTheme="minorEastAsia"/>
          <w:color w:val="000000" w:themeColor="text1"/>
          <w:lang w:val="en-US"/>
        </w:rPr>
        <w:t>剪切板</w:t>
      </w:r>
      <w:r w:rsidR="00DC05C9" w:rsidRPr="000E5C49">
        <w:rPr>
          <w:rFonts w:ascii="Times New Roman" w:eastAsiaTheme="minorEastAsia"/>
          <w:color w:val="000000" w:themeColor="text1"/>
          <w:lang w:val="en-US"/>
        </w:rPr>
        <w:t>应带端板，将剪力分散后再传给第一个钢管腔的钢管壁板。</w:t>
      </w:r>
    </w:p>
    <w:p w14:paraId="51F22152" w14:textId="1D1B1771" w:rsidR="00501936" w:rsidRPr="000E5C49" w:rsidRDefault="00501936" w:rsidP="0055566B">
      <w:pPr>
        <w:pStyle w:val="2"/>
        <w:snapToGrid/>
        <w:spacing w:line="440" w:lineRule="exact"/>
        <w:ind w:firstLine="420"/>
        <w:rPr>
          <w:rFonts w:ascii="Times New Roman" w:eastAsiaTheme="minorEastAsia"/>
          <w:color w:val="000000" w:themeColor="text1"/>
          <w:lang w:val="en-US"/>
        </w:rPr>
      </w:pPr>
      <w:r w:rsidRPr="000E5C49">
        <w:rPr>
          <w:rFonts w:ascii="Times New Roman" w:eastAsiaTheme="minorEastAsia"/>
          <w:color w:val="000000" w:themeColor="text1"/>
          <w:lang w:val="en-US"/>
        </w:rPr>
        <w:lastRenderedPageBreak/>
        <w:t xml:space="preserve">5 </w:t>
      </w:r>
      <w:r w:rsidR="001A598D" w:rsidRPr="000E5C49">
        <w:rPr>
          <w:rFonts w:ascii="Times New Roman" w:eastAsiaTheme="minorEastAsia"/>
          <w:color w:val="000000" w:themeColor="text1"/>
          <w:lang w:val="en-US"/>
        </w:rPr>
        <w:t>贴</w:t>
      </w:r>
      <w:r w:rsidRPr="000E5C49">
        <w:rPr>
          <w:rFonts w:ascii="Times New Roman" w:eastAsiaTheme="minorEastAsia"/>
          <w:color w:val="000000" w:themeColor="text1"/>
          <w:lang w:val="en-US"/>
        </w:rPr>
        <w:t>板</w:t>
      </w:r>
      <w:r w:rsidR="001A598D" w:rsidRPr="000E5C49">
        <w:rPr>
          <w:rFonts w:ascii="Times New Roman" w:eastAsiaTheme="minorEastAsia"/>
          <w:color w:val="000000" w:themeColor="text1"/>
          <w:lang w:val="en-US"/>
        </w:rPr>
        <w:t>与</w:t>
      </w:r>
      <w:r w:rsidRPr="000E5C49">
        <w:rPr>
          <w:rFonts w:ascii="Times New Roman" w:eastAsiaTheme="minorEastAsia"/>
          <w:color w:val="000000" w:themeColor="text1"/>
          <w:lang w:val="en-US"/>
        </w:rPr>
        <w:t>甲壳墙之间的焊缝群，焊缝群应能够承担钢梁的塑性弯矩。</w:t>
      </w:r>
    </w:p>
    <w:p w14:paraId="50F528DF" w14:textId="79E15D62" w:rsidR="00501936" w:rsidRPr="000E5C49" w:rsidRDefault="00E66918" w:rsidP="0055566B">
      <w:pPr>
        <w:pStyle w:val="2"/>
        <w:snapToGrid/>
        <w:spacing w:line="240" w:lineRule="auto"/>
        <w:ind w:firstLineChars="0" w:firstLine="0"/>
        <w:jc w:val="center"/>
        <w:rPr>
          <w:rFonts w:ascii="Times New Roman" w:eastAsiaTheme="minorEastAsia"/>
          <w:color w:val="000000" w:themeColor="text1"/>
          <w:lang w:val="en-US"/>
        </w:rPr>
      </w:pPr>
      <w:r w:rsidRPr="000E5C49">
        <w:rPr>
          <w:rFonts w:ascii="Times New Roman" w:eastAsiaTheme="minorEastAsia"/>
          <w:noProof/>
          <w:color w:val="000000" w:themeColor="text1"/>
          <w:lang w:val="en-US"/>
        </w:rPr>
        <w:drawing>
          <wp:inline distT="0" distB="0" distL="0" distR="0" wp14:anchorId="51F309EC" wp14:editId="3B69B77C">
            <wp:extent cx="2104681" cy="1876567"/>
            <wp:effectExtent l="0" t="0" r="0" b="0"/>
            <wp:docPr id="26" name="图片 26" descr="D:\Documents\WeChat Files\wxid_gyngfdb2yx522\FileStorage\Temp\16906154224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descr="D:\Documents\WeChat Files\wxid_gyngfdb2yx522\FileStorage\Temp\1690615422435.png"/>
                    <pic:cNvPicPr>
                      <a:picLocks noChangeAspect="1" noChangeArrowheads="1"/>
                    </pic:cNvPicPr>
                  </pic:nvPicPr>
                  <pic:blipFill>
                    <a:blip r:embed="rId1205">
                      <a:extLst>
                        <a:ext uri="{28A0092B-C50C-407E-A947-70E740481C1C}">
                          <a14:useLocalDpi xmlns:a14="http://schemas.microsoft.com/office/drawing/2010/main" val="0"/>
                        </a:ext>
                      </a:extLst>
                    </a:blip>
                    <a:srcRect/>
                    <a:stretch>
                      <a:fillRect/>
                    </a:stretch>
                  </pic:blipFill>
                  <pic:spPr bwMode="auto">
                    <a:xfrm>
                      <a:off x="0" y="0"/>
                      <a:ext cx="2122794" cy="1892716"/>
                    </a:xfrm>
                    <a:prstGeom prst="rect">
                      <a:avLst/>
                    </a:prstGeom>
                    <a:noFill/>
                    <a:ln>
                      <a:noFill/>
                    </a:ln>
                  </pic:spPr>
                </pic:pic>
              </a:graphicData>
            </a:graphic>
          </wp:inline>
        </w:drawing>
      </w:r>
    </w:p>
    <w:p w14:paraId="682DC3EF" w14:textId="5E19F6BF" w:rsidR="00501936" w:rsidRPr="000E5C49" w:rsidRDefault="00501936" w:rsidP="0055566B">
      <w:pPr>
        <w:jc w:val="center"/>
        <w:rPr>
          <w:rFonts w:eastAsiaTheme="minorEastAsia"/>
          <w:color w:val="000000" w:themeColor="text1"/>
          <w:sz w:val="18"/>
          <w:szCs w:val="21"/>
        </w:rPr>
      </w:pPr>
      <w:r w:rsidRPr="000E5C49">
        <w:rPr>
          <w:rFonts w:eastAsiaTheme="minorEastAsia"/>
          <w:color w:val="000000" w:themeColor="text1"/>
          <w:sz w:val="18"/>
          <w:szCs w:val="21"/>
        </w:rPr>
        <w:t>图</w:t>
      </w:r>
      <w:r w:rsidRPr="000E5C49">
        <w:rPr>
          <w:rFonts w:eastAsiaTheme="minorEastAsia"/>
          <w:color w:val="000000" w:themeColor="text1"/>
          <w:sz w:val="18"/>
          <w:szCs w:val="21"/>
        </w:rPr>
        <w:t>9.4</w:t>
      </w:r>
      <w:bookmarkStart w:id="179" w:name="_GoBack"/>
      <w:bookmarkEnd w:id="179"/>
      <w:r w:rsidRPr="000E5C49">
        <w:rPr>
          <w:rFonts w:eastAsiaTheme="minorEastAsia"/>
          <w:color w:val="000000" w:themeColor="text1"/>
          <w:sz w:val="18"/>
          <w:szCs w:val="21"/>
        </w:rPr>
        <w:t>.</w:t>
      </w:r>
      <w:r w:rsidR="00A02D8D" w:rsidRPr="000E5C49">
        <w:rPr>
          <w:rFonts w:eastAsiaTheme="minorEastAsia"/>
          <w:color w:val="000000" w:themeColor="text1"/>
          <w:sz w:val="18"/>
          <w:szCs w:val="21"/>
        </w:rPr>
        <w:t>3</w:t>
      </w:r>
      <w:r w:rsidRPr="000E5C49">
        <w:rPr>
          <w:rFonts w:eastAsiaTheme="minorEastAsia"/>
          <w:color w:val="000000" w:themeColor="text1"/>
          <w:sz w:val="18"/>
          <w:szCs w:val="21"/>
        </w:rPr>
        <w:t xml:space="preserve">-2 </w:t>
      </w:r>
      <w:r w:rsidR="00A51303" w:rsidRPr="000E5C49">
        <w:rPr>
          <w:rFonts w:eastAsiaTheme="minorEastAsia"/>
          <w:color w:val="000000" w:themeColor="text1"/>
          <w:sz w:val="18"/>
          <w:szCs w:val="21"/>
        </w:rPr>
        <w:t>贴</w:t>
      </w:r>
      <w:r w:rsidRPr="000E5C49">
        <w:rPr>
          <w:rFonts w:eastAsiaTheme="minorEastAsia"/>
          <w:color w:val="000000" w:themeColor="text1"/>
          <w:sz w:val="18"/>
          <w:szCs w:val="21"/>
        </w:rPr>
        <w:t>板节点焊缝群</w:t>
      </w:r>
    </w:p>
    <w:p w14:paraId="47F21D0C" w14:textId="092AF5CC" w:rsidR="00501936" w:rsidRPr="000E5C49" w:rsidRDefault="00501936" w:rsidP="0055566B">
      <w:pPr>
        <w:pStyle w:val="2"/>
        <w:snapToGrid/>
        <w:spacing w:line="440" w:lineRule="exact"/>
        <w:ind w:firstLine="420"/>
        <w:rPr>
          <w:rFonts w:ascii="Times New Roman" w:eastAsiaTheme="minorEastAsia"/>
          <w:color w:val="000000" w:themeColor="text1"/>
          <w:lang w:val="en-US"/>
        </w:rPr>
      </w:pPr>
      <w:r w:rsidRPr="000E5C49">
        <w:rPr>
          <w:rFonts w:ascii="Times New Roman" w:eastAsiaTheme="minorEastAsia"/>
          <w:color w:val="000000" w:themeColor="text1"/>
          <w:lang w:val="en-US"/>
        </w:rPr>
        <w:t>6</w:t>
      </w:r>
      <w:r w:rsidR="0055566B" w:rsidRPr="000E5C49">
        <w:rPr>
          <w:rFonts w:ascii="Times New Roman" w:eastAsiaTheme="minorEastAsia"/>
          <w:color w:val="000000" w:themeColor="text1"/>
          <w:lang w:val="en-US"/>
        </w:rPr>
        <w:t xml:space="preserve"> </w:t>
      </w:r>
      <w:r w:rsidR="00DC05C9" w:rsidRPr="000E5C49">
        <w:rPr>
          <w:rFonts w:ascii="Times New Roman" w:eastAsiaTheme="minorEastAsia"/>
          <w:color w:val="000000" w:themeColor="text1"/>
          <w:lang w:val="en-US"/>
        </w:rPr>
        <w:t>贴板应验算自身的局部稳定，必要时采用槽焊或点焊，增强与甲壳墙共同工作能力，</w:t>
      </w:r>
      <w:r w:rsidR="00664058" w:rsidRPr="000E5C49">
        <w:rPr>
          <w:rFonts w:ascii="Times New Roman" w:eastAsiaTheme="minorEastAsia"/>
          <w:color w:val="000000" w:themeColor="text1"/>
          <w:lang w:val="en-US"/>
        </w:rPr>
        <w:t>贴板跨过波形腔的部分，宽厚比应满足</w:t>
      </w:r>
    </w:p>
    <w:tbl>
      <w:tblPr>
        <w:tblW w:w="5000" w:type="pct"/>
        <w:tblLook w:val="04A0" w:firstRow="1" w:lastRow="0" w:firstColumn="1" w:lastColumn="0" w:noHBand="0" w:noVBand="1"/>
      </w:tblPr>
      <w:tblGrid>
        <w:gridCol w:w="379"/>
        <w:gridCol w:w="4757"/>
        <w:gridCol w:w="1095"/>
      </w:tblGrid>
      <w:tr w:rsidR="000E5C49" w:rsidRPr="000E5C49" w14:paraId="1C512853" w14:textId="77777777" w:rsidTr="009D0C7D">
        <w:trPr>
          <w:trHeight w:val="680"/>
        </w:trPr>
        <w:tc>
          <w:tcPr>
            <w:tcW w:w="304" w:type="pct"/>
            <w:shd w:val="clear" w:color="auto" w:fill="auto"/>
            <w:vAlign w:val="center"/>
          </w:tcPr>
          <w:p w14:paraId="357A35D7" w14:textId="77777777" w:rsidR="0055566B" w:rsidRPr="000E5C49" w:rsidRDefault="0055566B" w:rsidP="009D0C7D">
            <w:pPr>
              <w:autoSpaceDE w:val="0"/>
              <w:autoSpaceDN w:val="0"/>
              <w:adjustRightInd w:val="0"/>
              <w:jc w:val="center"/>
              <w:rPr>
                <w:color w:val="000000" w:themeColor="text1"/>
                <w:szCs w:val="21"/>
              </w:rPr>
            </w:pPr>
          </w:p>
        </w:tc>
        <w:tc>
          <w:tcPr>
            <w:tcW w:w="3817" w:type="pct"/>
            <w:shd w:val="clear" w:color="auto" w:fill="auto"/>
            <w:vAlign w:val="center"/>
          </w:tcPr>
          <w:p w14:paraId="2C705771" w14:textId="1CB53186" w:rsidR="0055566B" w:rsidRPr="009163A5" w:rsidRDefault="009163A5" w:rsidP="009D0C7D">
            <w:pPr>
              <w:autoSpaceDE w:val="0"/>
              <w:autoSpaceDN w:val="0"/>
              <w:adjustRightInd w:val="0"/>
              <w:jc w:val="center"/>
              <w:rPr>
                <w:color w:val="000000" w:themeColor="text1"/>
                <w:szCs w:val="21"/>
              </w:rPr>
            </w:pPr>
            <w:r w:rsidRPr="009163A5">
              <w:rPr>
                <w:rFonts w:eastAsiaTheme="minorEastAsia"/>
                <w:color w:val="000000" w:themeColor="text1"/>
                <w:position w:val="-30"/>
              </w:rPr>
              <w:object w:dxaOrig="920" w:dyaOrig="639" w14:anchorId="48F93D65">
                <v:shape id="_x0000_i1792" type="#_x0000_t75" style="width:46.1pt;height:31.7pt" o:ole="">
                  <v:imagedata r:id="rId1206" o:title=""/>
                </v:shape>
                <o:OLEObject Type="Embed" ProgID="Equation.DSMT4" ShapeID="_x0000_i1792" DrawAspect="Content" ObjectID="_1755267382" r:id="rId1207"/>
              </w:object>
            </w:r>
          </w:p>
        </w:tc>
        <w:tc>
          <w:tcPr>
            <w:tcW w:w="879" w:type="pct"/>
            <w:shd w:val="clear" w:color="auto" w:fill="auto"/>
            <w:vAlign w:val="center"/>
          </w:tcPr>
          <w:p w14:paraId="6CD757D3" w14:textId="34B11376" w:rsidR="0055566B" w:rsidRPr="000E5C49" w:rsidRDefault="0055566B" w:rsidP="0055566B">
            <w:pPr>
              <w:autoSpaceDE w:val="0"/>
              <w:autoSpaceDN w:val="0"/>
              <w:adjustRightInd w:val="0"/>
              <w:jc w:val="center"/>
              <w:rPr>
                <w:color w:val="000000" w:themeColor="text1"/>
                <w:szCs w:val="21"/>
              </w:rPr>
            </w:pPr>
            <w:r w:rsidRPr="009163A5">
              <w:rPr>
                <w:color w:val="000000" w:themeColor="text1"/>
                <w:szCs w:val="21"/>
              </w:rPr>
              <w:t>(9.4.3-6)</w:t>
            </w:r>
          </w:p>
        </w:tc>
      </w:tr>
    </w:tbl>
    <w:p w14:paraId="16C629C4" w14:textId="1A95A540" w:rsidR="00AF36BF" w:rsidRPr="000E5C49" w:rsidRDefault="005F7730" w:rsidP="00A12BD3">
      <w:pPr>
        <w:spacing w:line="440" w:lineRule="exact"/>
        <w:rPr>
          <w:rFonts w:eastAsiaTheme="minorEastAsia"/>
          <w:color w:val="000000" w:themeColor="text1"/>
          <w:szCs w:val="21"/>
        </w:rPr>
      </w:pPr>
      <w:r w:rsidRPr="000E5C49">
        <w:rPr>
          <w:rFonts w:eastAsiaTheme="minorEastAsia"/>
          <w:color w:val="000000" w:themeColor="text1"/>
        </w:rPr>
        <w:t>9.</w:t>
      </w:r>
      <w:r w:rsidR="00AF36BF" w:rsidRPr="000E5C49">
        <w:rPr>
          <w:rFonts w:eastAsiaTheme="minorEastAsia"/>
          <w:color w:val="000000" w:themeColor="text1"/>
        </w:rPr>
        <w:t>4.</w:t>
      </w:r>
      <w:r w:rsidR="00D10BAF" w:rsidRPr="000E5C49">
        <w:rPr>
          <w:rFonts w:eastAsiaTheme="minorEastAsia"/>
          <w:color w:val="000000" w:themeColor="text1"/>
        </w:rPr>
        <w:t>4</w:t>
      </w:r>
      <w:r w:rsidR="00AF36BF" w:rsidRPr="000E5C49">
        <w:rPr>
          <w:rFonts w:eastAsiaTheme="minorEastAsia"/>
          <w:color w:val="000000" w:themeColor="text1"/>
        </w:rPr>
        <w:t xml:space="preserve">  </w:t>
      </w:r>
      <w:r w:rsidR="00AF36BF" w:rsidRPr="000E5C49">
        <w:rPr>
          <w:rFonts w:eastAsiaTheme="minorEastAsia"/>
          <w:color w:val="000000" w:themeColor="text1"/>
        </w:rPr>
        <w:t>钢梁与</w:t>
      </w:r>
      <w:r w:rsidR="000C2E42" w:rsidRPr="000E5C49">
        <w:rPr>
          <w:rFonts w:eastAsiaTheme="minorEastAsia"/>
          <w:color w:val="000000" w:themeColor="text1"/>
          <w:szCs w:val="21"/>
        </w:rPr>
        <w:t>甲壳墙</w:t>
      </w:r>
      <w:r w:rsidR="00AF36BF" w:rsidRPr="000E5C49">
        <w:rPr>
          <w:rFonts w:eastAsiaTheme="minorEastAsia"/>
          <w:color w:val="000000" w:themeColor="text1"/>
        </w:rPr>
        <w:t>铰接时，可采用</w:t>
      </w:r>
      <w:r w:rsidR="00AF36BF" w:rsidRPr="000E5C49">
        <w:rPr>
          <w:rFonts w:eastAsiaTheme="minorEastAsia"/>
          <w:color w:val="000000" w:themeColor="text1"/>
        </w:rPr>
        <w:t>L</w:t>
      </w:r>
      <w:r w:rsidR="00AF36BF" w:rsidRPr="000E5C49">
        <w:rPr>
          <w:rFonts w:eastAsiaTheme="minorEastAsia"/>
          <w:color w:val="000000" w:themeColor="text1"/>
        </w:rPr>
        <w:t>形或</w:t>
      </w:r>
      <w:r w:rsidR="00AF36BF" w:rsidRPr="000E5C49">
        <w:rPr>
          <w:rFonts w:eastAsiaTheme="minorEastAsia"/>
          <w:color w:val="000000" w:themeColor="text1"/>
        </w:rPr>
        <w:t>T</w:t>
      </w:r>
      <w:r w:rsidR="00AF36BF" w:rsidRPr="000E5C49">
        <w:rPr>
          <w:rFonts w:eastAsiaTheme="minorEastAsia"/>
          <w:color w:val="000000" w:themeColor="text1"/>
        </w:rPr>
        <w:t>形连接件形式连接（图</w:t>
      </w:r>
      <w:r w:rsidRPr="000E5C49">
        <w:rPr>
          <w:rFonts w:eastAsiaTheme="minorEastAsia"/>
          <w:color w:val="000000" w:themeColor="text1"/>
        </w:rPr>
        <w:t>9.</w:t>
      </w:r>
      <w:r w:rsidR="00AF36BF" w:rsidRPr="000E5C49">
        <w:rPr>
          <w:rFonts w:eastAsiaTheme="minorEastAsia"/>
          <w:color w:val="000000" w:themeColor="text1"/>
        </w:rPr>
        <w:t>4.</w:t>
      </w:r>
      <w:r w:rsidR="00D10BAF" w:rsidRPr="000E5C49">
        <w:rPr>
          <w:rFonts w:eastAsiaTheme="minorEastAsia"/>
          <w:color w:val="000000" w:themeColor="text1"/>
        </w:rPr>
        <w:t>4</w:t>
      </w:r>
      <w:r w:rsidR="00AF36BF" w:rsidRPr="000E5C49">
        <w:rPr>
          <w:rFonts w:eastAsiaTheme="minorEastAsia"/>
          <w:color w:val="000000" w:themeColor="text1"/>
        </w:rPr>
        <w:t>）</w:t>
      </w:r>
      <w:r w:rsidR="00AF36BF" w:rsidRPr="000E5C49">
        <w:rPr>
          <w:rFonts w:eastAsiaTheme="minorEastAsia"/>
          <w:color w:val="000000" w:themeColor="text1"/>
          <w:szCs w:val="21"/>
        </w:rPr>
        <w:t>，并对连接件和焊缝的承载力进行验算，同时应符合下列规定：</w:t>
      </w:r>
    </w:p>
    <w:p w14:paraId="4B3D0551" w14:textId="29C199FF" w:rsidR="00AF36BF" w:rsidRPr="000E5C49" w:rsidRDefault="00AF36BF" w:rsidP="00A12BD3">
      <w:pPr>
        <w:spacing w:line="440" w:lineRule="exact"/>
        <w:ind w:firstLineChars="200" w:firstLine="420"/>
        <w:rPr>
          <w:rFonts w:eastAsiaTheme="minorEastAsia"/>
          <w:color w:val="000000" w:themeColor="text1"/>
        </w:rPr>
      </w:pPr>
      <w:r w:rsidRPr="000E5C49">
        <w:rPr>
          <w:rFonts w:eastAsiaTheme="minorEastAsia"/>
          <w:color w:val="000000" w:themeColor="text1"/>
        </w:rPr>
        <w:t>1  L</w:t>
      </w:r>
      <w:r w:rsidRPr="000E5C49">
        <w:rPr>
          <w:rFonts w:eastAsiaTheme="minorEastAsia"/>
          <w:color w:val="000000" w:themeColor="text1"/>
        </w:rPr>
        <w:t>形或</w:t>
      </w:r>
      <w:r w:rsidRPr="000E5C49">
        <w:rPr>
          <w:rFonts w:eastAsiaTheme="minorEastAsia"/>
          <w:color w:val="000000" w:themeColor="text1"/>
        </w:rPr>
        <w:t>T</w:t>
      </w:r>
      <w:r w:rsidRPr="000E5C49">
        <w:rPr>
          <w:rFonts w:eastAsiaTheme="minorEastAsia"/>
          <w:color w:val="000000" w:themeColor="text1"/>
        </w:rPr>
        <w:t>形连接件与</w:t>
      </w:r>
      <w:r w:rsidR="000C2E42" w:rsidRPr="000E5C49">
        <w:rPr>
          <w:rFonts w:eastAsiaTheme="minorEastAsia"/>
          <w:color w:val="000000" w:themeColor="text1"/>
          <w:szCs w:val="21"/>
        </w:rPr>
        <w:t>甲壳墙</w:t>
      </w:r>
      <w:r w:rsidRPr="000E5C49">
        <w:rPr>
          <w:rFonts w:eastAsiaTheme="minorEastAsia"/>
          <w:color w:val="000000" w:themeColor="text1"/>
        </w:rPr>
        <w:t>应采用角焊缝围焊连接；</w:t>
      </w:r>
    </w:p>
    <w:p w14:paraId="59F6FE9E" w14:textId="36762147" w:rsidR="00A53EB8" w:rsidRPr="000E5C49" w:rsidRDefault="00AF36BF" w:rsidP="00A12BD3">
      <w:pPr>
        <w:spacing w:line="440" w:lineRule="exact"/>
        <w:ind w:firstLineChars="200" w:firstLine="420"/>
        <w:rPr>
          <w:rFonts w:eastAsiaTheme="minorEastAsia"/>
          <w:color w:val="000000" w:themeColor="text1"/>
        </w:rPr>
      </w:pPr>
      <w:r w:rsidRPr="000E5C49">
        <w:rPr>
          <w:rFonts w:eastAsiaTheme="minorEastAsia"/>
          <w:color w:val="000000" w:themeColor="text1"/>
        </w:rPr>
        <w:t xml:space="preserve">2  </w:t>
      </w:r>
      <w:r w:rsidR="000C2E42" w:rsidRPr="000E5C49">
        <w:rPr>
          <w:rFonts w:eastAsiaTheme="minorEastAsia"/>
          <w:color w:val="000000" w:themeColor="text1"/>
          <w:szCs w:val="21"/>
        </w:rPr>
        <w:t>甲壳墙</w:t>
      </w:r>
      <w:r w:rsidRPr="000E5C49">
        <w:rPr>
          <w:rFonts w:eastAsiaTheme="minorEastAsia"/>
          <w:color w:val="000000" w:themeColor="text1"/>
          <w:szCs w:val="21"/>
        </w:rPr>
        <w:t>中钢管</w:t>
      </w:r>
      <w:r w:rsidRPr="000E5C49">
        <w:rPr>
          <w:rFonts w:eastAsiaTheme="minorEastAsia"/>
          <w:color w:val="000000" w:themeColor="text1"/>
        </w:rPr>
        <w:t>壁板的承载力应按三面破坏的拉剪破坏模式计算（图</w:t>
      </w:r>
      <w:r w:rsidR="005F7730" w:rsidRPr="000E5C49">
        <w:rPr>
          <w:rFonts w:eastAsiaTheme="minorEastAsia"/>
          <w:color w:val="000000" w:themeColor="text1"/>
        </w:rPr>
        <w:t>9.</w:t>
      </w:r>
      <w:r w:rsidRPr="000E5C49">
        <w:rPr>
          <w:rFonts w:eastAsiaTheme="minorEastAsia"/>
          <w:color w:val="000000" w:themeColor="text1"/>
        </w:rPr>
        <w:t>4.</w:t>
      </w:r>
      <w:r w:rsidR="00D10BAF" w:rsidRPr="000E5C49">
        <w:rPr>
          <w:rFonts w:eastAsiaTheme="minorEastAsia"/>
          <w:color w:val="000000" w:themeColor="text1"/>
        </w:rPr>
        <w:t>4</w:t>
      </w:r>
      <w:r w:rsidRPr="000E5C49">
        <w:rPr>
          <w:rFonts w:eastAsiaTheme="minorEastAsia"/>
          <w:color w:val="000000" w:themeColor="text1"/>
        </w:rPr>
        <w:t>-2</w:t>
      </w:r>
      <w:r w:rsidRPr="000E5C49">
        <w:rPr>
          <w:rFonts w:eastAsiaTheme="minorEastAsia"/>
          <w:color w:val="000000" w:themeColor="text1"/>
        </w:rPr>
        <w:t>），并符合下式要求：</w:t>
      </w:r>
    </w:p>
    <w:tbl>
      <w:tblPr>
        <w:tblW w:w="5000" w:type="pct"/>
        <w:tblLook w:val="04A0" w:firstRow="1" w:lastRow="0" w:firstColumn="1" w:lastColumn="0" w:noHBand="0" w:noVBand="1"/>
      </w:tblPr>
      <w:tblGrid>
        <w:gridCol w:w="379"/>
        <w:gridCol w:w="4757"/>
        <w:gridCol w:w="1095"/>
      </w:tblGrid>
      <w:tr w:rsidR="000E5C49" w:rsidRPr="000E5C49" w14:paraId="4C3FA023" w14:textId="77777777" w:rsidTr="00A53EB8">
        <w:tc>
          <w:tcPr>
            <w:tcW w:w="304" w:type="pct"/>
            <w:shd w:val="clear" w:color="auto" w:fill="auto"/>
            <w:vAlign w:val="center"/>
          </w:tcPr>
          <w:p w14:paraId="131B55DD" w14:textId="77777777" w:rsidR="00A53EB8" w:rsidRPr="000E5C49" w:rsidRDefault="00A53EB8" w:rsidP="00A12BD3">
            <w:pPr>
              <w:autoSpaceDE w:val="0"/>
              <w:autoSpaceDN w:val="0"/>
              <w:adjustRightInd w:val="0"/>
              <w:spacing w:line="440" w:lineRule="exact"/>
              <w:jc w:val="center"/>
              <w:rPr>
                <w:rFonts w:eastAsiaTheme="minorEastAsia"/>
                <w:color w:val="000000" w:themeColor="text1"/>
                <w:szCs w:val="21"/>
              </w:rPr>
            </w:pPr>
          </w:p>
        </w:tc>
        <w:tc>
          <w:tcPr>
            <w:tcW w:w="3817" w:type="pct"/>
            <w:shd w:val="clear" w:color="auto" w:fill="auto"/>
            <w:vAlign w:val="center"/>
          </w:tcPr>
          <w:p w14:paraId="1AB9B4B6" w14:textId="65AF8AB9" w:rsidR="00A53EB8" w:rsidRPr="000E5C49" w:rsidRDefault="00281AC8" w:rsidP="00A12BD3">
            <w:pPr>
              <w:autoSpaceDE w:val="0"/>
              <w:autoSpaceDN w:val="0"/>
              <w:adjustRightInd w:val="0"/>
              <w:spacing w:line="440" w:lineRule="exact"/>
              <w:jc w:val="center"/>
              <w:rPr>
                <w:rFonts w:eastAsiaTheme="minorEastAsia"/>
                <w:color w:val="000000" w:themeColor="text1"/>
                <w:szCs w:val="21"/>
              </w:rPr>
            </w:pPr>
            <w:r w:rsidRPr="000E5C49">
              <w:rPr>
                <w:rFonts w:eastAsiaTheme="minorEastAsia"/>
                <w:color w:val="000000" w:themeColor="text1"/>
                <w:position w:val="-12"/>
              </w:rPr>
              <w:object w:dxaOrig="1060" w:dyaOrig="340" w14:anchorId="3E04A5B9">
                <v:shape id="_x0000_i1635" type="#_x0000_t75" style="width:54.15pt;height:18.45pt" o:ole="">
                  <v:imagedata r:id="rId1208" o:title=""/>
                </v:shape>
                <o:OLEObject Type="Embed" ProgID="Equation.DSMT4" ShapeID="_x0000_i1635" DrawAspect="Content" ObjectID="_1755267383" r:id="rId1209"/>
              </w:object>
            </w:r>
          </w:p>
        </w:tc>
        <w:tc>
          <w:tcPr>
            <w:tcW w:w="879" w:type="pct"/>
            <w:shd w:val="clear" w:color="auto" w:fill="auto"/>
            <w:vAlign w:val="center"/>
          </w:tcPr>
          <w:p w14:paraId="61567126" w14:textId="20712503" w:rsidR="00A53EB8" w:rsidRPr="000E5C49" w:rsidRDefault="00A53EB8" w:rsidP="00A12BD3">
            <w:pPr>
              <w:autoSpaceDE w:val="0"/>
              <w:autoSpaceDN w:val="0"/>
              <w:adjustRightInd w:val="0"/>
              <w:spacing w:line="440" w:lineRule="exact"/>
              <w:jc w:val="center"/>
              <w:rPr>
                <w:rFonts w:eastAsiaTheme="minorEastAsia"/>
                <w:color w:val="000000" w:themeColor="text1"/>
                <w:szCs w:val="21"/>
              </w:rPr>
            </w:pPr>
            <w:r w:rsidRPr="000E5C49">
              <w:rPr>
                <w:rFonts w:eastAsiaTheme="minorEastAsia"/>
                <w:color w:val="000000" w:themeColor="text1"/>
                <w:szCs w:val="21"/>
              </w:rPr>
              <w:t>(</w:t>
            </w:r>
            <w:r w:rsidR="005F7730" w:rsidRPr="000E5C49">
              <w:rPr>
                <w:rFonts w:eastAsiaTheme="minorEastAsia"/>
                <w:color w:val="000000" w:themeColor="text1"/>
                <w:szCs w:val="21"/>
              </w:rPr>
              <w:t>9.</w:t>
            </w:r>
            <w:r w:rsidRPr="000E5C49">
              <w:rPr>
                <w:rFonts w:eastAsiaTheme="minorEastAsia"/>
                <w:color w:val="000000" w:themeColor="text1"/>
                <w:szCs w:val="21"/>
              </w:rPr>
              <w:t>4.</w:t>
            </w:r>
            <w:r w:rsidR="00664058" w:rsidRPr="000E5C49">
              <w:rPr>
                <w:rFonts w:eastAsiaTheme="minorEastAsia"/>
                <w:color w:val="000000" w:themeColor="text1"/>
                <w:szCs w:val="21"/>
              </w:rPr>
              <w:t>5</w:t>
            </w:r>
            <w:r w:rsidRPr="000E5C49">
              <w:rPr>
                <w:rFonts w:eastAsiaTheme="minorEastAsia"/>
                <w:color w:val="000000" w:themeColor="text1"/>
                <w:szCs w:val="21"/>
              </w:rPr>
              <w:t>)</w:t>
            </w:r>
          </w:p>
        </w:tc>
      </w:tr>
    </w:tbl>
    <w:p w14:paraId="1F95F1D9" w14:textId="77777777" w:rsidR="00AF36BF" w:rsidRPr="000E5C49" w:rsidRDefault="00AF36BF" w:rsidP="00A12BD3">
      <w:pPr>
        <w:spacing w:line="440" w:lineRule="exact"/>
        <w:rPr>
          <w:rFonts w:eastAsiaTheme="minorEastAsia"/>
          <w:color w:val="000000" w:themeColor="text1"/>
        </w:rPr>
      </w:pPr>
      <w:r w:rsidRPr="000E5C49">
        <w:rPr>
          <w:rFonts w:eastAsiaTheme="minorEastAsia"/>
          <w:color w:val="000000" w:themeColor="text1"/>
        </w:rPr>
        <w:lastRenderedPageBreak/>
        <w:t>式中：</w:t>
      </w:r>
    </w:p>
    <w:p w14:paraId="566BD8B7" w14:textId="09D0BAAA" w:rsidR="00AF36BF" w:rsidRPr="000E5C49" w:rsidRDefault="00281AC8" w:rsidP="00A12BD3">
      <w:pPr>
        <w:tabs>
          <w:tab w:val="left" w:pos="1276"/>
        </w:tabs>
        <w:spacing w:line="440" w:lineRule="exact"/>
        <w:ind w:leftChars="250" w:left="945" w:hangingChars="200" w:hanging="420"/>
        <w:rPr>
          <w:rFonts w:eastAsiaTheme="minorEastAsia"/>
          <w:color w:val="000000" w:themeColor="text1"/>
        </w:rPr>
      </w:pPr>
      <w:r w:rsidRPr="000E5C49">
        <w:rPr>
          <w:rFonts w:eastAsiaTheme="minorEastAsia"/>
          <w:color w:val="000000" w:themeColor="text1"/>
          <w:position w:val="-10"/>
        </w:rPr>
        <w:object w:dxaOrig="240" w:dyaOrig="320" w14:anchorId="340C42EE">
          <v:shape id="_x0000_i1636" type="#_x0000_t75" style="width:11.5pt;height:16.15pt" o:ole="">
            <v:imagedata r:id="rId1210" o:title=""/>
          </v:shape>
          <o:OLEObject Type="Embed" ProgID="Equation.DSMT4" ShapeID="_x0000_i1636" DrawAspect="Content" ObjectID="_1755267384" r:id="rId1211"/>
        </w:object>
      </w:r>
      <w:r w:rsidR="00AF36BF" w:rsidRPr="000E5C49">
        <w:rPr>
          <w:rFonts w:eastAsiaTheme="minorEastAsia"/>
          <w:color w:val="000000" w:themeColor="text1"/>
        </w:rPr>
        <w:t>—</w:t>
      </w:r>
      <w:r w:rsidR="00AF36BF" w:rsidRPr="000E5C49">
        <w:rPr>
          <w:rFonts w:eastAsiaTheme="minorEastAsia"/>
          <w:color w:val="000000" w:themeColor="text1"/>
        </w:rPr>
        <w:t>钢梁的剪力设计值，且不小于钢梁抗剪承载力设计值的</w:t>
      </w:r>
      <w:r w:rsidR="00AF36BF" w:rsidRPr="000E5C49">
        <w:rPr>
          <w:rFonts w:eastAsiaTheme="minorEastAsia"/>
          <w:color w:val="000000" w:themeColor="text1"/>
        </w:rPr>
        <w:t>1/2</w:t>
      </w:r>
      <w:r w:rsidR="00AF36BF" w:rsidRPr="000E5C49">
        <w:rPr>
          <w:rFonts w:eastAsiaTheme="minorEastAsia"/>
          <w:color w:val="000000" w:themeColor="text1"/>
        </w:rPr>
        <w:t>（</w:t>
      </w:r>
      <w:r w:rsidR="00AF36BF" w:rsidRPr="000E5C49">
        <w:rPr>
          <w:rFonts w:eastAsiaTheme="minorEastAsia"/>
          <w:color w:val="000000" w:themeColor="text1"/>
        </w:rPr>
        <w:t>N</w:t>
      </w:r>
      <w:r w:rsidR="00AF36BF" w:rsidRPr="000E5C49">
        <w:rPr>
          <w:rFonts w:eastAsiaTheme="minorEastAsia"/>
          <w:color w:val="000000" w:themeColor="text1"/>
        </w:rPr>
        <w:t>）；</w:t>
      </w:r>
    </w:p>
    <w:p w14:paraId="0265B7E1" w14:textId="4A19B374" w:rsidR="00AF36BF" w:rsidRPr="000E5C49" w:rsidRDefault="00281AC8" w:rsidP="00A12BD3">
      <w:pPr>
        <w:tabs>
          <w:tab w:val="left" w:pos="1276"/>
        </w:tabs>
        <w:spacing w:line="440" w:lineRule="exact"/>
        <w:ind w:leftChars="250" w:left="945" w:hangingChars="200" w:hanging="420"/>
        <w:rPr>
          <w:rFonts w:eastAsiaTheme="minorEastAsia"/>
          <w:color w:val="000000" w:themeColor="text1"/>
        </w:rPr>
      </w:pPr>
      <w:r w:rsidRPr="000E5C49">
        <w:rPr>
          <w:rFonts w:eastAsiaTheme="minorEastAsia"/>
          <w:color w:val="000000" w:themeColor="text1"/>
          <w:position w:val="-10"/>
        </w:rPr>
        <w:object w:dxaOrig="220" w:dyaOrig="300" w14:anchorId="384A8E70">
          <v:shape id="_x0000_i1637" type="#_x0000_t75" style="width:10.95pt;height:15pt" o:ole="">
            <v:imagedata r:id="rId1212" o:title=""/>
          </v:shape>
          <o:OLEObject Type="Embed" ProgID="Equation.DSMT4" ShapeID="_x0000_i1637" DrawAspect="Content" ObjectID="_1755267385" r:id="rId1213"/>
        </w:object>
      </w:r>
      <w:r w:rsidR="00AF36BF" w:rsidRPr="000E5C49">
        <w:rPr>
          <w:rFonts w:eastAsiaTheme="minorEastAsia"/>
          <w:color w:val="000000" w:themeColor="text1"/>
        </w:rPr>
        <w:t>—</w:t>
      </w:r>
      <w:r w:rsidR="00AF36BF" w:rsidRPr="000E5C49">
        <w:rPr>
          <w:rFonts w:eastAsiaTheme="minorEastAsia"/>
          <w:color w:val="000000" w:themeColor="text1"/>
        </w:rPr>
        <w:t>钢管壁板的抗拉强度设计值（</w:t>
      </w:r>
      <w:r w:rsidR="00AF36BF" w:rsidRPr="000E5C49">
        <w:rPr>
          <w:rFonts w:eastAsiaTheme="minorEastAsia"/>
          <w:color w:val="000000" w:themeColor="text1"/>
        </w:rPr>
        <w:t>N/mm</w:t>
      </w:r>
      <w:r w:rsidR="00AF36BF" w:rsidRPr="000E5C49">
        <w:rPr>
          <w:rFonts w:eastAsiaTheme="minorEastAsia"/>
          <w:color w:val="000000" w:themeColor="text1"/>
          <w:vertAlign w:val="superscript"/>
        </w:rPr>
        <w:t>2</w:t>
      </w:r>
      <w:r w:rsidR="00AF36BF" w:rsidRPr="000E5C49">
        <w:rPr>
          <w:rFonts w:eastAsiaTheme="minorEastAsia"/>
          <w:color w:val="000000" w:themeColor="text1"/>
        </w:rPr>
        <w:t>）；</w:t>
      </w:r>
    </w:p>
    <w:p w14:paraId="134BEC96" w14:textId="59045DCA" w:rsidR="00AF36BF" w:rsidRPr="000E5C49" w:rsidRDefault="00281AC8" w:rsidP="00A12BD3">
      <w:pPr>
        <w:tabs>
          <w:tab w:val="left" w:pos="1276"/>
        </w:tabs>
        <w:spacing w:line="440" w:lineRule="exact"/>
        <w:ind w:leftChars="250" w:left="945" w:hangingChars="200" w:hanging="420"/>
        <w:rPr>
          <w:rFonts w:eastAsiaTheme="minorEastAsia"/>
          <w:color w:val="000000" w:themeColor="text1"/>
        </w:rPr>
      </w:pPr>
      <w:r w:rsidRPr="000E5C49">
        <w:rPr>
          <w:rFonts w:eastAsiaTheme="minorEastAsia"/>
          <w:color w:val="000000" w:themeColor="text1"/>
          <w:position w:val="-4"/>
        </w:rPr>
        <w:object w:dxaOrig="200" w:dyaOrig="240" w14:anchorId="0D5742EA">
          <v:shape id="_x0000_i1638" type="#_x0000_t75" style="width:10.95pt;height:11.5pt" o:ole="">
            <v:imagedata r:id="rId1214" o:title=""/>
          </v:shape>
          <o:OLEObject Type="Embed" ProgID="Equation.DSMT4" ShapeID="_x0000_i1638" DrawAspect="Content" ObjectID="_1755267386" r:id="rId1215"/>
        </w:object>
      </w:r>
      <w:r w:rsidR="00AF36BF" w:rsidRPr="000E5C49">
        <w:rPr>
          <w:rFonts w:eastAsiaTheme="minorEastAsia"/>
          <w:color w:val="000000" w:themeColor="text1"/>
        </w:rPr>
        <w:t>—</w:t>
      </w:r>
      <w:r w:rsidR="00AF36BF" w:rsidRPr="000E5C49">
        <w:rPr>
          <w:rFonts w:eastAsiaTheme="minorEastAsia"/>
          <w:color w:val="000000" w:themeColor="text1"/>
        </w:rPr>
        <w:t>钢管壁板上的计算宽度，且不大于</w:t>
      </w:r>
      <w:r w:rsidR="000C2E42" w:rsidRPr="000E5C49">
        <w:rPr>
          <w:rFonts w:eastAsiaTheme="minorEastAsia"/>
          <w:color w:val="000000" w:themeColor="text1"/>
          <w:szCs w:val="21"/>
        </w:rPr>
        <w:t>甲壳墙</w:t>
      </w:r>
      <w:r w:rsidR="00AF36BF" w:rsidRPr="000E5C49">
        <w:rPr>
          <w:rFonts w:eastAsiaTheme="minorEastAsia"/>
          <w:color w:val="000000" w:themeColor="text1"/>
          <w:szCs w:val="21"/>
        </w:rPr>
        <w:t>中钢管宽度</w:t>
      </w:r>
      <w:r w:rsidR="00AF36BF" w:rsidRPr="000E5C49">
        <w:rPr>
          <w:rFonts w:eastAsiaTheme="minorEastAsia"/>
          <w:color w:val="000000" w:themeColor="text1"/>
        </w:rPr>
        <w:t>（</w:t>
      </w:r>
      <w:r w:rsidR="00AF36BF" w:rsidRPr="000E5C49">
        <w:rPr>
          <w:rFonts w:eastAsiaTheme="minorEastAsia"/>
          <w:color w:val="000000" w:themeColor="text1"/>
        </w:rPr>
        <w:t>mm</w:t>
      </w:r>
      <w:r w:rsidR="00AF36BF" w:rsidRPr="000E5C49">
        <w:rPr>
          <w:rFonts w:eastAsiaTheme="minorEastAsia"/>
          <w:color w:val="000000" w:themeColor="text1"/>
        </w:rPr>
        <w:t>）。</w:t>
      </w:r>
    </w:p>
    <w:p w14:paraId="639F1666" w14:textId="5E330059" w:rsidR="005714F8" w:rsidRPr="000E5C49" w:rsidRDefault="003C23C5" w:rsidP="0055566B">
      <w:pPr>
        <w:jc w:val="left"/>
        <w:rPr>
          <w:rFonts w:eastAsiaTheme="minorEastAsia"/>
          <w:color w:val="000000" w:themeColor="text1"/>
        </w:rPr>
      </w:pPr>
      <w:r w:rsidRPr="000E5C49">
        <w:rPr>
          <w:rFonts w:eastAsiaTheme="minorEastAsia"/>
          <w:noProof/>
          <w:color w:val="000000" w:themeColor="text1"/>
        </w:rPr>
        <w:drawing>
          <wp:inline distT="0" distB="0" distL="0" distR="0" wp14:anchorId="65A12D06" wp14:editId="79B46404">
            <wp:extent cx="3734181" cy="1219581"/>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7-4-3-1.tif"/>
                    <pic:cNvPicPr/>
                  </pic:nvPicPr>
                  <pic:blipFill>
                    <a:blip r:embed="rId1216">
                      <a:extLst>
                        <a:ext uri="{28A0092B-C50C-407E-A947-70E740481C1C}">
                          <a14:useLocalDpi xmlns:a14="http://schemas.microsoft.com/office/drawing/2010/main" val="0"/>
                        </a:ext>
                      </a:extLst>
                    </a:blip>
                    <a:stretch>
                      <a:fillRect/>
                    </a:stretch>
                  </pic:blipFill>
                  <pic:spPr>
                    <a:xfrm>
                      <a:off x="0" y="0"/>
                      <a:ext cx="3734181" cy="1219581"/>
                    </a:xfrm>
                    <a:prstGeom prst="rect">
                      <a:avLst/>
                    </a:prstGeom>
                  </pic:spPr>
                </pic:pic>
              </a:graphicData>
            </a:graphic>
          </wp:inline>
        </w:drawing>
      </w:r>
    </w:p>
    <w:p w14:paraId="692B39C5" w14:textId="067DF45B" w:rsidR="005714F8" w:rsidRPr="000E5C49" w:rsidRDefault="00E54212" w:rsidP="0055566B">
      <w:pPr>
        <w:widowControl/>
        <w:jc w:val="center"/>
        <w:rPr>
          <w:rFonts w:eastAsiaTheme="minorEastAsia"/>
          <w:color w:val="000000" w:themeColor="text1"/>
          <w:kern w:val="0"/>
          <w:sz w:val="18"/>
          <w:szCs w:val="21"/>
        </w:rPr>
      </w:pPr>
      <w:r w:rsidRPr="000E5C49">
        <w:rPr>
          <w:rFonts w:eastAsiaTheme="minorEastAsia"/>
          <w:color w:val="000000" w:themeColor="text1"/>
          <w:kern w:val="0"/>
          <w:sz w:val="18"/>
          <w:szCs w:val="21"/>
        </w:rPr>
        <w:t>图</w:t>
      </w:r>
      <w:r w:rsidR="005F7730" w:rsidRPr="000E5C49">
        <w:rPr>
          <w:rFonts w:eastAsiaTheme="minorEastAsia"/>
          <w:color w:val="000000" w:themeColor="text1"/>
          <w:kern w:val="0"/>
          <w:sz w:val="18"/>
          <w:szCs w:val="21"/>
        </w:rPr>
        <w:t>9.</w:t>
      </w:r>
      <w:r w:rsidRPr="000E5C49">
        <w:rPr>
          <w:rFonts w:eastAsiaTheme="minorEastAsia"/>
          <w:color w:val="000000" w:themeColor="text1"/>
          <w:kern w:val="0"/>
          <w:sz w:val="18"/>
          <w:szCs w:val="21"/>
        </w:rPr>
        <w:t>4.</w:t>
      </w:r>
      <w:r w:rsidR="00D10BAF" w:rsidRPr="000E5C49">
        <w:rPr>
          <w:rFonts w:eastAsiaTheme="minorEastAsia"/>
          <w:color w:val="000000" w:themeColor="text1"/>
          <w:kern w:val="0"/>
          <w:sz w:val="18"/>
          <w:szCs w:val="21"/>
        </w:rPr>
        <w:t>4</w:t>
      </w:r>
      <w:r w:rsidR="007D002D" w:rsidRPr="000E5C49">
        <w:rPr>
          <w:rFonts w:eastAsiaTheme="minorEastAsia"/>
          <w:color w:val="000000" w:themeColor="text1"/>
          <w:kern w:val="0"/>
          <w:sz w:val="18"/>
          <w:szCs w:val="21"/>
        </w:rPr>
        <w:t>-1</w:t>
      </w:r>
      <w:r w:rsidR="00DC74F0" w:rsidRPr="000E5C49">
        <w:rPr>
          <w:rFonts w:eastAsiaTheme="minorEastAsia"/>
          <w:color w:val="000000" w:themeColor="text1"/>
          <w:kern w:val="0"/>
          <w:sz w:val="18"/>
          <w:szCs w:val="21"/>
        </w:rPr>
        <w:t xml:space="preserve">  </w:t>
      </w:r>
      <w:r w:rsidRPr="000E5C49">
        <w:rPr>
          <w:rFonts w:eastAsiaTheme="minorEastAsia"/>
          <w:color w:val="000000" w:themeColor="text1"/>
          <w:kern w:val="0"/>
          <w:sz w:val="18"/>
          <w:szCs w:val="21"/>
        </w:rPr>
        <w:t>梁墙铰接节点</w:t>
      </w:r>
    </w:p>
    <w:p w14:paraId="3A5417ED" w14:textId="5D2B69D2" w:rsidR="005714F8" w:rsidRPr="000E5C49" w:rsidRDefault="00E54212" w:rsidP="0055566B">
      <w:pPr>
        <w:jc w:val="center"/>
        <w:rPr>
          <w:rFonts w:eastAsiaTheme="minorEastAsia"/>
          <w:color w:val="000000" w:themeColor="text1"/>
          <w:sz w:val="18"/>
          <w:szCs w:val="21"/>
        </w:rPr>
      </w:pPr>
      <w:r w:rsidRPr="000E5C49">
        <w:rPr>
          <w:rFonts w:eastAsiaTheme="minorEastAsia"/>
          <w:color w:val="000000" w:themeColor="text1"/>
          <w:sz w:val="18"/>
          <w:szCs w:val="21"/>
        </w:rPr>
        <w:t>1—</w:t>
      </w:r>
      <w:r w:rsidRPr="000E5C49">
        <w:rPr>
          <w:rFonts w:eastAsiaTheme="minorEastAsia"/>
          <w:color w:val="000000" w:themeColor="text1"/>
          <w:sz w:val="18"/>
          <w:szCs w:val="21"/>
        </w:rPr>
        <w:t>钢梁；</w:t>
      </w:r>
      <w:r w:rsidRPr="000E5C49">
        <w:rPr>
          <w:rFonts w:eastAsiaTheme="minorEastAsia"/>
          <w:color w:val="000000" w:themeColor="text1"/>
          <w:sz w:val="18"/>
          <w:szCs w:val="21"/>
        </w:rPr>
        <w:t>2—</w:t>
      </w:r>
      <w:r w:rsidR="000C2E42" w:rsidRPr="000E5C49">
        <w:rPr>
          <w:rFonts w:eastAsiaTheme="minorEastAsia"/>
          <w:color w:val="000000" w:themeColor="text1"/>
          <w:sz w:val="18"/>
          <w:szCs w:val="21"/>
        </w:rPr>
        <w:t>甲壳墙</w:t>
      </w:r>
      <w:r w:rsidRPr="000E5C49">
        <w:rPr>
          <w:rFonts w:eastAsiaTheme="minorEastAsia"/>
          <w:color w:val="000000" w:themeColor="text1"/>
          <w:sz w:val="18"/>
          <w:szCs w:val="21"/>
        </w:rPr>
        <w:t>；</w:t>
      </w:r>
      <w:r w:rsidRPr="000E5C49">
        <w:rPr>
          <w:rFonts w:eastAsiaTheme="minorEastAsia"/>
          <w:color w:val="000000" w:themeColor="text1"/>
          <w:sz w:val="18"/>
          <w:szCs w:val="21"/>
        </w:rPr>
        <w:t>3</w:t>
      </w:r>
      <w:r w:rsidR="00AF36BF" w:rsidRPr="000E5C49">
        <w:rPr>
          <w:rFonts w:eastAsiaTheme="minorEastAsia"/>
          <w:color w:val="000000" w:themeColor="text1"/>
          <w:sz w:val="18"/>
          <w:szCs w:val="21"/>
        </w:rPr>
        <w:t>—</w:t>
      </w:r>
      <w:r w:rsidR="00AF36BF" w:rsidRPr="000E5C49">
        <w:rPr>
          <w:rFonts w:eastAsiaTheme="minorEastAsia"/>
          <w:color w:val="000000" w:themeColor="text1"/>
          <w:sz w:val="18"/>
          <w:szCs w:val="21"/>
        </w:rPr>
        <w:t>连接件</w:t>
      </w:r>
    </w:p>
    <w:p w14:paraId="4CD13739" w14:textId="0AA9490F" w:rsidR="007D002D" w:rsidRPr="000E5C49" w:rsidRDefault="003C23C5" w:rsidP="0055566B">
      <w:pPr>
        <w:pStyle w:val="2"/>
        <w:snapToGrid/>
        <w:spacing w:line="240" w:lineRule="auto"/>
        <w:ind w:firstLine="420"/>
        <w:jc w:val="center"/>
        <w:rPr>
          <w:rFonts w:ascii="Times New Roman" w:eastAsiaTheme="minorEastAsia"/>
          <w:color w:val="000000" w:themeColor="text1"/>
        </w:rPr>
      </w:pPr>
      <w:r w:rsidRPr="000E5C49">
        <w:rPr>
          <w:rFonts w:ascii="Times New Roman" w:eastAsiaTheme="minorEastAsia"/>
          <w:noProof/>
          <w:color w:val="000000" w:themeColor="text1"/>
          <w:lang w:val="en-US"/>
        </w:rPr>
        <w:drawing>
          <wp:inline distT="0" distB="0" distL="0" distR="0" wp14:anchorId="7F750482" wp14:editId="38D6272A">
            <wp:extent cx="1876806" cy="1314450"/>
            <wp:effectExtent l="0" t="0" r="952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7-4-3-2.tif"/>
                    <pic:cNvPicPr/>
                  </pic:nvPicPr>
                  <pic:blipFill>
                    <a:blip r:embed="rId1217">
                      <a:extLst>
                        <a:ext uri="{28A0092B-C50C-407E-A947-70E740481C1C}">
                          <a14:useLocalDpi xmlns:a14="http://schemas.microsoft.com/office/drawing/2010/main" val="0"/>
                        </a:ext>
                      </a:extLst>
                    </a:blip>
                    <a:stretch>
                      <a:fillRect/>
                    </a:stretch>
                  </pic:blipFill>
                  <pic:spPr>
                    <a:xfrm>
                      <a:off x="0" y="0"/>
                      <a:ext cx="1876806" cy="1314450"/>
                    </a:xfrm>
                    <a:prstGeom prst="rect">
                      <a:avLst/>
                    </a:prstGeom>
                  </pic:spPr>
                </pic:pic>
              </a:graphicData>
            </a:graphic>
          </wp:inline>
        </w:drawing>
      </w:r>
    </w:p>
    <w:p w14:paraId="16C591DE" w14:textId="7F652117" w:rsidR="007D002D" w:rsidRPr="000E5C49" w:rsidRDefault="007D002D" w:rsidP="0055566B">
      <w:pPr>
        <w:widowControl/>
        <w:jc w:val="center"/>
        <w:rPr>
          <w:rFonts w:eastAsiaTheme="minorEastAsia"/>
          <w:color w:val="000000" w:themeColor="text1"/>
          <w:kern w:val="0"/>
          <w:sz w:val="18"/>
          <w:szCs w:val="21"/>
        </w:rPr>
      </w:pPr>
      <w:r w:rsidRPr="000E5C49">
        <w:rPr>
          <w:rFonts w:eastAsiaTheme="minorEastAsia"/>
          <w:color w:val="000000" w:themeColor="text1"/>
          <w:kern w:val="0"/>
          <w:sz w:val="18"/>
          <w:szCs w:val="21"/>
        </w:rPr>
        <w:t>图</w:t>
      </w:r>
      <w:r w:rsidR="005F7730" w:rsidRPr="000E5C49">
        <w:rPr>
          <w:rFonts w:eastAsiaTheme="minorEastAsia"/>
          <w:color w:val="000000" w:themeColor="text1"/>
          <w:kern w:val="0"/>
          <w:sz w:val="18"/>
          <w:szCs w:val="21"/>
        </w:rPr>
        <w:t>9.</w:t>
      </w:r>
      <w:r w:rsidRPr="000E5C49">
        <w:rPr>
          <w:rFonts w:eastAsiaTheme="minorEastAsia"/>
          <w:color w:val="000000" w:themeColor="text1"/>
          <w:kern w:val="0"/>
          <w:sz w:val="18"/>
          <w:szCs w:val="21"/>
        </w:rPr>
        <w:t>4.</w:t>
      </w:r>
      <w:r w:rsidR="00D10BAF" w:rsidRPr="000E5C49">
        <w:rPr>
          <w:rFonts w:eastAsiaTheme="minorEastAsia"/>
          <w:color w:val="000000" w:themeColor="text1"/>
          <w:kern w:val="0"/>
          <w:sz w:val="18"/>
          <w:szCs w:val="21"/>
        </w:rPr>
        <w:t>4</w:t>
      </w:r>
      <w:r w:rsidRPr="000E5C49">
        <w:rPr>
          <w:rFonts w:eastAsiaTheme="minorEastAsia"/>
          <w:color w:val="000000" w:themeColor="text1"/>
          <w:kern w:val="0"/>
          <w:sz w:val="18"/>
          <w:szCs w:val="21"/>
        </w:rPr>
        <w:t xml:space="preserve">-2  </w:t>
      </w:r>
      <w:r w:rsidRPr="000E5C49">
        <w:rPr>
          <w:rFonts w:eastAsiaTheme="minorEastAsia"/>
          <w:color w:val="000000" w:themeColor="text1"/>
          <w:kern w:val="0"/>
          <w:sz w:val="18"/>
          <w:szCs w:val="21"/>
        </w:rPr>
        <w:t>梁墙</w:t>
      </w:r>
      <w:r w:rsidR="00F620F3" w:rsidRPr="000E5C49">
        <w:rPr>
          <w:rFonts w:eastAsiaTheme="minorEastAsia"/>
          <w:color w:val="000000" w:themeColor="text1"/>
          <w:kern w:val="0"/>
          <w:sz w:val="18"/>
          <w:szCs w:val="21"/>
        </w:rPr>
        <w:t>铰接节点</w:t>
      </w:r>
      <w:r w:rsidRPr="000E5C49">
        <w:rPr>
          <w:rFonts w:eastAsiaTheme="minorEastAsia"/>
          <w:color w:val="000000" w:themeColor="text1"/>
          <w:kern w:val="0"/>
          <w:sz w:val="18"/>
          <w:szCs w:val="21"/>
        </w:rPr>
        <w:t>的钢管壁板拉剪破坏示意图</w:t>
      </w:r>
    </w:p>
    <w:p w14:paraId="4726C560" w14:textId="4FBB33C2" w:rsidR="005714F8" w:rsidRPr="000E5C49" w:rsidRDefault="00FA19FD" w:rsidP="0055566B">
      <w:pPr>
        <w:pStyle w:val="2"/>
        <w:snapToGrid/>
        <w:spacing w:line="440" w:lineRule="exact"/>
        <w:ind w:firstLine="420"/>
        <w:rPr>
          <w:rFonts w:ascii="Times New Roman" w:eastAsiaTheme="minorEastAsia"/>
          <w:color w:val="000000" w:themeColor="text1"/>
          <w:lang w:val="en-US"/>
        </w:rPr>
      </w:pPr>
      <w:r w:rsidRPr="000E5C49">
        <w:rPr>
          <w:rFonts w:ascii="Times New Roman" w:eastAsiaTheme="minorEastAsia"/>
          <w:color w:val="000000" w:themeColor="text1"/>
          <w:lang w:val="en-US"/>
        </w:rPr>
        <w:t xml:space="preserve">3 </w:t>
      </w:r>
      <w:r w:rsidRPr="000E5C49">
        <w:rPr>
          <w:rFonts w:ascii="Times New Roman" w:eastAsiaTheme="minorEastAsia"/>
          <w:color w:val="000000" w:themeColor="text1"/>
          <w:lang w:val="en-US"/>
        </w:rPr>
        <w:t>当次梁正对于波形板部位时，应采用</w:t>
      </w:r>
      <w:r w:rsidRPr="000E5C49">
        <w:rPr>
          <w:rFonts w:ascii="Times New Roman" w:eastAsiaTheme="minorEastAsia"/>
          <w:color w:val="000000" w:themeColor="text1"/>
          <w:lang w:val="en-US"/>
        </w:rPr>
        <w:t>1.5</w:t>
      </w:r>
      <w:r w:rsidRPr="000E5C49">
        <w:rPr>
          <w:rFonts w:ascii="Times New Roman" w:eastAsiaTheme="minorEastAsia"/>
          <w:color w:val="000000" w:themeColor="text1"/>
          <w:lang w:val="en-US"/>
        </w:rPr>
        <w:t>倍次梁高度、厚度不小于</w:t>
      </w:r>
      <w:r w:rsidRPr="000E5C49">
        <w:rPr>
          <w:rFonts w:ascii="Times New Roman" w:eastAsiaTheme="minorEastAsia"/>
          <w:color w:val="000000" w:themeColor="text1"/>
          <w:lang w:val="en-US"/>
        </w:rPr>
        <w:t>6mm</w:t>
      </w:r>
      <w:r w:rsidRPr="000E5C49">
        <w:rPr>
          <w:rFonts w:ascii="Times New Roman" w:eastAsiaTheme="minorEastAsia"/>
          <w:color w:val="000000" w:themeColor="text1"/>
          <w:lang w:val="en-US"/>
        </w:rPr>
        <w:t>的板件封住波形板部位，次梁铰接于该封板。</w:t>
      </w:r>
    </w:p>
    <w:p w14:paraId="0E5E448B" w14:textId="14BFC986" w:rsidR="005714F8" w:rsidRPr="000E5C49" w:rsidRDefault="005F7730" w:rsidP="00A12BD3">
      <w:pPr>
        <w:spacing w:line="440" w:lineRule="exact"/>
        <w:rPr>
          <w:rFonts w:eastAsiaTheme="minorEastAsia"/>
          <w:color w:val="000000" w:themeColor="text1"/>
        </w:rPr>
      </w:pPr>
      <w:r w:rsidRPr="000E5C49">
        <w:rPr>
          <w:rFonts w:eastAsiaTheme="minorEastAsia"/>
          <w:color w:val="000000" w:themeColor="text1"/>
        </w:rPr>
        <w:t>9.</w:t>
      </w:r>
      <w:r w:rsidR="00E54212" w:rsidRPr="000E5C49">
        <w:rPr>
          <w:rFonts w:eastAsiaTheme="minorEastAsia"/>
          <w:color w:val="000000" w:themeColor="text1"/>
        </w:rPr>
        <w:t>4.</w:t>
      </w:r>
      <w:r w:rsidR="00702F5F" w:rsidRPr="000E5C49">
        <w:rPr>
          <w:rFonts w:eastAsiaTheme="minorEastAsia"/>
          <w:color w:val="000000" w:themeColor="text1"/>
        </w:rPr>
        <w:t>5</w:t>
      </w:r>
      <w:r w:rsidR="002B14B1" w:rsidRPr="000E5C49">
        <w:rPr>
          <w:rFonts w:eastAsiaTheme="minorEastAsia"/>
          <w:color w:val="000000" w:themeColor="text1"/>
        </w:rPr>
        <w:t xml:space="preserve"> </w:t>
      </w:r>
      <w:r w:rsidR="00E54212" w:rsidRPr="000E5C49">
        <w:rPr>
          <w:rFonts w:eastAsiaTheme="minorEastAsia"/>
          <w:color w:val="000000" w:themeColor="text1"/>
        </w:rPr>
        <w:t xml:space="preserve"> </w:t>
      </w:r>
      <w:r w:rsidR="002B14B1" w:rsidRPr="000E5C49">
        <w:rPr>
          <w:rFonts w:eastAsiaTheme="minorEastAsia"/>
          <w:color w:val="000000" w:themeColor="text1"/>
        </w:rPr>
        <w:t>当两个方向的钢梁同时在</w:t>
      </w:r>
      <w:r w:rsidR="002B14B1" w:rsidRPr="000E5C49">
        <w:rPr>
          <w:rFonts w:eastAsiaTheme="minorEastAsia"/>
          <w:color w:val="000000" w:themeColor="text1"/>
        </w:rPr>
        <w:t>L</w:t>
      </w:r>
      <w:r w:rsidR="002B14B1" w:rsidRPr="000E5C49">
        <w:rPr>
          <w:rFonts w:eastAsiaTheme="minorEastAsia"/>
          <w:color w:val="000000" w:themeColor="text1"/>
        </w:rPr>
        <w:t>形剪力墙的转角处刚性连接时，不</w:t>
      </w:r>
      <w:r w:rsidR="002B14B1" w:rsidRPr="000E5C49">
        <w:rPr>
          <w:rFonts w:eastAsiaTheme="minorEastAsia"/>
          <w:color w:val="000000" w:themeColor="text1"/>
        </w:rPr>
        <w:lastRenderedPageBreak/>
        <w:t>宜采用本节所述的端板式刚接节点，此时可在转角处设置钢管混凝土柱，并在钢梁翼缘对应处设置水平贯通隔板或内隔板（图</w:t>
      </w:r>
      <w:r w:rsidRPr="000E5C49">
        <w:rPr>
          <w:rFonts w:eastAsiaTheme="minorEastAsia"/>
          <w:color w:val="000000" w:themeColor="text1"/>
        </w:rPr>
        <w:t>9.</w:t>
      </w:r>
      <w:r w:rsidR="002B14B1" w:rsidRPr="000E5C49">
        <w:rPr>
          <w:rFonts w:eastAsiaTheme="minorEastAsia"/>
          <w:color w:val="000000" w:themeColor="text1"/>
        </w:rPr>
        <w:t>4.</w:t>
      </w:r>
      <w:r w:rsidR="00702F5F" w:rsidRPr="000E5C49">
        <w:rPr>
          <w:rFonts w:eastAsiaTheme="minorEastAsia"/>
          <w:color w:val="000000" w:themeColor="text1"/>
        </w:rPr>
        <w:t>5</w:t>
      </w:r>
      <w:r w:rsidR="002B14B1" w:rsidRPr="000E5C49">
        <w:rPr>
          <w:rFonts w:eastAsiaTheme="minorEastAsia"/>
          <w:color w:val="000000" w:themeColor="text1"/>
        </w:rPr>
        <w:t>）。</w:t>
      </w:r>
    </w:p>
    <w:p w14:paraId="51783E98" w14:textId="41194758" w:rsidR="005714F8" w:rsidRPr="000E5C49" w:rsidRDefault="00AC2EE8" w:rsidP="0055566B">
      <w:pPr>
        <w:jc w:val="center"/>
        <w:rPr>
          <w:rFonts w:eastAsiaTheme="minorEastAsia"/>
          <w:color w:val="000000" w:themeColor="text1"/>
        </w:rPr>
      </w:pPr>
      <w:r w:rsidRPr="000E5C49">
        <w:rPr>
          <w:rFonts w:eastAsiaTheme="minorEastAsia"/>
          <w:noProof/>
          <w:color w:val="000000" w:themeColor="text1"/>
        </w:rPr>
        <w:drawing>
          <wp:inline distT="0" distB="0" distL="0" distR="0" wp14:anchorId="6FF0419A" wp14:editId="12CEC71D">
            <wp:extent cx="1848231" cy="1848231"/>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7-4-5.tif"/>
                    <pic:cNvPicPr/>
                  </pic:nvPicPr>
                  <pic:blipFill>
                    <a:blip r:embed="rId1218">
                      <a:extLst>
                        <a:ext uri="{28A0092B-C50C-407E-A947-70E740481C1C}">
                          <a14:useLocalDpi xmlns:a14="http://schemas.microsoft.com/office/drawing/2010/main" val="0"/>
                        </a:ext>
                      </a:extLst>
                    </a:blip>
                    <a:stretch>
                      <a:fillRect/>
                    </a:stretch>
                  </pic:blipFill>
                  <pic:spPr>
                    <a:xfrm>
                      <a:off x="0" y="0"/>
                      <a:ext cx="1848231" cy="1848231"/>
                    </a:xfrm>
                    <a:prstGeom prst="rect">
                      <a:avLst/>
                    </a:prstGeom>
                  </pic:spPr>
                </pic:pic>
              </a:graphicData>
            </a:graphic>
          </wp:inline>
        </w:drawing>
      </w:r>
    </w:p>
    <w:p w14:paraId="0D062C9B" w14:textId="5C9FF83D" w:rsidR="005714F8" w:rsidRPr="000E5C49" w:rsidRDefault="00E54212" w:rsidP="0055566B">
      <w:pPr>
        <w:jc w:val="center"/>
        <w:rPr>
          <w:rFonts w:eastAsiaTheme="minorEastAsia"/>
          <w:color w:val="000000" w:themeColor="text1"/>
          <w:sz w:val="18"/>
          <w:szCs w:val="21"/>
        </w:rPr>
      </w:pPr>
      <w:r w:rsidRPr="000E5C49">
        <w:rPr>
          <w:rFonts w:eastAsiaTheme="minorEastAsia"/>
          <w:color w:val="000000" w:themeColor="text1"/>
          <w:sz w:val="18"/>
          <w:szCs w:val="21"/>
        </w:rPr>
        <w:t>图</w:t>
      </w:r>
      <w:r w:rsidR="005F7730" w:rsidRPr="000E5C49">
        <w:rPr>
          <w:rFonts w:eastAsiaTheme="minorEastAsia"/>
          <w:color w:val="000000" w:themeColor="text1"/>
          <w:sz w:val="18"/>
          <w:szCs w:val="21"/>
        </w:rPr>
        <w:t>9.</w:t>
      </w:r>
      <w:r w:rsidRPr="000E5C49">
        <w:rPr>
          <w:rFonts w:eastAsiaTheme="minorEastAsia"/>
          <w:color w:val="000000" w:themeColor="text1"/>
          <w:sz w:val="18"/>
          <w:szCs w:val="21"/>
        </w:rPr>
        <w:t>4.</w:t>
      </w:r>
      <w:r w:rsidR="00702F5F" w:rsidRPr="000E5C49">
        <w:rPr>
          <w:rFonts w:eastAsiaTheme="minorEastAsia"/>
          <w:color w:val="000000" w:themeColor="text1"/>
          <w:sz w:val="18"/>
          <w:szCs w:val="21"/>
        </w:rPr>
        <w:t>5</w:t>
      </w:r>
      <w:r w:rsidRPr="000E5C49">
        <w:rPr>
          <w:rFonts w:eastAsiaTheme="minorEastAsia"/>
          <w:color w:val="000000" w:themeColor="text1"/>
          <w:sz w:val="18"/>
          <w:szCs w:val="21"/>
        </w:rPr>
        <w:t xml:space="preserve">  L</w:t>
      </w:r>
      <w:r w:rsidRPr="000E5C49">
        <w:rPr>
          <w:rFonts w:eastAsiaTheme="minorEastAsia"/>
          <w:color w:val="000000" w:themeColor="text1"/>
          <w:sz w:val="18"/>
          <w:szCs w:val="21"/>
        </w:rPr>
        <w:t>形墙转角处两方向刚接梁形式</w:t>
      </w:r>
    </w:p>
    <w:p w14:paraId="40E9F28D" w14:textId="1E32E470" w:rsidR="005714F8" w:rsidRPr="000E5C49" w:rsidRDefault="00E54212" w:rsidP="0055566B">
      <w:pPr>
        <w:jc w:val="center"/>
        <w:rPr>
          <w:rFonts w:eastAsiaTheme="minorEastAsia"/>
          <w:color w:val="000000" w:themeColor="text1"/>
          <w:sz w:val="18"/>
          <w:szCs w:val="21"/>
        </w:rPr>
      </w:pPr>
      <w:r w:rsidRPr="000E5C49">
        <w:rPr>
          <w:rFonts w:eastAsiaTheme="minorEastAsia"/>
          <w:color w:val="000000" w:themeColor="text1"/>
          <w:sz w:val="18"/>
          <w:szCs w:val="21"/>
        </w:rPr>
        <w:t>1—</w:t>
      </w:r>
      <w:r w:rsidRPr="000E5C49">
        <w:rPr>
          <w:rFonts w:eastAsiaTheme="minorEastAsia"/>
          <w:color w:val="000000" w:themeColor="text1"/>
          <w:sz w:val="18"/>
          <w:szCs w:val="21"/>
        </w:rPr>
        <w:t>刚接梁；</w:t>
      </w:r>
      <w:r w:rsidRPr="000E5C49">
        <w:rPr>
          <w:rFonts w:eastAsiaTheme="minorEastAsia"/>
          <w:color w:val="000000" w:themeColor="text1"/>
          <w:sz w:val="18"/>
          <w:szCs w:val="21"/>
        </w:rPr>
        <w:t>2—</w:t>
      </w:r>
      <w:r w:rsidRPr="000E5C49">
        <w:rPr>
          <w:rFonts w:eastAsiaTheme="minorEastAsia"/>
          <w:color w:val="000000" w:themeColor="text1"/>
          <w:sz w:val="18"/>
          <w:szCs w:val="21"/>
        </w:rPr>
        <w:t>水平隔板；</w:t>
      </w:r>
      <w:r w:rsidRPr="000E5C49">
        <w:rPr>
          <w:rFonts w:eastAsiaTheme="minorEastAsia"/>
          <w:color w:val="000000" w:themeColor="text1"/>
          <w:sz w:val="18"/>
          <w:szCs w:val="21"/>
        </w:rPr>
        <w:t>3—</w:t>
      </w:r>
      <w:r w:rsidRPr="000E5C49">
        <w:rPr>
          <w:rFonts w:eastAsiaTheme="minorEastAsia"/>
          <w:color w:val="000000" w:themeColor="text1"/>
          <w:sz w:val="18"/>
          <w:szCs w:val="21"/>
        </w:rPr>
        <w:t>灌浆孔；</w:t>
      </w:r>
      <w:r w:rsidRPr="000E5C49">
        <w:rPr>
          <w:rFonts w:eastAsiaTheme="minorEastAsia"/>
          <w:color w:val="000000" w:themeColor="text1"/>
          <w:sz w:val="18"/>
          <w:szCs w:val="21"/>
        </w:rPr>
        <w:t>4—</w:t>
      </w:r>
      <w:r w:rsidRPr="000E5C49">
        <w:rPr>
          <w:rFonts w:eastAsiaTheme="minorEastAsia"/>
          <w:color w:val="000000" w:themeColor="text1"/>
          <w:sz w:val="18"/>
          <w:szCs w:val="21"/>
        </w:rPr>
        <w:t>钢管混凝土柱；</w:t>
      </w:r>
      <w:r w:rsidRPr="000E5C49">
        <w:rPr>
          <w:rFonts w:eastAsiaTheme="minorEastAsia"/>
          <w:color w:val="000000" w:themeColor="text1"/>
          <w:sz w:val="18"/>
          <w:szCs w:val="21"/>
        </w:rPr>
        <w:t>5—</w:t>
      </w:r>
      <w:r w:rsidR="00432931" w:rsidRPr="000E5C49">
        <w:rPr>
          <w:rFonts w:eastAsiaTheme="minorEastAsia"/>
          <w:color w:val="000000" w:themeColor="text1"/>
          <w:sz w:val="18"/>
          <w:szCs w:val="21"/>
        </w:rPr>
        <w:t>甲壳墙</w:t>
      </w:r>
    </w:p>
    <w:p w14:paraId="2DB5C9A8" w14:textId="4B413B61" w:rsidR="002A5F60" w:rsidRPr="000E5C49" w:rsidRDefault="002A5F60" w:rsidP="00A12BD3">
      <w:pPr>
        <w:overflowPunct w:val="0"/>
        <w:spacing w:line="440" w:lineRule="exact"/>
        <w:rPr>
          <w:rFonts w:eastAsiaTheme="minorEastAsia"/>
          <w:color w:val="000000" w:themeColor="text1"/>
        </w:rPr>
      </w:pPr>
      <w:r w:rsidRPr="000E5C49">
        <w:rPr>
          <w:rFonts w:eastAsiaTheme="minorEastAsia"/>
          <w:color w:val="000000" w:themeColor="text1"/>
        </w:rPr>
        <w:t>9.4.</w:t>
      </w:r>
      <w:r w:rsidR="00702F5F" w:rsidRPr="000E5C49">
        <w:rPr>
          <w:rFonts w:eastAsiaTheme="minorEastAsia"/>
          <w:color w:val="000000" w:themeColor="text1"/>
        </w:rPr>
        <w:t>6</w:t>
      </w:r>
      <w:r w:rsidRPr="000E5C49">
        <w:rPr>
          <w:rFonts w:eastAsiaTheme="minorEastAsia"/>
          <w:color w:val="000000" w:themeColor="text1"/>
        </w:rPr>
        <w:t xml:space="preserve"> </w:t>
      </w:r>
      <w:r w:rsidR="0055566B" w:rsidRPr="000E5C49">
        <w:rPr>
          <w:rFonts w:eastAsiaTheme="minorEastAsia"/>
          <w:color w:val="000000" w:themeColor="text1"/>
        </w:rPr>
        <w:t xml:space="preserve"> </w:t>
      </w:r>
      <w:r w:rsidRPr="000E5C49">
        <w:rPr>
          <w:rFonts w:eastAsiaTheme="minorEastAsia"/>
          <w:color w:val="000000" w:themeColor="text1"/>
        </w:rPr>
        <w:t>钢梁与钢板甲壳墙的连接节点</w:t>
      </w:r>
      <w:r w:rsidR="00D37B85" w:rsidRPr="000E5C49">
        <w:rPr>
          <w:rFonts w:eastAsiaTheme="minorEastAsia"/>
          <w:color w:val="000000" w:themeColor="text1"/>
        </w:rPr>
        <w:t>，如图</w:t>
      </w:r>
      <w:r w:rsidR="00D37B85" w:rsidRPr="000E5C49">
        <w:rPr>
          <w:rFonts w:eastAsiaTheme="minorEastAsia"/>
          <w:color w:val="000000" w:themeColor="text1"/>
        </w:rPr>
        <w:t>9.4.</w:t>
      </w:r>
      <w:r w:rsidR="007C3C49" w:rsidRPr="000E5C49">
        <w:rPr>
          <w:rFonts w:eastAsiaTheme="minorEastAsia"/>
          <w:color w:val="000000" w:themeColor="text1"/>
        </w:rPr>
        <w:t>6</w:t>
      </w:r>
      <w:r w:rsidR="0055566B" w:rsidRPr="000E5C49">
        <w:rPr>
          <w:rFonts w:eastAsiaTheme="minorEastAsia"/>
          <w:color w:val="000000" w:themeColor="text1"/>
        </w:rPr>
        <w:t>。</w:t>
      </w:r>
    </w:p>
    <w:p w14:paraId="5F91F768" w14:textId="4B1E06A8" w:rsidR="001A7710" w:rsidRPr="000E5C49" w:rsidRDefault="00C56084" w:rsidP="0055566B">
      <w:pPr>
        <w:pStyle w:val="2"/>
        <w:snapToGrid/>
        <w:spacing w:line="240" w:lineRule="auto"/>
        <w:ind w:firstLine="20"/>
        <w:jc w:val="center"/>
        <w:rPr>
          <w:rFonts w:ascii="Times New Roman" w:eastAsiaTheme="minorEastAsia"/>
          <w:color w:val="000000" w:themeColor="text1"/>
          <w:lang w:val="en-US"/>
        </w:rPr>
      </w:pPr>
      <w:r w:rsidRPr="000E5C49">
        <w:rPr>
          <w:rFonts w:ascii="Times New Roman" w:eastAsiaTheme="minorEastAsia"/>
          <w:snapToGrid w:val="0"/>
          <w:color w:val="000000" w:themeColor="text1"/>
          <w:w w:val="0"/>
          <w:sz w:val="0"/>
          <w:szCs w:val="0"/>
          <w:u w:color="000000"/>
          <w:bdr w:val="none" w:sz="0" w:space="0" w:color="000000"/>
          <w:shd w:val="clear" w:color="000000" w:fill="000000"/>
          <w:lang w:val="x-none" w:eastAsia="x-none" w:bidi="x-none"/>
        </w:rPr>
        <w:t xml:space="preserve"> </w:t>
      </w:r>
      <w:r w:rsidRPr="000E5C49">
        <w:rPr>
          <w:rFonts w:ascii="Times New Roman" w:eastAsiaTheme="minorEastAsia"/>
          <w:noProof/>
          <w:color w:val="000000" w:themeColor="text1"/>
          <w:lang w:val="en-US"/>
        </w:rPr>
        <w:drawing>
          <wp:inline distT="0" distB="0" distL="0" distR="0" wp14:anchorId="25A3FE34" wp14:editId="17BABC80">
            <wp:extent cx="2369693" cy="2096301"/>
            <wp:effectExtent l="0" t="0" r="0" b="0"/>
            <wp:docPr id="35" name="图片 35" descr="D:\Documents\WeChat Files\wxid_gyngfdb2yx522\FileStorage\Temp\16891513640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descr="D:\Documents\WeChat Files\wxid_gyngfdb2yx522\FileStorage\Temp\1689151364084.png"/>
                    <pic:cNvPicPr>
                      <a:picLocks noChangeAspect="1" noChangeArrowheads="1"/>
                    </pic:cNvPicPr>
                  </pic:nvPicPr>
                  <pic:blipFill>
                    <a:blip r:embed="rId1219">
                      <a:extLst>
                        <a:ext uri="{28A0092B-C50C-407E-A947-70E740481C1C}">
                          <a14:useLocalDpi xmlns:a14="http://schemas.microsoft.com/office/drawing/2010/main" val="0"/>
                        </a:ext>
                      </a:extLst>
                    </a:blip>
                    <a:srcRect/>
                    <a:stretch>
                      <a:fillRect/>
                    </a:stretch>
                  </pic:blipFill>
                  <pic:spPr bwMode="auto">
                    <a:xfrm>
                      <a:off x="0" y="0"/>
                      <a:ext cx="2373888" cy="2100012"/>
                    </a:xfrm>
                    <a:prstGeom prst="rect">
                      <a:avLst/>
                    </a:prstGeom>
                    <a:noFill/>
                    <a:ln>
                      <a:noFill/>
                    </a:ln>
                  </pic:spPr>
                </pic:pic>
              </a:graphicData>
            </a:graphic>
          </wp:inline>
        </w:drawing>
      </w:r>
    </w:p>
    <w:p w14:paraId="47A2C9D8" w14:textId="592EABB0" w:rsidR="00D37B85" w:rsidRPr="000E5C49" w:rsidRDefault="00D37B85" w:rsidP="0055566B">
      <w:pPr>
        <w:pStyle w:val="2"/>
        <w:snapToGrid/>
        <w:spacing w:line="240" w:lineRule="auto"/>
        <w:ind w:firstLineChars="0" w:firstLine="0"/>
        <w:jc w:val="center"/>
        <w:rPr>
          <w:rFonts w:ascii="Times New Roman" w:eastAsiaTheme="minorEastAsia"/>
          <w:color w:val="000000" w:themeColor="text1"/>
          <w:kern w:val="2"/>
          <w:sz w:val="18"/>
          <w:szCs w:val="21"/>
          <w:lang w:val="en-US"/>
        </w:rPr>
      </w:pPr>
      <w:r w:rsidRPr="000E5C49">
        <w:rPr>
          <w:rFonts w:ascii="Times New Roman" w:eastAsiaTheme="minorEastAsia"/>
          <w:color w:val="000000" w:themeColor="text1"/>
          <w:kern w:val="2"/>
          <w:sz w:val="18"/>
          <w:szCs w:val="21"/>
          <w:lang w:val="en-US"/>
        </w:rPr>
        <w:t>图</w:t>
      </w:r>
      <w:r w:rsidRPr="000E5C49">
        <w:rPr>
          <w:rFonts w:ascii="Times New Roman" w:eastAsiaTheme="minorEastAsia"/>
          <w:color w:val="000000" w:themeColor="text1"/>
          <w:kern w:val="2"/>
          <w:sz w:val="18"/>
          <w:szCs w:val="21"/>
          <w:lang w:val="en-US"/>
        </w:rPr>
        <w:t>9.4.</w:t>
      </w:r>
      <w:r w:rsidR="00702F5F" w:rsidRPr="000E5C49">
        <w:rPr>
          <w:rFonts w:ascii="Times New Roman" w:eastAsiaTheme="minorEastAsia"/>
          <w:color w:val="000000" w:themeColor="text1"/>
          <w:kern w:val="2"/>
          <w:sz w:val="18"/>
          <w:szCs w:val="21"/>
          <w:lang w:val="en-US"/>
        </w:rPr>
        <w:t>6</w:t>
      </w:r>
      <w:r w:rsidR="0055566B" w:rsidRPr="000E5C49">
        <w:rPr>
          <w:rFonts w:ascii="Times New Roman" w:eastAsiaTheme="minorEastAsia"/>
          <w:color w:val="000000" w:themeColor="text1"/>
          <w:kern w:val="2"/>
          <w:sz w:val="18"/>
          <w:szCs w:val="21"/>
          <w:lang w:val="en-US"/>
        </w:rPr>
        <w:t xml:space="preserve"> </w:t>
      </w:r>
      <w:r w:rsidRPr="000E5C49">
        <w:rPr>
          <w:rFonts w:ascii="Times New Roman" w:eastAsiaTheme="minorEastAsia"/>
          <w:color w:val="000000" w:themeColor="text1"/>
          <w:kern w:val="2"/>
          <w:sz w:val="18"/>
          <w:szCs w:val="21"/>
          <w:lang w:val="en-US"/>
        </w:rPr>
        <w:t xml:space="preserve"> </w:t>
      </w:r>
      <w:r w:rsidRPr="000E5C49">
        <w:rPr>
          <w:rFonts w:ascii="Times New Roman" w:eastAsiaTheme="minorEastAsia"/>
          <w:color w:val="000000" w:themeColor="text1"/>
          <w:kern w:val="2"/>
          <w:sz w:val="18"/>
          <w:szCs w:val="21"/>
          <w:lang w:val="en-US"/>
        </w:rPr>
        <w:t>钢板甲壳墙与钢梁节点</w:t>
      </w:r>
    </w:p>
    <w:p w14:paraId="3C4A164A" w14:textId="77777777" w:rsidR="00CF44F4" w:rsidRPr="000E5C49" w:rsidRDefault="00CF44F4" w:rsidP="00A12BD3">
      <w:pPr>
        <w:spacing w:line="440" w:lineRule="exact"/>
        <w:ind w:firstLineChars="200" w:firstLine="420"/>
        <w:rPr>
          <w:rFonts w:eastAsiaTheme="minorEastAsia"/>
          <w:color w:val="000000" w:themeColor="text1"/>
        </w:rPr>
      </w:pPr>
      <w:r w:rsidRPr="000E5C49">
        <w:rPr>
          <w:rFonts w:eastAsiaTheme="minorEastAsia"/>
          <w:color w:val="000000" w:themeColor="text1"/>
        </w:rPr>
        <w:lastRenderedPageBreak/>
        <w:t xml:space="preserve">1  </w:t>
      </w:r>
      <w:r w:rsidRPr="000E5C49">
        <w:rPr>
          <w:rFonts w:eastAsiaTheme="minorEastAsia"/>
          <w:color w:val="000000" w:themeColor="text1"/>
        </w:rPr>
        <w:t>翼缘连接板应在钢梁上下翼缘对应位置分别布置</w:t>
      </w:r>
      <w:r w:rsidRPr="000E5C49">
        <w:rPr>
          <w:rFonts w:eastAsiaTheme="minorEastAsia"/>
          <w:color w:val="000000" w:themeColor="text1"/>
        </w:rPr>
        <w:t>,</w:t>
      </w:r>
      <w:r w:rsidRPr="000E5C49">
        <w:rPr>
          <w:rFonts w:eastAsiaTheme="minorEastAsia"/>
          <w:color w:val="000000" w:themeColor="text1"/>
        </w:rPr>
        <w:t>延伸进入波形板腔；墙－梁节点域包括两个腔；当节点域抗剪强度不足时，波形板腔的波形板应换成平钢板；</w:t>
      </w:r>
    </w:p>
    <w:p w14:paraId="0145E2BD" w14:textId="5C209D6A" w:rsidR="00CF44F4" w:rsidRPr="000E5C49" w:rsidRDefault="00CF44F4" w:rsidP="00A12BD3">
      <w:pPr>
        <w:spacing w:line="440" w:lineRule="exact"/>
        <w:ind w:firstLineChars="200" w:firstLine="420"/>
        <w:rPr>
          <w:rFonts w:eastAsiaTheme="minorEastAsia"/>
          <w:color w:val="000000" w:themeColor="text1"/>
        </w:rPr>
      </w:pPr>
      <w:r w:rsidRPr="000E5C49">
        <w:rPr>
          <w:rFonts w:eastAsiaTheme="minorEastAsia"/>
          <w:color w:val="000000" w:themeColor="text1"/>
        </w:rPr>
        <w:t xml:space="preserve">2  </w:t>
      </w:r>
      <w:r w:rsidRPr="000E5C49">
        <w:rPr>
          <w:rFonts w:eastAsiaTheme="minorEastAsia"/>
          <w:color w:val="000000" w:themeColor="text1"/>
        </w:rPr>
        <w:t>梁－墙节点域应满足式（</w:t>
      </w:r>
      <w:r w:rsidRPr="000E5C49">
        <w:rPr>
          <w:rFonts w:eastAsiaTheme="minorEastAsia"/>
          <w:color w:val="000000" w:themeColor="text1"/>
        </w:rPr>
        <w:t>9.4.</w:t>
      </w:r>
      <w:r w:rsidR="005B44D5" w:rsidRPr="000E5C49">
        <w:rPr>
          <w:rFonts w:eastAsiaTheme="minorEastAsia"/>
          <w:color w:val="000000" w:themeColor="text1"/>
        </w:rPr>
        <w:t>6</w:t>
      </w:r>
      <w:r w:rsidRPr="000E5C49">
        <w:rPr>
          <w:rFonts w:eastAsiaTheme="minorEastAsia"/>
          <w:color w:val="000000" w:themeColor="text1"/>
        </w:rPr>
        <w:t>-1</w:t>
      </w:r>
      <w:r w:rsidRPr="000E5C49">
        <w:rPr>
          <w:rFonts w:eastAsiaTheme="minorEastAsia"/>
          <w:color w:val="000000" w:themeColor="text1"/>
        </w:rPr>
        <w:t>）的要求：</w:t>
      </w:r>
    </w:p>
    <w:tbl>
      <w:tblPr>
        <w:tblW w:w="5000" w:type="pct"/>
        <w:tblLook w:val="04A0" w:firstRow="1" w:lastRow="0" w:firstColumn="1" w:lastColumn="0" w:noHBand="0" w:noVBand="1"/>
      </w:tblPr>
      <w:tblGrid>
        <w:gridCol w:w="379"/>
        <w:gridCol w:w="4757"/>
        <w:gridCol w:w="1095"/>
      </w:tblGrid>
      <w:tr w:rsidR="000E5C49" w:rsidRPr="000E5C49" w14:paraId="364F93A6" w14:textId="77777777" w:rsidTr="005B44D5">
        <w:tc>
          <w:tcPr>
            <w:tcW w:w="304" w:type="pct"/>
            <w:shd w:val="clear" w:color="auto" w:fill="auto"/>
            <w:vAlign w:val="center"/>
          </w:tcPr>
          <w:p w14:paraId="71181591" w14:textId="77777777" w:rsidR="00CF44F4" w:rsidRPr="000E5C49" w:rsidRDefault="00CF44F4" w:rsidP="0055566B">
            <w:pPr>
              <w:autoSpaceDE w:val="0"/>
              <w:autoSpaceDN w:val="0"/>
              <w:adjustRightInd w:val="0"/>
              <w:jc w:val="center"/>
              <w:rPr>
                <w:rFonts w:eastAsiaTheme="minorEastAsia"/>
                <w:color w:val="000000" w:themeColor="text1"/>
                <w:szCs w:val="21"/>
              </w:rPr>
            </w:pPr>
          </w:p>
        </w:tc>
        <w:tc>
          <w:tcPr>
            <w:tcW w:w="3817" w:type="pct"/>
            <w:shd w:val="clear" w:color="auto" w:fill="auto"/>
            <w:vAlign w:val="center"/>
          </w:tcPr>
          <w:p w14:paraId="4400629F" w14:textId="0F5D77CB" w:rsidR="00CF44F4" w:rsidRPr="000E5C49" w:rsidRDefault="00CF44F4" w:rsidP="0055566B">
            <w:pPr>
              <w:autoSpaceDE w:val="0"/>
              <w:autoSpaceDN w:val="0"/>
              <w:adjustRightInd w:val="0"/>
              <w:jc w:val="center"/>
              <w:rPr>
                <w:rFonts w:eastAsiaTheme="minorEastAsia"/>
                <w:color w:val="000000" w:themeColor="text1"/>
                <w:szCs w:val="21"/>
              </w:rPr>
            </w:pPr>
            <w:r w:rsidRPr="000E5C49">
              <w:rPr>
                <w:rFonts w:eastAsiaTheme="minorEastAsia"/>
                <w:color w:val="000000" w:themeColor="text1"/>
                <w:position w:val="-28"/>
                <w:szCs w:val="21"/>
              </w:rPr>
              <w:object w:dxaOrig="900" w:dyaOrig="660" w14:anchorId="5A459A6B">
                <v:shape id="_x0000_i1639" type="#_x0000_t75" style="width:44.95pt;height:32.85pt" o:ole="">
                  <v:imagedata r:id="rId1220" o:title=""/>
                </v:shape>
                <o:OLEObject Type="Embed" ProgID="Equation.DSMT4" ShapeID="_x0000_i1639" DrawAspect="Content" ObjectID="_1755267387" r:id="rId1221"/>
              </w:object>
            </w:r>
          </w:p>
        </w:tc>
        <w:tc>
          <w:tcPr>
            <w:tcW w:w="879" w:type="pct"/>
            <w:shd w:val="clear" w:color="auto" w:fill="auto"/>
            <w:vAlign w:val="center"/>
          </w:tcPr>
          <w:p w14:paraId="5DD45862" w14:textId="477D7BE8" w:rsidR="00CF44F4" w:rsidRPr="000E5C49" w:rsidRDefault="00CF44F4" w:rsidP="0055566B">
            <w:pPr>
              <w:autoSpaceDE w:val="0"/>
              <w:autoSpaceDN w:val="0"/>
              <w:adjustRightInd w:val="0"/>
              <w:jc w:val="center"/>
              <w:rPr>
                <w:rFonts w:eastAsiaTheme="minorEastAsia"/>
                <w:color w:val="000000" w:themeColor="text1"/>
                <w:szCs w:val="21"/>
              </w:rPr>
            </w:pPr>
            <w:r w:rsidRPr="000E5C49">
              <w:rPr>
                <w:rFonts w:eastAsiaTheme="minorEastAsia"/>
                <w:color w:val="000000" w:themeColor="text1"/>
                <w:szCs w:val="21"/>
              </w:rPr>
              <w:t>(9.4.</w:t>
            </w:r>
            <w:r w:rsidR="005B44D5" w:rsidRPr="000E5C49">
              <w:rPr>
                <w:rFonts w:eastAsiaTheme="minorEastAsia"/>
                <w:color w:val="000000" w:themeColor="text1"/>
                <w:szCs w:val="21"/>
              </w:rPr>
              <w:t>6</w:t>
            </w:r>
            <w:r w:rsidRPr="000E5C49">
              <w:rPr>
                <w:rFonts w:eastAsiaTheme="minorEastAsia"/>
                <w:color w:val="000000" w:themeColor="text1"/>
                <w:szCs w:val="21"/>
              </w:rPr>
              <w:t>-1)</w:t>
            </w:r>
          </w:p>
        </w:tc>
      </w:tr>
    </w:tbl>
    <w:p w14:paraId="7719A4E3" w14:textId="77777777" w:rsidR="0055566B" w:rsidRPr="000E5C49" w:rsidRDefault="0055566B" w:rsidP="0055566B">
      <w:pPr>
        <w:spacing w:line="440" w:lineRule="exact"/>
        <w:rPr>
          <w:rFonts w:eastAsiaTheme="minorEastAsia"/>
          <w:color w:val="000000" w:themeColor="text1"/>
        </w:rPr>
      </w:pPr>
      <w:r w:rsidRPr="000E5C49">
        <w:rPr>
          <w:rFonts w:eastAsiaTheme="minorEastAsia"/>
          <w:color w:val="000000" w:themeColor="text1"/>
        </w:rPr>
        <w:t>式中：</w:t>
      </w:r>
    </w:p>
    <w:p w14:paraId="25E01E4C" w14:textId="10081B18" w:rsidR="00CF44F4" w:rsidRPr="000E5C49" w:rsidRDefault="00CF44F4" w:rsidP="0055566B">
      <w:pPr>
        <w:tabs>
          <w:tab w:val="left" w:pos="1276"/>
        </w:tabs>
        <w:spacing w:line="440" w:lineRule="exact"/>
        <w:ind w:leftChars="250" w:left="945" w:hangingChars="200" w:hanging="420"/>
        <w:rPr>
          <w:rFonts w:eastAsiaTheme="minorEastAsia"/>
          <w:color w:val="000000" w:themeColor="text1"/>
        </w:rPr>
      </w:pPr>
      <w:r w:rsidRPr="000E5C49">
        <w:rPr>
          <w:rFonts w:eastAsiaTheme="minorEastAsia"/>
          <w:color w:val="000000" w:themeColor="text1"/>
          <w:position w:val="-14"/>
        </w:rPr>
        <w:object w:dxaOrig="300" w:dyaOrig="360" w14:anchorId="3B41E1D3">
          <v:shape id="_x0000_i1640" type="#_x0000_t75" style="width:15pt;height:18.45pt" o:ole="">
            <v:imagedata r:id="rId1222" o:title=""/>
          </v:shape>
          <o:OLEObject Type="Embed" ProgID="Equation.DSMT4" ShapeID="_x0000_i1640" DrawAspect="Content" ObjectID="_1755267388" r:id="rId1223"/>
        </w:object>
      </w:r>
      <w:r w:rsidR="0055566B" w:rsidRPr="000E5C49">
        <w:rPr>
          <w:rFonts w:eastAsiaTheme="minorEastAsia"/>
          <w:color w:val="000000" w:themeColor="text1"/>
        </w:rPr>
        <w:t>—</w:t>
      </w:r>
      <w:r w:rsidRPr="000E5C49">
        <w:rPr>
          <w:rFonts w:eastAsiaTheme="minorEastAsia"/>
          <w:color w:val="000000" w:themeColor="text1"/>
        </w:rPr>
        <w:t>梁－墙节点域的抗剪承载力，按式</w:t>
      </w:r>
      <w:r w:rsidRPr="000E5C49">
        <w:rPr>
          <w:rFonts w:eastAsiaTheme="minorEastAsia"/>
          <w:color w:val="000000" w:themeColor="text1"/>
        </w:rPr>
        <w:t>(9.4.</w:t>
      </w:r>
      <w:r w:rsidR="005B44D5" w:rsidRPr="000E5C49">
        <w:rPr>
          <w:rFonts w:eastAsiaTheme="minorEastAsia"/>
          <w:color w:val="000000" w:themeColor="text1"/>
        </w:rPr>
        <w:t>6</w:t>
      </w:r>
      <w:r w:rsidRPr="000E5C49">
        <w:rPr>
          <w:rFonts w:eastAsiaTheme="minorEastAsia"/>
          <w:color w:val="000000" w:themeColor="text1"/>
        </w:rPr>
        <w:t>-2)</w:t>
      </w:r>
      <w:r w:rsidRPr="000E5C49">
        <w:rPr>
          <w:rFonts w:eastAsiaTheme="minorEastAsia"/>
          <w:color w:val="000000" w:themeColor="text1"/>
        </w:rPr>
        <w:t>计算</w:t>
      </w:r>
      <w:r w:rsidR="0055566B" w:rsidRPr="000E5C49">
        <w:rPr>
          <w:rFonts w:eastAsiaTheme="minorEastAsia"/>
          <w:color w:val="000000" w:themeColor="text1"/>
        </w:rPr>
        <w:t>（</w:t>
      </w:r>
      <w:r w:rsidR="0055566B" w:rsidRPr="000E5C49">
        <w:rPr>
          <w:rFonts w:eastAsiaTheme="minorEastAsia"/>
          <w:color w:val="000000" w:themeColor="text1"/>
        </w:rPr>
        <w:t>N</w:t>
      </w:r>
      <w:r w:rsidR="0055566B" w:rsidRPr="000E5C49">
        <w:rPr>
          <w:rFonts w:eastAsiaTheme="minorEastAsia"/>
          <w:color w:val="000000" w:themeColor="text1"/>
        </w:rPr>
        <w:t>）；</w:t>
      </w:r>
    </w:p>
    <w:p w14:paraId="21F71F08" w14:textId="77777777" w:rsidR="00CF44F4" w:rsidRPr="000E5C49" w:rsidRDefault="00CF44F4" w:rsidP="00A12BD3">
      <w:pPr>
        <w:tabs>
          <w:tab w:val="left" w:pos="1276"/>
        </w:tabs>
        <w:spacing w:line="440" w:lineRule="exact"/>
        <w:ind w:leftChars="250" w:left="945" w:hangingChars="200" w:hanging="420"/>
        <w:rPr>
          <w:rFonts w:eastAsiaTheme="minorEastAsia"/>
          <w:color w:val="000000" w:themeColor="text1"/>
        </w:rPr>
      </w:pPr>
      <w:r w:rsidRPr="000E5C49">
        <w:rPr>
          <w:rFonts w:eastAsiaTheme="minorEastAsia"/>
          <w:color w:val="000000" w:themeColor="text1"/>
          <w:position w:val="-10"/>
        </w:rPr>
        <w:object w:dxaOrig="279" w:dyaOrig="320" w14:anchorId="69812528">
          <v:shape id="_x0000_i1641" type="#_x0000_t75" style="width:14.4pt;height:16.15pt" o:ole="">
            <v:imagedata r:id="rId1224" o:title=""/>
          </v:shape>
          <o:OLEObject Type="Embed" ProgID="Equation.DSMT4" ShapeID="_x0000_i1641" DrawAspect="Content" ObjectID="_1755267389" r:id="rId1225"/>
        </w:object>
      </w:r>
      <w:r w:rsidRPr="000E5C49">
        <w:rPr>
          <w:rFonts w:eastAsiaTheme="minorEastAsia"/>
          <w:color w:val="000000" w:themeColor="text1"/>
        </w:rPr>
        <w:t>—</w:t>
      </w:r>
      <w:r w:rsidRPr="000E5C49">
        <w:rPr>
          <w:rFonts w:eastAsiaTheme="minorEastAsia"/>
          <w:color w:val="000000" w:themeColor="text1"/>
        </w:rPr>
        <w:t>钢梁腹板高度（</w:t>
      </w:r>
      <w:r w:rsidRPr="000E5C49">
        <w:rPr>
          <w:rFonts w:eastAsiaTheme="minorEastAsia"/>
          <w:color w:val="000000" w:themeColor="text1"/>
        </w:rPr>
        <w:t>mm</w:t>
      </w:r>
      <w:r w:rsidRPr="000E5C49">
        <w:rPr>
          <w:rFonts w:eastAsiaTheme="minorEastAsia"/>
          <w:color w:val="000000" w:themeColor="text1"/>
        </w:rPr>
        <w:t>）；</w:t>
      </w:r>
    </w:p>
    <w:p w14:paraId="206E2C15" w14:textId="77777777" w:rsidR="00CF44F4" w:rsidRPr="000E5C49" w:rsidRDefault="00CF44F4" w:rsidP="00A12BD3">
      <w:pPr>
        <w:tabs>
          <w:tab w:val="left" w:pos="1276"/>
        </w:tabs>
        <w:spacing w:line="440" w:lineRule="exact"/>
        <w:ind w:leftChars="250" w:left="945" w:hangingChars="200" w:hanging="420"/>
        <w:rPr>
          <w:rFonts w:eastAsiaTheme="minorEastAsia"/>
          <w:color w:val="000000" w:themeColor="text1"/>
        </w:rPr>
      </w:pPr>
      <w:r w:rsidRPr="000E5C49">
        <w:rPr>
          <w:rFonts w:eastAsiaTheme="minorEastAsia"/>
          <w:color w:val="000000" w:themeColor="text1"/>
          <w:position w:val="-10"/>
        </w:rPr>
        <w:object w:dxaOrig="279" w:dyaOrig="320" w14:anchorId="1A7B50A4">
          <v:shape id="_x0000_i1642" type="#_x0000_t75" style="width:14.4pt;height:16.15pt" o:ole="">
            <v:imagedata r:id="rId1226" o:title=""/>
          </v:shape>
          <o:OLEObject Type="Embed" ProgID="Equation.DSMT4" ShapeID="_x0000_i1642" DrawAspect="Content" ObjectID="_1755267390" r:id="rId1227"/>
        </w:object>
      </w:r>
      <w:r w:rsidRPr="000E5C49">
        <w:rPr>
          <w:rFonts w:eastAsiaTheme="minorEastAsia"/>
          <w:color w:val="000000" w:themeColor="text1"/>
        </w:rPr>
        <w:t>—</w:t>
      </w:r>
      <w:r w:rsidRPr="000E5C49">
        <w:rPr>
          <w:rFonts w:eastAsiaTheme="minorEastAsia"/>
          <w:color w:val="000000" w:themeColor="text1"/>
        </w:rPr>
        <w:t>钢梁腹板厚度（</w:t>
      </w:r>
      <w:r w:rsidRPr="000E5C49">
        <w:rPr>
          <w:rFonts w:eastAsiaTheme="minorEastAsia"/>
          <w:color w:val="000000" w:themeColor="text1"/>
        </w:rPr>
        <w:t>mm</w:t>
      </w:r>
      <w:r w:rsidRPr="000E5C49">
        <w:rPr>
          <w:rFonts w:eastAsiaTheme="minorEastAsia"/>
          <w:color w:val="000000" w:themeColor="text1"/>
        </w:rPr>
        <w:t>）；</w:t>
      </w:r>
    </w:p>
    <w:bookmarkStart w:id="180" w:name="MTBlankEqn"/>
    <w:p w14:paraId="3D9DE19E" w14:textId="77777777" w:rsidR="00CF44F4" w:rsidRPr="000E5C49" w:rsidRDefault="00CF44F4" w:rsidP="00A12BD3">
      <w:pPr>
        <w:tabs>
          <w:tab w:val="left" w:pos="1276"/>
        </w:tabs>
        <w:spacing w:line="440" w:lineRule="exact"/>
        <w:ind w:leftChars="250" w:left="945" w:hangingChars="200" w:hanging="420"/>
        <w:rPr>
          <w:rFonts w:eastAsiaTheme="minorEastAsia"/>
          <w:color w:val="000000" w:themeColor="text1"/>
        </w:rPr>
      </w:pPr>
      <w:r w:rsidRPr="000E5C49">
        <w:rPr>
          <w:rFonts w:eastAsiaTheme="minorEastAsia"/>
          <w:color w:val="000000" w:themeColor="text1"/>
          <w:position w:val="-10"/>
        </w:rPr>
        <w:object w:dxaOrig="220" w:dyaOrig="320" w14:anchorId="07D166A5">
          <v:shape id="_x0000_i1643" type="#_x0000_t75" style="width:10.95pt;height:16.15pt" o:ole="">
            <v:imagedata r:id="rId1228" o:title=""/>
          </v:shape>
          <o:OLEObject Type="Embed" ProgID="Equation.DSMT4" ShapeID="_x0000_i1643" DrawAspect="Content" ObjectID="_1755267391" r:id="rId1229"/>
        </w:object>
      </w:r>
      <w:bookmarkEnd w:id="180"/>
      <w:r w:rsidRPr="000E5C49">
        <w:rPr>
          <w:rFonts w:eastAsiaTheme="minorEastAsia"/>
          <w:color w:val="000000" w:themeColor="text1"/>
        </w:rPr>
        <w:t>—</w:t>
      </w:r>
      <w:r w:rsidRPr="000E5C49">
        <w:rPr>
          <w:rFonts w:eastAsiaTheme="minorEastAsia"/>
          <w:color w:val="000000" w:themeColor="text1"/>
        </w:rPr>
        <w:t>钢梁翼缘宽度（</w:t>
      </w:r>
      <w:r w:rsidRPr="000E5C49">
        <w:rPr>
          <w:rFonts w:eastAsiaTheme="minorEastAsia"/>
          <w:color w:val="000000" w:themeColor="text1"/>
        </w:rPr>
        <w:t>mm</w:t>
      </w:r>
      <w:r w:rsidRPr="000E5C49">
        <w:rPr>
          <w:rFonts w:eastAsiaTheme="minorEastAsia"/>
          <w:color w:val="000000" w:themeColor="text1"/>
        </w:rPr>
        <w:t>）；</w:t>
      </w:r>
    </w:p>
    <w:p w14:paraId="6CE548E1" w14:textId="77777777" w:rsidR="00CF44F4" w:rsidRPr="000E5C49" w:rsidRDefault="00CF44F4" w:rsidP="00A12BD3">
      <w:pPr>
        <w:tabs>
          <w:tab w:val="left" w:pos="1276"/>
        </w:tabs>
        <w:spacing w:line="440" w:lineRule="exact"/>
        <w:ind w:leftChars="250" w:left="945" w:hangingChars="200" w:hanging="420"/>
        <w:rPr>
          <w:rFonts w:eastAsiaTheme="minorEastAsia"/>
          <w:color w:val="000000" w:themeColor="text1"/>
        </w:rPr>
      </w:pPr>
      <w:r w:rsidRPr="000E5C49">
        <w:rPr>
          <w:rFonts w:eastAsiaTheme="minorEastAsia"/>
          <w:color w:val="000000" w:themeColor="text1"/>
          <w:position w:val="-10"/>
        </w:rPr>
        <w:object w:dxaOrig="240" w:dyaOrig="320" w14:anchorId="075B6ADD">
          <v:shape id="_x0000_i1644" type="#_x0000_t75" style="width:11.5pt;height:16.15pt" o:ole="">
            <v:imagedata r:id="rId1230" o:title=""/>
          </v:shape>
          <o:OLEObject Type="Embed" ProgID="Equation.DSMT4" ShapeID="_x0000_i1644" DrawAspect="Content" ObjectID="_1755267392" r:id="rId1231"/>
        </w:object>
      </w:r>
      <w:r w:rsidRPr="000E5C49">
        <w:rPr>
          <w:rFonts w:eastAsiaTheme="minorEastAsia"/>
          <w:color w:val="000000" w:themeColor="text1"/>
        </w:rPr>
        <w:t>—</w:t>
      </w:r>
      <w:r w:rsidRPr="000E5C49">
        <w:rPr>
          <w:rFonts w:eastAsiaTheme="minorEastAsia"/>
          <w:color w:val="000000" w:themeColor="text1"/>
        </w:rPr>
        <w:t>钢梁翼缘厚度（</w:t>
      </w:r>
      <w:r w:rsidRPr="000E5C49">
        <w:rPr>
          <w:rFonts w:eastAsiaTheme="minorEastAsia"/>
          <w:color w:val="000000" w:themeColor="text1"/>
        </w:rPr>
        <w:t>mm</w:t>
      </w:r>
      <w:r w:rsidRPr="000E5C49">
        <w:rPr>
          <w:rFonts w:eastAsiaTheme="minorEastAsia"/>
          <w:color w:val="000000" w:themeColor="text1"/>
        </w:rPr>
        <w:t>）；</w:t>
      </w:r>
    </w:p>
    <w:p w14:paraId="3329E1D1" w14:textId="77777777" w:rsidR="00CF44F4" w:rsidRPr="000E5C49" w:rsidRDefault="00CF44F4" w:rsidP="00A12BD3">
      <w:pPr>
        <w:tabs>
          <w:tab w:val="left" w:pos="1276"/>
        </w:tabs>
        <w:spacing w:line="440" w:lineRule="exact"/>
        <w:ind w:leftChars="250" w:left="945" w:hangingChars="200" w:hanging="420"/>
        <w:rPr>
          <w:rFonts w:eastAsiaTheme="minorEastAsia"/>
          <w:color w:val="000000" w:themeColor="text1"/>
        </w:rPr>
      </w:pPr>
      <w:r w:rsidRPr="000E5C49">
        <w:rPr>
          <w:rFonts w:eastAsiaTheme="minorEastAsia"/>
          <w:color w:val="000000" w:themeColor="text1"/>
          <w:position w:val="-10"/>
        </w:rPr>
        <w:object w:dxaOrig="260" w:dyaOrig="320" w14:anchorId="591F461F">
          <v:shape id="_x0000_i1645" type="#_x0000_t75" style="width:14.4pt;height:16.15pt" o:ole="">
            <v:imagedata r:id="rId1232" o:title=""/>
          </v:shape>
          <o:OLEObject Type="Embed" ProgID="Equation.DSMT4" ShapeID="_x0000_i1645" DrawAspect="Content" ObjectID="_1755267393" r:id="rId1233"/>
        </w:object>
      </w:r>
      <w:r w:rsidRPr="000E5C49">
        <w:rPr>
          <w:rFonts w:eastAsiaTheme="minorEastAsia"/>
          <w:color w:val="000000" w:themeColor="text1"/>
        </w:rPr>
        <w:t>—</w:t>
      </w:r>
      <w:r w:rsidRPr="000E5C49">
        <w:rPr>
          <w:rFonts w:eastAsiaTheme="minorEastAsia"/>
          <w:color w:val="000000" w:themeColor="text1"/>
        </w:rPr>
        <w:t>钢梁翼缘的截面面积（</w:t>
      </w:r>
      <w:r w:rsidRPr="000E5C49">
        <w:rPr>
          <w:rFonts w:eastAsiaTheme="minorEastAsia"/>
          <w:color w:val="000000" w:themeColor="text1"/>
        </w:rPr>
        <w:t>mm</w:t>
      </w:r>
      <w:r w:rsidRPr="000E5C49">
        <w:rPr>
          <w:rFonts w:eastAsiaTheme="minorEastAsia"/>
          <w:color w:val="000000" w:themeColor="text1"/>
        </w:rPr>
        <w:t>）；</w:t>
      </w:r>
    </w:p>
    <w:p w14:paraId="68C8CEFD" w14:textId="77777777" w:rsidR="00CF44F4" w:rsidRPr="000E5C49" w:rsidRDefault="00CF44F4" w:rsidP="00A12BD3">
      <w:pPr>
        <w:tabs>
          <w:tab w:val="left" w:pos="1276"/>
        </w:tabs>
        <w:spacing w:line="440" w:lineRule="exact"/>
        <w:ind w:leftChars="250" w:left="945" w:hangingChars="200" w:hanging="420"/>
        <w:rPr>
          <w:rFonts w:eastAsiaTheme="minorEastAsia"/>
          <w:color w:val="000000" w:themeColor="text1"/>
        </w:rPr>
      </w:pPr>
      <w:r w:rsidRPr="000E5C49">
        <w:rPr>
          <w:rFonts w:eastAsiaTheme="minorEastAsia"/>
          <w:color w:val="000000" w:themeColor="text1"/>
          <w:position w:val="-10"/>
        </w:rPr>
        <w:object w:dxaOrig="240" w:dyaOrig="320" w14:anchorId="1FD2090D">
          <v:shape id="_x0000_i1646" type="#_x0000_t75" style="width:11.5pt;height:16.15pt" o:ole="">
            <v:imagedata r:id="rId1234" o:title=""/>
          </v:shape>
          <o:OLEObject Type="Embed" ProgID="Equation.DSMT4" ShapeID="_x0000_i1646" DrawAspect="Content" ObjectID="_1755267394" r:id="rId1235"/>
        </w:object>
      </w:r>
      <w:r w:rsidRPr="000E5C49">
        <w:rPr>
          <w:rFonts w:eastAsiaTheme="minorEastAsia"/>
          <w:color w:val="000000" w:themeColor="text1"/>
        </w:rPr>
        <w:t>—</w:t>
      </w:r>
      <w:r w:rsidRPr="000E5C49">
        <w:rPr>
          <w:rFonts w:eastAsiaTheme="minorEastAsia"/>
          <w:color w:val="000000" w:themeColor="text1"/>
        </w:rPr>
        <w:t>钢梁翼缘钢材的抗拉强度设计值（</w:t>
      </w:r>
      <w:r w:rsidRPr="000E5C49">
        <w:rPr>
          <w:rFonts w:eastAsiaTheme="minorEastAsia"/>
          <w:color w:val="000000" w:themeColor="text1"/>
        </w:rPr>
        <w:t>N/mm</w:t>
      </w:r>
      <w:r w:rsidRPr="000E5C49">
        <w:rPr>
          <w:rFonts w:eastAsiaTheme="minorEastAsia"/>
          <w:color w:val="000000" w:themeColor="text1"/>
          <w:vertAlign w:val="superscript"/>
        </w:rPr>
        <w:t>2</w:t>
      </w:r>
      <w:r w:rsidRPr="000E5C49">
        <w:rPr>
          <w:rFonts w:eastAsiaTheme="minorEastAsia"/>
          <w:color w:val="000000" w:themeColor="text1"/>
        </w:rPr>
        <w:t>）；</w:t>
      </w:r>
    </w:p>
    <w:p w14:paraId="7AB9A55C" w14:textId="1BDAB086" w:rsidR="00CF44F4" w:rsidRPr="000E5C49" w:rsidRDefault="00CF44F4" w:rsidP="00A12BD3">
      <w:pPr>
        <w:tabs>
          <w:tab w:val="left" w:pos="1276"/>
        </w:tabs>
        <w:spacing w:line="440" w:lineRule="exact"/>
        <w:ind w:leftChars="250" w:left="945" w:hangingChars="200" w:hanging="420"/>
        <w:rPr>
          <w:rFonts w:eastAsiaTheme="minorEastAsia"/>
          <w:color w:val="000000" w:themeColor="text1"/>
        </w:rPr>
      </w:pPr>
      <w:r w:rsidRPr="000E5C49">
        <w:rPr>
          <w:rFonts w:eastAsiaTheme="minorEastAsia"/>
          <w:color w:val="000000" w:themeColor="text1"/>
          <w:position w:val="-14"/>
        </w:rPr>
        <w:object w:dxaOrig="300" w:dyaOrig="360" w14:anchorId="57B1FFE1">
          <v:shape id="_x0000_i1647" type="#_x0000_t75" style="width:15pt;height:18.45pt" o:ole="">
            <v:imagedata r:id="rId1236" o:title=""/>
          </v:shape>
          <o:OLEObject Type="Embed" ProgID="Equation.DSMT4" ShapeID="_x0000_i1647" DrawAspect="Content" ObjectID="_1755267395" r:id="rId1237"/>
        </w:object>
      </w:r>
      <w:r w:rsidR="0055566B" w:rsidRPr="000E5C49">
        <w:rPr>
          <w:rFonts w:eastAsiaTheme="minorEastAsia"/>
          <w:color w:val="000000" w:themeColor="text1"/>
        </w:rPr>
        <w:t>—</w:t>
      </w:r>
      <w:r w:rsidRPr="000E5C49">
        <w:rPr>
          <w:rFonts w:eastAsiaTheme="minorEastAsia"/>
          <w:color w:val="000000" w:themeColor="text1"/>
        </w:rPr>
        <w:t>钢梁翼缘钢材的屈服强度（</w:t>
      </w:r>
      <w:r w:rsidRPr="000E5C49">
        <w:rPr>
          <w:rFonts w:eastAsiaTheme="minorEastAsia"/>
          <w:color w:val="000000" w:themeColor="text1"/>
        </w:rPr>
        <w:t>N/mm</w:t>
      </w:r>
      <w:r w:rsidRPr="000E5C49">
        <w:rPr>
          <w:rFonts w:eastAsiaTheme="minorEastAsia"/>
          <w:color w:val="000000" w:themeColor="text1"/>
          <w:vertAlign w:val="superscript"/>
        </w:rPr>
        <w:t>2</w:t>
      </w:r>
      <w:r w:rsidRPr="000E5C49">
        <w:rPr>
          <w:rFonts w:eastAsiaTheme="minorEastAsia"/>
          <w:color w:val="000000" w:themeColor="text1"/>
        </w:rPr>
        <w:t>）；</w:t>
      </w:r>
    </w:p>
    <w:p w14:paraId="3F09B860" w14:textId="1EA0F331" w:rsidR="00CF44F4" w:rsidRPr="000E5C49" w:rsidRDefault="00CF44F4" w:rsidP="00A12BD3">
      <w:pPr>
        <w:tabs>
          <w:tab w:val="left" w:pos="1276"/>
        </w:tabs>
        <w:spacing w:line="440" w:lineRule="exact"/>
        <w:ind w:leftChars="250" w:left="945" w:hangingChars="200" w:hanging="420"/>
        <w:rPr>
          <w:rFonts w:eastAsiaTheme="minorEastAsia"/>
          <w:color w:val="000000" w:themeColor="text1"/>
        </w:rPr>
      </w:pPr>
      <w:r w:rsidRPr="000E5C49">
        <w:rPr>
          <w:rFonts w:eastAsiaTheme="minorEastAsia"/>
          <w:color w:val="000000" w:themeColor="text1"/>
          <w:position w:val="-14"/>
        </w:rPr>
        <w:object w:dxaOrig="220" w:dyaOrig="360" w14:anchorId="62B23181">
          <v:shape id="_x0000_i1648" type="#_x0000_t75" style="width:10.95pt;height:18.45pt" o:ole="">
            <v:imagedata r:id="rId1238" o:title=""/>
          </v:shape>
          <o:OLEObject Type="Embed" ProgID="Equation.DSMT4" ShapeID="_x0000_i1648" DrawAspect="Content" ObjectID="_1755267396" r:id="rId1239"/>
        </w:object>
      </w:r>
      <w:r w:rsidR="0055566B" w:rsidRPr="000E5C49">
        <w:rPr>
          <w:rFonts w:eastAsiaTheme="minorEastAsia"/>
          <w:color w:val="000000" w:themeColor="text1"/>
        </w:rPr>
        <w:t>—</w:t>
      </w:r>
      <w:r w:rsidRPr="000E5C49">
        <w:rPr>
          <w:rFonts w:eastAsiaTheme="minorEastAsia"/>
          <w:color w:val="000000" w:themeColor="text1"/>
        </w:rPr>
        <w:t>连接系数，当钢梁材质为</w:t>
      </w:r>
      <w:r w:rsidRPr="000E5C49">
        <w:rPr>
          <w:rFonts w:eastAsiaTheme="minorEastAsia"/>
          <w:color w:val="000000" w:themeColor="text1"/>
        </w:rPr>
        <w:t>Q235</w:t>
      </w:r>
      <w:r w:rsidRPr="000E5C49">
        <w:rPr>
          <w:rFonts w:eastAsiaTheme="minorEastAsia"/>
          <w:color w:val="000000" w:themeColor="text1"/>
        </w:rPr>
        <w:t>时，取</w:t>
      </w:r>
      <w:r w:rsidRPr="000E5C49">
        <w:rPr>
          <w:rFonts w:eastAsiaTheme="minorEastAsia"/>
          <w:color w:val="000000" w:themeColor="text1"/>
        </w:rPr>
        <w:t>1.4</w:t>
      </w:r>
      <w:r w:rsidRPr="000E5C49">
        <w:rPr>
          <w:rFonts w:eastAsiaTheme="minorEastAsia"/>
          <w:color w:val="000000" w:themeColor="text1"/>
        </w:rPr>
        <w:t>；当钢梁材质为</w:t>
      </w:r>
      <w:r w:rsidRPr="000E5C49">
        <w:rPr>
          <w:rFonts w:eastAsiaTheme="minorEastAsia"/>
          <w:color w:val="000000" w:themeColor="text1"/>
        </w:rPr>
        <w:t>Q355</w:t>
      </w:r>
      <w:r w:rsidRPr="000E5C49">
        <w:rPr>
          <w:rFonts w:eastAsiaTheme="minorEastAsia"/>
          <w:color w:val="000000" w:themeColor="text1"/>
        </w:rPr>
        <w:t>时，取</w:t>
      </w:r>
      <w:r w:rsidRPr="000E5C49">
        <w:rPr>
          <w:rFonts w:eastAsiaTheme="minorEastAsia"/>
          <w:color w:val="000000" w:themeColor="text1"/>
        </w:rPr>
        <w:t>1.3</w:t>
      </w:r>
      <w:r w:rsidRPr="000E5C49">
        <w:rPr>
          <w:rFonts w:eastAsiaTheme="minorEastAsia"/>
          <w:color w:val="000000" w:themeColor="text1"/>
        </w:rPr>
        <w:t>。</w:t>
      </w:r>
    </w:p>
    <w:p w14:paraId="72F321C0" w14:textId="77777777" w:rsidR="00CF44F4" w:rsidRPr="000E5C49" w:rsidRDefault="00CF44F4" w:rsidP="00A12BD3">
      <w:pPr>
        <w:pStyle w:val="2"/>
        <w:snapToGrid/>
        <w:spacing w:line="440" w:lineRule="exact"/>
        <w:ind w:firstLine="420"/>
        <w:rPr>
          <w:rFonts w:ascii="Times New Roman" w:eastAsiaTheme="minorEastAsia"/>
          <w:color w:val="000000" w:themeColor="text1"/>
          <w:lang w:val="en-US"/>
        </w:rPr>
      </w:pPr>
      <w:r w:rsidRPr="000E5C49">
        <w:rPr>
          <w:rFonts w:ascii="Times New Roman" w:eastAsiaTheme="minorEastAsia"/>
          <w:color w:val="000000" w:themeColor="text1"/>
          <w:lang w:val="en-US"/>
        </w:rPr>
        <w:t xml:space="preserve">3 </w:t>
      </w:r>
      <w:r w:rsidRPr="000E5C49">
        <w:rPr>
          <w:rFonts w:ascii="Times New Roman" w:eastAsiaTheme="minorEastAsia"/>
          <w:color w:val="000000" w:themeColor="text1"/>
          <w:lang w:val="en-US"/>
        </w:rPr>
        <w:t>梁－墙节点域抗剪承载力为：</w:t>
      </w:r>
    </w:p>
    <w:tbl>
      <w:tblPr>
        <w:tblW w:w="5000" w:type="pct"/>
        <w:tblLook w:val="04A0" w:firstRow="1" w:lastRow="0" w:firstColumn="1" w:lastColumn="0" w:noHBand="0" w:noVBand="1"/>
      </w:tblPr>
      <w:tblGrid>
        <w:gridCol w:w="379"/>
        <w:gridCol w:w="4757"/>
        <w:gridCol w:w="1095"/>
      </w:tblGrid>
      <w:tr w:rsidR="000E5C49" w:rsidRPr="000E5C49" w14:paraId="42DA9F2A" w14:textId="77777777" w:rsidTr="009D0C7D">
        <w:tc>
          <w:tcPr>
            <w:tcW w:w="304" w:type="pct"/>
            <w:shd w:val="clear" w:color="auto" w:fill="auto"/>
            <w:vAlign w:val="center"/>
          </w:tcPr>
          <w:p w14:paraId="5D39BC39" w14:textId="77777777" w:rsidR="0055566B" w:rsidRPr="000E5C49" w:rsidRDefault="0055566B" w:rsidP="009D0C7D">
            <w:pPr>
              <w:autoSpaceDE w:val="0"/>
              <w:autoSpaceDN w:val="0"/>
              <w:adjustRightInd w:val="0"/>
              <w:jc w:val="center"/>
              <w:rPr>
                <w:rFonts w:eastAsiaTheme="minorEastAsia"/>
                <w:color w:val="000000" w:themeColor="text1"/>
                <w:szCs w:val="21"/>
              </w:rPr>
            </w:pPr>
          </w:p>
        </w:tc>
        <w:tc>
          <w:tcPr>
            <w:tcW w:w="3817" w:type="pct"/>
            <w:shd w:val="clear" w:color="auto" w:fill="auto"/>
            <w:vAlign w:val="center"/>
          </w:tcPr>
          <w:p w14:paraId="0AF6C4DB" w14:textId="22171DE0" w:rsidR="0055566B" w:rsidRPr="000E5C49" w:rsidRDefault="0055566B" w:rsidP="009D0C7D">
            <w:pPr>
              <w:autoSpaceDE w:val="0"/>
              <w:autoSpaceDN w:val="0"/>
              <w:adjustRightInd w:val="0"/>
              <w:jc w:val="center"/>
              <w:rPr>
                <w:rFonts w:eastAsiaTheme="minorEastAsia"/>
                <w:color w:val="000000" w:themeColor="text1"/>
                <w:szCs w:val="21"/>
              </w:rPr>
            </w:pPr>
            <w:r w:rsidRPr="000E5C49">
              <w:rPr>
                <w:rFonts w:eastAsiaTheme="minorEastAsia"/>
                <w:color w:val="000000" w:themeColor="text1"/>
                <w:position w:val="-28"/>
              </w:rPr>
              <w:object w:dxaOrig="4420" w:dyaOrig="680" w14:anchorId="17292FB0">
                <v:shape id="_x0000_i1649" type="#_x0000_t75" style="width:221.2pt;height:33.4pt" o:ole="">
                  <v:imagedata r:id="rId1240" o:title=""/>
                </v:shape>
                <o:OLEObject Type="Embed" ProgID="Equation.DSMT4" ShapeID="_x0000_i1649" DrawAspect="Content" ObjectID="_1755267397" r:id="rId1241"/>
              </w:object>
            </w:r>
          </w:p>
        </w:tc>
        <w:tc>
          <w:tcPr>
            <w:tcW w:w="879" w:type="pct"/>
            <w:shd w:val="clear" w:color="auto" w:fill="auto"/>
            <w:vAlign w:val="center"/>
          </w:tcPr>
          <w:p w14:paraId="37EAB97C" w14:textId="400614A1" w:rsidR="0055566B" w:rsidRPr="000E5C49" w:rsidRDefault="0055566B" w:rsidP="009D0C7D">
            <w:pPr>
              <w:autoSpaceDE w:val="0"/>
              <w:autoSpaceDN w:val="0"/>
              <w:adjustRightInd w:val="0"/>
              <w:jc w:val="center"/>
              <w:rPr>
                <w:rFonts w:eastAsiaTheme="minorEastAsia"/>
                <w:color w:val="000000" w:themeColor="text1"/>
                <w:szCs w:val="21"/>
              </w:rPr>
            </w:pPr>
            <w:r w:rsidRPr="000E5C49">
              <w:rPr>
                <w:rFonts w:eastAsiaTheme="minorEastAsia"/>
                <w:color w:val="000000" w:themeColor="text1"/>
                <w:szCs w:val="21"/>
              </w:rPr>
              <w:t>(9.4.6-2)</w:t>
            </w:r>
          </w:p>
        </w:tc>
      </w:tr>
    </w:tbl>
    <w:p w14:paraId="2B011E6E" w14:textId="77777777" w:rsidR="0055566B" w:rsidRPr="000E5C49" w:rsidRDefault="0055566B" w:rsidP="0055566B">
      <w:pPr>
        <w:spacing w:line="440" w:lineRule="exact"/>
        <w:rPr>
          <w:rFonts w:eastAsiaTheme="minorEastAsia"/>
          <w:color w:val="000000" w:themeColor="text1"/>
        </w:rPr>
      </w:pPr>
      <w:r w:rsidRPr="000E5C49">
        <w:rPr>
          <w:rFonts w:eastAsiaTheme="minorEastAsia"/>
          <w:color w:val="000000" w:themeColor="text1"/>
        </w:rPr>
        <w:lastRenderedPageBreak/>
        <w:t>式中：</w:t>
      </w:r>
    </w:p>
    <w:p w14:paraId="7461C11D" w14:textId="77777777" w:rsidR="0055566B" w:rsidRPr="000E5C49" w:rsidRDefault="00CF44F4" w:rsidP="0055566B">
      <w:pPr>
        <w:tabs>
          <w:tab w:val="left" w:pos="1276"/>
        </w:tabs>
        <w:spacing w:line="440" w:lineRule="exact"/>
        <w:ind w:leftChars="250" w:left="945" w:hangingChars="200" w:hanging="420"/>
        <w:rPr>
          <w:rFonts w:eastAsiaTheme="minorEastAsia"/>
          <w:color w:val="000000" w:themeColor="text1"/>
        </w:rPr>
      </w:pPr>
      <w:r w:rsidRPr="000E5C49">
        <w:rPr>
          <w:rFonts w:eastAsiaTheme="minorEastAsia"/>
          <w:color w:val="000000" w:themeColor="text1"/>
          <w:position w:val="-14"/>
        </w:rPr>
        <w:object w:dxaOrig="360" w:dyaOrig="360" w14:anchorId="59B6238F">
          <v:shape id="_x0000_i1650" type="#_x0000_t75" style="width:18.45pt;height:18.45pt" o:ole="">
            <v:imagedata r:id="rId1242" o:title=""/>
          </v:shape>
          <o:OLEObject Type="Embed" ProgID="Equation.DSMT4" ShapeID="_x0000_i1650" DrawAspect="Content" ObjectID="_1755267398" r:id="rId1243"/>
        </w:object>
      </w:r>
      <w:r w:rsidR="0055566B" w:rsidRPr="000E5C49">
        <w:rPr>
          <w:rFonts w:eastAsiaTheme="minorEastAsia"/>
          <w:color w:val="000000" w:themeColor="text1"/>
        </w:rPr>
        <w:t>—</w:t>
      </w:r>
      <w:r w:rsidRPr="000E5C49">
        <w:rPr>
          <w:rFonts w:eastAsiaTheme="minorEastAsia"/>
          <w:color w:val="000000" w:themeColor="text1"/>
        </w:rPr>
        <w:t>墙－梁节点域与钢梁平行的板件的面积</w:t>
      </w:r>
      <w:r w:rsidR="0055566B" w:rsidRPr="000E5C49">
        <w:rPr>
          <w:rFonts w:eastAsiaTheme="minorEastAsia"/>
          <w:color w:val="000000" w:themeColor="text1"/>
        </w:rPr>
        <w:t>（</w:t>
      </w:r>
      <w:r w:rsidR="0055566B" w:rsidRPr="000E5C49">
        <w:rPr>
          <w:rFonts w:eastAsiaTheme="minorEastAsia"/>
          <w:color w:val="000000" w:themeColor="text1"/>
        </w:rPr>
        <w:t>N</w:t>
      </w:r>
      <w:r w:rsidR="0055566B" w:rsidRPr="000E5C49">
        <w:rPr>
          <w:rFonts w:eastAsiaTheme="minorEastAsia"/>
          <w:color w:val="000000" w:themeColor="text1"/>
          <w:vertAlign w:val="superscript"/>
        </w:rPr>
        <w:t>2</w:t>
      </w:r>
      <w:r w:rsidR="0055566B" w:rsidRPr="000E5C49">
        <w:rPr>
          <w:rFonts w:eastAsiaTheme="minorEastAsia"/>
          <w:color w:val="000000" w:themeColor="text1"/>
        </w:rPr>
        <w:t>）</w:t>
      </w:r>
      <w:r w:rsidRPr="000E5C49">
        <w:rPr>
          <w:rFonts w:eastAsiaTheme="minorEastAsia"/>
          <w:color w:val="000000" w:themeColor="text1"/>
        </w:rPr>
        <w:t>；</w:t>
      </w:r>
    </w:p>
    <w:p w14:paraId="4276AE68" w14:textId="5381AE52" w:rsidR="0055566B" w:rsidRPr="000E5C49" w:rsidRDefault="00CF44F4" w:rsidP="0055566B">
      <w:pPr>
        <w:tabs>
          <w:tab w:val="left" w:pos="1276"/>
        </w:tabs>
        <w:spacing w:line="440" w:lineRule="exact"/>
        <w:ind w:leftChars="250" w:left="945" w:hangingChars="200" w:hanging="420"/>
        <w:rPr>
          <w:rFonts w:eastAsiaTheme="minorEastAsia"/>
          <w:color w:val="000000" w:themeColor="text1"/>
        </w:rPr>
      </w:pPr>
      <w:r w:rsidRPr="000E5C49">
        <w:rPr>
          <w:rFonts w:eastAsiaTheme="minorEastAsia"/>
          <w:color w:val="000000" w:themeColor="text1"/>
          <w:position w:val="-10"/>
        </w:rPr>
        <w:object w:dxaOrig="240" w:dyaOrig="320" w14:anchorId="3B7F0A2E">
          <v:shape id="_x0000_i1651" type="#_x0000_t75" style="width:11.5pt;height:16.15pt" o:ole="">
            <v:imagedata r:id="rId1244" o:title=""/>
          </v:shape>
          <o:OLEObject Type="Embed" ProgID="Equation.DSMT4" ShapeID="_x0000_i1651" DrawAspect="Content" ObjectID="_1755267399" r:id="rId1245"/>
        </w:object>
      </w:r>
      <w:r w:rsidR="0055566B" w:rsidRPr="000E5C49">
        <w:rPr>
          <w:rFonts w:eastAsiaTheme="minorEastAsia"/>
          <w:color w:val="000000" w:themeColor="text1"/>
        </w:rPr>
        <w:t>—</w:t>
      </w:r>
      <w:r w:rsidRPr="000E5C49">
        <w:rPr>
          <w:rFonts w:eastAsiaTheme="minorEastAsia"/>
          <w:color w:val="000000" w:themeColor="text1"/>
        </w:rPr>
        <w:t>钢梁上下翼缘中面之间的距离</w:t>
      </w:r>
      <w:r w:rsidR="0055566B" w:rsidRPr="000E5C49">
        <w:rPr>
          <w:rFonts w:eastAsiaTheme="minorEastAsia"/>
          <w:color w:val="000000" w:themeColor="text1"/>
        </w:rPr>
        <w:t>（</w:t>
      </w:r>
      <w:r w:rsidR="0055566B" w:rsidRPr="000E5C49">
        <w:rPr>
          <w:rFonts w:eastAsiaTheme="minorEastAsia"/>
          <w:color w:val="000000" w:themeColor="text1"/>
        </w:rPr>
        <w:t>mm</w:t>
      </w:r>
      <w:r w:rsidR="0055566B" w:rsidRPr="000E5C49">
        <w:rPr>
          <w:rFonts w:eastAsiaTheme="minorEastAsia"/>
          <w:color w:val="000000" w:themeColor="text1"/>
        </w:rPr>
        <w:t>）</w:t>
      </w:r>
      <w:r w:rsidRPr="000E5C49">
        <w:rPr>
          <w:rFonts w:eastAsiaTheme="minorEastAsia"/>
          <w:color w:val="000000" w:themeColor="text1"/>
        </w:rPr>
        <w:t>；</w:t>
      </w:r>
    </w:p>
    <w:p w14:paraId="1FC5D0D1" w14:textId="6EA15624" w:rsidR="0055566B" w:rsidRPr="000E5C49" w:rsidRDefault="00CF44F4" w:rsidP="0055566B">
      <w:pPr>
        <w:tabs>
          <w:tab w:val="left" w:pos="1276"/>
        </w:tabs>
        <w:spacing w:line="440" w:lineRule="exact"/>
        <w:ind w:leftChars="250" w:left="945" w:hangingChars="200" w:hanging="420"/>
        <w:rPr>
          <w:rFonts w:eastAsiaTheme="minorEastAsia"/>
          <w:color w:val="000000" w:themeColor="text1"/>
        </w:rPr>
      </w:pPr>
      <w:r w:rsidRPr="000E5C49">
        <w:rPr>
          <w:rFonts w:eastAsiaTheme="minorEastAsia"/>
          <w:color w:val="000000" w:themeColor="text1"/>
          <w:position w:val="-10"/>
        </w:rPr>
        <w:object w:dxaOrig="279" w:dyaOrig="320" w14:anchorId="13B64966">
          <v:shape id="_x0000_i1652" type="#_x0000_t75" style="width:14.4pt;height:16.15pt" o:ole="">
            <v:imagedata r:id="rId1246" o:title=""/>
          </v:shape>
          <o:OLEObject Type="Embed" ProgID="Equation.DSMT4" ShapeID="_x0000_i1652" DrawAspect="Content" ObjectID="_1755267400" r:id="rId1247"/>
        </w:object>
      </w:r>
      <w:r w:rsidR="0055566B" w:rsidRPr="000E5C49">
        <w:rPr>
          <w:rFonts w:eastAsiaTheme="minorEastAsia"/>
          <w:color w:val="000000" w:themeColor="text1"/>
        </w:rPr>
        <w:t>—</w:t>
      </w:r>
      <w:r w:rsidR="0055566B" w:rsidRPr="000E5C49">
        <w:rPr>
          <w:rFonts w:eastAsiaTheme="minorEastAsia"/>
          <w:color w:val="000000" w:themeColor="text1"/>
        </w:rPr>
        <w:t>第</w:t>
      </w:r>
      <w:r w:rsidR="0055566B" w:rsidRPr="000E5C49">
        <w:rPr>
          <w:rFonts w:eastAsiaTheme="minorEastAsia" w:hint="eastAsia"/>
          <w:color w:val="000000" w:themeColor="text1"/>
        </w:rPr>
        <w:t>1</w:t>
      </w:r>
      <w:r w:rsidRPr="000E5C49">
        <w:rPr>
          <w:rFonts w:eastAsiaTheme="minorEastAsia"/>
          <w:color w:val="000000" w:themeColor="text1"/>
        </w:rPr>
        <w:t>个腔的宽度</w:t>
      </w:r>
      <w:r w:rsidR="0055566B" w:rsidRPr="000E5C49">
        <w:rPr>
          <w:rFonts w:eastAsiaTheme="minorEastAsia"/>
          <w:color w:val="000000" w:themeColor="text1"/>
        </w:rPr>
        <w:t>（</w:t>
      </w:r>
      <w:r w:rsidR="0055566B" w:rsidRPr="000E5C49">
        <w:rPr>
          <w:rFonts w:eastAsiaTheme="minorEastAsia"/>
          <w:color w:val="000000" w:themeColor="text1"/>
        </w:rPr>
        <w:t>mm</w:t>
      </w:r>
      <w:r w:rsidR="0055566B" w:rsidRPr="000E5C49">
        <w:rPr>
          <w:rFonts w:eastAsiaTheme="minorEastAsia"/>
          <w:color w:val="000000" w:themeColor="text1"/>
        </w:rPr>
        <w:t>）</w:t>
      </w:r>
      <w:r w:rsidR="0055566B" w:rsidRPr="000E5C49">
        <w:rPr>
          <w:rFonts w:eastAsiaTheme="minorEastAsia" w:hint="eastAsia"/>
          <w:color w:val="000000" w:themeColor="text1"/>
        </w:rPr>
        <w:t>；</w:t>
      </w:r>
    </w:p>
    <w:p w14:paraId="005B76DE" w14:textId="77777777" w:rsidR="0055566B" w:rsidRPr="000E5C49" w:rsidRDefault="00CF44F4" w:rsidP="0055566B">
      <w:pPr>
        <w:tabs>
          <w:tab w:val="left" w:pos="1276"/>
        </w:tabs>
        <w:spacing w:line="440" w:lineRule="exact"/>
        <w:ind w:leftChars="250" w:left="945" w:hangingChars="200" w:hanging="420"/>
        <w:rPr>
          <w:rFonts w:eastAsiaTheme="minorEastAsia"/>
          <w:color w:val="000000" w:themeColor="text1"/>
        </w:rPr>
      </w:pPr>
      <w:r w:rsidRPr="000E5C49">
        <w:rPr>
          <w:rFonts w:eastAsiaTheme="minorEastAsia"/>
          <w:color w:val="000000" w:themeColor="text1"/>
          <w:position w:val="-10"/>
        </w:rPr>
        <w:object w:dxaOrig="300" w:dyaOrig="320" w14:anchorId="532A9ADB">
          <v:shape id="_x0000_i1653" type="#_x0000_t75" style="width:15pt;height:16.15pt" o:ole="">
            <v:imagedata r:id="rId1248" o:title=""/>
          </v:shape>
          <o:OLEObject Type="Embed" ProgID="Equation.DSMT4" ShapeID="_x0000_i1653" DrawAspect="Content" ObjectID="_1755267401" r:id="rId1249"/>
        </w:object>
      </w:r>
      <w:r w:rsidR="0055566B" w:rsidRPr="000E5C49">
        <w:rPr>
          <w:rFonts w:eastAsiaTheme="minorEastAsia"/>
          <w:color w:val="000000" w:themeColor="text1"/>
        </w:rPr>
        <w:t>—</w:t>
      </w:r>
      <w:r w:rsidRPr="000E5C49">
        <w:rPr>
          <w:rFonts w:eastAsiaTheme="minorEastAsia"/>
          <w:color w:val="000000" w:themeColor="text1"/>
        </w:rPr>
        <w:t>第</w:t>
      </w:r>
      <w:r w:rsidR="0055566B" w:rsidRPr="000E5C49">
        <w:rPr>
          <w:rFonts w:eastAsiaTheme="minorEastAsia" w:hint="eastAsia"/>
          <w:color w:val="000000" w:themeColor="text1"/>
        </w:rPr>
        <w:t>2</w:t>
      </w:r>
      <w:r w:rsidRPr="000E5C49">
        <w:rPr>
          <w:rFonts w:eastAsiaTheme="minorEastAsia"/>
          <w:color w:val="000000" w:themeColor="text1"/>
        </w:rPr>
        <w:t>个腔的宽度</w:t>
      </w:r>
      <w:r w:rsidR="0055566B" w:rsidRPr="000E5C49">
        <w:rPr>
          <w:rFonts w:eastAsiaTheme="minorEastAsia"/>
          <w:color w:val="000000" w:themeColor="text1"/>
        </w:rPr>
        <w:t>（</w:t>
      </w:r>
      <w:r w:rsidR="0055566B" w:rsidRPr="000E5C49">
        <w:rPr>
          <w:rFonts w:eastAsiaTheme="minorEastAsia"/>
          <w:color w:val="000000" w:themeColor="text1"/>
        </w:rPr>
        <w:t>mm</w:t>
      </w:r>
      <w:r w:rsidR="0055566B" w:rsidRPr="000E5C49">
        <w:rPr>
          <w:rFonts w:eastAsiaTheme="minorEastAsia"/>
          <w:color w:val="000000" w:themeColor="text1"/>
        </w:rPr>
        <w:t>）；</w:t>
      </w:r>
    </w:p>
    <w:p w14:paraId="130E7653" w14:textId="77777777" w:rsidR="0055566B" w:rsidRPr="000E5C49" w:rsidRDefault="00CF44F4" w:rsidP="0055566B">
      <w:pPr>
        <w:tabs>
          <w:tab w:val="left" w:pos="1276"/>
        </w:tabs>
        <w:spacing w:line="440" w:lineRule="exact"/>
        <w:ind w:leftChars="250" w:left="945" w:hangingChars="200" w:hanging="420"/>
        <w:rPr>
          <w:rFonts w:eastAsiaTheme="minorEastAsia"/>
          <w:color w:val="000000" w:themeColor="text1"/>
        </w:rPr>
      </w:pPr>
      <w:r w:rsidRPr="000E5C49">
        <w:rPr>
          <w:rFonts w:eastAsiaTheme="minorEastAsia"/>
          <w:color w:val="000000" w:themeColor="text1"/>
          <w:position w:val="-10"/>
        </w:rPr>
        <w:object w:dxaOrig="300" w:dyaOrig="320" w14:anchorId="2483A45E">
          <v:shape id="_x0000_i1654" type="#_x0000_t75" style="width:15pt;height:16.15pt" o:ole="">
            <v:imagedata r:id="rId1250" o:title=""/>
          </v:shape>
          <o:OLEObject Type="Embed" ProgID="Equation.DSMT4" ShapeID="_x0000_i1654" DrawAspect="Content" ObjectID="_1755267402" r:id="rId1251"/>
        </w:object>
      </w:r>
      <w:r w:rsidR="0055566B" w:rsidRPr="000E5C49">
        <w:rPr>
          <w:rFonts w:eastAsiaTheme="minorEastAsia"/>
          <w:color w:val="000000" w:themeColor="text1"/>
        </w:rPr>
        <w:t>—</w:t>
      </w:r>
      <w:r w:rsidR="0055566B" w:rsidRPr="000E5C49">
        <w:rPr>
          <w:rFonts w:eastAsiaTheme="minorEastAsia"/>
          <w:color w:val="000000" w:themeColor="text1"/>
        </w:rPr>
        <w:t>节点域第</w:t>
      </w:r>
      <w:r w:rsidR="0055566B" w:rsidRPr="000E5C49">
        <w:rPr>
          <w:rFonts w:eastAsiaTheme="minorEastAsia" w:hint="eastAsia"/>
          <w:color w:val="000000" w:themeColor="text1"/>
        </w:rPr>
        <w:t>1</w:t>
      </w:r>
      <w:r w:rsidRPr="000E5C49">
        <w:rPr>
          <w:rFonts w:eastAsiaTheme="minorEastAsia"/>
          <w:color w:val="000000" w:themeColor="text1"/>
        </w:rPr>
        <w:t>个腔混凝土面积</w:t>
      </w:r>
      <w:r w:rsidR="0055566B" w:rsidRPr="000E5C49">
        <w:rPr>
          <w:rFonts w:eastAsiaTheme="minorEastAsia"/>
          <w:color w:val="000000" w:themeColor="text1"/>
        </w:rPr>
        <w:t>（</w:t>
      </w:r>
      <w:r w:rsidR="0055566B" w:rsidRPr="000E5C49">
        <w:rPr>
          <w:rFonts w:eastAsiaTheme="minorEastAsia"/>
          <w:color w:val="000000" w:themeColor="text1"/>
        </w:rPr>
        <w:t>mm</w:t>
      </w:r>
      <w:r w:rsidR="0055566B" w:rsidRPr="000E5C49">
        <w:rPr>
          <w:rFonts w:eastAsiaTheme="minorEastAsia"/>
          <w:color w:val="000000" w:themeColor="text1"/>
          <w:vertAlign w:val="superscript"/>
        </w:rPr>
        <w:t>2</w:t>
      </w:r>
      <w:r w:rsidR="0055566B" w:rsidRPr="000E5C49">
        <w:rPr>
          <w:rFonts w:eastAsiaTheme="minorEastAsia"/>
          <w:color w:val="000000" w:themeColor="text1"/>
        </w:rPr>
        <w:t>）</w:t>
      </w:r>
      <w:r w:rsidRPr="000E5C49">
        <w:rPr>
          <w:rFonts w:eastAsiaTheme="minorEastAsia"/>
          <w:color w:val="000000" w:themeColor="text1"/>
        </w:rPr>
        <w:t>；</w:t>
      </w:r>
    </w:p>
    <w:p w14:paraId="008B6EEF" w14:textId="77777777" w:rsidR="0055566B" w:rsidRPr="000E5C49" w:rsidRDefault="00CF44F4" w:rsidP="0055566B">
      <w:pPr>
        <w:tabs>
          <w:tab w:val="left" w:pos="1276"/>
        </w:tabs>
        <w:spacing w:line="440" w:lineRule="exact"/>
        <w:ind w:leftChars="250" w:left="945" w:hangingChars="200" w:hanging="420"/>
        <w:rPr>
          <w:rFonts w:eastAsiaTheme="minorEastAsia"/>
          <w:color w:val="000000" w:themeColor="text1"/>
        </w:rPr>
      </w:pPr>
      <w:r w:rsidRPr="000E5C49">
        <w:rPr>
          <w:rFonts w:eastAsiaTheme="minorEastAsia"/>
          <w:color w:val="000000" w:themeColor="text1"/>
          <w:position w:val="-10"/>
        </w:rPr>
        <w:object w:dxaOrig="340" w:dyaOrig="320" w14:anchorId="694577B2">
          <v:shape id="_x0000_i1655" type="#_x0000_t75" style="width:17.85pt;height:16.15pt" o:ole="">
            <v:imagedata r:id="rId1252" o:title=""/>
          </v:shape>
          <o:OLEObject Type="Embed" ProgID="Equation.DSMT4" ShapeID="_x0000_i1655" DrawAspect="Content" ObjectID="_1755267403" r:id="rId1253"/>
        </w:object>
      </w:r>
      <w:r w:rsidR="0055566B" w:rsidRPr="000E5C49">
        <w:rPr>
          <w:rFonts w:eastAsiaTheme="minorEastAsia"/>
          <w:color w:val="000000" w:themeColor="text1"/>
        </w:rPr>
        <w:t>—</w:t>
      </w:r>
      <w:r w:rsidRPr="000E5C49">
        <w:rPr>
          <w:rFonts w:eastAsiaTheme="minorEastAsia"/>
          <w:color w:val="000000" w:themeColor="text1"/>
        </w:rPr>
        <w:t>节点域</w:t>
      </w:r>
      <w:r w:rsidR="0055566B" w:rsidRPr="000E5C49">
        <w:rPr>
          <w:rFonts w:eastAsiaTheme="minorEastAsia"/>
          <w:color w:val="000000" w:themeColor="text1"/>
        </w:rPr>
        <w:t>第</w:t>
      </w:r>
      <w:r w:rsidR="0055566B" w:rsidRPr="000E5C49">
        <w:rPr>
          <w:rFonts w:eastAsiaTheme="minorEastAsia" w:hint="eastAsia"/>
          <w:color w:val="000000" w:themeColor="text1"/>
        </w:rPr>
        <w:t>2</w:t>
      </w:r>
      <w:r w:rsidRPr="000E5C49">
        <w:rPr>
          <w:rFonts w:eastAsiaTheme="minorEastAsia"/>
          <w:color w:val="000000" w:themeColor="text1"/>
        </w:rPr>
        <w:t>个腔混凝土面积</w:t>
      </w:r>
      <w:r w:rsidR="0055566B" w:rsidRPr="000E5C49">
        <w:rPr>
          <w:rFonts w:eastAsiaTheme="minorEastAsia"/>
          <w:color w:val="000000" w:themeColor="text1"/>
        </w:rPr>
        <w:t>（</w:t>
      </w:r>
      <w:r w:rsidR="0055566B" w:rsidRPr="000E5C49">
        <w:rPr>
          <w:rFonts w:eastAsiaTheme="minorEastAsia"/>
          <w:color w:val="000000" w:themeColor="text1"/>
        </w:rPr>
        <w:t>mm</w:t>
      </w:r>
      <w:r w:rsidR="0055566B" w:rsidRPr="000E5C49">
        <w:rPr>
          <w:rFonts w:eastAsiaTheme="minorEastAsia"/>
          <w:color w:val="000000" w:themeColor="text1"/>
          <w:vertAlign w:val="superscript"/>
        </w:rPr>
        <w:t>2</w:t>
      </w:r>
      <w:r w:rsidR="0055566B" w:rsidRPr="000E5C49">
        <w:rPr>
          <w:rFonts w:eastAsiaTheme="minorEastAsia"/>
          <w:color w:val="000000" w:themeColor="text1"/>
        </w:rPr>
        <w:t>）</w:t>
      </w:r>
      <w:r w:rsidRPr="000E5C49">
        <w:rPr>
          <w:rFonts w:eastAsiaTheme="minorEastAsia"/>
          <w:color w:val="000000" w:themeColor="text1"/>
        </w:rPr>
        <w:t>；</w:t>
      </w:r>
    </w:p>
    <w:p w14:paraId="596C1950" w14:textId="77777777" w:rsidR="0055566B" w:rsidRPr="000E5C49" w:rsidRDefault="00CF44F4" w:rsidP="0055566B">
      <w:pPr>
        <w:tabs>
          <w:tab w:val="left" w:pos="1276"/>
        </w:tabs>
        <w:spacing w:line="440" w:lineRule="exact"/>
        <w:ind w:leftChars="250" w:left="945" w:hangingChars="200" w:hanging="420"/>
        <w:rPr>
          <w:rFonts w:eastAsiaTheme="minorEastAsia"/>
          <w:color w:val="000000" w:themeColor="text1"/>
        </w:rPr>
      </w:pPr>
      <w:r w:rsidRPr="000E5C49">
        <w:rPr>
          <w:rFonts w:eastAsiaTheme="minorEastAsia"/>
          <w:color w:val="000000" w:themeColor="text1"/>
          <w:position w:val="-10"/>
        </w:rPr>
        <w:object w:dxaOrig="240" w:dyaOrig="320" w14:anchorId="290DE7CB">
          <v:shape id="_x0000_i1656" type="#_x0000_t75" style="width:11.5pt;height:16.15pt" o:ole="">
            <v:imagedata r:id="rId1254" o:title=""/>
          </v:shape>
          <o:OLEObject Type="Embed" ProgID="Equation.DSMT4" ShapeID="_x0000_i1656" DrawAspect="Content" ObjectID="_1755267404" r:id="rId1255"/>
        </w:object>
      </w:r>
      <w:r w:rsidR="0055566B" w:rsidRPr="000E5C49">
        <w:rPr>
          <w:rFonts w:eastAsiaTheme="minorEastAsia"/>
          <w:color w:val="000000" w:themeColor="text1"/>
        </w:rPr>
        <w:t>—</w:t>
      </w:r>
      <w:r w:rsidRPr="000E5C49">
        <w:rPr>
          <w:rFonts w:eastAsiaTheme="minorEastAsia"/>
          <w:color w:val="000000" w:themeColor="text1"/>
        </w:rPr>
        <w:t>节点域钢板抗剪强度设计值</w:t>
      </w:r>
      <w:r w:rsidR="0055566B" w:rsidRPr="000E5C49">
        <w:rPr>
          <w:rFonts w:eastAsiaTheme="minorEastAsia"/>
          <w:color w:val="000000" w:themeColor="text1"/>
        </w:rPr>
        <w:t>（</w:t>
      </w:r>
      <w:r w:rsidR="0055566B" w:rsidRPr="000E5C49">
        <w:rPr>
          <w:rFonts w:eastAsiaTheme="minorEastAsia"/>
          <w:color w:val="000000" w:themeColor="text1"/>
        </w:rPr>
        <w:t>N/mm</w:t>
      </w:r>
      <w:r w:rsidR="0055566B" w:rsidRPr="000E5C49">
        <w:rPr>
          <w:rFonts w:eastAsiaTheme="minorEastAsia"/>
          <w:color w:val="000000" w:themeColor="text1"/>
          <w:vertAlign w:val="superscript"/>
        </w:rPr>
        <w:t>2</w:t>
      </w:r>
      <w:r w:rsidR="0055566B" w:rsidRPr="000E5C49">
        <w:rPr>
          <w:rFonts w:eastAsiaTheme="minorEastAsia"/>
          <w:color w:val="000000" w:themeColor="text1"/>
        </w:rPr>
        <w:t>）</w:t>
      </w:r>
      <w:r w:rsidRPr="000E5C49">
        <w:rPr>
          <w:rFonts w:eastAsiaTheme="minorEastAsia"/>
          <w:color w:val="000000" w:themeColor="text1"/>
        </w:rPr>
        <w:t>；</w:t>
      </w:r>
    </w:p>
    <w:p w14:paraId="4C9EB662" w14:textId="2313FEB6" w:rsidR="00CF44F4" w:rsidRPr="000E5C49" w:rsidRDefault="00CF44F4" w:rsidP="0055566B">
      <w:pPr>
        <w:tabs>
          <w:tab w:val="left" w:pos="1276"/>
        </w:tabs>
        <w:spacing w:line="440" w:lineRule="exact"/>
        <w:ind w:leftChars="250" w:left="945" w:hangingChars="200" w:hanging="420"/>
        <w:rPr>
          <w:rFonts w:eastAsiaTheme="minorEastAsia"/>
          <w:color w:val="000000" w:themeColor="text1"/>
        </w:rPr>
      </w:pPr>
      <w:r w:rsidRPr="000E5C49">
        <w:rPr>
          <w:rFonts w:eastAsiaTheme="minorEastAsia"/>
          <w:color w:val="000000" w:themeColor="text1"/>
          <w:position w:val="-10"/>
        </w:rPr>
        <w:object w:dxaOrig="240" w:dyaOrig="320" w14:anchorId="15822174">
          <v:shape id="_x0000_i1657" type="#_x0000_t75" style="width:11.5pt;height:16.15pt" o:ole="">
            <v:imagedata r:id="rId1256" o:title=""/>
          </v:shape>
          <o:OLEObject Type="Embed" ProgID="Equation.DSMT4" ShapeID="_x0000_i1657" DrawAspect="Content" ObjectID="_1755267405" r:id="rId1257"/>
        </w:object>
      </w:r>
      <w:r w:rsidR="0055566B" w:rsidRPr="000E5C49">
        <w:rPr>
          <w:rFonts w:eastAsiaTheme="minorEastAsia"/>
          <w:color w:val="000000" w:themeColor="text1"/>
        </w:rPr>
        <w:t>—</w:t>
      </w:r>
      <w:r w:rsidRPr="000E5C49">
        <w:rPr>
          <w:rFonts w:eastAsiaTheme="minorEastAsia"/>
          <w:color w:val="000000" w:themeColor="text1"/>
        </w:rPr>
        <w:t>混凝土强度设计值</w:t>
      </w:r>
      <w:r w:rsidR="0055566B" w:rsidRPr="000E5C49">
        <w:rPr>
          <w:rFonts w:eastAsiaTheme="minorEastAsia"/>
          <w:color w:val="000000" w:themeColor="text1"/>
        </w:rPr>
        <w:t>（</w:t>
      </w:r>
      <w:r w:rsidR="0055566B" w:rsidRPr="000E5C49">
        <w:rPr>
          <w:rFonts w:eastAsiaTheme="minorEastAsia"/>
          <w:color w:val="000000" w:themeColor="text1"/>
        </w:rPr>
        <w:t>N/mm</w:t>
      </w:r>
      <w:r w:rsidR="0055566B" w:rsidRPr="000E5C49">
        <w:rPr>
          <w:rFonts w:eastAsiaTheme="minorEastAsia"/>
          <w:color w:val="000000" w:themeColor="text1"/>
          <w:vertAlign w:val="superscript"/>
        </w:rPr>
        <w:t>2</w:t>
      </w:r>
      <w:r w:rsidR="0055566B" w:rsidRPr="000E5C49">
        <w:rPr>
          <w:rFonts w:eastAsiaTheme="minorEastAsia"/>
          <w:color w:val="000000" w:themeColor="text1"/>
        </w:rPr>
        <w:t>）</w:t>
      </w:r>
      <w:r w:rsidRPr="000E5C49">
        <w:rPr>
          <w:rFonts w:eastAsiaTheme="minorEastAsia"/>
          <w:color w:val="000000" w:themeColor="text1"/>
        </w:rPr>
        <w:t>。</w:t>
      </w:r>
    </w:p>
    <w:p w14:paraId="44EE8C46" w14:textId="77777777" w:rsidR="0055566B" w:rsidRPr="000E5C49" w:rsidRDefault="00CF44F4" w:rsidP="0055566B">
      <w:pPr>
        <w:spacing w:line="440" w:lineRule="exact"/>
        <w:ind w:firstLineChars="200" w:firstLine="420"/>
        <w:rPr>
          <w:rFonts w:eastAsiaTheme="minorEastAsia"/>
          <w:color w:val="000000" w:themeColor="text1"/>
        </w:rPr>
      </w:pPr>
      <w:r w:rsidRPr="000E5C49">
        <w:rPr>
          <w:rFonts w:eastAsiaTheme="minorEastAsia"/>
          <w:color w:val="000000" w:themeColor="text1"/>
        </w:rPr>
        <w:t>4</w:t>
      </w:r>
      <w:r w:rsidR="0055566B" w:rsidRPr="000E5C49">
        <w:rPr>
          <w:rFonts w:eastAsiaTheme="minorEastAsia"/>
          <w:color w:val="000000" w:themeColor="text1"/>
        </w:rPr>
        <w:t xml:space="preserve"> </w:t>
      </w:r>
      <w:r w:rsidRPr="000E5C49">
        <w:rPr>
          <w:rFonts w:eastAsiaTheme="minorEastAsia"/>
          <w:color w:val="000000" w:themeColor="text1"/>
        </w:rPr>
        <w:t>构造要求：</w:t>
      </w:r>
    </w:p>
    <w:p w14:paraId="7F4FC84E" w14:textId="77777777" w:rsidR="0055566B" w:rsidRPr="000E5C49" w:rsidRDefault="00CF44F4" w:rsidP="0055566B">
      <w:pPr>
        <w:spacing w:line="440" w:lineRule="exact"/>
        <w:ind w:firstLineChars="200" w:firstLine="420"/>
        <w:rPr>
          <w:rFonts w:eastAsiaTheme="minorEastAsia"/>
          <w:color w:val="000000" w:themeColor="text1"/>
        </w:rPr>
      </w:pPr>
      <w:r w:rsidRPr="000E5C49">
        <w:rPr>
          <w:rFonts w:eastAsiaTheme="minorEastAsia"/>
          <w:color w:val="000000" w:themeColor="text1"/>
        </w:rPr>
        <w:t>1</w:t>
      </w:r>
      <w:r w:rsidRPr="000E5C49">
        <w:rPr>
          <w:rFonts w:eastAsiaTheme="minorEastAsia"/>
          <w:color w:val="000000" w:themeColor="text1"/>
        </w:rPr>
        <w:t>）节点域加强</w:t>
      </w:r>
      <w:r w:rsidR="005B44D5" w:rsidRPr="000E5C49">
        <w:rPr>
          <w:rFonts w:eastAsiaTheme="minorEastAsia"/>
          <w:color w:val="000000" w:themeColor="text1"/>
        </w:rPr>
        <w:t>贴</w:t>
      </w:r>
      <w:r w:rsidRPr="000E5C49">
        <w:rPr>
          <w:rFonts w:eastAsiaTheme="minorEastAsia"/>
          <w:color w:val="000000" w:themeColor="text1"/>
        </w:rPr>
        <w:t>板应采用满焊的对接焊缝与两侧钢管</w:t>
      </w:r>
      <w:r w:rsidR="005B44D5" w:rsidRPr="000E5C49">
        <w:rPr>
          <w:rFonts w:eastAsiaTheme="minorEastAsia"/>
          <w:color w:val="000000" w:themeColor="text1"/>
        </w:rPr>
        <w:t>和钢板</w:t>
      </w:r>
      <w:r w:rsidRPr="000E5C49">
        <w:rPr>
          <w:rFonts w:eastAsiaTheme="minorEastAsia"/>
          <w:color w:val="000000" w:themeColor="text1"/>
        </w:rPr>
        <w:t>和上下连续板连接；</w:t>
      </w:r>
    </w:p>
    <w:p w14:paraId="3F2B2D12" w14:textId="77777777" w:rsidR="0055566B" w:rsidRPr="000E5C49" w:rsidRDefault="0055566B" w:rsidP="0055566B">
      <w:pPr>
        <w:spacing w:line="440" w:lineRule="exact"/>
        <w:ind w:firstLineChars="200" w:firstLine="420"/>
        <w:rPr>
          <w:rFonts w:eastAsiaTheme="minorEastAsia"/>
          <w:color w:val="000000" w:themeColor="text1"/>
        </w:rPr>
      </w:pPr>
      <w:r w:rsidRPr="000E5C49">
        <w:rPr>
          <w:rFonts w:eastAsiaTheme="minorEastAsia" w:hint="eastAsia"/>
          <w:color w:val="000000" w:themeColor="text1"/>
        </w:rPr>
        <w:t>2</w:t>
      </w:r>
      <w:r w:rsidR="00CF44F4" w:rsidRPr="000E5C49">
        <w:rPr>
          <w:rFonts w:eastAsiaTheme="minorEastAsia"/>
          <w:color w:val="000000" w:themeColor="text1"/>
        </w:rPr>
        <w:t>）翼缘连续板与第</w:t>
      </w:r>
      <w:r w:rsidR="00CF44F4" w:rsidRPr="000E5C49">
        <w:rPr>
          <w:rFonts w:eastAsiaTheme="minorEastAsia"/>
          <w:color w:val="000000" w:themeColor="text1"/>
        </w:rPr>
        <w:t>3</w:t>
      </w:r>
      <w:r w:rsidR="00CF44F4" w:rsidRPr="000E5C49">
        <w:rPr>
          <w:rFonts w:eastAsiaTheme="minorEastAsia"/>
          <w:color w:val="000000" w:themeColor="text1"/>
        </w:rPr>
        <w:t>个腔的钢管应满焊，焊缝应与连续板最小截面的抗拉强度设计值等强；</w:t>
      </w:r>
    </w:p>
    <w:p w14:paraId="0B854C83" w14:textId="766CF0C4" w:rsidR="00CF44F4" w:rsidRPr="000E5C49" w:rsidRDefault="00CF44F4" w:rsidP="0055566B">
      <w:pPr>
        <w:spacing w:line="440" w:lineRule="exact"/>
        <w:ind w:firstLineChars="200" w:firstLine="420"/>
        <w:rPr>
          <w:rFonts w:eastAsiaTheme="minorEastAsia"/>
          <w:color w:val="000000" w:themeColor="text1"/>
        </w:rPr>
      </w:pPr>
      <w:r w:rsidRPr="000E5C49">
        <w:rPr>
          <w:rFonts w:eastAsiaTheme="minorEastAsia"/>
          <w:color w:val="000000" w:themeColor="text1"/>
        </w:rPr>
        <w:t>3</w:t>
      </w:r>
      <w:r w:rsidRPr="000E5C49">
        <w:rPr>
          <w:rFonts w:eastAsiaTheme="minorEastAsia"/>
          <w:color w:val="000000" w:themeColor="text1"/>
        </w:rPr>
        <w:t>）抗震等级为一、二级的框架梁，与</w:t>
      </w:r>
      <w:r w:rsidR="005B44D5" w:rsidRPr="000E5C49">
        <w:rPr>
          <w:rFonts w:eastAsiaTheme="minorEastAsia"/>
          <w:color w:val="000000" w:themeColor="text1"/>
        </w:rPr>
        <w:t>板</w:t>
      </w:r>
      <w:r w:rsidRPr="000E5C49">
        <w:rPr>
          <w:rFonts w:eastAsiaTheme="minorEastAsia"/>
          <w:color w:val="000000" w:themeColor="text1"/>
        </w:rPr>
        <w:t>壳墙刚接时宜采用端部翼缘扩大形连接（端柱采用隔板贯通构造时）、梁端加盖板（端柱是焊接钢管混凝土柱时）或骨形连接。</w:t>
      </w:r>
    </w:p>
    <w:p w14:paraId="3205F851" w14:textId="208FCCD6" w:rsidR="002A5F60" w:rsidRPr="000E5C49" w:rsidRDefault="002A5F60" w:rsidP="0055566B">
      <w:pPr>
        <w:pStyle w:val="2"/>
        <w:snapToGrid/>
        <w:spacing w:line="440" w:lineRule="exact"/>
        <w:ind w:firstLineChars="0" w:firstLine="0"/>
        <w:rPr>
          <w:rFonts w:ascii="Times New Roman" w:eastAsiaTheme="minorEastAsia"/>
          <w:color w:val="000000" w:themeColor="text1"/>
        </w:rPr>
      </w:pPr>
      <w:r w:rsidRPr="000E5C49">
        <w:rPr>
          <w:rFonts w:ascii="Times New Roman" w:eastAsiaTheme="minorEastAsia"/>
          <w:color w:val="000000" w:themeColor="text1"/>
          <w:szCs w:val="21"/>
        </w:rPr>
        <w:t>9.4.</w:t>
      </w:r>
      <w:r w:rsidR="00702F5F" w:rsidRPr="000E5C49">
        <w:rPr>
          <w:rFonts w:ascii="Times New Roman" w:eastAsiaTheme="minorEastAsia"/>
          <w:color w:val="000000" w:themeColor="text1"/>
          <w:szCs w:val="21"/>
        </w:rPr>
        <w:t>7</w:t>
      </w:r>
      <w:r w:rsidRPr="000E5C49">
        <w:rPr>
          <w:rFonts w:ascii="Times New Roman" w:eastAsiaTheme="minorEastAsia"/>
          <w:color w:val="000000" w:themeColor="text1"/>
          <w:szCs w:val="21"/>
        </w:rPr>
        <w:t xml:space="preserve"> </w:t>
      </w:r>
      <w:r w:rsidR="0055566B" w:rsidRPr="000E5C49">
        <w:rPr>
          <w:rFonts w:ascii="Times New Roman" w:eastAsiaTheme="minorEastAsia"/>
          <w:color w:val="000000" w:themeColor="text1"/>
          <w:szCs w:val="21"/>
        </w:rPr>
        <w:t xml:space="preserve"> </w:t>
      </w:r>
      <w:r w:rsidRPr="000E5C49">
        <w:rPr>
          <w:rFonts w:ascii="Times New Roman" w:eastAsiaTheme="minorEastAsia"/>
          <w:color w:val="000000" w:themeColor="text1"/>
          <w:szCs w:val="21"/>
        </w:rPr>
        <w:t>钢梁与钢棒甲壳柱的连接节点</w:t>
      </w:r>
      <w:r w:rsidR="005C4D94" w:rsidRPr="000E5C49">
        <w:rPr>
          <w:rFonts w:ascii="Times New Roman" w:eastAsiaTheme="minorEastAsia"/>
          <w:color w:val="000000" w:themeColor="text1"/>
          <w:szCs w:val="21"/>
        </w:rPr>
        <w:t>图</w:t>
      </w:r>
      <w:r w:rsidR="005C4D94" w:rsidRPr="000E5C49">
        <w:rPr>
          <w:rFonts w:ascii="Times New Roman" w:eastAsiaTheme="minorEastAsia"/>
          <w:color w:val="000000" w:themeColor="text1"/>
          <w:szCs w:val="21"/>
        </w:rPr>
        <w:t>9.4.</w:t>
      </w:r>
      <w:r w:rsidR="00C56084" w:rsidRPr="000E5C49">
        <w:rPr>
          <w:rFonts w:ascii="Times New Roman" w:eastAsiaTheme="minorEastAsia"/>
          <w:color w:val="000000" w:themeColor="text1"/>
          <w:szCs w:val="21"/>
        </w:rPr>
        <w:t>7</w:t>
      </w:r>
      <w:r w:rsidR="005C4D94" w:rsidRPr="000E5C49">
        <w:rPr>
          <w:rFonts w:ascii="Times New Roman" w:eastAsiaTheme="minorEastAsia"/>
          <w:color w:val="000000" w:themeColor="text1"/>
          <w:szCs w:val="21"/>
        </w:rPr>
        <w:t>所示，</w:t>
      </w:r>
      <w:r w:rsidR="00E82FCB" w:rsidRPr="000E5C49">
        <w:rPr>
          <w:rFonts w:ascii="Times New Roman" w:eastAsiaTheme="minorEastAsia"/>
          <w:color w:val="000000" w:themeColor="text1"/>
          <w:szCs w:val="21"/>
        </w:rPr>
        <w:t>框架柱</w:t>
      </w:r>
      <w:r w:rsidR="005475B0" w:rsidRPr="000E5C49">
        <w:rPr>
          <w:rFonts w:ascii="Times New Roman" w:eastAsiaTheme="minorEastAsia"/>
          <w:color w:val="000000" w:themeColor="text1"/>
          <w:szCs w:val="21"/>
        </w:rPr>
        <w:t>采用贯穿式横隔板</w:t>
      </w:r>
      <w:r w:rsidR="00E82FCB" w:rsidRPr="000E5C49">
        <w:rPr>
          <w:rFonts w:ascii="Times New Roman" w:eastAsiaTheme="minorEastAsia"/>
          <w:color w:val="000000" w:themeColor="text1"/>
          <w:szCs w:val="21"/>
        </w:rPr>
        <w:t>与钢梁上下翼缘连接</w:t>
      </w:r>
      <w:r w:rsidR="005475B0" w:rsidRPr="000E5C49">
        <w:rPr>
          <w:rFonts w:ascii="Times New Roman" w:eastAsiaTheme="minorEastAsia"/>
          <w:color w:val="000000" w:themeColor="text1"/>
          <w:szCs w:val="21"/>
        </w:rPr>
        <w:t>；</w:t>
      </w:r>
      <w:r w:rsidR="005C4D94" w:rsidRPr="000E5C49">
        <w:rPr>
          <w:rFonts w:ascii="Times New Roman" w:eastAsiaTheme="minorEastAsia"/>
          <w:color w:val="000000" w:themeColor="text1"/>
          <w:szCs w:val="21"/>
        </w:rPr>
        <w:t>在节点</w:t>
      </w:r>
      <w:r w:rsidR="00E82FCB" w:rsidRPr="000E5C49">
        <w:rPr>
          <w:rFonts w:ascii="Times New Roman" w:eastAsiaTheme="minorEastAsia"/>
          <w:color w:val="000000" w:themeColor="text1"/>
          <w:szCs w:val="21"/>
        </w:rPr>
        <w:t>高度</w:t>
      </w:r>
      <w:r w:rsidR="005C4D94" w:rsidRPr="000E5C49">
        <w:rPr>
          <w:rFonts w:ascii="Times New Roman" w:eastAsiaTheme="minorEastAsia"/>
          <w:color w:val="000000" w:themeColor="text1"/>
          <w:szCs w:val="21"/>
        </w:rPr>
        <w:t>范围内</w:t>
      </w:r>
      <w:r w:rsidR="005C4D94" w:rsidRPr="000E5C49">
        <w:rPr>
          <w:rFonts w:ascii="Times New Roman" w:eastAsiaTheme="minorEastAsia"/>
          <w:color w:val="000000" w:themeColor="text1"/>
        </w:rPr>
        <w:t>，棒壳柱的波形板用平钢板替换，</w:t>
      </w:r>
      <w:r w:rsidR="005475B0" w:rsidRPr="000E5C49">
        <w:rPr>
          <w:rFonts w:ascii="Times New Roman" w:eastAsiaTheme="minorEastAsia"/>
          <w:color w:val="000000" w:themeColor="text1"/>
        </w:rPr>
        <w:t>钢梁腹板采用高强螺栓和剪切板进行抗剪连接，平钢</w:t>
      </w:r>
      <w:r w:rsidR="005475B0" w:rsidRPr="000E5C49">
        <w:rPr>
          <w:rFonts w:ascii="Times New Roman" w:eastAsiaTheme="minorEastAsia"/>
          <w:color w:val="000000" w:themeColor="text1"/>
        </w:rPr>
        <w:lastRenderedPageBreak/>
        <w:t>板内侧焊接栓钉。节点按照</w:t>
      </w:r>
      <w:r w:rsidR="005475B0" w:rsidRPr="000E5C49">
        <w:rPr>
          <w:rFonts w:ascii="Times New Roman" w:eastAsiaTheme="minorEastAsia"/>
          <w:color w:val="000000" w:themeColor="text1"/>
        </w:rPr>
        <w:t>JGJ99-2017</w:t>
      </w:r>
      <w:r w:rsidR="005475B0" w:rsidRPr="000E5C49">
        <w:rPr>
          <w:rFonts w:ascii="Times New Roman" w:eastAsiaTheme="minorEastAsia"/>
          <w:color w:val="000000" w:themeColor="text1"/>
        </w:rPr>
        <w:t>进行设计。</w:t>
      </w:r>
    </w:p>
    <w:p w14:paraId="5B7EE220" w14:textId="73857F92" w:rsidR="002A5F60" w:rsidRPr="000E5C49" w:rsidRDefault="00397D54" w:rsidP="0055566B">
      <w:pPr>
        <w:pStyle w:val="2"/>
        <w:snapToGrid/>
        <w:spacing w:line="240" w:lineRule="auto"/>
        <w:ind w:firstLineChars="0" w:firstLine="0"/>
        <w:jc w:val="center"/>
        <w:rPr>
          <w:rFonts w:ascii="Times New Roman" w:eastAsiaTheme="minorEastAsia"/>
          <w:color w:val="000000" w:themeColor="text1"/>
          <w:lang w:val="en-US"/>
        </w:rPr>
      </w:pPr>
      <w:r w:rsidRPr="000E5C49">
        <w:rPr>
          <w:rFonts w:ascii="Times New Roman" w:eastAsiaTheme="minorEastAsia"/>
          <w:noProof/>
          <w:color w:val="000000" w:themeColor="text1"/>
          <w:lang w:val="en-US"/>
        </w:rPr>
        <w:drawing>
          <wp:inline distT="0" distB="0" distL="0" distR="0" wp14:anchorId="65C972FF" wp14:editId="3E91AB0F">
            <wp:extent cx="3082566" cy="1952471"/>
            <wp:effectExtent l="0" t="0" r="3810" b="0"/>
            <wp:docPr id="39" name="图片 39" descr="D:\Documents\WeChat Files\wxid_gyngfdb2yx522\FileStorage\Temp\1689991668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descr="D:\Documents\WeChat Files\wxid_gyngfdb2yx522\FileStorage\Temp\1689991668109.png"/>
                    <pic:cNvPicPr>
                      <a:picLocks noChangeAspect="1" noChangeArrowheads="1"/>
                    </pic:cNvPicPr>
                  </pic:nvPicPr>
                  <pic:blipFill>
                    <a:blip r:embed="rId1258">
                      <a:extLst>
                        <a:ext uri="{28A0092B-C50C-407E-A947-70E740481C1C}">
                          <a14:useLocalDpi xmlns:a14="http://schemas.microsoft.com/office/drawing/2010/main" val="0"/>
                        </a:ext>
                      </a:extLst>
                    </a:blip>
                    <a:srcRect/>
                    <a:stretch>
                      <a:fillRect/>
                    </a:stretch>
                  </pic:blipFill>
                  <pic:spPr bwMode="auto">
                    <a:xfrm>
                      <a:off x="0" y="0"/>
                      <a:ext cx="3089191" cy="1956667"/>
                    </a:xfrm>
                    <a:prstGeom prst="rect">
                      <a:avLst/>
                    </a:prstGeom>
                    <a:noFill/>
                    <a:ln>
                      <a:noFill/>
                    </a:ln>
                  </pic:spPr>
                </pic:pic>
              </a:graphicData>
            </a:graphic>
          </wp:inline>
        </w:drawing>
      </w:r>
    </w:p>
    <w:p w14:paraId="2CBE0924" w14:textId="3DB9CFEE" w:rsidR="005475B0" w:rsidRPr="000E5C49" w:rsidRDefault="005475B0" w:rsidP="0055566B">
      <w:pPr>
        <w:pStyle w:val="2"/>
        <w:snapToGrid/>
        <w:spacing w:line="240" w:lineRule="auto"/>
        <w:ind w:firstLineChars="0" w:firstLine="0"/>
        <w:jc w:val="center"/>
        <w:rPr>
          <w:rFonts w:ascii="Times New Roman" w:eastAsiaTheme="minorEastAsia"/>
          <w:color w:val="000000" w:themeColor="text1"/>
          <w:kern w:val="2"/>
          <w:sz w:val="18"/>
          <w:szCs w:val="21"/>
          <w:lang w:val="en-US"/>
        </w:rPr>
      </w:pPr>
      <w:r w:rsidRPr="000E5C49">
        <w:rPr>
          <w:rFonts w:ascii="Times New Roman" w:eastAsiaTheme="minorEastAsia"/>
          <w:color w:val="000000" w:themeColor="text1"/>
          <w:kern w:val="2"/>
          <w:sz w:val="18"/>
          <w:szCs w:val="21"/>
          <w:lang w:val="en-US"/>
        </w:rPr>
        <w:t>图</w:t>
      </w:r>
      <w:r w:rsidRPr="000E5C49">
        <w:rPr>
          <w:rFonts w:ascii="Times New Roman" w:eastAsiaTheme="minorEastAsia"/>
          <w:color w:val="000000" w:themeColor="text1"/>
          <w:kern w:val="2"/>
          <w:sz w:val="18"/>
          <w:szCs w:val="21"/>
          <w:lang w:val="en-US"/>
        </w:rPr>
        <w:t>9.4.</w:t>
      </w:r>
      <w:r w:rsidR="00702F5F" w:rsidRPr="000E5C49">
        <w:rPr>
          <w:rFonts w:ascii="Times New Roman" w:eastAsiaTheme="minorEastAsia"/>
          <w:color w:val="000000" w:themeColor="text1"/>
          <w:kern w:val="2"/>
          <w:sz w:val="18"/>
          <w:szCs w:val="21"/>
          <w:lang w:val="en-US"/>
        </w:rPr>
        <w:t>7</w:t>
      </w:r>
      <w:r w:rsidR="0055566B" w:rsidRPr="000E5C49">
        <w:rPr>
          <w:rFonts w:ascii="Times New Roman" w:eastAsiaTheme="minorEastAsia"/>
          <w:color w:val="000000" w:themeColor="text1"/>
          <w:kern w:val="2"/>
          <w:sz w:val="18"/>
          <w:szCs w:val="21"/>
          <w:lang w:val="en-US"/>
        </w:rPr>
        <w:t xml:space="preserve">  </w:t>
      </w:r>
      <w:r w:rsidR="0055566B" w:rsidRPr="000E5C49">
        <w:rPr>
          <w:rFonts w:ascii="Times New Roman" w:eastAsiaTheme="minorEastAsia" w:hint="eastAsia"/>
          <w:color w:val="000000" w:themeColor="text1"/>
          <w:kern w:val="2"/>
          <w:sz w:val="18"/>
          <w:szCs w:val="21"/>
          <w:lang w:val="en-US"/>
        </w:rPr>
        <w:t>钢梁与钢棒甲壳柱节点</w:t>
      </w:r>
    </w:p>
    <w:p w14:paraId="755C3F07" w14:textId="1C6AC4DD" w:rsidR="00397D54" w:rsidRPr="000E5C49" w:rsidRDefault="00397D54" w:rsidP="0055566B">
      <w:pPr>
        <w:pStyle w:val="2"/>
        <w:snapToGrid/>
        <w:spacing w:line="440" w:lineRule="exact"/>
        <w:ind w:firstLineChars="0" w:firstLine="0"/>
        <w:rPr>
          <w:rFonts w:ascii="Times New Roman" w:eastAsiaTheme="minorEastAsia"/>
          <w:color w:val="000000" w:themeColor="text1"/>
          <w:lang w:val="en-US"/>
        </w:rPr>
      </w:pPr>
      <w:r w:rsidRPr="000E5C49">
        <w:rPr>
          <w:rFonts w:ascii="Times New Roman" w:eastAsiaTheme="minorEastAsia"/>
          <w:color w:val="000000" w:themeColor="text1"/>
          <w:lang w:val="en-US"/>
        </w:rPr>
        <w:t>9.4.</w:t>
      </w:r>
      <w:r w:rsidR="00702F5F" w:rsidRPr="000E5C49">
        <w:rPr>
          <w:rFonts w:ascii="Times New Roman" w:eastAsiaTheme="minorEastAsia"/>
          <w:color w:val="000000" w:themeColor="text1"/>
          <w:lang w:val="en-US"/>
        </w:rPr>
        <w:t>8</w:t>
      </w:r>
      <w:r w:rsidRPr="000E5C49">
        <w:rPr>
          <w:rFonts w:ascii="Times New Roman" w:eastAsiaTheme="minorEastAsia"/>
          <w:color w:val="000000" w:themeColor="text1"/>
          <w:lang w:val="en-US"/>
        </w:rPr>
        <w:t xml:space="preserve"> </w:t>
      </w:r>
      <w:r w:rsidR="0055566B" w:rsidRPr="000E5C49">
        <w:rPr>
          <w:rFonts w:ascii="Times New Roman" w:eastAsiaTheme="minorEastAsia"/>
          <w:color w:val="000000" w:themeColor="text1"/>
          <w:lang w:val="en-US"/>
        </w:rPr>
        <w:t xml:space="preserve"> </w:t>
      </w:r>
      <w:r w:rsidRPr="000E5C49">
        <w:rPr>
          <w:rFonts w:ascii="Times New Roman" w:eastAsiaTheme="minorEastAsia"/>
          <w:color w:val="000000" w:themeColor="text1"/>
          <w:lang w:val="en-US"/>
        </w:rPr>
        <w:t>棒壳柱与甲壳梁的连接，可参照</w:t>
      </w:r>
      <w:r w:rsidR="00A56B5E" w:rsidRPr="000E5C49">
        <w:rPr>
          <w:rFonts w:ascii="Times New Roman" w:eastAsiaTheme="minorEastAsia"/>
          <w:color w:val="000000" w:themeColor="text1"/>
          <w:lang w:val="en-US"/>
        </w:rPr>
        <w:t>《波纹钢板组合框架技术规程》</w:t>
      </w:r>
      <w:r w:rsidR="00A56B5E" w:rsidRPr="000E5C49">
        <w:rPr>
          <w:rFonts w:ascii="Times New Roman" w:eastAsiaTheme="minorEastAsia"/>
          <w:color w:val="000000" w:themeColor="text1"/>
          <w:lang w:val="en-US"/>
        </w:rPr>
        <w:t>T/CECS 709-2020</w:t>
      </w:r>
      <w:r w:rsidR="00A56B5E" w:rsidRPr="000E5C49">
        <w:rPr>
          <w:rFonts w:ascii="Times New Roman" w:eastAsiaTheme="minorEastAsia"/>
          <w:color w:val="000000" w:themeColor="text1"/>
          <w:lang w:val="en-US"/>
        </w:rPr>
        <w:t>执行。</w:t>
      </w:r>
    </w:p>
    <w:p w14:paraId="77EF7C3F" w14:textId="5AA43DB1" w:rsidR="005714F8" w:rsidRPr="000E5C49" w:rsidRDefault="005F7730">
      <w:pPr>
        <w:pStyle w:val="20"/>
        <w:spacing w:line="415" w:lineRule="auto"/>
        <w:jc w:val="center"/>
        <w:rPr>
          <w:rFonts w:ascii="Times New Roman" w:hAnsi="Times New Roman"/>
          <w:color w:val="000000" w:themeColor="text1"/>
          <w:sz w:val="21"/>
          <w:szCs w:val="28"/>
        </w:rPr>
      </w:pPr>
      <w:bookmarkStart w:id="181" w:name="_Toc520794008"/>
      <w:bookmarkStart w:id="182" w:name="_Toc515984305"/>
      <w:bookmarkStart w:id="183" w:name="_Toc493572960"/>
      <w:bookmarkStart w:id="184" w:name="_Toc520796014"/>
      <w:bookmarkStart w:id="185" w:name="_Toc144583387"/>
      <w:bookmarkStart w:id="186" w:name="_Toc144583480"/>
      <w:r w:rsidRPr="000E5C49">
        <w:rPr>
          <w:rFonts w:ascii="Times New Roman" w:hAnsi="Times New Roman" w:hint="eastAsia"/>
          <w:color w:val="000000" w:themeColor="text1"/>
          <w:sz w:val="21"/>
          <w:szCs w:val="28"/>
        </w:rPr>
        <w:t>9.</w:t>
      </w:r>
      <w:r w:rsidR="00E54212" w:rsidRPr="000E5C49">
        <w:rPr>
          <w:rFonts w:ascii="Times New Roman" w:hAnsi="Times New Roman" w:hint="eastAsia"/>
          <w:color w:val="000000" w:themeColor="text1"/>
          <w:sz w:val="21"/>
          <w:szCs w:val="28"/>
        </w:rPr>
        <w:t xml:space="preserve">5 </w:t>
      </w:r>
      <w:r w:rsidR="002B14B1" w:rsidRPr="000E5C49">
        <w:rPr>
          <w:rFonts w:ascii="Times New Roman" w:hAnsi="Times New Roman"/>
          <w:color w:val="000000" w:themeColor="text1"/>
          <w:sz w:val="21"/>
          <w:szCs w:val="28"/>
        </w:rPr>
        <w:t xml:space="preserve"> </w:t>
      </w:r>
      <w:r w:rsidR="00E54212" w:rsidRPr="000E5C49">
        <w:rPr>
          <w:rFonts w:ascii="Times New Roman" w:hAnsi="Times New Roman" w:hint="eastAsia"/>
          <w:color w:val="000000" w:themeColor="text1"/>
          <w:sz w:val="21"/>
          <w:szCs w:val="28"/>
        </w:rPr>
        <w:t>楼板与</w:t>
      </w:r>
      <w:r w:rsidR="00432931" w:rsidRPr="000E5C49">
        <w:rPr>
          <w:rFonts w:ascii="Times New Roman" w:hAnsi="Times New Roman" w:hint="eastAsia"/>
          <w:color w:val="000000" w:themeColor="text1"/>
          <w:sz w:val="21"/>
          <w:szCs w:val="28"/>
        </w:rPr>
        <w:t>多腔波形钢板组合墙</w:t>
      </w:r>
      <w:r w:rsidR="00E54212" w:rsidRPr="000E5C49">
        <w:rPr>
          <w:rFonts w:ascii="Times New Roman" w:hAnsi="Times New Roman" w:hint="eastAsia"/>
          <w:color w:val="000000" w:themeColor="text1"/>
          <w:sz w:val="21"/>
          <w:szCs w:val="28"/>
        </w:rPr>
        <w:t>的连接节点</w:t>
      </w:r>
      <w:bookmarkEnd w:id="181"/>
      <w:bookmarkEnd w:id="182"/>
      <w:bookmarkEnd w:id="183"/>
      <w:bookmarkEnd w:id="184"/>
      <w:bookmarkEnd w:id="185"/>
      <w:bookmarkEnd w:id="186"/>
    </w:p>
    <w:p w14:paraId="397E78F8" w14:textId="3178C7E7" w:rsidR="005714F8" w:rsidRPr="000E5C49" w:rsidRDefault="005F7730">
      <w:pPr>
        <w:spacing w:line="360" w:lineRule="auto"/>
        <w:jc w:val="left"/>
        <w:rPr>
          <w:color w:val="000000" w:themeColor="text1"/>
        </w:rPr>
      </w:pPr>
      <w:r w:rsidRPr="000E5C49">
        <w:rPr>
          <w:rFonts w:hint="eastAsia"/>
          <w:color w:val="000000" w:themeColor="text1"/>
        </w:rPr>
        <w:t>9.</w:t>
      </w:r>
      <w:r w:rsidR="00E54212" w:rsidRPr="000E5C49">
        <w:rPr>
          <w:rFonts w:hint="eastAsia"/>
          <w:color w:val="000000" w:themeColor="text1"/>
        </w:rPr>
        <w:t>5.1</w:t>
      </w:r>
      <w:r w:rsidR="00E54212" w:rsidRPr="000E5C49">
        <w:rPr>
          <w:color w:val="000000" w:themeColor="text1"/>
        </w:rPr>
        <w:t xml:space="preserve"> </w:t>
      </w:r>
      <w:r w:rsidR="00432931" w:rsidRPr="000E5C49">
        <w:rPr>
          <w:rFonts w:hint="eastAsia"/>
          <w:color w:val="000000" w:themeColor="text1"/>
          <w:szCs w:val="21"/>
        </w:rPr>
        <w:t>多腔波形钢板组合墙</w:t>
      </w:r>
      <w:r w:rsidR="00E54212" w:rsidRPr="000E5C49">
        <w:rPr>
          <w:rFonts w:hint="eastAsia"/>
          <w:color w:val="000000" w:themeColor="text1"/>
        </w:rPr>
        <w:t>作为现浇楼板边支座时，</w:t>
      </w:r>
      <w:r w:rsidR="00551E6D" w:rsidRPr="000E5C49">
        <w:rPr>
          <w:rFonts w:hint="eastAsia"/>
          <w:color w:val="000000" w:themeColor="text1"/>
        </w:rPr>
        <w:t>楼板</w:t>
      </w:r>
      <w:r w:rsidR="00551E6D" w:rsidRPr="000E5C49">
        <w:rPr>
          <w:color w:val="000000" w:themeColor="text1"/>
        </w:rPr>
        <w:t>钢筋</w:t>
      </w:r>
      <w:r w:rsidR="00E82FCB" w:rsidRPr="000E5C49">
        <w:rPr>
          <w:rFonts w:hint="eastAsia"/>
          <w:color w:val="000000" w:themeColor="text1"/>
        </w:rPr>
        <w:t>可穿</w:t>
      </w:r>
      <w:r w:rsidR="00E82FCB" w:rsidRPr="000E5C49">
        <w:rPr>
          <w:color w:val="000000" w:themeColor="text1"/>
        </w:rPr>
        <w:t>过墙体，</w:t>
      </w:r>
      <w:r w:rsidR="00E82FCB" w:rsidRPr="000E5C49">
        <w:rPr>
          <w:rFonts w:hint="eastAsia"/>
          <w:color w:val="000000" w:themeColor="text1"/>
        </w:rPr>
        <w:t>露出</w:t>
      </w:r>
      <w:r w:rsidR="00E82FCB" w:rsidRPr="000E5C49">
        <w:rPr>
          <w:color w:val="000000" w:themeColor="text1"/>
        </w:rPr>
        <w:t>长度</w:t>
      </w:r>
      <w:r w:rsidR="00E82FCB" w:rsidRPr="000E5C49">
        <w:rPr>
          <w:rFonts w:hint="eastAsia"/>
          <w:color w:val="000000" w:themeColor="text1"/>
        </w:rPr>
        <w:t>为</w:t>
      </w:r>
      <w:r w:rsidR="00E82FCB" w:rsidRPr="000E5C49">
        <w:rPr>
          <w:rFonts w:hint="eastAsia"/>
          <w:color w:val="000000" w:themeColor="text1"/>
        </w:rPr>
        <w:t>3</w:t>
      </w:r>
      <w:r w:rsidR="00E82FCB" w:rsidRPr="000E5C49">
        <w:rPr>
          <w:rFonts w:hint="eastAsia"/>
          <w:color w:val="000000" w:themeColor="text1"/>
        </w:rPr>
        <w:t>倍钢筋</w:t>
      </w:r>
      <w:r w:rsidR="00E82FCB" w:rsidRPr="000E5C49">
        <w:rPr>
          <w:color w:val="000000" w:themeColor="text1"/>
        </w:rPr>
        <w:t>直径</w:t>
      </w:r>
      <w:r w:rsidR="00E82FCB" w:rsidRPr="000E5C49">
        <w:rPr>
          <w:rFonts w:hint="eastAsia"/>
          <w:color w:val="000000" w:themeColor="text1"/>
        </w:rPr>
        <w:t>；</w:t>
      </w:r>
      <w:r w:rsidR="00E82FCB" w:rsidRPr="000E5C49">
        <w:rPr>
          <w:color w:val="000000" w:themeColor="text1"/>
        </w:rPr>
        <w:t>也可插</w:t>
      </w:r>
      <w:r w:rsidR="00551E6D" w:rsidRPr="000E5C49">
        <w:rPr>
          <w:color w:val="000000" w:themeColor="text1"/>
        </w:rPr>
        <w:t>入墙体内，</w:t>
      </w:r>
      <w:r w:rsidR="00551E6D" w:rsidRPr="000E5C49">
        <w:rPr>
          <w:rFonts w:hint="eastAsia"/>
          <w:color w:val="000000" w:themeColor="text1"/>
        </w:rPr>
        <w:t>满足</w:t>
      </w:r>
      <w:r w:rsidR="00551E6D" w:rsidRPr="000E5C49">
        <w:rPr>
          <w:color w:val="000000" w:themeColor="text1"/>
        </w:rPr>
        <w:t>钢筋锚固长度要求</w:t>
      </w:r>
      <w:r w:rsidR="00E54212" w:rsidRPr="000E5C49">
        <w:rPr>
          <w:rFonts w:hint="eastAsia"/>
          <w:color w:val="000000" w:themeColor="text1"/>
        </w:rPr>
        <w:t>。</w:t>
      </w:r>
      <w:r w:rsidR="00923D54" w:rsidRPr="000E5C49">
        <w:rPr>
          <w:rFonts w:hint="eastAsia"/>
          <w:color w:val="000000" w:themeColor="text1"/>
        </w:rPr>
        <w:t>组合</w:t>
      </w:r>
      <w:r w:rsidR="00923D54" w:rsidRPr="000E5C49">
        <w:rPr>
          <w:color w:val="000000" w:themeColor="text1"/>
        </w:rPr>
        <w:t>墙作为</w:t>
      </w:r>
      <w:r w:rsidR="00923D54" w:rsidRPr="000E5C49">
        <w:rPr>
          <w:rFonts w:hint="eastAsia"/>
          <w:color w:val="000000" w:themeColor="text1"/>
        </w:rPr>
        <w:t>楼板的</w:t>
      </w:r>
      <w:r w:rsidR="00923D54" w:rsidRPr="000E5C49">
        <w:rPr>
          <w:color w:val="000000" w:themeColor="text1"/>
        </w:rPr>
        <w:t>铰支边计算楼板</w:t>
      </w:r>
      <w:r w:rsidR="00923D54" w:rsidRPr="000E5C49">
        <w:rPr>
          <w:rFonts w:hint="eastAsia"/>
          <w:color w:val="000000" w:themeColor="text1"/>
        </w:rPr>
        <w:t>跨中</w:t>
      </w:r>
      <w:r w:rsidR="00923D54" w:rsidRPr="000E5C49">
        <w:rPr>
          <w:color w:val="000000" w:themeColor="text1"/>
        </w:rPr>
        <w:t>配筋。</w:t>
      </w:r>
    </w:p>
    <w:p w14:paraId="43F39424" w14:textId="06564B6A" w:rsidR="005714F8" w:rsidRPr="000E5C49" w:rsidRDefault="005F7730">
      <w:pPr>
        <w:spacing w:line="360" w:lineRule="auto"/>
        <w:jc w:val="left"/>
        <w:rPr>
          <w:color w:val="000000" w:themeColor="text1"/>
        </w:rPr>
      </w:pPr>
      <w:r w:rsidRPr="000E5C49">
        <w:rPr>
          <w:rFonts w:hint="eastAsia"/>
          <w:color w:val="000000" w:themeColor="text1"/>
        </w:rPr>
        <w:t>9.</w:t>
      </w:r>
      <w:r w:rsidR="00E54212" w:rsidRPr="000E5C49">
        <w:rPr>
          <w:rFonts w:hint="eastAsia"/>
          <w:color w:val="000000" w:themeColor="text1"/>
        </w:rPr>
        <w:t>5.2</w:t>
      </w:r>
      <w:r w:rsidR="002B14B1" w:rsidRPr="000E5C49">
        <w:rPr>
          <w:color w:val="000000" w:themeColor="text1"/>
        </w:rPr>
        <w:t xml:space="preserve"> </w:t>
      </w:r>
      <w:r w:rsidR="00E54212" w:rsidRPr="000E5C49">
        <w:rPr>
          <w:rFonts w:hint="eastAsia"/>
          <w:color w:val="000000" w:themeColor="text1"/>
        </w:rPr>
        <w:t>现浇钢筋混凝土楼板或钢筋桁架楼承板与</w:t>
      </w:r>
      <w:r w:rsidR="00432931" w:rsidRPr="000E5C49">
        <w:rPr>
          <w:rFonts w:hint="eastAsia"/>
          <w:color w:val="000000" w:themeColor="text1"/>
          <w:szCs w:val="21"/>
        </w:rPr>
        <w:t>甲壳墙</w:t>
      </w:r>
      <w:r w:rsidR="00E54212" w:rsidRPr="000E5C49">
        <w:rPr>
          <w:rFonts w:hint="eastAsia"/>
          <w:color w:val="000000" w:themeColor="text1"/>
        </w:rPr>
        <w:t>的连接</w:t>
      </w:r>
      <w:r w:rsidR="002B14B1" w:rsidRPr="000E5C49">
        <w:rPr>
          <w:rFonts w:hint="eastAsia"/>
          <w:color w:val="000000" w:themeColor="text1"/>
        </w:rPr>
        <w:t>（</w:t>
      </w:r>
      <w:r w:rsidR="00E54212" w:rsidRPr="000E5C49">
        <w:rPr>
          <w:rFonts w:hint="eastAsia"/>
          <w:color w:val="000000" w:themeColor="text1"/>
        </w:rPr>
        <w:t>图</w:t>
      </w:r>
      <w:r w:rsidRPr="000E5C49">
        <w:rPr>
          <w:rFonts w:hint="eastAsia"/>
          <w:color w:val="000000" w:themeColor="text1"/>
        </w:rPr>
        <w:t>9.</w:t>
      </w:r>
      <w:r w:rsidR="00E54212" w:rsidRPr="000E5C49">
        <w:rPr>
          <w:rFonts w:hint="eastAsia"/>
          <w:color w:val="000000" w:themeColor="text1"/>
        </w:rPr>
        <w:t>5.2</w:t>
      </w:r>
      <w:r w:rsidR="002B14B1" w:rsidRPr="000E5C49">
        <w:rPr>
          <w:rFonts w:hint="eastAsia"/>
          <w:color w:val="000000" w:themeColor="text1"/>
        </w:rPr>
        <w:t>），应</w:t>
      </w:r>
      <w:r w:rsidR="00E54212" w:rsidRPr="000E5C49">
        <w:rPr>
          <w:rFonts w:hint="eastAsia"/>
          <w:color w:val="000000" w:themeColor="text1"/>
        </w:rPr>
        <w:t>符合下列规定：</w:t>
      </w:r>
    </w:p>
    <w:p w14:paraId="309B4A45" w14:textId="4A8E4AD1" w:rsidR="00DC58DA" w:rsidRPr="000E5C49" w:rsidRDefault="00D71D84" w:rsidP="00AF36BF">
      <w:pPr>
        <w:snapToGrid w:val="0"/>
        <w:jc w:val="center"/>
        <w:rPr>
          <w:color w:val="000000" w:themeColor="text1"/>
        </w:rPr>
      </w:pPr>
      <w:r w:rsidRPr="000E5C49">
        <w:rPr>
          <w:noProof/>
          <w:color w:val="000000" w:themeColor="text1"/>
        </w:rPr>
        <w:lastRenderedPageBreak/>
        <w:drawing>
          <wp:inline distT="0" distB="0" distL="0" distR="0" wp14:anchorId="2D1D57E5" wp14:editId="4FD91675">
            <wp:extent cx="3019806" cy="156248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5-2-a-1.tif"/>
                    <pic:cNvPicPr/>
                  </pic:nvPicPr>
                  <pic:blipFill>
                    <a:blip r:embed="rId1259">
                      <a:extLst>
                        <a:ext uri="{28A0092B-C50C-407E-A947-70E740481C1C}">
                          <a14:useLocalDpi xmlns:a14="http://schemas.microsoft.com/office/drawing/2010/main" val="0"/>
                        </a:ext>
                      </a:extLst>
                    </a:blip>
                    <a:stretch>
                      <a:fillRect/>
                    </a:stretch>
                  </pic:blipFill>
                  <pic:spPr>
                    <a:xfrm>
                      <a:off x="0" y="0"/>
                      <a:ext cx="3019806" cy="1562481"/>
                    </a:xfrm>
                    <a:prstGeom prst="rect">
                      <a:avLst/>
                    </a:prstGeom>
                  </pic:spPr>
                </pic:pic>
              </a:graphicData>
            </a:graphic>
          </wp:inline>
        </w:drawing>
      </w:r>
    </w:p>
    <w:p w14:paraId="6981BD7E" w14:textId="228495FC" w:rsidR="00DC58DA" w:rsidRPr="000E5C49" w:rsidRDefault="00DC58DA" w:rsidP="00AF36BF">
      <w:pPr>
        <w:pStyle w:val="2"/>
        <w:ind w:firstLine="360"/>
        <w:jc w:val="center"/>
        <w:rPr>
          <w:rFonts w:ascii="Times New Roman"/>
          <w:color w:val="000000" w:themeColor="text1"/>
          <w:sz w:val="18"/>
          <w:szCs w:val="18"/>
          <w:lang w:val="en-US"/>
        </w:rPr>
      </w:pPr>
      <w:r w:rsidRPr="000E5C49">
        <w:rPr>
          <w:rFonts w:ascii="Times New Roman"/>
          <w:color w:val="000000" w:themeColor="text1"/>
          <w:sz w:val="18"/>
          <w:szCs w:val="18"/>
        </w:rPr>
        <w:t>（</w:t>
      </w:r>
      <w:r w:rsidRPr="000E5C49">
        <w:rPr>
          <w:rFonts w:ascii="Times New Roman"/>
          <w:color w:val="000000" w:themeColor="text1"/>
          <w:sz w:val="18"/>
          <w:szCs w:val="18"/>
        </w:rPr>
        <w:t>a</w:t>
      </w:r>
      <w:r w:rsidRPr="000E5C49">
        <w:rPr>
          <w:rFonts w:ascii="Times New Roman"/>
          <w:color w:val="000000" w:themeColor="text1"/>
          <w:sz w:val="18"/>
          <w:szCs w:val="18"/>
        </w:rPr>
        <w:t>）墙体作为楼板边支座</w:t>
      </w:r>
    </w:p>
    <w:p w14:paraId="7286FEF1" w14:textId="6F72922C" w:rsidR="005714F8" w:rsidRPr="000E5C49" w:rsidRDefault="00D71D84" w:rsidP="00AF36BF">
      <w:pPr>
        <w:snapToGrid w:val="0"/>
        <w:jc w:val="center"/>
        <w:rPr>
          <w:noProof/>
          <w:color w:val="000000" w:themeColor="text1"/>
          <w:sz w:val="18"/>
          <w:szCs w:val="18"/>
        </w:rPr>
      </w:pPr>
      <w:r w:rsidRPr="000E5C49">
        <w:rPr>
          <w:noProof/>
          <w:color w:val="000000" w:themeColor="text1"/>
          <w:sz w:val="18"/>
          <w:szCs w:val="18"/>
        </w:rPr>
        <w:drawing>
          <wp:inline distT="0" distB="0" distL="0" distR="0" wp14:anchorId="7F4BF7F2" wp14:editId="195E8F75">
            <wp:extent cx="3571875" cy="1562481"/>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5-2-b-1.tif"/>
                    <pic:cNvPicPr/>
                  </pic:nvPicPr>
                  <pic:blipFill>
                    <a:blip r:embed="rId1260">
                      <a:extLst>
                        <a:ext uri="{28A0092B-C50C-407E-A947-70E740481C1C}">
                          <a14:useLocalDpi xmlns:a14="http://schemas.microsoft.com/office/drawing/2010/main" val="0"/>
                        </a:ext>
                      </a:extLst>
                    </a:blip>
                    <a:stretch>
                      <a:fillRect/>
                    </a:stretch>
                  </pic:blipFill>
                  <pic:spPr>
                    <a:xfrm>
                      <a:off x="0" y="0"/>
                      <a:ext cx="3571875" cy="1562481"/>
                    </a:xfrm>
                    <a:prstGeom prst="rect">
                      <a:avLst/>
                    </a:prstGeom>
                  </pic:spPr>
                </pic:pic>
              </a:graphicData>
            </a:graphic>
          </wp:inline>
        </w:drawing>
      </w:r>
    </w:p>
    <w:p w14:paraId="3FEF69E6" w14:textId="09A55933" w:rsidR="005714F8" w:rsidRPr="000E5C49" w:rsidRDefault="00E54212" w:rsidP="00AF36BF">
      <w:pPr>
        <w:snapToGrid w:val="0"/>
        <w:jc w:val="center"/>
        <w:rPr>
          <w:color w:val="000000" w:themeColor="text1"/>
          <w:sz w:val="18"/>
          <w:szCs w:val="18"/>
        </w:rPr>
      </w:pPr>
      <w:r w:rsidRPr="000E5C49">
        <w:rPr>
          <w:rFonts w:hint="eastAsia"/>
          <w:color w:val="000000" w:themeColor="text1"/>
          <w:sz w:val="18"/>
          <w:szCs w:val="18"/>
        </w:rPr>
        <w:t>（</w:t>
      </w:r>
      <w:r w:rsidRPr="000E5C49">
        <w:rPr>
          <w:rFonts w:hint="eastAsia"/>
          <w:color w:val="000000" w:themeColor="text1"/>
          <w:sz w:val="18"/>
          <w:szCs w:val="18"/>
        </w:rPr>
        <w:t>b</w:t>
      </w:r>
      <w:r w:rsidRPr="000E5C49">
        <w:rPr>
          <w:rFonts w:hint="eastAsia"/>
          <w:color w:val="000000" w:themeColor="text1"/>
          <w:sz w:val="18"/>
          <w:szCs w:val="18"/>
        </w:rPr>
        <w:t>）</w:t>
      </w:r>
      <w:r w:rsidR="00DC58DA" w:rsidRPr="000E5C49">
        <w:rPr>
          <w:rFonts w:hint="eastAsia"/>
          <w:color w:val="000000" w:themeColor="text1"/>
          <w:sz w:val="18"/>
          <w:szCs w:val="18"/>
        </w:rPr>
        <w:t>墙体作为</w:t>
      </w:r>
      <w:r w:rsidRPr="000E5C49">
        <w:rPr>
          <w:rFonts w:hint="eastAsia"/>
          <w:color w:val="000000" w:themeColor="text1"/>
          <w:sz w:val="18"/>
          <w:szCs w:val="18"/>
        </w:rPr>
        <w:t>楼板中间支座</w:t>
      </w:r>
    </w:p>
    <w:p w14:paraId="5EBE6A41" w14:textId="50B9BD87" w:rsidR="005714F8" w:rsidRPr="000E5C49" w:rsidRDefault="00E54212" w:rsidP="0068226B">
      <w:pPr>
        <w:jc w:val="center"/>
        <w:rPr>
          <w:rFonts w:ascii="宋体" w:hAnsi="宋体" w:cs="宋体"/>
          <w:color w:val="000000" w:themeColor="text1"/>
          <w:kern w:val="0"/>
          <w:sz w:val="18"/>
          <w:szCs w:val="21"/>
        </w:rPr>
      </w:pPr>
      <w:r w:rsidRPr="000E5C49">
        <w:rPr>
          <w:rFonts w:ascii="宋体" w:hAnsi="宋体" w:cs="宋体" w:hint="eastAsia"/>
          <w:color w:val="000000" w:themeColor="text1"/>
          <w:kern w:val="0"/>
          <w:sz w:val="18"/>
          <w:szCs w:val="21"/>
        </w:rPr>
        <w:t>图</w:t>
      </w:r>
      <w:r w:rsidR="005F7730" w:rsidRPr="000E5C49">
        <w:rPr>
          <w:rFonts w:hint="eastAsia"/>
          <w:color w:val="000000" w:themeColor="text1"/>
          <w:kern w:val="0"/>
          <w:sz w:val="18"/>
          <w:szCs w:val="21"/>
        </w:rPr>
        <w:t>9.</w:t>
      </w:r>
      <w:r w:rsidRPr="000E5C49">
        <w:rPr>
          <w:rFonts w:hint="eastAsia"/>
          <w:color w:val="000000" w:themeColor="text1"/>
          <w:kern w:val="0"/>
          <w:sz w:val="18"/>
          <w:szCs w:val="21"/>
        </w:rPr>
        <w:t>5</w:t>
      </w:r>
      <w:r w:rsidRPr="000E5C49">
        <w:rPr>
          <w:color w:val="000000" w:themeColor="text1"/>
          <w:kern w:val="0"/>
          <w:sz w:val="18"/>
          <w:szCs w:val="21"/>
        </w:rPr>
        <w:t>.</w:t>
      </w:r>
      <w:r w:rsidRPr="000E5C49">
        <w:rPr>
          <w:rFonts w:hint="eastAsia"/>
          <w:color w:val="000000" w:themeColor="text1"/>
          <w:kern w:val="0"/>
          <w:sz w:val="18"/>
          <w:szCs w:val="21"/>
        </w:rPr>
        <w:t>2</w:t>
      </w:r>
      <w:r w:rsidR="00DC58DA" w:rsidRPr="000E5C49">
        <w:rPr>
          <w:color w:val="000000" w:themeColor="text1"/>
          <w:kern w:val="0"/>
          <w:sz w:val="18"/>
          <w:szCs w:val="21"/>
        </w:rPr>
        <w:t xml:space="preserve">  </w:t>
      </w:r>
      <w:r w:rsidRPr="000E5C49">
        <w:rPr>
          <w:rFonts w:hint="eastAsia"/>
          <w:color w:val="000000" w:themeColor="text1"/>
          <w:kern w:val="0"/>
          <w:sz w:val="18"/>
          <w:szCs w:val="21"/>
        </w:rPr>
        <w:t>现浇</w:t>
      </w:r>
      <w:r w:rsidRPr="000E5C49">
        <w:rPr>
          <w:rFonts w:ascii="宋体" w:hAnsi="宋体" w:cs="宋体" w:hint="eastAsia"/>
          <w:color w:val="000000" w:themeColor="text1"/>
          <w:kern w:val="0"/>
          <w:sz w:val="18"/>
          <w:szCs w:val="21"/>
        </w:rPr>
        <w:t>楼板与墙连接节点</w:t>
      </w:r>
    </w:p>
    <w:p w14:paraId="5C9410E3" w14:textId="48E2ACCE" w:rsidR="005714F8" w:rsidRPr="000E5C49" w:rsidRDefault="00E54212" w:rsidP="0055566B">
      <w:pPr>
        <w:jc w:val="center"/>
        <w:rPr>
          <w:color w:val="000000" w:themeColor="text1"/>
          <w:sz w:val="18"/>
          <w:szCs w:val="21"/>
        </w:rPr>
      </w:pPr>
      <w:r w:rsidRPr="000E5C49">
        <w:rPr>
          <w:rFonts w:hint="eastAsia"/>
          <w:color w:val="000000" w:themeColor="text1"/>
          <w:sz w:val="18"/>
          <w:szCs w:val="21"/>
        </w:rPr>
        <w:t>1</w:t>
      </w:r>
      <w:r w:rsidR="00DC58DA" w:rsidRPr="000E5C49">
        <w:rPr>
          <w:rFonts w:hint="eastAsia"/>
          <w:color w:val="000000" w:themeColor="text1"/>
          <w:sz w:val="18"/>
          <w:szCs w:val="21"/>
        </w:rPr>
        <w:t>—</w:t>
      </w:r>
      <w:r w:rsidRPr="000E5C49">
        <w:rPr>
          <w:rFonts w:hint="eastAsia"/>
          <w:color w:val="000000" w:themeColor="text1"/>
          <w:sz w:val="18"/>
          <w:szCs w:val="21"/>
        </w:rPr>
        <w:t>现浇楼板；</w:t>
      </w:r>
      <w:r w:rsidRPr="000E5C49">
        <w:rPr>
          <w:rFonts w:hint="eastAsia"/>
          <w:color w:val="000000" w:themeColor="text1"/>
          <w:sz w:val="18"/>
          <w:szCs w:val="21"/>
        </w:rPr>
        <w:t>2</w:t>
      </w:r>
      <w:r w:rsidR="00DC58DA" w:rsidRPr="000E5C49">
        <w:rPr>
          <w:rFonts w:hint="eastAsia"/>
          <w:color w:val="000000" w:themeColor="text1"/>
          <w:sz w:val="18"/>
          <w:szCs w:val="21"/>
        </w:rPr>
        <w:t>—</w:t>
      </w:r>
      <w:r w:rsidR="00432931" w:rsidRPr="000E5C49">
        <w:rPr>
          <w:rFonts w:hint="eastAsia"/>
          <w:color w:val="000000" w:themeColor="text1"/>
          <w:sz w:val="18"/>
          <w:szCs w:val="21"/>
        </w:rPr>
        <w:t>甲壳墙</w:t>
      </w:r>
      <w:r w:rsidRPr="000E5C49">
        <w:rPr>
          <w:rFonts w:hint="eastAsia"/>
          <w:color w:val="000000" w:themeColor="text1"/>
          <w:sz w:val="18"/>
          <w:szCs w:val="21"/>
        </w:rPr>
        <w:t>；</w:t>
      </w:r>
      <w:r w:rsidRPr="000E5C49">
        <w:rPr>
          <w:rFonts w:hint="eastAsia"/>
          <w:color w:val="000000" w:themeColor="text1"/>
          <w:sz w:val="18"/>
          <w:szCs w:val="21"/>
        </w:rPr>
        <w:t>3</w:t>
      </w:r>
      <w:r w:rsidR="00DC58DA" w:rsidRPr="000E5C49">
        <w:rPr>
          <w:rFonts w:hint="eastAsia"/>
          <w:color w:val="000000" w:themeColor="text1"/>
          <w:sz w:val="18"/>
          <w:szCs w:val="21"/>
        </w:rPr>
        <w:t>—楼板</w:t>
      </w:r>
      <w:r w:rsidRPr="000E5C49">
        <w:rPr>
          <w:rFonts w:hint="eastAsia"/>
          <w:color w:val="000000" w:themeColor="text1"/>
          <w:sz w:val="18"/>
          <w:szCs w:val="21"/>
        </w:rPr>
        <w:t>钢筋；</w:t>
      </w:r>
      <w:r w:rsidRPr="000E5C49">
        <w:rPr>
          <w:rFonts w:hint="eastAsia"/>
          <w:color w:val="000000" w:themeColor="text1"/>
          <w:sz w:val="18"/>
          <w:szCs w:val="21"/>
        </w:rPr>
        <w:t>4</w:t>
      </w:r>
      <w:r w:rsidR="00DC58DA" w:rsidRPr="000E5C49">
        <w:rPr>
          <w:rFonts w:hint="eastAsia"/>
          <w:color w:val="000000" w:themeColor="text1"/>
          <w:sz w:val="18"/>
          <w:szCs w:val="21"/>
        </w:rPr>
        <w:t>—</w:t>
      </w:r>
      <w:r w:rsidRPr="000E5C49">
        <w:rPr>
          <w:rFonts w:hint="eastAsia"/>
          <w:color w:val="000000" w:themeColor="text1"/>
          <w:sz w:val="18"/>
          <w:szCs w:val="21"/>
        </w:rPr>
        <w:t>支座钢筋；</w:t>
      </w:r>
      <w:r w:rsidR="00DC58DA" w:rsidRPr="000E5C49">
        <w:rPr>
          <w:rFonts w:hint="eastAsia"/>
          <w:color w:val="000000" w:themeColor="text1"/>
          <w:sz w:val="18"/>
          <w:szCs w:val="21"/>
        </w:rPr>
        <w:t>5</w:t>
      </w:r>
      <w:r w:rsidR="00DC58DA" w:rsidRPr="000E5C49">
        <w:rPr>
          <w:rFonts w:hint="eastAsia"/>
          <w:color w:val="000000" w:themeColor="text1"/>
          <w:sz w:val="18"/>
          <w:szCs w:val="21"/>
        </w:rPr>
        <w:t>—</w:t>
      </w:r>
      <w:r w:rsidR="00AF36BF" w:rsidRPr="000E5C49">
        <w:rPr>
          <w:rFonts w:hint="eastAsia"/>
          <w:color w:val="000000" w:themeColor="text1"/>
          <w:sz w:val="18"/>
          <w:szCs w:val="21"/>
        </w:rPr>
        <w:t>抗剪件</w:t>
      </w:r>
    </w:p>
    <w:p w14:paraId="7EBD5516" w14:textId="0B32F726" w:rsidR="006526A8" w:rsidRPr="000E5C49" w:rsidRDefault="00E54212" w:rsidP="00AF36BF">
      <w:pPr>
        <w:spacing w:line="440" w:lineRule="exact"/>
        <w:ind w:firstLineChars="200" w:firstLine="420"/>
        <w:rPr>
          <w:color w:val="000000" w:themeColor="text1"/>
        </w:rPr>
      </w:pPr>
      <w:r w:rsidRPr="000E5C49">
        <w:rPr>
          <w:rFonts w:hint="eastAsia"/>
          <w:color w:val="000000" w:themeColor="text1"/>
        </w:rPr>
        <w:t>1</w:t>
      </w:r>
      <w:r w:rsidR="002B14B1" w:rsidRPr="000E5C49">
        <w:rPr>
          <w:color w:val="000000" w:themeColor="text1"/>
        </w:rPr>
        <w:t xml:space="preserve">  </w:t>
      </w:r>
      <w:r w:rsidR="00C56867" w:rsidRPr="000E5C49">
        <w:rPr>
          <w:rFonts w:hint="eastAsia"/>
          <w:color w:val="000000" w:themeColor="text1"/>
        </w:rPr>
        <w:t>楼板位置处，</w:t>
      </w:r>
      <w:r w:rsidR="0099405C" w:rsidRPr="000E5C49">
        <w:rPr>
          <w:rFonts w:hint="eastAsia"/>
          <w:color w:val="000000" w:themeColor="text1"/>
        </w:rPr>
        <w:t>当</w:t>
      </w:r>
      <w:r w:rsidR="0099405C" w:rsidRPr="000E5C49">
        <w:rPr>
          <w:color w:val="000000" w:themeColor="text1"/>
        </w:rPr>
        <w:t>钢管</w:t>
      </w:r>
      <w:r w:rsidR="0099405C" w:rsidRPr="000E5C49">
        <w:rPr>
          <w:rFonts w:hint="eastAsia"/>
          <w:color w:val="000000" w:themeColor="text1"/>
        </w:rPr>
        <w:t>腔体</w:t>
      </w:r>
      <w:r w:rsidR="0099405C" w:rsidRPr="000E5C49">
        <w:rPr>
          <w:color w:val="000000" w:themeColor="text1"/>
        </w:rPr>
        <w:t>宽度</w:t>
      </w:r>
      <w:r w:rsidR="0099405C" w:rsidRPr="000E5C49">
        <w:rPr>
          <w:rFonts w:hint="eastAsia"/>
          <w:color w:val="000000" w:themeColor="text1"/>
        </w:rPr>
        <w:t>小于</w:t>
      </w:r>
      <w:r w:rsidR="0099405C" w:rsidRPr="000E5C49">
        <w:rPr>
          <w:color w:val="000000" w:themeColor="text1"/>
        </w:rPr>
        <w:t>等于</w:t>
      </w:r>
      <w:r w:rsidR="0099405C" w:rsidRPr="000E5C49">
        <w:rPr>
          <w:rFonts w:hint="eastAsia"/>
          <w:color w:val="000000" w:themeColor="text1"/>
        </w:rPr>
        <w:t>200mm</w:t>
      </w:r>
      <w:r w:rsidR="0099405C" w:rsidRPr="000E5C49">
        <w:rPr>
          <w:rFonts w:hint="eastAsia"/>
          <w:color w:val="000000" w:themeColor="text1"/>
        </w:rPr>
        <w:t>时</w:t>
      </w:r>
      <w:r w:rsidR="0099405C" w:rsidRPr="000E5C49">
        <w:rPr>
          <w:color w:val="000000" w:themeColor="text1"/>
        </w:rPr>
        <w:t>，楼板钢筋可</w:t>
      </w:r>
      <w:r w:rsidR="0099405C" w:rsidRPr="000E5C49">
        <w:rPr>
          <w:rFonts w:hint="eastAsia"/>
          <w:color w:val="000000" w:themeColor="text1"/>
        </w:rPr>
        <w:t>只</w:t>
      </w:r>
      <w:r w:rsidR="0099405C" w:rsidRPr="000E5C49">
        <w:rPr>
          <w:color w:val="000000" w:themeColor="text1"/>
        </w:rPr>
        <w:t>穿过</w:t>
      </w:r>
      <w:r w:rsidR="0064112B" w:rsidRPr="000E5C49">
        <w:rPr>
          <w:rFonts w:hint="eastAsia"/>
          <w:color w:val="000000" w:themeColor="text1"/>
        </w:rPr>
        <w:t>波形</w:t>
      </w:r>
      <w:r w:rsidR="0099405C" w:rsidRPr="000E5C49">
        <w:rPr>
          <w:color w:val="000000" w:themeColor="text1"/>
        </w:rPr>
        <w:t>腔</w:t>
      </w:r>
      <w:r w:rsidR="0099405C" w:rsidRPr="000E5C49">
        <w:rPr>
          <w:rFonts w:hint="eastAsia"/>
          <w:color w:val="000000" w:themeColor="text1"/>
        </w:rPr>
        <w:t>，</w:t>
      </w:r>
      <w:r w:rsidR="0099405C" w:rsidRPr="000E5C49">
        <w:rPr>
          <w:color w:val="000000" w:themeColor="text1"/>
        </w:rPr>
        <w:t>钢管腔宽度大于</w:t>
      </w:r>
      <w:r w:rsidR="0099405C" w:rsidRPr="000E5C49">
        <w:rPr>
          <w:rFonts w:hint="eastAsia"/>
          <w:color w:val="000000" w:themeColor="text1"/>
        </w:rPr>
        <w:t>200</w:t>
      </w:r>
      <w:r w:rsidR="0099405C" w:rsidRPr="000E5C49">
        <w:rPr>
          <w:rFonts w:hint="eastAsia"/>
          <w:color w:val="000000" w:themeColor="text1"/>
        </w:rPr>
        <w:t>时</w:t>
      </w:r>
      <w:r w:rsidR="0099405C" w:rsidRPr="000E5C49">
        <w:rPr>
          <w:color w:val="000000" w:themeColor="text1"/>
        </w:rPr>
        <w:t>应在钢管</w:t>
      </w:r>
      <w:r w:rsidR="0099405C" w:rsidRPr="000E5C49">
        <w:rPr>
          <w:rFonts w:hint="eastAsia"/>
          <w:color w:val="000000" w:themeColor="text1"/>
        </w:rPr>
        <w:t>壁</w:t>
      </w:r>
      <w:r w:rsidR="0099405C" w:rsidRPr="000E5C49">
        <w:rPr>
          <w:color w:val="000000" w:themeColor="text1"/>
        </w:rPr>
        <w:t>上开孔让楼板钢筋穿过。</w:t>
      </w:r>
      <w:r w:rsidR="0099405C" w:rsidRPr="000E5C49">
        <w:rPr>
          <w:rFonts w:hint="eastAsia"/>
          <w:color w:val="000000" w:themeColor="text1"/>
        </w:rPr>
        <w:t>每一</w:t>
      </w:r>
      <w:r w:rsidR="0064112B" w:rsidRPr="000E5C49">
        <w:rPr>
          <w:rFonts w:hint="eastAsia"/>
          <w:color w:val="000000" w:themeColor="text1"/>
          <w:szCs w:val="21"/>
        </w:rPr>
        <w:t>波形</w:t>
      </w:r>
      <w:r w:rsidR="00C56867" w:rsidRPr="000E5C49">
        <w:rPr>
          <w:rFonts w:hint="eastAsia"/>
          <w:color w:val="000000" w:themeColor="text1"/>
          <w:szCs w:val="21"/>
        </w:rPr>
        <w:t>钢</w:t>
      </w:r>
      <w:r w:rsidR="0099405C" w:rsidRPr="000E5C49">
        <w:rPr>
          <w:rFonts w:hint="eastAsia"/>
          <w:color w:val="000000" w:themeColor="text1"/>
          <w:szCs w:val="21"/>
        </w:rPr>
        <w:t>腔宽度</w:t>
      </w:r>
      <w:r w:rsidR="0099405C" w:rsidRPr="000E5C49">
        <w:rPr>
          <w:color w:val="000000" w:themeColor="text1"/>
          <w:szCs w:val="21"/>
        </w:rPr>
        <w:t>内</w:t>
      </w:r>
      <w:r w:rsidR="00551E6D" w:rsidRPr="000E5C49">
        <w:rPr>
          <w:rFonts w:hint="eastAsia"/>
          <w:color w:val="000000" w:themeColor="text1"/>
          <w:szCs w:val="21"/>
        </w:rPr>
        <w:t>穿过</w:t>
      </w:r>
      <w:r w:rsidR="00551E6D" w:rsidRPr="000E5C49">
        <w:rPr>
          <w:color w:val="000000" w:themeColor="text1"/>
          <w:szCs w:val="21"/>
        </w:rPr>
        <w:t>的</w:t>
      </w:r>
      <w:r w:rsidR="0099405C" w:rsidRPr="000E5C49">
        <w:rPr>
          <w:rFonts w:hint="eastAsia"/>
          <w:color w:val="000000" w:themeColor="text1"/>
          <w:szCs w:val="21"/>
        </w:rPr>
        <w:t>楼板</w:t>
      </w:r>
      <w:r w:rsidR="0099405C" w:rsidRPr="000E5C49">
        <w:rPr>
          <w:color w:val="000000" w:themeColor="text1"/>
          <w:szCs w:val="21"/>
        </w:rPr>
        <w:t>钢筋</w:t>
      </w:r>
      <w:r w:rsidR="00551E6D" w:rsidRPr="000E5C49">
        <w:rPr>
          <w:rFonts w:hint="eastAsia"/>
          <w:color w:val="000000" w:themeColor="text1"/>
          <w:szCs w:val="21"/>
        </w:rPr>
        <w:t>计算</w:t>
      </w:r>
      <w:r w:rsidR="00551E6D" w:rsidRPr="000E5C49">
        <w:rPr>
          <w:color w:val="000000" w:themeColor="text1"/>
          <w:szCs w:val="21"/>
        </w:rPr>
        <w:t>确定，且</w:t>
      </w:r>
      <w:r w:rsidR="0099405C" w:rsidRPr="000E5C49">
        <w:rPr>
          <w:color w:val="000000" w:themeColor="text1"/>
          <w:szCs w:val="21"/>
        </w:rPr>
        <w:t>不少于</w:t>
      </w:r>
      <w:r w:rsidR="0099405C" w:rsidRPr="000E5C49">
        <w:rPr>
          <w:color w:val="000000" w:themeColor="text1"/>
          <w:szCs w:val="21"/>
        </w:rPr>
        <w:t>4</w:t>
      </w:r>
      <w:r w:rsidR="00551E6D" w:rsidRPr="000E5C49">
        <w:rPr>
          <w:rFonts w:hint="eastAsia"/>
          <w:color w:val="000000" w:themeColor="text1"/>
          <w:szCs w:val="21"/>
        </w:rPr>
        <w:t>根</w:t>
      </w:r>
      <w:r w:rsidR="00C56867" w:rsidRPr="000E5C49">
        <w:rPr>
          <w:rFonts w:hint="eastAsia"/>
          <w:color w:val="000000" w:themeColor="text1"/>
        </w:rPr>
        <w:t>。</w:t>
      </w:r>
    </w:p>
    <w:p w14:paraId="63D4F79D" w14:textId="7F597457" w:rsidR="00AF36BF" w:rsidRPr="000E5C49" w:rsidRDefault="006526A8" w:rsidP="00070D1B">
      <w:pPr>
        <w:spacing w:line="440" w:lineRule="exact"/>
        <w:ind w:firstLineChars="200" w:firstLine="420"/>
        <w:rPr>
          <w:rFonts w:eastAsiaTheme="minorEastAsia"/>
          <w:color w:val="000000" w:themeColor="text1"/>
          <w:szCs w:val="21"/>
        </w:rPr>
      </w:pPr>
      <w:r w:rsidRPr="000E5C49">
        <w:rPr>
          <w:color w:val="000000" w:themeColor="text1"/>
        </w:rPr>
        <w:t xml:space="preserve">2 </w:t>
      </w:r>
      <w:r w:rsidR="00432931" w:rsidRPr="000E5C49">
        <w:rPr>
          <w:rFonts w:hint="eastAsia"/>
          <w:color w:val="000000" w:themeColor="text1"/>
          <w:szCs w:val="21"/>
        </w:rPr>
        <w:t>甲壳墙</w:t>
      </w:r>
      <w:r w:rsidR="00551E6D" w:rsidRPr="000E5C49">
        <w:rPr>
          <w:rFonts w:hint="eastAsia"/>
          <w:color w:val="000000" w:themeColor="text1"/>
          <w:szCs w:val="21"/>
        </w:rPr>
        <w:t>在</w:t>
      </w:r>
      <w:r w:rsidR="00551E6D" w:rsidRPr="000E5C49">
        <w:rPr>
          <w:color w:val="000000" w:themeColor="text1"/>
          <w:szCs w:val="21"/>
        </w:rPr>
        <w:t>楼板高度处应焊接水平扁钢或角钢，为</w:t>
      </w:r>
      <w:r w:rsidR="00551E6D" w:rsidRPr="000E5C49">
        <w:rPr>
          <w:rFonts w:hint="eastAsia"/>
          <w:color w:val="000000" w:themeColor="text1"/>
        </w:rPr>
        <w:t>装配式</w:t>
      </w:r>
      <w:r w:rsidR="00551E6D" w:rsidRPr="000E5C49">
        <w:rPr>
          <w:color w:val="000000" w:themeColor="text1"/>
        </w:rPr>
        <w:t>楼板</w:t>
      </w:r>
      <w:r w:rsidR="00551E6D" w:rsidRPr="000E5C49">
        <w:rPr>
          <w:rFonts w:hint="eastAsia"/>
          <w:color w:val="000000" w:themeColor="text1"/>
        </w:rPr>
        <w:t>提供搁置</w:t>
      </w:r>
      <w:r w:rsidR="00551E6D" w:rsidRPr="000E5C49">
        <w:rPr>
          <w:color w:val="000000" w:themeColor="text1"/>
        </w:rPr>
        <w:t>支座；</w:t>
      </w:r>
      <w:r w:rsidR="00551E6D" w:rsidRPr="000E5C49">
        <w:rPr>
          <w:rFonts w:hint="eastAsia"/>
          <w:color w:val="000000" w:themeColor="text1"/>
        </w:rPr>
        <w:t>焊接</w:t>
      </w:r>
      <w:r w:rsidR="00551E6D" w:rsidRPr="000E5C49">
        <w:rPr>
          <w:color w:val="000000" w:themeColor="text1"/>
        </w:rPr>
        <w:t>水平扁钢时</w:t>
      </w:r>
      <w:r w:rsidR="00551E6D" w:rsidRPr="000E5C49">
        <w:rPr>
          <w:rFonts w:hint="eastAsia"/>
          <w:color w:val="000000" w:themeColor="text1"/>
        </w:rPr>
        <w:t>应</w:t>
      </w:r>
      <w:r w:rsidR="00551E6D" w:rsidRPr="000E5C49">
        <w:rPr>
          <w:color w:val="000000" w:themeColor="text1"/>
        </w:rPr>
        <w:t>设置竖向加劲小肋</w:t>
      </w:r>
      <w:r w:rsidR="00551E6D" w:rsidRPr="000E5C49">
        <w:rPr>
          <w:rFonts w:eastAsiaTheme="minorEastAsia"/>
          <w:color w:val="000000" w:themeColor="text1"/>
          <w:szCs w:val="21"/>
        </w:rPr>
        <w:t>，</w:t>
      </w:r>
      <w:r w:rsidR="00551E6D" w:rsidRPr="000E5C49">
        <w:rPr>
          <w:rFonts w:eastAsiaTheme="minorEastAsia" w:hint="eastAsia"/>
          <w:color w:val="000000" w:themeColor="text1"/>
          <w:szCs w:val="21"/>
        </w:rPr>
        <w:t>小肋</w:t>
      </w:r>
      <w:r w:rsidR="00551E6D" w:rsidRPr="000E5C49">
        <w:rPr>
          <w:rFonts w:eastAsiaTheme="minorEastAsia"/>
          <w:color w:val="000000" w:themeColor="text1"/>
          <w:szCs w:val="21"/>
        </w:rPr>
        <w:t>高度不宜小</w:t>
      </w:r>
      <w:r w:rsidR="00551E6D" w:rsidRPr="000E5C49">
        <w:rPr>
          <w:rFonts w:eastAsiaTheme="minorEastAsia"/>
          <w:color w:val="000000" w:themeColor="text1"/>
          <w:szCs w:val="21"/>
        </w:rPr>
        <w:lastRenderedPageBreak/>
        <w:t>于楼板厚度的</w:t>
      </w:r>
      <w:r w:rsidR="00551E6D" w:rsidRPr="000E5C49">
        <w:rPr>
          <w:rFonts w:eastAsiaTheme="minorEastAsia"/>
          <w:color w:val="000000" w:themeColor="text1"/>
          <w:szCs w:val="21"/>
        </w:rPr>
        <w:t>2/3</w:t>
      </w:r>
      <w:r w:rsidR="00551E6D" w:rsidRPr="000E5C49">
        <w:rPr>
          <w:rFonts w:eastAsiaTheme="minorEastAsia"/>
          <w:color w:val="000000" w:themeColor="text1"/>
          <w:szCs w:val="21"/>
        </w:rPr>
        <w:t>，底部宽度不应小于</w:t>
      </w:r>
      <w:r w:rsidR="00551E6D" w:rsidRPr="000E5C49">
        <w:rPr>
          <w:rFonts w:eastAsiaTheme="minorEastAsia"/>
          <w:color w:val="000000" w:themeColor="text1"/>
          <w:szCs w:val="21"/>
        </w:rPr>
        <w:t>35mm</w:t>
      </w:r>
      <w:r w:rsidR="00551E6D" w:rsidRPr="000E5C49">
        <w:rPr>
          <w:rFonts w:eastAsiaTheme="minorEastAsia"/>
          <w:color w:val="000000" w:themeColor="text1"/>
          <w:szCs w:val="21"/>
        </w:rPr>
        <w:t>。</w:t>
      </w:r>
      <w:r w:rsidR="00551E6D" w:rsidRPr="000E5C49">
        <w:rPr>
          <w:rFonts w:eastAsiaTheme="minorEastAsia" w:hint="eastAsia"/>
          <w:color w:val="000000" w:themeColor="text1"/>
          <w:szCs w:val="21"/>
        </w:rPr>
        <w:t>小肋</w:t>
      </w:r>
      <w:r w:rsidR="00551E6D" w:rsidRPr="000E5C49">
        <w:rPr>
          <w:rFonts w:eastAsiaTheme="minorEastAsia"/>
          <w:color w:val="000000" w:themeColor="text1"/>
          <w:szCs w:val="21"/>
        </w:rPr>
        <w:t>间距</w:t>
      </w:r>
      <w:r w:rsidR="00070D1B" w:rsidRPr="000E5C49">
        <w:rPr>
          <w:rFonts w:eastAsiaTheme="minorEastAsia" w:hint="eastAsia"/>
          <w:color w:val="000000" w:themeColor="text1"/>
          <w:szCs w:val="21"/>
        </w:rPr>
        <w:t>安装</w:t>
      </w:r>
      <w:r w:rsidR="00070D1B" w:rsidRPr="000E5C49">
        <w:rPr>
          <w:rFonts w:eastAsiaTheme="minorEastAsia"/>
          <w:color w:val="000000" w:themeColor="text1"/>
          <w:szCs w:val="21"/>
        </w:rPr>
        <w:t>装配式楼板的规格确定，</w:t>
      </w:r>
      <w:r w:rsidR="00551E6D" w:rsidRPr="000E5C49">
        <w:rPr>
          <w:rFonts w:eastAsiaTheme="minorEastAsia"/>
          <w:color w:val="000000" w:themeColor="text1"/>
          <w:szCs w:val="21"/>
        </w:rPr>
        <w:t>不宜大于</w:t>
      </w:r>
      <w:r w:rsidR="00551E6D" w:rsidRPr="000E5C49">
        <w:rPr>
          <w:rFonts w:eastAsiaTheme="minorEastAsia"/>
          <w:color w:val="000000" w:themeColor="text1"/>
          <w:szCs w:val="21"/>
        </w:rPr>
        <w:t>600mm</w:t>
      </w:r>
      <w:r w:rsidR="00551E6D" w:rsidRPr="000E5C49">
        <w:rPr>
          <w:rFonts w:eastAsiaTheme="minorEastAsia"/>
          <w:color w:val="000000" w:themeColor="text1"/>
          <w:szCs w:val="21"/>
        </w:rPr>
        <w:t>。</w:t>
      </w:r>
    </w:p>
    <w:p w14:paraId="25D136BA" w14:textId="25C1D646" w:rsidR="002A5F60" w:rsidRPr="000E5C49" w:rsidRDefault="002A5F60" w:rsidP="0055566B">
      <w:pPr>
        <w:overflowPunct w:val="0"/>
        <w:spacing w:line="440" w:lineRule="exact"/>
        <w:rPr>
          <w:color w:val="000000" w:themeColor="text1"/>
        </w:rPr>
      </w:pPr>
      <w:r w:rsidRPr="000E5C49">
        <w:rPr>
          <w:rFonts w:hint="eastAsia"/>
          <w:color w:val="000000" w:themeColor="text1"/>
        </w:rPr>
        <w:t>9.</w:t>
      </w:r>
      <w:r w:rsidRPr="000E5C49">
        <w:rPr>
          <w:color w:val="000000" w:themeColor="text1"/>
        </w:rPr>
        <w:t>5</w:t>
      </w:r>
      <w:r w:rsidRPr="000E5C49">
        <w:rPr>
          <w:rFonts w:hint="eastAsia"/>
          <w:color w:val="000000" w:themeColor="text1"/>
        </w:rPr>
        <w:t>.</w:t>
      </w:r>
      <w:r w:rsidRPr="000E5C49">
        <w:rPr>
          <w:color w:val="000000" w:themeColor="text1"/>
        </w:rPr>
        <w:t>3</w:t>
      </w:r>
      <w:r w:rsidRPr="000E5C49">
        <w:rPr>
          <w:rFonts w:hint="eastAsia"/>
          <w:color w:val="000000" w:themeColor="text1"/>
        </w:rPr>
        <w:t xml:space="preserve"> </w:t>
      </w:r>
      <w:r w:rsidRPr="000E5C49">
        <w:rPr>
          <w:color w:val="000000" w:themeColor="text1"/>
        </w:rPr>
        <w:t xml:space="preserve"> </w:t>
      </w:r>
      <w:r w:rsidRPr="000E5C49">
        <w:rPr>
          <w:rFonts w:hint="eastAsia"/>
          <w:color w:val="000000" w:themeColor="text1"/>
        </w:rPr>
        <w:t>楼板与钢板甲壳墙的连接节点</w:t>
      </w:r>
      <w:r w:rsidR="00E82FCB" w:rsidRPr="000E5C49">
        <w:rPr>
          <w:rFonts w:hint="eastAsia"/>
          <w:color w:val="000000" w:themeColor="text1"/>
        </w:rPr>
        <w:t>，</w:t>
      </w:r>
      <w:r w:rsidR="00E82FCB" w:rsidRPr="000E5C49">
        <w:rPr>
          <w:color w:val="000000" w:themeColor="text1"/>
        </w:rPr>
        <w:t>参照</w:t>
      </w:r>
      <w:r w:rsidR="00923D54" w:rsidRPr="000E5C49">
        <w:rPr>
          <w:rFonts w:hint="eastAsia"/>
          <w:color w:val="000000" w:themeColor="text1"/>
        </w:rPr>
        <w:t>9.5</w:t>
      </w:r>
      <w:r w:rsidR="00923D54" w:rsidRPr="000E5C49">
        <w:rPr>
          <w:color w:val="000000" w:themeColor="text1"/>
        </w:rPr>
        <w:t>.</w:t>
      </w:r>
      <w:r w:rsidR="00923D54" w:rsidRPr="000E5C49">
        <w:rPr>
          <w:rFonts w:hint="eastAsia"/>
          <w:color w:val="000000" w:themeColor="text1"/>
        </w:rPr>
        <w:t>1</w:t>
      </w:r>
      <w:r w:rsidR="00923D54" w:rsidRPr="000E5C49">
        <w:rPr>
          <w:rFonts w:hint="eastAsia"/>
          <w:color w:val="000000" w:themeColor="text1"/>
        </w:rPr>
        <w:t>条</w:t>
      </w:r>
      <w:r w:rsidR="00923D54" w:rsidRPr="000E5C49">
        <w:rPr>
          <w:color w:val="000000" w:themeColor="text1"/>
        </w:rPr>
        <w:t>和</w:t>
      </w:r>
      <w:r w:rsidR="00923D54" w:rsidRPr="000E5C49">
        <w:rPr>
          <w:rFonts w:hint="eastAsia"/>
          <w:color w:val="000000" w:themeColor="text1"/>
        </w:rPr>
        <w:t>9.5.2</w:t>
      </w:r>
      <w:r w:rsidR="00923D54" w:rsidRPr="000E5C49">
        <w:rPr>
          <w:rFonts w:hint="eastAsia"/>
          <w:color w:val="000000" w:themeColor="text1"/>
        </w:rPr>
        <w:t>条</w:t>
      </w:r>
      <w:r w:rsidR="00923D54" w:rsidRPr="000E5C49">
        <w:rPr>
          <w:color w:val="000000" w:themeColor="text1"/>
        </w:rPr>
        <w:t>执行。</w:t>
      </w:r>
    </w:p>
    <w:p w14:paraId="0E6CCF4D" w14:textId="57FC10CF" w:rsidR="002A5F60" w:rsidRPr="000E5C49" w:rsidRDefault="005F7730" w:rsidP="0055566B">
      <w:pPr>
        <w:spacing w:line="440" w:lineRule="exact"/>
        <w:rPr>
          <w:color w:val="000000" w:themeColor="text1"/>
        </w:rPr>
      </w:pPr>
      <w:r w:rsidRPr="000E5C49">
        <w:rPr>
          <w:rFonts w:hint="eastAsia"/>
          <w:color w:val="000000" w:themeColor="text1"/>
        </w:rPr>
        <w:t>9.</w:t>
      </w:r>
      <w:r w:rsidR="00E54212" w:rsidRPr="000E5C49">
        <w:rPr>
          <w:rFonts w:hint="eastAsia"/>
          <w:color w:val="000000" w:themeColor="text1"/>
        </w:rPr>
        <w:t>5.</w:t>
      </w:r>
      <w:r w:rsidR="002A5F60" w:rsidRPr="000E5C49">
        <w:rPr>
          <w:color w:val="000000" w:themeColor="text1"/>
        </w:rPr>
        <w:t>4</w:t>
      </w:r>
      <w:r w:rsidR="00E54212" w:rsidRPr="000E5C49">
        <w:rPr>
          <w:color w:val="000000" w:themeColor="text1"/>
        </w:rPr>
        <w:t xml:space="preserve"> </w:t>
      </w:r>
      <w:r w:rsidR="00C56867" w:rsidRPr="000E5C49">
        <w:rPr>
          <w:color w:val="000000" w:themeColor="text1"/>
        </w:rPr>
        <w:t xml:space="preserve"> </w:t>
      </w:r>
      <w:r w:rsidR="00E54212" w:rsidRPr="000E5C49">
        <w:rPr>
          <w:rFonts w:hint="eastAsia"/>
          <w:color w:val="000000" w:themeColor="text1"/>
        </w:rPr>
        <w:t>在楼盖外角处、沿着板边、凹角部位等温度、收缩应力较大的现浇板区域，宜在板的表面双向配置防裂构造钢筋。</w:t>
      </w:r>
    </w:p>
    <w:p w14:paraId="3569B6FA" w14:textId="09F17045" w:rsidR="005714F8" w:rsidRPr="000E5C49" w:rsidRDefault="00E54212" w:rsidP="00AF36BF">
      <w:pPr>
        <w:spacing w:line="440" w:lineRule="exact"/>
        <w:rPr>
          <w:color w:val="000000" w:themeColor="text1"/>
          <w:sz w:val="18"/>
          <w:szCs w:val="21"/>
        </w:rPr>
      </w:pPr>
      <w:r w:rsidRPr="000E5C49">
        <w:rPr>
          <w:color w:val="000000" w:themeColor="text1"/>
          <w:sz w:val="18"/>
          <w:szCs w:val="21"/>
        </w:rPr>
        <w:br w:type="page"/>
      </w:r>
    </w:p>
    <w:p w14:paraId="339D6645" w14:textId="76AEEE72" w:rsidR="005714F8" w:rsidRPr="000E5C49" w:rsidRDefault="005F7730">
      <w:pPr>
        <w:pStyle w:val="1"/>
        <w:spacing w:beforeLines="50" w:before="156" w:after="0" w:line="360" w:lineRule="auto"/>
        <w:jc w:val="center"/>
        <w:rPr>
          <w:color w:val="000000" w:themeColor="text1"/>
          <w:sz w:val="28"/>
          <w:szCs w:val="30"/>
        </w:rPr>
      </w:pPr>
      <w:bookmarkStart w:id="187" w:name="_Toc520796015"/>
      <w:bookmarkStart w:id="188" w:name="_Toc520794009"/>
      <w:bookmarkStart w:id="189" w:name="_Toc515984306"/>
      <w:bookmarkStart w:id="190" w:name="_Toc144583388"/>
      <w:bookmarkStart w:id="191" w:name="_Toc144583481"/>
      <w:r w:rsidRPr="000E5C49">
        <w:rPr>
          <w:color w:val="000000" w:themeColor="text1"/>
          <w:sz w:val="28"/>
          <w:szCs w:val="30"/>
        </w:rPr>
        <w:lastRenderedPageBreak/>
        <w:t>10</w:t>
      </w:r>
      <w:r w:rsidR="00E54212" w:rsidRPr="000E5C49">
        <w:rPr>
          <w:rFonts w:hint="eastAsia"/>
          <w:color w:val="000000" w:themeColor="text1"/>
          <w:sz w:val="28"/>
          <w:szCs w:val="30"/>
        </w:rPr>
        <w:t xml:space="preserve"> </w:t>
      </w:r>
      <w:r w:rsidR="00C16996" w:rsidRPr="000E5C49">
        <w:rPr>
          <w:color w:val="000000" w:themeColor="text1"/>
          <w:sz w:val="28"/>
          <w:szCs w:val="30"/>
        </w:rPr>
        <w:t xml:space="preserve"> </w:t>
      </w:r>
      <w:r w:rsidR="00E54212" w:rsidRPr="000E5C49">
        <w:rPr>
          <w:rFonts w:hint="eastAsia"/>
          <w:color w:val="000000" w:themeColor="text1"/>
          <w:sz w:val="28"/>
          <w:szCs w:val="30"/>
        </w:rPr>
        <w:t>防护设计</w:t>
      </w:r>
      <w:bookmarkEnd w:id="187"/>
      <w:bookmarkEnd w:id="188"/>
      <w:bookmarkEnd w:id="189"/>
      <w:bookmarkEnd w:id="190"/>
      <w:bookmarkEnd w:id="191"/>
    </w:p>
    <w:p w14:paraId="3869298D" w14:textId="0CA3F7CE" w:rsidR="005714F8" w:rsidRPr="000E5C49" w:rsidRDefault="005F7730">
      <w:pPr>
        <w:pStyle w:val="20"/>
        <w:spacing w:line="415" w:lineRule="auto"/>
        <w:jc w:val="center"/>
        <w:rPr>
          <w:rFonts w:ascii="Times New Roman" w:hAnsi="Times New Roman"/>
          <w:color w:val="000000" w:themeColor="text1"/>
          <w:sz w:val="21"/>
          <w:szCs w:val="28"/>
        </w:rPr>
      </w:pPr>
      <w:bookmarkStart w:id="192" w:name="_Toc512592764"/>
      <w:bookmarkStart w:id="193" w:name="_Toc520796016"/>
      <w:bookmarkStart w:id="194" w:name="_Toc515984307"/>
      <w:bookmarkStart w:id="195" w:name="_Toc520794010"/>
      <w:bookmarkStart w:id="196" w:name="_Toc144583389"/>
      <w:bookmarkStart w:id="197" w:name="_Toc144583482"/>
      <w:r w:rsidRPr="000E5C49">
        <w:rPr>
          <w:rFonts w:ascii="Times New Roman" w:hAnsi="Times New Roman" w:hint="eastAsia"/>
          <w:color w:val="000000" w:themeColor="text1"/>
          <w:sz w:val="21"/>
          <w:szCs w:val="28"/>
        </w:rPr>
        <w:t>10.</w:t>
      </w:r>
      <w:r w:rsidR="00E54212" w:rsidRPr="000E5C49">
        <w:rPr>
          <w:rFonts w:ascii="Times New Roman" w:hAnsi="Times New Roman" w:hint="eastAsia"/>
          <w:color w:val="000000" w:themeColor="text1"/>
          <w:sz w:val="21"/>
          <w:szCs w:val="28"/>
        </w:rPr>
        <w:t>1</w:t>
      </w:r>
      <w:r w:rsidR="00C16996" w:rsidRPr="000E5C49">
        <w:rPr>
          <w:rFonts w:ascii="Times New Roman" w:hAnsi="Times New Roman"/>
          <w:color w:val="000000" w:themeColor="text1"/>
          <w:sz w:val="21"/>
          <w:szCs w:val="28"/>
        </w:rPr>
        <w:t xml:space="preserve"> </w:t>
      </w:r>
      <w:r w:rsidR="00E54212" w:rsidRPr="000E5C49">
        <w:rPr>
          <w:rFonts w:ascii="Times New Roman" w:hAnsi="Times New Roman" w:hint="eastAsia"/>
          <w:color w:val="000000" w:themeColor="text1"/>
          <w:sz w:val="21"/>
          <w:szCs w:val="28"/>
        </w:rPr>
        <w:t xml:space="preserve"> </w:t>
      </w:r>
      <w:r w:rsidR="00E54212" w:rsidRPr="000E5C49">
        <w:rPr>
          <w:rFonts w:ascii="Times New Roman" w:hAnsi="Times New Roman" w:hint="eastAsia"/>
          <w:color w:val="000000" w:themeColor="text1"/>
          <w:sz w:val="21"/>
          <w:szCs w:val="28"/>
        </w:rPr>
        <w:t>防腐保护设计</w:t>
      </w:r>
      <w:bookmarkEnd w:id="192"/>
      <w:bookmarkEnd w:id="193"/>
      <w:bookmarkEnd w:id="194"/>
      <w:bookmarkEnd w:id="195"/>
      <w:bookmarkEnd w:id="196"/>
      <w:bookmarkEnd w:id="197"/>
    </w:p>
    <w:p w14:paraId="76B7B023" w14:textId="04B1F361" w:rsidR="00C16996" w:rsidRPr="000E5C49" w:rsidRDefault="005F7730" w:rsidP="009D0C7D">
      <w:pPr>
        <w:overflowPunct w:val="0"/>
        <w:spacing w:line="440" w:lineRule="exact"/>
        <w:rPr>
          <w:rFonts w:eastAsiaTheme="minorEastAsia"/>
          <w:color w:val="000000" w:themeColor="text1"/>
        </w:rPr>
      </w:pPr>
      <w:r w:rsidRPr="000E5C49">
        <w:rPr>
          <w:rFonts w:eastAsiaTheme="minorEastAsia"/>
          <w:color w:val="000000" w:themeColor="text1"/>
        </w:rPr>
        <w:t>10.</w:t>
      </w:r>
      <w:r w:rsidR="00E54212" w:rsidRPr="000E5C49">
        <w:rPr>
          <w:rFonts w:eastAsiaTheme="minorEastAsia"/>
          <w:color w:val="000000" w:themeColor="text1"/>
        </w:rPr>
        <w:t xml:space="preserve">1.1 </w:t>
      </w:r>
      <w:r w:rsidR="00C16996" w:rsidRPr="000E5C49">
        <w:rPr>
          <w:rFonts w:eastAsiaTheme="minorEastAsia"/>
          <w:color w:val="000000" w:themeColor="text1"/>
        </w:rPr>
        <w:t xml:space="preserve"> </w:t>
      </w:r>
      <w:r w:rsidR="00C16996" w:rsidRPr="000E5C49">
        <w:rPr>
          <w:rFonts w:eastAsiaTheme="minorEastAsia"/>
          <w:color w:val="000000" w:themeColor="text1"/>
        </w:rPr>
        <w:t>钢材表面原始锈蚀等级和钢材除锈等级标准除应符合现行国家标准《涂覆涂料前钢材表面处理</w:t>
      </w:r>
      <w:r w:rsidR="00C16996" w:rsidRPr="000E5C49">
        <w:rPr>
          <w:rFonts w:eastAsiaTheme="minorEastAsia"/>
          <w:color w:val="000000" w:themeColor="text1"/>
        </w:rPr>
        <w:t xml:space="preserve">  </w:t>
      </w:r>
      <w:r w:rsidR="00C16996" w:rsidRPr="000E5C49">
        <w:rPr>
          <w:rFonts w:eastAsiaTheme="minorEastAsia"/>
          <w:color w:val="000000" w:themeColor="text1"/>
        </w:rPr>
        <w:t>表面清洁度的目视评定》</w:t>
      </w:r>
      <w:r w:rsidR="00C16996" w:rsidRPr="000E5C49">
        <w:rPr>
          <w:rFonts w:eastAsiaTheme="minorEastAsia"/>
          <w:color w:val="000000" w:themeColor="text1"/>
        </w:rPr>
        <w:t>GB/T 8923</w:t>
      </w:r>
      <w:r w:rsidR="00C16996" w:rsidRPr="000E5C49">
        <w:rPr>
          <w:rFonts w:eastAsiaTheme="minorEastAsia"/>
          <w:color w:val="000000" w:themeColor="text1"/>
        </w:rPr>
        <w:t>的有关规定外，尚应符合下列规定：</w:t>
      </w:r>
    </w:p>
    <w:p w14:paraId="7FED1E0E" w14:textId="128DA6C2" w:rsidR="00C16996" w:rsidRPr="000E5C49" w:rsidRDefault="00C16996" w:rsidP="009D0C7D">
      <w:pPr>
        <w:overflowPunct w:val="0"/>
        <w:spacing w:line="440" w:lineRule="exact"/>
        <w:ind w:firstLineChars="200" w:firstLine="420"/>
        <w:rPr>
          <w:rFonts w:eastAsiaTheme="minorEastAsia"/>
          <w:color w:val="000000" w:themeColor="text1"/>
        </w:rPr>
      </w:pPr>
      <w:r w:rsidRPr="000E5C49">
        <w:rPr>
          <w:rFonts w:eastAsiaTheme="minorEastAsia"/>
          <w:color w:val="000000" w:themeColor="text1"/>
        </w:rPr>
        <w:t xml:space="preserve">1  </w:t>
      </w:r>
      <w:r w:rsidRPr="000E5C49">
        <w:rPr>
          <w:rFonts w:eastAsiaTheme="minorEastAsia"/>
          <w:color w:val="000000" w:themeColor="text1"/>
        </w:rPr>
        <w:t>表面原始锈蚀等级为</w:t>
      </w:r>
      <w:r w:rsidRPr="000E5C49">
        <w:rPr>
          <w:rFonts w:eastAsiaTheme="minorEastAsia"/>
          <w:color w:val="000000" w:themeColor="text1"/>
        </w:rPr>
        <w:t>D</w:t>
      </w:r>
      <w:r w:rsidRPr="000E5C49">
        <w:rPr>
          <w:rFonts w:eastAsiaTheme="minorEastAsia"/>
          <w:color w:val="000000" w:themeColor="text1"/>
        </w:rPr>
        <w:t>级的钢材不应用作结构钢；</w:t>
      </w:r>
    </w:p>
    <w:p w14:paraId="2142222B" w14:textId="77777777" w:rsidR="00C16996" w:rsidRPr="000E5C49" w:rsidRDefault="00C16996" w:rsidP="009D0C7D">
      <w:pPr>
        <w:overflowPunct w:val="0"/>
        <w:spacing w:line="440" w:lineRule="exact"/>
        <w:ind w:firstLineChars="200" w:firstLine="420"/>
        <w:rPr>
          <w:rFonts w:eastAsiaTheme="minorEastAsia"/>
          <w:color w:val="000000" w:themeColor="text1"/>
        </w:rPr>
      </w:pPr>
      <w:r w:rsidRPr="000E5C49">
        <w:rPr>
          <w:rFonts w:eastAsiaTheme="minorEastAsia"/>
          <w:color w:val="000000" w:themeColor="text1"/>
        </w:rPr>
        <w:t xml:space="preserve">2  </w:t>
      </w:r>
      <w:r w:rsidRPr="000E5C49">
        <w:rPr>
          <w:rFonts w:eastAsiaTheme="minorEastAsia"/>
          <w:color w:val="000000" w:themeColor="text1"/>
        </w:rPr>
        <w:t>喷砂或抛丸用的磨料等表面处理材料应符合防腐蚀产品对表面清洁度和粗糙度的要求，并符合环保要求。</w:t>
      </w:r>
    </w:p>
    <w:p w14:paraId="77CC298D" w14:textId="5D6705E4" w:rsidR="00C16996" w:rsidRPr="000E5C49" w:rsidRDefault="005F7730" w:rsidP="009D0C7D">
      <w:pPr>
        <w:overflowPunct w:val="0"/>
        <w:spacing w:line="440" w:lineRule="exact"/>
        <w:rPr>
          <w:color w:val="000000" w:themeColor="text1"/>
        </w:rPr>
      </w:pPr>
      <w:r w:rsidRPr="000E5C49">
        <w:rPr>
          <w:rFonts w:eastAsiaTheme="minorEastAsia"/>
          <w:color w:val="000000" w:themeColor="text1"/>
        </w:rPr>
        <w:t>10.</w:t>
      </w:r>
      <w:r w:rsidR="00C16996" w:rsidRPr="000E5C49">
        <w:rPr>
          <w:rFonts w:eastAsiaTheme="minorEastAsia"/>
          <w:color w:val="000000" w:themeColor="text1"/>
        </w:rPr>
        <w:t xml:space="preserve">1.2  </w:t>
      </w:r>
      <w:r w:rsidR="00C16996" w:rsidRPr="000E5C49">
        <w:rPr>
          <w:rFonts w:eastAsiaTheme="minorEastAsia"/>
          <w:color w:val="000000" w:themeColor="text1"/>
        </w:rPr>
        <w:t>钢结构构件应采用喷射或抛丸除锈，除锈等级应大于</w:t>
      </w:r>
      <w:r w:rsidR="00C16996" w:rsidRPr="000E5C49">
        <w:rPr>
          <w:rFonts w:eastAsiaTheme="minorEastAsia"/>
          <w:color w:val="000000" w:themeColor="text1"/>
        </w:rPr>
        <w:t>Sa2</w:t>
      </w:r>
      <w:r w:rsidR="00C16996" w:rsidRPr="000E5C49">
        <w:rPr>
          <w:rFonts w:eastAsiaTheme="minorEastAsia"/>
          <w:color w:val="000000" w:themeColor="text1"/>
        </w:rPr>
        <w:t>。不易维修的重要构件的除锈等级不应低于</w:t>
      </w:r>
      <w:r w:rsidR="00C16996" w:rsidRPr="000E5C49">
        <w:rPr>
          <w:rFonts w:eastAsiaTheme="minorEastAsia"/>
          <w:color w:val="000000" w:themeColor="text1"/>
        </w:rPr>
        <w:t>Sa2.5</w:t>
      </w:r>
      <w:r w:rsidR="00C16996" w:rsidRPr="000E5C49">
        <w:rPr>
          <w:rFonts w:eastAsiaTheme="minorEastAsia"/>
          <w:color w:val="000000" w:themeColor="text1"/>
        </w:rPr>
        <w:t>，富锌底漆</w:t>
      </w:r>
      <w:r w:rsidR="00C16996" w:rsidRPr="000E5C49">
        <w:rPr>
          <w:rFonts w:hint="eastAsia"/>
          <w:color w:val="000000" w:themeColor="text1"/>
        </w:rPr>
        <w:t>的除锈等级不应低于</w:t>
      </w:r>
      <w:r w:rsidR="00C16996" w:rsidRPr="000E5C49">
        <w:rPr>
          <w:rFonts w:eastAsiaTheme="minorEastAsia"/>
          <w:color w:val="000000" w:themeColor="text1"/>
        </w:rPr>
        <w:t>Sa2.5</w:t>
      </w:r>
      <w:r w:rsidR="00C16996" w:rsidRPr="000E5C49">
        <w:rPr>
          <w:rFonts w:hint="eastAsia"/>
          <w:color w:val="000000" w:themeColor="text1"/>
        </w:rPr>
        <w:t>。</w:t>
      </w:r>
    </w:p>
    <w:p w14:paraId="68285346" w14:textId="1732BE1B" w:rsidR="00C16996" w:rsidRPr="000E5C49" w:rsidRDefault="005F7730" w:rsidP="009D0C7D">
      <w:pPr>
        <w:overflowPunct w:val="0"/>
        <w:spacing w:line="440" w:lineRule="exact"/>
        <w:rPr>
          <w:color w:val="000000" w:themeColor="text1"/>
        </w:rPr>
      </w:pPr>
      <w:r w:rsidRPr="000E5C49">
        <w:rPr>
          <w:color w:val="000000" w:themeColor="text1"/>
        </w:rPr>
        <w:t>10.</w:t>
      </w:r>
      <w:r w:rsidR="00C16996" w:rsidRPr="000E5C49">
        <w:rPr>
          <w:color w:val="000000" w:themeColor="text1"/>
        </w:rPr>
        <w:t xml:space="preserve">1.3  </w:t>
      </w:r>
      <w:r w:rsidR="00C16996" w:rsidRPr="000E5C49">
        <w:rPr>
          <w:rFonts w:hint="eastAsia"/>
          <w:color w:val="000000" w:themeColor="text1"/>
        </w:rPr>
        <w:t>在有机</w:t>
      </w:r>
      <w:r w:rsidR="00C16996" w:rsidRPr="000E5C49">
        <w:rPr>
          <w:rFonts w:eastAsiaTheme="minorEastAsia"/>
          <w:color w:val="000000" w:themeColor="text1"/>
        </w:rPr>
        <w:t>富锌</w:t>
      </w:r>
      <w:r w:rsidR="00C16996" w:rsidRPr="000E5C49">
        <w:rPr>
          <w:rFonts w:hint="eastAsia"/>
          <w:color w:val="000000" w:themeColor="text1"/>
        </w:rPr>
        <w:t>或无机富锌底涂料上，宜采用环氧云铁和环氧铁红的涂料。</w:t>
      </w:r>
    </w:p>
    <w:p w14:paraId="2E8298D6" w14:textId="5A7F2062" w:rsidR="00C16996" w:rsidRPr="000E5C49" w:rsidRDefault="005F7730" w:rsidP="009D0C7D">
      <w:pPr>
        <w:overflowPunct w:val="0"/>
        <w:spacing w:line="440" w:lineRule="exact"/>
        <w:rPr>
          <w:color w:val="000000" w:themeColor="text1"/>
        </w:rPr>
      </w:pPr>
      <w:r w:rsidRPr="000E5C49">
        <w:rPr>
          <w:color w:val="000000" w:themeColor="text1"/>
        </w:rPr>
        <w:t>10.</w:t>
      </w:r>
      <w:r w:rsidR="00C16996" w:rsidRPr="000E5C49">
        <w:rPr>
          <w:color w:val="000000" w:themeColor="text1"/>
        </w:rPr>
        <w:t xml:space="preserve">1.4  </w:t>
      </w:r>
      <w:r w:rsidR="00C16996" w:rsidRPr="000E5C49">
        <w:rPr>
          <w:rFonts w:hint="eastAsia"/>
          <w:color w:val="000000" w:themeColor="text1"/>
        </w:rPr>
        <w:t>建筑内部不应有外露钢结构。室外裸露的钢结构构件防腐蚀保护层厚度应按现行行业标准《建筑钢结构防腐蚀技术规程》</w:t>
      </w:r>
      <w:r w:rsidR="00C16996" w:rsidRPr="000E5C49">
        <w:rPr>
          <w:rFonts w:hint="eastAsia"/>
          <w:color w:val="000000" w:themeColor="text1"/>
        </w:rPr>
        <w:t>JGJ/T 251</w:t>
      </w:r>
      <w:r w:rsidR="00C16996" w:rsidRPr="000E5C49">
        <w:rPr>
          <w:rFonts w:hint="eastAsia"/>
          <w:color w:val="000000" w:themeColor="text1"/>
        </w:rPr>
        <w:t>确定大气腐蚀腐蚀性等级。</w:t>
      </w:r>
    </w:p>
    <w:p w14:paraId="1D99C996" w14:textId="52942958" w:rsidR="00C16996" w:rsidRPr="000E5C49" w:rsidRDefault="005F7730" w:rsidP="009D0C7D">
      <w:pPr>
        <w:overflowPunct w:val="0"/>
        <w:spacing w:line="440" w:lineRule="exact"/>
        <w:rPr>
          <w:color w:val="000000" w:themeColor="text1"/>
        </w:rPr>
      </w:pPr>
      <w:r w:rsidRPr="000E5C49">
        <w:rPr>
          <w:color w:val="000000" w:themeColor="text1"/>
        </w:rPr>
        <w:t>10.</w:t>
      </w:r>
      <w:r w:rsidR="00C16996" w:rsidRPr="000E5C49">
        <w:rPr>
          <w:color w:val="000000" w:themeColor="text1"/>
        </w:rPr>
        <w:t xml:space="preserve">1.5 </w:t>
      </w:r>
      <w:r w:rsidR="00C16996" w:rsidRPr="000E5C49">
        <w:rPr>
          <w:rFonts w:hint="eastAsia"/>
          <w:color w:val="000000" w:themeColor="text1"/>
        </w:rPr>
        <w:t xml:space="preserve"> </w:t>
      </w:r>
      <w:r w:rsidR="00C16996" w:rsidRPr="000E5C49">
        <w:rPr>
          <w:rFonts w:hint="eastAsia"/>
          <w:color w:val="000000" w:themeColor="text1"/>
        </w:rPr>
        <w:t>室内环境下，钢结构构件表面采用防火涂料、水泥砂浆、无机保温砂浆、轻质底层抹灰石膏、砌筑砌体进行防火保护时，可不使</w:t>
      </w:r>
      <w:r w:rsidR="00C16996" w:rsidRPr="000E5C49">
        <w:rPr>
          <w:rFonts w:hint="eastAsia"/>
          <w:color w:val="000000" w:themeColor="text1"/>
        </w:rPr>
        <w:lastRenderedPageBreak/>
        <w:t>用面涂层，其防腐蚀保护层的厚度不应小于</w:t>
      </w:r>
      <w:r w:rsidR="00245156" w:rsidRPr="000E5C49">
        <w:rPr>
          <w:color w:val="000000" w:themeColor="text1"/>
        </w:rPr>
        <w:t>140</w:t>
      </w:r>
      <w:r w:rsidR="00245156" w:rsidRPr="000E5C49">
        <w:rPr>
          <w:rFonts w:ascii="Symbol" w:hAnsi="Symbol"/>
          <w:color w:val="000000" w:themeColor="text1"/>
        </w:rPr>
        <w:t></w:t>
      </w:r>
      <w:r w:rsidR="00245156" w:rsidRPr="000E5C49">
        <w:rPr>
          <w:color w:val="000000" w:themeColor="text1"/>
        </w:rPr>
        <w:t>m</w:t>
      </w:r>
      <w:r w:rsidR="00245156" w:rsidRPr="000E5C49">
        <w:rPr>
          <w:color w:val="000000" w:themeColor="text1"/>
        </w:rPr>
        <w:t>。</w:t>
      </w:r>
    </w:p>
    <w:p w14:paraId="382246CD" w14:textId="3A35C890" w:rsidR="00245156" w:rsidRPr="000E5C49" w:rsidRDefault="005F7730" w:rsidP="009D0C7D">
      <w:pPr>
        <w:spacing w:line="440" w:lineRule="exact"/>
        <w:rPr>
          <w:color w:val="000000" w:themeColor="text1"/>
        </w:rPr>
      </w:pPr>
      <w:r w:rsidRPr="000E5C49">
        <w:rPr>
          <w:color w:val="000000" w:themeColor="text1"/>
        </w:rPr>
        <w:t>10.</w:t>
      </w:r>
      <w:r w:rsidR="00245156" w:rsidRPr="000E5C49">
        <w:rPr>
          <w:color w:val="000000" w:themeColor="text1"/>
        </w:rPr>
        <w:t xml:space="preserve">1.6 </w:t>
      </w:r>
      <w:r w:rsidR="00C16996" w:rsidRPr="000E5C49">
        <w:rPr>
          <w:rFonts w:hint="eastAsia"/>
          <w:color w:val="000000" w:themeColor="text1"/>
        </w:rPr>
        <w:t xml:space="preserve"> </w:t>
      </w:r>
      <w:r w:rsidR="00C16996" w:rsidRPr="000E5C49">
        <w:rPr>
          <w:rFonts w:hint="eastAsia"/>
          <w:color w:val="000000" w:themeColor="text1"/>
        </w:rPr>
        <w:t>卫生间、厨房等室内用水房间部位的</w:t>
      </w:r>
      <w:r w:rsidR="00432931" w:rsidRPr="000E5C49">
        <w:rPr>
          <w:rFonts w:hint="eastAsia"/>
          <w:color w:val="000000" w:themeColor="text1"/>
        </w:rPr>
        <w:t>多腔波形钢板组合墙</w:t>
      </w:r>
      <w:r w:rsidR="00C16996" w:rsidRPr="000E5C49">
        <w:rPr>
          <w:rFonts w:hint="eastAsia"/>
          <w:color w:val="000000" w:themeColor="text1"/>
        </w:rPr>
        <w:t>墙面，应符合下列规定</w:t>
      </w:r>
      <w:r w:rsidR="00245156" w:rsidRPr="000E5C49">
        <w:rPr>
          <w:rFonts w:hint="eastAsia"/>
          <w:color w:val="000000" w:themeColor="text1"/>
        </w:rPr>
        <w:t>：</w:t>
      </w:r>
    </w:p>
    <w:p w14:paraId="791A505C" w14:textId="505455C9" w:rsidR="00245156" w:rsidRPr="000E5C49" w:rsidRDefault="00245156" w:rsidP="009D0C7D">
      <w:pPr>
        <w:spacing w:line="440" w:lineRule="exact"/>
        <w:ind w:firstLineChars="200" w:firstLine="420"/>
        <w:rPr>
          <w:color w:val="000000" w:themeColor="text1"/>
        </w:rPr>
      </w:pPr>
      <w:r w:rsidRPr="000E5C49">
        <w:rPr>
          <w:rFonts w:hint="eastAsia"/>
          <w:color w:val="000000" w:themeColor="text1"/>
        </w:rPr>
        <w:t>1</w:t>
      </w:r>
      <w:r w:rsidRPr="000E5C49">
        <w:rPr>
          <w:color w:val="000000" w:themeColor="text1"/>
        </w:rPr>
        <w:t xml:space="preserve">  </w:t>
      </w:r>
      <w:r w:rsidRPr="000E5C49">
        <w:rPr>
          <w:rFonts w:hint="eastAsia"/>
          <w:color w:val="000000" w:themeColor="text1"/>
        </w:rPr>
        <w:t>墙面应设置厚度不小于</w:t>
      </w:r>
      <w:r w:rsidRPr="000E5C49">
        <w:rPr>
          <w:color w:val="000000" w:themeColor="text1"/>
        </w:rPr>
        <w:t>30mm</w:t>
      </w:r>
      <w:r w:rsidRPr="000E5C49">
        <w:rPr>
          <w:color w:val="000000" w:themeColor="text1"/>
        </w:rPr>
        <w:t>的水泥砂浆；</w:t>
      </w:r>
    </w:p>
    <w:p w14:paraId="0189C6D2" w14:textId="6BE4D13D" w:rsidR="00245156" w:rsidRPr="000E5C49" w:rsidRDefault="00245156" w:rsidP="009D0C7D">
      <w:pPr>
        <w:spacing w:line="440" w:lineRule="exact"/>
        <w:ind w:firstLineChars="200" w:firstLine="420"/>
        <w:rPr>
          <w:color w:val="000000" w:themeColor="text1"/>
        </w:rPr>
      </w:pPr>
      <w:r w:rsidRPr="000E5C49">
        <w:rPr>
          <w:rFonts w:hint="eastAsia"/>
          <w:color w:val="000000" w:themeColor="text1"/>
        </w:rPr>
        <w:t xml:space="preserve">2 </w:t>
      </w:r>
      <w:r w:rsidRPr="000E5C49">
        <w:rPr>
          <w:color w:val="000000" w:themeColor="text1"/>
        </w:rPr>
        <w:t xml:space="preserve"> </w:t>
      </w:r>
      <w:r w:rsidRPr="000E5C49">
        <w:rPr>
          <w:rFonts w:hint="eastAsia"/>
          <w:color w:val="000000" w:themeColor="text1"/>
        </w:rPr>
        <w:t>未采用面涂层时，防腐蚀保护层的厚度不应小于</w:t>
      </w:r>
      <w:r w:rsidRPr="000E5C49">
        <w:rPr>
          <w:color w:val="000000" w:themeColor="text1"/>
        </w:rPr>
        <w:t>200</w:t>
      </w:r>
      <w:r w:rsidRPr="000E5C49">
        <w:rPr>
          <w:rFonts w:ascii="Symbol" w:hAnsi="Symbol"/>
          <w:color w:val="000000" w:themeColor="text1"/>
        </w:rPr>
        <w:t></w:t>
      </w:r>
      <w:r w:rsidRPr="000E5C49">
        <w:rPr>
          <w:color w:val="000000" w:themeColor="text1"/>
        </w:rPr>
        <w:t>m</w:t>
      </w:r>
      <w:r w:rsidRPr="000E5C49">
        <w:rPr>
          <w:color w:val="000000" w:themeColor="text1"/>
        </w:rPr>
        <w:t>；</w:t>
      </w:r>
    </w:p>
    <w:p w14:paraId="697564D6" w14:textId="60197C97" w:rsidR="00245156" w:rsidRPr="000E5C49" w:rsidRDefault="00245156" w:rsidP="009D0C7D">
      <w:pPr>
        <w:spacing w:line="440" w:lineRule="exact"/>
        <w:ind w:firstLineChars="200" w:firstLine="420"/>
        <w:rPr>
          <w:color w:val="000000" w:themeColor="text1"/>
        </w:rPr>
      </w:pPr>
      <w:r w:rsidRPr="000E5C49">
        <w:rPr>
          <w:rFonts w:hint="eastAsia"/>
          <w:color w:val="000000" w:themeColor="text1"/>
        </w:rPr>
        <w:t xml:space="preserve">3 </w:t>
      </w:r>
      <w:r w:rsidRPr="000E5C49">
        <w:rPr>
          <w:color w:val="000000" w:themeColor="text1"/>
        </w:rPr>
        <w:t xml:space="preserve"> </w:t>
      </w:r>
      <w:r w:rsidRPr="000E5C49">
        <w:rPr>
          <w:rFonts w:hint="eastAsia"/>
          <w:color w:val="000000" w:themeColor="text1"/>
        </w:rPr>
        <w:t>卫生间墙面的水泥砂浆表面应设置防水层，并应在楼层墙脚部位设置素混凝土翻边，翻边高度不应小于</w:t>
      </w:r>
      <w:r w:rsidRPr="000E5C49">
        <w:rPr>
          <w:color w:val="000000" w:themeColor="text1"/>
        </w:rPr>
        <w:t>150mm</w:t>
      </w:r>
      <w:r w:rsidRPr="000E5C49">
        <w:rPr>
          <w:rFonts w:hint="eastAsia"/>
          <w:color w:val="000000" w:themeColor="text1"/>
        </w:rPr>
        <w:t>，厚度不应小于</w:t>
      </w:r>
      <w:r w:rsidRPr="000E5C49">
        <w:rPr>
          <w:rFonts w:hint="eastAsia"/>
          <w:color w:val="000000" w:themeColor="text1"/>
        </w:rPr>
        <w:t>3</w:t>
      </w:r>
      <w:r w:rsidRPr="000E5C49">
        <w:rPr>
          <w:color w:val="000000" w:themeColor="text1"/>
        </w:rPr>
        <w:t>0mm</w:t>
      </w:r>
      <w:r w:rsidRPr="000E5C49">
        <w:rPr>
          <w:color w:val="000000" w:themeColor="text1"/>
        </w:rPr>
        <w:t>；</w:t>
      </w:r>
    </w:p>
    <w:p w14:paraId="46136455" w14:textId="77777777" w:rsidR="00245156" w:rsidRPr="000E5C49" w:rsidRDefault="00245156" w:rsidP="009D0C7D">
      <w:pPr>
        <w:spacing w:line="440" w:lineRule="exact"/>
        <w:ind w:firstLineChars="200" w:firstLine="420"/>
        <w:rPr>
          <w:color w:val="000000" w:themeColor="text1"/>
        </w:rPr>
      </w:pPr>
      <w:r w:rsidRPr="000E5C49">
        <w:rPr>
          <w:color w:val="000000" w:themeColor="text1"/>
        </w:rPr>
        <w:t>4</w:t>
      </w:r>
      <w:r w:rsidRPr="000E5C49">
        <w:rPr>
          <w:rFonts w:hint="eastAsia"/>
          <w:color w:val="000000" w:themeColor="text1"/>
        </w:rPr>
        <w:t xml:space="preserve"> </w:t>
      </w:r>
      <w:r w:rsidRPr="000E5C49">
        <w:rPr>
          <w:color w:val="000000" w:themeColor="text1"/>
        </w:rPr>
        <w:t xml:space="preserve"> </w:t>
      </w:r>
      <w:r w:rsidRPr="000E5C49">
        <w:rPr>
          <w:color w:val="000000" w:themeColor="text1"/>
        </w:rPr>
        <w:t>卫生间内的钢梁防火保护层表面宜采用防水砂浆。</w:t>
      </w:r>
    </w:p>
    <w:p w14:paraId="61CA3D7C" w14:textId="7C5B39D3" w:rsidR="00245156" w:rsidRPr="000E5C49" w:rsidRDefault="005F7730" w:rsidP="009D0C7D">
      <w:pPr>
        <w:spacing w:line="440" w:lineRule="exact"/>
        <w:rPr>
          <w:color w:val="000000" w:themeColor="text1"/>
        </w:rPr>
      </w:pPr>
      <w:r w:rsidRPr="000E5C49">
        <w:rPr>
          <w:color w:val="000000" w:themeColor="text1"/>
        </w:rPr>
        <w:t>10.</w:t>
      </w:r>
      <w:r w:rsidR="00245156" w:rsidRPr="000E5C49">
        <w:rPr>
          <w:color w:val="000000" w:themeColor="text1"/>
        </w:rPr>
        <w:t xml:space="preserve">1.7 </w:t>
      </w:r>
      <w:r w:rsidR="00245156" w:rsidRPr="000E5C49">
        <w:rPr>
          <w:rFonts w:hint="eastAsia"/>
          <w:color w:val="000000" w:themeColor="text1"/>
        </w:rPr>
        <w:t xml:space="preserve"> </w:t>
      </w:r>
      <w:r w:rsidR="00245156" w:rsidRPr="000E5C49">
        <w:rPr>
          <w:rFonts w:hint="eastAsia"/>
          <w:color w:val="000000" w:themeColor="text1"/>
        </w:rPr>
        <w:t>采用具有砂浆抹面层的岩棉贴附墙体或采用岩棉和石材、人造板材的不透明材料复合防护时，</w:t>
      </w:r>
      <w:r w:rsidR="00432931" w:rsidRPr="000E5C49">
        <w:rPr>
          <w:rFonts w:hint="eastAsia"/>
          <w:color w:val="000000" w:themeColor="text1"/>
        </w:rPr>
        <w:t>多腔波形钢板组合墙</w:t>
      </w:r>
      <w:r w:rsidR="00245156" w:rsidRPr="000E5C49">
        <w:rPr>
          <w:rFonts w:hint="eastAsia"/>
          <w:color w:val="000000" w:themeColor="text1"/>
        </w:rPr>
        <w:t>外墙的外表面，可不使用面涂层，防腐蚀保护层的厚度不应小于</w:t>
      </w:r>
      <w:r w:rsidR="00245156" w:rsidRPr="000E5C49">
        <w:rPr>
          <w:color w:val="000000" w:themeColor="text1"/>
        </w:rPr>
        <w:t>200</w:t>
      </w:r>
      <w:r w:rsidR="00245156" w:rsidRPr="000E5C49">
        <w:rPr>
          <w:rFonts w:ascii="Symbol" w:hAnsi="Symbol"/>
          <w:color w:val="000000" w:themeColor="text1"/>
        </w:rPr>
        <w:t></w:t>
      </w:r>
      <w:r w:rsidR="00245156" w:rsidRPr="000E5C49">
        <w:rPr>
          <w:color w:val="000000" w:themeColor="text1"/>
        </w:rPr>
        <w:t>m</w:t>
      </w:r>
      <w:r w:rsidR="00245156" w:rsidRPr="000E5C49">
        <w:rPr>
          <w:color w:val="000000" w:themeColor="text1"/>
        </w:rPr>
        <w:t>。</w:t>
      </w:r>
    </w:p>
    <w:p w14:paraId="3CA64FC5" w14:textId="1C0D7B95" w:rsidR="00245156" w:rsidRPr="000E5C49" w:rsidRDefault="005F7730" w:rsidP="009D0C7D">
      <w:pPr>
        <w:spacing w:line="440" w:lineRule="exact"/>
        <w:rPr>
          <w:color w:val="000000" w:themeColor="text1"/>
        </w:rPr>
      </w:pPr>
      <w:r w:rsidRPr="000E5C49">
        <w:rPr>
          <w:color w:val="000000" w:themeColor="text1"/>
        </w:rPr>
        <w:t>10.</w:t>
      </w:r>
      <w:r w:rsidR="00245156" w:rsidRPr="000E5C49">
        <w:rPr>
          <w:color w:val="000000" w:themeColor="text1"/>
        </w:rPr>
        <w:t xml:space="preserve">1.8 </w:t>
      </w:r>
      <w:r w:rsidR="00245156" w:rsidRPr="000E5C49">
        <w:rPr>
          <w:rFonts w:hint="eastAsia"/>
          <w:color w:val="000000" w:themeColor="text1"/>
        </w:rPr>
        <w:t xml:space="preserve"> </w:t>
      </w:r>
      <w:r w:rsidR="00245156" w:rsidRPr="000E5C49">
        <w:rPr>
          <w:rFonts w:hint="eastAsia"/>
          <w:color w:val="000000" w:themeColor="text1"/>
        </w:rPr>
        <w:t>地下室部分的</w:t>
      </w:r>
      <w:r w:rsidR="00432931" w:rsidRPr="000E5C49">
        <w:rPr>
          <w:rFonts w:hint="eastAsia"/>
          <w:color w:val="000000" w:themeColor="text1"/>
        </w:rPr>
        <w:t>多腔波形钢板组合墙</w:t>
      </w:r>
      <w:r w:rsidR="00245156" w:rsidRPr="000E5C49">
        <w:rPr>
          <w:rFonts w:hint="eastAsia"/>
          <w:color w:val="000000" w:themeColor="text1"/>
        </w:rPr>
        <w:t>墙面，应符合下列规定</w:t>
      </w:r>
      <w:r w:rsidR="00D84D2D" w:rsidRPr="000E5C49">
        <w:rPr>
          <w:rFonts w:hint="eastAsia"/>
          <w:color w:val="000000" w:themeColor="text1"/>
        </w:rPr>
        <w:t>：</w:t>
      </w:r>
    </w:p>
    <w:p w14:paraId="534F1CE5" w14:textId="36B3EB6D" w:rsidR="00245156" w:rsidRPr="000E5C49" w:rsidRDefault="00245156" w:rsidP="009D0C7D">
      <w:pPr>
        <w:spacing w:line="440" w:lineRule="exact"/>
        <w:ind w:firstLineChars="200" w:firstLine="420"/>
        <w:rPr>
          <w:color w:val="000000" w:themeColor="text1"/>
        </w:rPr>
      </w:pPr>
      <w:r w:rsidRPr="000E5C49">
        <w:rPr>
          <w:rFonts w:hint="eastAsia"/>
          <w:color w:val="000000" w:themeColor="text1"/>
        </w:rPr>
        <w:t xml:space="preserve">1 </w:t>
      </w:r>
      <w:r w:rsidR="00D84D2D" w:rsidRPr="000E5C49">
        <w:rPr>
          <w:color w:val="000000" w:themeColor="text1"/>
        </w:rPr>
        <w:t xml:space="preserve"> </w:t>
      </w:r>
      <w:r w:rsidRPr="000E5C49">
        <w:rPr>
          <w:rFonts w:hint="eastAsia"/>
          <w:color w:val="000000" w:themeColor="text1"/>
        </w:rPr>
        <w:t>宜采用水泥砂浆进行防火保护</w:t>
      </w:r>
      <w:r w:rsidR="00D84D2D" w:rsidRPr="000E5C49">
        <w:rPr>
          <w:rFonts w:hint="eastAsia"/>
          <w:color w:val="000000" w:themeColor="text1"/>
        </w:rPr>
        <w:t>；</w:t>
      </w:r>
    </w:p>
    <w:p w14:paraId="1D145F5A" w14:textId="73B8C78D" w:rsidR="00245156" w:rsidRPr="000E5C49" w:rsidRDefault="00245156" w:rsidP="009D0C7D">
      <w:pPr>
        <w:spacing w:line="440" w:lineRule="exact"/>
        <w:ind w:firstLineChars="200" w:firstLine="420"/>
        <w:rPr>
          <w:color w:val="000000" w:themeColor="text1"/>
        </w:rPr>
      </w:pPr>
      <w:r w:rsidRPr="000E5C49">
        <w:rPr>
          <w:rFonts w:hint="eastAsia"/>
          <w:color w:val="000000" w:themeColor="text1"/>
        </w:rPr>
        <w:t xml:space="preserve">2 </w:t>
      </w:r>
      <w:r w:rsidR="00D84D2D" w:rsidRPr="000E5C49">
        <w:rPr>
          <w:color w:val="000000" w:themeColor="text1"/>
        </w:rPr>
        <w:t xml:space="preserve"> </w:t>
      </w:r>
      <w:r w:rsidRPr="000E5C49">
        <w:rPr>
          <w:rFonts w:hint="eastAsia"/>
          <w:color w:val="000000" w:themeColor="text1"/>
        </w:rPr>
        <w:t>未采用面涂层时，防腐蚀保护层的厚度不应小于</w:t>
      </w:r>
      <w:r w:rsidR="00D84D2D" w:rsidRPr="000E5C49">
        <w:rPr>
          <w:color w:val="000000" w:themeColor="text1"/>
        </w:rPr>
        <w:t>200</w:t>
      </w:r>
      <w:r w:rsidR="00D84D2D" w:rsidRPr="000E5C49">
        <w:rPr>
          <w:rFonts w:ascii="Symbol" w:hAnsi="Symbol"/>
          <w:color w:val="000000" w:themeColor="text1"/>
        </w:rPr>
        <w:t></w:t>
      </w:r>
      <w:r w:rsidR="00D84D2D" w:rsidRPr="000E5C49">
        <w:rPr>
          <w:color w:val="000000" w:themeColor="text1"/>
        </w:rPr>
        <w:t>m</w:t>
      </w:r>
      <w:r w:rsidR="00D84D2D" w:rsidRPr="000E5C49">
        <w:rPr>
          <w:color w:val="000000" w:themeColor="text1"/>
        </w:rPr>
        <w:t>。</w:t>
      </w:r>
    </w:p>
    <w:p w14:paraId="168DB406" w14:textId="6CF81FB0" w:rsidR="00245156" w:rsidRPr="000E5C49" w:rsidRDefault="005F7730" w:rsidP="009D0C7D">
      <w:pPr>
        <w:spacing w:line="440" w:lineRule="exact"/>
        <w:rPr>
          <w:color w:val="000000" w:themeColor="text1"/>
        </w:rPr>
      </w:pPr>
      <w:r w:rsidRPr="000E5C49">
        <w:rPr>
          <w:color w:val="000000" w:themeColor="text1"/>
        </w:rPr>
        <w:t>10.</w:t>
      </w:r>
      <w:r w:rsidR="00D84D2D" w:rsidRPr="000E5C49">
        <w:rPr>
          <w:color w:val="000000" w:themeColor="text1"/>
        </w:rPr>
        <w:t xml:space="preserve">1.9 </w:t>
      </w:r>
      <w:r w:rsidR="00245156" w:rsidRPr="000E5C49">
        <w:rPr>
          <w:rFonts w:hint="eastAsia"/>
          <w:color w:val="000000" w:themeColor="text1"/>
        </w:rPr>
        <w:t xml:space="preserve"> </w:t>
      </w:r>
      <w:r w:rsidR="00432931" w:rsidRPr="000E5C49">
        <w:rPr>
          <w:rFonts w:hint="eastAsia"/>
          <w:color w:val="000000" w:themeColor="text1"/>
        </w:rPr>
        <w:t>多腔波形钢板组合墙</w:t>
      </w:r>
      <w:r w:rsidR="00D84D2D" w:rsidRPr="000E5C49">
        <w:rPr>
          <w:rFonts w:hint="eastAsia"/>
          <w:color w:val="000000" w:themeColor="text1"/>
        </w:rPr>
        <w:t>直接埋置土壤时，两侧宜外包钢筋混凝土</w:t>
      </w:r>
      <w:r w:rsidR="00245156" w:rsidRPr="000E5C49">
        <w:rPr>
          <w:rFonts w:hint="eastAsia"/>
          <w:color w:val="000000" w:themeColor="text1"/>
        </w:rPr>
        <w:t>，厚度不应小于</w:t>
      </w:r>
      <w:r w:rsidR="00D84D2D" w:rsidRPr="000E5C49">
        <w:rPr>
          <w:rFonts w:hint="eastAsia"/>
          <w:color w:val="000000" w:themeColor="text1"/>
        </w:rPr>
        <w:t>100mm</w:t>
      </w:r>
      <w:r w:rsidR="00245156" w:rsidRPr="000E5C49">
        <w:rPr>
          <w:rFonts w:hint="eastAsia"/>
          <w:color w:val="000000" w:themeColor="text1"/>
        </w:rPr>
        <w:t>。</w:t>
      </w:r>
    </w:p>
    <w:p w14:paraId="4CE16A06" w14:textId="2E8756EF" w:rsidR="00245156" w:rsidRPr="000E5C49" w:rsidRDefault="005F7730" w:rsidP="009D0C7D">
      <w:pPr>
        <w:spacing w:line="440" w:lineRule="exact"/>
        <w:rPr>
          <w:color w:val="000000" w:themeColor="text1"/>
        </w:rPr>
      </w:pPr>
      <w:r w:rsidRPr="000E5C49">
        <w:rPr>
          <w:color w:val="000000" w:themeColor="text1"/>
        </w:rPr>
        <w:t>10.</w:t>
      </w:r>
      <w:r w:rsidR="00D84D2D" w:rsidRPr="000E5C49">
        <w:rPr>
          <w:color w:val="000000" w:themeColor="text1"/>
        </w:rPr>
        <w:t xml:space="preserve">1.10 </w:t>
      </w:r>
      <w:r w:rsidR="00245156" w:rsidRPr="000E5C49">
        <w:rPr>
          <w:rFonts w:hint="eastAsia"/>
          <w:color w:val="000000" w:themeColor="text1"/>
        </w:rPr>
        <w:t xml:space="preserve"> </w:t>
      </w:r>
      <w:r w:rsidR="00245156" w:rsidRPr="000E5C49">
        <w:rPr>
          <w:rFonts w:hint="eastAsia"/>
          <w:color w:val="000000" w:themeColor="text1"/>
        </w:rPr>
        <w:t>底层</w:t>
      </w:r>
      <w:r w:rsidR="00432931" w:rsidRPr="000E5C49">
        <w:rPr>
          <w:rFonts w:hint="eastAsia"/>
          <w:color w:val="000000" w:themeColor="text1"/>
        </w:rPr>
        <w:t>多腔波形钢板组合墙</w:t>
      </w:r>
      <w:r w:rsidR="00245156" w:rsidRPr="000E5C49">
        <w:rPr>
          <w:rFonts w:hint="eastAsia"/>
          <w:color w:val="000000" w:themeColor="text1"/>
        </w:rPr>
        <w:t>外墙的外侧宜采用细石</w:t>
      </w:r>
      <w:r w:rsidR="00D84D2D" w:rsidRPr="000E5C49">
        <w:rPr>
          <w:rFonts w:hint="eastAsia"/>
          <w:color w:val="000000" w:themeColor="text1"/>
        </w:rPr>
        <w:t>混凝土</w:t>
      </w:r>
      <w:r w:rsidR="00245156" w:rsidRPr="000E5C49">
        <w:rPr>
          <w:rFonts w:hint="eastAsia"/>
          <w:color w:val="000000" w:themeColor="text1"/>
        </w:rPr>
        <w:t>、水泥砂浆等措施进行包覆，包裹高度伸出室外地面不宜小于</w:t>
      </w:r>
      <w:r w:rsidR="00D84D2D" w:rsidRPr="000E5C49">
        <w:rPr>
          <w:rFonts w:hint="eastAsia"/>
          <w:color w:val="000000" w:themeColor="text1"/>
        </w:rPr>
        <w:t>150mm</w:t>
      </w:r>
      <w:r w:rsidR="00D84D2D" w:rsidRPr="000E5C49">
        <w:rPr>
          <w:rFonts w:hint="eastAsia"/>
          <w:color w:val="000000" w:themeColor="text1"/>
        </w:rPr>
        <w:t>。</w:t>
      </w:r>
      <w:r w:rsidR="00245156" w:rsidRPr="000E5C49">
        <w:rPr>
          <w:rFonts w:hint="eastAsia"/>
          <w:color w:val="000000" w:themeColor="text1"/>
        </w:rPr>
        <w:t>采用水泥砂浆包覆时，保护厚度不宜小于</w:t>
      </w:r>
      <w:r w:rsidR="00D84D2D" w:rsidRPr="000E5C49">
        <w:rPr>
          <w:rFonts w:hint="eastAsia"/>
          <w:color w:val="000000" w:themeColor="text1"/>
        </w:rPr>
        <w:t>30mm</w:t>
      </w:r>
      <w:r w:rsidR="00D84D2D" w:rsidRPr="000E5C49">
        <w:rPr>
          <w:rFonts w:hint="eastAsia"/>
          <w:color w:val="000000" w:themeColor="text1"/>
        </w:rPr>
        <w:t>。</w:t>
      </w:r>
    </w:p>
    <w:p w14:paraId="5B42C386" w14:textId="11F3230E" w:rsidR="00245156" w:rsidRPr="000E5C49" w:rsidRDefault="005F7730" w:rsidP="009D0C7D">
      <w:pPr>
        <w:spacing w:line="440" w:lineRule="exact"/>
        <w:rPr>
          <w:color w:val="000000" w:themeColor="text1"/>
        </w:rPr>
      </w:pPr>
      <w:r w:rsidRPr="000E5C49">
        <w:rPr>
          <w:color w:val="000000" w:themeColor="text1"/>
        </w:rPr>
        <w:lastRenderedPageBreak/>
        <w:t>10.</w:t>
      </w:r>
      <w:r w:rsidR="00D84D2D" w:rsidRPr="000E5C49">
        <w:rPr>
          <w:color w:val="000000" w:themeColor="text1"/>
        </w:rPr>
        <w:t xml:space="preserve">1.11 </w:t>
      </w:r>
      <w:r w:rsidR="00245156" w:rsidRPr="000E5C49">
        <w:rPr>
          <w:rFonts w:hint="eastAsia"/>
          <w:color w:val="000000" w:themeColor="text1"/>
        </w:rPr>
        <w:t xml:space="preserve"> </w:t>
      </w:r>
      <w:r w:rsidR="00245156" w:rsidRPr="000E5C49">
        <w:rPr>
          <w:rFonts w:hint="eastAsia"/>
          <w:color w:val="000000" w:themeColor="text1"/>
        </w:rPr>
        <w:t>重要部位或维护困难的部位，可采用下列任意一种方式进行加强处理</w:t>
      </w:r>
      <w:r w:rsidR="00D84D2D" w:rsidRPr="000E5C49">
        <w:rPr>
          <w:rFonts w:hint="eastAsia"/>
          <w:color w:val="000000" w:themeColor="text1"/>
        </w:rPr>
        <w:t>：</w:t>
      </w:r>
    </w:p>
    <w:p w14:paraId="2B53E417" w14:textId="12877D80" w:rsidR="00245156" w:rsidRPr="000E5C49" w:rsidRDefault="00245156" w:rsidP="009D0C7D">
      <w:pPr>
        <w:spacing w:line="440" w:lineRule="exact"/>
        <w:ind w:firstLineChars="200" w:firstLine="420"/>
        <w:rPr>
          <w:color w:val="000000" w:themeColor="text1"/>
        </w:rPr>
      </w:pPr>
      <w:r w:rsidRPr="000E5C49">
        <w:rPr>
          <w:rFonts w:hint="eastAsia"/>
          <w:color w:val="000000" w:themeColor="text1"/>
        </w:rPr>
        <w:t xml:space="preserve">1 </w:t>
      </w:r>
      <w:r w:rsidR="00D84D2D" w:rsidRPr="000E5C49">
        <w:rPr>
          <w:color w:val="000000" w:themeColor="text1"/>
        </w:rPr>
        <w:t xml:space="preserve"> </w:t>
      </w:r>
      <w:r w:rsidR="00D84D2D" w:rsidRPr="000E5C49">
        <w:rPr>
          <w:rFonts w:hint="eastAsia"/>
          <w:color w:val="000000" w:themeColor="text1"/>
        </w:rPr>
        <w:t>富锌底涂料中金属锌</w:t>
      </w:r>
      <w:r w:rsidRPr="000E5C49">
        <w:rPr>
          <w:rFonts w:hint="eastAsia"/>
          <w:color w:val="000000" w:themeColor="text1"/>
        </w:rPr>
        <w:t>的含量不宜小于</w:t>
      </w:r>
      <w:r w:rsidR="00D84D2D" w:rsidRPr="000E5C49">
        <w:rPr>
          <w:rFonts w:hint="eastAsia"/>
          <w:color w:val="000000" w:themeColor="text1"/>
        </w:rPr>
        <w:t>70%</w:t>
      </w:r>
      <w:r w:rsidR="00D84D2D" w:rsidRPr="000E5C49">
        <w:rPr>
          <w:rFonts w:hint="eastAsia"/>
          <w:color w:val="000000" w:themeColor="text1"/>
        </w:rPr>
        <w:t>；</w:t>
      </w:r>
    </w:p>
    <w:p w14:paraId="4C621C39" w14:textId="49AA27AA" w:rsidR="00245156" w:rsidRPr="000E5C49" w:rsidRDefault="00245156" w:rsidP="009D0C7D">
      <w:pPr>
        <w:spacing w:line="440" w:lineRule="exact"/>
        <w:ind w:firstLineChars="200" w:firstLine="420"/>
        <w:rPr>
          <w:color w:val="000000" w:themeColor="text1"/>
        </w:rPr>
      </w:pPr>
      <w:r w:rsidRPr="000E5C49">
        <w:rPr>
          <w:rFonts w:hint="eastAsia"/>
          <w:color w:val="000000" w:themeColor="text1"/>
        </w:rPr>
        <w:t xml:space="preserve">2 </w:t>
      </w:r>
      <w:r w:rsidR="00D84D2D" w:rsidRPr="000E5C49">
        <w:rPr>
          <w:color w:val="000000" w:themeColor="text1"/>
        </w:rPr>
        <w:t xml:space="preserve"> </w:t>
      </w:r>
      <w:r w:rsidRPr="000E5C49">
        <w:rPr>
          <w:rFonts w:hint="eastAsia"/>
          <w:color w:val="000000" w:themeColor="text1"/>
        </w:rPr>
        <w:t>构件涂层厚度可增加</w:t>
      </w:r>
      <w:r w:rsidR="00D84D2D" w:rsidRPr="000E5C49">
        <w:rPr>
          <w:color w:val="000000" w:themeColor="text1"/>
        </w:rPr>
        <w:t>20</w:t>
      </w:r>
      <w:r w:rsidR="00D84D2D" w:rsidRPr="000E5C49">
        <w:rPr>
          <w:rFonts w:ascii="Symbol" w:hAnsi="Symbol"/>
          <w:color w:val="000000" w:themeColor="text1"/>
        </w:rPr>
        <w:t></w:t>
      </w:r>
      <w:r w:rsidR="00D84D2D" w:rsidRPr="000E5C49">
        <w:rPr>
          <w:color w:val="000000" w:themeColor="text1"/>
        </w:rPr>
        <w:t>m</w:t>
      </w:r>
      <w:r w:rsidRPr="000E5C49">
        <w:rPr>
          <w:rFonts w:hint="eastAsia"/>
          <w:color w:val="000000" w:themeColor="text1"/>
        </w:rPr>
        <w:t>~</w:t>
      </w:r>
      <w:r w:rsidR="00D84D2D" w:rsidRPr="000E5C49">
        <w:rPr>
          <w:color w:val="000000" w:themeColor="text1"/>
        </w:rPr>
        <w:t>60</w:t>
      </w:r>
      <w:r w:rsidR="00D84D2D" w:rsidRPr="000E5C49">
        <w:rPr>
          <w:rFonts w:ascii="Symbol" w:hAnsi="Symbol"/>
          <w:color w:val="000000" w:themeColor="text1"/>
        </w:rPr>
        <w:t></w:t>
      </w:r>
      <w:r w:rsidR="00D84D2D" w:rsidRPr="000E5C49">
        <w:rPr>
          <w:color w:val="000000" w:themeColor="text1"/>
        </w:rPr>
        <w:t>m</w:t>
      </w:r>
      <w:r w:rsidR="00D84D2D" w:rsidRPr="000E5C49">
        <w:rPr>
          <w:color w:val="000000" w:themeColor="text1"/>
        </w:rPr>
        <w:t>；</w:t>
      </w:r>
    </w:p>
    <w:p w14:paraId="39A88C1F" w14:textId="77777777" w:rsidR="00D84D2D" w:rsidRPr="000E5C49" w:rsidRDefault="00245156" w:rsidP="009D0C7D">
      <w:pPr>
        <w:spacing w:line="440" w:lineRule="exact"/>
        <w:ind w:firstLineChars="200" w:firstLine="420"/>
        <w:rPr>
          <w:color w:val="000000" w:themeColor="text1"/>
        </w:rPr>
      </w:pPr>
      <w:r w:rsidRPr="000E5C49">
        <w:rPr>
          <w:rFonts w:hint="eastAsia"/>
          <w:color w:val="000000" w:themeColor="text1"/>
        </w:rPr>
        <w:t xml:space="preserve">3 </w:t>
      </w:r>
      <w:r w:rsidR="00D84D2D" w:rsidRPr="000E5C49">
        <w:rPr>
          <w:color w:val="000000" w:themeColor="text1"/>
        </w:rPr>
        <w:t xml:space="preserve"> </w:t>
      </w:r>
      <w:r w:rsidRPr="000E5C49">
        <w:rPr>
          <w:rFonts w:hint="eastAsia"/>
          <w:color w:val="000000" w:themeColor="text1"/>
        </w:rPr>
        <w:t>按现行行业标准《建筑钢结构防腐蚀技术规程</w:t>
      </w:r>
      <w:r w:rsidR="00D84D2D" w:rsidRPr="000E5C49">
        <w:rPr>
          <w:rFonts w:hint="eastAsia"/>
          <w:color w:val="000000" w:themeColor="text1"/>
        </w:rPr>
        <w:t>》</w:t>
      </w:r>
      <w:r w:rsidR="00D84D2D" w:rsidRPr="000E5C49">
        <w:rPr>
          <w:rFonts w:hint="eastAsia"/>
          <w:color w:val="000000" w:themeColor="text1"/>
        </w:rPr>
        <w:t>J</w:t>
      </w:r>
      <w:r w:rsidR="00D84D2D" w:rsidRPr="000E5C49">
        <w:rPr>
          <w:color w:val="000000" w:themeColor="text1"/>
        </w:rPr>
        <w:t>GJ/T 251</w:t>
      </w:r>
      <w:r w:rsidRPr="000E5C49">
        <w:rPr>
          <w:rFonts w:hint="eastAsia"/>
          <w:color w:val="000000" w:themeColor="text1"/>
        </w:rPr>
        <w:t>的有关规定进行腐蚀裕量计算。</w:t>
      </w:r>
    </w:p>
    <w:p w14:paraId="5FF485F8" w14:textId="3692E64C" w:rsidR="005714F8" w:rsidRPr="000E5C49" w:rsidRDefault="005F7730">
      <w:pPr>
        <w:pStyle w:val="20"/>
        <w:spacing w:line="415" w:lineRule="auto"/>
        <w:jc w:val="center"/>
        <w:rPr>
          <w:rFonts w:ascii="Times New Roman" w:hAnsi="Times New Roman"/>
          <w:color w:val="000000" w:themeColor="text1"/>
          <w:sz w:val="21"/>
          <w:szCs w:val="28"/>
        </w:rPr>
      </w:pPr>
      <w:bookmarkStart w:id="198" w:name="_Toc515984308"/>
      <w:bookmarkStart w:id="199" w:name="_Toc520794011"/>
      <w:bookmarkStart w:id="200" w:name="_Toc520796017"/>
      <w:bookmarkStart w:id="201" w:name="_Toc144583390"/>
      <w:bookmarkStart w:id="202" w:name="_Toc144583483"/>
      <w:r w:rsidRPr="000E5C49">
        <w:rPr>
          <w:rFonts w:ascii="Times New Roman" w:hAnsi="Times New Roman" w:hint="eastAsia"/>
          <w:color w:val="000000" w:themeColor="text1"/>
          <w:sz w:val="21"/>
          <w:szCs w:val="28"/>
        </w:rPr>
        <w:t>10.</w:t>
      </w:r>
      <w:r w:rsidR="00E54212" w:rsidRPr="000E5C49">
        <w:rPr>
          <w:rFonts w:ascii="Times New Roman" w:hAnsi="Times New Roman" w:hint="eastAsia"/>
          <w:color w:val="000000" w:themeColor="text1"/>
          <w:sz w:val="21"/>
          <w:szCs w:val="28"/>
        </w:rPr>
        <w:t xml:space="preserve">2 </w:t>
      </w:r>
      <w:r w:rsidR="00DB5D71" w:rsidRPr="000E5C49">
        <w:rPr>
          <w:rFonts w:ascii="Times New Roman" w:hAnsi="Times New Roman"/>
          <w:color w:val="000000" w:themeColor="text1"/>
          <w:sz w:val="21"/>
          <w:szCs w:val="28"/>
        </w:rPr>
        <w:t xml:space="preserve"> </w:t>
      </w:r>
      <w:r w:rsidR="00E54212" w:rsidRPr="000E5C49">
        <w:rPr>
          <w:rFonts w:ascii="Times New Roman" w:hAnsi="Times New Roman" w:hint="eastAsia"/>
          <w:color w:val="000000" w:themeColor="text1"/>
          <w:sz w:val="21"/>
          <w:szCs w:val="28"/>
        </w:rPr>
        <w:t>防火保护设计</w:t>
      </w:r>
      <w:bookmarkEnd w:id="198"/>
      <w:bookmarkEnd w:id="199"/>
      <w:bookmarkEnd w:id="200"/>
      <w:bookmarkEnd w:id="201"/>
      <w:bookmarkEnd w:id="202"/>
    </w:p>
    <w:p w14:paraId="42C4547C" w14:textId="4F9A4CE8" w:rsidR="005714F8" w:rsidRPr="000E5C49" w:rsidRDefault="005F7730" w:rsidP="009D0C7D">
      <w:pPr>
        <w:spacing w:line="440" w:lineRule="exact"/>
        <w:rPr>
          <w:color w:val="000000" w:themeColor="text1"/>
        </w:rPr>
      </w:pPr>
      <w:r w:rsidRPr="000E5C49">
        <w:rPr>
          <w:rFonts w:hint="eastAsia"/>
          <w:color w:val="000000" w:themeColor="text1"/>
        </w:rPr>
        <w:t>10.</w:t>
      </w:r>
      <w:r w:rsidR="00E54212" w:rsidRPr="000E5C49">
        <w:rPr>
          <w:rFonts w:hint="eastAsia"/>
          <w:color w:val="000000" w:themeColor="text1"/>
        </w:rPr>
        <w:t xml:space="preserve">2.1 </w:t>
      </w:r>
      <w:r w:rsidR="00DB5D71" w:rsidRPr="000E5C49">
        <w:rPr>
          <w:color w:val="000000" w:themeColor="text1"/>
        </w:rPr>
        <w:t xml:space="preserve"> </w:t>
      </w:r>
      <w:r w:rsidR="00432931" w:rsidRPr="000E5C49">
        <w:rPr>
          <w:rFonts w:hint="eastAsia"/>
          <w:color w:val="000000" w:themeColor="text1"/>
        </w:rPr>
        <w:t>多腔波形钢板组合墙</w:t>
      </w:r>
      <w:r w:rsidR="00E54212" w:rsidRPr="000E5C49">
        <w:rPr>
          <w:rFonts w:hint="eastAsia"/>
          <w:color w:val="000000" w:themeColor="text1"/>
        </w:rPr>
        <w:t>的耐火极限宜按柱的耐火极限确定；采取防火保护措施后，构件的耐火极限应</w:t>
      </w:r>
      <w:r w:rsidR="00DB5D71" w:rsidRPr="000E5C49">
        <w:rPr>
          <w:rFonts w:hint="eastAsia"/>
          <w:color w:val="000000" w:themeColor="text1"/>
        </w:rPr>
        <w:t>符合</w:t>
      </w:r>
      <w:r w:rsidR="00E54212" w:rsidRPr="000E5C49">
        <w:rPr>
          <w:rFonts w:hint="eastAsia"/>
          <w:color w:val="000000" w:themeColor="text1"/>
        </w:rPr>
        <w:t>现行国家标准《建筑设计防火规范》</w:t>
      </w:r>
      <w:r w:rsidR="00E54212" w:rsidRPr="000E5C49">
        <w:rPr>
          <w:rFonts w:hint="eastAsia"/>
          <w:color w:val="000000" w:themeColor="text1"/>
        </w:rPr>
        <w:t>GB 50016</w:t>
      </w:r>
      <w:r w:rsidR="00E54212" w:rsidRPr="000E5C49">
        <w:rPr>
          <w:rFonts w:hint="eastAsia"/>
          <w:color w:val="000000" w:themeColor="text1"/>
        </w:rPr>
        <w:t>要求。连接节点的防火保护层厚度不得小于被连接构件保护层厚度的较大值。</w:t>
      </w:r>
    </w:p>
    <w:p w14:paraId="285A342F" w14:textId="556AC8EF" w:rsidR="005714F8" w:rsidRPr="000E5C49" w:rsidRDefault="005F7730" w:rsidP="009D0C7D">
      <w:pPr>
        <w:spacing w:line="440" w:lineRule="exact"/>
        <w:rPr>
          <w:color w:val="000000" w:themeColor="text1"/>
        </w:rPr>
      </w:pPr>
      <w:r w:rsidRPr="000E5C49">
        <w:rPr>
          <w:rFonts w:hint="eastAsia"/>
          <w:color w:val="000000" w:themeColor="text1"/>
        </w:rPr>
        <w:t>10.</w:t>
      </w:r>
      <w:r w:rsidR="00E54212" w:rsidRPr="000E5C49">
        <w:rPr>
          <w:rFonts w:hint="eastAsia"/>
          <w:color w:val="000000" w:themeColor="text1"/>
        </w:rPr>
        <w:t xml:space="preserve">2.2 </w:t>
      </w:r>
      <w:r w:rsidR="00750FDB" w:rsidRPr="000E5C49">
        <w:rPr>
          <w:color w:val="000000" w:themeColor="text1"/>
        </w:rPr>
        <w:t xml:space="preserve"> </w:t>
      </w:r>
      <w:r w:rsidR="00432931" w:rsidRPr="000E5C49">
        <w:rPr>
          <w:rFonts w:hint="eastAsia"/>
          <w:color w:val="000000" w:themeColor="text1"/>
        </w:rPr>
        <w:t>多腔波形钢板组合墙</w:t>
      </w:r>
      <w:r w:rsidR="00750FDB" w:rsidRPr="000E5C49">
        <w:rPr>
          <w:rFonts w:hint="eastAsia"/>
          <w:color w:val="000000" w:themeColor="text1"/>
        </w:rPr>
        <w:t>的耐火极限可通过耐火试验或抗火计算确定。</w:t>
      </w:r>
      <w:r w:rsidR="00E54212" w:rsidRPr="000E5C49">
        <w:rPr>
          <w:rFonts w:hint="eastAsia"/>
          <w:color w:val="000000" w:themeColor="text1"/>
        </w:rPr>
        <w:t>耐火试验应符合现行国家标准《建筑构件耐火试验方法》</w:t>
      </w:r>
      <w:r w:rsidR="00E54212" w:rsidRPr="000E5C49">
        <w:rPr>
          <w:rFonts w:hint="eastAsia"/>
          <w:color w:val="000000" w:themeColor="text1"/>
        </w:rPr>
        <w:t>GB/T 9978</w:t>
      </w:r>
      <w:r w:rsidR="00E54212" w:rsidRPr="000E5C49">
        <w:rPr>
          <w:rFonts w:hint="eastAsia"/>
          <w:color w:val="000000" w:themeColor="text1"/>
        </w:rPr>
        <w:t>的</w:t>
      </w:r>
      <w:r w:rsidR="00750FDB" w:rsidRPr="000E5C49">
        <w:rPr>
          <w:rFonts w:hint="eastAsia"/>
          <w:color w:val="000000" w:themeColor="text1"/>
        </w:rPr>
        <w:t>有关</w:t>
      </w:r>
      <w:r w:rsidR="00E54212" w:rsidRPr="000E5C49">
        <w:rPr>
          <w:rFonts w:hint="eastAsia"/>
          <w:color w:val="000000" w:themeColor="text1"/>
        </w:rPr>
        <w:t>规定。</w:t>
      </w:r>
    </w:p>
    <w:p w14:paraId="2790BB0E" w14:textId="546F4B57" w:rsidR="005714F8" w:rsidRPr="000E5C49" w:rsidRDefault="005F7730" w:rsidP="009D0C7D">
      <w:pPr>
        <w:spacing w:line="440" w:lineRule="exact"/>
        <w:rPr>
          <w:color w:val="000000" w:themeColor="text1"/>
        </w:rPr>
      </w:pPr>
      <w:r w:rsidRPr="000E5C49">
        <w:rPr>
          <w:rFonts w:hint="eastAsia"/>
          <w:color w:val="000000" w:themeColor="text1"/>
        </w:rPr>
        <w:t>10.</w:t>
      </w:r>
      <w:r w:rsidR="00E54212" w:rsidRPr="000E5C49">
        <w:rPr>
          <w:rFonts w:hint="eastAsia"/>
          <w:color w:val="000000" w:themeColor="text1"/>
        </w:rPr>
        <w:t xml:space="preserve">2.3 </w:t>
      </w:r>
      <w:r w:rsidR="00750FDB" w:rsidRPr="000E5C49">
        <w:rPr>
          <w:color w:val="000000" w:themeColor="text1"/>
        </w:rPr>
        <w:t xml:space="preserve"> </w:t>
      </w:r>
      <w:r w:rsidR="00432931" w:rsidRPr="000E5C49">
        <w:rPr>
          <w:rFonts w:hint="eastAsia"/>
          <w:color w:val="000000" w:themeColor="text1"/>
        </w:rPr>
        <w:t>多腔波形钢板组合墙</w:t>
      </w:r>
      <w:r w:rsidR="00E54212" w:rsidRPr="000E5C49">
        <w:rPr>
          <w:rFonts w:hint="eastAsia"/>
          <w:color w:val="000000" w:themeColor="text1"/>
        </w:rPr>
        <w:t>可采用喷涂防火涂料、外包不燃材料等防火保护措施。外包不燃材料可采用浇筑</w:t>
      </w:r>
      <w:r w:rsidR="00E54212" w:rsidRPr="000E5C49">
        <w:rPr>
          <w:rFonts w:hint="eastAsia"/>
          <w:color w:val="000000" w:themeColor="text1"/>
        </w:rPr>
        <w:t>C20</w:t>
      </w:r>
      <w:r w:rsidR="00750FDB" w:rsidRPr="000E5C49">
        <w:rPr>
          <w:rFonts w:hint="eastAsia"/>
          <w:color w:val="000000" w:themeColor="text1"/>
        </w:rPr>
        <w:t>混凝土或加气混凝土砌块</w:t>
      </w:r>
      <w:r w:rsidR="00E54212" w:rsidRPr="000E5C49">
        <w:rPr>
          <w:rFonts w:hint="eastAsia"/>
          <w:color w:val="000000" w:themeColor="text1"/>
        </w:rPr>
        <w:t>、轻质防火厚板、</w:t>
      </w:r>
      <w:r w:rsidR="00750FDB" w:rsidRPr="000E5C49">
        <w:rPr>
          <w:rFonts w:hint="eastAsia"/>
          <w:color w:val="000000" w:themeColor="text1"/>
        </w:rPr>
        <w:t>岩棉</w:t>
      </w:r>
      <w:r w:rsidR="00E54212" w:rsidRPr="000E5C49">
        <w:rPr>
          <w:rFonts w:hint="eastAsia"/>
          <w:color w:val="000000" w:themeColor="text1"/>
        </w:rPr>
        <w:t>、金属网抹轻质底层抹灰石膏、金属网抹</w:t>
      </w:r>
      <w:r w:rsidR="00E54212" w:rsidRPr="000E5C49">
        <w:rPr>
          <w:rFonts w:hint="eastAsia"/>
          <w:color w:val="000000" w:themeColor="text1"/>
        </w:rPr>
        <w:t>M5</w:t>
      </w:r>
      <w:r w:rsidR="00E54212" w:rsidRPr="000E5C49">
        <w:rPr>
          <w:rFonts w:hint="eastAsia"/>
          <w:color w:val="000000" w:themeColor="text1"/>
        </w:rPr>
        <w:t>砂浆等其他隔热材料。</w:t>
      </w:r>
    </w:p>
    <w:p w14:paraId="1443C4FB" w14:textId="397918BD" w:rsidR="005714F8" w:rsidRPr="000E5C49" w:rsidRDefault="005F7730" w:rsidP="009D0C7D">
      <w:pPr>
        <w:spacing w:line="440" w:lineRule="exact"/>
        <w:rPr>
          <w:color w:val="000000" w:themeColor="text1"/>
          <w:szCs w:val="21"/>
        </w:rPr>
      </w:pPr>
      <w:r w:rsidRPr="000E5C49">
        <w:rPr>
          <w:rFonts w:hint="eastAsia"/>
          <w:color w:val="000000" w:themeColor="text1"/>
          <w:szCs w:val="21"/>
        </w:rPr>
        <w:t>10.</w:t>
      </w:r>
      <w:r w:rsidR="00E54212" w:rsidRPr="000E5C49">
        <w:rPr>
          <w:rFonts w:hint="eastAsia"/>
          <w:color w:val="000000" w:themeColor="text1"/>
          <w:szCs w:val="21"/>
        </w:rPr>
        <w:t>2.4</w:t>
      </w:r>
      <w:r w:rsidR="00750FDB" w:rsidRPr="000E5C49">
        <w:rPr>
          <w:color w:val="000000" w:themeColor="text1"/>
          <w:szCs w:val="21"/>
        </w:rPr>
        <w:t xml:space="preserve">  </w:t>
      </w:r>
      <w:r w:rsidR="00E54212" w:rsidRPr="000E5C49">
        <w:rPr>
          <w:rFonts w:hint="eastAsia"/>
          <w:color w:val="000000" w:themeColor="text1"/>
        </w:rPr>
        <w:t>采用其他防火隔热材料作为</w:t>
      </w:r>
      <w:r w:rsidR="00432931" w:rsidRPr="000E5C49">
        <w:rPr>
          <w:rFonts w:hint="eastAsia"/>
          <w:color w:val="000000" w:themeColor="text1"/>
        </w:rPr>
        <w:t>多腔波形钢板组合墙</w:t>
      </w:r>
      <w:r w:rsidR="00E54212" w:rsidRPr="000E5C49">
        <w:rPr>
          <w:rFonts w:hint="eastAsia"/>
          <w:color w:val="000000" w:themeColor="text1"/>
        </w:rPr>
        <w:t>防火层时，</w:t>
      </w:r>
      <w:r w:rsidR="00E54212" w:rsidRPr="000E5C49">
        <w:rPr>
          <w:rFonts w:hint="eastAsia"/>
          <w:color w:val="000000" w:themeColor="text1"/>
        </w:rPr>
        <w:lastRenderedPageBreak/>
        <w:t>生产厂家除应提供强度、耐候性参数外，尚应提供导热系数或等效导热系数、密度和比热容等参数。</w:t>
      </w:r>
    </w:p>
    <w:p w14:paraId="06E880EB" w14:textId="060D051C" w:rsidR="005714F8" w:rsidRPr="000E5C49" w:rsidRDefault="0055566B" w:rsidP="009D0C7D">
      <w:pPr>
        <w:spacing w:line="440" w:lineRule="exact"/>
        <w:rPr>
          <w:color w:val="000000" w:themeColor="text1"/>
          <w:szCs w:val="21"/>
        </w:rPr>
      </w:pPr>
      <w:r w:rsidRPr="000E5C49">
        <w:rPr>
          <w:color w:val="000000" w:themeColor="text1"/>
          <w:szCs w:val="21"/>
        </w:rPr>
        <w:t>10</w:t>
      </w:r>
      <w:r w:rsidR="00E54212" w:rsidRPr="000E5C49">
        <w:rPr>
          <w:rFonts w:hint="eastAsia"/>
          <w:color w:val="000000" w:themeColor="text1"/>
          <w:szCs w:val="21"/>
        </w:rPr>
        <w:t xml:space="preserve"> 2</w:t>
      </w:r>
      <w:r w:rsidR="00E54212" w:rsidRPr="000E5C49">
        <w:rPr>
          <w:color w:val="000000" w:themeColor="text1"/>
          <w:szCs w:val="21"/>
        </w:rPr>
        <w:t>.</w:t>
      </w:r>
      <w:r w:rsidR="00E54212" w:rsidRPr="000E5C49">
        <w:rPr>
          <w:rFonts w:hint="eastAsia"/>
          <w:color w:val="000000" w:themeColor="text1"/>
          <w:szCs w:val="21"/>
        </w:rPr>
        <w:t>5</w:t>
      </w:r>
      <w:r w:rsidR="00E54212" w:rsidRPr="000E5C49">
        <w:rPr>
          <w:color w:val="000000" w:themeColor="text1"/>
          <w:szCs w:val="21"/>
        </w:rPr>
        <w:t xml:space="preserve"> </w:t>
      </w:r>
      <w:r w:rsidR="00DC1A57" w:rsidRPr="000E5C49">
        <w:rPr>
          <w:color w:val="000000" w:themeColor="text1"/>
          <w:szCs w:val="21"/>
        </w:rPr>
        <w:t xml:space="preserve"> </w:t>
      </w:r>
      <w:r w:rsidR="00432931" w:rsidRPr="000E5C49">
        <w:rPr>
          <w:rFonts w:hint="eastAsia"/>
          <w:color w:val="000000" w:themeColor="text1"/>
        </w:rPr>
        <w:t>多腔波形钢板组合墙</w:t>
      </w:r>
      <w:r w:rsidR="00E54212" w:rsidRPr="000E5C49">
        <w:rPr>
          <w:rFonts w:hint="eastAsia"/>
          <w:color w:val="000000" w:themeColor="text1"/>
          <w:szCs w:val="21"/>
        </w:rPr>
        <w:t>在火灾下</w:t>
      </w:r>
      <w:r w:rsidR="00E54212" w:rsidRPr="000E5C49">
        <w:rPr>
          <w:color w:val="000000" w:themeColor="text1"/>
          <w:szCs w:val="21"/>
        </w:rPr>
        <w:t>的荷载比应按下式计算：</w:t>
      </w:r>
    </w:p>
    <w:tbl>
      <w:tblPr>
        <w:tblW w:w="5000" w:type="pct"/>
        <w:tblLook w:val="04A0" w:firstRow="1" w:lastRow="0" w:firstColumn="1" w:lastColumn="0" w:noHBand="0" w:noVBand="1"/>
      </w:tblPr>
      <w:tblGrid>
        <w:gridCol w:w="379"/>
        <w:gridCol w:w="4757"/>
        <w:gridCol w:w="1095"/>
      </w:tblGrid>
      <w:tr w:rsidR="000E5C49" w:rsidRPr="000E5C49" w14:paraId="01F40692" w14:textId="77777777" w:rsidTr="00DC1A57">
        <w:tc>
          <w:tcPr>
            <w:tcW w:w="304" w:type="pct"/>
            <w:shd w:val="clear" w:color="auto" w:fill="auto"/>
            <w:vAlign w:val="center"/>
          </w:tcPr>
          <w:p w14:paraId="4902C578" w14:textId="77777777" w:rsidR="00750FDB" w:rsidRPr="000E5C49" w:rsidRDefault="00750FDB" w:rsidP="00DC1A57">
            <w:pPr>
              <w:autoSpaceDE w:val="0"/>
              <w:autoSpaceDN w:val="0"/>
              <w:adjustRightInd w:val="0"/>
              <w:jc w:val="center"/>
              <w:rPr>
                <w:color w:val="000000" w:themeColor="text1"/>
                <w:szCs w:val="21"/>
              </w:rPr>
            </w:pPr>
          </w:p>
        </w:tc>
        <w:tc>
          <w:tcPr>
            <w:tcW w:w="3817" w:type="pct"/>
            <w:shd w:val="clear" w:color="auto" w:fill="auto"/>
            <w:vAlign w:val="center"/>
          </w:tcPr>
          <w:p w14:paraId="0A5E7892" w14:textId="75BD497C" w:rsidR="00750FDB" w:rsidRPr="000E5C49" w:rsidRDefault="00281AC8" w:rsidP="00281AC8">
            <w:pPr>
              <w:autoSpaceDE w:val="0"/>
              <w:autoSpaceDN w:val="0"/>
              <w:adjustRightInd w:val="0"/>
              <w:jc w:val="center"/>
              <w:rPr>
                <w:color w:val="000000" w:themeColor="text1"/>
                <w:szCs w:val="21"/>
              </w:rPr>
            </w:pPr>
            <w:r w:rsidRPr="000E5C49">
              <w:rPr>
                <w:color w:val="000000" w:themeColor="text1"/>
                <w:position w:val="-10"/>
              </w:rPr>
              <w:object w:dxaOrig="1120" w:dyaOrig="320" w14:anchorId="0B10BEF7">
                <v:shape id="_x0000_i1658" type="#_x0000_t75" style="width:55.85pt;height:16.15pt" o:ole="">
                  <v:imagedata r:id="rId1261" o:title=""/>
                </v:shape>
                <o:OLEObject Type="Embed" ProgID="Equation.DSMT4" ShapeID="_x0000_i1658" DrawAspect="Content" ObjectID="_1755267406" r:id="rId1262"/>
              </w:object>
            </w:r>
          </w:p>
        </w:tc>
        <w:tc>
          <w:tcPr>
            <w:tcW w:w="879" w:type="pct"/>
            <w:shd w:val="clear" w:color="auto" w:fill="auto"/>
            <w:vAlign w:val="center"/>
          </w:tcPr>
          <w:p w14:paraId="654422B2" w14:textId="2DECB240" w:rsidR="00750FDB" w:rsidRPr="000E5C49" w:rsidRDefault="00750FDB" w:rsidP="00750FDB">
            <w:pPr>
              <w:autoSpaceDE w:val="0"/>
              <w:autoSpaceDN w:val="0"/>
              <w:adjustRightInd w:val="0"/>
              <w:jc w:val="center"/>
              <w:rPr>
                <w:color w:val="000000" w:themeColor="text1"/>
                <w:szCs w:val="21"/>
              </w:rPr>
            </w:pPr>
            <w:r w:rsidRPr="000E5C49">
              <w:rPr>
                <w:color w:val="000000" w:themeColor="text1"/>
                <w:szCs w:val="21"/>
              </w:rPr>
              <w:t>(</w:t>
            </w:r>
            <w:r w:rsidR="005F7730" w:rsidRPr="000E5C49">
              <w:rPr>
                <w:color w:val="000000" w:themeColor="text1"/>
                <w:szCs w:val="21"/>
              </w:rPr>
              <w:t>10.</w:t>
            </w:r>
            <w:r w:rsidRPr="000E5C49">
              <w:rPr>
                <w:color w:val="000000" w:themeColor="text1"/>
                <w:szCs w:val="21"/>
              </w:rPr>
              <w:t>2.5)</w:t>
            </w:r>
          </w:p>
        </w:tc>
      </w:tr>
    </w:tbl>
    <w:p w14:paraId="09ACC4D7" w14:textId="77777777" w:rsidR="00750FDB" w:rsidRPr="000E5C49" w:rsidRDefault="00750FDB" w:rsidP="009D0C7D">
      <w:pPr>
        <w:spacing w:line="440" w:lineRule="exact"/>
        <w:jc w:val="left"/>
        <w:rPr>
          <w:color w:val="000000" w:themeColor="text1"/>
        </w:rPr>
      </w:pPr>
      <w:r w:rsidRPr="000E5C49">
        <w:rPr>
          <w:color w:val="000000" w:themeColor="text1"/>
        </w:rPr>
        <w:t>式中：</w:t>
      </w:r>
    </w:p>
    <w:p w14:paraId="78830C08" w14:textId="791F7C7B" w:rsidR="00750FDB" w:rsidRPr="000E5C49" w:rsidRDefault="00281AC8" w:rsidP="009D0C7D">
      <w:pPr>
        <w:tabs>
          <w:tab w:val="left" w:pos="1276"/>
        </w:tabs>
        <w:spacing w:line="440" w:lineRule="exact"/>
        <w:ind w:leftChars="250" w:left="945" w:hangingChars="200" w:hanging="420"/>
        <w:rPr>
          <w:color w:val="000000" w:themeColor="text1"/>
        </w:rPr>
      </w:pPr>
      <w:r w:rsidRPr="000E5C49">
        <w:rPr>
          <w:color w:val="000000" w:themeColor="text1"/>
          <w:position w:val="-10"/>
        </w:rPr>
        <w:object w:dxaOrig="240" w:dyaOrig="320" w14:anchorId="47492CE0">
          <v:shape id="_x0000_i1659" type="#_x0000_t75" style="width:11.5pt;height:16.15pt" o:ole="">
            <v:imagedata r:id="rId1263" o:title=""/>
          </v:shape>
          <o:OLEObject Type="Embed" ProgID="Equation.DSMT4" ShapeID="_x0000_i1659" DrawAspect="Content" ObjectID="_1755267407" r:id="rId1264"/>
        </w:object>
      </w:r>
      <w:r w:rsidR="00750FDB" w:rsidRPr="000E5C49">
        <w:rPr>
          <w:color w:val="000000" w:themeColor="text1"/>
        </w:rPr>
        <w:t>—</w:t>
      </w:r>
      <w:r w:rsidR="00432931" w:rsidRPr="000E5C49">
        <w:rPr>
          <w:color w:val="000000" w:themeColor="text1"/>
        </w:rPr>
        <w:t>多腔波形钢板组合墙</w:t>
      </w:r>
      <w:r w:rsidR="00750FDB" w:rsidRPr="000E5C49">
        <w:rPr>
          <w:color w:val="000000" w:themeColor="text1"/>
          <w:szCs w:val="21"/>
        </w:rPr>
        <w:t>火灾下的荷载比</w:t>
      </w:r>
      <w:r w:rsidR="00750FDB" w:rsidRPr="000E5C49">
        <w:rPr>
          <w:color w:val="000000" w:themeColor="text1"/>
        </w:rPr>
        <w:t>；</w:t>
      </w:r>
    </w:p>
    <w:p w14:paraId="7F78F512" w14:textId="70772552" w:rsidR="00750FDB" w:rsidRPr="000E5C49" w:rsidRDefault="00281AC8" w:rsidP="009D0C7D">
      <w:pPr>
        <w:tabs>
          <w:tab w:val="left" w:pos="1276"/>
        </w:tabs>
        <w:spacing w:line="440" w:lineRule="exact"/>
        <w:ind w:leftChars="250" w:left="945" w:hangingChars="200" w:hanging="420"/>
        <w:rPr>
          <w:color w:val="000000" w:themeColor="text1"/>
        </w:rPr>
      </w:pPr>
      <w:r w:rsidRPr="000E5C49">
        <w:rPr>
          <w:color w:val="000000" w:themeColor="text1"/>
          <w:position w:val="-10"/>
        </w:rPr>
        <w:object w:dxaOrig="340" w:dyaOrig="320" w14:anchorId="46DDED4E">
          <v:shape id="_x0000_i1660" type="#_x0000_t75" style="width:18.45pt;height:16.15pt" o:ole="">
            <v:imagedata r:id="rId1265" o:title=""/>
          </v:shape>
          <o:OLEObject Type="Embed" ProgID="Equation.DSMT4" ShapeID="_x0000_i1660" DrawAspect="Content" ObjectID="_1755267408" r:id="rId1266"/>
        </w:object>
      </w:r>
      <w:r w:rsidR="00E54212" w:rsidRPr="000E5C49">
        <w:rPr>
          <w:color w:val="000000" w:themeColor="text1"/>
        </w:rPr>
        <w:t>—</w:t>
      </w:r>
      <w:r w:rsidR="00E54212" w:rsidRPr="000E5C49">
        <w:rPr>
          <w:color w:val="000000" w:themeColor="text1"/>
          <w:szCs w:val="21"/>
        </w:rPr>
        <w:t>火灾下</w:t>
      </w:r>
      <w:r w:rsidR="00432931" w:rsidRPr="000E5C49">
        <w:rPr>
          <w:color w:val="000000" w:themeColor="text1"/>
        </w:rPr>
        <w:t>多腔波形钢板组合墙</w:t>
      </w:r>
      <w:r w:rsidR="00E54212" w:rsidRPr="000E5C49">
        <w:rPr>
          <w:color w:val="000000" w:themeColor="text1"/>
        </w:rPr>
        <w:t>的轴心压力</w:t>
      </w:r>
      <w:r w:rsidR="00750FDB" w:rsidRPr="000E5C49">
        <w:rPr>
          <w:color w:val="000000" w:themeColor="text1"/>
        </w:rPr>
        <w:t>设计</w:t>
      </w:r>
      <w:r w:rsidR="00E54212" w:rsidRPr="000E5C49">
        <w:rPr>
          <w:color w:val="000000" w:themeColor="text1"/>
        </w:rPr>
        <w:t>值</w:t>
      </w:r>
      <w:r w:rsidR="00750FDB" w:rsidRPr="000E5C49">
        <w:rPr>
          <w:color w:val="000000" w:themeColor="text1"/>
        </w:rPr>
        <w:t>（</w:t>
      </w:r>
      <w:r w:rsidR="00750FDB" w:rsidRPr="000E5C49">
        <w:rPr>
          <w:color w:val="000000" w:themeColor="text1"/>
        </w:rPr>
        <w:t>N</w:t>
      </w:r>
      <w:r w:rsidR="00750FDB" w:rsidRPr="000E5C49">
        <w:rPr>
          <w:color w:val="000000" w:themeColor="text1"/>
        </w:rPr>
        <w:t>）</w:t>
      </w:r>
      <w:r w:rsidR="00E54212" w:rsidRPr="000E5C49">
        <w:rPr>
          <w:color w:val="000000" w:themeColor="text1"/>
        </w:rPr>
        <w:t>；</w:t>
      </w:r>
    </w:p>
    <w:p w14:paraId="47BE8B38" w14:textId="744A8262" w:rsidR="005714F8" w:rsidRPr="000E5C49" w:rsidRDefault="00281AC8" w:rsidP="009D0C7D">
      <w:pPr>
        <w:tabs>
          <w:tab w:val="left" w:pos="1276"/>
        </w:tabs>
        <w:spacing w:line="440" w:lineRule="exact"/>
        <w:ind w:leftChars="250" w:left="945" w:hangingChars="200" w:hanging="420"/>
        <w:rPr>
          <w:color w:val="000000" w:themeColor="text1"/>
        </w:rPr>
      </w:pPr>
      <w:r w:rsidRPr="000E5C49">
        <w:rPr>
          <w:color w:val="000000" w:themeColor="text1"/>
          <w:position w:val="-10"/>
        </w:rPr>
        <w:object w:dxaOrig="300" w:dyaOrig="320" w14:anchorId="61EE4309">
          <v:shape id="_x0000_i1661" type="#_x0000_t75" style="width:15pt;height:16.15pt" o:ole="">
            <v:imagedata r:id="rId1267" o:title=""/>
          </v:shape>
          <o:OLEObject Type="Embed" ProgID="Equation.DSMT4" ShapeID="_x0000_i1661" DrawAspect="Content" ObjectID="_1755267409" r:id="rId1268"/>
        </w:object>
      </w:r>
      <w:r w:rsidR="00E54212" w:rsidRPr="000E5C49">
        <w:rPr>
          <w:color w:val="000000" w:themeColor="text1"/>
        </w:rPr>
        <w:t>—</w:t>
      </w:r>
      <w:r w:rsidR="00E54212" w:rsidRPr="000E5C49">
        <w:rPr>
          <w:color w:val="000000" w:themeColor="text1"/>
        </w:rPr>
        <w:t>常温下</w:t>
      </w:r>
      <w:r w:rsidR="00432931" w:rsidRPr="000E5C49">
        <w:rPr>
          <w:color w:val="000000" w:themeColor="text1"/>
        </w:rPr>
        <w:t>多腔波形钢板组合墙</w:t>
      </w:r>
      <w:r w:rsidR="00E54212" w:rsidRPr="000E5C49">
        <w:rPr>
          <w:color w:val="000000" w:themeColor="text1"/>
        </w:rPr>
        <w:t>的轴心受压承载力</w:t>
      </w:r>
      <w:r w:rsidR="00DC1A57" w:rsidRPr="000E5C49">
        <w:rPr>
          <w:color w:val="000000" w:themeColor="text1"/>
        </w:rPr>
        <w:t>设计值（</w:t>
      </w:r>
      <w:r w:rsidR="00DC1A57" w:rsidRPr="000E5C49">
        <w:rPr>
          <w:color w:val="000000" w:themeColor="text1"/>
        </w:rPr>
        <w:t>N</w:t>
      </w:r>
      <w:r w:rsidR="00DC1A57" w:rsidRPr="000E5C49">
        <w:rPr>
          <w:color w:val="000000" w:themeColor="text1"/>
        </w:rPr>
        <w:t>）</w:t>
      </w:r>
      <w:r w:rsidR="00E54212" w:rsidRPr="000E5C49">
        <w:rPr>
          <w:color w:val="000000" w:themeColor="text1"/>
        </w:rPr>
        <w:t>。</w:t>
      </w:r>
    </w:p>
    <w:p w14:paraId="6F5D224D" w14:textId="16BDF084" w:rsidR="00DC1A57" w:rsidRPr="000E5C49" w:rsidRDefault="005F7730" w:rsidP="009D0C7D">
      <w:pPr>
        <w:spacing w:line="440" w:lineRule="exact"/>
        <w:rPr>
          <w:color w:val="000000" w:themeColor="text1"/>
          <w:szCs w:val="21"/>
        </w:rPr>
      </w:pPr>
      <w:r w:rsidRPr="000E5C49">
        <w:rPr>
          <w:color w:val="000000" w:themeColor="text1"/>
          <w:szCs w:val="21"/>
        </w:rPr>
        <w:t>10.</w:t>
      </w:r>
      <w:r w:rsidR="00E54212" w:rsidRPr="000E5C49">
        <w:rPr>
          <w:color w:val="000000" w:themeColor="text1"/>
          <w:szCs w:val="21"/>
        </w:rPr>
        <w:t xml:space="preserve">2.6 </w:t>
      </w:r>
      <w:r w:rsidR="00DC1A57" w:rsidRPr="000E5C49">
        <w:rPr>
          <w:color w:val="000000" w:themeColor="text1"/>
          <w:szCs w:val="21"/>
        </w:rPr>
        <w:t xml:space="preserve"> </w:t>
      </w:r>
      <w:r w:rsidR="00E54212" w:rsidRPr="000E5C49">
        <w:rPr>
          <w:color w:val="000000" w:themeColor="text1"/>
          <w:szCs w:val="21"/>
        </w:rPr>
        <w:t>标准火灾下受火时间不大于</w:t>
      </w:r>
      <w:r w:rsidR="009D0C7D" w:rsidRPr="000E5C49">
        <w:rPr>
          <w:color w:val="000000" w:themeColor="text1"/>
          <w:szCs w:val="21"/>
        </w:rPr>
        <w:t>3.0 h</w:t>
      </w:r>
      <w:r w:rsidR="00E54212" w:rsidRPr="000E5C49">
        <w:rPr>
          <w:color w:val="000000" w:themeColor="text1"/>
          <w:szCs w:val="21"/>
        </w:rPr>
        <w:t>、双面受火无防火保护的</w:t>
      </w:r>
      <w:r w:rsidR="00432931" w:rsidRPr="000E5C49">
        <w:rPr>
          <w:color w:val="000000" w:themeColor="text1"/>
        </w:rPr>
        <w:t>多腔波形钢板组合墙</w:t>
      </w:r>
      <w:r w:rsidR="00E54212" w:rsidRPr="000E5C49">
        <w:rPr>
          <w:color w:val="000000" w:themeColor="text1"/>
          <w:szCs w:val="21"/>
        </w:rPr>
        <w:t>，其</w:t>
      </w:r>
      <w:r w:rsidR="00DC1A57" w:rsidRPr="000E5C49">
        <w:rPr>
          <w:color w:val="000000" w:themeColor="text1"/>
          <w:szCs w:val="21"/>
        </w:rPr>
        <w:t>耐火极限可按下式计算或符合表</w:t>
      </w:r>
      <w:r w:rsidRPr="000E5C49">
        <w:rPr>
          <w:rFonts w:hint="eastAsia"/>
          <w:color w:val="000000" w:themeColor="text1"/>
          <w:szCs w:val="21"/>
        </w:rPr>
        <w:t>10.</w:t>
      </w:r>
      <w:r w:rsidR="00DC1A57" w:rsidRPr="000E5C49">
        <w:rPr>
          <w:color w:val="000000" w:themeColor="text1"/>
          <w:szCs w:val="21"/>
        </w:rPr>
        <w:t>2.6</w:t>
      </w:r>
      <w:r w:rsidR="00DC1A57" w:rsidRPr="000E5C49">
        <w:rPr>
          <w:color w:val="000000" w:themeColor="text1"/>
          <w:szCs w:val="21"/>
        </w:rPr>
        <w:t>的规定。</w:t>
      </w:r>
    </w:p>
    <w:tbl>
      <w:tblPr>
        <w:tblW w:w="5000" w:type="pct"/>
        <w:tblLook w:val="04A0" w:firstRow="1" w:lastRow="0" w:firstColumn="1" w:lastColumn="0" w:noHBand="0" w:noVBand="1"/>
      </w:tblPr>
      <w:tblGrid>
        <w:gridCol w:w="379"/>
        <w:gridCol w:w="4757"/>
        <w:gridCol w:w="1095"/>
      </w:tblGrid>
      <w:tr w:rsidR="000E5C49" w:rsidRPr="000E5C49" w14:paraId="43E77788" w14:textId="77777777" w:rsidTr="00DC1A57">
        <w:tc>
          <w:tcPr>
            <w:tcW w:w="304" w:type="pct"/>
            <w:shd w:val="clear" w:color="auto" w:fill="auto"/>
            <w:vAlign w:val="center"/>
          </w:tcPr>
          <w:p w14:paraId="38E974F1" w14:textId="77777777" w:rsidR="00DC1A57" w:rsidRPr="000E5C49" w:rsidRDefault="00DC1A57" w:rsidP="00022B19">
            <w:pPr>
              <w:autoSpaceDE w:val="0"/>
              <w:autoSpaceDN w:val="0"/>
              <w:adjustRightInd w:val="0"/>
              <w:spacing w:line="360" w:lineRule="auto"/>
              <w:jc w:val="center"/>
              <w:rPr>
                <w:color w:val="000000" w:themeColor="text1"/>
                <w:szCs w:val="21"/>
              </w:rPr>
            </w:pPr>
          </w:p>
        </w:tc>
        <w:tc>
          <w:tcPr>
            <w:tcW w:w="3817" w:type="pct"/>
            <w:shd w:val="clear" w:color="auto" w:fill="auto"/>
            <w:vAlign w:val="center"/>
          </w:tcPr>
          <w:p w14:paraId="6F380D00" w14:textId="702A2222" w:rsidR="00DC1A57" w:rsidRPr="000E5C49" w:rsidRDefault="00281AC8" w:rsidP="00281AC8">
            <w:pPr>
              <w:autoSpaceDE w:val="0"/>
              <w:autoSpaceDN w:val="0"/>
              <w:adjustRightInd w:val="0"/>
              <w:spacing w:line="360" w:lineRule="auto"/>
              <w:jc w:val="center"/>
              <w:rPr>
                <w:color w:val="000000" w:themeColor="text1"/>
                <w:szCs w:val="21"/>
              </w:rPr>
            </w:pPr>
            <w:r w:rsidRPr="000E5C49">
              <w:rPr>
                <w:color w:val="000000" w:themeColor="text1"/>
                <w:position w:val="-14"/>
              </w:rPr>
              <w:object w:dxaOrig="1880" w:dyaOrig="400" w14:anchorId="1458A032">
                <v:shape id="_x0000_i1662" type="#_x0000_t75" style="width:93.9pt;height:20.15pt" o:ole="">
                  <v:imagedata r:id="rId1269" o:title=""/>
                </v:shape>
                <o:OLEObject Type="Embed" ProgID="Equation.DSMT4" ShapeID="_x0000_i1662" DrawAspect="Content" ObjectID="_1755267410" r:id="rId1270"/>
              </w:object>
            </w:r>
          </w:p>
        </w:tc>
        <w:tc>
          <w:tcPr>
            <w:tcW w:w="879" w:type="pct"/>
            <w:shd w:val="clear" w:color="auto" w:fill="auto"/>
            <w:vAlign w:val="center"/>
          </w:tcPr>
          <w:p w14:paraId="5457B5D4" w14:textId="64F0EF00" w:rsidR="00DC1A57" w:rsidRPr="000E5C49" w:rsidRDefault="00DC1A57" w:rsidP="00022B19">
            <w:pPr>
              <w:autoSpaceDE w:val="0"/>
              <w:autoSpaceDN w:val="0"/>
              <w:adjustRightInd w:val="0"/>
              <w:spacing w:line="360" w:lineRule="auto"/>
              <w:jc w:val="center"/>
              <w:rPr>
                <w:color w:val="000000" w:themeColor="text1"/>
                <w:szCs w:val="21"/>
              </w:rPr>
            </w:pPr>
            <w:r w:rsidRPr="000E5C49">
              <w:rPr>
                <w:color w:val="000000" w:themeColor="text1"/>
                <w:szCs w:val="21"/>
              </w:rPr>
              <w:t>(</w:t>
            </w:r>
            <w:r w:rsidR="005F7730" w:rsidRPr="000E5C49">
              <w:rPr>
                <w:color w:val="000000" w:themeColor="text1"/>
                <w:szCs w:val="21"/>
              </w:rPr>
              <w:t>10.</w:t>
            </w:r>
            <w:r w:rsidRPr="000E5C49">
              <w:rPr>
                <w:color w:val="000000" w:themeColor="text1"/>
                <w:szCs w:val="21"/>
              </w:rPr>
              <w:t>2.6-1)</w:t>
            </w:r>
          </w:p>
        </w:tc>
      </w:tr>
      <w:tr w:rsidR="000E5C49" w:rsidRPr="000E5C49" w14:paraId="445403A9" w14:textId="77777777" w:rsidTr="00DC1A57">
        <w:tc>
          <w:tcPr>
            <w:tcW w:w="304" w:type="pct"/>
            <w:shd w:val="clear" w:color="auto" w:fill="auto"/>
            <w:vAlign w:val="center"/>
          </w:tcPr>
          <w:p w14:paraId="18DC4992" w14:textId="77777777" w:rsidR="00DC1A57" w:rsidRPr="000E5C49" w:rsidRDefault="00DC1A57" w:rsidP="00022B19">
            <w:pPr>
              <w:autoSpaceDE w:val="0"/>
              <w:autoSpaceDN w:val="0"/>
              <w:adjustRightInd w:val="0"/>
              <w:spacing w:line="360" w:lineRule="auto"/>
              <w:jc w:val="center"/>
              <w:rPr>
                <w:color w:val="000000" w:themeColor="text1"/>
                <w:szCs w:val="21"/>
              </w:rPr>
            </w:pPr>
          </w:p>
        </w:tc>
        <w:tc>
          <w:tcPr>
            <w:tcW w:w="3817" w:type="pct"/>
            <w:shd w:val="clear" w:color="auto" w:fill="auto"/>
            <w:vAlign w:val="center"/>
          </w:tcPr>
          <w:p w14:paraId="55FF2461" w14:textId="63A7F3BC" w:rsidR="00DC1A57" w:rsidRPr="000E5C49" w:rsidRDefault="00281AC8" w:rsidP="00281AC8">
            <w:pPr>
              <w:autoSpaceDE w:val="0"/>
              <w:autoSpaceDN w:val="0"/>
              <w:adjustRightInd w:val="0"/>
              <w:spacing w:line="360" w:lineRule="auto"/>
              <w:jc w:val="center"/>
              <w:rPr>
                <w:color w:val="000000" w:themeColor="text1"/>
                <w:sz w:val="28"/>
              </w:rPr>
            </w:pPr>
            <w:r w:rsidRPr="000E5C49">
              <w:rPr>
                <w:color w:val="000000" w:themeColor="text1"/>
                <w:position w:val="-10"/>
              </w:rPr>
              <w:object w:dxaOrig="3320" w:dyaOrig="360" w14:anchorId="1AABAD4D">
                <v:shape id="_x0000_i1663" type="#_x0000_t75" style="width:165.9pt;height:18.45pt" o:ole="">
                  <v:imagedata r:id="rId1271" o:title=""/>
                </v:shape>
                <o:OLEObject Type="Embed" ProgID="Equation.DSMT4" ShapeID="_x0000_i1663" DrawAspect="Content" ObjectID="_1755267411" r:id="rId1272"/>
              </w:object>
            </w:r>
          </w:p>
        </w:tc>
        <w:tc>
          <w:tcPr>
            <w:tcW w:w="879" w:type="pct"/>
            <w:shd w:val="clear" w:color="auto" w:fill="auto"/>
            <w:vAlign w:val="center"/>
          </w:tcPr>
          <w:p w14:paraId="38237BE0" w14:textId="4B2DB473" w:rsidR="00DC1A57" w:rsidRPr="000E5C49" w:rsidRDefault="00DC1A57" w:rsidP="00022B19">
            <w:pPr>
              <w:autoSpaceDE w:val="0"/>
              <w:autoSpaceDN w:val="0"/>
              <w:adjustRightInd w:val="0"/>
              <w:spacing w:line="360" w:lineRule="auto"/>
              <w:jc w:val="center"/>
              <w:rPr>
                <w:color w:val="000000" w:themeColor="text1"/>
                <w:szCs w:val="21"/>
              </w:rPr>
            </w:pPr>
            <w:r w:rsidRPr="000E5C49">
              <w:rPr>
                <w:color w:val="000000" w:themeColor="text1"/>
                <w:szCs w:val="21"/>
              </w:rPr>
              <w:t>(</w:t>
            </w:r>
            <w:r w:rsidR="005F7730" w:rsidRPr="000E5C49">
              <w:rPr>
                <w:color w:val="000000" w:themeColor="text1"/>
                <w:szCs w:val="21"/>
              </w:rPr>
              <w:t>10.</w:t>
            </w:r>
            <w:r w:rsidRPr="000E5C49">
              <w:rPr>
                <w:color w:val="000000" w:themeColor="text1"/>
                <w:szCs w:val="21"/>
              </w:rPr>
              <w:t>2.6-2)</w:t>
            </w:r>
          </w:p>
        </w:tc>
      </w:tr>
      <w:tr w:rsidR="000E5C49" w:rsidRPr="000E5C49" w14:paraId="7E5483F4" w14:textId="77777777" w:rsidTr="00DC1A57">
        <w:tc>
          <w:tcPr>
            <w:tcW w:w="304" w:type="pct"/>
            <w:shd w:val="clear" w:color="auto" w:fill="auto"/>
            <w:vAlign w:val="center"/>
          </w:tcPr>
          <w:p w14:paraId="37D918F0" w14:textId="77777777" w:rsidR="00DC1A57" w:rsidRPr="000E5C49" w:rsidRDefault="00DC1A57" w:rsidP="00022B19">
            <w:pPr>
              <w:autoSpaceDE w:val="0"/>
              <w:autoSpaceDN w:val="0"/>
              <w:adjustRightInd w:val="0"/>
              <w:spacing w:line="360" w:lineRule="auto"/>
              <w:jc w:val="center"/>
              <w:rPr>
                <w:color w:val="000000" w:themeColor="text1"/>
                <w:szCs w:val="21"/>
              </w:rPr>
            </w:pPr>
          </w:p>
        </w:tc>
        <w:tc>
          <w:tcPr>
            <w:tcW w:w="3817" w:type="pct"/>
            <w:shd w:val="clear" w:color="auto" w:fill="auto"/>
            <w:vAlign w:val="center"/>
          </w:tcPr>
          <w:p w14:paraId="1E9E777F" w14:textId="2A59E94E" w:rsidR="00DC1A57" w:rsidRPr="000E5C49" w:rsidRDefault="00281AC8" w:rsidP="00281AC8">
            <w:pPr>
              <w:autoSpaceDE w:val="0"/>
              <w:autoSpaceDN w:val="0"/>
              <w:adjustRightInd w:val="0"/>
              <w:spacing w:line="360" w:lineRule="auto"/>
              <w:jc w:val="center"/>
              <w:rPr>
                <w:color w:val="000000" w:themeColor="text1"/>
                <w:sz w:val="28"/>
              </w:rPr>
            </w:pPr>
            <w:r w:rsidRPr="000E5C49">
              <w:rPr>
                <w:color w:val="000000" w:themeColor="text1"/>
                <w:position w:val="-14"/>
              </w:rPr>
              <w:object w:dxaOrig="3080" w:dyaOrig="400" w14:anchorId="2A11854C">
                <v:shape id="_x0000_i1664" type="#_x0000_t75" style="width:154.95pt;height:20.15pt" o:ole="">
                  <v:imagedata r:id="rId1273" o:title=""/>
                </v:shape>
                <o:OLEObject Type="Embed" ProgID="Equation.DSMT4" ShapeID="_x0000_i1664" DrawAspect="Content" ObjectID="_1755267412" r:id="rId1274"/>
              </w:object>
            </w:r>
          </w:p>
        </w:tc>
        <w:tc>
          <w:tcPr>
            <w:tcW w:w="879" w:type="pct"/>
            <w:shd w:val="clear" w:color="auto" w:fill="auto"/>
            <w:vAlign w:val="center"/>
          </w:tcPr>
          <w:p w14:paraId="405B017A" w14:textId="7AA08EF8" w:rsidR="00DC1A57" w:rsidRPr="000E5C49" w:rsidRDefault="00DC1A57" w:rsidP="00022B19">
            <w:pPr>
              <w:autoSpaceDE w:val="0"/>
              <w:autoSpaceDN w:val="0"/>
              <w:adjustRightInd w:val="0"/>
              <w:spacing w:line="360" w:lineRule="auto"/>
              <w:jc w:val="center"/>
              <w:rPr>
                <w:color w:val="000000" w:themeColor="text1"/>
                <w:szCs w:val="21"/>
              </w:rPr>
            </w:pPr>
            <w:r w:rsidRPr="000E5C49">
              <w:rPr>
                <w:color w:val="000000" w:themeColor="text1"/>
                <w:szCs w:val="21"/>
              </w:rPr>
              <w:t>(</w:t>
            </w:r>
            <w:r w:rsidR="005F7730" w:rsidRPr="000E5C49">
              <w:rPr>
                <w:color w:val="000000" w:themeColor="text1"/>
                <w:szCs w:val="21"/>
              </w:rPr>
              <w:t>10.</w:t>
            </w:r>
            <w:r w:rsidRPr="000E5C49">
              <w:rPr>
                <w:color w:val="000000" w:themeColor="text1"/>
                <w:szCs w:val="21"/>
              </w:rPr>
              <w:t>2.6-3)</w:t>
            </w:r>
          </w:p>
        </w:tc>
      </w:tr>
      <w:tr w:rsidR="000E5C49" w:rsidRPr="000E5C49" w14:paraId="2ABF167C" w14:textId="77777777" w:rsidTr="00DC1A57">
        <w:tc>
          <w:tcPr>
            <w:tcW w:w="304" w:type="pct"/>
            <w:shd w:val="clear" w:color="auto" w:fill="auto"/>
            <w:vAlign w:val="center"/>
          </w:tcPr>
          <w:p w14:paraId="6D4458D2" w14:textId="77777777" w:rsidR="00DC1A57" w:rsidRPr="000E5C49" w:rsidRDefault="00DC1A57" w:rsidP="00022B19">
            <w:pPr>
              <w:autoSpaceDE w:val="0"/>
              <w:autoSpaceDN w:val="0"/>
              <w:adjustRightInd w:val="0"/>
              <w:spacing w:line="360" w:lineRule="auto"/>
              <w:jc w:val="center"/>
              <w:rPr>
                <w:color w:val="000000" w:themeColor="text1"/>
                <w:szCs w:val="21"/>
              </w:rPr>
            </w:pPr>
          </w:p>
        </w:tc>
        <w:tc>
          <w:tcPr>
            <w:tcW w:w="3817" w:type="pct"/>
            <w:shd w:val="clear" w:color="auto" w:fill="auto"/>
            <w:vAlign w:val="center"/>
          </w:tcPr>
          <w:p w14:paraId="72107403" w14:textId="277706BA" w:rsidR="00DC1A57" w:rsidRPr="000E5C49" w:rsidRDefault="00281AC8" w:rsidP="00281AC8">
            <w:pPr>
              <w:autoSpaceDE w:val="0"/>
              <w:autoSpaceDN w:val="0"/>
              <w:adjustRightInd w:val="0"/>
              <w:spacing w:line="360" w:lineRule="auto"/>
              <w:jc w:val="center"/>
              <w:rPr>
                <w:color w:val="000000" w:themeColor="text1"/>
                <w:sz w:val="28"/>
              </w:rPr>
            </w:pPr>
            <w:r w:rsidRPr="000E5C49">
              <w:rPr>
                <w:color w:val="000000" w:themeColor="text1"/>
                <w:position w:val="-6"/>
              </w:rPr>
              <w:object w:dxaOrig="1740" w:dyaOrig="320" w14:anchorId="27437314">
                <v:shape id="_x0000_i1665" type="#_x0000_t75" style="width:88.15pt;height:16.15pt" o:ole="">
                  <v:imagedata r:id="rId1275" o:title=""/>
                </v:shape>
                <o:OLEObject Type="Embed" ProgID="Equation.DSMT4" ShapeID="_x0000_i1665" DrawAspect="Content" ObjectID="_1755267413" r:id="rId1276"/>
              </w:object>
            </w:r>
          </w:p>
        </w:tc>
        <w:tc>
          <w:tcPr>
            <w:tcW w:w="879" w:type="pct"/>
            <w:shd w:val="clear" w:color="auto" w:fill="auto"/>
            <w:vAlign w:val="center"/>
          </w:tcPr>
          <w:p w14:paraId="7C3F7D83" w14:textId="2D9BE196" w:rsidR="00DC1A57" w:rsidRPr="000E5C49" w:rsidRDefault="00DC1A57" w:rsidP="00022B19">
            <w:pPr>
              <w:autoSpaceDE w:val="0"/>
              <w:autoSpaceDN w:val="0"/>
              <w:adjustRightInd w:val="0"/>
              <w:spacing w:line="360" w:lineRule="auto"/>
              <w:jc w:val="center"/>
              <w:rPr>
                <w:color w:val="000000" w:themeColor="text1"/>
                <w:szCs w:val="21"/>
              </w:rPr>
            </w:pPr>
            <w:r w:rsidRPr="000E5C49">
              <w:rPr>
                <w:color w:val="000000" w:themeColor="text1"/>
                <w:szCs w:val="21"/>
              </w:rPr>
              <w:t>(</w:t>
            </w:r>
            <w:r w:rsidR="005F7730" w:rsidRPr="000E5C49">
              <w:rPr>
                <w:color w:val="000000" w:themeColor="text1"/>
                <w:szCs w:val="21"/>
              </w:rPr>
              <w:t>10.</w:t>
            </w:r>
            <w:r w:rsidRPr="000E5C49">
              <w:rPr>
                <w:color w:val="000000" w:themeColor="text1"/>
                <w:szCs w:val="21"/>
              </w:rPr>
              <w:t>2.6-4)</w:t>
            </w:r>
          </w:p>
        </w:tc>
      </w:tr>
      <w:tr w:rsidR="000E5C49" w:rsidRPr="000E5C49" w14:paraId="45A36349" w14:textId="77777777" w:rsidTr="00DC1A57">
        <w:tc>
          <w:tcPr>
            <w:tcW w:w="304" w:type="pct"/>
            <w:shd w:val="clear" w:color="auto" w:fill="auto"/>
            <w:vAlign w:val="center"/>
          </w:tcPr>
          <w:p w14:paraId="61DD685A" w14:textId="77777777" w:rsidR="00DC1A57" w:rsidRPr="000E5C49" w:rsidRDefault="00DC1A57" w:rsidP="00022B19">
            <w:pPr>
              <w:autoSpaceDE w:val="0"/>
              <w:autoSpaceDN w:val="0"/>
              <w:adjustRightInd w:val="0"/>
              <w:spacing w:line="360" w:lineRule="auto"/>
              <w:jc w:val="center"/>
              <w:rPr>
                <w:color w:val="000000" w:themeColor="text1"/>
                <w:szCs w:val="21"/>
              </w:rPr>
            </w:pPr>
          </w:p>
        </w:tc>
        <w:tc>
          <w:tcPr>
            <w:tcW w:w="3817" w:type="pct"/>
            <w:shd w:val="clear" w:color="auto" w:fill="auto"/>
            <w:vAlign w:val="center"/>
          </w:tcPr>
          <w:p w14:paraId="05F92163" w14:textId="106C1490" w:rsidR="00DC1A57" w:rsidRPr="000E5C49" w:rsidRDefault="00281AC8" w:rsidP="00281AC8">
            <w:pPr>
              <w:autoSpaceDE w:val="0"/>
              <w:autoSpaceDN w:val="0"/>
              <w:adjustRightInd w:val="0"/>
              <w:spacing w:line="360" w:lineRule="auto"/>
              <w:jc w:val="center"/>
              <w:rPr>
                <w:color w:val="000000" w:themeColor="text1"/>
                <w:sz w:val="28"/>
              </w:rPr>
            </w:pPr>
            <w:r w:rsidRPr="000E5C49">
              <w:rPr>
                <w:color w:val="000000" w:themeColor="text1"/>
                <w:position w:val="-14"/>
              </w:rPr>
              <w:object w:dxaOrig="1200" w:dyaOrig="400" w14:anchorId="6F432D05">
                <v:shape id="_x0000_i1666" type="#_x0000_t75" style="width:60.5pt;height:20.15pt" o:ole="">
                  <v:imagedata r:id="rId1277" o:title=""/>
                </v:shape>
                <o:OLEObject Type="Embed" ProgID="Equation.DSMT4" ShapeID="_x0000_i1666" DrawAspect="Content" ObjectID="_1755267414" r:id="rId1278"/>
              </w:object>
            </w:r>
          </w:p>
        </w:tc>
        <w:tc>
          <w:tcPr>
            <w:tcW w:w="879" w:type="pct"/>
            <w:shd w:val="clear" w:color="auto" w:fill="auto"/>
            <w:vAlign w:val="center"/>
          </w:tcPr>
          <w:p w14:paraId="41827A87" w14:textId="7863817F" w:rsidR="00DC1A57" w:rsidRPr="000E5C49" w:rsidRDefault="00DC1A57" w:rsidP="00022B19">
            <w:pPr>
              <w:autoSpaceDE w:val="0"/>
              <w:autoSpaceDN w:val="0"/>
              <w:adjustRightInd w:val="0"/>
              <w:spacing w:line="360" w:lineRule="auto"/>
              <w:jc w:val="center"/>
              <w:rPr>
                <w:color w:val="000000" w:themeColor="text1"/>
                <w:szCs w:val="21"/>
              </w:rPr>
            </w:pPr>
            <w:r w:rsidRPr="000E5C49">
              <w:rPr>
                <w:color w:val="000000" w:themeColor="text1"/>
                <w:szCs w:val="21"/>
              </w:rPr>
              <w:t>(</w:t>
            </w:r>
            <w:r w:rsidR="005F7730" w:rsidRPr="000E5C49">
              <w:rPr>
                <w:color w:val="000000" w:themeColor="text1"/>
                <w:szCs w:val="21"/>
              </w:rPr>
              <w:t>10.</w:t>
            </w:r>
            <w:r w:rsidRPr="000E5C49">
              <w:rPr>
                <w:color w:val="000000" w:themeColor="text1"/>
                <w:szCs w:val="21"/>
              </w:rPr>
              <w:t>2.6-5)</w:t>
            </w:r>
          </w:p>
        </w:tc>
      </w:tr>
    </w:tbl>
    <w:p w14:paraId="21E17D5E" w14:textId="77777777" w:rsidR="00DC1A57" w:rsidRPr="000E5C49" w:rsidRDefault="00DC1A57" w:rsidP="009D0C7D">
      <w:pPr>
        <w:spacing w:line="440" w:lineRule="exact"/>
        <w:jc w:val="left"/>
        <w:rPr>
          <w:color w:val="000000" w:themeColor="text1"/>
        </w:rPr>
      </w:pPr>
      <w:r w:rsidRPr="000E5C49">
        <w:rPr>
          <w:rFonts w:hint="eastAsia"/>
          <w:color w:val="000000" w:themeColor="text1"/>
        </w:rPr>
        <w:t>式中：</w:t>
      </w:r>
    </w:p>
    <w:p w14:paraId="2C5F2AA3" w14:textId="26F94C37" w:rsidR="00DC1A57" w:rsidRPr="000E5C49" w:rsidRDefault="00281AC8" w:rsidP="009D0C7D">
      <w:pPr>
        <w:tabs>
          <w:tab w:val="left" w:pos="1276"/>
        </w:tabs>
        <w:spacing w:line="440" w:lineRule="exact"/>
        <w:ind w:leftChars="250" w:left="945" w:hangingChars="200" w:hanging="420"/>
        <w:rPr>
          <w:color w:val="000000" w:themeColor="text1"/>
          <w:szCs w:val="21"/>
        </w:rPr>
      </w:pPr>
      <w:r w:rsidRPr="000E5C49">
        <w:rPr>
          <w:color w:val="000000" w:themeColor="text1"/>
          <w:position w:val="-10"/>
        </w:rPr>
        <w:object w:dxaOrig="220" w:dyaOrig="320" w14:anchorId="5AFD417B">
          <v:shape id="_x0000_i1667" type="#_x0000_t75" style="width:10.95pt;height:16.15pt" o:ole="">
            <v:imagedata r:id="rId1279" o:title=""/>
          </v:shape>
          <o:OLEObject Type="Embed" ProgID="Equation.DSMT4" ShapeID="_x0000_i1667" DrawAspect="Content" ObjectID="_1755267415" r:id="rId1280"/>
        </w:object>
      </w:r>
      <w:r w:rsidR="00DC1A57" w:rsidRPr="000E5C49">
        <w:rPr>
          <w:rFonts w:hint="eastAsia"/>
          <w:color w:val="000000" w:themeColor="text1"/>
        </w:rPr>
        <w:t>—</w:t>
      </w:r>
      <w:r w:rsidR="00E54212" w:rsidRPr="000E5C49">
        <w:rPr>
          <w:rFonts w:hint="eastAsia"/>
          <w:color w:val="000000" w:themeColor="text1"/>
          <w:szCs w:val="21"/>
        </w:rPr>
        <w:t>耐火极限</w:t>
      </w:r>
      <w:r w:rsidR="00E54212" w:rsidRPr="000E5C49">
        <w:rPr>
          <w:color w:val="000000" w:themeColor="text1"/>
          <w:szCs w:val="21"/>
        </w:rPr>
        <w:t>（</w:t>
      </w:r>
      <w:r w:rsidR="00E54212" w:rsidRPr="000E5C49">
        <w:rPr>
          <w:color w:val="000000" w:themeColor="text1"/>
          <w:szCs w:val="21"/>
        </w:rPr>
        <w:t>min</w:t>
      </w:r>
      <w:r w:rsidR="00E54212" w:rsidRPr="000E5C49">
        <w:rPr>
          <w:color w:val="000000" w:themeColor="text1"/>
          <w:szCs w:val="21"/>
        </w:rPr>
        <w:t>）；</w:t>
      </w:r>
    </w:p>
    <w:p w14:paraId="4CF7BAF0" w14:textId="2BD87E2A" w:rsidR="005714F8" w:rsidRPr="000E5C49" w:rsidRDefault="00281AC8" w:rsidP="009D0C7D">
      <w:pPr>
        <w:spacing w:line="440" w:lineRule="exact"/>
        <w:ind w:firstLineChars="250" w:firstLine="525"/>
        <w:jc w:val="left"/>
        <w:rPr>
          <w:color w:val="000000" w:themeColor="text1"/>
          <w:szCs w:val="21"/>
        </w:rPr>
      </w:pPr>
      <w:r w:rsidRPr="000E5C49">
        <w:rPr>
          <w:color w:val="000000" w:themeColor="text1"/>
          <w:position w:val="-14"/>
        </w:rPr>
        <w:object w:dxaOrig="260" w:dyaOrig="360" w14:anchorId="1533312B">
          <v:shape id="_x0000_i1668" type="#_x0000_t75" style="width:14.4pt;height:18.45pt" o:ole="">
            <v:imagedata r:id="rId1281" o:title=""/>
          </v:shape>
          <o:OLEObject Type="Embed" ProgID="Equation.DSMT4" ShapeID="_x0000_i1668" DrawAspect="Content" ObjectID="_1755267416" r:id="rId1282"/>
        </w:object>
      </w:r>
      <w:r w:rsidR="00E54212" w:rsidRPr="000E5C49">
        <w:rPr>
          <w:rFonts w:hint="eastAsia"/>
          <w:color w:val="000000" w:themeColor="text1"/>
        </w:rPr>
        <w:t>—</w:t>
      </w:r>
      <w:r w:rsidR="00E54212" w:rsidRPr="000E5C49">
        <w:rPr>
          <w:rFonts w:hint="eastAsia"/>
          <w:color w:val="000000" w:themeColor="text1"/>
          <w:szCs w:val="21"/>
        </w:rPr>
        <w:t>绕弱轴方向的几何长细比</w:t>
      </w:r>
      <w:r w:rsidR="00E54212" w:rsidRPr="000E5C49">
        <w:rPr>
          <w:color w:val="000000" w:themeColor="text1"/>
          <w:szCs w:val="21"/>
        </w:rPr>
        <w:t>；</w:t>
      </w:r>
    </w:p>
    <w:p w14:paraId="40B15535" w14:textId="1ECDB1EA" w:rsidR="00DC1A57" w:rsidRPr="000E5C49" w:rsidRDefault="00281AC8" w:rsidP="009D0C7D">
      <w:pPr>
        <w:spacing w:line="420" w:lineRule="exact"/>
        <w:ind w:firstLineChars="250" w:firstLine="525"/>
        <w:jc w:val="left"/>
        <w:rPr>
          <w:color w:val="000000" w:themeColor="text1"/>
          <w:szCs w:val="21"/>
        </w:rPr>
      </w:pPr>
      <w:r w:rsidRPr="000E5C49">
        <w:rPr>
          <w:color w:val="000000" w:themeColor="text1"/>
          <w:position w:val="-10"/>
        </w:rPr>
        <w:object w:dxaOrig="180" w:dyaOrig="320" w14:anchorId="28E73008">
          <v:shape id="_x0000_i1669" type="#_x0000_t75" style="width:9.8pt;height:16.15pt" o:ole="">
            <v:imagedata r:id="rId1283" o:title=""/>
          </v:shape>
          <o:OLEObject Type="Embed" ProgID="Equation.DSMT4" ShapeID="_x0000_i1669" DrawAspect="Content" ObjectID="_1755267417" r:id="rId1284"/>
        </w:object>
      </w:r>
      <w:r w:rsidR="00DC1A57" w:rsidRPr="000E5C49">
        <w:rPr>
          <w:rFonts w:hint="eastAsia"/>
          <w:color w:val="000000" w:themeColor="text1"/>
        </w:rPr>
        <w:t>—</w:t>
      </w:r>
      <w:r w:rsidR="00DC1A57" w:rsidRPr="000E5C49">
        <w:rPr>
          <w:rFonts w:hint="eastAsia"/>
          <w:color w:val="000000" w:themeColor="text1"/>
          <w:szCs w:val="21"/>
        </w:rPr>
        <w:t>构件的计算长度（</w:t>
      </w:r>
      <w:r w:rsidR="00DC1A57" w:rsidRPr="000E5C49">
        <w:rPr>
          <w:rFonts w:hint="eastAsia"/>
          <w:color w:val="000000" w:themeColor="text1"/>
          <w:szCs w:val="21"/>
        </w:rPr>
        <w:t>mm</w:t>
      </w:r>
      <w:r w:rsidR="00DC1A57" w:rsidRPr="000E5C49">
        <w:rPr>
          <w:rFonts w:hint="eastAsia"/>
          <w:color w:val="000000" w:themeColor="text1"/>
          <w:szCs w:val="21"/>
        </w:rPr>
        <w:t>）</w:t>
      </w:r>
      <w:r w:rsidR="00DC1A57" w:rsidRPr="000E5C49">
        <w:rPr>
          <w:color w:val="000000" w:themeColor="text1"/>
          <w:szCs w:val="21"/>
        </w:rPr>
        <w:t>；</w:t>
      </w:r>
    </w:p>
    <w:p w14:paraId="05A7C230" w14:textId="351307EF" w:rsidR="00DC1A57" w:rsidRPr="000E5C49" w:rsidRDefault="00281AC8" w:rsidP="009D0C7D">
      <w:pPr>
        <w:spacing w:line="420" w:lineRule="exact"/>
        <w:ind w:firstLineChars="250" w:firstLine="525"/>
        <w:jc w:val="left"/>
        <w:rPr>
          <w:color w:val="000000" w:themeColor="text1"/>
          <w:szCs w:val="21"/>
        </w:rPr>
      </w:pPr>
      <w:r w:rsidRPr="000E5C49">
        <w:rPr>
          <w:color w:val="000000" w:themeColor="text1"/>
          <w:position w:val="-6"/>
        </w:rPr>
        <w:object w:dxaOrig="180" w:dyaOrig="260" w14:anchorId="527A5335">
          <v:shape id="_x0000_i1670" type="#_x0000_t75" style="width:9.8pt;height:14.4pt" o:ole="">
            <v:imagedata r:id="rId1285" o:title=""/>
          </v:shape>
          <o:OLEObject Type="Embed" ProgID="Equation.DSMT4" ShapeID="_x0000_i1670" DrawAspect="Content" ObjectID="_1755267418" r:id="rId1286"/>
        </w:object>
      </w:r>
      <w:r w:rsidR="00E54212" w:rsidRPr="000E5C49">
        <w:rPr>
          <w:rFonts w:hint="eastAsia"/>
          <w:color w:val="000000" w:themeColor="text1"/>
        </w:rPr>
        <w:t>—</w:t>
      </w:r>
      <w:r w:rsidR="00432931" w:rsidRPr="000E5C49">
        <w:rPr>
          <w:rFonts w:hint="eastAsia"/>
          <w:color w:val="000000" w:themeColor="text1"/>
        </w:rPr>
        <w:t>多腔波形钢板组合墙</w:t>
      </w:r>
      <w:r w:rsidR="00DC1A57" w:rsidRPr="000E5C49">
        <w:rPr>
          <w:rFonts w:hint="eastAsia"/>
          <w:color w:val="000000" w:themeColor="text1"/>
          <w:szCs w:val="21"/>
        </w:rPr>
        <w:t>腔体</w:t>
      </w:r>
      <w:r w:rsidR="00E54212" w:rsidRPr="000E5C49">
        <w:rPr>
          <w:rFonts w:hint="eastAsia"/>
          <w:color w:val="000000" w:themeColor="text1"/>
          <w:szCs w:val="21"/>
        </w:rPr>
        <w:t>高度</w:t>
      </w:r>
      <w:r w:rsidR="00E54212" w:rsidRPr="000E5C49">
        <w:rPr>
          <w:color w:val="000000" w:themeColor="text1"/>
          <w:szCs w:val="21"/>
        </w:rPr>
        <w:t>（</w:t>
      </w:r>
      <w:r w:rsidR="00E54212" w:rsidRPr="000E5C49">
        <w:rPr>
          <w:rFonts w:hint="eastAsia"/>
          <w:color w:val="000000" w:themeColor="text1"/>
          <w:szCs w:val="21"/>
        </w:rPr>
        <w:t>mm</w:t>
      </w:r>
      <w:r w:rsidR="00E54212" w:rsidRPr="000E5C49">
        <w:rPr>
          <w:color w:val="000000" w:themeColor="text1"/>
          <w:szCs w:val="21"/>
        </w:rPr>
        <w:t>）；</w:t>
      </w:r>
    </w:p>
    <w:p w14:paraId="3E33CD31" w14:textId="37879DA2" w:rsidR="005714F8" w:rsidRPr="000E5C49" w:rsidRDefault="00281AC8" w:rsidP="009D0C7D">
      <w:pPr>
        <w:spacing w:line="420" w:lineRule="exact"/>
        <w:ind w:firstLineChars="250" w:firstLine="525"/>
        <w:jc w:val="left"/>
        <w:rPr>
          <w:color w:val="000000" w:themeColor="text1"/>
          <w:szCs w:val="21"/>
        </w:rPr>
      </w:pPr>
      <w:r w:rsidRPr="000E5C49">
        <w:rPr>
          <w:color w:val="000000" w:themeColor="text1"/>
          <w:position w:val="-10"/>
        </w:rPr>
        <w:object w:dxaOrig="260" w:dyaOrig="360" w14:anchorId="116D2EDD">
          <v:shape id="_x0000_i1671" type="#_x0000_t75" style="width:14.4pt;height:18.45pt" o:ole="">
            <v:imagedata r:id="rId1287" o:title=""/>
          </v:shape>
          <o:OLEObject Type="Embed" ProgID="Equation.DSMT4" ShapeID="_x0000_i1671" DrawAspect="Content" ObjectID="_1755267419" r:id="rId1288"/>
        </w:object>
      </w:r>
      <w:r w:rsidR="00E54212" w:rsidRPr="000E5C49">
        <w:rPr>
          <w:rFonts w:hint="eastAsia"/>
          <w:snapToGrid w:val="0"/>
          <w:color w:val="000000" w:themeColor="text1"/>
          <w:szCs w:val="21"/>
        </w:rPr>
        <w:t>、</w:t>
      </w:r>
      <w:r w:rsidRPr="000E5C49">
        <w:rPr>
          <w:color w:val="000000" w:themeColor="text1"/>
          <w:position w:val="-14"/>
        </w:rPr>
        <w:object w:dxaOrig="279" w:dyaOrig="400" w14:anchorId="0597BA87">
          <v:shape id="_x0000_i1672" type="#_x0000_t75" style="width:14.4pt;height:20.15pt" o:ole="">
            <v:imagedata r:id="rId1289" o:title=""/>
          </v:shape>
          <o:OLEObject Type="Embed" ProgID="Equation.DSMT4" ShapeID="_x0000_i1672" DrawAspect="Content" ObjectID="_1755267420" r:id="rId1290"/>
        </w:object>
      </w:r>
      <w:r w:rsidR="00E54212" w:rsidRPr="000E5C49">
        <w:rPr>
          <w:rFonts w:hint="eastAsia"/>
          <w:snapToGrid w:val="0"/>
          <w:color w:val="000000" w:themeColor="text1"/>
          <w:szCs w:val="21"/>
        </w:rPr>
        <w:t>、</w:t>
      </w:r>
      <w:r w:rsidRPr="000E5C49">
        <w:rPr>
          <w:color w:val="000000" w:themeColor="text1"/>
          <w:position w:val="-6"/>
        </w:rPr>
        <w:object w:dxaOrig="180" w:dyaOrig="320" w14:anchorId="746A13B2">
          <v:shape id="_x0000_i1673" type="#_x0000_t75" style="width:9.8pt;height:16.15pt" o:ole="">
            <v:imagedata r:id="rId1291" o:title=""/>
          </v:shape>
          <o:OLEObject Type="Embed" ProgID="Equation.DSMT4" ShapeID="_x0000_i1673" DrawAspect="Content" ObjectID="_1755267421" r:id="rId1292"/>
        </w:object>
      </w:r>
      <w:r w:rsidR="00E54212" w:rsidRPr="000E5C49">
        <w:rPr>
          <w:rFonts w:hint="eastAsia"/>
          <w:color w:val="000000" w:themeColor="text1"/>
        </w:rPr>
        <w:t>—</w:t>
      </w:r>
      <w:r w:rsidR="00E54212" w:rsidRPr="000E5C49">
        <w:rPr>
          <w:color w:val="000000" w:themeColor="text1"/>
          <w:sz w:val="20"/>
          <w:szCs w:val="18"/>
        </w:rPr>
        <w:t>计算参数。</w:t>
      </w:r>
    </w:p>
    <w:p w14:paraId="5A09647D" w14:textId="71E29101" w:rsidR="005714F8" w:rsidRPr="000E5C49" w:rsidRDefault="00E54212" w:rsidP="00DC1A57">
      <w:pPr>
        <w:jc w:val="center"/>
        <w:rPr>
          <w:color w:val="000000" w:themeColor="text1"/>
          <w:sz w:val="20"/>
          <w:szCs w:val="18"/>
        </w:rPr>
      </w:pPr>
      <w:r w:rsidRPr="000E5C49">
        <w:rPr>
          <w:color w:val="000000" w:themeColor="text1"/>
          <w:sz w:val="18"/>
          <w:szCs w:val="18"/>
        </w:rPr>
        <w:t>表</w:t>
      </w:r>
      <w:r w:rsidR="005F7730" w:rsidRPr="000E5C49">
        <w:rPr>
          <w:color w:val="000000" w:themeColor="text1"/>
          <w:sz w:val="18"/>
          <w:szCs w:val="18"/>
        </w:rPr>
        <w:t>10.</w:t>
      </w:r>
      <w:r w:rsidRPr="000E5C49">
        <w:rPr>
          <w:rFonts w:hint="eastAsia"/>
          <w:color w:val="000000" w:themeColor="text1"/>
          <w:sz w:val="18"/>
          <w:szCs w:val="18"/>
        </w:rPr>
        <w:t>2</w:t>
      </w:r>
      <w:r w:rsidRPr="000E5C49">
        <w:rPr>
          <w:color w:val="000000" w:themeColor="text1"/>
          <w:sz w:val="18"/>
          <w:szCs w:val="18"/>
        </w:rPr>
        <w:t>.</w:t>
      </w:r>
      <w:r w:rsidRPr="000E5C49">
        <w:rPr>
          <w:rFonts w:hint="eastAsia"/>
          <w:color w:val="000000" w:themeColor="text1"/>
          <w:sz w:val="18"/>
          <w:szCs w:val="18"/>
        </w:rPr>
        <w:t>6</w:t>
      </w:r>
      <w:r w:rsidRPr="000E5C49">
        <w:rPr>
          <w:color w:val="000000" w:themeColor="text1"/>
          <w:sz w:val="18"/>
          <w:szCs w:val="18"/>
        </w:rPr>
        <w:t xml:space="preserve"> </w:t>
      </w:r>
      <w:r w:rsidR="00DC1A57" w:rsidRPr="000E5C49">
        <w:rPr>
          <w:color w:val="000000" w:themeColor="text1"/>
          <w:sz w:val="18"/>
          <w:szCs w:val="18"/>
        </w:rPr>
        <w:t xml:space="preserve"> </w:t>
      </w:r>
      <w:r w:rsidRPr="000E5C49">
        <w:rPr>
          <w:color w:val="000000" w:themeColor="text1"/>
          <w:sz w:val="18"/>
          <w:szCs w:val="18"/>
        </w:rPr>
        <w:t>无防火保护下钢管混凝土束组合构件的耐火极限</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690"/>
        <w:gridCol w:w="675"/>
        <w:gridCol w:w="855"/>
        <w:gridCol w:w="856"/>
        <w:gridCol w:w="634"/>
        <w:gridCol w:w="632"/>
        <w:gridCol w:w="632"/>
        <w:gridCol w:w="606"/>
        <w:gridCol w:w="631"/>
      </w:tblGrid>
      <w:tr w:rsidR="000E5C49" w:rsidRPr="000E5C49" w14:paraId="077105D3" w14:textId="77777777" w:rsidTr="009D0C7D">
        <w:trPr>
          <w:trHeight w:val="113"/>
          <w:jc w:val="center"/>
        </w:trPr>
        <w:tc>
          <w:tcPr>
            <w:tcW w:w="555" w:type="pct"/>
            <w:vMerge w:val="restart"/>
            <w:vAlign w:val="center"/>
          </w:tcPr>
          <w:p w14:paraId="3561026D" w14:textId="77777777" w:rsidR="005714F8" w:rsidRPr="000E5C49" w:rsidRDefault="00E54212" w:rsidP="003E304E">
            <w:pPr>
              <w:widowControl/>
              <w:snapToGrid w:val="0"/>
              <w:ind w:left="-57" w:right="-57"/>
              <w:jc w:val="center"/>
              <w:rPr>
                <w:i/>
                <w:iCs/>
                <w:color w:val="000000" w:themeColor="text1"/>
                <w:kern w:val="0"/>
                <w:sz w:val="18"/>
                <w:szCs w:val="18"/>
              </w:rPr>
            </w:pPr>
            <w:r w:rsidRPr="000E5C49">
              <w:rPr>
                <w:rFonts w:ascii="Calibri Light" w:hAnsi="Calibri Light" w:hint="eastAsia"/>
                <w:iCs/>
                <w:color w:val="000000" w:themeColor="text1"/>
                <w:kern w:val="0"/>
                <w:sz w:val="18"/>
                <w:szCs w:val="18"/>
              </w:rPr>
              <w:t>长细比</w:t>
            </w:r>
          </w:p>
        </w:tc>
        <w:tc>
          <w:tcPr>
            <w:tcW w:w="543" w:type="pct"/>
            <w:vMerge w:val="restart"/>
            <w:vAlign w:val="center"/>
          </w:tcPr>
          <w:p w14:paraId="65A6E277" w14:textId="77777777" w:rsidR="005714F8" w:rsidRPr="000E5C49" w:rsidRDefault="00E54212" w:rsidP="003E304E">
            <w:pPr>
              <w:widowControl/>
              <w:snapToGrid w:val="0"/>
              <w:ind w:left="-57" w:right="-57"/>
              <w:jc w:val="center"/>
              <w:rPr>
                <w:i/>
                <w:iCs/>
                <w:color w:val="000000" w:themeColor="text1"/>
                <w:kern w:val="0"/>
                <w:sz w:val="18"/>
                <w:szCs w:val="18"/>
              </w:rPr>
            </w:pPr>
            <w:r w:rsidRPr="000E5C49">
              <w:rPr>
                <w:rFonts w:ascii="Calibri Light" w:hAnsi="Calibri Light" w:hint="eastAsia"/>
                <w:color w:val="000000" w:themeColor="text1"/>
                <w:sz w:val="18"/>
                <w:szCs w:val="18"/>
              </w:rPr>
              <w:t>高宽比</w:t>
            </w:r>
          </w:p>
        </w:tc>
        <w:tc>
          <w:tcPr>
            <w:tcW w:w="688" w:type="pct"/>
            <w:vMerge w:val="restart"/>
            <w:vAlign w:val="center"/>
          </w:tcPr>
          <w:p w14:paraId="4E4AEB63" w14:textId="77777777" w:rsidR="005714F8" w:rsidRPr="000E5C49" w:rsidRDefault="00E54212" w:rsidP="003E304E">
            <w:pPr>
              <w:widowControl/>
              <w:snapToGrid w:val="0"/>
              <w:jc w:val="center"/>
              <w:rPr>
                <w:rFonts w:ascii="Calibri Light" w:hAnsi="Calibri Light"/>
                <w:color w:val="000000" w:themeColor="text1"/>
                <w:kern w:val="0"/>
                <w:sz w:val="18"/>
                <w:szCs w:val="18"/>
              </w:rPr>
            </w:pPr>
            <w:r w:rsidRPr="000E5C49">
              <w:rPr>
                <w:rFonts w:ascii="Calibri Light" w:hAnsi="Calibri Light" w:hint="eastAsia"/>
                <w:color w:val="000000" w:themeColor="text1"/>
                <w:kern w:val="0"/>
                <w:sz w:val="18"/>
                <w:szCs w:val="18"/>
              </w:rPr>
              <w:t>腔体</w:t>
            </w:r>
          </w:p>
          <w:p w14:paraId="2B350DFB" w14:textId="77777777" w:rsidR="005714F8" w:rsidRPr="000E5C49" w:rsidRDefault="00E54212" w:rsidP="003E304E">
            <w:pPr>
              <w:widowControl/>
              <w:snapToGrid w:val="0"/>
              <w:jc w:val="center"/>
              <w:rPr>
                <w:rFonts w:ascii="Calibri Light" w:hAnsi="Calibri Light"/>
                <w:iCs/>
                <w:color w:val="000000" w:themeColor="text1"/>
                <w:kern w:val="0"/>
                <w:sz w:val="18"/>
                <w:szCs w:val="18"/>
              </w:rPr>
            </w:pPr>
            <w:r w:rsidRPr="000E5C49">
              <w:rPr>
                <w:rFonts w:ascii="Calibri Light" w:hAnsi="Calibri Light" w:hint="eastAsia"/>
                <w:color w:val="000000" w:themeColor="text1"/>
                <w:kern w:val="0"/>
                <w:sz w:val="18"/>
                <w:szCs w:val="18"/>
              </w:rPr>
              <w:t>高度</w:t>
            </w:r>
          </w:p>
        </w:tc>
        <w:tc>
          <w:tcPr>
            <w:tcW w:w="689" w:type="pct"/>
            <w:vMerge w:val="restart"/>
            <w:vAlign w:val="center"/>
          </w:tcPr>
          <w:p w14:paraId="2D6627EF" w14:textId="77777777" w:rsidR="005714F8" w:rsidRPr="000E5C49" w:rsidRDefault="00E54212" w:rsidP="003E304E">
            <w:pPr>
              <w:widowControl/>
              <w:snapToGrid w:val="0"/>
              <w:jc w:val="center"/>
              <w:rPr>
                <w:rFonts w:ascii="Calibri Light" w:hAnsi="Calibri Light"/>
                <w:color w:val="000000" w:themeColor="text1"/>
                <w:sz w:val="18"/>
                <w:szCs w:val="18"/>
              </w:rPr>
            </w:pPr>
            <w:r w:rsidRPr="000E5C49">
              <w:rPr>
                <w:rFonts w:ascii="Calibri Light" w:hAnsi="Calibri Light" w:hint="eastAsia"/>
                <w:color w:val="000000" w:themeColor="text1"/>
                <w:sz w:val="18"/>
                <w:szCs w:val="18"/>
              </w:rPr>
              <w:t>腔体</w:t>
            </w:r>
          </w:p>
          <w:p w14:paraId="4316B5D2" w14:textId="77777777" w:rsidR="005714F8" w:rsidRPr="000E5C49" w:rsidRDefault="00E54212" w:rsidP="003E304E">
            <w:pPr>
              <w:widowControl/>
              <w:snapToGrid w:val="0"/>
              <w:jc w:val="center"/>
              <w:rPr>
                <w:rFonts w:ascii="Calibri Light" w:hAnsi="Calibri Light"/>
                <w:iCs/>
                <w:color w:val="000000" w:themeColor="text1"/>
                <w:kern w:val="0"/>
                <w:sz w:val="18"/>
                <w:szCs w:val="18"/>
              </w:rPr>
            </w:pPr>
            <w:r w:rsidRPr="000E5C49">
              <w:rPr>
                <w:rFonts w:ascii="Calibri Light" w:hAnsi="Calibri Light" w:hint="eastAsia"/>
                <w:color w:val="000000" w:themeColor="text1"/>
                <w:sz w:val="18"/>
                <w:szCs w:val="18"/>
              </w:rPr>
              <w:t>宽度</w:t>
            </w:r>
          </w:p>
        </w:tc>
        <w:tc>
          <w:tcPr>
            <w:tcW w:w="2524" w:type="pct"/>
            <w:gridSpan w:val="5"/>
            <w:shd w:val="clear" w:color="auto" w:fill="auto"/>
            <w:noWrap/>
            <w:vAlign w:val="center"/>
          </w:tcPr>
          <w:p w14:paraId="594A0364" w14:textId="59AFA99D" w:rsidR="005714F8" w:rsidRPr="000E5C49" w:rsidRDefault="00E54212" w:rsidP="00281AC8">
            <w:pPr>
              <w:widowControl/>
              <w:snapToGrid w:val="0"/>
              <w:jc w:val="center"/>
              <w:rPr>
                <w:color w:val="000000" w:themeColor="text1"/>
                <w:kern w:val="0"/>
                <w:sz w:val="18"/>
                <w:szCs w:val="18"/>
              </w:rPr>
            </w:pPr>
            <w:r w:rsidRPr="000E5C49">
              <w:rPr>
                <w:rFonts w:hint="eastAsia"/>
                <w:color w:val="000000" w:themeColor="text1"/>
                <w:kern w:val="0"/>
                <w:sz w:val="18"/>
                <w:szCs w:val="18"/>
              </w:rPr>
              <w:t>耐火极限</w:t>
            </w:r>
            <w:r w:rsidR="00281AC8" w:rsidRPr="000E5C49">
              <w:rPr>
                <w:color w:val="000000" w:themeColor="text1"/>
                <w:position w:val="-10"/>
              </w:rPr>
              <w:object w:dxaOrig="220" w:dyaOrig="320" w14:anchorId="6C043652">
                <v:shape id="_x0000_i1674" type="#_x0000_t75" style="width:10.95pt;height:16.15pt" o:ole="">
                  <v:imagedata r:id="rId1293" o:title=""/>
                </v:shape>
                <o:OLEObject Type="Embed" ProgID="Equation.DSMT4" ShapeID="_x0000_i1674" DrawAspect="Content" ObjectID="_1755267422" r:id="rId1294"/>
              </w:object>
            </w:r>
            <w:r w:rsidRPr="000E5C49">
              <w:rPr>
                <w:color w:val="000000" w:themeColor="text1"/>
                <w:kern w:val="0"/>
                <w:sz w:val="18"/>
                <w:szCs w:val="18"/>
              </w:rPr>
              <w:t>(min)</w:t>
            </w:r>
          </w:p>
        </w:tc>
      </w:tr>
      <w:tr w:rsidR="000E5C49" w:rsidRPr="000E5C49" w14:paraId="4F8F1443" w14:textId="77777777" w:rsidTr="009D0C7D">
        <w:trPr>
          <w:trHeight w:val="170"/>
          <w:jc w:val="center"/>
        </w:trPr>
        <w:tc>
          <w:tcPr>
            <w:tcW w:w="555" w:type="pct"/>
            <w:vMerge/>
            <w:vAlign w:val="center"/>
          </w:tcPr>
          <w:p w14:paraId="15F911BF" w14:textId="77777777" w:rsidR="005714F8" w:rsidRPr="000E5C49" w:rsidRDefault="005714F8" w:rsidP="003E304E">
            <w:pPr>
              <w:widowControl/>
              <w:snapToGrid w:val="0"/>
              <w:jc w:val="center"/>
              <w:rPr>
                <w:i/>
                <w:iCs/>
                <w:color w:val="000000" w:themeColor="text1"/>
                <w:kern w:val="0"/>
                <w:sz w:val="18"/>
                <w:szCs w:val="18"/>
              </w:rPr>
            </w:pPr>
          </w:p>
        </w:tc>
        <w:tc>
          <w:tcPr>
            <w:tcW w:w="543" w:type="pct"/>
            <w:vMerge/>
            <w:vAlign w:val="center"/>
          </w:tcPr>
          <w:p w14:paraId="0F2A98AB" w14:textId="77777777" w:rsidR="005714F8" w:rsidRPr="000E5C49" w:rsidRDefault="005714F8" w:rsidP="003E304E">
            <w:pPr>
              <w:widowControl/>
              <w:snapToGrid w:val="0"/>
              <w:jc w:val="center"/>
              <w:rPr>
                <w:i/>
                <w:iCs/>
                <w:color w:val="000000" w:themeColor="text1"/>
                <w:kern w:val="0"/>
                <w:sz w:val="18"/>
                <w:szCs w:val="18"/>
              </w:rPr>
            </w:pPr>
          </w:p>
        </w:tc>
        <w:tc>
          <w:tcPr>
            <w:tcW w:w="688" w:type="pct"/>
            <w:vMerge/>
            <w:vAlign w:val="center"/>
          </w:tcPr>
          <w:p w14:paraId="702F8826" w14:textId="77777777" w:rsidR="005714F8" w:rsidRPr="000E5C49" w:rsidRDefault="005714F8" w:rsidP="003E304E">
            <w:pPr>
              <w:widowControl/>
              <w:snapToGrid w:val="0"/>
              <w:jc w:val="center"/>
              <w:rPr>
                <w:i/>
                <w:iCs/>
                <w:color w:val="000000" w:themeColor="text1"/>
                <w:kern w:val="0"/>
                <w:sz w:val="18"/>
                <w:szCs w:val="18"/>
              </w:rPr>
            </w:pPr>
          </w:p>
        </w:tc>
        <w:tc>
          <w:tcPr>
            <w:tcW w:w="689" w:type="pct"/>
            <w:vMerge/>
            <w:vAlign w:val="center"/>
          </w:tcPr>
          <w:p w14:paraId="6A870433" w14:textId="77777777" w:rsidR="005714F8" w:rsidRPr="000E5C49" w:rsidRDefault="005714F8" w:rsidP="003E304E">
            <w:pPr>
              <w:widowControl/>
              <w:snapToGrid w:val="0"/>
              <w:jc w:val="center"/>
              <w:rPr>
                <w:i/>
                <w:iCs/>
                <w:color w:val="000000" w:themeColor="text1"/>
                <w:kern w:val="0"/>
                <w:sz w:val="18"/>
                <w:szCs w:val="18"/>
              </w:rPr>
            </w:pPr>
          </w:p>
        </w:tc>
        <w:tc>
          <w:tcPr>
            <w:tcW w:w="2524" w:type="pct"/>
            <w:gridSpan w:val="5"/>
            <w:shd w:val="clear" w:color="auto" w:fill="auto"/>
            <w:noWrap/>
            <w:vAlign w:val="center"/>
          </w:tcPr>
          <w:p w14:paraId="58B91608" w14:textId="49EC483A" w:rsidR="005714F8" w:rsidRPr="000E5C49" w:rsidRDefault="00E54212" w:rsidP="00281AC8">
            <w:pPr>
              <w:widowControl/>
              <w:snapToGrid w:val="0"/>
              <w:jc w:val="center"/>
              <w:rPr>
                <w:color w:val="000000" w:themeColor="text1"/>
                <w:kern w:val="0"/>
                <w:sz w:val="18"/>
                <w:szCs w:val="18"/>
              </w:rPr>
            </w:pPr>
            <w:r w:rsidRPr="000E5C49">
              <w:rPr>
                <w:rFonts w:hint="eastAsia"/>
                <w:color w:val="000000" w:themeColor="text1"/>
                <w:kern w:val="0"/>
                <w:sz w:val="18"/>
                <w:szCs w:val="18"/>
              </w:rPr>
              <w:t>荷载比</w:t>
            </w:r>
            <w:r w:rsidR="00281AC8" w:rsidRPr="000E5C49">
              <w:rPr>
                <w:color w:val="000000" w:themeColor="text1"/>
                <w:position w:val="-10"/>
              </w:rPr>
              <w:object w:dxaOrig="240" w:dyaOrig="320" w14:anchorId="721491B2">
                <v:shape id="_x0000_i1675" type="#_x0000_t75" style="width:11.5pt;height:16.15pt" o:ole="">
                  <v:imagedata r:id="rId1295" o:title=""/>
                </v:shape>
                <o:OLEObject Type="Embed" ProgID="Equation.DSMT4" ShapeID="_x0000_i1675" DrawAspect="Content" ObjectID="_1755267423" r:id="rId1296"/>
              </w:object>
            </w:r>
          </w:p>
        </w:tc>
      </w:tr>
      <w:tr w:rsidR="000E5C49" w:rsidRPr="000E5C49" w14:paraId="17BA58C6" w14:textId="77777777" w:rsidTr="003E304E">
        <w:trPr>
          <w:trHeight w:val="227"/>
          <w:jc w:val="center"/>
        </w:trPr>
        <w:tc>
          <w:tcPr>
            <w:tcW w:w="555" w:type="pct"/>
            <w:vAlign w:val="center"/>
          </w:tcPr>
          <w:p w14:paraId="3F0922A2" w14:textId="0270E58F" w:rsidR="005714F8" w:rsidRPr="000E5C49" w:rsidRDefault="00281AC8" w:rsidP="00281AC8">
            <w:pPr>
              <w:widowControl/>
              <w:snapToGrid w:val="0"/>
              <w:jc w:val="center"/>
              <w:rPr>
                <w:i/>
                <w:iCs/>
                <w:color w:val="000000" w:themeColor="text1"/>
                <w:kern w:val="0"/>
                <w:sz w:val="18"/>
                <w:szCs w:val="18"/>
              </w:rPr>
            </w:pPr>
            <w:r w:rsidRPr="000E5C49">
              <w:rPr>
                <w:color w:val="000000" w:themeColor="text1"/>
                <w:position w:val="-14"/>
              </w:rPr>
              <w:object w:dxaOrig="260" w:dyaOrig="360" w14:anchorId="28E6A4ED">
                <v:shape id="_x0000_i1676" type="#_x0000_t75" style="width:14.4pt;height:18.45pt" o:ole="">
                  <v:imagedata r:id="rId1297" o:title=""/>
                </v:shape>
                <o:OLEObject Type="Embed" ProgID="Equation.DSMT4" ShapeID="_x0000_i1676" DrawAspect="Content" ObjectID="_1755267424" r:id="rId1298"/>
              </w:object>
            </w:r>
          </w:p>
        </w:tc>
        <w:tc>
          <w:tcPr>
            <w:tcW w:w="543" w:type="pct"/>
            <w:vAlign w:val="center"/>
          </w:tcPr>
          <w:p w14:paraId="5C8287F4" w14:textId="1317E211" w:rsidR="005714F8" w:rsidRPr="000E5C49" w:rsidRDefault="00281AC8" w:rsidP="00281AC8">
            <w:pPr>
              <w:widowControl/>
              <w:snapToGrid w:val="0"/>
              <w:jc w:val="center"/>
              <w:rPr>
                <w:i/>
                <w:iCs/>
                <w:color w:val="000000" w:themeColor="text1"/>
                <w:kern w:val="0"/>
                <w:sz w:val="18"/>
                <w:szCs w:val="18"/>
              </w:rPr>
            </w:pPr>
            <w:r w:rsidRPr="000E5C49">
              <w:rPr>
                <w:color w:val="000000" w:themeColor="text1"/>
                <w:position w:val="-10"/>
              </w:rPr>
              <w:object w:dxaOrig="380" w:dyaOrig="320" w14:anchorId="79DDA978">
                <v:shape id="_x0000_i1677" type="#_x0000_t75" style="width:19pt;height:16.15pt" o:ole="">
                  <v:imagedata r:id="rId1299" o:title=""/>
                </v:shape>
                <o:OLEObject Type="Embed" ProgID="Equation.DSMT4" ShapeID="_x0000_i1677" DrawAspect="Content" ObjectID="_1755267425" r:id="rId1300"/>
              </w:object>
            </w:r>
          </w:p>
        </w:tc>
        <w:tc>
          <w:tcPr>
            <w:tcW w:w="688" w:type="pct"/>
            <w:tcBorders>
              <w:bottom w:val="single" w:sz="4" w:space="0" w:color="auto"/>
            </w:tcBorders>
            <w:vAlign w:val="center"/>
          </w:tcPr>
          <w:p w14:paraId="0A99C57F" w14:textId="0AF7B599" w:rsidR="005714F8" w:rsidRPr="000E5C49" w:rsidRDefault="00281AC8" w:rsidP="00281AC8">
            <w:pPr>
              <w:widowControl/>
              <w:snapToGrid w:val="0"/>
              <w:jc w:val="center"/>
              <w:rPr>
                <w:i/>
                <w:iCs/>
                <w:color w:val="000000" w:themeColor="text1"/>
                <w:kern w:val="0"/>
                <w:sz w:val="18"/>
                <w:szCs w:val="18"/>
              </w:rPr>
            </w:pPr>
            <w:r w:rsidRPr="000E5C49">
              <w:rPr>
                <w:color w:val="000000" w:themeColor="text1"/>
                <w:position w:val="-6"/>
              </w:rPr>
              <w:object w:dxaOrig="180" w:dyaOrig="260" w14:anchorId="6009B913">
                <v:shape id="_x0000_i1678" type="#_x0000_t75" style="width:9.8pt;height:14.4pt" o:ole="">
                  <v:imagedata r:id="rId1301" o:title=""/>
                </v:shape>
                <o:OLEObject Type="Embed" ProgID="Equation.DSMT4" ShapeID="_x0000_i1678" DrawAspect="Content" ObjectID="_1755267426" r:id="rId1302"/>
              </w:object>
            </w:r>
            <w:r w:rsidR="00E54212" w:rsidRPr="000E5C49">
              <w:rPr>
                <w:iCs/>
                <w:color w:val="000000" w:themeColor="text1"/>
                <w:kern w:val="0"/>
                <w:sz w:val="18"/>
                <w:szCs w:val="18"/>
              </w:rPr>
              <w:t>(</w:t>
            </w:r>
            <w:r w:rsidR="00E54212" w:rsidRPr="000E5C49">
              <w:rPr>
                <w:color w:val="000000" w:themeColor="text1"/>
                <w:kern w:val="0"/>
                <w:sz w:val="18"/>
                <w:szCs w:val="18"/>
              </w:rPr>
              <w:t>mm)</w:t>
            </w:r>
          </w:p>
        </w:tc>
        <w:tc>
          <w:tcPr>
            <w:tcW w:w="689" w:type="pct"/>
            <w:tcBorders>
              <w:bottom w:val="single" w:sz="4" w:space="0" w:color="auto"/>
            </w:tcBorders>
            <w:vAlign w:val="center"/>
          </w:tcPr>
          <w:p w14:paraId="020C9885" w14:textId="1A013405" w:rsidR="005714F8" w:rsidRPr="000E5C49" w:rsidRDefault="00281AC8" w:rsidP="00281AC8">
            <w:pPr>
              <w:widowControl/>
              <w:snapToGrid w:val="0"/>
              <w:jc w:val="center"/>
              <w:rPr>
                <w:color w:val="000000" w:themeColor="text1"/>
                <w:kern w:val="0"/>
                <w:sz w:val="18"/>
                <w:szCs w:val="18"/>
              </w:rPr>
            </w:pPr>
            <w:r w:rsidRPr="000E5C49">
              <w:rPr>
                <w:color w:val="000000" w:themeColor="text1"/>
                <w:position w:val="-6"/>
              </w:rPr>
              <w:object w:dxaOrig="200" w:dyaOrig="260" w14:anchorId="150730D6">
                <v:shape id="_x0000_i1679" type="#_x0000_t75" style="width:10.95pt;height:14.4pt" o:ole="">
                  <v:imagedata r:id="rId1303" o:title=""/>
                </v:shape>
                <o:OLEObject Type="Embed" ProgID="Equation.DSMT4" ShapeID="_x0000_i1679" DrawAspect="Content" ObjectID="_1755267427" r:id="rId1304"/>
              </w:object>
            </w:r>
            <w:r w:rsidR="00E54212" w:rsidRPr="000E5C49">
              <w:rPr>
                <w:color w:val="000000" w:themeColor="text1"/>
                <w:kern w:val="0"/>
                <w:sz w:val="18"/>
                <w:szCs w:val="18"/>
              </w:rPr>
              <w:t>(mm)</w:t>
            </w:r>
          </w:p>
        </w:tc>
        <w:tc>
          <w:tcPr>
            <w:tcW w:w="510" w:type="pct"/>
            <w:tcBorders>
              <w:bottom w:val="single" w:sz="4" w:space="0" w:color="auto"/>
            </w:tcBorders>
            <w:shd w:val="clear" w:color="auto" w:fill="auto"/>
            <w:noWrap/>
            <w:vAlign w:val="center"/>
          </w:tcPr>
          <w:p w14:paraId="3843C94F" w14:textId="77777777" w:rsidR="005714F8" w:rsidRPr="000E5C49" w:rsidRDefault="00E54212" w:rsidP="003E304E">
            <w:pPr>
              <w:widowControl/>
              <w:snapToGrid w:val="0"/>
              <w:jc w:val="center"/>
              <w:rPr>
                <w:color w:val="000000" w:themeColor="text1"/>
                <w:kern w:val="0"/>
                <w:sz w:val="18"/>
                <w:szCs w:val="18"/>
              </w:rPr>
            </w:pPr>
            <w:r w:rsidRPr="000E5C49">
              <w:rPr>
                <w:color w:val="000000" w:themeColor="text1"/>
                <w:kern w:val="0"/>
                <w:sz w:val="18"/>
                <w:szCs w:val="18"/>
              </w:rPr>
              <w:t>0.2</w:t>
            </w:r>
          </w:p>
        </w:tc>
        <w:tc>
          <w:tcPr>
            <w:tcW w:w="509" w:type="pct"/>
            <w:tcBorders>
              <w:bottom w:val="single" w:sz="4" w:space="0" w:color="auto"/>
            </w:tcBorders>
            <w:shd w:val="clear" w:color="auto" w:fill="auto"/>
            <w:noWrap/>
            <w:vAlign w:val="center"/>
          </w:tcPr>
          <w:p w14:paraId="1B8EAEE0" w14:textId="77777777" w:rsidR="005714F8" w:rsidRPr="000E5C49" w:rsidRDefault="00E54212" w:rsidP="003E304E">
            <w:pPr>
              <w:widowControl/>
              <w:snapToGrid w:val="0"/>
              <w:jc w:val="center"/>
              <w:rPr>
                <w:color w:val="000000" w:themeColor="text1"/>
                <w:kern w:val="0"/>
                <w:sz w:val="18"/>
                <w:szCs w:val="18"/>
              </w:rPr>
            </w:pPr>
            <w:r w:rsidRPr="000E5C49">
              <w:rPr>
                <w:color w:val="000000" w:themeColor="text1"/>
                <w:kern w:val="0"/>
                <w:sz w:val="18"/>
                <w:szCs w:val="18"/>
              </w:rPr>
              <w:t>0.3</w:t>
            </w:r>
          </w:p>
        </w:tc>
        <w:tc>
          <w:tcPr>
            <w:tcW w:w="509" w:type="pct"/>
            <w:tcBorders>
              <w:bottom w:val="single" w:sz="4" w:space="0" w:color="auto"/>
            </w:tcBorders>
            <w:shd w:val="clear" w:color="auto" w:fill="auto"/>
            <w:noWrap/>
            <w:vAlign w:val="center"/>
          </w:tcPr>
          <w:p w14:paraId="4BD78351" w14:textId="77777777" w:rsidR="005714F8" w:rsidRPr="000E5C49" w:rsidRDefault="00E54212" w:rsidP="003E304E">
            <w:pPr>
              <w:widowControl/>
              <w:snapToGrid w:val="0"/>
              <w:jc w:val="center"/>
              <w:rPr>
                <w:color w:val="000000" w:themeColor="text1"/>
                <w:kern w:val="0"/>
                <w:sz w:val="18"/>
                <w:szCs w:val="18"/>
              </w:rPr>
            </w:pPr>
            <w:r w:rsidRPr="000E5C49">
              <w:rPr>
                <w:color w:val="000000" w:themeColor="text1"/>
                <w:kern w:val="0"/>
                <w:sz w:val="18"/>
                <w:szCs w:val="18"/>
              </w:rPr>
              <w:t>0.4</w:t>
            </w:r>
          </w:p>
        </w:tc>
        <w:tc>
          <w:tcPr>
            <w:tcW w:w="488" w:type="pct"/>
            <w:tcBorders>
              <w:bottom w:val="single" w:sz="4" w:space="0" w:color="auto"/>
            </w:tcBorders>
            <w:shd w:val="clear" w:color="auto" w:fill="auto"/>
            <w:noWrap/>
            <w:vAlign w:val="center"/>
          </w:tcPr>
          <w:p w14:paraId="25D5A041" w14:textId="77777777" w:rsidR="005714F8" w:rsidRPr="000E5C49" w:rsidRDefault="00E54212" w:rsidP="003E304E">
            <w:pPr>
              <w:widowControl/>
              <w:snapToGrid w:val="0"/>
              <w:jc w:val="center"/>
              <w:rPr>
                <w:color w:val="000000" w:themeColor="text1"/>
                <w:kern w:val="0"/>
                <w:sz w:val="18"/>
                <w:szCs w:val="18"/>
              </w:rPr>
            </w:pPr>
            <w:r w:rsidRPr="000E5C49">
              <w:rPr>
                <w:color w:val="000000" w:themeColor="text1"/>
                <w:kern w:val="0"/>
                <w:sz w:val="18"/>
                <w:szCs w:val="18"/>
              </w:rPr>
              <w:t>0.5</w:t>
            </w:r>
          </w:p>
        </w:tc>
        <w:tc>
          <w:tcPr>
            <w:tcW w:w="508" w:type="pct"/>
            <w:tcBorders>
              <w:bottom w:val="single" w:sz="4" w:space="0" w:color="auto"/>
            </w:tcBorders>
            <w:shd w:val="clear" w:color="auto" w:fill="auto"/>
            <w:noWrap/>
            <w:vAlign w:val="center"/>
          </w:tcPr>
          <w:p w14:paraId="0F71B1B0" w14:textId="77777777" w:rsidR="005714F8" w:rsidRPr="000E5C49" w:rsidRDefault="00E54212" w:rsidP="003E304E">
            <w:pPr>
              <w:widowControl/>
              <w:snapToGrid w:val="0"/>
              <w:jc w:val="center"/>
              <w:rPr>
                <w:color w:val="000000" w:themeColor="text1"/>
                <w:kern w:val="0"/>
                <w:sz w:val="18"/>
                <w:szCs w:val="18"/>
              </w:rPr>
            </w:pPr>
            <w:r w:rsidRPr="000E5C49">
              <w:rPr>
                <w:color w:val="000000" w:themeColor="text1"/>
                <w:kern w:val="0"/>
                <w:sz w:val="18"/>
                <w:szCs w:val="18"/>
              </w:rPr>
              <w:t>0.6</w:t>
            </w:r>
          </w:p>
        </w:tc>
      </w:tr>
      <w:tr w:rsidR="000E5C49" w:rsidRPr="000E5C49" w14:paraId="44A0D178" w14:textId="77777777" w:rsidTr="003E304E">
        <w:trPr>
          <w:trHeight w:val="255"/>
          <w:jc w:val="center"/>
        </w:trPr>
        <w:tc>
          <w:tcPr>
            <w:tcW w:w="555" w:type="pct"/>
            <w:vMerge w:val="restart"/>
            <w:shd w:val="clear" w:color="auto" w:fill="auto"/>
            <w:noWrap/>
            <w:vAlign w:val="center"/>
          </w:tcPr>
          <w:p w14:paraId="62EC615E" w14:textId="77777777" w:rsidR="005714F8" w:rsidRPr="000E5C49" w:rsidRDefault="00E54212" w:rsidP="003E304E">
            <w:pPr>
              <w:widowControl/>
              <w:snapToGrid w:val="0"/>
              <w:jc w:val="center"/>
              <w:rPr>
                <w:color w:val="000000" w:themeColor="text1"/>
                <w:kern w:val="0"/>
                <w:sz w:val="18"/>
                <w:szCs w:val="18"/>
              </w:rPr>
            </w:pPr>
            <w:r w:rsidRPr="000E5C49">
              <w:rPr>
                <w:color w:val="000000" w:themeColor="text1"/>
                <w:kern w:val="0"/>
                <w:sz w:val="18"/>
                <w:szCs w:val="18"/>
              </w:rPr>
              <w:t>20</w:t>
            </w:r>
          </w:p>
        </w:tc>
        <w:tc>
          <w:tcPr>
            <w:tcW w:w="543" w:type="pct"/>
            <w:vMerge w:val="restart"/>
            <w:shd w:val="clear" w:color="auto" w:fill="auto"/>
            <w:noWrap/>
            <w:vAlign w:val="center"/>
          </w:tcPr>
          <w:p w14:paraId="21605141" w14:textId="77777777" w:rsidR="005714F8" w:rsidRPr="000E5C49" w:rsidRDefault="00E54212" w:rsidP="003E304E">
            <w:pPr>
              <w:widowControl/>
              <w:snapToGrid w:val="0"/>
              <w:jc w:val="center"/>
              <w:rPr>
                <w:color w:val="000000" w:themeColor="text1"/>
                <w:kern w:val="0"/>
                <w:sz w:val="18"/>
                <w:szCs w:val="18"/>
              </w:rPr>
            </w:pPr>
            <w:r w:rsidRPr="000E5C49">
              <w:rPr>
                <w:rFonts w:hint="eastAsia"/>
                <w:color w:val="000000" w:themeColor="text1"/>
                <w:kern w:val="0"/>
                <w:sz w:val="18"/>
                <w:szCs w:val="18"/>
              </w:rPr>
              <w:t>1.0</w:t>
            </w:r>
          </w:p>
        </w:tc>
        <w:tc>
          <w:tcPr>
            <w:tcW w:w="688" w:type="pct"/>
            <w:tcBorders>
              <w:top w:val="single" w:sz="4" w:space="0" w:color="auto"/>
              <w:bottom w:val="nil"/>
            </w:tcBorders>
            <w:shd w:val="clear" w:color="auto" w:fill="auto"/>
            <w:noWrap/>
            <w:vAlign w:val="center"/>
          </w:tcPr>
          <w:p w14:paraId="0719F8FE" w14:textId="77777777" w:rsidR="005714F8" w:rsidRPr="000E5C49" w:rsidRDefault="00E54212" w:rsidP="003E304E">
            <w:pPr>
              <w:widowControl/>
              <w:snapToGrid w:val="0"/>
              <w:jc w:val="center"/>
              <w:rPr>
                <w:color w:val="000000" w:themeColor="text1"/>
                <w:kern w:val="0"/>
                <w:sz w:val="18"/>
                <w:szCs w:val="18"/>
              </w:rPr>
            </w:pPr>
            <w:r w:rsidRPr="000E5C49">
              <w:rPr>
                <w:rFonts w:hint="eastAsia"/>
                <w:color w:val="000000" w:themeColor="text1"/>
                <w:kern w:val="0"/>
                <w:sz w:val="18"/>
                <w:szCs w:val="18"/>
              </w:rPr>
              <w:t>100</w:t>
            </w:r>
          </w:p>
        </w:tc>
        <w:tc>
          <w:tcPr>
            <w:tcW w:w="689" w:type="pct"/>
            <w:tcBorders>
              <w:top w:val="single" w:sz="4" w:space="0" w:color="auto"/>
              <w:bottom w:val="nil"/>
            </w:tcBorders>
            <w:shd w:val="clear" w:color="auto" w:fill="auto"/>
            <w:noWrap/>
            <w:vAlign w:val="center"/>
          </w:tcPr>
          <w:p w14:paraId="0A71DB9A" w14:textId="77777777" w:rsidR="005714F8" w:rsidRPr="000E5C49" w:rsidRDefault="00E54212" w:rsidP="003E304E">
            <w:pPr>
              <w:widowControl/>
              <w:snapToGrid w:val="0"/>
              <w:jc w:val="center"/>
              <w:rPr>
                <w:color w:val="000000" w:themeColor="text1"/>
                <w:kern w:val="0"/>
                <w:sz w:val="18"/>
                <w:szCs w:val="18"/>
              </w:rPr>
            </w:pPr>
            <w:r w:rsidRPr="000E5C49">
              <w:rPr>
                <w:rFonts w:hint="eastAsia"/>
                <w:color w:val="000000" w:themeColor="text1"/>
                <w:kern w:val="0"/>
                <w:sz w:val="18"/>
                <w:szCs w:val="18"/>
              </w:rPr>
              <w:t>100</w:t>
            </w:r>
          </w:p>
        </w:tc>
        <w:tc>
          <w:tcPr>
            <w:tcW w:w="510" w:type="pct"/>
            <w:tcBorders>
              <w:top w:val="single" w:sz="4" w:space="0" w:color="auto"/>
              <w:bottom w:val="nil"/>
            </w:tcBorders>
            <w:shd w:val="clear" w:color="auto" w:fill="auto"/>
            <w:noWrap/>
            <w:vAlign w:val="center"/>
          </w:tcPr>
          <w:p w14:paraId="4D0266AE" w14:textId="77777777" w:rsidR="005714F8" w:rsidRPr="000E5C49" w:rsidRDefault="00E54212" w:rsidP="003E304E">
            <w:pPr>
              <w:widowControl/>
              <w:snapToGrid w:val="0"/>
              <w:jc w:val="center"/>
              <w:rPr>
                <w:color w:val="000000" w:themeColor="text1"/>
                <w:kern w:val="0"/>
                <w:sz w:val="18"/>
                <w:szCs w:val="18"/>
              </w:rPr>
            </w:pPr>
            <w:r w:rsidRPr="000E5C49">
              <w:rPr>
                <w:color w:val="000000" w:themeColor="text1"/>
                <w:sz w:val="18"/>
                <w:szCs w:val="18"/>
              </w:rPr>
              <w:t>76</w:t>
            </w:r>
          </w:p>
        </w:tc>
        <w:tc>
          <w:tcPr>
            <w:tcW w:w="509" w:type="pct"/>
            <w:tcBorders>
              <w:top w:val="single" w:sz="4" w:space="0" w:color="auto"/>
              <w:bottom w:val="nil"/>
            </w:tcBorders>
            <w:shd w:val="clear" w:color="auto" w:fill="auto"/>
            <w:noWrap/>
            <w:vAlign w:val="center"/>
          </w:tcPr>
          <w:p w14:paraId="702A02D7"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56</w:t>
            </w:r>
          </w:p>
        </w:tc>
        <w:tc>
          <w:tcPr>
            <w:tcW w:w="509" w:type="pct"/>
            <w:tcBorders>
              <w:top w:val="single" w:sz="4" w:space="0" w:color="auto"/>
              <w:bottom w:val="nil"/>
            </w:tcBorders>
            <w:shd w:val="clear" w:color="auto" w:fill="auto"/>
            <w:noWrap/>
            <w:vAlign w:val="center"/>
          </w:tcPr>
          <w:p w14:paraId="16BBE5F3"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42</w:t>
            </w:r>
          </w:p>
        </w:tc>
        <w:tc>
          <w:tcPr>
            <w:tcW w:w="488" w:type="pct"/>
            <w:tcBorders>
              <w:top w:val="single" w:sz="4" w:space="0" w:color="auto"/>
              <w:bottom w:val="nil"/>
            </w:tcBorders>
            <w:shd w:val="clear" w:color="auto" w:fill="auto"/>
            <w:noWrap/>
            <w:vAlign w:val="center"/>
          </w:tcPr>
          <w:p w14:paraId="417147DC"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29</w:t>
            </w:r>
          </w:p>
        </w:tc>
        <w:tc>
          <w:tcPr>
            <w:tcW w:w="508" w:type="pct"/>
            <w:tcBorders>
              <w:top w:val="single" w:sz="4" w:space="0" w:color="auto"/>
              <w:bottom w:val="nil"/>
            </w:tcBorders>
            <w:shd w:val="clear" w:color="auto" w:fill="auto"/>
            <w:noWrap/>
            <w:vAlign w:val="center"/>
          </w:tcPr>
          <w:p w14:paraId="31DE9FAF"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21</w:t>
            </w:r>
          </w:p>
        </w:tc>
      </w:tr>
      <w:tr w:rsidR="000E5C49" w:rsidRPr="000E5C49" w14:paraId="2B26F7DA" w14:textId="77777777" w:rsidTr="003E304E">
        <w:trPr>
          <w:trHeight w:val="255"/>
          <w:jc w:val="center"/>
        </w:trPr>
        <w:tc>
          <w:tcPr>
            <w:tcW w:w="555" w:type="pct"/>
            <w:vMerge/>
            <w:shd w:val="clear" w:color="auto" w:fill="auto"/>
            <w:noWrap/>
            <w:vAlign w:val="center"/>
          </w:tcPr>
          <w:p w14:paraId="6890BAB7" w14:textId="77777777" w:rsidR="005714F8" w:rsidRPr="000E5C49" w:rsidRDefault="005714F8" w:rsidP="003E304E">
            <w:pPr>
              <w:widowControl/>
              <w:snapToGrid w:val="0"/>
              <w:jc w:val="center"/>
              <w:rPr>
                <w:color w:val="000000" w:themeColor="text1"/>
                <w:kern w:val="0"/>
                <w:sz w:val="18"/>
                <w:szCs w:val="18"/>
              </w:rPr>
            </w:pPr>
          </w:p>
        </w:tc>
        <w:tc>
          <w:tcPr>
            <w:tcW w:w="543" w:type="pct"/>
            <w:vMerge/>
            <w:shd w:val="clear" w:color="auto" w:fill="auto"/>
            <w:noWrap/>
            <w:vAlign w:val="center"/>
          </w:tcPr>
          <w:p w14:paraId="1357DB52" w14:textId="77777777" w:rsidR="005714F8" w:rsidRPr="000E5C49" w:rsidRDefault="005714F8" w:rsidP="003E304E">
            <w:pPr>
              <w:widowControl/>
              <w:snapToGrid w:val="0"/>
              <w:jc w:val="center"/>
              <w:rPr>
                <w:color w:val="000000" w:themeColor="text1"/>
                <w:kern w:val="0"/>
                <w:sz w:val="18"/>
                <w:szCs w:val="18"/>
              </w:rPr>
            </w:pPr>
          </w:p>
        </w:tc>
        <w:tc>
          <w:tcPr>
            <w:tcW w:w="688" w:type="pct"/>
            <w:tcBorders>
              <w:top w:val="nil"/>
              <w:bottom w:val="nil"/>
            </w:tcBorders>
            <w:shd w:val="clear" w:color="auto" w:fill="auto"/>
            <w:noWrap/>
            <w:vAlign w:val="center"/>
          </w:tcPr>
          <w:p w14:paraId="2C858E4A" w14:textId="77777777" w:rsidR="005714F8" w:rsidRPr="000E5C49" w:rsidRDefault="00E54212" w:rsidP="003E304E">
            <w:pPr>
              <w:widowControl/>
              <w:snapToGrid w:val="0"/>
              <w:jc w:val="center"/>
              <w:rPr>
                <w:color w:val="000000" w:themeColor="text1"/>
                <w:kern w:val="0"/>
                <w:sz w:val="18"/>
                <w:szCs w:val="18"/>
              </w:rPr>
            </w:pPr>
            <w:r w:rsidRPr="000E5C49">
              <w:rPr>
                <w:rFonts w:hint="eastAsia"/>
                <w:color w:val="000000" w:themeColor="text1"/>
                <w:kern w:val="0"/>
                <w:sz w:val="18"/>
                <w:szCs w:val="18"/>
              </w:rPr>
              <w:t>130</w:t>
            </w:r>
          </w:p>
        </w:tc>
        <w:tc>
          <w:tcPr>
            <w:tcW w:w="689" w:type="pct"/>
            <w:tcBorders>
              <w:top w:val="nil"/>
              <w:bottom w:val="nil"/>
            </w:tcBorders>
            <w:shd w:val="clear" w:color="auto" w:fill="auto"/>
            <w:noWrap/>
            <w:vAlign w:val="center"/>
          </w:tcPr>
          <w:p w14:paraId="1AB07AE3" w14:textId="77777777" w:rsidR="005714F8" w:rsidRPr="000E5C49" w:rsidRDefault="00E54212" w:rsidP="003E304E">
            <w:pPr>
              <w:widowControl/>
              <w:snapToGrid w:val="0"/>
              <w:jc w:val="center"/>
              <w:rPr>
                <w:color w:val="000000" w:themeColor="text1"/>
                <w:kern w:val="0"/>
                <w:sz w:val="18"/>
                <w:szCs w:val="18"/>
              </w:rPr>
            </w:pPr>
            <w:r w:rsidRPr="000E5C49">
              <w:rPr>
                <w:rFonts w:hint="eastAsia"/>
                <w:color w:val="000000" w:themeColor="text1"/>
                <w:kern w:val="0"/>
                <w:sz w:val="18"/>
                <w:szCs w:val="18"/>
              </w:rPr>
              <w:t>130</w:t>
            </w:r>
          </w:p>
        </w:tc>
        <w:tc>
          <w:tcPr>
            <w:tcW w:w="510" w:type="pct"/>
            <w:tcBorders>
              <w:top w:val="nil"/>
              <w:bottom w:val="nil"/>
            </w:tcBorders>
            <w:shd w:val="clear" w:color="auto" w:fill="auto"/>
            <w:noWrap/>
            <w:vAlign w:val="center"/>
          </w:tcPr>
          <w:p w14:paraId="7F670D4F" w14:textId="77777777" w:rsidR="005714F8" w:rsidRPr="000E5C49" w:rsidRDefault="00E54212" w:rsidP="003E304E">
            <w:pPr>
              <w:widowControl/>
              <w:snapToGrid w:val="0"/>
              <w:jc w:val="center"/>
              <w:rPr>
                <w:color w:val="000000" w:themeColor="text1"/>
                <w:sz w:val="18"/>
                <w:szCs w:val="18"/>
              </w:rPr>
            </w:pPr>
            <w:r w:rsidRPr="000E5C49">
              <w:rPr>
                <w:rFonts w:hint="eastAsia"/>
                <w:color w:val="000000" w:themeColor="text1"/>
                <w:sz w:val="18"/>
                <w:szCs w:val="18"/>
              </w:rPr>
              <w:t>95</w:t>
            </w:r>
          </w:p>
        </w:tc>
        <w:tc>
          <w:tcPr>
            <w:tcW w:w="509" w:type="pct"/>
            <w:tcBorders>
              <w:top w:val="nil"/>
              <w:bottom w:val="nil"/>
            </w:tcBorders>
            <w:shd w:val="clear" w:color="auto" w:fill="auto"/>
            <w:noWrap/>
            <w:vAlign w:val="center"/>
          </w:tcPr>
          <w:p w14:paraId="2F768E68" w14:textId="77777777" w:rsidR="005714F8" w:rsidRPr="000E5C49" w:rsidRDefault="00E54212" w:rsidP="003E304E">
            <w:pPr>
              <w:snapToGrid w:val="0"/>
              <w:jc w:val="center"/>
              <w:rPr>
                <w:color w:val="000000" w:themeColor="text1"/>
                <w:sz w:val="18"/>
                <w:szCs w:val="18"/>
              </w:rPr>
            </w:pPr>
            <w:r w:rsidRPr="000E5C49">
              <w:rPr>
                <w:rFonts w:hint="eastAsia"/>
                <w:color w:val="000000" w:themeColor="text1"/>
                <w:sz w:val="18"/>
                <w:szCs w:val="18"/>
              </w:rPr>
              <w:t>67</w:t>
            </w:r>
          </w:p>
        </w:tc>
        <w:tc>
          <w:tcPr>
            <w:tcW w:w="509" w:type="pct"/>
            <w:tcBorders>
              <w:top w:val="nil"/>
              <w:bottom w:val="nil"/>
            </w:tcBorders>
            <w:shd w:val="clear" w:color="auto" w:fill="auto"/>
            <w:noWrap/>
            <w:vAlign w:val="center"/>
          </w:tcPr>
          <w:p w14:paraId="7241E540" w14:textId="77777777" w:rsidR="005714F8" w:rsidRPr="000E5C49" w:rsidRDefault="00E54212" w:rsidP="003E304E">
            <w:pPr>
              <w:snapToGrid w:val="0"/>
              <w:jc w:val="center"/>
              <w:rPr>
                <w:color w:val="000000" w:themeColor="text1"/>
                <w:sz w:val="18"/>
                <w:szCs w:val="18"/>
              </w:rPr>
            </w:pPr>
            <w:r w:rsidRPr="000E5C49">
              <w:rPr>
                <w:rFonts w:hint="eastAsia"/>
                <w:color w:val="000000" w:themeColor="text1"/>
                <w:sz w:val="18"/>
                <w:szCs w:val="18"/>
              </w:rPr>
              <w:t>47</w:t>
            </w:r>
          </w:p>
        </w:tc>
        <w:tc>
          <w:tcPr>
            <w:tcW w:w="488" w:type="pct"/>
            <w:tcBorders>
              <w:top w:val="nil"/>
              <w:bottom w:val="nil"/>
            </w:tcBorders>
            <w:shd w:val="clear" w:color="auto" w:fill="auto"/>
            <w:noWrap/>
            <w:vAlign w:val="center"/>
          </w:tcPr>
          <w:p w14:paraId="6504AE4D" w14:textId="77777777" w:rsidR="005714F8" w:rsidRPr="000E5C49" w:rsidRDefault="00E54212" w:rsidP="003E304E">
            <w:pPr>
              <w:snapToGrid w:val="0"/>
              <w:jc w:val="center"/>
              <w:rPr>
                <w:color w:val="000000" w:themeColor="text1"/>
                <w:sz w:val="18"/>
                <w:szCs w:val="18"/>
              </w:rPr>
            </w:pPr>
            <w:r w:rsidRPr="000E5C49">
              <w:rPr>
                <w:rFonts w:hint="eastAsia"/>
                <w:color w:val="000000" w:themeColor="text1"/>
                <w:sz w:val="18"/>
                <w:szCs w:val="18"/>
              </w:rPr>
              <w:t>33</w:t>
            </w:r>
          </w:p>
        </w:tc>
        <w:tc>
          <w:tcPr>
            <w:tcW w:w="508" w:type="pct"/>
            <w:tcBorders>
              <w:top w:val="nil"/>
              <w:bottom w:val="nil"/>
            </w:tcBorders>
            <w:shd w:val="clear" w:color="auto" w:fill="auto"/>
            <w:noWrap/>
            <w:vAlign w:val="center"/>
          </w:tcPr>
          <w:p w14:paraId="7F9FA918" w14:textId="77777777" w:rsidR="005714F8" w:rsidRPr="000E5C49" w:rsidRDefault="00E54212" w:rsidP="003E304E">
            <w:pPr>
              <w:snapToGrid w:val="0"/>
              <w:jc w:val="center"/>
              <w:rPr>
                <w:color w:val="000000" w:themeColor="text1"/>
                <w:sz w:val="18"/>
                <w:szCs w:val="18"/>
              </w:rPr>
            </w:pPr>
            <w:r w:rsidRPr="000E5C49">
              <w:rPr>
                <w:rFonts w:hint="eastAsia"/>
                <w:color w:val="000000" w:themeColor="text1"/>
                <w:sz w:val="18"/>
                <w:szCs w:val="18"/>
              </w:rPr>
              <w:t>23</w:t>
            </w:r>
          </w:p>
        </w:tc>
      </w:tr>
      <w:tr w:rsidR="000E5C49" w:rsidRPr="000E5C49" w14:paraId="6B40E416" w14:textId="77777777" w:rsidTr="003E304E">
        <w:trPr>
          <w:trHeight w:val="255"/>
          <w:jc w:val="center"/>
        </w:trPr>
        <w:tc>
          <w:tcPr>
            <w:tcW w:w="555" w:type="pct"/>
            <w:vMerge/>
            <w:vAlign w:val="center"/>
          </w:tcPr>
          <w:p w14:paraId="10FF4309" w14:textId="77777777" w:rsidR="005714F8" w:rsidRPr="000E5C49" w:rsidRDefault="005714F8" w:rsidP="003E304E">
            <w:pPr>
              <w:widowControl/>
              <w:snapToGrid w:val="0"/>
              <w:jc w:val="center"/>
              <w:rPr>
                <w:color w:val="000000" w:themeColor="text1"/>
                <w:kern w:val="0"/>
                <w:sz w:val="18"/>
                <w:szCs w:val="18"/>
              </w:rPr>
            </w:pPr>
          </w:p>
        </w:tc>
        <w:tc>
          <w:tcPr>
            <w:tcW w:w="543" w:type="pct"/>
            <w:vMerge/>
            <w:vAlign w:val="center"/>
          </w:tcPr>
          <w:p w14:paraId="2BBB65C5" w14:textId="77777777" w:rsidR="005714F8" w:rsidRPr="000E5C49" w:rsidRDefault="005714F8" w:rsidP="003E304E">
            <w:pPr>
              <w:widowControl/>
              <w:snapToGrid w:val="0"/>
              <w:jc w:val="center"/>
              <w:rPr>
                <w:color w:val="000000" w:themeColor="text1"/>
                <w:kern w:val="0"/>
                <w:sz w:val="18"/>
                <w:szCs w:val="18"/>
              </w:rPr>
            </w:pPr>
          </w:p>
        </w:tc>
        <w:tc>
          <w:tcPr>
            <w:tcW w:w="688" w:type="pct"/>
            <w:tcBorders>
              <w:top w:val="nil"/>
              <w:bottom w:val="nil"/>
            </w:tcBorders>
            <w:shd w:val="clear" w:color="auto" w:fill="auto"/>
            <w:noWrap/>
            <w:vAlign w:val="center"/>
          </w:tcPr>
          <w:p w14:paraId="4F3C0491" w14:textId="77777777" w:rsidR="005714F8" w:rsidRPr="000E5C49" w:rsidRDefault="00E54212" w:rsidP="003E304E">
            <w:pPr>
              <w:widowControl/>
              <w:snapToGrid w:val="0"/>
              <w:jc w:val="center"/>
              <w:rPr>
                <w:color w:val="000000" w:themeColor="text1"/>
                <w:kern w:val="0"/>
                <w:sz w:val="18"/>
                <w:szCs w:val="18"/>
              </w:rPr>
            </w:pPr>
            <w:r w:rsidRPr="000E5C49">
              <w:rPr>
                <w:color w:val="000000" w:themeColor="text1"/>
                <w:kern w:val="0"/>
                <w:sz w:val="18"/>
                <w:szCs w:val="18"/>
              </w:rPr>
              <w:t>150</w:t>
            </w:r>
          </w:p>
        </w:tc>
        <w:tc>
          <w:tcPr>
            <w:tcW w:w="689" w:type="pct"/>
            <w:tcBorders>
              <w:top w:val="nil"/>
              <w:bottom w:val="nil"/>
            </w:tcBorders>
            <w:shd w:val="clear" w:color="auto" w:fill="auto"/>
            <w:noWrap/>
            <w:vAlign w:val="center"/>
          </w:tcPr>
          <w:p w14:paraId="4C880BE3" w14:textId="77777777" w:rsidR="005714F8" w:rsidRPr="000E5C49" w:rsidRDefault="00E54212" w:rsidP="003E304E">
            <w:pPr>
              <w:widowControl/>
              <w:snapToGrid w:val="0"/>
              <w:jc w:val="center"/>
              <w:rPr>
                <w:color w:val="000000" w:themeColor="text1"/>
                <w:kern w:val="0"/>
                <w:sz w:val="18"/>
                <w:szCs w:val="18"/>
              </w:rPr>
            </w:pPr>
            <w:r w:rsidRPr="000E5C49">
              <w:rPr>
                <w:color w:val="000000" w:themeColor="text1"/>
                <w:kern w:val="0"/>
                <w:sz w:val="18"/>
                <w:szCs w:val="18"/>
              </w:rPr>
              <w:t>150</w:t>
            </w:r>
          </w:p>
        </w:tc>
        <w:tc>
          <w:tcPr>
            <w:tcW w:w="510" w:type="pct"/>
            <w:tcBorders>
              <w:top w:val="nil"/>
              <w:bottom w:val="nil"/>
            </w:tcBorders>
            <w:shd w:val="clear" w:color="auto" w:fill="auto"/>
            <w:noWrap/>
            <w:vAlign w:val="center"/>
          </w:tcPr>
          <w:p w14:paraId="1A3CDBCF"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107</w:t>
            </w:r>
          </w:p>
        </w:tc>
        <w:tc>
          <w:tcPr>
            <w:tcW w:w="509" w:type="pct"/>
            <w:tcBorders>
              <w:top w:val="nil"/>
              <w:bottom w:val="nil"/>
            </w:tcBorders>
            <w:shd w:val="clear" w:color="auto" w:fill="auto"/>
            <w:noWrap/>
            <w:vAlign w:val="center"/>
          </w:tcPr>
          <w:p w14:paraId="2BC94D99"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74</w:t>
            </w:r>
          </w:p>
        </w:tc>
        <w:tc>
          <w:tcPr>
            <w:tcW w:w="509" w:type="pct"/>
            <w:tcBorders>
              <w:top w:val="nil"/>
              <w:bottom w:val="nil"/>
            </w:tcBorders>
            <w:shd w:val="clear" w:color="auto" w:fill="auto"/>
            <w:noWrap/>
            <w:vAlign w:val="center"/>
          </w:tcPr>
          <w:p w14:paraId="64B29F4D"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50</w:t>
            </w:r>
          </w:p>
        </w:tc>
        <w:tc>
          <w:tcPr>
            <w:tcW w:w="488" w:type="pct"/>
            <w:tcBorders>
              <w:top w:val="nil"/>
              <w:bottom w:val="nil"/>
            </w:tcBorders>
            <w:shd w:val="clear" w:color="auto" w:fill="auto"/>
            <w:noWrap/>
            <w:vAlign w:val="center"/>
          </w:tcPr>
          <w:p w14:paraId="33963A12"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34</w:t>
            </w:r>
          </w:p>
        </w:tc>
        <w:tc>
          <w:tcPr>
            <w:tcW w:w="508" w:type="pct"/>
            <w:tcBorders>
              <w:top w:val="nil"/>
              <w:bottom w:val="nil"/>
            </w:tcBorders>
            <w:shd w:val="clear" w:color="auto" w:fill="auto"/>
            <w:noWrap/>
            <w:vAlign w:val="center"/>
          </w:tcPr>
          <w:p w14:paraId="253E8A00"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24</w:t>
            </w:r>
          </w:p>
        </w:tc>
      </w:tr>
      <w:tr w:rsidR="000E5C49" w:rsidRPr="000E5C49" w14:paraId="37DCA325" w14:textId="77777777" w:rsidTr="003E304E">
        <w:trPr>
          <w:trHeight w:val="255"/>
          <w:jc w:val="center"/>
        </w:trPr>
        <w:tc>
          <w:tcPr>
            <w:tcW w:w="555" w:type="pct"/>
            <w:vMerge/>
            <w:vAlign w:val="center"/>
          </w:tcPr>
          <w:p w14:paraId="337B01C6" w14:textId="77777777" w:rsidR="005714F8" w:rsidRPr="000E5C49" w:rsidRDefault="005714F8" w:rsidP="003E304E">
            <w:pPr>
              <w:widowControl/>
              <w:snapToGrid w:val="0"/>
              <w:jc w:val="center"/>
              <w:rPr>
                <w:color w:val="000000" w:themeColor="text1"/>
                <w:kern w:val="0"/>
                <w:sz w:val="18"/>
                <w:szCs w:val="18"/>
              </w:rPr>
            </w:pPr>
          </w:p>
        </w:tc>
        <w:tc>
          <w:tcPr>
            <w:tcW w:w="543" w:type="pct"/>
            <w:vMerge/>
            <w:vAlign w:val="center"/>
          </w:tcPr>
          <w:p w14:paraId="10FFE46C" w14:textId="77777777" w:rsidR="005714F8" w:rsidRPr="000E5C49" w:rsidRDefault="005714F8" w:rsidP="003E304E">
            <w:pPr>
              <w:widowControl/>
              <w:snapToGrid w:val="0"/>
              <w:jc w:val="center"/>
              <w:rPr>
                <w:color w:val="000000" w:themeColor="text1"/>
                <w:kern w:val="0"/>
                <w:sz w:val="18"/>
                <w:szCs w:val="18"/>
              </w:rPr>
            </w:pPr>
          </w:p>
        </w:tc>
        <w:tc>
          <w:tcPr>
            <w:tcW w:w="688" w:type="pct"/>
            <w:tcBorders>
              <w:top w:val="nil"/>
              <w:bottom w:val="nil"/>
            </w:tcBorders>
            <w:shd w:val="clear" w:color="auto" w:fill="auto"/>
            <w:noWrap/>
            <w:vAlign w:val="center"/>
          </w:tcPr>
          <w:p w14:paraId="43EAAE65" w14:textId="77777777" w:rsidR="005714F8" w:rsidRPr="000E5C49" w:rsidRDefault="00E54212" w:rsidP="003E304E">
            <w:pPr>
              <w:widowControl/>
              <w:snapToGrid w:val="0"/>
              <w:jc w:val="center"/>
              <w:rPr>
                <w:color w:val="000000" w:themeColor="text1"/>
                <w:kern w:val="0"/>
                <w:sz w:val="18"/>
                <w:szCs w:val="18"/>
              </w:rPr>
            </w:pPr>
            <w:r w:rsidRPr="000E5C49">
              <w:rPr>
                <w:color w:val="000000" w:themeColor="text1"/>
                <w:kern w:val="0"/>
                <w:sz w:val="18"/>
                <w:szCs w:val="18"/>
              </w:rPr>
              <w:t>200</w:t>
            </w:r>
          </w:p>
        </w:tc>
        <w:tc>
          <w:tcPr>
            <w:tcW w:w="689" w:type="pct"/>
            <w:tcBorders>
              <w:top w:val="nil"/>
              <w:bottom w:val="nil"/>
            </w:tcBorders>
            <w:shd w:val="clear" w:color="auto" w:fill="auto"/>
            <w:noWrap/>
            <w:vAlign w:val="center"/>
          </w:tcPr>
          <w:p w14:paraId="1D312426" w14:textId="77777777" w:rsidR="005714F8" w:rsidRPr="000E5C49" w:rsidRDefault="00E54212" w:rsidP="003E304E">
            <w:pPr>
              <w:widowControl/>
              <w:snapToGrid w:val="0"/>
              <w:jc w:val="center"/>
              <w:rPr>
                <w:color w:val="000000" w:themeColor="text1"/>
                <w:kern w:val="0"/>
                <w:sz w:val="18"/>
                <w:szCs w:val="18"/>
              </w:rPr>
            </w:pPr>
            <w:r w:rsidRPr="000E5C49">
              <w:rPr>
                <w:color w:val="000000" w:themeColor="text1"/>
                <w:kern w:val="0"/>
                <w:sz w:val="18"/>
                <w:szCs w:val="18"/>
              </w:rPr>
              <w:t>200</w:t>
            </w:r>
          </w:p>
        </w:tc>
        <w:tc>
          <w:tcPr>
            <w:tcW w:w="510" w:type="pct"/>
            <w:tcBorders>
              <w:top w:val="nil"/>
              <w:bottom w:val="nil"/>
            </w:tcBorders>
            <w:shd w:val="clear" w:color="auto" w:fill="auto"/>
            <w:noWrap/>
            <w:vAlign w:val="center"/>
          </w:tcPr>
          <w:p w14:paraId="014475EA"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148</w:t>
            </w:r>
          </w:p>
        </w:tc>
        <w:tc>
          <w:tcPr>
            <w:tcW w:w="509" w:type="pct"/>
            <w:tcBorders>
              <w:top w:val="nil"/>
              <w:bottom w:val="nil"/>
            </w:tcBorders>
            <w:shd w:val="clear" w:color="auto" w:fill="auto"/>
            <w:noWrap/>
            <w:vAlign w:val="center"/>
          </w:tcPr>
          <w:p w14:paraId="3A6C36A6"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93</w:t>
            </w:r>
          </w:p>
        </w:tc>
        <w:tc>
          <w:tcPr>
            <w:tcW w:w="509" w:type="pct"/>
            <w:tcBorders>
              <w:top w:val="nil"/>
              <w:bottom w:val="nil"/>
            </w:tcBorders>
            <w:shd w:val="clear" w:color="auto" w:fill="auto"/>
            <w:noWrap/>
            <w:vAlign w:val="center"/>
          </w:tcPr>
          <w:p w14:paraId="64795153"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60</w:t>
            </w:r>
          </w:p>
        </w:tc>
        <w:tc>
          <w:tcPr>
            <w:tcW w:w="488" w:type="pct"/>
            <w:tcBorders>
              <w:top w:val="nil"/>
              <w:bottom w:val="nil"/>
            </w:tcBorders>
            <w:shd w:val="clear" w:color="auto" w:fill="auto"/>
            <w:noWrap/>
            <w:vAlign w:val="center"/>
          </w:tcPr>
          <w:p w14:paraId="1D31CC59"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41</w:t>
            </w:r>
          </w:p>
        </w:tc>
        <w:tc>
          <w:tcPr>
            <w:tcW w:w="508" w:type="pct"/>
            <w:tcBorders>
              <w:top w:val="nil"/>
              <w:bottom w:val="nil"/>
            </w:tcBorders>
            <w:shd w:val="clear" w:color="auto" w:fill="auto"/>
            <w:noWrap/>
            <w:vAlign w:val="center"/>
          </w:tcPr>
          <w:p w14:paraId="1A793B17"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25</w:t>
            </w:r>
          </w:p>
        </w:tc>
      </w:tr>
      <w:tr w:rsidR="000E5C49" w:rsidRPr="000E5C49" w14:paraId="0829ED60" w14:textId="77777777" w:rsidTr="003E304E">
        <w:trPr>
          <w:trHeight w:val="255"/>
          <w:jc w:val="center"/>
        </w:trPr>
        <w:tc>
          <w:tcPr>
            <w:tcW w:w="555" w:type="pct"/>
            <w:vMerge/>
            <w:vAlign w:val="center"/>
          </w:tcPr>
          <w:p w14:paraId="266B885A" w14:textId="77777777" w:rsidR="005714F8" w:rsidRPr="000E5C49" w:rsidRDefault="005714F8" w:rsidP="003E304E">
            <w:pPr>
              <w:widowControl/>
              <w:snapToGrid w:val="0"/>
              <w:jc w:val="center"/>
              <w:rPr>
                <w:color w:val="000000" w:themeColor="text1"/>
                <w:kern w:val="0"/>
                <w:sz w:val="18"/>
                <w:szCs w:val="18"/>
              </w:rPr>
            </w:pPr>
          </w:p>
        </w:tc>
        <w:tc>
          <w:tcPr>
            <w:tcW w:w="543" w:type="pct"/>
            <w:vMerge/>
            <w:vAlign w:val="center"/>
          </w:tcPr>
          <w:p w14:paraId="065AAA3C" w14:textId="77777777" w:rsidR="005714F8" w:rsidRPr="000E5C49" w:rsidRDefault="005714F8" w:rsidP="003E304E">
            <w:pPr>
              <w:widowControl/>
              <w:snapToGrid w:val="0"/>
              <w:jc w:val="center"/>
              <w:rPr>
                <w:color w:val="000000" w:themeColor="text1"/>
                <w:kern w:val="0"/>
                <w:sz w:val="18"/>
                <w:szCs w:val="18"/>
              </w:rPr>
            </w:pPr>
          </w:p>
        </w:tc>
        <w:tc>
          <w:tcPr>
            <w:tcW w:w="688" w:type="pct"/>
            <w:tcBorders>
              <w:top w:val="nil"/>
              <w:bottom w:val="nil"/>
            </w:tcBorders>
            <w:shd w:val="clear" w:color="auto" w:fill="auto"/>
            <w:noWrap/>
            <w:vAlign w:val="center"/>
          </w:tcPr>
          <w:p w14:paraId="5F41627D" w14:textId="77777777" w:rsidR="005714F8" w:rsidRPr="000E5C49" w:rsidRDefault="00E54212" w:rsidP="003E304E">
            <w:pPr>
              <w:widowControl/>
              <w:snapToGrid w:val="0"/>
              <w:jc w:val="center"/>
              <w:rPr>
                <w:color w:val="000000" w:themeColor="text1"/>
                <w:kern w:val="0"/>
                <w:sz w:val="18"/>
                <w:szCs w:val="18"/>
              </w:rPr>
            </w:pPr>
            <w:r w:rsidRPr="000E5C49">
              <w:rPr>
                <w:color w:val="000000" w:themeColor="text1"/>
                <w:kern w:val="0"/>
                <w:sz w:val="18"/>
                <w:szCs w:val="18"/>
              </w:rPr>
              <w:t>250</w:t>
            </w:r>
          </w:p>
        </w:tc>
        <w:tc>
          <w:tcPr>
            <w:tcW w:w="689" w:type="pct"/>
            <w:tcBorders>
              <w:top w:val="nil"/>
              <w:bottom w:val="nil"/>
            </w:tcBorders>
            <w:shd w:val="clear" w:color="auto" w:fill="auto"/>
            <w:noWrap/>
            <w:vAlign w:val="center"/>
          </w:tcPr>
          <w:p w14:paraId="6A6C3311" w14:textId="77777777" w:rsidR="005714F8" w:rsidRPr="000E5C49" w:rsidRDefault="00E54212" w:rsidP="003E304E">
            <w:pPr>
              <w:widowControl/>
              <w:snapToGrid w:val="0"/>
              <w:jc w:val="center"/>
              <w:rPr>
                <w:color w:val="000000" w:themeColor="text1"/>
                <w:kern w:val="0"/>
                <w:sz w:val="18"/>
                <w:szCs w:val="18"/>
              </w:rPr>
            </w:pPr>
            <w:r w:rsidRPr="000E5C49">
              <w:rPr>
                <w:color w:val="000000" w:themeColor="text1"/>
                <w:kern w:val="0"/>
                <w:sz w:val="18"/>
                <w:szCs w:val="18"/>
              </w:rPr>
              <w:t>250</w:t>
            </w:r>
          </w:p>
        </w:tc>
        <w:tc>
          <w:tcPr>
            <w:tcW w:w="510" w:type="pct"/>
            <w:tcBorders>
              <w:top w:val="nil"/>
              <w:bottom w:val="nil"/>
            </w:tcBorders>
            <w:shd w:val="clear" w:color="auto" w:fill="auto"/>
            <w:noWrap/>
            <w:vAlign w:val="center"/>
          </w:tcPr>
          <w:p w14:paraId="53F01553"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180</w:t>
            </w:r>
          </w:p>
        </w:tc>
        <w:tc>
          <w:tcPr>
            <w:tcW w:w="509" w:type="pct"/>
            <w:tcBorders>
              <w:top w:val="nil"/>
              <w:bottom w:val="nil"/>
            </w:tcBorders>
            <w:shd w:val="clear" w:color="auto" w:fill="auto"/>
            <w:noWrap/>
            <w:vAlign w:val="center"/>
          </w:tcPr>
          <w:p w14:paraId="3C6EFE8C"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103</w:t>
            </w:r>
          </w:p>
        </w:tc>
        <w:tc>
          <w:tcPr>
            <w:tcW w:w="509" w:type="pct"/>
            <w:tcBorders>
              <w:top w:val="nil"/>
              <w:bottom w:val="nil"/>
            </w:tcBorders>
            <w:shd w:val="clear" w:color="auto" w:fill="auto"/>
            <w:noWrap/>
            <w:vAlign w:val="center"/>
          </w:tcPr>
          <w:p w14:paraId="09282232"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68</w:t>
            </w:r>
          </w:p>
        </w:tc>
        <w:tc>
          <w:tcPr>
            <w:tcW w:w="488" w:type="pct"/>
            <w:tcBorders>
              <w:top w:val="nil"/>
              <w:bottom w:val="nil"/>
            </w:tcBorders>
            <w:shd w:val="clear" w:color="auto" w:fill="auto"/>
            <w:noWrap/>
            <w:vAlign w:val="center"/>
          </w:tcPr>
          <w:p w14:paraId="63B489C4"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44</w:t>
            </w:r>
          </w:p>
        </w:tc>
        <w:tc>
          <w:tcPr>
            <w:tcW w:w="508" w:type="pct"/>
            <w:tcBorders>
              <w:top w:val="nil"/>
              <w:bottom w:val="nil"/>
            </w:tcBorders>
            <w:shd w:val="clear" w:color="auto" w:fill="auto"/>
            <w:noWrap/>
            <w:vAlign w:val="center"/>
          </w:tcPr>
          <w:p w14:paraId="2016077C"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27</w:t>
            </w:r>
          </w:p>
        </w:tc>
      </w:tr>
      <w:tr w:rsidR="000E5C49" w:rsidRPr="000E5C49" w14:paraId="426C06D1" w14:textId="77777777" w:rsidTr="003E304E">
        <w:trPr>
          <w:trHeight w:val="255"/>
          <w:jc w:val="center"/>
        </w:trPr>
        <w:tc>
          <w:tcPr>
            <w:tcW w:w="555" w:type="pct"/>
            <w:vMerge/>
            <w:vAlign w:val="center"/>
          </w:tcPr>
          <w:p w14:paraId="4B8440BC" w14:textId="77777777" w:rsidR="005714F8" w:rsidRPr="000E5C49" w:rsidRDefault="005714F8" w:rsidP="003E304E">
            <w:pPr>
              <w:widowControl/>
              <w:snapToGrid w:val="0"/>
              <w:jc w:val="center"/>
              <w:rPr>
                <w:color w:val="000000" w:themeColor="text1"/>
                <w:kern w:val="0"/>
                <w:sz w:val="18"/>
                <w:szCs w:val="18"/>
              </w:rPr>
            </w:pPr>
          </w:p>
        </w:tc>
        <w:tc>
          <w:tcPr>
            <w:tcW w:w="543" w:type="pct"/>
            <w:vMerge/>
            <w:vAlign w:val="center"/>
          </w:tcPr>
          <w:p w14:paraId="2BB4435D" w14:textId="77777777" w:rsidR="005714F8" w:rsidRPr="000E5C49" w:rsidRDefault="005714F8" w:rsidP="003E304E">
            <w:pPr>
              <w:widowControl/>
              <w:snapToGrid w:val="0"/>
              <w:jc w:val="center"/>
              <w:rPr>
                <w:color w:val="000000" w:themeColor="text1"/>
                <w:kern w:val="0"/>
                <w:sz w:val="18"/>
                <w:szCs w:val="18"/>
              </w:rPr>
            </w:pPr>
          </w:p>
        </w:tc>
        <w:tc>
          <w:tcPr>
            <w:tcW w:w="688" w:type="pct"/>
            <w:tcBorders>
              <w:top w:val="nil"/>
              <w:bottom w:val="single" w:sz="4" w:space="0" w:color="auto"/>
            </w:tcBorders>
            <w:shd w:val="clear" w:color="auto" w:fill="auto"/>
            <w:noWrap/>
            <w:vAlign w:val="center"/>
          </w:tcPr>
          <w:p w14:paraId="3D89232C" w14:textId="77777777" w:rsidR="005714F8" w:rsidRPr="000E5C49" w:rsidRDefault="00E54212" w:rsidP="003E304E">
            <w:pPr>
              <w:widowControl/>
              <w:snapToGrid w:val="0"/>
              <w:jc w:val="center"/>
              <w:rPr>
                <w:color w:val="000000" w:themeColor="text1"/>
                <w:kern w:val="0"/>
                <w:sz w:val="18"/>
                <w:szCs w:val="18"/>
              </w:rPr>
            </w:pPr>
            <w:r w:rsidRPr="000E5C49">
              <w:rPr>
                <w:color w:val="000000" w:themeColor="text1"/>
                <w:kern w:val="0"/>
                <w:sz w:val="18"/>
                <w:szCs w:val="18"/>
              </w:rPr>
              <w:t>300</w:t>
            </w:r>
          </w:p>
        </w:tc>
        <w:tc>
          <w:tcPr>
            <w:tcW w:w="689" w:type="pct"/>
            <w:tcBorders>
              <w:top w:val="nil"/>
              <w:bottom w:val="single" w:sz="4" w:space="0" w:color="auto"/>
            </w:tcBorders>
            <w:shd w:val="clear" w:color="auto" w:fill="auto"/>
            <w:noWrap/>
            <w:vAlign w:val="center"/>
          </w:tcPr>
          <w:p w14:paraId="51172766" w14:textId="77777777" w:rsidR="005714F8" w:rsidRPr="000E5C49" w:rsidRDefault="00E54212" w:rsidP="003E304E">
            <w:pPr>
              <w:widowControl/>
              <w:snapToGrid w:val="0"/>
              <w:jc w:val="center"/>
              <w:rPr>
                <w:color w:val="000000" w:themeColor="text1"/>
                <w:kern w:val="0"/>
                <w:sz w:val="18"/>
                <w:szCs w:val="18"/>
              </w:rPr>
            </w:pPr>
            <w:r w:rsidRPr="000E5C49">
              <w:rPr>
                <w:color w:val="000000" w:themeColor="text1"/>
                <w:kern w:val="0"/>
                <w:sz w:val="18"/>
                <w:szCs w:val="18"/>
              </w:rPr>
              <w:t>300</w:t>
            </w:r>
          </w:p>
        </w:tc>
        <w:tc>
          <w:tcPr>
            <w:tcW w:w="510" w:type="pct"/>
            <w:tcBorders>
              <w:top w:val="nil"/>
              <w:bottom w:val="single" w:sz="4" w:space="0" w:color="auto"/>
            </w:tcBorders>
            <w:shd w:val="clear" w:color="auto" w:fill="auto"/>
            <w:noWrap/>
            <w:vAlign w:val="center"/>
          </w:tcPr>
          <w:p w14:paraId="004F5AC9"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224</w:t>
            </w:r>
          </w:p>
        </w:tc>
        <w:tc>
          <w:tcPr>
            <w:tcW w:w="509" w:type="pct"/>
            <w:tcBorders>
              <w:top w:val="nil"/>
              <w:bottom w:val="single" w:sz="4" w:space="0" w:color="auto"/>
            </w:tcBorders>
            <w:shd w:val="clear" w:color="auto" w:fill="auto"/>
            <w:noWrap/>
            <w:vAlign w:val="center"/>
          </w:tcPr>
          <w:p w14:paraId="7F5A859E"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113</w:t>
            </w:r>
          </w:p>
        </w:tc>
        <w:tc>
          <w:tcPr>
            <w:tcW w:w="509" w:type="pct"/>
            <w:tcBorders>
              <w:top w:val="nil"/>
              <w:bottom w:val="single" w:sz="4" w:space="0" w:color="auto"/>
            </w:tcBorders>
            <w:shd w:val="clear" w:color="auto" w:fill="auto"/>
            <w:noWrap/>
            <w:vAlign w:val="center"/>
          </w:tcPr>
          <w:p w14:paraId="4EC4EBDF"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76</w:t>
            </w:r>
          </w:p>
        </w:tc>
        <w:tc>
          <w:tcPr>
            <w:tcW w:w="488" w:type="pct"/>
            <w:tcBorders>
              <w:top w:val="nil"/>
              <w:bottom w:val="single" w:sz="4" w:space="0" w:color="auto"/>
            </w:tcBorders>
            <w:shd w:val="clear" w:color="auto" w:fill="auto"/>
            <w:noWrap/>
            <w:vAlign w:val="center"/>
          </w:tcPr>
          <w:p w14:paraId="73999A68"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48</w:t>
            </w:r>
          </w:p>
        </w:tc>
        <w:tc>
          <w:tcPr>
            <w:tcW w:w="508" w:type="pct"/>
            <w:tcBorders>
              <w:top w:val="nil"/>
              <w:bottom w:val="single" w:sz="4" w:space="0" w:color="auto"/>
            </w:tcBorders>
            <w:shd w:val="clear" w:color="auto" w:fill="auto"/>
            <w:noWrap/>
            <w:vAlign w:val="center"/>
          </w:tcPr>
          <w:p w14:paraId="66C58429"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29</w:t>
            </w:r>
          </w:p>
        </w:tc>
      </w:tr>
      <w:tr w:rsidR="000E5C49" w:rsidRPr="000E5C49" w14:paraId="1FB37BBE" w14:textId="77777777" w:rsidTr="003E304E">
        <w:trPr>
          <w:trHeight w:val="255"/>
          <w:jc w:val="center"/>
        </w:trPr>
        <w:tc>
          <w:tcPr>
            <w:tcW w:w="555" w:type="pct"/>
            <w:vMerge/>
            <w:vAlign w:val="center"/>
          </w:tcPr>
          <w:p w14:paraId="454E454F" w14:textId="77777777" w:rsidR="005714F8" w:rsidRPr="000E5C49" w:rsidRDefault="005714F8" w:rsidP="003E304E">
            <w:pPr>
              <w:widowControl/>
              <w:snapToGrid w:val="0"/>
              <w:jc w:val="center"/>
              <w:rPr>
                <w:color w:val="000000" w:themeColor="text1"/>
                <w:kern w:val="0"/>
                <w:sz w:val="18"/>
                <w:szCs w:val="18"/>
              </w:rPr>
            </w:pPr>
          </w:p>
        </w:tc>
        <w:tc>
          <w:tcPr>
            <w:tcW w:w="543" w:type="pct"/>
            <w:vMerge w:val="restart"/>
            <w:shd w:val="clear" w:color="auto" w:fill="auto"/>
            <w:noWrap/>
            <w:vAlign w:val="center"/>
          </w:tcPr>
          <w:p w14:paraId="66C5C92E" w14:textId="77777777" w:rsidR="005714F8" w:rsidRPr="000E5C49" w:rsidRDefault="00E54212" w:rsidP="003E304E">
            <w:pPr>
              <w:widowControl/>
              <w:snapToGrid w:val="0"/>
              <w:jc w:val="center"/>
              <w:rPr>
                <w:color w:val="000000" w:themeColor="text1"/>
                <w:kern w:val="0"/>
                <w:sz w:val="18"/>
                <w:szCs w:val="18"/>
              </w:rPr>
            </w:pPr>
            <w:r w:rsidRPr="000E5C49">
              <w:rPr>
                <w:color w:val="000000" w:themeColor="text1"/>
                <w:kern w:val="0"/>
                <w:sz w:val="18"/>
                <w:szCs w:val="18"/>
              </w:rPr>
              <w:t>1.6</w:t>
            </w:r>
          </w:p>
        </w:tc>
        <w:tc>
          <w:tcPr>
            <w:tcW w:w="688" w:type="pct"/>
            <w:tcBorders>
              <w:top w:val="single" w:sz="4" w:space="0" w:color="auto"/>
              <w:bottom w:val="nil"/>
            </w:tcBorders>
            <w:shd w:val="clear" w:color="auto" w:fill="auto"/>
            <w:noWrap/>
            <w:vAlign w:val="center"/>
          </w:tcPr>
          <w:p w14:paraId="4CC3CF9D" w14:textId="77777777" w:rsidR="005714F8" w:rsidRPr="000E5C49" w:rsidRDefault="00E54212" w:rsidP="003E304E">
            <w:pPr>
              <w:widowControl/>
              <w:snapToGrid w:val="0"/>
              <w:jc w:val="center"/>
              <w:rPr>
                <w:color w:val="000000" w:themeColor="text1"/>
                <w:kern w:val="0"/>
                <w:sz w:val="18"/>
                <w:szCs w:val="18"/>
              </w:rPr>
            </w:pPr>
            <w:r w:rsidRPr="000E5C49">
              <w:rPr>
                <w:color w:val="000000" w:themeColor="text1"/>
                <w:kern w:val="0"/>
                <w:sz w:val="18"/>
                <w:szCs w:val="18"/>
              </w:rPr>
              <w:t>100</w:t>
            </w:r>
          </w:p>
        </w:tc>
        <w:tc>
          <w:tcPr>
            <w:tcW w:w="689" w:type="pct"/>
            <w:tcBorders>
              <w:top w:val="single" w:sz="4" w:space="0" w:color="auto"/>
              <w:bottom w:val="nil"/>
            </w:tcBorders>
            <w:shd w:val="clear" w:color="auto" w:fill="auto"/>
            <w:noWrap/>
            <w:vAlign w:val="center"/>
          </w:tcPr>
          <w:p w14:paraId="0F009514" w14:textId="77777777" w:rsidR="005714F8" w:rsidRPr="000E5C49" w:rsidRDefault="00E54212" w:rsidP="003E304E">
            <w:pPr>
              <w:widowControl/>
              <w:snapToGrid w:val="0"/>
              <w:jc w:val="center"/>
              <w:rPr>
                <w:color w:val="000000" w:themeColor="text1"/>
                <w:kern w:val="0"/>
                <w:sz w:val="18"/>
                <w:szCs w:val="18"/>
              </w:rPr>
            </w:pPr>
            <w:r w:rsidRPr="000E5C49">
              <w:rPr>
                <w:color w:val="000000" w:themeColor="text1"/>
                <w:kern w:val="0"/>
                <w:sz w:val="18"/>
                <w:szCs w:val="18"/>
              </w:rPr>
              <w:t>160</w:t>
            </w:r>
          </w:p>
        </w:tc>
        <w:tc>
          <w:tcPr>
            <w:tcW w:w="510" w:type="pct"/>
            <w:tcBorders>
              <w:top w:val="single" w:sz="4" w:space="0" w:color="auto"/>
              <w:bottom w:val="nil"/>
            </w:tcBorders>
            <w:shd w:val="clear" w:color="auto" w:fill="auto"/>
            <w:noWrap/>
            <w:vAlign w:val="center"/>
          </w:tcPr>
          <w:p w14:paraId="2463C7FB"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78</w:t>
            </w:r>
          </w:p>
        </w:tc>
        <w:tc>
          <w:tcPr>
            <w:tcW w:w="509" w:type="pct"/>
            <w:tcBorders>
              <w:top w:val="single" w:sz="4" w:space="0" w:color="auto"/>
              <w:bottom w:val="nil"/>
            </w:tcBorders>
            <w:shd w:val="clear" w:color="auto" w:fill="auto"/>
            <w:noWrap/>
            <w:vAlign w:val="center"/>
          </w:tcPr>
          <w:p w14:paraId="22FBA600"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58</w:t>
            </w:r>
          </w:p>
        </w:tc>
        <w:tc>
          <w:tcPr>
            <w:tcW w:w="509" w:type="pct"/>
            <w:tcBorders>
              <w:top w:val="single" w:sz="4" w:space="0" w:color="auto"/>
              <w:bottom w:val="nil"/>
            </w:tcBorders>
            <w:shd w:val="clear" w:color="auto" w:fill="auto"/>
            <w:noWrap/>
            <w:vAlign w:val="center"/>
          </w:tcPr>
          <w:p w14:paraId="2B1C2239"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42</w:t>
            </w:r>
          </w:p>
        </w:tc>
        <w:tc>
          <w:tcPr>
            <w:tcW w:w="488" w:type="pct"/>
            <w:tcBorders>
              <w:top w:val="single" w:sz="4" w:space="0" w:color="auto"/>
              <w:bottom w:val="nil"/>
            </w:tcBorders>
            <w:shd w:val="clear" w:color="auto" w:fill="auto"/>
            <w:noWrap/>
            <w:vAlign w:val="center"/>
          </w:tcPr>
          <w:p w14:paraId="71599E79"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28</w:t>
            </w:r>
          </w:p>
        </w:tc>
        <w:tc>
          <w:tcPr>
            <w:tcW w:w="508" w:type="pct"/>
            <w:tcBorders>
              <w:top w:val="single" w:sz="4" w:space="0" w:color="auto"/>
              <w:bottom w:val="nil"/>
            </w:tcBorders>
            <w:shd w:val="clear" w:color="auto" w:fill="auto"/>
            <w:noWrap/>
            <w:vAlign w:val="center"/>
          </w:tcPr>
          <w:p w14:paraId="162189E3"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19</w:t>
            </w:r>
          </w:p>
        </w:tc>
      </w:tr>
      <w:tr w:rsidR="000E5C49" w:rsidRPr="000E5C49" w14:paraId="4CFE6B53" w14:textId="77777777" w:rsidTr="003E304E">
        <w:trPr>
          <w:trHeight w:val="255"/>
          <w:jc w:val="center"/>
        </w:trPr>
        <w:tc>
          <w:tcPr>
            <w:tcW w:w="555" w:type="pct"/>
            <w:vMerge/>
            <w:vAlign w:val="center"/>
          </w:tcPr>
          <w:p w14:paraId="439EFD4B" w14:textId="77777777" w:rsidR="005714F8" w:rsidRPr="000E5C49" w:rsidRDefault="005714F8" w:rsidP="003E304E">
            <w:pPr>
              <w:widowControl/>
              <w:snapToGrid w:val="0"/>
              <w:jc w:val="center"/>
              <w:rPr>
                <w:color w:val="000000" w:themeColor="text1"/>
                <w:kern w:val="0"/>
                <w:sz w:val="18"/>
                <w:szCs w:val="18"/>
              </w:rPr>
            </w:pPr>
          </w:p>
        </w:tc>
        <w:tc>
          <w:tcPr>
            <w:tcW w:w="543" w:type="pct"/>
            <w:vMerge/>
            <w:shd w:val="clear" w:color="auto" w:fill="auto"/>
            <w:noWrap/>
            <w:vAlign w:val="center"/>
          </w:tcPr>
          <w:p w14:paraId="4567F4D9" w14:textId="77777777" w:rsidR="005714F8" w:rsidRPr="000E5C49" w:rsidRDefault="005714F8" w:rsidP="003E304E">
            <w:pPr>
              <w:widowControl/>
              <w:snapToGrid w:val="0"/>
              <w:jc w:val="center"/>
              <w:rPr>
                <w:color w:val="000000" w:themeColor="text1"/>
                <w:kern w:val="0"/>
                <w:sz w:val="18"/>
                <w:szCs w:val="18"/>
              </w:rPr>
            </w:pPr>
          </w:p>
        </w:tc>
        <w:tc>
          <w:tcPr>
            <w:tcW w:w="688" w:type="pct"/>
            <w:tcBorders>
              <w:top w:val="nil"/>
              <w:bottom w:val="nil"/>
            </w:tcBorders>
            <w:shd w:val="clear" w:color="auto" w:fill="auto"/>
            <w:noWrap/>
            <w:vAlign w:val="center"/>
          </w:tcPr>
          <w:p w14:paraId="4028F110" w14:textId="77777777" w:rsidR="005714F8" w:rsidRPr="000E5C49" w:rsidRDefault="00E54212" w:rsidP="003E304E">
            <w:pPr>
              <w:widowControl/>
              <w:snapToGrid w:val="0"/>
              <w:jc w:val="center"/>
              <w:rPr>
                <w:color w:val="000000" w:themeColor="text1"/>
                <w:kern w:val="0"/>
                <w:sz w:val="18"/>
                <w:szCs w:val="18"/>
              </w:rPr>
            </w:pPr>
            <w:r w:rsidRPr="000E5C49">
              <w:rPr>
                <w:rFonts w:hint="eastAsia"/>
                <w:color w:val="000000" w:themeColor="text1"/>
                <w:kern w:val="0"/>
                <w:sz w:val="18"/>
                <w:szCs w:val="18"/>
              </w:rPr>
              <w:t>130</w:t>
            </w:r>
          </w:p>
        </w:tc>
        <w:tc>
          <w:tcPr>
            <w:tcW w:w="689" w:type="pct"/>
            <w:tcBorders>
              <w:top w:val="nil"/>
              <w:bottom w:val="nil"/>
            </w:tcBorders>
            <w:shd w:val="clear" w:color="auto" w:fill="auto"/>
            <w:noWrap/>
            <w:vAlign w:val="center"/>
          </w:tcPr>
          <w:p w14:paraId="7DB4D08B" w14:textId="77777777" w:rsidR="005714F8" w:rsidRPr="000E5C49" w:rsidRDefault="00E54212" w:rsidP="003E304E">
            <w:pPr>
              <w:widowControl/>
              <w:snapToGrid w:val="0"/>
              <w:jc w:val="center"/>
              <w:rPr>
                <w:color w:val="000000" w:themeColor="text1"/>
                <w:kern w:val="0"/>
                <w:sz w:val="18"/>
                <w:szCs w:val="18"/>
              </w:rPr>
            </w:pPr>
            <w:r w:rsidRPr="000E5C49">
              <w:rPr>
                <w:rFonts w:hint="eastAsia"/>
                <w:color w:val="000000" w:themeColor="text1"/>
                <w:kern w:val="0"/>
                <w:sz w:val="18"/>
                <w:szCs w:val="18"/>
              </w:rPr>
              <w:t>208</w:t>
            </w:r>
          </w:p>
        </w:tc>
        <w:tc>
          <w:tcPr>
            <w:tcW w:w="510" w:type="pct"/>
            <w:tcBorders>
              <w:top w:val="nil"/>
              <w:bottom w:val="nil"/>
            </w:tcBorders>
            <w:shd w:val="clear" w:color="auto" w:fill="auto"/>
            <w:noWrap/>
            <w:vAlign w:val="center"/>
          </w:tcPr>
          <w:p w14:paraId="1CB16D9E" w14:textId="77777777" w:rsidR="005714F8" w:rsidRPr="000E5C49" w:rsidRDefault="00E54212" w:rsidP="003E304E">
            <w:pPr>
              <w:snapToGrid w:val="0"/>
              <w:jc w:val="center"/>
              <w:rPr>
                <w:color w:val="000000" w:themeColor="text1"/>
                <w:sz w:val="18"/>
                <w:szCs w:val="18"/>
              </w:rPr>
            </w:pPr>
            <w:r w:rsidRPr="000E5C49">
              <w:rPr>
                <w:rFonts w:hint="eastAsia"/>
                <w:color w:val="000000" w:themeColor="text1"/>
                <w:sz w:val="18"/>
                <w:szCs w:val="18"/>
              </w:rPr>
              <w:t>94</w:t>
            </w:r>
          </w:p>
        </w:tc>
        <w:tc>
          <w:tcPr>
            <w:tcW w:w="509" w:type="pct"/>
            <w:tcBorders>
              <w:top w:val="nil"/>
              <w:bottom w:val="nil"/>
            </w:tcBorders>
            <w:shd w:val="clear" w:color="auto" w:fill="auto"/>
            <w:noWrap/>
            <w:vAlign w:val="center"/>
          </w:tcPr>
          <w:p w14:paraId="5DC70975" w14:textId="77777777" w:rsidR="005714F8" w:rsidRPr="000E5C49" w:rsidRDefault="00E54212" w:rsidP="003E304E">
            <w:pPr>
              <w:snapToGrid w:val="0"/>
              <w:jc w:val="center"/>
              <w:rPr>
                <w:color w:val="000000" w:themeColor="text1"/>
                <w:sz w:val="18"/>
                <w:szCs w:val="18"/>
              </w:rPr>
            </w:pPr>
            <w:r w:rsidRPr="000E5C49">
              <w:rPr>
                <w:rFonts w:hint="eastAsia"/>
                <w:color w:val="000000" w:themeColor="text1"/>
                <w:sz w:val="18"/>
                <w:szCs w:val="18"/>
              </w:rPr>
              <w:t>66</w:t>
            </w:r>
          </w:p>
        </w:tc>
        <w:tc>
          <w:tcPr>
            <w:tcW w:w="509" w:type="pct"/>
            <w:tcBorders>
              <w:top w:val="nil"/>
              <w:bottom w:val="nil"/>
            </w:tcBorders>
            <w:shd w:val="clear" w:color="auto" w:fill="auto"/>
            <w:noWrap/>
            <w:vAlign w:val="center"/>
          </w:tcPr>
          <w:p w14:paraId="37C2BD26" w14:textId="77777777" w:rsidR="005714F8" w:rsidRPr="000E5C49" w:rsidRDefault="00E54212" w:rsidP="003E304E">
            <w:pPr>
              <w:snapToGrid w:val="0"/>
              <w:jc w:val="center"/>
              <w:rPr>
                <w:color w:val="000000" w:themeColor="text1"/>
                <w:sz w:val="18"/>
                <w:szCs w:val="18"/>
              </w:rPr>
            </w:pPr>
            <w:r w:rsidRPr="000E5C49">
              <w:rPr>
                <w:rFonts w:hint="eastAsia"/>
                <w:color w:val="000000" w:themeColor="text1"/>
                <w:sz w:val="18"/>
                <w:szCs w:val="18"/>
              </w:rPr>
              <w:t>48</w:t>
            </w:r>
          </w:p>
        </w:tc>
        <w:tc>
          <w:tcPr>
            <w:tcW w:w="488" w:type="pct"/>
            <w:tcBorders>
              <w:top w:val="nil"/>
              <w:bottom w:val="nil"/>
            </w:tcBorders>
            <w:shd w:val="clear" w:color="auto" w:fill="auto"/>
            <w:noWrap/>
            <w:vAlign w:val="center"/>
          </w:tcPr>
          <w:p w14:paraId="44DF2702" w14:textId="77777777" w:rsidR="005714F8" w:rsidRPr="000E5C49" w:rsidRDefault="00E54212" w:rsidP="003E304E">
            <w:pPr>
              <w:snapToGrid w:val="0"/>
              <w:jc w:val="center"/>
              <w:rPr>
                <w:color w:val="000000" w:themeColor="text1"/>
                <w:sz w:val="18"/>
                <w:szCs w:val="18"/>
              </w:rPr>
            </w:pPr>
            <w:r w:rsidRPr="000E5C49">
              <w:rPr>
                <w:rFonts w:hint="eastAsia"/>
                <w:color w:val="000000" w:themeColor="text1"/>
                <w:sz w:val="18"/>
                <w:szCs w:val="18"/>
              </w:rPr>
              <w:t>31</w:t>
            </w:r>
          </w:p>
        </w:tc>
        <w:tc>
          <w:tcPr>
            <w:tcW w:w="508" w:type="pct"/>
            <w:tcBorders>
              <w:top w:val="nil"/>
              <w:bottom w:val="nil"/>
            </w:tcBorders>
            <w:shd w:val="clear" w:color="auto" w:fill="auto"/>
            <w:noWrap/>
            <w:vAlign w:val="center"/>
          </w:tcPr>
          <w:p w14:paraId="3FE84727" w14:textId="77777777" w:rsidR="005714F8" w:rsidRPr="000E5C49" w:rsidRDefault="00E54212" w:rsidP="003E304E">
            <w:pPr>
              <w:snapToGrid w:val="0"/>
              <w:jc w:val="center"/>
              <w:rPr>
                <w:color w:val="000000" w:themeColor="text1"/>
                <w:sz w:val="18"/>
                <w:szCs w:val="18"/>
              </w:rPr>
            </w:pPr>
            <w:r w:rsidRPr="000E5C49">
              <w:rPr>
                <w:rFonts w:hint="eastAsia"/>
                <w:color w:val="000000" w:themeColor="text1"/>
                <w:sz w:val="18"/>
                <w:szCs w:val="18"/>
              </w:rPr>
              <w:t>21</w:t>
            </w:r>
          </w:p>
        </w:tc>
      </w:tr>
      <w:tr w:rsidR="000E5C49" w:rsidRPr="000E5C49" w14:paraId="05876936" w14:textId="77777777" w:rsidTr="003E304E">
        <w:trPr>
          <w:trHeight w:val="255"/>
          <w:jc w:val="center"/>
        </w:trPr>
        <w:tc>
          <w:tcPr>
            <w:tcW w:w="555" w:type="pct"/>
            <w:vMerge/>
            <w:vAlign w:val="center"/>
          </w:tcPr>
          <w:p w14:paraId="576825EB" w14:textId="77777777" w:rsidR="005714F8" w:rsidRPr="000E5C49" w:rsidRDefault="005714F8" w:rsidP="003E304E">
            <w:pPr>
              <w:widowControl/>
              <w:snapToGrid w:val="0"/>
              <w:jc w:val="center"/>
              <w:rPr>
                <w:color w:val="000000" w:themeColor="text1"/>
                <w:kern w:val="0"/>
                <w:sz w:val="18"/>
                <w:szCs w:val="18"/>
              </w:rPr>
            </w:pPr>
          </w:p>
        </w:tc>
        <w:tc>
          <w:tcPr>
            <w:tcW w:w="543" w:type="pct"/>
            <w:vMerge/>
            <w:vAlign w:val="center"/>
          </w:tcPr>
          <w:p w14:paraId="51838F3F" w14:textId="77777777" w:rsidR="005714F8" w:rsidRPr="000E5C49" w:rsidRDefault="005714F8" w:rsidP="003E304E">
            <w:pPr>
              <w:widowControl/>
              <w:snapToGrid w:val="0"/>
              <w:jc w:val="center"/>
              <w:rPr>
                <w:color w:val="000000" w:themeColor="text1"/>
                <w:kern w:val="0"/>
                <w:sz w:val="18"/>
                <w:szCs w:val="18"/>
              </w:rPr>
            </w:pPr>
          </w:p>
        </w:tc>
        <w:tc>
          <w:tcPr>
            <w:tcW w:w="688" w:type="pct"/>
            <w:tcBorders>
              <w:top w:val="nil"/>
              <w:bottom w:val="nil"/>
            </w:tcBorders>
            <w:shd w:val="clear" w:color="auto" w:fill="auto"/>
            <w:noWrap/>
            <w:vAlign w:val="center"/>
          </w:tcPr>
          <w:p w14:paraId="3F1B4CC9" w14:textId="77777777" w:rsidR="005714F8" w:rsidRPr="000E5C49" w:rsidRDefault="00E54212" w:rsidP="003E304E">
            <w:pPr>
              <w:widowControl/>
              <w:snapToGrid w:val="0"/>
              <w:jc w:val="center"/>
              <w:rPr>
                <w:color w:val="000000" w:themeColor="text1"/>
                <w:kern w:val="0"/>
                <w:sz w:val="18"/>
                <w:szCs w:val="18"/>
              </w:rPr>
            </w:pPr>
            <w:r w:rsidRPr="000E5C49">
              <w:rPr>
                <w:color w:val="000000" w:themeColor="text1"/>
                <w:kern w:val="0"/>
                <w:sz w:val="18"/>
                <w:szCs w:val="18"/>
              </w:rPr>
              <w:t>150</w:t>
            </w:r>
          </w:p>
        </w:tc>
        <w:tc>
          <w:tcPr>
            <w:tcW w:w="689" w:type="pct"/>
            <w:tcBorders>
              <w:top w:val="nil"/>
              <w:bottom w:val="nil"/>
            </w:tcBorders>
            <w:shd w:val="clear" w:color="auto" w:fill="auto"/>
            <w:noWrap/>
            <w:vAlign w:val="center"/>
          </w:tcPr>
          <w:p w14:paraId="155DA040" w14:textId="77777777" w:rsidR="005714F8" w:rsidRPr="000E5C49" w:rsidRDefault="00E54212" w:rsidP="003E304E">
            <w:pPr>
              <w:widowControl/>
              <w:snapToGrid w:val="0"/>
              <w:jc w:val="center"/>
              <w:rPr>
                <w:color w:val="000000" w:themeColor="text1"/>
                <w:kern w:val="0"/>
                <w:sz w:val="18"/>
                <w:szCs w:val="18"/>
              </w:rPr>
            </w:pPr>
            <w:r w:rsidRPr="000E5C49">
              <w:rPr>
                <w:color w:val="000000" w:themeColor="text1"/>
                <w:kern w:val="0"/>
                <w:sz w:val="18"/>
                <w:szCs w:val="18"/>
              </w:rPr>
              <w:t>240</w:t>
            </w:r>
          </w:p>
        </w:tc>
        <w:tc>
          <w:tcPr>
            <w:tcW w:w="510" w:type="pct"/>
            <w:tcBorders>
              <w:top w:val="nil"/>
              <w:bottom w:val="nil"/>
            </w:tcBorders>
            <w:shd w:val="clear" w:color="auto" w:fill="auto"/>
            <w:noWrap/>
            <w:vAlign w:val="center"/>
          </w:tcPr>
          <w:p w14:paraId="43D979F0"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104</w:t>
            </w:r>
          </w:p>
        </w:tc>
        <w:tc>
          <w:tcPr>
            <w:tcW w:w="509" w:type="pct"/>
            <w:tcBorders>
              <w:top w:val="nil"/>
              <w:bottom w:val="nil"/>
            </w:tcBorders>
            <w:shd w:val="clear" w:color="auto" w:fill="auto"/>
            <w:noWrap/>
            <w:vAlign w:val="center"/>
          </w:tcPr>
          <w:p w14:paraId="0927B8FE"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72</w:t>
            </w:r>
          </w:p>
        </w:tc>
        <w:tc>
          <w:tcPr>
            <w:tcW w:w="509" w:type="pct"/>
            <w:tcBorders>
              <w:top w:val="nil"/>
              <w:bottom w:val="nil"/>
            </w:tcBorders>
            <w:shd w:val="clear" w:color="auto" w:fill="auto"/>
            <w:noWrap/>
            <w:vAlign w:val="center"/>
          </w:tcPr>
          <w:p w14:paraId="53F0A2B7"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51</w:t>
            </w:r>
          </w:p>
        </w:tc>
        <w:tc>
          <w:tcPr>
            <w:tcW w:w="488" w:type="pct"/>
            <w:tcBorders>
              <w:top w:val="nil"/>
              <w:bottom w:val="nil"/>
            </w:tcBorders>
            <w:shd w:val="clear" w:color="auto" w:fill="auto"/>
            <w:noWrap/>
            <w:vAlign w:val="center"/>
          </w:tcPr>
          <w:p w14:paraId="519F3A65"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33</w:t>
            </w:r>
          </w:p>
        </w:tc>
        <w:tc>
          <w:tcPr>
            <w:tcW w:w="508" w:type="pct"/>
            <w:tcBorders>
              <w:top w:val="nil"/>
              <w:bottom w:val="nil"/>
            </w:tcBorders>
            <w:shd w:val="clear" w:color="auto" w:fill="auto"/>
            <w:noWrap/>
            <w:vAlign w:val="center"/>
          </w:tcPr>
          <w:p w14:paraId="64900E74"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22</w:t>
            </w:r>
          </w:p>
        </w:tc>
      </w:tr>
      <w:tr w:rsidR="000E5C49" w:rsidRPr="000E5C49" w14:paraId="6E9136AB" w14:textId="77777777" w:rsidTr="003E304E">
        <w:trPr>
          <w:trHeight w:val="255"/>
          <w:jc w:val="center"/>
        </w:trPr>
        <w:tc>
          <w:tcPr>
            <w:tcW w:w="555" w:type="pct"/>
            <w:vMerge/>
            <w:vAlign w:val="center"/>
          </w:tcPr>
          <w:p w14:paraId="36DBF3C4" w14:textId="77777777" w:rsidR="005714F8" w:rsidRPr="000E5C49" w:rsidRDefault="005714F8" w:rsidP="003E304E">
            <w:pPr>
              <w:widowControl/>
              <w:snapToGrid w:val="0"/>
              <w:jc w:val="center"/>
              <w:rPr>
                <w:color w:val="000000" w:themeColor="text1"/>
                <w:kern w:val="0"/>
                <w:sz w:val="18"/>
                <w:szCs w:val="18"/>
              </w:rPr>
            </w:pPr>
          </w:p>
        </w:tc>
        <w:tc>
          <w:tcPr>
            <w:tcW w:w="543" w:type="pct"/>
            <w:vMerge/>
            <w:vAlign w:val="center"/>
          </w:tcPr>
          <w:p w14:paraId="2F23740E" w14:textId="77777777" w:rsidR="005714F8" w:rsidRPr="000E5C49" w:rsidRDefault="005714F8" w:rsidP="003E304E">
            <w:pPr>
              <w:widowControl/>
              <w:snapToGrid w:val="0"/>
              <w:jc w:val="center"/>
              <w:rPr>
                <w:color w:val="000000" w:themeColor="text1"/>
                <w:kern w:val="0"/>
                <w:sz w:val="18"/>
                <w:szCs w:val="18"/>
              </w:rPr>
            </w:pPr>
          </w:p>
        </w:tc>
        <w:tc>
          <w:tcPr>
            <w:tcW w:w="688" w:type="pct"/>
            <w:tcBorders>
              <w:top w:val="nil"/>
              <w:bottom w:val="nil"/>
            </w:tcBorders>
            <w:shd w:val="clear" w:color="auto" w:fill="auto"/>
            <w:noWrap/>
            <w:vAlign w:val="center"/>
          </w:tcPr>
          <w:p w14:paraId="7E280C5B" w14:textId="77777777" w:rsidR="005714F8" w:rsidRPr="000E5C49" w:rsidRDefault="00E54212" w:rsidP="003E304E">
            <w:pPr>
              <w:widowControl/>
              <w:snapToGrid w:val="0"/>
              <w:jc w:val="center"/>
              <w:rPr>
                <w:color w:val="000000" w:themeColor="text1"/>
                <w:kern w:val="0"/>
                <w:sz w:val="18"/>
                <w:szCs w:val="18"/>
              </w:rPr>
            </w:pPr>
            <w:r w:rsidRPr="000E5C49">
              <w:rPr>
                <w:color w:val="000000" w:themeColor="text1"/>
                <w:kern w:val="0"/>
                <w:sz w:val="18"/>
                <w:szCs w:val="18"/>
              </w:rPr>
              <w:t>200</w:t>
            </w:r>
          </w:p>
        </w:tc>
        <w:tc>
          <w:tcPr>
            <w:tcW w:w="689" w:type="pct"/>
            <w:tcBorders>
              <w:top w:val="nil"/>
              <w:bottom w:val="nil"/>
            </w:tcBorders>
            <w:shd w:val="clear" w:color="auto" w:fill="auto"/>
            <w:noWrap/>
            <w:vAlign w:val="center"/>
          </w:tcPr>
          <w:p w14:paraId="616F0601" w14:textId="77777777" w:rsidR="005714F8" w:rsidRPr="000E5C49" w:rsidRDefault="00E54212" w:rsidP="003E304E">
            <w:pPr>
              <w:widowControl/>
              <w:snapToGrid w:val="0"/>
              <w:jc w:val="center"/>
              <w:rPr>
                <w:color w:val="000000" w:themeColor="text1"/>
                <w:kern w:val="0"/>
                <w:sz w:val="18"/>
                <w:szCs w:val="18"/>
              </w:rPr>
            </w:pPr>
            <w:r w:rsidRPr="000E5C49">
              <w:rPr>
                <w:color w:val="000000" w:themeColor="text1"/>
                <w:kern w:val="0"/>
                <w:sz w:val="18"/>
                <w:szCs w:val="18"/>
              </w:rPr>
              <w:t>320</w:t>
            </w:r>
          </w:p>
        </w:tc>
        <w:tc>
          <w:tcPr>
            <w:tcW w:w="510" w:type="pct"/>
            <w:tcBorders>
              <w:top w:val="nil"/>
              <w:bottom w:val="nil"/>
            </w:tcBorders>
            <w:shd w:val="clear" w:color="auto" w:fill="auto"/>
            <w:noWrap/>
            <w:vAlign w:val="center"/>
          </w:tcPr>
          <w:p w14:paraId="7B463372"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141</w:t>
            </w:r>
          </w:p>
        </w:tc>
        <w:tc>
          <w:tcPr>
            <w:tcW w:w="509" w:type="pct"/>
            <w:tcBorders>
              <w:top w:val="nil"/>
              <w:bottom w:val="nil"/>
            </w:tcBorders>
            <w:shd w:val="clear" w:color="auto" w:fill="auto"/>
            <w:noWrap/>
            <w:vAlign w:val="center"/>
          </w:tcPr>
          <w:p w14:paraId="4F308982"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81</w:t>
            </w:r>
          </w:p>
        </w:tc>
        <w:tc>
          <w:tcPr>
            <w:tcW w:w="509" w:type="pct"/>
            <w:tcBorders>
              <w:top w:val="nil"/>
              <w:bottom w:val="nil"/>
            </w:tcBorders>
            <w:shd w:val="clear" w:color="auto" w:fill="auto"/>
            <w:noWrap/>
            <w:vAlign w:val="center"/>
          </w:tcPr>
          <w:p w14:paraId="14182C0D"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53</w:t>
            </w:r>
          </w:p>
        </w:tc>
        <w:tc>
          <w:tcPr>
            <w:tcW w:w="488" w:type="pct"/>
            <w:tcBorders>
              <w:top w:val="nil"/>
              <w:bottom w:val="nil"/>
            </w:tcBorders>
            <w:shd w:val="clear" w:color="auto" w:fill="auto"/>
            <w:noWrap/>
            <w:vAlign w:val="center"/>
          </w:tcPr>
          <w:p w14:paraId="7E5EB0CE"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35</w:t>
            </w:r>
          </w:p>
        </w:tc>
        <w:tc>
          <w:tcPr>
            <w:tcW w:w="508" w:type="pct"/>
            <w:tcBorders>
              <w:top w:val="nil"/>
              <w:bottom w:val="nil"/>
            </w:tcBorders>
            <w:shd w:val="clear" w:color="auto" w:fill="auto"/>
            <w:noWrap/>
            <w:vAlign w:val="center"/>
          </w:tcPr>
          <w:p w14:paraId="11B1D6FC"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23</w:t>
            </w:r>
          </w:p>
        </w:tc>
      </w:tr>
      <w:tr w:rsidR="000E5C49" w:rsidRPr="000E5C49" w14:paraId="61AE4BB3" w14:textId="77777777" w:rsidTr="003E304E">
        <w:trPr>
          <w:trHeight w:val="255"/>
          <w:jc w:val="center"/>
        </w:trPr>
        <w:tc>
          <w:tcPr>
            <w:tcW w:w="555" w:type="pct"/>
            <w:vMerge/>
            <w:vAlign w:val="center"/>
          </w:tcPr>
          <w:p w14:paraId="53EB3601" w14:textId="77777777" w:rsidR="005714F8" w:rsidRPr="000E5C49" w:rsidRDefault="005714F8" w:rsidP="003E304E">
            <w:pPr>
              <w:widowControl/>
              <w:snapToGrid w:val="0"/>
              <w:jc w:val="center"/>
              <w:rPr>
                <w:color w:val="000000" w:themeColor="text1"/>
                <w:kern w:val="0"/>
                <w:sz w:val="18"/>
                <w:szCs w:val="18"/>
              </w:rPr>
            </w:pPr>
          </w:p>
        </w:tc>
        <w:tc>
          <w:tcPr>
            <w:tcW w:w="543" w:type="pct"/>
            <w:vMerge/>
            <w:vAlign w:val="center"/>
          </w:tcPr>
          <w:p w14:paraId="0183B62F" w14:textId="77777777" w:rsidR="005714F8" w:rsidRPr="000E5C49" w:rsidRDefault="005714F8" w:rsidP="003E304E">
            <w:pPr>
              <w:widowControl/>
              <w:snapToGrid w:val="0"/>
              <w:jc w:val="center"/>
              <w:rPr>
                <w:color w:val="000000" w:themeColor="text1"/>
                <w:kern w:val="0"/>
                <w:sz w:val="18"/>
                <w:szCs w:val="18"/>
              </w:rPr>
            </w:pPr>
          </w:p>
        </w:tc>
        <w:tc>
          <w:tcPr>
            <w:tcW w:w="688" w:type="pct"/>
            <w:tcBorders>
              <w:top w:val="nil"/>
              <w:bottom w:val="nil"/>
            </w:tcBorders>
            <w:shd w:val="clear" w:color="auto" w:fill="auto"/>
            <w:noWrap/>
            <w:vAlign w:val="center"/>
          </w:tcPr>
          <w:p w14:paraId="34F0D92E" w14:textId="77777777" w:rsidR="005714F8" w:rsidRPr="000E5C49" w:rsidRDefault="00E54212" w:rsidP="003E304E">
            <w:pPr>
              <w:widowControl/>
              <w:snapToGrid w:val="0"/>
              <w:jc w:val="center"/>
              <w:rPr>
                <w:color w:val="000000" w:themeColor="text1"/>
                <w:kern w:val="0"/>
                <w:sz w:val="18"/>
                <w:szCs w:val="18"/>
              </w:rPr>
            </w:pPr>
            <w:r w:rsidRPr="000E5C49">
              <w:rPr>
                <w:color w:val="000000" w:themeColor="text1"/>
                <w:kern w:val="0"/>
                <w:sz w:val="18"/>
                <w:szCs w:val="18"/>
              </w:rPr>
              <w:t>250</w:t>
            </w:r>
          </w:p>
        </w:tc>
        <w:tc>
          <w:tcPr>
            <w:tcW w:w="689" w:type="pct"/>
            <w:tcBorders>
              <w:top w:val="nil"/>
              <w:bottom w:val="nil"/>
            </w:tcBorders>
            <w:shd w:val="clear" w:color="auto" w:fill="auto"/>
            <w:noWrap/>
            <w:vAlign w:val="center"/>
          </w:tcPr>
          <w:p w14:paraId="16C884B8" w14:textId="77777777" w:rsidR="005714F8" w:rsidRPr="000E5C49" w:rsidRDefault="00E54212" w:rsidP="003E304E">
            <w:pPr>
              <w:widowControl/>
              <w:snapToGrid w:val="0"/>
              <w:jc w:val="center"/>
              <w:rPr>
                <w:color w:val="000000" w:themeColor="text1"/>
                <w:kern w:val="0"/>
                <w:sz w:val="18"/>
                <w:szCs w:val="18"/>
              </w:rPr>
            </w:pPr>
            <w:r w:rsidRPr="000E5C49">
              <w:rPr>
                <w:color w:val="000000" w:themeColor="text1"/>
                <w:kern w:val="0"/>
                <w:sz w:val="18"/>
                <w:szCs w:val="18"/>
              </w:rPr>
              <w:t>400</w:t>
            </w:r>
          </w:p>
        </w:tc>
        <w:tc>
          <w:tcPr>
            <w:tcW w:w="510" w:type="pct"/>
            <w:tcBorders>
              <w:top w:val="nil"/>
              <w:bottom w:val="nil"/>
            </w:tcBorders>
            <w:shd w:val="clear" w:color="auto" w:fill="auto"/>
            <w:noWrap/>
            <w:vAlign w:val="center"/>
          </w:tcPr>
          <w:p w14:paraId="25983F01"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171</w:t>
            </w:r>
          </w:p>
        </w:tc>
        <w:tc>
          <w:tcPr>
            <w:tcW w:w="509" w:type="pct"/>
            <w:tcBorders>
              <w:top w:val="nil"/>
              <w:bottom w:val="nil"/>
            </w:tcBorders>
            <w:shd w:val="clear" w:color="auto" w:fill="auto"/>
            <w:noWrap/>
            <w:vAlign w:val="center"/>
          </w:tcPr>
          <w:p w14:paraId="5CB5D560"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91</w:t>
            </w:r>
          </w:p>
        </w:tc>
        <w:tc>
          <w:tcPr>
            <w:tcW w:w="509" w:type="pct"/>
            <w:tcBorders>
              <w:top w:val="nil"/>
              <w:bottom w:val="nil"/>
            </w:tcBorders>
            <w:shd w:val="clear" w:color="auto" w:fill="auto"/>
            <w:noWrap/>
            <w:vAlign w:val="center"/>
          </w:tcPr>
          <w:p w14:paraId="46C7BB6C"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60</w:t>
            </w:r>
          </w:p>
        </w:tc>
        <w:tc>
          <w:tcPr>
            <w:tcW w:w="488" w:type="pct"/>
            <w:tcBorders>
              <w:top w:val="nil"/>
              <w:bottom w:val="nil"/>
            </w:tcBorders>
            <w:shd w:val="clear" w:color="auto" w:fill="auto"/>
            <w:noWrap/>
            <w:vAlign w:val="center"/>
          </w:tcPr>
          <w:p w14:paraId="776E03D6"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36</w:t>
            </w:r>
          </w:p>
        </w:tc>
        <w:tc>
          <w:tcPr>
            <w:tcW w:w="508" w:type="pct"/>
            <w:tcBorders>
              <w:top w:val="nil"/>
              <w:bottom w:val="nil"/>
            </w:tcBorders>
            <w:shd w:val="clear" w:color="auto" w:fill="auto"/>
            <w:noWrap/>
            <w:vAlign w:val="center"/>
          </w:tcPr>
          <w:p w14:paraId="52960E45"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24</w:t>
            </w:r>
          </w:p>
        </w:tc>
      </w:tr>
      <w:tr w:rsidR="000E5C49" w:rsidRPr="000E5C49" w14:paraId="6412854F" w14:textId="77777777" w:rsidTr="003E304E">
        <w:trPr>
          <w:trHeight w:val="255"/>
          <w:jc w:val="center"/>
        </w:trPr>
        <w:tc>
          <w:tcPr>
            <w:tcW w:w="555" w:type="pct"/>
            <w:vMerge/>
            <w:vAlign w:val="center"/>
          </w:tcPr>
          <w:p w14:paraId="769AFBAC" w14:textId="77777777" w:rsidR="005714F8" w:rsidRPr="000E5C49" w:rsidRDefault="005714F8" w:rsidP="003E304E">
            <w:pPr>
              <w:widowControl/>
              <w:snapToGrid w:val="0"/>
              <w:jc w:val="center"/>
              <w:rPr>
                <w:color w:val="000000" w:themeColor="text1"/>
                <w:kern w:val="0"/>
                <w:sz w:val="18"/>
                <w:szCs w:val="18"/>
              </w:rPr>
            </w:pPr>
          </w:p>
        </w:tc>
        <w:tc>
          <w:tcPr>
            <w:tcW w:w="543" w:type="pct"/>
            <w:vMerge/>
            <w:vAlign w:val="center"/>
          </w:tcPr>
          <w:p w14:paraId="32B5FA09" w14:textId="77777777" w:rsidR="005714F8" w:rsidRPr="000E5C49" w:rsidRDefault="005714F8" w:rsidP="003E304E">
            <w:pPr>
              <w:widowControl/>
              <w:snapToGrid w:val="0"/>
              <w:jc w:val="center"/>
              <w:rPr>
                <w:color w:val="000000" w:themeColor="text1"/>
                <w:kern w:val="0"/>
                <w:sz w:val="18"/>
                <w:szCs w:val="18"/>
              </w:rPr>
            </w:pPr>
          </w:p>
        </w:tc>
        <w:tc>
          <w:tcPr>
            <w:tcW w:w="688" w:type="pct"/>
            <w:tcBorders>
              <w:top w:val="nil"/>
              <w:bottom w:val="single" w:sz="4" w:space="0" w:color="auto"/>
            </w:tcBorders>
            <w:shd w:val="clear" w:color="auto" w:fill="auto"/>
            <w:noWrap/>
            <w:vAlign w:val="center"/>
          </w:tcPr>
          <w:p w14:paraId="0A45EB30" w14:textId="77777777" w:rsidR="005714F8" w:rsidRPr="000E5C49" w:rsidRDefault="00E54212" w:rsidP="003E304E">
            <w:pPr>
              <w:widowControl/>
              <w:snapToGrid w:val="0"/>
              <w:jc w:val="center"/>
              <w:rPr>
                <w:color w:val="000000" w:themeColor="text1"/>
                <w:kern w:val="0"/>
                <w:sz w:val="18"/>
                <w:szCs w:val="18"/>
              </w:rPr>
            </w:pPr>
            <w:r w:rsidRPr="000E5C49">
              <w:rPr>
                <w:color w:val="000000" w:themeColor="text1"/>
                <w:kern w:val="0"/>
                <w:sz w:val="18"/>
                <w:szCs w:val="18"/>
              </w:rPr>
              <w:t>300</w:t>
            </w:r>
          </w:p>
        </w:tc>
        <w:tc>
          <w:tcPr>
            <w:tcW w:w="689" w:type="pct"/>
            <w:tcBorders>
              <w:top w:val="nil"/>
              <w:bottom w:val="single" w:sz="4" w:space="0" w:color="auto"/>
            </w:tcBorders>
            <w:shd w:val="clear" w:color="auto" w:fill="auto"/>
            <w:noWrap/>
            <w:vAlign w:val="center"/>
          </w:tcPr>
          <w:p w14:paraId="375C4197" w14:textId="77777777" w:rsidR="005714F8" w:rsidRPr="000E5C49" w:rsidRDefault="00E54212" w:rsidP="003E304E">
            <w:pPr>
              <w:widowControl/>
              <w:snapToGrid w:val="0"/>
              <w:jc w:val="center"/>
              <w:rPr>
                <w:color w:val="000000" w:themeColor="text1"/>
                <w:kern w:val="0"/>
                <w:sz w:val="18"/>
                <w:szCs w:val="18"/>
              </w:rPr>
            </w:pPr>
            <w:r w:rsidRPr="000E5C49">
              <w:rPr>
                <w:color w:val="000000" w:themeColor="text1"/>
                <w:kern w:val="0"/>
                <w:sz w:val="18"/>
                <w:szCs w:val="18"/>
              </w:rPr>
              <w:t>480</w:t>
            </w:r>
          </w:p>
        </w:tc>
        <w:tc>
          <w:tcPr>
            <w:tcW w:w="510" w:type="pct"/>
            <w:tcBorders>
              <w:top w:val="nil"/>
              <w:bottom w:val="single" w:sz="4" w:space="0" w:color="auto"/>
            </w:tcBorders>
            <w:shd w:val="clear" w:color="auto" w:fill="auto"/>
            <w:noWrap/>
            <w:vAlign w:val="center"/>
          </w:tcPr>
          <w:p w14:paraId="694D1DB0"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204</w:t>
            </w:r>
          </w:p>
        </w:tc>
        <w:tc>
          <w:tcPr>
            <w:tcW w:w="509" w:type="pct"/>
            <w:tcBorders>
              <w:top w:val="nil"/>
              <w:bottom w:val="single" w:sz="4" w:space="0" w:color="auto"/>
            </w:tcBorders>
            <w:shd w:val="clear" w:color="auto" w:fill="auto"/>
            <w:noWrap/>
            <w:vAlign w:val="center"/>
          </w:tcPr>
          <w:p w14:paraId="4E78CEFD"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100</w:t>
            </w:r>
          </w:p>
        </w:tc>
        <w:tc>
          <w:tcPr>
            <w:tcW w:w="509" w:type="pct"/>
            <w:tcBorders>
              <w:top w:val="nil"/>
              <w:bottom w:val="single" w:sz="4" w:space="0" w:color="auto"/>
            </w:tcBorders>
            <w:shd w:val="clear" w:color="auto" w:fill="auto"/>
            <w:noWrap/>
            <w:vAlign w:val="center"/>
          </w:tcPr>
          <w:p w14:paraId="0BA9A8E3"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65</w:t>
            </w:r>
          </w:p>
        </w:tc>
        <w:tc>
          <w:tcPr>
            <w:tcW w:w="488" w:type="pct"/>
            <w:tcBorders>
              <w:top w:val="nil"/>
              <w:bottom w:val="single" w:sz="4" w:space="0" w:color="auto"/>
            </w:tcBorders>
            <w:shd w:val="clear" w:color="auto" w:fill="auto"/>
            <w:noWrap/>
            <w:vAlign w:val="center"/>
          </w:tcPr>
          <w:p w14:paraId="06C0D24D"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39</w:t>
            </w:r>
          </w:p>
        </w:tc>
        <w:tc>
          <w:tcPr>
            <w:tcW w:w="508" w:type="pct"/>
            <w:tcBorders>
              <w:top w:val="nil"/>
              <w:bottom w:val="single" w:sz="4" w:space="0" w:color="auto"/>
            </w:tcBorders>
            <w:shd w:val="clear" w:color="auto" w:fill="auto"/>
            <w:noWrap/>
            <w:vAlign w:val="center"/>
          </w:tcPr>
          <w:p w14:paraId="2E50928A"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25</w:t>
            </w:r>
          </w:p>
        </w:tc>
      </w:tr>
      <w:tr w:rsidR="000E5C49" w:rsidRPr="000E5C49" w14:paraId="59639A4C" w14:textId="77777777" w:rsidTr="003E304E">
        <w:trPr>
          <w:trHeight w:val="255"/>
          <w:jc w:val="center"/>
        </w:trPr>
        <w:tc>
          <w:tcPr>
            <w:tcW w:w="555" w:type="pct"/>
            <w:vMerge w:val="restart"/>
            <w:shd w:val="clear" w:color="auto" w:fill="auto"/>
            <w:noWrap/>
            <w:vAlign w:val="center"/>
          </w:tcPr>
          <w:p w14:paraId="359104FC" w14:textId="77777777" w:rsidR="005714F8" w:rsidRPr="000E5C49" w:rsidRDefault="00E54212" w:rsidP="003E304E">
            <w:pPr>
              <w:widowControl/>
              <w:snapToGrid w:val="0"/>
              <w:jc w:val="center"/>
              <w:rPr>
                <w:color w:val="000000" w:themeColor="text1"/>
                <w:kern w:val="0"/>
                <w:sz w:val="18"/>
                <w:szCs w:val="18"/>
              </w:rPr>
            </w:pPr>
            <w:r w:rsidRPr="000E5C49">
              <w:rPr>
                <w:color w:val="000000" w:themeColor="text1"/>
                <w:kern w:val="0"/>
                <w:sz w:val="18"/>
                <w:szCs w:val="18"/>
              </w:rPr>
              <w:t>40</w:t>
            </w:r>
          </w:p>
        </w:tc>
        <w:tc>
          <w:tcPr>
            <w:tcW w:w="543" w:type="pct"/>
            <w:vMerge w:val="restart"/>
            <w:shd w:val="clear" w:color="auto" w:fill="auto"/>
            <w:noWrap/>
            <w:vAlign w:val="center"/>
          </w:tcPr>
          <w:p w14:paraId="177916DC" w14:textId="77777777" w:rsidR="005714F8" w:rsidRPr="000E5C49" w:rsidRDefault="00E54212" w:rsidP="003E304E">
            <w:pPr>
              <w:widowControl/>
              <w:snapToGrid w:val="0"/>
              <w:jc w:val="center"/>
              <w:rPr>
                <w:color w:val="000000" w:themeColor="text1"/>
                <w:kern w:val="0"/>
                <w:sz w:val="18"/>
                <w:szCs w:val="18"/>
              </w:rPr>
            </w:pPr>
            <w:r w:rsidRPr="000E5C49">
              <w:rPr>
                <w:color w:val="000000" w:themeColor="text1"/>
                <w:kern w:val="0"/>
                <w:sz w:val="18"/>
                <w:szCs w:val="18"/>
              </w:rPr>
              <w:t>1.0</w:t>
            </w:r>
          </w:p>
        </w:tc>
        <w:tc>
          <w:tcPr>
            <w:tcW w:w="688" w:type="pct"/>
            <w:tcBorders>
              <w:top w:val="single" w:sz="4" w:space="0" w:color="auto"/>
              <w:bottom w:val="nil"/>
            </w:tcBorders>
            <w:shd w:val="clear" w:color="auto" w:fill="auto"/>
            <w:noWrap/>
            <w:vAlign w:val="center"/>
          </w:tcPr>
          <w:p w14:paraId="1B6EAB33" w14:textId="77777777" w:rsidR="005714F8" w:rsidRPr="000E5C49" w:rsidRDefault="00E54212" w:rsidP="003E304E">
            <w:pPr>
              <w:widowControl/>
              <w:snapToGrid w:val="0"/>
              <w:jc w:val="center"/>
              <w:rPr>
                <w:color w:val="000000" w:themeColor="text1"/>
                <w:kern w:val="0"/>
                <w:sz w:val="18"/>
                <w:szCs w:val="18"/>
              </w:rPr>
            </w:pPr>
            <w:r w:rsidRPr="000E5C49">
              <w:rPr>
                <w:color w:val="000000" w:themeColor="text1"/>
                <w:kern w:val="0"/>
                <w:sz w:val="18"/>
                <w:szCs w:val="18"/>
              </w:rPr>
              <w:t>100</w:t>
            </w:r>
          </w:p>
        </w:tc>
        <w:tc>
          <w:tcPr>
            <w:tcW w:w="689" w:type="pct"/>
            <w:tcBorders>
              <w:top w:val="single" w:sz="4" w:space="0" w:color="auto"/>
              <w:bottom w:val="nil"/>
            </w:tcBorders>
            <w:shd w:val="clear" w:color="auto" w:fill="auto"/>
            <w:noWrap/>
            <w:vAlign w:val="center"/>
          </w:tcPr>
          <w:p w14:paraId="7FAA7C9F" w14:textId="77777777" w:rsidR="005714F8" w:rsidRPr="000E5C49" w:rsidRDefault="00E54212" w:rsidP="003E304E">
            <w:pPr>
              <w:widowControl/>
              <w:snapToGrid w:val="0"/>
              <w:jc w:val="center"/>
              <w:rPr>
                <w:color w:val="000000" w:themeColor="text1"/>
                <w:kern w:val="0"/>
                <w:sz w:val="18"/>
                <w:szCs w:val="18"/>
              </w:rPr>
            </w:pPr>
            <w:r w:rsidRPr="000E5C49">
              <w:rPr>
                <w:color w:val="000000" w:themeColor="text1"/>
                <w:kern w:val="0"/>
                <w:sz w:val="18"/>
                <w:szCs w:val="18"/>
              </w:rPr>
              <w:t>100</w:t>
            </w:r>
          </w:p>
        </w:tc>
        <w:tc>
          <w:tcPr>
            <w:tcW w:w="510" w:type="pct"/>
            <w:tcBorders>
              <w:top w:val="single" w:sz="4" w:space="0" w:color="auto"/>
              <w:bottom w:val="nil"/>
            </w:tcBorders>
            <w:shd w:val="clear" w:color="auto" w:fill="auto"/>
            <w:noWrap/>
            <w:vAlign w:val="center"/>
          </w:tcPr>
          <w:p w14:paraId="4A7BC956"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65</w:t>
            </w:r>
          </w:p>
        </w:tc>
        <w:tc>
          <w:tcPr>
            <w:tcW w:w="509" w:type="pct"/>
            <w:tcBorders>
              <w:top w:val="single" w:sz="4" w:space="0" w:color="auto"/>
              <w:bottom w:val="nil"/>
            </w:tcBorders>
            <w:shd w:val="clear" w:color="auto" w:fill="auto"/>
            <w:noWrap/>
            <w:vAlign w:val="center"/>
          </w:tcPr>
          <w:p w14:paraId="09E7BF8A"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49</w:t>
            </w:r>
          </w:p>
        </w:tc>
        <w:tc>
          <w:tcPr>
            <w:tcW w:w="509" w:type="pct"/>
            <w:tcBorders>
              <w:top w:val="single" w:sz="4" w:space="0" w:color="auto"/>
              <w:bottom w:val="nil"/>
            </w:tcBorders>
            <w:shd w:val="clear" w:color="auto" w:fill="auto"/>
            <w:noWrap/>
            <w:vAlign w:val="center"/>
          </w:tcPr>
          <w:p w14:paraId="1AABB5B3"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38</w:t>
            </w:r>
          </w:p>
        </w:tc>
        <w:tc>
          <w:tcPr>
            <w:tcW w:w="488" w:type="pct"/>
            <w:tcBorders>
              <w:top w:val="single" w:sz="4" w:space="0" w:color="auto"/>
              <w:bottom w:val="nil"/>
            </w:tcBorders>
            <w:shd w:val="clear" w:color="auto" w:fill="auto"/>
            <w:noWrap/>
            <w:vAlign w:val="center"/>
          </w:tcPr>
          <w:p w14:paraId="48666014"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28</w:t>
            </w:r>
          </w:p>
        </w:tc>
        <w:tc>
          <w:tcPr>
            <w:tcW w:w="508" w:type="pct"/>
            <w:tcBorders>
              <w:top w:val="single" w:sz="4" w:space="0" w:color="auto"/>
              <w:bottom w:val="nil"/>
            </w:tcBorders>
            <w:shd w:val="clear" w:color="auto" w:fill="auto"/>
            <w:noWrap/>
            <w:vAlign w:val="center"/>
          </w:tcPr>
          <w:p w14:paraId="1A80C71E"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19</w:t>
            </w:r>
          </w:p>
        </w:tc>
      </w:tr>
      <w:tr w:rsidR="000E5C49" w:rsidRPr="000E5C49" w14:paraId="1472C5AE" w14:textId="77777777" w:rsidTr="003E304E">
        <w:trPr>
          <w:trHeight w:val="255"/>
          <w:jc w:val="center"/>
        </w:trPr>
        <w:tc>
          <w:tcPr>
            <w:tcW w:w="555" w:type="pct"/>
            <w:vMerge/>
            <w:shd w:val="clear" w:color="auto" w:fill="auto"/>
            <w:noWrap/>
            <w:vAlign w:val="center"/>
          </w:tcPr>
          <w:p w14:paraId="5D232BA0" w14:textId="77777777" w:rsidR="005714F8" w:rsidRPr="000E5C49" w:rsidRDefault="005714F8" w:rsidP="003E304E">
            <w:pPr>
              <w:widowControl/>
              <w:snapToGrid w:val="0"/>
              <w:jc w:val="center"/>
              <w:rPr>
                <w:color w:val="000000" w:themeColor="text1"/>
                <w:kern w:val="0"/>
                <w:sz w:val="18"/>
                <w:szCs w:val="18"/>
              </w:rPr>
            </w:pPr>
          </w:p>
        </w:tc>
        <w:tc>
          <w:tcPr>
            <w:tcW w:w="543" w:type="pct"/>
            <w:vMerge/>
            <w:shd w:val="clear" w:color="auto" w:fill="auto"/>
            <w:noWrap/>
            <w:vAlign w:val="center"/>
          </w:tcPr>
          <w:p w14:paraId="294D870C" w14:textId="77777777" w:rsidR="005714F8" w:rsidRPr="000E5C49" w:rsidRDefault="005714F8" w:rsidP="003E304E">
            <w:pPr>
              <w:widowControl/>
              <w:snapToGrid w:val="0"/>
              <w:jc w:val="center"/>
              <w:rPr>
                <w:color w:val="000000" w:themeColor="text1"/>
                <w:kern w:val="0"/>
                <w:sz w:val="18"/>
                <w:szCs w:val="18"/>
              </w:rPr>
            </w:pPr>
          </w:p>
        </w:tc>
        <w:tc>
          <w:tcPr>
            <w:tcW w:w="688" w:type="pct"/>
            <w:tcBorders>
              <w:top w:val="nil"/>
              <w:bottom w:val="nil"/>
            </w:tcBorders>
            <w:shd w:val="clear" w:color="auto" w:fill="auto"/>
            <w:noWrap/>
            <w:vAlign w:val="center"/>
          </w:tcPr>
          <w:p w14:paraId="1E429CBF" w14:textId="77777777" w:rsidR="005714F8" w:rsidRPr="000E5C49" w:rsidRDefault="00E54212" w:rsidP="003E304E">
            <w:pPr>
              <w:widowControl/>
              <w:snapToGrid w:val="0"/>
              <w:jc w:val="center"/>
              <w:rPr>
                <w:color w:val="000000" w:themeColor="text1"/>
                <w:kern w:val="0"/>
                <w:sz w:val="18"/>
                <w:szCs w:val="18"/>
              </w:rPr>
            </w:pPr>
            <w:r w:rsidRPr="000E5C49">
              <w:rPr>
                <w:rFonts w:hint="eastAsia"/>
                <w:color w:val="000000" w:themeColor="text1"/>
                <w:kern w:val="0"/>
                <w:sz w:val="18"/>
                <w:szCs w:val="18"/>
              </w:rPr>
              <w:t>130</w:t>
            </w:r>
          </w:p>
        </w:tc>
        <w:tc>
          <w:tcPr>
            <w:tcW w:w="689" w:type="pct"/>
            <w:tcBorders>
              <w:top w:val="nil"/>
              <w:bottom w:val="nil"/>
            </w:tcBorders>
            <w:shd w:val="clear" w:color="auto" w:fill="auto"/>
            <w:noWrap/>
            <w:vAlign w:val="center"/>
          </w:tcPr>
          <w:p w14:paraId="7C840680" w14:textId="77777777" w:rsidR="005714F8" w:rsidRPr="000E5C49" w:rsidRDefault="00E54212" w:rsidP="003E304E">
            <w:pPr>
              <w:widowControl/>
              <w:snapToGrid w:val="0"/>
              <w:jc w:val="center"/>
              <w:rPr>
                <w:color w:val="000000" w:themeColor="text1"/>
                <w:kern w:val="0"/>
                <w:sz w:val="18"/>
                <w:szCs w:val="18"/>
              </w:rPr>
            </w:pPr>
            <w:r w:rsidRPr="000E5C49">
              <w:rPr>
                <w:rFonts w:hint="eastAsia"/>
                <w:color w:val="000000" w:themeColor="text1"/>
                <w:kern w:val="0"/>
                <w:sz w:val="18"/>
                <w:szCs w:val="18"/>
              </w:rPr>
              <w:t>130</w:t>
            </w:r>
          </w:p>
        </w:tc>
        <w:tc>
          <w:tcPr>
            <w:tcW w:w="510" w:type="pct"/>
            <w:tcBorders>
              <w:top w:val="nil"/>
              <w:bottom w:val="nil"/>
            </w:tcBorders>
            <w:shd w:val="clear" w:color="auto" w:fill="auto"/>
            <w:noWrap/>
            <w:vAlign w:val="center"/>
          </w:tcPr>
          <w:p w14:paraId="6FFA68C3" w14:textId="77777777" w:rsidR="005714F8" w:rsidRPr="000E5C49" w:rsidRDefault="00E54212" w:rsidP="003E304E">
            <w:pPr>
              <w:snapToGrid w:val="0"/>
              <w:jc w:val="center"/>
              <w:rPr>
                <w:color w:val="000000" w:themeColor="text1"/>
                <w:sz w:val="18"/>
                <w:szCs w:val="18"/>
              </w:rPr>
            </w:pPr>
            <w:r w:rsidRPr="000E5C49">
              <w:rPr>
                <w:rFonts w:hint="eastAsia"/>
                <w:color w:val="000000" w:themeColor="text1"/>
                <w:sz w:val="18"/>
                <w:szCs w:val="18"/>
              </w:rPr>
              <w:t>79</w:t>
            </w:r>
          </w:p>
        </w:tc>
        <w:tc>
          <w:tcPr>
            <w:tcW w:w="509" w:type="pct"/>
            <w:tcBorders>
              <w:top w:val="nil"/>
              <w:bottom w:val="nil"/>
            </w:tcBorders>
            <w:shd w:val="clear" w:color="auto" w:fill="auto"/>
            <w:noWrap/>
            <w:vAlign w:val="center"/>
          </w:tcPr>
          <w:p w14:paraId="7492023D" w14:textId="77777777" w:rsidR="005714F8" w:rsidRPr="000E5C49" w:rsidRDefault="00E54212" w:rsidP="003E304E">
            <w:pPr>
              <w:snapToGrid w:val="0"/>
              <w:jc w:val="center"/>
              <w:rPr>
                <w:color w:val="000000" w:themeColor="text1"/>
                <w:sz w:val="18"/>
                <w:szCs w:val="18"/>
              </w:rPr>
            </w:pPr>
            <w:r w:rsidRPr="000E5C49">
              <w:rPr>
                <w:rFonts w:hint="eastAsia"/>
                <w:color w:val="000000" w:themeColor="text1"/>
                <w:sz w:val="18"/>
                <w:szCs w:val="18"/>
              </w:rPr>
              <w:t>54</w:t>
            </w:r>
          </w:p>
        </w:tc>
        <w:tc>
          <w:tcPr>
            <w:tcW w:w="509" w:type="pct"/>
            <w:tcBorders>
              <w:top w:val="nil"/>
              <w:bottom w:val="nil"/>
            </w:tcBorders>
            <w:shd w:val="clear" w:color="auto" w:fill="auto"/>
            <w:noWrap/>
            <w:vAlign w:val="center"/>
          </w:tcPr>
          <w:p w14:paraId="206CD2AD" w14:textId="77777777" w:rsidR="005714F8" w:rsidRPr="000E5C49" w:rsidRDefault="00E54212" w:rsidP="003E304E">
            <w:pPr>
              <w:snapToGrid w:val="0"/>
              <w:jc w:val="center"/>
              <w:rPr>
                <w:color w:val="000000" w:themeColor="text1"/>
                <w:sz w:val="18"/>
                <w:szCs w:val="18"/>
              </w:rPr>
            </w:pPr>
            <w:r w:rsidRPr="000E5C49">
              <w:rPr>
                <w:rFonts w:hint="eastAsia"/>
                <w:color w:val="000000" w:themeColor="text1"/>
                <w:sz w:val="18"/>
                <w:szCs w:val="18"/>
              </w:rPr>
              <w:t>41</w:t>
            </w:r>
          </w:p>
        </w:tc>
        <w:tc>
          <w:tcPr>
            <w:tcW w:w="488" w:type="pct"/>
            <w:tcBorders>
              <w:top w:val="nil"/>
              <w:bottom w:val="nil"/>
            </w:tcBorders>
            <w:shd w:val="clear" w:color="auto" w:fill="auto"/>
            <w:noWrap/>
            <w:vAlign w:val="center"/>
          </w:tcPr>
          <w:p w14:paraId="09DAFBB6" w14:textId="77777777" w:rsidR="005714F8" w:rsidRPr="000E5C49" w:rsidRDefault="00E54212" w:rsidP="003E304E">
            <w:pPr>
              <w:snapToGrid w:val="0"/>
              <w:jc w:val="center"/>
              <w:rPr>
                <w:color w:val="000000" w:themeColor="text1"/>
                <w:sz w:val="18"/>
                <w:szCs w:val="18"/>
              </w:rPr>
            </w:pPr>
            <w:r w:rsidRPr="000E5C49">
              <w:rPr>
                <w:rFonts w:hint="eastAsia"/>
                <w:color w:val="000000" w:themeColor="text1"/>
                <w:sz w:val="18"/>
                <w:szCs w:val="18"/>
              </w:rPr>
              <w:t>29</w:t>
            </w:r>
          </w:p>
        </w:tc>
        <w:tc>
          <w:tcPr>
            <w:tcW w:w="508" w:type="pct"/>
            <w:tcBorders>
              <w:top w:val="nil"/>
              <w:bottom w:val="nil"/>
            </w:tcBorders>
            <w:shd w:val="clear" w:color="auto" w:fill="auto"/>
            <w:noWrap/>
            <w:vAlign w:val="center"/>
          </w:tcPr>
          <w:p w14:paraId="30F725D2" w14:textId="77777777" w:rsidR="005714F8" w:rsidRPr="000E5C49" w:rsidRDefault="00E54212" w:rsidP="003E304E">
            <w:pPr>
              <w:snapToGrid w:val="0"/>
              <w:jc w:val="center"/>
              <w:rPr>
                <w:color w:val="000000" w:themeColor="text1"/>
                <w:sz w:val="18"/>
                <w:szCs w:val="18"/>
              </w:rPr>
            </w:pPr>
            <w:r w:rsidRPr="000E5C49">
              <w:rPr>
                <w:rFonts w:hint="eastAsia"/>
                <w:color w:val="000000" w:themeColor="text1"/>
                <w:sz w:val="18"/>
                <w:szCs w:val="18"/>
              </w:rPr>
              <w:t>21</w:t>
            </w:r>
          </w:p>
        </w:tc>
      </w:tr>
      <w:tr w:rsidR="000E5C49" w:rsidRPr="000E5C49" w14:paraId="59C2A7A0" w14:textId="77777777" w:rsidTr="003E304E">
        <w:trPr>
          <w:trHeight w:val="255"/>
          <w:jc w:val="center"/>
        </w:trPr>
        <w:tc>
          <w:tcPr>
            <w:tcW w:w="555" w:type="pct"/>
            <w:vMerge/>
            <w:vAlign w:val="center"/>
          </w:tcPr>
          <w:p w14:paraId="12165644" w14:textId="77777777" w:rsidR="005714F8" w:rsidRPr="000E5C49" w:rsidRDefault="005714F8" w:rsidP="003E304E">
            <w:pPr>
              <w:widowControl/>
              <w:snapToGrid w:val="0"/>
              <w:jc w:val="center"/>
              <w:rPr>
                <w:color w:val="000000" w:themeColor="text1"/>
                <w:kern w:val="0"/>
                <w:sz w:val="18"/>
                <w:szCs w:val="18"/>
              </w:rPr>
            </w:pPr>
          </w:p>
        </w:tc>
        <w:tc>
          <w:tcPr>
            <w:tcW w:w="543" w:type="pct"/>
            <w:vMerge/>
            <w:vAlign w:val="center"/>
          </w:tcPr>
          <w:p w14:paraId="7DF82F10" w14:textId="77777777" w:rsidR="005714F8" w:rsidRPr="000E5C49" w:rsidRDefault="005714F8" w:rsidP="003E304E">
            <w:pPr>
              <w:widowControl/>
              <w:snapToGrid w:val="0"/>
              <w:jc w:val="center"/>
              <w:rPr>
                <w:color w:val="000000" w:themeColor="text1"/>
                <w:kern w:val="0"/>
                <w:sz w:val="18"/>
                <w:szCs w:val="18"/>
              </w:rPr>
            </w:pPr>
          </w:p>
        </w:tc>
        <w:tc>
          <w:tcPr>
            <w:tcW w:w="688" w:type="pct"/>
            <w:tcBorders>
              <w:top w:val="nil"/>
              <w:bottom w:val="nil"/>
            </w:tcBorders>
            <w:shd w:val="clear" w:color="auto" w:fill="auto"/>
            <w:noWrap/>
            <w:vAlign w:val="center"/>
          </w:tcPr>
          <w:p w14:paraId="35327A24" w14:textId="77777777" w:rsidR="005714F8" w:rsidRPr="000E5C49" w:rsidRDefault="00E54212" w:rsidP="003E304E">
            <w:pPr>
              <w:widowControl/>
              <w:snapToGrid w:val="0"/>
              <w:jc w:val="center"/>
              <w:rPr>
                <w:color w:val="000000" w:themeColor="text1"/>
                <w:kern w:val="0"/>
                <w:sz w:val="18"/>
                <w:szCs w:val="18"/>
              </w:rPr>
            </w:pPr>
            <w:r w:rsidRPr="000E5C49">
              <w:rPr>
                <w:color w:val="000000" w:themeColor="text1"/>
                <w:kern w:val="0"/>
                <w:sz w:val="18"/>
                <w:szCs w:val="18"/>
              </w:rPr>
              <w:t>150</w:t>
            </w:r>
          </w:p>
        </w:tc>
        <w:tc>
          <w:tcPr>
            <w:tcW w:w="689" w:type="pct"/>
            <w:tcBorders>
              <w:top w:val="nil"/>
              <w:bottom w:val="nil"/>
            </w:tcBorders>
            <w:shd w:val="clear" w:color="auto" w:fill="auto"/>
            <w:noWrap/>
            <w:vAlign w:val="center"/>
          </w:tcPr>
          <w:p w14:paraId="6C847E55" w14:textId="77777777" w:rsidR="005714F8" w:rsidRPr="000E5C49" w:rsidRDefault="00E54212" w:rsidP="003E304E">
            <w:pPr>
              <w:widowControl/>
              <w:snapToGrid w:val="0"/>
              <w:jc w:val="center"/>
              <w:rPr>
                <w:color w:val="000000" w:themeColor="text1"/>
                <w:kern w:val="0"/>
                <w:sz w:val="18"/>
                <w:szCs w:val="18"/>
              </w:rPr>
            </w:pPr>
            <w:r w:rsidRPr="000E5C49">
              <w:rPr>
                <w:color w:val="000000" w:themeColor="text1"/>
                <w:kern w:val="0"/>
                <w:sz w:val="18"/>
                <w:szCs w:val="18"/>
              </w:rPr>
              <w:t>150</w:t>
            </w:r>
          </w:p>
        </w:tc>
        <w:tc>
          <w:tcPr>
            <w:tcW w:w="510" w:type="pct"/>
            <w:tcBorders>
              <w:top w:val="nil"/>
              <w:bottom w:val="nil"/>
            </w:tcBorders>
            <w:shd w:val="clear" w:color="auto" w:fill="auto"/>
            <w:noWrap/>
            <w:vAlign w:val="center"/>
          </w:tcPr>
          <w:p w14:paraId="31EF791E"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87</w:t>
            </w:r>
          </w:p>
        </w:tc>
        <w:tc>
          <w:tcPr>
            <w:tcW w:w="509" w:type="pct"/>
            <w:tcBorders>
              <w:top w:val="nil"/>
              <w:bottom w:val="nil"/>
            </w:tcBorders>
            <w:shd w:val="clear" w:color="auto" w:fill="auto"/>
            <w:noWrap/>
            <w:vAlign w:val="center"/>
          </w:tcPr>
          <w:p w14:paraId="4B063FA7"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58</w:t>
            </w:r>
          </w:p>
        </w:tc>
        <w:tc>
          <w:tcPr>
            <w:tcW w:w="509" w:type="pct"/>
            <w:tcBorders>
              <w:top w:val="nil"/>
              <w:bottom w:val="nil"/>
            </w:tcBorders>
            <w:shd w:val="clear" w:color="auto" w:fill="auto"/>
            <w:noWrap/>
            <w:vAlign w:val="center"/>
          </w:tcPr>
          <w:p w14:paraId="49C4B5A5"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43</w:t>
            </w:r>
          </w:p>
        </w:tc>
        <w:tc>
          <w:tcPr>
            <w:tcW w:w="488" w:type="pct"/>
            <w:tcBorders>
              <w:top w:val="nil"/>
              <w:bottom w:val="nil"/>
            </w:tcBorders>
            <w:shd w:val="clear" w:color="auto" w:fill="auto"/>
            <w:noWrap/>
            <w:vAlign w:val="center"/>
          </w:tcPr>
          <w:p w14:paraId="1A795BD4"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30</w:t>
            </w:r>
          </w:p>
        </w:tc>
        <w:tc>
          <w:tcPr>
            <w:tcW w:w="508" w:type="pct"/>
            <w:tcBorders>
              <w:top w:val="nil"/>
              <w:bottom w:val="nil"/>
            </w:tcBorders>
            <w:shd w:val="clear" w:color="auto" w:fill="auto"/>
            <w:noWrap/>
            <w:vAlign w:val="center"/>
          </w:tcPr>
          <w:p w14:paraId="3CC4822C"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21</w:t>
            </w:r>
          </w:p>
        </w:tc>
      </w:tr>
      <w:tr w:rsidR="000E5C49" w:rsidRPr="000E5C49" w14:paraId="0FF50B05" w14:textId="77777777" w:rsidTr="003E304E">
        <w:trPr>
          <w:trHeight w:val="255"/>
          <w:jc w:val="center"/>
        </w:trPr>
        <w:tc>
          <w:tcPr>
            <w:tcW w:w="555" w:type="pct"/>
            <w:vMerge/>
            <w:vAlign w:val="center"/>
          </w:tcPr>
          <w:p w14:paraId="1BA59692" w14:textId="77777777" w:rsidR="005714F8" w:rsidRPr="000E5C49" w:rsidRDefault="005714F8" w:rsidP="003E304E">
            <w:pPr>
              <w:widowControl/>
              <w:snapToGrid w:val="0"/>
              <w:jc w:val="center"/>
              <w:rPr>
                <w:color w:val="000000" w:themeColor="text1"/>
                <w:kern w:val="0"/>
                <w:sz w:val="18"/>
                <w:szCs w:val="18"/>
              </w:rPr>
            </w:pPr>
          </w:p>
        </w:tc>
        <w:tc>
          <w:tcPr>
            <w:tcW w:w="543" w:type="pct"/>
            <w:vMerge/>
            <w:vAlign w:val="center"/>
          </w:tcPr>
          <w:p w14:paraId="3A8E12AA" w14:textId="77777777" w:rsidR="005714F8" w:rsidRPr="000E5C49" w:rsidRDefault="005714F8" w:rsidP="003E304E">
            <w:pPr>
              <w:widowControl/>
              <w:snapToGrid w:val="0"/>
              <w:jc w:val="center"/>
              <w:rPr>
                <w:color w:val="000000" w:themeColor="text1"/>
                <w:kern w:val="0"/>
                <w:sz w:val="18"/>
                <w:szCs w:val="18"/>
              </w:rPr>
            </w:pPr>
          </w:p>
        </w:tc>
        <w:tc>
          <w:tcPr>
            <w:tcW w:w="688" w:type="pct"/>
            <w:tcBorders>
              <w:top w:val="nil"/>
              <w:bottom w:val="nil"/>
            </w:tcBorders>
            <w:shd w:val="clear" w:color="auto" w:fill="auto"/>
            <w:noWrap/>
            <w:vAlign w:val="center"/>
          </w:tcPr>
          <w:p w14:paraId="776EE35D" w14:textId="77777777" w:rsidR="005714F8" w:rsidRPr="000E5C49" w:rsidRDefault="00E54212" w:rsidP="003E304E">
            <w:pPr>
              <w:widowControl/>
              <w:snapToGrid w:val="0"/>
              <w:jc w:val="center"/>
              <w:rPr>
                <w:color w:val="000000" w:themeColor="text1"/>
                <w:kern w:val="0"/>
                <w:sz w:val="18"/>
                <w:szCs w:val="18"/>
              </w:rPr>
            </w:pPr>
            <w:r w:rsidRPr="000E5C49">
              <w:rPr>
                <w:color w:val="000000" w:themeColor="text1"/>
                <w:kern w:val="0"/>
                <w:sz w:val="18"/>
                <w:szCs w:val="18"/>
              </w:rPr>
              <w:t>200</w:t>
            </w:r>
          </w:p>
        </w:tc>
        <w:tc>
          <w:tcPr>
            <w:tcW w:w="689" w:type="pct"/>
            <w:tcBorders>
              <w:top w:val="nil"/>
              <w:bottom w:val="nil"/>
            </w:tcBorders>
            <w:shd w:val="clear" w:color="auto" w:fill="auto"/>
            <w:noWrap/>
            <w:vAlign w:val="center"/>
          </w:tcPr>
          <w:p w14:paraId="74155E4B" w14:textId="77777777" w:rsidR="005714F8" w:rsidRPr="000E5C49" w:rsidRDefault="00E54212" w:rsidP="003E304E">
            <w:pPr>
              <w:widowControl/>
              <w:snapToGrid w:val="0"/>
              <w:jc w:val="center"/>
              <w:rPr>
                <w:color w:val="000000" w:themeColor="text1"/>
                <w:kern w:val="0"/>
                <w:sz w:val="18"/>
                <w:szCs w:val="18"/>
              </w:rPr>
            </w:pPr>
            <w:r w:rsidRPr="000E5C49">
              <w:rPr>
                <w:color w:val="000000" w:themeColor="text1"/>
                <w:kern w:val="0"/>
                <w:sz w:val="18"/>
                <w:szCs w:val="18"/>
              </w:rPr>
              <w:t>200</w:t>
            </w:r>
          </w:p>
        </w:tc>
        <w:tc>
          <w:tcPr>
            <w:tcW w:w="510" w:type="pct"/>
            <w:tcBorders>
              <w:top w:val="nil"/>
              <w:bottom w:val="nil"/>
            </w:tcBorders>
            <w:shd w:val="clear" w:color="auto" w:fill="auto"/>
            <w:noWrap/>
            <w:vAlign w:val="center"/>
          </w:tcPr>
          <w:p w14:paraId="72CF58A8"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105</w:t>
            </w:r>
          </w:p>
        </w:tc>
        <w:tc>
          <w:tcPr>
            <w:tcW w:w="509" w:type="pct"/>
            <w:tcBorders>
              <w:top w:val="nil"/>
              <w:bottom w:val="nil"/>
            </w:tcBorders>
            <w:shd w:val="clear" w:color="auto" w:fill="auto"/>
            <w:noWrap/>
            <w:vAlign w:val="center"/>
          </w:tcPr>
          <w:p w14:paraId="17891726"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67</w:t>
            </w:r>
          </w:p>
        </w:tc>
        <w:tc>
          <w:tcPr>
            <w:tcW w:w="509" w:type="pct"/>
            <w:tcBorders>
              <w:top w:val="nil"/>
              <w:bottom w:val="nil"/>
            </w:tcBorders>
            <w:shd w:val="clear" w:color="auto" w:fill="auto"/>
            <w:noWrap/>
            <w:vAlign w:val="center"/>
          </w:tcPr>
          <w:p w14:paraId="0149D8DC"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50</w:t>
            </w:r>
          </w:p>
        </w:tc>
        <w:tc>
          <w:tcPr>
            <w:tcW w:w="488" w:type="pct"/>
            <w:tcBorders>
              <w:top w:val="nil"/>
              <w:bottom w:val="nil"/>
            </w:tcBorders>
            <w:shd w:val="clear" w:color="auto" w:fill="auto"/>
            <w:noWrap/>
            <w:vAlign w:val="center"/>
          </w:tcPr>
          <w:p w14:paraId="0911316A"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33</w:t>
            </w:r>
          </w:p>
        </w:tc>
        <w:tc>
          <w:tcPr>
            <w:tcW w:w="508" w:type="pct"/>
            <w:tcBorders>
              <w:top w:val="nil"/>
              <w:bottom w:val="nil"/>
            </w:tcBorders>
            <w:shd w:val="clear" w:color="auto" w:fill="auto"/>
            <w:noWrap/>
            <w:vAlign w:val="center"/>
          </w:tcPr>
          <w:p w14:paraId="73A1598A"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23</w:t>
            </w:r>
          </w:p>
        </w:tc>
      </w:tr>
      <w:tr w:rsidR="000E5C49" w:rsidRPr="000E5C49" w14:paraId="619FBE5E" w14:textId="77777777" w:rsidTr="003E304E">
        <w:trPr>
          <w:trHeight w:val="255"/>
          <w:jc w:val="center"/>
        </w:trPr>
        <w:tc>
          <w:tcPr>
            <w:tcW w:w="555" w:type="pct"/>
            <w:vMerge/>
            <w:vAlign w:val="center"/>
          </w:tcPr>
          <w:p w14:paraId="46B46EB2" w14:textId="77777777" w:rsidR="005714F8" w:rsidRPr="000E5C49" w:rsidRDefault="005714F8" w:rsidP="003E304E">
            <w:pPr>
              <w:widowControl/>
              <w:snapToGrid w:val="0"/>
              <w:jc w:val="center"/>
              <w:rPr>
                <w:color w:val="000000" w:themeColor="text1"/>
                <w:kern w:val="0"/>
                <w:sz w:val="18"/>
                <w:szCs w:val="18"/>
              </w:rPr>
            </w:pPr>
          </w:p>
        </w:tc>
        <w:tc>
          <w:tcPr>
            <w:tcW w:w="543" w:type="pct"/>
            <w:vMerge/>
            <w:vAlign w:val="center"/>
          </w:tcPr>
          <w:p w14:paraId="13077F21" w14:textId="77777777" w:rsidR="005714F8" w:rsidRPr="000E5C49" w:rsidRDefault="005714F8" w:rsidP="003E304E">
            <w:pPr>
              <w:widowControl/>
              <w:snapToGrid w:val="0"/>
              <w:jc w:val="center"/>
              <w:rPr>
                <w:color w:val="000000" w:themeColor="text1"/>
                <w:kern w:val="0"/>
                <w:sz w:val="18"/>
                <w:szCs w:val="18"/>
              </w:rPr>
            </w:pPr>
          </w:p>
        </w:tc>
        <w:tc>
          <w:tcPr>
            <w:tcW w:w="688" w:type="pct"/>
            <w:tcBorders>
              <w:top w:val="nil"/>
              <w:bottom w:val="nil"/>
            </w:tcBorders>
            <w:shd w:val="clear" w:color="auto" w:fill="auto"/>
            <w:noWrap/>
            <w:vAlign w:val="center"/>
          </w:tcPr>
          <w:p w14:paraId="21A4CE03" w14:textId="77777777" w:rsidR="005714F8" w:rsidRPr="000E5C49" w:rsidRDefault="00E54212" w:rsidP="003E304E">
            <w:pPr>
              <w:widowControl/>
              <w:snapToGrid w:val="0"/>
              <w:jc w:val="center"/>
              <w:rPr>
                <w:color w:val="000000" w:themeColor="text1"/>
                <w:kern w:val="0"/>
                <w:sz w:val="18"/>
                <w:szCs w:val="18"/>
              </w:rPr>
            </w:pPr>
            <w:r w:rsidRPr="000E5C49">
              <w:rPr>
                <w:color w:val="000000" w:themeColor="text1"/>
                <w:kern w:val="0"/>
                <w:sz w:val="18"/>
                <w:szCs w:val="18"/>
              </w:rPr>
              <w:t>250</w:t>
            </w:r>
          </w:p>
        </w:tc>
        <w:tc>
          <w:tcPr>
            <w:tcW w:w="689" w:type="pct"/>
            <w:tcBorders>
              <w:top w:val="nil"/>
              <w:bottom w:val="nil"/>
            </w:tcBorders>
            <w:shd w:val="clear" w:color="auto" w:fill="auto"/>
            <w:noWrap/>
            <w:vAlign w:val="center"/>
          </w:tcPr>
          <w:p w14:paraId="4A800555" w14:textId="77777777" w:rsidR="005714F8" w:rsidRPr="000E5C49" w:rsidRDefault="00E54212" w:rsidP="003E304E">
            <w:pPr>
              <w:widowControl/>
              <w:snapToGrid w:val="0"/>
              <w:jc w:val="center"/>
              <w:rPr>
                <w:color w:val="000000" w:themeColor="text1"/>
                <w:kern w:val="0"/>
                <w:sz w:val="18"/>
                <w:szCs w:val="18"/>
              </w:rPr>
            </w:pPr>
            <w:r w:rsidRPr="000E5C49">
              <w:rPr>
                <w:color w:val="000000" w:themeColor="text1"/>
                <w:kern w:val="0"/>
                <w:sz w:val="18"/>
                <w:szCs w:val="18"/>
              </w:rPr>
              <w:t>250</w:t>
            </w:r>
          </w:p>
        </w:tc>
        <w:tc>
          <w:tcPr>
            <w:tcW w:w="510" w:type="pct"/>
            <w:tcBorders>
              <w:top w:val="nil"/>
              <w:bottom w:val="nil"/>
            </w:tcBorders>
            <w:shd w:val="clear" w:color="auto" w:fill="auto"/>
            <w:noWrap/>
            <w:vAlign w:val="center"/>
          </w:tcPr>
          <w:p w14:paraId="2C596938"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123</w:t>
            </w:r>
          </w:p>
        </w:tc>
        <w:tc>
          <w:tcPr>
            <w:tcW w:w="509" w:type="pct"/>
            <w:tcBorders>
              <w:top w:val="nil"/>
              <w:bottom w:val="nil"/>
            </w:tcBorders>
            <w:shd w:val="clear" w:color="auto" w:fill="auto"/>
            <w:noWrap/>
            <w:vAlign w:val="center"/>
          </w:tcPr>
          <w:p w14:paraId="7D264CED"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78</w:t>
            </w:r>
          </w:p>
        </w:tc>
        <w:tc>
          <w:tcPr>
            <w:tcW w:w="509" w:type="pct"/>
            <w:tcBorders>
              <w:top w:val="nil"/>
              <w:bottom w:val="nil"/>
            </w:tcBorders>
            <w:shd w:val="clear" w:color="auto" w:fill="auto"/>
            <w:noWrap/>
            <w:vAlign w:val="center"/>
          </w:tcPr>
          <w:p w14:paraId="41621A28"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55</w:t>
            </w:r>
          </w:p>
        </w:tc>
        <w:tc>
          <w:tcPr>
            <w:tcW w:w="488" w:type="pct"/>
            <w:tcBorders>
              <w:top w:val="nil"/>
              <w:bottom w:val="nil"/>
            </w:tcBorders>
            <w:shd w:val="clear" w:color="auto" w:fill="auto"/>
            <w:noWrap/>
            <w:vAlign w:val="center"/>
          </w:tcPr>
          <w:p w14:paraId="6B924652"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36</w:t>
            </w:r>
          </w:p>
        </w:tc>
        <w:tc>
          <w:tcPr>
            <w:tcW w:w="508" w:type="pct"/>
            <w:tcBorders>
              <w:top w:val="nil"/>
              <w:bottom w:val="nil"/>
            </w:tcBorders>
            <w:shd w:val="clear" w:color="auto" w:fill="auto"/>
            <w:noWrap/>
            <w:vAlign w:val="center"/>
          </w:tcPr>
          <w:p w14:paraId="65A0B72A"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25</w:t>
            </w:r>
          </w:p>
        </w:tc>
      </w:tr>
      <w:tr w:rsidR="000E5C49" w:rsidRPr="000E5C49" w14:paraId="36F42693" w14:textId="77777777" w:rsidTr="003E304E">
        <w:trPr>
          <w:trHeight w:val="255"/>
          <w:jc w:val="center"/>
        </w:trPr>
        <w:tc>
          <w:tcPr>
            <w:tcW w:w="555" w:type="pct"/>
            <w:vMerge/>
            <w:vAlign w:val="center"/>
          </w:tcPr>
          <w:p w14:paraId="4856FC82" w14:textId="77777777" w:rsidR="005714F8" w:rsidRPr="000E5C49" w:rsidRDefault="005714F8" w:rsidP="003E304E">
            <w:pPr>
              <w:widowControl/>
              <w:snapToGrid w:val="0"/>
              <w:jc w:val="center"/>
              <w:rPr>
                <w:color w:val="000000" w:themeColor="text1"/>
                <w:kern w:val="0"/>
                <w:sz w:val="18"/>
                <w:szCs w:val="18"/>
              </w:rPr>
            </w:pPr>
          </w:p>
        </w:tc>
        <w:tc>
          <w:tcPr>
            <w:tcW w:w="543" w:type="pct"/>
            <w:vMerge/>
            <w:vAlign w:val="center"/>
          </w:tcPr>
          <w:p w14:paraId="4C21D155" w14:textId="77777777" w:rsidR="005714F8" w:rsidRPr="000E5C49" w:rsidRDefault="005714F8" w:rsidP="003E304E">
            <w:pPr>
              <w:widowControl/>
              <w:snapToGrid w:val="0"/>
              <w:jc w:val="center"/>
              <w:rPr>
                <w:color w:val="000000" w:themeColor="text1"/>
                <w:kern w:val="0"/>
                <w:sz w:val="18"/>
                <w:szCs w:val="18"/>
              </w:rPr>
            </w:pPr>
          </w:p>
        </w:tc>
        <w:tc>
          <w:tcPr>
            <w:tcW w:w="688" w:type="pct"/>
            <w:tcBorders>
              <w:top w:val="nil"/>
              <w:bottom w:val="single" w:sz="4" w:space="0" w:color="auto"/>
            </w:tcBorders>
            <w:shd w:val="clear" w:color="auto" w:fill="auto"/>
            <w:noWrap/>
            <w:vAlign w:val="center"/>
          </w:tcPr>
          <w:p w14:paraId="48687602" w14:textId="77777777" w:rsidR="005714F8" w:rsidRPr="000E5C49" w:rsidRDefault="00E54212" w:rsidP="003E304E">
            <w:pPr>
              <w:widowControl/>
              <w:snapToGrid w:val="0"/>
              <w:jc w:val="center"/>
              <w:rPr>
                <w:color w:val="000000" w:themeColor="text1"/>
                <w:kern w:val="0"/>
                <w:sz w:val="18"/>
                <w:szCs w:val="18"/>
              </w:rPr>
            </w:pPr>
            <w:r w:rsidRPr="000E5C49">
              <w:rPr>
                <w:color w:val="000000" w:themeColor="text1"/>
                <w:kern w:val="0"/>
                <w:sz w:val="18"/>
                <w:szCs w:val="18"/>
              </w:rPr>
              <w:t>300</w:t>
            </w:r>
          </w:p>
        </w:tc>
        <w:tc>
          <w:tcPr>
            <w:tcW w:w="689" w:type="pct"/>
            <w:tcBorders>
              <w:top w:val="nil"/>
              <w:bottom w:val="single" w:sz="4" w:space="0" w:color="auto"/>
            </w:tcBorders>
            <w:shd w:val="clear" w:color="auto" w:fill="auto"/>
            <w:noWrap/>
            <w:vAlign w:val="center"/>
          </w:tcPr>
          <w:p w14:paraId="6A83F32E" w14:textId="77777777" w:rsidR="005714F8" w:rsidRPr="000E5C49" w:rsidRDefault="00E54212" w:rsidP="003E304E">
            <w:pPr>
              <w:widowControl/>
              <w:snapToGrid w:val="0"/>
              <w:jc w:val="center"/>
              <w:rPr>
                <w:color w:val="000000" w:themeColor="text1"/>
                <w:kern w:val="0"/>
                <w:sz w:val="18"/>
                <w:szCs w:val="18"/>
              </w:rPr>
            </w:pPr>
            <w:r w:rsidRPr="000E5C49">
              <w:rPr>
                <w:color w:val="000000" w:themeColor="text1"/>
                <w:kern w:val="0"/>
                <w:sz w:val="18"/>
                <w:szCs w:val="18"/>
              </w:rPr>
              <w:t>300</w:t>
            </w:r>
          </w:p>
        </w:tc>
        <w:tc>
          <w:tcPr>
            <w:tcW w:w="510" w:type="pct"/>
            <w:tcBorders>
              <w:top w:val="nil"/>
              <w:bottom w:val="single" w:sz="4" w:space="0" w:color="auto"/>
            </w:tcBorders>
            <w:shd w:val="clear" w:color="auto" w:fill="auto"/>
            <w:noWrap/>
            <w:vAlign w:val="center"/>
          </w:tcPr>
          <w:p w14:paraId="63151E59"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148</w:t>
            </w:r>
          </w:p>
        </w:tc>
        <w:tc>
          <w:tcPr>
            <w:tcW w:w="509" w:type="pct"/>
            <w:tcBorders>
              <w:top w:val="nil"/>
              <w:bottom w:val="single" w:sz="4" w:space="0" w:color="auto"/>
            </w:tcBorders>
            <w:shd w:val="clear" w:color="auto" w:fill="auto"/>
            <w:noWrap/>
            <w:vAlign w:val="center"/>
          </w:tcPr>
          <w:p w14:paraId="3C3A3917"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89</w:t>
            </w:r>
          </w:p>
        </w:tc>
        <w:tc>
          <w:tcPr>
            <w:tcW w:w="509" w:type="pct"/>
            <w:tcBorders>
              <w:top w:val="nil"/>
              <w:bottom w:val="single" w:sz="4" w:space="0" w:color="auto"/>
            </w:tcBorders>
            <w:shd w:val="clear" w:color="auto" w:fill="auto"/>
            <w:noWrap/>
            <w:vAlign w:val="center"/>
          </w:tcPr>
          <w:p w14:paraId="20ACEB65"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59</w:t>
            </w:r>
          </w:p>
        </w:tc>
        <w:tc>
          <w:tcPr>
            <w:tcW w:w="488" w:type="pct"/>
            <w:tcBorders>
              <w:top w:val="nil"/>
              <w:bottom w:val="single" w:sz="4" w:space="0" w:color="auto"/>
            </w:tcBorders>
            <w:shd w:val="clear" w:color="auto" w:fill="auto"/>
            <w:noWrap/>
            <w:vAlign w:val="center"/>
          </w:tcPr>
          <w:p w14:paraId="24CF3279"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38</w:t>
            </w:r>
          </w:p>
        </w:tc>
        <w:tc>
          <w:tcPr>
            <w:tcW w:w="508" w:type="pct"/>
            <w:tcBorders>
              <w:top w:val="nil"/>
              <w:bottom w:val="single" w:sz="4" w:space="0" w:color="auto"/>
            </w:tcBorders>
            <w:shd w:val="clear" w:color="auto" w:fill="auto"/>
            <w:noWrap/>
            <w:vAlign w:val="center"/>
          </w:tcPr>
          <w:p w14:paraId="3BD008F3"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27</w:t>
            </w:r>
          </w:p>
        </w:tc>
      </w:tr>
      <w:tr w:rsidR="000E5C49" w:rsidRPr="000E5C49" w14:paraId="440865AB" w14:textId="77777777" w:rsidTr="003E304E">
        <w:trPr>
          <w:trHeight w:val="255"/>
          <w:jc w:val="center"/>
        </w:trPr>
        <w:tc>
          <w:tcPr>
            <w:tcW w:w="555" w:type="pct"/>
            <w:vMerge/>
            <w:vAlign w:val="center"/>
          </w:tcPr>
          <w:p w14:paraId="4F789624" w14:textId="77777777" w:rsidR="005714F8" w:rsidRPr="000E5C49" w:rsidRDefault="005714F8" w:rsidP="003E304E">
            <w:pPr>
              <w:widowControl/>
              <w:snapToGrid w:val="0"/>
              <w:jc w:val="center"/>
              <w:rPr>
                <w:color w:val="000000" w:themeColor="text1"/>
                <w:kern w:val="0"/>
                <w:sz w:val="18"/>
                <w:szCs w:val="18"/>
              </w:rPr>
            </w:pPr>
          </w:p>
        </w:tc>
        <w:tc>
          <w:tcPr>
            <w:tcW w:w="543" w:type="pct"/>
            <w:vMerge w:val="restart"/>
            <w:shd w:val="clear" w:color="auto" w:fill="auto"/>
            <w:noWrap/>
            <w:vAlign w:val="center"/>
          </w:tcPr>
          <w:p w14:paraId="6024BA85" w14:textId="77777777" w:rsidR="005714F8" w:rsidRPr="000E5C49" w:rsidRDefault="00E54212" w:rsidP="003E304E">
            <w:pPr>
              <w:widowControl/>
              <w:snapToGrid w:val="0"/>
              <w:jc w:val="center"/>
              <w:rPr>
                <w:color w:val="000000" w:themeColor="text1"/>
                <w:kern w:val="0"/>
                <w:sz w:val="18"/>
                <w:szCs w:val="18"/>
              </w:rPr>
            </w:pPr>
            <w:r w:rsidRPr="000E5C49">
              <w:rPr>
                <w:color w:val="000000" w:themeColor="text1"/>
                <w:kern w:val="0"/>
                <w:sz w:val="18"/>
                <w:szCs w:val="18"/>
              </w:rPr>
              <w:t>1.6</w:t>
            </w:r>
          </w:p>
        </w:tc>
        <w:tc>
          <w:tcPr>
            <w:tcW w:w="688" w:type="pct"/>
            <w:tcBorders>
              <w:top w:val="single" w:sz="4" w:space="0" w:color="auto"/>
              <w:bottom w:val="nil"/>
            </w:tcBorders>
            <w:shd w:val="clear" w:color="auto" w:fill="auto"/>
            <w:noWrap/>
            <w:vAlign w:val="center"/>
          </w:tcPr>
          <w:p w14:paraId="7C14592E" w14:textId="77777777" w:rsidR="005714F8" w:rsidRPr="000E5C49" w:rsidRDefault="00E54212" w:rsidP="003E304E">
            <w:pPr>
              <w:widowControl/>
              <w:snapToGrid w:val="0"/>
              <w:jc w:val="center"/>
              <w:rPr>
                <w:color w:val="000000" w:themeColor="text1"/>
                <w:kern w:val="0"/>
                <w:sz w:val="18"/>
                <w:szCs w:val="18"/>
              </w:rPr>
            </w:pPr>
            <w:r w:rsidRPr="000E5C49">
              <w:rPr>
                <w:color w:val="000000" w:themeColor="text1"/>
                <w:kern w:val="0"/>
                <w:sz w:val="18"/>
                <w:szCs w:val="18"/>
              </w:rPr>
              <w:t>100</w:t>
            </w:r>
          </w:p>
        </w:tc>
        <w:tc>
          <w:tcPr>
            <w:tcW w:w="689" w:type="pct"/>
            <w:tcBorders>
              <w:top w:val="single" w:sz="4" w:space="0" w:color="auto"/>
              <w:bottom w:val="nil"/>
            </w:tcBorders>
            <w:shd w:val="clear" w:color="auto" w:fill="auto"/>
            <w:noWrap/>
            <w:vAlign w:val="center"/>
          </w:tcPr>
          <w:p w14:paraId="33AE23E3" w14:textId="77777777" w:rsidR="005714F8" w:rsidRPr="000E5C49" w:rsidRDefault="00E54212" w:rsidP="003E304E">
            <w:pPr>
              <w:widowControl/>
              <w:snapToGrid w:val="0"/>
              <w:jc w:val="center"/>
              <w:rPr>
                <w:color w:val="000000" w:themeColor="text1"/>
                <w:kern w:val="0"/>
                <w:sz w:val="18"/>
                <w:szCs w:val="18"/>
              </w:rPr>
            </w:pPr>
            <w:r w:rsidRPr="000E5C49">
              <w:rPr>
                <w:color w:val="000000" w:themeColor="text1"/>
                <w:kern w:val="0"/>
                <w:sz w:val="18"/>
                <w:szCs w:val="18"/>
              </w:rPr>
              <w:t>160</w:t>
            </w:r>
          </w:p>
        </w:tc>
        <w:tc>
          <w:tcPr>
            <w:tcW w:w="510" w:type="pct"/>
            <w:tcBorders>
              <w:top w:val="single" w:sz="4" w:space="0" w:color="auto"/>
              <w:bottom w:val="nil"/>
            </w:tcBorders>
            <w:shd w:val="clear" w:color="auto" w:fill="auto"/>
            <w:noWrap/>
            <w:vAlign w:val="center"/>
          </w:tcPr>
          <w:p w14:paraId="3AA37DC7"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67</w:t>
            </w:r>
          </w:p>
        </w:tc>
        <w:tc>
          <w:tcPr>
            <w:tcW w:w="509" w:type="pct"/>
            <w:tcBorders>
              <w:top w:val="single" w:sz="4" w:space="0" w:color="auto"/>
              <w:bottom w:val="nil"/>
            </w:tcBorders>
            <w:shd w:val="clear" w:color="auto" w:fill="auto"/>
            <w:noWrap/>
            <w:vAlign w:val="center"/>
          </w:tcPr>
          <w:p w14:paraId="2D1D0B9E"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50</w:t>
            </w:r>
          </w:p>
        </w:tc>
        <w:tc>
          <w:tcPr>
            <w:tcW w:w="509" w:type="pct"/>
            <w:tcBorders>
              <w:top w:val="single" w:sz="4" w:space="0" w:color="auto"/>
              <w:bottom w:val="nil"/>
            </w:tcBorders>
            <w:shd w:val="clear" w:color="auto" w:fill="auto"/>
            <w:noWrap/>
            <w:vAlign w:val="center"/>
          </w:tcPr>
          <w:p w14:paraId="4E537B72"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37</w:t>
            </w:r>
          </w:p>
        </w:tc>
        <w:tc>
          <w:tcPr>
            <w:tcW w:w="488" w:type="pct"/>
            <w:tcBorders>
              <w:top w:val="single" w:sz="4" w:space="0" w:color="auto"/>
              <w:bottom w:val="nil"/>
            </w:tcBorders>
            <w:shd w:val="clear" w:color="auto" w:fill="auto"/>
            <w:noWrap/>
            <w:vAlign w:val="center"/>
          </w:tcPr>
          <w:p w14:paraId="73B3B674"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25</w:t>
            </w:r>
          </w:p>
        </w:tc>
        <w:tc>
          <w:tcPr>
            <w:tcW w:w="508" w:type="pct"/>
            <w:tcBorders>
              <w:top w:val="single" w:sz="4" w:space="0" w:color="auto"/>
              <w:bottom w:val="nil"/>
            </w:tcBorders>
            <w:shd w:val="clear" w:color="auto" w:fill="auto"/>
            <w:noWrap/>
            <w:vAlign w:val="center"/>
          </w:tcPr>
          <w:p w14:paraId="506B6B83"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17</w:t>
            </w:r>
          </w:p>
        </w:tc>
      </w:tr>
      <w:tr w:rsidR="000E5C49" w:rsidRPr="000E5C49" w14:paraId="7D4CF2DF" w14:textId="77777777" w:rsidTr="003E304E">
        <w:trPr>
          <w:trHeight w:val="255"/>
          <w:jc w:val="center"/>
        </w:trPr>
        <w:tc>
          <w:tcPr>
            <w:tcW w:w="555" w:type="pct"/>
            <w:vMerge/>
            <w:vAlign w:val="center"/>
          </w:tcPr>
          <w:p w14:paraId="11312C3D" w14:textId="77777777" w:rsidR="005714F8" w:rsidRPr="000E5C49" w:rsidRDefault="005714F8" w:rsidP="003E304E">
            <w:pPr>
              <w:widowControl/>
              <w:snapToGrid w:val="0"/>
              <w:jc w:val="center"/>
              <w:rPr>
                <w:color w:val="000000" w:themeColor="text1"/>
                <w:kern w:val="0"/>
                <w:sz w:val="18"/>
                <w:szCs w:val="18"/>
              </w:rPr>
            </w:pPr>
          </w:p>
        </w:tc>
        <w:tc>
          <w:tcPr>
            <w:tcW w:w="543" w:type="pct"/>
            <w:vMerge/>
            <w:shd w:val="clear" w:color="auto" w:fill="auto"/>
            <w:noWrap/>
            <w:vAlign w:val="center"/>
          </w:tcPr>
          <w:p w14:paraId="267ACED8" w14:textId="77777777" w:rsidR="005714F8" w:rsidRPr="000E5C49" w:rsidRDefault="005714F8" w:rsidP="003E304E">
            <w:pPr>
              <w:widowControl/>
              <w:snapToGrid w:val="0"/>
              <w:jc w:val="center"/>
              <w:rPr>
                <w:color w:val="000000" w:themeColor="text1"/>
                <w:kern w:val="0"/>
                <w:sz w:val="18"/>
                <w:szCs w:val="18"/>
              </w:rPr>
            </w:pPr>
          </w:p>
        </w:tc>
        <w:tc>
          <w:tcPr>
            <w:tcW w:w="688" w:type="pct"/>
            <w:tcBorders>
              <w:top w:val="nil"/>
              <w:bottom w:val="nil"/>
            </w:tcBorders>
            <w:shd w:val="clear" w:color="auto" w:fill="auto"/>
            <w:noWrap/>
            <w:vAlign w:val="center"/>
          </w:tcPr>
          <w:p w14:paraId="505DEE2A" w14:textId="77777777" w:rsidR="005714F8" w:rsidRPr="000E5C49" w:rsidRDefault="00E54212" w:rsidP="003E304E">
            <w:pPr>
              <w:widowControl/>
              <w:snapToGrid w:val="0"/>
              <w:jc w:val="center"/>
              <w:rPr>
                <w:color w:val="000000" w:themeColor="text1"/>
                <w:kern w:val="0"/>
                <w:sz w:val="18"/>
                <w:szCs w:val="18"/>
              </w:rPr>
            </w:pPr>
            <w:r w:rsidRPr="000E5C49">
              <w:rPr>
                <w:rFonts w:hint="eastAsia"/>
                <w:color w:val="000000" w:themeColor="text1"/>
                <w:kern w:val="0"/>
                <w:sz w:val="18"/>
                <w:szCs w:val="18"/>
              </w:rPr>
              <w:t>130</w:t>
            </w:r>
          </w:p>
        </w:tc>
        <w:tc>
          <w:tcPr>
            <w:tcW w:w="689" w:type="pct"/>
            <w:tcBorders>
              <w:top w:val="nil"/>
              <w:bottom w:val="nil"/>
            </w:tcBorders>
            <w:shd w:val="clear" w:color="auto" w:fill="auto"/>
            <w:noWrap/>
            <w:vAlign w:val="center"/>
          </w:tcPr>
          <w:p w14:paraId="3E8695DA" w14:textId="77777777" w:rsidR="005714F8" w:rsidRPr="000E5C49" w:rsidRDefault="00E54212" w:rsidP="003E304E">
            <w:pPr>
              <w:widowControl/>
              <w:snapToGrid w:val="0"/>
              <w:jc w:val="center"/>
              <w:rPr>
                <w:color w:val="000000" w:themeColor="text1"/>
                <w:kern w:val="0"/>
                <w:sz w:val="18"/>
                <w:szCs w:val="18"/>
              </w:rPr>
            </w:pPr>
            <w:r w:rsidRPr="000E5C49">
              <w:rPr>
                <w:rFonts w:hint="eastAsia"/>
                <w:color w:val="000000" w:themeColor="text1"/>
                <w:kern w:val="0"/>
                <w:sz w:val="18"/>
                <w:szCs w:val="18"/>
              </w:rPr>
              <w:t>208</w:t>
            </w:r>
          </w:p>
        </w:tc>
        <w:tc>
          <w:tcPr>
            <w:tcW w:w="510" w:type="pct"/>
            <w:tcBorders>
              <w:top w:val="nil"/>
              <w:bottom w:val="nil"/>
            </w:tcBorders>
            <w:shd w:val="clear" w:color="auto" w:fill="auto"/>
            <w:noWrap/>
            <w:vAlign w:val="center"/>
          </w:tcPr>
          <w:p w14:paraId="4C2FA8CE" w14:textId="77777777" w:rsidR="005714F8" w:rsidRPr="000E5C49" w:rsidRDefault="00E54212" w:rsidP="003E304E">
            <w:pPr>
              <w:snapToGrid w:val="0"/>
              <w:jc w:val="center"/>
              <w:rPr>
                <w:color w:val="000000" w:themeColor="text1"/>
                <w:sz w:val="18"/>
                <w:szCs w:val="18"/>
              </w:rPr>
            </w:pPr>
            <w:r w:rsidRPr="000E5C49">
              <w:rPr>
                <w:rFonts w:hint="eastAsia"/>
                <w:color w:val="000000" w:themeColor="text1"/>
                <w:sz w:val="18"/>
                <w:szCs w:val="18"/>
              </w:rPr>
              <w:t>79</w:t>
            </w:r>
          </w:p>
        </w:tc>
        <w:tc>
          <w:tcPr>
            <w:tcW w:w="509" w:type="pct"/>
            <w:tcBorders>
              <w:top w:val="nil"/>
              <w:bottom w:val="nil"/>
            </w:tcBorders>
            <w:shd w:val="clear" w:color="auto" w:fill="auto"/>
            <w:noWrap/>
            <w:vAlign w:val="center"/>
          </w:tcPr>
          <w:p w14:paraId="5B6BD428" w14:textId="77777777" w:rsidR="005714F8" w:rsidRPr="000E5C49" w:rsidRDefault="00E54212" w:rsidP="003E304E">
            <w:pPr>
              <w:snapToGrid w:val="0"/>
              <w:jc w:val="center"/>
              <w:rPr>
                <w:color w:val="000000" w:themeColor="text1"/>
                <w:sz w:val="18"/>
                <w:szCs w:val="18"/>
              </w:rPr>
            </w:pPr>
            <w:r w:rsidRPr="000E5C49">
              <w:rPr>
                <w:rFonts w:hint="eastAsia"/>
                <w:color w:val="000000" w:themeColor="text1"/>
                <w:sz w:val="18"/>
                <w:szCs w:val="18"/>
              </w:rPr>
              <w:t>57</w:t>
            </w:r>
          </w:p>
        </w:tc>
        <w:tc>
          <w:tcPr>
            <w:tcW w:w="509" w:type="pct"/>
            <w:tcBorders>
              <w:top w:val="nil"/>
              <w:bottom w:val="nil"/>
            </w:tcBorders>
            <w:shd w:val="clear" w:color="auto" w:fill="auto"/>
            <w:noWrap/>
            <w:vAlign w:val="center"/>
          </w:tcPr>
          <w:p w14:paraId="52B6DCE5" w14:textId="77777777" w:rsidR="005714F8" w:rsidRPr="000E5C49" w:rsidRDefault="00E54212" w:rsidP="003E304E">
            <w:pPr>
              <w:snapToGrid w:val="0"/>
              <w:jc w:val="center"/>
              <w:rPr>
                <w:color w:val="000000" w:themeColor="text1"/>
                <w:sz w:val="18"/>
                <w:szCs w:val="18"/>
              </w:rPr>
            </w:pPr>
            <w:r w:rsidRPr="000E5C49">
              <w:rPr>
                <w:rFonts w:hint="eastAsia"/>
                <w:color w:val="000000" w:themeColor="text1"/>
                <w:sz w:val="18"/>
                <w:szCs w:val="18"/>
              </w:rPr>
              <w:t>41</w:t>
            </w:r>
          </w:p>
        </w:tc>
        <w:tc>
          <w:tcPr>
            <w:tcW w:w="488" w:type="pct"/>
            <w:tcBorders>
              <w:top w:val="nil"/>
              <w:bottom w:val="nil"/>
            </w:tcBorders>
            <w:shd w:val="clear" w:color="auto" w:fill="auto"/>
            <w:noWrap/>
            <w:vAlign w:val="center"/>
          </w:tcPr>
          <w:p w14:paraId="4C451947" w14:textId="77777777" w:rsidR="005714F8" w:rsidRPr="000E5C49" w:rsidRDefault="00E54212" w:rsidP="003E304E">
            <w:pPr>
              <w:snapToGrid w:val="0"/>
              <w:jc w:val="center"/>
              <w:rPr>
                <w:color w:val="000000" w:themeColor="text1"/>
                <w:sz w:val="18"/>
                <w:szCs w:val="18"/>
              </w:rPr>
            </w:pPr>
            <w:r w:rsidRPr="000E5C49">
              <w:rPr>
                <w:rFonts w:hint="eastAsia"/>
                <w:color w:val="000000" w:themeColor="text1"/>
                <w:sz w:val="18"/>
                <w:szCs w:val="18"/>
              </w:rPr>
              <w:t>28</w:t>
            </w:r>
          </w:p>
        </w:tc>
        <w:tc>
          <w:tcPr>
            <w:tcW w:w="508" w:type="pct"/>
            <w:tcBorders>
              <w:top w:val="nil"/>
              <w:bottom w:val="nil"/>
            </w:tcBorders>
            <w:shd w:val="clear" w:color="auto" w:fill="auto"/>
            <w:noWrap/>
            <w:vAlign w:val="center"/>
          </w:tcPr>
          <w:p w14:paraId="11E79BB4" w14:textId="77777777" w:rsidR="005714F8" w:rsidRPr="000E5C49" w:rsidRDefault="00E54212" w:rsidP="003E304E">
            <w:pPr>
              <w:snapToGrid w:val="0"/>
              <w:jc w:val="center"/>
              <w:rPr>
                <w:color w:val="000000" w:themeColor="text1"/>
                <w:sz w:val="18"/>
                <w:szCs w:val="18"/>
              </w:rPr>
            </w:pPr>
            <w:r w:rsidRPr="000E5C49">
              <w:rPr>
                <w:rFonts w:hint="eastAsia"/>
                <w:color w:val="000000" w:themeColor="text1"/>
                <w:sz w:val="18"/>
                <w:szCs w:val="18"/>
              </w:rPr>
              <w:t>19</w:t>
            </w:r>
          </w:p>
        </w:tc>
      </w:tr>
      <w:tr w:rsidR="000E5C49" w:rsidRPr="000E5C49" w14:paraId="62C265C0" w14:textId="77777777" w:rsidTr="003E304E">
        <w:trPr>
          <w:trHeight w:val="255"/>
          <w:jc w:val="center"/>
        </w:trPr>
        <w:tc>
          <w:tcPr>
            <w:tcW w:w="555" w:type="pct"/>
            <w:vMerge/>
            <w:vAlign w:val="center"/>
          </w:tcPr>
          <w:p w14:paraId="0C0E54D8" w14:textId="77777777" w:rsidR="005714F8" w:rsidRPr="000E5C49" w:rsidRDefault="005714F8" w:rsidP="003E304E">
            <w:pPr>
              <w:widowControl/>
              <w:snapToGrid w:val="0"/>
              <w:jc w:val="center"/>
              <w:rPr>
                <w:color w:val="000000" w:themeColor="text1"/>
                <w:kern w:val="0"/>
                <w:sz w:val="18"/>
                <w:szCs w:val="18"/>
              </w:rPr>
            </w:pPr>
          </w:p>
        </w:tc>
        <w:tc>
          <w:tcPr>
            <w:tcW w:w="543" w:type="pct"/>
            <w:vMerge/>
            <w:vAlign w:val="center"/>
          </w:tcPr>
          <w:p w14:paraId="1CD99174" w14:textId="77777777" w:rsidR="005714F8" w:rsidRPr="000E5C49" w:rsidRDefault="005714F8" w:rsidP="003E304E">
            <w:pPr>
              <w:widowControl/>
              <w:snapToGrid w:val="0"/>
              <w:jc w:val="center"/>
              <w:rPr>
                <w:color w:val="000000" w:themeColor="text1"/>
                <w:kern w:val="0"/>
                <w:sz w:val="18"/>
                <w:szCs w:val="18"/>
              </w:rPr>
            </w:pPr>
          </w:p>
        </w:tc>
        <w:tc>
          <w:tcPr>
            <w:tcW w:w="688" w:type="pct"/>
            <w:tcBorders>
              <w:top w:val="nil"/>
              <w:bottom w:val="nil"/>
            </w:tcBorders>
            <w:shd w:val="clear" w:color="auto" w:fill="auto"/>
            <w:noWrap/>
            <w:vAlign w:val="center"/>
          </w:tcPr>
          <w:p w14:paraId="61ADBE58" w14:textId="77777777" w:rsidR="005714F8" w:rsidRPr="000E5C49" w:rsidRDefault="00E54212" w:rsidP="003E304E">
            <w:pPr>
              <w:widowControl/>
              <w:snapToGrid w:val="0"/>
              <w:jc w:val="center"/>
              <w:rPr>
                <w:color w:val="000000" w:themeColor="text1"/>
                <w:kern w:val="0"/>
                <w:sz w:val="18"/>
                <w:szCs w:val="18"/>
              </w:rPr>
            </w:pPr>
            <w:r w:rsidRPr="000E5C49">
              <w:rPr>
                <w:color w:val="000000" w:themeColor="text1"/>
                <w:kern w:val="0"/>
                <w:sz w:val="18"/>
                <w:szCs w:val="18"/>
              </w:rPr>
              <w:t>150</w:t>
            </w:r>
          </w:p>
        </w:tc>
        <w:tc>
          <w:tcPr>
            <w:tcW w:w="689" w:type="pct"/>
            <w:tcBorders>
              <w:top w:val="nil"/>
              <w:bottom w:val="nil"/>
            </w:tcBorders>
            <w:shd w:val="clear" w:color="auto" w:fill="auto"/>
            <w:noWrap/>
            <w:vAlign w:val="center"/>
          </w:tcPr>
          <w:p w14:paraId="616C2071" w14:textId="77777777" w:rsidR="005714F8" w:rsidRPr="000E5C49" w:rsidRDefault="00E54212" w:rsidP="003E304E">
            <w:pPr>
              <w:widowControl/>
              <w:snapToGrid w:val="0"/>
              <w:jc w:val="center"/>
              <w:rPr>
                <w:color w:val="000000" w:themeColor="text1"/>
                <w:kern w:val="0"/>
                <w:sz w:val="18"/>
                <w:szCs w:val="18"/>
              </w:rPr>
            </w:pPr>
            <w:r w:rsidRPr="000E5C49">
              <w:rPr>
                <w:color w:val="000000" w:themeColor="text1"/>
                <w:kern w:val="0"/>
                <w:sz w:val="18"/>
                <w:szCs w:val="18"/>
              </w:rPr>
              <w:t>240</w:t>
            </w:r>
          </w:p>
        </w:tc>
        <w:tc>
          <w:tcPr>
            <w:tcW w:w="510" w:type="pct"/>
            <w:tcBorders>
              <w:top w:val="nil"/>
              <w:bottom w:val="nil"/>
            </w:tcBorders>
            <w:shd w:val="clear" w:color="auto" w:fill="auto"/>
            <w:noWrap/>
            <w:vAlign w:val="center"/>
          </w:tcPr>
          <w:p w14:paraId="0C256D2A"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87</w:t>
            </w:r>
          </w:p>
        </w:tc>
        <w:tc>
          <w:tcPr>
            <w:tcW w:w="509" w:type="pct"/>
            <w:tcBorders>
              <w:top w:val="nil"/>
              <w:bottom w:val="nil"/>
            </w:tcBorders>
            <w:shd w:val="clear" w:color="auto" w:fill="auto"/>
            <w:noWrap/>
            <w:vAlign w:val="center"/>
          </w:tcPr>
          <w:p w14:paraId="12D99D22"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61</w:t>
            </w:r>
          </w:p>
        </w:tc>
        <w:tc>
          <w:tcPr>
            <w:tcW w:w="509" w:type="pct"/>
            <w:tcBorders>
              <w:top w:val="nil"/>
              <w:bottom w:val="nil"/>
            </w:tcBorders>
            <w:shd w:val="clear" w:color="auto" w:fill="auto"/>
            <w:noWrap/>
            <w:vAlign w:val="center"/>
          </w:tcPr>
          <w:p w14:paraId="416DCFA8"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44</w:t>
            </w:r>
          </w:p>
        </w:tc>
        <w:tc>
          <w:tcPr>
            <w:tcW w:w="488" w:type="pct"/>
            <w:tcBorders>
              <w:top w:val="nil"/>
              <w:bottom w:val="nil"/>
            </w:tcBorders>
            <w:shd w:val="clear" w:color="auto" w:fill="auto"/>
            <w:noWrap/>
            <w:vAlign w:val="center"/>
          </w:tcPr>
          <w:p w14:paraId="2CC4439D"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28</w:t>
            </w:r>
          </w:p>
        </w:tc>
        <w:tc>
          <w:tcPr>
            <w:tcW w:w="508" w:type="pct"/>
            <w:tcBorders>
              <w:top w:val="nil"/>
              <w:bottom w:val="nil"/>
            </w:tcBorders>
            <w:shd w:val="clear" w:color="auto" w:fill="auto"/>
            <w:noWrap/>
            <w:vAlign w:val="center"/>
          </w:tcPr>
          <w:p w14:paraId="0062A0E0"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20</w:t>
            </w:r>
          </w:p>
        </w:tc>
      </w:tr>
      <w:tr w:rsidR="000E5C49" w:rsidRPr="000E5C49" w14:paraId="44DFCA3F" w14:textId="77777777" w:rsidTr="003E304E">
        <w:trPr>
          <w:trHeight w:val="255"/>
          <w:jc w:val="center"/>
        </w:trPr>
        <w:tc>
          <w:tcPr>
            <w:tcW w:w="555" w:type="pct"/>
            <w:vMerge/>
            <w:vAlign w:val="center"/>
          </w:tcPr>
          <w:p w14:paraId="56C64F51" w14:textId="77777777" w:rsidR="005714F8" w:rsidRPr="000E5C49" w:rsidRDefault="005714F8" w:rsidP="003E304E">
            <w:pPr>
              <w:widowControl/>
              <w:snapToGrid w:val="0"/>
              <w:jc w:val="center"/>
              <w:rPr>
                <w:color w:val="000000" w:themeColor="text1"/>
                <w:kern w:val="0"/>
                <w:sz w:val="18"/>
                <w:szCs w:val="18"/>
              </w:rPr>
            </w:pPr>
          </w:p>
        </w:tc>
        <w:tc>
          <w:tcPr>
            <w:tcW w:w="543" w:type="pct"/>
            <w:vMerge/>
            <w:vAlign w:val="center"/>
          </w:tcPr>
          <w:p w14:paraId="10DDB31E" w14:textId="77777777" w:rsidR="005714F8" w:rsidRPr="000E5C49" w:rsidRDefault="005714F8" w:rsidP="003E304E">
            <w:pPr>
              <w:widowControl/>
              <w:snapToGrid w:val="0"/>
              <w:jc w:val="center"/>
              <w:rPr>
                <w:color w:val="000000" w:themeColor="text1"/>
                <w:kern w:val="0"/>
                <w:sz w:val="18"/>
                <w:szCs w:val="18"/>
              </w:rPr>
            </w:pPr>
          </w:p>
        </w:tc>
        <w:tc>
          <w:tcPr>
            <w:tcW w:w="688" w:type="pct"/>
            <w:tcBorders>
              <w:top w:val="nil"/>
              <w:bottom w:val="nil"/>
            </w:tcBorders>
            <w:shd w:val="clear" w:color="auto" w:fill="auto"/>
            <w:noWrap/>
            <w:vAlign w:val="center"/>
          </w:tcPr>
          <w:p w14:paraId="242D2D76" w14:textId="77777777" w:rsidR="005714F8" w:rsidRPr="000E5C49" w:rsidRDefault="00E54212" w:rsidP="003E304E">
            <w:pPr>
              <w:widowControl/>
              <w:snapToGrid w:val="0"/>
              <w:jc w:val="center"/>
              <w:rPr>
                <w:color w:val="000000" w:themeColor="text1"/>
                <w:kern w:val="0"/>
                <w:sz w:val="18"/>
                <w:szCs w:val="18"/>
              </w:rPr>
            </w:pPr>
            <w:r w:rsidRPr="000E5C49">
              <w:rPr>
                <w:color w:val="000000" w:themeColor="text1"/>
                <w:kern w:val="0"/>
                <w:sz w:val="18"/>
                <w:szCs w:val="18"/>
              </w:rPr>
              <w:t>200</w:t>
            </w:r>
          </w:p>
        </w:tc>
        <w:tc>
          <w:tcPr>
            <w:tcW w:w="689" w:type="pct"/>
            <w:tcBorders>
              <w:top w:val="nil"/>
              <w:bottom w:val="nil"/>
            </w:tcBorders>
            <w:shd w:val="clear" w:color="auto" w:fill="auto"/>
            <w:noWrap/>
            <w:vAlign w:val="center"/>
          </w:tcPr>
          <w:p w14:paraId="7435DE1B" w14:textId="77777777" w:rsidR="005714F8" w:rsidRPr="000E5C49" w:rsidRDefault="00E54212" w:rsidP="003E304E">
            <w:pPr>
              <w:widowControl/>
              <w:snapToGrid w:val="0"/>
              <w:jc w:val="center"/>
              <w:rPr>
                <w:color w:val="000000" w:themeColor="text1"/>
                <w:kern w:val="0"/>
                <w:sz w:val="18"/>
                <w:szCs w:val="18"/>
              </w:rPr>
            </w:pPr>
            <w:r w:rsidRPr="000E5C49">
              <w:rPr>
                <w:color w:val="000000" w:themeColor="text1"/>
                <w:kern w:val="0"/>
                <w:sz w:val="18"/>
                <w:szCs w:val="18"/>
              </w:rPr>
              <w:t>320</w:t>
            </w:r>
          </w:p>
        </w:tc>
        <w:tc>
          <w:tcPr>
            <w:tcW w:w="510" w:type="pct"/>
            <w:tcBorders>
              <w:top w:val="nil"/>
              <w:bottom w:val="nil"/>
            </w:tcBorders>
            <w:shd w:val="clear" w:color="auto" w:fill="auto"/>
            <w:noWrap/>
            <w:vAlign w:val="center"/>
          </w:tcPr>
          <w:p w14:paraId="5196B4A2"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103</w:t>
            </w:r>
          </w:p>
        </w:tc>
        <w:tc>
          <w:tcPr>
            <w:tcW w:w="509" w:type="pct"/>
            <w:tcBorders>
              <w:top w:val="nil"/>
              <w:bottom w:val="nil"/>
            </w:tcBorders>
            <w:shd w:val="clear" w:color="auto" w:fill="auto"/>
            <w:noWrap/>
            <w:vAlign w:val="center"/>
          </w:tcPr>
          <w:p w14:paraId="1D9C8A63"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63</w:t>
            </w:r>
          </w:p>
        </w:tc>
        <w:tc>
          <w:tcPr>
            <w:tcW w:w="509" w:type="pct"/>
            <w:tcBorders>
              <w:top w:val="nil"/>
              <w:bottom w:val="nil"/>
            </w:tcBorders>
            <w:shd w:val="clear" w:color="auto" w:fill="auto"/>
            <w:noWrap/>
            <w:vAlign w:val="center"/>
          </w:tcPr>
          <w:p w14:paraId="1975C226"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46</w:t>
            </w:r>
          </w:p>
        </w:tc>
        <w:tc>
          <w:tcPr>
            <w:tcW w:w="488" w:type="pct"/>
            <w:tcBorders>
              <w:top w:val="nil"/>
              <w:bottom w:val="nil"/>
            </w:tcBorders>
            <w:shd w:val="clear" w:color="auto" w:fill="auto"/>
            <w:noWrap/>
            <w:vAlign w:val="center"/>
          </w:tcPr>
          <w:p w14:paraId="55A5D889"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30</w:t>
            </w:r>
          </w:p>
        </w:tc>
        <w:tc>
          <w:tcPr>
            <w:tcW w:w="508" w:type="pct"/>
            <w:tcBorders>
              <w:top w:val="nil"/>
              <w:bottom w:val="nil"/>
            </w:tcBorders>
            <w:shd w:val="clear" w:color="auto" w:fill="auto"/>
            <w:noWrap/>
            <w:vAlign w:val="center"/>
          </w:tcPr>
          <w:p w14:paraId="5670EA77"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20</w:t>
            </w:r>
          </w:p>
        </w:tc>
      </w:tr>
      <w:tr w:rsidR="000E5C49" w:rsidRPr="000E5C49" w14:paraId="658EB327" w14:textId="77777777" w:rsidTr="003E304E">
        <w:trPr>
          <w:trHeight w:val="255"/>
          <w:jc w:val="center"/>
        </w:trPr>
        <w:tc>
          <w:tcPr>
            <w:tcW w:w="555" w:type="pct"/>
            <w:vMerge/>
            <w:vAlign w:val="center"/>
          </w:tcPr>
          <w:p w14:paraId="585EA5C2" w14:textId="77777777" w:rsidR="005714F8" w:rsidRPr="000E5C49" w:rsidRDefault="005714F8" w:rsidP="003E304E">
            <w:pPr>
              <w:widowControl/>
              <w:snapToGrid w:val="0"/>
              <w:jc w:val="center"/>
              <w:rPr>
                <w:color w:val="000000" w:themeColor="text1"/>
                <w:kern w:val="0"/>
                <w:sz w:val="18"/>
                <w:szCs w:val="18"/>
              </w:rPr>
            </w:pPr>
          </w:p>
        </w:tc>
        <w:tc>
          <w:tcPr>
            <w:tcW w:w="543" w:type="pct"/>
            <w:vMerge/>
            <w:vAlign w:val="center"/>
          </w:tcPr>
          <w:p w14:paraId="4209D945" w14:textId="77777777" w:rsidR="005714F8" w:rsidRPr="000E5C49" w:rsidRDefault="005714F8" w:rsidP="003E304E">
            <w:pPr>
              <w:widowControl/>
              <w:snapToGrid w:val="0"/>
              <w:jc w:val="center"/>
              <w:rPr>
                <w:color w:val="000000" w:themeColor="text1"/>
                <w:kern w:val="0"/>
                <w:sz w:val="18"/>
                <w:szCs w:val="18"/>
              </w:rPr>
            </w:pPr>
          </w:p>
        </w:tc>
        <w:tc>
          <w:tcPr>
            <w:tcW w:w="688" w:type="pct"/>
            <w:tcBorders>
              <w:top w:val="nil"/>
              <w:bottom w:val="nil"/>
            </w:tcBorders>
            <w:shd w:val="clear" w:color="auto" w:fill="auto"/>
            <w:noWrap/>
            <w:vAlign w:val="center"/>
          </w:tcPr>
          <w:p w14:paraId="0EE10516" w14:textId="77777777" w:rsidR="005714F8" w:rsidRPr="000E5C49" w:rsidRDefault="00E54212" w:rsidP="003E304E">
            <w:pPr>
              <w:widowControl/>
              <w:snapToGrid w:val="0"/>
              <w:jc w:val="center"/>
              <w:rPr>
                <w:color w:val="000000" w:themeColor="text1"/>
                <w:kern w:val="0"/>
                <w:sz w:val="18"/>
                <w:szCs w:val="18"/>
              </w:rPr>
            </w:pPr>
            <w:r w:rsidRPr="000E5C49">
              <w:rPr>
                <w:color w:val="000000" w:themeColor="text1"/>
                <w:kern w:val="0"/>
                <w:sz w:val="18"/>
                <w:szCs w:val="18"/>
              </w:rPr>
              <w:t>250</w:t>
            </w:r>
          </w:p>
        </w:tc>
        <w:tc>
          <w:tcPr>
            <w:tcW w:w="689" w:type="pct"/>
            <w:tcBorders>
              <w:top w:val="nil"/>
              <w:bottom w:val="nil"/>
            </w:tcBorders>
            <w:shd w:val="clear" w:color="auto" w:fill="auto"/>
            <w:noWrap/>
            <w:vAlign w:val="center"/>
          </w:tcPr>
          <w:p w14:paraId="698CC860" w14:textId="77777777" w:rsidR="005714F8" w:rsidRPr="000E5C49" w:rsidRDefault="00E54212" w:rsidP="003E304E">
            <w:pPr>
              <w:widowControl/>
              <w:snapToGrid w:val="0"/>
              <w:jc w:val="center"/>
              <w:rPr>
                <w:color w:val="000000" w:themeColor="text1"/>
                <w:kern w:val="0"/>
                <w:sz w:val="18"/>
                <w:szCs w:val="18"/>
              </w:rPr>
            </w:pPr>
            <w:r w:rsidRPr="000E5C49">
              <w:rPr>
                <w:color w:val="000000" w:themeColor="text1"/>
                <w:kern w:val="0"/>
                <w:sz w:val="18"/>
                <w:szCs w:val="18"/>
              </w:rPr>
              <w:t>400</w:t>
            </w:r>
          </w:p>
        </w:tc>
        <w:tc>
          <w:tcPr>
            <w:tcW w:w="510" w:type="pct"/>
            <w:tcBorders>
              <w:top w:val="nil"/>
              <w:bottom w:val="nil"/>
            </w:tcBorders>
            <w:shd w:val="clear" w:color="auto" w:fill="auto"/>
            <w:noWrap/>
            <w:vAlign w:val="center"/>
          </w:tcPr>
          <w:p w14:paraId="58EFEB3B"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118</w:t>
            </w:r>
          </w:p>
        </w:tc>
        <w:tc>
          <w:tcPr>
            <w:tcW w:w="509" w:type="pct"/>
            <w:tcBorders>
              <w:top w:val="nil"/>
              <w:bottom w:val="nil"/>
            </w:tcBorders>
            <w:shd w:val="clear" w:color="auto" w:fill="auto"/>
            <w:noWrap/>
            <w:vAlign w:val="center"/>
          </w:tcPr>
          <w:p w14:paraId="072026E8"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73</w:t>
            </w:r>
          </w:p>
        </w:tc>
        <w:tc>
          <w:tcPr>
            <w:tcW w:w="509" w:type="pct"/>
            <w:tcBorders>
              <w:top w:val="nil"/>
              <w:bottom w:val="nil"/>
            </w:tcBorders>
            <w:shd w:val="clear" w:color="auto" w:fill="auto"/>
            <w:noWrap/>
            <w:vAlign w:val="center"/>
          </w:tcPr>
          <w:p w14:paraId="7781380B"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47</w:t>
            </w:r>
          </w:p>
        </w:tc>
        <w:tc>
          <w:tcPr>
            <w:tcW w:w="488" w:type="pct"/>
            <w:tcBorders>
              <w:top w:val="nil"/>
              <w:bottom w:val="nil"/>
            </w:tcBorders>
            <w:shd w:val="clear" w:color="auto" w:fill="auto"/>
            <w:noWrap/>
            <w:vAlign w:val="center"/>
          </w:tcPr>
          <w:p w14:paraId="334FECD1"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31</w:t>
            </w:r>
          </w:p>
        </w:tc>
        <w:tc>
          <w:tcPr>
            <w:tcW w:w="508" w:type="pct"/>
            <w:tcBorders>
              <w:top w:val="nil"/>
              <w:bottom w:val="nil"/>
            </w:tcBorders>
            <w:shd w:val="clear" w:color="auto" w:fill="auto"/>
            <w:noWrap/>
            <w:vAlign w:val="center"/>
          </w:tcPr>
          <w:p w14:paraId="1C3CDA48"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22</w:t>
            </w:r>
          </w:p>
        </w:tc>
      </w:tr>
      <w:tr w:rsidR="000E5C49" w:rsidRPr="000E5C49" w14:paraId="2BC3DB76" w14:textId="77777777" w:rsidTr="00176551">
        <w:trPr>
          <w:trHeight w:val="255"/>
          <w:jc w:val="center"/>
        </w:trPr>
        <w:tc>
          <w:tcPr>
            <w:tcW w:w="555" w:type="pct"/>
            <w:vMerge/>
            <w:vAlign w:val="center"/>
          </w:tcPr>
          <w:p w14:paraId="2E7BC572" w14:textId="77777777" w:rsidR="005714F8" w:rsidRPr="000E5C49" w:rsidRDefault="005714F8" w:rsidP="003E304E">
            <w:pPr>
              <w:widowControl/>
              <w:snapToGrid w:val="0"/>
              <w:jc w:val="center"/>
              <w:rPr>
                <w:color w:val="000000" w:themeColor="text1"/>
                <w:kern w:val="0"/>
                <w:sz w:val="18"/>
                <w:szCs w:val="18"/>
              </w:rPr>
            </w:pPr>
          </w:p>
        </w:tc>
        <w:tc>
          <w:tcPr>
            <w:tcW w:w="543" w:type="pct"/>
            <w:vMerge/>
            <w:vAlign w:val="center"/>
          </w:tcPr>
          <w:p w14:paraId="5D527DEE" w14:textId="77777777" w:rsidR="005714F8" w:rsidRPr="000E5C49" w:rsidRDefault="005714F8" w:rsidP="003E304E">
            <w:pPr>
              <w:widowControl/>
              <w:snapToGrid w:val="0"/>
              <w:jc w:val="center"/>
              <w:rPr>
                <w:color w:val="000000" w:themeColor="text1"/>
                <w:kern w:val="0"/>
                <w:sz w:val="18"/>
                <w:szCs w:val="18"/>
              </w:rPr>
            </w:pPr>
          </w:p>
        </w:tc>
        <w:tc>
          <w:tcPr>
            <w:tcW w:w="688" w:type="pct"/>
            <w:tcBorders>
              <w:top w:val="nil"/>
              <w:bottom w:val="single" w:sz="4" w:space="0" w:color="auto"/>
            </w:tcBorders>
            <w:shd w:val="clear" w:color="auto" w:fill="auto"/>
            <w:noWrap/>
            <w:vAlign w:val="center"/>
          </w:tcPr>
          <w:p w14:paraId="40B5F34B" w14:textId="77777777" w:rsidR="005714F8" w:rsidRPr="000E5C49" w:rsidRDefault="00E54212" w:rsidP="003E304E">
            <w:pPr>
              <w:widowControl/>
              <w:snapToGrid w:val="0"/>
              <w:jc w:val="center"/>
              <w:rPr>
                <w:color w:val="000000" w:themeColor="text1"/>
                <w:kern w:val="0"/>
                <w:sz w:val="18"/>
                <w:szCs w:val="18"/>
              </w:rPr>
            </w:pPr>
            <w:r w:rsidRPr="000E5C49">
              <w:rPr>
                <w:color w:val="000000" w:themeColor="text1"/>
                <w:kern w:val="0"/>
                <w:sz w:val="18"/>
                <w:szCs w:val="18"/>
              </w:rPr>
              <w:t>300</w:t>
            </w:r>
          </w:p>
        </w:tc>
        <w:tc>
          <w:tcPr>
            <w:tcW w:w="689" w:type="pct"/>
            <w:tcBorders>
              <w:top w:val="nil"/>
              <w:bottom w:val="single" w:sz="4" w:space="0" w:color="auto"/>
            </w:tcBorders>
            <w:shd w:val="clear" w:color="auto" w:fill="auto"/>
            <w:noWrap/>
            <w:vAlign w:val="center"/>
          </w:tcPr>
          <w:p w14:paraId="1F436A4D" w14:textId="77777777" w:rsidR="005714F8" w:rsidRPr="000E5C49" w:rsidRDefault="00E54212" w:rsidP="003E304E">
            <w:pPr>
              <w:widowControl/>
              <w:snapToGrid w:val="0"/>
              <w:jc w:val="center"/>
              <w:rPr>
                <w:color w:val="000000" w:themeColor="text1"/>
                <w:kern w:val="0"/>
                <w:sz w:val="18"/>
                <w:szCs w:val="18"/>
              </w:rPr>
            </w:pPr>
            <w:r w:rsidRPr="000E5C49">
              <w:rPr>
                <w:color w:val="000000" w:themeColor="text1"/>
                <w:kern w:val="0"/>
                <w:sz w:val="18"/>
                <w:szCs w:val="18"/>
              </w:rPr>
              <w:t>480</w:t>
            </w:r>
          </w:p>
        </w:tc>
        <w:tc>
          <w:tcPr>
            <w:tcW w:w="510" w:type="pct"/>
            <w:tcBorders>
              <w:top w:val="nil"/>
              <w:bottom w:val="single" w:sz="4" w:space="0" w:color="auto"/>
            </w:tcBorders>
            <w:shd w:val="clear" w:color="auto" w:fill="auto"/>
            <w:noWrap/>
            <w:vAlign w:val="center"/>
          </w:tcPr>
          <w:p w14:paraId="7851CE95"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136</w:t>
            </w:r>
          </w:p>
        </w:tc>
        <w:tc>
          <w:tcPr>
            <w:tcW w:w="509" w:type="pct"/>
            <w:tcBorders>
              <w:top w:val="nil"/>
              <w:bottom w:val="single" w:sz="4" w:space="0" w:color="auto"/>
            </w:tcBorders>
            <w:shd w:val="clear" w:color="auto" w:fill="auto"/>
            <w:noWrap/>
            <w:vAlign w:val="center"/>
          </w:tcPr>
          <w:p w14:paraId="756F1653"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82</w:t>
            </w:r>
          </w:p>
        </w:tc>
        <w:tc>
          <w:tcPr>
            <w:tcW w:w="509" w:type="pct"/>
            <w:tcBorders>
              <w:top w:val="nil"/>
              <w:bottom w:val="single" w:sz="4" w:space="0" w:color="auto"/>
            </w:tcBorders>
            <w:shd w:val="clear" w:color="auto" w:fill="auto"/>
            <w:noWrap/>
            <w:vAlign w:val="center"/>
          </w:tcPr>
          <w:p w14:paraId="41B85315"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50</w:t>
            </w:r>
          </w:p>
        </w:tc>
        <w:tc>
          <w:tcPr>
            <w:tcW w:w="488" w:type="pct"/>
            <w:tcBorders>
              <w:top w:val="nil"/>
              <w:bottom w:val="single" w:sz="4" w:space="0" w:color="auto"/>
            </w:tcBorders>
            <w:shd w:val="clear" w:color="auto" w:fill="auto"/>
            <w:noWrap/>
            <w:vAlign w:val="center"/>
          </w:tcPr>
          <w:p w14:paraId="575819E1"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32</w:t>
            </w:r>
          </w:p>
        </w:tc>
        <w:tc>
          <w:tcPr>
            <w:tcW w:w="508" w:type="pct"/>
            <w:tcBorders>
              <w:top w:val="nil"/>
              <w:bottom w:val="single" w:sz="4" w:space="0" w:color="auto"/>
            </w:tcBorders>
            <w:shd w:val="clear" w:color="auto" w:fill="auto"/>
            <w:noWrap/>
            <w:vAlign w:val="center"/>
          </w:tcPr>
          <w:p w14:paraId="69E5B0FD"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24</w:t>
            </w:r>
          </w:p>
        </w:tc>
      </w:tr>
      <w:tr w:rsidR="000E5C49" w:rsidRPr="000E5C49" w14:paraId="35D589D8" w14:textId="77777777" w:rsidTr="009D0C7D">
        <w:trPr>
          <w:trHeight w:val="255"/>
          <w:jc w:val="center"/>
        </w:trPr>
        <w:tc>
          <w:tcPr>
            <w:tcW w:w="555" w:type="pct"/>
            <w:vMerge w:val="restart"/>
            <w:shd w:val="clear" w:color="auto" w:fill="auto"/>
            <w:noWrap/>
            <w:vAlign w:val="center"/>
          </w:tcPr>
          <w:p w14:paraId="13C719E2" w14:textId="77777777" w:rsidR="005714F8" w:rsidRPr="000E5C49" w:rsidRDefault="00E54212" w:rsidP="003E304E">
            <w:pPr>
              <w:widowControl/>
              <w:snapToGrid w:val="0"/>
              <w:jc w:val="center"/>
              <w:rPr>
                <w:color w:val="000000" w:themeColor="text1"/>
                <w:kern w:val="0"/>
                <w:sz w:val="18"/>
                <w:szCs w:val="18"/>
              </w:rPr>
            </w:pPr>
            <w:r w:rsidRPr="000E5C49">
              <w:rPr>
                <w:color w:val="000000" w:themeColor="text1"/>
                <w:kern w:val="0"/>
                <w:sz w:val="18"/>
                <w:szCs w:val="18"/>
              </w:rPr>
              <w:lastRenderedPageBreak/>
              <w:t>60</w:t>
            </w:r>
          </w:p>
        </w:tc>
        <w:tc>
          <w:tcPr>
            <w:tcW w:w="543" w:type="pct"/>
            <w:vMerge w:val="restart"/>
            <w:shd w:val="clear" w:color="auto" w:fill="auto"/>
            <w:noWrap/>
            <w:vAlign w:val="center"/>
          </w:tcPr>
          <w:p w14:paraId="5838A8AD" w14:textId="77777777" w:rsidR="005714F8" w:rsidRPr="000E5C49" w:rsidRDefault="00E54212" w:rsidP="003E304E">
            <w:pPr>
              <w:widowControl/>
              <w:snapToGrid w:val="0"/>
              <w:jc w:val="center"/>
              <w:rPr>
                <w:color w:val="000000" w:themeColor="text1"/>
                <w:kern w:val="0"/>
                <w:sz w:val="18"/>
                <w:szCs w:val="18"/>
              </w:rPr>
            </w:pPr>
            <w:r w:rsidRPr="000E5C49">
              <w:rPr>
                <w:color w:val="000000" w:themeColor="text1"/>
                <w:kern w:val="0"/>
                <w:sz w:val="18"/>
                <w:szCs w:val="18"/>
              </w:rPr>
              <w:t>1.0</w:t>
            </w:r>
          </w:p>
        </w:tc>
        <w:tc>
          <w:tcPr>
            <w:tcW w:w="688" w:type="pct"/>
            <w:tcBorders>
              <w:top w:val="single" w:sz="4" w:space="0" w:color="auto"/>
              <w:bottom w:val="nil"/>
            </w:tcBorders>
            <w:shd w:val="clear" w:color="auto" w:fill="auto"/>
            <w:noWrap/>
            <w:vAlign w:val="center"/>
          </w:tcPr>
          <w:p w14:paraId="10ABC9D2" w14:textId="77777777" w:rsidR="005714F8" w:rsidRPr="000E5C49" w:rsidRDefault="00E54212" w:rsidP="003E304E">
            <w:pPr>
              <w:widowControl/>
              <w:snapToGrid w:val="0"/>
              <w:jc w:val="center"/>
              <w:rPr>
                <w:color w:val="000000" w:themeColor="text1"/>
                <w:kern w:val="0"/>
                <w:sz w:val="18"/>
                <w:szCs w:val="18"/>
              </w:rPr>
            </w:pPr>
            <w:r w:rsidRPr="000E5C49">
              <w:rPr>
                <w:color w:val="000000" w:themeColor="text1"/>
                <w:kern w:val="0"/>
                <w:sz w:val="18"/>
                <w:szCs w:val="18"/>
              </w:rPr>
              <w:t>100</w:t>
            </w:r>
          </w:p>
        </w:tc>
        <w:tc>
          <w:tcPr>
            <w:tcW w:w="689" w:type="pct"/>
            <w:tcBorders>
              <w:top w:val="single" w:sz="4" w:space="0" w:color="auto"/>
              <w:bottom w:val="nil"/>
            </w:tcBorders>
            <w:shd w:val="clear" w:color="auto" w:fill="auto"/>
            <w:noWrap/>
            <w:vAlign w:val="center"/>
          </w:tcPr>
          <w:p w14:paraId="296A3004" w14:textId="77777777" w:rsidR="005714F8" w:rsidRPr="000E5C49" w:rsidRDefault="00E54212" w:rsidP="003E304E">
            <w:pPr>
              <w:widowControl/>
              <w:snapToGrid w:val="0"/>
              <w:jc w:val="center"/>
              <w:rPr>
                <w:color w:val="000000" w:themeColor="text1"/>
                <w:kern w:val="0"/>
                <w:sz w:val="18"/>
                <w:szCs w:val="18"/>
              </w:rPr>
            </w:pPr>
            <w:r w:rsidRPr="000E5C49">
              <w:rPr>
                <w:color w:val="000000" w:themeColor="text1"/>
                <w:kern w:val="0"/>
                <w:sz w:val="18"/>
                <w:szCs w:val="18"/>
              </w:rPr>
              <w:t>100</w:t>
            </w:r>
          </w:p>
        </w:tc>
        <w:tc>
          <w:tcPr>
            <w:tcW w:w="510" w:type="pct"/>
            <w:tcBorders>
              <w:top w:val="single" w:sz="4" w:space="0" w:color="auto"/>
              <w:bottom w:val="nil"/>
            </w:tcBorders>
            <w:shd w:val="clear" w:color="auto" w:fill="auto"/>
            <w:noWrap/>
            <w:vAlign w:val="center"/>
          </w:tcPr>
          <w:p w14:paraId="69C0E22A"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52</w:t>
            </w:r>
          </w:p>
        </w:tc>
        <w:tc>
          <w:tcPr>
            <w:tcW w:w="509" w:type="pct"/>
            <w:tcBorders>
              <w:top w:val="single" w:sz="4" w:space="0" w:color="auto"/>
              <w:bottom w:val="nil"/>
            </w:tcBorders>
            <w:shd w:val="clear" w:color="auto" w:fill="auto"/>
            <w:noWrap/>
            <w:vAlign w:val="center"/>
          </w:tcPr>
          <w:p w14:paraId="27B167DC"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40</w:t>
            </w:r>
          </w:p>
        </w:tc>
        <w:tc>
          <w:tcPr>
            <w:tcW w:w="509" w:type="pct"/>
            <w:tcBorders>
              <w:top w:val="single" w:sz="4" w:space="0" w:color="auto"/>
              <w:bottom w:val="nil"/>
            </w:tcBorders>
            <w:shd w:val="clear" w:color="auto" w:fill="auto"/>
            <w:noWrap/>
            <w:vAlign w:val="center"/>
          </w:tcPr>
          <w:p w14:paraId="5BEA2D66"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29</w:t>
            </w:r>
          </w:p>
        </w:tc>
        <w:tc>
          <w:tcPr>
            <w:tcW w:w="488" w:type="pct"/>
            <w:tcBorders>
              <w:top w:val="single" w:sz="4" w:space="0" w:color="auto"/>
              <w:bottom w:val="nil"/>
            </w:tcBorders>
            <w:shd w:val="clear" w:color="auto" w:fill="auto"/>
            <w:noWrap/>
            <w:vAlign w:val="center"/>
          </w:tcPr>
          <w:p w14:paraId="41DC9106"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21</w:t>
            </w:r>
          </w:p>
        </w:tc>
        <w:tc>
          <w:tcPr>
            <w:tcW w:w="508" w:type="pct"/>
            <w:tcBorders>
              <w:top w:val="single" w:sz="4" w:space="0" w:color="auto"/>
              <w:bottom w:val="nil"/>
              <w:right w:val="single" w:sz="4" w:space="0" w:color="auto"/>
            </w:tcBorders>
            <w:shd w:val="clear" w:color="auto" w:fill="auto"/>
            <w:noWrap/>
            <w:vAlign w:val="center"/>
          </w:tcPr>
          <w:p w14:paraId="45B46D65"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16</w:t>
            </w:r>
          </w:p>
        </w:tc>
      </w:tr>
      <w:tr w:rsidR="000E5C49" w:rsidRPr="000E5C49" w14:paraId="4BA65A88" w14:textId="77777777" w:rsidTr="009D0C7D">
        <w:trPr>
          <w:trHeight w:val="255"/>
          <w:jc w:val="center"/>
        </w:trPr>
        <w:tc>
          <w:tcPr>
            <w:tcW w:w="555" w:type="pct"/>
            <w:vMerge/>
            <w:shd w:val="clear" w:color="auto" w:fill="auto"/>
            <w:noWrap/>
            <w:vAlign w:val="center"/>
          </w:tcPr>
          <w:p w14:paraId="5C15E840" w14:textId="77777777" w:rsidR="005714F8" w:rsidRPr="000E5C49" w:rsidRDefault="005714F8" w:rsidP="003E304E">
            <w:pPr>
              <w:widowControl/>
              <w:snapToGrid w:val="0"/>
              <w:jc w:val="center"/>
              <w:rPr>
                <w:color w:val="000000" w:themeColor="text1"/>
                <w:kern w:val="0"/>
                <w:sz w:val="18"/>
                <w:szCs w:val="18"/>
              </w:rPr>
            </w:pPr>
          </w:p>
        </w:tc>
        <w:tc>
          <w:tcPr>
            <w:tcW w:w="543" w:type="pct"/>
            <w:vMerge/>
            <w:shd w:val="clear" w:color="auto" w:fill="auto"/>
            <w:noWrap/>
            <w:vAlign w:val="center"/>
          </w:tcPr>
          <w:p w14:paraId="4F7BD5B6" w14:textId="77777777" w:rsidR="005714F8" w:rsidRPr="000E5C49" w:rsidRDefault="005714F8" w:rsidP="003E304E">
            <w:pPr>
              <w:widowControl/>
              <w:snapToGrid w:val="0"/>
              <w:jc w:val="center"/>
              <w:rPr>
                <w:color w:val="000000" w:themeColor="text1"/>
                <w:kern w:val="0"/>
                <w:sz w:val="18"/>
                <w:szCs w:val="18"/>
              </w:rPr>
            </w:pPr>
          </w:p>
        </w:tc>
        <w:tc>
          <w:tcPr>
            <w:tcW w:w="688" w:type="pct"/>
            <w:tcBorders>
              <w:top w:val="nil"/>
              <w:bottom w:val="nil"/>
            </w:tcBorders>
            <w:shd w:val="clear" w:color="auto" w:fill="auto"/>
            <w:noWrap/>
            <w:vAlign w:val="center"/>
          </w:tcPr>
          <w:p w14:paraId="5CC287A0" w14:textId="77777777" w:rsidR="005714F8" w:rsidRPr="000E5C49" w:rsidRDefault="00E54212" w:rsidP="003E304E">
            <w:pPr>
              <w:widowControl/>
              <w:snapToGrid w:val="0"/>
              <w:jc w:val="center"/>
              <w:rPr>
                <w:color w:val="000000" w:themeColor="text1"/>
                <w:kern w:val="0"/>
                <w:sz w:val="18"/>
                <w:szCs w:val="18"/>
              </w:rPr>
            </w:pPr>
            <w:r w:rsidRPr="000E5C49">
              <w:rPr>
                <w:rFonts w:hint="eastAsia"/>
                <w:color w:val="000000" w:themeColor="text1"/>
                <w:kern w:val="0"/>
                <w:sz w:val="18"/>
                <w:szCs w:val="18"/>
              </w:rPr>
              <w:t>130</w:t>
            </w:r>
          </w:p>
        </w:tc>
        <w:tc>
          <w:tcPr>
            <w:tcW w:w="689" w:type="pct"/>
            <w:tcBorders>
              <w:top w:val="nil"/>
              <w:bottom w:val="nil"/>
            </w:tcBorders>
            <w:shd w:val="clear" w:color="auto" w:fill="auto"/>
            <w:noWrap/>
            <w:vAlign w:val="center"/>
          </w:tcPr>
          <w:p w14:paraId="2DD9DD2B" w14:textId="77777777" w:rsidR="005714F8" w:rsidRPr="000E5C49" w:rsidRDefault="00E54212" w:rsidP="003E304E">
            <w:pPr>
              <w:widowControl/>
              <w:snapToGrid w:val="0"/>
              <w:jc w:val="center"/>
              <w:rPr>
                <w:color w:val="000000" w:themeColor="text1"/>
                <w:kern w:val="0"/>
                <w:sz w:val="18"/>
                <w:szCs w:val="18"/>
              </w:rPr>
            </w:pPr>
            <w:r w:rsidRPr="000E5C49">
              <w:rPr>
                <w:rFonts w:hint="eastAsia"/>
                <w:color w:val="000000" w:themeColor="text1"/>
                <w:kern w:val="0"/>
                <w:sz w:val="18"/>
                <w:szCs w:val="18"/>
              </w:rPr>
              <w:t>130</w:t>
            </w:r>
          </w:p>
        </w:tc>
        <w:tc>
          <w:tcPr>
            <w:tcW w:w="510" w:type="pct"/>
            <w:tcBorders>
              <w:top w:val="nil"/>
              <w:bottom w:val="nil"/>
            </w:tcBorders>
            <w:shd w:val="clear" w:color="auto" w:fill="auto"/>
            <w:noWrap/>
            <w:vAlign w:val="center"/>
          </w:tcPr>
          <w:p w14:paraId="1A067E82" w14:textId="77777777" w:rsidR="005714F8" w:rsidRPr="000E5C49" w:rsidRDefault="00E54212" w:rsidP="003E304E">
            <w:pPr>
              <w:snapToGrid w:val="0"/>
              <w:jc w:val="center"/>
              <w:rPr>
                <w:color w:val="000000" w:themeColor="text1"/>
                <w:sz w:val="18"/>
                <w:szCs w:val="18"/>
              </w:rPr>
            </w:pPr>
            <w:r w:rsidRPr="000E5C49">
              <w:rPr>
                <w:rFonts w:hint="eastAsia"/>
                <w:color w:val="000000" w:themeColor="text1"/>
                <w:sz w:val="18"/>
                <w:szCs w:val="18"/>
              </w:rPr>
              <w:t>58</w:t>
            </w:r>
          </w:p>
        </w:tc>
        <w:tc>
          <w:tcPr>
            <w:tcW w:w="509" w:type="pct"/>
            <w:tcBorders>
              <w:top w:val="nil"/>
              <w:bottom w:val="nil"/>
            </w:tcBorders>
            <w:shd w:val="clear" w:color="auto" w:fill="auto"/>
            <w:noWrap/>
            <w:vAlign w:val="center"/>
          </w:tcPr>
          <w:p w14:paraId="06300A6F" w14:textId="77777777" w:rsidR="005714F8" w:rsidRPr="000E5C49" w:rsidRDefault="00E54212" w:rsidP="003E304E">
            <w:pPr>
              <w:snapToGrid w:val="0"/>
              <w:jc w:val="center"/>
              <w:rPr>
                <w:color w:val="000000" w:themeColor="text1"/>
                <w:sz w:val="18"/>
                <w:szCs w:val="18"/>
              </w:rPr>
            </w:pPr>
            <w:r w:rsidRPr="000E5C49">
              <w:rPr>
                <w:rFonts w:hint="eastAsia"/>
                <w:color w:val="000000" w:themeColor="text1"/>
                <w:sz w:val="18"/>
                <w:szCs w:val="18"/>
              </w:rPr>
              <w:t>45</w:t>
            </w:r>
          </w:p>
        </w:tc>
        <w:tc>
          <w:tcPr>
            <w:tcW w:w="509" w:type="pct"/>
            <w:tcBorders>
              <w:top w:val="nil"/>
              <w:bottom w:val="nil"/>
            </w:tcBorders>
            <w:shd w:val="clear" w:color="auto" w:fill="auto"/>
            <w:noWrap/>
            <w:vAlign w:val="center"/>
          </w:tcPr>
          <w:p w14:paraId="7C0D098E" w14:textId="77777777" w:rsidR="005714F8" w:rsidRPr="000E5C49" w:rsidRDefault="00E54212" w:rsidP="003E304E">
            <w:pPr>
              <w:snapToGrid w:val="0"/>
              <w:jc w:val="center"/>
              <w:rPr>
                <w:color w:val="000000" w:themeColor="text1"/>
                <w:sz w:val="18"/>
                <w:szCs w:val="18"/>
              </w:rPr>
            </w:pPr>
            <w:r w:rsidRPr="000E5C49">
              <w:rPr>
                <w:rFonts w:hint="eastAsia"/>
                <w:color w:val="000000" w:themeColor="text1"/>
                <w:sz w:val="18"/>
                <w:szCs w:val="18"/>
              </w:rPr>
              <w:t>32</w:t>
            </w:r>
          </w:p>
        </w:tc>
        <w:tc>
          <w:tcPr>
            <w:tcW w:w="488" w:type="pct"/>
            <w:tcBorders>
              <w:top w:val="nil"/>
              <w:bottom w:val="nil"/>
            </w:tcBorders>
            <w:shd w:val="clear" w:color="auto" w:fill="auto"/>
            <w:noWrap/>
            <w:vAlign w:val="center"/>
          </w:tcPr>
          <w:p w14:paraId="1B34867F" w14:textId="77777777" w:rsidR="005714F8" w:rsidRPr="000E5C49" w:rsidRDefault="00E54212" w:rsidP="003E304E">
            <w:pPr>
              <w:snapToGrid w:val="0"/>
              <w:jc w:val="center"/>
              <w:rPr>
                <w:color w:val="000000" w:themeColor="text1"/>
                <w:sz w:val="18"/>
                <w:szCs w:val="18"/>
              </w:rPr>
            </w:pPr>
            <w:r w:rsidRPr="000E5C49">
              <w:rPr>
                <w:rFonts w:hint="eastAsia"/>
                <w:color w:val="000000" w:themeColor="text1"/>
                <w:sz w:val="18"/>
                <w:szCs w:val="18"/>
              </w:rPr>
              <w:t>22</w:t>
            </w:r>
          </w:p>
        </w:tc>
        <w:tc>
          <w:tcPr>
            <w:tcW w:w="508" w:type="pct"/>
            <w:tcBorders>
              <w:top w:val="nil"/>
              <w:bottom w:val="nil"/>
            </w:tcBorders>
            <w:shd w:val="clear" w:color="auto" w:fill="auto"/>
            <w:noWrap/>
            <w:vAlign w:val="center"/>
          </w:tcPr>
          <w:p w14:paraId="49187DFE" w14:textId="77777777" w:rsidR="005714F8" w:rsidRPr="000E5C49" w:rsidRDefault="00E54212" w:rsidP="003E304E">
            <w:pPr>
              <w:snapToGrid w:val="0"/>
              <w:jc w:val="center"/>
              <w:rPr>
                <w:color w:val="000000" w:themeColor="text1"/>
                <w:sz w:val="18"/>
                <w:szCs w:val="18"/>
              </w:rPr>
            </w:pPr>
            <w:r w:rsidRPr="000E5C49">
              <w:rPr>
                <w:rFonts w:hint="eastAsia"/>
                <w:color w:val="000000" w:themeColor="text1"/>
                <w:sz w:val="18"/>
                <w:szCs w:val="18"/>
              </w:rPr>
              <w:t>17</w:t>
            </w:r>
          </w:p>
        </w:tc>
      </w:tr>
      <w:tr w:rsidR="000E5C49" w:rsidRPr="000E5C49" w14:paraId="01D35458" w14:textId="77777777" w:rsidTr="003E304E">
        <w:trPr>
          <w:trHeight w:val="255"/>
          <w:jc w:val="center"/>
        </w:trPr>
        <w:tc>
          <w:tcPr>
            <w:tcW w:w="555" w:type="pct"/>
            <w:vMerge/>
            <w:vAlign w:val="center"/>
          </w:tcPr>
          <w:p w14:paraId="47EBE467" w14:textId="77777777" w:rsidR="005714F8" w:rsidRPr="000E5C49" w:rsidRDefault="005714F8" w:rsidP="003E304E">
            <w:pPr>
              <w:widowControl/>
              <w:snapToGrid w:val="0"/>
              <w:jc w:val="center"/>
              <w:rPr>
                <w:color w:val="000000" w:themeColor="text1"/>
                <w:kern w:val="0"/>
                <w:sz w:val="18"/>
                <w:szCs w:val="18"/>
              </w:rPr>
            </w:pPr>
          </w:p>
        </w:tc>
        <w:tc>
          <w:tcPr>
            <w:tcW w:w="543" w:type="pct"/>
            <w:vMerge/>
            <w:vAlign w:val="center"/>
          </w:tcPr>
          <w:p w14:paraId="3FA62AD2" w14:textId="77777777" w:rsidR="005714F8" w:rsidRPr="000E5C49" w:rsidRDefault="005714F8" w:rsidP="003E304E">
            <w:pPr>
              <w:widowControl/>
              <w:snapToGrid w:val="0"/>
              <w:jc w:val="center"/>
              <w:rPr>
                <w:color w:val="000000" w:themeColor="text1"/>
                <w:kern w:val="0"/>
                <w:sz w:val="18"/>
                <w:szCs w:val="18"/>
              </w:rPr>
            </w:pPr>
          </w:p>
        </w:tc>
        <w:tc>
          <w:tcPr>
            <w:tcW w:w="688" w:type="pct"/>
            <w:tcBorders>
              <w:top w:val="nil"/>
              <w:bottom w:val="nil"/>
            </w:tcBorders>
            <w:shd w:val="clear" w:color="auto" w:fill="auto"/>
            <w:noWrap/>
            <w:vAlign w:val="center"/>
          </w:tcPr>
          <w:p w14:paraId="64C5873D" w14:textId="77777777" w:rsidR="005714F8" w:rsidRPr="000E5C49" w:rsidRDefault="00E54212" w:rsidP="003E304E">
            <w:pPr>
              <w:widowControl/>
              <w:snapToGrid w:val="0"/>
              <w:jc w:val="center"/>
              <w:rPr>
                <w:color w:val="000000" w:themeColor="text1"/>
                <w:kern w:val="0"/>
                <w:sz w:val="18"/>
                <w:szCs w:val="18"/>
              </w:rPr>
            </w:pPr>
            <w:r w:rsidRPr="000E5C49">
              <w:rPr>
                <w:color w:val="000000" w:themeColor="text1"/>
                <w:kern w:val="0"/>
                <w:sz w:val="18"/>
                <w:szCs w:val="18"/>
              </w:rPr>
              <w:t>150</w:t>
            </w:r>
          </w:p>
        </w:tc>
        <w:tc>
          <w:tcPr>
            <w:tcW w:w="689" w:type="pct"/>
            <w:tcBorders>
              <w:top w:val="nil"/>
              <w:bottom w:val="nil"/>
            </w:tcBorders>
            <w:shd w:val="clear" w:color="auto" w:fill="auto"/>
            <w:noWrap/>
            <w:vAlign w:val="center"/>
          </w:tcPr>
          <w:p w14:paraId="08E21DE8" w14:textId="77777777" w:rsidR="005714F8" w:rsidRPr="000E5C49" w:rsidRDefault="00E54212" w:rsidP="003E304E">
            <w:pPr>
              <w:widowControl/>
              <w:snapToGrid w:val="0"/>
              <w:jc w:val="center"/>
              <w:rPr>
                <w:color w:val="000000" w:themeColor="text1"/>
                <w:kern w:val="0"/>
                <w:sz w:val="18"/>
                <w:szCs w:val="18"/>
              </w:rPr>
            </w:pPr>
            <w:r w:rsidRPr="000E5C49">
              <w:rPr>
                <w:color w:val="000000" w:themeColor="text1"/>
                <w:kern w:val="0"/>
                <w:sz w:val="18"/>
                <w:szCs w:val="18"/>
              </w:rPr>
              <w:t>150</w:t>
            </w:r>
          </w:p>
        </w:tc>
        <w:tc>
          <w:tcPr>
            <w:tcW w:w="510" w:type="pct"/>
            <w:tcBorders>
              <w:top w:val="nil"/>
              <w:bottom w:val="nil"/>
            </w:tcBorders>
            <w:shd w:val="clear" w:color="auto" w:fill="auto"/>
            <w:noWrap/>
            <w:vAlign w:val="center"/>
          </w:tcPr>
          <w:p w14:paraId="65A21297"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61</w:t>
            </w:r>
          </w:p>
        </w:tc>
        <w:tc>
          <w:tcPr>
            <w:tcW w:w="509" w:type="pct"/>
            <w:tcBorders>
              <w:top w:val="nil"/>
              <w:bottom w:val="nil"/>
            </w:tcBorders>
            <w:shd w:val="clear" w:color="auto" w:fill="auto"/>
            <w:noWrap/>
            <w:vAlign w:val="center"/>
          </w:tcPr>
          <w:p w14:paraId="15B0055F"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48</w:t>
            </w:r>
          </w:p>
        </w:tc>
        <w:tc>
          <w:tcPr>
            <w:tcW w:w="509" w:type="pct"/>
            <w:tcBorders>
              <w:top w:val="nil"/>
              <w:bottom w:val="nil"/>
            </w:tcBorders>
            <w:shd w:val="clear" w:color="auto" w:fill="auto"/>
            <w:noWrap/>
            <w:vAlign w:val="center"/>
          </w:tcPr>
          <w:p w14:paraId="1CCAD12D"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33</w:t>
            </w:r>
          </w:p>
        </w:tc>
        <w:tc>
          <w:tcPr>
            <w:tcW w:w="488" w:type="pct"/>
            <w:tcBorders>
              <w:top w:val="nil"/>
              <w:bottom w:val="nil"/>
            </w:tcBorders>
            <w:shd w:val="clear" w:color="auto" w:fill="auto"/>
            <w:noWrap/>
            <w:vAlign w:val="center"/>
          </w:tcPr>
          <w:p w14:paraId="2BC75FA6"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23</w:t>
            </w:r>
          </w:p>
        </w:tc>
        <w:tc>
          <w:tcPr>
            <w:tcW w:w="508" w:type="pct"/>
            <w:tcBorders>
              <w:top w:val="nil"/>
              <w:bottom w:val="nil"/>
            </w:tcBorders>
            <w:shd w:val="clear" w:color="auto" w:fill="auto"/>
            <w:noWrap/>
            <w:vAlign w:val="center"/>
          </w:tcPr>
          <w:p w14:paraId="1AAD34E7"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17</w:t>
            </w:r>
          </w:p>
        </w:tc>
      </w:tr>
      <w:tr w:rsidR="000E5C49" w:rsidRPr="000E5C49" w14:paraId="08F44A1A" w14:textId="77777777" w:rsidTr="003E304E">
        <w:trPr>
          <w:trHeight w:val="255"/>
          <w:jc w:val="center"/>
        </w:trPr>
        <w:tc>
          <w:tcPr>
            <w:tcW w:w="555" w:type="pct"/>
            <w:vMerge/>
            <w:vAlign w:val="center"/>
          </w:tcPr>
          <w:p w14:paraId="23575FF4" w14:textId="77777777" w:rsidR="005714F8" w:rsidRPr="000E5C49" w:rsidRDefault="005714F8" w:rsidP="003E304E">
            <w:pPr>
              <w:widowControl/>
              <w:snapToGrid w:val="0"/>
              <w:jc w:val="center"/>
              <w:rPr>
                <w:color w:val="000000" w:themeColor="text1"/>
                <w:kern w:val="0"/>
                <w:sz w:val="18"/>
                <w:szCs w:val="18"/>
              </w:rPr>
            </w:pPr>
          </w:p>
        </w:tc>
        <w:tc>
          <w:tcPr>
            <w:tcW w:w="543" w:type="pct"/>
            <w:vMerge/>
            <w:vAlign w:val="center"/>
          </w:tcPr>
          <w:p w14:paraId="6A08DF05" w14:textId="77777777" w:rsidR="005714F8" w:rsidRPr="000E5C49" w:rsidRDefault="005714F8" w:rsidP="003E304E">
            <w:pPr>
              <w:widowControl/>
              <w:snapToGrid w:val="0"/>
              <w:jc w:val="center"/>
              <w:rPr>
                <w:color w:val="000000" w:themeColor="text1"/>
                <w:kern w:val="0"/>
                <w:sz w:val="18"/>
                <w:szCs w:val="18"/>
              </w:rPr>
            </w:pPr>
          </w:p>
        </w:tc>
        <w:tc>
          <w:tcPr>
            <w:tcW w:w="688" w:type="pct"/>
            <w:tcBorders>
              <w:top w:val="nil"/>
              <w:bottom w:val="nil"/>
            </w:tcBorders>
            <w:shd w:val="clear" w:color="auto" w:fill="auto"/>
            <w:noWrap/>
            <w:vAlign w:val="center"/>
          </w:tcPr>
          <w:p w14:paraId="7160A951" w14:textId="77777777" w:rsidR="005714F8" w:rsidRPr="000E5C49" w:rsidRDefault="00E54212" w:rsidP="003E304E">
            <w:pPr>
              <w:widowControl/>
              <w:snapToGrid w:val="0"/>
              <w:jc w:val="center"/>
              <w:rPr>
                <w:color w:val="000000" w:themeColor="text1"/>
                <w:kern w:val="0"/>
                <w:sz w:val="18"/>
                <w:szCs w:val="18"/>
              </w:rPr>
            </w:pPr>
            <w:r w:rsidRPr="000E5C49">
              <w:rPr>
                <w:color w:val="000000" w:themeColor="text1"/>
                <w:kern w:val="0"/>
                <w:sz w:val="18"/>
                <w:szCs w:val="18"/>
              </w:rPr>
              <w:t>200</w:t>
            </w:r>
          </w:p>
        </w:tc>
        <w:tc>
          <w:tcPr>
            <w:tcW w:w="689" w:type="pct"/>
            <w:tcBorders>
              <w:top w:val="nil"/>
              <w:bottom w:val="nil"/>
            </w:tcBorders>
            <w:shd w:val="clear" w:color="auto" w:fill="auto"/>
            <w:noWrap/>
            <w:vAlign w:val="center"/>
          </w:tcPr>
          <w:p w14:paraId="244C74D9" w14:textId="77777777" w:rsidR="005714F8" w:rsidRPr="000E5C49" w:rsidRDefault="00E54212" w:rsidP="003E304E">
            <w:pPr>
              <w:widowControl/>
              <w:snapToGrid w:val="0"/>
              <w:jc w:val="center"/>
              <w:rPr>
                <w:color w:val="000000" w:themeColor="text1"/>
                <w:kern w:val="0"/>
                <w:sz w:val="18"/>
                <w:szCs w:val="18"/>
              </w:rPr>
            </w:pPr>
            <w:r w:rsidRPr="000E5C49">
              <w:rPr>
                <w:color w:val="000000" w:themeColor="text1"/>
                <w:kern w:val="0"/>
                <w:sz w:val="18"/>
                <w:szCs w:val="18"/>
              </w:rPr>
              <w:t>200</w:t>
            </w:r>
          </w:p>
        </w:tc>
        <w:tc>
          <w:tcPr>
            <w:tcW w:w="510" w:type="pct"/>
            <w:tcBorders>
              <w:top w:val="nil"/>
              <w:bottom w:val="nil"/>
            </w:tcBorders>
            <w:shd w:val="clear" w:color="auto" w:fill="auto"/>
            <w:noWrap/>
            <w:vAlign w:val="center"/>
          </w:tcPr>
          <w:p w14:paraId="242B7C61"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73</w:t>
            </w:r>
          </w:p>
        </w:tc>
        <w:tc>
          <w:tcPr>
            <w:tcW w:w="509" w:type="pct"/>
            <w:tcBorders>
              <w:top w:val="nil"/>
              <w:bottom w:val="nil"/>
            </w:tcBorders>
            <w:shd w:val="clear" w:color="auto" w:fill="auto"/>
            <w:noWrap/>
            <w:vAlign w:val="center"/>
          </w:tcPr>
          <w:p w14:paraId="334F5D05"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54</w:t>
            </w:r>
          </w:p>
        </w:tc>
        <w:tc>
          <w:tcPr>
            <w:tcW w:w="509" w:type="pct"/>
            <w:tcBorders>
              <w:top w:val="nil"/>
              <w:bottom w:val="nil"/>
            </w:tcBorders>
            <w:shd w:val="clear" w:color="auto" w:fill="auto"/>
            <w:noWrap/>
            <w:vAlign w:val="center"/>
          </w:tcPr>
          <w:p w14:paraId="06B0631C"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37</w:t>
            </w:r>
          </w:p>
        </w:tc>
        <w:tc>
          <w:tcPr>
            <w:tcW w:w="488" w:type="pct"/>
            <w:tcBorders>
              <w:top w:val="nil"/>
              <w:bottom w:val="nil"/>
            </w:tcBorders>
            <w:shd w:val="clear" w:color="auto" w:fill="auto"/>
            <w:noWrap/>
            <w:vAlign w:val="center"/>
          </w:tcPr>
          <w:p w14:paraId="37D6D7EE"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24</w:t>
            </w:r>
          </w:p>
        </w:tc>
        <w:tc>
          <w:tcPr>
            <w:tcW w:w="508" w:type="pct"/>
            <w:tcBorders>
              <w:top w:val="nil"/>
              <w:bottom w:val="nil"/>
            </w:tcBorders>
            <w:shd w:val="clear" w:color="auto" w:fill="auto"/>
            <w:noWrap/>
            <w:vAlign w:val="center"/>
          </w:tcPr>
          <w:p w14:paraId="48268620"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18</w:t>
            </w:r>
          </w:p>
        </w:tc>
      </w:tr>
      <w:tr w:rsidR="000E5C49" w:rsidRPr="000E5C49" w14:paraId="6ABDC608" w14:textId="77777777" w:rsidTr="003E304E">
        <w:trPr>
          <w:trHeight w:val="255"/>
          <w:jc w:val="center"/>
        </w:trPr>
        <w:tc>
          <w:tcPr>
            <w:tcW w:w="555" w:type="pct"/>
            <w:vMerge/>
            <w:vAlign w:val="center"/>
          </w:tcPr>
          <w:p w14:paraId="1ECB7E12" w14:textId="77777777" w:rsidR="005714F8" w:rsidRPr="000E5C49" w:rsidRDefault="005714F8" w:rsidP="003E304E">
            <w:pPr>
              <w:widowControl/>
              <w:snapToGrid w:val="0"/>
              <w:jc w:val="center"/>
              <w:rPr>
                <w:color w:val="000000" w:themeColor="text1"/>
                <w:kern w:val="0"/>
                <w:sz w:val="18"/>
                <w:szCs w:val="18"/>
              </w:rPr>
            </w:pPr>
          </w:p>
        </w:tc>
        <w:tc>
          <w:tcPr>
            <w:tcW w:w="543" w:type="pct"/>
            <w:vMerge/>
            <w:vAlign w:val="center"/>
          </w:tcPr>
          <w:p w14:paraId="7FB03BF9" w14:textId="77777777" w:rsidR="005714F8" w:rsidRPr="000E5C49" w:rsidRDefault="005714F8" w:rsidP="003E304E">
            <w:pPr>
              <w:widowControl/>
              <w:snapToGrid w:val="0"/>
              <w:jc w:val="center"/>
              <w:rPr>
                <w:color w:val="000000" w:themeColor="text1"/>
                <w:kern w:val="0"/>
                <w:sz w:val="18"/>
                <w:szCs w:val="18"/>
              </w:rPr>
            </w:pPr>
          </w:p>
        </w:tc>
        <w:tc>
          <w:tcPr>
            <w:tcW w:w="688" w:type="pct"/>
            <w:tcBorders>
              <w:top w:val="nil"/>
              <w:bottom w:val="nil"/>
            </w:tcBorders>
            <w:shd w:val="clear" w:color="auto" w:fill="auto"/>
            <w:noWrap/>
            <w:vAlign w:val="center"/>
          </w:tcPr>
          <w:p w14:paraId="26F9AB95" w14:textId="77777777" w:rsidR="005714F8" w:rsidRPr="000E5C49" w:rsidRDefault="00E54212" w:rsidP="003E304E">
            <w:pPr>
              <w:widowControl/>
              <w:snapToGrid w:val="0"/>
              <w:jc w:val="center"/>
              <w:rPr>
                <w:color w:val="000000" w:themeColor="text1"/>
                <w:kern w:val="0"/>
                <w:sz w:val="18"/>
                <w:szCs w:val="18"/>
              </w:rPr>
            </w:pPr>
            <w:r w:rsidRPr="000E5C49">
              <w:rPr>
                <w:color w:val="000000" w:themeColor="text1"/>
                <w:kern w:val="0"/>
                <w:sz w:val="18"/>
                <w:szCs w:val="18"/>
              </w:rPr>
              <w:t>250</w:t>
            </w:r>
          </w:p>
        </w:tc>
        <w:tc>
          <w:tcPr>
            <w:tcW w:w="689" w:type="pct"/>
            <w:tcBorders>
              <w:top w:val="nil"/>
              <w:bottom w:val="nil"/>
            </w:tcBorders>
            <w:shd w:val="clear" w:color="auto" w:fill="auto"/>
            <w:noWrap/>
            <w:vAlign w:val="center"/>
          </w:tcPr>
          <w:p w14:paraId="53382ACD" w14:textId="77777777" w:rsidR="005714F8" w:rsidRPr="000E5C49" w:rsidRDefault="00E54212" w:rsidP="003E304E">
            <w:pPr>
              <w:widowControl/>
              <w:snapToGrid w:val="0"/>
              <w:jc w:val="center"/>
              <w:rPr>
                <w:color w:val="000000" w:themeColor="text1"/>
                <w:kern w:val="0"/>
                <w:sz w:val="18"/>
                <w:szCs w:val="18"/>
              </w:rPr>
            </w:pPr>
            <w:r w:rsidRPr="000E5C49">
              <w:rPr>
                <w:color w:val="000000" w:themeColor="text1"/>
                <w:kern w:val="0"/>
                <w:sz w:val="18"/>
                <w:szCs w:val="18"/>
              </w:rPr>
              <w:t>250</w:t>
            </w:r>
          </w:p>
        </w:tc>
        <w:tc>
          <w:tcPr>
            <w:tcW w:w="510" w:type="pct"/>
            <w:tcBorders>
              <w:top w:val="nil"/>
              <w:bottom w:val="nil"/>
            </w:tcBorders>
            <w:shd w:val="clear" w:color="auto" w:fill="auto"/>
            <w:noWrap/>
            <w:vAlign w:val="center"/>
          </w:tcPr>
          <w:p w14:paraId="2CCED2BD"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88</w:t>
            </w:r>
          </w:p>
        </w:tc>
        <w:tc>
          <w:tcPr>
            <w:tcW w:w="509" w:type="pct"/>
            <w:tcBorders>
              <w:top w:val="nil"/>
              <w:bottom w:val="nil"/>
            </w:tcBorders>
            <w:shd w:val="clear" w:color="auto" w:fill="auto"/>
            <w:noWrap/>
            <w:vAlign w:val="center"/>
          </w:tcPr>
          <w:p w14:paraId="15777574"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62</w:t>
            </w:r>
          </w:p>
        </w:tc>
        <w:tc>
          <w:tcPr>
            <w:tcW w:w="509" w:type="pct"/>
            <w:tcBorders>
              <w:top w:val="nil"/>
              <w:bottom w:val="nil"/>
            </w:tcBorders>
            <w:shd w:val="clear" w:color="auto" w:fill="auto"/>
            <w:noWrap/>
            <w:vAlign w:val="center"/>
          </w:tcPr>
          <w:p w14:paraId="22E19FFC"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41</w:t>
            </w:r>
          </w:p>
        </w:tc>
        <w:tc>
          <w:tcPr>
            <w:tcW w:w="488" w:type="pct"/>
            <w:tcBorders>
              <w:top w:val="nil"/>
              <w:bottom w:val="nil"/>
            </w:tcBorders>
            <w:shd w:val="clear" w:color="auto" w:fill="auto"/>
            <w:noWrap/>
            <w:vAlign w:val="center"/>
          </w:tcPr>
          <w:p w14:paraId="44C34CE8"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27</w:t>
            </w:r>
          </w:p>
        </w:tc>
        <w:tc>
          <w:tcPr>
            <w:tcW w:w="508" w:type="pct"/>
            <w:tcBorders>
              <w:top w:val="nil"/>
              <w:bottom w:val="nil"/>
            </w:tcBorders>
            <w:shd w:val="clear" w:color="auto" w:fill="auto"/>
            <w:noWrap/>
            <w:vAlign w:val="center"/>
          </w:tcPr>
          <w:p w14:paraId="136A2944"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21</w:t>
            </w:r>
          </w:p>
        </w:tc>
      </w:tr>
      <w:tr w:rsidR="000E5C49" w:rsidRPr="000E5C49" w14:paraId="3154DE72" w14:textId="77777777" w:rsidTr="003E304E">
        <w:trPr>
          <w:trHeight w:val="255"/>
          <w:jc w:val="center"/>
        </w:trPr>
        <w:tc>
          <w:tcPr>
            <w:tcW w:w="555" w:type="pct"/>
            <w:vMerge/>
            <w:vAlign w:val="center"/>
          </w:tcPr>
          <w:p w14:paraId="0D6300D1" w14:textId="77777777" w:rsidR="005714F8" w:rsidRPr="000E5C49" w:rsidRDefault="005714F8" w:rsidP="003E304E">
            <w:pPr>
              <w:widowControl/>
              <w:snapToGrid w:val="0"/>
              <w:jc w:val="center"/>
              <w:rPr>
                <w:color w:val="000000" w:themeColor="text1"/>
                <w:kern w:val="0"/>
                <w:sz w:val="18"/>
                <w:szCs w:val="18"/>
              </w:rPr>
            </w:pPr>
          </w:p>
        </w:tc>
        <w:tc>
          <w:tcPr>
            <w:tcW w:w="543" w:type="pct"/>
            <w:vMerge/>
            <w:vAlign w:val="center"/>
          </w:tcPr>
          <w:p w14:paraId="2A231896" w14:textId="77777777" w:rsidR="005714F8" w:rsidRPr="000E5C49" w:rsidRDefault="005714F8" w:rsidP="003E304E">
            <w:pPr>
              <w:widowControl/>
              <w:snapToGrid w:val="0"/>
              <w:jc w:val="center"/>
              <w:rPr>
                <w:color w:val="000000" w:themeColor="text1"/>
                <w:kern w:val="0"/>
                <w:sz w:val="18"/>
                <w:szCs w:val="18"/>
              </w:rPr>
            </w:pPr>
          </w:p>
        </w:tc>
        <w:tc>
          <w:tcPr>
            <w:tcW w:w="688" w:type="pct"/>
            <w:tcBorders>
              <w:top w:val="nil"/>
              <w:bottom w:val="single" w:sz="4" w:space="0" w:color="auto"/>
            </w:tcBorders>
            <w:shd w:val="clear" w:color="auto" w:fill="auto"/>
            <w:noWrap/>
            <w:vAlign w:val="center"/>
          </w:tcPr>
          <w:p w14:paraId="1F72F0FC" w14:textId="77777777" w:rsidR="005714F8" w:rsidRPr="000E5C49" w:rsidRDefault="00E54212" w:rsidP="003E304E">
            <w:pPr>
              <w:widowControl/>
              <w:snapToGrid w:val="0"/>
              <w:jc w:val="center"/>
              <w:rPr>
                <w:color w:val="000000" w:themeColor="text1"/>
                <w:kern w:val="0"/>
                <w:sz w:val="18"/>
                <w:szCs w:val="18"/>
              </w:rPr>
            </w:pPr>
            <w:r w:rsidRPr="000E5C49">
              <w:rPr>
                <w:color w:val="000000" w:themeColor="text1"/>
                <w:kern w:val="0"/>
                <w:sz w:val="18"/>
                <w:szCs w:val="18"/>
              </w:rPr>
              <w:t>300</w:t>
            </w:r>
          </w:p>
        </w:tc>
        <w:tc>
          <w:tcPr>
            <w:tcW w:w="689" w:type="pct"/>
            <w:tcBorders>
              <w:top w:val="nil"/>
              <w:bottom w:val="single" w:sz="4" w:space="0" w:color="auto"/>
            </w:tcBorders>
            <w:shd w:val="clear" w:color="auto" w:fill="auto"/>
            <w:noWrap/>
            <w:vAlign w:val="center"/>
          </w:tcPr>
          <w:p w14:paraId="1793B9C2" w14:textId="77777777" w:rsidR="005714F8" w:rsidRPr="000E5C49" w:rsidRDefault="00E54212" w:rsidP="003E304E">
            <w:pPr>
              <w:widowControl/>
              <w:snapToGrid w:val="0"/>
              <w:jc w:val="center"/>
              <w:rPr>
                <w:color w:val="000000" w:themeColor="text1"/>
                <w:kern w:val="0"/>
                <w:sz w:val="18"/>
                <w:szCs w:val="18"/>
              </w:rPr>
            </w:pPr>
            <w:r w:rsidRPr="000E5C49">
              <w:rPr>
                <w:color w:val="000000" w:themeColor="text1"/>
                <w:kern w:val="0"/>
                <w:sz w:val="18"/>
                <w:szCs w:val="18"/>
              </w:rPr>
              <w:t>300</w:t>
            </w:r>
          </w:p>
        </w:tc>
        <w:tc>
          <w:tcPr>
            <w:tcW w:w="510" w:type="pct"/>
            <w:tcBorders>
              <w:top w:val="nil"/>
              <w:bottom w:val="single" w:sz="4" w:space="0" w:color="auto"/>
            </w:tcBorders>
            <w:shd w:val="clear" w:color="auto" w:fill="auto"/>
            <w:noWrap/>
            <w:vAlign w:val="center"/>
          </w:tcPr>
          <w:p w14:paraId="194A0286"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105</w:t>
            </w:r>
          </w:p>
        </w:tc>
        <w:tc>
          <w:tcPr>
            <w:tcW w:w="509" w:type="pct"/>
            <w:tcBorders>
              <w:top w:val="nil"/>
              <w:bottom w:val="single" w:sz="4" w:space="0" w:color="auto"/>
            </w:tcBorders>
            <w:shd w:val="clear" w:color="auto" w:fill="auto"/>
            <w:noWrap/>
            <w:vAlign w:val="center"/>
          </w:tcPr>
          <w:p w14:paraId="474F8740"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70</w:t>
            </w:r>
          </w:p>
        </w:tc>
        <w:tc>
          <w:tcPr>
            <w:tcW w:w="509" w:type="pct"/>
            <w:tcBorders>
              <w:top w:val="nil"/>
              <w:bottom w:val="single" w:sz="4" w:space="0" w:color="auto"/>
            </w:tcBorders>
            <w:shd w:val="clear" w:color="auto" w:fill="auto"/>
            <w:noWrap/>
            <w:vAlign w:val="center"/>
          </w:tcPr>
          <w:p w14:paraId="51048169"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47</w:t>
            </w:r>
          </w:p>
        </w:tc>
        <w:tc>
          <w:tcPr>
            <w:tcW w:w="488" w:type="pct"/>
            <w:tcBorders>
              <w:top w:val="nil"/>
              <w:bottom w:val="single" w:sz="4" w:space="0" w:color="auto"/>
            </w:tcBorders>
            <w:shd w:val="clear" w:color="auto" w:fill="auto"/>
            <w:noWrap/>
            <w:vAlign w:val="center"/>
          </w:tcPr>
          <w:p w14:paraId="34E566D9"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31</w:t>
            </w:r>
          </w:p>
        </w:tc>
        <w:tc>
          <w:tcPr>
            <w:tcW w:w="508" w:type="pct"/>
            <w:tcBorders>
              <w:top w:val="nil"/>
              <w:bottom w:val="single" w:sz="4" w:space="0" w:color="auto"/>
            </w:tcBorders>
            <w:shd w:val="clear" w:color="auto" w:fill="auto"/>
            <w:noWrap/>
            <w:vAlign w:val="center"/>
          </w:tcPr>
          <w:p w14:paraId="5FA7542B"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24</w:t>
            </w:r>
          </w:p>
        </w:tc>
      </w:tr>
      <w:tr w:rsidR="000E5C49" w:rsidRPr="000E5C49" w14:paraId="4EC89C33" w14:textId="77777777" w:rsidTr="003E304E">
        <w:trPr>
          <w:trHeight w:val="255"/>
          <w:jc w:val="center"/>
        </w:trPr>
        <w:tc>
          <w:tcPr>
            <w:tcW w:w="555" w:type="pct"/>
            <w:vMerge/>
            <w:vAlign w:val="center"/>
          </w:tcPr>
          <w:p w14:paraId="1FE699AD" w14:textId="77777777" w:rsidR="005714F8" w:rsidRPr="000E5C49" w:rsidRDefault="005714F8" w:rsidP="003E304E">
            <w:pPr>
              <w:widowControl/>
              <w:snapToGrid w:val="0"/>
              <w:jc w:val="center"/>
              <w:rPr>
                <w:color w:val="000000" w:themeColor="text1"/>
                <w:kern w:val="0"/>
                <w:sz w:val="18"/>
                <w:szCs w:val="18"/>
              </w:rPr>
            </w:pPr>
          </w:p>
        </w:tc>
        <w:tc>
          <w:tcPr>
            <w:tcW w:w="543" w:type="pct"/>
            <w:vMerge w:val="restart"/>
            <w:shd w:val="clear" w:color="auto" w:fill="auto"/>
            <w:noWrap/>
            <w:vAlign w:val="center"/>
          </w:tcPr>
          <w:p w14:paraId="6CA248A7" w14:textId="77777777" w:rsidR="005714F8" w:rsidRPr="000E5C49" w:rsidRDefault="00E54212" w:rsidP="003E304E">
            <w:pPr>
              <w:widowControl/>
              <w:snapToGrid w:val="0"/>
              <w:jc w:val="center"/>
              <w:rPr>
                <w:color w:val="000000" w:themeColor="text1"/>
                <w:kern w:val="0"/>
                <w:sz w:val="18"/>
                <w:szCs w:val="18"/>
              </w:rPr>
            </w:pPr>
            <w:r w:rsidRPr="000E5C49">
              <w:rPr>
                <w:color w:val="000000" w:themeColor="text1"/>
                <w:kern w:val="0"/>
                <w:sz w:val="18"/>
                <w:szCs w:val="18"/>
              </w:rPr>
              <w:t>1.6</w:t>
            </w:r>
          </w:p>
        </w:tc>
        <w:tc>
          <w:tcPr>
            <w:tcW w:w="688" w:type="pct"/>
            <w:tcBorders>
              <w:top w:val="single" w:sz="4" w:space="0" w:color="auto"/>
              <w:bottom w:val="nil"/>
            </w:tcBorders>
            <w:shd w:val="clear" w:color="auto" w:fill="auto"/>
            <w:noWrap/>
            <w:vAlign w:val="center"/>
          </w:tcPr>
          <w:p w14:paraId="28CA2176" w14:textId="77777777" w:rsidR="005714F8" w:rsidRPr="000E5C49" w:rsidRDefault="00E54212" w:rsidP="003E304E">
            <w:pPr>
              <w:widowControl/>
              <w:snapToGrid w:val="0"/>
              <w:jc w:val="center"/>
              <w:rPr>
                <w:color w:val="000000" w:themeColor="text1"/>
                <w:kern w:val="0"/>
                <w:sz w:val="18"/>
                <w:szCs w:val="18"/>
              </w:rPr>
            </w:pPr>
            <w:r w:rsidRPr="000E5C49">
              <w:rPr>
                <w:color w:val="000000" w:themeColor="text1"/>
                <w:kern w:val="0"/>
                <w:sz w:val="18"/>
                <w:szCs w:val="18"/>
              </w:rPr>
              <w:t>100</w:t>
            </w:r>
          </w:p>
        </w:tc>
        <w:tc>
          <w:tcPr>
            <w:tcW w:w="689" w:type="pct"/>
            <w:tcBorders>
              <w:top w:val="single" w:sz="4" w:space="0" w:color="auto"/>
              <w:bottom w:val="nil"/>
            </w:tcBorders>
            <w:shd w:val="clear" w:color="auto" w:fill="auto"/>
            <w:noWrap/>
            <w:vAlign w:val="center"/>
          </w:tcPr>
          <w:p w14:paraId="6D7269D5" w14:textId="77777777" w:rsidR="005714F8" w:rsidRPr="000E5C49" w:rsidRDefault="00E54212" w:rsidP="003E304E">
            <w:pPr>
              <w:widowControl/>
              <w:snapToGrid w:val="0"/>
              <w:jc w:val="center"/>
              <w:rPr>
                <w:color w:val="000000" w:themeColor="text1"/>
                <w:kern w:val="0"/>
                <w:sz w:val="18"/>
                <w:szCs w:val="18"/>
              </w:rPr>
            </w:pPr>
            <w:r w:rsidRPr="000E5C49">
              <w:rPr>
                <w:color w:val="000000" w:themeColor="text1"/>
                <w:kern w:val="0"/>
                <w:sz w:val="18"/>
                <w:szCs w:val="18"/>
              </w:rPr>
              <w:t>160</w:t>
            </w:r>
          </w:p>
        </w:tc>
        <w:tc>
          <w:tcPr>
            <w:tcW w:w="510" w:type="pct"/>
            <w:tcBorders>
              <w:top w:val="single" w:sz="4" w:space="0" w:color="auto"/>
              <w:bottom w:val="nil"/>
            </w:tcBorders>
            <w:shd w:val="clear" w:color="auto" w:fill="auto"/>
            <w:noWrap/>
            <w:vAlign w:val="center"/>
          </w:tcPr>
          <w:p w14:paraId="5952F289"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55</w:t>
            </w:r>
          </w:p>
        </w:tc>
        <w:tc>
          <w:tcPr>
            <w:tcW w:w="509" w:type="pct"/>
            <w:tcBorders>
              <w:top w:val="single" w:sz="4" w:space="0" w:color="auto"/>
              <w:bottom w:val="nil"/>
            </w:tcBorders>
            <w:shd w:val="clear" w:color="auto" w:fill="auto"/>
            <w:noWrap/>
            <w:vAlign w:val="center"/>
          </w:tcPr>
          <w:p w14:paraId="5E2F49CF"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43</w:t>
            </w:r>
          </w:p>
        </w:tc>
        <w:tc>
          <w:tcPr>
            <w:tcW w:w="509" w:type="pct"/>
            <w:tcBorders>
              <w:top w:val="single" w:sz="4" w:space="0" w:color="auto"/>
              <w:bottom w:val="nil"/>
            </w:tcBorders>
            <w:shd w:val="clear" w:color="auto" w:fill="auto"/>
            <w:noWrap/>
            <w:vAlign w:val="center"/>
          </w:tcPr>
          <w:p w14:paraId="572F7472"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31</w:t>
            </w:r>
          </w:p>
        </w:tc>
        <w:tc>
          <w:tcPr>
            <w:tcW w:w="488" w:type="pct"/>
            <w:tcBorders>
              <w:top w:val="single" w:sz="4" w:space="0" w:color="auto"/>
              <w:bottom w:val="nil"/>
            </w:tcBorders>
            <w:shd w:val="clear" w:color="auto" w:fill="auto"/>
            <w:noWrap/>
            <w:vAlign w:val="center"/>
          </w:tcPr>
          <w:p w14:paraId="529328FB"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22</w:t>
            </w:r>
          </w:p>
        </w:tc>
        <w:tc>
          <w:tcPr>
            <w:tcW w:w="508" w:type="pct"/>
            <w:tcBorders>
              <w:top w:val="single" w:sz="4" w:space="0" w:color="auto"/>
              <w:bottom w:val="nil"/>
            </w:tcBorders>
            <w:shd w:val="clear" w:color="auto" w:fill="auto"/>
            <w:noWrap/>
            <w:vAlign w:val="center"/>
          </w:tcPr>
          <w:p w14:paraId="729810C7"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15</w:t>
            </w:r>
          </w:p>
        </w:tc>
      </w:tr>
      <w:tr w:rsidR="000E5C49" w:rsidRPr="000E5C49" w14:paraId="39FDED85" w14:textId="77777777" w:rsidTr="003E304E">
        <w:trPr>
          <w:trHeight w:val="255"/>
          <w:jc w:val="center"/>
        </w:trPr>
        <w:tc>
          <w:tcPr>
            <w:tcW w:w="555" w:type="pct"/>
            <w:vMerge/>
            <w:vAlign w:val="center"/>
          </w:tcPr>
          <w:p w14:paraId="011D3EC0" w14:textId="77777777" w:rsidR="005714F8" w:rsidRPr="000E5C49" w:rsidRDefault="005714F8" w:rsidP="003E304E">
            <w:pPr>
              <w:widowControl/>
              <w:snapToGrid w:val="0"/>
              <w:jc w:val="center"/>
              <w:rPr>
                <w:color w:val="000000" w:themeColor="text1"/>
                <w:kern w:val="0"/>
                <w:sz w:val="18"/>
                <w:szCs w:val="18"/>
              </w:rPr>
            </w:pPr>
          </w:p>
        </w:tc>
        <w:tc>
          <w:tcPr>
            <w:tcW w:w="543" w:type="pct"/>
            <w:vMerge/>
            <w:shd w:val="clear" w:color="auto" w:fill="auto"/>
            <w:noWrap/>
            <w:vAlign w:val="center"/>
          </w:tcPr>
          <w:p w14:paraId="59FD06A4" w14:textId="77777777" w:rsidR="005714F8" w:rsidRPr="000E5C49" w:rsidRDefault="005714F8" w:rsidP="003E304E">
            <w:pPr>
              <w:widowControl/>
              <w:snapToGrid w:val="0"/>
              <w:jc w:val="center"/>
              <w:rPr>
                <w:color w:val="000000" w:themeColor="text1"/>
                <w:kern w:val="0"/>
                <w:sz w:val="18"/>
                <w:szCs w:val="18"/>
              </w:rPr>
            </w:pPr>
          </w:p>
        </w:tc>
        <w:tc>
          <w:tcPr>
            <w:tcW w:w="688" w:type="pct"/>
            <w:tcBorders>
              <w:top w:val="nil"/>
              <w:bottom w:val="nil"/>
            </w:tcBorders>
            <w:shd w:val="clear" w:color="auto" w:fill="auto"/>
            <w:noWrap/>
            <w:vAlign w:val="center"/>
          </w:tcPr>
          <w:p w14:paraId="5AF4B8F0" w14:textId="77777777" w:rsidR="005714F8" w:rsidRPr="000E5C49" w:rsidRDefault="00E54212" w:rsidP="003E304E">
            <w:pPr>
              <w:widowControl/>
              <w:snapToGrid w:val="0"/>
              <w:jc w:val="center"/>
              <w:rPr>
                <w:color w:val="000000" w:themeColor="text1"/>
                <w:kern w:val="0"/>
                <w:sz w:val="18"/>
                <w:szCs w:val="18"/>
              </w:rPr>
            </w:pPr>
            <w:r w:rsidRPr="000E5C49">
              <w:rPr>
                <w:rFonts w:hint="eastAsia"/>
                <w:color w:val="000000" w:themeColor="text1"/>
                <w:kern w:val="0"/>
                <w:sz w:val="18"/>
                <w:szCs w:val="18"/>
              </w:rPr>
              <w:t>130</w:t>
            </w:r>
          </w:p>
        </w:tc>
        <w:tc>
          <w:tcPr>
            <w:tcW w:w="689" w:type="pct"/>
            <w:tcBorders>
              <w:top w:val="nil"/>
              <w:bottom w:val="nil"/>
            </w:tcBorders>
            <w:shd w:val="clear" w:color="auto" w:fill="auto"/>
            <w:noWrap/>
            <w:vAlign w:val="center"/>
          </w:tcPr>
          <w:p w14:paraId="7967C20D" w14:textId="77777777" w:rsidR="005714F8" w:rsidRPr="000E5C49" w:rsidRDefault="00E54212" w:rsidP="003E304E">
            <w:pPr>
              <w:widowControl/>
              <w:snapToGrid w:val="0"/>
              <w:jc w:val="center"/>
              <w:rPr>
                <w:color w:val="000000" w:themeColor="text1"/>
                <w:kern w:val="0"/>
                <w:sz w:val="18"/>
                <w:szCs w:val="18"/>
              </w:rPr>
            </w:pPr>
            <w:r w:rsidRPr="000E5C49">
              <w:rPr>
                <w:rFonts w:hint="eastAsia"/>
                <w:color w:val="000000" w:themeColor="text1"/>
                <w:kern w:val="0"/>
                <w:sz w:val="18"/>
                <w:szCs w:val="18"/>
              </w:rPr>
              <w:t>208</w:t>
            </w:r>
          </w:p>
        </w:tc>
        <w:tc>
          <w:tcPr>
            <w:tcW w:w="510" w:type="pct"/>
            <w:tcBorders>
              <w:top w:val="nil"/>
              <w:bottom w:val="nil"/>
            </w:tcBorders>
            <w:shd w:val="clear" w:color="auto" w:fill="auto"/>
            <w:noWrap/>
            <w:vAlign w:val="center"/>
          </w:tcPr>
          <w:p w14:paraId="1C8C5806" w14:textId="77777777" w:rsidR="005714F8" w:rsidRPr="000E5C49" w:rsidRDefault="00E54212" w:rsidP="003E304E">
            <w:pPr>
              <w:snapToGrid w:val="0"/>
              <w:jc w:val="center"/>
              <w:rPr>
                <w:color w:val="000000" w:themeColor="text1"/>
                <w:sz w:val="18"/>
                <w:szCs w:val="18"/>
              </w:rPr>
            </w:pPr>
            <w:r w:rsidRPr="000E5C49">
              <w:rPr>
                <w:rFonts w:hint="eastAsia"/>
                <w:color w:val="000000" w:themeColor="text1"/>
                <w:sz w:val="18"/>
                <w:szCs w:val="18"/>
              </w:rPr>
              <w:t>64</w:t>
            </w:r>
          </w:p>
        </w:tc>
        <w:tc>
          <w:tcPr>
            <w:tcW w:w="509" w:type="pct"/>
            <w:tcBorders>
              <w:top w:val="nil"/>
              <w:bottom w:val="nil"/>
            </w:tcBorders>
            <w:shd w:val="clear" w:color="auto" w:fill="auto"/>
            <w:noWrap/>
            <w:vAlign w:val="center"/>
          </w:tcPr>
          <w:p w14:paraId="4F1995DA" w14:textId="77777777" w:rsidR="005714F8" w:rsidRPr="000E5C49" w:rsidRDefault="00E54212" w:rsidP="003E304E">
            <w:pPr>
              <w:snapToGrid w:val="0"/>
              <w:jc w:val="center"/>
              <w:rPr>
                <w:color w:val="000000" w:themeColor="text1"/>
                <w:sz w:val="18"/>
                <w:szCs w:val="18"/>
              </w:rPr>
            </w:pPr>
            <w:r w:rsidRPr="000E5C49">
              <w:rPr>
                <w:rFonts w:hint="eastAsia"/>
                <w:color w:val="000000" w:themeColor="text1"/>
                <w:sz w:val="18"/>
                <w:szCs w:val="18"/>
              </w:rPr>
              <w:t>50</w:t>
            </w:r>
          </w:p>
        </w:tc>
        <w:tc>
          <w:tcPr>
            <w:tcW w:w="509" w:type="pct"/>
            <w:tcBorders>
              <w:top w:val="nil"/>
              <w:bottom w:val="nil"/>
            </w:tcBorders>
            <w:shd w:val="clear" w:color="auto" w:fill="auto"/>
            <w:noWrap/>
            <w:vAlign w:val="center"/>
          </w:tcPr>
          <w:p w14:paraId="2396A477" w14:textId="77777777" w:rsidR="005714F8" w:rsidRPr="000E5C49" w:rsidRDefault="00E54212" w:rsidP="003E304E">
            <w:pPr>
              <w:snapToGrid w:val="0"/>
              <w:jc w:val="center"/>
              <w:rPr>
                <w:color w:val="000000" w:themeColor="text1"/>
                <w:sz w:val="18"/>
                <w:szCs w:val="18"/>
              </w:rPr>
            </w:pPr>
            <w:r w:rsidRPr="000E5C49">
              <w:rPr>
                <w:rFonts w:hint="eastAsia"/>
                <w:color w:val="000000" w:themeColor="text1"/>
                <w:sz w:val="18"/>
                <w:szCs w:val="18"/>
              </w:rPr>
              <w:t>35</w:t>
            </w:r>
          </w:p>
        </w:tc>
        <w:tc>
          <w:tcPr>
            <w:tcW w:w="488" w:type="pct"/>
            <w:tcBorders>
              <w:top w:val="nil"/>
              <w:bottom w:val="nil"/>
            </w:tcBorders>
            <w:shd w:val="clear" w:color="auto" w:fill="auto"/>
            <w:noWrap/>
            <w:vAlign w:val="center"/>
          </w:tcPr>
          <w:p w14:paraId="65301BA8" w14:textId="77777777" w:rsidR="005714F8" w:rsidRPr="000E5C49" w:rsidRDefault="00E54212" w:rsidP="003E304E">
            <w:pPr>
              <w:snapToGrid w:val="0"/>
              <w:jc w:val="center"/>
              <w:rPr>
                <w:color w:val="000000" w:themeColor="text1"/>
                <w:sz w:val="18"/>
                <w:szCs w:val="18"/>
              </w:rPr>
            </w:pPr>
            <w:r w:rsidRPr="000E5C49">
              <w:rPr>
                <w:rFonts w:hint="eastAsia"/>
                <w:color w:val="000000" w:themeColor="text1"/>
                <w:sz w:val="18"/>
                <w:szCs w:val="18"/>
              </w:rPr>
              <w:t>24</w:t>
            </w:r>
          </w:p>
        </w:tc>
        <w:tc>
          <w:tcPr>
            <w:tcW w:w="508" w:type="pct"/>
            <w:tcBorders>
              <w:top w:val="nil"/>
              <w:bottom w:val="nil"/>
            </w:tcBorders>
            <w:shd w:val="clear" w:color="auto" w:fill="auto"/>
            <w:noWrap/>
            <w:vAlign w:val="center"/>
          </w:tcPr>
          <w:p w14:paraId="01A1DF3E" w14:textId="77777777" w:rsidR="005714F8" w:rsidRPr="000E5C49" w:rsidRDefault="00E54212" w:rsidP="003E304E">
            <w:pPr>
              <w:snapToGrid w:val="0"/>
              <w:jc w:val="center"/>
              <w:rPr>
                <w:color w:val="000000" w:themeColor="text1"/>
                <w:sz w:val="18"/>
                <w:szCs w:val="18"/>
              </w:rPr>
            </w:pPr>
            <w:r w:rsidRPr="000E5C49">
              <w:rPr>
                <w:rFonts w:hint="eastAsia"/>
                <w:color w:val="000000" w:themeColor="text1"/>
                <w:sz w:val="18"/>
                <w:szCs w:val="18"/>
              </w:rPr>
              <w:t>17</w:t>
            </w:r>
          </w:p>
        </w:tc>
      </w:tr>
      <w:tr w:rsidR="000E5C49" w:rsidRPr="000E5C49" w14:paraId="1EC47CAE" w14:textId="77777777" w:rsidTr="003E304E">
        <w:trPr>
          <w:trHeight w:val="255"/>
          <w:jc w:val="center"/>
        </w:trPr>
        <w:tc>
          <w:tcPr>
            <w:tcW w:w="555" w:type="pct"/>
            <w:vMerge/>
            <w:vAlign w:val="center"/>
          </w:tcPr>
          <w:p w14:paraId="5D8DD04C" w14:textId="77777777" w:rsidR="005714F8" w:rsidRPr="000E5C49" w:rsidRDefault="005714F8" w:rsidP="003E304E">
            <w:pPr>
              <w:widowControl/>
              <w:snapToGrid w:val="0"/>
              <w:jc w:val="center"/>
              <w:rPr>
                <w:color w:val="000000" w:themeColor="text1"/>
                <w:kern w:val="0"/>
                <w:sz w:val="18"/>
                <w:szCs w:val="18"/>
              </w:rPr>
            </w:pPr>
          </w:p>
        </w:tc>
        <w:tc>
          <w:tcPr>
            <w:tcW w:w="543" w:type="pct"/>
            <w:vMerge/>
            <w:vAlign w:val="center"/>
          </w:tcPr>
          <w:p w14:paraId="247CD5C4" w14:textId="77777777" w:rsidR="005714F8" w:rsidRPr="000E5C49" w:rsidRDefault="005714F8" w:rsidP="003E304E">
            <w:pPr>
              <w:widowControl/>
              <w:snapToGrid w:val="0"/>
              <w:jc w:val="center"/>
              <w:rPr>
                <w:color w:val="000000" w:themeColor="text1"/>
                <w:kern w:val="0"/>
                <w:sz w:val="18"/>
                <w:szCs w:val="18"/>
              </w:rPr>
            </w:pPr>
          </w:p>
        </w:tc>
        <w:tc>
          <w:tcPr>
            <w:tcW w:w="688" w:type="pct"/>
            <w:tcBorders>
              <w:top w:val="nil"/>
              <w:bottom w:val="nil"/>
            </w:tcBorders>
            <w:shd w:val="clear" w:color="auto" w:fill="auto"/>
            <w:noWrap/>
            <w:vAlign w:val="center"/>
          </w:tcPr>
          <w:p w14:paraId="64219818" w14:textId="77777777" w:rsidR="005714F8" w:rsidRPr="000E5C49" w:rsidRDefault="00E54212" w:rsidP="003E304E">
            <w:pPr>
              <w:widowControl/>
              <w:snapToGrid w:val="0"/>
              <w:jc w:val="center"/>
              <w:rPr>
                <w:color w:val="000000" w:themeColor="text1"/>
                <w:kern w:val="0"/>
                <w:sz w:val="18"/>
                <w:szCs w:val="18"/>
              </w:rPr>
            </w:pPr>
            <w:r w:rsidRPr="000E5C49">
              <w:rPr>
                <w:color w:val="000000" w:themeColor="text1"/>
                <w:kern w:val="0"/>
                <w:sz w:val="18"/>
                <w:szCs w:val="18"/>
              </w:rPr>
              <w:t>150</w:t>
            </w:r>
          </w:p>
        </w:tc>
        <w:tc>
          <w:tcPr>
            <w:tcW w:w="689" w:type="pct"/>
            <w:tcBorders>
              <w:top w:val="nil"/>
              <w:bottom w:val="nil"/>
            </w:tcBorders>
            <w:shd w:val="clear" w:color="auto" w:fill="auto"/>
            <w:noWrap/>
            <w:vAlign w:val="center"/>
          </w:tcPr>
          <w:p w14:paraId="77D4AD07" w14:textId="77777777" w:rsidR="005714F8" w:rsidRPr="000E5C49" w:rsidRDefault="00E54212" w:rsidP="003E304E">
            <w:pPr>
              <w:widowControl/>
              <w:snapToGrid w:val="0"/>
              <w:jc w:val="center"/>
              <w:rPr>
                <w:color w:val="000000" w:themeColor="text1"/>
                <w:kern w:val="0"/>
                <w:sz w:val="18"/>
                <w:szCs w:val="18"/>
              </w:rPr>
            </w:pPr>
            <w:r w:rsidRPr="000E5C49">
              <w:rPr>
                <w:color w:val="000000" w:themeColor="text1"/>
                <w:kern w:val="0"/>
                <w:sz w:val="18"/>
                <w:szCs w:val="18"/>
              </w:rPr>
              <w:t>240</w:t>
            </w:r>
          </w:p>
        </w:tc>
        <w:tc>
          <w:tcPr>
            <w:tcW w:w="510" w:type="pct"/>
            <w:tcBorders>
              <w:top w:val="nil"/>
              <w:bottom w:val="nil"/>
            </w:tcBorders>
            <w:shd w:val="clear" w:color="auto" w:fill="auto"/>
            <w:noWrap/>
            <w:vAlign w:val="center"/>
          </w:tcPr>
          <w:p w14:paraId="34FEDD5B"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70</w:t>
            </w:r>
          </w:p>
        </w:tc>
        <w:tc>
          <w:tcPr>
            <w:tcW w:w="509" w:type="pct"/>
            <w:tcBorders>
              <w:top w:val="nil"/>
              <w:bottom w:val="nil"/>
            </w:tcBorders>
            <w:shd w:val="clear" w:color="auto" w:fill="auto"/>
            <w:noWrap/>
            <w:vAlign w:val="center"/>
          </w:tcPr>
          <w:p w14:paraId="307EB09F"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54</w:t>
            </w:r>
          </w:p>
        </w:tc>
        <w:tc>
          <w:tcPr>
            <w:tcW w:w="509" w:type="pct"/>
            <w:tcBorders>
              <w:top w:val="nil"/>
              <w:bottom w:val="nil"/>
            </w:tcBorders>
            <w:shd w:val="clear" w:color="auto" w:fill="auto"/>
            <w:noWrap/>
            <w:vAlign w:val="center"/>
          </w:tcPr>
          <w:p w14:paraId="074A7EF5"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38</w:t>
            </w:r>
          </w:p>
        </w:tc>
        <w:tc>
          <w:tcPr>
            <w:tcW w:w="488" w:type="pct"/>
            <w:tcBorders>
              <w:top w:val="nil"/>
              <w:bottom w:val="nil"/>
            </w:tcBorders>
            <w:shd w:val="clear" w:color="auto" w:fill="auto"/>
            <w:noWrap/>
            <w:vAlign w:val="center"/>
          </w:tcPr>
          <w:p w14:paraId="4FF54383"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24</w:t>
            </w:r>
          </w:p>
        </w:tc>
        <w:tc>
          <w:tcPr>
            <w:tcW w:w="508" w:type="pct"/>
            <w:tcBorders>
              <w:top w:val="nil"/>
              <w:bottom w:val="nil"/>
            </w:tcBorders>
            <w:shd w:val="clear" w:color="auto" w:fill="auto"/>
            <w:noWrap/>
            <w:vAlign w:val="center"/>
          </w:tcPr>
          <w:p w14:paraId="0F2BCF83"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18</w:t>
            </w:r>
          </w:p>
        </w:tc>
      </w:tr>
      <w:tr w:rsidR="000E5C49" w:rsidRPr="000E5C49" w14:paraId="2FD37DC0" w14:textId="77777777" w:rsidTr="003E304E">
        <w:trPr>
          <w:trHeight w:val="255"/>
          <w:jc w:val="center"/>
        </w:trPr>
        <w:tc>
          <w:tcPr>
            <w:tcW w:w="555" w:type="pct"/>
            <w:vMerge/>
            <w:vAlign w:val="center"/>
          </w:tcPr>
          <w:p w14:paraId="72EFD981" w14:textId="77777777" w:rsidR="005714F8" w:rsidRPr="000E5C49" w:rsidRDefault="005714F8" w:rsidP="003E304E">
            <w:pPr>
              <w:widowControl/>
              <w:snapToGrid w:val="0"/>
              <w:jc w:val="center"/>
              <w:rPr>
                <w:color w:val="000000" w:themeColor="text1"/>
                <w:kern w:val="0"/>
                <w:sz w:val="18"/>
                <w:szCs w:val="18"/>
              </w:rPr>
            </w:pPr>
          </w:p>
        </w:tc>
        <w:tc>
          <w:tcPr>
            <w:tcW w:w="543" w:type="pct"/>
            <w:vMerge/>
            <w:vAlign w:val="center"/>
          </w:tcPr>
          <w:p w14:paraId="76780FD6" w14:textId="77777777" w:rsidR="005714F8" w:rsidRPr="000E5C49" w:rsidRDefault="005714F8" w:rsidP="003E304E">
            <w:pPr>
              <w:widowControl/>
              <w:snapToGrid w:val="0"/>
              <w:jc w:val="center"/>
              <w:rPr>
                <w:color w:val="000000" w:themeColor="text1"/>
                <w:kern w:val="0"/>
                <w:sz w:val="18"/>
                <w:szCs w:val="18"/>
              </w:rPr>
            </w:pPr>
          </w:p>
        </w:tc>
        <w:tc>
          <w:tcPr>
            <w:tcW w:w="688" w:type="pct"/>
            <w:tcBorders>
              <w:top w:val="nil"/>
              <w:bottom w:val="nil"/>
            </w:tcBorders>
            <w:shd w:val="clear" w:color="auto" w:fill="auto"/>
            <w:noWrap/>
            <w:vAlign w:val="center"/>
          </w:tcPr>
          <w:p w14:paraId="77048D2F" w14:textId="77777777" w:rsidR="005714F8" w:rsidRPr="000E5C49" w:rsidRDefault="00E54212" w:rsidP="003E304E">
            <w:pPr>
              <w:widowControl/>
              <w:snapToGrid w:val="0"/>
              <w:jc w:val="center"/>
              <w:rPr>
                <w:color w:val="000000" w:themeColor="text1"/>
                <w:kern w:val="0"/>
                <w:sz w:val="18"/>
                <w:szCs w:val="18"/>
              </w:rPr>
            </w:pPr>
            <w:r w:rsidRPr="000E5C49">
              <w:rPr>
                <w:color w:val="000000" w:themeColor="text1"/>
                <w:kern w:val="0"/>
                <w:sz w:val="18"/>
                <w:szCs w:val="18"/>
              </w:rPr>
              <w:t>200</w:t>
            </w:r>
          </w:p>
        </w:tc>
        <w:tc>
          <w:tcPr>
            <w:tcW w:w="689" w:type="pct"/>
            <w:tcBorders>
              <w:top w:val="nil"/>
              <w:bottom w:val="nil"/>
            </w:tcBorders>
            <w:shd w:val="clear" w:color="auto" w:fill="auto"/>
            <w:noWrap/>
            <w:vAlign w:val="center"/>
          </w:tcPr>
          <w:p w14:paraId="04A93B70" w14:textId="77777777" w:rsidR="005714F8" w:rsidRPr="000E5C49" w:rsidRDefault="00E54212" w:rsidP="003E304E">
            <w:pPr>
              <w:widowControl/>
              <w:snapToGrid w:val="0"/>
              <w:jc w:val="center"/>
              <w:rPr>
                <w:color w:val="000000" w:themeColor="text1"/>
                <w:kern w:val="0"/>
                <w:sz w:val="18"/>
                <w:szCs w:val="18"/>
              </w:rPr>
            </w:pPr>
            <w:r w:rsidRPr="000E5C49">
              <w:rPr>
                <w:color w:val="000000" w:themeColor="text1"/>
                <w:kern w:val="0"/>
                <w:sz w:val="18"/>
                <w:szCs w:val="18"/>
              </w:rPr>
              <w:t>320</w:t>
            </w:r>
          </w:p>
        </w:tc>
        <w:tc>
          <w:tcPr>
            <w:tcW w:w="510" w:type="pct"/>
            <w:tcBorders>
              <w:top w:val="nil"/>
              <w:bottom w:val="nil"/>
            </w:tcBorders>
            <w:shd w:val="clear" w:color="auto" w:fill="auto"/>
            <w:noWrap/>
            <w:vAlign w:val="center"/>
          </w:tcPr>
          <w:p w14:paraId="6B59F8CC"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76</w:t>
            </w:r>
          </w:p>
        </w:tc>
        <w:tc>
          <w:tcPr>
            <w:tcW w:w="509" w:type="pct"/>
            <w:tcBorders>
              <w:top w:val="nil"/>
              <w:bottom w:val="nil"/>
            </w:tcBorders>
            <w:shd w:val="clear" w:color="auto" w:fill="auto"/>
            <w:noWrap/>
            <w:vAlign w:val="center"/>
          </w:tcPr>
          <w:p w14:paraId="75AAA464"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54</w:t>
            </w:r>
          </w:p>
        </w:tc>
        <w:tc>
          <w:tcPr>
            <w:tcW w:w="509" w:type="pct"/>
            <w:tcBorders>
              <w:top w:val="nil"/>
              <w:bottom w:val="nil"/>
            </w:tcBorders>
            <w:shd w:val="clear" w:color="auto" w:fill="auto"/>
            <w:noWrap/>
            <w:vAlign w:val="center"/>
          </w:tcPr>
          <w:p w14:paraId="2E717AF4"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35</w:t>
            </w:r>
          </w:p>
        </w:tc>
        <w:tc>
          <w:tcPr>
            <w:tcW w:w="488" w:type="pct"/>
            <w:tcBorders>
              <w:top w:val="nil"/>
              <w:bottom w:val="nil"/>
            </w:tcBorders>
            <w:shd w:val="clear" w:color="auto" w:fill="auto"/>
            <w:noWrap/>
            <w:vAlign w:val="center"/>
          </w:tcPr>
          <w:p w14:paraId="5286A866"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25</w:t>
            </w:r>
          </w:p>
        </w:tc>
        <w:tc>
          <w:tcPr>
            <w:tcW w:w="508" w:type="pct"/>
            <w:tcBorders>
              <w:top w:val="nil"/>
              <w:bottom w:val="nil"/>
            </w:tcBorders>
            <w:shd w:val="clear" w:color="auto" w:fill="auto"/>
            <w:noWrap/>
            <w:vAlign w:val="center"/>
          </w:tcPr>
          <w:p w14:paraId="12F72F05"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18</w:t>
            </w:r>
          </w:p>
        </w:tc>
      </w:tr>
      <w:tr w:rsidR="000E5C49" w:rsidRPr="000E5C49" w14:paraId="0415C1AF" w14:textId="77777777" w:rsidTr="003E304E">
        <w:trPr>
          <w:trHeight w:val="255"/>
          <w:jc w:val="center"/>
        </w:trPr>
        <w:tc>
          <w:tcPr>
            <w:tcW w:w="555" w:type="pct"/>
            <w:vMerge/>
            <w:vAlign w:val="center"/>
          </w:tcPr>
          <w:p w14:paraId="5F8C0BA9" w14:textId="77777777" w:rsidR="005714F8" w:rsidRPr="000E5C49" w:rsidRDefault="005714F8" w:rsidP="003E304E">
            <w:pPr>
              <w:widowControl/>
              <w:snapToGrid w:val="0"/>
              <w:jc w:val="center"/>
              <w:rPr>
                <w:color w:val="000000" w:themeColor="text1"/>
                <w:kern w:val="0"/>
                <w:sz w:val="18"/>
                <w:szCs w:val="18"/>
              </w:rPr>
            </w:pPr>
          </w:p>
        </w:tc>
        <w:tc>
          <w:tcPr>
            <w:tcW w:w="543" w:type="pct"/>
            <w:vMerge/>
            <w:vAlign w:val="center"/>
          </w:tcPr>
          <w:p w14:paraId="1AA8353A" w14:textId="77777777" w:rsidR="005714F8" w:rsidRPr="000E5C49" w:rsidRDefault="005714F8" w:rsidP="003E304E">
            <w:pPr>
              <w:widowControl/>
              <w:snapToGrid w:val="0"/>
              <w:jc w:val="center"/>
              <w:rPr>
                <w:color w:val="000000" w:themeColor="text1"/>
                <w:kern w:val="0"/>
                <w:sz w:val="18"/>
                <w:szCs w:val="18"/>
              </w:rPr>
            </w:pPr>
          </w:p>
        </w:tc>
        <w:tc>
          <w:tcPr>
            <w:tcW w:w="688" w:type="pct"/>
            <w:tcBorders>
              <w:top w:val="nil"/>
              <w:bottom w:val="nil"/>
            </w:tcBorders>
            <w:shd w:val="clear" w:color="auto" w:fill="auto"/>
            <w:noWrap/>
            <w:vAlign w:val="center"/>
          </w:tcPr>
          <w:p w14:paraId="420EBBF3" w14:textId="77777777" w:rsidR="005714F8" w:rsidRPr="000E5C49" w:rsidRDefault="00E54212" w:rsidP="003E304E">
            <w:pPr>
              <w:widowControl/>
              <w:snapToGrid w:val="0"/>
              <w:jc w:val="center"/>
              <w:rPr>
                <w:color w:val="000000" w:themeColor="text1"/>
                <w:kern w:val="0"/>
                <w:sz w:val="18"/>
                <w:szCs w:val="18"/>
              </w:rPr>
            </w:pPr>
            <w:r w:rsidRPr="000E5C49">
              <w:rPr>
                <w:color w:val="000000" w:themeColor="text1"/>
                <w:kern w:val="0"/>
                <w:sz w:val="18"/>
                <w:szCs w:val="18"/>
              </w:rPr>
              <w:t>250</w:t>
            </w:r>
          </w:p>
        </w:tc>
        <w:tc>
          <w:tcPr>
            <w:tcW w:w="689" w:type="pct"/>
            <w:tcBorders>
              <w:top w:val="nil"/>
              <w:bottom w:val="nil"/>
            </w:tcBorders>
            <w:shd w:val="clear" w:color="auto" w:fill="auto"/>
            <w:noWrap/>
            <w:vAlign w:val="center"/>
          </w:tcPr>
          <w:p w14:paraId="4A4D36DD" w14:textId="77777777" w:rsidR="005714F8" w:rsidRPr="000E5C49" w:rsidRDefault="00E54212" w:rsidP="003E304E">
            <w:pPr>
              <w:widowControl/>
              <w:snapToGrid w:val="0"/>
              <w:jc w:val="center"/>
              <w:rPr>
                <w:color w:val="000000" w:themeColor="text1"/>
                <w:kern w:val="0"/>
                <w:sz w:val="18"/>
                <w:szCs w:val="18"/>
              </w:rPr>
            </w:pPr>
            <w:r w:rsidRPr="000E5C49">
              <w:rPr>
                <w:color w:val="000000" w:themeColor="text1"/>
                <w:kern w:val="0"/>
                <w:sz w:val="18"/>
                <w:szCs w:val="18"/>
              </w:rPr>
              <w:t>400</w:t>
            </w:r>
          </w:p>
        </w:tc>
        <w:tc>
          <w:tcPr>
            <w:tcW w:w="510" w:type="pct"/>
            <w:tcBorders>
              <w:top w:val="nil"/>
              <w:bottom w:val="nil"/>
            </w:tcBorders>
            <w:shd w:val="clear" w:color="auto" w:fill="auto"/>
            <w:noWrap/>
            <w:vAlign w:val="center"/>
          </w:tcPr>
          <w:p w14:paraId="0F3E911B"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87</w:t>
            </w:r>
          </w:p>
        </w:tc>
        <w:tc>
          <w:tcPr>
            <w:tcW w:w="509" w:type="pct"/>
            <w:tcBorders>
              <w:top w:val="nil"/>
              <w:bottom w:val="nil"/>
            </w:tcBorders>
            <w:shd w:val="clear" w:color="auto" w:fill="auto"/>
            <w:noWrap/>
            <w:vAlign w:val="center"/>
          </w:tcPr>
          <w:p w14:paraId="6E5183F6"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61</w:t>
            </w:r>
          </w:p>
        </w:tc>
        <w:tc>
          <w:tcPr>
            <w:tcW w:w="509" w:type="pct"/>
            <w:tcBorders>
              <w:top w:val="nil"/>
              <w:bottom w:val="nil"/>
            </w:tcBorders>
            <w:shd w:val="clear" w:color="auto" w:fill="auto"/>
            <w:noWrap/>
            <w:vAlign w:val="center"/>
          </w:tcPr>
          <w:p w14:paraId="48405553"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37</w:t>
            </w:r>
          </w:p>
        </w:tc>
        <w:tc>
          <w:tcPr>
            <w:tcW w:w="488" w:type="pct"/>
            <w:tcBorders>
              <w:top w:val="nil"/>
              <w:bottom w:val="nil"/>
            </w:tcBorders>
            <w:shd w:val="clear" w:color="auto" w:fill="auto"/>
            <w:noWrap/>
            <w:vAlign w:val="center"/>
          </w:tcPr>
          <w:p w14:paraId="67162CCA"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26</w:t>
            </w:r>
          </w:p>
        </w:tc>
        <w:tc>
          <w:tcPr>
            <w:tcW w:w="508" w:type="pct"/>
            <w:tcBorders>
              <w:top w:val="nil"/>
              <w:bottom w:val="nil"/>
            </w:tcBorders>
            <w:shd w:val="clear" w:color="auto" w:fill="auto"/>
            <w:noWrap/>
            <w:vAlign w:val="center"/>
          </w:tcPr>
          <w:p w14:paraId="58C120D7"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20</w:t>
            </w:r>
          </w:p>
        </w:tc>
      </w:tr>
      <w:tr w:rsidR="000E5C49" w:rsidRPr="000E5C49" w14:paraId="302C866D" w14:textId="77777777" w:rsidTr="003E304E">
        <w:trPr>
          <w:trHeight w:val="255"/>
          <w:jc w:val="center"/>
        </w:trPr>
        <w:tc>
          <w:tcPr>
            <w:tcW w:w="555" w:type="pct"/>
            <w:vMerge/>
            <w:vAlign w:val="center"/>
          </w:tcPr>
          <w:p w14:paraId="51B4076D" w14:textId="77777777" w:rsidR="005714F8" w:rsidRPr="000E5C49" w:rsidRDefault="005714F8" w:rsidP="003E304E">
            <w:pPr>
              <w:widowControl/>
              <w:snapToGrid w:val="0"/>
              <w:jc w:val="center"/>
              <w:rPr>
                <w:color w:val="000000" w:themeColor="text1"/>
                <w:kern w:val="0"/>
                <w:sz w:val="18"/>
                <w:szCs w:val="18"/>
              </w:rPr>
            </w:pPr>
          </w:p>
        </w:tc>
        <w:tc>
          <w:tcPr>
            <w:tcW w:w="543" w:type="pct"/>
            <w:vMerge/>
            <w:vAlign w:val="center"/>
          </w:tcPr>
          <w:p w14:paraId="028DCAED" w14:textId="77777777" w:rsidR="005714F8" w:rsidRPr="000E5C49" w:rsidRDefault="005714F8" w:rsidP="003E304E">
            <w:pPr>
              <w:widowControl/>
              <w:snapToGrid w:val="0"/>
              <w:jc w:val="center"/>
              <w:rPr>
                <w:color w:val="000000" w:themeColor="text1"/>
                <w:kern w:val="0"/>
                <w:sz w:val="18"/>
                <w:szCs w:val="18"/>
              </w:rPr>
            </w:pPr>
          </w:p>
        </w:tc>
        <w:tc>
          <w:tcPr>
            <w:tcW w:w="688" w:type="pct"/>
            <w:tcBorders>
              <w:top w:val="nil"/>
              <w:bottom w:val="single" w:sz="4" w:space="0" w:color="auto"/>
            </w:tcBorders>
            <w:shd w:val="clear" w:color="auto" w:fill="auto"/>
            <w:noWrap/>
            <w:vAlign w:val="center"/>
          </w:tcPr>
          <w:p w14:paraId="14AE8FE9" w14:textId="77777777" w:rsidR="005714F8" w:rsidRPr="000E5C49" w:rsidRDefault="00E54212" w:rsidP="003E304E">
            <w:pPr>
              <w:widowControl/>
              <w:snapToGrid w:val="0"/>
              <w:jc w:val="center"/>
              <w:rPr>
                <w:color w:val="000000" w:themeColor="text1"/>
                <w:kern w:val="0"/>
                <w:sz w:val="18"/>
                <w:szCs w:val="18"/>
              </w:rPr>
            </w:pPr>
            <w:r w:rsidRPr="000E5C49">
              <w:rPr>
                <w:color w:val="000000" w:themeColor="text1"/>
                <w:kern w:val="0"/>
                <w:sz w:val="18"/>
                <w:szCs w:val="18"/>
              </w:rPr>
              <w:t>300</w:t>
            </w:r>
          </w:p>
        </w:tc>
        <w:tc>
          <w:tcPr>
            <w:tcW w:w="689" w:type="pct"/>
            <w:tcBorders>
              <w:top w:val="nil"/>
              <w:bottom w:val="single" w:sz="4" w:space="0" w:color="auto"/>
            </w:tcBorders>
            <w:shd w:val="clear" w:color="auto" w:fill="auto"/>
            <w:noWrap/>
            <w:vAlign w:val="center"/>
          </w:tcPr>
          <w:p w14:paraId="07D39EC3" w14:textId="77777777" w:rsidR="005714F8" w:rsidRPr="000E5C49" w:rsidRDefault="00E54212" w:rsidP="003E304E">
            <w:pPr>
              <w:widowControl/>
              <w:snapToGrid w:val="0"/>
              <w:jc w:val="center"/>
              <w:rPr>
                <w:color w:val="000000" w:themeColor="text1"/>
                <w:kern w:val="0"/>
                <w:sz w:val="18"/>
                <w:szCs w:val="18"/>
              </w:rPr>
            </w:pPr>
            <w:r w:rsidRPr="000E5C49">
              <w:rPr>
                <w:color w:val="000000" w:themeColor="text1"/>
                <w:kern w:val="0"/>
                <w:sz w:val="18"/>
                <w:szCs w:val="18"/>
              </w:rPr>
              <w:t>480</w:t>
            </w:r>
          </w:p>
        </w:tc>
        <w:tc>
          <w:tcPr>
            <w:tcW w:w="510" w:type="pct"/>
            <w:tcBorders>
              <w:top w:val="nil"/>
              <w:bottom w:val="single" w:sz="4" w:space="0" w:color="auto"/>
            </w:tcBorders>
            <w:shd w:val="clear" w:color="auto" w:fill="auto"/>
            <w:noWrap/>
            <w:vAlign w:val="center"/>
          </w:tcPr>
          <w:p w14:paraId="5C7E6366"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99</w:t>
            </w:r>
          </w:p>
        </w:tc>
        <w:tc>
          <w:tcPr>
            <w:tcW w:w="509" w:type="pct"/>
            <w:tcBorders>
              <w:top w:val="nil"/>
              <w:bottom w:val="single" w:sz="4" w:space="0" w:color="auto"/>
            </w:tcBorders>
            <w:shd w:val="clear" w:color="auto" w:fill="auto"/>
            <w:noWrap/>
            <w:vAlign w:val="center"/>
          </w:tcPr>
          <w:p w14:paraId="77B8219C"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66</w:t>
            </w:r>
          </w:p>
        </w:tc>
        <w:tc>
          <w:tcPr>
            <w:tcW w:w="509" w:type="pct"/>
            <w:tcBorders>
              <w:top w:val="nil"/>
              <w:bottom w:val="single" w:sz="4" w:space="0" w:color="auto"/>
            </w:tcBorders>
            <w:shd w:val="clear" w:color="auto" w:fill="auto"/>
            <w:noWrap/>
            <w:vAlign w:val="center"/>
          </w:tcPr>
          <w:p w14:paraId="6DEE4A8A"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43</w:t>
            </w:r>
          </w:p>
        </w:tc>
        <w:tc>
          <w:tcPr>
            <w:tcW w:w="488" w:type="pct"/>
            <w:tcBorders>
              <w:top w:val="nil"/>
              <w:bottom w:val="single" w:sz="4" w:space="0" w:color="auto"/>
            </w:tcBorders>
            <w:shd w:val="clear" w:color="auto" w:fill="auto"/>
            <w:noWrap/>
            <w:vAlign w:val="center"/>
          </w:tcPr>
          <w:p w14:paraId="69AE8D7C"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29</w:t>
            </w:r>
          </w:p>
        </w:tc>
        <w:tc>
          <w:tcPr>
            <w:tcW w:w="508" w:type="pct"/>
            <w:tcBorders>
              <w:top w:val="nil"/>
              <w:bottom w:val="single" w:sz="4" w:space="0" w:color="auto"/>
            </w:tcBorders>
            <w:shd w:val="clear" w:color="auto" w:fill="auto"/>
            <w:noWrap/>
            <w:vAlign w:val="center"/>
          </w:tcPr>
          <w:p w14:paraId="6876C9E7"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22</w:t>
            </w:r>
          </w:p>
        </w:tc>
      </w:tr>
      <w:tr w:rsidR="000E5C49" w:rsidRPr="000E5C49" w14:paraId="5673365A" w14:textId="77777777" w:rsidTr="003E304E">
        <w:trPr>
          <w:trHeight w:val="255"/>
          <w:jc w:val="center"/>
        </w:trPr>
        <w:tc>
          <w:tcPr>
            <w:tcW w:w="555" w:type="pct"/>
            <w:vMerge w:val="restart"/>
            <w:vAlign w:val="center"/>
          </w:tcPr>
          <w:p w14:paraId="372DBF77" w14:textId="77777777" w:rsidR="005714F8" w:rsidRPr="000E5C49" w:rsidRDefault="00E54212" w:rsidP="003E304E">
            <w:pPr>
              <w:widowControl/>
              <w:snapToGrid w:val="0"/>
              <w:jc w:val="center"/>
              <w:rPr>
                <w:color w:val="000000" w:themeColor="text1"/>
                <w:kern w:val="0"/>
                <w:sz w:val="18"/>
                <w:szCs w:val="18"/>
              </w:rPr>
            </w:pPr>
            <w:r w:rsidRPr="000E5C49">
              <w:rPr>
                <w:color w:val="000000" w:themeColor="text1"/>
                <w:kern w:val="0"/>
                <w:sz w:val="18"/>
                <w:szCs w:val="18"/>
              </w:rPr>
              <w:t>80</w:t>
            </w:r>
          </w:p>
        </w:tc>
        <w:tc>
          <w:tcPr>
            <w:tcW w:w="543" w:type="pct"/>
            <w:vMerge w:val="restart"/>
            <w:vAlign w:val="center"/>
          </w:tcPr>
          <w:p w14:paraId="71171716" w14:textId="77777777" w:rsidR="005714F8" w:rsidRPr="000E5C49" w:rsidRDefault="00E54212" w:rsidP="003E304E">
            <w:pPr>
              <w:widowControl/>
              <w:snapToGrid w:val="0"/>
              <w:jc w:val="center"/>
              <w:rPr>
                <w:color w:val="000000" w:themeColor="text1"/>
                <w:kern w:val="0"/>
                <w:sz w:val="18"/>
                <w:szCs w:val="18"/>
              </w:rPr>
            </w:pPr>
            <w:r w:rsidRPr="000E5C49">
              <w:rPr>
                <w:color w:val="000000" w:themeColor="text1"/>
                <w:kern w:val="0"/>
                <w:sz w:val="18"/>
                <w:szCs w:val="18"/>
              </w:rPr>
              <w:t>1.0</w:t>
            </w:r>
          </w:p>
        </w:tc>
        <w:tc>
          <w:tcPr>
            <w:tcW w:w="688" w:type="pct"/>
            <w:tcBorders>
              <w:top w:val="single" w:sz="4" w:space="0" w:color="auto"/>
              <w:bottom w:val="nil"/>
            </w:tcBorders>
            <w:shd w:val="clear" w:color="auto" w:fill="auto"/>
            <w:noWrap/>
            <w:vAlign w:val="center"/>
          </w:tcPr>
          <w:p w14:paraId="1DDDA58C" w14:textId="77777777" w:rsidR="005714F8" w:rsidRPr="000E5C49" w:rsidRDefault="00E54212" w:rsidP="003E304E">
            <w:pPr>
              <w:widowControl/>
              <w:snapToGrid w:val="0"/>
              <w:jc w:val="center"/>
              <w:rPr>
                <w:color w:val="000000" w:themeColor="text1"/>
                <w:kern w:val="0"/>
                <w:sz w:val="18"/>
                <w:szCs w:val="18"/>
              </w:rPr>
            </w:pPr>
            <w:r w:rsidRPr="000E5C49">
              <w:rPr>
                <w:color w:val="000000" w:themeColor="text1"/>
                <w:kern w:val="0"/>
                <w:sz w:val="18"/>
                <w:szCs w:val="18"/>
              </w:rPr>
              <w:t>100</w:t>
            </w:r>
          </w:p>
        </w:tc>
        <w:tc>
          <w:tcPr>
            <w:tcW w:w="689" w:type="pct"/>
            <w:tcBorders>
              <w:top w:val="single" w:sz="4" w:space="0" w:color="auto"/>
              <w:bottom w:val="nil"/>
            </w:tcBorders>
            <w:shd w:val="clear" w:color="auto" w:fill="auto"/>
            <w:noWrap/>
            <w:vAlign w:val="center"/>
          </w:tcPr>
          <w:p w14:paraId="5B24BDC1" w14:textId="77777777" w:rsidR="005714F8" w:rsidRPr="000E5C49" w:rsidRDefault="00E54212" w:rsidP="003E304E">
            <w:pPr>
              <w:widowControl/>
              <w:snapToGrid w:val="0"/>
              <w:jc w:val="center"/>
              <w:rPr>
                <w:color w:val="000000" w:themeColor="text1"/>
                <w:kern w:val="0"/>
                <w:sz w:val="18"/>
                <w:szCs w:val="18"/>
              </w:rPr>
            </w:pPr>
            <w:r w:rsidRPr="000E5C49">
              <w:rPr>
                <w:color w:val="000000" w:themeColor="text1"/>
                <w:kern w:val="0"/>
                <w:sz w:val="18"/>
                <w:szCs w:val="18"/>
              </w:rPr>
              <w:t>100</w:t>
            </w:r>
          </w:p>
        </w:tc>
        <w:tc>
          <w:tcPr>
            <w:tcW w:w="510" w:type="pct"/>
            <w:tcBorders>
              <w:top w:val="single" w:sz="4" w:space="0" w:color="auto"/>
              <w:bottom w:val="nil"/>
            </w:tcBorders>
            <w:shd w:val="clear" w:color="auto" w:fill="auto"/>
            <w:noWrap/>
            <w:vAlign w:val="center"/>
          </w:tcPr>
          <w:p w14:paraId="2B908369"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41</w:t>
            </w:r>
          </w:p>
        </w:tc>
        <w:tc>
          <w:tcPr>
            <w:tcW w:w="509" w:type="pct"/>
            <w:tcBorders>
              <w:top w:val="single" w:sz="4" w:space="0" w:color="auto"/>
              <w:bottom w:val="nil"/>
            </w:tcBorders>
            <w:shd w:val="clear" w:color="auto" w:fill="auto"/>
            <w:noWrap/>
            <w:vAlign w:val="center"/>
          </w:tcPr>
          <w:p w14:paraId="620E1501"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31</w:t>
            </w:r>
          </w:p>
        </w:tc>
        <w:tc>
          <w:tcPr>
            <w:tcW w:w="509" w:type="pct"/>
            <w:tcBorders>
              <w:top w:val="single" w:sz="4" w:space="0" w:color="auto"/>
              <w:bottom w:val="nil"/>
            </w:tcBorders>
            <w:shd w:val="clear" w:color="auto" w:fill="auto"/>
            <w:noWrap/>
            <w:vAlign w:val="center"/>
          </w:tcPr>
          <w:p w14:paraId="5148BA9A"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22</w:t>
            </w:r>
          </w:p>
        </w:tc>
        <w:tc>
          <w:tcPr>
            <w:tcW w:w="488" w:type="pct"/>
            <w:tcBorders>
              <w:top w:val="single" w:sz="4" w:space="0" w:color="auto"/>
              <w:bottom w:val="nil"/>
            </w:tcBorders>
            <w:shd w:val="clear" w:color="auto" w:fill="auto"/>
            <w:noWrap/>
            <w:vAlign w:val="center"/>
          </w:tcPr>
          <w:p w14:paraId="6E2B8DB8"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15</w:t>
            </w:r>
          </w:p>
        </w:tc>
        <w:tc>
          <w:tcPr>
            <w:tcW w:w="508" w:type="pct"/>
            <w:tcBorders>
              <w:top w:val="single" w:sz="4" w:space="0" w:color="auto"/>
              <w:bottom w:val="nil"/>
            </w:tcBorders>
            <w:shd w:val="clear" w:color="auto" w:fill="auto"/>
            <w:noWrap/>
            <w:vAlign w:val="center"/>
          </w:tcPr>
          <w:p w14:paraId="17E8BBA4"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10</w:t>
            </w:r>
          </w:p>
        </w:tc>
      </w:tr>
      <w:tr w:rsidR="000E5C49" w:rsidRPr="000E5C49" w14:paraId="689D74CE" w14:textId="77777777" w:rsidTr="003E304E">
        <w:trPr>
          <w:trHeight w:val="255"/>
          <w:jc w:val="center"/>
        </w:trPr>
        <w:tc>
          <w:tcPr>
            <w:tcW w:w="555" w:type="pct"/>
            <w:vMerge/>
            <w:vAlign w:val="center"/>
          </w:tcPr>
          <w:p w14:paraId="1CF9083E" w14:textId="77777777" w:rsidR="005714F8" w:rsidRPr="000E5C49" w:rsidRDefault="005714F8" w:rsidP="003E304E">
            <w:pPr>
              <w:widowControl/>
              <w:snapToGrid w:val="0"/>
              <w:jc w:val="center"/>
              <w:rPr>
                <w:color w:val="000000" w:themeColor="text1"/>
                <w:kern w:val="0"/>
                <w:sz w:val="18"/>
                <w:szCs w:val="18"/>
              </w:rPr>
            </w:pPr>
          </w:p>
        </w:tc>
        <w:tc>
          <w:tcPr>
            <w:tcW w:w="543" w:type="pct"/>
            <w:vMerge/>
            <w:vAlign w:val="center"/>
          </w:tcPr>
          <w:p w14:paraId="18BDFB6E" w14:textId="77777777" w:rsidR="005714F8" w:rsidRPr="000E5C49" w:rsidRDefault="005714F8" w:rsidP="003E304E">
            <w:pPr>
              <w:widowControl/>
              <w:snapToGrid w:val="0"/>
              <w:jc w:val="center"/>
              <w:rPr>
                <w:color w:val="000000" w:themeColor="text1"/>
                <w:kern w:val="0"/>
                <w:sz w:val="18"/>
                <w:szCs w:val="18"/>
              </w:rPr>
            </w:pPr>
          </w:p>
        </w:tc>
        <w:tc>
          <w:tcPr>
            <w:tcW w:w="688" w:type="pct"/>
            <w:tcBorders>
              <w:top w:val="nil"/>
              <w:bottom w:val="nil"/>
            </w:tcBorders>
            <w:shd w:val="clear" w:color="auto" w:fill="auto"/>
            <w:noWrap/>
            <w:vAlign w:val="center"/>
          </w:tcPr>
          <w:p w14:paraId="4B637AAF" w14:textId="77777777" w:rsidR="005714F8" w:rsidRPr="000E5C49" w:rsidRDefault="00E54212" w:rsidP="003E304E">
            <w:pPr>
              <w:widowControl/>
              <w:snapToGrid w:val="0"/>
              <w:jc w:val="center"/>
              <w:rPr>
                <w:color w:val="000000" w:themeColor="text1"/>
                <w:kern w:val="0"/>
                <w:sz w:val="18"/>
                <w:szCs w:val="18"/>
              </w:rPr>
            </w:pPr>
            <w:r w:rsidRPr="000E5C49">
              <w:rPr>
                <w:rFonts w:hint="eastAsia"/>
                <w:color w:val="000000" w:themeColor="text1"/>
                <w:kern w:val="0"/>
                <w:sz w:val="18"/>
                <w:szCs w:val="18"/>
              </w:rPr>
              <w:t>130</w:t>
            </w:r>
          </w:p>
        </w:tc>
        <w:tc>
          <w:tcPr>
            <w:tcW w:w="689" w:type="pct"/>
            <w:tcBorders>
              <w:top w:val="nil"/>
              <w:bottom w:val="nil"/>
            </w:tcBorders>
            <w:shd w:val="clear" w:color="auto" w:fill="auto"/>
            <w:noWrap/>
            <w:vAlign w:val="center"/>
          </w:tcPr>
          <w:p w14:paraId="42666F9B" w14:textId="77777777" w:rsidR="005714F8" w:rsidRPr="000E5C49" w:rsidRDefault="00E54212" w:rsidP="003E304E">
            <w:pPr>
              <w:widowControl/>
              <w:snapToGrid w:val="0"/>
              <w:jc w:val="center"/>
              <w:rPr>
                <w:color w:val="000000" w:themeColor="text1"/>
                <w:kern w:val="0"/>
                <w:sz w:val="18"/>
                <w:szCs w:val="18"/>
              </w:rPr>
            </w:pPr>
            <w:r w:rsidRPr="000E5C49">
              <w:rPr>
                <w:rFonts w:hint="eastAsia"/>
                <w:color w:val="000000" w:themeColor="text1"/>
                <w:kern w:val="0"/>
                <w:sz w:val="18"/>
                <w:szCs w:val="18"/>
              </w:rPr>
              <w:t>130</w:t>
            </w:r>
          </w:p>
        </w:tc>
        <w:tc>
          <w:tcPr>
            <w:tcW w:w="510" w:type="pct"/>
            <w:tcBorders>
              <w:top w:val="nil"/>
              <w:bottom w:val="nil"/>
            </w:tcBorders>
            <w:shd w:val="clear" w:color="auto" w:fill="auto"/>
            <w:noWrap/>
            <w:vAlign w:val="center"/>
          </w:tcPr>
          <w:p w14:paraId="6ED45397" w14:textId="77777777" w:rsidR="005714F8" w:rsidRPr="000E5C49" w:rsidRDefault="00E54212" w:rsidP="003E304E">
            <w:pPr>
              <w:snapToGrid w:val="0"/>
              <w:jc w:val="center"/>
              <w:rPr>
                <w:color w:val="000000" w:themeColor="text1"/>
                <w:sz w:val="18"/>
                <w:szCs w:val="18"/>
              </w:rPr>
            </w:pPr>
            <w:r w:rsidRPr="000E5C49">
              <w:rPr>
                <w:rFonts w:hint="eastAsia"/>
                <w:color w:val="000000" w:themeColor="text1"/>
                <w:sz w:val="18"/>
                <w:szCs w:val="18"/>
              </w:rPr>
              <w:t>43</w:t>
            </w:r>
          </w:p>
        </w:tc>
        <w:tc>
          <w:tcPr>
            <w:tcW w:w="509" w:type="pct"/>
            <w:tcBorders>
              <w:top w:val="nil"/>
              <w:bottom w:val="nil"/>
            </w:tcBorders>
            <w:shd w:val="clear" w:color="auto" w:fill="auto"/>
            <w:noWrap/>
            <w:vAlign w:val="center"/>
          </w:tcPr>
          <w:p w14:paraId="6297B03B" w14:textId="77777777" w:rsidR="005714F8" w:rsidRPr="000E5C49" w:rsidRDefault="00E54212" w:rsidP="003E304E">
            <w:pPr>
              <w:snapToGrid w:val="0"/>
              <w:jc w:val="center"/>
              <w:rPr>
                <w:color w:val="000000" w:themeColor="text1"/>
                <w:sz w:val="18"/>
                <w:szCs w:val="18"/>
              </w:rPr>
            </w:pPr>
            <w:r w:rsidRPr="000E5C49">
              <w:rPr>
                <w:rFonts w:hint="eastAsia"/>
                <w:color w:val="000000" w:themeColor="text1"/>
                <w:sz w:val="18"/>
                <w:szCs w:val="18"/>
              </w:rPr>
              <w:t>33</w:t>
            </w:r>
          </w:p>
        </w:tc>
        <w:tc>
          <w:tcPr>
            <w:tcW w:w="509" w:type="pct"/>
            <w:tcBorders>
              <w:top w:val="nil"/>
              <w:bottom w:val="nil"/>
            </w:tcBorders>
            <w:shd w:val="clear" w:color="auto" w:fill="auto"/>
            <w:noWrap/>
            <w:vAlign w:val="center"/>
          </w:tcPr>
          <w:p w14:paraId="7050A252" w14:textId="77777777" w:rsidR="005714F8" w:rsidRPr="000E5C49" w:rsidRDefault="00E54212" w:rsidP="003E304E">
            <w:pPr>
              <w:snapToGrid w:val="0"/>
              <w:jc w:val="center"/>
              <w:rPr>
                <w:color w:val="000000" w:themeColor="text1"/>
                <w:sz w:val="18"/>
                <w:szCs w:val="18"/>
              </w:rPr>
            </w:pPr>
            <w:r w:rsidRPr="000E5C49">
              <w:rPr>
                <w:rFonts w:hint="eastAsia"/>
                <w:color w:val="000000" w:themeColor="text1"/>
                <w:sz w:val="18"/>
                <w:szCs w:val="18"/>
              </w:rPr>
              <w:t>22</w:t>
            </w:r>
          </w:p>
        </w:tc>
        <w:tc>
          <w:tcPr>
            <w:tcW w:w="488" w:type="pct"/>
            <w:tcBorders>
              <w:top w:val="nil"/>
              <w:bottom w:val="nil"/>
            </w:tcBorders>
            <w:shd w:val="clear" w:color="auto" w:fill="auto"/>
            <w:noWrap/>
            <w:vAlign w:val="center"/>
          </w:tcPr>
          <w:p w14:paraId="60700A4A" w14:textId="77777777" w:rsidR="005714F8" w:rsidRPr="000E5C49" w:rsidRDefault="00E54212" w:rsidP="003E304E">
            <w:pPr>
              <w:snapToGrid w:val="0"/>
              <w:jc w:val="center"/>
              <w:rPr>
                <w:color w:val="000000" w:themeColor="text1"/>
                <w:sz w:val="18"/>
                <w:szCs w:val="18"/>
              </w:rPr>
            </w:pPr>
            <w:r w:rsidRPr="000E5C49">
              <w:rPr>
                <w:rFonts w:hint="eastAsia"/>
                <w:color w:val="000000" w:themeColor="text1"/>
                <w:sz w:val="18"/>
                <w:szCs w:val="18"/>
              </w:rPr>
              <w:t>16</w:t>
            </w:r>
          </w:p>
        </w:tc>
        <w:tc>
          <w:tcPr>
            <w:tcW w:w="508" w:type="pct"/>
            <w:tcBorders>
              <w:top w:val="nil"/>
              <w:bottom w:val="nil"/>
            </w:tcBorders>
            <w:shd w:val="clear" w:color="auto" w:fill="auto"/>
            <w:noWrap/>
            <w:vAlign w:val="center"/>
          </w:tcPr>
          <w:p w14:paraId="4547A54E" w14:textId="77777777" w:rsidR="005714F8" w:rsidRPr="000E5C49" w:rsidRDefault="00E54212" w:rsidP="003E304E">
            <w:pPr>
              <w:snapToGrid w:val="0"/>
              <w:jc w:val="center"/>
              <w:rPr>
                <w:color w:val="000000" w:themeColor="text1"/>
                <w:sz w:val="18"/>
                <w:szCs w:val="18"/>
              </w:rPr>
            </w:pPr>
            <w:r w:rsidRPr="000E5C49">
              <w:rPr>
                <w:rFonts w:hint="eastAsia"/>
                <w:color w:val="000000" w:themeColor="text1"/>
                <w:sz w:val="18"/>
                <w:szCs w:val="18"/>
              </w:rPr>
              <w:t>11</w:t>
            </w:r>
          </w:p>
        </w:tc>
      </w:tr>
      <w:tr w:rsidR="000E5C49" w:rsidRPr="000E5C49" w14:paraId="22371FFE" w14:textId="77777777" w:rsidTr="003E304E">
        <w:trPr>
          <w:trHeight w:val="255"/>
          <w:jc w:val="center"/>
        </w:trPr>
        <w:tc>
          <w:tcPr>
            <w:tcW w:w="555" w:type="pct"/>
            <w:vMerge/>
            <w:vAlign w:val="center"/>
          </w:tcPr>
          <w:p w14:paraId="7B96EA02" w14:textId="77777777" w:rsidR="005714F8" w:rsidRPr="000E5C49" w:rsidRDefault="005714F8" w:rsidP="003E304E">
            <w:pPr>
              <w:widowControl/>
              <w:snapToGrid w:val="0"/>
              <w:jc w:val="center"/>
              <w:rPr>
                <w:color w:val="000000" w:themeColor="text1"/>
                <w:kern w:val="0"/>
                <w:sz w:val="18"/>
                <w:szCs w:val="18"/>
              </w:rPr>
            </w:pPr>
          </w:p>
        </w:tc>
        <w:tc>
          <w:tcPr>
            <w:tcW w:w="543" w:type="pct"/>
            <w:vMerge/>
            <w:vAlign w:val="center"/>
          </w:tcPr>
          <w:p w14:paraId="679C537F" w14:textId="77777777" w:rsidR="005714F8" w:rsidRPr="000E5C49" w:rsidRDefault="005714F8" w:rsidP="003E304E">
            <w:pPr>
              <w:widowControl/>
              <w:snapToGrid w:val="0"/>
              <w:jc w:val="center"/>
              <w:rPr>
                <w:color w:val="000000" w:themeColor="text1"/>
                <w:kern w:val="0"/>
                <w:sz w:val="18"/>
                <w:szCs w:val="18"/>
              </w:rPr>
            </w:pPr>
          </w:p>
        </w:tc>
        <w:tc>
          <w:tcPr>
            <w:tcW w:w="688" w:type="pct"/>
            <w:tcBorders>
              <w:top w:val="nil"/>
              <w:bottom w:val="nil"/>
            </w:tcBorders>
            <w:shd w:val="clear" w:color="auto" w:fill="auto"/>
            <w:noWrap/>
            <w:vAlign w:val="center"/>
          </w:tcPr>
          <w:p w14:paraId="733C2A3E" w14:textId="77777777" w:rsidR="005714F8" w:rsidRPr="000E5C49" w:rsidRDefault="00E54212" w:rsidP="003E304E">
            <w:pPr>
              <w:widowControl/>
              <w:snapToGrid w:val="0"/>
              <w:jc w:val="center"/>
              <w:rPr>
                <w:color w:val="000000" w:themeColor="text1"/>
                <w:kern w:val="0"/>
                <w:sz w:val="18"/>
                <w:szCs w:val="18"/>
              </w:rPr>
            </w:pPr>
            <w:r w:rsidRPr="000E5C49">
              <w:rPr>
                <w:color w:val="000000" w:themeColor="text1"/>
                <w:kern w:val="0"/>
                <w:sz w:val="18"/>
                <w:szCs w:val="18"/>
              </w:rPr>
              <w:t>150</w:t>
            </w:r>
          </w:p>
        </w:tc>
        <w:tc>
          <w:tcPr>
            <w:tcW w:w="689" w:type="pct"/>
            <w:tcBorders>
              <w:top w:val="nil"/>
              <w:bottom w:val="nil"/>
            </w:tcBorders>
            <w:shd w:val="clear" w:color="auto" w:fill="auto"/>
            <w:noWrap/>
            <w:vAlign w:val="center"/>
          </w:tcPr>
          <w:p w14:paraId="662D7712" w14:textId="77777777" w:rsidR="005714F8" w:rsidRPr="000E5C49" w:rsidRDefault="00E54212" w:rsidP="003E304E">
            <w:pPr>
              <w:widowControl/>
              <w:snapToGrid w:val="0"/>
              <w:jc w:val="center"/>
              <w:rPr>
                <w:color w:val="000000" w:themeColor="text1"/>
                <w:kern w:val="0"/>
                <w:sz w:val="18"/>
                <w:szCs w:val="18"/>
              </w:rPr>
            </w:pPr>
            <w:r w:rsidRPr="000E5C49">
              <w:rPr>
                <w:color w:val="000000" w:themeColor="text1"/>
                <w:kern w:val="0"/>
                <w:sz w:val="18"/>
                <w:szCs w:val="18"/>
              </w:rPr>
              <w:t>150</w:t>
            </w:r>
          </w:p>
        </w:tc>
        <w:tc>
          <w:tcPr>
            <w:tcW w:w="510" w:type="pct"/>
            <w:tcBorders>
              <w:top w:val="nil"/>
              <w:bottom w:val="nil"/>
            </w:tcBorders>
            <w:shd w:val="clear" w:color="auto" w:fill="auto"/>
            <w:noWrap/>
            <w:vAlign w:val="center"/>
          </w:tcPr>
          <w:p w14:paraId="793DD2C4"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44</w:t>
            </w:r>
          </w:p>
        </w:tc>
        <w:tc>
          <w:tcPr>
            <w:tcW w:w="509" w:type="pct"/>
            <w:tcBorders>
              <w:top w:val="nil"/>
              <w:bottom w:val="nil"/>
            </w:tcBorders>
            <w:shd w:val="clear" w:color="auto" w:fill="auto"/>
            <w:noWrap/>
            <w:vAlign w:val="center"/>
          </w:tcPr>
          <w:p w14:paraId="53CB9240"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33</w:t>
            </w:r>
          </w:p>
        </w:tc>
        <w:tc>
          <w:tcPr>
            <w:tcW w:w="509" w:type="pct"/>
            <w:tcBorders>
              <w:top w:val="nil"/>
              <w:bottom w:val="nil"/>
            </w:tcBorders>
            <w:shd w:val="clear" w:color="auto" w:fill="auto"/>
            <w:noWrap/>
            <w:vAlign w:val="center"/>
          </w:tcPr>
          <w:p w14:paraId="43B69491"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22</w:t>
            </w:r>
          </w:p>
        </w:tc>
        <w:tc>
          <w:tcPr>
            <w:tcW w:w="488" w:type="pct"/>
            <w:tcBorders>
              <w:top w:val="nil"/>
              <w:bottom w:val="nil"/>
            </w:tcBorders>
            <w:shd w:val="clear" w:color="auto" w:fill="auto"/>
            <w:noWrap/>
            <w:vAlign w:val="center"/>
          </w:tcPr>
          <w:p w14:paraId="4E6E470E"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16</w:t>
            </w:r>
          </w:p>
        </w:tc>
        <w:tc>
          <w:tcPr>
            <w:tcW w:w="508" w:type="pct"/>
            <w:tcBorders>
              <w:top w:val="nil"/>
              <w:bottom w:val="nil"/>
            </w:tcBorders>
            <w:shd w:val="clear" w:color="auto" w:fill="auto"/>
            <w:noWrap/>
            <w:vAlign w:val="center"/>
          </w:tcPr>
          <w:p w14:paraId="77A8CFC1"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11</w:t>
            </w:r>
          </w:p>
        </w:tc>
      </w:tr>
      <w:tr w:rsidR="000E5C49" w:rsidRPr="000E5C49" w14:paraId="0CC1114A" w14:textId="77777777" w:rsidTr="003E304E">
        <w:trPr>
          <w:trHeight w:val="255"/>
          <w:jc w:val="center"/>
        </w:trPr>
        <w:tc>
          <w:tcPr>
            <w:tcW w:w="555" w:type="pct"/>
            <w:vMerge/>
            <w:vAlign w:val="center"/>
          </w:tcPr>
          <w:p w14:paraId="37D316EF" w14:textId="77777777" w:rsidR="005714F8" w:rsidRPr="000E5C49" w:rsidRDefault="005714F8" w:rsidP="003E304E">
            <w:pPr>
              <w:widowControl/>
              <w:snapToGrid w:val="0"/>
              <w:jc w:val="center"/>
              <w:rPr>
                <w:color w:val="000000" w:themeColor="text1"/>
                <w:kern w:val="0"/>
                <w:sz w:val="18"/>
                <w:szCs w:val="18"/>
              </w:rPr>
            </w:pPr>
          </w:p>
        </w:tc>
        <w:tc>
          <w:tcPr>
            <w:tcW w:w="543" w:type="pct"/>
            <w:vMerge/>
            <w:vAlign w:val="center"/>
          </w:tcPr>
          <w:p w14:paraId="3823A97D" w14:textId="77777777" w:rsidR="005714F8" w:rsidRPr="000E5C49" w:rsidRDefault="005714F8" w:rsidP="003E304E">
            <w:pPr>
              <w:widowControl/>
              <w:snapToGrid w:val="0"/>
              <w:jc w:val="center"/>
              <w:rPr>
                <w:color w:val="000000" w:themeColor="text1"/>
                <w:kern w:val="0"/>
                <w:sz w:val="18"/>
                <w:szCs w:val="18"/>
              </w:rPr>
            </w:pPr>
          </w:p>
        </w:tc>
        <w:tc>
          <w:tcPr>
            <w:tcW w:w="688" w:type="pct"/>
            <w:tcBorders>
              <w:top w:val="nil"/>
              <w:bottom w:val="nil"/>
            </w:tcBorders>
            <w:shd w:val="clear" w:color="auto" w:fill="auto"/>
            <w:noWrap/>
            <w:vAlign w:val="center"/>
          </w:tcPr>
          <w:p w14:paraId="4B29F202" w14:textId="77777777" w:rsidR="005714F8" w:rsidRPr="000E5C49" w:rsidRDefault="00E54212" w:rsidP="003E304E">
            <w:pPr>
              <w:widowControl/>
              <w:snapToGrid w:val="0"/>
              <w:jc w:val="center"/>
              <w:rPr>
                <w:color w:val="000000" w:themeColor="text1"/>
                <w:kern w:val="0"/>
                <w:sz w:val="18"/>
                <w:szCs w:val="18"/>
              </w:rPr>
            </w:pPr>
            <w:r w:rsidRPr="000E5C49">
              <w:rPr>
                <w:color w:val="000000" w:themeColor="text1"/>
                <w:kern w:val="0"/>
                <w:sz w:val="18"/>
                <w:szCs w:val="18"/>
              </w:rPr>
              <w:t>200</w:t>
            </w:r>
          </w:p>
        </w:tc>
        <w:tc>
          <w:tcPr>
            <w:tcW w:w="689" w:type="pct"/>
            <w:tcBorders>
              <w:top w:val="nil"/>
              <w:bottom w:val="nil"/>
            </w:tcBorders>
            <w:shd w:val="clear" w:color="auto" w:fill="auto"/>
            <w:noWrap/>
            <w:vAlign w:val="center"/>
          </w:tcPr>
          <w:p w14:paraId="23360926" w14:textId="77777777" w:rsidR="005714F8" w:rsidRPr="000E5C49" w:rsidRDefault="00E54212" w:rsidP="003E304E">
            <w:pPr>
              <w:widowControl/>
              <w:snapToGrid w:val="0"/>
              <w:jc w:val="center"/>
              <w:rPr>
                <w:color w:val="000000" w:themeColor="text1"/>
                <w:kern w:val="0"/>
                <w:sz w:val="18"/>
                <w:szCs w:val="18"/>
              </w:rPr>
            </w:pPr>
            <w:r w:rsidRPr="000E5C49">
              <w:rPr>
                <w:color w:val="000000" w:themeColor="text1"/>
                <w:kern w:val="0"/>
                <w:sz w:val="18"/>
                <w:szCs w:val="18"/>
              </w:rPr>
              <w:t>200</w:t>
            </w:r>
          </w:p>
        </w:tc>
        <w:tc>
          <w:tcPr>
            <w:tcW w:w="510" w:type="pct"/>
            <w:tcBorders>
              <w:top w:val="nil"/>
              <w:bottom w:val="nil"/>
            </w:tcBorders>
            <w:shd w:val="clear" w:color="auto" w:fill="auto"/>
            <w:noWrap/>
            <w:vAlign w:val="center"/>
          </w:tcPr>
          <w:p w14:paraId="6B09C926"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48</w:t>
            </w:r>
          </w:p>
        </w:tc>
        <w:tc>
          <w:tcPr>
            <w:tcW w:w="509" w:type="pct"/>
            <w:tcBorders>
              <w:top w:val="nil"/>
              <w:bottom w:val="nil"/>
            </w:tcBorders>
            <w:shd w:val="clear" w:color="auto" w:fill="auto"/>
            <w:noWrap/>
            <w:vAlign w:val="center"/>
          </w:tcPr>
          <w:p w14:paraId="7176A88B"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35</w:t>
            </w:r>
          </w:p>
        </w:tc>
        <w:tc>
          <w:tcPr>
            <w:tcW w:w="509" w:type="pct"/>
            <w:tcBorders>
              <w:top w:val="nil"/>
              <w:bottom w:val="nil"/>
            </w:tcBorders>
            <w:shd w:val="clear" w:color="auto" w:fill="auto"/>
            <w:noWrap/>
            <w:vAlign w:val="center"/>
          </w:tcPr>
          <w:p w14:paraId="702CD281"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24</w:t>
            </w:r>
          </w:p>
        </w:tc>
        <w:tc>
          <w:tcPr>
            <w:tcW w:w="488" w:type="pct"/>
            <w:tcBorders>
              <w:top w:val="nil"/>
              <w:bottom w:val="nil"/>
            </w:tcBorders>
            <w:shd w:val="clear" w:color="auto" w:fill="auto"/>
            <w:noWrap/>
            <w:vAlign w:val="center"/>
          </w:tcPr>
          <w:p w14:paraId="0294A25E"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17</w:t>
            </w:r>
          </w:p>
        </w:tc>
        <w:tc>
          <w:tcPr>
            <w:tcW w:w="508" w:type="pct"/>
            <w:tcBorders>
              <w:top w:val="nil"/>
              <w:bottom w:val="nil"/>
            </w:tcBorders>
            <w:shd w:val="clear" w:color="auto" w:fill="auto"/>
            <w:noWrap/>
            <w:vAlign w:val="center"/>
          </w:tcPr>
          <w:p w14:paraId="1B259B3C"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12</w:t>
            </w:r>
          </w:p>
        </w:tc>
      </w:tr>
      <w:tr w:rsidR="000E5C49" w:rsidRPr="000E5C49" w14:paraId="41BFDBD7" w14:textId="77777777" w:rsidTr="003E304E">
        <w:trPr>
          <w:trHeight w:val="255"/>
          <w:jc w:val="center"/>
        </w:trPr>
        <w:tc>
          <w:tcPr>
            <w:tcW w:w="555" w:type="pct"/>
            <w:vMerge/>
            <w:vAlign w:val="center"/>
          </w:tcPr>
          <w:p w14:paraId="65C0E8BF" w14:textId="77777777" w:rsidR="005714F8" w:rsidRPr="000E5C49" w:rsidRDefault="005714F8" w:rsidP="003E304E">
            <w:pPr>
              <w:widowControl/>
              <w:snapToGrid w:val="0"/>
              <w:jc w:val="center"/>
              <w:rPr>
                <w:color w:val="000000" w:themeColor="text1"/>
                <w:kern w:val="0"/>
                <w:sz w:val="18"/>
                <w:szCs w:val="18"/>
              </w:rPr>
            </w:pPr>
          </w:p>
        </w:tc>
        <w:tc>
          <w:tcPr>
            <w:tcW w:w="543" w:type="pct"/>
            <w:vMerge/>
            <w:vAlign w:val="center"/>
          </w:tcPr>
          <w:p w14:paraId="34ADCF50" w14:textId="77777777" w:rsidR="005714F8" w:rsidRPr="000E5C49" w:rsidRDefault="005714F8" w:rsidP="003E304E">
            <w:pPr>
              <w:widowControl/>
              <w:snapToGrid w:val="0"/>
              <w:jc w:val="center"/>
              <w:rPr>
                <w:color w:val="000000" w:themeColor="text1"/>
                <w:kern w:val="0"/>
                <w:sz w:val="18"/>
                <w:szCs w:val="18"/>
              </w:rPr>
            </w:pPr>
          </w:p>
        </w:tc>
        <w:tc>
          <w:tcPr>
            <w:tcW w:w="688" w:type="pct"/>
            <w:tcBorders>
              <w:top w:val="nil"/>
              <w:bottom w:val="nil"/>
            </w:tcBorders>
            <w:shd w:val="clear" w:color="auto" w:fill="auto"/>
            <w:noWrap/>
            <w:vAlign w:val="center"/>
          </w:tcPr>
          <w:p w14:paraId="0AF7076F" w14:textId="77777777" w:rsidR="005714F8" w:rsidRPr="000E5C49" w:rsidRDefault="00E54212" w:rsidP="003E304E">
            <w:pPr>
              <w:widowControl/>
              <w:snapToGrid w:val="0"/>
              <w:jc w:val="center"/>
              <w:rPr>
                <w:color w:val="000000" w:themeColor="text1"/>
                <w:kern w:val="0"/>
                <w:sz w:val="18"/>
                <w:szCs w:val="18"/>
              </w:rPr>
            </w:pPr>
            <w:r w:rsidRPr="000E5C49">
              <w:rPr>
                <w:color w:val="000000" w:themeColor="text1"/>
                <w:kern w:val="0"/>
                <w:sz w:val="18"/>
                <w:szCs w:val="18"/>
              </w:rPr>
              <w:t>250</w:t>
            </w:r>
          </w:p>
        </w:tc>
        <w:tc>
          <w:tcPr>
            <w:tcW w:w="689" w:type="pct"/>
            <w:tcBorders>
              <w:top w:val="nil"/>
              <w:bottom w:val="nil"/>
            </w:tcBorders>
            <w:shd w:val="clear" w:color="auto" w:fill="auto"/>
            <w:noWrap/>
            <w:vAlign w:val="center"/>
          </w:tcPr>
          <w:p w14:paraId="41E4D8DC" w14:textId="77777777" w:rsidR="005714F8" w:rsidRPr="000E5C49" w:rsidRDefault="00E54212" w:rsidP="003E304E">
            <w:pPr>
              <w:widowControl/>
              <w:snapToGrid w:val="0"/>
              <w:jc w:val="center"/>
              <w:rPr>
                <w:color w:val="000000" w:themeColor="text1"/>
                <w:kern w:val="0"/>
                <w:sz w:val="18"/>
                <w:szCs w:val="18"/>
              </w:rPr>
            </w:pPr>
            <w:r w:rsidRPr="000E5C49">
              <w:rPr>
                <w:color w:val="000000" w:themeColor="text1"/>
                <w:kern w:val="0"/>
                <w:sz w:val="18"/>
                <w:szCs w:val="18"/>
              </w:rPr>
              <w:t>250</w:t>
            </w:r>
          </w:p>
        </w:tc>
        <w:tc>
          <w:tcPr>
            <w:tcW w:w="510" w:type="pct"/>
            <w:tcBorders>
              <w:top w:val="nil"/>
              <w:bottom w:val="nil"/>
            </w:tcBorders>
            <w:shd w:val="clear" w:color="auto" w:fill="auto"/>
            <w:noWrap/>
            <w:vAlign w:val="center"/>
          </w:tcPr>
          <w:p w14:paraId="036037DB"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52</w:t>
            </w:r>
          </w:p>
        </w:tc>
        <w:tc>
          <w:tcPr>
            <w:tcW w:w="509" w:type="pct"/>
            <w:tcBorders>
              <w:top w:val="nil"/>
              <w:bottom w:val="nil"/>
            </w:tcBorders>
            <w:shd w:val="clear" w:color="auto" w:fill="auto"/>
            <w:noWrap/>
            <w:vAlign w:val="center"/>
          </w:tcPr>
          <w:p w14:paraId="1D4B8E6C"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38</w:t>
            </w:r>
          </w:p>
        </w:tc>
        <w:tc>
          <w:tcPr>
            <w:tcW w:w="509" w:type="pct"/>
            <w:tcBorders>
              <w:top w:val="nil"/>
              <w:bottom w:val="nil"/>
            </w:tcBorders>
            <w:shd w:val="clear" w:color="auto" w:fill="auto"/>
            <w:noWrap/>
            <w:vAlign w:val="center"/>
          </w:tcPr>
          <w:p w14:paraId="76A3921C"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26</w:t>
            </w:r>
          </w:p>
        </w:tc>
        <w:tc>
          <w:tcPr>
            <w:tcW w:w="488" w:type="pct"/>
            <w:tcBorders>
              <w:top w:val="nil"/>
              <w:bottom w:val="nil"/>
            </w:tcBorders>
            <w:shd w:val="clear" w:color="auto" w:fill="auto"/>
            <w:noWrap/>
            <w:vAlign w:val="center"/>
          </w:tcPr>
          <w:p w14:paraId="7C2923F2"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19</w:t>
            </w:r>
          </w:p>
        </w:tc>
        <w:tc>
          <w:tcPr>
            <w:tcW w:w="508" w:type="pct"/>
            <w:tcBorders>
              <w:top w:val="nil"/>
              <w:bottom w:val="nil"/>
            </w:tcBorders>
            <w:shd w:val="clear" w:color="auto" w:fill="auto"/>
            <w:noWrap/>
            <w:vAlign w:val="center"/>
          </w:tcPr>
          <w:p w14:paraId="5154EAC8"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14</w:t>
            </w:r>
          </w:p>
        </w:tc>
      </w:tr>
      <w:tr w:rsidR="000E5C49" w:rsidRPr="000E5C49" w14:paraId="2C25BF74" w14:textId="77777777" w:rsidTr="003E304E">
        <w:trPr>
          <w:trHeight w:val="255"/>
          <w:jc w:val="center"/>
        </w:trPr>
        <w:tc>
          <w:tcPr>
            <w:tcW w:w="555" w:type="pct"/>
            <w:vMerge/>
            <w:vAlign w:val="center"/>
          </w:tcPr>
          <w:p w14:paraId="78619122" w14:textId="77777777" w:rsidR="005714F8" w:rsidRPr="000E5C49" w:rsidRDefault="005714F8" w:rsidP="003E304E">
            <w:pPr>
              <w:widowControl/>
              <w:snapToGrid w:val="0"/>
              <w:jc w:val="center"/>
              <w:rPr>
                <w:color w:val="000000" w:themeColor="text1"/>
                <w:kern w:val="0"/>
                <w:sz w:val="18"/>
                <w:szCs w:val="18"/>
              </w:rPr>
            </w:pPr>
          </w:p>
        </w:tc>
        <w:tc>
          <w:tcPr>
            <w:tcW w:w="543" w:type="pct"/>
            <w:vMerge/>
            <w:vAlign w:val="center"/>
          </w:tcPr>
          <w:p w14:paraId="5209B0DF" w14:textId="77777777" w:rsidR="005714F8" w:rsidRPr="000E5C49" w:rsidRDefault="005714F8" w:rsidP="003E304E">
            <w:pPr>
              <w:widowControl/>
              <w:snapToGrid w:val="0"/>
              <w:jc w:val="center"/>
              <w:rPr>
                <w:color w:val="000000" w:themeColor="text1"/>
                <w:kern w:val="0"/>
                <w:sz w:val="18"/>
                <w:szCs w:val="18"/>
              </w:rPr>
            </w:pPr>
          </w:p>
        </w:tc>
        <w:tc>
          <w:tcPr>
            <w:tcW w:w="688" w:type="pct"/>
            <w:tcBorders>
              <w:top w:val="nil"/>
              <w:bottom w:val="single" w:sz="4" w:space="0" w:color="auto"/>
            </w:tcBorders>
            <w:shd w:val="clear" w:color="auto" w:fill="auto"/>
            <w:noWrap/>
            <w:vAlign w:val="center"/>
          </w:tcPr>
          <w:p w14:paraId="58D34E07" w14:textId="77777777" w:rsidR="005714F8" w:rsidRPr="000E5C49" w:rsidRDefault="00E54212" w:rsidP="003E304E">
            <w:pPr>
              <w:widowControl/>
              <w:snapToGrid w:val="0"/>
              <w:jc w:val="center"/>
              <w:rPr>
                <w:color w:val="000000" w:themeColor="text1"/>
                <w:kern w:val="0"/>
                <w:sz w:val="18"/>
                <w:szCs w:val="18"/>
              </w:rPr>
            </w:pPr>
            <w:r w:rsidRPr="000E5C49">
              <w:rPr>
                <w:color w:val="000000" w:themeColor="text1"/>
                <w:kern w:val="0"/>
                <w:sz w:val="18"/>
                <w:szCs w:val="18"/>
              </w:rPr>
              <w:t>300</w:t>
            </w:r>
          </w:p>
        </w:tc>
        <w:tc>
          <w:tcPr>
            <w:tcW w:w="689" w:type="pct"/>
            <w:tcBorders>
              <w:top w:val="nil"/>
              <w:bottom w:val="single" w:sz="4" w:space="0" w:color="auto"/>
            </w:tcBorders>
            <w:shd w:val="clear" w:color="auto" w:fill="auto"/>
            <w:noWrap/>
            <w:vAlign w:val="center"/>
          </w:tcPr>
          <w:p w14:paraId="3D65356A" w14:textId="77777777" w:rsidR="005714F8" w:rsidRPr="000E5C49" w:rsidRDefault="00E54212" w:rsidP="003E304E">
            <w:pPr>
              <w:widowControl/>
              <w:snapToGrid w:val="0"/>
              <w:jc w:val="center"/>
              <w:rPr>
                <w:color w:val="000000" w:themeColor="text1"/>
                <w:kern w:val="0"/>
                <w:sz w:val="18"/>
                <w:szCs w:val="18"/>
              </w:rPr>
            </w:pPr>
            <w:r w:rsidRPr="000E5C49">
              <w:rPr>
                <w:color w:val="000000" w:themeColor="text1"/>
                <w:kern w:val="0"/>
                <w:sz w:val="18"/>
                <w:szCs w:val="18"/>
              </w:rPr>
              <w:t>300</w:t>
            </w:r>
          </w:p>
        </w:tc>
        <w:tc>
          <w:tcPr>
            <w:tcW w:w="510" w:type="pct"/>
            <w:tcBorders>
              <w:top w:val="nil"/>
              <w:bottom w:val="single" w:sz="4" w:space="0" w:color="auto"/>
            </w:tcBorders>
            <w:shd w:val="clear" w:color="auto" w:fill="auto"/>
            <w:noWrap/>
            <w:vAlign w:val="center"/>
          </w:tcPr>
          <w:p w14:paraId="6EBEF94C"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58</w:t>
            </w:r>
          </w:p>
        </w:tc>
        <w:tc>
          <w:tcPr>
            <w:tcW w:w="509" w:type="pct"/>
            <w:tcBorders>
              <w:top w:val="nil"/>
              <w:bottom w:val="single" w:sz="4" w:space="0" w:color="auto"/>
            </w:tcBorders>
            <w:shd w:val="clear" w:color="auto" w:fill="auto"/>
            <w:noWrap/>
            <w:vAlign w:val="center"/>
          </w:tcPr>
          <w:p w14:paraId="2F6ED7FD"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40</w:t>
            </w:r>
          </w:p>
        </w:tc>
        <w:tc>
          <w:tcPr>
            <w:tcW w:w="509" w:type="pct"/>
            <w:tcBorders>
              <w:top w:val="nil"/>
              <w:bottom w:val="single" w:sz="4" w:space="0" w:color="auto"/>
            </w:tcBorders>
            <w:shd w:val="clear" w:color="auto" w:fill="auto"/>
            <w:noWrap/>
            <w:vAlign w:val="center"/>
          </w:tcPr>
          <w:p w14:paraId="4A60D6A8"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28</w:t>
            </w:r>
          </w:p>
        </w:tc>
        <w:tc>
          <w:tcPr>
            <w:tcW w:w="488" w:type="pct"/>
            <w:tcBorders>
              <w:top w:val="nil"/>
              <w:bottom w:val="single" w:sz="4" w:space="0" w:color="auto"/>
            </w:tcBorders>
            <w:shd w:val="clear" w:color="auto" w:fill="auto"/>
            <w:noWrap/>
            <w:vAlign w:val="center"/>
          </w:tcPr>
          <w:p w14:paraId="0017CB65"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21</w:t>
            </w:r>
          </w:p>
        </w:tc>
        <w:tc>
          <w:tcPr>
            <w:tcW w:w="508" w:type="pct"/>
            <w:tcBorders>
              <w:top w:val="nil"/>
              <w:bottom w:val="single" w:sz="4" w:space="0" w:color="auto"/>
            </w:tcBorders>
            <w:shd w:val="clear" w:color="auto" w:fill="auto"/>
            <w:noWrap/>
            <w:vAlign w:val="center"/>
          </w:tcPr>
          <w:p w14:paraId="2BE2856F"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16</w:t>
            </w:r>
          </w:p>
        </w:tc>
      </w:tr>
      <w:tr w:rsidR="000E5C49" w:rsidRPr="000E5C49" w14:paraId="2476CDC5" w14:textId="77777777" w:rsidTr="003E304E">
        <w:trPr>
          <w:trHeight w:val="255"/>
          <w:jc w:val="center"/>
        </w:trPr>
        <w:tc>
          <w:tcPr>
            <w:tcW w:w="555" w:type="pct"/>
            <w:vMerge/>
            <w:vAlign w:val="center"/>
          </w:tcPr>
          <w:p w14:paraId="3F2E9B3C" w14:textId="77777777" w:rsidR="005714F8" w:rsidRPr="000E5C49" w:rsidRDefault="005714F8" w:rsidP="003E304E">
            <w:pPr>
              <w:widowControl/>
              <w:snapToGrid w:val="0"/>
              <w:jc w:val="center"/>
              <w:rPr>
                <w:color w:val="000000" w:themeColor="text1"/>
                <w:kern w:val="0"/>
                <w:sz w:val="18"/>
                <w:szCs w:val="18"/>
              </w:rPr>
            </w:pPr>
          </w:p>
        </w:tc>
        <w:tc>
          <w:tcPr>
            <w:tcW w:w="543" w:type="pct"/>
            <w:vMerge w:val="restart"/>
            <w:vAlign w:val="center"/>
          </w:tcPr>
          <w:p w14:paraId="7A061B52" w14:textId="77777777" w:rsidR="005714F8" w:rsidRPr="000E5C49" w:rsidRDefault="00E54212" w:rsidP="003E304E">
            <w:pPr>
              <w:widowControl/>
              <w:snapToGrid w:val="0"/>
              <w:jc w:val="center"/>
              <w:rPr>
                <w:color w:val="000000" w:themeColor="text1"/>
                <w:kern w:val="0"/>
                <w:sz w:val="18"/>
                <w:szCs w:val="18"/>
              </w:rPr>
            </w:pPr>
            <w:r w:rsidRPr="000E5C49">
              <w:rPr>
                <w:rFonts w:hint="eastAsia"/>
                <w:color w:val="000000" w:themeColor="text1"/>
                <w:kern w:val="0"/>
                <w:sz w:val="18"/>
                <w:szCs w:val="18"/>
              </w:rPr>
              <w:t>1.6</w:t>
            </w:r>
          </w:p>
        </w:tc>
        <w:tc>
          <w:tcPr>
            <w:tcW w:w="688" w:type="pct"/>
            <w:tcBorders>
              <w:top w:val="single" w:sz="4" w:space="0" w:color="auto"/>
              <w:bottom w:val="nil"/>
            </w:tcBorders>
            <w:shd w:val="clear" w:color="auto" w:fill="auto"/>
            <w:noWrap/>
            <w:vAlign w:val="center"/>
          </w:tcPr>
          <w:p w14:paraId="5753006A" w14:textId="77777777" w:rsidR="005714F8" w:rsidRPr="000E5C49" w:rsidRDefault="00E54212" w:rsidP="003E304E">
            <w:pPr>
              <w:widowControl/>
              <w:snapToGrid w:val="0"/>
              <w:jc w:val="center"/>
              <w:rPr>
                <w:color w:val="000000" w:themeColor="text1"/>
                <w:kern w:val="0"/>
                <w:sz w:val="18"/>
                <w:szCs w:val="18"/>
              </w:rPr>
            </w:pPr>
            <w:r w:rsidRPr="000E5C49">
              <w:rPr>
                <w:color w:val="000000" w:themeColor="text1"/>
                <w:kern w:val="0"/>
                <w:sz w:val="18"/>
                <w:szCs w:val="18"/>
              </w:rPr>
              <w:t>100</w:t>
            </w:r>
          </w:p>
        </w:tc>
        <w:tc>
          <w:tcPr>
            <w:tcW w:w="689" w:type="pct"/>
            <w:tcBorders>
              <w:top w:val="single" w:sz="4" w:space="0" w:color="auto"/>
              <w:bottom w:val="nil"/>
            </w:tcBorders>
            <w:shd w:val="clear" w:color="auto" w:fill="auto"/>
            <w:noWrap/>
            <w:vAlign w:val="center"/>
          </w:tcPr>
          <w:p w14:paraId="2643C471" w14:textId="77777777" w:rsidR="005714F8" w:rsidRPr="000E5C49" w:rsidRDefault="00E54212" w:rsidP="003E304E">
            <w:pPr>
              <w:widowControl/>
              <w:snapToGrid w:val="0"/>
              <w:jc w:val="center"/>
              <w:rPr>
                <w:color w:val="000000" w:themeColor="text1"/>
                <w:kern w:val="0"/>
                <w:sz w:val="18"/>
                <w:szCs w:val="18"/>
              </w:rPr>
            </w:pPr>
            <w:r w:rsidRPr="000E5C49">
              <w:rPr>
                <w:color w:val="000000" w:themeColor="text1"/>
                <w:kern w:val="0"/>
                <w:sz w:val="18"/>
                <w:szCs w:val="18"/>
              </w:rPr>
              <w:t>160</w:t>
            </w:r>
          </w:p>
        </w:tc>
        <w:tc>
          <w:tcPr>
            <w:tcW w:w="510" w:type="pct"/>
            <w:tcBorders>
              <w:top w:val="single" w:sz="4" w:space="0" w:color="auto"/>
              <w:bottom w:val="nil"/>
            </w:tcBorders>
            <w:shd w:val="clear" w:color="auto" w:fill="auto"/>
            <w:noWrap/>
            <w:vAlign w:val="center"/>
          </w:tcPr>
          <w:p w14:paraId="10D3E60A"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46</w:t>
            </w:r>
          </w:p>
        </w:tc>
        <w:tc>
          <w:tcPr>
            <w:tcW w:w="509" w:type="pct"/>
            <w:tcBorders>
              <w:top w:val="single" w:sz="4" w:space="0" w:color="auto"/>
              <w:bottom w:val="nil"/>
            </w:tcBorders>
            <w:shd w:val="clear" w:color="auto" w:fill="auto"/>
            <w:noWrap/>
            <w:vAlign w:val="center"/>
          </w:tcPr>
          <w:p w14:paraId="2C2CCFF2"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37</w:t>
            </w:r>
          </w:p>
        </w:tc>
        <w:tc>
          <w:tcPr>
            <w:tcW w:w="509" w:type="pct"/>
            <w:tcBorders>
              <w:top w:val="single" w:sz="4" w:space="0" w:color="auto"/>
              <w:bottom w:val="nil"/>
            </w:tcBorders>
            <w:shd w:val="clear" w:color="auto" w:fill="auto"/>
            <w:noWrap/>
            <w:vAlign w:val="center"/>
          </w:tcPr>
          <w:p w14:paraId="4E32473D"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26</w:t>
            </w:r>
          </w:p>
        </w:tc>
        <w:tc>
          <w:tcPr>
            <w:tcW w:w="488" w:type="pct"/>
            <w:tcBorders>
              <w:top w:val="single" w:sz="4" w:space="0" w:color="auto"/>
              <w:bottom w:val="nil"/>
            </w:tcBorders>
            <w:shd w:val="clear" w:color="auto" w:fill="auto"/>
            <w:noWrap/>
            <w:vAlign w:val="center"/>
          </w:tcPr>
          <w:p w14:paraId="79E3BE35"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20</w:t>
            </w:r>
          </w:p>
        </w:tc>
        <w:tc>
          <w:tcPr>
            <w:tcW w:w="508" w:type="pct"/>
            <w:tcBorders>
              <w:top w:val="single" w:sz="4" w:space="0" w:color="auto"/>
              <w:bottom w:val="nil"/>
            </w:tcBorders>
            <w:shd w:val="clear" w:color="auto" w:fill="auto"/>
            <w:noWrap/>
            <w:vAlign w:val="center"/>
          </w:tcPr>
          <w:p w14:paraId="3104E94C"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13</w:t>
            </w:r>
          </w:p>
        </w:tc>
      </w:tr>
      <w:tr w:rsidR="000E5C49" w:rsidRPr="000E5C49" w14:paraId="50341687" w14:textId="77777777" w:rsidTr="003E304E">
        <w:trPr>
          <w:trHeight w:val="255"/>
          <w:jc w:val="center"/>
        </w:trPr>
        <w:tc>
          <w:tcPr>
            <w:tcW w:w="555" w:type="pct"/>
            <w:vMerge/>
            <w:vAlign w:val="center"/>
          </w:tcPr>
          <w:p w14:paraId="7CC0CB24" w14:textId="77777777" w:rsidR="005714F8" w:rsidRPr="000E5C49" w:rsidRDefault="005714F8" w:rsidP="003E304E">
            <w:pPr>
              <w:widowControl/>
              <w:snapToGrid w:val="0"/>
              <w:jc w:val="center"/>
              <w:rPr>
                <w:color w:val="000000" w:themeColor="text1"/>
                <w:kern w:val="0"/>
                <w:sz w:val="18"/>
                <w:szCs w:val="18"/>
              </w:rPr>
            </w:pPr>
          </w:p>
        </w:tc>
        <w:tc>
          <w:tcPr>
            <w:tcW w:w="543" w:type="pct"/>
            <w:vMerge/>
            <w:vAlign w:val="center"/>
          </w:tcPr>
          <w:p w14:paraId="0B3E1659" w14:textId="77777777" w:rsidR="005714F8" w:rsidRPr="000E5C49" w:rsidRDefault="005714F8" w:rsidP="003E304E">
            <w:pPr>
              <w:widowControl/>
              <w:snapToGrid w:val="0"/>
              <w:jc w:val="center"/>
              <w:rPr>
                <w:color w:val="000000" w:themeColor="text1"/>
                <w:kern w:val="0"/>
                <w:sz w:val="18"/>
                <w:szCs w:val="18"/>
              </w:rPr>
            </w:pPr>
          </w:p>
        </w:tc>
        <w:tc>
          <w:tcPr>
            <w:tcW w:w="688" w:type="pct"/>
            <w:tcBorders>
              <w:top w:val="nil"/>
              <w:bottom w:val="nil"/>
            </w:tcBorders>
            <w:shd w:val="clear" w:color="auto" w:fill="auto"/>
            <w:noWrap/>
            <w:vAlign w:val="center"/>
          </w:tcPr>
          <w:p w14:paraId="67EC07F5" w14:textId="77777777" w:rsidR="005714F8" w:rsidRPr="000E5C49" w:rsidRDefault="00E54212" w:rsidP="003E304E">
            <w:pPr>
              <w:widowControl/>
              <w:snapToGrid w:val="0"/>
              <w:jc w:val="center"/>
              <w:rPr>
                <w:color w:val="000000" w:themeColor="text1"/>
                <w:kern w:val="0"/>
                <w:sz w:val="18"/>
                <w:szCs w:val="18"/>
              </w:rPr>
            </w:pPr>
            <w:r w:rsidRPr="000E5C49">
              <w:rPr>
                <w:rFonts w:hint="eastAsia"/>
                <w:color w:val="000000" w:themeColor="text1"/>
                <w:kern w:val="0"/>
                <w:sz w:val="18"/>
                <w:szCs w:val="18"/>
              </w:rPr>
              <w:t>130</w:t>
            </w:r>
          </w:p>
        </w:tc>
        <w:tc>
          <w:tcPr>
            <w:tcW w:w="689" w:type="pct"/>
            <w:tcBorders>
              <w:top w:val="nil"/>
              <w:bottom w:val="nil"/>
            </w:tcBorders>
            <w:shd w:val="clear" w:color="auto" w:fill="auto"/>
            <w:noWrap/>
            <w:vAlign w:val="center"/>
          </w:tcPr>
          <w:p w14:paraId="64FA219C" w14:textId="77777777" w:rsidR="005714F8" w:rsidRPr="000E5C49" w:rsidRDefault="00E54212" w:rsidP="003E304E">
            <w:pPr>
              <w:widowControl/>
              <w:snapToGrid w:val="0"/>
              <w:jc w:val="center"/>
              <w:rPr>
                <w:color w:val="000000" w:themeColor="text1"/>
                <w:kern w:val="0"/>
                <w:sz w:val="18"/>
                <w:szCs w:val="18"/>
              </w:rPr>
            </w:pPr>
            <w:r w:rsidRPr="000E5C49">
              <w:rPr>
                <w:rFonts w:hint="eastAsia"/>
                <w:color w:val="000000" w:themeColor="text1"/>
                <w:kern w:val="0"/>
                <w:sz w:val="18"/>
                <w:szCs w:val="18"/>
              </w:rPr>
              <w:t>208</w:t>
            </w:r>
          </w:p>
        </w:tc>
        <w:tc>
          <w:tcPr>
            <w:tcW w:w="510" w:type="pct"/>
            <w:tcBorders>
              <w:top w:val="nil"/>
              <w:bottom w:val="nil"/>
            </w:tcBorders>
            <w:shd w:val="clear" w:color="auto" w:fill="auto"/>
            <w:noWrap/>
            <w:vAlign w:val="center"/>
          </w:tcPr>
          <w:p w14:paraId="6AE8552E" w14:textId="77777777" w:rsidR="005714F8" w:rsidRPr="000E5C49" w:rsidRDefault="00E54212" w:rsidP="003E304E">
            <w:pPr>
              <w:snapToGrid w:val="0"/>
              <w:jc w:val="center"/>
              <w:rPr>
                <w:color w:val="000000" w:themeColor="text1"/>
                <w:sz w:val="18"/>
                <w:szCs w:val="18"/>
              </w:rPr>
            </w:pPr>
            <w:r w:rsidRPr="000E5C49">
              <w:rPr>
                <w:rFonts w:hint="eastAsia"/>
                <w:color w:val="000000" w:themeColor="text1"/>
                <w:sz w:val="18"/>
                <w:szCs w:val="18"/>
              </w:rPr>
              <w:t>52</w:t>
            </w:r>
          </w:p>
        </w:tc>
        <w:tc>
          <w:tcPr>
            <w:tcW w:w="509" w:type="pct"/>
            <w:tcBorders>
              <w:top w:val="nil"/>
              <w:bottom w:val="nil"/>
            </w:tcBorders>
            <w:shd w:val="clear" w:color="auto" w:fill="auto"/>
            <w:noWrap/>
            <w:vAlign w:val="center"/>
          </w:tcPr>
          <w:p w14:paraId="6E18BB0C" w14:textId="77777777" w:rsidR="005714F8" w:rsidRPr="000E5C49" w:rsidRDefault="00E54212" w:rsidP="003E304E">
            <w:pPr>
              <w:snapToGrid w:val="0"/>
              <w:jc w:val="center"/>
              <w:rPr>
                <w:color w:val="000000" w:themeColor="text1"/>
                <w:sz w:val="18"/>
                <w:szCs w:val="18"/>
              </w:rPr>
            </w:pPr>
            <w:r w:rsidRPr="000E5C49">
              <w:rPr>
                <w:rFonts w:hint="eastAsia"/>
                <w:color w:val="000000" w:themeColor="text1"/>
                <w:sz w:val="18"/>
                <w:szCs w:val="18"/>
              </w:rPr>
              <w:t>41</w:t>
            </w:r>
          </w:p>
        </w:tc>
        <w:tc>
          <w:tcPr>
            <w:tcW w:w="509" w:type="pct"/>
            <w:tcBorders>
              <w:top w:val="nil"/>
              <w:bottom w:val="nil"/>
            </w:tcBorders>
            <w:shd w:val="clear" w:color="auto" w:fill="auto"/>
            <w:noWrap/>
            <w:vAlign w:val="center"/>
          </w:tcPr>
          <w:p w14:paraId="45CCA695" w14:textId="77777777" w:rsidR="005714F8" w:rsidRPr="000E5C49" w:rsidRDefault="00E54212" w:rsidP="003E304E">
            <w:pPr>
              <w:snapToGrid w:val="0"/>
              <w:jc w:val="center"/>
              <w:rPr>
                <w:color w:val="000000" w:themeColor="text1"/>
                <w:sz w:val="18"/>
                <w:szCs w:val="18"/>
              </w:rPr>
            </w:pPr>
            <w:r w:rsidRPr="000E5C49">
              <w:rPr>
                <w:rFonts w:hint="eastAsia"/>
                <w:color w:val="000000" w:themeColor="text1"/>
                <w:sz w:val="18"/>
                <w:szCs w:val="18"/>
              </w:rPr>
              <w:t>28</w:t>
            </w:r>
          </w:p>
        </w:tc>
        <w:tc>
          <w:tcPr>
            <w:tcW w:w="488" w:type="pct"/>
            <w:tcBorders>
              <w:top w:val="nil"/>
              <w:bottom w:val="nil"/>
            </w:tcBorders>
            <w:shd w:val="clear" w:color="auto" w:fill="auto"/>
            <w:noWrap/>
            <w:vAlign w:val="center"/>
          </w:tcPr>
          <w:p w14:paraId="571F7945" w14:textId="77777777" w:rsidR="005714F8" w:rsidRPr="000E5C49" w:rsidRDefault="00E54212" w:rsidP="003E304E">
            <w:pPr>
              <w:snapToGrid w:val="0"/>
              <w:jc w:val="center"/>
              <w:rPr>
                <w:color w:val="000000" w:themeColor="text1"/>
                <w:sz w:val="18"/>
                <w:szCs w:val="18"/>
              </w:rPr>
            </w:pPr>
            <w:r w:rsidRPr="000E5C49">
              <w:rPr>
                <w:rFonts w:hint="eastAsia"/>
                <w:color w:val="000000" w:themeColor="text1"/>
                <w:sz w:val="18"/>
                <w:szCs w:val="18"/>
              </w:rPr>
              <w:t>21</w:t>
            </w:r>
          </w:p>
        </w:tc>
        <w:tc>
          <w:tcPr>
            <w:tcW w:w="508" w:type="pct"/>
            <w:tcBorders>
              <w:top w:val="nil"/>
              <w:bottom w:val="nil"/>
            </w:tcBorders>
            <w:shd w:val="clear" w:color="auto" w:fill="auto"/>
            <w:noWrap/>
            <w:vAlign w:val="center"/>
          </w:tcPr>
          <w:p w14:paraId="6D7C2F6B" w14:textId="77777777" w:rsidR="005714F8" w:rsidRPr="000E5C49" w:rsidRDefault="00E54212" w:rsidP="003E304E">
            <w:pPr>
              <w:snapToGrid w:val="0"/>
              <w:jc w:val="center"/>
              <w:rPr>
                <w:color w:val="000000" w:themeColor="text1"/>
                <w:sz w:val="18"/>
                <w:szCs w:val="18"/>
              </w:rPr>
            </w:pPr>
            <w:r w:rsidRPr="000E5C49">
              <w:rPr>
                <w:rFonts w:hint="eastAsia"/>
                <w:color w:val="000000" w:themeColor="text1"/>
                <w:sz w:val="18"/>
                <w:szCs w:val="18"/>
              </w:rPr>
              <w:t>14</w:t>
            </w:r>
          </w:p>
        </w:tc>
      </w:tr>
      <w:tr w:rsidR="000E5C49" w:rsidRPr="000E5C49" w14:paraId="4E95C105" w14:textId="77777777" w:rsidTr="003E304E">
        <w:trPr>
          <w:trHeight w:val="255"/>
          <w:jc w:val="center"/>
        </w:trPr>
        <w:tc>
          <w:tcPr>
            <w:tcW w:w="555" w:type="pct"/>
            <w:vMerge/>
            <w:vAlign w:val="center"/>
          </w:tcPr>
          <w:p w14:paraId="79512037" w14:textId="77777777" w:rsidR="005714F8" w:rsidRPr="000E5C49" w:rsidRDefault="005714F8" w:rsidP="003E304E">
            <w:pPr>
              <w:widowControl/>
              <w:snapToGrid w:val="0"/>
              <w:jc w:val="center"/>
              <w:rPr>
                <w:color w:val="000000" w:themeColor="text1"/>
                <w:kern w:val="0"/>
                <w:sz w:val="18"/>
                <w:szCs w:val="18"/>
              </w:rPr>
            </w:pPr>
          </w:p>
        </w:tc>
        <w:tc>
          <w:tcPr>
            <w:tcW w:w="543" w:type="pct"/>
            <w:vMerge/>
            <w:vAlign w:val="center"/>
          </w:tcPr>
          <w:p w14:paraId="384DE2C1" w14:textId="77777777" w:rsidR="005714F8" w:rsidRPr="000E5C49" w:rsidRDefault="005714F8" w:rsidP="003E304E">
            <w:pPr>
              <w:widowControl/>
              <w:snapToGrid w:val="0"/>
              <w:jc w:val="center"/>
              <w:rPr>
                <w:color w:val="000000" w:themeColor="text1"/>
                <w:kern w:val="0"/>
                <w:sz w:val="18"/>
                <w:szCs w:val="18"/>
              </w:rPr>
            </w:pPr>
          </w:p>
        </w:tc>
        <w:tc>
          <w:tcPr>
            <w:tcW w:w="688" w:type="pct"/>
            <w:tcBorders>
              <w:top w:val="nil"/>
              <w:bottom w:val="nil"/>
            </w:tcBorders>
            <w:shd w:val="clear" w:color="auto" w:fill="auto"/>
            <w:noWrap/>
            <w:vAlign w:val="center"/>
          </w:tcPr>
          <w:p w14:paraId="1F00DADC" w14:textId="77777777" w:rsidR="005714F8" w:rsidRPr="000E5C49" w:rsidRDefault="00E54212" w:rsidP="003E304E">
            <w:pPr>
              <w:widowControl/>
              <w:snapToGrid w:val="0"/>
              <w:jc w:val="center"/>
              <w:rPr>
                <w:color w:val="000000" w:themeColor="text1"/>
                <w:kern w:val="0"/>
                <w:sz w:val="18"/>
                <w:szCs w:val="18"/>
              </w:rPr>
            </w:pPr>
            <w:r w:rsidRPr="000E5C49">
              <w:rPr>
                <w:color w:val="000000" w:themeColor="text1"/>
                <w:kern w:val="0"/>
                <w:sz w:val="18"/>
                <w:szCs w:val="18"/>
              </w:rPr>
              <w:t>150</w:t>
            </w:r>
          </w:p>
        </w:tc>
        <w:tc>
          <w:tcPr>
            <w:tcW w:w="689" w:type="pct"/>
            <w:tcBorders>
              <w:top w:val="nil"/>
              <w:bottom w:val="nil"/>
            </w:tcBorders>
            <w:shd w:val="clear" w:color="auto" w:fill="auto"/>
            <w:noWrap/>
            <w:vAlign w:val="center"/>
          </w:tcPr>
          <w:p w14:paraId="7ED8EE1A" w14:textId="77777777" w:rsidR="005714F8" w:rsidRPr="000E5C49" w:rsidRDefault="00E54212" w:rsidP="003E304E">
            <w:pPr>
              <w:widowControl/>
              <w:snapToGrid w:val="0"/>
              <w:jc w:val="center"/>
              <w:rPr>
                <w:color w:val="000000" w:themeColor="text1"/>
                <w:kern w:val="0"/>
                <w:sz w:val="18"/>
                <w:szCs w:val="18"/>
              </w:rPr>
            </w:pPr>
            <w:r w:rsidRPr="000E5C49">
              <w:rPr>
                <w:color w:val="000000" w:themeColor="text1"/>
                <w:kern w:val="0"/>
                <w:sz w:val="18"/>
                <w:szCs w:val="18"/>
              </w:rPr>
              <w:t>240</w:t>
            </w:r>
          </w:p>
        </w:tc>
        <w:tc>
          <w:tcPr>
            <w:tcW w:w="510" w:type="pct"/>
            <w:tcBorders>
              <w:top w:val="nil"/>
              <w:bottom w:val="nil"/>
            </w:tcBorders>
            <w:shd w:val="clear" w:color="auto" w:fill="auto"/>
            <w:noWrap/>
            <w:vAlign w:val="center"/>
          </w:tcPr>
          <w:p w14:paraId="633366E3"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55</w:t>
            </w:r>
          </w:p>
        </w:tc>
        <w:tc>
          <w:tcPr>
            <w:tcW w:w="509" w:type="pct"/>
            <w:tcBorders>
              <w:top w:val="nil"/>
              <w:bottom w:val="nil"/>
            </w:tcBorders>
            <w:shd w:val="clear" w:color="auto" w:fill="auto"/>
            <w:noWrap/>
            <w:vAlign w:val="center"/>
          </w:tcPr>
          <w:p w14:paraId="45FEEDA7"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43</w:t>
            </w:r>
          </w:p>
        </w:tc>
        <w:tc>
          <w:tcPr>
            <w:tcW w:w="509" w:type="pct"/>
            <w:tcBorders>
              <w:top w:val="nil"/>
              <w:bottom w:val="nil"/>
            </w:tcBorders>
            <w:shd w:val="clear" w:color="auto" w:fill="auto"/>
            <w:noWrap/>
            <w:vAlign w:val="center"/>
          </w:tcPr>
          <w:p w14:paraId="5FEFFBAE"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29</w:t>
            </w:r>
          </w:p>
        </w:tc>
        <w:tc>
          <w:tcPr>
            <w:tcW w:w="488" w:type="pct"/>
            <w:tcBorders>
              <w:top w:val="nil"/>
              <w:bottom w:val="nil"/>
            </w:tcBorders>
            <w:shd w:val="clear" w:color="auto" w:fill="auto"/>
            <w:noWrap/>
            <w:vAlign w:val="center"/>
          </w:tcPr>
          <w:p w14:paraId="14971E27"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22</w:t>
            </w:r>
          </w:p>
        </w:tc>
        <w:tc>
          <w:tcPr>
            <w:tcW w:w="508" w:type="pct"/>
            <w:tcBorders>
              <w:top w:val="nil"/>
              <w:bottom w:val="nil"/>
            </w:tcBorders>
            <w:shd w:val="clear" w:color="auto" w:fill="auto"/>
            <w:noWrap/>
            <w:vAlign w:val="center"/>
          </w:tcPr>
          <w:p w14:paraId="046C6CC7"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14</w:t>
            </w:r>
          </w:p>
        </w:tc>
      </w:tr>
      <w:tr w:rsidR="000E5C49" w:rsidRPr="000E5C49" w14:paraId="1A4099DB" w14:textId="77777777" w:rsidTr="003E304E">
        <w:trPr>
          <w:trHeight w:val="255"/>
          <w:jc w:val="center"/>
        </w:trPr>
        <w:tc>
          <w:tcPr>
            <w:tcW w:w="555" w:type="pct"/>
            <w:vMerge/>
            <w:vAlign w:val="center"/>
          </w:tcPr>
          <w:p w14:paraId="621AB588" w14:textId="77777777" w:rsidR="005714F8" w:rsidRPr="000E5C49" w:rsidRDefault="005714F8" w:rsidP="003E304E">
            <w:pPr>
              <w:widowControl/>
              <w:snapToGrid w:val="0"/>
              <w:jc w:val="center"/>
              <w:rPr>
                <w:color w:val="000000" w:themeColor="text1"/>
                <w:kern w:val="0"/>
                <w:sz w:val="18"/>
                <w:szCs w:val="18"/>
              </w:rPr>
            </w:pPr>
          </w:p>
        </w:tc>
        <w:tc>
          <w:tcPr>
            <w:tcW w:w="543" w:type="pct"/>
            <w:vMerge/>
            <w:vAlign w:val="center"/>
          </w:tcPr>
          <w:p w14:paraId="35B2FEA5" w14:textId="77777777" w:rsidR="005714F8" w:rsidRPr="000E5C49" w:rsidRDefault="005714F8" w:rsidP="003E304E">
            <w:pPr>
              <w:widowControl/>
              <w:snapToGrid w:val="0"/>
              <w:jc w:val="center"/>
              <w:rPr>
                <w:color w:val="000000" w:themeColor="text1"/>
                <w:kern w:val="0"/>
                <w:sz w:val="18"/>
                <w:szCs w:val="18"/>
              </w:rPr>
            </w:pPr>
          </w:p>
        </w:tc>
        <w:tc>
          <w:tcPr>
            <w:tcW w:w="688" w:type="pct"/>
            <w:tcBorders>
              <w:top w:val="nil"/>
              <w:bottom w:val="nil"/>
            </w:tcBorders>
            <w:shd w:val="clear" w:color="auto" w:fill="auto"/>
            <w:noWrap/>
            <w:vAlign w:val="center"/>
          </w:tcPr>
          <w:p w14:paraId="2EDFCA6C" w14:textId="77777777" w:rsidR="005714F8" w:rsidRPr="000E5C49" w:rsidRDefault="00E54212" w:rsidP="003E304E">
            <w:pPr>
              <w:widowControl/>
              <w:snapToGrid w:val="0"/>
              <w:jc w:val="center"/>
              <w:rPr>
                <w:color w:val="000000" w:themeColor="text1"/>
                <w:kern w:val="0"/>
                <w:sz w:val="18"/>
                <w:szCs w:val="18"/>
              </w:rPr>
            </w:pPr>
            <w:r w:rsidRPr="000E5C49">
              <w:rPr>
                <w:color w:val="000000" w:themeColor="text1"/>
                <w:kern w:val="0"/>
                <w:sz w:val="18"/>
                <w:szCs w:val="18"/>
              </w:rPr>
              <w:t>200</w:t>
            </w:r>
          </w:p>
        </w:tc>
        <w:tc>
          <w:tcPr>
            <w:tcW w:w="689" w:type="pct"/>
            <w:tcBorders>
              <w:top w:val="nil"/>
              <w:bottom w:val="nil"/>
            </w:tcBorders>
            <w:shd w:val="clear" w:color="auto" w:fill="auto"/>
            <w:noWrap/>
            <w:vAlign w:val="center"/>
          </w:tcPr>
          <w:p w14:paraId="5A6559D7" w14:textId="77777777" w:rsidR="005714F8" w:rsidRPr="000E5C49" w:rsidRDefault="00E54212" w:rsidP="003E304E">
            <w:pPr>
              <w:widowControl/>
              <w:snapToGrid w:val="0"/>
              <w:jc w:val="center"/>
              <w:rPr>
                <w:color w:val="000000" w:themeColor="text1"/>
                <w:kern w:val="0"/>
                <w:sz w:val="18"/>
                <w:szCs w:val="18"/>
              </w:rPr>
            </w:pPr>
            <w:r w:rsidRPr="000E5C49">
              <w:rPr>
                <w:color w:val="000000" w:themeColor="text1"/>
                <w:kern w:val="0"/>
                <w:sz w:val="18"/>
                <w:szCs w:val="18"/>
              </w:rPr>
              <w:t>320</w:t>
            </w:r>
          </w:p>
        </w:tc>
        <w:tc>
          <w:tcPr>
            <w:tcW w:w="510" w:type="pct"/>
            <w:tcBorders>
              <w:top w:val="nil"/>
              <w:bottom w:val="nil"/>
            </w:tcBorders>
            <w:shd w:val="clear" w:color="auto" w:fill="auto"/>
            <w:noWrap/>
            <w:vAlign w:val="center"/>
          </w:tcPr>
          <w:p w14:paraId="7D346751"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64</w:t>
            </w:r>
          </w:p>
        </w:tc>
        <w:tc>
          <w:tcPr>
            <w:tcW w:w="509" w:type="pct"/>
            <w:tcBorders>
              <w:top w:val="nil"/>
              <w:bottom w:val="nil"/>
            </w:tcBorders>
            <w:shd w:val="clear" w:color="auto" w:fill="auto"/>
            <w:noWrap/>
            <w:vAlign w:val="center"/>
          </w:tcPr>
          <w:p w14:paraId="5E6C82F0"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46</w:t>
            </w:r>
          </w:p>
        </w:tc>
        <w:tc>
          <w:tcPr>
            <w:tcW w:w="509" w:type="pct"/>
            <w:tcBorders>
              <w:top w:val="nil"/>
              <w:bottom w:val="nil"/>
            </w:tcBorders>
            <w:shd w:val="clear" w:color="auto" w:fill="auto"/>
            <w:noWrap/>
            <w:vAlign w:val="center"/>
          </w:tcPr>
          <w:p w14:paraId="03E81C6A"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31</w:t>
            </w:r>
          </w:p>
        </w:tc>
        <w:tc>
          <w:tcPr>
            <w:tcW w:w="488" w:type="pct"/>
            <w:tcBorders>
              <w:top w:val="nil"/>
              <w:bottom w:val="nil"/>
            </w:tcBorders>
            <w:shd w:val="clear" w:color="auto" w:fill="auto"/>
            <w:noWrap/>
            <w:vAlign w:val="center"/>
          </w:tcPr>
          <w:p w14:paraId="7A96BF35"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23</w:t>
            </w:r>
          </w:p>
        </w:tc>
        <w:tc>
          <w:tcPr>
            <w:tcW w:w="508" w:type="pct"/>
            <w:tcBorders>
              <w:top w:val="nil"/>
              <w:bottom w:val="nil"/>
            </w:tcBorders>
            <w:shd w:val="clear" w:color="auto" w:fill="auto"/>
            <w:noWrap/>
            <w:vAlign w:val="center"/>
          </w:tcPr>
          <w:p w14:paraId="04325702"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14</w:t>
            </w:r>
          </w:p>
        </w:tc>
      </w:tr>
      <w:tr w:rsidR="000E5C49" w:rsidRPr="000E5C49" w14:paraId="54C0277A" w14:textId="77777777" w:rsidTr="003E304E">
        <w:trPr>
          <w:trHeight w:val="255"/>
          <w:jc w:val="center"/>
        </w:trPr>
        <w:tc>
          <w:tcPr>
            <w:tcW w:w="555" w:type="pct"/>
            <w:vMerge/>
            <w:vAlign w:val="center"/>
          </w:tcPr>
          <w:p w14:paraId="3B5B2DE4" w14:textId="77777777" w:rsidR="005714F8" w:rsidRPr="000E5C49" w:rsidRDefault="005714F8" w:rsidP="003E304E">
            <w:pPr>
              <w:widowControl/>
              <w:snapToGrid w:val="0"/>
              <w:jc w:val="center"/>
              <w:rPr>
                <w:color w:val="000000" w:themeColor="text1"/>
                <w:kern w:val="0"/>
                <w:sz w:val="18"/>
                <w:szCs w:val="18"/>
              </w:rPr>
            </w:pPr>
          </w:p>
        </w:tc>
        <w:tc>
          <w:tcPr>
            <w:tcW w:w="543" w:type="pct"/>
            <w:vMerge/>
            <w:vAlign w:val="center"/>
          </w:tcPr>
          <w:p w14:paraId="33FC5AAC" w14:textId="77777777" w:rsidR="005714F8" w:rsidRPr="000E5C49" w:rsidRDefault="005714F8" w:rsidP="003E304E">
            <w:pPr>
              <w:widowControl/>
              <w:snapToGrid w:val="0"/>
              <w:jc w:val="center"/>
              <w:rPr>
                <w:color w:val="000000" w:themeColor="text1"/>
                <w:kern w:val="0"/>
                <w:sz w:val="18"/>
                <w:szCs w:val="18"/>
              </w:rPr>
            </w:pPr>
          </w:p>
        </w:tc>
        <w:tc>
          <w:tcPr>
            <w:tcW w:w="688" w:type="pct"/>
            <w:tcBorders>
              <w:top w:val="nil"/>
              <w:bottom w:val="nil"/>
            </w:tcBorders>
            <w:shd w:val="clear" w:color="auto" w:fill="auto"/>
            <w:noWrap/>
            <w:vAlign w:val="center"/>
          </w:tcPr>
          <w:p w14:paraId="732F3FF7" w14:textId="77777777" w:rsidR="005714F8" w:rsidRPr="000E5C49" w:rsidRDefault="00E54212" w:rsidP="003E304E">
            <w:pPr>
              <w:widowControl/>
              <w:snapToGrid w:val="0"/>
              <w:jc w:val="center"/>
              <w:rPr>
                <w:color w:val="000000" w:themeColor="text1"/>
                <w:kern w:val="0"/>
                <w:sz w:val="18"/>
                <w:szCs w:val="18"/>
              </w:rPr>
            </w:pPr>
            <w:r w:rsidRPr="000E5C49">
              <w:rPr>
                <w:color w:val="000000" w:themeColor="text1"/>
                <w:kern w:val="0"/>
                <w:sz w:val="18"/>
                <w:szCs w:val="18"/>
              </w:rPr>
              <w:t>250</w:t>
            </w:r>
          </w:p>
        </w:tc>
        <w:tc>
          <w:tcPr>
            <w:tcW w:w="689" w:type="pct"/>
            <w:tcBorders>
              <w:top w:val="nil"/>
              <w:bottom w:val="nil"/>
            </w:tcBorders>
            <w:shd w:val="clear" w:color="auto" w:fill="auto"/>
            <w:noWrap/>
            <w:vAlign w:val="center"/>
          </w:tcPr>
          <w:p w14:paraId="76B5CB82" w14:textId="77777777" w:rsidR="005714F8" w:rsidRPr="000E5C49" w:rsidRDefault="00E54212" w:rsidP="003E304E">
            <w:pPr>
              <w:widowControl/>
              <w:snapToGrid w:val="0"/>
              <w:jc w:val="center"/>
              <w:rPr>
                <w:color w:val="000000" w:themeColor="text1"/>
                <w:kern w:val="0"/>
                <w:sz w:val="18"/>
                <w:szCs w:val="18"/>
              </w:rPr>
            </w:pPr>
            <w:r w:rsidRPr="000E5C49">
              <w:rPr>
                <w:color w:val="000000" w:themeColor="text1"/>
                <w:kern w:val="0"/>
                <w:sz w:val="18"/>
                <w:szCs w:val="18"/>
              </w:rPr>
              <w:t>400</w:t>
            </w:r>
          </w:p>
        </w:tc>
        <w:tc>
          <w:tcPr>
            <w:tcW w:w="510" w:type="pct"/>
            <w:tcBorders>
              <w:top w:val="nil"/>
              <w:bottom w:val="nil"/>
            </w:tcBorders>
            <w:shd w:val="clear" w:color="auto" w:fill="auto"/>
            <w:noWrap/>
            <w:vAlign w:val="center"/>
          </w:tcPr>
          <w:p w14:paraId="374D1FE8"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70</w:t>
            </w:r>
          </w:p>
        </w:tc>
        <w:tc>
          <w:tcPr>
            <w:tcW w:w="509" w:type="pct"/>
            <w:tcBorders>
              <w:top w:val="nil"/>
              <w:bottom w:val="nil"/>
            </w:tcBorders>
            <w:shd w:val="clear" w:color="auto" w:fill="auto"/>
            <w:noWrap/>
            <w:vAlign w:val="center"/>
          </w:tcPr>
          <w:p w14:paraId="24CDCD7E"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49</w:t>
            </w:r>
          </w:p>
        </w:tc>
        <w:tc>
          <w:tcPr>
            <w:tcW w:w="509" w:type="pct"/>
            <w:tcBorders>
              <w:top w:val="nil"/>
              <w:bottom w:val="nil"/>
            </w:tcBorders>
            <w:shd w:val="clear" w:color="auto" w:fill="auto"/>
            <w:noWrap/>
            <w:vAlign w:val="center"/>
          </w:tcPr>
          <w:p w14:paraId="065115D2"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32</w:t>
            </w:r>
          </w:p>
        </w:tc>
        <w:tc>
          <w:tcPr>
            <w:tcW w:w="488" w:type="pct"/>
            <w:tcBorders>
              <w:top w:val="nil"/>
              <w:bottom w:val="nil"/>
            </w:tcBorders>
            <w:shd w:val="clear" w:color="auto" w:fill="auto"/>
            <w:noWrap/>
            <w:vAlign w:val="center"/>
          </w:tcPr>
          <w:p w14:paraId="6FBED1DB"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24</w:t>
            </w:r>
          </w:p>
        </w:tc>
        <w:tc>
          <w:tcPr>
            <w:tcW w:w="508" w:type="pct"/>
            <w:tcBorders>
              <w:top w:val="nil"/>
              <w:bottom w:val="nil"/>
            </w:tcBorders>
            <w:shd w:val="clear" w:color="auto" w:fill="auto"/>
            <w:noWrap/>
            <w:vAlign w:val="center"/>
          </w:tcPr>
          <w:p w14:paraId="0685C416"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15</w:t>
            </w:r>
          </w:p>
        </w:tc>
      </w:tr>
      <w:tr w:rsidR="000E5C49" w:rsidRPr="000E5C49" w14:paraId="74BD5CCF" w14:textId="77777777" w:rsidTr="003E304E">
        <w:trPr>
          <w:trHeight w:val="255"/>
          <w:jc w:val="center"/>
        </w:trPr>
        <w:tc>
          <w:tcPr>
            <w:tcW w:w="555" w:type="pct"/>
            <w:vMerge/>
            <w:vAlign w:val="center"/>
          </w:tcPr>
          <w:p w14:paraId="6AB768F5" w14:textId="77777777" w:rsidR="005714F8" w:rsidRPr="000E5C49" w:rsidRDefault="005714F8" w:rsidP="003E304E">
            <w:pPr>
              <w:widowControl/>
              <w:snapToGrid w:val="0"/>
              <w:jc w:val="center"/>
              <w:rPr>
                <w:color w:val="000000" w:themeColor="text1"/>
                <w:kern w:val="0"/>
                <w:sz w:val="18"/>
                <w:szCs w:val="18"/>
              </w:rPr>
            </w:pPr>
          </w:p>
        </w:tc>
        <w:tc>
          <w:tcPr>
            <w:tcW w:w="543" w:type="pct"/>
            <w:vMerge/>
            <w:vAlign w:val="center"/>
          </w:tcPr>
          <w:p w14:paraId="19425F97" w14:textId="77777777" w:rsidR="005714F8" w:rsidRPr="000E5C49" w:rsidRDefault="005714F8" w:rsidP="003E304E">
            <w:pPr>
              <w:widowControl/>
              <w:snapToGrid w:val="0"/>
              <w:jc w:val="center"/>
              <w:rPr>
                <w:color w:val="000000" w:themeColor="text1"/>
                <w:kern w:val="0"/>
                <w:sz w:val="18"/>
                <w:szCs w:val="18"/>
              </w:rPr>
            </w:pPr>
          </w:p>
        </w:tc>
        <w:tc>
          <w:tcPr>
            <w:tcW w:w="688" w:type="pct"/>
            <w:tcBorders>
              <w:top w:val="nil"/>
              <w:bottom w:val="single" w:sz="8" w:space="0" w:color="auto"/>
            </w:tcBorders>
            <w:shd w:val="clear" w:color="auto" w:fill="auto"/>
            <w:noWrap/>
            <w:vAlign w:val="center"/>
          </w:tcPr>
          <w:p w14:paraId="2259DC81" w14:textId="77777777" w:rsidR="005714F8" w:rsidRPr="000E5C49" w:rsidRDefault="00E54212" w:rsidP="003E304E">
            <w:pPr>
              <w:widowControl/>
              <w:snapToGrid w:val="0"/>
              <w:jc w:val="center"/>
              <w:rPr>
                <w:color w:val="000000" w:themeColor="text1"/>
                <w:kern w:val="0"/>
                <w:sz w:val="18"/>
                <w:szCs w:val="18"/>
              </w:rPr>
            </w:pPr>
            <w:r w:rsidRPr="000E5C49">
              <w:rPr>
                <w:color w:val="000000" w:themeColor="text1"/>
                <w:kern w:val="0"/>
                <w:sz w:val="18"/>
                <w:szCs w:val="18"/>
              </w:rPr>
              <w:t>300</w:t>
            </w:r>
          </w:p>
        </w:tc>
        <w:tc>
          <w:tcPr>
            <w:tcW w:w="689" w:type="pct"/>
            <w:tcBorders>
              <w:top w:val="nil"/>
              <w:bottom w:val="single" w:sz="8" w:space="0" w:color="auto"/>
            </w:tcBorders>
            <w:shd w:val="clear" w:color="auto" w:fill="auto"/>
            <w:noWrap/>
            <w:vAlign w:val="center"/>
          </w:tcPr>
          <w:p w14:paraId="6C6D00A0" w14:textId="77777777" w:rsidR="005714F8" w:rsidRPr="000E5C49" w:rsidRDefault="00E54212" w:rsidP="003E304E">
            <w:pPr>
              <w:widowControl/>
              <w:snapToGrid w:val="0"/>
              <w:jc w:val="center"/>
              <w:rPr>
                <w:color w:val="000000" w:themeColor="text1"/>
                <w:kern w:val="0"/>
                <w:sz w:val="18"/>
                <w:szCs w:val="18"/>
              </w:rPr>
            </w:pPr>
            <w:r w:rsidRPr="000E5C49">
              <w:rPr>
                <w:color w:val="000000" w:themeColor="text1"/>
                <w:kern w:val="0"/>
                <w:sz w:val="18"/>
                <w:szCs w:val="18"/>
              </w:rPr>
              <w:t>480</w:t>
            </w:r>
          </w:p>
        </w:tc>
        <w:tc>
          <w:tcPr>
            <w:tcW w:w="510" w:type="pct"/>
            <w:tcBorders>
              <w:top w:val="nil"/>
              <w:bottom w:val="single" w:sz="8" w:space="0" w:color="auto"/>
            </w:tcBorders>
            <w:shd w:val="clear" w:color="auto" w:fill="auto"/>
            <w:noWrap/>
            <w:vAlign w:val="center"/>
          </w:tcPr>
          <w:p w14:paraId="2CBDEA12"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74</w:t>
            </w:r>
          </w:p>
        </w:tc>
        <w:tc>
          <w:tcPr>
            <w:tcW w:w="509" w:type="pct"/>
            <w:tcBorders>
              <w:top w:val="nil"/>
              <w:bottom w:val="single" w:sz="8" w:space="0" w:color="auto"/>
            </w:tcBorders>
            <w:shd w:val="clear" w:color="auto" w:fill="auto"/>
            <w:noWrap/>
            <w:vAlign w:val="center"/>
          </w:tcPr>
          <w:p w14:paraId="0CC97668"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50</w:t>
            </w:r>
          </w:p>
        </w:tc>
        <w:tc>
          <w:tcPr>
            <w:tcW w:w="509" w:type="pct"/>
            <w:tcBorders>
              <w:top w:val="nil"/>
              <w:bottom w:val="single" w:sz="8" w:space="0" w:color="auto"/>
            </w:tcBorders>
            <w:shd w:val="clear" w:color="auto" w:fill="auto"/>
            <w:noWrap/>
            <w:vAlign w:val="center"/>
          </w:tcPr>
          <w:p w14:paraId="27D01A4C"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33</w:t>
            </w:r>
          </w:p>
        </w:tc>
        <w:tc>
          <w:tcPr>
            <w:tcW w:w="488" w:type="pct"/>
            <w:tcBorders>
              <w:top w:val="nil"/>
              <w:bottom w:val="single" w:sz="8" w:space="0" w:color="auto"/>
            </w:tcBorders>
            <w:shd w:val="clear" w:color="auto" w:fill="auto"/>
            <w:noWrap/>
            <w:vAlign w:val="center"/>
          </w:tcPr>
          <w:p w14:paraId="758D9705"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25</w:t>
            </w:r>
          </w:p>
        </w:tc>
        <w:tc>
          <w:tcPr>
            <w:tcW w:w="508" w:type="pct"/>
            <w:tcBorders>
              <w:top w:val="nil"/>
              <w:bottom w:val="single" w:sz="8" w:space="0" w:color="auto"/>
            </w:tcBorders>
            <w:shd w:val="clear" w:color="auto" w:fill="auto"/>
            <w:noWrap/>
            <w:vAlign w:val="center"/>
          </w:tcPr>
          <w:p w14:paraId="53E78A9C" w14:textId="77777777" w:rsidR="005714F8" w:rsidRPr="000E5C49" w:rsidRDefault="00E54212" w:rsidP="003E304E">
            <w:pPr>
              <w:snapToGrid w:val="0"/>
              <w:jc w:val="center"/>
              <w:rPr>
                <w:color w:val="000000" w:themeColor="text1"/>
                <w:sz w:val="18"/>
                <w:szCs w:val="18"/>
              </w:rPr>
            </w:pPr>
            <w:r w:rsidRPr="000E5C49">
              <w:rPr>
                <w:color w:val="000000" w:themeColor="text1"/>
                <w:sz w:val="18"/>
                <w:szCs w:val="18"/>
              </w:rPr>
              <w:t>15</w:t>
            </w:r>
          </w:p>
        </w:tc>
      </w:tr>
    </w:tbl>
    <w:p w14:paraId="19A58E72" w14:textId="60CC1C92" w:rsidR="005714F8" w:rsidRPr="000E5C49" w:rsidRDefault="005F7730" w:rsidP="009D0C7D">
      <w:pPr>
        <w:spacing w:line="440" w:lineRule="exact"/>
        <w:rPr>
          <w:color w:val="000000" w:themeColor="text1"/>
          <w:szCs w:val="21"/>
        </w:rPr>
      </w:pPr>
      <w:r w:rsidRPr="000E5C49">
        <w:rPr>
          <w:rFonts w:hint="eastAsia"/>
          <w:color w:val="000000" w:themeColor="text1"/>
          <w:szCs w:val="21"/>
        </w:rPr>
        <w:t>10.</w:t>
      </w:r>
      <w:r w:rsidR="00E54212" w:rsidRPr="000E5C49">
        <w:rPr>
          <w:rFonts w:hint="eastAsia"/>
          <w:color w:val="000000" w:themeColor="text1"/>
          <w:szCs w:val="21"/>
        </w:rPr>
        <w:t xml:space="preserve">2.7 </w:t>
      </w:r>
      <w:r w:rsidR="00B005A6" w:rsidRPr="000E5C49">
        <w:rPr>
          <w:color w:val="000000" w:themeColor="text1"/>
          <w:szCs w:val="21"/>
        </w:rPr>
        <w:t xml:space="preserve"> </w:t>
      </w:r>
      <w:r w:rsidR="00E54212" w:rsidRPr="000E5C49">
        <w:rPr>
          <w:color w:val="000000" w:themeColor="text1"/>
          <w:szCs w:val="21"/>
        </w:rPr>
        <w:t>标准火灾下</w:t>
      </w:r>
      <w:r w:rsidR="00E54212" w:rsidRPr="000E5C49">
        <w:rPr>
          <w:rFonts w:hint="eastAsia"/>
          <w:color w:val="000000" w:themeColor="text1"/>
          <w:szCs w:val="21"/>
        </w:rPr>
        <w:t>双面受火</w:t>
      </w:r>
      <w:r w:rsidR="00E54212" w:rsidRPr="000E5C49">
        <w:rPr>
          <w:color w:val="000000" w:themeColor="text1"/>
          <w:szCs w:val="21"/>
        </w:rPr>
        <w:t>的无防火保护</w:t>
      </w:r>
      <w:r w:rsidR="00432931" w:rsidRPr="000E5C49">
        <w:rPr>
          <w:rFonts w:hint="eastAsia"/>
          <w:color w:val="000000" w:themeColor="text1"/>
        </w:rPr>
        <w:t>多腔波形钢板组合墙</w:t>
      </w:r>
      <w:r w:rsidR="00E54212" w:rsidRPr="000E5C49">
        <w:rPr>
          <w:color w:val="000000" w:themeColor="text1"/>
          <w:szCs w:val="21"/>
        </w:rPr>
        <w:t>，其火灾下的承载力系数</w:t>
      </w:r>
      <w:r w:rsidR="00281AC8" w:rsidRPr="000E5C49">
        <w:rPr>
          <w:color w:val="000000" w:themeColor="text1"/>
          <w:position w:val="-10"/>
        </w:rPr>
        <w:object w:dxaOrig="260" w:dyaOrig="320" w14:anchorId="5B4616BA">
          <v:shape id="_x0000_i1680" type="#_x0000_t75" style="width:14.4pt;height:14.4pt" o:ole="">
            <v:imagedata r:id="rId1305" o:title=""/>
          </v:shape>
          <o:OLEObject Type="Embed" ProgID="Equation.DSMT4" ShapeID="_x0000_i1680" DrawAspect="Content" ObjectID="_1755267428" r:id="rId1306"/>
        </w:object>
      </w:r>
      <w:r w:rsidR="00B005A6" w:rsidRPr="000E5C49">
        <w:rPr>
          <w:color w:val="000000" w:themeColor="text1"/>
          <w:szCs w:val="21"/>
        </w:rPr>
        <w:t>可按下式计算或查表</w:t>
      </w:r>
      <w:r w:rsidRPr="000E5C49">
        <w:rPr>
          <w:rFonts w:hint="eastAsia"/>
          <w:color w:val="000000" w:themeColor="text1"/>
          <w:szCs w:val="21"/>
        </w:rPr>
        <w:t>10.</w:t>
      </w:r>
      <w:r w:rsidR="00B005A6" w:rsidRPr="000E5C49">
        <w:rPr>
          <w:color w:val="000000" w:themeColor="text1"/>
          <w:szCs w:val="21"/>
        </w:rPr>
        <w:t>2.7</w:t>
      </w:r>
      <w:r w:rsidR="00B005A6" w:rsidRPr="000E5C49">
        <w:rPr>
          <w:color w:val="000000" w:themeColor="text1"/>
          <w:szCs w:val="21"/>
        </w:rPr>
        <w:t>；</w:t>
      </w:r>
      <w:r w:rsidR="00E54212" w:rsidRPr="000E5C49">
        <w:rPr>
          <w:color w:val="000000" w:themeColor="text1"/>
          <w:szCs w:val="21"/>
        </w:rPr>
        <w:t>对于非标准火灾，式</w:t>
      </w:r>
      <w:r w:rsidR="00B005A6" w:rsidRPr="000E5C49">
        <w:rPr>
          <w:color w:val="000000" w:themeColor="text1"/>
          <w:szCs w:val="21"/>
        </w:rPr>
        <w:t>（</w:t>
      </w:r>
      <w:r w:rsidRPr="000E5C49">
        <w:rPr>
          <w:rFonts w:hint="eastAsia"/>
          <w:color w:val="000000" w:themeColor="text1"/>
          <w:szCs w:val="21"/>
        </w:rPr>
        <w:t>10.</w:t>
      </w:r>
      <w:r w:rsidR="00B005A6" w:rsidRPr="000E5C49">
        <w:rPr>
          <w:color w:val="000000" w:themeColor="text1"/>
          <w:szCs w:val="21"/>
        </w:rPr>
        <w:t>2.7-3</w:t>
      </w:r>
      <w:r w:rsidR="00B005A6" w:rsidRPr="000E5C49">
        <w:rPr>
          <w:color w:val="000000" w:themeColor="text1"/>
          <w:szCs w:val="21"/>
        </w:rPr>
        <w:t>）</w:t>
      </w:r>
      <w:r w:rsidR="00E54212" w:rsidRPr="000E5C49">
        <w:rPr>
          <w:color w:val="000000" w:themeColor="text1"/>
          <w:szCs w:val="21"/>
        </w:rPr>
        <w:t>中的受火时间</w:t>
      </w:r>
      <w:r w:rsidR="00E54212" w:rsidRPr="000E5C49">
        <w:rPr>
          <w:i/>
          <w:color w:val="000000" w:themeColor="text1"/>
          <w:szCs w:val="21"/>
        </w:rPr>
        <w:t>t</w:t>
      </w:r>
      <w:r w:rsidR="00E54212" w:rsidRPr="000E5C49">
        <w:rPr>
          <w:color w:val="000000" w:themeColor="text1"/>
          <w:szCs w:val="21"/>
        </w:rPr>
        <w:t>应取等效曝火时间。</w:t>
      </w:r>
    </w:p>
    <w:tbl>
      <w:tblPr>
        <w:tblW w:w="5000" w:type="pct"/>
        <w:tblLook w:val="04A0" w:firstRow="1" w:lastRow="0" w:firstColumn="1" w:lastColumn="0" w:noHBand="0" w:noVBand="1"/>
      </w:tblPr>
      <w:tblGrid>
        <w:gridCol w:w="379"/>
        <w:gridCol w:w="4757"/>
        <w:gridCol w:w="1095"/>
      </w:tblGrid>
      <w:tr w:rsidR="000E5C49" w:rsidRPr="000E5C49" w14:paraId="2AF07581" w14:textId="77777777" w:rsidTr="004F5A07">
        <w:tc>
          <w:tcPr>
            <w:tcW w:w="304" w:type="pct"/>
            <w:shd w:val="clear" w:color="auto" w:fill="auto"/>
            <w:vAlign w:val="center"/>
          </w:tcPr>
          <w:p w14:paraId="1AAA958F" w14:textId="77777777" w:rsidR="00B005A6" w:rsidRPr="000E5C49" w:rsidRDefault="00B005A6" w:rsidP="009D0C7D">
            <w:pPr>
              <w:autoSpaceDE w:val="0"/>
              <w:autoSpaceDN w:val="0"/>
              <w:adjustRightInd w:val="0"/>
              <w:jc w:val="center"/>
              <w:rPr>
                <w:color w:val="000000" w:themeColor="text1"/>
                <w:szCs w:val="21"/>
              </w:rPr>
            </w:pPr>
          </w:p>
        </w:tc>
        <w:tc>
          <w:tcPr>
            <w:tcW w:w="3817" w:type="pct"/>
            <w:shd w:val="clear" w:color="auto" w:fill="auto"/>
            <w:vAlign w:val="center"/>
          </w:tcPr>
          <w:p w14:paraId="1D38608C" w14:textId="40209F8F" w:rsidR="00B005A6" w:rsidRPr="000E5C49" w:rsidRDefault="00281AC8" w:rsidP="009D0C7D">
            <w:pPr>
              <w:autoSpaceDE w:val="0"/>
              <w:autoSpaceDN w:val="0"/>
              <w:adjustRightInd w:val="0"/>
              <w:jc w:val="center"/>
              <w:rPr>
                <w:color w:val="000000" w:themeColor="text1"/>
                <w:sz w:val="28"/>
              </w:rPr>
            </w:pPr>
            <w:r w:rsidRPr="000E5C49">
              <w:rPr>
                <w:color w:val="000000" w:themeColor="text1"/>
                <w:position w:val="-28"/>
              </w:rPr>
              <w:object w:dxaOrig="2299" w:dyaOrig="660" w14:anchorId="2F915DD5">
                <v:shape id="_x0000_i1681" type="#_x0000_t75" style="width:114.6pt;height:36.85pt" o:ole="">
                  <v:imagedata r:id="rId1307" o:title=""/>
                </v:shape>
                <o:OLEObject Type="Embed" ProgID="Equation.DSMT4" ShapeID="_x0000_i1681" DrawAspect="Content" ObjectID="_1755267429" r:id="rId1308"/>
              </w:object>
            </w:r>
          </w:p>
        </w:tc>
        <w:tc>
          <w:tcPr>
            <w:tcW w:w="879" w:type="pct"/>
            <w:shd w:val="clear" w:color="auto" w:fill="auto"/>
            <w:vAlign w:val="center"/>
          </w:tcPr>
          <w:p w14:paraId="16DCAD49" w14:textId="5D939D26" w:rsidR="00B005A6" w:rsidRPr="000E5C49" w:rsidRDefault="00B005A6" w:rsidP="009D0C7D">
            <w:pPr>
              <w:autoSpaceDE w:val="0"/>
              <w:autoSpaceDN w:val="0"/>
              <w:adjustRightInd w:val="0"/>
              <w:jc w:val="center"/>
              <w:rPr>
                <w:color w:val="000000" w:themeColor="text1"/>
                <w:szCs w:val="21"/>
              </w:rPr>
            </w:pPr>
            <w:r w:rsidRPr="000E5C49">
              <w:rPr>
                <w:color w:val="000000" w:themeColor="text1"/>
                <w:szCs w:val="21"/>
              </w:rPr>
              <w:t>(</w:t>
            </w:r>
            <w:r w:rsidR="005F7730" w:rsidRPr="000E5C49">
              <w:rPr>
                <w:color w:val="000000" w:themeColor="text1"/>
                <w:szCs w:val="21"/>
              </w:rPr>
              <w:t>10.</w:t>
            </w:r>
            <w:r w:rsidRPr="000E5C49">
              <w:rPr>
                <w:color w:val="000000" w:themeColor="text1"/>
                <w:szCs w:val="21"/>
              </w:rPr>
              <w:t>2.7-1)</w:t>
            </w:r>
          </w:p>
        </w:tc>
      </w:tr>
      <w:tr w:rsidR="000E5C49" w:rsidRPr="000E5C49" w14:paraId="6180D2FB" w14:textId="77777777" w:rsidTr="009D0C7D">
        <w:trPr>
          <w:trHeight w:val="1134"/>
        </w:trPr>
        <w:tc>
          <w:tcPr>
            <w:tcW w:w="304" w:type="pct"/>
            <w:shd w:val="clear" w:color="auto" w:fill="auto"/>
            <w:vAlign w:val="center"/>
          </w:tcPr>
          <w:p w14:paraId="65D8A13D" w14:textId="77777777" w:rsidR="00B005A6" w:rsidRPr="000E5C49" w:rsidRDefault="00B005A6" w:rsidP="009D0C7D">
            <w:pPr>
              <w:autoSpaceDE w:val="0"/>
              <w:autoSpaceDN w:val="0"/>
              <w:adjustRightInd w:val="0"/>
              <w:jc w:val="center"/>
              <w:rPr>
                <w:color w:val="000000" w:themeColor="text1"/>
                <w:szCs w:val="21"/>
              </w:rPr>
            </w:pPr>
          </w:p>
        </w:tc>
        <w:tc>
          <w:tcPr>
            <w:tcW w:w="3817" w:type="pct"/>
            <w:shd w:val="clear" w:color="auto" w:fill="auto"/>
            <w:vAlign w:val="center"/>
          </w:tcPr>
          <w:p w14:paraId="42AE9706" w14:textId="0DECA467" w:rsidR="00B005A6" w:rsidRPr="000E5C49" w:rsidRDefault="00281AC8" w:rsidP="009D0C7D">
            <w:pPr>
              <w:autoSpaceDE w:val="0"/>
              <w:autoSpaceDN w:val="0"/>
              <w:adjustRightInd w:val="0"/>
              <w:jc w:val="center"/>
              <w:rPr>
                <w:color w:val="000000" w:themeColor="text1"/>
                <w:sz w:val="28"/>
              </w:rPr>
            </w:pPr>
            <w:r w:rsidRPr="000E5C49">
              <w:rPr>
                <w:color w:val="000000" w:themeColor="text1"/>
                <w:position w:val="-40"/>
              </w:rPr>
              <w:object w:dxaOrig="4420" w:dyaOrig="900" w14:anchorId="3AC7D1D8">
                <v:shape id="_x0000_i1682" type="#_x0000_t75" style="width:222.9pt;height:42.6pt" o:ole="">
                  <v:imagedata r:id="rId1309" o:title=""/>
                </v:shape>
                <o:OLEObject Type="Embed" ProgID="Equation.DSMT4" ShapeID="_x0000_i1682" DrawAspect="Content" ObjectID="_1755267430" r:id="rId1310"/>
              </w:object>
            </w:r>
          </w:p>
        </w:tc>
        <w:tc>
          <w:tcPr>
            <w:tcW w:w="879" w:type="pct"/>
            <w:shd w:val="clear" w:color="auto" w:fill="auto"/>
            <w:vAlign w:val="center"/>
          </w:tcPr>
          <w:p w14:paraId="3EE4904E" w14:textId="4805B31B" w:rsidR="00B005A6" w:rsidRPr="000E5C49" w:rsidRDefault="00B005A6" w:rsidP="009D0C7D">
            <w:pPr>
              <w:autoSpaceDE w:val="0"/>
              <w:autoSpaceDN w:val="0"/>
              <w:adjustRightInd w:val="0"/>
              <w:jc w:val="center"/>
              <w:rPr>
                <w:color w:val="000000" w:themeColor="text1"/>
                <w:szCs w:val="21"/>
              </w:rPr>
            </w:pPr>
            <w:r w:rsidRPr="000E5C49">
              <w:rPr>
                <w:color w:val="000000" w:themeColor="text1"/>
                <w:szCs w:val="21"/>
              </w:rPr>
              <w:t>(</w:t>
            </w:r>
            <w:r w:rsidR="005F7730" w:rsidRPr="000E5C49">
              <w:rPr>
                <w:color w:val="000000" w:themeColor="text1"/>
                <w:szCs w:val="21"/>
              </w:rPr>
              <w:t>10.</w:t>
            </w:r>
            <w:r w:rsidRPr="000E5C49">
              <w:rPr>
                <w:color w:val="000000" w:themeColor="text1"/>
                <w:szCs w:val="21"/>
              </w:rPr>
              <w:t>2.7-2)</w:t>
            </w:r>
          </w:p>
        </w:tc>
      </w:tr>
      <w:tr w:rsidR="000E5C49" w:rsidRPr="000E5C49" w14:paraId="144D389F" w14:textId="77777777" w:rsidTr="009D0C7D">
        <w:trPr>
          <w:trHeight w:val="737"/>
        </w:trPr>
        <w:tc>
          <w:tcPr>
            <w:tcW w:w="304" w:type="pct"/>
            <w:shd w:val="clear" w:color="auto" w:fill="auto"/>
            <w:vAlign w:val="center"/>
          </w:tcPr>
          <w:p w14:paraId="529BDEEB" w14:textId="77777777" w:rsidR="00B005A6" w:rsidRPr="000E5C49" w:rsidRDefault="00B005A6" w:rsidP="009D0C7D">
            <w:pPr>
              <w:autoSpaceDE w:val="0"/>
              <w:autoSpaceDN w:val="0"/>
              <w:adjustRightInd w:val="0"/>
              <w:jc w:val="center"/>
              <w:rPr>
                <w:color w:val="000000" w:themeColor="text1"/>
                <w:szCs w:val="21"/>
              </w:rPr>
            </w:pPr>
          </w:p>
        </w:tc>
        <w:tc>
          <w:tcPr>
            <w:tcW w:w="3817" w:type="pct"/>
            <w:shd w:val="clear" w:color="auto" w:fill="auto"/>
            <w:vAlign w:val="center"/>
          </w:tcPr>
          <w:p w14:paraId="40C3BC75" w14:textId="3820DDB8" w:rsidR="00B005A6" w:rsidRPr="000E5C49" w:rsidRDefault="00281AC8" w:rsidP="009D0C7D">
            <w:pPr>
              <w:autoSpaceDE w:val="0"/>
              <w:autoSpaceDN w:val="0"/>
              <w:adjustRightInd w:val="0"/>
              <w:jc w:val="center"/>
              <w:rPr>
                <w:color w:val="000000" w:themeColor="text1"/>
                <w:sz w:val="28"/>
              </w:rPr>
            </w:pPr>
            <w:r w:rsidRPr="000E5C49">
              <w:rPr>
                <w:color w:val="000000" w:themeColor="text1"/>
                <w:position w:val="-30"/>
              </w:rPr>
              <w:object w:dxaOrig="1440" w:dyaOrig="639" w14:anchorId="36BF1278">
                <v:shape id="_x0000_i1683" type="#_x0000_t75" style="width:1in;height:29.4pt" o:ole="">
                  <v:imagedata r:id="rId1311" o:title=""/>
                </v:shape>
                <o:OLEObject Type="Embed" ProgID="Equation.DSMT4" ShapeID="_x0000_i1683" DrawAspect="Content" ObjectID="_1755267431" r:id="rId1312"/>
              </w:object>
            </w:r>
          </w:p>
        </w:tc>
        <w:tc>
          <w:tcPr>
            <w:tcW w:w="879" w:type="pct"/>
            <w:shd w:val="clear" w:color="auto" w:fill="auto"/>
            <w:vAlign w:val="center"/>
          </w:tcPr>
          <w:p w14:paraId="30219B3D" w14:textId="4043AC5A" w:rsidR="00B005A6" w:rsidRPr="000E5C49" w:rsidRDefault="00B005A6" w:rsidP="009D0C7D">
            <w:pPr>
              <w:autoSpaceDE w:val="0"/>
              <w:autoSpaceDN w:val="0"/>
              <w:adjustRightInd w:val="0"/>
              <w:jc w:val="center"/>
              <w:rPr>
                <w:color w:val="000000" w:themeColor="text1"/>
                <w:szCs w:val="21"/>
              </w:rPr>
            </w:pPr>
            <w:r w:rsidRPr="000E5C49">
              <w:rPr>
                <w:color w:val="000000" w:themeColor="text1"/>
                <w:szCs w:val="21"/>
              </w:rPr>
              <w:t>(</w:t>
            </w:r>
            <w:r w:rsidR="005F7730" w:rsidRPr="000E5C49">
              <w:rPr>
                <w:color w:val="000000" w:themeColor="text1"/>
                <w:szCs w:val="21"/>
              </w:rPr>
              <w:t>10.</w:t>
            </w:r>
            <w:r w:rsidRPr="000E5C49">
              <w:rPr>
                <w:color w:val="000000" w:themeColor="text1"/>
                <w:szCs w:val="21"/>
              </w:rPr>
              <w:t>2.7-3)</w:t>
            </w:r>
          </w:p>
        </w:tc>
      </w:tr>
      <w:tr w:rsidR="000E5C49" w:rsidRPr="000E5C49" w14:paraId="40FD79A8" w14:textId="77777777" w:rsidTr="009D0C7D">
        <w:trPr>
          <w:trHeight w:val="680"/>
        </w:trPr>
        <w:tc>
          <w:tcPr>
            <w:tcW w:w="304" w:type="pct"/>
            <w:shd w:val="clear" w:color="auto" w:fill="auto"/>
            <w:vAlign w:val="center"/>
          </w:tcPr>
          <w:p w14:paraId="03BA43BF" w14:textId="77777777" w:rsidR="00B005A6" w:rsidRPr="000E5C49" w:rsidRDefault="00B005A6" w:rsidP="009D0C7D">
            <w:pPr>
              <w:autoSpaceDE w:val="0"/>
              <w:autoSpaceDN w:val="0"/>
              <w:adjustRightInd w:val="0"/>
              <w:jc w:val="center"/>
              <w:rPr>
                <w:color w:val="000000" w:themeColor="text1"/>
                <w:szCs w:val="21"/>
              </w:rPr>
            </w:pPr>
          </w:p>
        </w:tc>
        <w:tc>
          <w:tcPr>
            <w:tcW w:w="3817" w:type="pct"/>
            <w:shd w:val="clear" w:color="auto" w:fill="auto"/>
            <w:vAlign w:val="center"/>
          </w:tcPr>
          <w:p w14:paraId="1BC5A226" w14:textId="52FFB6AE" w:rsidR="00B005A6" w:rsidRPr="000E5C49" w:rsidRDefault="00281AC8" w:rsidP="009D0C7D">
            <w:pPr>
              <w:autoSpaceDE w:val="0"/>
              <w:autoSpaceDN w:val="0"/>
              <w:adjustRightInd w:val="0"/>
              <w:jc w:val="center"/>
              <w:rPr>
                <w:color w:val="000000" w:themeColor="text1"/>
                <w:sz w:val="28"/>
              </w:rPr>
            </w:pPr>
            <w:r w:rsidRPr="000E5C49">
              <w:rPr>
                <w:color w:val="000000" w:themeColor="text1"/>
                <w:position w:val="-14"/>
              </w:rPr>
              <w:object w:dxaOrig="3080" w:dyaOrig="400" w14:anchorId="58A08A01">
                <v:shape id="_x0000_i1684" type="#_x0000_t75" style="width:150.9pt;height:21.9pt" o:ole="">
                  <v:imagedata r:id="rId1313" o:title=""/>
                </v:shape>
                <o:OLEObject Type="Embed" ProgID="Equation.DSMT4" ShapeID="_x0000_i1684" DrawAspect="Content" ObjectID="_1755267432" r:id="rId1314"/>
              </w:object>
            </w:r>
          </w:p>
        </w:tc>
        <w:tc>
          <w:tcPr>
            <w:tcW w:w="879" w:type="pct"/>
            <w:shd w:val="clear" w:color="auto" w:fill="auto"/>
            <w:vAlign w:val="center"/>
          </w:tcPr>
          <w:p w14:paraId="07EA4248" w14:textId="1ADCABB9" w:rsidR="00B005A6" w:rsidRPr="000E5C49" w:rsidRDefault="00B005A6" w:rsidP="009D0C7D">
            <w:pPr>
              <w:autoSpaceDE w:val="0"/>
              <w:autoSpaceDN w:val="0"/>
              <w:adjustRightInd w:val="0"/>
              <w:jc w:val="center"/>
              <w:rPr>
                <w:color w:val="000000" w:themeColor="text1"/>
                <w:szCs w:val="21"/>
              </w:rPr>
            </w:pPr>
            <w:r w:rsidRPr="000E5C49">
              <w:rPr>
                <w:color w:val="000000" w:themeColor="text1"/>
                <w:szCs w:val="21"/>
              </w:rPr>
              <w:t>(</w:t>
            </w:r>
            <w:r w:rsidR="005F7730" w:rsidRPr="000E5C49">
              <w:rPr>
                <w:color w:val="000000" w:themeColor="text1"/>
                <w:szCs w:val="21"/>
              </w:rPr>
              <w:t>10.</w:t>
            </w:r>
            <w:r w:rsidRPr="000E5C49">
              <w:rPr>
                <w:color w:val="000000" w:themeColor="text1"/>
                <w:szCs w:val="21"/>
              </w:rPr>
              <w:t>2.7-4)</w:t>
            </w:r>
          </w:p>
        </w:tc>
      </w:tr>
      <w:tr w:rsidR="000E5C49" w:rsidRPr="000E5C49" w14:paraId="3DE06F4C" w14:textId="77777777" w:rsidTr="009D0C7D">
        <w:trPr>
          <w:trHeight w:val="567"/>
        </w:trPr>
        <w:tc>
          <w:tcPr>
            <w:tcW w:w="304" w:type="pct"/>
            <w:shd w:val="clear" w:color="auto" w:fill="auto"/>
            <w:vAlign w:val="center"/>
          </w:tcPr>
          <w:p w14:paraId="6F90B43A" w14:textId="77777777" w:rsidR="00B005A6" w:rsidRPr="000E5C49" w:rsidRDefault="00B005A6" w:rsidP="009D0C7D">
            <w:pPr>
              <w:autoSpaceDE w:val="0"/>
              <w:autoSpaceDN w:val="0"/>
              <w:adjustRightInd w:val="0"/>
              <w:jc w:val="center"/>
              <w:rPr>
                <w:color w:val="000000" w:themeColor="text1"/>
                <w:szCs w:val="21"/>
              </w:rPr>
            </w:pPr>
          </w:p>
        </w:tc>
        <w:tc>
          <w:tcPr>
            <w:tcW w:w="3817" w:type="pct"/>
            <w:shd w:val="clear" w:color="auto" w:fill="auto"/>
            <w:vAlign w:val="center"/>
          </w:tcPr>
          <w:p w14:paraId="1D5F1221" w14:textId="5504B6D2" w:rsidR="00B005A6" w:rsidRPr="000E5C49" w:rsidRDefault="00281AC8" w:rsidP="009D0C7D">
            <w:pPr>
              <w:autoSpaceDE w:val="0"/>
              <w:autoSpaceDN w:val="0"/>
              <w:adjustRightInd w:val="0"/>
              <w:jc w:val="center"/>
              <w:rPr>
                <w:color w:val="000000" w:themeColor="text1"/>
                <w:sz w:val="28"/>
              </w:rPr>
            </w:pPr>
            <w:r w:rsidRPr="000E5C49">
              <w:rPr>
                <w:color w:val="000000" w:themeColor="text1"/>
                <w:position w:val="-6"/>
              </w:rPr>
              <w:object w:dxaOrig="1740" w:dyaOrig="320" w14:anchorId="246772D4">
                <v:shape id="_x0000_i1685" type="#_x0000_t75" style="width:86.4pt;height:14.4pt" o:ole="">
                  <v:imagedata r:id="rId1315" o:title=""/>
                </v:shape>
                <o:OLEObject Type="Embed" ProgID="Equation.DSMT4" ShapeID="_x0000_i1685" DrawAspect="Content" ObjectID="_1755267433" r:id="rId1316"/>
              </w:object>
            </w:r>
          </w:p>
        </w:tc>
        <w:tc>
          <w:tcPr>
            <w:tcW w:w="879" w:type="pct"/>
            <w:shd w:val="clear" w:color="auto" w:fill="auto"/>
            <w:vAlign w:val="center"/>
          </w:tcPr>
          <w:p w14:paraId="6347359B" w14:textId="0E9C130B" w:rsidR="00B005A6" w:rsidRPr="000E5C49" w:rsidRDefault="00B005A6" w:rsidP="009D0C7D">
            <w:pPr>
              <w:autoSpaceDE w:val="0"/>
              <w:autoSpaceDN w:val="0"/>
              <w:adjustRightInd w:val="0"/>
              <w:jc w:val="center"/>
              <w:rPr>
                <w:color w:val="000000" w:themeColor="text1"/>
                <w:szCs w:val="21"/>
              </w:rPr>
            </w:pPr>
            <w:r w:rsidRPr="000E5C49">
              <w:rPr>
                <w:color w:val="000000" w:themeColor="text1"/>
                <w:szCs w:val="21"/>
              </w:rPr>
              <w:t>(</w:t>
            </w:r>
            <w:r w:rsidR="005F7730" w:rsidRPr="000E5C49">
              <w:rPr>
                <w:color w:val="000000" w:themeColor="text1"/>
                <w:szCs w:val="21"/>
              </w:rPr>
              <w:t>10.</w:t>
            </w:r>
            <w:r w:rsidRPr="000E5C49">
              <w:rPr>
                <w:color w:val="000000" w:themeColor="text1"/>
                <w:szCs w:val="21"/>
              </w:rPr>
              <w:t>2.7-5)</w:t>
            </w:r>
          </w:p>
        </w:tc>
      </w:tr>
    </w:tbl>
    <w:p w14:paraId="1C61FC3D" w14:textId="63EE41E6" w:rsidR="00B005A6" w:rsidRPr="000E5C49" w:rsidRDefault="00E54212" w:rsidP="009D0C7D">
      <w:pPr>
        <w:spacing w:line="440" w:lineRule="exact"/>
        <w:jc w:val="left"/>
        <w:rPr>
          <w:color w:val="000000" w:themeColor="text1"/>
          <w:szCs w:val="21"/>
        </w:rPr>
      </w:pPr>
      <w:r w:rsidRPr="000E5C49">
        <w:rPr>
          <w:rFonts w:hint="eastAsia"/>
          <w:color w:val="000000" w:themeColor="text1"/>
          <w:szCs w:val="21"/>
        </w:rPr>
        <w:t>式中：</w:t>
      </w:r>
    </w:p>
    <w:p w14:paraId="4F2A39D3" w14:textId="2FB30E29" w:rsidR="00B005A6" w:rsidRPr="000E5C49" w:rsidRDefault="00281AC8" w:rsidP="009D0C7D">
      <w:pPr>
        <w:spacing w:line="440" w:lineRule="exact"/>
        <w:ind w:leftChars="250" w:left="945" w:hangingChars="200" w:hanging="420"/>
        <w:jc w:val="left"/>
        <w:rPr>
          <w:color w:val="000000" w:themeColor="text1"/>
          <w:szCs w:val="21"/>
        </w:rPr>
      </w:pPr>
      <w:r w:rsidRPr="000E5C49">
        <w:rPr>
          <w:color w:val="000000" w:themeColor="text1"/>
          <w:position w:val="-10"/>
        </w:rPr>
        <w:object w:dxaOrig="260" w:dyaOrig="320" w14:anchorId="04939130">
          <v:shape id="_x0000_i1686" type="#_x0000_t75" style="width:14.4pt;height:14.4pt" o:ole="">
            <v:imagedata r:id="rId1317" o:title=""/>
          </v:shape>
          <o:OLEObject Type="Embed" ProgID="Equation.DSMT4" ShapeID="_x0000_i1686" DrawAspect="Content" ObjectID="_1755267434" r:id="rId1318"/>
        </w:object>
      </w:r>
      <w:r w:rsidR="00E54212" w:rsidRPr="000E5C49">
        <w:rPr>
          <w:rFonts w:hint="eastAsia"/>
          <w:color w:val="000000" w:themeColor="text1"/>
        </w:rPr>
        <w:t>—</w:t>
      </w:r>
      <w:r w:rsidR="00E54212" w:rsidRPr="000E5C49">
        <w:rPr>
          <w:color w:val="000000" w:themeColor="text1"/>
          <w:szCs w:val="21"/>
        </w:rPr>
        <w:t>火灾下</w:t>
      </w:r>
      <w:r w:rsidR="00E54212" w:rsidRPr="000E5C49">
        <w:rPr>
          <w:rFonts w:hint="eastAsia"/>
          <w:color w:val="000000" w:themeColor="text1"/>
          <w:szCs w:val="21"/>
        </w:rPr>
        <w:t>钢管混凝土束组合构件</w:t>
      </w:r>
      <w:r w:rsidR="00E54212" w:rsidRPr="000E5C49">
        <w:rPr>
          <w:color w:val="000000" w:themeColor="text1"/>
          <w:szCs w:val="21"/>
        </w:rPr>
        <w:t>的承载力系数；</w:t>
      </w:r>
    </w:p>
    <w:p w14:paraId="378DF6B5" w14:textId="7BE9C24D" w:rsidR="00B005A6" w:rsidRPr="000E5C49" w:rsidRDefault="00281AC8" w:rsidP="009D0C7D">
      <w:pPr>
        <w:spacing w:line="440" w:lineRule="exact"/>
        <w:ind w:leftChars="250" w:left="945" w:hangingChars="200" w:hanging="420"/>
        <w:jc w:val="left"/>
        <w:rPr>
          <w:color w:val="000000" w:themeColor="text1"/>
          <w:szCs w:val="21"/>
        </w:rPr>
      </w:pPr>
      <w:r w:rsidRPr="000E5C49">
        <w:rPr>
          <w:color w:val="000000" w:themeColor="text1"/>
          <w:position w:val="-6"/>
        </w:rPr>
        <w:object w:dxaOrig="139" w:dyaOrig="220" w14:anchorId="6E7AA587">
          <v:shape id="_x0000_i1687" type="#_x0000_t75" style="width:6.9pt;height:14.4pt" o:ole="">
            <v:imagedata r:id="rId1319" o:title=""/>
          </v:shape>
          <o:OLEObject Type="Embed" ProgID="Equation.DSMT4" ShapeID="_x0000_i1687" DrawAspect="Content" ObjectID="_1755267435" r:id="rId1320"/>
        </w:object>
      </w:r>
      <w:r w:rsidR="00E54212" w:rsidRPr="000E5C49">
        <w:rPr>
          <w:rFonts w:hint="eastAsia"/>
          <w:color w:val="000000" w:themeColor="text1"/>
        </w:rPr>
        <w:t>—</w:t>
      </w:r>
      <w:r w:rsidR="00E54212" w:rsidRPr="000E5C49">
        <w:rPr>
          <w:color w:val="000000" w:themeColor="text1"/>
          <w:szCs w:val="21"/>
        </w:rPr>
        <w:t>受火时间（</w:t>
      </w:r>
      <w:r w:rsidR="00E54212" w:rsidRPr="000E5C49">
        <w:rPr>
          <w:color w:val="000000" w:themeColor="text1"/>
          <w:szCs w:val="21"/>
        </w:rPr>
        <w:t>min</w:t>
      </w:r>
      <w:r w:rsidR="00E54212" w:rsidRPr="000E5C49">
        <w:rPr>
          <w:color w:val="000000" w:themeColor="text1"/>
          <w:szCs w:val="21"/>
        </w:rPr>
        <w:t>）；</w:t>
      </w:r>
    </w:p>
    <w:p w14:paraId="216EF6C8" w14:textId="1DB29ECA" w:rsidR="005714F8" w:rsidRPr="000E5C49" w:rsidRDefault="00281AC8" w:rsidP="009D0C7D">
      <w:pPr>
        <w:spacing w:line="440" w:lineRule="exact"/>
        <w:ind w:leftChars="250" w:left="945" w:hangingChars="200" w:hanging="420"/>
        <w:jc w:val="left"/>
        <w:rPr>
          <w:color w:val="000000" w:themeColor="text1"/>
          <w:sz w:val="20"/>
          <w:szCs w:val="18"/>
        </w:rPr>
      </w:pPr>
      <w:r w:rsidRPr="000E5C49">
        <w:rPr>
          <w:color w:val="000000" w:themeColor="text1"/>
          <w:position w:val="-4"/>
        </w:rPr>
        <w:object w:dxaOrig="220" w:dyaOrig="240" w14:anchorId="61CF1C79">
          <v:shape id="_x0000_i1688" type="#_x0000_t75" style="width:14.4pt;height:14.4pt" o:ole="">
            <v:imagedata r:id="rId1321" o:title=""/>
          </v:shape>
          <o:OLEObject Type="Embed" ProgID="Equation.DSMT4" ShapeID="_x0000_i1688" DrawAspect="Content" ObjectID="_1755267436" r:id="rId1322"/>
        </w:object>
      </w:r>
      <w:r w:rsidR="00E54212" w:rsidRPr="000E5C49">
        <w:rPr>
          <w:rFonts w:hint="eastAsia"/>
          <w:snapToGrid w:val="0"/>
          <w:color w:val="000000" w:themeColor="text1"/>
          <w:szCs w:val="21"/>
        </w:rPr>
        <w:t>、</w:t>
      </w:r>
      <w:r w:rsidRPr="000E5C49">
        <w:rPr>
          <w:color w:val="000000" w:themeColor="text1"/>
          <w:position w:val="-6"/>
        </w:rPr>
        <w:object w:dxaOrig="139" w:dyaOrig="320" w14:anchorId="46E45DFD">
          <v:shape id="_x0000_i1689" type="#_x0000_t75" style="width:6.9pt;height:14.4pt" o:ole="">
            <v:imagedata r:id="rId1323" o:title=""/>
          </v:shape>
          <o:OLEObject Type="Embed" ProgID="Equation.DSMT4" ShapeID="_x0000_i1689" DrawAspect="Content" ObjectID="_1755267437" r:id="rId1324"/>
        </w:object>
      </w:r>
      <w:r w:rsidR="00E54212" w:rsidRPr="000E5C49">
        <w:rPr>
          <w:rFonts w:hint="eastAsia"/>
          <w:snapToGrid w:val="0"/>
          <w:color w:val="000000" w:themeColor="text1"/>
          <w:szCs w:val="21"/>
        </w:rPr>
        <w:t>、</w:t>
      </w:r>
      <w:r w:rsidRPr="000E5C49">
        <w:rPr>
          <w:color w:val="000000" w:themeColor="text1"/>
          <w:position w:val="-14"/>
        </w:rPr>
        <w:object w:dxaOrig="279" w:dyaOrig="400" w14:anchorId="67DDDC67">
          <v:shape id="_x0000_i1690" type="#_x0000_t75" style="width:14.4pt;height:21.9pt" o:ole="">
            <v:imagedata r:id="rId1325" o:title=""/>
          </v:shape>
          <o:OLEObject Type="Embed" ProgID="Equation.DSMT4" ShapeID="_x0000_i1690" DrawAspect="Content" ObjectID="_1755267438" r:id="rId1326"/>
        </w:object>
      </w:r>
      <w:r w:rsidR="00E54212" w:rsidRPr="000E5C49">
        <w:rPr>
          <w:rFonts w:hint="eastAsia"/>
          <w:snapToGrid w:val="0"/>
          <w:color w:val="000000" w:themeColor="text1"/>
          <w:szCs w:val="21"/>
        </w:rPr>
        <w:t>、</w:t>
      </w:r>
      <w:r w:rsidRPr="000E5C49">
        <w:rPr>
          <w:color w:val="000000" w:themeColor="text1"/>
          <w:position w:val="-6"/>
        </w:rPr>
        <w:object w:dxaOrig="180" w:dyaOrig="320" w14:anchorId="64000DED">
          <v:shape id="_x0000_i1691" type="#_x0000_t75" style="width:6.9pt;height:14.4pt" o:ole="">
            <v:imagedata r:id="rId1327" o:title=""/>
          </v:shape>
          <o:OLEObject Type="Embed" ProgID="Equation.DSMT4" ShapeID="_x0000_i1691" DrawAspect="Content" ObjectID="_1755267439" r:id="rId1328"/>
        </w:object>
      </w:r>
      <w:r w:rsidR="00E54212" w:rsidRPr="000E5C49">
        <w:rPr>
          <w:rFonts w:hint="eastAsia"/>
          <w:color w:val="000000" w:themeColor="text1"/>
        </w:rPr>
        <w:t>—</w:t>
      </w:r>
      <w:r w:rsidR="00E54212" w:rsidRPr="000E5C49">
        <w:rPr>
          <w:color w:val="000000" w:themeColor="text1"/>
          <w:sz w:val="20"/>
          <w:szCs w:val="18"/>
        </w:rPr>
        <w:t>计算参数。</w:t>
      </w:r>
    </w:p>
    <w:p w14:paraId="7C1ED800" w14:textId="45033B2B" w:rsidR="005714F8" w:rsidRPr="000E5C49" w:rsidRDefault="00E54212">
      <w:pPr>
        <w:spacing w:line="360" w:lineRule="auto"/>
        <w:jc w:val="center"/>
        <w:rPr>
          <w:color w:val="000000" w:themeColor="text1"/>
          <w:sz w:val="18"/>
          <w:szCs w:val="18"/>
        </w:rPr>
      </w:pPr>
      <w:r w:rsidRPr="000E5C49">
        <w:rPr>
          <w:color w:val="000000" w:themeColor="text1"/>
          <w:sz w:val="18"/>
          <w:szCs w:val="18"/>
        </w:rPr>
        <w:t>表</w:t>
      </w:r>
      <w:r w:rsidRPr="000E5C49">
        <w:rPr>
          <w:color w:val="000000" w:themeColor="text1"/>
          <w:sz w:val="18"/>
          <w:szCs w:val="18"/>
        </w:rPr>
        <w:t xml:space="preserve"> </w:t>
      </w:r>
      <w:r w:rsidR="005F7730" w:rsidRPr="000E5C49">
        <w:rPr>
          <w:color w:val="000000" w:themeColor="text1"/>
          <w:sz w:val="18"/>
          <w:szCs w:val="18"/>
        </w:rPr>
        <w:t>10.</w:t>
      </w:r>
      <w:r w:rsidRPr="000E5C49">
        <w:rPr>
          <w:rFonts w:hint="eastAsia"/>
          <w:color w:val="000000" w:themeColor="text1"/>
          <w:sz w:val="18"/>
          <w:szCs w:val="18"/>
        </w:rPr>
        <w:t>2</w:t>
      </w:r>
      <w:r w:rsidRPr="000E5C49">
        <w:rPr>
          <w:color w:val="000000" w:themeColor="text1"/>
          <w:sz w:val="18"/>
          <w:szCs w:val="18"/>
        </w:rPr>
        <w:t>.</w:t>
      </w:r>
      <w:r w:rsidRPr="000E5C49">
        <w:rPr>
          <w:rFonts w:hint="eastAsia"/>
          <w:color w:val="000000" w:themeColor="text1"/>
          <w:sz w:val="18"/>
          <w:szCs w:val="18"/>
        </w:rPr>
        <w:t>7</w:t>
      </w:r>
      <w:r w:rsidR="00B005A6" w:rsidRPr="000E5C49">
        <w:rPr>
          <w:color w:val="000000" w:themeColor="text1"/>
          <w:sz w:val="18"/>
          <w:szCs w:val="18"/>
        </w:rPr>
        <w:t xml:space="preserve">  </w:t>
      </w:r>
      <w:r w:rsidRPr="000E5C49">
        <w:rPr>
          <w:rFonts w:hint="eastAsia"/>
          <w:color w:val="000000" w:themeColor="text1"/>
          <w:sz w:val="18"/>
          <w:szCs w:val="18"/>
        </w:rPr>
        <w:t>标准火灾</w:t>
      </w:r>
      <w:r w:rsidRPr="000E5C49">
        <w:rPr>
          <w:color w:val="000000" w:themeColor="text1"/>
          <w:sz w:val="18"/>
          <w:szCs w:val="18"/>
        </w:rPr>
        <w:t>双面受火</w:t>
      </w:r>
      <w:r w:rsidRPr="000E5C49">
        <w:rPr>
          <w:rFonts w:hint="eastAsia"/>
          <w:color w:val="000000" w:themeColor="text1"/>
          <w:sz w:val="18"/>
          <w:szCs w:val="18"/>
        </w:rPr>
        <w:t>下</w:t>
      </w:r>
      <w:r w:rsidR="00432931" w:rsidRPr="000E5C49">
        <w:rPr>
          <w:rFonts w:hint="eastAsia"/>
          <w:color w:val="000000" w:themeColor="text1"/>
          <w:sz w:val="18"/>
          <w:szCs w:val="18"/>
        </w:rPr>
        <w:t>多腔波形钢板组合墙</w:t>
      </w:r>
      <w:r w:rsidRPr="000E5C49">
        <w:rPr>
          <w:rFonts w:hint="eastAsia"/>
          <w:color w:val="000000" w:themeColor="text1"/>
          <w:sz w:val="18"/>
          <w:szCs w:val="18"/>
        </w:rPr>
        <w:t>的承载力系数</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007"/>
        <w:gridCol w:w="1240"/>
        <w:gridCol w:w="635"/>
        <w:gridCol w:w="672"/>
        <w:gridCol w:w="671"/>
        <w:gridCol w:w="671"/>
        <w:gridCol w:w="643"/>
        <w:gridCol w:w="672"/>
      </w:tblGrid>
      <w:tr w:rsidR="000E5C49" w:rsidRPr="000E5C49" w14:paraId="79BB9187" w14:textId="77777777" w:rsidTr="00B005A6">
        <w:trPr>
          <w:trHeight w:val="340"/>
          <w:jc w:val="center"/>
        </w:trPr>
        <w:tc>
          <w:tcPr>
            <w:tcW w:w="811" w:type="pct"/>
            <w:vMerge w:val="restart"/>
            <w:vAlign w:val="center"/>
          </w:tcPr>
          <w:p w14:paraId="46517368" w14:textId="77777777" w:rsidR="005714F8" w:rsidRPr="000E5C49" w:rsidRDefault="00E54212">
            <w:pPr>
              <w:widowControl/>
              <w:jc w:val="center"/>
              <w:rPr>
                <w:i/>
                <w:iCs/>
                <w:color w:val="000000" w:themeColor="text1"/>
                <w:kern w:val="0"/>
                <w:sz w:val="18"/>
                <w:szCs w:val="18"/>
              </w:rPr>
            </w:pPr>
            <w:r w:rsidRPr="000E5C49">
              <w:rPr>
                <w:rFonts w:ascii="Calibri Light" w:hAnsi="Calibri Light" w:hint="eastAsia"/>
                <w:iCs/>
                <w:color w:val="000000" w:themeColor="text1"/>
                <w:kern w:val="0"/>
                <w:sz w:val="18"/>
                <w:szCs w:val="18"/>
              </w:rPr>
              <w:t>长细比</w:t>
            </w:r>
          </w:p>
        </w:tc>
        <w:tc>
          <w:tcPr>
            <w:tcW w:w="998" w:type="pct"/>
            <w:vMerge w:val="restart"/>
            <w:vAlign w:val="center"/>
          </w:tcPr>
          <w:p w14:paraId="3DC53CEA" w14:textId="77777777" w:rsidR="005714F8" w:rsidRPr="000E5C49" w:rsidRDefault="00E54212">
            <w:pPr>
              <w:widowControl/>
              <w:jc w:val="center"/>
              <w:rPr>
                <w:rFonts w:ascii="Calibri Light" w:hAnsi="Calibri Light"/>
                <w:iCs/>
                <w:color w:val="000000" w:themeColor="text1"/>
                <w:kern w:val="0"/>
                <w:sz w:val="18"/>
                <w:szCs w:val="18"/>
              </w:rPr>
            </w:pPr>
            <w:r w:rsidRPr="000E5C49">
              <w:rPr>
                <w:rFonts w:ascii="Calibri Light" w:hAnsi="Calibri Light" w:hint="eastAsia"/>
                <w:color w:val="000000" w:themeColor="text1"/>
                <w:kern w:val="0"/>
                <w:sz w:val="18"/>
                <w:szCs w:val="18"/>
              </w:rPr>
              <w:t>墙体厚度</w:t>
            </w:r>
          </w:p>
        </w:tc>
        <w:tc>
          <w:tcPr>
            <w:tcW w:w="3191" w:type="pct"/>
            <w:gridSpan w:val="6"/>
            <w:vAlign w:val="center"/>
          </w:tcPr>
          <w:p w14:paraId="52BEB892" w14:textId="2B4A5F80" w:rsidR="005714F8" w:rsidRPr="000E5C49" w:rsidRDefault="00E54212" w:rsidP="00281AC8">
            <w:pPr>
              <w:widowControl/>
              <w:jc w:val="center"/>
              <w:rPr>
                <w:color w:val="000000" w:themeColor="text1"/>
                <w:kern w:val="0"/>
                <w:sz w:val="18"/>
                <w:szCs w:val="18"/>
              </w:rPr>
            </w:pPr>
            <w:r w:rsidRPr="000E5C49">
              <w:rPr>
                <w:rFonts w:hint="eastAsia"/>
                <w:color w:val="000000" w:themeColor="text1"/>
                <w:sz w:val="18"/>
                <w:szCs w:val="18"/>
              </w:rPr>
              <w:t>承载力系数</w:t>
            </w:r>
            <w:r w:rsidR="00281AC8" w:rsidRPr="000E5C49">
              <w:rPr>
                <w:color w:val="000000" w:themeColor="text1"/>
                <w:position w:val="-10"/>
              </w:rPr>
              <w:object w:dxaOrig="260" w:dyaOrig="320" w14:anchorId="121492EC">
                <v:shape id="_x0000_i1692" type="#_x0000_t75" style="width:14.4pt;height:14.4pt" o:ole="">
                  <v:imagedata r:id="rId1329" o:title=""/>
                </v:shape>
                <o:OLEObject Type="Embed" ProgID="Equation.DSMT4" ShapeID="_x0000_i1692" DrawAspect="Content" ObjectID="_1755267440" r:id="rId1330"/>
              </w:object>
            </w:r>
          </w:p>
        </w:tc>
      </w:tr>
      <w:tr w:rsidR="000E5C49" w:rsidRPr="000E5C49" w14:paraId="67E09ABF" w14:textId="77777777" w:rsidTr="00B005A6">
        <w:trPr>
          <w:trHeight w:val="340"/>
          <w:jc w:val="center"/>
        </w:trPr>
        <w:tc>
          <w:tcPr>
            <w:tcW w:w="811" w:type="pct"/>
            <w:vMerge/>
            <w:vAlign w:val="center"/>
          </w:tcPr>
          <w:p w14:paraId="2BCAD5BD" w14:textId="77777777" w:rsidR="005714F8" w:rsidRPr="000E5C49" w:rsidRDefault="005714F8">
            <w:pPr>
              <w:widowControl/>
              <w:jc w:val="center"/>
              <w:rPr>
                <w:i/>
                <w:iCs/>
                <w:color w:val="000000" w:themeColor="text1"/>
                <w:kern w:val="0"/>
                <w:sz w:val="18"/>
                <w:szCs w:val="18"/>
              </w:rPr>
            </w:pPr>
          </w:p>
        </w:tc>
        <w:tc>
          <w:tcPr>
            <w:tcW w:w="998" w:type="pct"/>
            <w:vMerge/>
            <w:vAlign w:val="center"/>
          </w:tcPr>
          <w:p w14:paraId="1F768A81" w14:textId="77777777" w:rsidR="005714F8" w:rsidRPr="000E5C49" w:rsidRDefault="005714F8">
            <w:pPr>
              <w:widowControl/>
              <w:jc w:val="center"/>
              <w:rPr>
                <w:i/>
                <w:iCs/>
                <w:color w:val="000000" w:themeColor="text1"/>
                <w:kern w:val="0"/>
                <w:sz w:val="18"/>
                <w:szCs w:val="18"/>
              </w:rPr>
            </w:pPr>
          </w:p>
        </w:tc>
        <w:tc>
          <w:tcPr>
            <w:tcW w:w="3191" w:type="pct"/>
            <w:gridSpan w:val="6"/>
            <w:vAlign w:val="center"/>
          </w:tcPr>
          <w:p w14:paraId="21AC3E59" w14:textId="77777777" w:rsidR="005714F8" w:rsidRPr="000E5C49" w:rsidRDefault="00E54212">
            <w:pPr>
              <w:widowControl/>
              <w:jc w:val="center"/>
              <w:rPr>
                <w:color w:val="000000" w:themeColor="text1"/>
                <w:kern w:val="0"/>
                <w:sz w:val="18"/>
                <w:szCs w:val="18"/>
              </w:rPr>
            </w:pPr>
            <w:r w:rsidRPr="000E5C49">
              <w:rPr>
                <w:rFonts w:hint="eastAsia"/>
                <w:color w:val="000000" w:themeColor="text1"/>
                <w:kern w:val="0"/>
                <w:sz w:val="18"/>
                <w:szCs w:val="18"/>
              </w:rPr>
              <w:t>受火时间（</w:t>
            </w:r>
            <w:r w:rsidRPr="000E5C49">
              <w:rPr>
                <w:rFonts w:hint="eastAsia"/>
                <w:color w:val="000000" w:themeColor="text1"/>
                <w:kern w:val="0"/>
                <w:sz w:val="18"/>
                <w:szCs w:val="18"/>
              </w:rPr>
              <w:t>h</w:t>
            </w:r>
            <w:r w:rsidRPr="000E5C49">
              <w:rPr>
                <w:rFonts w:hint="eastAsia"/>
                <w:color w:val="000000" w:themeColor="text1"/>
                <w:kern w:val="0"/>
                <w:sz w:val="18"/>
                <w:szCs w:val="18"/>
              </w:rPr>
              <w:t>）</w:t>
            </w:r>
          </w:p>
        </w:tc>
      </w:tr>
      <w:tr w:rsidR="000E5C49" w:rsidRPr="000E5C49" w14:paraId="1FDC8949" w14:textId="77777777" w:rsidTr="00B005A6">
        <w:trPr>
          <w:trHeight w:val="227"/>
          <w:jc w:val="center"/>
        </w:trPr>
        <w:tc>
          <w:tcPr>
            <w:tcW w:w="811" w:type="pct"/>
            <w:vAlign w:val="center"/>
          </w:tcPr>
          <w:p w14:paraId="2E9D76FE" w14:textId="3AB3A9EB" w:rsidR="005714F8" w:rsidRPr="000E5C49" w:rsidRDefault="00281AC8" w:rsidP="00281AC8">
            <w:pPr>
              <w:widowControl/>
              <w:spacing w:line="360" w:lineRule="auto"/>
              <w:jc w:val="center"/>
              <w:rPr>
                <w:i/>
                <w:iCs/>
                <w:color w:val="000000" w:themeColor="text1"/>
                <w:kern w:val="0"/>
                <w:sz w:val="18"/>
                <w:szCs w:val="18"/>
              </w:rPr>
            </w:pPr>
            <w:r w:rsidRPr="000E5C49">
              <w:rPr>
                <w:color w:val="000000" w:themeColor="text1"/>
                <w:position w:val="-14"/>
              </w:rPr>
              <w:object w:dxaOrig="260" w:dyaOrig="360" w14:anchorId="672980BA">
                <v:shape id="_x0000_i1693" type="#_x0000_t75" style="width:14.4pt;height:21.9pt" o:ole="">
                  <v:imagedata r:id="rId1331" o:title=""/>
                </v:shape>
                <o:OLEObject Type="Embed" ProgID="Equation.DSMT4" ShapeID="_x0000_i1693" DrawAspect="Content" ObjectID="_1755267441" r:id="rId1332"/>
              </w:object>
            </w:r>
          </w:p>
        </w:tc>
        <w:tc>
          <w:tcPr>
            <w:tcW w:w="998" w:type="pct"/>
            <w:tcBorders>
              <w:bottom w:val="single" w:sz="4" w:space="0" w:color="auto"/>
            </w:tcBorders>
            <w:vAlign w:val="center"/>
          </w:tcPr>
          <w:p w14:paraId="6B0C803F" w14:textId="34571EE1" w:rsidR="005714F8" w:rsidRPr="000E5C49" w:rsidRDefault="00E54212" w:rsidP="00B005A6">
            <w:pPr>
              <w:widowControl/>
              <w:jc w:val="center"/>
              <w:rPr>
                <w:i/>
                <w:iCs/>
                <w:color w:val="000000" w:themeColor="text1"/>
                <w:kern w:val="0"/>
                <w:sz w:val="18"/>
                <w:szCs w:val="18"/>
              </w:rPr>
            </w:pPr>
            <w:r w:rsidRPr="000E5C49">
              <w:rPr>
                <w:i/>
                <w:iCs/>
                <w:color w:val="000000" w:themeColor="text1"/>
                <w:kern w:val="0"/>
                <w:sz w:val="18"/>
                <w:szCs w:val="18"/>
              </w:rPr>
              <w:t>b</w:t>
            </w:r>
            <w:r w:rsidRPr="000E5C49">
              <w:rPr>
                <w:iCs/>
                <w:color w:val="000000" w:themeColor="text1"/>
                <w:kern w:val="0"/>
                <w:sz w:val="18"/>
                <w:szCs w:val="18"/>
              </w:rPr>
              <w:t>(</w:t>
            </w:r>
            <w:r w:rsidRPr="000E5C49">
              <w:rPr>
                <w:color w:val="000000" w:themeColor="text1"/>
                <w:kern w:val="0"/>
                <w:sz w:val="18"/>
                <w:szCs w:val="18"/>
              </w:rPr>
              <w:t>mm)</w:t>
            </w:r>
          </w:p>
        </w:tc>
        <w:tc>
          <w:tcPr>
            <w:tcW w:w="511" w:type="pct"/>
            <w:tcBorders>
              <w:bottom w:val="single" w:sz="4" w:space="0" w:color="auto"/>
            </w:tcBorders>
            <w:vAlign w:val="center"/>
          </w:tcPr>
          <w:p w14:paraId="59A0D391" w14:textId="77777777" w:rsidR="005714F8" w:rsidRPr="000E5C49" w:rsidRDefault="00E54212">
            <w:pPr>
              <w:widowControl/>
              <w:jc w:val="center"/>
              <w:rPr>
                <w:color w:val="000000" w:themeColor="text1"/>
                <w:kern w:val="0"/>
                <w:sz w:val="18"/>
                <w:szCs w:val="18"/>
              </w:rPr>
            </w:pPr>
            <w:r w:rsidRPr="000E5C49">
              <w:rPr>
                <w:color w:val="000000" w:themeColor="text1"/>
                <w:kern w:val="0"/>
                <w:sz w:val="18"/>
                <w:szCs w:val="18"/>
              </w:rPr>
              <w:t>0.5</w:t>
            </w:r>
          </w:p>
        </w:tc>
        <w:tc>
          <w:tcPr>
            <w:tcW w:w="541" w:type="pct"/>
            <w:tcBorders>
              <w:bottom w:val="single" w:sz="4" w:space="0" w:color="auto"/>
            </w:tcBorders>
            <w:shd w:val="clear" w:color="auto" w:fill="auto"/>
            <w:noWrap/>
            <w:vAlign w:val="center"/>
          </w:tcPr>
          <w:p w14:paraId="09E1440F" w14:textId="77777777" w:rsidR="005714F8" w:rsidRPr="000E5C49" w:rsidRDefault="00E54212">
            <w:pPr>
              <w:widowControl/>
              <w:jc w:val="center"/>
              <w:rPr>
                <w:color w:val="000000" w:themeColor="text1"/>
                <w:kern w:val="0"/>
                <w:sz w:val="18"/>
                <w:szCs w:val="18"/>
              </w:rPr>
            </w:pPr>
            <w:r w:rsidRPr="000E5C49">
              <w:rPr>
                <w:color w:val="000000" w:themeColor="text1"/>
                <w:kern w:val="0"/>
                <w:sz w:val="18"/>
                <w:szCs w:val="18"/>
              </w:rPr>
              <w:t>1.0</w:t>
            </w:r>
          </w:p>
        </w:tc>
        <w:tc>
          <w:tcPr>
            <w:tcW w:w="540" w:type="pct"/>
            <w:tcBorders>
              <w:bottom w:val="single" w:sz="4" w:space="0" w:color="auto"/>
            </w:tcBorders>
            <w:shd w:val="clear" w:color="auto" w:fill="auto"/>
            <w:noWrap/>
            <w:vAlign w:val="center"/>
          </w:tcPr>
          <w:p w14:paraId="21FCB9E2" w14:textId="77777777" w:rsidR="005714F8" w:rsidRPr="000E5C49" w:rsidRDefault="00E54212">
            <w:pPr>
              <w:widowControl/>
              <w:jc w:val="center"/>
              <w:rPr>
                <w:color w:val="000000" w:themeColor="text1"/>
                <w:kern w:val="0"/>
                <w:sz w:val="18"/>
                <w:szCs w:val="18"/>
              </w:rPr>
            </w:pPr>
            <w:r w:rsidRPr="000E5C49">
              <w:rPr>
                <w:color w:val="000000" w:themeColor="text1"/>
                <w:kern w:val="0"/>
                <w:sz w:val="18"/>
                <w:szCs w:val="18"/>
              </w:rPr>
              <w:t>1.5</w:t>
            </w:r>
          </w:p>
        </w:tc>
        <w:tc>
          <w:tcPr>
            <w:tcW w:w="540" w:type="pct"/>
            <w:tcBorders>
              <w:bottom w:val="single" w:sz="4" w:space="0" w:color="auto"/>
            </w:tcBorders>
            <w:shd w:val="clear" w:color="auto" w:fill="auto"/>
            <w:noWrap/>
            <w:vAlign w:val="center"/>
          </w:tcPr>
          <w:p w14:paraId="7773E30C" w14:textId="77777777" w:rsidR="005714F8" w:rsidRPr="000E5C49" w:rsidRDefault="00E54212">
            <w:pPr>
              <w:widowControl/>
              <w:jc w:val="center"/>
              <w:rPr>
                <w:color w:val="000000" w:themeColor="text1"/>
                <w:kern w:val="0"/>
                <w:sz w:val="18"/>
                <w:szCs w:val="18"/>
              </w:rPr>
            </w:pPr>
            <w:r w:rsidRPr="000E5C49">
              <w:rPr>
                <w:color w:val="000000" w:themeColor="text1"/>
                <w:kern w:val="0"/>
                <w:sz w:val="18"/>
                <w:szCs w:val="18"/>
              </w:rPr>
              <w:t>2.0</w:t>
            </w:r>
          </w:p>
        </w:tc>
        <w:tc>
          <w:tcPr>
            <w:tcW w:w="518" w:type="pct"/>
            <w:tcBorders>
              <w:bottom w:val="single" w:sz="4" w:space="0" w:color="auto"/>
            </w:tcBorders>
            <w:shd w:val="clear" w:color="auto" w:fill="auto"/>
            <w:noWrap/>
            <w:vAlign w:val="center"/>
          </w:tcPr>
          <w:p w14:paraId="33DA3C4B" w14:textId="77777777" w:rsidR="005714F8" w:rsidRPr="000E5C49" w:rsidRDefault="00E54212">
            <w:pPr>
              <w:widowControl/>
              <w:jc w:val="center"/>
              <w:rPr>
                <w:color w:val="000000" w:themeColor="text1"/>
                <w:kern w:val="0"/>
                <w:sz w:val="18"/>
                <w:szCs w:val="18"/>
              </w:rPr>
            </w:pPr>
            <w:r w:rsidRPr="000E5C49">
              <w:rPr>
                <w:color w:val="000000" w:themeColor="text1"/>
                <w:kern w:val="0"/>
                <w:sz w:val="18"/>
                <w:szCs w:val="18"/>
              </w:rPr>
              <w:t>2.5</w:t>
            </w:r>
          </w:p>
        </w:tc>
        <w:tc>
          <w:tcPr>
            <w:tcW w:w="540" w:type="pct"/>
            <w:tcBorders>
              <w:bottom w:val="single" w:sz="4" w:space="0" w:color="auto"/>
            </w:tcBorders>
            <w:shd w:val="clear" w:color="auto" w:fill="auto"/>
            <w:noWrap/>
            <w:vAlign w:val="center"/>
          </w:tcPr>
          <w:p w14:paraId="5647E9AE" w14:textId="77777777" w:rsidR="005714F8" w:rsidRPr="000E5C49" w:rsidRDefault="00E54212">
            <w:pPr>
              <w:widowControl/>
              <w:jc w:val="center"/>
              <w:rPr>
                <w:color w:val="000000" w:themeColor="text1"/>
                <w:kern w:val="0"/>
                <w:sz w:val="18"/>
                <w:szCs w:val="18"/>
              </w:rPr>
            </w:pPr>
            <w:r w:rsidRPr="000E5C49">
              <w:rPr>
                <w:color w:val="000000" w:themeColor="text1"/>
                <w:kern w:val="0"/>
                <w:sz w:val="18"/>
                <w:szCs w:val="18"/>
              </w:rPr>
              <w:t>3.0</w:t>
            </w:r>
          </w:p>
        </w:tc>
      </w:tr>
      <w:tr w:rsidR="000E5C49" w:rsidRPr="000E5C49" w14:paraId="0566C946" w14:textId="77777777" w:rsidTr="00B005A6">
        <w:trPr>
          <w:trHeight w:val="329"/>
          <w:jc w:val="center"/>
        </w:trPr>
        <w:tc>
          <w:tcPr>
            <w:tcW w:w="811" w:type="pct"/>
            <w:vMerge w:val="restart"/>
            <w:shd w:val="clear" w:color="auto" w:fill="auto"/>
            <w:noWrap/>
            <w:vAlign w:val="center"/>
          </w:tcPr>
          <w:p w14:paraId="6A8B7D86" w14:textId="77777777" w:rsidR="005714F8" w:rsidRPr="000E5C49" w:rsidRDefault="00E54212">
            <w:pPr>
              <w:widowControl/>
              <w:jc w:val="center"/>
              <w:rPr>
                <w:color w:val="000000" w:themeColor="text1"/>
                <w:kern w:val="0"/>
                <w:sz w:val="18"/>
                <w:szCs w:val="18"/>
              </w:rPr>
            </w:pPr>
            <w:r w:rsidRPr="000E5C49">
              <w:rPr>
                <w:color w:val="000000" w:themeColor="text1"/>
                <w:kern w:val="0"/>
                <w:sz w:val="18"/>
                <w:szCs w:val="18"/>
              </w:rPr>
              <w:t>20</w:t>
            </w:r>
          </w:p>
        </w:tc>
        <w:tc>
          <w:tcPr>
            <w:tcW w:w="998" w:type="pct"/>
            <w:tcBorders>
              <w:top w:val="single" w:sz="4" w:space="0" w:color="auto"/>
              <w:bottom w:val="nil"/>
            </w:tcBorders>
            <w:shd w:val="clear" w:color="auto" w:fill="auto"/>
            <w:noWrap/>
            <w:vAlign w:val="center"/>
          </w:tcPr>
          <w:p w14:paraId="045B6CE1" w14:textId="77777777" w:rsidR="005714F8" w:rsidRPr="000E5C49" w:rsidRDefault="00E54212">
            <w:pPr>
              <w:widowControl/>
              <w:jc w:val="center"/>
              <w:rPr>
                <w:color w:val="000000" w:themeColor="text1"/>
                <w:kern w:val="0"/>
                <w:sz w:val="18"/>
                <w:szCs w:val="18"/>
              </w:rPr>
            </w:pPr>
            <w:r w:rsidRPr="000E5C49">
              <w:rPr>
                <w:rFonts w:hint="eastAsia"/>
                <w:color w:val="000000" w:themeColor="text1"/>
                <w:kern w:val="0"/>
                <w:sz w:val="18"/>
                <w:szCs w:val="18"/>
              </w:rPr>
              <w:t>100</w:t>
            </w:r>
          </w:p>
        </w:tc>
        <w:tc>
          <w:tcPr>
            <w:tcW w:w="511" w:type="pct"/>
            <w:tcBorders>
              <w:top w:val="single" w:sz="4" w:space="0" w:color="auto"/>
              <w:bottom w:val="nil"/>
            </w:tcBorders>
            <w:vAlign w:val="center"/>
          </w:tcPr>
          <w:p w14:paraId="426C9621" w14:textId="77777777" w:rsidR="005714F8" w:rsidRPr="000E5C49" w:rsidRDefault="00E54212">
            <w:pPr>
              <w:widowControl/>
              <w:jc w:val="center"/>
              <w:rPr>
                <w:rFonts w:eastAsia="等线"/>
                <w:color w:val="000000" w:themeColor="text1"/>
                <w:kern w:val="0"/>
                <w:sz w:val="18"/>
                <w:szCs w:val="18"/>
              </w:rPr>
            </w:pPr>
            <w:r w:rsidRPr="000E5C49">
              <w:rPr>
                <w:rFonts w:eastAsia="等线"/>
                <w:color w:val="000000" w:themeColor="text1"/>
                <w:sz w:val="18"/>
                <w:szCs w:val="18"/>
              </w:rPr>
              <w:t>0.50</w:t>
            </w:r>
          </w:p>
        </w:tc>
        <w:tc>
          <w:tcPr>
            <w:tcW w:w="541" w:type="pct"/>
            <w:tcBorders>
              <w:top w:val="single" w:sz="4" w:space="0" w:color="auto"/>
              <w:bottom w:val="nil"/>
            </w:tcBorders>
            <w:shd w:val="clear" w:color="auto" w:fill="auto"/>
            <w:noWrap/>
            <w:vAlign w:val="center"/>
          </w:tcPr>
          <w:p w14:paraId="5AC85823" w14:textId="77777777" w:rsidR="005714F8" w:rsidRPr="000E5C49" w:rsidRDefault="00E54212">
            <w:pPr>
              <w:jc w:val="center"/>
              <w:rPr>
                <w:rFonts w:eastAsia="等线"/>
                <w:color w:val="000000" w:themeColor="text1"/>
                <w:sz w:val="18"/>
                <w:szCs w:val="18"/>
              </w:rPr>
            </w:pPr>
            <w:r w:rsidRPr="000E5C49">
              <w:rPr>
                <w:rFonts w:eastAsia="等线"/>
                <w:color w:val="000000" w:themeColor="text1"/>
                <w:sz w:val="18"/>
                <w:szCs w:val="18"/>
              </w:rPr>
              <w:t>0.31</w:t>
            </w:r>
          </w:p>
        </w:tc>
        <w:tc>
          <w:tcPr>
            <w:tcW w:w="540" w:type="pct"/>
            <w:tcBorders>
              <w:top w:val="single" w:sz="4" w:space="0" w:color="auto"/>
              <w:bottom w:val="nil"/>
            </w:tcBorders>
            <w:shd w:val="clear" w:color="auto" w:fill="auto"/>
            <w:noWrap/>
            <w:vAlign w:val="center"/>
          </w:tcPr>
          <w:p w14:paraId="52EA22FC" w14:textId="77777777" w:rsidR="005714F8" w:rsidRPr="000E5C49" w:rsidRDefault="00E54212">
            <w:pPr>
              <w:jc w:val="center"/>
              <w:rPr>
                <w:rFonts w:eastAsia="等线"/>
                <w:color w:val="000000" w:themeColor="text1"/>
                <w:sz w:val="18"/>
                <w:szCs w:val="18"/>
              </w:rPr>
            </w:pPr>
            <w:r w:rsidRPr="000E5C49">
              <w:rPr>
                <w:rFonts w:eastAsia="等线"/>
                <w:color w:val="000000" w:themeColor="text1"/>
                <w:sz w:val="18"/>
                <w:szCs w:val="18"/>
              </w:rPr>
              <w:t>0.17</w:t>
            </w:r>
          </w:p>
        </w:tc>
        <w:tc>
          <w:tcPr>
            <w:tcW w:w="540" w:type="pct"/>
            <w:tcBorders>
              <w:top w:val="single" w:sz="4" w:space="0" w:color="auto"/>
              <w:bottom w:val="nil"/>
            </w:tcBorders>
            <w:shd w:val="clear" w:color="auto" w:fill="auto"/>
            <w:noWrap/>
            <w:vAlign w:val="center"/>
          </w:tcPr>
          <w:p w14:paraId="7B4D0971" w14:textId="77777777" w:rsidR="005714F8" w:rsidRPr="000E5C49" w:rsidRDefault="00E54212">
            <w:pPr>
              <w:jc w:val="center"/>
              <w:rPr>
                <w:rFonts w:eastAsia="等线"/>
                <w:color w:val="000000" w:themeColor="text1"/>
                <w:sz w:val="18"/>
                <w:szCs w:val="18"/>
              </w:rPr>
            </w:pPr>
            <w:r w:rsidRPr="000E5C49">
              <w:rPr>
                <w:rFonts w:eastAsia="等线"/>
                <w:color w:val="000000" w:themeColor="text1"/>
                <w:sz w:val="18"/>
                <w:szCs w:val="18"/>
              </w:rPr>
              <w:t>0.06</w:t>
            </w:r>
          </w:p>
        </w:tc>
        <w:tc>
          <w:tcPr>
            <w:tcW w:w="518" w:type="pct"/>
            <w:tcBorders>
              <w:top w:val="single" w:sz="4" w:space="0" w:color="auto"/>
              <w:bottom w:val="nil"/>
            </w:tcBorders>
            <w:shd w:val="clear" w:color="auto" w:fill="auto"/>
            <w:noWrap/>
            <w:vAlign w:val="center"/>
          </w:tcPr>
          <w:p w14:paraId="55702378" w14:textId="77777777" w:rsidR="005714F8" w:rsidRPr="000E5C49" w:rsidRDefault="00E54212">
            <w:pPr>
              <w:jc w:val="center"/>
              <w:rPr>
                <w:rFonts w:eastAsia="等线"/>
                <w:color w:val="000000" w:themeColor="text1"/>
                <w:sz w:val="18"/>
                <w:szCs w:val="18"/>
              </w:rPr>
            </w:pPr>
            <w:r w:rsidRPr="000E5C49">
              <w:rPr>
                <w:rFonts w:eastAsia="等线"/>
                <w:color w:val="000000" w:themeColor="text1"/>
                <w:sz w:val="18"/>
                <w:szCs w:val="18"/>
              </w:rPr>
              <w:t>0.00</w:t>
            </w:r>
          </w:p>
        </w:tc>
        <w:tc>
          <w:tcPr>
            <w:tcW w:w="540" w:type="pct"/>
            <w:tcBorders>
              <w:top w:val="single" w:sz="4" w:space="0" w:color="auto"/>
              <w:bottom w:val="nil"/>
            </w:tcBorders>
            <w:shd w:val="clear" w:color="auto" w:fill="auto"/>
            <w:noWrap/>
            <w:vAlign w:val="center"/>
          </w:tcPr>
          <w:p w14:paraId="4A0D9054" w14:textId="77777777" w:rsidR="005714F8" w:rsidRPr="000E5C49" w:rsidRDefault="00E54212">
            <w:pPr>
              <w:jc w:val="center"/>
              <w:rPr>
                <w:rFonts w:eastAsia="等线"/>
                <w:color w:val="000000" w:themeColor="text1"/>
                <w:sz w:val="18"/>
                <w:szCs w:val="18"/>
              </w:rPr>
            </w:pPr>
            <w:r w:rsidRPr="000E5C49">
              <w:rPr>
                <w:rFonts w:eastAsia="等线"/>
                <w:color w:val="000000" w:themeColor="text1"/>
                <w:sz w:val="18"/>
                <w:szCs w:val="18"/>
              </w:rPr>
              <w:t>0.00</w:t>
            </w:r>
          </w:p>
        </w:tc>
      </w:tr>
      <w:tr w:rsidR="000E5C49" w:rsidRPr="000E5C49" w14:paraId="123B9898" w14:textId="77777777" w:rsidTr="00B005A6">
        <w:trPr>
          <w:trHeight w:val="329"/>
          <w:jc w:val="center"/>
        </w:trPr>
        <w:tc>
          <w:tcPr>
            <w:tcW w:w="811" w:type="pct"/>
            <w:vMerge/>
            <w:shd w:val="clear" w:color="auto" w:fill="auto"/>
            <w:noWrap/>
            <w:vAlign w:val="center"/>
          </w:tcPr>
          <w:p w14:paraId="53444557" w14:textId="77777777" w:rsidR="005714F8" w:rsidRPr="000E5C49" w:rsidRDefault="005714F8">
            <w:pPr>
              <w:widowControl/>
              <w:jc w:val="center"/>
              <w:rPr>
                <w:color w:val="000000" w:themeColor="text1"/>
                <w:kern w:val="0"/>
                <w:sz w:val="18"/>
                <w:szCs w:val="18"/>
              </w:rPr>
            </w:pPr>
          </w:p>
        </w:tc>
        <w:tc>
          <w:tcPr>
            <w:tcW w:w="998" w:type="pct"/>
            <w:tcBorders>
              <w:top w:val="single" w:sz="4" w:space="0" w:color="auto"/>
              <w:bottom w:val="nil"/>
            </w:tcBorders>
            <w:shd w:val="clear" w:color="auto" w:fill="auto"/>
            <w:noWrap/>
            <w:vAlign w:val="center"/>
          </w:tcPr>
          <w:p w14:paraId="7D24FC4F" w14:textId="77777777" w:rsidR="005714F8" w:rsidRPr="000E5C49" w:rsidRDefault="00E54212">
            <w:pPr>
              <w:widowControl/>
              <w:jc w:val="center"/>
              <w:rPr>
                <w:color w:val="000000" w:themeColor="text1"/>
                <w:kern w:val="0"/>
                <w:sz w:val="18"/>
                <w:szCs w:val="18"/>
              </w:rPr>
            </w:pPr>
            <w:r w:rsidRPr="000E5C49">
              <w:rPr>
                <w:rFonts w:hint="eastAsia"/>
                <w:color w:val="000000" w:themeColor="text1"/>
                <w:kern w:val="0"/>
                <w:sz w:val="18"/>
                <w:szCs w:val="18"/>
              </w:rPr>
              <w:t>130</w:t>
            </w:r>
          </w:p>
        </w:tc>
        <w:tc>
          <w:tcPr>
            <w:tcW w:w="511" w:type="pct"/>
            <w:tcBorders>
              <w:top w:val="single" w:sz="4" w:space="0" w:color="auto"/>
              <w:bottom w:val="nil"/>
            </w:tcBorders>
            <w:vAlign w:val="center"/>
          </w:tcPr>
          <w:p w14:paraId="0EF05D83" w14:textId="77777777" w:rsidR="005714F8" w:rsidRPr="000E5C49" w:rsidRDefault="00E54212">
            <w:pPr>
              <w:widowControl/>
              <w:jc w:val="center"/>
              <w:rPr>
                <w:rFonts w:eastAsia="等线"/>
                <w:color w:val="000000" w:themeColor="text1"/>
                <w:sz w:val="18"/>
                <w:szCs w:val="18"/>
              </w:rPr>
            </w:pPr>
            <w:r w:rsidRPr="000E5C49">
              <w:rPr>
                <w:rFonts w:eastAsia="等线" w:hint="eastAsia"/>
                <w:color w:val="000000" w:themeColor="text1"/>
                <w:sz w:val="18"/>
                <w:szCs w:val="18"/>
              </w:rPr>
              <w:t>0.52</w:t>
            </w:r>
          </w:p>
        </w:tc>
        <w:tc>
          <w:tcPr>
            <w:tcW w:w="541" w:type="pct"/>
            <w:tcBorders>
              <w:top w:val="single" w:sz="4" w:space="0" w:color="auto"/>
              <w:bottom w:val="nil"/>
            </w:tcBorders>
            <w:shd w:val="clear" w:color="auto" w:fill="auto"/>
            <w:noWrap/>
            <w:vAlign w:val="center"/>
          </w:tcPr>
          <w:p w14:paraId="364012FA" w14:textId="77777777" w:rsidR="005714F8" w:rsidRPr="000E5C49" w:rsidRDefault="00E54212">
            <w:pPr>
              <w:jc w:val="center"/>
              <w:rPr>
                <w:rFonts w:eastAsia="等线"/>
                <w:color w:val="000000" w:themeColor="text1"/>
                <w:sz w:val="18"/>
                <w:szCs w:val="18"/>
              </w:rPr>
            </w:pPr>
            <w:r w:rsidRPr="000E5C49">
              <w:rPr>
                <w:rFonts w:eastAsia="等线" w:hint="eastAsia"/>
                <w:color w:val="000000" w:themeColor="text1"/>
                <w:sz w:val="18"/>
                <w:szCs w:val="18"/>
              </w:rPr>
              <w:t>0.33</w:t>
            </w:r>
          </w:p>
        </w:tc>
        <w:tc>
          <w:tcPr>
            <w:tcW w:w="540" w:type="pct"/>
            <w:tcBorders>
              <w:top w:val="single" w:sz="4" w:space="0" w:color="auto"/>
              <w:bottom w:val="nil"/>
            </w:tcBorders>
            <w:shd w:val="clear" w:color="auto" w:fill="auto"/>
            <w:noWrap/>
            <w:vAlign w:val="center"/>
          </w:tcPr>
          <w:p w14:paraId="5324D6FD" w14:textId="77777777" w:rsidR="005714F8" w:rsidRPr="000E5C49" w:rsidRDefault="00E54212">
            <w:pPr>
              <w:jc w:val="center"/>
              <w:rPr>
                <w:rFonts w:eastAsia="等线"/>
                <w:color w:val="000000" w:themeColor="text1"/>
                <w:sz w:val="18"/>
                <w:szCs w:val="18"/>
              </w:rPr>
            </w:pPr>
            <w:r w:rsidRPr="000E5C49">
              <w:rPr>
                <w:rFonts w:eastAsia="等线" w:hint="eastAsia"/>
                <w:color w:val="000000" w:themeColor="text1"/>
                <w:sz w:val="18"/>
                <w:szCs w:val="18"/>
              </w:rPr>
              <w:t>0.20</w:t>
            </w:r>
          </w:p>
        </w:tc>
        <w:tc>
          <w:tcPr>
            <w:tcW w:w="540" w:type="pct"/>
            <w:tcBorders>
              <w:top w:val="single" w:sz="4" w:space="0" w:color="auto"/>
              <w:bottom w:val="nil"/>
            </w:tcBorders>
            <w:shd w:val="clear" w:color="auto" w:fill="auto"/>
            <w:noWrap/>
            <w:vAlign w:val="center"/>
          </w:tcPr>
          <w:p w14:paraId="47587D67" w14:textId="77777777" w:rsidR="005714F8" w:rsidRPr="000E5C49" w:rsidRDefault="00E54212">
            <w:pPr>
              <w:jc w:val="center"/>
              <w:rPr>
                <w:rFonts w:eastAsia="等线"/>
                <w:color w:val="000000" w:themeColor="text1"/>
                <w:sz w:val="18"/>
                <w:szCs w:val="18"/>
              </w:rPr>
            </w:pPr>
            <w:r w:rsidRPr="000E5C49">
              <w:rPr>
                <w:rFonts w:eastAsia="等线" w:hint="eastAsia"/>
                <w:color w:val="000000" w:themeColor="text1"/>
                <w:sz w:val="18"/>
                <w:szCs w:val="18"/>
              </w:rPr>
              <w:t>0.10</w:t>
            </w:r>
          </w:p>
        </w:tc>
        <w:tc>
          <w:tcPr>
            <w:tcW w:w="518" w:type="pct"/>
            <w:tcBorders>
              <w:top w:val="single" w:sz="4" w:space="0" w:color="auto"/>
              <w:bottom w:val="nil"/>
            </w:tcBorders>
            <w:shd w:val="clear" w:color="auto" w:fill="auto"/>
            <w:noWrap/>
            <w:vAlign w:val="center"/>
          </w:tcPr>
          <w:p w14:paraId="28CFBBED" w14:textId="77777777" w:rsidR="005714F8" w:rsidRPr="000E5C49" w:rsidRDefault="00E54212">
            <w:pPr>
              <w:jc w:val="center"/>
              <w:rPr>
                <w:rFonts w:eastAsia="等线"/>
                <w:color w:val="000000" w:themeColor="text1"/>
                <w:sz w:val="18"/>
                <w:szCs w:val="18"/>
              </w:rPr>
            </w:pPr>
            <w:r w:rsidRPr="000E5C49">
              <w:rPr>
                <w:rFonts w:eastAsia="等线" w:hint="eastAsia"/>
                <w:color w:val="000000" w:themeColor="text1"/>
                <w:sz w:val="18"/>
                <w:szCs w:val="18"/>
              </w:rPr>
              <w:t>0</w:t>
            </w:r>
            <w:r w:rsidRPr="000E5C49">
              <w:rPr>
                <w:rFonts w:eastAsia="等线"/>
                <w:color w:val="000000" w:themeColor="text1"/>
                <w:sz w:val="18"/>
                <w:szCs w:val="18"/>
              </w:rPr>
              <w:t>.00</w:t>
            </w:r>
          </w:p>
        </w:tc>
        <w:tc>
          <w:tcPr>
            <w:tcW w:w="540" w:type="pct"/>
            <w:tcBorders>
              <w:top w:val="single" w:sz="4" w:space="0" w:color="auto"/>
              <w:bottom w:val="nil"/>
            </w:tcBorders>
            <w:shd w:val="clear" w:color="auto" w:fill="auto"/>
            <w:noWrap/>
            <w:vAlign w:val="center"/>
          </w:tcPr>
          <w:p w14:paraId="44692EF7" w14:textId="77777777" w:rsidR="005714F8" w:rsidRPr="000E5C49" w:rsidRDefault="00E54212">
            <w:pPr>
              <w:jc w:val="center"/>
              <w:rPr>
                <w:rFonts w:eastAsia="等线"/>
                <w:color w:val="000000" w:themeColor="text1"/>
                <w:sz w:val="18"/>
                <w:szCs w:val="18"/>
              </w:rPr>
            </w:pPr>
            <w:r w:rsidRPr="000E5C49">
              <w:rPr>
                <w:rFonts w:eastAsia="等线" w:hint="eastAsia"/>
                <w:color w:val="000000" w:themeColor="text1"/>
                <w:sz w:val="18"/>
                <w:szCs w:val="18"/>
              </w:rPr>
              <w:t>0.00</w:t>
            </w:r>
          </w:p>
        </w:tc>
      </w:tr>
      <w:tr w:rsidR="000E5C49" w:rsidRPr="000E5C49" w14:paraId="2686F0BB" w14:textId="77777777" w:rsidTr="00B005A6">
        <w:trPr>
          <w:trHeight w:val="329"/>
          <w:jc w:val="center"/>
        </w:trPr>
        <w:tc>
          <w:tcPr>
            <w:tcW w:w="811" w:type="pct"/>
            <w:vMerge/>
            <w:vAlign w:val="center"/>
          </w:tcPr>
          <w:p w14:paraId="1359B10D" w14:textId="77777777" w:rsidR="005714F8" w:rsidRPr="000E5C49" w:rsidRDefault="005714F8">
            <w:pPr>
              <w:widowControl/>
              <w:jc w:val="center"/>
              <w:rPr>
                <w:color w:val="000000" w:themeColor="text1"/>
                <w:kern w:val="0"/>
                <w:sz w:val="18"/>
                <w:szCs w:val="18"/>
              </w:rPr>
            </w:pPr>
          </w:p>
        </w:tc>
        <w:tc>
          <w:tcPr>
            <w:tcW w:w="998" w:type="pct"/>
            <w:tcBorders>
              <w:top w:val="nil"/>
              <w:bottom w:val="nil"/>
            </w:tcBorders>
            <w:shd w:val="clear" w:color="auto" w:fill="auto"/>
            <w:noWrap/>
            <w:vAlign w:val="center"/>
          </w:tcPr>
          <w:p w14:paraId="72E9EB2E" w14:textId="77777777" w:rsidR="005714F8" w:rsidRPr="000E5C49" w:rsidRDefault="00E54212">
            <w:pPr>
              <w:widowControl/>
              <w:jc w:val="center"/>
              <w:rPr>
                <w:color w:val="000000" w:themeColor="text1"/>
                <w:kern w:val="0"/>
                <w:sz w:val="18"/>
                <w:szCs w:val="18"/>
              </w:rPr>
            </w:pPr>
            <w:r w:rsidRPr="000E5C49">
              <w:rPr>
                <w:color w:val="000000" w:themeColor="text1"/>
                <w:kern w:val="0"/>
                <w:sz w:val="18"/>
                <w:szCs w:val="18"/>
              </w:rPr>
              <w:t>150</w:t>
            </w:r>
          </w:p>
        </w:tc>
        <w:tc>
          <w:tcPr>
            <w:tcW w:w="511" w:type="pct"/>
            <w:tcBorders>
              <w:top w:val="nil"/>
              <w:bottom w:val="nil"/>
            </w:tcBorders>
            <w:vAlign w:val="center"/>
          </w:tcPr>
          <w:p w14:paraId="12F02B0A" w14:textId="77777777" w:rsidR="005714F8" w:rsidRPr="000E5C49" w:rsidRDefault="00E54212">
            <w:pPr>
              <w:jc w:val="center"/>
              <w:rPr>
                <w:rFonts w:eastAsia="等线"/>
                <w:color w:val="000000" w:themeColor="text1"/>
                <w:sz w:val="18"/>
                <w:szCs w:val="18"/>
              </w:rPr>
            </w:pPr>
            <w:r w:rsidRPr="000E5C49">
              <w:rPr>
                <w:rFonts w:eastAsia="等线"/>
                <w:color w:val="000000" w:themeColor="text1"/>
                <w:sz w:val="18"/>
                <w:szCs w:val="18"/>
              </w:rPr>
              <w:t>0.53</w:t>
            </w:r>
          </w:p>
        </w:tc>
        <w:tc>
          <w:tcPr>
            <w:tcW w:w="541" w:type="pct"/>
            <w:tcBorders>
              <w:top w:val="nil"/>
              <w:bottom w:val="nil"/>
            </w:tcBorders>
            <w:shd w:val="clear" w:color="auto" w:fill="auto"/>
            <w:noWrap/>
            <w:vAlign w:val="center"/>
          </w:tcPr>
          <w:p w14:paraId="22AFE4B1" w14:textId="77777777" w:rsidR="005714F8" w:rsidRPr="000E5C49" w:rsidRDefault="00E54212">
            <w:pPr>
              <w:jc w:val="center"/>
              <w:rPr>
                <w:rFonts w:eastAsia="等线"/>
                <w:color w:val="000000" w:themeColor="text1"/>
                <w:sz w:val="18"/>
                <w:szCs w:val="18"/>
              </w:rPr>
            </w:pPr>
            <w:r w:rsidRPr="000E5C49">
              <w:rPr>
                <w:rFonts w:eastAsia="等线"/>
                <w:color w:val="000000" w:themeColor="text1"/>
                <w:sz w:val="18"/>
                <w:szCs w:val="18"/>
              </w:rPr>
              <w:t>0.35</w:t>
            </w:r>
          </w:p>
        </w:tc>
        <w:tc>
          <w:tcPr>
            <w:tcW w:w="540" w:type="pct"/>
            <w:tcBorders>
              <w:top w:val="nil"/>
              <w:bottom w:val="nil"/>
            </w:tcBorders>
            <w:shd w:val="clear" w:color="auto" w:fill="auto"/>
            <w:noWrap/>
            <w:vAlign w:val="center"/>
          </w:tcPr>
          <w:p w14:paraId="50E52DC5" w14:textId="77777777" w:rsidR="005714F8" w:rsidRPr="000E5C49" w:rsidRDefault="00E54212">
            <w:pPr>
              <w:jc w:val="center"/>
              <w:rPr>
                <w:rFonts w:eastAsia="等线"/>
                <w:color w:val="000000" w:themeColor="text1"/>
                <w:sz w:val="18"/>
                <w:szCs w:val="18"/>
              </w:rPr>
            </w:pPr>
            <w:r w:rsidRPr="000E5C49">
              <w:rPr>
                <w:rFonts w:eastAsia="等线"/>
                <w:color w:val="000000" w:themeColor="text1"/>
                <w:sz w:val="18"/>
                <w:szCs w:val="18"/>
              </w:rPr>
              <w:t>0.22</w:t>
            </w:r>
          </w:p>
        </w:tc>
        <w:tc>
          <w:tcPr>
            <w:tcW w:w="540" w:type="pct"/>
            <w:tcBorders>
              <w:top w:val="nil"/>
              <w:bottom w:val="nil"/>
            </w:tcBorders>
            <w:shd w:val="clear" w:color="auto" w:fill="auto"/>
            <w:noWrap/>
            <w:vAlign w:val="center"/>
          </w:tcPr>
          <w:p w14:paraId="0319C5BF" w14:textId="77777777" w:rsidR="005714F8" w:rsidRPr="000E5C49" w:rsidRDefault="00E54212">
            <w:pPr>
              <w:jc w:val="center"/>
              <w:rPr>
                <w:rFonts w:eastAsia="等线"/>
                <w:color w:val="000000" w:themeColor="text1"/>
                <w:sz w:val="18"/>
                <w:szCs w:val="18"/>
              </w:rPr>
            </w:pPr>
            <w:r w:rsidRPr="000E5C49">
              <w:rPr>
                <w:rFonts w:eastAsia="等线"/>
                <w:color w:val="000000" w:themeColor="text1"/>
                <w:sz w:val="18"/>
                <w:szCs w:val="18"/>
              </w:rPr>
              <w:t>0.12</w:t>
            </w:r>
          </w:p>
        </w:tc>
        <w:tc>
          <w:tcPr>
            <w:tcW w:w="518" w:type="pct"/>
            <w:tcBorders>
              <w:top w:val="nil"/>
              <w:bottom w:val="nil"/>
            </w:tcBorders>
            <w:shd w:val="clear" w:color="auto" w:fill="auto"/>
            <w:noWrap/>
            <w:vAlign w:val="center"/>
          </w:tcPr>
          <w:p w14:paraId="0EC3E870" w14:textId="77777777" w:rsidR="005714F8" w:rsidRPr="000E5C49" w:rsidRDefault="00E54212">
            <w:pPr>
              <w:jc w:val="center"/>
              <w:rPr>
                <w:rFonts w:eastAsia="等线"/>
                <w:color w:val="000000" w:themeColor="text1"/>
                <w:sz w:val="18"/>
                <w:szCs w:val="18"/>
              </w:rPr>
            </w:pPr>
            <w:r w:rsidRPr="000E5C49">
              <w:rPr>
                <w:rFonts w:eastAsia="等线"/>
                <w:color w:val="000000" w:themeColor="text1"/>
                <w:sz w:val="18"/>
                <w:szCs w:val="18"/>
              </w:rPr>
              <w:t>0.02</w:t>
            </w:r>
          </w:p>
        </w:tc>
        <w:tc>
          <w:tcPr>
            <w:tcW w:w="540" w:type="pct"/>
            <w:tcBorders>
              <w:top w:val="nil"/>
              <w:bottom w:val="nil"/>
            </w:tcBorders>
            <w:shd w:val="clear" w:color="auto" w:fill="auto"/>
            <w:noWrap/>
            <w:vAlign w:val="center"/>
          </w:tcPr>
          <w:p w14:paraId="0CB8BF13" w14:textId="77777777" w:rsidR="005714F8" w:rsidRPr="000E5C49" w:rsidRDefault="00E54212">
            <w:pPr>
              <w:jc w:val="center"/>
              <w:rPr>
                <w:rFonts w:eastAsia="等线"/>
                <w:color w:val="000000" w:themeColor="text1"/>
                <w:sz w:val="18"/>
                <w:szCs w:val="18"/>
              </w:rPr>
            </w:pPr>
            <w:r w:rsidRPr="000E5C49">
              <w:rPr>
                <w:rFonts w:eastAsia="等线"/>
                <w:color w:val="000000" w:themeColor="text1"/>
                <w:sz w:val="18"/>
                <w:szCs w:val="18"/>
              </w:rPr>
              <w:t>0.00</w:t>
            </w:r>
          </w:p>
        </w:tc>
      </w:tr>
      <w:tr w:rsidR="000E5C49" w:rsidRPr="000E5C49" w14:paraId="1D4EB569" w14:textId="77777777" w:rsidTr="00B005A6">
        <w:trPr>
          <w:trHeight w:val="329"/>
          <w:jc w:val="center"/>
        </w:trPr>
        <w:tc>
          <w:tcPr>
            <w:tcW w:w="811" w:type="pct"/>
            <w:vMerge/>
            <w:vAlign w:val="center"/>
          </w:tcPr>
          <w:p w14:paraId="21CDEB96" w14:textId="77777777" w:rsidR="005714F8" w:rsidRPr="000E5C49" w:rsidRDefault="005714F8">
            <w:pPr>
              <w:widowControl/>
              <w:jc w:val="center"/>
              <w:rPr>
                <w:color w:val="000000" w:themeColor="text1"/>
                <w:kern w:val="0"/>
                <w:sz w:val="18"/>
                <w:szCs w:val="18"/>
              </w:rPr>
            </w:pPr>
          </w:p>
        </w:tc>
        <w:tc>
          <w:tcPr>
            <w:tcW w:w="998" w:type="pct"/>
            <w:tcBorders>
              <w:top w:val="nil"/>
              <w:bottom w:val="nil"/>
            </w:tcBorders>
            <w:shd w:val="clear" w:color="auto" w:fill="auto"/>
            <w:noWrap/>
            <w:vAlign w:val="center"/>
          </w:tcPr>
          <w:p w14:paraId="73D38F10" w14:textId="77777777" w:rsidR="005714F8" w:rsidRPr="000E5C49" w:rsidRDefault="00E54212">
            <w:pPr>
              <w:widowControl/>
              <w:jc w:val="center"/>
              <w:rPr>
                <w:color w:val="000000" w:themeColor="text1"/>
                <w:kern w:val="0"/>
                <w:sz w:val="18"/>
                <w:szCs w:val="18"/>
              </w:rPr>
            </w:pPr>
            <w:r w:rsidRPr="000E5C49">
              <w:rPr>
                <w:color w:val="000000" w:themeColor="text1"/>
                <w:kern w:val="0"/>
                <w:sz w:val="18"/>
                <w:szCs w:val="18"/>
              </w:rPr>
              <w:t>200</w:t>
            </w:r>
          </w:p>
        </w:tc>
        <w:tc>
          <w:tcPr>
            <w:tcW w:w="511" w:type="pct"/>
            <w:tcBorders>
              <w:top w:val="nil"/>
              <w:bottom w:val="nil"/>
            </w:tcBorders>
            <w:vAlign w:val="center"/>
          </w:tcPr>
          <w:p w14:paraId="16245426" w14:textId="77777777" w:rsidR="005714F8" w:rsidRPr="000E5C49" w:rsidRDefault="00E54212">
            <w:pPr>
              <w:jc w:val="center"/>
              <w:rPr>
                <w:rFonts w:eastAsia="等线"/>
                <w:color w:val="000000" w:themeColor="text1"/>
                <w:sz w:val="18"/>
                <w:szCs w:val="18"/>
              </w:rPr>
            </w:pPr>
            <w:r w:rsidRPr="000E5C49">
              <w:rPr>
                <w:rFonts w:eastAsia="等线"/>
                <w:color w:val="000000" w:themeColor="text1"/>
                <w:sz w:val="18"/>
                <w:szCs w:val="18"/>
              </w:rPr>
              <w:t>0.56</w:t>
            </w:r>
          </w:p>
        </w:tc>
        <w:tc>
          <w:tcPr>
            <w:tcW w:w="541" w:type="pct"/>
            <w:tcBorders>
              <w:top w:val="nil"/>
              <w:bottom w:val="nil"/>
            </w:tcBorders>
            <w:shd w:val="clear" w:color="auto" w:fill="auto"/>
            <w:noWrap/>
            <w:vAlign w:val="center"/>
          </w:tcPr>
          <w:p w14:paraId="0ABCE8AF" w14:textId="77777777" w:rsidR="005714F8" w:rsidRPr="000E5C49" w:rsidRDefault="00E54212">
            <w:pPr>
              <w:jc w:val="center"/>
              <w:rPr>
                <w:rFonts w:eastAsia="等线"/>
                <w:color w:val="000000" w:themeColor="text1"/>
                <w:sz w:val="18"/>
                <w:szCs w:val="18"/>
              </w:rPr>
            </w:pPr>
            <w:r w:rsidRPr="000E5C49">
              <w:rPr>
                <w:rFonts w:eastAsia="等线"/>
                <w:color w:val="000000" w:themeColor="text1"/>
                <w:sz w:val="18"/>
                <w:szCs w:val="18"/>
              </w:rPr>
              <w:t>0.39</w:t>
            </w:r>
          </w:p>
        </w:tc>
        <w:tc>
          <w:tcPr>
            <w:tcW w:w="540" w:type="pct"/>
            <w:tcBorders>
              <w:top w:val="nil"/>
              <w:bottom w:val="nil"/>
            </w:tcBorders>
            <w:shd w:val="clear" w:color="auto" w:fill="auto"/>
            <w:noWrap/>
            <w:vAlign w:val="center"/>
          </w:tcPr>
          <w:p w14:paraId="0C3741DE" w14:textId="77777777" w:rsidR="005714F8" w:rsidRPr="000E5C49" w:rsidRDefault="00E54212">
            <w:pPr>
              <w:jc w:val="center"/>
              <w:rPr>
                <w:rFonts w:eastAsia="等线"/>
                <w:color w:val="000000" w:themeColor="text1"/>
                <w:sz w:val="18"/>
                <w:szCs w:val="18"/>
              </w:rPr>
            </w:pPr>
            <w:r w:rsidRPr="000E5C49">
              <w:rPr>
                <w:rFonts w:eastAsia="等线"/>
                <w:color w:val="000000" w:themeColor="text1"/>
                <w:sz w:val="18"/>
                <w:szCs w:val="18"/>
              </w:rPr>
              <w:t>0.27</w:t>
            </w:r>
          </w:p>
        </w:tc>
        <w:tc>
          <w:tcPr>
            <w:tcW w:w="540" w:type="pct"/>
            <w:tcBorders>
              <w:top w:val="nil"/>
              <w:bottom w:val="nil"/>
            </w:tcBorders>
            <w:shd w:val="clear" w:color="auto" w:fill="auto"/>
            <w:noWrap/>
            <w:vAlign w:val="center"/>
          </w:tcPr>
          <w:p w14:paraId="3EE68F48" w14:textId="77777777" w:rsidR="005714F8" w:rsidRPr="000E5C49" w:rsidRDefault="00E54212">
            <w:pPr>
              <w:jc w:val="center"/>
              <w:rPr>
                <w:rFonts w:eastAsia="等线"/>
                <w:color w:val="000000" w:themeColor="text1"/>
                <w:sz w:val="18"/>
                <w:szCs w:val="18"/>
              </w:rPr>
            </w:pPr>
            <w:r w:rsidRPr="000E5C49">
              <w:rPr>
                <w:rFonts w:eastAsia="等线"/>
                <w:color w:val="000000" w:themeColor="text1"/>
                <w:sz w:val="18"/>
                <w:szCs w:val="18"/>
              </w:rPr>
              <w:t>0.17</w:t>
            </w:r>
          </w:p>
        </w:tc>
        <w:tc>
          <w:tcPr>
            <w:tcW w:w="518" w:type="pct"/>
            <w:tcBorders>
              <w:top w:val="nil"/>
              <w:bottom w:val="nil"/>
            </w:tcBorders>
            <w:shd w:val="clear" w:color="auto" w:fill="auto"/>
            <w:noWrap/>
            <w:vAlign w:val="center"/>
          </w:tcPr>
          <w:p w14:paraId="2E138863" w14:textId="77777777" w:rsidR="005714F8" w:rsidRPr="000E5C49" w:rsidRDefault="00E54212">
            <w:pPr>
              <w:jc w:val="center"/>
              <w:rPr>
                <w:rFonts w:eastAsia="等线"/>
                <w:color w:val="000000" w:themeColor="text1"/>
                <w:sz w:val="18"/>
                <w:szCs w:val="18"/>
              </w:rPr>
            </w:pPr>
            <w:r w:rsidRPr="000E5C49">
              <w:rPr>
                <w:rFonts w:eastAsia="等线"/>
                <w:color w:val="000000" w:themeColor="text1"/>
                <w:sz w:val="18"/>
                <w:szCs w:val="18"/>
              </w:rPr>
              <w:t>0.08</w:t>
            </w:r>
          </w:p>
        </w:tc>
        <w:tc>
          <w:tcPr>
            <w:tcW w:w="540" w:type="pct"/>
            <w:tcBorders>
              <w:top w:val="nil"/>
              <w:bottom w:val="nil"/>
            </w:tcBorders>
            <w:shd w:val="clear" w:color="auto" w:fill="auto"/>
            <w:noWrap/>
            <w:vAlign w:val="center"/>
          </w:tcPr>
          <w:p w14:paraId="3E63FF87" w14:textId="77777777" w:rsidR="005714F8" w:rsidRPr="000E5C49" w:rsidRDefault="00E54212">
            <w:pPr>
              <w:jc w:val="center"/>
              <w:rPr>
                <w:rFonts w:eastAsia="等线"/>
                <w:color w:val="000000" w:themeColor="text1"/>
                <w:sz w:val="18"/>
                <w:szCs w:val="18"/>
              </w:rPr>
            </w:pPr>
            <w:r w:rsidRPr="000E5C49">
              <w:rPr>
                <w:rFonts w:eastAsia="等线"/>
                <w:color w:val="000000" w:themeColor="text1"/>
                <w:sz w:val="18"/>
                <w:szCs w:val="18"/>
              </w:rPr>
              <w:t>0.00</w:t>
            </w:r>
          </w:p>
        </w:tc>
      </w:tr>
      <w:tr w:rsidR="000E5C49" w:rsidRPr="000E5C49" w14:paraId="40E9428B" w14:textId="77777777" w:rsidTr="00B005A6">
        <w:trPr>
          <w:trHeight w:val="329"/>
          <w:jc w:val="center"/>
        </w:trPr>
        <w:tc>
          <w:tcPr>
            <w:tcW w:w="811" w:type="pct"/>
            <w:vMerge/>
            <w:vAlign w:val="center"/>
          </w:tcPr>
          <w:p w14:paraId="6F924F0A" w14:textId="77777777" w:rsidR="005714F8" w:rsidRPr="000E5C49" w:rsidRDefault="005714F8">
            <w:pPr>
              <w:widowControl/>
              <w:jc w:val="center"/>
              <w:rPr>
                <w:color w:val="000000" w:themeColor="text1"/>
                <w:kern w:val="0"/>
                <w:sz w:val="18"/>
                <w:szCs w:val="18"/>
              </w:rPr>
            </w:pPr>
          </w:p>
        </w:tc>
        <w:tc>
          <w:tcPr>
            <w:tcW w:w="998" w:type="pct"/>
            <w:tcBorders>
              <w:top w:val="nil"/>
              <w:bottom w:val="nil"/>
            </w:tcBorders>
            <w:shd w:val="clear" w:color="auto" w:fill="auto"/>
            <w:noWrap/>
            <w:vAlign w:val="center"/>
          </w:tcPr>
          <w:p w14:paraId="5AEF20ED" w14:textId="77777777" w:rsidR="005714F8" w:rsidRPr="000E5C49" w:rsidRDefault="00E54212">
            <w:pPr>
              <w:widowControl/>
              <w:jc w:val="center"/>
              <w:rPr>
                <w:color w:val="000000" w:themeColor="text1"/>
                <w:kern w:val="0"/>
                <w:sz w:val="18"/>
                <w:szCs w:val="18"/>
              </w:rPr>
            </w:pPr>
            <w:r w:rsidRPr="000E5C49">
              <w:rPr>
                <w:color w:val="000000" w:themeColor="text1"/>
                <w:kern w:val="0"/>
                <w:sz w:val="18"/>
                <w:szCs w:val="18"/>
              </w:rPr>
              <w:t>250</w:t>
            </w:r>
          </w:p>
        </w:tc>
        <w:tc>
          <w:tcPr>
            <w:tcW w:w="511" w:type="pct"/>
            <w:tcBorders>
              <w:top w:val="nil"/>
              <w:bottom w:val="nil"/>
            </w:tcBorders>
            <w:vAlign w:val="center"/>
          </w:tcPr>
          <w:p w14:paraId="22CF0C53" w14:textId="77777777" w:rsidR="005714F8" w:rsidRPr="000E5C49" w:rsidRDefault="00E54212">
            <w:pPr>
              <w:jc w:val="center"/>
              <w:rPr>
                <w:rFonts w:eastAsia="等线"/>
                <w:color w:val="000000" w:themeColor="text1"/>
                <w:sz w:val="18"/>
                <w:szCs w:val="18"/>
              </w:rPr>
            </w:pPr>
            <w:r w:rsidRPr="000E5C49">
              <w:rPr>
                <w:rFonts w:eastAsia="等线"/>
                <w:color w:val="000000" w:themeColor="text1"/>
                <w:sz w:val="18"/>
                <w:szCs w:val="18"/>
              </w:rPr>
              <w:t>0.58</w:t>
            </w:r>
          </w:p>
        </w:tc>
        <w:tc>
          <w:tcPr>
            <w:tcW w:w="541" w:type="pct"/>
            <w:tcBorders>
              <w:top w:val="nil"/>
              <w:bottom w:val="nil"/>
            </w:tcBorders>
            <w:shd w:val="clear" w:color="auto" w:fill="auto"/>
            <w:noWrap/>
            <w:vAlign w:val="center"/>
          </w:tcPr>
          <w:p w14:paraId="7C189907" w14:textId="77777777" w:rsidR="005714F8" w:rsidRPr="000E5C49" w:rsidRDefault="00E54212">
            <w:pPr>
              <w:jc w:val="center"/>
              <w:rPr>
                <w:rFonts w:eastAsia="等线"/>
                <w:color w:val="000000" w:themeColor="text1"/>
                <w:sz w:val="18"/>
                <w:szCs w:val="18"/>
              </w:rPr>
            </w:pPr>
            <w:r w:rsidRPr="000E5C49">
              <w:rPr>
                <w:rFonts w:eastAsia="等线"/>
                <w:color w:val="000000" w:themeColor="text1"/>
                <w:sz w:val="18"/>
                <w:szCs w:val="18"/>
              </w:rPr>
              <w:t>0.42</w:t>
            </w:r>
          </w:p>
        </w:tc>
        <w:tc>
          <w:tcPr>
            <w:tcW w:w="540" w:type="pct"/>
            <w:tcBorders>
              <w:top w:val="nil"/>
              <w:bottom w:val="nil"/>
            </w:tcBorders>
            <w:shd w:val="clear" w:color="auto" w:fill="auto"/>
            <w:noWrap/>
            <w:vAlign w:val="center"/>
          </w:tcPr>
          <w:p w14:paraId="56B38951" w14:textId="77777777" w:rsidR="005714F8" w:rsidRPr="000E5C49" w:rsidRDefault="00E54212">
            <w:pPr>
              <w:jc w:val="center"/>
              <w:rPr>
                <w:rFonts w:eastAsia="等线"/>
                <w:color w:val="000000" w:themeColor="text1"/>
                <w:sz w:val="18"/>
                <w:szCs w:val="18"/>
              </w:rPr>
            </w:pPr>
            <w:r w:rsidRPr="000E5C49">
              <w:rPr>
                <w:rFonts w:eastAsia="等线"/>
                <w:color w:val="000000" w:themeColor="text1"/>
                <w:sz w:val="18"/>
                <w:szCs w:val="18"/>
              </w:rPr>
              <w:t>0.30</w:t>
            </w:r>
          </w:p>
        </w:tc>
        <w:tc>
          <w:tcPr>
            <w:tcW w:w="540" w:type="pct"/>
            <w:tcBorders>
              <w:top w:val="nil"/>
              <w:bottom w:val="nil"/>
            </w:tcBorders>
            <w:shd w:val="clear" w:color="auto" w:fill="auto"/>
            <w:noWrap/>
            <w:vAlign w:val="center"/>
          </w:tcPr>
          <w:p w14:paraId="40A7D84B" w14:textId="77777777" w:rsidR="005714F8" w:rsidRPr="000E5C49" w:rsidRDefault="00E54212">
            <w:pPr>
              <w:jc w:val="center"/>
              <w:rPr>
                <w:rFonts w:eastAsia="等线"/>
                <w:color w:val="000000" w:themeColor="text1"/>
                <w:sz w:val="18"/>
                <w:szCs w:val="18"/>
              </w:rPr>
            </w:pPr>
            <w:r w:rsidRPr="000E5C49">
              <w:rPr>
                <w:rFonts w:eastAsia="等线"/>
                <w:color w:val="000000" w:themeColor="text1"/>
                <w:sz w:val="18"/>
                <w:szCs w:val="18"/>
              </w:rPr>
              <w:t>0.21</w:t>
            </w:r>
          </w:p>
        </w:tc>
        <w:tc>
          <w:tcPr>
            <w:tcW w:w="518" w:type="pct"/>
            <w:tcBorders>
              <w:top w:val="nil"/>
              <w:bottom w:val="nil"/>
            </w:tcBorders>
            <w:shd w:val="clear" w:color="auto" w:fill="auto"/>
            <w:noWrap/>
            <w:vAlign w:val="center"/>
          </w:tcPr>
          <w:p w14:paraId="0221965B" w14:textId="77777777" w:rsidR="005714F8" w:rsidRPr="000E5C49" w:rsidRDefault="00E54212">
            <w:pPr>
              <w:jc w:val="center"/>
              <w:rPr>
                <w:rFonts w:eastAsia="等线"/>
                <w:color w:val="000000" w:themeColor="text1"/>
                <w:sz w:val="18"/>
                <w:szCs w:val="18"/>
              </w:rPr>
            </w:pPr>
            <w:r w:rsidRPr="000E5C49">
              <w:rPr>
                <w:rFonts w:eastAsia="等线"/>
                <w:color w:val="000000" w:themeColor="text1"/>
                <w:sz w:val="18"/>
                <w:szCs w:val="18"/>
              </w:rPr>
              <w:t>0.12</w:t>
            </w:r>
          </w:p>
        </w:tc>
        <w:tc>
          <w:tcPr>
            <w:tcW w:w="540" w:type="pct"/>
            <w:tcBorders>
              <w:top w:val="nil"/>
              <w:bottom w:val="nil"/>
            </w:tcBorders>
            <w:shd w:val="clear" w:color="auto" w:fill="auto"/>
            <w:noWrap/>
            <w:vAlign w:val="center"/>
          </w:tcPr>
          <w:p w14:paraId="5D91E41E" w14:textId="77777777" w:rsidR="005714F8" w:rsidRPr="000E5C49" w:rsidRDefault="00E54212">
            <w:pPr>
              <w:jc w:val="center"/>
              <w:rPr>
                <w:rFonts w:eastAsia="等线"/>
                <w:color w:val="000000" w:themeColor="text1"/>
                <w:sz w:val="18"/>
                <w:szCs w:val="18"/>
              </w:rPr>
            </w:pPr>
            <w:r w:rsidRPr="000E5C49">
              <w:rPr>
                <w:rFonts w:eastAsia="等线"/>
                <w:color w:val="000000" w:themeColor="text1"/>
                <w:sz w:val="18"/>
                <w:szCs w:val="18"/>
              </w:rPr>
              <w:t>0.05</w:t>
            </w:r>
          </w:p>
        </w:tc>
      </w:tr>
      <w:tr w:rsidR="000E5C49" w:rsidRPr="000E5C49" w14:paraId="624A3E9B" w14:textId="77777777" w:rsidTr="00B005A6">
        <w:trPr>
          <w:trHeight w:val="329"/>
          <w:jc w:val="center"/>
        </w:trPr>
        <w:tc>
          <w:tcPr>
            <w:tcW w:w="811" w:type="pct"/>
            <w:vMerge/>
            <w:vAlign w:val="center"/>
          </w:tcPr>
          <w:p w14:paraId="4FAAB1B3" w14:textId="77777777" w:rsidR="005714F8" w:rsidRPr="000E5C49" w:rsidRDefault="005714F8">
            <w:pPr>
              <w:widowControl/>
              <w:jc w:val="center"/>
              <w:rPr>
                <w:color w:val="000000" w:themeColor="text1"/>
                <w:kern w:val="0"/>
                <w:sz w:val="18"/>
                <w:szCs w:val="18"/>
              </w:rPr>
            </w:pPr>
          </w:p>
        </w:tc>
        <w:tc>
          <w:tcPr>
            <w:tcW w:w="998" w:type="pct"/>
            <w:tcBorders>
              <w:top w:val="nil"/>
              <w:bottom w:val="single" w:sz="4" w:space="0" w:color="auto"/>
            </w:tcBorders>
            <w:shd w:val="clear" w:color="auto" w:fill="auto"/>
            <w:noWrap/>
            <w:vAlign w:val="center"/>
          </w:tcPr>
          <w:p w14:paraId="62700CBF" w14:textId="77777777" w:rsidR="005714F8" w:rsidRPr="000E5C49" w:rsidRDefault="00E54212">
            <w:pPr>
              <w:widowControl/>
              <w:jc w:val="center"/>
              <w:rPr>
                <w:color w:val="000000" w:themeColor="text1"/>
                <w:kern w:val="0"/>
                <w:sz w:val="18"/>
                <w:szCs w:val="18"/>
              </w:rPr>
            </w:pPr>
            <w:r w:rsidRPr="000E5C49">
              <w:rPr>
                <w:color w:val="000000" w:themeColor="text1"/>
                <w:kern w:val="0"/>
                <w:sz w:val="18"/>
                <w:szCs w:val="18"/>
              </w:rPr>
              <w:t>300</w:t>
            </w:r>
          </w:p>
        </w:tc>
        <w:tc>
          <w:tcPr>
            <w:tcW w:w="511" w:type="pct"/>
            <w:tcBorders>
              <w:top w:val="nil"/>
              <w:bottom w:val="single" w:sz="4" w:space="0" w:color="auto"/>
            </w:tcBorders>
            <w:vAlign w:val="center"/>
          </w:tcPr>
          <w:p w14:paraId="7FA5EABA" w14:textId="77777777" w:rsidR="005714F8" w:rsidRPr="000E5C49" w:rsidRDefault="00E54212">
            <w:pPr>
              <w:jc w:val="center"/>
              <w:rPr>
                <w:rFonts w:eastAsia="等线"/>
                <w:color w:val="000000" w:themeColor="text1"/>
                <w:sz w:val="18"/>
                <w:szCs w:val="18"/>
              </w:rPr>
            </w:pPr>
            <w:r w:rsidRPr="000E5C49">
              <w:rPr>
                <w:rFonts w:eastAsia="等线"/>
                <w:color w:val="000000" w:themeColor="text1"/>
                <w:sz w:val="18"/>
                <w:szCs w:val="18"/>
              </w:rPr>
              <w:t>0.60</w:t>
            </w:r>
          </w:p>
        </w:tc>
        <w:tc>
          <w:tcPr>
            <w:tcW w:w="541" w:type="pct"/>
            <w:tcBorders>
              <w:top w:val="nil"/>
              <w:bottom w:val="single" w:sz="4" w:space="0" w:color="auto"/>
            </w:tcBorders>
            <w:shd w:val="clear" w:color="auto" w:fill="auto"/>
            <w:noWrap/>
            <w:vAlign w:val="center"/>
          </w:tcPr>
          <w:p w14:paraId="1B2ADEA1" w14:textId="77777777" w:rsidR="005714F8" w:rsidRPr="000E5C49" w:rsidRDefault="00E54212">
            <w:pPr>
              <w:jc w:val="center"/>
              <w:rPr>
                <w:rFonts w:eastAsia="等线"/>
                <w:color w:val="000000" w:themeColor="text1"/>
                <w:sz w:val="18"/>
                <w:szCs w:val="18"/>
              </w:rPr>
            </w:pPr>
            <w:r w:rsidRPr="000E5C49">
              <w:rPr>
                <w:rFonts w:eastAsia="等线"/>
                <w:color w:val="000000" w:themeColor="text1"/>
                <w:sz w:val="18"/>
                <w:szCs w:val="18"/>
              </w:rPr>
              <w:t>0.45</w:t>
            </w:r>
          </w:p>
        </w:tc>
        <w:tc>
          <w:tcPr>
            <w:tcW w:w="540" w:type="pct"/>
            <w:tcBorders>
              <w:top w:val="nil"/>
              <w:bottom w:val="single" w:sz="4" w:space="0" w:color="auto"/>
            </w:tcBorders>
            <w:shd w:val="clear" w:color="auto" w:fill="auto"/>
            <w:noWrap/>
            <w:vAlign w:val="center"/>
          </w:tcPr>
          <w:p w14:paraId="56AB801B" w14:textId="77777777" w:rsidR="005714F8" w:rsidRPr="000E5C49" w:rsidRDefault="00E54212">
            <w:pPr>
              <w:jc w:val="center"/>
              <w:rPr>
                <w:rFonts w:eastAsia="等线"/>
                <w:color w:val="000000" w:themeColor="text1"/>
                <w:sz w:val="18"/>
                <w:szCs w:val="18"/>
              </w:rPr>
            </w:pPr>
            <w:r w:rsidRPr="000E5C49">
              <w:rPr>
                <w:rFonts w:eastAsia="等线"/>
                <w:color w:val="000000" w:themeColor="text1"/>
                <w:sz w:val="18"/>
                <w:szCs w:val="18"/>
              </w:rPr>
              <w:t>0.33</w:t>
            </w:r>
          </w:p>
        </w:tc>
        <w:tc>
          <w:tcPr>
            <w:tcW w:w="540" w:type="pct"/>
            <w:tcBorders>
              <w:top w:val="nil"/>
              <w:bottom w:val="single" w:sz="4" w:space="0" w:color="auto"/>
            </w:tcBorders>
            <w:shd w:val="clear" w:color="auto" w:fill="auto"/>
            <w:noWrap/>
            <w:vAlign w:val="center"/>
          </w:tcPr>
          <w:p w14:paraId="0C5E7FCD" w14:textId="77777777" w:rsidR="005714F8" w:rsidRPr="000E5C49" w:rsidRDefault="00E54212">
            <w:pPr>
              <w:jc w:val="center"/>
              <w:rPr>
                <w:rFonts w:eastAsia="等线"/>
                <w:color w:val="000000" w:themeColor="text1"/>
                <w:sz w:val="18"/>
                <w:szCs w:val="18"/>
              </w:rPr>
            </w:pPr>
            <w:r w:rsidRPr="000E5C49">
              <w:rPr>
                <w:rFonts w:eastAsia="等线"/>
                <w:color w:val="000000" w:themeColor="text1"/>
                <w:sz w:val="18"/>
                <w:szCs w:val="18"/>
              </w:rPr>
              <w:t>0.24</w:t>
            </w:r>
          </w:p>
        </w:tc>
        <w:tc>
          <w:tcPr>
            <w:tcW w:w="518" w:type="pct"/>
            <w:tcBorders>
              <w:top w:val="nil"/>
              <w:bottom w:val="single" w:sz="4" w:space="0" w:color="auto"/>
            </w:tcBorders>
            <w:shd w:val="clear" w:color="auto" w:fill="auto"/>
            <w:noWrap/>
            <w:vAlign w:val="center"/>
          </w:tcPr>
          <w:p w14:paraId="205995D8" w14:textId="77777777" w:rsidR="005714F8" w:rsidRPr="000E5C49" w:rsidRDefault="00E54212">
            <w:pPr>
              <w:jc w:val="center"/>
              <w:rPr>
                <w:rFonts w:eastAsia="等线"/>
                <w:color w:val="000000" w:themeColor="text1"/>
                <w:sz w:val="18"/>
                <w:szCs w:val="18"/>
              </w:rPr>
            </w:pPr>
            <w:r w:rsidRPr="000E5C49">
              <w:rPr>
                <w:rFonts w:eastAsia="等线"/>
                <w:color w:val="000000" w:themeColor="text1"/>
                <w:sz w:val="18"/>
                <w:szCs w:val="18"/>
              </w:rPr>
              <w:t>0.16</w:t>
            </w:r>
          </w:p>
        </w:tc>
        <w:tc>
          <w:tcPr>
            <w:tcW w:w="540" w:type="pct"/>
            <w:tcBorders>
              <w:top w:val="nil"/>
              <w:bottom w:val="single" w:sz="4" w:space="0" w:color="auto"/>
            </w:tcBorders>
            <w:shd w:val="clear" w:color="auto" w:fill="auto"/>
            <w:noWrap/>
            <w:vAlign w:val="center"/>
          </w:tcPr>
          <w:p w14:paraId="27D6460E" w14:textId="77777777" w:rsidR="005714F8" w:rsidRPr="000E5C49" w:rsidRDefault="00E54212">
            <w:pPr>
              <w:jc w:val="center"/>
              <w:rPr>
                <w:rFonts w:eastAsia="等线"/>
                <w:color w:val="000000" w:themeColor="text1"/>
                <w:sz w:val="18"/>
                <w:szCs w:val="18"/>
              </w:rPr>
            </w:pPr>
            <w:r w:rsidRPr="000E5C49">
              <w:rPr>
                <w:rFonts w:eastAsia="等线"/>
                <w:color w:val="000000" w:themeColor="text1"/>
                <w:sz w:val="18"/>
                <w:szCs w:val="18"/>
              </w:rPr>
              <w:t>0.09</w:t>
            </w:r>
          </w:p>
        </w:tc>
      </w:tr>
      <w:tr w:rsidR="000E5C49" w:rsidRPr="000E5C49" w14:paraId="59C2DE66" w14:textId="77777777" w:rsidTr="009D0C7D">
        <w:trPr>
          <w:trHeight w:val="329"/>
          <w:jc w:val="center"/>
        </w:trPr>
        <w:tc>
          <w:tcPr>
            <w:tcW w:w="811" w:type="pct"/>
            <w:vMerge w:val="restart"/>
            <w:shd w:val="clear" w:color="auto" w:fill="auto"/>
            <w:noWrap/>
            <w:vAlign w:val="center"/>
          </w:tcPr>
          <w:p w14:paraId="5550B100" w14:textId="77777777" w:rsidR="005714F8" w:rsidRPr="000E5C49" w:rsidRDefault="00E54212">
            <w:pPr>
              <w:widowControl/>
              <w:jc w:val="center"/>
              <w:rPr>
                <w:color w:val="000000" w:themeColor="text1"/>
                <w:kern w:val="0"/>
                <w:sz w:val="18"/>
                <w:szCs w:val="18"/>
              </w:rPr>
            </w:pPr>
            <w:r w:rsidRPr="000E5C49">
              <w:rPr>
                <w:color w:val="000000" w:themeColor="text1"/>
                <w:kern w:val="0"/>
                <w:sz w:val="18"/>
                <w:szCs w:val="18"/>
              </w:rPr>
              <w:lastRenderedPageBreak/>
              <w:t>40</w:t>
            </w:r>
          </w:p>
        </w:tc>
        <w:tc>
          <w:tcPr>
            <w:tcW w:w="998" w:type="pct"/>
            <w:tcBorders>
              <w:top w:val="single" w:sz="4" w:space="0" w:color="auto"/>
              <w:bottom w:val="nil"/>
            </w:tcBorders>
            <w:shd w:val="clear" w:color="auto" w:fill="auto"/>
            <w:noWrap/>
            <w:vAlign w:val="center"/>
          </w:tcPr>
          <w:p w14:paraId="13A32E09" w14:textId="77777777" w:rsidR="005714F8" w:rsidRPr="000E5C49" w:rsidRDefault="00E54212">
            <w:pPr>
              <w:widowControl/>
              <w:jc w:val="center"/>
              <w:rPr>
                <w:color w:val="000000" w:themeColor="text1"/>
                <w:kern w:val="0"/>
                <w:sz w:val="18"/>
                <w:szCs w:val="18"/>
              </w:rPr>
            </w:pPr>
            <w:r w:rsidRPr="000E5C49">
              <w:rPr>
                <w:color w:val="000000" w:themeColor="text1"/>
                <w:kern w:val="0"/>
                <w:sz w:val="18"/>
                <w:szCs w:val="18"/>
              </w:rPr>
              <w:t>100</w:t>
            </w:r>
          </w:p>
        </w:tc>
        <w:tc>
          <w:tcPr>
            <w:tcW w:w="511" w:type="pct"/>
            <w:tcBorders>
              <w:top w:val="single" w:sz="4" w:space="0" w:color="auto"/>
              <w:bottom w:val="nil"/>
            </w:tcBorders>
            <w:vAlign w:val="center"/>
          </w:tcPr>
          <w:p w14:paraId="7629CB5C" w14:textId="77777777" w:rsidR="005714F8" w:rsidRPr="000E5C49" w:rsidRDefault="00E54212">
            <w:pPr>
              <w:widowControl/>
              <w:jc w:val="center"/>
              <w:rPr>
                <w:rFonts w:eastAsia="等线"/>
                <w:color w:val="000000" w:themeColor="text1"/>
                <w:kern w:val="0"/>
                <w:sz w:val="18"/>
                <w:szCs w:val="18"/>
              </w:rPr>
            </w:pPr>
            <w:r w:rsidRPr="000E5C49">
              <w:rPr>
                <w:rFonts w:eastAsia="等线"/>
                <w:color w:val="000000" w:themeColor="text1"/>
                <w:sz w:val="18"/>
                <w:szCs w:val="18"/>
              </w:rPr>
              <w:t>0.45</w:t>
            </w:r>
          </w:p>
        </w:tc>
        <w:tc>
          <w:tcPr>
            <w:tcW w:w="541" w:type="pct"/>
            <w:tcBorders>
              <w:top w:val="single" w:sz="4" w:space="0" w:color="auto"/>
              <w:bottom w:val="nil"/>
            </w:tcBorders>
            <w:shd w:val="clear" w:color="auto" w:fill="auto"/>
            <w:noWrap/>
            <w:vAlign w:val="center"/>
          </w:tcPr>
          <w:p w14:paraId="3C6B7C30" w14:textId="77777777" w:rsidR="005714F8" w:rsidRPr="000E5C49" w:rsidRDefault="00E54212">
            <w:pPr>
              <w:jc w:val="center"/>
              <w:rPr>
                <w:rFonts w:eastAsia="等线"/>
                <w:color w:val="000000" w:themeColor="text1"/>
                <w:sz w:val="18"/>
                <w:szCs w:val="18"/>
              </w:rPr>
            </w:pPr>
            <w:r w:rsidRPr="000E5C49">
              <w:rPr>
                <w:rFonts w:eastAsia="等线"/>
                <w:color w:val="000000" w:themeColor="text1"/>
                <w:sz w:val="18"/>
                <w:szCs w:val="18"/>
              </w:rPr>
              <w:t>0.24</w:t>
            </w:r>
          </w:p>
        </w:tc>
        <w:tc>
          <w:tcPr>
            <w:tcW w:w="540" w:type="pct"/>
            <w:tcBorders>
              <w:top w:val="single" w:sz="4" w:space="0" w:color="auto"/>
              <w:bottom w:val="nil"/>
            </w:tcBorders>
            <w:shd w:val="clear" w:color="auto" w:fill="auto"/>
            <w:noWrap/>
            <w:vAlign w:val="center"/>
          </w:tcPr>
          <w:p w14:paraId="02880958" w14:textId="77777777" w:rsidR="005714F8" w:rsidRPr="000E5C49" w:rsidRDefault="00E54212">
            <w:pPr>
              <w:jc w:val="center"/>
              <w:rPr>
                <w:rFonts w:eastAsia="等线"/>
                <w:color w:val="000000" w:themeColor="text1"/>
                <w:sz w:val="18"/>
                <w:szCs w:val="18"/>
              </w:rPr>
            </w:pPr>
            <w:r w:rsidRPr="000E5C49">
              <w:rPr>
                <w:rFonts w:eastAsia="等线"/>
                <w:color w:val="000000" w:themeColor="text1"/>
                <w:sz w:val="18"/>
                <w:szCs w:val="18"/>
              </w:rPr>
              <w:t>0.09</w:t>
            </w:r>
          </w:p>
        </w:tc>
        <w:tc>
          <w:tcPr>
            <w:tcW w:w="540" w:type="pct"/>
            <w:tcBorders>
              <w:top w:val="single" w:sz="4" w:space="0" w:color="auto"/>
              <w:bottom w:val="nil"/>
            </w:tcBorders>
            <w:shd w:val="clear" w:color="auto" w:fill="auto"/>
            <w:noWrap/>
            <w:vAlign w:val="center"/>
          </w:tcPr>
          <w:p w14:paraId="37DB2885" w14:textId="77777777" w:rsidR="005714F8" w:rsidRPr="000E5C49" w:rsidRDefault="00E54212">
            <w:pPr>
              <w:jc w:val="center"/>
              <w:rPr>
                <w:rFonts w:eastAsia="等线"/>
                <w:color w:val="000000" w:themeColor="text1"/>
                <w:sz w:val="18"/>
                <w:szCs w:val="18"/>
              </w:rPr>
            </w:pPr>
            <w:r w:rsidRPr="000E5C49">
              <w:rPr>
                <w:rFonts w:eastAsia="等线"/>
                <w:color w:val="000000" w:themeColor="text1"/>
                <w:sz w:val="18"/>
                <w:szCs w:val="18"/>
              </w:rPr>
              <w:t>0.00</w:t>
            </w:r>
          </w:p>
        </w:tc>
        <w:tc>
          <w:tcPr>
            <w:tcW w:w="518" w:type="pct"/>
            <w:tcBorders>
              <w:top w:val="single" w:sz="4" w:space="0" w:color="auto"/>
              <w:bottom w:val="nil"/>
            </w:tcBorders>
            <w:shd w:val="clear" w:color="auto" w:fill="auto"/>
            <w:noWrap/>
            <w:vAlign w:val="center"/>
          </w:tcPr>
          <w:p w14:paraId="6DAE4EF5" w14:textId="77777777" w:rsidR="005714F8" w:rsidRPr="000E5C49" w:rsidRDefault="00E54212">
            <w:pPr>
              <w:jc w:val="center"/>
              <w:rPr>
                <w:rFonts w:eastAsia="等线"/>
                <w:color w:val="000000" w:themeColor="text1"/>
                <w:sz w:val="18"/>
                <w:szCs w:val="18"/>
              </w:rPr>
            </w:pPr>
            <w:r w:rsidRPr="000E5C49">
              <w:rPr>
                <w:rFonts w:eastAsia="等线"/>
                <w:color w:val="000000" w:themeColor="text1"/>
                <w:sz w:val="18"/>
                <w:szCs w:val="18"/>
              </w:rPr>
              <w:t>0.00</w:t>
            </w:r>
          </w:p>
        </w:tc>
        <w:tc>
          <w:tcPr>
            <w:tcW w:w="540" w:type="pct"/>
            <w:tcBorders>
              <w:top w:val="single" w:sz="4" w:space="0" w:color="auto"/>
              <w:bottom w:val="nil"/>
            </w:tcBorders>
            <w:shd w:val="clear" w:color="auto" w:fill="auto"/>
            <w:noWrap/>
            <w:vAlign w:val="center"/>
          </w:tcPr>
          <w:p w14:paraId="5317F946" w14:textId="77777777" w:rsidR="005714F8" w:rsidRPr="000E5C49" w:rsidRDefault="00E54212">
            <w:pPr>
              <w:jc w:val="center"/>
              <w:rPr>
                <w:rFonts w:eastAsia="等线"/>
                <w:color w:val="000000" w:themeColor="text1"/>
                <w:sz w:val="18"/>
                <w:szCs w:val="18"/>
              </w:rPr>
            </w:pPr>
            <w:r w:rsidRPr="000E5C49">
              <w:rPr>
                <w:rFonts w:eastAsia="等线"/>
                <w:color w:val="000000" w:themeColor="text1"/>
                <w:sz w:val="18"/>
                <w:szCs w:val="18"/>
              </w:rPr>
              <w:t>0.00</w:t>
            </w:r>
          </w:p>
        </w:tc>
      </w:tr>
      <w:tr w:rsidR="000E5C49" w:rsidRPr="000E5C49" w14:paraId="6FA42CC8" w14:textId="77777777" w:rsidTr="009D0C7D">
        <w:trPr>
          <w:trHeight w:val="329"/>
          <w:jc w:val="center"/>
        </w:trPr>
        <w:tc>
          <w:tcPr>
            <w:tcW w:w="811" w:type="pct"/>
            <w:vMerge/>
            <w:shd w:val="clear" w:color="auto" w:fill="auto"/>
            <w:noWrap/>
            <w:vAlign w:val="center"/>
          </w:tcPr>
          <w:p w14:paraId="23DAE572" w14:textId="77777777" w:rsidR="005714F8" w:rsidRPr="000E5C49" w:rsidRDefault="005714F8">
            <w:pPr>
              <w:widowControl/>
              <w:jc w:val="center"/>
              <w:rPr>
                <w:color w:val="000000" w:themeColor="text1"/>
                <w:kern w:val="0"/>
                <w:sz w:val="18"/>
                <w:szCs w:val="18"/>
              </w:rPr>
            </w:pPr>
          </w:p>
        </w:tc>
        <w:tc>
          <w:tcPr>
            <w:tcW w:w="998" w:type="pct"/>
            <w:tcBorders>
              <w:top w:val="nil"/>
              <w:bottom w:val="nil"/>
            </w:tcBorders>
            <w:shd w:val="clear" w:color="auto" w:fill="auto"/>
            <w:noWrap/>
            <w:vAlign w:val="center"/>
          </w:tcPr>
          <w:p w14:paraId="1FA0F998" w14:textId="77777777" w:rsidR="005714F8" w:rsidRPr="000E5C49" w:rsidRDefault="00E54212">
            <w:pPr>
              <w:widowControl/>
              <w:jc w:val="center"/>
              <w:rPr>
                <w:color w:val="000000" w:themeColor="text1"/>
                <w:kern w:val="0"/>
                <w:sz w:val="18"/>
                <w:szCs w:val="18"/>
              </w:rPr>
            </w:pPr>
            <w:r w:rsidRPr="000E5C49">
              <w:rPr>
                <w:rFonts w:hint="eastAsia"/>
                <w:color w:val="000000" w:themeColor="text1"/>
                <w:kern w:val="0"/>
                <w:sz w:val="18"/>
                <w:szCs w:val="18"/>
              </w:rPr>
              <w:t>130</w:t>
            </w:r>
          </w:p>
        </w:tc>
        <w:tc>
          <w:tcPr>
            <w:tcW w:w="511" w:type="pct"/>
            <w:tcBorders>
              <w:top w:val="nil"/>
              <w:bottom w:val="nil"/>
            </w:tcBorders>
            <w:vAlign w:val="center"/>
          </w:tcPr>
          <w:p w14:paraId="7D93F204" w14:textId="77777777" w:rsidR="005714F8" w:rsidRPr="000E5C49" w:rsidRDefault="00E54212">
            <w:pPr>
              <w:widowControl/>
              <w:jc w:val="center"/>
              <w:rPr>
                <w:rFonts w:eastAsia="等线"/>
                <w:color w:val="000000" w:themeColor="text1"/>
                <w:sz w:val="18"/>
                <w:szCs w:val="18"/>
              </w:rPr>
            </w:pPr>
            <w:r w:rsidRPr="000E5C49">
              <w:rPr>
                <w:rFonts w:eastAsia="等线" w:hint="eastAsia"/>
                <w:color w:val="000000" w:themeColor="text1"/>
                <w:sz w:val="18"/>
                <w:szCs w:val="18"/>
              </w:rPr>
              <w:t>0.47</w:t>
            </w:r>
          </w:p>
        </w:tc>
        <w:tc>
          <w:tcPr>
            <w:tcW w:w="541" w:type="pct"/>
            <w:tcBorders>
              <w:top w:val="nil"/>
              <w:bottom w:val="nil"/>
            </w:tcBorders>
            <w:shd w:val="clear" w:color="auto" w:fill="auto"/>
            <w:noWrap/>
            <w:vAlign w:val="center"/>
          </w:tcPr>
          <w:p w14:paraId="2FB86D54" w14:textId="77777777" w:rsidR="005714F8" w:rsidRPr="000E5C49" w:rsidRDefault="00E54212">
            <w:pPr>
              <w:jc w:val="center"/>
              <w:rPr>
                <w:rFonts w:eastAsia="等线"/>
                <w:color w:val="000000" w:themeColor="text1"/>
                <w:sz w:val="18"/>
                <w:szCs w:val="18"/>
              </w:rPr>
            </w:pPr>
            <w:r w:rsidRPr="000E5C49">
              <w:rPr>
                <w:rFonts w:eastAsia="等线" w:hint="eastAsia"/>
                <w:color w:val="000000" w:themeColor="text1"/>
                <w:sz w:val="18"/>
                <w:szCs w:val="18"/>
              </w:rPr>
              <w:t>0.27</w:t>
            </w:r>
          </w:p>
        </w:tc>
        <w:tc>
          <w:tcPr>
            <w:tcW w:w="540" w:type="pct"/>
            <w:tcBorders>
              <w:top w:val="nil"/>
              <w:bottom w:val="nil"/>
            </w:tcBorders>
            <w:shd w:val="clear" w:color="auto" w:fill="auto"/>
            <w:noWrap/>
            <w:vAlign w:val="center"/>
          </w:tcPr>
          <w:p w14:paraId="5146FC51" w14:textId="77777777" w:rsidR="005714F8" w:rsidRPr="000E5C49" w:rsidRDefault="00E54212">
            <w:pPr>
              <w:jc w:val="center"/>
              <w:rPr>
                <w:rFonts w:eastAsia="等线"/>
                <w:color w:val="000000" w:themeColor="text1"/>
                <w:sz w:val="18"/>
                <w:szCs w:val="18"/>
              </w:rPr>
            </w:pPr>
            <w:r w:rsidRPr="000E5C49">
              <w:rPr>
                <w:rFonts w:eastAsia="等线" w:hint="eastAsia"/>
                <w:color w:val="000000" w:themeColor="text1"/>
                <w:sz w:val="18"/>
                <w:szCs w:val="18"/>
              </w:rPr>
              <w:t>0.12</w:t>
            </w:r>
          </w:p>
        </w:tc>
        <w:tc>
          <w:tcPr>
            <w:tcW w:w="540" w:type="pct"/>
            <w:tcBorders>
              <w:top w:val="nil"/>
              <w:bottom w:val="nil"/>
            </w:tcBorders>
            <w:shd w:val="clear" w:color="auto" w:fill="auto"/>
            <w:noWrap/>
            <w:vAlign w:val="center"/>
          </w:tcPr>
          <w:p w14:paraId="2B4A903C" w14:textId="77777777" w:rsidR="005714F8" w:rsidRPr="000E5C49" w:rsidRDefault="00E54212">
            <w:pPr>
              <w:jc w:val="center"/>
              <w:rPr>
                <w:rFonts w:eastAsia="等线"/>
                <w:color w:val="000000" w:themeColor="text1"/>
                <w:sz w:val="18"/>
                <w:szCs w:val="18"/>
              </w:rPr>
            </w:pPr>
            <w:r w:rsidRPr="000E5C49">
              <w:rPr>
                <w:rFonts w:eastAsia="等线" w:hint="eastAsia"/>
                <w:color w:val="000000" w:themeColor="text1"/>
                <w:sz w:val="18"/>
                <w:szCs w:val="18"/>
              </w:rPr>
              <w:t>0.01</w:t>
            </w:r>
          </w:p>
        </w:tc>
        <w:tc>
          <w:tcPr>
            <w:tcW w:w="518" w:type="pct"/>
            <w:tcBorders>
              <w:top w:val="nil"/>
              <w:bottom w:val="nil"/>
            </w:tcBorders>
            <w:shd w:val="clear" w:color="auto" w:fill="auto"/>
            <w:noWrap/>
            <w:vAlign w:val="center"/>
          </w:tcPr>
          <w:p w14:paraId="668C1B58" w14:textId="77777777" w:rsidR="005714F8" w:rsidRPr="000E5C49" w:rsidRDefault="00E54212">
            <w:pPr>
              <w:jc w:val="center"/>
              <w:rPr>
                <w:rFonts w:eastAsia="等线"/>
                <w:color w:val="000000" w:themeColor="text1"/>
                <w:sz w:val="18"/>
                <w:szCs w:val="18"/>
              </w:rPr>
            </w:pPr>
            <w:r w:rsidRPr="000E5C49">
              <w:rPr>
                <w:rFonts w:eastAsia="等线" w:hint="eastAsia"/>
                <w:color w:val="000000" w:themeColor="text1"/>
                <w:sz w:val="18"/>
                <w:szCs w:val="18"/>
              </w:rPr>
              <w:t>0.00</w:t>
            </w:r>
          </w:p>
        </w:tc>
        <w:tc>
          <w:tcPr>
            <w:tcW w:w="540" w:type="pct"/>
            <w:tcBorders>
              <w:top w:val="nil"/>
              <w:bottom w:val="nil"/>
            </w:tcBorders>
            <w:shd w:val="clear" w:color="auto" w:fill="auto"/>
            <w:noWrap/>
            <w:vAlign w:val="center"/>
          </w:tcPr>
          <w:p w14:paraId="2801FF19" w14:textId="77777777" w:rsidR="005714F8" w:rsidRPr="000E5C49" w:rsidRDefault="00E54212">
            <w:pPr>
              <w:jc w:val="center"/>
              <w:rPr>
                <w:rFonts w:eastAsia="等线"/>
                <w:color w:val="000000" w:themeColor="text1"/>
                <w:sz w:val="18"/>
                <w:szCs w:val="18"/>
              </w:rPr>
            </w:pPr>
            <w:r w:rsidRPr="000E5C49">
              <w:rPr>
                <w:rFonts w:eastAsia="等线" w:hint="eastAsia"/>
                <w:color w:val="000000" w:themeColor="text1"/>
                <w:sz w:val="18"/>
                <w:szCs w:val="18"/>
              </w:rPr>
              <w:t>0.00</w:t>
            </w:r>
          </w:p>
        </w:tc>
      </w:tr>
      <w:tr w:rsidR="000E5C49" w:rsidRPr="000E5C49" w14:paraId="79985EE0" w14:textId="77777777" w:rsidTr="00B005A6">
        <w:trPr>
          <w:trHeight w:val="329"/>
          <w:jc w:val="center"/>
        </w:trPr>
        <w:tc>
          <w:tcPr>
            <w:tcW w:w="811" w:type="pct"/>
            <w:vMerge/>
            <w:vAlign w:val="center"/>
          </w:tcPr>
          <w:p w14:paraId="0856F889" w14:textId="77777777" w:rsidR="005714F8" w:rsidRPr="000E5C49" w:rsidRDefault="005714F8">
            <w:pPr>
              <w:widowControl/>
              <w:jc w:val="center"/>
              <w:rPr>
                <w:color w:val="000000" w:themeColor="text1"/>
                <w:kern w:val="0"/>
                <w:sz w:val="18"/>
                <w:szCs w:val="18"/>
              </w:rPr>
            </w:pPr>
          </w:p>
        </w:tc>
        <w:tc>
          <w:tcPr>
            <w:tcW w:w="998" w:type="pct"/>
            <w:tcBorders>
              <w:top w:val="nil"/>
              <w:bottom w:val="nil"/>
            </w:tcBorders>
            <w:shd w:val="clear" w:color="auto" w:fill="auto"/>
            <w:noWrap/>
            <w:vAlign w:val="center"/>
          </w:tcPr>
          <w:p w14:paraId="0B894743" w14:textId="77777777" w:rsidR="005714F8" w:rsidRPr="000E5C49" w:rsidRDefault="00E54212">
            <w:pPr>
              <w:widowControl/>
              <w:jc w:val="center"/>
              <w:rPr>
                <w:color w:val="000000" w:themeColor="text1"/>
                <w:kern w:val="0"/>
                <w:sz w:val="18"/>
                <w:szCs w:val="18"/>
              </w:rPr>
            </w:pPr>
            <w:r w:rsidRPr="000E5C49">
              <w:rPr>
                <w:color w:val="000000" w:themeColor="text1"/>
                <w:kern w:val="0"/>
                <w:sz w:val="18"/>
                <w:szCs w:val="18"/>
              </w:rPr>
              <w:t>150</w:t>
            </w:r>
          </w:p>
        </w:tc>
        <w:tc>
          <w:tcPr>
            <w:tcW w:w="511" w:type="pct"/>
            <w:tcBorders>
              <w:top w:val="nil"/>
              <w:bottom w:val="nil"/>
            </w:tcBorders>
            <w:vAlign w:val="center"/>
          </w:tcPr>
          <w:p w14:paraId="2C7F7E41" w14:textId="77777777" w:rsidR="005714F8" w:rsidRPr="000E5C49" w:rsidRDefault="00E54212">
            <w:pPr>
              <w:jc w:val="center"/>
              <w:rPr>
                <w:rFonts w:eastAsia="等线"/>
                <w:color w:val="000000" w:themeColor="text1"/>
                <w:sz w:val="18"/>
                <w:szCs w:val="18"/>
              </w:rPr>
            </w:pPr>
            <w:r w:rsidRPr="000E5C49">
              <w:rPr>
                <w:rFonts w:eastAsia="等线"/>
                <w:color w:val="000000" w:themeColor="text1"/>
                <w:sz w:val="18"/>
                <w:szCs w:val="18"/>
              </w:rPr>
              <w:t>0.48</w:t>
            </w:r>
          </w:p>
        </w:tc>
        <w:tc>
          <w:tcPr>
            <w:tcW w:w="541" w:type="pct"/>
            <w:tcBorders>
              <w:top w:val="nil"/>
              <w:bottom w:val="nil"/>
            </w:tcBorders>
            <w:shd w:val="clear" w:color="auto" w:fill="auto"/>
            <w:noWrap/>
            <w:vAlign w:val="center"/>
          </w:tcPr>
          <w:p w14:paraId="321B3DD5" w14:textId="77777777" w:rsidR="005714F8" w:rsidRPr="000E5C49" w:rsidRDefault="00E54212">
            <w:pPr>
              <w:jc w:val="center"/>
              <w:rPr>
                <w:rFonts w:eastAsia="等线"/>
                <w:color w:val="000000" w:themeColor="text1"/>
                <w:sz w:val="18"/>
                <w:szCs w:val="18"/>
              </w:rPr>
            </w:pPr>
            <w:r w:rsidRPr="000E5C49">
              <w:rPr>
                <w:rFonts w:eastAsia="等线"/>
                <w:color w:val="000000" w:themeColor="text1"/>
                <w:sz w:val="18"/>
                <w:szCs w:val="18"/>
              </w:rPr>
              <w:t>0.29</w:t>
            </w:r>
          </w:p>
        </w:tc>
        <w:tc>
          <w:tcPr>
            <w:tcW w:w="540" w:type="pct"/>
            <w:tcBorders>
              <w:top w:val="nil"/>
              <w:bottom w:val="nil"/>
            </w:tcBorders>
            <w:shd w:val="clear" w:color="auto" w:fill="auto"/>
            <w:noWrap/>
            <w:vAlign w:val="center"/>
          </w:tcPr>
          <w:p w14:paraId="5A1FF363" w14:textId="77777777" w:rsidR="005714F8" w:rsidRPr="000E5C49" w:rsidRDefault="00E54212">
            <w:pPr>
              <w:jc w:val="center"/>
              <w:rPr>
                <w:rFonts w:eastAsia="等线"/>
                <w:color w:val="000000" w:themeColor="text1"/>
                <w:sz w:val="18"/>
                <w:szCs w:val="18"/>
              </w:rPr>
            </w:pPr>
            <w:r w:rsidRPr="000E5C49">
              <w:rPr>
                <w:rFonts w:eastAsia="等线"/>
                <w:color w:val="000000" w:themeColor="text1"/>
                <w:sz w:val="18"/>
                <w:szCs w:val="18"/>
              </w:rPr>
              <w:t>0.15</w:t>
            </w:r>
          </w:p>
        </w:tc>
        <w:tc>
          <w:tcPr>
            <w:tcW w:w="540" w:type="pct"/>
            <w:tcBorders>
              <w:top w:val="nil"/>
              <w:bottom w:val="nil"/>
            </w:tcBorders>
            <w:shd w:val="clear" w:color="auto" w:fill="auto"/>
            <w:noWrap/>
            <w:vAlign w:val="center"/>
          </w:tcPr>
          <w:p w14:paraId="16C90318" w14:textId="77777777" w:rsidR="005714F8" w:rsidRPr="000E5C49" w:rsidRDefault="00E54212">
            <w:pPr>
              <w:jc w:val="center"/>
              <w:rPr>
                <w:rFonts w:eastAsia="等线"/>
                <w:color w:val="000000" w:themeColor="text1"/>
                <w:sz w:val="18"/>
                <w:szCs w:val="18"/>
              </w:rPr>
            </w:pPr>
            <w:r w:rsidRPr="000E5C49">
              <w:rPr>
                <w:rFonts w:eastAsia="等线"/>
                <w:color w:val="000000" w:themeColor="text1"/>
                <w:sz w:val="18"/>
                <w:szCs w:val="18"/>
              </w:rPr>
              <w:t>0.03</w:t>
            </w:r>
          </w:p>
        </w:tc>
        <w:tc>
          <w:tcPr>
            <w:tcW w:w="518" w:type="pct"/>
            <w:tcBorders>
              <w:top w:val="nil"/>
              <w:bottom w:val="nil"/>
            </w:tcBorders>
            <w:shd w:val="clear" w:color="auto" w:fill="auto"/>
            <w:noWrap/>
            <w:vAlign w:val="center"/>
          </w:tcPr>
          <w:p w14:paraId="3888794D" w14:textId="77777777" w:rsidR="005714F8" w:rsidRPr="000E5C49" w:rsidRDefault="00E54212">
            <w:pPr>
              <w:jc w:val="center"/>
              <w:rPr>
                <w:rFonts w:eastAsia="等线"/>
                <w:color w:val="000000" w:themeColor="text1"/>
                <w:sz w:val="18"/>
                <w:szCs w:val="18"/>
              </w:rPr>
            </w:pPr>
            <w:r w:rsidRPr="000E5C49">
              <w:rPr>
                <w:rFonts w:eastAsia="等线"/>
                <w:color w:val="000000" w:themeColor="text1"/>
                <w:sz w:val="18"/>
                <w:szCs w:val="18"/>
              </w:rPr>
              <w:t>0.00</w:t>
            </w:r>
          </w:p>
        </w:tc>
        <w:tc>
          <w:tcPr>
            <w:tcW w:w="540" w:type="pct"/>
            <w:tcBorders>
              <w:top w:val="nil"/>
              <w:bottom w:val="nil"/>
            </w:tcBorders>
            <w:shd w:val="clear" w:color="auto" w:fill="auto"/>
            <w:noWrap/>
            <w:vAlign w:val="center"/>
          </w:tcPr>
          <w:p w14:paraId="66A240AF" w14:textId="77777777" w:rsidR="005714F8" w:rsidRPr="000E5C49" w:rsidRDefault="00E54212">
            <w:pPr>
              <w:jc w:val="center"/>
              <w:rPr>
                <w:rFonts w:eastAsia="等线"/>
                <w:color w:val="000000" w:themeColor="text1"/>
                <w:sz w:val="18"/>
                <w:szCs w:val="18"/>
              </w:rPr>
            </w:pPr>
            <w:r w:rsidRPr="000E5C49">
              <w:rPr>
                <w:rFonts w:eastAsia="等线"/>
                <w:color w:val="000000" w:themeColor="text1"/>
                <w:sz w:val="18"/>
                <w:szCs w:val="18"/>
              </w:rPr>
              <w:t>0.00</w:t>
            </w:r>
          </w:p>
        </w:tc>
      </w:tr>
      <w:tr w:rsidR="000E5C49" w:rsidRPr="000E5C49" w14:paraId="084D66E9" w14:textId="77777777" w:rsidTr="00B005A6">
        <w:trPr>
          <w:trHeight w:val="329"/>
          <w:jc w:val="center"/>
        </w:trPr>
        <w:tc>
          <w:tcPr>
            <w:tcW w:w="811" w:type="pct"/>
            <w:vMerge/>
            <w:vAlign w:val="center"/>
          </w:tcPr>
          <w:p w14:paraId="657CA764" w14:textId="77777777" w:rsidR="005714F8" w:rsidRPr="000E5C49" w:rsidRDefault="005714F8">
            <w:pPr>
              <w:widowControl/>
              <w:jc w:val="center"/>
              <w:rPr>
                <w:color w:val="000000" w:themeColor="text1"/>
                <w:kern w:val="0"/>
                <w:sz w:val="18"/>
                <w:szCs w:val="18"/>
              </w:rPr>
            </w:pPr>
          </w:p>
        </w:tc>
        <w:tc>
          <w:tcPr>
            <w:tcW w:w="998" w:type="pct"/>
            <w:tcBorders>
              <w:top w:val="nil"/>
              <w:bottom w:val="nil"/>
            </w:tcBorders>
            <w:shd w:val="clear" w:color="auto" w:fill="auto"/>
            <w:noWrap/>
            <w:vAlign w:val="center"/>
          </w:tcPr>
          <w:p w14:paraId="7A2E9672" w14:textId="77777777" w:rsidR="005714F8" w:rsidRPr="000E5C49" w:rsidRDefault="00E54212">
            <w:pPr>
              <w:widowControl/>
              <w:jc w:val="center"/>
              <w:rPr>
                <w:color w:val="000000" w:themeColor="text1"/>
                <w:kern w:val="0"/>
                <w:sz w:val="18"/>
                <w:szCs w:val="18"/>
              </w:rPr>
            </w:pPr>
            <w:r w:rsidRPr="000E5C49">
              <w:rPr>
                <w:color w:val="000000" w:themeColor="text1"/>
                <w:kern w:val="0"/>
                <w:sz w:val="18"/>
                <w:szCs w:val="18"/>
              </w:rPr>
              <w:t>200</w:t>
            </w:r>
          </w:p>
        </w:tc>
        <w:tc>
          <w:tcPr>
            <w:tcW w:w="511" w:type="pct"/>
            <w:tcBorders>
              <w:top w:val="nil"/>
              <w:bottom w:val="nil"/>
            </w:tcBorders>
            <w:vAlign w:val="center"/>
          </w:tcPr>
          <w:p w14:paraId="684E7B90" w14:textId="77777777" w:rsidR="005714F8" w:rsidRPr="000E5C49" w:rsidRDefault="00E54212">
            <w:pPr>
              <w:jc w:val="center"/>
              <w:rPr>
                <w:rFonts w:eastAsia="等线"/>
                <w:color w:val="000000" w:themeColor="text1"/>
                <w:sz w:val="18"/>
                <w:szCs w:val="18"/>
              </w:rPr>
            </w:pPr>
            <w:r w:rsidRPr="000E5C49">
              <w:rPr>
                <w:rFonts w:eastAsia="等线"/>
                <w:color w:val="000000" w:themeColor="text1"/>
                <w:sz w:val="18"/>
                <w:szCs w:val="18"/>
              </w:rPr>
              <w:t>0.51</w:t>
            </w:r>
          </w:p>
        </w:tc>
        <w:tc>
          <w:tcPr>
            <w:tcW w:w="541" w:type="pct"/>
            <w:tcBorders>
              <w:top w:val="nil"/>
              <w:bottom w:val="nil"/>
            </w:tcBorders>
            <w:shd w:val="clear" w:color="auto" w:fill="auto"/>
            <w:noWrap/>
            <w:vAlign w:val="center"/>
          </w:tcPr>
          <w:p w14:paraId="25E72FBC" w14:textId="77777777" w:rsidR="005714F8" w:rsidRPr="000E5C49" w:rsidRDefault="00E54212">
            <w:pPr>
              <w:jc w:val="center"/>
              <w:rPr>
                <w:rFonts w:eastAsia="等线"/>
                <w:color w:val="000000" w:themeColor="text1"/>
                <w:sz w:val="18"/>
                <w:szCs w:val="18"/>
              </w:rPr>
            </w:pPr>
            <w:r w:rsidRPr="000E5C49">
              <w:rPr>
                <w:rFonts w:eastAsia="等线"/>
                <w:color w:val="000000" w:themeColor="text1"/>
                <w:sz w:val="18"/>
                <w:szCs w:val="18"/>
              </w:rPr>
              <w:t>0.33</w:t>
            </w:r>
          </w:p>
        </w:tc>
        <w:tc>
          <w:tcPr>
            <w:tcW w:w="540" w:type="pct"/>
            <w:tcBorders>
              <w:top w:val="nil"/>
              <w:bottom w:val="nil"/>
            </w:tcBorders>
            <w:shd w:val="clear" w:color="auto" w:fill="auto"/>
            <w:noWrap/>
            <w:vAlign w:val="center"/>
          </w:tcPr>
          <w:p w14:paraId="311F12C5" w14:textId="77777777" w:rsidR="005714F8" w:rsidRPr="000E5C49" w:rsidRDefault="00E54212">
            <w:pPr>
              <w:jc w:val="center"/>
              <w:rPr>
                <w:rFonts w:eastAsia="等线"/>
                <w:color w:val="000000" w:themeColor="text1"/>
                <w:sz w:val="18"/>
                <w:szCs w:val="18"/>
              </w:rPr>
            </w:pPr>
            <w:r w:rsidRPr="000E5C49">
              <w:rPr>
                <w:rFonts w:eastAsia="等线"/>
                <w:color w:val="000000" w:themeColor="text1"/>
                <w:sz w:val="18"/>
                <w:szCs w:val="18"/>
              </w:rPr>
              <w:t>0.20</w:t>
            </w:r>
          </w:p>
        </w:tc>
        <w:tc>
          <w:tcPr>
            <w:tcW w:w="540" w:type="pct"/>
            <w:tcBorders>
              <w:top w:val="nil"/>
              <w:bottom w:val="nil"/>
            </w:tcBorders>
            <w:shd w:val="clear" w:color="auto" w:fill="auto"/>
            <w:noWrap/>
            <w:vAlign w:val="center"/>
          </w:tcPr>
          <w:p w14:paraId="101FD062" w14:textId="77777777" w:rsidR="005714F8" w:rsidRPr="000E5C49" w:rsidRDefault="00E54212">
            <w:pPr>
              <w:jc w:val="center"/>
              <w:rPr>
                <w:rFonts w:eastAsia="等线"/>
                <w:color w:val="000000" w:themeColor="text1"/>
                <w:sz w:val="18"/>
                <w:szCs w:val="18"/>
              </w:rPr>
            </w:pPr>
            <w:r w:rsidRPr="000E5C49">
              <w:rPr>
                <w:rFonts w:eastAsia="等线"/>
                <w:color w:val="000000" w:themeColor="text1"/>
                <w:sz w:val="18"/>
                <w:szCs w:val="18"/>
              </w:rPr>
              <w:t>0.09</w:t>
            </w:r>
          </w:p>
        </w:tc>
        <w:tc>
          <w:tcPr>
            <w:tcW w:w="518" w:type="pct"/>
            <w:tcBorders>
              <w:top w:val="nil"/>
              <w:bottom w:val="nil"/>
            </w:tcBorders>
            <w:shd w:val="clear" w:color="auto" w:fill="auto"/>
            <w:noWrap/>
            <w:vAlign w:val="center"/>
          </w:tcPr>
          <w:p w14:paraId="2F89F7A6" w14:textId="77777777" w:rsidR="005714F8" w:rsidRPr="000E5C49" w:rsidRDefault="00E54212">
            <w:pPr>
              <w:jc w:val="center"/>
              <w:rPr>
                <w:rFonts w:eastAsia="等线"/>
                <w:color w:val="000000" w:themeColor="text1"/>
                <w:sz w:val="18"/>
                <w:szCs w:val="18"/>
              </w:rPr>
            </w:pPr>
            <w:r w:rsidRPr="000E5C49">
              <w:rPr>
                <w:rFonts w:eastAsia="等线"/>
                <w:color w:val="000000" w:themeColor="text1"/>
                <w:sz w:val="18"/>
                <w:szCs w:val="18"/>
              </w:rPr>
              <w:t>0.00</w:t>
            </w:r>
          </w:p>
        </w:tc>
        <w:tc>
          <w:tcPr>
            <w:tcW w:w="540" w:type="pct"/>
            <w:tcBorders>
              <w:top w:val="nil"/>
              <w:bottom w:val="nil"/>
            </w:tcBorders>
            <w:shd w:val="clear" w:color="auto" w:fill="auto"/>
            <w:noWrap/>
            <w:vAlign w:val="center"/>
          </w:tcPr>
          <w:p w14:paraId="5AEE700C" w14:textId="77777777" w:rsidR="005714F8" w:rsidRPr="000E5C49" w:rsidRDefault="00E54212">
            <w:pPr>
              <w:jc w:val="center"/>
              <w:rPr>
                <w:rFonts w:eastAsia="等线"/>
                <w:color w:val="000000" w:themeColor="text1"/>
                <w:sz w:val="18"/>
                <w:szCs w:val="18"/>
              </w:rPr>
            </w:pPr>
            <w:r w:rsidRPr="000E5C49">
              <w:rPr>
                <w:rFonts w:eastAsia="等线"/>
                <w:color w:val="000000" w:themeColor="text1"/>
                <w:sz w:val="18"/>
                <w:szCs w:val="18"/>
              </w:rPr>
              <w:t>0.00</w:t>
            </w:r>
          </w:p>
        </w:tc>
      </w:tr>
      <w:tr w:rsidR="000E5C49" w:rsidRPr="000E5C49" w14:paraId="0A8D6B90" w14:textId="77777777" w:rsidTr="00B005A6">
        <w:trPr>
          <w:trHeight w:val="329"/>
          <w:jc w:val="center"/>
        </w:trPr>
        <w:tc>
          <w:tcPr>
            <w:tcW w:w="811" w:type="pct"/>
            <w:vMerge/>
            <w:vAlign w:val="center"/>
          </w:tcPr>
          <w:p w14:paraId="1C71B75D" w14:textId="77777777" w:rsidR="005714F8" w:rsidRPr="000E5C49" w:rsidRDefault="005714F8">
            <w:pPr>
              <w:widowControl/>
              <w:jc w:val="center"/>
              <w:rPr>
                <w:color w:val="000000" w:themeColor="text1"/>
                <w:kern w:val="0"/>
                <w:sz w:val="18"/>
                <w:szCs w:val="18"/>
              </w:rPr>
            </w:pPr>
          </w:p>
        </w:tc>
        <w:tc>
          <w:tcPr>
            <w:tcW w:w="998" w:type="pct"/>
            <w:tcBorders>
              <w:top w:val="nil"/>
              <w:bottom w:val="nil"/>
            </w:tcBorders>
            <w:shd w:val="clear" w:color="auto" w:fill="auto"/>
            <w:noWrap/>
            <w:vAlign w:val="center"/>
          </w:tcPr>
          <w:p w14:paraId="51941F89" w14:textId="77777777" w:rsidR="005714F8" w:rsidRPr="000E5C49" w:rsidRDefault="00E54212">
            <w:pPr>
              <w:widowControl/>
              <w:jc w:val="center"/>
              <w:rPr>
                <w:color w:val="000000" w:themeColor="text1"/>
                <w:kern w:val="0"/>
                <w:sz w:val="18"/>
                <w:szCs w:val="18"/>
              </w:rPr>
            </w:pPr>
            <w:r w:rsidRPr="000E5C49">
              <w:rPr>
                <w:color w:val="000000" w:themeColor="text1"/>
                <w:kern w:val="0"/>
                <w:sz w:val="18"/>
                <w:szCs w:val="18"/>
              </w:rPr>
              <w:t>250</w:t>
            </w:r>
          </w:p>
        </w:tc>
        <w:tc>
          <w:tcPr>
            <w:tcW w:w="511" w:type="pct"/>
            <w:tcBorders>
              <w:top w:val="nil"/>
              <w:bottom w:val="nil"/>
            </w:tcBorders>
            <w:vAlign w:val="center"/>
          </w:tcPr>
          <w:p w14:paraId="3A8A9FD0" w14:textId="77777777" w:rsidR="005714F8" w:rsidRPr="000E5C49" w:rsidRDefault="00E54212">
            <w:pPr>
              <w:jc w:val="center"/>
              <w:rPr>
                <w:rFonts w:eastAsia="等线"/>
                <w:color w:val="000000" w:themeColor="text1"/>
                <w:sz w:val="18"/>
                <w:szCs w:val="18"/>
              </w:rPr>
            </w:pPr>
            <w:r w:rsidRPr="000E5C49">
              <w:rPr>
                <w:rFonts w:eastAsia="等线"/>
                <w:color w:val="000000" w:themeColor="text1"/>
                <w:sz w:val="18"/>
                <w:szCs w:val="18"/>
              </w:rPr>
              <w:t>0.54</w:t>
            </w:r>
          </w:p>
        </w:tc>
        <w:tc>
          <w:tcPr>
            <w:tcW w:w="541" w:type="pct"/>
            <w:tcBorders>
              <w:top w:val="nil"/>
              <w:bottom w:val="nil"/>
            </w:tcBorders>
            <w:shd w:val="clear" w:color="auto" w:fill="auto"/>
            <w:noWrap/>
            <w:vAlign w:val="center"/>
          </w:tcPr>
          <w:p w14:paraId="7321CE9E" w14:textId="77777777" w:rsidR="005714F8" w:rsidRPr="000E5C49" w:rsidRDefault="00E54212">
            <w:pPr>
              <w:jc w:val="center"/>
              <w:rPr>
                <w:rFonts w:eastAsia="等线"/>
                <w:color w:val="000000" w:themeColor="text1"/>
                <w:sz w:val="18"/>
                <w:szCs w:val="18"/>
              </w:rPr>
            </w:pPr>
            <w:r w:rsidRPr="000E5C49">
              <w:rPr>
                <w:rFonts w:eastAsia="等线"/>
                <w:color w:val="000000" w:themeColor="text1"/>
                <w:sz w:val="18"/>
                <w:szCs w:val="18"/>
              </w:rPr>
              <w:t>0.36</w:t>
            </w:r>
          </w:p>
        </w:tc>
        <w:tc>
          <w:tcPr>
            <w:tcW w:w="540" w:type="pct"/>
            <w:tcBorders>
              <w:top w:val="nil"/>
              <w:bottom w:val="nil"/>
            </w:tcBorders>
            <w:shd w:val="clear" w:color="auto" w:fill="auto"/>
            <w:noWrap/>
            <w:vAlign w:val="center"/>
          </w:tcPr>
          <w:p w14:paraId="73007E5A" w14:textId="77777777" w:rsidR="005714F8" w:rsidRPr="000E5C49" w:rsidRDefault="00E54212">
            <w:pPr>
              <w:jc w:val="center"/>
              <w:rPr>
                <w:rFonts w:eastAsia="等线"/>
                <w:color w:val="000000" w:themeColor="text1"/>
                <w:sz w:val="18"/>
                <w:szCs w:val="18"/>
              </w:rPr>
            </w:pPr>
            <w:r w:rsidRPr="000E5C49">
              <w:rPr>
                <w:rFonts w:eastAsia="等线"/>
                <w:color w:val="000000" w:themeColor="text1"/>
                <w:sz w:val="18"/>
                <w:szCs w:val="18"/>
              </w:rPr>
              <w:t>0.24</w:t>
            </w:r>
          </w:p>
        </w:tc>
        <w:tc>
          <w:tcPr>
            <w:tcW w:w="540" w:type="pct"/>
            <w:tcBorders>
              <w:top w:val="nil"/>
              <w:bottom w:val="nil"/>
            </w:tcBorders>
            <w:shd w:val="clear" w:color="auto" w:fill="auto"/>
            <w:noWrap/>
            <w:vAlign w:val="center"/>
          </w:tcPr>
          <w:p w14:paraId="74FC45BE" w14:textId="77777777" w:rsidR="005714F8" w:rsidRPr="000E5C49" w:rsidRDefault="00E54212">
            <w:pPr>
              <w:jc w:val="center"/>
              <w:rPr>
                <w:rFonts w:eastAsia="等线"/>
                <w:color w:val="000000" w:themeColor="text1"/>
                <w:sz w:val="18"/>
                <w:szCs w:val="18"/>
              </w:rPr>
            </w:pPr>
            <w:r w:rsidRPr="000E5C49">
              <w:rPr>
                <w:rFonts w:eastAsia="等线"/>
                <w:color w:val="000000" w:themeColor="text1"/>
                <w:sz w:val="18"/>
                <w:szCs w:val="18"/>
              </w:rPr>
              <w:t>0.13</w:t>
            </w:r>
          </w:p>
        </w:tc>
        <w:tc>
          <w:tcPr>
            <w:tcW w:w="518" w:type="pct"/>
            <w:tcBorders>
              <w:top w:val="nil"/>
              <w:bottom w:val="nil"/>
            </w:tcBorders>
            <w:shd w:val="clear" w:color="auto" w:fill="auto"/>
            <w:noWrap/>
            <w:vAlign w:val="center"/>
          </w:tcPr>
          <w:p w14:paraId="0D0C7E64" w14:textId="77777777" w:rsidR="005714F8" w:rsidRPr="000E5C49" w:rsidRDefault="00E54212">
            <w:pPr>
              <w:jc w:val="center"/>
              <w:rPr>
                <w:rFonts w:eastAsia="等线"/>
                <w:color w:val="000000" w:themeColor="text1"/>
                <w:sz w:val="18"/>
                <w:szCs w:val="18"/>
              </w:rPr>
            </w:pPr>
            <w:r w:rsidRPr="000E5C49">
              <w:rPr>
                <w:rFonts w:eastAsia="等线"/>
                <w:color w:val="000000" w:themeColor="text1"/>
                <w:sz w:val="18"/>
                <w:szCs w:val="18"/>
              </w:rPr>
              <w:t>0.04</w:t>
            </w:r>
          </w:p>
        </w:tc>
        <w:tc>
          <w:tcPr>
            <w:tcW w:w="540" w:type="pct"/>
            <w:tcBorders>
              <w:top w:val="nil"/>
              <w:bottom w:val="nil"/>
            </w:tcBorders>
            <w:shd w:val="clear" w:color="auto" w:fill="auto"/>
            <w:noWrap/>
            <w:vAlign w:val="center"/>
          </w:tcPr>
          <w:p w14:paraId="33597940" w14:textId="77777777" w:rsidR="005714F8" w:rsidRPr="000E5C49" w:rsidRDefault="00E54212">
            <w:pPr>
              <w:jc w:val="center"/>
              <w:rPr>
                <w:rFonts w:eastAsia="等线"/>
                <w:color w:val="000000" w:themeColor="text1"/>
                <w:sz w:val="18"/>
                <w:szCs w:val="18"/>
              </w:rPr>
            </w:pPr>
            <w:r w:rsidRPr="000E5C49">
              <w:rPr>
                <w:rFonts w:eastAsia="等线"/>
                <w:color w:val="000000" w:themeColor="text1"/>
                <w:sz w:val="18"/>
                <w:szCs w:val="18"/>
              </w:rPr>
              <w:t>0.00</w:t>
            </w:r>
          </w:p>
        </w:tc>
      </w:tr>
      <w:tr w:rsidR="000E5C49" w:rsidRPr="000E5C49" w14:paraId="1026F520" w14:textId="77777777" w:rsidTr="00B005A6">
        <w:trPr>
          <w:trHeight w:val="329"/>
          <w:jc w:val="center"/>
        </w:trPr>
        <w:tc>
          <w:tcPr>
            <w:tcW w:w="811" w:type="pct"/>
            <w:vMerge/>
            <w:vAlign w:val="center"/>
          </w:tcPr>
          <w:p w14:paraId="6E642896" w14:textId="77777777" w:rsidR="005714F8" w:rsidRPr="000E5C49" w:rsidRDefault="005714F8">
            <w:pPr>
              <w:widowControl/>
              <w:jc w:val="center"/>
              <w:rPr>
                <w:color w:val="000000" w:themeColor="text1"/>
                <w:kern w:val="0"/>
                <w:sz w:val="18"/>
                <w:szCs w:val="18"/>
              </w:rPr>
            </w:pPr>
          </w:p>
        </w:tc>
        <w:tc>
          <w:tcPr>
            <w:tcW w:w="998" w:type="pct"/>
            <w:tcBorders>
              <w:top w:val="nil"/>
              <w:bottom w:val="single" w:sz="4" w:space="0" w:color="auto"/>
            </w:tcBorders>
            <w:shd w:val="clear" w:color="auto" w:fill="auto"/>
            <w:noWrap/>
            <w:vAlign w:val="center"/>
          </w:tcPr>
          <w:p w14:paraId="1375E1F4" w14:textId="77777777" w:rsidR="005714F8" w:rsidRPr="000E5C49" w:rsidRDefault="00E54212">
            <w:pPr>
              <w:widowControl/>
              <w:jc w:val="center"/>
              <w:rPr>
                <w:color w:val="000000" w:themeColor="text1"/>
                <w:kern w:val="0"/>
                <w:sz w:val="18"/>
                <w:szCs w:val="18"/>
              </w:rPr>
            </w:pPr>
            <w:r w:rsidRPr="000E5C49">
              <w:rPr>
                <w:color w:val="000000" w:themeColor="text1"/>
                <w:kern w:val="0"/>
                <w:sz w:val="18"/>
                <w:szCs w:val="18"/>
              </w:rPr>
              <w:t>300</w:t>
            </w:r>
          </w:p>
        </w:tc>
        <w:tc>
          <w:tcPr>
            <w:tcW w:w="511" w:type="pct"/>
            <w:tcBorders>
              <w:top w:val="nil"/>
              <w:bottom w:val="single" w:sz="4" w:space="0" w:color="auto"/>
            </w:tcBorders>
            <w:vAlign w:val="center"/>
          </w:tcPr>
          <w:p w14:paraId="2C6A1101" w14:textId="77777777" w:rsidR="005714F8" w:rsidRPr="000E5C49" w:rsidRDefault="00E54212">
            <w:pPr>
              <w:jc w:val="center"/>
              <w:rPr>
                <w:rFonts w:eastAsia="等线"/>
                <w:color w:val="000000" w:themeColor="text1"/>
                <w:sz w:val="18"/>
                <w:szCs w:val="18"/>
              </w:rPr>
            </w:pPr>
            <w:r w:rsidRPr="000E5C49">
              <w:rPr>
                <w:rFonts w:eastAsia="等线"/>
                <w:color w:val="000000" w:themeColor="text1"/>
                <w:sz w:val="18"/>
                <w:szCs w:val="18"/>
              </w:rPr>
              <w:t>0.56</w:t>
            </w:r>
          </w:p>
        </w:tc>
        <w:tc>
          <w:tcPr>
            <w:tcW w:w="541" w:type="pct"/>
            <w:tcBorders>
              <w:top w:val="nil"/>
              <w:bottom w:val="single" w:sz="4" w:space="0" w:color="auto"/>
            </w:tcBorders>
            <w:shd w:val="clear" w:color="auto" w:fill="auto"/>
            <w:noWrap/>
            <w:vAlign w:val="center"/>
          </w:tcPr>
          <w:p w14:paraId="7C1B1226" w14:textId="77777777" w:rsidR="005714F8" w:rsidRPr="000E5C49" w:rsidRDefault="00E54212">
            <w:pPr>
              <w:jc w:val="center"/>
              <w:rPr>
                <w:rFonts w:eastAsia="等线"/>
                <w:color w:val="000000" w:themeColor="text1"/>
                <w:sz w:val="18"/>
                <w:szCs w:val="18"/>
              </w:rPr>
            </w:pPr>
            <w:r w:rsidRPr="000E5C49">
              <w:rPr>
                <w:rFonts w:eastAsia="等线"/>
                <w:color w:val="000000" w:themeColor="text1"/>
                <w:sz w:val="18"/>
                <w:szCs w:val="18"/>
              </w:rPr>
              <w:t>0.39</w:t>
            </w:r>
          </w:p>
        </w:tc>
        <w:tc>
          <w:tcPr>
            <w:tcW w:w="540" w:type="pct"/>
            <w:tcBorders>
              <w:top w:val="nil"/>
              <w:bottom w:val="single" w:sz="4" w:space="0" w:color="auto"/>
            </w:tcBorders>
            <w:shd w:val="clear" w:color="auto" w:fill="auto"/>
            <w:noWrap/>
            <w:vAlign w:val="center"/>
          </w:tcPr>
          <w:p w14:paraId="35944440" w14:textId="77777777" w:rsidR="005714F8" w:rsidRPr="000E5C49" w:rsidRDefault="00E54212">
            <w:pPr>
              <w:jc w:val="center"/>
              <w:rPr>
                <w:rFonts w:eastAsia="等线"/>
                <w:color w:val="000000" w:themeColor="text1"/>
                <w:sz w:val="18"/>
                <w:szCs w:val="18"/>
              </w:rPr>
            </w:pPr>
            <w:r w:rsidRPr="000E5C49">
              <w:rPr>
                <w:rFonts w:eastAsia="等线"/>
                <w:color w:val="000000" w:themeColor="text1"/>
                <w:sz w:val="18"/>
                <w:szCs w:val="18"/>
              </w:rPr>
              <w:t>0.27</w:t>
            </w:r>
          </w:p>
        </w:tc>
        <w:tc>
          <w:tcPr>
            <w:tcW w:w="540" w:type="pct"/>
            <w:tcBorders>
              <w:top w:val="nil"/>
              <w:bottom w:val="single" w:sz="4" w:space="0" w:color="auto"/>
            </w:tcBorders>
            <w:shd w:val="clear" w:color="auto" w:fill="auto"/>
            <w:noWrap/>
            <w:vAlign w:val="center"/>
          </w:tcPr>
          <w:p w14:paraId="140B1C40" w14:textId="77777777" w:rsidR="005714F8" w:rsidRPr="000E5C49" w:rsidRDefault="00E54212">
            <w:pPr>
              <w:jc w:val="center"/>
              <w:rPr>
                <w:rFonts w:eastAsia="等线"/>
                <w:color w:val="000000" w:themeColor="text1"/>
                <w:sz w:val="18"/>
                <w:szCs w:val="18"/>
              </w:rPr>
            </w:pPr>
            <w:r w:rsidRPr="000E5C49">
              <w:rPr>
                <w:rFonts w:eastAsia="等线"/>
                <w:color w:val="000000" w:themeColor="text1"/>
                <w:sz w:val="18"/>
                <w:szCs w:val="18"/>
              </w:rPr>
              <w:t>0.17</w:t>
            </w:r>
          </w:p>
        </w:tc>
        <w:tc>
          <w:tcPr>
            <w:tcW w:w="518" w:type="pct"/>
            <w:tcBorders>
              <w:top w:val="nil"/>
              <w:bottom w:val="single" w:sz="4" w:space="0" w:color="auto"/>
            </w:tcBorders>
            <w:shd w:val="clear" w:color="auto" w:fill="auto"/>
            <w:noWrap/>
            <w:vAlign w:val="center"/>
          </w:tcPr>
          <w:p w14:paraId="0947844B" w14:textId="77777777" w:rsidR="005714F8" w:rsidRPr="000E5C49" w:rsidRDefault="00E54212">
            <w:pPr>
              <w:jc w:val="center"/>
              <w:rPr>
                <w:rFonts w:eastAsia="等线"/>
                <w:color w:val="000000" w:themeColor="text1"/>
                <w:sz w:val="18"/>
                <w:szCs w:val="18"/>
              </w:rPr>
            </w:pPr>
            <w:r w:rsidRPr="000E5C49">
              <w:rPr>
                <w:rFonts w:eastAsia="等线"/>
                <w:color w:val="000000" w:themeColor="text1"/>
                <w:sz w:val="18"/>
                <w:szCs w:val="18"/>
              </w:rPr>
              <w:t>0.08</w:t>
            </w:r>
          </w:p>
        </w:tc>
        <w:tc>
          <w:tcPr>
            <w:tcW w:w="540" w:type="pct"/>
            <w:tcBorders>
              <w:top w:val="nil"/>
              <w:bottom w:val="single" w:sz="4" w:space="0" w:color="auto"/>
            </w:tcBorders>
            <w:shd w:val="clear" w:color="auto" w:fill="auto"/>
            <w:noWrap/>
            <w:vAlign w:val="center"/>
          </w:tcPr>
          <w:p w14:paraId="17AAD7D6" w14:textId="77777777" w:rsidR="005714F8" w:rsidRPr="000E5C49" w:rsidRDefault="00E54212">
            <w:pPr>
              <w:jc w:val="center"/>
              <w:rPr>
                <w:rFonts w:eastAsia="等线"/>
                <w:color w:val="000000" w:themeColor="text1"/>
                <w:sz w:val="18"/>
                <w:szCs w:val="18"/>
              </w:rPr>
            </w:pPr>
            <w:r w:rsidRPr="000E5C49">
              <w:rPr>
                <w:rFonts w:eastAsia="等线"/>
                <w:color w:val="000000" w:themeColor="text1"/>
                <w:sz w:val="18"/>
                <w:szCs w:val="18"/>
              </w:rPr>
              <w:t>0.00</w:t>
            </w:r>
          </w:p>
        </w:tc>
      </w:tr>
      <w:tr w:rsidR="000E5C49" w:rsidRPr="000E5C49" w14:paraId="7F2EE8A8" w14:textId="77777777" w:rsidTr="009D0C7D">
        <w:trPr>
          <w:trHeight w:val="329"/>
          <w:jc w:val="center"/>
        </w:trPr>
        <w:tc>
          <w:tcPr>
            <w:tcW w:w="811" w:type="pct"/>
            <w:vMerge w:val="restart"/>
            <w:shd w:val="clear" w:color="auto" w:fill="auto"/>
            <w:noWrap/>
            <w:vAlign w:val="center"/>
          </w:tcPr>
          <w:p w14:paraId="419691EF" w14:textId="77777777" w:rsidR="005714F8" w:rsidRPr="000E5C49" w:rsidRDefault="00E54212">
            <w:pPr>
              <w:widowControl/>
              <w:jc w:val="center"/>
              <w:rPr>
                <w:color w:val="000000" w:themeColor="text1"/>
                <w:kern w:val="0"/>
                <w:sz w:val="18"/>
                <w:szCs w:val="18"/>
              </w:rPr>
            </w:pPr>
            <w:r w:rsidRPr="000E5C49">
              <w:rPr>
                <w:color w:val="000000" w:themeColor="text1"/>
                <w:kern w:val="0"/>
                <w:sz w:val="18"/>
                <w:szCs w:val="18"/>
              </w:rPr>
              <w:t>60</w:t>
            </w:r>
          </w:p>
        </w:tc>
        <w:tc>
          <w:tcPr>
            <w:tcW w:w="998" w:type="pct"/>
            <w:tcBorders>
              <w:top w:val="single" w:sz="4" w:space="0" w:color="auto"/>
              <w:bottom w:val="nil"/>
            </w:tcBorders>
            <w:shd w:val="clear" w:color="auto" w:fill="auto"/>
            <w:noWrap/>
            <w:vAlign w:val="center"/>
          </w:tcPr>
          <w:p w14:paraId="48695856" w14:textId="77777777" w:rsidR="005714F8" w:rsidRPr="000E5C49" w:rsidRDefault="00E54212">
            <w:pPr>
              <w:widowControl/>
              <w:jc w:val="center"/>
              <w:rPr>
                <w:color w:val="000000" w:themeColor="text1"/>
                <w:kern w:val="0"/>
                <w:sz w:val="18"/>
                <w:szCs w:val="18"/>
              </w:rPr>
            </w:pPr>
            <w:r w:rsidRPr="000E5C49">
              <w:rPr>
                <w:color w:val="000000" w:themeColor="text1"/>
                <w:kern w:val="0"/>
                <w:sz w:val="18"/>
                <w:szCs w:val="18"/>
              </w:rPr>
              <w:t>100</w:t>
            </w:r>
          </w:p>
        </w:tc>
        <w:tc>
          <w:tcPr>
            <w:tcW w:w="511" w:type="pct"/>
            <w:tcBorders>
              <w:top w:val="single" w:sz="4" w:space="0" w:color="auto"/>
              <w:bottom w:val="nil"/>
            </w:tcBorders>
            <w:vAlign w:val="center"/>
          </w:tcPr>
          <w:p w14:paraId="0C6EC545" w14:textId="77777777" w:rsidR="005714F8" w:rsidRPr="000E5C49" w:rsidRDefault="00E54212">
            <w:pPr>
              <w:widowControl/>
              <w:jc w:val="center"/>
              <w:rPr>
                <w:rFonts w:eastAsia="等线"/>
                <w:color w:val="000000" w:themeColor="text1"/>
                <w:kern w:val="0"/>
                <w:sz w:val="18"/>
                <w:szCs w:val="18"/>
              </w:rPr>
            </w:pPr>
            <w:r w:rsidRPr="000E5C49">
              <w:rPr>
                <w:rFonts w:eastAsia="等线"/>
                <w:color w:val="000000" w:themeColor="text1"/>
                <w:sz w:val="18"/>
                <w:szCs w:val="18"/>
              </w:rPr>
              <w:t>0.35</w:t>
            </w:r>
          </w:p>
        </w:tc>
        <w:tc>
          <w:tcPr>
            <w:tcW w:w="541" w:type="pct"/>
            <w:tcBorders>
              <w:top w:val="single" w:sz="4" w:space="0" w:color="auto"/>
              <w:bottom w:val="nil"/>
            </w:tcBorders>
            <w:shd w:val="clear" w:color="auto" w:fill="auto"/>
            <w:noWrap/>
            <w:vAlign w:val="center"/>
          </w:tcPr>
          <w:p w14:paraId="10929C5F" w14:textId="77777777" w:rsidR="005714F8" w:rsidRPr="000E5C49" w:rsidRDefault="00E54212">
            <w:pPr>
              <w:jc w:val="center"/>
              <w:rPr>
                <w:rFonts w:eastAsia="等线"/>
                <w:color w:val="000000" w:themeColor="text1"/>
                <w:sz w:val="18"/>
                <w:szCs w:val="18"/>
              </w:rPr>
            </w:pPr>
            <w:r w:rsidRPr="000E5C49">
              <w:rPr>
                <w:rFonts w:eastAsia="等线"/>
                <w:color w:val="000000" w:themeColor="text1"/>
                <w:sz w:val="18"/>
                <w:szCs w:val="18"/>
              </w:rPr>
              <w:t>0.11</w:t>
            </w:r>
          </w:p>
        </w:tc>
        <w:tc>
          <w:tcPr>
            <w:tcW w:w="540" w:type="pct"/>
            <w:tcBorders>
              <w:top w:val="single" w:sz="4" w:space="0" w:color="auto"/>
              <w:bottom w:val="nil"/>
            </w:tcBorders>
            <w:shd w:val="clear" w:color="auto" w:fill="auto"/>
            <w:noWrap/>
            <w:vAlign w:val="center"/>
          </w:tcPr>
          <w:p w14:paraId="638593BE" w14:textId="77777777" w:rsidR="005714F8" w:rsidRPr="000E5C49" w:rsidRDefault="00E54212">
            <w:pPr>
              <w:jc w:val="center"/>
              <w:rPr>
                <w:rFonts w:eastAsia="等线"/>
                <w:color w:val="000000" w:themeColor="text1"/>
                <w:sz w:val="18"/>
                <w:szCs w:val="18"/>
              </w:rPr>
            </w:pPr>
            <w:r w:rsidRPr="000E5C49">
              <w:rPr>
                <w:rFonts w:eastAsia="等线"/>
                <w:color w:val="000000" w:themeColor="text1"/>
                <w:sz w:val="18"/>
                <w:szCs w:val="18"/>
              </w:rPr>
              <w:t>0.00</w:t>
            </w:r>
          </w:p>
        </w:tc>
        <w:tc>
          <w:tcPr>
            <w:tcW w:w="540" w:type="pct"/>
            <w:tcBorders>
              <w:top w:val="single" w:sz="4" w:space="0" w:color="auto"/>
              <w:bottom w:val="nil"/>
            </w:tcBorders>
            <w:shd w:val="clear" w:color="auto" w:fill="auto"/>
            <w:noWrap/>
            <w:vAlign w:val="center"/>
          </w:tcPr>
          <w:p w14:paraId="1681D8D0" w14:textId="77777777" w:rsidR="005714F8" w:rsidRPr="000E5C49" w:rsidRDefault="00E54212">
            <w:pPr>
              <w:jc w:val="center"/>
              <w:rPr>
                <w:rFonts w:eastAsia="等线"/>
                <w:color w:val="000000" w:themeColor="text1"/>
                <w:sz w:val="18"/>
                <w:szCs w:val="18"/>
              </w:rPr>
            </w:pPr>
            <w:r w:rsidRPr="000E5C49">
              <w:rPr>
                <w:rFonts w:eastAsia="等线"/>
                <w:color w:val="000000" w:themeColor="text1"/>
                <w:sz w:val="18"/>
                <w:szCs w:val="18"/>
              </w:rPr>
              <w:t>0.00</w:t>
            </w:r>
          </w:p>
        </w:tc>
        <w:tc>
          <w:tcPr>
            <w:tcW w:w="518" w:type="pct"/>
            <w:tcBorders>
              <w:top w:val="single" w:sz="4" w:space="0" w:color="auto"/>
              <w:bottom w:val="nil"/>
            </w:tcBorders>
            <w:shd w:val="clear" w:color="auto" w:fill="auto"/>
            <w:noWrap/>
            <w:vAlign w:val="center"/>
          </w:tcPr>
          <w:p w14:paraId="0E674F8C" w14:textId="77777777" w:rsidR="005714F8" w:rsidRPr="000E5C49" w:rsidRDefault="00E54212">
            <w:pPr>
              <w:jc w:val="center"/>
              <w:rPr>
                <w:rFonts w:eastAsia="等线"/>
                <w:color w:val="000000" w:themeColor="text1"/>
                <w:sz w:val="18"/>
                <w:szCs w:val="18"/>
              </w:rPr>
            </w:pPr>
            <w:r w:rsidRPr="000E5C49">
              <w:rPr>
                <w:rFonts w:eastAsia="等线"/>
                <w:color w:val="000000" w:themeColor="text1"/>
                <w:sz w:val="18"/>
                <w:szCs w:val="18"/>
              </w:rPr>
              <w:t>0.00</w:t>
            </w:r>
          </w:p>
        </w:tc>
        <w:tc>
          <w:tcPr>
            <w:tcW w:w="540" w:type="pct"/>
            <w:tcBorders>
              <w:top w:val="single" w:sz="4" w:space="0" w:color="auto"/>
              <w:bottom w:val="nil"/>
            </w:tcBorders>
            <w:shd w:val="clear" w:color="auto" w:fill="auto"/>
            <w:noWrap/>
            <w:vAlign w:val="center"/>
          </w:tcPr>
          <w:p w14:paraId="2C63793D" w14:textId="77777777" w:rsidR="005714F8" w:rsidRPr="000E5C49" w:rsidRDefault="00E54212">
            <w:pPr>
              <w:jc w:val="center"/>
              <w:rPr>
                <w:rFonts w:eastAsia="等线"/>
                <w:color w:val="000000" w:themeColor="text1"/>
                <w:sz w:val="18"/>
                <w:szCs w:val="18"/>
              </w:rPr>
            </w:pPr>
            <w:r w:rsidRPr="000E5C49">
              <w:rPr>
                <w:rFonts w:eastAsia="等线"/>
                <w:color w:val="000000" w:themeColor="text1"/>
                <w:sz w:val="18"/>
                <w:szCs w:val="18"/>
              </w:rPr>
              <w:t>0.00</w:t>
            </w:r>
          </w:p>
        </w:tc>
      </w:tr>
      <w:tr w:rsidR="000E5C49" w:rsidRPr="000E5C49" w14:paraId="795AF051" w14:textId="77777777" w:rsidTr="009D0C7D">
        <w:trPr>
          <w:trHeight w:val="329"/>
          <w:jc w:val="center"/>
        </w:trPr>
        <w:tc>
          <w:tcPr>
            <w:tcW w:w="811" w:type="pct"/>
            <w:vMerge/>
            <w:shd w:val="clear" w:color="auto" w:fill="auto"/>
            <w:noWrap/>
            <w:vAlign w:val="center"/>
          </w:tcPr>
          <w:p w14:paraId="45A06A85" w14:textId="77777777" w:rsidR="005714F8" w:rsidRPr="000E5C49" w:rsidRDefault="005714F8">
            <w:pPr>
              <w:widowControl/>
              <w:jc w:val="center"/>
              <w:rPr>
                <w:color w:val="000000" w:themeColor="text1"/>
                <w:kern w:val="0"/>
                <w:sz w:val="18"/>
                <w:szCs w:val="18"/>
              </w:rPr>
            </w:pPr>
          </w:p>
        </w:tc>
        <w:tc>
          <w:tcPr>
            <w:tcW w:w="998" w:type="pct"/>
            <w:tcBorders>
              <w:top w:val="nil"/>
              <w:bottom w:val="nil"/>
            </w:tcBorders>
            <w:shd w:val="clear" w:color="auto" w:fill="auto"/>
            <w:noWrap/>
            <w:vAlign w:val="center"/>
          </w:tcPr>
          <w:p w14:paraId="362342F7" w14:textId="77777777" w:rsidR="005714F8" w:rsidRPr="000E5C49" w:rsidRDefault="00E54212">
            <w:pPr>
              <w:widowControl/>
              <w:jc w:val="center"/>
              <w:rPr>
                <w:color w:val="000000" w:themeColor="text1"/>
                <w:kern w:val="0"/>
                <w:sz w:val="18"/>
                <w:szCs w:val="18"/>
              </w:rPr>
            </w:pPr>
            <w:r w:rsidRPr="000E5C49">
              <w:rPr>
                <w:rFonts w:hint="eastAsia"/>
                <w:color w:val="000000" w:themeColor="text1"/>
                <w:kern w:val="0"/>
                <w:sz w:val="18"/>
                <w:szCs w:val="18"/>
              </w:rPr>
              <w:t>130</w:t>
            </w:r>
          </w:p>
        </w:tc>
        <w:tc>
          <w:tcPr>
            <w:tcW w:w="511" w:type="pct"/>
            <w:tcBorders>
              <w:top w:val="nil"/>
              <w:bottom w:val="nil"/>
            </w:tcBorders>
            <w:vAlign w:val="center"/>
          </w:tcPr>
          <w:p w14:paraId="01CCBE9F" w14:textId="77777777" w:rsidR="005714F8" w:rsidRPr="000E5C49" w:rsidRDefault="00E54212">
            <w:pPr>
              <w:widowControl/>
              <w:jc w:val="center"/>
              <w:rPr>
                <w:rFonts w:eastAsia="等线"/>
                <w:color w:val="000000" w:themeColor="text1"/>
                <w:sz w:val="18"/>
                <w:szCs w:val="18"/>
              </w:rPr>
            </w:pPr>
            <w:r w:rsidRPr="000E5C49">
              <w:rPr>
                <w:rFonts w:eastAsia="等线" w:hint="eastAsia"/>
                <w:color w:val="000000" w:themeColor="text1"/>
                <w:sz w:val="18"/>
                <w:szCs w:val="18"/>
              </w:rPr>
              <w:t>0.37</w:t>
            </w:r>
          </w:p>
        </w:tc>
        <w:tc>
          <w:tcPr>
            <w:tcW w:w="541" w:type="pct"/>
            <w:tcBorders>
              <w:top w:val="nil"/>
              <w:bottom w:val="nil"/>
            </w:tcBorders>
            <w:shd w:val="clear" w:color="auto" w:fill="auto"/>
            <w:noWrap/>
            <w:vAlign w:val="center"/>
          </w:tcPr>
          <w:p w14:paraId="26B998C7" w14:textId="77777777" w:rsidR="005714F8" w:rsidRPr="000E5C49" w:rsidRDefault="00E54212">
            <w:pPr>
              <w:jc w:val="center"/>
              <w:rPr>
                <w:rFonts w:eastAsia="等线"/>
                <w:color w:val="000000" w:themeColor="text1"/>
                <w:sz w:val="18"/>
                <w:szCs w:val="18"/>
              </w:rPr>
            </w:pPr>
            <w:r w:rsidRPr="000E5C49">
              <w:rPr>
                <w:rFonts w:eastAsia="等线" w:hint="eastAsia"/>
                <w:color w:val="000000" w:themeColor="text1"/>
                <w:sz w:val="18"/>
                <w:szCs w:val="18"/>
              </w:rPr>
              <w:t>0.14</w:t>
            </w:r>
          </w:p>
        </w:tc>
        <w:tc>
          <w:tcPr>
            <w:tcW w:w="540" w:type="pct"/>
            <w:tcBorders>
              <w:top w:val="nil"/>
              <w:bottom w:val="nil"/>
            </w:tcBorders>
            <w:shd w:val="clear" w:color="auto" w:fill="auto"/>
            <w:noWrap/>
            <w:vAlign w:val="center"/>
          </w:tcPr>
          <w:p w14:paraId="3926DAEB" w14:textId="77777777" w:rsidR="005714F8" w:rsidRPr="000E5C49" w:rsidRDefault="00E54212">
            <w:pPr>
              <w:jc w:val="center"/>
              <w:rPr>
                <w:rFonts w:eastAsia="等线"/>
                <w:color w:val="000000" w:themeColor="text1"/>
                <w:sz w:val="18"/>
                <w:szCs w:val="18"/>
              </w:rPr>
            </w:pPr>
            <w:r w:rsidRPr="000E5C49">
              <w:rPr>
                <w:rFonts w:eastAsia="等线" w:hint="eastAsia"/>
                <w:color w:val="000000" w:themeColor="text1"/>
                <w:sz w:val="18"/>
                <w:szCs w:val="18"/>
              </w:rPr>
              <w:t>0.00</w:t>
            </w:r>
          </w:p>
        </w:tc>
        <w:tc>
          <w:tcPr>
            <w:tcW w:w="540" w:type="pct"/>
            <w:tcBorders>
              <w:top w:val="nil"/>
              <w:bottom w:val="nil"/>
            </w:tcBorders>
            <w:shd w:val="clear" w:color="auto" w:fill="auto"/>
            <w:noWrap/>
            <w:vAlign w:val="center"/>
          </w:tcPr>
          <w:p w14:paraId="22A944F0" w14:textId="77777777" w:rsidR="005714F8" w:rsidRPr="000E5C49" w:rsidRDefault="00E54212">
            <w:pPr>
              <w:jc w:val="center"/>
              <w:rPr>
                <w:rFonts w:eastAsia="等线"/>
                <w:color w:val="000000" w:themeColor="text1"/>
                <w:sz w:val="18"/>
                <w:szCs w:val="18"/>
              </w:rPr>
            </w:pPr>
            <w:r w:rsidRPr="000E5C49">
              <w:rPr>
                <w:rFonts w:eastAsia="等线" w:hint="eastAsia"/>
                <w:color w:val="000000" w:themeColor="text1"/>
                <w:sz w:val="18"/>
                <w:szCs w:val="18"/>
              </w:rPr>
              <w:t>0.00</w:t>
            </w:r>
          </w:p>
        </w:tc>
        <w:tc>
          <w:tcPr>
            <w:tcW w:w="518" w:type="pct"/>
            <w:tcBorders>
              <w:top w:val="nil"/>
              <w:bottom w:val="nil"/>
            </w:tcBorders>
            <w:shd w:val="clear" w:color="auto" w:fill="auto"/>
            <w:noWrap/>
            <w:vAlign w:val="center"/>
          </w:tcPr>
          <w:p w14:paraId="52C65D50" w14:textId="77777777" w:rsidR="005714F8" w:rsidRPr="000E5C49" w:rsidRDefault="00E54212">
            <w:pPr>
              <w:jc w:val="center"/>
              <w:rPr>
                <w:rFonts w:eastAsia="等线"/>
                <w:color w:val="000000" w:themeColor="text1"/>
                <w:sz w:val="18"/>
                <w:szCs w:val="18"/>
              </w:rPr>
            </w:pPr>
            <w:r w:rsidRPr="000E5C49">
              <w:rPr>
                <w:rFonts w:eastAsia="等线" w:hint="eastAsia"/>
                <w:color w:val="000000" w:themeColor="text1"/>
                <w:sz w:val="18"/>
                <w:szCs w:val="18"/>
              </w:rPr>
              <w:t>0.00</w:t>
            </w:r>
          </w:p>
        </w:tc>
        <w:tc>
          <w:tcPr>
            <w:tcW w:w="540" w:type="pct"/>
            <w:tcBorders>
              <w:top w:val="nil"/>
              <w:bottom w:val="nil"/>
            </w:tcBorders>
            <w:shd w:val="clear" w:color="auto" w:fill="auto"/>
            <w:noWrap/>
            <w:vAlign w:val="center"/>
          </w:tcPr>
          <w:p w14:paraId="1EF6B3C3" w14:textId="77777777" w:rsidR="005714F8" w:rsidRPr="000E5C49" w:rsidRDefault="00E54212">
            <w:pPr>
              <w:jc w:val="center"/>
              <w:rPr>
                <w:rFonts w:eastAsia="等线"/>
                <w:color w:val="000000" w:themeColor="text1"/>
                <w:sz w:val="18"/>
                <w:szCs w:val="18"/>
              </w:rPr>
            </w:pPr>
            <w:r w:rsidRPr="000E5C49">
              <w:rPr>
                <w:rFonts w:eastAsia="等线" w:hint="eastAsia"/>
                <w:color w:val="000000" w:themeColor="text1"/>
                <w:sz w:val="18"/>
                <w:szCs w:val="18"/>
              </w:rPr>
              <w:t>0.00</w:t>
            </w:r>
          </w:p>
        </w:tc>
      </w:tr>
      <w:tr w:rsidR="000E5C49" w:rsidRPr="000E5C49" w14:paraId="6601A20E" w14:textId="77777777" w:rsidTr="00B005A6">
        <w:trPr>
          <w:trHeight w:val="329"/>
          <w:jc w:val="center"/>
        </w:trPr>
        <w:tc>
          <w:tcPr>
            <w:tcW w:w="811" w:type="pct"/>
            <w:vMerge/>
            <w:vAlign w:val="center"/>
          </w:tcPr>
          <w:p w14:paraId="30C24146" w14:textId="77777777" w:rsidR="005714F8" w:rsidRPr="000E5C49" w:rsidRDefault="005714F8">
            <w:pPr>
              <w:widowControl/>
              <w:jc w:val="center"/>
              <w:rPr>
                <w:color w:val="000000" w:themeColor="text1"/>
                <w:kern w:val="0"/>
                <w:sz w:val="18"/>
                <w:szCs w:val="18"/>
              </w:rPr>
            </w:pPr>
          </w:p>
        </w:tc>
        <w:tc>
          <w:tcPr>
            <w:tcW w:w="998" w:type="pct"/>
            <w:tcBorders>
              <w:top w:val="nil"/>
              <w:bottom w:val="nil"/>
            </w:tcBorders>
            <w:shd w:val="clear" w:color="auto" w:fill="auto"/>
            <w:noWrap/>
            <w:vAlign w:val="center"/>
          </w:tcPr>
          <w:p w14:paraId="274ED8FF" w14:textId="77777777" w:rsidR="005714F8" w:rsidRPr="000E5C49" w:rsidRDefault="00E54212">
            <w:pPr>
              <w:widowControl/>
              <w:jc w:val="center"/>
              <w:rPr>
                <w:color w:val="000000" w:themeColor="text1"/>
                <w:kern w:val="0"/>
                <w:sz w:val="18"/>
                <w:szCs w:val="18"/>
              </w:rPr>
            </w:pPr>
            <w:r w:rsidRPr="000E5C49">
              <w:rPr>
                <w:color w:val="000000" w:themeColor="text1"/>
                <w:kern w:val="0"/>
                <w:sz w:val="18"/>
                <w:szCs w:val="18"/>
              </w:rPr>
              <w:t>150</w:t>
            </w:r>
          </w:p>
        </w:tc>
        <w:tc>
          <w:tcPr>
            <w:tcW w:w="511" w:type="pct"/>
            <w:tcBorders>
              <w:top w:val="nil"/>
              <w:bottom w:val="nil"/>
            </w:tcBorders>
            <w:vAlign w:val="center"/>
          </w:tcPr>
          <w:p w14:paraId="16E77BD1" w14:textId="77777777" w:rsidR="005714F8" w:rsidRPr="000E5C49" w:rsidRDefault="00E54212">
            <w:pPr>
              <w:jc w:val="center"/>
              <w:rPr>
                <w:rFonts w:eastAsia="等线"/>
                <w:color w:val="000000" w:themeColor="text1"/>
                <w:sz w:val="18"/>
                <w:szCs w:val="18"/>
              </w:rPr>
            </w:pPr>
            <w:r w:rsidRPr="000E5C49">
              <w:rPr>
                <w:rFonts w:eastAsia="等线"/>
                <w:color w:val="000000" w:themeColor="text1"/>
                <w:sz w:val="18"/>
                <w:szCs w:val="18"/>
              </w:rPr>
              <w:t>0.39</w:t>
            </w:r>
          </w:p>
        </w:tc>
        <w:tc>
          <w:tcPr>
            <w:tcW w:w="541" w:type="pct"/>
            <w:tcBorders>
              <w:top w:val="nil"/>
              <w:bottom w:val="nil"/>
            </w:tcBorders>
            <w:shd w:val="clear" w:color="auto" w:fill="auto"/>
            <w:noWrap/>
            <w:vAlign w:val="center"/>
          </w:tcPr>
          <w:p w14:paraId="4985B7D9" w14:textId="77777777" w:rsidR="005714F8" w:rsidRPr="000E5C49" w:rsidRDefault="00E54212">
            <w:pPr>
              <w:jc w:val="center"/>
              <w:rPr>
                <w:rFonts w:eastAsia="等线"/>
                <w:color w:val="000000" w:themeColor="text1"/>
                <w:sz w:val="18"/>
                <w:szCs w:val="18"/>
              </w:rPr>
            </w:pPr>
            <w:r w:rsidRPr="000E5C49">
              <w:rPr>
                <w:rFonts w:eastAsia="等线"/>
                <w:color w:val="000000" w:themeColor="text1"/>
                <w:sz w:val="18"/>
                <w:szCs w:val="18"/>
              </w:rPr>
              <w:t>0.16</w:t>
            </w:r>
          </w:p>
        </w:tc>
        <w:tc>
          <w:tcPr>
            <w:tcW w:w="540" w:type="pct"/>
            <w:tcBorders>
              <w:top w:val="nil"/>
              <w:bottom w:val="nil"/>
            </w:tcBorders>
            <w:shd w:val="clear" w:color="auto" w:fill="auto"/>
            <w:noWrap/>
            <w:vAlign w:val="center"/>
          </w:tcPr>
          <w:p w14:paraId="29EADF24" w14:textId="77777777" w:rsidR="005714F8" w:rsidRPr="000E5C49" w:rsidRDefault="00E54212">
            <w:pPr>
              <w:jc w:val="center"/>
              <w:rPr>
                <w:rFonts w:eastAsia="等线"/>
                <w:color w:val="000000" w:themeColor="text1"/>
                <w:sz w:val="18"/>
                <w:szCs w:val="18"/>
              </w:rPr>
            </w:pPr>
            <w:r w:rsidRPr="000E5C49">
              <w:rPr>
                <w:rFonts w:eastAsia="等线"/>
                <w:color w:val="000000" w:themeColor="text1"/>
                <w:sz w:val="18"/>
                <w:szCs w:val="18"/>
              </w:rPr>
              <w:t>0.00</w:t>
            </w:r>
          </w:p>
        </w:tc>
        <w:tc>
          <w:tcPr>
            <w:tcW w:w="540" w:type="pct"/>
            <w:tcBorders>
              <w:top w:val="nil"/>
              <w:bottom w:val="nil"/>
            </w:tcBorders>
            <w:shd w:val="clear" w:color="auto" w:fill="auto"/>
            <w:noWrap/>
            <w:vAlign w:val="center"/>
          </w:tcPr>
          <w:p w14:paraId="327F43B7" w14:textId="77777777" w:rsidR="005714F8" w:rsidRPr="000E5C49" w:rsidRDefault="00E54212">
            <w:pPr>
              <w:jc w:val="center"/>
              <w:rPr>
                <w:rFonts w:eastAsia="等线"/>
                <w:color w:val="000000" w:themeColor="text1"/>
                <w:sz w:val="18"/>
                <w:szCs w:val="18"/>
              </w:rPr>
            </w:pPr>
            <w:r w:rsidRPr="000E5C49">
              <w:rPr>
                <w:rFonts w:eastAsia="等线"/>
                <w:color w:val="000000" w:themeColor="text1"/>
                <w:sz w:val="18"/>
                <w:szCs w:val="18"/>
              </w:rPr>
              <w:t>0.00</w:t>
            </w:r>
          </w:p>
        </w:tc>
        <w:tc>
          <w:tcPr>
            <w:tcW w:w="518" w:type="pct"/>
            <w:tcBorders>
              <w:top w:val="nil"/>
              <w:bottom w:val="nil"/>
            </w:tcBorders>
            <w:shd w:val="clear" w:color="auto" w:fill="auto"/>
            <w:noWrap/>
            <w:vAlign w:val="center"/>
          </w:tcPr>
          <w:p w14:paraId="5755A2F0" w14:textId="77777777" w:rsidR="005714F8" w:rsidRPr="000E5C49" w:rsidRDefault="00E54212">
            <w:pPr>
              <w:jc w:val="center"/>
              <w:rPr>
                <w:rFonts w:eastAsia="等线"/>
                <w:color w:val="000000" w:themeColor="text1"/>
                <w:sz w:val="18"/>
                <w:szCs w:val="18"/>
              </w:rPr>
            </w:pPr>
            <w:r w:rsidRPr="000E5C49">
              <w:rPr>
                <w:rFonts w:eastAsia="等线"/>
                <w:color w:val="000000" w:themeColor="text1"/>
                <w:sz w:val="18"/>
                <w:szCs w:val="18"/>
              </w:rPr>
              <w:t>0.00</w:t>
            </w:r>
          </w:p>
        </w:tc>
        <w:tc>
          <w:tcPr>
            <w:tcW w:w="540" w:type="pct"/>
            <w:tcBorders>
              <w:top w:val="nil"/>
              <w:bottom w:val="nil"/>
            </w:tcBorders>
            <w:shd w:val="clear" w:color="auto" w:fill="auto"/>
            <w:noWrap/>
            <w:vAlign w:val="center"/>
          </w:tcPr>
          <w:p w14:paraId="0B58BAC4" w14:textId="77777777" w:rsidR="005714F8" w:rsidRPr="000E5C49" w:rsidRDefault="00E54212">
            <w:pPr>
              <w:jc w:val="center"/>
              <w:rPr>
                <w:rFonts w:eastAsia="等线"/>
                <w:color w:val="000000" w:themeColor="text1"/>
                <w:sz w:val="18"/>
                <w:szCs w:val="18"/>
              </w:rPr>
            </w:pPr>
            <w:r w:rsidRPr="000E5C49">
              <w:rPr>
                <w:rFonts w:eastAsia="等线"/>
                <w:color w:val="000000" w:themeColor="text1"/>
                <w:sz w:val="18"/>
                <w:szCs w:val="18"/>
              </w:rPr>
              <w:t>0.00</w:t>
            </w:r>
          </w:p>
        </w:tc>
      </w:tr>
      <w:tr w:rsidR="000E5C49" w:rsidRPr="000E5C49" w14:paraId="63A018FF" w14:textId="77777777" w:rsidTr="00B005A6">
        <w:trPr>
          <w:trHeight w:val="329"/>
          <w:jc w:val="center"/>
        </w:trPr>
        <w:tc>
          <w:tcPr>
            <w:tcW w:w="811" w:type="pct"/>
            <w:vMerge/>
            <w:vAlign w:val="center"/>
          </w:tcPr>
          <w:p w14:paraId="67B2DD68" w14:textId="77777777" w:rsidR="005714F8" w:rsidRPr="000E5C49" w:rsidRDefault="005714F8">
            <w:pPr>
              <w:widowControl/>
              <w:jc w:val="center"/>
              <w:rPr>
                <w:color w:val="000000" w:themeColor="text1"/>
                <w:kern w:val="0"/>
                <w:sz w:val="18"/>
                <w:szCs w:val="18"/>
              </w:rPr>
            </w:pPr>
          </w:p>
        </w:tc>
        <w:tc>
          <w:tcPr>
            <w:tcW w:w="998" w:type="pct"/>
            <w:tcBorders>
              <w:top w:val="nil"/>
              <w:bottom w:val="nil"/>
            </w:tcBorders>
            <w:shd w:val="clear" w:color="auto" w:fill="auto"/>
            <w:noWrap/>
            <w:vAlign w:val="center"/>
          </w:tcPr>
          <w:p w14:paraId="53E4D551" w14:textId="77777777" w:rsidR="005714F8" w:rsidRPr="000E5C49" w:rsidRDefault="00E54212">
            <w:pPr>
              <w:widowControl/>
              <w:jc w:val="center"/>
              <w:rPr>
                <w:color w:val="000000" w:themeColor="text1"/>
                <w:kern w:val="0"/>
                <w:sz w:val="18"/>
                <w:szCs w:val="18"/>
              </w:rPr>
            </w:pPr>
            <w:r w:rsidRPr="000E5C49">
              <w:rPr>
                <w:color w:val="000000" w:themeColor="text1"/>
                <w:kern w:val="0"/>
                <w:sz w:val="18"/>
                <w:szCs w:val="18"/>
              </w:rPr>
              <w:t>200</w:t>
            </w:r>
          </w:p>
        </w:tc>
        <w:tc>
          <w:tcPr>
            <w:tcW w:w="511" w:type="pct"/>
            <w:tcBorders>
              <w:top w:val="nil"/>
              <w:bottom w:val="nil"/>
            </w:tcBorders>
            <w:vAlign w:val="center"/>
          </w:tcPr>
          <w:p w14:paraId="0CD86BE8" w14:textId="77777777" w:rsidR="005714F8" w:rsidRPr="000E5C49" w:rsidRDefault="00E54212">
            <w:pPr>
              <w:jc w:val="center"/>
              <w:rPr>
                <w:rFonts w:eastAsia="等线"/>
                <w:color w:val="000000" w:themeColor="text1"/>
                <w:sz w:val="18"/>
                <w:szCs w:val="18"/>
              </w:rPr>
            </w:pPr>
            <w:r w:rsidRPr="000E5C49">
              <w:rPr>
                <w:rFonts w:eastAsia="等线"/>
                <w:color w:val="000000" w:themeColor="text1"/>
                <w:sz w:val="18"/>
                <w:szCs w:val="18"/>
              </w:rPr>
              <w:t>0.42</w:t>
            </w:r>
          </w:p>
        </w:tc>
        <w:tc>
          <w:tcPr>
            <w:tcW w:w="541" w:type="pct"/>
            <w:tcBorders>
              <w:top w:val="nil"/>
              <w:bottom w:val="nil"/>
            </w:tcBorders>
            <w:shd w:val="clear" w:color="auto" w:fill="auto"/>
            <w:noWrap/>
            <w:vAlign w:val="center"/>
          </w:tcPr>
          <w:p w14:paraId="65B050D6" w14:textId="77777777" w:rsidR="005714F8" w:rsidRPr="000E5C49" w:rsidRDefault="00E54212">
            <w:pPr>
              <w:jc w:val="center"/>
              <w:rPr>
                <w:rFonts w:eastAsia="等线"/>
                <w:color w:val="000000" w:themeColor="text1"/>
                <w:sz w:val="18"/>
                <w:szCs w:val="18"/>
              </w:rPr>
            </w:pPr>
            <w:r w:rsidRPr="000E5C49">
              <w:rPr>
                <w:rFonts w:eastAsia="等线"/>
                <w:color w:val="000000" w:themeColor="text1"/>
                <w:sz w:val="18"/>
                <w:szCs w:val="18"/>
              </w:rPr>
              <w:t>0.21</w:t>
            </w:r>
          </w:p>
        </w:tc>
        <w:tc>
          <w:tcPr>
            <w:tcW w:w="540" w:type="pct"/>
            <w:tcBorders>
              <w:top w:val="nil"/>
              <w:bottom w:val="nil"/>
            </w:tcBorders>
            <w:shd w:val="clear" w:color="auto" w:fill="auto"/>
            <w:noWrap/>
            <w:vAlign w:val="center"/>
          </w:tcPr>
          <w:p w14:paraId="381A0C5E" w14:textId="77777777" w:rsidR="005714F8" w:rsidRPr="000E5C49" w:rsidRDefault="00E54212">
            <w:pPr>
              <w:jc w:val="center"/>
              <w:rPr>
                <w:rFonts w:eastAsia="等线"/>
                <w:color w:val="000000" w:themeColor="text1"/>
                <w:sz w:val="18"/>
                <w:szCs w:val="18"/>
              </w:rPr>
            </w:pPr>
            <w:r w:rsidRPr="000E5C49">
              <w:rPr>
                <w:rFonts w:eastAsia="等线"/>
                <w:color w:val="000000" w:themeColor="text1"/>
                <w:sz w:val="18"/>
                <w:szCs w:val="18"/>
              </w:rPr>
              <w:t>0.05</w:t>
            </w:r>
          </w:p>
        </w:tc>
        <w:tc>
          <w:tcPr>
            <w:tcW w:w="540" w:type="pct"/>
            <w:tcBorders>
              <w:top w:val="nil"/>
              <w:bottom w:val="nil"/>
            </w:tcBorders>
            <w:shd w:val="clear" w:color="auto" w:fill="auto"/>
            <w:noWrap/>
            <w:vAlign w:val="center"/>
          </w:tcPr>
          <w:p w14:paraId="5A5937D5" w14:textId="77777777" w:rsidR="005714F8" w:rsidRPr="000E5C49" w:rsidRDefault="00E54212">
            <w:pPr>
              <w:jc w:val="center"/>
              <w:rPr>
                <w:rFonts w:eastAsia="等线"/>
                <w:color w:val="000000" w:themeColor="text1"/>
                <w:sz w:val="18"/>
                <w:szCs w:val="18"/>
              </w:rPr>
            </w:pPr>
            <w:r w:rsidRPr="000E5C49">
              <w:rPr>
                <w:rFonts w:eastAsia="等线"/>
                <w:color w:val="000000" w:themeColor="text1"/>
                <w:sz w:val="18"/>
                <w:szCs w:val="18"/>
              </w:rPr>
              <w:t>0.00</w:t>
            </w:r>
          </w:p>
        </w:tc>
        <w:tc>
          <w:tcPr>
            <w:tcW w:w="518" w:type="pct"/>
            <w:tcBorders>
              <w:top w:val="nil"/>
              <w:bottom w:val="nil"/>
            </w:tcBorders>
            <w:shd w:val="clear" w:color="auto" w:fill="auto"/>
            <w:noWrap/>
            <w:vAlign w:val="center"/>
          </w:tcPr>
          <w:p w14:paraId="2BBFBD5F" w14:textId="77777777" w:rsidR="005714F8" w:rsidRPr="000E5C49" w:rsidRDefault="00E54212">
            <w:pPr>
              <w:jc w:val="center"/>
              <w:rPr>
                <w:rFonts w:eastAsia="等线"/>
                <w:color w:val="000000" w:themeColor="text1"/>
                <w:sz w:val="18"/>
                <w:szCs w:val="18"/>
              </w:rPr>
            </w:pPr>
            <w:r w:rsidRPr="000E5C49">
              <w:rPr>
                <w:rFonts w:eastAsia="等线"/>
                <w:color w:val="000000" w:themeColor="text1"/>
                <w:sz w:val="18"/>
                <w:szCs w:val="18"/>
              </w:rPr>
              <w:t>0.00</w:t>
            </w:r>
          </w:p>
        </w:tc>
        <w:tc>
          <w:tcPr>
            <w:tcW w:w="540" w:type="pct"/>
            <w:tcBorders>
              <w:top w:val="nil"/>
              <w:bottom w:val="nil"/>
            </w:tcBorders>
            <w:shd w:val="clear" w:color="auto" w:fill="auto"/>
            <w:noWrap/>
            <w:vAlign w:val="center"/>
          </w:tcPr>
          <w:p w14:paraId="75D0BAED" w14:textId="77777777" w:rsidR="005714F8" w:rsidRPr="000E5C49" w:rsidRDefault="00E54212">
            <w:pPr>
              <w:jc w:val="center"/>
              <w:rPr>
                <w:rFonts w:eastAsia="等线"/>
                <w:color w:val="000000" w:themeColor="text1"/>
                <w:sz w:val="18"/>
                <w:szCs w:val="18"/>
              </w:rPr>
            </w:pPr>
            <w:r w:rsidRPr="000E5C49">
              <w:rPr>
                <w:rFonts w:eastAsia="等线"/>
                <w:color w:val="000000" w:themeColor="text1"/>
                <w:sz w:val="18"/>
                <w:szCs w:val="18"/>
              </w:rPr>
              <w:t>0.00</w:t>
            </w:r>
          </w:p>
        </w:tc>
      </w:tr>
      <w:tr w:rsidR="000E5C49" w:rsidRPr="000E5C49" w14:paraId="5B27FE64" w14:textId="77777777" w:rsidTr="00B005A6">
        <w:trPr>
          <w:trHeight w:val="329"/>
          <w:jc w:val="center"/>
        </w:trPr>
        <w:tc>
          <w:tcPr>
            <w:tcW w:w="811" w:type="pct"/>
            <w:vMerge/>
            <w:vAlign w:val="center"/>
          </w:tcPr>
          <w:p w14:paraId="0FEBD511" w14:textId="77777777" w:rsidR="005714F8" w:rsidRPr="000E5C49" w:rsidRDefault="005714F8">
            <w:pPr>
              <w:widowControl/>
              <w:jc w:val="center"/>
              <w:rPr>
                <w:color w:val="000000" w:themeColor="text1"/>
                <w:kern w:val="0"/>
                <w:sz w:val="18"/>
                <w:szCs w:val="18"/>
              </w:rPr>
            </w:pPr>
          </w:p>
        </w:tc>
        <w:tc>
          <w:tcPr>
            <w:tcW w:w="998" w:type="pct"/>
            <w:tcBorders>
              <w:top w:val="nil"/>
              <w:bottom w:val="nil"/>
            </w:tcBorders>
            <w:shd w:val="clear" w:color="auto" w:fill="auto"/>
            <w:noWrap/>
            <w:vAlign w:val="center"/>
          </w:tcPr>
          <w:p w14:paraId="6559AC43" w14:textId="77777777" w:rsidR="005714F8" w:rsidRPr="000E5C49" w:rsidRDefault="00E54212">
            <w:pPr>
              <w:widowControl/>
              <w:jc w:val="center"/>
              <w:rPr>
                <w:color w:val="000000" w:themeColor="text1"/>
                <w:kern w:val="0"/>
                <w:sz w:val="18"/>
                <w:szCs w:val="18"/>
              </w:rPr>
            </w:pPr>
            <w:r w:rsidRPr="000E5C49">
              <w:rPr>
                <w:color w:val="000000" w:themeColor="text1"/>
                <w:kern w:val="0"/>
                <w:sz w:val="18"/>
                <w:szCs w:val="18"/>
              </w:rPr>
              <w:t>250</w:t>
            </w:r>
          </w:p>
        </w:tc>
        <w:tc>
          <w:tcPr>
            <w:tcW w:w="511" w:type="pct"/>
            <w:tcBorders>
              <w:top w:val="nil"/>
              <w:bottom w:val="nil"/>
            </w:tcBorders>
            <w:vAlign w:val="center"/>
          </w:tcPr>
          <w:p w14:paraId="3C32844B" w14:textId="77777777" w:rsidR="005714F8" w:rsidRPr="000E5C49" w:rsidRDefault="00E54212">
            <w:pPr>
              <w:jc w:val="center"/>
              <w:rPr>
                <w:rFonts w:eastAsia="等线"/>
                <w:color w:val="000000" w:themeColor="text1"/>
                <w:sz w:val="18"/>
                <w:szCs w:val="18"/>
              </w:rPr>
            </w:pPr>
            <w:r w:rsidRPr="000E5C49">
              <w:rPr>
                <w:rFonts w:eastAsia="等线"/>
                <w:color w:val="000000" w:themeColor="text1"/>
                <w:sz w:val="18"/>
                <w:szCs w:val="18"/>
              </w:rPr>
              <w:t>0.45</w:t>
            </w:r>
          </w:p>
        </w:tc>
        <w:tc>
          <w:tcPr>
            <w:tcW w:w="541" w:type="pct"/>
            <w:tcBorders>
              <w:top w:val="nil"/>
              <w:bottom w:val="nil"/>
            </w:tcBorders>
            <w:shd w:val="clear" w:color="auto" w:fill="auto"/>
            <w:noWrap/>
            <w:vAlign w:val="center"/>
          </w:tcPr>
          <w:p w14:paraId="790A180B" w14:textId="77777777" w:rsidR="005714F8" w:rsidRPr="000E5C49" w:rsidRDefault="00E54212">
            <w:pPr>
              <w:jc w:val="center"/>
              <w:rPr>
                <w:rFonts w:eastAsia="等线"/>
                <w:color w:val="000000" w:themeColor="text1"/>
                <w:sz w:val="18"/>
                <w:szCs w:val="18"/>
              </w:rPr>
            </w:pPr>
            <w:r w:rsidRPr="000E5C49">
              <w:rPr>
                <w:rFonts w:eastAsia="等线"/>
                <w:color w:val="000000" w:themeColor="text1"/>
                <w:sz w:val="18"/>
                <w:szCs w:val="18"/>
              </w:rPr>
              <w:t>0.25</w:t>
            </w:r>
          </w:p>
        </w:tc>
        <w:tc>
          <w:tcPr>
            <w:tcW w:w="540" w:type="pct"/>
            <w:tcBorders>
              <w:top w:val="nil"/>
              <w:bottom w:val="nil"/>
            </w:tcBorders>
            <w:shd w:val="clear" w:color="auto" w:fill="auto"/>
            <w:noWrap/>
            <w:vAlign w:val="center"/>
          </w:tcPr>
          <w:p w14:paraId="1349664B" w14:textId="77777777" w:rsidR="005714F8" w:rsidRPr="000E5C49" w:rsidRDefault="00E54212">
            <w:pPr>
              <w:jc w:val="center"/>
              <w:rPr>
                <w:rFonts w:eastAsia="等线"/>
                <w:color w:val="000000" w:themeColor="text1"/>
                <w:sz w:val="18"/>
                <w:szCs w:val="18"/>
              </w:rPr>
            </w:pPr>
            <w:r w:rsidRPr="000E5C49">
              <w:rPr>
                <w:rFonts w:eastAsia="等线"/>
                <w:color w:val="000000" w:themeColor="text1"/>
                <w:sz w:val="18"/>
                <w:szCs w:val="18"/>
              </w:rPr>
              <w:t>0.10</w:t>
            </w:r>
          </w:p>
        </w:tc>
        <w:tc>
          <w:tcPr>
            <w:tcW w:w="540" w:type="pct"/>
            <w:tcBorders>
              <w:top w:val="nil"/>
              <w:bottom w:val="nil"/>
            </w:tcBorders>
            <w:shd w:val="clear" w:color="auto" w:fill="auto"/>
            <w:noWrap/>
            <w:vAlign w:val="center"/>
          </w:tcPr>
          <w:p w14:paraId="01E60E50" w14:textId="77777777" w:rsidR="005714F8" w:rsidRPr="000E5C49" w:rsidRDefault="00E54212">
            <w:pPr>
              <w:jc w:val="center"/>
              <w:rPr>
                <w:rFonts w:eastAsia="等线"/>
                <w:color w:val="000000" w:themeColor="text1"/>
                <w:sz w:val="18"/>
                <w:szCs w:val="18"/>
              </w:rPr>
            </w:pPr>
            <w:r w:rsidRPr="000E5C49">
              <w:rPr>
                <w:rFonts w:eastAsia="等线"/>
                <w:color w:val="000000" w:themeColor="text1"/>
                <w:sz w:val="18"/>
                <w:szCs w:val="18"/>
              </w:rPr>
              <w:t>0.00</w:t>
            </w:r>
          </w:p>
        </w:tc>
        <w:tc>
          <w:tcPr>
            <w:tcW w:w="518" w:type="pct"/>
            <w:tcBorders>
              <w:top w:val="nil"/>
              <w:bottom w:val="nil"/>
            </w:tcBorders>
            <w:shd w:val="clear" w:color="auto" w:fill="auto"/>
            <w:noWrap/>
            <w:vAlign w:val="center"/>
          </w:tcPr>
          <w:p w14:paraId="71BFB5FA" w14:textId="77777777" w:rsidR="005714F8" w:rsidRPr="000E5C49" w:rsidRDefault="00E54212">
            <w:pPr>
              <w:jc w:val="center"/>
              <w:rPr>
                <w:rFonts w:eastAsia="等线"/>
                <w:color w:val="000000" w:themeColor="text1"/>
                <w:sz w:val="18"/>
                <w:szCs w:val="18"/>
              </w:rPr>
            </w:pPr>
            <w:r w:rsidRPr="000E5C49">
              <w:rPr>
                <w:rFonts w:eastAsia="等线"/>
                <w:color w:val="000000" w:themeColor="text1"/>
                <w:sz w:val="18"/>
                <w:szCs w:val="18"/>
              </w:rPr>
              <w:t>0.00</w:t>
            </w:r>
          </w:p>
        </w:tc>
        <w:tc>
          <w:tcPr>
            <w:tcW w:w="540" w:type="pct"/>
            <w:tcBorders>
              <w:top w:val="nil"/>
              <w:bottom w:val="nil"/>
            </w:tcBorders>
            <w:shd w:val="clear" w:color="auto" w:fill="auto"/>
            <w:noWrap/>
            <w:vAlign w:val="center"/>
          </w:tcPr>
          <w:p w14:paraId="62B52A63" w14:textId="77777777" w:rsidR="005714F8" w:rsidRPr="000E5C49" w:rsidRDefault="00E54212">
            <w:pPr>
              <w:jc w:val="center"/>
              <w:rPr>
                <w:rFonts w:eastAsia="等线"/>
                <w:color w:val="000000" w:themeColor="text1"/>
                <w:sz w:val="18"/>
                <w:szCs w:val="18"/>
              </w:rPr>
            </w:pPr>
            <w:r w:rsidRPr="000E5C49">
              <w:rPr>
                <w:rFonts w:eastAsia="等线"/>
                <w:color w:val="000000" w:themeColor="text1"/>
                <w:sz w:val="18"/>
                <w:szCs w:val="18"/>
              </w:rPr>
              <w:t>0.00</w:t>
            </w:r>
          </w:p>
        </w:tc>
      </w:tr>
      <w:tr w:rsidR="000E5C49" w:rsidRPr="000E5C49" w14:paraId="136ABD81" w14:textId="77777777" w:rsidTr="00B005A6">
        <w:trPr>
          <w:trHeight w:val="329"/>
          <w:jc w:val="center"/>
        </w:trPr>
        <w:tc>
          <w:tcPr>
            <w:tcW w:w="811" w:type="pct"/>
            <w:vMerge/>
            <w:vAlign w:val="center"/>
          </w:tcPr>
          <w:p w14:paraId="285727C8" w14:textId="77777777" w:rsidR="005714F8" w:rsidRPr="000E5C49" w:rsidRDefault="005714F8">
            <w:pPr>
              <w:widowControl/>
              <w:jc w:val="center"/>
              <w:rPr>
                <w:color w:val="000000" w:themeColor="text1"/>
                <w:kern w:val="0"/>
                <w:sz w:val="18"/>
                <w:szCs w:val="18"/>
              </w:rPr>
            </w:pPr>
          </w:p>
        </w:tc>
        <w:tc>
          <w:tcPr>
            <w:tcW w:w="998" w:type="pct"/>
            <w:tcBorders>
              <w:top w:val="nil"/>
              <w:bottom w:val="single" w:sz="4" w:space="0" w:color="auto"/>
            </w:tcBorders>
            <w:shd w:val="clear" w:color="auto" w:fill="auto"/>
            <w:noWrap/>
            <w:vAlign w:val="center"/>
          </w:tcPr>
          <w:p w14:paraId="329DFB40" w14:textId="77777777" w:rsidR="005714F8" w:rsidRPr="000E5C49" w:rsidRDefault="00E54212">
            <w:pPr>
              <w:widowControl/>
              <w:jc w:val="center"/>
              <w:rPr>
                <w:color w:val="000000" w:themeColor="text1"/>
                <w:kern w:val="0"/>
                <w:sz w:val="18"/>
                <w:szCs w:val="18"/>
              </w:rPr>
            </w:pPr>
            <w:r w:rsidRPr="000E5C49">
              <w:rPr>
                <w:color w:val="000000" w:themeColor="text1"/>
                <w:kern w:val="0"/>
                <w:sz w:val="18"/>
                <w:szCs w:val="18"/>
              </w:rPr>
              <w:t>300</w:t>
            </w:r>
          </w:p>
        </w:tc>
        <w:tc>
          <w:tcPr>
            <w:tcW w:w="511" w:type="pct"/>
            <w:tcBorders>
              <w:top w:val="nil"/>
              <w:bottom w:val="single" w:sz="4" w:space="0" w:color="auto"/>
            </w:tcBorders>
            <w:vAlign w:val="center"/>
          </w:tcPr>
          <w:p w14:paraId="71BC86B0" w14:textId="77777777" w:rsidR="005714F8" w:rsidRPr="000E5C49" w:rsidRDefault="00E54212">
            <w:pPr>
              <w:jc w:val="center"/>
              <w:rPr>
                <w:rFonts w:eastAsia="等线"/>
                <w:color w:val="000000" w:themeColor="text1"/>
                <w:sz w:val="18"/>
                <w:szCs w:val="18"/>
              </w:rPr>
            </w:pPr>
            <w:r w:rsidRPr="000E5C49">
              <w:rPr>
                <w:rFonts w:eastAsia="等线"/>
                <w:color w:val="000000" w:themeColor="text1"/>
                <w:sz w:val="18"/>
                <w:szCs w:val="18"/>
              </w:rPr>
              <w:t>0.48</w:t>
            </w:r>
          </w:p>
        </w:tc>
        <w:tc>
          <w:tcPr>
            <w:tcW w:w="541" w:type="pct"/>
            <w:tcBorders>
              <w:top w:val="nil"/>
              <w:bottom w:val="single" w:sz="4" w:space="0" w:color="auto"/>
            </w:tcBorders>
            <w:shd w:val="clear" w:color="auto" w:fill="auto"/>
            <w:noWrap/>
            <w:vAlign w:val="center"/>
          </w:tcPr>
          <w:p w14:paraId="6887EFDE" w14:textId="77777777" w:rsidR="005714F8" w:rsidRPr="000E5C49" w:rsidRDefault="00E54212">
            <w:pPr>
              <w:jc w:val="center"/>
              <w:rPr>
                <w:rFonts w:eastAsia="等线"/>
                <w:color w:val="000000" w:themeColor="text1"/>
                <w:sz w:val="18"/>
                <w:szCs w:val="18"/>
              </w:rPr>
            </w:pPr>
            <w:r w:rsidRPr="000E5C49">
              <w:rPr>
                <w:rFonts w:eastAsia="等线"/>
                <w:color w:val="000000" w:themeColor="text1"/>
                <w:sz w:val="18"/>
                <w:szCs w:val="18"/>
              </w:rPr>
              <w:t>0.28</w:t>
            </w:r>
          </w:p>
        </w:tc>
        <w:tc>
          <w:tcPr>
            <w:tcW w:w="540" w:type="pct"/>
            <w:tcBorders>
              <w:top w:val="nil"/>
              <w:bottom w:val="single" w:sz="4" w:space="0" w:color="auto"/>
            </w:tcBorders>
            <w:shd w:val="clear" w:color="auto" w:fill="auto"/>
            <w:noWrap/>
            <w:vAlign w:val="center"/>
          </w:tcPr>
          <w:p w14:paraId="420A0113" w14:textId="77777777" w:rsidR="005714F8" w:rsidRPr="000E5C49" w:rsidRDefault="00E54212">
            <w:pPr>
              <w:jc w:val="center"/>
              <w:rPr>
                <w:rFonts w:eastAsia="等线"/>
                <w:color w:val="000000" w:themeColor="text1"/>
                <w:sz w:val="18"/>
                <w:szCs w:val="18"/>
              </w:rPr>
            </w:pPr>
            <w:r w:rsidRPr="000E5C49">
              <w:rPr>
                <w:rFonts w:eastAsia="等线"/>
                <w:color w:val="000000" w:themeColor="text1"/>
                <w:sz w:val="18"/>
                <w:szCs w:val="18"/>
              </w:rPr>
              <w:t>0.14</w:t>
            </w:r>
          </w:p>
        </w:tc>
        <w:tc>
          <w:tcPr>
            <w:tcW w:w="540" w:type="pct"/>
            <w:tcBorders>
              <w:top w:val="nil"/>
              <w:bottom w:val="single" w:sz="4" w:space="0" w:color="auto"/>
            </w:tcBorders>
            <w:shd w:val="clear" w:color="auto" w:fill="auto"/>
            <w:noWrap/>
            <w:vAlign w:val="center"/>
          </w:tcPr>
          <w:p w14:paraId="14D7FF2F" w14:textId="77777777" w:rsidR="005714F8" w:rsidRPr="000E5C49" w:rsidRDefault="00E54212">
            <w:pPr>
              <w:jc w:val="center"/>
              <w:rPr>
                <w:rFonts w:eastAsia="等线"/>
                <w:color w:val="000000" w:themeColor="text1"/>
                <w:sz w:val="18"/>
                <w:szCs w:val="18"/>
              </w:rPr>
            </w:pPr>
            <w:r w:rsidRPr="000E5C49">
              <w:rPr>
                <w:rFonts w:eastAsia="等线"/>
                <w:color w:val="000000" w:themeColor="text1"/>
                <w:sz w:val="18"/>
                <w:szCs w:val="18"/>
              </w:rPr>
              <w:t>0.02</w:t>
            </w:r>
          </w:p>
        </w:tc>
        <w:tc>
          <w:tcPr>
            <w:tcW w:w="518" w:type="pct"/>
            <w:tcBorders>
              <w:top w:val="nil"/>
              <w:bottom w:val="single" w:sz="4" w:space="0" w:color="auto"/>
            </w:tcBorders>
            <w:shd w:val="clear" w:color="auto" w:fill="auto"/>
            <w:noWrap/>
            <w:vAlign w:val="center"/>
          </w:tcPr>
          <w:p w14:paraId="3D657A47" w14:textId="77777777" w:rsidR="005714F8" w:rsidRPr="000E5C49" w:rsidRDefault="00E54212">
            <w:pPr>
              <w:jc w:val="center"/>
              <w:rPr>
                <w:rFonts w:eastAsia="等线"/>
                <w:color w:val="000000" w:themeColor="text1"/>
                <w:sz w:val="18"/>
                <w:szCs w:val="18"/>
              </w:rPr>
            </w:pPr>
            <w:r w:rsidRPr="000E5C49">
              <w:rPr>
                <w:rFonts w:eastAsia="等线"/>
                <w:color w:val="000000" w:themeColor="text1"/>
                <w:sz w:val="18"/>
                <w:szCs w:val="18"/>
              </w:rPr>
              <w:t>0.00</w:t>
            </w:r>
          </w:p>
        </w:tc>
        <w:tc>
          <w:tcPr>
            <w:tcW w:w="540" w:type="pct"/>
            <w:tcBorders>
              <w:top w:val="nil"/>
              <w:bottom w:val="single" w:sz="4" w:space="0" w:color="auto"/>
            </w:tcBorders>
            <w:shd w:val="clear" w:color="auto" w:fill="auto"/>
            <w:noWrap/>
            <w:vAlign w:val="center"/>
          </w:tcPr>
          <w:p w14:paraId="7910C537" w14:textId="77777777" w:rsidR="005714F8" w:rsidRPr="000E5C49" w:rsidRDefault="00E54212">
            <w:pPr>
              <w:jc w:val="center"/>
              <w:rPr>
                <w:rFonts w:eastAsia="等线"/>
                <w:color w:val="000000" w:themeColor="text1"/>
                <w:sz w:val="18"/>
                <w:szCs w:val="18"/>
              </w:rPr>
            </w:pPr>
            <w:r w:rsidRPr="000E5C49">
              <w:rPr>
                <w:rFonts w:eastAsia="等线"/>
                <w:color w:val="000000" w:themeColor="text1"/>
                <w:sz w:val="18"/>
                <w:szCs w:val="18"/>
              </w:rPr>
              <w:t>0.00</w:t>
            </w:r>
          </w:p>
        </w:tc>
      </w:tr>
      <w:tr w:rsidR="000E5C49" w:rsidRPr="000E5C49" w14:paraId="2468C8EA" w14:textId="77777777" w:rsidTr="009D0C7D">
        <w:trPr>
          <w:trHeight w:val="312"/>
          <w:jc w:val="center"/>
        </w:trPr>
        <w:tc>
          <w:tcPr>
            <w:tcW w:w="811" w:type="pct"/>
            <w:vMerge w:val="restart"/>
            <w:vAlign w:val="center"/>
          </w:tcPr>
          <w:p w14:paraId="00F4AE59" w14:textId="77777777" w:rsidR="005714F8" w:rsidRPr="000E5C49" w:rsidRDefault="00E54212">
            <w:pPr>
              <w:widowControl/>
              <w:jc w:val="center"/>
              <w:rPr>
                <w:color w:val="000000" w:themeColor="text1"/>
                <w:kern w:val="0"/>
                <w:sz w:val="18"/>
                <w:szCs w:val="18"/>
              </w:rPr>
            </w:pPr>
            <w:r w:rsidRPr="000E5C49">
              <w:rPr>
                <w:color w:val="000000" w:themeColor="text1"/>
                <w:kern w:val="0"/>
                <w:sz w:val="18"/>
                <w:szCs w:val="18"/>
              </w:rPr>
              <w:t>80</w:t>
            </w:r>
          </w:p>
        </w:tc>
        <w:tc>
          <w:tcPr>
            <w:tcW w:w="998" w:type="pct"/>
            <w:tcBorders>
              <w:top w:val="single" w:sz="4" w:space="0" w:color="auto"/>
              <w:bottom w:val="nil"/>
            </w:tcBorders>
            <w:shd w:val="clear" w:color="auto" w:fill="auto"/>
            <w:noWrap/>
            <w:vAlign w:val="center"/>
          </w:tcPr>
          <w:p w14:paraId="45D12D73" w14:textId="77777777" w:rsidR="005714F8" w:rsidRPr="000E5C49" w:rsidRDefault="00E54212">
            <w:pPr>
              <w:widowControl/>
              <w:jc w:val="center"/>
              <w:rPr>
                <w:color w:val="000000" w:themeColor="text1"/>
                <w:kern w:val="0"/>
                <w:sz w:val="18"/>
                <w:szCs w:val="18"/>
              </w:rPr>
            </w:pPr>
            <w:r w:rsidRPr="000E5C49">
              <w:rPr>
                <w:color w:val="000000" w:themeColor="text1"/>
                <w:kern w:val="0"/>
                <w:sz w:val="18"/>
                <w:szCs w:val="18"/>
              </w:rPr>
              <w:t>100</w:t>
            </w:r>
          </w:p>
        </w:tc>
        <w:tc>
          <w:tcPr>
            <w:tcW w:w="511" w:type="pct"/>
            <w:tcBorders>
              <w:top w:val="single" w:sz="4" w:space="0" w:color="auto"/>
              <w:bottom w:val="nil"/>
            </w:tcBorders>
            <w:vAlign w:val="center"/>
          </w:tcPr>
          <w:p w14:paraId="04C97990" w14:textId="77777777" w:rsidR="005714F8" w:rsidRPr="000E5C49" w:rsidRDefault="00E54212">
            <w:pPr>
              <w:widowControl/>
              <w:jc w:val="center"/>
              <w:rPr>
                <w:rFonts w:eastAsia="等线"/>
                <w:color w:val="000000" w:themeColor="text1"/>
                <w:kern w:val="0"/>
                <w:sz w:val="18"/>
                <w:szCs w:val="18"/>
              </w:rPr>
            </w:pPr>
            <w:r w:rsidRPr="000E5C49">
              <w:rPr>
                <w:rFonts w:eastAsia="等线"/>
                <w:color w:val="000000" w:themeColor="text1"/>
                <w:sz w:val="18"/>
                <w:szCs w:val="18"/>
              </w:rPr>
              <w:t>0.04</w:t>
            </w:r>
          </w:p>
        </w:tc>
        <w:tc>
          <w:tcPr>
            <w:tcW w:w="541" w:type="pct"/>
            <w:tcBorders>
              <w:top w:val="single" w:sz="4" w:space="0" w:color="auto"/>
              <w:bottom w:val="nil"/>
            </w:tcBorders>
            <w:shd w:val="clear" w:color="auto" w:fill="auto"/>
            <w:noWrap/>
            <w:vAlign w:val="center"/>
          </w:tcPr>
          <w:p w14:paraId="40492DA7" w14:textId="77777777" w:rsidR="005714F8" w:rsidRPr="000E5C49" w:rsidRDefault="00E54212">
            <w:pPr>
              <w:jc w:val="center"/>
              <w:rPr>
                <w:rFonts w:eastAsia="等线"/>
                <w:color w:val="000000" w:themeColor="text1"/>
                <w:sz w:val="18"/>
                <w:szCs w:val="18"/>
              </w:rPr>
            </w:pPr>
            <w:r w:rsidRPr="000E5C49">
              <w:rPr>
                <w:rFonts w:eastAsia="等线"/>
                <w:color w:val="000000" w:themeColor="text1"/>
                <w:sz w:val="18"/>
                <w:szCs w:val="18"/>
              </w:rPr>
              <w:t>0.00</w:t>
            </w:r>
          </w:p>
        </w:tc>
        <w:tc>
          <w:tcPr>
            <w:tcW w:w="540" w:type="pct"/>
            <w:tcBorders>
              <w:top w:val="single" w:sz="4" w:space="0" w:color="auto"/>
              <w:bottom w:val="nil"/>
            </w:tcBorders>
            <w:shd w:val="clear" w:color="auto" w:fill="auto"/>
            <w:noWrap/>
            <w:vAlign w:val="center"/>
          </w:tcPr>
          <w:p w14:paraId="52693D2D" w14:textId="77777777" w:rsidR="005714F8" w:rsidRPr="000E5C49" w:rsidRDefault="00E54212">
            <w:pPr>
              <w:jc w:val="center"/>
              <w:rPr>
                <w:rFonts w:eastAsia="等线"/>
                <w:color w:val="000000" w:themeColor="text1"/>
                <w:sz w:val="18"/>
                <w:szCs w:val="18"/>
              </w:rPr>
            </w:pPr>
            <w:r w:rsidRPr="000E5C49">
              <w:rPr>
                <w:rFonts w:eastAsia="等线"/>
                <w:color w:val="000000" w:themeColor="text1"/>
                <w:sz w:val="18"/>
                <w:szCs w:val="18"/>
              </w:rPr>
              <w:t>0.00</w:t>
            </w:r>
          </w:p>
        </w:tc>
        <w:tc>
          <w:tcPr>
            <w:tcW w:w="540" w:type="pct"/>
            <w:tcBorders>
              <w:top w:val="single" w:sz="4" w:space="0" w:color="auto"/>
              <w:bottom w:val="nil"/>
            </w:tcBorders>
            <w:shd w:val="clear" w:color="auto" w:fill="auto"/>
            <w:noWrap/>
            <w:vAlign w:val="center"/>
          </w:tcPr>
          <w:p w14:paraId="2A5CDB90" w14:textId="77777777" w:rsidR="005714F8" w:rsidRPr="000E5C49" w:rsidRDefault="00E54212">
            <w:pPr>
              <w:jc w:val="center"/>
              <w:rPr>
                <w:rFonts w:eastAsia="等线"/>
                <w:color w:val="000000" w:themeColor="text1"/>
                <w:sz w:val="18"/>
                <w:szCs w:val="18"/>
              </w:rPr>
            </w:pPr>
            <w:r w:rsidRPr="000E5C49">
              <w:rPr>
                <w:rFonts w:eastAsia="等线"/>
                <w:color w:val="000000" w:themeColor="text1"/>
                <w:sz w:val="18"/>
                <w:szCs w:val="18"/>
              </w:rPr>
              <w:t>0.00</w:t>
            </w:r>
          </w:p>
        </w:tc>
        <w:tc>
          <w:tcPr>
            <w:tcW w:w="518" w:type="pct"/>
            <w:tcBorders>
              <w:top w:val="single" w:sz="4" w:space="0" w:color="auto"/>
              <w:bottom w:val="nil"/>
            </w:tcBorders>
            <w:shd w:val="clear" w:color="auto" w:fill="auto"/>
            <w:noWrap/>
            <w:vAlign w:val="center"/>
          </w:tcPr>
          <w:p w14:paraId="475FF296" w14:textId="77777777" w:rsidR="005714F8" w:rsidRPr="000E5C49" w:rsidRDefault="00E54212">
            <w:pPr>
              <w:jc w:val="center"/>
              <w:rPr>
                <w:rFonts w:eastAsia="等线"/>
                <w:color w:val="000000" w:themeColor="text1"/>
                <w:sz w:val="18"/>
                <w:szCs w:val="18"/>
              </w:rPr>
            </w:pPr>
            <w:r w:rsidRPr="000E5C49">
              <w:rPr>
                <w:rFonts w:eastAsia="等线"/>
                <w:color w:val="000000" w:themeColor="text1"/>
                <w:sz w:val="18"/>
                <w:szCs w:val="18"/>
              </w:rPr>
              <w:t>0.00</w:t>
            </w:r>
          </w:p>
        </w:tc>
        <w:tc>
          <w:tcPr>
            <w:tcW w:w="540" w:type="pct"/>
            <w:tcBorders>
              <w:top w:val="single" w:sz="4" w:space="0" w:color="auto"/>
              <w:bottom w:val="nil"/>
            </w:tcBorders>
            <w:shd w:val="clear" w:color="auto" w:fill="auto"/>
            <w:noWrap/>
            <w:vAlign w:val="center"/>
          </w:tcPr>
          <w:p w14:paraId="46EA4513" w14:textId="77777777" w:rsidR="005714F8" w:rsidRPr="000E5C49" w:rsidRDefault="00E54212">
            <w:pPr>
              <w:jc w:val="center"/>
              <w:rPr>
                <w:rFonts w:eastAsia="等线"/>
                <w:color w:val="000000" w:themeColor="text1"/>
                <w:sz w:val="18"/>
                <w:szCs w:val="18"/>
              </w:rPr>
            </w:pPr>
            <w:r w:rsidRPr="000E5C49">
              <w:rPr>
                <w:rFonts w:eastAsia="等线"/>
                <w:color w:val="000000" w:themeColor="text1"/>
                <w:sz w:val="18"/>
                <w:szCs w:val="18"/>
              </w:rPr>
              <w:t>0.00</w:t>
            </w:r>
          </w:p>
        </w:tc>
      </w:tr>
      <w:tr w:rsidR="000E5C49" w:rsidRPr="000E5C49" w14:paraId="5CB32574" w14:textId="77777777" w:rsidTr="009D0C7D">
        <w:trPr>
          <w:trHeight w:val="312"/>
          <w:jc w:val="center"/>
        </w:trPr>
        <w:tc>
          <w:tcPr>
            <w:tcW w:w="811" w:type="pct"/>
            <w:vMerge/>
            <w:vAlign w:val="center"/>
          </w:tcPr>
          <w:p w14:paraId="62F078C5" w14:textId="77777777" w:rsidR="005714F8" w:rsidRPr="000E5C49" w:rsidRDefault="005714F8">
            <w:pPr>
              <w:widowControl/>
              <w:jc w:val="center"/>
              <w:rPr>
                <w:color w:val="000000" w:themeColor="text1"/>
                <w:kern w:val="0"/>
                <w:sz w:val="18"/>
                <w:szCs w:val="18"/>
              </w:rPr>
            </w:pPr>
          </w:p>
        </w:tc>
        <w:tc>
          <w:tcPr>
            <w:tcW w:w="998" w:type="pct"/>
            <w:tcBorders>
              <w:top w:val="nil"/>
              <w:bottom w:val="nil"/>
            </w:tcBorders>
            <w:shd w:val="clear" w:color="auto" w:fill="auto"/>
            <w:noWrap/>
            <w:vAlign w:val="center"/>
          </w:tcPr>
          <w:p w14:paraId="3E560D82" w14:textId="77777777" w:rsidR="005714F8" w:rsidRPr="000E5C49" w:rsidRDefault="00E54212">
            <w:pPr>
              <w:widowControl/>
              <w:jc w:val="center"/>
              <w:rPr>
                <w:color w:val="000000" w:themeColor="text1"/>
                <w:kern w:val="0"/>
                <w:sz w:val="18"/>
                <w:szCs w:val="18"/>
              </w:rPr>
            </w:pPr>
            <w:r w:rsidRPr="000E5C49">
              <w:rPr>
                <w:rFonts w:hint="eastAsia"/>
                <w:color w:val="000000" w:themeColor="text1"/>
                <w:kern w:val="0"/>
                <w:sz w:val="18"/>
                <w:szCs w:val="18"/>
              </w:rPr>
              <w:t>130</w:t>
            </w:r>
          </w:p>
        </w:tc>
        <w:tc>
          <w:tcPr>
            <w:tcW w:w="511" w:type="pct"/>
            <w:tcBorders>
              <w:top w:val="nil"/>
              <w:bottom w:val="nil"/>
            </w:tcBorders>
            <w:vAlign w:val="center"/>
          </w:tcPr>
          <w:p w14:paraId="06511C4E" w14:textId="77777777" w:rsidR="005714F8" w:rsidRPr="000E5C49" w:rsidRDefault="00E54212">
            <w:pPr>
              <w:widowControl/>
              <w:jc w:val="center"/>
              <w:rPr>
                <w:rFonts w:eastAsia="等线"/>
                <w:color w:val="000000" w:themeColor="text1"/>
                <w:sz w:val="18"/>
                <w:szCs w:val="18"/>
              </w:rPr>
            </w:pPr>
            <w:r w:rsidRPr="000E5C49">
              <w:rPr>
                <w:rFonts w:eastAsia="等线" w:hint="eastAsia"/>
                <w:color w:val="000000" w:themeColor="text1"/>
                <w:sz w:val="18"/>
                <w:szCs w:val="18"/>
              </w:rPr>
              <w:t>0.08</w:t>
            </w:r>
          </w:p>
        </w:tc>
        <w:tc>
          <w:tcPr>
            <w:tcW w:w="541" w:type="pct"/>
            <w:tcBorders>
              <w:top w:val="nil"/>
              <w:bottom w:val="nil"/>
            </w:tcBorders>
            <w:shd w:val="clear" w:color="auto" w:fill="auto"/>
            <w:noWrap/>
            <w:vAlign w:val="center"/>
          </w:tcPr>
          <w:p w14:paraId="70B79B46" w14:textId="77777777" w:rsidR="005714F8" w:rsidRPr="000E5C49" w:rsidRDefault="00E54212">
            <w:pPr>
              <w:jc w:val="center"/>
              <w:rPr>
                <w:rFonts w:eastAsia="等线"/>
                <w:color w:val="000000" w:themeColor="text1"/>
                <w:sz w:val="18"/>
                <w:szCs w:val="18"/>
              </w:rPr>
            </w:pPr>
            <w:r w:rsidRPr="000E5C49">
              <w:rPr>
                <w:rFonts w:eastAsia="等线" w:hint="eastAsia"/>
                <w:color w:val="000000" w:themeColor="text1"/>
                <w:sz w:val="18"/>
                <w:szCs w:val="18"/>
              </w:rPr>
              <w:t>0.00</w:t>
            </w:r>
          </w:p>
        </w:tc>
        <w:tc>
          <w:tcPr>
            <w:tcW w:w="540" w:type="pct"/>
            <w:tcBorders>
              <w:top w:val="nil"/>
              <w:bottom w:val="nil"/>
            </w:tcBorders>
            <w:shd w:val="clear" w:color="auto" w:fill="auto"/>
            <w:noWrap/>
            <w:vAlign w:val="center"/>
          </w:tcPr>
          <w:p w14:paraId="4ECCBC72" w14:textId="77777777" w:rsidR="005714F8" w:rsidRPr="000E5C49" w:rsidRDefault="00E54212">
            <w:pPr>
              <w:jc w:val="center"/>
              <w:rPr>
                <w:rFonts w:eastAsia="等线"/>
                <w:color w:val="000000" w:themeColor="text1"/>
                <w:sz w:val="18"/>
                <w:szCs w:val="18"/>
              </w:rPr>
            </w:pPr>
            <w:r w:rsidRPr="000E5C49">
              <w:rPr>
                <w:rFonts w:eastAsia="等线" w:hint="eastAsia"/>
                <w:color w:val="000000" w:themeColor="text1"/>
                <w:sz w:val="18"/>
                <w:szCs w:val="18"/>
              </w:rPr>
              <w:t>0.00</w:t>
            </w:r>
          </w:p>
        </w:tc>
        <w:tc>
          <w:tcPr>
            <w:tcW w:w="540" w:type="pct"/>
            <w:tcBorders>
              <w:top w:val="nil"/>
              <w:bottom w:val="nil"/>
            </w:tcBorders>
            <w:shd w:val="clear" w:color="auto" w:fill="auto"/>
            <w:noWrap/>
            <w:vAlign w:val="center"/>
          </w:tcPr>
          <w:p w14:paraId="1F665089" w14:textId="77777777" w:rsidR="005714F8" w:rsidRPr="000E5C49" w:rsidRDefault="00E54212">
            <w:pPr>
              <w:jc w:val="center"/>
              <w:rPr>
                <w:rFonts w:eastAsia="等线"/>
                <w:color w:val="000000" w:themeColor="text1"/>
                <w:sz w:val="18"/>
                <w:szCs w:val="18"/>
              </w:rPr>
            </w:pPr>
            <w:r w:rsidRPr="000E5C49">
              <w:rPr>
                <w:rFonts w:eastAsia="等线" w:hint="eastAsia"/>
                <w:color w:val="000000" w:themeColor="text1"/>
                <w:sz w:val="18"/>
                <w:szCs w:val="18"/>
              </w:rPr>
              <w:t>0.00</w:t>
            </w:r>
          </w:p>
        </w:tc>
        <w:tc>
          <w:tcPr>
            <w:tcW w:w="518" w:type="pct"/>
            <w:tcBorders>
              <w:top w:val="nil"/>
              <w:bottom w:val="nil"/>
            </w:tcBorders>
            <w:shd w:val="clear" w:color="auto" w:fill="auto"/>
            <w:noWrap/>
            <w:vAlign w:val="center"/>
          </w:tcPr>
          <w:p w14:paraId="332C598F" w14:textId="77777777" w:rsidR="005714F8" w:rsidRPr="000E5C49" w:rsidRDefault="00E54212">
            <w:pPr>
              <w:jc w:val="center"/>
              <w:rPr>
                <w:rFonts w:eastAsia="等线"/>
                <w:color w:val="000000" w:themeColor="text1"/>
                <w:sz w:val="18"/>
                <w:szCs w:val="18"/>
              </w:rPr>
            </w:pPr>
            <w:r w:rsidRPr="000E5C49">
              <w:rPr>
                <w:rFonts w:eastAsia="等线" w:hint="eastAsia"/>
                <w:color w:val="000000" w:themeColor="text1"/>
                <w:sz w:val="18"/>
                <w:szCs w:val="18"/>
              </w:rPr>
              <w:t>0.00</w:t>
            </w:r>
          </w:p>
        </w:tc>
        <w:tc>
          <w:tcPr>
            <w:tcW w:w="540" w:type="pct"/>
            <w:tcBorders>
              <w:top w:val="nil"/>
              <w:bottom w:val="nil"/>
            </w:tcBorders>
            <w:shd w:val="clear" w:color="auto" w:fill="auto"/>
            <w:noWrap/>
            <w:vAlign w:val="center"/>
          </w:tcPr>
          <w:p w14:paraId="477488DB" w14:textId="77777777" w:rsidR="005714F8" w:rsidRPr="000E5C49" w:rsidRDefault="00E54212">
            <w:pPr>
              <w:jc w:val="center"/>
              <w:rPr>
                <w:rFonts w:eastAsia="等线"/>
                <w:color w:val="000000" w:themeColor="text1"/>
                <w:sz w:val="18"/>
                <w:szCs w:val="18"/>
              </w:rPr>
            </w:pPr>
            <w:r w:rsidRPr="000E5C49">
              <w:rPr>
                <w:rFonts w:eastAsia="等线" w:hint="eastAsia"/>
                <w:color w:val="000000" w:themeColor="text1"/>
                <w:sz w:val="18"/>
                <w:szCs w:val="18"/>
              </w:rPr>
              <w:t>0.00</w:t>
            </w:r>
          </w:p>
        </w:tc>
      </w:tr>
      <w:tr w:rsidR="000E5C49" w:rsidRPr="000E5C49" w14:paraId="7B708FB4" w14:textId="77777777" w:rsidTr="00B005A6">
        <w:trPr>
          <w:trHeight w:val="312"/>
          <w:jc w:val="center"/>
        </w:trPr>
        <w:tc>
          <w:tcPr>
            <w:tcW w:w="811" w:type="pct"/>
            <w:vMerge/>
            <w:vAlign w:val="center"/>
          </w:tcPr>
          <w:p w14:paraId="5FB0C28F" w14:textId="77777777" w:rsidR="005714F8" w:rsidRPr="000E5C49" w:rsidRDefault="005714F8">
            <w:pPr>
              <w:widowControl/>
              <w:jc w:val="center"/>
              <w:rPr>
                <w:color w:val="000000" w:themeColor="text1"/>
                <w:kern w:val="0"/>
                <w:sz w:val="18"/>
                <w:szCs w:val="18"/>
              </w:rPr>
            </w:pPr>
          </w:p>
        </w:tc>
        <w:tc>
          <w:tcPr>
            <w:tcW w:w="998" w:type="pct"/>
            <w:tcBorders>
              <w:top w:val="nil"/>
              <w:bottom w:val="nil"/>
            </w:tcBorders>
            <w:shd w:val="clear" w:color="auto" w:fill="auto"/>
            <w:noWrap/>
            <w:vAlign w:val="center"/>
          </w:tcPr>
          <w:p w14:paraId="1B24C59D" w14:textId="77777777" w:rsidR="005714F8" w:rsidRPr="000E5C49" w:rsidRDefault="00E54212">
            <w:pPr>
              <w:widowControl/>
              <w:jc w:val="center"/>
              <w:rPr>
                <w:color w:val="000000" w:themeColor="text1"/>
                <w:kern w:val="0"/>
                <w:sz w:val="18"/>
                <w:szCs w:val="18"/>
              </w:rPr>
            </w:pPr>
            <w:r w:rsidRPr="000E5C49">
              <w:rPr>
                <w:color w:val="000000" w:themeColor="text1"/>
                <w:kern w:val="0"/>
                <w:sz w:val="18"/>
                <w:szCs w:val="18"/>
              </w:rPr>
              <w:t>150</w:t>
            </w:r>
          </w:p>
        </w:tc>
        <w:tc>
          <w:tcPr>
            <w:tcW w:w="511" w:type="pct"/>
            <w:tcBorders>
              <w:top w:val="nil"/>
              <w:bottom w:val="nil"/>
            </w:tcBorders>
            <w:vAlign w:val="center"/>
          </w:tcPr>
          <w:p w14:paraId="6CBDCD75" w14:textId="77777777" w:rsidR="005714F8" w:rsidRPr="000E5C49" w:rsidRDefault="00E54212">
            <w:pPr>
              <w:jc w:val="center"/>
              <w:rPr>
                <w:rFonts w:eastAsia="等线"/>
                <w:color w:val="000000" w:themeColor="text1"/>
                <w:sz w:val="18"/>
                <w:szCs w:val="18"/>
              </w:rPr>
            </w:pPr>
            <w:r w:rsidRPr="000E5C49">
              <w:rPr>
                <w:rFonts w:eastAsia="等线"/>
                <w:color w:val="000000" w:themeColor="text1"/>
                <w:sz w:val="18"/>
                <w:szCs w:val="18"/>
              </w:rPr>
              <w:t>0.10</w:t>
            </w:r>
          </w:p>
        </w:tc>
        <w:tc>
          <w:tcPr>
            <w:tcW w:w="541" w:type="pct"/>
            <w:tcBorders>
              <w:top w:val="nil"/>
              <w:bottom w:val="nil"/>
            </w:tcBorders>
            <w:shd w:val="clear" w:color="auto" w:fill="auto"/>
            <w:noWrap/>
            <w:vAlign w:val="center"/>
          </w:tcPr>
          <w:p w14:paraId="487FEEE6" w14:textId="77777777" w:rsidR="005714F8" w:rsidRPr="000E5C49" w:rsidRDefault="00E54212">
            <w:pPr>
              <w:jc w:val="center"/>
              <w:rPr>
                <w:rFonts w:eastAsia="等线"/>
                <w:color w:val="000000" w:themeColor="text1"/>
                <w:sz w:val="18"/>
                <w:szCs w:val="18"/>
              </w:rPr>
            </w:pPr>
            <w:r w:rsidRPr="000E5C49">
              <w:rPr>
                <w:rFonts w:eastAsia="等线"/>
                <w:color w:val="000000" w:themeColor="text1"/>
                <w:sz w:val="18"/>
                <w:szCs w:val="18"/>
              </w:rPr>
              <w:t>0.00</w:t>
            </w:r>
          </w:p>
        </w:tc>
        <w:tc>
          <w:tcPr>
            <w:tcW w:w="540" w:type="pct"/>
            <w:tcBorders>
              <w:top w:val="nil"/>
              <w:bottom w:val="nil"/>
            </w:tcBorders>
            <w:shd w:val="clear" w:color="auto" w:fill="auto"/>
            <w:noWrap/>
            <w:vAlign w:val="center"/>
          </w:tcPr>
          <w:p w14:paraId="6EFCCEE2" w14:textId="77777777" w:rsidR="005714F8" w:rsidRPr="000E5C49" w:rsidRDefault="00E54212">
            <w:pPr>
              <w:jc w:val="center"/>
              <w:rPr>
                <w:rFonts w:eastAsia="等线"/>
                <w:color w:val="000000" w:themeColor="text1"/>
                <w:sz w:val="18"/>
                <w:szCs w:val="18"/>
              </w:rPr>
            </w:pPr>
            <w:r w:rsidRPr="000E5C49">
              <w:rPr>
                <w:rFonts w:eastAsia="等线"/>
                <w:color w:val="000000" w:themeColor="text1"/>
                <w:sz w:val="18"/>
                <w:szCs w:val="18"/>
              </w:rPr>
              <w:t>0.00</w:t>
            </w:r>
          </w:p>
        </w:tc>
        <w:tc>
          <w:tcPr>
            <w:tcW w:w="540" w:type="pct"/>
            <w:tcBorders>
              <w:top w:val="nil"/>
              <w:bottom w:val="nil"/>
            </w:tcBorders>
            <w:shd w:val="clear" w:color="auto" w:fill="auto"/>
            <w:noWrap/>
            <w:vAlign w:val="center"/>
          </w:tcPr>
          <w:p w14:paraId="7399B26E" w14:textId="77777777" w:rsidR="005714F8" w:rsidRPr="000E5C49" w:rsidRDefault="00E54212">
            <w:pPr>
              <w:jc w:val="center"/>
              <w:rPr>
                <w:rFonts w:eastAsia="等线"/>
                <w:color w:val="000000" w:themeColor="text1"/>
                <w:sz w:val="18"/>
                <w:szCs w:val="18"/>
              </w:rPr>
            </w:pPr>
            <w:r w:rsidRPr="000E5C49">
              <w:rPr>
                <w:rFonts w:eastAsia="等线"/>
                <w:color w:val="000000" w:themeColor="text1"/>
                <w:sz w:val="18"/>
                <w:szCs w:val="18"/>
              </w:rPr>
              <w:t>0.00</w:t>
            </w:r>
          </w:p>
        </w:tc>
        <w:tc>
          <w:tcPr>
            <w:tcW w:w="518" w:type="pct"/>
            <w:tcBorders>
              <w:top w:val="nil"/>
              <w:bottom w:val="nil"/>
            </w:tcBorders>
            <w:shd w:val="clear" w:color="auto" w:fill="auto"/>
            <w:noWrap/>
            <w:vAlign w:val="center"/>
          </w:tcPr>
          <w:p w14:paraId="6A5F0963" w14:textId="77777777" w:rsidR="005714F8" w:rsidRPr="000E5C49" w:rsidRDefault="00E54212">
            <w:pPr>
              <w:jc w:val="center"/>
              <w:rPr>
                <w:rFonts w:eastAsia="等线"/>
                <w:color w:val="000000" w:themeColor="text1"/>
                <w:sz w:val="18"/>
                <w:szCs w:val="18"/>
              </w:rPr>
            </w:pPr>
            <w:r w:rsidRPr="000E5C49">
              <w:rPr>
                <w:rFonts w:eastAsia="等线"/>
                <w:color w:val="000000" w:themeColor="text1"/>
                <w:sz w:val="18"/>
                <w:szCs w:val="18"/>
              </w:rPr>
              <w:t>0.00</w:t>
            </w:r>
          </w:p>
        </w:tc>
        <w:tc>
          <w:tcPr>
            <w:tcW w:w="540" w:type="pct"/>
            <w:tcBorders>
              <w:top w:val="nil"/>
              <w:bottom w:val="nil"/>
            </w:tcBorders>
            <w:shd w:val="clear" w:color="auto" w:fill="auto"/>
            <w:noWrap/>
            <w:vAlign w:val="center"/>
          </w:tcPr>
          <w:p w14:paraId="5AF81CAA" w14:textId="77777777" w:rsidR="005714F8" w:rsidRPr="000E5C49" w:rsidRDefault="00E54212">
            <w:pPr>
              <w:jc w:val="center"/>
              <w:rPr>
                <w:rFonts w:eastAsia="等线"/>
                <w:color w:val="000000" w:themeColor="text1"/>
                <w:sz w:val="18"/>
                <w:szCs w:val="18"/>
              </w:rPr>
            </w:pPr>
            <w:r w:rsidRPr="000E5C49">
              <w:rPr>
                <w:rFonts w:eastAsia="等线"/>
                <w:color w:val="000000" w:themeColor="text1"/>
                <w:sz w:val="18"/>
                <w:szCs w:val="18"/>
              </w:rPr>
              <w:t>0.00</w:t>
            </w:r>
          </w:p>
        </w:tc>
      </w:tr>
      <w:tr w:rsidR="000E5C49" w:rsidRPr="000E5C49" w14:paraId="67CAE184" w14:textId="77777777" w:rsidTr="00B005A6">
        <w:trPr>
          <w:trHeight w:val="312"/>
          <w:jc w:val="center"/>
        </w:trPr>
        <w:tc>
          <w:tcPr>
            <w:tcW w:w="811" w:type="pct"/>
            <w:vMerge/>
            <w:vAlign w:val="center"/>
          </w:tcPr>
          <w:p w14:paraId="2845E673" w14:textId="77777777" w:rsidR="005714F8" w:rsidRPr="000E5C49" w:rsidRDefault="005714F8">
            <w:pPr>
              <w:widowControl/>
              <w:jc w:val="center"/>
              <w:rPr>
                <w:color w:val="000000" w:themeColor="text1"/>
                <w:kern w:val="0"/>
                <w:sz w:val="18"/>
                <w:szCs w:val="18"/>
              </w:rPr>
            </w:pPr>
          </w:p>
        </w:tc>
        <w:tc>
          <w:tcPr>
            <w:tcW w:w="998" w:type="pct"/>
            <w:tcBorders>
              <w:top w:val="nil"/>
              <w:bottom w:val="nil"/>
            </w:tcBorders>
            <w:shd w:val="clear" w:color="auto" w:fill="auto"/>
            <w:noWrap/>
            <w:vAlign w:val="center"/>
          </w:tcPr>
          <w:p w14:paraId="1CA69F93" w14:textId="77777777" w:rsidR="005714F8" w:rsidRPr="000E5C49" w:rsidRDefault="00E54212">
            <w:pPr>
              <w:widowControl/>
              <w:jc w:val="center"/>
              <w:rPr>
                <w:color w:val="000000" w:themeColor="text1"/>
                <w:kern w:val="0"/>
                <w:sz w:val="18"/>
                <w:szCs w:val="18"/>
              </w:rPr>
            </w:pPr>
            <w:r w:rsidRPr="000E5C49">
              <w:rPr>
                <w:color w:val="000000" w:themeColor="text1"/>
                <w:kern w:val="0"/>
                <w:sz w:val="18"/>
                <w:szCs w:val="18"/>
              </w:rPr>
              <w:t>200</w:t>
            </w:r>
          </w:p>
        </w:tc>
        <w:tc>
          <w:tcPr>
            <w:tcW w:w="511" w:type="pct"/>
            <w:tcBorders>
              <w:top w:val="nil"/>
              <w:bottom w:val="nil"/>
            </w:tcBorders>
            <w:vAlign w:val="center"/>
          </w:tcPr>
          <w:p w14:paraId="3F447D0E" w14:textId="77777777" w:rsidR="005714F8" w:rsidRPr="000E5C49" w:rsidRDefault="00E54212">
            <w:pPr>
              <w:jc w:val="center"/>
              <w:rPr>
                <w:rFonts w:eastAsia="等线"/>
                <w:color w:val="000000" w:themeColor="text1"/>
                <w:sz w:val="18"/>
                <w:szCs w:val="18"/>
              </w:rPr>
            </w:pPr>
            <w:r w:rsidRPr="000E5C49">
              <w:rPr>
                <w:rFonts w:eastAsia="等线"/>
                <w:color w:val="000000" w:themeColor="text1"/>
                <w:sz w:val="18"/>
                <w:szCs w:val="18"/>
              </w:rPr>
              <w:t>0.15</w:t>
            </w:r>
          </w:p>
        </w:tc>
        <w:tc>
          <w:tcPr>
            <w:tcW w:w="541" w:type="pct"/>
            <w:tcBorders>
              <w:top w:val="nil"/>
              <w:bottom w:val="nil"/>
            </w:tcBorders>
            <w:shd w:val="clear" w:color="auto" w:fill="auto"/>
            <w:noWrap/>
            <w:vAlign w:val="center"/>
          </w:tcPr>
          <w:p w14:paraId="417E53D5" w14:textId="77777777" w:rsidR="005714F8" w:rsidRPr="000E5C49" w:rsidRDefault="00E54212">
            <w:pPr>
              <w:jc w:val="center"/>
              <w:rPr>
                <w:rFonts w:eastAsia="等线"/>
                <w:color w:val="000000" w:themeColor="text1"/>
                <w:sz w:val="18"/>
                <w:szCs w:val="18"/>
              </w:rPr>
            </w:pPr>
            <w:r w:rsidRPr="000E5C49">
              <w:rPr>
                <w:rFonts w:eastAsia="等线"/>
                <w:color w:val="000000" w:themeColor="text1"/>
                <w:sz w:val="18"/>
                <w:szCs w:val="18"/>
              </w:rPr>
              <w:t>0.00</w:t>
            </w:r>
          </w:p>
        </w:tc>
        <w:tc>
          <w:tcPr>
            <w:tcW w:w="540" w:type="pct"/>
            <w:tcBorders>
              <w:top w:val="nil"/>
              <w:bottom w:val="nil"/>
            </w:tcBorders>
            <w:shd w:val="clear" w:color="auto" w:fill="auto"/>
            <w:noWrap/>
            <w:vAlign w:val="center"/>
          </w:tcPr>
          <w:p w14:paraId="2662F2BD" w14:textId="77777777" w:rsidR="005714F8" w:rsidRPr="000E5C49" w:rsidRDefault="00E54212">
            <w:pPr>
              <w:jc w:val="center"/>
              <w:rPr>
                <w:rFonts w:eastAsia="等线"/>
                <w:color w:val="000000" w:themeColor="text1"/>
                <w:sz w:val="18"/>
                <w:szCs w:val="18"/>
              </w:rPr>
            </w:pPr>
            <w:r w:rsidRPr="000E5C49">
              <w:rPr>
                <w:rFonts w:eastAsia="等线"/>
                <w:color w:val="000000" w:themeColor="text1"/>
                <w:sz w:val="18"/>
                <w:szCs w:val="18"/>
              </w:rPr>
              <w:t>0.00</w:t>
            </w:r>
          </w:p>
        </w:tc>
        <w:tc>
          <w:tcPr>
            <w:tcW w:w="540" w:type="pct"/>
            <w:tcBorders>
              <w:top w:val="nil"/>
              <w:bottom w:val="nil"/>
            </w:tcBorders>
            <w:shd w:val="clear" w:color="auto" w:fill="auto"/>
            <w:noWrap/>
            <w:vAlign w:val="center"/>
          </w:tcPr>
          <w:p w14:paraId="3D0706C4" w14:textId="77777777" w:rsidR="005714F8" w:rsidRPr="000E5C49" w:rsidRDefault="00E54212">
            <w:pPr>
              <w:jc w:val="center"/>
              <w:rPr>
                <w:rFonts w:eastAsia="等线"/>
                <w:color w:val="000000" w:themeColor="text1"/>
                <w:sz w:val="18"/>
                <w:szCs w:val="18"/>
              </w:rPr>
            </w:pPr>
            <w:r w:rsidRPr="000E5C49">
              <w:rPr>
                <w:rFonts w:eastAsia="等线"/>
                <w:color w:val="000000" w:themeColor="text1"/>
                <w:sz w:val="18"/>
                <w:szCs w:val="18"/>
              </w:rPr>
              <w:t>0.00</w:t>
            </w:r>
          </w:p>
        </w:tc>
        <w:tc>
          <w:tcPr>
            <w:tcW w:w="518" w:type="pct"/>
            <w:tcBorders>
              <w:top w:val="nil"/>
              <w:bottom w:val="nil"/>
            </w:tcBorders>
            <w:shd w:val="clear" w:color="auto" w:fill="auto"/>
            <w:noWrap/>
            <w:vAlign w:val="center"/>
          </w:tcPr>
          <w:p w14:paraId="519B5954" w14:textId="77777777" w:rsidR="005714F8" w:rsidRPr="000E5C49" w:rsidRDefault="00E54212">
            <w:pPr>
              <w:jc w:val="center"/>
              <w:rPr>
                <w:rFonts w:eastAsia="等线"/>
                <w:color w:val="000000" w:themeColor="text1"/>
                <w:sz w:val="18"/>
                <w:szCs w:val="18"/>
              </w:rPr>
            </w:pPr>
            <w:r w:rsidRPr="000E5C49">
              <w:rPr>
                <w:rFonts w:eastAsia="等线"/>
                <w:color w:val="000000" w:themeColor="text1"/>
                <w:sz w:val="18"/>
                <w:szCs w:val="18"/>
              </w:rPr>
              <w:t>0.00</w:t>
            </w:r>
          </w:p>
        </w:tc>
        <w:tc>
          <w:tcPr>
            <w:tcW w:w="540" w:type="pct"/>
            <w:tcBorders>
              <w:top w:val="nil"/>
              <w:bottom w:val="nil"/>
            </w:tcBorders>
            <w:shd w:val="clear" w:color="auto" w:fill="auto"/>
            <w:noWrap/>
            <w:vAlign w:val="center"/>
          </w:tcPr>
          <w:p w14:paraId="4FBEDA55" w14:textId="77777777" w:rsidR="005714F8" w:rsidRPr="000E5C49" w:rsidRDefault="00E54212">
            <w:pPr>
              <w:jc w:val="center"/>
              <w:rPr>
                <w:rFonts w:eastAsia="等线"/>
                <w:color w:val="000000" w:themeColor="text1"/>
                <w:sz w:val="18"/>
                <w:szCs w:val="18"/>
              </w:rPr>
            </w:pPr>
            <w:r w:rsidRPr="000E5C49">
              <w:rPr>
                <w:rFonts w:eastAsia="等线"/>
                <w:color w:val="000000" w:themeColor="text1"/>
                <w:sz w:val="18"/>
                <w:szCs w:val="18"/>
              </w:rPr>
              <w:t>0.00</w:t>
            </w:r>
          </w:p>
        </w:tc>
      </w:tr>
      <w:tr w:rsidR="000E5C49" w:rsidRPr="000E5C49" w14:paraId="0ACF3ACA" w14:textId="77777777" w:rsidTr="00B005A6">
        <w:trPr>
          <w:trHeight w:val="312"/>
          <w:jc w:val="center"/>
        </w:trPr>
        <w:tc>
          <w:tcPr>
            <w:tcW w:w="811" w:type="pct"/>
            <w:vMerge/>
            <w:vAlign w:val="center"/>
          </w:tcPr>
          <w:p w14:paraId="6D3A81B5" w14:textId="77777777" w:rsidR="005714F8" w:rsidRPr="000E5C49" w:rsidRDefault="005714F8">
            <w:pPr>
              <w:widowControl/>
              <w:jc w:val="center"/>
              <w:rPr>
                <w:color w:val="000000" w:themeColor="text1"/>
                <w:kern w:val="0"/>
                <w:sz w:val="18"/>
                <w:szCs w:val="18"/>
              </w:rPr>
            </w:pPr>
          </w:p>
        </w:tc>
        <w:tc>
          <w:tcPr>
            <w:tcW w:w="998" w:type="pct"/>
            <w:tcBorders>
              <w:top w:val="nil"/>
              <w:bottom w:val="nil"/>
            </w:tcBorders>
            <w:shd w:val="clear" w:color="auto" w:fill="auto"/>
            <w:noWrap/>
            <w:vAlign w:val="center"/>
          </w:tcPr>
          <w:p w14:paraId="788EE726" w14:textId="77777777" w:rsidR="005714F8" w:rsidRPr="000E5C49" w:rsidRDefault="00E54212">
            <w:pPr>
              <w:widowControl/>
              <w:jc w:val="center"/>
              <w:rPr>
                <w:color w:val="000000" w:themeColor="text1"/>
                <w:kern w:val="0"/>
                <w:sz w:val="18"/>
                <w:szCs w:val="18"/>
              </w:rPr>
            </w:pPr>
            <w:r w:rsidRPr="000E5C49">
              <w:rPr>
                <w:color w:val="000000" w:themeColor="text1"/>
                <w:kern w:val="0"/>
                <w:sz w:val="18"/>
                <w:szCs w:val="18"/>
              </w:rPr>
              <w:t>250</w:t>
            </w:r>
          </w:p>
        </w:tc>
        <w:tc>
          <w:tcPr>
            <w:tcW w:w="511" w:type="pct"/>
            <w:tcBorders>
              <w:top w:val="nil"/>
              <w:bottom w:val="nil"/>
            </w:tcBorders>
            <w:vAlign w:val="center"/>
          </w:tcPr>
          <w:p w14:paraId="1D469A50" w14:textId="77777777" w:rsidR="005714F8" w:rsidRPr="000E5C49" w:rsidRDefault="00E54212">
            <w:pPr>
              <w:jc w:val="center"/>
              <w:rPr>
                <w:rFonts w:eastAsia="等线"/>
                <w:color w:val="000000" w:themeColor="text1"/>
                <w:sz w:val="18"/>
                <w:szCs w:val="18"/>
              </w:rPr>
            </w:pPr>
            <w:r w:rsidRPr="000E5C49">
              <w:rPr>
                <w:rFonts w:eastAsia="等线"/>
                <w:color w:val="000000" w:themeColor="text1"/>
                <w:sz w:val="18"/>
                <w:szCs w:val="18"/>
              </w:rPr>
              <w:t>0.19</w:t>
            </w:r>
          </w:p>
        </w:tc>
        <w:tc>
          <w:tcPr>
            <w:tcW w:w="541" w:type="pct"/>
            <w:tcBorders>
              <w:top w:val="nil"/>
              <w:bottom w:val="nil"/>
            </w:tcBorders>
            <w:shd w:val="clear" w:color="auto" w:fill="auto"/>
            <w:noWrap/>
            <w:vAlign w:val="center"/>
          </w:tcPr>
          <w:p w14:paraId="389AAC21" w14:textId="77777777" w:rsidR="005714F8" w:rsidRPr="000E5C49" w:rsidRDefault="00E54212">
            <w:pPr>
              <w:jc w:val="center"/>
              <w:rPr>
                <w:rFonts w:eastAsia="等线"/>
                <w:color w:val="000000" w:themeColor="text1"/>
                <w:sz w:val="18"/>
                <w:szCs w:val="18"/>
              </w:rPr>
            </w:pPr>
            <w:r w:rsidRPr="000E5C49">
              <w:rPr>
                <w:rFonts w:eastAsia="等线"/>
                <w:color w:val="000000" w:themeColor="text1"/>
                <w:sz w:val="18"/>
                <w:szCs w:val="18"/>
              </w:rPr>
              <w:t>0.00</w:t>
            </w:r>
          </w:p>
        </w:tc>
        <w:tc>
          <w:tcPr>
            <w:tcW w:w="540" w:type="pct"/>
            <w:tcBorders>
              <w:top w:val="nil"/>
              <w:bottom w:val="nil"/>
            </w:tcBorders>
            <w:shd w:val="clear" w:color="auto" w:fill="auto"/>
            <w:noWrap/>
            <w:vAlign w:val="center"/>
          </w:tcPr>
          <w:p w14:paraId="20CA4941" w14:textId="77777777" w:rsidR="005714F8" w:rsidRPr="000E5C49" w:rsidRDefault="00E54212">
            <w:pPr>
              <w:jc w:val="center"/>
              <w:rPr>
                <w:rFonts w:eastAsia="等线"/>
                <w:color w:val="000000" w:themeColor="text1"/>
                <w:sz w:val="18"/>
                <w:szCs w:val="18"/>
              </w:rPr>
            </w:pPr>
            <w:r w:rsidRPr="000E5C49">
              <w:rPr>
                <w:rFonts w:eastAsia="等线"/>
                <w:color w:val="000000" w:themeColor="text1"/>
                <w:sz w:val="18"/>
                <w:szCs w:val="18"/>
              </w:rPr>
              <w:t>0.00</w:t>
            </w:r>
          </w:p>
        </w:tc>
        <w:tc>
          <w:tcPr>
            <w:tcW w:w="540" w:type="pct"/>
            <w:tcBorders>
              <w:top w:val="nil"/>
              <w:bottom w:val="nil"/>
            </w:tcBorders>
            <w:shd w:val="clear" w:color="auto" w:fill="auto"/>
            <w:noWrap/>
            <w:vAlign w:val="center"/>
          </w:tcPr>
          <w:p w14:paraId="0B68FF3C" w14:textId="77777777" w:rsidR="005714F8" w:rsidRPr="000E5C49" w:rsidRDefault="00E54212">
            <w:pPr>
              <w:jc w:val="center"/>
              <w:rPr>
                <w:rFonts w:eastAsia="等线"/>
                <w:color w:val="000000" w:themeColor="text1"/>
                <w:sz w:val="18"/>
                <w:szCs w:val="18"/>
              </w:rPr>
            </w:pPr>
            <w:r w:rsidRPr="000E5C49">
              <w:rPr>
                <w:rFonts w:eastAsia="等线"/>
                <w:color w:val="000000" w:themeColor="text1"/>
                <w:sz w:val="18"/>
                <w:szCs w:val="18"/>
              </w:rPr>
              <w:t>0.00</w:t>
            </w:r>
          </w:p>
        </w:tc>
        <w:tc>
          <w:tcPr>
            <w:tcW w:w="518" w:type="pct"/>
            <w:tcBorders>
              <w:top w:val="nil"/>
              <w:bottom w:val="nil"/>
            </w:tcBorders>
            <w:shd w:val="clear" w:color="auto" w:fill="auto"/>
            <w:noWrap/>
            <w:vAlign w:val="center"/>
          </w:tcPr>
          <w:p w14:paraId="56145240" w14:textId="77777777" w:rsidR="005714F8" w:rsidRPr="000E5C49" w:rsidRDefault="00E54212">
            <w:pPr>
              <w:jc w:val="center"/>
              <w:rPr>
                <w:rFonts w:eastAsia="等线"/>
                <w:color w:val="000000" w:themeColor="text1"/>
                <w:sz w:val="18"/>
                <w:szCs w:val="18"/>
              </w:rPr>
            </w:pPr>
            <w:r w:rsidRPr="000E5C49">
              <w:rPr>
                <w:rFonts w:eastAsia="等线"/>
                <w:color w:val="000000" w:themeColor="text1"/>
                <w:sz w:val="18"/>
                <w:szCs w:val="18"/>
              </w:rPr>
              <w:t>0.00</w:t>
            </w:r>
          </w:p>
        </w:tc>
        <w:tc>
          <w:tcPr>
            <w:tcW w:w="540" w:type="pct"/>
            <w:tcBorders>
              <w:top w:val="nil"/>
              <w:bottom w:val="nil"/>
            </w:tcBorders>
            <w:shd w:val="clear" w:color="auto" w:fill="auto"/>
            <w:noWrap/>
            <w:vAlign w:val="center"/>
          </w:tcPr>
          <w:p w14:paraId="64A43697" w14:textId="77777777" w:rsidR="005714F8" w:rsidRPr="000E5C49" w:rsidRDefault="00E54212">
            <w:pPr>
              <w:jc w:val="center"/>
              <w:rPr>
                <w:rFonts w:eastAsia="等线"/>
                <w:color w:val="000000" w:themeColor="text1"/>
                <w:sz w:val="18"/>
                <w:szCs w:val="18"/>
              </w:rPr>
            </w:pPr>
            <w:r w:rsidRPr="000E5C49">
              <w:rPr>
                <w:rFonts w:eastAsia="等线"/>
                <w:color w:val="000000" w:themeColor="text1"/>
                <w:sz w:val="18"/>
                <w:szCs w:val="18"/>
              </w:rPr>
              <w:t>0.00</w:t>
            </w:r>
          </w:p>
        </w:tc>
      </w:tr>
      <w:tr w:rsidR="000E5C49" w:rsidRPr="000E5C49" w14:paraId="5EB85FC5" w14:textId="77777777" w:rsidTr="00B005A6">
        <w:trPr>
          <w:trHeight w:val="312"/>
          <w:jc w:val="center"/>
        </w:trPr>
        <w:tc>
          <w:tcPr>
            <w:tcW w:w="811" w:type="pct"/>
            <w:vMerge/>
            <w:vAlign w:val="center"/>
          </w:tcPr>
          <w:p w14:paraId="4B0F1B7E" w14:textId="77777777" w:rsidR="005714F8" w:rsidRPr="000E5C49" w:rsidRDefault="005714F8">
            <w:pPr>
              <w:widowControl/>
              <w:jc w:val="center"/>
              <w:rPr>
                <w:color w:val="000000" w:themeColor="text1"/>
                <w:kern w:val="0"/>
                <w:sz w:val="18"/>
                <w:szCs w:val="18"/>
              </w:rPr>
            </w:pPr>
          </w:p>
        </w:tc>
        <w:tc>
          <w:tcPr>
            <w:tcW w:w="998" w:type="pct"/>
            <w:tcBorders>
              <w:top w:val="nil"/>
              <w:bottom w:val="single" w:sz="8" w:space="0" w:color="auto"/>
            </w:tcBorders>
            <w:shd w:val="clear" w:color="auto" w:fill="auto"/>
            <w:noWrap/>
            <w:vAlign w:val="center"/>
          </w:tcPr>
          <w:p w14:paraId="1D9E8EE3" w14:textId="77777777" w:rsidR="005714F8" w:rsidRPr="000E5C49" w:rsidRDefault="00E54212">
            <w:pPr>
              <w:widowControl/>
              <w:jc w:val="center"/>
              <w:rPr>
                <w:color w:val="000000" w:themeColor="text1"/>
                <w:kern w:val="0"/>
                <w:sz w:val="18"/>
                <w:szCs w:val="18"/>
              </w:rPr>
            </w:pPr>
            <w:r w:rsidRPr="000E5C49">
              <w:rPr>
                <w:color w:val="000000" w:themeColor="text1"/>
                <w:kern w:val="0"/>
                <w:sz w:val="18"/>
                <w:szCs w:val="18"/>
              </w:rPr>
              <w:t>300</w:t>
            </w:r>
          </w:p>
        </w:tc>
        <w:tc>
          <w:tcPr>
            <w:tcW w:w="511" w:type="pct"/>
            <w:tcBorders>
              <w:top w:val="nil"/>
              <w:bottom w:val="single" w:sz="8" w:space="0" w:color="auto"/>
            </w:tcBorders>
            <w:vAlign w:val="center"/>
          </w:tcPr>
          <w:p w14:paraId="66DC5355" w14:textId="77777777" w:rsidR="005714F8" w:rsidRPr="000E5C49" w:rsidRDefault="00E54212">
            <w:pPr>
              <w:jc w:val="center"/>
              <w:rPr>
                <w:rFonts w:eastAsia="等线"/>
                <w:color w:val="000000" w:themeColor="text1"/>
                <w:sz w:val="18"/>
                <w:szCs w:val="18"/>
              </w:rPr>
            </w:pPr>
            <w:r w:rsidRPr="000E5C49">
              <w:rPr>
                <w:rFonts w:eastAsia="等线"/>
                <w:color w:val="000000" w:themeColor="text1"/>
                <w:sz w:val="18"/>
                <w:szCs w:val="18"/>
              </w:rPr>
              <w:t>0.23</w:t>
            </w:r>
          </w:p>
        </w:tc>
        <w:tc>
          <w:tcPr>
            <w:tcW w:w="541" w:type="pct"/>
            <w:tcBorders>
              <w:top w:val="nil"/>
              <w:bottom w:val="single" w:sz="8" w:space="0" w:color="auto"/>
            </w:tcBorders>
            <w:shd w:val="clear" w:color="auto" w:fill="auto"/>
            <w:noWrap/>
            <w:vAlign w:val="center"/>
          </w:tcPr>
          <w:p w14:paraId="2D75DEEA" w14:textId="77777777" w:rsidR="005714F8" w:rsidRPr="000E5C49" w:rsidRDefault="00E54212">
            <w:pPr>
              <w:jc w:val="center"/>
              <w:rPr>
                <w:rFonts w:eastAsia="等线"/>
                <w:color w:val="000000" w:themeColor="text1"/>
                <w:sz w:val="18"/>
                <w:szCs w:val="18"/>
              </w:rPr>
            </w:pPr>
            <w:r w:rsidRPr="000E5C49">
              <w:rPr>
                <w:rFonts w:eastAsia="等线"/>
                <w:color w:val="000000" w:themeColor="text1"/>
                <w:sz w:val="18"/>
                <w:szCs w:val="18"/>
              </w:rPr>
              <w:t>0.00</w:t>
            </w:r>
          </w:p>
        </w:tc>
        <w:tc>
          <w:tcPr>
            <w:tcW w:w="540" w:type="pct"/>
            <w:tcBorders>
              <w:top w:val="nil"/>
              <w:bottom w:val="single" w:sz="8" w:space="0" w:color="auto"/>
            </w:tcBorders>
            <w:shd w:val="clear" w:color="auto" w:fill="auto"/>
            <w:noWrap/>
            <w:vAlign w:val="center"/>
          </w:tcPr>
          <w:p w14:paraId="1DF5743A" w14:textId="77777777" w:rsidR="005714F8" w:rsidRPr="000E5C49" w:rsidRDefault="00E54212">
            <w:pPr>
              <w:jc w:val="center"/>
              <w:rPr>
                <w:rFonts w:eastAsia="等线"/>
                <w:color w:val="000000" w:themeColor="text1"/>
                <w:sz w:val="18"/>
                <w:szCs w:val="18"/>
              </w:rPr>
            </w:pPr>
            <w:r w:rsidRPr="000E5C49">
              <w:rPr>
                <w:rFonts w:eastAsia="等线"/>
                <w:color w:val="000000" w:themeColor="text1"/>
                <w:sz w:val="18"/>
                <w:szCs w:val="18"/>
              </w:rPr>
              <w:t>0.00</w:t>
            </w:r>
          </w:p>
        </w:tc>
        <w:tc>
          <w:tcPr>
            <w:tcW w:w="540" w:type="pct"/>
            <w:tcBorders>
              <w:top w:val="nil"/>
              <w:bottom w:val="single" w:sz="8" w:space="0" w:color="auto"/>
            </w:tcBorders>
            <w:shd w:val="clear" w:color="auto" w:fill="auto"/>
            <w:noWrap/>
            <w:vAlign w:val="center"/>
          </w:tcPr>
          <w:p w14:paraId="6C7897E7" w14:textId="77777777" w:rsidR="005714F8" w:rsidRPr="000E5C49" w:rsidRDefault="00E54212">
            <w:pPr>
              <w:jc w:val="center"/>
              <w:rPr>
                <w:rFonts w:eastAsia="等线"/>
                <w:color w:val="000000" w:themeColor="text1"/>
                <w:sz w:val="18"/>
                <w:szCs w:val="18"/>
              </w:rPr>
            </w:pPr>
            <w:r w:rsidRPr="000E5C49">
              <w:rPr>
                <w:rFonts w:eastAsia="等线"/>
                <w:color w:val="000000" w:themeColor="text1"/>
                <w:sz w:val="18"/>
                <w:szCs w:val="18"/>
              </w:rPr>
              <w:t>0.00</w:t>
            </w:r>
          </w:p>
        </w:tc>
        <w:tc>
          <w:tcPr>
            <w:tcW w:w="518" w:type="pct"/>
            <w:tcBorders>
              <w:top w:val="nil"/>
              <w:bottom w:val="single" w:sz="8" w:space="0" w:color="auto"/>
            </w:tcBorders>
            <w:shd w:val="clear" w:color="auto" w:fill="auto"/>
            <w:noWrap/>
            <w:vAlign w:val="center"/>
          </w:tcPr>
          <w:p w14:paraId="69687A04" w14:textId="77777777" w:rsidR="005714F8" w:rsidRPr="000E5C49" w:rsidRDefault="00E54212">
            <w:pPr>
              <w:jc w:val="center"/>
              <w:rPr>
                <w:rFonts w:eastAsia="等线"/>
                <w:color w:val="000000" w:themeColor="text1"/>
                <w:sz w:val="18"/>
                <w:szCs w:val="18"/>
              </w:rPr>
            </w:pPr>
            <w:r w:rsidRPr="000E5C49">
              <w:rPr>
                <w:rFonts w:eastAsia="等线"/>
                <w:color w:val="000000" w:themeColor="text1"/>
                <w:sz w:val="18"/>
                <w:szCs w:val="18"/>
              </w:rPr>
              <w:t>0.00</w:t>
            </w:r>
          </w:p>
        </w:tc>
        <w:tc>
          <w:tcPr>
            <w:tcW w:w="540" w:type="pct"/>
            <w:tcBorders>
              <w:top w:val="nil"/>
              <w:bottom w:val="single" w:sz="8" w:space="0" w:color="auto"/>
            </w:tcBorders>
            <w:shd w:val="clear" w:color="auto" w:fill="auto"/>
            <w:noWrap/>
            <w:vAlign w:val="center"/>
          </w:tcPr>
          <w:p w14:paraId="681DEA74" w14:textId="77777777" w:rsidR="005714F8" w:rsidRPr="000E5C49" w:rsidRDefault="00E54212">
            <w:pPr>
              <w:jc w:val="center"/>
              <w:rPr>
                <w:rFonts w:eastAsia="等线"/>
                <w:color w:val="000000" w:themeColor="text1"/>
                <w:sz w:val="18"/>
                <w:szCs w:val="18"/>
              </w:rPr>
            </w:pPr>
            <w:r w:rsidRPr="000E5C49">
              <w:rPr>
                <w:rFonts w:eastAsia="等线"/>
                <w:color w:val="000000" w:themeColor="text1"/>
                <w:sz w:val="18"/>
                <w:szCs w:val="18"/>
              </w:rPr>
              <w:t>0.00</w:t>
            </w:r>
          </w:p>
        </w:tc>
      </w:tr>
    </w:tbl>
    <w:p w14:paraId="259112A4" w14:textId="67521BE8" w:rsidR="005714F8" w:rsidRPr="000E5C49" w:rsidRDefault="005F7730" w:rsidP="009D0C7D">
      <w:pPr>
        <w:spacing w:line="440" w:lineRule="exact"/>
        <w:rPr>
          <w:color w:val="000000" w:themeColor="text1"/>
          <w:szCs w:val="21"/>
        </w:rPr>
      </w:pPr>
      <w:r w:rsidRPr="000E5C49">
        <w:rPr>
          <w:color w:val="000000" w:themeColor="text1"/>
          <w:szCs w:val="21"/>
        </w:rPr>
        <w:t>10.</w:t>
      </w:r>
      <w:r w:rsidR="00E54212" w:rsidRPr="000E5C49">
        <w:rPr>
          <w:rFonts w:hint="eastAsia"/>
          <w:color w:val="000000" w:themeColor="text1"/>
          <w:szCs w:val="21"/>
        </w:rPr>
        <w:t>2</w:t>
      </w:r>
      <w:r w:rsidR="00E54212" w:rsidRPr="000E5C49">
        <w:rPr>
          <w:color w:val="000000" w:themeColor="text1"/>
          <w:szCs w:val="21"/>
        </w:rPr>
        <w:t>.</w:t>
      </w:r>
      <w:r w:rsidR="00E54212" w:rsidRPr="000E5C49">
        <w:rPr>
          <w:rFonts w:hint="eastAsia"/>
          <w:color w:val="000000" w:themeColor="text1"/>
          <w:szCs w:val="21"/>
        </w:rPr>
        <w:t>8</w:t>
      </w:r>
      <w:r w:rsidR="00B005A6" w:rsidRPr="000E5C49">
        <w:rPr>
          <w:color w:val="000000" w:themeColor="text1"/>
          <w:szCs w:val="21"/>
        </w:rPr>
        <w:t xml:space="preserve">  </w:t>
      </w:r>
      <w:r w:rsidR="00E54212" w:rsidRPr="000E5C49">
        <w:rPr>
          <w:rFonts w:hint="eastAsia"/>
          <w:color w:val="000000" w:themeColor="text1"/>
          <w:szCs w:val="21"/>
        </w:rPr>
        <w:t>采用</w:t>
      </w:r>
      <w:r w:rsidR="00E54212" w:rsidRPr="000E5C49">
        <w:rPr>
          <w:color w:val="000000" w:themeColor="text1"/>
          <w:szCs w:val="21"/>
        </w:rPr>
        <w:t>金属网抹</w:t>
      </w:r>
      <w:r w:rsidR="00E54212" w:rsidRPr="000E5C49">
        <w:rPr>
          <w:color w:val="000000" w:themeColor="text1"/>
          <w:szCs w:val="21"/>
        </w:rPr>
        <w:t>M5</w:t>
      </w:r>
      <w:r w:rsidR="00E54212" w:rsidRPr="000E5C49">
        <w:rPr>
          <w:color w:val="000000" w:themeColor="text1"/>
          <w:szCs w:val="21"/>
        </w:rPr>
        <w:t>水泥砂浆、</w:t>
      </w:r>
      <w:r w:rsidR="00E54212" w:rsidRPr="000E5C49">
        <w:rPr>
          <w:rFonts w:hint="eastAsia"/>
          <w:color w:val="000000" w:themeColor="text1"/>
          <w:szCs w:val="21"/>
        </w:rPr>
        <w:t>B</w:t>
      </w:r>
      <w:r w:rsidR="00E54212" w:rsidRPr="000E5C49">
        <w:rPr>
          <w:color w:val="000000" w:themeColor="text1"/>
          <w:szCs w:val="21"/>
        </w:rPr>
        <w:t>06</w:t>
      </w:r>
      <w:r w:rsidR="00E54212" w:rsidRPr="000E5C49">
        <w:rPr>
          <w:rFonts w:hint="eastAsia"/>
          <w:color w:val="000000" w:themeColor="text1"/>
          <w:szCs w:val="21"/>
        </w:rPr>
        <w:t>蒸压加气混凝土砌块和</w:t>
      </w:r>
      <w:r w:rsidR="00E54212" w:rsidRPr="000E5C49">
        <w:rPr>
          <w:color w:val="000000" w:themeColor="text1"/>
          <w:szCs w:val="21"/>
        </w:rPr>
        <w:t>岩棉板</w:t>
      </w:r>
      <w:r w:rsidR="00E54212" w:rsidRPr="000E5C49">
        <w:rPr>
          <w:rFonts w:hint="eastAsia"/>
          <w:color w:val="000000" w:themeColor="text1"/>
          <w:szCs w:val="21"/>
        </w:rPr>
        <w:t>作为</w:t>
      </w:r>
      <w:r w:rsidR="00E54212" w:rsidRPr="000E5C49">
        <w:rPr>
          <w:color w:val="000000" w:themeColor="text1"/>
          <w:szCs w:val="21"/>
        </w:rPr>
        <w:t>防火保护时</w:t>
      </w:r>
      <w:r w:rsidR="00E54212" w:rsidRPr="000E5C49">
        <w:rPr>
          <w:rFonts w:hint="eastAsia"/>
          <w:color w:val="000000" w:themeColor="text1"/>
          <w:szCs w:val="21"/>
        </w:rPr>
        <w:t>，</w:t>
      </w:r>
      <w:r w:rsidR="00E54212" w:rsidRPr="000E5C49">
        <w:rPr>
          <w:color w:val="000000" w:themeColor="text1"/>
          <w:szCs w:val="21"/>
        </w:rPr>
        <w:t>标准火灾下耐火极限</w:t>
      </w:r>
      <w:r w:rsidR="00E54212" w:rsidRPr="000E5C49">
        <w:rPr>
          <w:color w:val="000000" w:themeColor="text1"/>
          <w:szCs w:val="21"/>
        </w:rPr>
        <w:t>3.0h</w:t>
      </w:r>
      <w:r w:rsidR="00E54212" w:rsidRPr="000E5C49">
        <w:rPr>
          <w:rFonts w:hint="eastAsia"/>
          <w:color w:val="000000" w:themeColor="text1"/>
          <w:szCs w:val="21"/>
        </w:rPr>
        <w:t>的</w:t>
      </w:r>
      <w:r w:rsidR="00432931" w:rsidRPr="000E5C49">
        <w:rPr>
          <w:rFonts w:hint="eastAsia"/>
          <w:color w:val="000000" w:themeColor="text1"/>
        </w:rPr>
        <w:t>多腔波形钢板组合墙</w:t>
      </w:r>
      <w:r w:rsidR="00E54212" w:rsidRPr="000E5C49">
        <w:rPr>
          <w:rFonts w:hint="eastAsia"/>
          <w:color w:val="000000" w:themeColor="text1"/>
          <w:szCs w:val="21"/>
        </w:rPr>
        <w:t>，其</w:t>
      </w:r>
      <w:r w:rsidR="00E54212" w:rsidRPr="000E5C49">
        <w:rPr>
          <w:color w:val="000000" w:themeColor="text1"/>
          <w:szCs w:val="21"/>
        </w:rPr>
        <w:t>防火保护层的设计厚度可查表</w:t>
      </w:r>
      <w:r w:rsidRPr="000E5C49">
        <w:rPr>
          <w:color w:val="000000" w:themeColor="text1"/>
          <w:szCs w:val="21"/>
        </w:rPr>
        <w:t>10.</w:t>
      </w:r>
      <w:r w:rsidR="00E54212" w:rsidRPr="000E5C49">
        <w:rPr>
          <w:rFonts w:hint="eastAsia"/>
          <w:color w:val="000000" w:themeColor="text1"/>
          <w:szCs w:val="21"/>
        </w:rPr>
        <w:t>2</w:t>
      </w:r>
      <w:r w:rsidR="00E54212" w:rsidRPr="000E5C49">
        <w:rPr>
          <w:color w:val="000000" w:themeColor="text1"/>
          <w:szCs w:val="21"/>
        </w:rPr>
        <w:t>.</w:t>
      </w:r>
      <w:r w:rsidR="00E54212" w:rsidRPr="000E5C49">
        <w:rPr>
          <w:rFonts w:hint="eastAsia"/>
          <w:color w:val="000000" w:themeColor="text1"/>
          <w:szCs w:val="21"/>
        </w:rPr>
        <w:t>8</w:t>
      </w:r>
      <w:r w:rsidR="00E54212" w:rsidRPr="000E5C49">
        <w:rPr>
          <w:color w:val="000000" w:themeColor="text1"/>
          <w:szCs w:val="21"/>
        </w:rPr>
        <w:t>-1</w:t>
      </w:r>
      <w:r w:rsidR="00E54212" w:rsidRPr="000E5C49">
        <w:rPr>
          <w:rFonts w:hint="eastAsia"/>
          <w:color w:val="000000" w:themeColor="text1"/>
          <w:szCs w:val="21"/>
        </w:rPr>
        <w:t>和</w:t>
      </w:r>
      <w:r w:rsidR="00E54212" w:rsidRPr="000E5C49">
        <w:rPr>
          <w:color w:val="000000" w:themeColor="text1"/>
          <w:szCs w:val="21"/>
        </w:rPr>
        <w:t>表</w:t>
      </w:r>
      <w:r w:rsidRPr="000E5C49">
        <w:rPr>
          <w:color w:val="000000" w:themeColor="text1"/>
          <w:szCs w:val="21"/>
        </w:rPr>
        <w:t>10.</w:t>
      </w:r>
      <w:r w:rsidR="00E54212" w:rsidRPr="000E5C49">
        <w:rPr>
          <w:rFonts w:hint="eastAsia"/>
          <w:color w:val="000000" w:themeColor="text1"/>
          <w:szCs w:val="21"/>
        </w:rPr>
        <w:t>2</w:t>
      </w:r>
      <w:r w:rsidR="00E54212" w:rsidRPr="000E5C49">
        <w:rPr>
          <w:color w:val="000000" w:themeColor="text1"/>
          <w:szCs w:val="21"/>
        </w:rPr>
        <w:t>.</w:t>
      </w:r>
      <w:r w:rsidR="00E54212" w:rsidRPr="000E5C49">
        <w:rPr>
          <w:rFonts w:hint="eastAsia"/>
          <w:color w:val="000000" w:themeColor="text1"/>
          <w:szCs w:val="21"/>
        </w:rPr>
        <w:t>8</w:t>
      </w:r>
      <w:r w:rsidR="00E54212" w:rsidRPr="000E5C49">
        <w:rPr>
          <w:color w:val="000000" w:themeColor="text1"/>
          <w:szCs w:val="21"/>
        </w:rPr>
        <w:t>-2</w:t>
      </w:r>
      <w:r w:rsidR="00E54212" w:rsidRPr="000E5C49">
        <w:rPr>
          <w:color w:val="000000" w:themeColor="text1"/>
          <w:szCs w:val="21"/>
        </w:rPr>
        <w:t>。</w:t>
      </w:r>
      <w:r w:rsidR="00E54212" w:rsidRPr="000E5C49">
        <w:rPr>
          <w:rFonts w:hint="eastAsia"/>
          <w:color w:val="000000" w:themeColor="text1"/>
          <w:szCs w:val="21"/>
        </w:rPr>
        <w:t>防火保护层</w:t>
      </w:r>
      <w:r w:rsidR="00E54212" w:rsidRPr="000E5C49">
        <w:rPr>
          <w:color w:val="000000" w:themeColor="text1"/>
          <w:szCs w:val="21"/>
        </w:rPr>
        <w:t>的厚度应取表</w:t>
      </w:r>
      <w:r w:rsidRPr="000E5C49">
        <w:rPr>
          <w:color w:val="000000" w:themeColor="text1"/>
          <w:szCs w:val="21"/>
        </w:rPr>
        <w:t>10.</w:t>
      </w:r>
      <w:r w:rsidR="00E54212" w:rsidRPr="000E5C49">
        <w:rPr>
          <w:rFonts w:hint="eastAsia"/>
          <w:color w:val="000000" w:themeColor="text1"/>
          <w:szCs w:val="21"/>
        </w:rPr>
        <w:t>2</w:t>
      </w:r>
      <w:r w:rsidR="00E54212" w:rsidRPr="000E5C49">
        <w:rPr>
          <w:color w:val="000000" w:themeColor="text1"/>
          <w:szCs w:val="21"/>
        </w:rPr>
        <w:t>.</w:t>
      </w:r>
      <w:r w:rsidR="00E54212" w:rsidRPr="000E5C49">
        <w:rPr>
          <w:rFonts w:hint="eastAsia"/>
          <w:color w:val="000000" w:themeColor="text1"/>
          <w:szCs w:val="21"/>
        </w:rPr>
        <w:t>8</w:t>
      </w:r>
      <w:r w:rsidR="00E54212" w:rsidRPr="000E5C49">
        <w:rPr>
          <w:color w:val="000000" w:themeColor="text1"/>
          <w:szCs w:val="21"/>
        </w:rPr>
        <w:t>-1</w:t>
      </w:r>
      <w:r w:rsidR="00E54212" w:rsidRPr="000E5C49">
        <w:rPr>
          <w:rFonts w:hint="eastAsia"/>
          <w:color w:val="000000" w:themeColor="text1"/>
          <w:szCs w:val="21"/>
        </w:rPr>
        <w:t>和</w:t>
      </w:r>
      <w:r w:rsidR="00E54212" w:rsidRPr="000E5C49">
        <w:rPr>
          <w:color w:val="000000" w:themeColor="text1"/>
          <w:szCs w:val="21"/>
        </w:rPr>
        <w:t>表</w:t>
      </w:r>
      <w:r w:rsidRPr="000E5C49">
        <w:rPr>
          <w:color w:val="000000" w:themeColor="text1"/>
          <w:szCs w:val="21"/>
        </w:rPr>
        <w:t>10.</w:t>
      </w:r>
      <w:r w:rsidR="00E54212" w:rsidRPr="000E5C49">
        <w:rPr>
          <w:rFonts w:hint="eastAsia"/>
          <w:color w:val="000000" w:themeColor="text1"/>
          <w:szCs w:val="21"/>
        </w:rPr>
        <w:t>2</w:t>
      </w:r>
      <w:r w:rsidR="00E54212" w:rsidRPr="000E5C49">
        <w:rPr>
          <w:color w:val="000000" w:themeColor="text1"/>
          <w:szCs w:val="21"/>
        </w:rPr>
        <w:t>.</w:t>
      </w:r>
      <w:r w:rsidR="00E54212" w:rsidRPr="000E5C49">
        <w:rPr>
          <w:rFonts w:hint="eastAsia"/>
          <w:color w:val="000000" w:themeColor="text1"/>
          <w:szCs w:val="21"/>
        </w:rPr>
        <w:t>8</w:t>
      </w:r>
      <w:r w:rsidR="00E54212" w:rsidRPr="000E5C49">
        <w:rPr>
          <w:color w:val="000000" w:themeColor="text1"/>
          <w:szCs w:val="21"/>
        </w:rPr>
        <w:t>-2</w:t>
      </w:r>
      <w:r w:rsidR="00E54212" w:rsidRPr="000E5C49">
        <w:rPr>
          <w:color w:val="000000" w:themeColor="text1"/>
          <w:szCs w:val="21"/>
        </w:rPr>
        <w:t>中的较</w:t>
      </w:r>
      <w:r w:rsidR="00E54212" w:rsidRPr="000E5C49">
        <w:rPr>
          <w:rFonts w:hint="eastAsia"/>
          <w:color w:val="000000" w:themeColor="text1"/>
          <w:szCs w:val="21"/>
        </w:rPr>
        <w:t>大</w:t>
      </w:r>
      <w:r w:rsidR="00E54212" w:rsidRPr="000E5C49">
        <w:rPr>
          <w:color w:val="000000" w:themeColor="text1"/>
          <w:szCs w:val="21"/>
        </w:rPr>
        <w:t>值。</w:t>
      </w:r>
    </w:p>
    <w:p w14:paraId="766954C6" w14:textId="77777777" w:rsidR="009D0C7D" w:rsidRPr="000E5C49" w:rsidRDefault="009D0C7D" w:rsidP="009D0C7D">
      <w:pPr>
        <w:pStyle w:val="2"/>
        <w:ind w:firstLine="420"/>
        <w:rPr>
          <w:color w:val="000000" w:themeColor="text1"/>
          <w:lang w:val="en-US"/>
        </w:rPr>
      </w:pPr>
    </w:p>
    <w:p w14:paraId="41E62B30" w14:textId="77777777" w:rsidR="009D0C7D" w:rsidRPr="000E5C49" w:rsidRDefault="009D0C7D" w:rsidP="009D0C7D">
      <w:pPr>
        <w:pStyle w:val="2"/>
        <w:ind w:firstLine="420"/>
        <w:rPr>
          <w:color w:val="000000" w:themeColor="text1"/>
          <w:lang w:val="en-US"/>
        </w:rPr>
      </w:pPr>
    </w:p>
    <w:p w14:paraId="3613A2A3" w14:textId="77777777" w:rsidR="009D0C7D" w:rsidRPr="000E5C49" w:rsidRDefault="009D0C7D" w:rsidP="009D0C7D">
      <w:pPr>
        <w:pStyle w:val="2"/>
        <w:ind w:firstLine="420"/>
        <w:rPr>
          <w:color w:val="000000" w:themeColor="text1"/>
          <w:lang w:val="en-US"/>
        </w:rPr>
      </w:pPr>
    </w:p>
    <w:p w14:paraId="4984D4F3" w14:textId="704EE363" w:rsidR="005714F8" w:rsidRPr="000E5C49" w:rsidRDefault="00E54212" w:rsidP="00D4437E">
      <w:pPr>
        <w:jc w:val="center"/>
        <w:rPr>
          <w:color w:val="000000" w:themeColor="text1"/>
          <w:sz w:val="18"/>
          <w:szCs w:val="18"/>
        </w:rPr>
      </w:pPr>
      <w:r w:rsidRPr="000E5C49">
        <w:rPr>
          <w:color w:val="000000" w:themeColor="text1"/>
          <w:sz w:val="18"/>
          <w:szCs w:val="18"/>
        </w:rPr>
        <w:lastRenderedPageBreak/>
        <w:t>表</w:t>
      </w:r>
      <w:r w:rsidR="005F7730" w:rsidRPr="000E5C49">
        <w:rPr>
          <w:color w:val="000000" w:themeColor="text1"/>
          <w:sz w:val="18"/>
          <w:szCs w:val="18"/>
        </w:rPr>
        <w:t>10.</w:t>
      </w:r>
      <w:r w:rsidRPr="000E5C49">
        <w:rPr>
          <w:rFonts w:hint="eastAsia"/>
          <w:color w:val="000000" w:themeColor="text1"/>
          <w:sz w:val="18"/>
          <w:szCs w:val="18"/>
        </w:rPr>
        <w:t>2</w:t>
      </w:r>
      <w:r w:rsidRPr="000E5C49">
        <w:rPr>
          <w:color w:val="000000" w:themeColor="text1"/>
          <w:sz w:val="18"/>
          <w:szCs w:val="18"/>
        </w:rPr>
        <w:t>.</w:t>
      </w:r>
      <w:r w:rsidRPr="000E5C49">
        <w:rPr>
          <w:rFonts w:hint="eastAsia"/>
          <w:color w:val="000000" w:themeColor="text1"/>
          <w:sz w:val="18"/>
          <w:szCs w:val="18"/>
        </w:rPr>
        <w:t>8</w:t>
      </w:r>
      <w:r w:rsidRPr="000E5C49">
        <w:rPr>
          <w:color w:val="000000" w:themeColor="text1"/>
          <w:sz w:val="18"/>
          <w:szCs w:val="18"/>
        </w:rPr>
        <w:t>-1</w:t>
      </w:r>
      <w:r w:rsidR="00D4437E" w:rsidRPr="000E5C49">
        <w:rPr>
          <w:color w:val="000000" w:themeColor="text1"/>
          <w:sz w:val="18"/>
          <w:szCs w:val="18"/>
        </w:rPr>
        <w:t xml:space="preserve">  </w:t>
      </w:r>
      <w:r w:rsidRPr="000E5C49">
        <w:rPr>
          <w:rFonts w:hint="eastAsia"/>
          <w:color w:val="000000" w:themeColor="text1"/>
          <w:sz w:val="18"/>
          <w:szCs w:val="18"/>
        </w:rPr>
        <w:t>稳定性要求下</w:t>
      </w:r>
      <w:r w:rsidRPr="000E5C49">
        <w:rPr>
          <w:color w:val="000000" w:themeColor="text1"/>
          <w:sz w:val="18"/>
          <w:szCs w:val="18"/>
        </w:rPr>
        <w:t>双面受火</w:t>
      </w:r>
      <w:r w:rsidR="00432931" w:rsidRPr="000E5C49">
        <w:rPr>
          <w:rFonts w:hint="eastAsia"/>
          <w:color w:val="000000" w:themeColor="text1"/>
          <w:sz w:val="18"/>
          <w:szCs w:val="18"/>
        </w:rPr>
        <w:t>多腔波形钢板组合墙</w:t>
      </w:r>
      <w:r w:rsidRPr="000E5C49">
        <w:rPr>
          <w:rFonts w:hint="eastAsia"/>
          <w:color w:val="000000" w:themeColor="text1"/>
          <w:sz w:val="18"/>
          <w:szCs w:val="18"/>
        </w:rPr>
        <w:t>防火保护层厚度</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9"/>
        <w:gridCol w:w="569"/>
        <w:gridCol w:w="568"/>
        <w:gridCol w:w="648"/>
        <w:gridCol w:w="427"/>
        <w:gridCol w:w="427"/>
        <w:gridCol w:w="427"/>
        <w:gridCol w:w="434"/>
        <w:gridCol w:w="427"/>
        <w:gridCol w:w="427"/>
        <w:gridCol w:w="427"/>
        <w:gridCol w:w="427"/>
        <w:gridCol w:w="434"/>
      </w:tblGrid>
      <w:tr w:rsidR="000E5C49" w:rsidRPr="000E5C49" w14:paraId="0DB2BBB8" w14:textId="77777777" w:rsidTr="009D0C7D">
        <w:trPr>
          <w:trHeight w:val="510"/>
          <w:jc w:val="center"/>
        </w:trPr>
        <w:tc>
          <w:tcPr>
            <w:tcW w:w="457" w:type="pct"/>
            <w:shd w:val="clear" w:color="auto" w:fill="auto"/>
            <w:noWrap/>
            <w:vAlign w:val="center"/>
          </w:tcPr>
          <w:p w14:paraId="07EA5109" w14:textId="77777777" w:rsidR="005714F8" w:rsidRPr="000E5C49" w:rsidRDefault="00E54212" w:rsidP="009D0C7D">
            <w:pPr>
              <w:widowControl/>
              <w:snapToGrid w:val="0"/>
              <w:jc w:val="center"/>
              <w:rPr>
                <w:rFonts w:ascii="宋体" w:hAnsi="宋体" w:cs="宋体"/>
                <w:color w:val="000000" w:themeColor="text1"/>
                <w:kern w:val="0"/>
                <w:sz w:val="18"/>
                <w:szCs w:val="18"/>
              </w:rPr>
            </w:pPr>
            <w:r w:rsidRPr="000E5C49">
              <w:rPr>
                <w:rFonts w:ascii="宋体" w:hAnsi="宋体" w:cs="宋体" w:hint="eastAsia"/>
                <w:color w:val="000000" w:themeColor="text1"/>
                <w:kern w:val="0"/>
                <w:sz w:val="18"/>
                <w:szCs w:val="18"/>
              </w:rPr>
              <w:t>长细比</w:t>
            </w:r>
          </w:p>
        </w:tc>
        <w:tc>
          <w:tcPr>
            <w:tcW w:w="458" w:type="pct"/>
            <w:shd w:val="clear" w:color="auto" w:fill="auto"/>
            <w:noWrap/>
            <w:vAlign w:val="center"/>
          </w:tcPr>
          <w:p w14:paraId="4333892E" w14:textId="77777777" w:rsidR="005714F8" w:rsidRPr="000E5C49" w:rsidRDefault="00E54212" w:rsidP="009D0C7D">
            <w:pPr>
              <w:widowControl/>
              <w:snapToGrid w:val="0"/>
              <w:jc w:val="center"/>
              <w:rPr>
                <w:rFonts w:ascii="宋体" w:hAnsi="宋体" w:cs="宋体"/>
                <w:color w:val="000000" w:themeColor="text1"/>
                <w:kern w:val="0"/>
                <w:sz w:val="18"/>
                <w:szCs w:val="18"/>
              </w:rPr>
            </w:pPr>
            <w:r w:rsidRPr="000E5C49">
              <w:rPr>
                <w:rFonts w:ascii="宋体" w:hAnsi="宋体" w:cs="宋体" w:hint="eastAsia"/>
                <w:color w:val="000000" w:themeColor="text1"/>
                <w:kern w:val="0"/>
                <w:sz w:val="18"/>
                <w:szCs w:val="18"/>
              </w:rPr>
              <w:t>高宽比</w:t>
            </w:r>
          </w:p>
        </w:tc>
        <w:tc>
          <w:tcPr>
            <w:tcW w:w="457" w:type="pct"/>
            <w:shd w:val="clear" w:color="auto" w:fill="auto"/>
            <w:noWrap/>
            <w:vAlign w:val="center"/>
          </w:tcPr>
          <w:p w14:paraId="2B228B6B" w14:textId="77777777" w:rsidR="005714F8" w:rsidRPr="000E5C49" w:rsidRDefault="00E54212" w:rsidP="009D0C7D">
            <w:pPr>
              <w:widowControl/>
              <w:snapToGrid w:val="0"/>
              <w:jc w:val="center"/>
              <w:rPr>
                <w:rFonts w:ascii="宋体" w:hAnsi="宋体" w:cs="宋体"/>
                <w:color w:val="000000" w:themeColor="text1"/>
                <w:kern w:val="0"/>
                <w:sz w:val="18"/>
                <w:szCs w:val="18"/>
              </w:rPr>
            </w:pPr>
            <w:r w:rsidRPr="000E5C49">
              <w:rPr>
                <w:rFonts w:ascii="宋体" w:hAnsi="宋体" w:cs="宋体" w:hint="eastAsia"/>
                <w:color w:val="000000" w:themeColor="text1"/>
                <w:kern w:val="0"/>
                <w:sz w:val="18"/>
                <w:szCs w:val="18"/>
              </w:rPr>
              <w:t>腔体</w:t>
            </w:r>
          </w:p>
          <w:p w14:paraId="674B5C50" w14:textId="77777777" w:rsidR="005714F8" w:rsidRPr="000E5C49" w:rsidRDefault="00E54212" w:rsidP="009D0C7D">
            <w:pPr>
              <w:widowControl/>
              <w:snapToGrid w:val="0"/>
              <w:jc w:val="center"/>
              <w:rPr>
                <w:rFonts w:ascii="宋体" w:hAnsi="宋体" w:cs="宋体"/>
                <w:color w:val="000000" w:themeColor="text1"/>
                <w:kern w:val="0"/>
                <w:sz w:val="18"/>
                <w:szCs w:val="18"/>
              </w:rPr>
            </w:pPr>
            <w:r w:rsidRPr="000E5C49">
              <w:rPr>
                <w:rFonts w:ascii="宋体" w:hAnsi="宋体" w:cs="宋体" w:hint="eastAsia"/>
                <w:color w:val="000000" w:themeColor="text1"/>
                <w:kern w:val="0"/>
                <w:sz w:val="18"/>
                <w:szCs w:val="18"/>
              </w:rPr>
              <w:t>高度</w:t>
            </w:r>
          </w:p>
        </w:tc>
        <w:tc>
          <w:tcPr>
            <w:tcW w:w="522" w:type="pct"/>
            <w:shd w:val="clear" w:color="auto" w:fill="auto"/>
            <w:noWrap/>
            <w:vAlign w:val="center"/>
          </w:tcPr>
          <w:p w14:paraId="51215E1A" w14:textId="77777777" w:rsidR="005714F8" w:rsidRPr="000E5C49" w:rsidRDefault="00E54212" w:rsidP="009D0C7D">
            <w:pPr>
              <w:widowControl/>
              <w:snapToGrid w:val="0"/>
              <w:jc w:val="center"/>
              <w:rPr>
                <w:rFonts w:ascii="宋体" w:hAnsi="宋体" w:cs="宋体"/>
                <w:color w:val="000000" w:themeColor="text1"/>
                <w:kern w:val="0"/>
                <w:sz w:val="18"/>
                <w:szCs w:val="18"/>
              </w:rPr>
            </w:pPr>
            <w:r w:rsidRPr="000E5C49">
              <w:rPr>
                <w:rFonts w:ascii="宋体" w:hAnsi="宋体" w:cs="宋体" w:hint="eastAsia"/>
                <w:color w:val="000000" w:themeColor="text1"/>
                <w:kern w:val="0"/>
                <w:sz w:val="18"/>
                <w:szCs w:val="18"/>
              </w:rPr>
              <w:t>腔体</w:t>
            </w:r>
          </w:p>
          <w:p w14:paraId="0823DAA6" w14:textId="77777777" w:rsidR="005714F8" w:rsidRPr="000E5C49" w:rsidRDefault="00E54212" w:rsidP="009D0C7D">
            <w:pPr>
              <w:widowControl/>
              <w:snapToGrid w:val="0"/>
              <w:jc w:val="center"/>
              <w:rPr>
                <w:rFonts w:ascii="宋体" w:hAnsi="宋体" w:cs="宋体"/>
                <w:color w:val="000000" w:themeColor="text1"/>
                <w:kern w:val="0"/>
                <w:sz w:val="18"/>
                <w:szCs w:val="18"/>
              </w:rPr>
            </w:pPr>
            <w:r w:rsidRPr="000E5C49">
              <w:rPr>
                <w:rFonts w:ascii="宋体" w:hAnsi="宋体" w:cs="宋体" w:hint="eastAsia"/>
                <w:color w:val="000000" w:themeColor="text1"/>
                <w:kern w:val="0"/>
                <w:sz w:val="18"/>
                <w:szCs w:val="18"/>
              </w:rPr>
              <w:t>宽度</w:t>
            </w:r>
          </w:p>
        </w:tc>
        <w:tc>
          <w:tcPr>
            <w:tcW w:w="3106" w:type="pct"/>
            <w:gridSpan w:val="9"/>
            <w:shd w:val="clear" w:color="auto" w:fill="auto"/>
            <w:noWrap/>
            <w:vAlign w:val="center"/>
          </w:tcPr>
          <w:p w14:paraId="6287C58E" w14:textId="77777777" w:rsidR="005714F8" w:rsidRPr="000E5C49" w:rsidRDefault="00E54212" w:rsidP="009D0C7D">
            <w:pPr>
              <w:widowControl/>
              <w:snapToGrid w:val="0"/>
              <w:jc w:val="center"/>
              <w:rPr>
                <w:rFonts w:ascii="宋体" w:hAnsi="宋体" w:cs="宋体"/>
                <w:color w:val="000000" w:themeColor="text1"/>
                <w:kern w:val="0"/>
                <w:sz w:val="18"/>
                <w:szCs w:val="18"/>
              </w:rPr>
            </w:pPr>
            <w:r w:rsidRPr="000E5C49">
              <w:rPr>
                <w:rFonts w:ascii="宋体" w:hAnsi="宋体" w:cs="宋体" w:hint="eastAsia"/>
                <w:color w:val="000000" w:themeColor="text1"/>
                <w:kern w:val="0"/>
                <w:sz w:val="18"/>
                <w:szCs w:val="18"/>
              </w:rPr>
              <w:t xml:space="preserve">防火保护层最小厚度 </w:t>
            </w:r>
            <w:r w:rsidRPr="000E5C49">
              <w:rPr>
                <w:color w:val="000000" w:themeColor="text1"/>
                <w:kern w:val="0"/>
                <w:sz w:val="18"/>
                <w:szCs w:val="18"/>
              </w:rPr>
              <w:t>(mm)</w:t>
            </w:r>
          </w:p>
        </w:tc>
      </w:tr>
      <w:tr w:rsidR="000E5C49" w:rsidRPr="000E5C49" w14:paraId="5D29921B" w14:textId="77777777" w:rsidTr="009D0C7D">
        <w:trPr>
          <w:trHeight w:val="283"/>
          <w:jc w:val="center"/>
        </w:trPr>
        <w:tc>
          <w:tcPr>
            <w:tcW w:w="457" w:type="pct"/>
            <w:vMerge w:val="restart"/>
            <w:shd w:val="clear" w:color="auto" w:fill="auto"/>
            <w:noWrap/>
            <w:vAlign w:val="center"/>
          </w:tcPr>
          <w:p w14:paraId="1CD8413C" w14:textId="77777777" w:rsidR="005714F8" w:rsidRPr="000E5C49" w:rsidRDefault="00E54212">
            <w:pPr>
              <w:widowControl/>
              <w:spacing w:before="60" w:after="60"/>
              <w:jc w:val="center"/>
              <w:rPr>
                <w:rFonts w:eastAsia="等线"/>
                <w:i/>
                <w:iCs/>
                <w:color w:val="000000" w:themeColor="text1"/>
                <w:kern w:val="0"/>
                <w:sz w:val="18"/>
                <w:szCs w:val="18"/>
              </w:rPr>
            </w:pPr>
            <w:r w:rsidRPr="000E5C49">
              <w:rPr>
                <w:i/>
                <w:iCs/>
                <w:color w:val="000000" w:themeColor="text1"/>
                <w:kern w:val="0"/>
                <w:sz w:val="18"/>
                <w:szCs w:val="18"/>
              </w:rPr>
              <w:t>λ</w:t>
            </w:r>
            <w:r w:rsidRPr="000E5C49">
              <w:rPr>
                <w:iCs/>
                <w:color w:val="000000" w:themeColor="text1"/>
                <w:kern w:val="0"/>
                <w:sz w:val="18"/>
                <w:szCs w:val="18"/>
                <w:vertAlign w:val="subscript"/>
              </w:rPr>
              <w:t>g</w:t>
            </w:r>
          </w:p>
        </w:tc>
        <w:tc>
          <w:tcPr>
            <w:tcW w:w="458" w:type="pct"/>
            <w:vMerge w:val="restart"/>
            <w:shd w:val="clear" w:color="auto" w:fill="auto"/>
            <w:noWrap/>
            <w:vAlign w:val="center"/>
          </w:tcPr>
          <w:p w14:paraId="2F4B67E6" w14:textId="77777777" w:rsidR="005714F8" w:rsidRPr="000E5C49" w:rsidRDefault="00E54212">
            <w:pPr>
              <w:widowControl/>
              <w:spacing w:before="60" w:after="60"/>
              <w:jc w:val="center"/>
              <w:rPr>
                <w:rFonts w:eastAsia="等线"/>
                <w:i/>
                <w:iCs/>
                <w:color w:val="000000" w:themeColor="text1"/>
                <w:kern w:val="0"/>
                <w:sz w:val="18"/>
                <w:szCs w:val="18"/>
              </w:rPr>
            </w:pPr>
            <w:r w:rsidRPr="000E5C49">
              <w:rPr>
                <w:rFonts w:eastAsia="等线"/>
                <w:i/>
                <w:iCs/>
                <w:color w:val="000000" w:themeColor="text1"/>
                <w:kern w:val="0"/>
                <w:sz w:val="18"/>
                <w:szCs w:val="18"/>
              </w:rPr>
              <w:t>d/b</w:t>
            </w:r>
          </w:p>
        </w:tc>
        <w:tc>
          <w:tcPr>
            <w:tcW w:w="457" w:type="pct"/>
            <w:shd w:val="clear" w:color="auto" w:fill="auto"/>
            <w:noWrap/>
            <w:vAlign w:val="center"/>
          </w:tcPr>
          <w:p w14:paraId="7ADDB8DE" w14:textId="77777777" w:rsidR="005714F8" w:rsidRPr="000E5C49" w:rsidRDefault="00E54212" w:rsidP="009D0C7D">
            <w:pPr>
              <w:widowControl/>
              <w:snapToGrid w:val="0"/>
              <w:jc w:val="center"/>
              <w:rPr>
                <w:rFonts w:eastAsia="等线"/>
                <w:i/>
                <w:iCs/>
                <w:color w:val="000000" w:themeColor="text1"/>
                <w:kern w:val="0"/>
                <w:sz w:val="18"/>
                <w:szCs w:val="18"/>
              </w:rPr>
            </w:pPr>
            <w:r w:rsidRPr="000E5C49">
              <w:rPr>
                <w:rFonts w:eastAsia="等线"/>
                <w:i/>
                <w:iCs/>
                <w:color w:val="000000" w:themeColor="text1"/>
                <w:kern w:val="0"/>
                <w:sz w:val="18"/>
                <w:szCs w:val="18"/>
              </w:rPr>
              <w:t>b</w:t>
            </w:r>
          </w:p>
        </w:tc>
        <w:tc>
          <w:tcPr>
            <w:tcW w:w="522" w:type="pct"/>
            <w:shd w:val="clear" w:color="auto" w:fill="auto"/>
            <w:noWrap/>
            <w:vAlign w:val="center"/>
          </w:tcPr>
          <w:p w14:paraId="270A2672" w14:textId="77777777" w:rsidR="005714F8" w:rsidRPr="000E5C49" w:rsidRDefault="00E54212" w:rsidP="009D0C7D">
            <w:pPr>
              <w:widowControl/>
              <w:snapToGrid w:val="0"/>
              <w:jc w:val="center"/>
              <w:rPr>
                <w:rFonts w:eastAsia="等线"/>
                <w:i/>
                <w:iCs/>
                <w:color w:val="000000" w:themeColor="text1"/>
                <w:kern w:val="0"/>
                <w:sz w:val="18"/>
                <w:szCs w:val="18"/>
              </w:rPr>
            </w:pPr>
            <w:r w:rsidRPr="000E5C49">
              <w:rPr>
                <w:rFonts w:eastAsia="等线"/>
                <w:i/>
                <w:iCs/>
                <w:color w:val="000000" w:themeColor="text1"/>
                <w:kern w:val="0"/>
                <w:sz w:val="18"/>
                <w:szCs w:val="18"/>
              </w:rPr>
              <w:t>d</w:t>
            </w:r>
          </w:p>
        </w:tc>
        <w:tc>
          <w:tcPr>
            <w:tcW w:w="1032" w:type="pct"/>
            <w:gridSpan w:val="3"/>
            <w:shd w:val="clear" w:color="auto" w:fill="auto"/>
            <w:noWrap/>
            <w:vAlign w:val="center"/>
          </w:tcPr>
          <w:p w14:paraId="4B719863" w14:textId="77777777" w:rsidR="005714F8" w:rsidRPr="000E5C49" w:rsidRDefault="00E54212" w:rsidP="009D0C7D">
            <w:pPr>
              <w:widowControl/>
              <w:snapToGrid w:val="0"/>
              <w:jc w:val="center"/>
              <w:rPr>
                <w:rFonts w:ascii="宋体" w:hAnsi="宋体" w:cs="宋体"/>
                <w:color w:val="000000" w:themeColor="text1"/>
                <w:kern w:val="0"/>
                <w:sz w:val="18"/>
                <w:szCs w:val="18"/>
              </w:rPr>
            </w:pPr>
            <w:r w:rsidRPr="000E5C49">
              <w:rPr>
                <w:rFonts w:ascii="宋体" w:hAnsi="宋体" w:cs="宋体" w:hint="eastAsia"/>
                <w:color w:val="000000" w:themeColor="text1"/>
                <w:kern w:val="0"/>
                <w:sz w:val="18"/>
                <w:szCs w:val="18"/>
              </w:rPr>
              <w:t>水泥砂浆</w:t>
            </w:r>
          </w:p>
        </w:tc>
        <w:tc>
          <w:tcPr>
            <w:tcW w:w="1037" w:type="pct"/>
            <w:gridSpan w:val="3"/>
            <w:shd w:val="clear" w:color="auto" w:fill="auto"/>
            <w:noWrap/>
            <w:vAlign w:val="center"/>
          </w:tcPr>
          <w:p w14:paraId="5FEFF7E9" w14:textId="77777777" w:rsidR="005714F8" w:rsidRPr="000E5C49" w:rsidRDefault="00E54212" w:rsidP="009D0C7D">
            <w:pPr>
              <w:widowControl/>
              <w:snapToGrid w:val="0"/>
              <w:jc w:val="center"/>
              <w:rPr>
                <w:rFonts w:ascii="宋体" w:hAnsi="宋体" w:cs="宋体"/>
                <w:color w:val="000000" w:themeColor="text1"/>
                <w:kern w:val="0"/>
                <w:sz w:val="18"/>
                <w:szCs w:val="18"/>
              </w:rPr>
            </w:pPr>
            <w:r w:rsidRPr="000E5C49">
              <w:rPr>
                <w:rFonts w:ascii="宋体" w:hAnsi="宋体" w:cs="宋体" w:hint="eastAsia"/>
                <w:color w:val="000000" w:themeColor="text1"/>
                <w:kern w:val="0"/>
                <w:sz w:val="18"/>
                <w:szCs w:val="18"/>
              </w:rPr>
              <w:t>加气混凝土</w:t>
            </w:r>
          </w:p>
        </w:tc>
        <w:tc>
          <w:tcPr>
            <w:tcW w:w="1036" w:type="pct"/>
            <w:gridSpan w:val="3"/>
            <w:shd w:val="clear" w:color="auto" w:fill="auto"/>
            <w:noWrap/>
            <w:vAlign w:val="center"/>
          </w:tcPr>
          <w:p w14:paraId="14069FB5" w14:textId="77777777" w:rsidR="005714F8" w:rsidRPr="000E5C49" w:rsidRDefault="00E54212" w:rsidP="009D0C7D">
            <w:pPr>
              <w:widowControl/>
              <w:snapToGrid w:val="0"/>
              <w:jc w:val="center"/>
              <w:rPr>
                <w:rFonts w:ascii="宋体" w:hAnsi="宋体" w:cs="宋体"/>
                <w:color w:val="000000" w:themeColor="text1"/>
                <w:kern w:val="0"/>
                <w:sz w:val="18"/>
                <w:szCs w:val="18"/>
              </w:rPr>
            </w:pPr>
            <w:r w:rsidRPr="000E5C49">
              <w:rPr>
                <w:rFonts w:ascii="宋体" w:hAnsi="宋体" w:cs="宋体" w:hint="eastAsia"/>
                <w:color w:val="000000" w:themeColor="text1"/>
                <w:kern w:val="0"/>
                <w:sz w:val="18"/>
                <w:szCs w:val="18"/>
              </w:rPr>
              <w:t>岩棉</w:t>
            </w:r>
          </w:p>
        </w:tc>
      </w:tr>
      <w:tr w:rsidR="000E5C49" w:rsidRPr="000E5C49" w14:paraId="344E2A47" w14:textId="77777777" w:rsidTr="009D0C7D">
        <w:trPr>
          <w:trHeight w:val="283"/>
          <w:jc w:val="center"/>
        </w:trPr>
        <w:tc>
          <w:tcPr>
            <w:tcW w:w="457" w:type="pct"/>
            <w:vMerge/>
            <w:vAlign w:val="center"/>
          </w:tcPr>
          <w:p w14:paraId="1ED70E39" w14:textId="77777777" w:rsidR="005714F8" w:rsidRPr="000E5C49" w:rsidRDefault="005714F8">
            <w:pPr>
              <w:widowControl/>
              <w:spacing w:before="60" w:after="60"/>
              <w:jc w:val="center"/>
              <w:rPr>
                <w:rFonts w:eastAsia="等线"/>
                <w:i/>
                <w:iCs/>
                <w:color w:val="000000" w:themeColor="text1"/>
                <w:kern w:val="0"/>
                <w:sz w:val="18"/>
                <w:szCs w:val="18"/>
              </w:rPr>
            </w:pPr>
          </w:p>
        </w:tc>
        <w:tc>
          <w:tcPr>
            <w:tcW w:w="458" w:type="pct"/>
            <w:vMerge/>
            <w:vAlign w:val="center"/>
          </w:tcPr>
          <w:p w14:paraId="3B495036" w14:textId="77777777" w:rsidR="005714F8" w:rsidRPr="000E5C49" w:rsidRDefault="005714F8">
            <w:pPr>
              <w:widowControl/>
              <w:spacing w:before="60" w:after="60"/>
              <w:jc w:val="center"/>
              <w:rPr>
                <w:rFonts w:eastAsia="等线"/>
                <w:i/>
                <w:iCs/>
                <w:color w:val="000000" w:themeColor="text1"/>
                <w:kern w:val="0"/>
                <w:sz w:val="18"/>
                <w:szCs w:val="18"/>
              </w:rPr>
            </w:pPr>
          </w:p>
        </w:tc>
        <w:tc>
          <w:tcPr>
            <w:tcW w:w="457" w:type="pct"/>
            <w:tcBorders>
              <w:bottom w:val="single" w:sz="4" w:space="0" w:color="auto"/>
            </w:tcBorders>
            <w:shd w:val="clear" w:color="auto" w:fill="auto"/>
            <w:noWrap/>
            <w:vAlign w:val="center"/>
          </w:tcPr>
          <w:p w14:paraId="0697079B" w14:textId="77777777" w:rsidR="005714F8" w:rsidRPr="000E5C49" w:rsidRDefault="00E54212" w:rsidP="009D0C7D">
            <w:pPr>
              <w:widowControl/>
              <w:snapToGrid w:val="0"/>
              <w:jc w:val="center"/>
              <w:rPr>
                <w:rFonts w:eastAsia="等线"/>
                <w:color w:val="000000" w:themeColor="text1"/>
                <w:kern w:val="0"/>
                <w:sz w:val="18"/>
                <w:szCs w:val="18"/>
              </w:rPr>
            </w:pPr>
            <w:r w:rsidRPr="000E5C49">
              <w:rPr>
                <w:rFonts w:eastAsia="等线"/>
                <w:color w:val="000000" w:themeColor="text1"/>
                <w:kern w:val="0"/>
                <w:sz w:val="18"/>
                <w:szCs w:val="18"/>
              </w:rPr>
              <w:t>(mm)</w:t>
            </w:r>
          </w:p>
        </w:tc>
        <w:tc>
          <w:tcPr>
            <w:tcW w:w="522" w:type="pct"/>
            <w:tcBorders>
              <w:bottom w:val="single" w:sz="4" w:space="0" w:color="auto"/>
            </w:tcBorders>
            <w:shd w:val="clear" w:color="auto" w:fill="auto"/>
            <w:noWrap/>
            <w:vAlign w:val="center"/>
          </w:tcPr>
          <w:p w14:paraId="6B0B6C92" w14:textId="77777777" w:rsidR="005714F8" w:rsidRPr="000E5C49" w:rsidRDefault="00E54212" w:rsidP="009D0C7D">
            <w:pPr>
              <w:widowControl/>
              <w:snapToGrid w:val="0"/>
              <w:jc w:val="center"/>
              <w:rPr>
                <w:rFonts w:eastAsia="等线"/>
                <w:color w:val="000000" w:themeColor="text1"/>
                <w:kern w:val="0"/>
                <w:sz w:val="18"/>
                <w:szCs w:val="18"/>
              </w:rPr>
            </w:pPr>
            <w:r w:rsidRPr="000E5C49">
              <w:rPr>
                <w:rFonts w:eastAsia="等线"/>
                <w:color w:val="000000" w:themeColor="text1"/>
                <w:kern w:val="0"/>
                <w:sz w:val="18"/>
                <w:szCs w:val="18"/>
              </w:rPr>
              <w:t>(mm)</w:t>
            </w:r>
          </w:p>
        </w:tc>
        <w:tc>
          <w:tcPr>
            <w:tcW w:w="344" w:type="pct"/>
            <w:tcBorders>
              <w:bottom w:val="single" w:sz="4" w:space="0" w:color="auto"/>
            </w:tcBorders>
            <w:shd w:val="clear" w:color="auto" w:fill="auto"/>
            <w:noWrap/>
            <w:vAlign w:val="center"/>
          </w:tcPr>
          <w:p w14:paraId="3050FDC6" w14:textId="77777777" w:rsidR="005714F8" w:rsidRPr="000E5C49" w:rsidRDefault="00E54212" w:rsidP="009D0C7D">
            <w:pPr>
              <w:widowControl/>
              <w:snapToGrid w:val="0"/>
              <w:jc w:val="center"/>
              <w:rPr>
                <w:rFonts w:eastAsia="等线"/>
                <w:color w:val="000000" w:themeColor="text1"/>
                <w:kern w:val="0"/>
                <w:sz w:val="18"/>
                <w:szCs w:val="18"/>
              </w:rPr>
            </w:pPr>
            <w:r w:rsidRPr="000E5C49">
              <w:rPr>
                <w:rFonts w:eastAsia="等线"/>
                <w:i/>
                <w:iCs/>
                <w:color w:val="000000" w:themeColor="text1"/>
                <w:kern w:val="0"/>
                <w:sz w:val="18"/>
                <w:szCs w:val="18"/>
              </w:rPr>
              <w:t>n</w:t>
            </w:r>
            <w:r w:rsidRPr="000E5C49">
              <w:rPr>
                <w:rFonts w:eastAsia="等线"/>
                <w:color w:val="000000" w:themeColor="text1"/>
                <w:kern w:val="0"/>
                <w:sz w:val="18"/>
                <w:szCs w:val="18"/>
              </w:rPr>
              <w:t>=0.2</w:t>
            </w:r>
          </w:p>
        </w:tc>
        <w:tc>
          <w:tcPr>
            <w:tcW w:w="344" w:type="pct"/>
            <w:tcBorders>
              <w:bottom w:val="single" w:sz="4" w:space="0" w:color="auto"/>
            </w:tcBorders>
            <w:shd w:val="clear" w:color="auto" w:fill="auto"/>
            <w:noWrap/>
            <w:vAlign w:val="center"/>
          </w:tcPr>
          <w:p w14:paraId="2E245B97" w14:textId="77777777" w:rsidR="005714F8" w:rsidRPr="000E5C49" w:rsidRDefault="00E54212" w:rsidP="009D0C7D">
            <w:pPr>
              <w:widowControl/>
              <w:snapToGrid w:val="0"/>
              <w:jc w:val="center"/>
              <w:rPr>
                <w:rFonts w:eastAsia="等线"/>
                <w:color w:val="000000" w:themeColor="text1"/>
                <w:kern w:val="0"/>
                <w:sz w:val="18"/>
                <w:szCs w:val="18"/>
              </w:rPr>
            </w:pPr>
            <w:r w:rsidRPr="000E5C49">
              <w:rPr>
                <w:rFonts w:eastAsia="等线"/>
                <w:i/>
                <w:color w:val="000000" w:themeColor="text1"/>
                <w:kern w:val="0"/>
                <w:sz w:val="18"/>
                <w:szCs w:val="18"/>
              </w:rPr>
              <w:t>n</w:t>
            </w:r>
            <w:r w:rsidRPr="000E5C49">
              <w:rPr>
                <w:rFonts w:eastAsia="等线"/>
                <w:color w:val="000000" w:themeColor="text1"/>
                <w:kern w:val="0"/>
                <w:sz w:val="18"/>
                <w:szCs w:val="18"/>
              </w:rPr>
              <w:t>=0.4</w:t>
            </w:r>
          </w:p>
        </w:tc>
        <w:tc>
          <w:tcPr>
            <w:tcW w:w="344" w:type="pct"/>
            <w:tcBorders>
              <w:bottom w:val="single" w:sz="4" w:space="0" w:color="auto"/>
            </w:tcBorders>
            <w:shd w:val="clear" w:color="auto" w:fill="auto"/>
            <w:noWrap/>
            <w:vAlign w:val="center"/>
          </w:tcPr>
          <w:p w14:paraId="43DA6E59" w14:textId="77777777" w:rsidR="005714F8" w:rsidRPr="000E5C49" w:rsidRDefault="00E54212" w:rsidP="009D0C7D">
            <w:pPr>
              <w:widowControl/>
              <w:snapToGrid w:val="0"/>
              <w:jc w:val="center"/>
              <w:rPr>
                <w:rFonts w:eastAsia="等线"/>
                <w:color w:val="000000" w:themeColor="text1"/>
                <w:kern w:val="0"/>
                <w:sz w:val="18"/>
                <w:szCs w:val="18"/>
              </w:rPr>
            </w:pPr>
            <w:r w:rsidRPr="000E5C49">
              <w:rPr>
                <w:rFonts w:eastAsia="等线"/>
                <w:i/>
                <w:color w:val="000000" w:themeColor="text1"/>
                <w:kern w:val="0"/>
                <w:sz w:val="18"/>
                <w:szCs w:val="18"/>
              </w:rPr>
              <w:t>n</w:t>
            </w:r>
            <w:r w:rsidRPr="000E5C49">
              <w:rPr>
                <w:rFonts w:eastAsia="等线"/>
                <w:color w:val="000000" w:themeColor="text1"/>
                <w:kern w:val="0"/>
                <w:sz w:val="18"/>
                <w:szCs w:val="18"/>
              </w:rPr>
              <w:t>=0.6</w:t>
            </w:r>
          </w:p>
        </w:tc>
        <w:tc>
          <w:tcPr>
            <w:tcW w:w="349" w:type="pct"/>
            <w:tcBorders>
              <w:bottom w:val="single" w:sz="4" w:space="0" w:color="auto"/>
            </w:tcBorders>
            <w:shd w:val="clear" w:color="auto" w:fill="auto"/>
            <w:noWrap/>
            <w:vAlign w:val="center"/>
          </w:tcPr>
          <w:p w14:paraId="2DC8128B" w14:textId="77777777" w:rsidR="005714F8" w:rsidRPr="000E5C49" w:rsidRDefault="00E54212" w:rsidP="009D0C7D">
            <w:pPr>
              <w:widowControl/>
              <w:snapToGrid w:val="0"/>
              <w:jc w:val="center"/>
              <w:rPr>
                <w:rFonts w:eastAsia="等线"/>
                <w:color w:val="000000" w:themeColor="text1"/>
                <w:kern w:val="0"/>
                <w:sz w:val="18"/>
                <w:szCs w:val="18"/>
              </w:rPr>
            </w:pPr>
            <w:r w:rsidRPr="000E5C49">
              <w:rPr>
                <w:rFonts w:eastAsia="等线"/>
                <w:i/>
                <w:iCs/>
                <w:color w:val="000000" w:themeColor="text1"/>
                <w:kern w:val="0"/>
                <w:sz w:val="18"/>
                <w:szCs w:val="18"/>
              </w:rPr>
              <w:t>n</w:t>
            </w:r>
            <w:r w:rsidRPr="000E5C49">
              <w:rPr>
                <w:rFonts w:eastAsia="等线"/>
                <w:color w:val="000000" w:themeColor="text1"/>
                <w:kern w:val="0"/>
                <w:sz w:val="18"/>
                <w:szCs w:val="18"/>
              </w:rPr>
              <w:t>=0.2</w:t>
            </w:r>
          </w:p>
        </w:tc>
        <w:tc>
          <w:tcPr>
            <w:tcW w:w="344" w:type="pct"/>
            <w:tcBorders>
              <w:bottom w:val="single" w:sz="4" w:space="0" w:color="auto"/>
            </w:tcBorders>
            <w:shd w:val="clear" w:color="auto" w:fill="auto"/>
            <w:noWrap/>
            <w:vAlign w:val="center"/>
          </w:tcPr>
          <w:p w14:paraId="6F7C1989" w14:textId="77777777" w:rsidR="005714F8" w:rsidRPr="000E5C49" w:rsidRDefault="00E54212" w:rsidP="009D0C7D">
            <w:pPr>
              <w:widowControl/>
              <w:snapToGrid w:val="0"/>
              <w:jc w:val="center"/>
              <w:rPr>
                <w:rFonts w:eastAsia="等线"/>
                <w:color w:val="000000" w:themeColor="text1"/>
                <w:kern w:val="0"/>
                <w:sz w:val="18"/>
                <w:szCs w:val="18"/>
              </w:rPr>
            </w:pPr>
            <w:r w:rsidRPr="000E5C49">
              <w:rPr>
                <w:rFonts w:eastAsia="等线"/>
                <w:i/>
                <w:color w:val="000000" w:themeColor="text1"/>
                <w:kern w:val="0"/>
                <w:sz w:val="18"/>
                <w:szCs w:val="18"/>
              </w:rPr>
              <w:t>n</w:t>
            </w:r>
            <w:r w:rsidRPr="000E5C49">
              <w:rPr>
                <w:rFonts w:eastAsia="等线"/>
                <w:color w:val="000000" w:themeColor="text1"/>
                <w:kern w:val="0"/>
                <w:sz w:val="18"/>
                <w:szCs w:val="18"/>
              </w:rPr>
              <w:t>=0.4</w:t>
            </w:r>
          </w:p>
        </w:tc>
        <w:tc>
          <w:tcPr>
            <w:tcW w:w="344" w:type="pct"/>
            <w:tcBorders>
              <w:bottom w:val="single" w:sz="4" w:space="0" w:color="auto"/>
            </w:tcBorders>
            <w:shd w:val="clear" w:color="auto" w:fill="auto"/>
            <w:noWrap/>
            <w:vAlign w:val="center"/>
          </w:tcPr>
          <w:p w14:paraId="06ECA212" w14:textId="77777777" w:rsidR="005714F8" w:rsidRPr="000E5C49" w:rsidRDefault="00E54212" w:rsidP="009D0C7D">
            <w:pPr>
              <w:widowControl/>
              <w:snapToGrid w:val="0"/>
              <w:jc w:val="center"/>
              <w:rPr>
                <w:rFonts w:eastAsia="等线"/>
                <w:color w:val="000000" w:themeColor="text1"/>
                <w:kern w:val="0"/>
                <w:sz w:val="18"/>
                <w:szCs w:val="18"/>
              </w:rPr>
            </w:pPr>
            <w:r w:rsidRPr="000E5C49">
              <w:rPr>
                <w:rFonts w:eastAsia="等线"/>
                <w:i/>
                <w:color w:val="000000" w:themeColor="text1"/>
                <w:kern w:val="0"/>
                <w:sz w:val="18"/>
                <w:szCs w:val="18"/>
              </w:rPr>
              <w:t>n</w:t>
            </w:r>
            <w:r w:rsidRPr="000E5C49">
              <w:rPr>
                <w:rFonts w:eastAsia="等线"/>
                <w:color w:val="000000" w:themeColor="text1"/>
                <w:kern w:val="0"/>
                <w:sz w:val="18"/>
                <w:szCs w:val="18"/>
              </w:rPr>
              <w:t>=0.6</w:t>
            </w:r>
          </w:p>
        </w:tc>
        <w:tc>
          <w:tcPr>
            <w:tcW w:w="344" w:type="pct"/>
            <w:tcBorders>
              <w:bottom w:val="single" w:sz="4" w:space="0" w:color="auto"/>
            </w:tcBorders>
            <w:shd w:val="clear" w:color="auto" w:fill="auto"/>
            <w:noWrap/>
            <w:vAlign w:val="center"/>
          </w:tcPr>
          <w:p w14:paraId="3F124569" w14:textId="77777777" w:rsidR="005714F8" w:rsidRPr="000E5C49" w:rsidRDefault="00E54212" w:rsidP="009D0C7D">
            <w:pPr>
              <w:widowControl/>
              <w:snapToGrid w:val="0"/>
              <w:jc w:val="center"/>
              <w:rPr>
                <w:rFonts w:eastAsia="等线"/>
                <w:color w:val="000000" w:themeColor="text1"/>
                <w:kern w:val="0"/>
                <w:sz w:val="18"/>
                <w:szCs w:val="18"/>
              </w:rPr>
            </w:pPr>
            <w:r w:rsidRPr="000E5C49">
              <w:rPr>
                <w:rFonts w:eastAsia="等线"/>
                <w:i/>
                <w:iCs/>
                <w:color w:val="000000" w:themeColor="text1"/>
                <w:kern w:val="0"/>
                <w:sz w:val="18"/>
                <w:szCs w:val="18"/>
              </w:rPr>
              <w:t>n</w:t>
            </w:r>
            <w:r w:rsidRPr="000E5C49">
              <w:rPr>
                <w:rFonts w:eastAsia="等线"/>
                <w:color w:val="000000" w:themeColor="text1"/>
                <w:kern w:val="0"/>
                <w:sz w:val="18"/>
                <w:szCs w:val="18"/>
              </w:rPr>
              <w:t>=0.2</w:t>
            </w:r>
          </w:p>
        </w:tc>
        <w:tc>
          <w:tcPr>
            <w:tcW w:w="344" w:type="pct"/>
            <w:tcBorders>
              <w:bottom w:val="single" w:sz="4" w:space="0" w:color="auto"/>
            </w:tcBorders>
            <w:shd w:val="clear" w:color="auto" w:fill="auto"/>
            <w:noWrap/>
            <w:vAlign w:val="center"/>
          </w:tcPr>
          <w:p w14:paraId="3AFDA1D0" w14:textId="77777777" w:rsidR="005714F8" w:rsidRPr="000E5C49" w:rsidRDefault="00E54212" w:rsidP="009D0C7D">
            <w:pPr>
              <w:widowControl/>
              <w:snapToGrid w:val="0"/>
              <w:jc w:val="center"/>
              <w:rPr>
                <w:rFonts w:eastAsia="等线"/>
                <w:color w:val="000000" w:themeColor="text1"/>
                <w:kern w:val="0"/>
                <w:sz w:val="18"/>
                <w:szCs w:val="18"/>
              </w:rPr>
            </w:pPr>
            <w:r w:rsidRPr="000E5C49">
              <w:rPr>
                <w:rFonts w:eastAsia="等线"/>
                <w:i/>
                <w:color w:val="000000" w:themeColor="text1"/>
                <w:kern w:val="0"/>
                <w:sz w:val="18"/>
                <w:szCs w:val="18"/>
              </w:rPr>
              <w:t>n</w:t>
            </w:r>
            <w:r w:rsidRPr="000E5C49">
              <w:rPr>
                <w:rFonts w:eastAsia="等线"/>
                <w:color w:val="000000" w:themeColor="text1"/>
                <w:kern w:val="0"/>
                <w:sz w:val="18"/>
                <w:szCs w:val="18"/>
              </w:rPr>
              <w:t>=0.4</w:t>
            </w:r>
          </w:p>
        </w:tc>
        <w:tc>
          <w:tcPr>
            <w:tcW w:w="348" w:type="pct"/>
            <w:tcBorders>
              <w:bottom w:val="single" w:sz="4" w:space="0" w:color="auto"/>
            </w:tcBorders>
            <w:shd w:val="clear" w:color="auto" w:fill="auto"/>
            <w:noWrap/>
            <w:vAlign w:val="center"/>
          </w:tcPr>
          <w:p w14:paraId="2F358C25" w14:textId="77777777" w:rsidR="005714F8" w:rsidRPr="000E5C49" w:rsidRDefault="00E54212" w:rsidP="009D0C7D">
            <w:pPr>
              <w:widowControl/>
              <w:snapToGrid w:val="0"/>
              <w:jc w:val="center"/>
              <w:rPr>
                <w:rFonts w:eastAsia="等线"/>
                <w:color w:val="000000" w:themeColor="text1"/>
                <w:kern w:val="0"/>
                <w:sz w:val="18"/>
                <w:szCs w:val="18"/>
              </w:rPr>
            </w:pPr>
            <w:r w:rsidRPr="000E5C49">
              <w:rPr>
                <w:rFonts w:eastAsia="等线"/>
                <w:i/>
                <w:color w:val="000000" w:themeColor="text1"/>
                <w:kern w:val="0"/>
                <w:sz w:val="18"/>
                <w:szCs w:val="18"/>
              </w:rPr>
              <w:t>n</w:t>
            </w:r>
            <w:r w:rsidRPr="000E5C49">
              <w:rPr>
                <w:rFonts w:eastAsia="等线"/>
                <w:color w:val="000000" w:themeColor="text1"/>
                <w:kern w:val="0"/>
                <w:sz w:val="18"/>
                <w:szCs w:val="18"/>
              </w:rPr>
              <w:t>=0.6</w:t>
            </w:r>
          </w:p>
        </w:tc>
      </w:tr>
      <w:tr w:rsidR="000E5C49" w:rsidRPr="000E5C49" w14:paraId="793EF2E1" w14:textId="77777777" w:rsidTr="009D0C7D">
        <w:trPr>
          <w:jc w:val="center"/>
        </w:trPr>
        <w:tc>
          <w:tcPr>
            <w:tcW w:w="457" w:type="pct"/>
            <w:vMerge w:val="restart"/>
            <w:vAlign w:val="center"/>
          </w:tcPr>
          <w:p w14:paraId="35B8C088"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20</w:t>
            </w:r>
          </w:p>
        </w:tc>
        <w:tc>
          <w:tcPr>
            <w:tcW w:w="458" w:type="pct"/>
            <w:vMerge w:val="restart"/>
            <w:vAlign w:val="center"/>
          </w:tcPr>
          <w:p w14:paraId="0BBEF9FA"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1.0</w:t>
            </w:r>
          </w:p>
        </w:tc>
        <w:tc>
          <w:tcPr>
            <w:tcW w:w="457" w:type="pct"/>
            <w:tcBorders>
              <w:top w:val="single" w:sz="4" w:space="0" w:color="auto"/>
              <w:bottom w:val="nil"/>
            </w:tcBorders>
            <w:shd w:val="clear" w:color="auto" w:fill="auto"/>
            <w:noWrap/>
            <w:vAlign w:val="center"/>
          </w:tcPr>
          <w:p w14:paraId="388893C2"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100</w:t>
            </w:r>
          </w:p>
        </w:tc>
        <w:tc>
          <w:tcPr>
            <w:tcW w:w="522" w:type="pct"/>
            <w:tcBorders>
              <w:top w:val="single" w:sz="4" w:space="0" w:color="auto"/>
              <w:bottom w:val="nil"/>
            </w:tcBorders>
            <w:shd w:val="clear" w:color="auto" w:fill="auto"/>
            <w:noWrap/>
            <w:vAlign w:val="center"/>
          </w:tcPr>
          <w:p w14:paraId="6A994C32"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100</w:t>
            </w:r>
          </w:p>
        </w:tc>
        <w:tc>
          <w:tcPr>
            <w:tcW w:w="344" w:type="pct"/>
            <w:tcBorders>
              <w:top w:val="single" w:sz="4" w:space="0" w:color="auto"/>
              <w:bottom w:val="nil"/>
            </w:tcBorders>
            <w:shd w:val="clear" w:color="auto" w:fill="auto"/>
            <w:noWrap/>
            <w:vAlign w:val="center"/>
          </w:tcPr>
          <w:p w14:paraId="160D0863"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20</w:t>
            </w:r>
          </w:p>
        </w:tc>
        <w:tc>
          <w:tcPr>
            <w:tcW w:w="344" w:type="pct"/>
            <w:tcBorders>
              <w:top w:val="single" w:sz="4" w:space="0" w:color="auto"/>
              <w:bottom w:val="nil"/>
            </w:tcBorders>
            <w:shd w:val="clear" w:color="auto" w:fill="auto"/>
            <w:noWrap/>
            <w:vAlign w:val="center"/>
          </w:tcPr>
          <w:p w14:paraId="0D0778DD"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35</w:t>
            </w:r>
          </w:p>
        </w:tc>
        <w:tc>
          <w:tcPr>
            <w:tcW w:w="344" w:type="pct"/>
            <w:tcBorders>
              <w:top w:val="single" w:sz="4" w:space="0" w:color="auto"/>
              <w:bottom w:val="nil"/>
            </w:tcBorders>
            <w:shd w:val="clear" w:color="auto" w:fill="auto"/>
            <w:noWrap/>
            <w:vAlign w:val="center"/>
          </w:tcPr>
          <w:p w14:paraId="72B460EB"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55</w:t>
            </w:r>
          </w:p>
        </w:tc>
        <w:tc>
          <w:tcPr>
            <w:tcW w:w="349" w:type="pct"/>
            <w:tcBorders>
              <w:top w:val="single" w:sz="4" w:space="0" w:color="auto"/>
              <w:bottom w:val="nil"/>
            </w:tcBorders>
            <w:shd w:val="clear" w:color="auto" w:fill="auto"/>
            <w:noWrap/>
            <w:vAlign w:val="center"/>
          </w:tcPr>
          <w:p w14:paraId="0CF6FEC7"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6</w:t>
            </w:r>
          </w:p>
        </w:tc>
        <w:tc>
          <w:tcPr>
            <w:tcW w:w="344" w:type="pct"/>
            <w:tcBorders>
              <w:top w:val="single" w:sz="4" w:space="0" w:color="auto"/>
              <w:bottom w:val="nil"/>
            </w:tcBorders>
            <w:shd w:val="clear" w:color="auto" w:fill="auto"/>
            <w:noWrap/>
            <w:vAlign w:val="center"/>
          </w:tcPr>
          <w:p w14:paraId="7A98BEE1"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14</w:t>
            </w:r>
          </w:p>
        </w:tc>
        <w:tc>
          <w:tcPr>
            <w:tcW w:w="344" w:type="pct"/>
            <w:tcBorders>
              <w:top w:val="single" w:sz="4" w:space="0" w:color="auto"/>
              <w:bottom w:val="nil"/>
            </w:tcBorders>
            <w:shd w:val="clear" w:color="auto" w:fill="auto"/>
            <w:noWrap/>
            <w:vAlign w:val="center"/>
          </w:tcPr>
          <w:p w14:paraId="50DFAC7B"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24</w:t>
            </w:r>
          </w:p>
        </w:tc>
        <w:tc>
          <w:tcPr>
            <w:tcW w:w="344" w:type="pct"/>
            <w:tcBorders>
              <w:top w:val="single" w:sz="4" w:space="0" w:color="auto"/>
              <w:bottom w:val="nil"/>
            </w:tcBorders>
            <w:shd w:val="clear" w:color="auto" w:fill="auto"/>
            <w:noWrap/>
            <w:vAlign w:val="center"/>
          </w:tcPr>
          <w:p w14:paraId="2FE8D682"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2</w:t>
            </w:r>
          </w:p>
        </w:tc>
        <w:tc>
          <w:tcPr>
            <w:tcW w:w="344" w:type="pct"/>
            <w:tcBorders>
              <w:top w:val="single" w:sz="4" w:space="0" w:color="auto"/>
              <w:bottom w:val="nil"/>
            </w:tcBorders>
            <w:shd w:val="clear" w:color="auto" w:fill="auto"/>
            <w:noWrap/>
            <w:vAlign w:val="center"/>
          </w:tcPr>
          <w:p w14:paraId="1279FB51"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3</w:t>
            </w:r>
          </w:p>
        </w:tc>
        <w:tc>
          <w:tcPr>
            <w:tcW w:w="348" w:type="pct"/>
            <w:tcBorders>
              <w:top w:val="single" w:sz="4" w:space="0" w:color="auto"/>
              <w:bottom w:val="nil"/>
            </w:tcBorders>
            <w:shd w:val="clear" w:color="auto" w:fill="auto"/>
            <w:noWrap/>
            <w:vAlign w:val="center"/>
          </w:tcPr>
          <w:p w14:paraId="6CAB0DD7"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6</w:t>
            </w:r>
          </w:p>
        </w:tc>
      </w:tr>
      <w:tr w:rsidR="000E5C49" w:rsidRPr="000E5C49" w14:paraId="69CF9140" w14:textId="77777777" w:rsidTr="009D0C7D">
        <w:trPr>
          <w:jc w:val="center"/>
        </w:trPr>
        <w:tc>
          <w:tcPr>
            <w:tcW w:w="457" w:type="pct"/>
            <w:vMerge/>
            <w:vAlign w:val="center"/>
          </w:tcPr>
          <w:p w14:paraId="7EF892A7" w14:textId="77777777" w:rsidR="005714F8" w:rsidRPr="000E5C49" w:rsidRDefault="005714F8">
            <w:pPr>
              <w:widowControl/>
              <w:spacing w:before="60" w:after="60"/>
              <w:jc w:val="center"/>
              <w:rPr>
                <w:rFonts w:eastAsia="等线"/>
                <w:color w:val="000000" w:themeColor="text1"/>
                <w:kern w:val="0"/>
                <w:sz w:val="18"/>
                <w:szCs w:val="18"/>
              </w:rPr>
            </w:pPr>
          </w:p>
        </w:tc>
        <w:tc>
          <w:tcPr>
            <w:tcW w:w="458" w:type="pct"/>
            <w:vMerge/>
            <w:vAlign w:val="center"/>
          </w:tcPr>
          <w:p w14:paraId="211F06AF" w14:textId="77777777" w:rsidR="005714F8" w:rsidRPr="000E5C49" w:rsidRDefault="005714F8">
            <w:pPr>
              <w:widowControl/>
              <w:spacing w:before="60" w:after="60"/>
              <w:jc w:val="center"/>
              <w:rPr>
                <w:rFonts w:eastAsia="等线"/>
                <w:color w:val="000000" w:themeColor="text1"/>
                <w:kern w:val="0"/>
                <w:sz w:val="18"/>
                <w:szCs w:val="18"/>
              </w:rPr>
            </w:pPr>
          </w:p>
        </w:tc>
        <w:tc>
          <w:tcPr>
            <w:tcW w:w="457" w:type="pct"/>
            <w:tcBorders>
              <w:top w:val="nil"/>
              <w:bottom w:val="nil"/>
            </w:tcBorders>
            <w:shd w:val="clear" w:color="auto" w:fill="auto"/>
            <w:noWrap/>
            <w:vAlign w:val="center"/>
          </w:tcPr>
          <w:p w14:paraId="3E501E59"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13</w:t>
            </w:r>
            <w:r w:rsidRPr="000E5C49">
              <w:rPr>
                <w:rFonts w:eastAsia="等线"/>
                <w:color w:val="000000" w:themeColor="text1"/>
                <w:kern w:val="0"/>
                <w:sz w:val="18"/>
                <w:szCs w:val="18"/>
              </w:rPr>
              <w:t>0</w:t>
            </w:r>
          </w:p>
        </w:tc>
        <w:tc>
          <w:tcPr>
            <w:tcW w:w="522" w:type="pct"/>
            <w:tcBorders>
              <w:top w:val="nil"/>
              <w:bottom w:val="nil"/>
            </w:tcBorders>
            <w:shd w:val="clear" w:color="auto" w:fill="auto"/>
            <w:noWrap/>
            <w:vAlign w:val="center"/>
          </w:tcPr>
          <w:p w14:paraId="22A90DB5"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130</w:t>
            </w:r>
          </w:p>
        </w:tc>
        <w:tc>
          <w:tcPr>
            <w:tcW w:w="344" w:type="pct"/>
            <w:tcBorders>
              <w:top w:val="nil"/>
              <w:bottom w:val="nil"/>
            </w:tcBorders>
            <w:shd w:val="clear" w:color="auto" w:fill="auto"/>
            <w:noWrap/>
            <w:vAlign w:val="center"/>
          </w:tcPr>
          <w:p w14:paraId="4A7F9645"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14</w:t>
            </w:r>
          </w:p>
        </w:tc>
        <w:tc>
          <w:tcPr>
            <w:tcW w:w="344" w:type="pct"/>
            <w:tcBorders>
              <w:top w:val="nil"/>
              <w:bottom w:val="nil"/>
            </w:tcBorders>
            <w:shd w:val="clear" w:color="auto" w:fill="auto"/>
            <w:noWrap/>
            <w:vAlign w:val="center"/>
          </w:tcPr>
          <w:p w14:paraId="1BB4B3C7"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30</w:t>
            </w:r>
          </w:p>
        </w:tc>
        <w:tc>
          <w:tcPr>
            <w:tcW w:w="344" w:type="pct"/>
            <w:tcBorders>
              <w:top w:val="nil"/>
              <w:bottom w:val="nil"/>
            </w:tcBorders>
            <w:shd w:val="clear" w:color="auto" w:fill="auto"/>
            <w:noWrap/>
            <w:vAlign w:val="center"/>
          </w:tcPr>
          <w:p w14:paraId="7E61A38B"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49</w:t>
            </w:r>
          </w:p>
        </w:tc>
        <w:tc>
          <w:tcPr>
            <w:tcW w:w="349" w:type="pct"/>
            <w:tcBorders>
              <w:top w:val="nil"/>
              <w:bottom w:val="nil"/>
            </w:tcBorders>
            <w:shd w:val="clear" w:color="auto" w:fill="auto"/>
            <w:noWrap/>
            <w:vAlign w:val="center"/>
          </w:tcPr>
          <w:p w14:paraId="02CC0BED"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5</w:t>
            </w:r>
          </w:p>
        </w:tc>
        <w:tc>
          <w:tcPr>
            <w:tcW w:w="344" w:type="pct"/>
            <w:tcBorders>
              <w:top w:val="nil"/>
              <w:bottom w:val="nil"/>
            </w:tcBorders>
            <w:shd w:val="clear" w:color="auto" w:fill="auto"/>
            <w:noWrap/>
            <w:vAlign w:val="center"/>
          </w:tcPr>
          <w:p w14:paraId="68F24375"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12</w:t>
            </w:r>
          </w:p>
        </w:tc>
        <w:tc>
          <w:tcPr>
            <w:tcW w:w="344" w:type="pct"/>
            <w:tcBorders>
              <w:top w:val="nil"/>
              <w:bottom w:val="nil"/>
            </w:tcBorders>
            <w:shd w:val="clear" w:color="auto" w:fill="auto"/>
            <w:noWrap/>
            <w:vAlign w:val="center"/>
          </w:tcPr>
          <w:p w14:paraId="3112E0D5"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22</w:t>
            </w:r>
          </w:p>
        </w:tc>
        <w:tc>
          <w:tcPr>
            <w:tcW w:w="344" w:type="pct"/>
            <w:tcBorders>
              <w:top w:val="nil"/>
              <w:bottom w:val="nil"/>
            </w:tcBorders>
            <w:shd w:val="clear" w:color="auto" w:fill="auto"/>
            <w:noWrap/>
            <w:vAlign w:val="center"/>
          </w:tcPr>
          <w:p w14:paraId="3C48297D"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1</w:t>
            </w:r>
          </w:p>
        </w:tc>
        <w:tc>
          <w:tcPr>
            <w:tcW w:w="344" w:type="pct"/>
            <w:tcBorders>
              <w:top w:val="nil"/>
              <w:bottom w:val="nil"/>
            </w:tcBorders>
            <w:shd w:val="clear" w:color="auto" w:fill="auto"/>
            <w:noWrap/>
            <w:vAlign w:val="center"/>
          </w:tcPr>
          <w:p w14:paraId="376C7FA5"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3</w:t>
            </w:r>
          </w:p>
        </w:tc>
        <w:tc>
          <w:tcPr>
            <w:tcW w:w="348" w:type="pct"/>
            <w:tcBorders>
              <w:top w:val="nil"/>
              <w:bottom w:val="nil"/>
            </w:tcBorders>
            <w:shd w:val="clear" w:color="auto" w:fill="auto"/>
            <w:noWrap/>
            <w:vAlign w:val="center"/>
          </w:tcPr>
          <w:p w14:paraId="5869B19C"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6</w:t>
            </w:r>
          </w:p>
        </w:tc>
      </w:tr>
      <w:tr w:rsidR="000E5C49" w:rsidRPr="000E5C49" w14:paraId="3A7689E2" w14:textId="77777777" w:rsidTr="00D4437E">
        <w:trPr>
          <w:jc w:val="center"/>
        </w:trPr>
        <w:tc>
          <w:tcPr>
            <w:tcW w:w="457" w:type="pct"/>
            <w:vMerge/>
            <w:vAlign w:val="center"/>
          </w:tcPr>
          <w:p w14:paraId="5B042D73" w14:textId="77777777" w:rsidR="005714F8" w:rsidRPr="000E5C49" w:rsidRDefault="005714F8">
            <w:pPr>
              <w:widowControl/>
              <w:spacing w:before="60" w:after="60"/>
              <w:jc w:val="center"/>
              <w:rPr>
                <w:rFonts w:eastAsia="等线"/>
                <w:color w:val="000000" w:themeColor="text1"/>
                <w:kern w:val="0"/>
                <w:sz w:val="18"/>
                <w:szCs w:val="18"/>
              </w:rPr>
            </w:pPr>
          </w:p>
        </w:tc>
        <w:tc>
          <w:tcPr>
            <w:tcW w:w="458" w:type="pct"/>
            <w:vMerge/>
            <w:vAlign w:val="center"/>
          </w:tcPr>
          <w:p w14:paraId="4A506F84" w14:textId="77777777" w:rsidR="005714F8" w:rsidRPr="000E5C49" w:rsidRDefault="005714F8">
            <w:pPr>
              <w:widowControl/>
              <w:spacing w:before="60" w:after="60"/>
              <w:jc w:val="center"/>
              <w:rPr>
                <w:rFonts w:eastAsia="等线"/>
                <w:color w:val="000000" w:themeColor="text1"/>
                <w:kern w:val="0"/>
                <w:sz w:val="18"/>
                <w:szCs w:val="18"/>
              </w:rPr>
            </w:pPr>
          </w:p>
        </w:tc>
        <w:tc>
          <w:tcPr>
            <w:tcW w:w="457" w:type="pct"/>
            <w:tcBorders>
              <w:top w:val="nil"/>
              <w:bottom w:val="nil"/>
            </w:tcBorders>
            <w:shd w:val="clear" w:color="auto" w:fill="auto"/>
            <w:noWrap/>
            <w:vAlign w:val="center"/>
          </w:tcPr>
          <w:p w14:paraId="0AD2F386"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150</w:t>
            </w:r>
          </w:p>
        </w:tc>
        <w:tc>
          <w:tcPr>
            <w:tcW w:w="522" w:type="pct"/>
            <w:tcBorders>
              <w:top w:val="nil"/>
              <w:bottom w:val="nil"/>
            </w:tcBorders>
            <w:shd w:val="clear" w:color="auto" w:fill="auto"/>
            <w:noWrap/>
            <w:vAlign w:val="center"/>
          </w:tcPr>
          <w:p w14:paraId="59D5039D"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150</w:t>
            </w:r>
          </w:p>
        </w:tc>
        <w:tc>
          <w:tcPr>
            <w:tcW w:w="344" w:type="pct"/>
            <w:tcBorders>
              <w:top w:val="nil"/>
              <w:bottom w:val="nil"/>
            </w:tcBorders>
            <w:shd w:val="clear" w:color="auto" w:fill="auto"/>
            <w:noWrap/>
            <w:vAlign w:val="center"/>
          </w:tcPr>
          <w:p w14:paraId="5BF8971E"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10</w:t>
            </w:r>
          </w:p>
        </w:tc>
        <w:tc>
          <w:tcPr>
            <w:tcW w:w="344" w:type="pct"/>
            <w:tcBorders>
              <w:top w:val="nil"/>
              <w:bottom w:val="nil"/>
            </w:tcBorders>
            <w:shd w:val="clear" w:color="auto" w:fill="auto"/>
            <w:noWrap/>
            <w:vAlign w:val="center"/>
          </w:tcPr>
          <w:p w14:paraId="6ACA481E"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27</w:t>
            </w:r>
          </w:p>
        </w:tc>
        <w:tc>
          <w:tcPr>
            <w:tcW w:w="344" w:type="pct"/>
            <w:tcBorders>
              <w:top w:val="nil"/>
              <w:bottom w:val="nil"/>
            </w:tcBorders>
            <w:shd w:val="clear" w:color="auto" w:fill="auto"/>
            <w:noWrap/>
            <w:vAlign w:val="center"/>
          </w:tcPr>
          <w:p w14:paraId="6D3D8827"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45</w:t>
            </w:r>
          </w:p>
        </w:tc>
        <w:tc>
          <w:tcPr>
            <w:tcW w:w="349" w:type="pct"/>
            <w:tcBorders>
              <w:top w:val="nil"/>
              <w:bottom w:val="nil"/>
            </w:tcBorders>
            <w:shd w:val="clear" w:color="auto" w:fill="auto"/>
            <w:noWrap/>
            <w:vAlign w:val="center"/>
          </w:tcPr>
          <w:p w14:paraId="6C9D37AD"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4</w:t>
            </w:r>
          </w:p>
        </w:tc>
        <w:tc>
          <w:tcPr>
            <w:tcW w:w="344" w:type="pct"/>
            <w:tcBorders>
              <w:top w:val="nil"/>
              <w:bottom w:val="nil"/>
            </w:tcBorders>
            <w:shd w:val="clear" w:color="auto" w:fill="auto"/>
            <w:noWrap/>
            <w:vAlign w:val="center"/>
          </w:tcPr>
          <w:p w14:paraId="666DDD42"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11</w:t>
            </w:r>
          </w:p>
        </w:tc>
        <w:tc>
          <w:tcPr>
            <w:tcW w:w="344" w:type="pct"/>
            <w:tcBorders>
              <w:top w:val="nil"/>
              <w:bottom w:val="nil"/>
            </w:tcBorders>
            <w:shd w:val="clear" w:color="auto" w:fill="auto"/>
            <w:noWrap/>
            <w:vAlign w:val="center"/>
          </w:tcPr>
          <w:p w14:paraId="1FCE1F18"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21</w:t>
            </w:r>
          </w:p>
        </w:tc>
        <w:tc>
          <w:tcPr>
            <w:tcW w:w="344" w:type="pct"/>
            <w:tcBorders>
              <w:top w:val="nil"/>
              <w:bottom w:val="nil"/>
            </w:tcBorders>
            <w:shd w:val="clear" w:color="auto" w:fill="auto"/>
            <w:noWrap/>
            <w:vAlign w:val="center"/>
          </w:tcPr>
          <w:p w14:paraId="418BA7B2"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1</w:t>
            </w:r>
          </w:p>
        </w:tc>
        <w:tc>
          <w:tcPr>
            <w:tcW w:w="344" w:type="pct"/>
            <w:tcBorders>
              <w:top w:val="nil"/>
              <w:bottom w:val="nil"/>
            </w:tcBorders>
            <w:shd w:val="clear" w:color="auto" w:fill="auto"/>
            <w:noWrap/>
            <w:vAlign w:val="center"/>
          </w:tcPr>
          <w:p w14:paraId="25AD388C"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3</w:t>
            </w:r>
          </w:p>
        </w:tc>
        <w:tc>
          <w:tcPr>
            <w:tcW w:w="348" w:type="pct"/>
            <w:tcBorders>
              <w:top w:val="nil"/>
              <w:bottom w:val="nil"/>
            </w:tcBorders>
            <w:shd w:val="clear" w:color="auto" w:fill="auto"/>
            <w:noWrap/>
            <w:vAlign w:val="center"/>
          </w:tcPr>
          <w:p w14:paraId="015F2762"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6</w:t>
            </w:r>
          </w:p>
        </w:tc>
      </w:tr>
      <w:tr w:rsidR="000E5C49" w:rsidRPr="000E5C49" w14:paraId="2103EF09" w14:textId="77777777" w:rsidTr="00D4437E">
        <w:trPr>
          <w:jc w:val="center"/>
        </w:trPr>
        <w:tc>
          <w:tcPr>
            <w:tcW w:w="457" w:type="pct"/>
            <w:vMerge/>
            <w:vAlign w:val="center"/>
          </w:tcPr>
          <w:p w14:paraId="70946E2E" w14:textId="77777777" w:rsidR="005714F8" w:rsidRPr="000E5C49" w:rsidRDefault="005714F8">
            <w:pPr>
              <w:widowControl/>
              <w:spacing w:before="60" w:after="60"/>
              <w:jc w:val="center"/>
              <w:rPr>
                <w:rFonts w:eastAsia="等线"/>
                <w:color w:val="000000" w:themeColor="text1"/>
                <w:kern w:val="0"/>
                <w:sz w:val="18"/>
                <w:szCs w:val="18"/>
              </w:rPr>
            </w:pPr>
          </w:p>
        </w:tc>
        <w:tc>
          <w:tcPr>
            <w:tcW w:w="458" w:type="pct"/>
            <w:vMerge/>
            <w:vAlign w:val="center"/>
          </w:tcPr>
          <w:p w14:paraId="0953C02B" w14:textId="77777777" w:rsidR="005714F8" w:rsidRPr="000E5C49" w:rsidRDefault="005714F8">
            <w:pPr>
              <w:widowControl/>
              <w:spacing w:before="60" w:after="60"/>
              <w:jc w:val="center"/>
              <w:rPr>
                <w:rFonts w:eastAsia="等线"/>
                <w:color w:val="000000" w:themeColor="text1"/>
                <w:kern w:val="0"/>
                <w:sz w:val="18"/>
                <w:szCs w:val="18"/>
              </w:rPr>
            </w:pPr>
          </w:p>
        </w:tc>
        <w:tc>
          <w:tcPr>
            <w:tcW w:w="457" w:type="pct"/>
            <w:tcBorders>
              <w:top w:val="nil"/>
              <w:bottom w:val="nil"/>
            </w:tcBorders>
            <w:shd w:val="clear" w:color="auto" w:fill="auto"/>
            <w:noWrap/>
            <w:vAlign w:val="center"/>
          </w:tcPr>
          <w:p w14:paraId="6CFFE2FF"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200</w:t>
            </w:r>
          </w:p>
        </w:tc>
        <w:tc>
          <w:tcPr>
            <w:tcW w:w="522" w:type="pct"/>
            <w:tcBorders>
              <w:top w:val="nil"/>
              <w:bottom w:val="nil"/>
            </w:tcBorders>
            <w:shd w:val="clear" w:color="auto" w:fill="auto"/>
            <w:noWrap/>
            <w:vAlign w:val="center"/>
          </w:tcPr>
          <w:p w14:paraId="2FB44560"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200</w:t>
            </w:r>
          </w:p>
        </w:tc>
        <w:tc>
          <w:tcPr>
            <w:tcW w:w="344" w:type="pct"/>
            <w:tcBorders>
              <w:top w:val="nil"/>
              <w:bottom w:val="nil"/>
            </w:tcBorders>
            <w:shd w:val="clear" w:color="auto" w:fill="auto"/>
            <w:noWrap/>
            <w:vAlign w:val="center"/>
          </w:tcPr>
          <w:p w14:paraId="31D64DB7"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3</w:t>
            </w:r>
          </w:p>
        </w:tc>
        <w:tc>
          <w:tcPr>
            <w:tcW w:w="344" w:type="pct"/>
            <w:tcBorders>
              <w:top w:val="nil"/>
              <w:bottom w:val="nil"/>
            </w:tcBorders>
            <w:shd w:val="clear" w:color="auto" w:fill="auto"/>
            <w:noWrap/>
            <w:vAlign w:val="center"/>
          </w:tcPr>
          <w:p w14:paraId="05703728"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20</w:t>
            </w:r>
          </w:p>
        </w:tc>
        <w:tc>
          <w:tcPr>
            <w:tcW w:w="344" w:type="pct"/>
            <w:tcBorders>
              <w:top w:val="nil"/>
              <w:bottom w:val="nil"/>
            </w:tcBorders>
            <w:shd w:val="clear" w:color="auto" w:fill="auto"/>
            <w:noWrap/>
            <w:vAlign w:val="center"/>
          </w:tcPr>
          <w:p w14:paraId="3D00AC8F"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39</w:t>
            </w:r>
          </w:p>
        </w:tc>
        <w:tc>
          <w:tcPr>
            <w:tcW w:w="349" w:type="pct"/>
            <w:tcBorders>
              <w:top w:val="nil"/>
              <w:bottom w:val="nil"/>
            </w:tcBorders>
            <w:shd w:val="clear" w:color="auto" w:fill="auto"/>
            <w:noWrap/>
            <w:vAlign w:val="center"/>
          </w:tcPr>
          <w:p w14:paraId="5DE8B82C"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1</w:t>
            </w:r>
          </w:p>
        </w:tc>
        <w:tc>
          <w:tcPr>
            <w:tcW w:w="344" w:type="pct"/>
            <w:tcBorders>
              <w:top w:val="nil"/>
              <w:bottom w:val="nil"/>
            </w:tcBorders>
            <w:shd w:val="clear" w:color="auto" w:fill="auto"/>
            <w:noWrap/>
            <w:vAlign w:val="center"/>
          </w:tcPr>
          <w:p w14:paraId="43EE621A"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8</w:t>
            </w:r>
          </w:p>
        </w:tc>
        <w:tc>
          <w:tcPr>
            <w:tcW w:w="344" w:type="pct"/>
            <w:tcBorders>
              <w:top w:val="nil"/>
              <w:bottom w:val="nil"/>
            </w:tcBorders>
            <w:shd w:val="clear" w:color="auto" w:fill="auto"/>
            <w:noWrap/>
            <w:vAlign w:val="center"/>
          </w:tcPr>
          <w:p w14:paraId="2B364B6D"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18</w:t>
            </w:r>
          </w:p>
        </w:tc>
        <w:tc>
          <w:tcPr>
            <w:tcW w:w="344" w:type="pct"/>
            <w:tcBorders>
              <w:top w:val="nil"/>
              <w:bottom w:val="nil"/>
            </w:tcBorders>
            <w:shd w:val="clear" w:color="auto" w:fill="auto"/>
            <w:noWrap/>
            <w:vAlign w:val="center"/>
          </w:tcPr>
          <w:p w14:paraId="5CF84F1D"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1</w:t>
            </w:r>
          </w:p>
        </w:tc>
        <w:tc>
          <w:tcPr>
            <w:tcW w:w="344" w:type="pct"/>
            <w:tcBorders>
              <w:top w:val="nil"/>
              <w:bottom w:val="nil"/>
            </w:tcBorders>
            <w:shd w:val="clear" w:color="auto" w:fill="auto"/>
            <w:noWrap/>
            <w:vAlign w:val="center"/>
          </w:tcPr>
          <w:p w14:paraId="3D00066B"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3</w:t>
            </w:r>
          </w:p>
        </w:tc>
        <w:tc>
          <w:tcPr>
            <w:tcW w:w="348" w:type="pct"/>
            <w:tcBorders>
              <w:top w:val="nil"/>
              <w:bottom w:val="nil"/>
            </w:tcBorders>
            <w:shd w:val="clear" w:color="auto" w:fill="auto"/>
            <w:noWrap/>
            <w:vAlign w:val="center"/>
          </w:tcPr>
          <w:p w14:paraId="45030C84"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5</w:t>
            </w:r>
          </w:p>
        </w:tc>
      </w:tr>
      <w:tr w:rsidR="000E5C49" w:rsidRPr="000E5C49" w14:paraId="614C18EC" w14:textId="77777777" w:rsidTr="00D4437E">
        <w:trPr>
          <w:jc w:val="center"/>
        </w:trPr>
        <w:tc>
          <w:tcPr>
            <w:tcW w:w="457" w:type="pct"/>
            <w:vMerge/>
            <w:vAlign w:val="center"/>
          </w:tcPr>
          <w:p w14:paraId="2EF5DFE6" w14:textId="77777777" w:rsidR="005714F8" w:rsidRPr="000E5C49" w:rsidRDefault="005714F8">
            <w:pPr>
              <w:widowControl/>
              <w:spacing w:before="60" w:after="60"/>
              <w:jc w:val="center"/>
              <w:rPr>
                <w:rFonts w:eastAsia="等线"/>
                <w:color w:val="000000" w:themeColor="text1"/>
                <w:kern w:val="0"/>
                <w:sz w:val="18"/>
                <w:szCs w:val="18"/>
              </w:rPr>
            </w:pPr>
          </w:p>
        </w:tc>
        <w:tc>
          <w:tcPr>
            <w:tcW w:w="458" w:type="pct"/>
            <w:vMerge/>
            <w:vAlign w:val="center"/>
          </w:tcPr>
          <w:p w14:paraId="299B33CD" w14:textId="77777777" w:rsidR="005714F8" w:rsidRPr="000E5C49" w:rsidRDefault="005714F8">
            <w:pPr>
              <w:widowControl/>
              <w:spacing w:before="60" w:after="60"/>
              <w:jc w:val="center"/>
              <w:rPr>
                <w:rFonts w:eastAsia="等线"/>
                <w:color w:val="000000" w:themeColor="text1"/>
                <w:kern w:val="0"/>
                <w:sz w:val="18"/>
                <w:szCs w:val="18"/>
              </w:rPr>
            </w:pPr>
          </w:p>
        </w:tc>
        <w:tc>
          <w:tcPr>
            <w:tcW w:w="457" w:type="pct"/>
            <w:tcBorders>
              <w:top w:val="nil"/>
              <w:bottom w:val="nil"/>
            </w:tcBorders>
            <w:shd w:val="clear" w:color="auto" w:fill="auto"/>
            <w:noWrap/>
            <w:vAlign w:val="center"/>
          </w:tcPr>
          <w:p w14:paraId="421F109F"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250</w:t>
            </w:r>
          </w:p>
        </w:tc>
        <w:tc>
          <w:tcPr>
            <w:tcW w:w="522" w:type="pct"/>
            <w:tcBorders>
              <w:top w:val="nil"/>
              <w:bottom w:val="nil"/>
            </w:tcBorders>
            <w:shd w:val="clear" w:color="auto" w:fill="auto"/>
            <w:noWrap/>
            <w:vAlign w:val="center"/>
          </w:tcPr>
          <w:p w14:paraId="3CCD72BD"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250</w:t>
            </w:r>
          </w:p>
        </w:tc>
        <w:tc>
          <w:tcPr>
            <w:tcW w:w="344" w:type="pct"/>
            <w:tcBorders>
              <w:top w:val="nil"/>
              <w:bottom w:val="nil"/>
            </w:tcBorders>
            <w:shd w:val="clear" w:color="auto" w:fill="auto"/>
            <w:noWrap/>
            <w:vAlign w:val="center"/>
          </w:tcPr>
          <w:p w14:paraId="30B7815F"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1</w:t>
            </w:r>
          </w:p>
        </w:tc>
        <w:tc>
          <w:tcPr>
            <w:tcW w:w="344" w:type="pct"/>
            <w:tcBorders>
              <w:top w:val="nil"/>
              <w:bottom w:val="nil"/>
            </w:tcBorders>
            <w:shd w:val="clear" w:color="auto" w:fill="auto"/>
            <w:noWrap/>
            <w:vAlign w:val="center"/>
          </w:tcPr>
          <w:p w14:paraId="0AEAE2A5"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17</w:t>
            </w:r>
          </w:p>
        </w:tc>
        <w:tc>
          <w:tcPr>
            <w:tcW w:w="344" w:type="pct"/>
            <w:tcBorders>
              <w:top w:val="nil"/>
              <w:bottom w:val="nil"/>
            </w:tcBorders>
            <w:shd w:val="clear" w:color="auto" w:fill="auto"/>
            <w:noWrap/>
            <w:vAlign w:val="center"/>
          </w:tcPr>
          <w:p w14:paraId="70059234"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36</w:t>
            </w:r>
          </w:p>
        </w:tc>
        <w:tc>
          <w:tcPr>
            <w:tcW w:w="349" w:type="pct"/>
            <w:tcBorders>
              <w:top w:val="nil"/>
              <w:bottom w:val="nil"/>
            </w:tcBorders>
            <w:shd w:val="clear" w:color="auto" w:fill="auto"/>
            <w:noWrap/>
            <w:vAlign w:val="center"/>
          </w:tcPr>
          <w:p w14:paraId="20C6D2EC"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1</w:t>
            </w:r>
          </w:p>
        </w:tc>
        <w:tc>
          <w:tcPr>
            <w:tcW w:w="344" w:type="pct"/>
            <w:tcBorders>
              <w:top w:val="nil"/>
              <w:bottom w:val="nil"/>
            </w:tcBorders>
            <w:shd w:val="clear" w:color="auto" w:fill="auto"/>
            <w:noWrap/>
            <w:vAlign w:val="center"/>
          </w:tcPr>
          <w:p w14:paraId="06966F4B"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7</w:t>
            </w:r>
          </w:p>
        </w:tc>
        <w:tc>
          <w:tcPr>
            <w:tcW w:w="344" w:type="pct"/>
            <w:tcBorders>
              <w:top w:val="nil"/>
              <w:bottom w:val="nil"/>
            </w:tcBorders>
            <w:shd w:val="clear" w:color="auto" w:fill="auto"/>
            <w:noWrap/>
            <w:vAlign w:val="center"/>
          </w:tcPr>
          <w:p w14:paraId="543855A1"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17</w:t>
            </w:r>
          </w:p>
        </w:tc>
        <w:tc>
          <w:tcPr>
            <w:tcW w:w="344" w:type="pct"/>
            <w:tcBorders>
              <w:top w:val="nil"/>
              <w:bottom w:val="nil"/>
            </w:tcBorders>
            <w:shd w:val="clear" w:color="auto" w:fill="auto"/>
            <w:noWrap/>
            <w:vAlign w:val="center"/>
          </w:tcPr>
          <w:p w14:paraId="1039E2F9"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1</w:t>
            </w:r>
          </w:p>
        </w:tc>
        <w:tc>
          <w:tcPr>
            <w:tcW w:w="344" w:type="pct"/>
            <w:tcBorders>
              <w:top w:val="nil"/>
              <w:bottom w:val="nil"/>
            </w:tcBorders>
            <w:shd w:val="clear" w:color="auto" w:fill="auto"/>
            <w:noWrap/>
            <w:vAlign w:val="center"/>
          </w:tcPr>
          <w:p w14:paraId="17C52A00"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3</w:t>
            </w:r>
          </w:p>
        </w:tc>
        <w:tc>
          <w:tcPr>
            <w:tcW w:w="348" w:type="pct"/>
            <w:tcBorders>
              <w:top w:val="nil"/>
              <w:bottom w:val="nil"/>
            </w:tcBorders>
            <w:shd w:val="clear" w:color="auto" w:fill="auto"/>
            <w:noWrap/>
            <w:vAlign w:val="center"/>
          </w:tcPr>
          <w:p w14:paraId="01E8F6AE"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5</w:t>
            </w:r>
          </w:p>
        </w:tc>
      </w:tr>
      <w:tr w:rsidR="000E5C49" w:rsidRPr="000E5C49" w14:paraId="639F24BA" w14:textId="77777777" w:rsidTr="00D4437E">
        <w:trPr>
          <w:jc w:val="center"/>
        </w:trPr>
        <w:tc>
          <w:tcPr>
            <w:tcW w:w="457" w:type="pct"/>
            <w:vMerge/>
            <w:vAlign w:val="center"/>
          </w:tcPr>
          <w:p w14:paraId="3F64F9EB" w14:textId="77777777" w:rsidR="005714F8" w:rsidRPr="000E5C49" w:rsidRDefault="005714F8">
            <w:pPr>
              <w:widowControl/>
              <w:spacing w:before="60" w:after="60"/>
              <w:jc w:val="center"/>
              <w:rPr>
                <w:rFonts w:eastAsia="等线"/>
                <w:color w:val="000000" w:themeColor="text1"/>
                <w:kern w:val="0"/>
                <w:sz w:val="18"/>
                <w:szCs w:val="18"/>
              </w:rPr>
            </w:pPr>
          </w:p>
        </w:tc>
        <w:tc>
          <w:tcPr>
            <w:tcW w:w="458" w:type="pct"/>
            <w:vMerge/>
            <w:vAlign w:val="center"/>
          </w:tcPr>
          <w:p w14:paraId="1FD4713C" w14:textId="77777777" w:rsidR="005714F8" w:rsidRPr="000E5C49" w:rsidRDefault="005714F8">
            <w:pPr>
              <w:widowControl/>
              <w:spacing w:before="60" w:after="60"/>
              <w:jc w:val="center"/>
              <w:rPr>
                <w:rFonts w:eastAsia="等线"/>
                <w:color w:val="000000" w:themeColor="text1"/>
                <w:kern w:val="0"/>
                <w:sz w:val="18"/>
                <w:szCs w:val="18"/>
              </w:rPr>
            </w:pPr>
          </w:p>
        </w:tc>
        <w:tc>
          <w:tcPr>
            <w:tcW w:w="457" w:type="pct"/>
            <w:tcBorders>
              <w:top w:val="nil"/>
              <w:bottom w:val="single" w:sz="4" w:space="0" w:color="auto"/>
            </w:tcBorders>
            <w:shd w:val="clear" w:color="auto" w:fill="auto"/>
            <w:noWrap/>
            <w:vAlign w:val="center"/>
          </w:tcPr>
          <w:p w14:paraId="3408BB80"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300</w:t>
            </w:r>
          </w:p>
        </w:tc>
        <w:tc>
          <w:tcPr>
            <w:tcW w:w="522" w:type="pct"/>
            <w:tcBorders>
              <w:top w:val="nil"/>
              <w:bottom w:val="single" w:sz="4" w:space="0" w:color="auto"/>
            </w:tcBorders>
            <w:shd w:val="clear" w:color="auto" w:fill="auto"/>
            <w:noWrap/>
            <w:vAlign w:val="center"/>
          </w:tcPr>
          <w:p w14:paraId="4E0DF9E3"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300</w:t>
            </w:r>
          </w:p>
        </w:tc>
        <w:tc>
          <w:tcPr>
            <w:tcW w:w="344" w:type="pct"/>
            <w:tcBorders>
              <w:top w:val="nil"/>
              <w:bottom w:val="single" w:sz="4" w:space="0" w:color="auto"/>
            </w:tcBorders>
            <w:shd w:val="clear" w:color="auto" w:fill="auto"/>
            <w:noWrap/>
            <w:vAlign w:val="center"/>
          </w:tcPr>
          <w:p w14:paraId="093851E2"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0</w:t>
            </w:r>
          </w:p>
        </w:tc>
        <w:tc>
          <w:tcPr>
            <w:tcW w:w="344" w:type="pct"/>
            <w:tcBorders>
              <w:top w:val="nil"/>
              <w:bottom w:val="single" w:sz="4" w:space="0" w:color="auto"/>
            </w:tcBorders>
            <w:shd w:val="clear" w:color="auto" w:fill="auto"/>
            <w:noWrap/>
            <w:vAlign w:val="center"/>
          </w:tcPr>
          <w:p w14:paraId="50AA0B77"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15</w:t>
            </w:r>
          </w:p>
        </w:tc>
        <w:tc>
          <w:tcPr>
            <w:tcW w:w="344" w:type="pct"/>
            <w:tcBorders>
              <w:top w:val="nil"/>
              <w:bottom w:val="single" w:sz="4" w:space="0" w:color="auto"/>
            </w:tcBorders>
            <w:shd w:val="clear" w:color="auto" w:fill="auto"/>
            <w:noWrap/>
            <w:vAlign w:val="center"/>
          </w:tcPr>
          <w:p w14:paraId="2686AF32"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33</w:t>
            </w:r>
          </w:p>
        </w:tc>
        <w:tc>
          <w:tcPr>
            <w:tcW w:w="349" w:type="pct"/>
            <w:tcBorders>
              <w:top w:val="nil"/>
              <w:bottom w:val="single" w:sz="4" w:space="0" w:color="auto"/>
            </w:tcBorders>
            <w:shd w:val="clear" w:color="auto" w:fill="auto"/>
            <w:noWrap/>
            <w:vAlign w:val="center"/>
          </w:tcPr>
          <w:p w14:paraId="17FBD846"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0</w:t>
            </w:r>
          </w:p>
        </w:tc>
        <w:tc>
          <w:tcPr>
            <w:tcW w:w="344" w:type="pct"/>
            <w:tcBorders>
              <w:top w:val="nil"/>
              <w:bottom w:val="single" w:sz="4" w:space="0" w:color="auto"/>
            </w:tcBorders>
            <w:shd w:val="clear" w:color="auto" w:fill="auto"/>
            <w:noWrap/>
            <w:vAlign w:val="center"/>
          </w:tcPr>
          <w:p w14:paraId="33A4B75E"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6</w:t>
            </w:r>
          </w:p>
        </w:tc>
        <w:tc>
          <w:tcPr>
            <w:tcW w:w="344" w:type="pct"/>
            <w:tcBorders>
              <w:top w:val="nil"/>
              <w:bottom w:val="single" w:sz="4" w:space="0" w:color="auto"/>
            </w:tcBorders>
            <w:shd w:val="clear" w:color="auto" w:fill="auto"/>
            <w:noWrap/>
            <w:vAlign w:val="center"/>
          </w:tcPr>
          <w:p w14:paraId="511B64FE"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15</w:t>
            </w:r>
          </w:p>
        </w:tc>
        <w:tc>
          <w:tcPr>
            <w:tcW w:w="344" w:type="pct"/>
            <w:tcBorders>
              <w:top w:val="nil"/>
              <w:bottom w:val="single" w:sz="4" w:space="0" w:color="auto"/>
            </w:tcBorders>
            <w:shd w:val="clear" w:color="auto" w:fill="auto"/>
            <w:noWrap/>
            <w:vAlign w:val="center"/>
          </w:tcPr>
          <w:p w14:paraId="22FE47EE"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0</w:t>
            </w:r>
          </w:p>
        </w:tc>
        <w:tc>
          <w:tcPr>
            <w:tcW w:w="344" w:type="pct"/>
            <w:tcBorders>
              <w:top w:val="nil"/>
              <w:bottom w:val="single" w:sz="4" w:space="0" w:color="auto"/>
            </w:tcBorders>
            <w:shd w:val="clear" w:color="auto" w:fill="auto"/>
            <w:noWrap/>
            <w:vAlign w:val="center"/>
          </w:tcPr>
          <w:p w14:paraId="101A3F45"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2</w:t>
            </w:r>
          </w:p>
        </w:tc>
        <w:tc>
          <w:tcPr>
            <w:tcW w:w="348" w:type="pct"/>
            <w:tcBorders>
              <w:top w:val="nil"/>
              <w:bottom w:val="single" w:sz="4" w:space="0" w:color="auto"/>
            </w:tcBorders>
            <w:shd w:val="clear" w:color="auto" w:fill="auto"/>
            <w:noWrap/>
            <w:vAlign w:val="center"/>
          </w:tcPr>
          <w:p w14:paraId="59F9EA52"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5</w:t>
            </w:r>
          </w:p>
        </w:tc>
      </w:tr>
      <w:tr w:rsidR="000E5C49" w:rsidRPr="000E5C49" w14:paraId="126AE7EA" w14:textId="77777777" w:rsidTr="009D0C7D">
        <w:trPr>
          <w:jc w:val="center"/>
        </w:trPr>
        <w:tc>
          <w:tcPr>
            <w:tcW w:w="457" w:type="pct"/>
            <w:vMerge/>
            <w:vAlign w:val="center"/>
          </w:tcPr>
          <w:p w14:paraId="6B50E4B6" w14:textId="77777777" w:rsidR="005714F8" w:rsidRPr="000E5C49" w:rsidRDefault="005714F8">
            <w:pPr>
              <w:widowControl/>
              <w:spacing w:before="60" w:after="60"/>
              <w:jc w:val="center"/>
              <w:rPr>
                <w:rFonts w:eastAsia="等线"/>
                <w:color w:val="000000" w:themeColor="text1"/>
                <w:kern w:val="0"/>
                <w:sz w:val="18"/>
                <w:szCs w:val="18"/>
              </w:rPr>
            </w:pPr>
          </w:p>
        </w:tc>
        <w:tc>
          <w:tcPr>
            <w:tcW w:w="458" w:type="pct"/>
            <w:vMerge w:val="restart"/>
            <w:vAlign w:val="center"/>
          </w:tcPr>
          <w:p w14:paraId="1962FE99"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1.6</w:t>
            </w:r>
          </w:p>
        </w:tc>
        <w:tc>
          <w:tcPr>
            <w:tcW w:w="457" w:type="pct"/>
            <w:tcBorders>
              <w:top w:val="single" w:sz="4" w:space="0" w:color="auto"/>
              <w:bottom w:val="nil"/>
            </w:tcBorders>
            <w:shd w:val="clear" w:color="auto" w:fill="auto"/>
            <w:noWrap/>
            <w:vAlign w:val="center"/>
          </w:tcPr>
          <w:p w14:paraId="05CDFD64"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100</w:t>
            </w:r>
          </w:p>
        </w:tc>
        <w:tc>
          <w:tcPr>
            <w:tcW w:w="522" w:type="pct"/>
            <w:tcBorders>
              <w:top w:val="single" w:sz="4" w:space="0" w:color="auto"/>
              <w:bottom w:val="nil"/>
            </w:tcBorders>
            <w:shd w:val="clear" w:color="auto" w:fill="auto"/>
            <w:noWrap/>
            <w:vAlign w:val="center"/>
          </w:tcPr>
          <w:p w14:paraId="4A7E9595"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160</w:t>
            </w:r>
          </w:p>
        </w:tc>
        <w:tc>
          <w:tcPr>
            <w:tcW w:w="344" w:type="pct"/>
            <w:tcBorders>
              <w:top w:val="single" w:sz="4" w:space="0" w:color="auto"/>
              <w:bottom w:val="nil"/>
            </w:tcBorders>
            <w:shd w:val="clear" w:color="auto" w:fill="auto"/>
            <w:noWrap/>
            <w:vAlign w:val="center"/>
          </w:tcPr>
          <w:p w14:paraId="753D4E11"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19</w:t>
            </w:r>
          </w:p>
        </w:tc>
        <w:tc>
          <w:tcPr>
            <w:tcW w:w="344" w:type="pct"/>
            <w:tcBorders>
              <w:top w:val="single" w:sz="4" w:space="0" w:color="auto"/>
              <w:bottom w:val="nil"/>
            </w:tcBorders>
            <w:shd w:val="clear" w:color="auto" w:fill="auto"/>
            <w:noWrap/>
            <w:vAlign w:val="center"/>
          </w:tcPr>
          <w:p w14:paraId="4BE8D351"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36</w:t>
            </w:r>
          </w:p>
        </w:tc>
        <w:tc>
          <w:tcPr>
            <w:tcW w:w="344" w:type="pct"/>
            <w:tcBorders>
              <w:top w:val="single" w:sz="4" w:space="0" w:color="auto"/>
              <w:bottom w:val="nil"/>
            </w:tcBorders>
            <w:shd w:val="clear" w:color="auto" w:fill="auto"/>
            <w:noWrap/>
            <w:vAlign w:val="center"/>
          </w:tcPr>
          <w:p w14:paraId="3DFFAF0E"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60</w:t>
            </w:r>
          </w:p>
        </w:tc>
        <w:tc>
          <w:tcPr>
            <w:tcW w:w="349" w:type="pct"/>
            <w:tcBorders>
              <w:top w:val="single" w:sz="4" w:space="0" w:color="auto"/>
              <w:bottom w:val="nil"/>
            </w:tcBorders>
            <w:shd w:val="clear" w:color="auto" w:fill="auto"/>
            <w:noWrap/>
            <w:vAlign w:val="center"/>
          </w:tcPr>
          <w:p w14:paraId="14EB83C1"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6</w:t>
            </w:r>
          </w:p>
        </w:tc>
        <w:tc>
          <w:tcPr>
            <w:tcW w:w="344" w:type="pct"/>
            <w:tcBorders>
              <w:top w:val="single" w:sz="4" w:space="0" w:color="auto"/>
              <w:bottom w:val="nil"/>
            </w:tcBorders>
            <w:shd w:val="clear" w:color="auto" w:fill="auto"/>
            <w:noWrap/>
            <w:vAlign w:val="center"/>
          </w:tcPr>
          <w:p w14:paraId="2A2A4A86"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14</w:t>
            </w:r>
          </w:p>
        </w:tc>
        <w:tc>
          <w:tcPr>
            <w:tcW w:w="344" w:type="pct"/>
            <w:tcBorders>
              <w:top w:val="single" w:sz="4" w:space="0" w:color="auto"/>
              <w:bottom w:val="nil"/>
            </w:tcBorders>
            <w:shd w:val="clear" w:color="auto" w:fill="auto"/>
            <w:noWrap/>
            <w:vAlign w:val="center"/>
          </w:tcPr>
          <w:p w14:paraId="3379AE21"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25</w:t>
            </w:r>
          </w:p>
        </w:tc>
        <w:tc>
          <w:tcPr>
            <w:tcW w:w="344" w:type="pct"/>
            <w:tcBorders>
              <w:top w:val="single" w:sz="4" w:space="0" w:color="auto"/>
              <w:bottom w:val="nil"/>
            </w:tcBorders>
            <w:shd w:val="clear" w:color="auto" w:fill="auto"/>
            <w:noWrap/>
            <w:vAlign w:val="center"/>
          </w:tcPr>
          <w:p w14:paraId="5E19EB59"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2</w:t>
            </w:r>
          </w:p>
        </w:tc>
        <w:tc>
          <w:tcPr>
            <w:tcW w:w="344" w:type="pct"/>
            <w:tcBorders>
              <w:top w:val="single" w:sz="4" w:space="0" w:color="auto"/>
              <w:bottom w:val="nil"/>
            </w:tcBorders>
            <w:shd w:val="clear" w:color="auto" w:fill="auto"/>
            <w:noWrap/>
            <w:vAlign w:val="center"/>
          </w:tcPr>
          <w:p w14:paraId="23669A7D"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4</w:t>
            </w:r>
          </w:p>
        </w:tc>
        <w:tc>
          <w:tcPr>
            <w:tcW w:w="348" w:type="pct"/>
            <w:tcBorders>
              <w:top w:val="single" w:sz="4" w:space="0" w:color="auto"/>
              <w:bottom w:val="nil"/>
            </w:tcBorders>
            <w:shd w:val="clear" w:color="auto" w:fill="auto"/>
            <w:noWrap/>
            <w:vAlign w:val="center"/>
          </w:tcPr>
          <w:p w14:paraId="32416921"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7</w:t>
            </w:r>
          </w:p>
        </w:tc>
      </w:tr>
      <w:tr w:rsidR="000E5C49" w:rsidRPr="000E5C49" w14:paraId="6478AE8D" w14:textId="77777777" w:rsidTr="009D0C7D">
        <w:trPr>
          <w:jc w:val="center"/>
        </w:trPr>
        <w:tc>
          <w:tcPr>
            <w:tcW w:w="457" w:type="pct"/>
            <w:vMerge/>
            <w:vAlign w:val="center"/>
          </w:tcPr>
          <w:p w14:paraId="2A4FB614" w14:textId="77777777" w:rsidR="005714F8" w:rsidRPr="000E5C49" w:rsidRDefault="005714F8">
            <w:pPr>
              <w:widowControl/>
              <w:spacing w:before="60" w:after="60"/>
              <w:jc w:val="center"/>
              <w:rPr>
                <w:rFonts w:eastAsia="等线"/>
                <w:color w:val="000000" w:themeColor="text1"/>
                <w:kern w:val="0"/>
                <w:sz w:val="18"/>
                <w:szCs w:val="18"/>
              </w:rPr>
            </w:pPr>
          </w:p>
        </w:tc>
        <w:tc>
          <w:tcPr>
            <w:tcW w:w="458" w:type="pct"/>
            <w:vMerge/>
            <w:vAlign w:val="center"/>
          </w:tcPr>
          <w:p w14:paraId="4F08EE56" w14:textId="77777777" w:rsidR="005714F8" w:rsidRPr="000E5C49" w:rsidRDefault="005714F8">
            <w:pPr>
              <w:widowControl/>
              <w:spacing w:before="60" w:after="60"/>
              <w:jc w:val="center"/>
              <w:rPr>
                <w:rFonts w:eastAsia="等线"/>
                <w:color w:val="000000" w:themeColor="text1"/>
                <w:kern w:val="0"/>
                <w:sz w:val="18"/>
                <w:szCs w:val="18"/>
              </w:rPr>
            </w:pPr>
          </w:p>
        </w:tc>
        <w:tc>
          <w:tcPr>
            <w:tcW w:w="457" w:type="pct"/>
            <w:tcBorders>
              <w:top w:val="nil"/>
              <w:bottom w:val="nil"/>
            </w:tcBorders>
            <w:shd w:val="clear" w:color="auto" w:fill="auto"/>
            <w:noWrap/>
            <w:vAlign w:val="center"/>
          </w:tcPr>
          <w:p w14:paraId="24AC479D"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130</w:t>
            </w:r>
          </w:p>
        </w:tc>
        <w:tc>
          <w:tcPr>
            <w:tcW w:w="522" w:type="pct"/>
            <w:tcBorders>
              <w:top w:val="nil"/>
              <w:bottom w:val="nil"/>
            </w:tcBorders>
            <w:shd w:val="clear" w:color="auto" w:fill="auto"/>
            <w:noWrap/>
            <w:vAlign w:val="center"/>
          </w:tcPr>
          <w:p w14:paraId="00441ADF"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208</w:t>
            </w:r>
          </w:p>
        </w:tc>
        <w:tc>
          <w:tcPr>
            <w:tcW w:w="344" w:type="pct"/>
            <w:tcBorders>
              <w:top w:val="nil"/>
              <w:bottom w:val="nil"/>
            </w:tcBorders>
            <w:shd w:val="clear" w:color="auto" w:fill="auto"/>
            <w:noWrap/>
            <w:vAlign w:val="center"/>
          </w:tcPr>
          <w:p w14:paraId="4FC77F67"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14</w:t>
            </w:r>
          </w:p>
        </w:tc>
        <w:tc>
          <w:tcPr>
            <w:tcW w:w="344" w:type="pct"/>
            <w:tcBorders>
              <w:top w:val="nil"/>
              <w:bottom w:val="nil"/>
            </w:tcBorders>
            <w:shd w:val="clear" w:color="auto" w:fill="auto"/>
            <w:noWrap/>
            <w:vAlign w:val="center"/>
          </w:tcPr>
          <w:p w14:paraId="336F7A92"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31</w:t>
            </w:r>
          </w:p>
        </w:tc>
        <w:tc>
          <w:tcPr>
            <w:tcW w:w="344" w:type="pct"/>
            <w:tcBorders>
              <w:top w:val="nil"/>
              <w:bottom w:val="nil"/>
            </w:tcBorders>
            <w:shd w:val="clear" w:color="auto" w:fill="auto"/>
            <w:noWrap/>
            <w:vAlign w:val="center"/>
          </w:tcPr>
          <w:p w14:paraId="56BE0755"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54</w:t>
            </w:r>
          </w:p>
        </w:tc>
        <w:tc>
          <w:tcPr>
            <w:tcW w:w="349" w:type="pct"/>
            <w:tcBorders>
              <w:top w:val="nil"/>
              <w:bottom w:val="nil"/>
            </w:tcBorders>
            <w:shd w:val="clear" w:color="auto" w:fill="auto"/>
            <w:noWrap/>
            <w:vAlign w:val="center"/>
          </w:tcPr>
          <w:p w14:paraId="532C2EFB"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5</w:t>
            </w:r>
          </w:p>
        </w:tc>
        <w:tc>
          <w:tcPr>
            <w:tcW w:w="344" w:type="pct"/>
            <w:tcBorders>
              <w:top w:val="nil"/>
              <w:bottom w:val="nil"/>
            </w:tcBorders>
            <w:shd w:val="clear" w:color="auto" w:fill="auto"/>
            <w:noWrap/>
            <w:vAlign w:val="center"/>
          </w:tcPr>
          <w:p w14:paraId="61132AA0"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12</w:t>
            </w:r>
          </w:p>
        </w:tc>
        <w:tc>
          <w:tcPr>
            <w:tcW w:w="344" w:type="pct"/>
            <w:tcBorders>
              <w:top w:val="nil"/>
              <w:bottom w:val="nil"/>
            </w:tcBorders>
            <w:shd w:val="clear" w:color="auto" w:fill="auto"/>
            <w:noWrap/>
            <w:vAlign w:val="center"/>
          </w:tcPr>
          <w:p w14:paraId="375714FE"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24</w:t>
            </w:r>
          </w:p>
        </w:tc>
        <w:tc>
          <w:tcPr>
            <w:tcW w:w="344" w:type="pct"/>
            <w:tcBorders>
              <w:top w:val="nil"/>
              <w:bottom w:val="nil"/>
            </w:tcBorders>
            <w:shd w:val="clear" w:color="auto" w:fill="auto"/>
            <w:noWrap/>
            <w:vAlign w:val="center"/>
          </w:tcPr>
          <w:p w14:paraId="22CD1816"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1</w:t>
            </w:r>
          </w:p>
        </w:tc>
        <w:tc>
          <w:tcPr>
            <w:tcW w:w="344" w:type="pct"/>
            <w:tcBorders>
              <w:top w:val="nil"/>
              <w:bottom w:val="nil"/>
            </w:tcBorders>
            <w:shd w:val="clear" w:color="auto" w:fill="auto"/>
            <w:noWrap/>
            <w:vAlign w:val="center"/>
          </w:tcPr>
          <w:p w14:paraId="3121C63B"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3</w:t>
            </w:r>
          </w:p>
        </w:tc>
        <w:tc>
          <w:tcPr>
            <w:tcW w:w="348" w:type="pct"/>
            <w:tcBorders>
              <w:top w:val="nil"/>
              <w:bottom w:val="nil"/>
            </w:tcBorders>
            <w:shd w:val="clear" w:color="auto" w:fill="auto"/>
            <w:noWrap/>
            <w:vAlign w:val="center"/>
          </w:tcPr>
          <w:p w14:paraId="77BE8EC9"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6</w:t>
            </w:r>
          </w:p>
        </w:tc>
      </w:tr>
      <w:tr w:rsidR="000E5C49" w:rsidRPr="000E5C49" w14:paraId="3AA67174" w14:textId="77777777" w:rsidTr="00D4437E">
        <w:trPr>
          <w:jc w:val="center"/>
        </w:trPr>
        <w:tc>
          <w:tcPr>
            <w:tcW w:w="457" w:type="pct"/>
            <w:vMerge/>
            <w:vAlign w:val="center"/>
          </w:tcPr>
          <w:p w14:paraId="04CD490B" w14:textId="77777777" w:rsidR="005714F8" w:rsidRPr="000E5C49" w:rsidRDefault="005714F8">
            <w:pPr>
              <w:widowControl/>
              <w:spacing w:before="60" w:after="60"/>
              <w:jc w:val="center"/>
              <w:rPr>
                <w:rFonts w:eastAsia="等线"/>
                <w:color w:val="000000" w:themeColor="text1"/>
                <w:kern w:val="0"/>
                <w:sz w:val="18"/>
                <w:szCs w:val="18"/>
              </w:rPr>
            </w:pPr>
          </w:p>
        </w:tc>
        <w:tc>
          <w:tcPr>
            <w:tcW w:w="458" w:type="pct"/>
            <w:vMerge/>
            <w:vAlign w:val="center"/>
          </w:tcPr>
          <w:p w14:paraId="5277DB19" w14:textId="77777777" w:rsidR="005714F8" w:rsidRPr="000E5C49" w:rsidRDefault="005714F8">
            <w:pPr>
              <w:widowControl/>
              <w:spacing w:before="60" w:after="60"/>
              <w:jc w:val="center"/>
              <w:rPr>
                <w:rFonts w:eastAsia="等线"/>
                <w:color w:val="000000" w:themeColor="text1"/>
                <w:kern w:val="0"/>
                <w:sz w:val="18"/>
                <w:szCs w:val="18"/>
              </w:rPr>
            </w:pPr>
          </w:p>
        </w:tc>
        <w:tc>
          <w:tcPr>
            <w:tcW w:w="457" w:type="pct"/>
            <w:tcBorders>
              <w:top w:val="nil"/>
              <w:bottom w:val="nil"/>
            </w:tcBorders>
            <w:shd w:val="clear" w:color="auto" w:fill="auto"/>
            <w:noWrap/>
            <w:vAlign w:val="center"/>
          </w:tcPr>
          <w:p w14:paraId="5B1D3F72"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150</w:t>
            </w:r>
          </w:p>
        </w:tc>
        <w:tc>
          <w:tcPr>
            <w:tcW w:w="522" w:type="pct"/>
            <w:tcBorders>
              <w:top w:val="nil"/>
              <w:bottom w:val="nil"/>
            </w:tcBorders>
            <w:shd w:val="clear" w:color="auto" w:fill="auto"/>
            <w:noWrap/>
            <w:vAlign w:val="center"/>
          </w:tcPr>
          <w:p w14:paraId="0C17F1CD"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240</w:t>
            </w:r>
          </w:p>
        </w:tc>
        <w:tc>
          <w:tcPr>
            <w:tcW w:w="344" w:type="pct"/>
            <w:tcBorders>
              <w:top w:val="nil"/>
              <w:bottom w:val="nil"/>
            </w:tcBorders>
            <w:shd w:val="clear" w:color="auto" w:fill="auto"/>
            <w:noWrap/>
            <w:vAlign w:val="center"/>
          </w:tcPr>
          <w:p w14:paraId="0DA402D8"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11</w:t>
            </w:r>
          </w:p>
        </w:tc>
        <w:tc>
          <w:tcPr>
            <w:tcW w:w="344" w:type="pct"/>
            <w:tcBorders>
              <w:top w:val="nil"/>
              <w:bottom w:val="nil"/>
            </w:tcBorders>
            <w:shd w:val="clear" w:color="auto" w:fill="auto"/>
            <w:noWrap/>
            <w:vAlign w:val="center"/>
          </w:tcPr>
          <w:p w14:paraId="680DC2E0"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28</w:t>
            </w:r>
          </w:p>
        </w:tc>
        <w:tc>
          <w:tcPr>
            <w:tcW w:w="344" w:type="pct"/>
            <w:tcBorders>
              <w:top w:val="nil"/>
              <w:bottom w:val="nil"/>
            </w:tcBorders>
            <w:shd w:val="clear" w:color="auto" w:fill="auto"/>
            <w:noWrap/>
            <w:vAlign w:val="center"/>
          </w:tcPr>
          <w:p w14:paraId="72FA043B"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51</w:t>
            </w:r>
          </w:p>
        </w:tc>
        <w:tc>
          <w:tcPr>
            <w:tcW w:w="349" w:type="pct"/>
            <w:tcBorders>
              <w:top w:val="nil"/>
              <w:bottom w:val="nil"/>
            </w:tcBorders>
            <w:shd w:val="clear" w:color="auto" w:fill="auto"/>
            <w:noWrap/>
            <w:vAlign w:val="center"/>
          </w:tcPr>
          <w:p w14:paraId="7C814B1C"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4</w:t>
            </w:r>
          </w:p>
        </w:tc>
        <w:tc>
          <w:tcPr>
            <w:tcW w:w="344" w:type="pct"/>
            <w:tcBorders>
              <w:top w:val="nil"/>
              <w:bottom w:val="nil"/>
            </w:tcBorders>
            <w:shd w:val="clear" w:color="auto" w:fill="auto"/>
            <w:noWrap/>
            <w:vAlign w:val="center"/>
          </w:tcPr>
          <w:p w14:paraId="072B5ECC"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11</w:t>
            </w:r>
          </w:p>
        </w:tc>
        <w:tc>
          <w:tcPr>
            <w:tcW w:w="344" w:type="pct"/>
            <w:tcBorders>
              <w:top w:val="nil"/>
              <w:bottom w:val="nil"/>
            </w:tcBorders>
            <w:shd w:val="clear" w:color="auto" w:fill="auto"/>
            <w:noWrap/>
            <w:vAlign w:val="center"/>
          </w:tcPr>
          <w:p w14:paraId="25E061B2"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23</w:t>
            </w:r>
          </w:p>
        </w:tc>
        <w:tc>
          <w:tcPr>
            <w:tcW w:w="344" w:type="pct"/>
            <w:tcBorders>
              <w:top w:val="nil"/>
              <w:bottom w:val="nil"/>
            </w:tcBorders>
            <w:shd w:val="clear" w:color="auto" w:fill="auto"/>
            <w:noWrap/>
            <w:vAlign w:val="center"/>
          </w:tcPr>
          <w:p w14:paraId="2C10BC3D"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1</w:t>
            </w:r>
          </w:p>
        </w:tc>
        <w:tc>
          <w:tcPr>
            <w:tcW w:w="344" w:type="pct"/>
            <w:tcBorders>
              <w:top w:val="nil"/>
              <w:bottom w:val="nil"/>
            </w:tcBorders>
            <w:shd w:val="clear" w:color="auto" w:fill="auto"/>
            <w:noWrap/>
            <w:vAlign w:val="center"/>
          </w:tcPr>
          <w:p w14:paraId="19122A15"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3</w:t>
            </w:r>
          </w:p>
        </w:tc>
        <w:tc>
          <w:tcPr>
            <w:tcW w:w="348" w:type="pct"/>
            <w:tcBorders>
              <w:top w:val="nil"/>
              <w:bottom w:val="nil"/>
            </w:tcBorders>
            <w:shd w:val="clear" w:color="auto" w:fill="auto"/>
            <w:noWrap/>
            <w:vAlign w:val="center"/>
          </w:tcPr>
          <w:p w14:paraId="68E52AC3"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6</w:t>
            </w:r>
          </w:p>
        </w:tc>
      </w:tr>
      <w:tr w:rsidR="000E5C49" w:rsidRPr="000E5C49" w14:paraId="2A3D11E5" w14:textId="77777777" w:rsidTr="00D4437E">
        <w:trPr>
          <w:jc w:val="center"/>
        </w:trPr>
        <w:tc>
          <w:tcPr>
            <w:tcW w:w="457" w:type="pct"/>
            <w:vMerge/>
            <w:vAlign w:val="center"/>
          </w:tcPr>
          <w:p w14:paraId="1E5B3739" w14:textId="77777777" w:rsidR="005714F8" w:rsidRPr="000E5C49" w:rsidRDefault="005714F8">
            <w:pPr>
              <w:widowControl/>
              <w:spacing w:before="60" w:after="60"/>
              <w:jc w:val="center"/>
              <w:rPr>
                <w:rFonts w:eastAsia="等线"/>
                <w:color w:val="000000" w:themeColor="text1"/>
                <w:kern w:val="0"/>
                <w:sz w:val="18"/>
                <w:szCs w:val="18"/>
              </w:rPr>
            </w:pPr>
          </w:p>
        </w:tc>
        <w:tc>
          <w:tcPr>
            <w:tcW w:w="458" w:type="pct"/>
            <w:vMerge/>
            <w:vAlign w:val="center"/>
          </w:tcPr>
          <w:p w14:paraId="2C625582" w14:textId="77777777" w:rsidR="005714F8" w:rsidRPr="000E5C49" w:rsidRDefault="005714F8">
            <w:pPr>
              <w:widowControl/>
              <w:spacing w:before="60" w:after="60"/>
              <w:jc w:val="center"/>
              <w:rPr>
                <w:rFonts w:eastAsia="等线"/>
                <w:color w:val="000000" w:themeColor="text1"/>
                <w:kern w:val="0"/>
                <w:sz w:val="18"/>
                <w:szCs w:val="18"/>
              </w:rPr>
            </w:pPr>
          </w:p>
        </w:tc>
        <w:tc>
          <w:tcPr>
            <w:tcW w:w="457" w:type="pct"/>
            <w:tcBorders>
              <w:top w:val="nil"/>
              <w:bottom w:val="nil"/>
            </w:tcBorders>
            <w:shd w:val="clear" w:color="auto" w:fill="auto"/>
            <w:noWrap/>
            <w:vAlign w:val="center"/>
          </w:tcPr>
          <w:p w14:paraId="537720DC"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200</w:t>
            </w:r>
          </w:p>
        </w:tc>
        <w:tc>
          <w:tcPr>
            <w:tcW w:w="522" w:type="pct"/>
            <w:tcBorders>
              <w:top w:val="nil"/>
              <w:bottom w:val="nil"/>
            </w:tcBorders>
            <w:shd w:val="clear" w:color="auto" w:fill="auto"/>
            <w:noWrap/>
            <w:vAlign w:val="center"/>
          </w:tcPr>
          <w:p w14:paraId="1C348073"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320</w:t>
            </w:r>
          </w:p>
        </w:tc>
        <w:tc>
          <w:tcPr>
            <w:tcW w:w="344" w:type="pct"/>
            <w:tcBorders>
              <w:top w:val="nil"/>
              <w:bottom w:val="nil"/>
            </w:tcBorders>
            <w:shd w:val="clear" w:color="auto" w:fill="auto"/>
            <w:noWrap/>
            <w:vAlign w:val="center"/>
          </w:tcPr>
          <w:p w14:paraId="25307E2A"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4</w:t>
            </w:r>
          </w:p>
        </w:tc>
        <w:tc>
          <w:tcPr>
            <w:tcW w:w="344" w:type="pct"/>
            <w:tcBorders>
              <w:top w:val="nil"/>
              <w:bottom w:val="nil"/>
            </w:tcBorders>
            <w:shd w:val="clear" w:color="auto" w:fill="auto"/>
            <w:noWrap/>
            <w:vAlign w:val="center"/>
          </w:tcPr>
          <w:p w14:paraId="5064E88C"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24</w:t>
            </w:r>
          </w:p>
        </w:tc>
        <w:tc>
          <w:tcPr>
            <w:tcW w:w="344" w:type="pct"/>
            <w:tcBorders>
              <w:top w:val="nil"/>
              <w:bottom w:val="nil"/>
            </w:tcBorders>
            <w:shd w:val="clear" w:color="auto" w:fill="auto"/>
            <w:noWrap/>
            <w:vAlign w:val="center"/>
          </w:tcPr>
          <w:p w14:paraId="4A3A3427"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47</w:t>
            </w:r>
          </w:p>
        </w:tc>
        <w:tc>
          <w:tcPr>
            <w:tcW w:w="349" w:type="pct"/>
            <w:tcBorders>
              <w:top w:val="nil"/>
              <w:bottom w:val="nil"/>
            </w:tcBorders>
            <w:shd w:val="clear" w:color="auto" w:fill="auto"/>
            <w:noWrap/>
            <w:vAlign w:val="center"/>
          </w:tcPr>
          <w:p w14:paraId="35EF8839"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2</w:t>
            </w:r>
          </w:p>
        </w:tc>
        <w:tc>
          <w:tcPr>
            <w:tcW w:w="344" w:type="pct"/>
            <w:tcBorders>
              <w:top w:val="nil"/>
              <w:bottom w:val="nil"/>
            </w:tcBorders>
            <w:shd w:val="clear" w:color="auto" w:fill="auto"/>
            <w:noWrap/>
            <w:vAlign w:val="center"/>
          </w:tcPr>
          <w:p w14:paraId="4149B432"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10</w:t>
            </w:r>
          </w:p>
        </w:tc>
        <w:tc>
          <w:tcPr>
            <w:tcW w:w="344" w:type="pct"/>
            <w:tcBorders>
              <w:top w:val="nil"/>
              <w:bottom w:val="nil"/>
            </w:tcBorders>
            <w:shd w:val="clear" w:color="auto" w:fill="auto"/>
            <w:noWrap/>
            <w:vAlign w:val="center"/>
          </w:tcPr>
          <w:p w14:paraId="4392B290"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22</w:t>
            </w:r>
          </w:p>
        </w:tc>
        <w:tc>
          <w:tcPr>
            <w:tcW w:w="344" w:type="pct"/>
            <w:tcBorders>
              <w:top w:val="nil"/>
              <w:bottom w:val="nil"/>
            </w:tcBorders>
            <w:shd w:val="clear" w:color="auto" w:fill="auto"/>
            <w:noWrap/>
            <w:vAlign w:val="center"/>
          </w:tcPr>
          <w:p w14:paraId="6DD91454"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1</w:t>
            </w:r>
          </w:p>
        </w:tc>
        <w:tc>
          <w:tcPr>
            <w:tcW w:w="344" w:type="pct"/>
            <w:tcBorders>
              <w:top w:val="nil"/>
              <w:bottom w:val="nil"/>
            </w:tcBorders>
            <w:shd w:val="clear" w:color="auto" w:fill="auto"/>
            <w:noWrap/>
            <w:vAlign w:val="center"/>
          </w:tcPr>
          <w:p w14:paraId="3BEDC870"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3</w:t>
            </w:r>
          </w:p>
        </w:tc>
        <w:tc>
          <w:tcPr>
            <w:tcW w:w="348" w:type="pct"/>
            <w:tcBorders>
              <w:top w:val="nil"/>
              <w:bottom w:val="nil"/>
            </w:tcBorders>
            <w:shd w:val="clear" w:color="auto" w:fill="auto"/>
            <w:noWrap/>
            <w:vAlign w:val="center"/>
          </w:tcPr>
          <w:p w14:paraId="2C2F3626"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6</w:t>
            </w:r>
          </w:p>
        </w:tc>
      </w:tr>
      <w:tr w:rsidR="000E5C49" w:rsidRPr="000E5C49" w14:paraId="0F51BAFF" w14:textId="77777777" w:rsidTr="00D4437E">
        <w:trPr>
          <w:jc w:val="center"/>
        </w:trPr>
        <w:tc>
          <w:tcPr>
            <w:tcW w:w="457" w:type="pct"/>
            <w:vMerge/>
            <w:vAlign w:val="center"/>
          </w:tcPr>
          <w:p w14:paraId="03E4399D" w14:textId="77777777" w:rsidR="005714F8" w:rsidRPr="000E5C49" w:rsidRDefault="005714F8">
            <w:pPr>
              <w:widowControl/>
              <w:spacing w:before="60" w:after="60"/>
              <w:jc w:val="center"/>
              <w:rPr>
                <w:rFonts w:eastAsia="等线"/>
                <w:color w:val="000000" w:themeColor="text1"/>
                <w:kern w:val="0"/>
                <w:sz w:val="18"/>
                <w:szCs w:val="18"/>
              </w:rPr>
            </w:pPr>
          </w:p>
        </w:tc>
        <w:tc>
          <w:tcPr>
            <w:tcW w:w="458" w:type="pct"/>
            <w:vMerge/>
            <w:vAlign w:val="center"/>
          </w:tcPr>
          <w:p w14:paraId="6582F115" w14:textId="77777777" w:rsidR="005714F8" w:rsidRPr="000E5C49" w:rsidRDefault="005714F8">
            <w:pPr>
              <w:widowControl/>
              <w:spacing w:before="60" w:after="60"/>
              <w:jc w:val="center"/>
              <w:rPr>
                <w:rFonts w:eastAsia="等线"/>
                <w:color w:val="000000" w:themeColor="text1"/>
                <w:kern w:val="0"/>
                <w:sz w:val="18"/>
                <w:szCs w:val="18"/>
              </w:rPr>
            </w:pPr>
          </w:p>
        </w:tc>
        <w:tc>
          <w:tcPr>
            <w:tcW w:w="457" w:type="pct"/>
            <w:tcBorders>
              <w:top w:val="nil"/>
              <w:bottom w:val="nil"/>
            </w:tcBorders>
            <w:shd w:val="clear" w:color="auto" w:fill="auto"/>
            <w:noWrap/>
            <w:vAlign w:val="center"/>
          </w:tcPr>
          <w:p w14:paraId="6B67A38B"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250</w:t>
            </w:r>
          </w:p>
        </w:tc>
        <w:tc>
          <w:tcPr>
            <w:tcW w:w="522" w:type="pct"/>
            <w:tcBorders>
              <w:top w:val="nil"/>
              <w:bottom w:val="nil"/>
            </w:tcBorders>
            <w:shd w:val="clear" w:color="auto" w:fill="auto"/>
            <w:noWrap/>
            <w:vAlign w:val="center"/>
          </w:tcPr>
          <w:p w14:paraId="01FA0170"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400</w:t>
            </w:r>
          </w:p>
        </w:tc>
        <w:tc>
          <w:tcPr>
            <w:tcW w:w="344" w:type="pct"/>
            <w:tcBorders>
              <w:top w:val="nil"/>
              <w:bottom w:val="nil"/>
            </w:tcBorders>
            <w:shd w:val="clear" w:color="auto" w:fill="auto"/>
            <w:noWrap/>
            <w:vAlign w:val="center"/>
          </w:tcPr>
          <w:p w14:paraId="6F15D590"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1</w:t>
            </w:r>
          </w:p>
        </w:tc>
        <w:tc>
          <w:tcPr>
            <w:tcW w:w="344" w:type="pct"/>
            <w:tcBorders>
              <w:top w:val="nil"/>
              <w:bottom w:val="nil"/>
            </w:tcBorders>
            <w:shd w:val="clear" w:color="auto" w:fill="auto"/>
            <w:noWrap/>
            <w:vAlign w:val="center"/>
          </w:tcPr>
          <w:p w14:paraId="33AEF824"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22</w:t>
            </w:r>
          </w:p>
        </w:tc>
        <w:tc>
          <w:tcPr>
            <w:tcW w:w="344" w:type="pct"/>
            <w:tcBorders>
              <w:top w:val="nil"/>
              <w:bottom w:val="nil"/>
            </w:tcBorders>
            <w:shd w:val="clear" w:color="auto" w:fill="auto"/>
            <w:noWrap/>
            <w:vAlign w:val="center"/>
          </w:tcPr>
          <w:p w14:paraId="5A724D2D"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44</w:t>
            </w:r>
          </w:p>
        </w:tc>
        <w:tc>
          <w:tcPr>
            <w:tcW w:w="349" w:type="pct"/>
            <w:tcBorders>
              <w:top w:val="nil"/>
              <w:bottom w:val="nil"/>
            </w:tcBorders>
            <w:shd w:val="clear" w:color="auto" w:fill="auto"/>
            <w:noWrap/>
            <w:vAlign w:val="center"/>
          </w:tcPr>
          <w:p w14:paraId="6E0797DA"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1</w:t>
            </w:r>
          </w:p>
        </w:tc>
        <w:tc>
          <w:tcPr>
            <w:tcW w:w="344" w:type="pct"/>
            <w:tcBorders>
              <w:top w:val="nil"/>
              <w:bottom w:val="nil"/>
            </w:tcBorders>
            <w:shd w:val="clear" w:color="auto" w:fill="auto"/>
            <w:noWrap/>
            <w:vAlign w:val="center"/>
          </w:tcPr>
          <w:p w14:paraId="3459849A"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9</w:t>
            </w:r>
          </w:p>
        </w:tc>
        <w:tc>
          <w:tcPr>
            <w:tcW w:w="344" w:type="pct"/>
            <w:tcBorders>
              <w:top w:val="nil"/>
              <w:bottom w:val="nil"/>
            </w:tcBorders>
            <w:shd w:val="clear" w:color="auto" w:fill="auto"/>
            <w:noWrap/>
            <w:vAlign w:val="center"/>
          </w:tcPr>
          <w:p w14:paraId="6940CBE7"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20</w:t>
            </w:r>
          </w:p>
        </w:tc>
        <w:tc>
          <w:tcPr>
            <w:tcW w:w="344" w:type="pct"/>
            <w:tcBorders>
              <w:top w:val="nil"/>
              <w:bottom w:val="nil"/>
            </w:tcBorders>
            <w:shd w:val="clear" w:color="auto" w:fill="auto"/>
            <w:noWrap/>
            <w:vAlign w:val="center"/>
          </w:tcPr>
          <w:p w14:paraId="75DB5374"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1</w:t>
            </w:r>
          </w:p>
        </w:tc>
        <w:tc>
          <w:tcPr>
            <w:tcW w:w="344" w:type="pct"/>
            <w:tcBorders>
              <w:top w:val="nil"/>
              <w:bottom w:val="nil"/>
            </w:tcBorders>
            <w:shd w:val="clear" w:color="auto" w:fill="auto"/>
            <w:noWrap/>
            <w:vAlign w:val="center"/>
          </w:tcPr>
          <w:p w14:paraId="7A1D709D"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3</w:t>
            </w:r>
          </w:p>
        </w:tc>
        <w:tc>
          <w:tcPr>
            <w:tcW w:w="348" w:type="pct"/>
            <w:tcBorders>
              <w:top w:val="nil"/>
              <w:bottom w:val="nil"/>
            </w:tcBorders>
            <w:shd w:val="clear" w:color="auto" w:fill="auto"/>
            <w:noWrap/>
            <w:vAlign w:val="center"/>
          </w:tcPr>
          <w:p w14:paraId="56763164"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6</w:t>
            </w:r>
          </w:p>
        </w:tc>
      </w:tr>
      <w:tr w:rsidR="000E5C49" w:rsidRPr="000E5C49" w14:paraId="43E884F7" w14:textId="77777777" w:rsidTr="00D4437E">
        <w:trPr>
          <w:jc w:val="center"/>
        </w:trPr>
        <w:tc>
          <w:tcPr>
            <w:tcW w:w="457" w:type="pct"/>
            <w:vMerge/>
            <w:vAlign w:val="center"/>
          </w:tcPr>
          <w:p w14:paraId="4D7F912B" w14:textId="77777777" w:rsidR="005714F8" w:rsidRPr="000E5C49" w:rsidRDefault="005714F8">
            <w:pPr>
              <w:widowControl/>
              <w:spacing w:before="60" w:after="60"/>
              <w:jc w:val="center"/>
              <w:rPr>
                <w:rFonts w:eastAsia="等线"/>
                <w:color w:val="000000" w:themeColor="text1"/>
                <w:kern w:val="0"/>
                <w:sz w:val="18"/>
                <w:szCs w:val="18"/>
              </w:rPr>
            </w:pPr>
          </w:p>
        </w:tc>
        <w:tc>
          <w:tcPr>
            <w:tcW w:w="458" w:type="pct"/>
            <w:vMerge/>
            <w:vAlign w:val="center"/>
          </w:tcPr>
          <w:p w14:paraId="31F0F1DE" w14:textId="77777777" w:rsidR="005714F8" w:rsidRPr="000E5C49" w:rsidRDefault="005714F8">
            <w:pPr>
              <w:widowControl/>
              <w:spacing w:before="60" w:after="60"/>
              <w:jc w:val="center"/>
              <w:rPr>
                <w:rFonts w:eastAsia="等线"/>
                <w:color w:val="000000" w:themeColor="text1"/>
                <w:kern w:val="0"/>
                <w:sz w:val="18"/>
                <w:szCs w:val="18"/>
              </w:rPr>
            </w:pPr>
          </w:p>
        </w:tc>
        <w:tc>
          <w:tcPr>
            <w:tcW w:w="457" w:type="pct"/>
            <w:tcBorders>
              <w:top w:val="nil"/>
              <w:bottom w:val="single" w:sz="4" w:space="0" w:color="auto"/>
            </w:tcBorders>
            <w:shd w:val="clear" w:color="auto" w:fill="auto"/>
            <w:noWrap/>
            <w:vAlign w:val="center"/>
          </w:tcPr>
          <w:p w14:paraId="037BA3EC"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300</w:t>
            </w:r>
          </w:p>
        </w:tc>
        <w:tc>
          <w:tcPr>
            <w:tcW w:w="522" w:type="pct"/>
            <w:tcBorders>
              <w:top w:val="nil"/>
              <w:bottom w:val="single" w:sz="4" w:space="0" w:color="auto"/>
            </w:tcBorders>
            <w:shd w:val="clear" w:color="auto" w:fill="auto"/>
            <w:noWrap/>
            <w:vAlign w:val="center"/>
          </w:tcPr>
          <w:p w14:paraId="394C5925"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480</w:t>
            </w:r>
          </w:p>
        </w:tc>
        <w:tc>
          <w:tcPr>
            <w:tcW w:w="344" w:type="pct"/>
            <w:tcBorders>
              <w:top w:val="nil"/>
              <w:bottom w:val="single" w:sz="4" w:space="0" w:color="auto"/>
            </w:tcBorders>
            <w:shd w:val="clear" w:color="auto" w:fill="auto"/>
            <w:noWrap/>
            <w:vAlign w:val="center"/>
          </w:tcPr>
          <w:p w14:paraId="4104B410"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0</w:t>
            </w:r>
          </w:p>
        </w:tc>
        <w:tc>
          <w:tcPr>
            <w:tcW w:w="344" w:type="pct"/>
            <w:tcBorders>
              <w:top w:val="nil"/>
              <w:bottom w:val="single" w:sz="4" w:space="0" w:color="auto"/>
            </w:tcBorders>
            <w:shd w:val="clear" w:color="auto" w:fill="auto"/>
            <w:noWrap/>
            <w:vAlign w:val="center"/>
          </w:tcPr>
          <w:p w14:paraId="6C7C988F"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18</w:t>
            </w:r>
          </w:p>
        </w:tc>
        <w:tc>
          <w:tcPr>
            <w:tcW w:w="344" w:type="pct"/>
            <w:tcBorders>
              <w:top w:val="nil"/>
              <w:bottom w:val="single" w:sz="4" w:space="0" w:color="auto"/>
            </w:tcBorders>
            <w:shd w:val="clear" w:color="auto" w:fill="auto"/>
            <w:noWrap/>
            <w:vAlign w:val="center"/>
          </w:tcPr>
          <w:p w14:paraId="02F5A27C"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40</w:t>
            </w:r>
          </w:p>
        </w:tc>
        <w:tc>
          <w:tcPr>
            <w:tcW w:w="349" w:type="pct"/>
            <w:tcBorders>
              <w:top w:val="nil"/>
              <w:bottom w:val="single" w:sz="4" w:space="0" w:color="auto"/>
            </w:tcBorders>
            <w:shd w:val="clear" w:color="auto" w:fill="auto"/>
            <w:noWrap/>
            <w:vAlign w:val="center"/>
          </w:tcPr>
          <w:p w14:paraId="24671E54"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0</w:t>
            </w:r>
          </w:p>
        </w:tc>
        <w:tc>
          <w:tcPr>
            <w:tcW w:w="344" w:type="pct"/>
            <w:tcBorders>
              <w:top w:val="nil"/>
              <w:bottom w:val="single" w:sz="4" w:space="0" w:color="auto"/>
            </w:tcBorders>
            <w:shd w:val="clear" w:color="auto" w:fill="auto"/>
            <w:noWrap/>
            <w:vAlign w:val="center"/>
          </w:tcPr>
          <w:p w14:paraId="23034799"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8</w:t>
            </w:r>
          </w:p>
        </w:tc>
        <w:tc>
          <w:tcPr>
            <w:tcW w:w="344" w:type="pct"/>
            <w:tcBorders>
              <w:top w:val="nil"/>
              <w:bottom w:val="single" w:sz="4" w:space="0" w:color="auto"/>
            </w:tcBorders>
            <w:shd w:val="clear" w:color="auto" w:fill="auto"/>
            <w:noWrap/>
            <w:vAlign w:val="center"/>
          </w:tcPr>
          <w:p w14:paraId="4FDE8336"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19</w:t>
            </w:r>
          </w:p>
        </w:tc>
        <w:tc>
          <w:tcPr>
            <w:tcW w:w="344" w:type="pct"/>
            <w:tcBorders>
              <w:top w:val="nil"/>
              <w:bottom w:val="single" w:sz="4" w:space="0" w:color="auto"/>
            </w:tcBorders>
            <w:shd w:val="clear" w:color="auto" w:fill="auto"/>
            <w:noWrap/>
            <w:vAlign w:val="center"/>
          </w:tcPr>
          <w:p w14:paraId="265C8529"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0</w:t>
            </w:r>
          </w:p>
        </w:tc>
        <w:tc>
          <w:tcPr>
            <w:tcW w:w="344" w:type="pct"/>
            <w:tcBorders>
              <w:top w:val="nil"/>
              <w:bottom w:val="single" w:sz="4" w:space="0" w:color="auto"/>
            </w:tcBorders>
            <w:shd w:val="clear" w:color="auto" w:fill="auto"/>
            <w:noWrap/>
            <w:vAlign w:val="center"/>
          </w:tcPr>
          <w:p w14:paraId="466D47DE"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2</w:t>
            </w:r>
          </w:p>
        </w:tc>
        <w:tc>
          <w:tcPr>
            <w:tcW w:w="348" w:type="pct"/>
            <w:tcBorders>
              <w:top w:val="nil"/>
              <w:bottom w:val="single" w:sz="4" w:space="0" w:color="auto"/>
            </w:tcBorders>
            <w:shd w:val="clear" w:color="auto" w:fill="auto"/>
            <w:noWrap/>
            <w:vAlign w:val="center"/>
          </w:tcPr>
          <w:p w14:paraId="696ADE8C"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5</w:t>
            </w:r>
          </w:p>
        </w:tc>
      </w:tr>
      <w:tr w:rsidR="000E5C49" w:rsidRPr="000E5C49" w14:paraId="1759C2BB" w14:textId="77777777" w:rsidTr="009D0C7D">
        <w:trPr>
          <w:trHeight w:hRule="exact" w:val="369"/>
          <w:jc w:val="center"/>
        </w:trPr>
        <w:tc>
          <w:tcPr>
            <w:tcW w:w="457" w:type="pct"/>
            <w:vMerge w:val="restart"/>
            <w:shd w:val="clear" w:color="auto" w:fill="auto"/>
            <w:noWrap/>
            <w:vAlign w:val="center"/>
          </w:tcPr>
          <w:p w14:paraId="4A41C4FB"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40</w:t>
            </w:r>
          </w:p>
        </w:tc>
        <w:tc>
          <w:tcPr>
            <w:tcW w:w="458" w:type="pct"/>
            <w:vMerge w:val="restart"/>
            <w:shd w:val="clear" w:color="auto" w:fill="auto"/>
            <w:noWrap/>
            <w:vAlign w:val="center"/>
          </w:tcPr>
          <w:p w14:paraId="582EB570"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1.0</w:t>
            </w:r>
          </w:p>
        </w:tc>
        <w:tc>
          <w:tcPr>
            <w:tcW w:w="457" w:type="pct"/>
            <w:tcBorders>
              <w:top w:val="single" w:sz="4" w:space="0" w:color="auto"/>
              <w:bottom w:val="nil"/>
            </w:tcBorders>
            <w:shd w:val="clear" w:color="auto" w:fill="auto"/>
            <w:noWrap/>
            <w:vAlign w:val="center"/>
          </w:tcPr>
          <w:p w14:paraId="12F364E1"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100</w:t>
            </w:r>
          </w:p>
        </w:tc>
        <w:tc>
          <w:tcPr>
            <w:tcW w:w="522" w:type="pct"/>
            <w:tcBorders>
              <w:top w:val="single" w:sz="4" w:space="0" w:color="auto"/>
              <w:bottom w:val="nil"/>
            </w:tcBorders>
            <w:shd w:val="clear" w:color="auto" w:fill="auto"/>
            <w:noWrap/>
            <w:vAlign w:val="center"/>
          </w:tcPr>
          <w:p w14:paraId="1E71C164"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100</w:t>
            </w:r>
          </w:p>
        </w:tc>
        <w:tc>
          <w:tcPr>
            <w:tcW w:w="344" w:type="pct"/>
            <w:tcBorders>
              <w:top w:val="single" w:sz="4" w:space="0" w:color="auto"/>
              <w:bottom w:val="nil"/>
            </w:tcBorders>
            <w:shd w:val="clear" w:color="auto" w:fill="auto"/>
            <w:noWrap/>
            <w:vAlign w:val="center"/>
          </w:tcPr>
          <w:p w14:paraId="0D14CEE8"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27</w:t>
            </w:r>
          </w:p>
        </w:tc>
        <w:tc>
          <w:tcPr>
            <w:tcW w:w="344" w:type="pct"/>
            <w:tcBorders>
              <w:top w:val="single" w:sz="4" w:space="0" w:color="auto"/>
              <w:bottom w:val="nil"/>
            </w:tcBorders>
            <w:shd w:val="clear" w:color="auto" w:fill="auto"/>
            <w:noWrap/>
            <w:vAlign w:val="center"/>
          </w:tcPr>
          <w:p w14:paraId="725248E2"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39</w:t>
            </w:r>
          </w:p>
        </w:tc>
        <w:tc>
          <w:tcPr>
            <w:tcW w:w="344" w:type="pct"/>
            <w:tcBorders>
              <w:top w:val="single" w:sz="4" w:space="0" w:color="auto"/>
              <w:bottom w:val="nil"/>
            </w:tcBorders>
            <w:shd w:val="clear" w:color="auto" w:fill="auto"/>
            <w:noWrap/>
            <w:vAlign w:val="center"/>
          </w:tcPr>
          <w:p w14:paraId="59C3058E"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57</w:t>
            </w:r>
          </w:p>
        </w:tc>
        <w:tc>
          <w:tcPr>
            <w:tcW w:w="349" w:type="pct"/>
            <w:tcBorders>
              <w:top w:val="single" w:sz="4" w:space="0" w:color="auto"/>
              <w:bottom w:val="nil"/>
            </w:tcBorders>
            <w:shd w:val="clear" w:color="auto" w:fill="auto"/>
            <w:noWrap/>
            <w:vAlign w:val="center"/>
          </w:tcPr>
          <w:p w14:paraId="29B8F161"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9</w:t>
            </w:r>
          </w:p>
        </w:tc>
        <w:tc>
          <w:tcPr>
            <w:tcW w:w="344" w:type="pct"/>
            <w:tcBorders>
              <w:top w:val="single" w:sz="4" w:space="0" w:color="auto"/>
              <w:bottom w:val="nil"/>
            </w:tcBorders>
            <w:shd w:val="clear" w:color="auto" w:fill="auto"/>
            <w:noWrap/>
            <w:vAlign w:val="center"/>
          </w:tcPr>
          <w:p w14:paraId="3710D315"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15</w:t>
            </w:r>
          </w:p>
        </w:tc>
        <w:tc>
          <w:tcPr>
            <w:tcW w:w="344" w:type="pct"/>
            <w:tcBorders>
              <w:top w:val="single" w:sz="4" w:space="0" w:color="auto"/>
              <w:bottom w:val="nil"/>
            </w:tcBorders>
            <w:shd w:val="clear" w:color="auto" w:fill="auto"/>
            <w:noWrap/>
            <w:vAlign w:val="center"/>
          </w:tcPr>
          <w:p w14:paraId="1B7E92FD"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25</w:t>
            </w:r>
          </w:p>
        </w:tc>
        <w:tc>
          <w:tcPr>
            <w:tcW w:w="344" w:type="pct"/>
            <w:tcBorders>
              <w:top w:val="single" w:sz="4" w:space="0" w:color="auto"/>
              <w:bottom w:val="nil"/>
            </w:tcBorders>
            <w:shd w:val="clear" w:color="auto" w:fill="auto"/>
            <w:noWrap/>
            <w:vAlign w:val="center"/>
          </w:tcPr>
          <w:p w14:paraId="61D9BCE3"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3</w:t>
            </w:r>
          </w:p>
        </w:tc>
        <w:tc>
          <w:tcPr>
            <w:tcW w:w="344" w:type="pct"/>
            <w:tcBorders>
              <w:top w:val="single" w:sz="4" w:space="0" w:color="auto"/>
              <w:bottom w:val="nil"/>
            </w:tcBorders>
            <w:shd w:val="clear" w:color="auto" w:fill="auto"/>
            <w:noWrap/>
            <w:vAlign w:val="center"/>
          </w:tcPr>
          <w:p w14:paraId="79304D84"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5</w:t>
            </w:r>
          </w:p>
        </w:tc>
        <w:tc>
          <w:tcPr>
            <w:tcW w:w="348" w:type="pct"/>
            <w:tcBorders>
              <w:top w:val="single" w:sz="4" w:space="0" w:color="auto"/>
              <w:bottom w:val="nil"/>
            </w:tcBorders>
            <w:shd w:val="clear" w:color="auto" w:fill="auto"/>
            <w:noWrap/>
            <w:vAlign w:val="center"/>
          </w:tcPr>
          <w:p w14:paraId="4D1AC739"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8</w:t>
            </w:r>
          </w:p>
        </w:tc>
      </w:tr>
      <w:tr w:rsidR="000E5C49" w:rsidRPr="000E5C49" w14:paraId="5D9AF166" w14:textId="77777777" w:rsidTr="009D0C7D">
        <w:trPr>
          <w:trHeight w:hRule="exact" w:val="369"/>
          <w:jc w:val="center"/>
        </w:trPr>
        <w:tc>
          <w:tcPr>
            <w:tcW w:w="457" w:type="pct"/>
            <w:vMerge/>
            <w:shd w:val="clear" w:color="auto" w:fill="auto"/>
            <w:noWrap/>
            <w:vAlign w:val="center"/>
          </w:tcPr>
          <w:p w14:paraId="69903E6C" w14:textId="77777777" w:rsidR="005714F8" w:rsidRPr="000E5C49" w:rsidRDefault="005714F8">
            <w:pPr>
              <w:widowControl/>
              <w:spacing w:before="60" w:after="60"/>
              <w:jc w:val="center"/>
              <w:rPr>
                <w:rFonts w:eastAsia="等线"/>
                <w:color w:val="000000" w:themeColor="text1"/>
                <w:kern w:val="0"/>
                <w:sz w:val="18"/>
                <w:szCs w:val="18"/>
              </w:rPr>
            </w:pPr>
          </w:p>
        </w:tc>
        <w:tc>
          <w:tcPr>
            <w:tcW w:w="458" w:type="pct"/>
            <w:vMerge/>
            <w:shd w:val="clear" w:color="auto" w:fill="auto"/>
            <w:noWrap/>
            <w:vAlign w:val="center"/>
          </w:tcPr>
          <w:p w14:paraId="5DB7A1CE" w14:textId="77777777" w:rsidR="005714F8" w:rsidRPr="000E5C49" w:rsidRDefault="005714F8">
            <w:pPr>
              <w:widowControl/>
              <w:spacing w:before="60" w:after="60"/>
              <w:jc w:val="center"/>
              <w:rPr>
                <w:rFonts w:eastAsia="等线"/>
                <w:color w:val="000000" w:themeColor="text1"/>
                <w:kern w:val="0"/>
                <w:sz w:val="18"/>
                <w:szCs w:val="18"/>
              </w:rPr>
            </w:pPr>
          </w:p>
        </w:tc>
        <w:tc>
          <w:tcPr>
            <w:tcW w:w="457" w:type="pct"/>
            <w:tcBorders>
              <w:top w:val="nil"/>
              <w:bottom w:val="nil"/>
            </w:tcBorders>
            <w:shd w:val="clear" w:color="auto" w:fill="auto"/>
            <w:noWrap/>
            <w:vAlign w:val="center"/>
          </w:tcPr>
          <w:p w14:paraId="68C73D3E"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130</w:t>
            </w:r>
          </w:p>
        </w:tc>
        <w:tc>
          <w:tcPr>
            <w:tcW w:w="522" w:type="pct"/>
            <w:tcBorders>
              <w:top w:val="nil"/>
              <w:bottom w:val="nil"/>
            </w:tcBorders>
            <w:shd w:val="clear" w:color="auto" w:fill="auto"/>
            <w:noWrap/>
            <w:vAlign w:val="center"/>
          </w:tcPr>
          <w:p w14:paraId="3E855275"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130</w:t>
            </w:r>
          </w:p>
        </w:tc>
        <w:tc>
          <w:tcPr>
            <w:tcW w:w="344" w:type="pct"/>
            <w:tcBorders>
              <w:top w:val="nil"/>
              <w:bottom w:val="nil"/>
            </w:tcBorders>
            <w:shd w:val="clear" w:color="auto" w:fill="auto"/>
            <w:noWrap/>
            <w:vAlign w:val="center"/>
          </w:tcPr>
          <w:p w14:paraId="1BB931AA"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21</w:t>
            </w:r>
          </w:p>
        </w:tc>
        <w:tc>
          <w:tcPr>
            <w:tcW w:w="344" w:type="pct"/>
            <w:tcBorders>
              <w:top w:val="nil"/>
              <w:bottom w:val="nil"/>
            </w:tcBorders>
            <w:shd w:val="clear" w:color="auto" w:fill="auto"/>
            <w:noWrap/>
            <w:vAlign w:val="center"/>
          </w:tcPr>
          <w:p w14:paraId="2AB31476"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36</w:t>
            </w:r>
          </w:p>
        </w:tc>
        <w:tc>
          <w:tcPr>
            <w:tcW w:w="344" w:type="pct"/>
            <w:tcBorders>
              <w:top w:val="nil"/>
              <w:bottom w:val="nil"/>
            </w:tcBorders>
            <w:shd w:val="clear" w:color="auto" w:fill="auto"/>
            <w:noWrap/>
            <w:vAlign w:val="center"/>
          </w:tcPr>
          <w:p w14:paraId="3324B435"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55</w:t>
            </w:r>
          </w:p>
        </w:tc>
        <w:tc>
          <w:tcPr>
            <w:tcW w:w="349" w:type="pct"/>
            <w:tcBorders>
              <w:top w:val="nil"/>
              <w:bottom w:val="nil"/>
            </w:tcBorders>
            <w:shd w:val="clear" w:color="auto" w:fill="auto"/>
            <w:noWrap/>
            <w:vAlign w:val="center"/>
          </w:tcPr>
          <w:p w14:paraId="222217B8"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7</w:t>
            </w:r>
          </w:p>
        </w:tc>
        <w:tc>
          <w:tcPr>
            <w:tcW w:w="344" w:type="pct"/>
            <w:tcBorders>
              <w:top w:val="nil"/>
              <w:bottom w:val="nil"/>
            </w:tcBorders>
            <w:shd w:val="clear" w:color="auto" w:fill="auto"/>
            <w:noWrap/>
            <w:vAlign w:val="center"/>
          </w:tcPr>
          <w:p w14:paraId="10F4A5BE"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1</w:t>
            </w:r>
            <w:r w:rsidRPr="000E5C49">
              <w:rPr>
                <w:rFonts w:eastAsia="等线"/>
                <w:color w:val="000000" w:themeColor="text1"/>
                <w:kern w:val="0"/>
                <w:sz w:val="18"/>
                <w:szCs w:val="18"/>
              </w:rPr>
              <w:t>4</w:t>
            </w:r>
          </w:p>
        </w:tc>
        <w:tc>
          <w:tcPr>
            <w:tcW w:w="344" w:type="pct"/>
            <w:tcBorders>
              <w:top w:val="nil"/>
              <w:bottom w:val="nil"/>
            </w:tcBorders>
            <w:shd w:val="clear" w:color="auto" w:fill="auto"/>
            <w:noWrap/>
            <w:vAlign w:val="center"/>
          </w:tcPr>
          <w:p w14:paraId="148730D5"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24</w:t>
            </w:r>
          </w:p>
        </w:tc>
        <w:tc>
          <w:tcPr>
            <w:tcW w:w="344" w:type="pct"/>
            <w:tcBorders>
              <w:top w:val="nil"/>
              <w:bottom w:val="nil"/>
            </w:tcBorders>
            <w:shd w:val="clear" w:color="auto" w:fill="auto"/>
            <w:noWrap/>
            <w:vAlign w:val="center"/>
          </w:tcPr>
          <w:p w14:paraId="216927CF"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2</w:t>
            </w:r>
          </w:p>
        </w:tc>
        <w:tc>
          <w:tcPr>
            <w:tcW w:w="344" w:type="pct"/>
            <w:tcBorders>
              <w:top w:val="nil"/>
              <w:bottom w:val="nil"/>
            </w:tcBorders>
            <w:shd w:val="clear" w:color="auto" w:fill="auto"/>
            <w:noWrap/>
            <w:vAlign w:val="center"/>
          </w:tcPr>
          <w:p w14:paraId="5A28EE2A"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3</w:t>
            </w:r>
          </w:p>
        </w:tc>
        <w:tc>
          <w:tcPr>
            <w:tcW w:w="348" w:type="pct"/>
            <w:tcBorders>
              <w:top w:val="nil"/>
              <w:bottom w:val="nil"/>
            </w:tcBorders>
            <w:shd w:val="clear" w:color="auto" w:fill="auto"/>
            <w:noWrap/>
            <w:vAlign w:val="center"/>
          </w:tcPr>
          <w:p w14:paraId="6F45A369"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6</w:t>
            </w:r>
          </w:p>
        </w:tc>
      </w:tr>
      <w:tr w:rsidR="000E5C49" w:rsidRPr="000E5C49" w14:paraId="1F65DA9A" w14:textId="77777777" w:rsidTr="00D4437E">
        <w:trPr>
          <w:trHeight w:hRule="exact" w:val="369"/>
          <w:jc w:val="center"/>
        </w:trPr>
        <w:tc>
          <w:tcPr>
            <w:tcW w:w="457" w:type="pct"/>
            <w:vMerge/>
            <w:vAlign w:val="center"/>
          </w:tcPr>
          <w:p w14:paraId="1C2BB272" w14:textId="77777777" w:rsidR="005714F8" w:rsidRPr="000E5C49" w:rsidRDefault="005714F8">
            <w:pPr>
              <w:widowControl/>
              <w:spacing w:before="60" w:after="60"/>
              <w:jc w:val="center"/>
              <w:rPr>
                <w:rFonts w:eastAsia="等线"/>
                <w:color w:val="000000" w:themeColor="text1"/>
                <w:kern w:val="0"/>
                <w:sz w:val="18"/>
                <w:szCs w:val="18"/>
              </w:rPr>
            </w:pPr>
          </w:p>
        </w:tc>
        <w:tc>
          <w:tcPr>
            <w:tcW w:w="458" w:type="pct"/>
            <w:vMerge/>
            <w:vAlign w:val="center"/>
          </w:tcPr>
          <w:p w14:paraId="53697177" w14:textId="77777777" w:rsidR="005714F8" w:rsidRPr="000E5C49" w:rsidRDefault="005714F8">
            <w:pPr>
              <w:widowControl/>
              <w:spacing w:before="60" w:after="60"/>
              <w:jc w:val="center"/>
              <w:rPr>
                <w:rFonts w:eastAsia="等线"/>
                <w:color w:val="000000" w:themeColor="text1"/>
                <w:kern w:val="0"/>
                <w:sz w:val="18"/>
                <w:szCs w:val="18"/>
              </w:rPr>
            </w:pPr>
          </w:p>
        </w:tc>
        <w:tc>
          <w:tcPr>
            <w:tcW w:w="457" w:type="pct"/>
            <w:tcBorders>
              <w:top w:val="nil"/>
              <w:bottom w:val="nil"/>
            </w:tcBorders>
            <w:shd w:val="clear" w:color="auto" w:fill="auto"/>
            <w:noWrap/>
            <w:vAlign w:val="center"/>
          </w:tcPr>
          <w:p w14:paraId="0F32C8F6"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150</w:t>
            </w:r>
          </w:p>
        </w:tc>
        <w:tc>
          <w:tcPr>
            <w:tcW w:w="522" w:type="pct"/>
            <w:tcBorders>
              <w:top w:val="nil"/>
              <w:bottom w:val="nil"/>
            </w:tcBorders>
            <w:shd w:val="clear" w:color="auto" w:fill="auto"/>
            <w:noWrap/>
            <w:vAlign w:val="center"/>
          </w:tcPr>
          <w:p w14:paraId="2A5439F8"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150</w:t>
            </w:r>
          </w:p>
        </w:tc>
        <w:tc>
          <w:tcPr>
            <w:tcW w:w="344" w:type="pct"/>
            <w:tcBorders>
              <w:top w:val="nil"/>
              <w:bottom w:val="nil"/>
            </w:tcBorders>
            <w:shd w:val="clear" w:color="auto" w:fill="auto"/>
            <w:noWrap/>
            <w:vAlign w:val="center"/>
          </w:tcPr>
          <w:p w14:paraId="7C40A633"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17</w:t>
            </w:r>
          </w:p>
        </w:tc>
        <w:tc>
          <w:tcPr>
            <w:tcW w:w="344" w:type="pct"/>
            <w:tcBorders>
              <w:top w:val="nil"/>
              <w:bottom w:val="nil"/>
            </w:tcBorders>
            <w:shd w:val="clear" w:color="auto" w:fill="auto"/>
            <w:noWrap/>
            <w:vAlign w:val="center"/>
          </w:tcPr>
          <w:p w14:paraId="5734DAD4"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34</w:t>
            </w:r>
          </w:p>
        </w:tc>
        <w:tc>
          <w:tcPr>
            <w:tcW w:w="344" w:type="pct"/>
            <w:tcBorders>
              <w:top w:val="nil"/>
              <w:bottom w:val="nil"/>
            </w:tcBorders>
            <w:shd w:val="clear" w:color="auto" w:fill="auto"/>
            <w:noWrap/>
            <w:vAlign w:val="center"/>
          </w:tcPr>
          <w:p w14:paraId="21BBCADD"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54</w:t>
            </w:r>
          </w:p>
        </w:tc>
        <w:tc>
          <w:tcPr>
            <w:tcW w:w="349" w:type="pct"/>
            <w:tcBorders>
              <w:top w:val="nil"/>
              <w:bottom w:val="nil"/>
            </w:tcBorders>
            <w:shd w:val="clear" w:color="auto" w:fill="auto"/>
            <w:noWrap/>
            <w:vAlign w:val="center"/>
          </w:tcPr>
          <w:p w14:paraId="3C623D94"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6</w:t>
            </w:r>
          </w:p>
        </w:tc>
        <w:tc>
          <w:tcPr>
            <w:tcW w:w="344" w:type="pct"/>
            <w:tcBorders>
              <w:top w:val="nil"/>
              <w:bottom w:val="nil"/>
            </w:tcBorders>
            <w:shd w:val="clear" w:color="auto" w:fill="auto"/>
            <w:noWrap/>
            <w:vAlign w:val="center"/>
          </w:tcPr>
          <w:p w14:paraId="1FE12093"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14</w:t>
            </w:r>
          </w:p>
        </w:tc>
        <w:tc>
          <w:tcPr>
            <w:tcW w:w="344" w:type="pct"/>
            <w:tcBorders>
              <w:top w:val="nil"/>
              <w:bottom w:val="nil"/>
            </w:tcBorders>
            <w:shd w:val="clear" w:color="auto" w:fill="auto"/>
            <w:noWrap/>
            <w:vAlign w:val="center"/>
          </w:tcPr>
          <w:p w14:paraId="1AAB57A9"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24</w:t>
            </w:r>
          </w:p>
        </w:tc>
        <w:tc>
          <w:tcPr>
            <w:tcW w:w="344" w:type="pct"/>
            <w:tcBorders>
              <w:top w:val="nil"/>
              <w:bottom w:val="nil"/>
            </w:tcBorders>
            <w:shd w:val="clear" w:color="auto" w:fill="auto"/>
            <w:noWrap/>
            <w:vAlign w:val="center"/>
          </w:tcPr>
          <w:p w14:paraId="3A4EA0F9"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2</w:t>
            </w:r>
          </w:p>
        </w:tc>
        <w:tc>
          <w:tcPr>
            <w:tcW w:w="344" w:type="pct"/>
            <w:tcBorders>
              <w:top w:val="nil"/>
              <w:bottom w:val="nil"/>
            </w:tcBorders>
            <w:shd w:val="clear" w:color="auto" w:fill="auto"/>
            <w:noWrap/>
            <w:vAlign w:val="center"/>
          </w:tcPr>
          <w:p w14:paraId="75823B3C"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3</w:t>
            </w:r>
          </w:p>
        </w:tc>
        <w:tc>
          <w:tcPr>
            <w:tcW w:w="348" w:type="pct"/>
            <w:tcBorders>
              <w:top w:val="nil"/>
              <w:bottom w:val="nil"/>
            </w:tcBorders>
            <w:shd w:val="clear" w:color="auto" w:fill="auto"/>
            <w:noWrap/>
            <w:vAlign w:val="center"/>
          </w:tcPr>
          <w:p w14:paraId="20275147"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6</w:t>
            </w:r>
          </w:p>
        </w:tc>
      </w:tr>
      <w:tr w:rsidR="000E5C49" w:rsidRPr="000E5C49" w14:paraId="45718B9F" w14:textId="77777777" w:rsidTr="00D4437E">
        <w:trPr>
          <w:trHeight w:hRule="exact" w:val="369"/>
          <w:jc w:val="center"/>
        </w:trPr>
        <w:tc>
          <w:tcPr>
            <w:tcW w:w="457" w:type="pct"/>
            <w:vMerge/>
            <w:vAlign w:val="center"/>
          </w:tcPr>
          <w:p w14:paraId="217FF634" w14:textId="77777777" w:rsidR="005714F8" w:rsidRPr="000E5C49" w:rsidRDefault="005714F8">
            <w:pPr>
              <w:widowControl/>
              <w:spacing w:before="60" w:after="60"/>
              <w:jc w:val="center"/>
              <w:rPr>
                <w:rFonts w:eastAsia="等线"/>
                <w:color w:val="000000" w:themeColor="text1"/>
                <w:kern w:val="0"/>
                <w:sz w:val="18"/>
                <w:szCs w:val="18"/>
              </w:rPr>
            </w:pPr>
          </w:p>
        </w:tc>
        <w:tc>
          <w:tcPr>
            <w:tcW w:w="458" w:type="pct"/>
            <w:vMerge/>
            <w:vAlign w:val="center"/>
          </w:tcPr>
          <w:p w14:paraId="4514DB78" w14:textId="77777777" w:rsidR="005714F8" w:rsidRPr="000E5C49" w:rsidRDefault="005714F8">
            <w:pPr>
              <w:widowControl/>
              <w:spacing w:before="60" w:after="60"/>
              <w:jc w:val="center"/>
              <w:rPr>
                <w:rFonts w:eastAsia="等线"/>
                <w:color w:val="000000" w:themeColor="text1"/>
                <w:kern w:val="0"/>
                <w:sz w:val="18"/>
                <w:szCs w:val="18"/>
              </w:rPr>
            </w:pPr>
          </w:p>
        </w:tc>
        <w:tc>
          <w:tcPr>
            <w:tcW w:w="457" w:type="pct"/>
            <w:tcBorders>
              <w:top w:val="nil"/>
              <w:bottom w:val="nil"/>
            </w:tcBorders>
            <w:shd w:val="clear" w:color="auto" w:fill="auto"/>
            <w:noWrap/>
            <w:vAlign w:val="center"/>
          </w:tcPr>
          <w:p w14:paraId="4C34555F"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200</w:t>
            </w:r>
          </w:p>
        </w:tc>
        <w:tc>
          <w:tcPr>
            <w:tcW w:w="522" w:type="pct"/>
            <w:tcBorders>
              <w:top w:val="nil"/>
              <w:bottom w:val="nil"/>
            </w:tcBorders>
            <w:shd w:val="clear" w:color="auto" w:fill="auto"/>
            <w:noWrap/>
            <w:vAlign w:val="center"/>
          </w:tcPr>
          <w:p w14:paraId="0EBC01FE"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200</w:t>
            </w:r>
          </w:p>
        </w:tc>
        <w:tc>
          <w:tcPr>
            <w:tcW w:w="344" w:type="pct"/>
            <w:tcBorders>
              <w:top w:val="nil"/>
              <w:bottom w:val="nil"/>
            </w:tcBorders>
            <w:shd w:val="clear" w:color="auto" w:fill="auto"/>
            <w:noWrap/>
            <w:vAlign w:val="center"/>
          </w:tcPr>
          <w:p w14:paraId="5DA53700"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12</w:t>
            </w:r>
          </w:p>
        </w:tc>
        <w:tc>
          <w:tcPr>
            <w:tcW w:w="344" w:type="pct"/>
            <w:tcBorders>
              <w:top w:val="nil"/>
              <w:bottom w:val="nil"/>
            </w:tcBorders>
            <w:shd w:val="clear" w:color="auto" w:fill="auto"/>
            <w:noWrap/>
            <w:vAlign w:val="center"/>
          </w:tcPr>
          <w:p w14:paraId="263BF104"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29</w:t>
            </w:r>
          </w:p>
        </w:tc>
        <w:tc>
          <w:tcPr>
            <w:tcW w:w="344" w:type="pct"/>
            <w:tcBorders>
              <w:top w:val="nil"/>
              <w:bottom w:val="nil"/>
            </w:tcBorders>
            <w:shd w:val="clear" w:color="auto" w:fill="auto"/>
            <w:noWrap/>
            <w:vAlign w:val="center"/>
          </w:tcPr>
          <w:p w14:paraId="6499DD26"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48</w:t>
            </w:r>
          </w:p>
        </w:tc>
        <w:tc>
          <w:tcPr>
            <w:tcW w:w="349" w:type="pct"/>
            <w:tcBorders>
              <w:top w:val="nil"/>
              <w:bottom w:val="nil"/>
            </w:tcBorders>
            <w:shd w:val="clear" w:color="auto" w:fill="auto"/>
            <w:noWrap/>
            <w:vAlign w:val="center"/>
          </w:tcPr>
          <w:p w14:paraId="7DC5EB91"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4</w:t>
            </w:r>
          </w:p>
        </w:tc>
        <w:tc>
          <w:tcPr>
            <w:tcW w:w="344" w:type="pct"/>
            <w:tcBorders>
              <w:top w:val="nil"/>
              <w:bottom w:val="nil"/>
            </w:tcBorders>
            <w:shd w:val="clear" w:color="auto" w:fill="auto"/>
            <w:noWrap/>
            <w:vAlign w:val="center"/>
          </w:tcPr>
          <w:p w14:paraId="2CEB280B"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12</w:t>
            </w:r>
          </w:p>
        </w:tc>
        <w:tc>
          <w:tcPr>
            <w:tcW w:w="344" w:type="pct"/>
            <w:tcBorders>
              <w:top w:val="nil"/>
              <w:bottom w:val="nil"/>
            </w:tcBorders>
            <w:shd w:val="clear" w:color="auto" w:fill="auto"/>
            <w:noWrap/>
            <w:vAlign w:val="center"/>
          </w:tcPr>
          <w:p w14:paraId="546BE5F7"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22</w:t>
            </w:r>
          </w:p>
        </w:tc>
        <w:tc>
          <w:tcPr>
            <w:tcW w:w="344" w:type="pct"/>
            <w:tcBorders>
              <w:top w:val="nil"/>
              <w:bottom w:val="nil"/>
            </w:tcBorders>
            <w:shd w:val="clear" w:color="auto" w:fill="auto"/>
            <w:noWrap/>
            <w:vAlign w:val="center"/>
          </w:tcPr>
          <w:p w14:paraId="4A6228DE"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2</w:t>
            </w:r>
          </w:p>
        </w:tc>
        <w:tc>
          <w:tcPr>
            <w:tcW w:w="344" w:type="pct"/>
            <w:tcBorders>
              <w:top w:val="nil"/>
              <w:bottom w:val="nil"/>
            </w:tcBorders>
            <w:shd w:val="clear" w:color="auto" w:fill="auto"/>
            <w:noWrap/>
            <w:vAlign w:val="center"/>
          </w:tcPr>
          <w:p w14:paraId="32C6BB52"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3</w:t>
            </w:r>
          </w:p>
        </w:tc>
        <w:tc>
          <w:tcPr>
            <w:tcW w:w="348" w:type="pct"/>
            <w:tcBorders>
              <w:top w:val="nil"/>
              <w:bottom w:val="nil"/>
            </w:tcBorders>
            <w:shd w:val="clear" w:color="auto" w:fill="auto"/>
            <w:noWrap/>
            <w:vAlign w:val="center"/>
          </w:tcPr>
          <w:p w14:paraId="0D0CF722"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6</w:t>
            </w:r>
          </w:p>
        </w:tc>
      </w:tr>
      <w:tr w:rsidR="000E5C49" w:rsidRPr="000E5C49" w14:paraId="4C814939" w14:textId="77777777" w:rsidTr="00D4437E">
        <w:trPr>
          <w:trHeight w:hRule="exact" w:val="369"/>
          <w:jc w:val="center"/>
        </w:trPr>
        <w:tc>
          <w:tcPr>
            <w:tcW w:w="457" w:type="pct"/>
            <w:vMerge/>
            <w:vAlign w:val="center"/>
          </w:tcPr>
          <w:p w14:paraId="30063C69" w14:textId="77777777" w:rsidR="005714F8" w:rsidRPr="000E5C49" w:rsidRDefault="005714F8">
            <w:pPr>
              <w:widowControl/>
              <w:spacing w:before="60" w:after="60"/>
              <w:jc w:val="center"/>
              <w:rPr>
                <w:rFonts w:eastAsia="等线"/>
                <w:color w:val="000000" w:themeColor="text1"/>
                <w:kern w:val="0"/>
                <w:sz w:val="18"/>
                <w:szCs w:val="18"/>
              </w:rPr>
            </w:pPr>
          </w:p>
        </w:tc>
        <w:tc>
          <w:tcPr>
            <w:tcW w:w="458" w:type="pct"/>
            <w:vMerge/>
            <w:vAlign w:val="center"/>
          </w:tcPr>
          <w:p w14:paraId="7A486653" w14:textId="77777777" w:rsidR="005714F8" w:rsidRPr="000E5C49" w:rsidRDefault="005714F8">
            <w:pPr>
              <w:widowControl/>
              <w:spacing w:before="60" w:after="60"/>
              <w:jc w:val="center"/>
              <w:rPr>
                <w:rFonts w:eastAsia="等线"/>
                <w:color w:val="000000" w:themeColor="text1"/>
                <w:kern w:val="0"/>
                <w:sz w:val="18"/>
                <w:szCs w:val="18"/>
              </w:rPr>
            </w:pPr>
          </w:p>
        </w:tc>
        <w:tc>
          <w:tcPr>
            <w:tcW w:w="457" w:type="pct"/>
            <w:tcBorders>
              <w:top w:val="nil"/>
              <w:bottom w:val="nil"/>
            </w:tcBorders>
            <w:shd w:val="clear" w:color="auto" w:fill="auto"/>
            <w:noWrap/>
            <w:vAlign w:val="center"/>
          </w:tcPr>
          <w:p w14:paraId="468A8AB8"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250</w:t>
            </w:r>
          </w:p>
        </w:tc>
        <w:tc>
          <w:tcPr>
            <w:tcW w:w="522" w:type="pct"/>
            <w:tcBorders>
              <w:top w:val="nil"/>
              <w:bottom w:val="nil"/>
            </w:tcBorders>
            <w:shd w:val="clear" w:color="auto" w:fill="auto"/>
            <w:noWrap/>
            <w:vAlign w:val="center"/>
          </w:tcPr>
          <w:p w14:paraId="4BF88564"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250</w:t>
            </w:r>
          </w:p>
        </w:tc>
        <w:tc>
          <w:tcPr>
            <w:tcW w:w="344" w:type="pct"/>
            <w:tcBorders>
              <w:top w:val="nil"/>
              <w:bottom w:val="nil"/>
            </w:tcBorders>
            <w:shd w:val="clear" w:color="auto" w:fill="auto"/>
            <w:noWrap/>
            <w:vAlign w:val="center"/>
          </w:tcPr>
          <w:p w14:paraId="18223149"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9</w:t>
            </w:r>
          </w:p>
        </w:tc>
        <w:tc>
          <w:tcPr>
            <w:tcW w:w="344" w:type="pct"/>
            <w:tcBorders>
              <w:top w:val="nil"/>
              <w:bottom w:val="nil"/>
            </w:tcBorders>
            <w:shd w:val="clear" w:color="auto" w:fill="auto"/>
            <w:noWrap/>
            <w:vAlign w:val="center"/>
          </w:tcPr>
          <w:p w14:paraId="72C97CD5"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25</w:t>
            </w:r>
          </w:p>
        </w:tc>
        <w:tc>
          <w:tcPr>
            <w:tcW w:w="344" w:type="pct"/>
            <w:tcBorders>
              <w:top w:val="nil"/>
              <w:bottom w:val="nil"/>
            </w:tcBorders>
            <w:shd w:val="clear" w:color="auto" w:fill="auto"/>
            <w:noWrap/>
            <w:vAlign w:val="center"/>
          </w:tcPr>
          <w:p w14:paraId="36C6E3E0"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41</w:t>
            </w:r>
          </w:p>
        </w:tc>
        <w:tc>
          <w:tcPr>
            <w:tcW w:w="349" w:type="pct"/>
            <w:tcBorders>
              <w:top w:val="nil"/>
              <w:bottom w:val="nil"/>
            </w:tcBorders>
            <w:shd w:val="clear" w:color="auto" w:fill="auto"/>
            <w:noWrap/>
            <w:vAlign w:val="center"/>
          </w:tcPr>
          <w:p w14:paraId="0720E2D1"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3</w:t>
            </w:r>
          </w:p>
        </w:tc>
        <w:tc>
          <w:tcPr>
            <w:tcW w:w="344" w:type="pct"/>
            <w:tcBorders>
              <w:top w:val="nil"/>
              <w:bottom w:val="nil"/>
            </w:tcBorders>
            <w:shd w:val="clear" w:color="auto" w:fill="auto"/>
            <w:noWrap/>
            <w:vAlign w:val="center"/>
          </w:tcPr>
          <w:p w14:paraId="13AA289F"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10</w:t>
            </w:r>
          </w:p>
        </w:tc>
        <w:tc>
          <w:tcPr>
            <w:tcW w:w="344" w:type="pct"/>
            <w:tcBorders>
              <w:top w:val="nil"/>
              <w:bottom w:val="nil"/>
            </w:tcBorders>
            <w:shd w:val="clear" w:color="auto" w:fill="auto"/>
            <w:noWrap/>
            <w:vAlign w:val="center"/>
          </w:tcPr>
          <w:p w14:paraId="01E51430"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19</w:t>
            </w:r>
          </w:p>
        </w:tc>
        <w:tc>
          <w:tcPr>
            <w:tcW w:w="344" w:type="pct"/>
            <w:tcBorders>
              <w:top w:val="nil"/>
              <w:bottom w:val="nil"/>
            </w:tcBorders>
            <w:shd w:val="clear" w:color="auto" w:fill="auto"/>
            <w:noWrap/>
            <w:vAlign w:val="center"/>
          </w:tcPr>
          <w:p w14:paraId="4C44204C"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1</w:t>
            </w:r>
          </w:p>
        </w:tc>
        <w:tc>
          <w:tcPr>
            <w:tcW w:w="344" w:type="pct"/>
            <w:tcBorders>
              <w:top w:val="nil"/>
              <w:bottom w:val="nil"/>
            </w:tcBorders>
            <w:shd w:val="clear" w:color="auto" w:fill="auto"/>
            <w:noWrap/>
            <w:vAlign w:val="center"/>
          </w:tcPr>
          <w:p w14:paraId="6C97D98D"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3</w:t>
            </w:r>
          </w:p>
        </w:tc>
        <w:tc>
          <w:tcPr>
            <w:tcW w:w="348" w:type="pct"/>
            <w:tcBorders>
              <w:top w:val="nil"/>
              <w:bottom w:val="nil"/>
            </w:tcBorders>
            <w:shd w:val="clear" w:color="auto" w:fill="auto"/>
            <w:noWrap/>
            <w:vAlign w:val="center"/>
          </w:tcPr>
          <w:p w14:paraId="1881F42E"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5</w:t>
            </w:r>
          </w:p>
        </w:tc>
      </w:tr>
      <w:tr w:rsidR="000E5C49" w:rsidRPr="000E5C49" w14:paraId="446B454E" w14:textId="77777777" w:rsidTr="00D4437E">
        <w:trPr>
          <w:trHeight w:hRule="exact" w:val="369"/>
          <w:jc w:val="center"/>
        </w:trPr>
        <w:tc>
          <w:tcPr>
            <w:tcW w:w="457" w:type="pct"/>
            <w:vMerge/>
            <w:vAlign w:val="center"/>
          </w:tcPr>
          <w:p w14:paraId="16E2F89C" w14:textId="77777777" w:rsidR="005714F8" w:rsidRPr="000E5C49" w:rsidRDefault="005714F8">
            <w:pPr>
              <w:widowControl/>
              <w:spacing w:before="60" w:after="60"/>
              <w:jc w:val="center"/>
              <w:rPr>
                <w:rFonts w:eastAsia="等线"/>
                <w:color w:val="000000" w:themeColor="text1"/>
                <w:kern w:val="0"/>
                <w:sz w:val="18"/>
                <w:szCs w:val="18"/>
              </w:rPr>
            </w:pPr>
          </w:p>
        </w:tc>
        <w:tc>
          <w:tcPr>
            <w:tcW w:w="458" w:type="pct"/>
            <w:vMerge/>
            <w:vAlign w:val="center"/>
          </w:tcPr>
          <w:p w14:paraId="1C68378A" w14:textId="77777777" w:rsidR="005714F8" w:rsidRPr="000E5C49" w:rsidRDefault="005714F8">
            <w:pPr>
              <w:widowControl/>
              <w:spacing w:before="60" w:after="60"/>
              <w:jc w:val="center"/>
              <w:rPr>
                <w:rFonts w:eastAsia="等线"/>
                <w:color w:val="000000" w:themeColor="text1"/>
                <w:kern w:val="0"/>
                <w:sz w:val="18"/>
                <w:szCs w:val="18"/>
              </w:rPr>
            </w:pPr>
          </w:p>
        </w:tc>
        <w:tc>
          <w:tcPr>
            <w:tcW w:w="457" w:type="pct"/>
            <w:tcBorders>
              <w:top w:val="nil"/>
              <w:bottom w:val="single" w:sz="4" w:space="0" w:color="auto"/>
            </w:tcBorders>
            <w:shd w:val="clear" w:color="auto" w:fill="auto"/>
            <w:noWrap/>
            <w:vAlign w:val="center"/>
          </w:tcPr>
          <w:p w14:paraId="65276BD1"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300</w:t>
            </w:r>
          </w:p>
        </w:tc>
        <w:tc>
          <w:tcPr>
            <w:tcW w:w="522" w:type="pct"/>
            <w:tcBorders>
              <w:top w:val="nil"/>
              <w:bottom w:val="single" w:sz="4" w:space="0" w:color="auto"/>
            </w:tcBorders>
            <w:shd w:val="clear" w:color="auto" w:fill="auto"/>
            <w:noWrap/>
            <w:vAlign w:val="center"/>
          </w:tcPr>
          <w:p w14:paraId="34602417"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300</w:t>
            </w:r>
          </w:p>
        </w:tc>
        <w:tc>
          <w:tcPr>
            <w:tcW w:w="344" w:type="pct"/>
            <w:tcBorders>
              <w:top w:val="nil"/>
              <w:bottom w:val="single" w:sz="4" w:space="0" w:color="auto"/>
            </w:tcBorders>
            <w:shd w:val="clear" w:color="auto" w:fill="auto"/>
            <w:noWrap/>
            <w:vAlign w:val="center"/>
          </w:tcPr>
          <w:p w14:paraId="67556729"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6</w:t>
            </w:r>
          </w:p>
        </w:tc>
        <w:tc>
          <w:tcPr>
            <w:tcW w:w="344" w:type="pct"/>
            <w:tcBorders>
              <w:top w:val="nil"/>
              <w:bottom w:val="single" w:sz="4" w:space="0" w:color="auto"/>
            </w:tcBorders>
            <w:shd w:val="clear" w:color="auto" w:fill="auto"/>
            <w:noWrap/>
            <w:vAlign w:val="center"/>
          </w:tcPr>
          <w:p w14:paraId="526383CF"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23</w:t>
            </w:r>
          </w:p>
        </w:tc>
        <w:tc>
          <w:tcPr>
            <w:tcW w:w="344" w:type="pct"/>
            <w:tcBorders>
              <w:top w:val="nil"/>
              <w:bottom w:val="single" w:sz="4" w:space="0" w:color="auto"/>
            </w:tcBorders>
            <w:shd w:val="clear" w:color="auto" w:fill="auto"/>
            <w:noWrap/>
            <w:vAlign w:val="center"/>
          </w:tcPr>
          <w:p w14:paraId="4EC475F6"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38</w:t>
            </w:r>
          </w:p>
        </w:tc>
        <w:tc>
          <w:tcPr>
            <w:tcW w:w="349" w:type="pct"/>
            <w:tcBorders>
              <w:top w:val="nil"/>
              <w:bottom w:val="single" w:sz="4" w:space="0" w:color="auto"/>
            </w:tcBorders>
            <w:shd w:val="clear" w:color="auto" w:fill="auto"/>
            <w:noWrap/>
            <w:vAlign w:val="center"/>
          </w:tcPr>
          <w:p w14:paraId="61EE4F6F"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2</w:t>
            </w:r>
          </w:p>
        </w:tc>
        <w:tc>
          <w:tcPr>
            <w:tcW w:w="344" w:type="pct"/>
            <w:tcBorders>
              <w:top w:val="nil"/>
              <w:bottom w:val="single" w:sz="4" w:space="0" w:color="auto"/>
            </w:tcBorders>
            <w:shd w:val="clear" w:color="auto" w:fill="auto"/>
            <w:noWrap/>
            <w:vAlign w:val="center"/>
          </w:tcPr>
          <w:p w14:paraId="0E6A32D7"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9</w:t>
            </w:r>
          </w:p>
        </w:tc>
        <w:tc>
          <w:tcPr>
            <w:tcW w:w="344" w:type="pct"/>
            <w:tcBorders>
              <w:top w:val="nil"/>
              <w:bottom w:val="single" w:sz="4" w:space="0" w:color="auto"/>
            </w:tcBorders>
            <w:shd w:val="clear" w:color="auto" w:fill="auto"/>
            <w:noWrap/>
            <w:vAlign w:val="center"/>
          </w:tcPr>
          <w:p w14:paraId="1B2D0998"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18</w:t>
            </w:r>
          </w:p>
        </w:tc>
        <w:tc>
          <w:tcPr>
            <w:tcW w:w="344" w:type="pct"/>
            <w:tcBorders>
              <w:top w:val="nil"/>
              <w:bottom w:val="single" w:sz="4" w:space="0" w:color="auto"/>
            </w:tcBorders>
            <w:shd w:val="clear" w:color="auto" w:fill="auto"/>
            <w:noWrap/>
            <w:vAlign w:val="center"/>
          </w:tcPr>
          <w:p w14:paraId="29D5DB7F"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1</w:t>
            </w:r>
          </w:p>
        </w:tc>
        <w:tc>
          <w:tcPr>
            <w:tcW w:w="344" w:type="pct"/>
            <w:tcBorders>
              <w:top w:val="nil"/>
              <w:bottom w:val="single" w:sz="4" w:space="0" w:color="auto"/>
            </w:tcBorders>
            <w:shd w:val="clear" w:color="auto" w:fill="auto"/>
            <w:noWrap/>
            <w:vAlign w:val="center"/>
          </w:tcPr>
          <w:p w14:paraId="0C52515C"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3</w:t>
            </w:r>
          </w:p>
        </w:tc>
        <w:tc>
          <w:tcPr>
            <w:tcW w:w="348" w:type="pct"/>
            <w:tcBorders>
              <w:top w:val="nil"/>
              <w:bottom w:val="single" w:sz="4" w:space="0" w:color="auto"/>
            </w:tcBorders>
            <w:shd w:val="clear" w:color="auto" w:fill="auto"/>
            <w:noWrap/>
            <w:vAlign w:val="center"/>
          </w:tcPr>
          <w:p w14:paraId="4D07EF11"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5</w:t>
            </w:r>
          </w:p>
        </w:tc>
      </w:tr>
      <w:tr w:rsidR="000E5C49" w:rsidRPr="000E5C49" w14:paraId="0ABAEC3D" w14:textId="77777777" w:rsidTr="009D0C7D">
        <w:trPr>
          <w:trHeight w:hRule="exact" w:val="369"/>
          <w:jc w:val="center"/>
        </w:trPr>
        <w:tc>
          <w:tcPr>
            <w:tcW w:w="457" w:type="pct"/>
            <w:vMerge/>
            <w:vAlign w:val="center"/>
          </w:tcPr>
          <w:p w14:paraId="624E8AEA" w14:textId="77777777" w:rsidR="005714F8" w:rsidRPr="000E5C49" w:rsidRDefault="005714F8">
            <w:pPr>
              <w:widowControl/>
              <w:spacing w:before="60" w:after="60"/>
              <w:jc w:val="center"/>
              <w:rPr>
                <w:rFonts w:eastAsia="等线"/>
                <w:color w:val="000000" w:themeColor="text1"/>
                <w:kern w:val="0"/>
                <w:sz w:val="18"/>
                <w:szCs w:val="18"/>
              </w:rPr>
            </w:pPr>
          </w:p>
        </w:tc>
        <w:tc>
          <w:tcPr>
            <w:tcW w:w="458" w:type="pct"/>
            <w:vMerge w:val="restart"/>
            <w:shd w:val="clear" w:color="auto" w:fill="auto"/>
            <w:noWrap/>
            <w:vAlign w:val="center"/>
          </w:tcPr>
          <w:p w14:paraId="7A341B14"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1.6</w:t>
            </w:r>
          </w:p>
        </w:tc>
        <w:tc>
          <w:tcPr>
            <w:tcW w:w="457" w:type="pct"/>
            <w:tcBorders>
              <w:top w:val="single" w:sz="4" w:space="0" w:color="auto"/>
              <w:bottom w:val="nil"/>
            </w:tcBorders>
            <w:shd w:val="clear" w:color="auto" w:fill="auto"/>
            <w:noWrap/>
            <w:vAlign w:val="center"/>
          </w:tcPr>
          <w:p w14:paraId="3BFFD9EF"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100</w:t>
            </w:r>
          </w:p>
        </w:tc>
        <w:tc>
          <w:tcPr>
            <w:tcW w:w="522" w:type="pct"/>
            <w:tcBorders>
              <w:top w:val="single" w:sz="4" w:space="0" w:color="auto"/>
              <w:bottom w:val="nil"/>
            </w:tcBorders>
            <w:shd w:val="clear" w:color="auto" w:fill="auto"/>
            <w:noWrap/>
            <w:vAlign w:val="center"/>
          </w:tcPr>
          <w:p w14:paraId="61586F7A"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160</w:t>
            </w:r>
          </w:p>
        </w:tc>
        <w:tc>
          <w:tcPr>
            <w:tcW w:w="344" w:type="pct"/>
            <w:tcBorders>
              <w:top w:val="single" w:sz="4" w:space="0" w:color="auto"/>
              <w:bottom w:val="nil"/>
            </w:tcBorders>
            <w:shd w:val="clear" w:color="auto" w:fill="auto"/>
            <w:noWrap/>
            <w:vAlign w:val="center"/>
          </w:tcPr>
          <w:p w14:paraId="18B98A5E"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26</w:t>
            </w:r>
          </w:p>
        </w:tc>
        <w:tc>
          <w:tcPr>
            <w:tcW w:w="344" w:type="pct"/>
            <w:tcBorders>
              <w:top w:val="single" w:sz="4" w:space="0" w:color="auto"/>
              <w:bottom w:val="nil"/>
            </w:tcBorders>
            <w:shd w:val="clear" w:color="auto" w:fill="auto"/>
            <w:noWrap/>
            <w:vAlign w:val="center"/>
          </w:tcPr>
          <w:p w14:paraId="20FDF2F8"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43</w:t>
            </w:r>
          </w:p>
        </w:tc>
        <w:tc>
          <w:tcPr>
            <w:tcW w:w="344" w:type="pct"/>
            <w:tcBorders>
              <w:top w:val="single" w:sz="4" w:space="0" w:color="auto"/>
              <w:bottom w:val="nil"/>
            </w:tcBorders>
            <w:shd w:val="clear" w:color="auto" w:fill="auto"/>
            <w:noWrap/>
            <w:vAlign w:val="center"/>
          </w:tcPr>
          <w:p w14:paraId="495EDE1F"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69</w:t>
            </w:r>
          </w:p>
        </w:tc>
        <w:tc>
          <w:tcPr>
            <w:tcW w:w="349" w:type="pct"/>
            <w:tcBorders>
              <w:top w:val="single" w:sz="4" w:space="0" w:color="auto"/>
              <w:bottom w:val="nil"/>
            </w:tcBorders>
            <w:shd w:val="clear" w:color="auto" w:fill="auto"/>
            <w:noWrap/>
            <w:vAlign w:val="center"/>
          </w:tcPr>
          <w:p w14:paraId="577C36C8"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8</w:t>
            </w:r>
          </w:p>
        </w:tc>
        <w:tc>
          <w:tcPr>
            <w:tcW w:w="344" w:type="pct"/>
            <w:tcBorders>
              <w:top w:val="single" w:sz="4" w:space="0" w:color="auto"/>
              <w:bottom w:val="nil"/>
            </w:tcBorders>
            <w:shd w:val="clear" w:color="auto" w:fill="auto"/>
            <w:noWrap/>
            <w:vAlign w:val="center"/>
          </w:tcPr>
          <w:p w14:paraId="534E8998"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17</w:t>
            </w:r>
          </w:p>
        </w:tc>
        <w:tc>
          <w:tcPr>
            <w:tcW w:w="344" w:type="pct"/>
            <w:tcBorders>
              <w:top w:val="single" w:sz="4" w:space="0" w:color="auto"/>
              <w:bottom w:val="nil"/>
            </w:tcBorders>
            <w:shd w:val="clear" w:color="auto" w:fill="auto"/>
            <w:noWrap/>
            <w:vAlign w:val="center"/>
          </w:tcPr>
          <w:p w14:paraId="07017E7D"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29</w:t>
            </w:r>
          </w:p>
        </w:tc>
        <w:tc>
          <w:tcPr>
            <w:tcW w:w="344" w:type="pct"/>
            <w:tcBorders>
              <w:top w:val="single" w:sz="4" w:space="0" w:color="auto"/>
              <w:bottom w:val="nil"/>
            </w:tcBorders>
            <w:shd w:val="clear" w:color="auto" w:fill="auto"/>
            <w:noWrap/>
            <w:vAlign w:val="center"/>
          </w:tcPr>
          <w:p w14:paraId="5F5E34F6"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3</w:t>
            </w:r>
          </w:p>
        </w:tc>
        <w:tc>
          <w:tcPr>
            <w:tcW w:w="344" w:type="pct"/>
            <w:tcBorders>
              <w:top w:val="single" w:sz="4" w:space="0" w:color="auto"/>
              <w:bottom w:val="nil"/>
            </w:tcBorders>
            <w:shd w:val="clear" w:color="auto" w:fill="auto"/>
            <w:noWrap/>
            <w:vAlign w:val="center"/>
          </w:tcPr>
          <w:p w14:paraId="3C229A02"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5</w:t>
            </w:r>
          </w:p>
        </w:tc>
        <w:tc>
          <w:tcPr>
            <w:tcW w:w="348" w:type="pct"/>
            <w:tcBorders>
              <w:top w:val="single" w:sz="4" w:space="0" w:color="auto"/>
              <w:bottom w:val="nil"/>
            </w:tcBorders>
            <w:shd w:val="clear" w:color="auto" w:fill="auto"/>
            <w:noWrap/>
            <w:vAlign w:val="center"/>
          </w:tcPr>
          <w:p w14:paraId="167B13FF"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8</w:t>
            </w:r>
          </w:p>
        </w:tc>
      </w:tr>
      <w:tr w:rsidR="000E5C49" w:rsidRPr="000E5C49" w14:paraId="71FB613E" w14:textId="77777777" w:rsidTr="009D0C7D">
        <w:trPr>
          <w:trHeight w:hRule="exact" w:val="369"/>
          <w:jc w:val="center"/>
        </w:trPr>
        <w:tc>
          <w:tcPr>
            <w:tcW w:w="457" w:type="pct"/>
            <w:vMerge/>
            <w:vAlign w:val="center"/>
          </w:tcPr>
          <w:p w14:paraId="4005A864" w14:textId="77777777" w:rsidR="005714F8" w:rsidRPr="000E5C49" w:rsidRDefault="005714F8">
            <w:pPr>
              <w:widowControl/>
              <w:spacing w:before="60" w:after="60"/>
              <w:jc w:val="center"/>
              <w:rPr>
                <w:rFonts w:eastAsia="等线"/>
                <w:color w:val="000000" w:themeColor="text1"/>
                <w:kern w:val="0"/>
                <w:sz w:val="18"/>
                <w:szCs w:val="18"/>
              </w:rPr>
            </w:pPr>
          </w:p>
        </w:tc>
        <w:tc>
          <w:tcPr>
            <w:tcW w:w="458" w:type="pct"/>
            <w:vMerge/>
            <w:shd w:val="clear" w:color="auto" w:fill="auto"/>
            <w:noWrap/>
            <w:vAlign w:val="center"/>
          </w:tcPr>
          <w:p w14:paraId="3419E211" w14:textId="77777777" w:rsidR="005714F8" w:rsidRPr="000E5C49" w:rsidRDefault="005714F8">
            <w:pPr>
              <w:widowControl/>
              <w:spacing w:before="60" w:after="60"/>
              <w:jc w:val="center"/>
              <w:rPr>
                <w:rFonts w:eastAsia="等线"/>
                <w:color w:val="000000" w:themeColor="text1"/>
                <w:kern w:val="0"/>
                <w:sz w:val="18"/>
                <w:szCs w:val="18"/>
              </w:rPr>
            </w:pPr>
          </w:p>
        </w:tc>
        <w:tc>
          <w:tcPr>
            <w:tcW w:w="457" w:type="pct"/>
            <w:tcBorders>
              <w:top w:val="nil"/>
              <w:bottom w:val="nil"/>
            </w:tcBorders>
            <w:shd w:val="clear" w:color="auto" w:fill="auto"/>
            <w:noWrap/>
            <w:vAlign w:val="center"/>
          </w:tcPr>
          <w:p w14:paraId="60026291"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130</w:t>
            </w:r>
          </w:p>
        </w:tc>
        <w:tc>
          <w:tcPr>
            <w:tcW w:w="522" w:type="pct"/>
            <w:tcBorders>
              <w:top w:val="nil"/>
              <w:bottom w:val="nil"/>
            </w:tcBorders>
            <w:shd w:val="clear" w:color="auto" w:fill="auto"/>
            <w:noWrap/>
            <w:vAlign w:val="center"/>
          </w:tcPr>
          <w:p w14:paraId="568C3DF3"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208</w:t>
            </w:r>
          </w:p>
        </w:tc>
        <w:tc>
          <w:tcPr>
            <w:tcW w:w="344" w:type="pct"/>
            <w:tcBorders>
              <w:top w:val="nil"/>
              <w:bottom w:val="nil"/>
            </w:tcBorders>
            <w:shd w:val="clear" w:color="auto" w:fill="auto"/>
            <w:noWrap/>
            <w:vAlign w:val="center"/>
          </w:tcPr>
          <w:p w14:paraId="5D3174FB"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20</w:t>
            </w:r>
          </w:p>
        </w:tc>
        <w:tc>
          <w:tcPr>
            <w:tcW w:w="344" w:type="pct"/>
            <w:tcBorders>
              <w:top w:val="nil"/>
              <w:bottom w:val="nil"/>
            </w:tcBorders>
            <w:shd w:val="clear" w:color="auto" w:fill="auto"/>
            <w:noWrap/>
            <w:vAlign w:val="center"/>
          </w:tcPr>
          <w:p w14:paraId="4D61BBFE"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39</w:t>
            </w:r>
          </w:p>
        </w:tc>
        <w:tc>
          <w:tcPr>
            <w:tcW w:w="344" w:type="pct"/>
            <w:tcBorders>
              <w:top w:val="nil"/>
              <w:bottom w:val="nil"/>
            </w:tcBorders>
            <w:shd w:val="clear" w:color="auto" w:fill="auto"/>
            <w:noWrap/>
            <w:vAlign w:val="center"/>
          </w:tcPr>
          <w:p w14:paraId="3975CDF3"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67</w:t>
            </w:r>
          </w:p>
        </w:tc>
        <w:tc>
          <w:tcPr>
            <w:tcW w:w="349" w:type="pct"/>
            <w:tcBorders>
              <w:top w:val="nil"/>
              <w:bottom w:val="nil"/>
            </w:tcBorders>
            <w:shd w:val="clear" w:color="auto" w:fill="auto"/>
            <w:noWrap/>
            <w:vAlign w:val="center"/>
          </w:tcPr>
          <w:p w14:paraId="776AB279"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7</w:t>
            </w:r>
          </w:p>
        </w:tc>
        <w:tc>
          <w:tcPr>
            <w:tcW w:w="344" w:type="pct"/>
            <w:tcBorders>
              <w:top w:val="nil"/>
              <w:bottom w:val="nil"/>
            </w:tcBorders>
            <w:shd w:val="clear" w:color="auto" w:fill="auto"/>
            <w:noWrap/>
            <w:vAlign w:val="center"/>
          </w:tcPr>
          <w:p w14:paraId="534DCBEF"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15</w:t>
            </w:r>
          </w:p>
        </w:tc>
        <w:tc>
          <w:tcPr>
            <w:tcW w:w="344" w:type="pct"/>
            <w:tcBorders>
              <w:top w:val="nil"/>
              <w:bottom w:val="nil"/>
            </w:tcBorders>
            <w:shd w:val="clear" w:color="auto" w:fill="auto"/>
            <w:noWrap/>
            <w:vAlign w:val="center"/>
          </w:tcPr>
          <w:p w14:paraId="6A9572F4"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28</w:t>
            </w:r>
          </w:p>
        </w:tc>
        <w:tc>
          <w:tcPr>
            <w:tcW w:w="344" w:type="pct"/>
            <w:tcBorders>
              <w:top w:val="nil"/>
              <w:bottom w:val="nil"/>
            </w:tcBorders>
            <w:shd w:val="clear" w:color="auto" w:fill="auto"/>
            <w:noWrap/>
            <w:vAlign w:val="center"/>
          </w:tcPr>
          <w:p w14:paraId="0267E066"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2</w:t>
            </w:r>
          </w:p>
        </w:tc>
        <w:tc>
          <w:tcPr>
            <w:tcW w:w="344" w:type="pct"/>
            <w:tcBorders>
              <w:top w:val="nil"/>
              <w:bottom w:val="nil"/>
            </w:tcBorders>
            <w:shd w:val="clear" w:color="auto" w:fill="auto"/>
            <w:noWrap/>
            <w:vAlign w:val="center"/>
          </w:tcPr>
          <w:p w14:paraId="66184FCA"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4</w:t>
            </w:r>
          </w:p>
        </w:tc>
        <w:tc>
          <w:tcPr>
            <w:tcW w:w="348" w:type="pct"/>
            <w:tcBorders>
              <w:top w:val="nil"/>
              <w:bottom w:val="nil"/>
            </w:tcBorders>
            <w:shd w:val="clear" w:color="auto" w:fill="auto"/>
            <w:noWrap/>
            <w:vAlign w:val="center"/>
          </w:tcPr>
          <w:p w14:paraId="4DB9F511"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8</w:t>
            </w:r>
          </w:p>
        </w:tc>
      </w:tr>
      <w:tr w:rsidR="000E5C49" w:rsidRPr="000E5C49" w14:paraId="79FCB06D" w14:textId="77777777" w:rsidTr="00D4437E">
        <w:trPr>
          <w:trHeight w:hRule="exact" w:val="369"/>
          <w:jc w:val="center"/>
        </w:trPr>
        <w:tc>
          <w:tcPr>
            <w:tcW w:w="457" w:type="pct"/>
            <w:vMerge/>
            <w:vAlign w:val="center"/>
          </w:tcPr>
          <w:p w14:paraId="53CE8015" w14:textId="77777777" w:rsidR="005714F8" w:rsidRPr="000E5C49" w:rsidRDefault="005714F8">
            <w:pPr>
              <w:widowControl/>
              <w:spacing w:before="60" w:after="60"/>
              <w:jc w:val="center"/>
              <w:rPr>
                <w:rFonts w:eastAsia="等线"/>
                <w:color w:val="000000" w:themeColor="text1"/>
                <w:kern w:val="0"/>
                <w:sz w:val="18"/>
                <w:szCs w:val="18"/>
              </w:rPr>
            </w:pPr>
          </w:p>
        </w:tc>
        <w:tc>
          <w:tcPr>
            <w:tcW w:w="458" w:type="pct"/>
            <w:vMerge/>
            <w:vAlign w:val="center"/>
          </w:tcPr>
          <w:p w14:paraId="34148982" w14:textId="77777777" w:rsidR="005714F8" w:rsidRPr="000E5C49" w:rsidRDefault="005714F8">
            <w:pPr>
              <w:widowControl/>
              <w:spacing w:before="60" w:after="60"/>
              <w:jc w:val="center"/>
              <w:rPr>
                <w:rFonts w:eastAsia="等线"/>
                <w:color w:val="000000" w:themeColor="text1"/>
                <w:kern w:val="0"/>
                <w:sz w:val="18"/>
                <w:szCs w:val="18"/>
              </w:rPr>
            </w:pPr>
          </w:p>
        </w:tc>
        <w:tc>
          <w:tcPr>
            <w:tcW w:w="457" w:type="pct"/>
            <w:tcBorders>
              <w:top w:val="nil"/>
              <w:bottom w:val="nil"/>
            </w:tcBorders>
            <w:shd w:val="clear" w:color="auto" w:fill="auto"/>
            <w:noWrap/>
            <w:vAlign w:val="center"/>
          </w:tcPr>
          <w:p w14:paraId="12EC1EF0"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150</w:t>
            </w:r>
          </w:p>
        </w:tc>
        <w:tc>
          <w:tcPr>
            <w:tcW w:w="522" w:type="pct"/>
            <w:tcBorders>
              <w:top w:val="nil"/>
              <w:bottom w:val="nil"/>
            </w:tcBorders>
            <w:shd w:val="clear" w:color="auto" w:fill="auto"/>
            <w:noWrap/>
            <w:vAlign w:val="center"/>
          </w:tcPr>
          <w:p w14:paraId="076BA772"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240</w:t>
            </w:r>
          </w:p>
        </w:tc>
        <w:tc>
          <w:tcPr>
            <w:tcW w:w="344" w:type="pct"/>
            <w:tcBorders>
              <w:top w:val="nil"/>
              <w:bottom w:val="nil"/>
            </w:tcBorders>
            <w:shd w:val="clear" w:color="auto" w:fill="auto"/>
            <w:noWrap/>
            <w:vAlign w:val="center"/>
          </w:tcPr>
          <w:p w14:paraId="4803741D"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17</w:t>
            </w:r>
          </w:p>
        </w:tc>
        <w:tc>
          <w:tcPr>
            <w:tcW w:w="344" w:type="pct"/>
            <w:tcBorders>
              <w:top w:val="nil"/>
              <w:bottom w:val="nil"/>
            </w:tcBorders>
            <w:shd w:val="clear" w:color="auto" w:fill="auto"/>
            <w:noWrap/>
            <w:vAlign w:val="center"/>
          </w:tcPr>
          <w:p w14:paraId="478A631D"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36</w:t>
            </w:r>
          </w:p>
        </w:tc>
        <w:tc>
          <w:tcPr>
            <w:tcW w:w="344" w:type="pct"/>
            <w:tcBorders>
              <w:top w:val="nil"/>
              <w:bottom w:val="nil"/>
            </w:tcBorders>
            <w:shd w:val="clear" w:color="auto" w:fill="auto"/>
            <w:noWrap/>
            <w:vAlign w:val="center"/>
          </w:tcPr>
          <w:p w14:paraId="23091C90"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66</w:t>
            </w:r>
          </w:p>
        </w:tc>
        <w:tc>
          <w:tcPr>
            <w:tcW w:w="349" w:type="pct"/>
            <w:tcBorders>
              <w:top w:val="nil"/>
              <w:bottom w:val="nil"/>
            </w:tcBorders>
            <w:shd w:val="clear" w:color="auto" w:fill="auto"/>
            <w:noWrap/>
            <w:vAlign w:val="center"/>
          </w:tcPr>
          <w:p w14:paraId="2F998FAA"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6</w:t>
            </w:r>
          </w:p>
        </w:tc>
        <w:tc>
          <w:tcPr>
            <w:tcW w:w="344" w:type="pct"/>
            <w:tcBorders>
              <w:top w:val="nil"/>
              <w:bottom w:val="nil"/>
            </w:tcBorders>
            <w:shd w:val="clear" w:color="auto" w:fill="auto"/>
            <w:noWrap/>
            <w:vAlign w:val="center"/>
          </w:tcPr>
          <w:p w14:paraId="31292DF2"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14</w:t>
            </w:r>
          </w:p>
        </w:tc>
        <w:tc>
          <w:tcPr>
            <w:tcW w:w="344" w:type="pct"/>
            <w:tcBorders>
              <w:top w:val="nil"/>
              <w:bottom w:val="nil"/>
            </w:tcBorders>
            <w:shd w:val="clear" w:color="auto" w:fill="auto"/>
            <w:noWrap/>
            <w:vAlign w:val="center"/>
          </w:tcPr>
          <w:p w14:paraId="13D477CE"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27</w:t>
            </w:r>
          </w:p>
        </w:tc>
        <w:tc>
          <w:tcPr>
            <w:tcW w:w="344" w:type="pct"/>
            <w:tcBorders>
              <w:top w:val="nil"/>
              <w:bottom w:val="nil"/>
            </w:tcBorders>
            <w:shd w:val="clear" w:color="auto" w:fill="auto"/>
            <w:noWrap/>
            <w:vAlign w:val="center"/>
          </w:tcPr>
          <w:p w14:paraId="5904D9F9"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2</w:t>
            </w:r>
          </w:p>
        </w:tc>
        <w:tc>
          <w:tcPr>
            <w:tcW w:w="344" w:type="pct"/>
            <w:tcBorders>
              <w:top w:val="nil"/>
              <w:bottom w:val="nil"/>
            </w:tcBorders>
            <w:shd w:val="clear" w:color="auto" w:fill="auto"/>
            <w:noWrap/>
            <w:vAlign w:val="center"/>
          </w:tcPr>
          <w:p w14:paraId="2A2B11E1"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4</w:t>
            </w:r>
          </w:p>
        </w:tc>
        <w:tc>
          <w:tcPr>
            <w:tcW w:w="348" w:type="pct"/>
            <w:tcBorders>
              <w:top w:val="nil"/>
              <w:bottom w:val="nil"/>
            </w:tcBorders>
            <w:shd w:val="clear" w:color="auto" w:fill="auto"/>
            <w:noWrap/>
            <w:vAlign w:val="center"/>
          </w:tcPr>
          <w:p w14:paraId="5159B835"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8</w:t>
            </w:r>
          </w:p>
        </w:tc>
      </w:tr>
      <w:tr w:rsidR="000E5C49" w:rsidRPr="000E5C49" w14:paraId="29D7FAD6" w14:textId="77777777" w:rsidTr="00D4437E">
        <w:trPr>
          <w:trHeight w:hRule="exact" w:val="369"/>
          <w:jc w:val="center"/>
        </w:trPr>
        <w:tc>
          <w:tcPr>
            <w:tcW w:w="457" w:type="pct"/>
            <w:vMerge/>
            <w:vAlign w:val="center"/>
          </w:tcPr>
          <w:p w14:paraId="6E094A5E" w14:textId="77777777" w:rsidR="005714F8" w:rsidRPr="000E5C49" w:rsidRDefault="005714F8">
            <w:pPr>
              <w:widowControl/>
              <w:spacing w:before="60" w:after="60"/>
              <w:jc w:val="center"/>
              <w:rPr>
                <w:rFonts w:eastAsia="等线"/>
                <w:color w:val="000000" w:themeColor="text1"/>
                <w:kern w:val="0"/>
                <w:sz w:val="18"/>
                <w:szCs w:val="18"/>
              </w:rPr>
            </w:pPr>
          </w:p>
        </w:tc>
        <w:tc>
          <w:tcPr>
            <w:tcW w:w="458" w:type="pct"/>
            <w:vMerge/>
            <w:vAlign w:val="center"/>
          </w:tcPr>
          <w:p w14:paraId="7576F341" w14:textId="77777777" w:rsidR="005714F8" w:rsidRPr="000E5C49" w:rsidRDefault="005714F8">
            <w:pPr>
              <w:widowControl/>
              <w:spacing w:before="60" w:after="60"/>
              <w:jc w:val="center"/>
              <w:rPr>
                <w:rFonts w:eastAsia="等线"/>
                <w:color w:val="000000" w:themeColor="text1"/>
                <w:kern w:val="0"/>
                <w:sz w:val="18"/>
                <w:szCs w:val="18"/>
              </w:rPr>
            </w:pPr>
          </w:p>
        </w:tc>
        <w:tc>
          <w:tcPr>
            <w:tcW w:w="457" w:type="pct"/>
            <w:tcBorders>
              <w:top w:val="nil"/>
              <w:bottom w:val="nil"/>
            </w:tcBorders>
            <w:shd w:val="clear" w:color="auto" w:fill="auto"/>
            <w:noWrap/>
            <w:vAlign w:val="center"/>
          </w:tcPr>
          <w:p w14:paraId="6F5EEF3C"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200</w:t>
            </w:r>
          </w:p>
        </w:tc>
        <w:tc>
          <w:tcPr>
            <w:tcW w:w="522" w:type="pct"/>
            <w:tcBorders>
              <w:top w:val="nil"/>
              <w:bottom w:val="nil"/>
            </w:tcBorders>
            <w:shd w:val="clear" w:color="auto" w:fill="auto"/>
            <w:noWrap/>
            <w:vAlign w:val="center"/>
          </w:tcPr>
          <w:p w14:paraId="280CBCEC"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320</w:t>
            </w:r>
          </w:p>
        </w:tc>
        <w:tc>
          <w:tcPr>
            <w:tcW w:w="344" w:type="pct"/>
            <w:tcBorders>
              <w:top w:val="nil"/>
              <w:bottom w:val="nil"/>
            </w:tcBorders>
            <w:shd w:val="clear" w:color="auto" w:fill="auto"/>
            <w:noWrap/>
            <w:vAlign w:val="center"/>
          </w:tcPr>
          <w:p w14:paraId="0BB86169"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13</w:t>
            </w:r>
          </w:p>
        </w:tc>
        <w:tc>
          <w:tcPr>
            <w:tcW w:w="344" w:type="pct"/>
            <w:tcBorders>
              <w:top w:val="nil"/>
              <w:bottom w:val="nil"/>
            </w:tcBorders>
            <w:shd w:val="clear" w:color="auto" w:fill="auto"/>
            <w:noWrap/>
            <w:vAlign w:val="center"/>
          </w:tcPr>
          <w:p w14:paraId="3B7DAB0C"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33</w:t>
            </w:r>
          </w:p>
        </w:tc>
        <w:tc>
          <w:tcPr>
            <w:tcW w:w="344" w:type="pct"/>
            <w:tcBorders>
              <w:top w:val="nil"/>
              <w:bottom w:val="nil"/>
            </w:tcBorders>
            <w:shd w:val="clear" w:color="auto" w:fill="auto"/>
            <w:noWrap/>
            <w:vAlign w:val="center"/>
          </w:tcPr>
          <w:p w14:paraId="5F17C426"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58</w:t>
            </w:r>
          </w:p>
        </w:tc>
        <w:tc>
          <w:tcPr>
            <w:tcW w:w="349" w:type="pct"/>
            <w:tcBorders>
              <w:top w:val="nil"/>
              <w:bottom w:val="nil"/>
            </w:tcBorders>
            <w:shd w:val="clear" w:color="auto" w:fill="auto"/>
            <w:noWrap/>
            <w:vAlign w:val="center"/>
          </w:tcPr>
          <w:p w14:paraId="2DCCC903"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4</w:t>
            </w:r>
          </w:p>
        </w:tc>
        <w:tc>
          <w:tcPr>
            <w:tcW w:w="344" w:type="pct"/>
            <w:tcBorders>
              <w:top w:val="nil"/>
              <w:bottom w:val="nil"/>
            </w:tcBorders>
            <w:shd w:val="clear" w:color="auto" w:fill="auto"/>
            <w:noWrap/>
            <w:vAlign w:val="center"/>
          </w:tcPr>
          <w:p w14:paraId="24483E73"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13</w:t>
            </w:r>
          </w:p>
        </w:tc>
        <w:tc>
          <w:tcPr>
            <w:tcW w:w="344" w:type="pct"/>
            <w:tcBorders>
              <w:top w:val="nil"/>
              <w:bottom w:val="nil"/>
            </w:tcBorders>
            <w:shd w:val="clear" w:color="auto" w:fill="auto"/>
            <w:noWrap/>
            <w:vAlign w:val="center"/>
          </w:tcPr>
          <w:p w14:paraId="02908AC3"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25</w:t>
            </w:r>
          </w:p>
        </w:tc>
        <w:tc>
          <w:tcPr>
            <w:tcW w:w="344" w:type="pct"/>
            <w:tcBorders>
              <w:top w:val="nil"/>
              <w:bottom w:val="nil"/>
            </w:tcBorders>
            <w:shd w:val="clear" w:color="auto" w:fill="auto"/>
            <w:noWrap/>
            <w:vAlign w:val="center"/>
          </w:tcPr>
          <w:p w14:paraId="7E280B2A"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2</w:t>
            </w:r>
          </w:p>
        </w:tc>
        <w:tc>
          <w:tcPr>
            <w:tcW w:w="344" w:type="pct"/>
            <w:tcBorders>
              <w:top w:val="nil"/>
              <w:bottom w:val="nil"/>
            </w:tcBorders>
            <w:shd w:val="clear" w:color="auto" w:fill="auto"/>
            <w:noWrap/>
            <w:vAlign w:val="center"/>
          </w:tcPr>
          <w:p w14:paraId="61415088"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3</w:t>
            </w:r>
          </w:p>
        </w:tc>
        <w:tc>
          <w:tcPr>
            <w:tcW w:w="348" w:type="pct"/>
            <w:tcBorders>
              <w:top w:val="nil"/>
              <w:bottom w:val="nil"/>
            </w:tcBorders>
            <w:shd w:val="clear" w:color="auto" w:fill="auto"/>
            <w:noWrap/>
            <w:vAlign w:val="center"/>
          </w:tcPr>
          <w:p w14:paraId="21BB4F25"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7</w:t>
            </w:r>
          </w:p>
        </w:tc>
      </w:tr>
      <w:tr w:rsidR="000E5C49" w:rsidRPr="000E5C49" w14:paraId="74670D4B" w14:textId="77777777" w:rsidTr="00D4437E">
        <w:trPr>
          <w:trHeight w:hRule="exact" w:val="369"/>
          <w:jc w:val="center"/>
        </w:trPr>
        <w:tc>
          <w:tcPr>
            <w:tcW w:w="457" w:type="pct"/>
            <w:vMerge/>
            <w:vAlign w:val="center"/>
          </w:tcPr>
          <w:p w14:paraId="5DBEA6A7" w14:textId="77777777" w:rsidR="005714F8" w:rsidRPr="000E5C49" w:rsidRDefault="005714F8">
            <w:pPr>
              <w:widowControl/>
              <w:spacing w:before="60" w:after="60"/>
              <w:jc w:val="center"/>
              <w:rPr>
                <w:rFonts w:eastAsia="等线"/>
                <w:color w:val="000000" w:themeColor="text1"/>
                <w:kern w:val="0"/>
                <w:sz w:val="18"/>
                <w:szCs w:val="18"/>
              </w:rPr>
            </w:pPr>
          </w:p>
        </w:tc>
        <w:tc>
          <w:tcPr>
            <w:tcW w:w="458" w:type="pct"/>
            <w:vMerge/>
            <w:vAlign w:val="center"/>
          </w:tcPr>
          <w:p w14:paraId="760C365F" w14:textId="77777777" w:rsidR="005714F8" w:rsidRPr="000E5C49" w:rsidRDefault="005714F8">
            <w:pPr>
              <w:widowControl/>
              <w:spacing w:before="60" w:after="60"/>
              <w:jc w:val="center"/>
              <w:rPr>
                <w:rFonts w:eastAsia="等线"/>
                <w:color w:val="000000" w:themeColor="text1"/>
                <w:kern w:val="0"/>
                <w:sz w:val="18"/>
                <w:szCs w:val="18"/>
              </w:rPr>
            </w:pPr>
          </w:p>
        </w:tc>
        <w:tc>
          <w:tcPr>
            <w:tcW w:w="457" w:type="pct"/>
            <w:tcBorders>
              <w:top w:val="nil"/>
              <w:bottom w:val="nil"/>
            </w:tcBorders>
            <w:shd w:val="clear" w:color="auto" w:fill="auto"/>
            <w:noWrap/>
            <w:vAlign w:val="center"/>
          </w:tcPr>
          <w:p w14:paraId="4D8ED552"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250</w:t>
            </w:r>
          </w:p>
        </w:tc>
        <w:tc>
          <w:tcPr>
            <w:tcW w:w="522" w:type="pct"/>
            <w:tcBorders>
              <w:top w:val="nil"/>
              <w:bottom w:val="nil"/>
            </w:tcBorders>
            <w:shd w:val="clear" w:color="auto" w:fill="auto"/>
            <w:noWrap/>
            <w:vAlign w:val="center"/>
          </w:tcPr>
          <w:p w14:paraId="7B9A7989"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400</w:t>
            </w:r>
          </w:p>
        </w:tc>
        <w:tc>
          <w:tcPr>
            <w:tcW w:w="344" w:type="pct"/>
            <w:tcBorders>
              <w:top w:val="nil"/>
              <w:bottom w:val="nil"/>
            </w:tcBorders>
            <w:shd w:val="clear" w:color="auto" w:fill="auto"/>
            <w:noWrap/>
            <w:vAlign w:val="center"/>
          </w:tcPr>
          <w:p w14:paraId="7035794C"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10</w:t>
            </w:r>
          </w:p>
        </w:tc>
        <w:tc>
          <w:tcPr>
            <w:tcW w:w="344" w:type="pct"/>
            <w:tcBorders>
              <w:top w:val="nil"/>
              <w:bottom w:val="nil"/>
            </w:tcBorders>
            <w:shd w:val="clear" w:color="auto" w:fill="auto"/>
            <w:noWrap/>
            <w:vAlign w:val="center"/>
          </w:tcPr>
          <w:p w14:paraId="4E7B549D"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30</w:t>
            </w:r>
          </w:p>
        </w:tc>
        <w:tc>
          <w:tcPr>
            <w:tcW w:w="344" w:type="pct"/>
            <w:tcBorders>
              <w:top w:val="nil"/>
              <w:bottom w:val="nil"/>
            </w:tcBorders>
            <w:shd w:val="clear" w:color="auto" w:fill="auto"/>
            <w:noWrap/>
            <w:vAlign w:val="center"/>
          </w:tcPr>
          <w:p w14:paraId="6C69FC8D"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53</w:t>
            </w:r>
          </w:p>
        </w:tc>
        <w:tc>
          <w:tcPr>
            <w:tcW w:w="349" w:type="pct"/>
            <w:tcBorders>
              <w:top w:val="nil"/>
              <w:bottom w:val="nil"/>
            </w:tcBorders>
            <w:shd w:val="clear" w:color="auto" w:fill="auto"/>
            <w:noWrap/>
            <w:vAlign w:val="center"/>
          </w:tcPr>
          <w:p w14:paraId="390A8E2E"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3</w:t>
            </w:r>
          </w:p>
        </w:tc>
        <w:tc>
          <w:tcPr>
            <w:tcW w:w="344" w:type="pct"/>
            <w:tcBorders>
              <w:top w:val="nil"/>
              <w:bottom w:val="nil"/>
            </w:tcBorders>
            <w:shd w:val="clear" w:color="auto" w:fill="auto"/>
            <w:noWrap/>
            <w:vAlign w:val="center"/>
          </w:tcPr>
          <w:p w14:paraId="64FD5659"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12</w:t>
            </w:r>
          </w:p>
        </w:tc>
        <w:tc>
          <w:tcPr>
            <w:tcW w:w="344" w:type="pct"/>
            <w:tcBorders>
              <w:top w:val="nil"/>
              <w:bottom w:val="nil"/>
            </w:tcBorders>
            <w:shd w:val="clear" w:color="auto" w:fill="auto"/>
            <w:noWrap/>
            <w:vAlign w:val="center"/>
          </w:tcPr>
          <w:p w14:paraId="65E673CA"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23</w:t>
            </w:r>
          </w:p>
        </w:tc>
        <w:tc>
          <w:tcPr>
            <w:tcW w:w="344" w:type="pct"/>
            <w:tcBorders>
              <w:top w:val="nil"/>
              <w:bottom w:val="nil"/>
            </w:tcBorders>
            <w:shd w:val="clear" w:color="auto" w:fill="auto"/>
            <w:noWrap/>
            <w:vAlign w:val="center"/>
          </w:tcPr>
          <w:p w14:paraId="54F4F5F5"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1</w:t>
            </w:r>
          </w:p>
        </w:tc>
        <w:tc>
          <w:tcPr>
            <w:tcW w:w="344" w:type="pct"/>
            <w:tcBorders>
              <w:top w:val="nil"/>
              <w:bottom w:val="nil"/>
            </w:tcBorders>
            <w:shd w:val="clear" w:color="auto" w:fill="auto"/>
            <w:noWrap/>
            <w:vAlign w:val="center"/>
          </w:tcPr>
          <w:p w14:paraId="548C8F38"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3</w:t>
            </w:r>
          </w:p>
        </w:tc>
        <w:tc>
          <w:tcPr>
            <w:tcW w:w="348" w:type="pct"/>
            <w:tcBorders>
              <w:top w:val="nil"/>
              <w:bottom w:val="nil"/>
            </w:tcBorders>
            <w:shd w:val="clear" w:color="auto" w:fill="auto"/>
            <w:noWrap/>
            <w:vAlign w:val="center"/>
          </w:tcPr>
          <w:p w14:paraId="2F5F41AB"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6</w:t>
            </w:r>
          </w:p>
        </w:tc>
      </w:tr>
      <w:tr w:rsidR="000E5C49" w:rsidRPr="000E5C49" w14:paraId="6F0E44A5" w14:textId="77777777" w:rsidTr="00D4437E">
        <w:trPr>
          <w:trHeight w:hRule="exact" w:val="369"/>
          <w:jc w:val="center"/>
        </w:trPr>
        <w:tc>
          <w:tcPr>
            <w:tcW w:w="457" w:type="pct"/>
            <w:vMerge/>
            <w:vAlign w:val="center"/>
          </w:tcPr>
          <w:p w14:paraId="3075DDB9" w14:textId="77777777" w:rsidR="005714F8" w:rsidRPr="000E5C49" w:rsidRDefault="005714F8">
            <w:pPr>
              <w:widowControl/>
              <w:spacing w:before="60" w:after="60"/>
              <w:jc w:val="center"/>
              <w:rPr>
                <w:rFonts w:eastAsia="等线"/>
                <w:color w:val="000000" w:themeColor="text1"/>
                <w:kern w:val="0"/>
                <w:sz w:val="18"/>
                <w:szCs w:val="18"/>
              </w:rPr>
            </w:pPr>
          </w:p>
        </w:tc>
        <w:tc>
          <w:tcPr>
            <w:tcW w:w="458" w:type="pct"/>
            <w:vMerge/>
            <w:vAlign w:val="center"/>
          </w:tcPr>
          <w:p w14:paraId="34C7D634" w14:textId="77777777" w:rsidR="005714F8" w:rsidRPr="000E5C49" w:rsidRDefault="005714F8">
            <w:pPr>
              <w:widowControl/>
              <w:spacing w:before="60" w:after="60"/>
              <w:jc w:val="center"/>
              <w:rPr>
                <w:rFonts w:eastAsia="等线"/>
                <w:color w:val="000000" w:themeColor="text1"/>
                <w:kern w:val="0"/>
                <w:sz w:val="18"/>
                <w:szCs w:val="18"/>
              </w:rPr>
            </w:pPr>
          </w:p>
        </w:tc>
        <w:tc>
          <w:tcPr>
            <w:tcW w:w="457" w:type="pct"/>
            <w:tcBorders>
              <w:top w:val="nil"/>
              <w:bottom w:val="single" w:sz="4" w:space="0" w:color="auto"/>
            </w:tcBorders>
            <w:shd w:val="clear" w:color="auto" w:fill="auto"/>
            <w:noWrap/>
            <w:vAlign w:val="center"/>
          </w:tcPr>
          <w:p w14:paraId="7171541E"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300</w:t>
            </w:r>
          </w:p>
        </w:tc>
        <w:tc>
          <w:tcPr>
            <w:tcW w:w="522" w:type="pct"/>
            <w:tcBorders>
              <w:top w:val="nil"/>
              <w:bottom w:val="single" w:sz="4" w:space="0" w:color="auto"/>
            </w:tcBorders>
            <w:shd w:val="clear" w:color="auto" w:fill="auto"/>
            <w:noWrap/>
            <w:vAlign w:val="center"/>
          </w:tcPr>
          <w:p w14:paraId="23B4EAD3"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480</w:t>
            </w:r>
          </w:p>
        </w:tc>
        <w:tc>
          <w:tcPr>
            <w:tcW w:w="344" w:type="pct"/>
            <w:tcBorders>
              <w:top w:val="nil"/>
              <w:bottom w:val="single" w:sz="4" w:space="0" w:color="auto"/>
            </w:tcBorders>
            <w:shd w:val="clear" w:color="auto" w:fill="auto"/>
            <w:noWrap/>
            <w:vAlign w:val="center"/>
          </w:tcPr>
          <w:p w14:paraId="6EA17817"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7</w:t>
            </w:r>
          </w:p>
        </w:tc>
        <w:tc>
          <w:tcPr>
            <w:tcW w:w="344" w:type="pct"/>
            <w:tcBorders>
              <w:top w:val="nil"/>
              <w:bottom w:val="single" w:sz="4" w:space="0" w:color="auto"/>
            </w:tcBorders>
            <w:shd w:val="clear" w:color="auto" w:fill="auto"/>
            <w:noWrap/>
            <w:vAlign w:val="center"/>
          </w:tcPr>
          <w:p w14:paraId="43890995"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29</w:t>
            </w:r>
          </w:p>
        </w:tc>
        <w:tc>
          <w:tcPr>
            <w:tcW w:w="344" w:type="pct"/>
            <w:tcBorders>
              <w:top w:val="nil"/>
              <w:bottom w:val="single" w:sz="4" w:space="0" w:color="auto"/>
            </w:tcBorders>
            <w:shd w:val="clear" w:color="auto" w:fill="auto"/>
            <w:noWrap/>
            <w:vAlign w:val="center"/>
          </w:tcPr>
          <w:p w14:paraId="7B418373"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48</w:t>
            </w:r>
          </w:p>
        </w:tc>
        <w:tc>
          <w:tcPr>
            <w:tcW w:w="349" w:type="pct"/>
            <w:tcBorders>
              <w:top w:val="nil"/>
              <w:bottom w:val="single" w:sz="4" w:space="0" w:color="auto"/>
            </w:tcBorders>
            <w:shd w:val="clear" w:color="auto" w:fill="auto"/>
            <w:noWrap/>
            <w:vAlign w:val="center"/>
          </w:tcPr>
          <w:p w14:paraId="1B5CC951"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2</w:t>
            </w:r>
          </w:p>
        </w:tc>
        <w:tc>
          <w:tcPr>
            <w:tcW w:w="344" w:type="pct"/>
            <w:tcBorders>
              <w:top w:val="nil"/>
              <w:bottom w:val="single" w:sz="4" w:space="0" w:color="auto"/>
            </w:tcBorders>
            <w:shd w:val="clear" w:color="auto" w:fill="auto"/>
            <w:noWrap/>
            <w:vAlign w:val="center"/>
          </w:tcPr>
          <w:p w14:paraId="51A3E9B0"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11</w:t>
            </w:r>
          </w:p>
        </w:tc>
        <w:tc>
          <w:tcPr>
            <w:tcW w:w="344" w:type="pct"/>
            <w:tcBorders>
              <w:top w:val="nil"/>
              <w:bottom w:val="single" w:sz="4" w:space="0" w:color="auto"/>
            </w:tcBorders>
            <w:shd w:val="clear" w:color="auto" w:fill="auto"/>
            <w:noWrap/>
            <w:vAlign w:val="center"/>
          </w:tcPr>
          <w:p w14:paraId="1848E6CC"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21</w:t>
            </w:r>
          </w:p>
        </w:tc>
        <w:tc>
          <w:tcPr>
            <w:tcW w:w="344" w:type="pct"/>
            <w:tcBorders>
              <w:top w:val="nil"/>
              <w:bottom w:val="single" w:sz="4" w:space="0" w:color="auto"/>
            </w:tcBorders>
            <w:shd w:val="clear" w:color="auto" w:fill="auto"/>
            <w:noWrap/>
            <w:vAlign w:val="center"/>
          </w:tcPr>
          <w:p w14:paraId="3FCADC21"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1</w:t>
            </w:r>
          </w:p>
        </w:tc>
        <w:tc>
          <w:tcPr>
            <w:tcW w:w="344" w:type="pct"/>
            <w:tcBorders>
              <w:top w:val="nil"/>
              <w:bottom w:val="single" w:sz="4" w:space="0" w:color="auto"/>
            </w:tcBorders>
            <w:shd w:val="clear" w:color="auto" w:fill="auto"/>
            <w:noWrap/>
            <w:vAlign w:val="center"/>
          </w:tcPr>
          <w:p w14:paraId="646BA46B"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3</w:t>
            </w:r>
          </w:p>
        </w:tc>
        <w:tc>
          <w:tcPr>
            <w:tcW w:w="348" w:type="pct"/>
            <w:tcBorders>
              <w:top w:val="nil"/>
              <w:bottom w:val="single" w:sz="4" w:space="0" w:color="auto"/>
            </w:tcBorders>
            <w:shd w:val="clear" w:color="auto" w:fill="auto"/>
            <w:noWrap/>
            <w:vAlign w:val="center"/>
          </w:tcPr>
          <w:p w14:paraId="108F9330"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6</w:t>
            </w:r>
          </w:p>
        </w:tc>
      </w:tr>
      <w:tr w:rsidR="000E5C49" w:rsidRPr="000E5C49" w14:paraId="651DC635" w14:textId="77777777" w:rsidTr="009D0C7D">
        <w:trPr>
          <w:trHeight w:hRule="exact" w:val="369"/>
          <w:jc w:val="center"/>
        </w:trPr>
        <w:tc>
          <w:tcPr>
            <w:tcW w:w="457" w:type="pct"/>
            <w:vMerge w:val="restart"/>
            <w:shd w:val="clear" w:color="auto" w:fill="auto"/>
            <w:noWrap/>
            <w:vAlign w:val="center"/>
          </w:tcPr>
          <w:p w14:paraId="116C4E3A"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60</w:t>
            </w:r>
          </w:p>
        </w:tc>
        <w:tc>
          <w:tcPr>
            <w:tcW w:w="458" w:type="pct"/>
            <w:vMerge w:val="restart"/>
            <w:shd w:val="clear" w:color="auto" w:fill="auto"/>
            <w:noWrap/>
            <w:vAlign w:val="center"/>
          </w:tcPr>
          <w:p w14:paraId="0301CA49"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1.0</w:t>
            </w:r>
          </w:p>
        </w:tc>
        <w:tc>
          <w:tcPr>
            <w:tcW w:w="457" w:type="pct"/>
            <w:tcBorders>
              <w:top w:val="single" w:sz="4" w:space="0" w:color="auto"/>
              <w:bottom w:val="nil"/>
            </w:tcBorders>
            <w:shd w:val="clear" w:color="auto" w:fill="auto"/>
            <w:noWrap/>
            <w:vAlign w:val="center"/>
          </w:tcPr>
          <w:p w14:paraId="76BA035F"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100</w:t>
            </w:r>
          </w:p>
        </w:tc>
        <w:tc>
          <w:tcPr>
            <w:tcW w:w="522" w:type="pct"/>
            <w:tcBorders>
              <w:top w:val="single" w:sz="4" w:space="0" w:color="auto"/>
              <w:bottom w:val="nil"/>
            </w:tcBorders>
            <w:shd w:val="clear" w:color="auto" w:fill="auto"/>
            <w:noWrap/>
            <w:vAlign w:val="center"/>
          </w:tcPr>
          <w:p w14:paraId="59203DD6"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100</w:t>
            </w:r>
          </w:p>
        </w:tc>
        <w:tc>
          <w:tcPr>
            <w:tcW w:w="344" w:type="pct"/>
            <w:tcBorders>
              <w:top w:val="single" w:sz="4" w:space="0" w:color="auto"/>
              <w:bottom w:val="nil"/>
            </w:tcBorders>
            <w:shd w:val="clear" w:color="auto" w:fill="auto"/>
            <w:noWrap/>
            <w:vAlign w:val="center"/>
          </w:tcPr>
          <w:p w14:paraId="44F121EB"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41</w:t>
            </w:r>
          </w:p>
        </w:tc>
        <w:tc>
          <w:tcPr>
            <w:tcW w:w="344" w:type="pct"/>
            <w:tcBorders>
              <w:top w:val="single" w:sz="4" w:space="0" w:color="auto"/>
              <w:bottom w:val="nil"/>
            </w:tcBorders>
            <w:shd w:val="clear" w:color="auto" w:fill="auto"/>
            <w:noWrap/>
            <w:vAlign w:val="center"/>
          </w:tcPr>
          <w:p w14:paraId="71AF12C7"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55</w:t>
            </w:r>
          </w:p>
        </w:tc>
        <w:tc>
          <w:tcPr>
            <w:tcW w:w="344" w:type="pct"/>
            <w:tcBorders>
              <w:top w:val="single" w:sz="4" w:space="0" w:color="auto"/>
              <w:bottom w:val="nil"/>
            </w:tcBorders>
            <w:shd w:val="clear" w:color="auto" w:fill="auto"/>
            <w:noWrap/>
            <w:vAlign w:val="center"/>
          </w:tcPr>
          <w:p w14:paraId="64705766"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80</w:t>
            </w:r>
          </w:p>
        </w:tc>
        <w:tc>
          <w:tcPr>
            <w:tcW w:w="349" w:type="pct"/>
            <w:tcBorders>
              <w:top w:val="single" w:sz="4" w:space="0" w:color="auto"/>
              <w:bottom w:val="nil"/>
            </w:tcBorders>
            <w:shd w:val="clear" w:color="auto" w:fill="auto"/>
            <w:noWrap/>
            <w:vAlign w:val="center"/>
          </w:tcPr>
          <w:p w14:paraId="44D5CEAD"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13</w:t>
            </w:r>
          </w:p>
        </w:tc>
        <w:tc>
          <w:tcPr>
            <w:tcW w:w="344" w:type="pct"/>
            <w:tcBorders>
              <w:top w:val="single" w:sz="4" w:space="0" w:color="auto"/>
              <w:bottom w:val="nil"/>
            </w:tcBorders>
            <w:shd w:val="clear" w:color="auto" w:fill="auto"/>
            <w:noWrap/>
            <w:vAlign w:val="center"/>
          </w:tcPr>
          <w:p w14:paraId="5966AEE5"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22</w:t>
            </w:r>
          </w:p>
        </w:tc>
        <w:tc>
          <w:tcPr>
            <w:tcW w:w="344" w:type="pct"/>
            <w:tcBorders>
              <w:top w:val="single" w:sz="4" w:space="0" w:color="auto"/>
              <w:bottom w:val="nil"/>
            </w:tcBorders>
            <w:shd w:val="clear" w:color="auto" w:fill="auto"/>
            <w:noWrap/>
            <w:vAlign w:val="center"/>
          </w:tcPr>
          <w:p w14:paraId="53505E2F"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34</w:t>
            </w:r>
          </w:p>
        </w:tc>
        <w:tc>
          <w:tcPr>
            <w:tcW w:w="344" w:type="pct"/>
            <w:tcBorders>
              <w:top w:val="single" w:sz="4" w:space="0" w:color="auto"/>
              <w:bottom w:val="nil"/>
            </w:tcBorders>
            <w:shd w:val="clear" w:color="auto" w:fill="auto"/>
            <w:noWrap/>
            <w:vAlign w:val="center"/>
          </w:tcPr>
          <w:p w14:paraId="4D3A067E"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4</w:t>
            </w:r>
          </w:p>
        </w:tc>
        <w:tc>
          <w:tcPr>
            <w:tcW w:w="344" w:type="pct"/>
            <w:tcBorders>
              <w:top w:val="single" w:sz="4" w:space="0" w:color="auto"/>
              <w:bottom w:val="nil"/>
            </w:tcBorders>
            <w:shd w:val="clear" w:color="auto" w:fill="auto"/>
            <w:noWrap/>
            <w:vAlign w:val="center"/>
          </w:tcPr>
          <w:p w14:paraId="4617EC4F"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5</w:t>
            </w:r>
          </w:p>
        </w:tc>
        <w:tc>
          <w:tcPr>
            <w:tcW w:w="348" w:type="pct"/>
            <w:tcBorders>
              <w:top w:val="single" w:sz="4" w:space="0" w:color="auto"/>
              <w:bottom w:val="nil"/>
            </w:tcBorders>
            <w:shd w:val="clear" w:color="auto" w:fill="auto"/>
            <w:noWrap/>
            <w:vAlign w:val="center"/>
          </w:tcPr>
          <w:p w14:paraId="1ED1790E"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9</w:t>
            </w:r>
          </w:p>
        </w:tc>
      </w:tr>
      <w:tr w:rsidR="000E5C49" w:rsidRPr="000E5C49" w14:paraId="672FE4F1" w14:textId="77777777" w:rsidTr="009D0C7D">
        <w:trPr>
          <w:trHeight w:hRule="exact" w:val="369"/>
          <w:jc w:val="center"/>
        </w:trPr>
        <w:tc>
          <w:tcPr>
            <w:tcW w:w="457" w:type="pct"/>
            <w:vMerge/>
            <w:shd w:val="clear" w:color="auto" w:fill="auto"/>
            <w:noWrap/>
            <w:vAlign w:val="center"/>
          </w:tcPr>
          <w:p w14:paraId="4249BAF7" w14:textId="77777777" w:rsidR="005714F8" w:rsidRPr="000E5C49" w:rsidRDefault="005714F8">
            <w:pPr>
              <w:widowControl/>
              <w:spacing w:before="60" w:after="60"/>
              <w:jc w:val="center"/>
              <w:rPr>
                <w:rFonts w:eastAsia="等线"/>
                <w:color w:val="000000" w:themeColor="text1"/>
                <w:kern w:val="0"/>
                <w:sz w:val="18"/>
                <w:szCs w:val="18"/>
              </w:rPr>
            </w:pPr>
          </w:p>
        </w:tc>
        <w:tc>
          <w:tcPr>
            <w:tcW w:w="458" w:type="pct"/>
            <w:vMerge/>
            <w:shd w:val="clear" w:color="auto" w:fill="auto"/>
            <w:noWrap/>
            <w:vAlign w:val="center"/>
          </w:tcPr>
          <w:p w14:paraId="21967C29" w14:textId="77777777" w:rsidR="005714F8" w:rsidRPr="000E5C49" w:rsidRDefault="005714F8">
            <w:pPr>
              <w:widowControl/>
              <w:spacing w:before="60" w:after="60"/>
              <w:jc w:val="center"/>
              <w:rPr>
                <w:rFonts w:eastAsia="等线"/>
                <w:color w:val="000000" w:themeColor="text1"/>
                <w:kern w:val="0"/>
                <w:sz w:val="18"/>
                <w:szCs w:val="18"/>
              </w:rPr>
            </w:pPr>
          </w:p>
        </w:tc>
        <w:tc>
          <w:tcPr>
            <w:tcW w:w="457" w:type="pct"/>
            <w:tcBorders>
              <w:top w:val="nil"/>
              <w:bottom w:val="nil"/>
            </w:tcBorders>
            <w:shd w:val="clear" w:color="auto" w:fill="auto"/>
            <w:noWrap/>
            <w:vAlign w:val="center"/>
          </w:tcPr>
          <w:p w14:paraId="2525EFFC"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130</w:t>
            </w:r>
          </w:p>
        </w:tc>
        <w:tc>
          <w:tcPr>
            <w:tcW w:w="522" w:type="pct"/>
            <w:tcBorders>
              <w:top w:val="nil"/>
              <w:bottom w:val="nil"/>
            </w:tcBorders>
            <w:shd w:val="clear" w:color="auto" w:fill="auto"/>
            <w:noWrap/>
            <w:vAlign w:val="center"/>
          </w:tcPr>
          <w:p w14:paraId="3B746E23"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130</w:t>
            </w:r>
          </w:p>
        </w:tc>
        <w:tc>
          <w:tcPr>
            <w:tcW w:w="344" w:type="pct"/>
            <w:tcBorders>
              <w:top w:val="nil"/>
              <w:bottom w:val="nil"/>
            </w:tcBorders>
            <w:shd w:val="clear" w:color="auto" w:fill="auto"/>
            <w:noWrap/>
            <w:vAlign w:val="center"/>
          </w:tcPr>
          <w:p w14:paraId="7CB21B83"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36</w:t>
            </w:r>
          </w:p>
        </w:tc>
        <w:tc>
          <w:tcPr>
            <w:tcW w:w="344" w:type="pct"/>
            <w:tcBorders>
              <w:top w:val="nil"/>
              <w:bottom w:val="nil"/>
            </w:tcBorders>
            <w:shd w:val="clear" w:color="auto" w:fill="auto"/>
            <w:noWrap/>
            <w:vAlign w:val="center"/>
          </w:tcPr>
          <w:p w14:paraId="57D678E2"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51</w:t>
            </w:r>
          </w:p>
        </w:tc>
        <w:tc>
          <w:tcPr>
            <w:tcW w:w="344" w:type="pct"/>
            <w:tcBorders>
              <w:top w:val="nil"/>
              <w:bottom w:val="nil"/>
            </w:tcBorders>
            <w:shd w:val="clear" w:color="auto" w:fill="auto"/>
            <w:noWrap/>
            <w:vAlign w:val="center"/>
          </w:tcPr>
          <w:p w14:paraId="59E85F86"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75</w:t>
            </w:r>
          </w:p>
        </w:tc>
        <w:tc>
          <w:tcPr>
            <w:tcW w:w="349" w:type="pct"/>
            <w:tcBorders>
              <w:top w:val="nil"/>
              <w:bottom w:val="nil"/>
            </w:tcBorders>
            <w:shd w:val="clear" w:color="auto" w:fill="auto"/>
            <w:noWrap/>
            <w:vAlign w:val="center"/>
          </w:tcPr>
          <w:p w14:paraId="42A58753"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11</w:t>
            </w:r>
          </w:p>
        </w:tc>
        <w:tc>
          <w:tcPr>
            <w:tcW w:w="344" w:type="pct"/>
            <w:tcBorders>
              <w:top w:val="nil"/>
              <w:bottom w:val="nil"/>
            </w:tcBorders>
            <w:shd w:val="clear" w:color="auto" w:fill="auto"/>
            <w:noWrap/>
            <w:vAlign w:val="center"/>
          </w:tcPr>
          <w:p w14:paraId="6345475A"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20</w:t>
            </w:r>
          </w:p>
        </w:tc>
        <w:tc>
          <w:tcPr>
            <w:tcW w:w="344" w:type="pct"/>
            <w:tcBorders>
              <w:top w:val="nil"/>
              <w:bottom w:val="nil"/>
            </w:tcBorders>
            <w:shd w:val="clear" w:color="auto" w:fill="auto"/>
            <w:noWrap/>
            <w:vAlign w:val="center"/>
          </w:tcPr>
          <w:p w14:paraId="73CF3D7B"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32</w:t>
            </w:r>
          </w:p>
        </w:tc>
        <w:tc>
          <w:tcPr>
            <w:tcW w:w="344" w:type="pct"/>
            <w:tcBorders>
              <w:top w:val="nil"/>
              <w:bottom w:val="nil"/>
            </w:tcBorders>
            <w:shd w:val="clear" w:color="auto" w:fill="auto"/>
            <w:noWrap/>
            <w:vAlign w:val="center"/>
          </w:tcPr>
          <w:p w14:paraId="70768633"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4</w:t>
            </w:r>
          </w:p>
        </w:tc>
        <w:tc>
          <w:tcPr>
            <w:tcW w:w="344" w:type="pct"/>
            <w:tcBorders>
              <w:top w:val="nil"/>
              <w:bottom w:val="nil"/>
            </w:tcBorders>
            <w:shd w:val="clear" w:color="auto" w:fill="auto"/>
            <w:noWrap/>
            <w:vAlign w:val="center"/>
          </w:tcPr>
          <w:p w14:paraId="0E074FBC"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5</w:t>
            </w:r>
          </w:p>
        </w:tc>
        <w:tc>
          <w:tcPr>
            <w:tcW w:w="348" w:type="pct"/>
            <w:tcBorders>
              <w:top w:val="nil"/>
              <w:bottom w:val="nil"/>
            </w:tcBorders>
            <w:shd w:val="clear" w:color="auto" w:fill="auto"/>
            <w:noWrap/>
            <w:vAlign w:val="center"/>
          </w:tcPr>
          <w:p w14:paraId="498AA6DA"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9</w:t>
            </w:r>
          </w:p>
        </w:tc>
      </w:tr>
      <w:tr w:rsidR="000E5C49" w:rsidRPr="000E5C49" w14:paraId="5EF651B0" w14:textId="77777777" w:rsidTr="00D4437E">
        <w:trPr>
          <w:trHeight w:hRule="exact" w:val="369"/>
          <w:jc w:val="center"/>
        </w:trPr>
        <w:tc>
          <w:tcPr>
            <w:tcW w:w="457" w:type="pct"/>
            <w:vMerge/>
            <w:vAlign w:val="center"/>
          </w:tcPr>
          <w:p w14:paraId="336ED309" w14:textId="77777777" w:rsidR="005714F8" w:rsidRPr="000E5C49" w:rsidRDefault="005714F8">
            <w:pPr>
              <w:widowControl/>
              <w:spacing w:before="60" w:after="60"/>
              <w:jc w:val="center"/>
              <w:rPr>
                <w:rFonts w:eastAsia="等线"/>
                <w:color w:val="000000" w:themeColor="text1"/>
                <w:kern w:val="0"/>
                <w:sz w:val="18"/>
                <w:szCs w:val="18"/>
              </w:rPr>
            </w:pPr>
          </w:p>
        </w:tc>
        <w:tc>
          <w:tcPr>
            <w:tcW w:w="458" w:type="pct"/>
            <w:vMerge/>
            <w:vAlign w:val="center"/>
          </w:tcPr>
          <w:p w14:paraId="3DA2BFCF" w14:textId="77777777" w:rsidR="005714F8" w:rsidRPr="000E5C49" w:rsidRDefault="005714F8">
            <w:pPr>
              <w:widowControl/>
              <w:spacing w:before="60" w:after="60"/>
              <w:jc w:val="center"/>
              <w:rPr>
                <w:rFonts w:eastAsia="等线"/>
                <w:color w:val="000000" w:themeColor="text1"/>
                <w:kern w:val="0"/>
                <w:sz w:val="18"/>
                <w:szCs w:val="18"/>
              </w:rPr>
            </w:pPr>
          </w:p>
        </w:tc>
        <w:tc>
          <w:tcPr>
            <w:tcW w:w="457" w:type="pct"/>
            <w:tcBorders>
              <w:top w:val="nil"/>
              <w:bottom w:val="nil"/>
            </w:tcBorders>
            <w:shd w:val="clear" w:color="auto" w:fill="auto"/>
            <w:noWrap/>
            <w:vAlign w:val="center"/>
          </w:tcPr>
          <w:p w14:paraId="27A5433D"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150</w:t>
            </w:r>
          </w:p>
        </w:tc>
        <w:tc>
          <w:tcPr>
            <w:tcW w:w="522" w:type="pct"/>
            <w:tcBorders>
              <w:top w:val="nil"/>
              <w:bottom w:val="nil"/>
            </w:tcBorders>
            <w:shd w:val="clear" w:color="auto" w:fill="auto"/>
            <w:noWrap/>
            <w:vAlign w:val="center"/>
          </w:tcPr>
          <w:p w14:paraId="0A11493D"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150</w:t>
            </w:r>
          </w:p>
        </w:tc>
        <w:tc>
          <w:tcPr>
            <w:tcW w:w="344" w:type="pct"/>
            <w:tcBorders>
              <w:top w:val="nil"/>
              <w:bottom w:val="nil"/>
            </w:tcBorders>
            <w:shd w:val="clear" w:color="auto" w:fill="auto"/>
            <w:noWrap/>
            <w:vAlign w:val="center"/>
          </w:tcPr>
          <w:p w14:paraId="543366FA"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33</w:t>
            </w:r>
          </w:p>
        </w:tc>
        <w:tc>
          <w:tcPr>
            <w:tcW w:w="344" w:type="pct"/>
            <w:tcBorders>
              <w:top w:val="nil"/>
              <w:bottom w:val="nil"/>
            </w:tcBorders>
            <w:shd w:val="clear" w:color="auto" w:fill="auto"/>
            <w:noWrap/>
            <w:vAlign w:val="center"/>
          </w:tcPr>
          <w:p w14:paraId="5302590A"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48</w:t>
            </w:r>
          </w:p>
        </w:tc>
        <w:tc>
          <w:tcPr>
            <w:tcW w:w="344" w:type="pct"/>
            <w:tcBorders>
              <w:top w:val="nil"/>
              <w:bottom w:val="nil"/>
            </w:tcBorders>
            <w:shd w:val="clear" w:color="auto" w:fill="auto"/>
            <w:noWrap/>
            <w:vAlign w:val="center"/>
          </w:tcPr>
          <w:p w14:paraId="1C1EB4C5"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72</w:t>
            </w:r>
          </w:p>
        </w:tc>
        <w:tc>
          <w:tcPr>
            <w:tcW w:w="349" w:type="pct"/>
            <w:tcBorders>
              <w:top w:val="nil"/>
              <w:bottom w:val="nil"/>
            </w:tcBorders>
            <w:shd w:val="clear" w:color="auto" w:fill="auto"/>
            <w:noWrap/>
            <w:vAlign w:val="center"/>
          </w:tcPr>
          <w:p w14:paraId="61099EC4"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10</w:t>
            </w:r>
          </w:p>
        </w:tc>
        <w:tc>
          <w:tcPr>
            <w:tcW w:w="344" w:type="pct"/>
            <w:tcBorders>
              <w:top w:val="nil"/>
              <w:bottom w:val="nil"/>
            </w:tcBorders>
            <w:shd w:val="clear" w:color="auto" w:fill="auto"/>
            <w:noWrap/>
            <w:vAlign w:val="center"/>
          </w:tcPr>
          <w:p w14:paraId="491C9DB1"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19</w:t>
            </w:r>
          </w:p>
        </w:tc>
        <w:tc>
          <w:tcPr>
            <w:tcW w:w="344" w:type="pct"/>
            <w:tcBorders>
              <w:top w:val="nil"/>
              <w:bottom w:val="nil"/>
            </w:tcBorders>
            <w:shd w:val="clear" w:color="auto" w:fill="auto"/>
            <w:noWrap/>
            <w:vAlign w:val="center"/>
          </w:tcPr>
          <w:p w14:paraId="69DA7CFE"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3</w:t>
            </w:r>
            <w:r w:rsidRPr="000E5C49">
              <w:rPr>
                <w:rFonts w:eastAsia="等线"/>
                <w:color w:val="000000" w:themeColor="text1"/>
                <w:kern w:val="0"/>
                <w:sz w:val="18"/>
                <w:szCs w:val="18"/>
              </w:rPr>
              <w:t>1</w:t>
            </w:r>
          </w:p>
        </w:tc>
        <w:tc>
          <w:tcPr>
            <w:tcW w:w="344" w:type="pct"/>
            <w:tcBorders>
              <w:top w:val="nil"/>
              <w:bottom w:val="nil"/>
            </w:tcBorders>
            <w:shd w:val="clear" w:color="auto" w:fill="auto"/>
            <w:noWrap/>
            <w:vAlign w:val="center"/>
          </w:tcPr>
          <w:p w14:paraId="7DFA197A"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3</w:t>
            </w:r>
          </w:p>
        </w:tc>
        <w:tc>
          <w:tcPr>
            <w:tcW w:w="344" w:type="pct"/>
            <w:tcBorders>
              <w:top w:val="nil"/>
              <w:bottom w:val="nil"/>
            </w:tcBorders>
            <w:shd w:val="clear" w:color="auto" w:fill="auto"/>
            <w:noWrap/>
            <w:vAlign w:val="center"/>
          </w:tcPr>
          <w:p w14:paraId="7EB04B29"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5</w:t>
            </w:r>
          </w:p>
        </w:tc>
        <w:tc>
          <w:tcPr>
            <w:tcW w:w="348" w:type="pct"/>
            <w:tcBorders>
              <w:top w:val="nil"/>
              <w:bottom w:val="nil"/>
            </w:tcBorders>
            <w:shd w:val="clear" w:color="auto" w:fill="auto"/>
            <w:noWrap/>
            <w:vAlign w:val="center"/>
          </w:tcPr>
          <w:p w14:paraId="4C406F30"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9</w:t>
            </w:r>
          </w:p>
        </w:tc>
      </w:tr>
      <w:tr w:rsidR="000E5C49" w:rsidRPr="000E5C49" w14:paraId="20079FE1" w14:textId="77777777" w:rsidTr="00D4437E">
        <w:trPr>
          <w:trHeight w:hRule="exact" w:val="369"/>
          <w:jc w:val="center"/>
        </w:trPr>
        <w:tc>
          <w:tcPr>
            <w:tcW w:w="457" w:type="pct"/>
            <w:vMerge/>
            <w:vAlign w:val="center"/>
          </w:tcPr>
          <w:p w14:paraId="2AA8B131" w14:textId="77777777" w:rsidR="005714F8" w:rsidRPr="000E5C49" w:rsidRDefault="005714F8">
            <w:pPr>
              <w:widowControl/>
              <w:spacing w:before="60" w:after="60"/>
              <w:jc w:val="center"/>
              <w:rPr>
                <w:rFonts w:eastAsia="等线"/>
                <w:color w:val="000000" w:themeColor="text1"/>
                <w:kern w:val="0"/>
                <w:sz w:val="18"/>
                <w:szCs w:val="18"/>
              </w:rPr>
            </w:pPr>
          </w:p>
        </w:tc>
        <w:tc>
          <w:tcPr>
            <w:tcW w:w="458" w:type="pct"/>
            <w:vMerge/>
            <w:vAlign w:val="center"/>
          </w:tcPr>
          <w:p w14:paraId="24A27FFE" w14:textId="77777777" w:rsidR="005714F8" w:rsidRPr="000E5C49" w:rsidRDefault="005714F8">
            <w:pPr>
              <w:widowControl/>
              <w:spacing w:before="60" w:after="60"/>
              <w:jc w:val="center"/>
              <w:rPr>
                <w:rFonts w:eastAsia="等线"/>
                <w:color w:val="000000" w:themeColor="text1"/>
                <w:kern w:val="0"/>
                <w:sz w:val="18"/>
                <w:szCs w:val="18"/>
              </w:rPr>
            </w:pPr>
          </w:p>
        </w:tc>
        <w:tc>
          <w:tcPr>
            <w:tcW w:w="457" w:type="pct"/>
            <w:tcBorders>
              <w:top w:val="nil"/>
              <w:bottom w:val="nil"/>
            </w:tcBorders>
            <w:shd w:val="clear" w:color="auto" w:fill="auto"/>
            <w:noWrap/>
            <w:vAlign w:val="center"/>
          </w:tcPr>
          <w:p w14:paraId="0914E8ED"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200</w:t>
            </w:r>
          </w:p>
        </w:tc>
        <w:tc>
          <w:tcPr>
            <w:tcW w:w="522" w:type="pct"/>
            <w:tcBorders>
              <w:top w:val="nil"/>
              <w:bottom w:val="nil"/>
            </w:tcBorders>
            <w:shd w:val="clear" w:color="auto" w:fill="auto"/>
            <w:noWrap/>
            <w:vAlign w:val="center"/>
          </w:tcPr>
          <w:p w14:paraId="023881AD"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200</w:t>
            </w:r>
          </w:p>
        </w:tc>
        <w:tc>
          <w:tcPr>
            <w:tcW w:w="344" w:type="pct"/>
            <w:tcBorders>
              <w:top w:val="nil"/>
              <w:bottom w:val="nil"/>
            </w:tcBorders>
            <w:shd w:val="clear" w:color="auto" w:fill="auto"/>
            <w:noWrap/>
            <w:vAlign w:val="center"/>
          </w:tcPr>
          <w:p w14:paraId="4CD37874"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26</w:t>
            </w:r>
          </w:p>
        </w:tc>
        <w:tc>
          <w:tcPr>
            <w:tcW w:w="344" w:type="pct"/>
            <w:tcBorders>
              <w:top w:val="nil"/>
              <w:bottom w:val="nil"/>
            </w:tcBorders>
            <w:shd w:val="clear" w:color="auto" w:fill="auto"/>
            <w:noWrap/>
            <w:vAlign w:val="center"/>
          </w:tcPr>
          <w:p w14:paraId="67C0D33B"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44</w:t>
            </w:r>
          </w:p>
        </w:tc>
        <w:tc>
          <w:tcPr>
            <w:tcW w:w="344" w:type="pct"/>
            <w:tcBorders>
              <w:top w:val="nil"/>
              <w:bottom w:val="nil"/>
            </w:tcBorders>
            <w:shd w:val="clear" w:color="auto" w:fill="auto"/>
            <w:noWrap/>
            <w:vAlign w:val="center"/>
          </w:tcPr>
          <w:p w14:paraId="6B746E26"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66</w:t>
            </w:r>
          </w:p>
        </w:tc>
        <w:tc>
          <w:tcPr>
            <w:tcW w:w="349" w:type="pct"/>
            <w:tcBorders>
              <w:top w:val="nil"/>
              <w:bottom w:val="nil"/>
            </w:tcBorders>
            <w:shd w:val="clear" w:color="auto" w:fill="auto"/>
            <w:noWrap/>
            <w:vAlign w:val="center"/>
          </w:tcPr>
          <w:p w14:paraId="6CB2A156"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8</w:t>
            </w:r>
          </w:p>
        </w:tc>
        <w:tc>
          <w:tcPr>
            <w:tcW w:w="344" w:type="pct"/>
            <w:tcBorders>
              <w:top w:val="nil"/>
              <w:bottom w:val="nil"/>
            </w:tcBorders>
            <w:shd w:val="clear" w:color="auto" w:fill="auto"/>
            <w:noWrap/>
            <w:vAlign w:val="center"/>
          </w:tcPr>
          <w:p w14:paraId="1BE45210"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18</w:t>
            </w:r>
          </w:p>
        </w:tc>
        <w:tc>
          <w:tcPr>
            <w:tcW w:w="344" w:type="pct"/>
            <w:tcBorders>
              <w:top w:val="nil"/>
              <w:bottom w:val="nil"/>
            </w:tcBorders>
            <w:shd w:val="clear" w:color="auto" w:fill="auto"/>
            <w:noWrap/>
            <w:vAlign w:val="center"/>
          </w:tcPr>
          <w:p w14:paraId="212CDFFE"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28</w:t>
            </w:r>
          </w:p>
        </w:tc>
        <w:tc>
          <w:tcPr>
            <w:tcW w:w="344" w:type="pct"/>
            <w:tcBorders>
              <w:top w:val="nil"/>
              <w:bottom w:val="nil"/>
            </w:tcBorders>
            <w:shd w:val="clear" w:color="auto" w:fill="auto"/>
            <w:noWrap/>
            <w:vAlign w:val="center"/>
          </w:tcPr>
          <w:p w14:paraId="5199E53F"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3</w:t>
            </w:r>
          </w:p>
        </w:tc>
        <w:tc>
          <w:tcPr>
            <w:tcW w:w="344" w:type="pct"/>
            <w:tcBorders>
              <w:top w:val="nil"/>
              <w:bottom w:val="nil"/>
            </w:tcBorders>
            <w:shd w:val="clear" w:color="auto" w:fill="auto"/>
            <w:noWrap/>
            <w:vAlign w:val="center"/>
          </w:tcPr>
          <w:p w14:paraId="17FC70CA"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5</w:t>
            </w:r>
          </w:p>
        </w:tc>
        <w:tc>
          <w:tcPr>
            <w:tcW w:w="348" w:type="pct"/>
            <w:tcBorders>
              <w:top w:val="nil"/>
              <w:bottom w:val="nil"/>
            </w:tcBorders>
            <w:shd w:val="clear" w:color="auto" w:fill="auto"/>
            <w:noWrap/>
            <w:vAlign w:val="center"/>
          </w:tcPr>
          <w:p w14:paraId="4A7FB320"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7</w:t>
            </w:r>
          </w:p>
        </w:tc>
      </w:tr>
      <w:tr w:rsidR="000E5C49" w:rsidRPr="000E5C49" w14:paraId="07E97F97" w14:textId="77777777" w:rsidTr="00D4437E">
        <w:trPr>
          <w:trHeight w:hRule="exact" w:val="369"/>
          <w:jc w:val="center"/>
        </w:trPr>
        <w:tc>
          <w:tcPr>
            <w:tcW w:w="457" w:type="pct"/>
            <w:vMerge/>
            <w:vAlign w:val="center"/>
          </w:tcPr>
          <w:p w14:paraId="5F8D38A1" w14:textId="77777777" w:rsidR="005714F8" w:rsidRPr="000E5C49" w:rsidRDefault="005714F8">
            <w:pPr>
              <w:widowControl/>
              <w:spacing w:before="60" w:after="60"/>
              <w:jc w:val="center"/>
              <w:rPr>
                <w:rFonts w:eastAsia="等线"/>
                <w:color w:val="000000" w:themeColor="text1"/>
                <w:kern w:val="0"/>
                <w:sz w:val="18"/>
                <w:szCs w:val="18"/>
              </w:rPr>
            </w:pPr>
          </w:p>
        </w:tc>
        <w:tc>
          <w:tcPr>
            <w:tcW w:w="458" w:type="pct"/>
            <w:vMerge/>
            <w:vAlign w:val="center"/>
          </w:tcPr>
          <w:p w14:paraId="47C253AD" w14:textId="77777777" w:rsidR="005714F8" w:rsidRPr="000E5C49" w:rsidRDefault="005714F8">
            <w:pPr>
              <w:widowControl/>
              <w:spacing w:before="60" w:after="60"/>
              <w:jc w:val="center"/>
              <w:rPr>
                <w:rFonts w:eastAsia="等线"/>
                <w:color w:val="000000" w:themeColor="text1"/>
                <w:kern w:val="0"/>
                <w:sz w:val="18"/>
                <w:szCs w:val="18"/>
              </w:rPr>
            </w:pPr>
          </w:p>
        </w:tc>
        <w:tc>
          <w:tcPr>
            <w:tcW w:w="457" w:type="pct"/>
            <w:tcBorders>
              <w:top w:val="nil"/>
              <w:bottom w:val="nil"/>
            </w:tcBorders>
            <w:shd w:val="clear" w:color="auto" w:fill="auto"/>
            <w:noWrap/>
            <w:vAlign w:val="center"/>
          </w:tcPr>
          <w:p w14:paraId="0510EFDD"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250</w:t>
            </w:r>
          </w:p>
        </w:tc>
        <w:tc>
          <w:tcPr>
            <w:tcW w:w="522" w:type="pct"/>
            <w:tcBorders>
              <w:top w:val="nil"/>
              <w:bottom w:val="nil"/>
            </w:tcBorders>
            <w:shd w:val="clear" w:color="auto" w:fill="auto"/>
            <w:noWrap/>
            <w:vAlign w:val="center"/>
          </w:tcPr>
          <w:p w14:paraId="75CEA6DB"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250</w:t>
            </w:r>
          </w:p>
        </w:tc>
        <w:tc>
          <w:tcPr>
            <w:tcW w:w="344" w:type="pct"/>
            <w:tcBorders>
              <w:top w:val="nil"/>
              <w:bottom w:val="nil"/>
            </w:tcBorders>
            <w:shd w:val="clear" w:color="auto" w:fill="auto"/>
            <w:noWrap/>
            <w:vAlign w:val="center"/>
          </w:tcPr>
          <w:p w14:paraId="13E41AE5"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19</w:t>
            </w:r>
          </w:p>
        </w:tc>
        <w:tc>
          <w:tcPr>
            <w:tcW w:w="344" w:type="pct"/>
            <w:tcBorders>
              <w:top w:val="nil"/>
              <w:bottom w:val="nil"/>
            </w:tcBorders>
            <w:shd w:val="clear" w:color="auto" w:fill="auto"/>
            <w:noWrap/>
            <w:vAlign w:val="center"/>
          </w:tcPr>
          <w:p w14:paraId="30E87612"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38</w:t>
            </w:r>
          </w:p>
        </w:tc>
        <w:tc>
          <w:tcPr>
            <w:tcW w:w="344" w:type="pct"/>
            <w:tcBorders>
              <w:top w:val="nil"/>
              <w:bottom w:val="nil"/>
            </w:tcBorders>
            <w:shd w:val="clear" w:color="auto" w:fill="auto"/>
            <w:noWrap/>
            <w:vAlign w:val="center"/>
          </w:tcPr>
          <w:p w14:paraId="610650D3"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55</w:t>
            </w:r>
          </w:p>
        </w:tc>
        <w:tc>
          <w:tcPr>
            <w:tcW w:w="349" w:type="pct"/>
            <w:tcBorders>
              <w:top w:val="nil"/>
              <w:bottom w:val="nil"/>
            </w:tcBorders>
            <w:shd w:val="clear" w:color="auto" w:fill="auto"/>
            <w:noWrap/>
            <w:vAlign w:val="center"/>
          </w:tcPr>
          <w:p w14:paraId="4A57A903"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6</w:t>
            </w:r>
          </w:p>
        </w:tc>
        <w:tc>
          <w:tcPr>
            <w:tcW w:w="344" w:type="pct"/>
            <w:tcBorders>
              <w:top w:val="nil"/>
              <w:bottom w:val="nil"/>
            </w:tcBorders>
            <w:shd w:val="clear" w:color="auto" w:fill="auto"/>
            <w:noWrap/>
            <w:vAlign w:val="center"/>
          </w:tcPr>
          <w:p w14:paraId="1FFBA352"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15</w:t>
            </w:r>
          </w:p>
        </w:tc>
        <w:tc>
          <w:tcPr>
            <w:tcW w:w="344" w:type="pct"/>
            <w:tcBorders>
              <w:top w:val="nil"/>
              <w:bottom w:val="nil"/>
            </w:tcBorders>
            <w:shd w:val="clear" w:color="auto" w:fill="auto"/>
            <w:noWrap/>
            <w:vAlign w:val="center"/>
          </w:tcPr>
          <w:p w14:paraId="13B5425B"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24</w:t>
            </w:r>
          </w:p>
        </w:tc>
        <w:tc>
          <w:tcPr>
            <w:tcW w:w="344" w:type="pct"/>
            <w:tcBorders>
              <w:top w:val="nil"/>
              <w:bottom w:val="nil"/>
            </w:tcBorders>
            <w:shd w:val="clear" w:color="auto" w:fill="auto"/>
            <w:noWrap/>
            <w:vAlign w:val="center"/>
          </w:tcPr>
          <w:p w14:paraId="2BBF4E10"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2</w:t>
            </w:r>
          </w:p>
        </w:tc>
        <w:tc>
          <w:tcPr>
            <w:tcW w:w="344" w:type="pct"/>
            <w:tcBorders>
              <w:top w:val="nil"/>
              <w:bottom w:val="nil"/>
            </w:tcBorders>
            <w:shd w:val="clear" w:color="auto" w:fill="auto"/>
            <w:noWrap/>
            <w:vAlign w:val="center"/>
          </w:tcPr>
          <w:p w14:paraId="65228DB5"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4</w:t>
            </w:r>
          </w:p>
        </w:tc>
        <w:tc>
          <w:tcPr>
            <w:tcW w:w="348" w:type="pct"/>
            <w:tcBorders>
              <w:top w:val="nil"/>
              <w:bottom w:val="nil"/>
            </w:tcBorders>
            <w:shd w:val="clear" w:color="auto" w:fill="auto"/>
            <w:noWrap/>
            <w:vAlign w:val="center"/>
          </w:tcPr>
          <w:p w14:paraId="79A3470C"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7</w:t>
            </w:r>
          </w:p>
        </w:tc>
      </w:tr>
      <w:tr w:rsidR="000E5C49" w:rsidRPr="000E5C49" w14:paraId="684E83E8" w14:textId="77777777" w:rsidTr="00D4437E">
        <w:trPr>
          <w:trHeight w:hRule="exact" w:val="369"/>
          <w:jc w:val="center"/>
        </w:trPr>
        <w:tc>
          <w:tcPr>
            <w:tcW w:w="457" w:type="pct"/>
            <w:vMerge/>
            <w:vAlign w:val="center"/>
          </w:tcPr>
          <w:p w14:paraId="23D06A72" w14:textId="77777777" w:rsidR="005714F8" w:rsidRPr="000E5C49" w:rsidRDefault="005714F8">
            <w:pPr>
              <w:widowControl/>
              <w:spacing w:before="60" w:after="60"/>
              <w:jc w:val="center"/>
              <w:rPr>
                <w:rFonts w:eastAsia="等线"/>
                <w:color w:val="000000" w:themeColor="text1"/>
                <w:kern w:val="0"/>
                <w:sz w:val="18"/>
                <w:szCs w:val="18"/>
              </w:rPr>
            </w:pPr>
          </w:p>
        </w:tc>
        <w:tc>
          <w:tcPr>
            <w:tcW w:w="458" w:type="pct"/>
            <w:vMerge/>
            <w:vAlign w:val="center"/>
          </w:tcPr>
          <w:p w14:paraId="0D905FCC" w14:textId="77777777" w:rsidR="005714F8" w:rsidRPr="000E5C49" w:rsidRDefault="005714F8">
            <w:pPr>
              <w:widowControl/>
              <w:spacing w:before="60" w:after="60"/>
              <w:jc w:val="center"/>
              <w:rPr>
                <w:rFonts w:eastAsia="等线"/>
                <w:color w:val="000000" w:themeColor="text1"/>
                <w:kern w:val="0"/>
                <w:sz w:val="18"/>
                <w:szCs w:val="18"/>
              </w:rPr>
            </w:pPr>
          </w:p>
        </w:tc>
        <w:tc>
          <w:tcPr>
            <w:tcW w:w="457" w:type="pct"/>
            <w:tcBorders>
              <w:top w:val="nil"/>
              <w:bottom w:val="single" w:sz="4" w:space="0" w:color="auto"/>
            </w:tcBorders>
            <w:shd w:val="clear" w:color="auto" w:fill="auto"/>
            <w:noWrap/>
            <w:vAlign w:val="center"/>
          </w:tcPr>
          <w:p w14:paraId="76B7DA6A"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300</w:t>
            </w:r>
          </w:p>
        </w:tc>
        <w:tc>
          <w:tcPr>
            <w:tcW w:w="522" w:type="pct"/>
            <w:tcBorders>
              <w:top w:val="nil"/>
              <w:bottom w:val="single" w:sz="4" w:space="0" w:color="auto"/>
            </w:tcBorders>
            <w:shd w:val="clear" w:color="auto" w:fill="auto"/>
            <w:noWrap/>
            <w:vAlign w:val="center"/>
          </w:tcPr>
          <w:p w14:paraId="06431563"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300</w:t>
            </w:r>
          </w:p>
        </w:tc>
        <w:tc>
          <w:tcPr>
            <w:tcW w:w="344" w:type="pct"/>
            <w:tcBorders>
              <w:top w:val="nil"/>
              <w:bottom w:val="single" w:sz="4" w:space="0" w:color="auto"/>
            </w:tcBorders>
            <w:shd w:val="clear" w:color="auto" w:fill="auto"/>
            <w:noWrap/>
            <w:vAlign w:val="center"/>
          </w:tcPr>
          <w:p w14:paraId="56983AA0"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13</w:t>
            </w:r>
          </w:p>
        </w:tc>
        <w:tc>
          <w:tcPr>
            <w:tcW w:w="344" w:type="pct"/>
            <w:tcBorders>
              <w:top w:val="nil"/>
              <w:bottom w:val="single" w:sz="4" w:space="0" w:color="auto"/>
            </w:tcBorders>
            <w:shd w:val="clear" w:color="auto" w:fill="auto"/>
            <w:noWrap/>
            <w:vAlign w:val="center"/>
          </w:tcPr>
          <w:p w14:paraId="290DE6CA"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31</w:t>
            </w:r>
          </w:p>
        </w:tc>
        <w:tc>
          <w:tcPr>
            <w:tcW w:w="344" w:type="pct"/>
            <w:tcBorders>
              <w:top w:val="nil"/>
              <w:bottom w:val="single" w:sz="4" w:space="0" w:color="auto"/>
            </w:tcBorders>
            <w:shd w:val="clear" w:color="auto" w:fill="auto"/>
            <w:noWrap/>
            <w:vAlign w:val="center"/>
          </w:tcPr>
          <w:p w14:paraId="155BA4FC"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47</w:t>
            </w:r>
          </w:p>
        </w:tc>
        <w:tc>
          <w:tcPr>
            <w:tcW w:w="349" w:type="pct"/>
            <w:tcBorders>
              <w:top w:val="nil"/>
              <w:bottom w:val="single" w:sz="4" w:space="0" w:color="auto"/>
            </w:tcBorders>
            <w:shd w:val="clear" w:color="auto" w:fill="auto"/>
            <w:noWrap/>
            <w:vAlign w:val="center"/>
          </w:tcPr>
          <w:p w14:paraId="77D5039A"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4</w:t>
            </w:r>
          </w:p>
        </w:tc>
        <w:tc>
          <w:tcPr>
            <w:tcW w:w="344" w:type="pct"/>
            <w:tcBorders>
              <w:top w:val="nil"/>
              <w:bottom w:val="single" w:sz="4" w:space="0" w:color="auto"/>
            </w:tcBorders>
            <w:shd w:val="clear" w:color="auto" w:fill="auto"/>
            <w:noWrap/>
            <w:vAlign w:val="center"/>
          </w:tcPr>
          <w:p w14:paraId="41F823A8"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12</w:t>
            </w:r>
          </w:p>
        </w:tc>
        <w:tc>
          <w:tcPr>
            <w:tcW w:w="344" w:type="pct"/>
            <w:tcBorders>
              <w:top w:val="nil"/>
              <w:bottom w:val="single" w:sz="4" w:space="0" w:color="auto"/>
            </w:tcBorders>
            <w:shd w:val="clear" w:color="auto" w:fill="auto"/>
            <w:noWrap/>
            <w:vAlign w:val="center"/>
          </w:tcPr>
          <w:p w14:paraId="677CAF7B"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22</w:t>
            </w:r>
          </w:p>
        </w:tc>
        <w:tc>
          <w:tcPr>
            <w:tcW w:w="344" w:type="pct"/>
            <w:tcBorders>
              <w:top w:val="nil"/>
              <w:bottom w:val="single" w:sz="4" w:space="0" w:color="auto"/>
            </w:tcBorders>
            <w:shd w:val="clear" w:color="auto" w:fill="auto"/>
            <w:noWrap/>
            <w:vAlign w:val="center"/>
          </w:tcPr>
          <w:p w14:paraId="3564FE84"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2</w:t>
            </w:r>
          </w:p>
        </w:tc>
        <w:tc>
          <w:tcPr>
            <w:tcW w:w="344" w:type="pct"/>
            <w:tcBorders>
              <w:top w:val="nil"/>
              <w:bottom w:val="single" w:sz="4" w:space="0" w:color="auto"/>
            </w:tcBorders>
            <w:shd w:val="clear" w:color="auto" w:fill="auto"/>
            <w:noWrap/>
            <w:vAlign w:val="center"/>
          </w:tcPr>
          <w:p w14:paraId="7E84D8F4"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4</w:t>
            </w:r>
          </w:p>
        </w:tc>
        <w:tc>
          <w:tcPr>
            <w:tcW w:w="348" w:type="pct"/>
            <w:tcBorders>
              <w:top w:val="nil"/>
              <w:bottom w:val="single" w:sz="4" w:space="0" w:color="auto"/>
            </w:tcBorders>
            <w:shd w:val="clear" w:color="auto" w:fill="auto"/>
            <w:noWrap/>
            <w:vAlign w:val="center"/>
          </w:tcPr>
          <w:p w14:paraId="49840206"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6</w:t>
            </w:r>
          </w:p>
        </w:tc>
      </w:tr>
      <w:tr w:rsidR="000E5C49" w:rsidRPr="000E5C49" w14:paraId="3B31C557" w14:textId="77777777" w:rsidTr="009D0C7D">
        <w:trPr>
          <w:trHeight w:hRule="exact" w:val="369"/>
          <w:jc w:val="center"/>
        </w:trPr>
        <w:tc>
          <w:tcPr>
            <w:tcW w:w="457" w:type="pct"/>
            <w:vMerge/>
            <w:vAlign w:val="center"/>
          </w:tcPr>
          <w:p w14:paraId="2727526B" w14:textId="77777777" w:rsidR="005714F8" w:rsidRPr="000E5C49" w:rsidRDefault="005714F8">
            <w:pPr>
              <w:widowControl/>
              <w:spacing w:before="60" w:after="60"/>
              <w:jc w:val="center"/>
              <w:rPr>
                <w:rFonts w:eastAsia="等线"/>
                <w:color w:val="000000" w:themeColor="text1"/>
                <w:kern w:val="0"/>
                <w:sz w:val="18"/>
                <w:szCs w:val="18"/>
              </w:rPr>
            </w:pPr>
          </w:p>
        </w:tc>
        <w:tc>
          <w:tcPr>
            <w:tcW w:w="458" w:type="pct"/>
            <w:vMerge w:val="restart"/>
            <w:shd w:val="clear" w:color="auto" w:fill="auto"/>
            <w:noWrap/>
            <w:vAlign w:val="center"/>
          </w:tcPr>
          <w:p w14:paraId="2A91A55E"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1.6</w:t>
            </w:r>
          </w:p>
        </w:tc>
        <w:tc>
          <w:tcPr>
            <w:tcW w:w="457" w:type="pct"/>
            <w:tcBorders>
              <w:top w:val="single" w:sz="4" w:space="0" w:color="auto"/>
              <w:bottom w:val="nil"/>
            </w:tcBorders>
            <w:shd w:val="clear" w:color="auto" w:fill="auto"/>
            <w:noWrap/>
            <w:vAlign w:val="center"/>
          </w:tcPr>
          <w:p w14:paraId="3081E077"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100</w:t>
            </w:r>
          </w:p>
        </w:tc>
        <w:tc>
          <w:tcPr>
            <w:tcW w:w="522" w:type="pct"/>
            <w:tcBorders>
              <w:top w:val="single" w:sz="4" w:space="0" w:color="auto"/>
              <w:bottom w:val="nil"/>
            </w:tcBorders>
            <w:shd w:val="clear" w:color="auto" w:fill="auto"/>
            <w:noWrap/>
            <w:vAlign w:val="center"/>
          </w:tcPr>
          <w:p w14:paraId="018CFC7E"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160</w:t>
            </w:r>
          </w:p>
        </w:tc>
        <w:tc>
          <w:tcPr>
            <w:tcW w:w="344" w:type="pct"/>
            <w:tcBorders>
              <w:top w:val="single" w:sz="4" w:space="0" w:color="auto"/>
              <w:bottom w:val="nil"/>
            </w:tcBorders>
            <w:shd w:val="clear" w:color="auto" w:fill="auto"/>
            <w:noWrap/>
            <w:vAlign w:val="center"/>
          </w:tcPr>
          <w:p w14:paraId="18BF1749"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39</w:t>
            </w:r>
          </w:p>
        </w:tc>
        <w:tc>
          <w:tcPr>
            <w:tcW w:w="344" w:type="pct"/>
            <w:tcBorders>
              <w:top w:val="single" w:sz="4" w:space="0" w:color="auto"/>
              <w:bottom w:val="nil"/>
            </w:tcBorders>
            <w:shd w:val="clear" w:color="auto" w:fill="auto"/>
            <w:noWrap/>
            <w:vAlign w:val="center"/>
          </w:tcPr>
          <w:p w14:paraId="75ED171F"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52</w:t>
            </w:r>
          </w:p>
        </w:tc>
        <w:tc>
          <w:tcPr>
            <w:tcW w:w="344" w:type="pct"/>
            <w:tcBorders>
              <w:top w:val="single" w:sz="4" w:space="0" w:color="auto"/>
              <w:bottom w:val="nil"/>
            </w:tcBorders>
            <w:shd w:val="clear" w:color="auto" w:fill="auto"/>
            <w:noWrap/>
            <w:vAlign w:val="center"/>
          </w:tcPr>
          <w:p w14:paraId="239CF02B"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87</w:t>
            </w:r>
          </w:p>
        </w:tc>
        <w:tc>
          <w:tcPr>
            <w:tcW w:w="349" w:type="pct"/>
            <w:tcBorders>
              <w:top w:val="single" w:sz="4" w:space="0" w:color="auto"/>
              <w:bottom w:val="nil"/>
            </w:tcBorders>
            <w:shd w:val="clear" w:color="auto" w:fill="auto"/>
            <w:noWrap/>
            <w:vAlign w:val="center"/>
          </w:tcPr>
          <w:p w14:paraId="56B67311"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12</w:t>
            </w:r>
          </w:p>
        </w:tc>
        <w:tc>
          <w:tcPr>
            <w:tcW w:w="344" w:type="pct"/>
            <w:tcBorders>
              <w:top w:val="single" w:sz="4" w:space="0" w:color="auto"/>
              <w:bottom w:val="nil"/>
            </w:tcBorders>
            <w:shd w:val="clear" w:color="auto" w:fill="auto"/>
            <w:noWrap/>
            <w:vAlign w:val="center"/>
          </w:tcPr>
          <w:p w14:paraId="30693E06"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20</w:t>
            </w:r>
          </w:p>
        </w:tc>
        <w:tc>
          <w:tcPr>
            <w:tcW w:w="344" w:type="pct"/>
            <w:tcBorders>
              <w:top w:val="single" w:sz="4" w:space="0" w:color="auto"/>
              <w:bottom w:val="nil"/>
            </w:tcBorders>
            <w:shd w:val="clear" w:color="auto" w:fill="auto"/>
            <w:noWrap/>
            <w:vAlign w:val="center"/>
          </w:tcPr>
          <w:p w14:paraId="507D46C4"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36</w:t>
            </w:r>
          </w:p>
        </w:tc>
        <w:tc>
          <w:tcPr>
            <w:tcW w:w="344" w:type="pct"/>
            <w:tcBorders>
              <w:top w:val="single" w:sz="4" w:space="0" w:color="auto"/>
              <w:bottom w:val="nil"/>
            </w:tcBorders>
            <w:shd w:val="clear" w:color="auto" w:fill="auto"/>
            <w:noWrap/>
            <w:vAlign w:val="center"/>
          </w:tcPr>
          <w:p w14:paraId="7110BE31"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4</w:t>
            </w:r>
          </w:p>
        </w:tc>
        <w:tc>
          <w:tcPr>
            <w:tcW w:w="344" w:type="pct"/>
            <w:tcBorders>
              <w:top w:val="single" w:sz="4" w:space="0" w:color="auto"/>
              <w:bottom w:val="nil"/>
            </w:tcBorders>
            <w:shd w:val="clear" w:color="auto" w:fill="auto"/>
            <w:noWrap/>
            <w:vAlign w:val="center"/>
          </w:tcPr>
          <w:p w14:paraId="2A5D5AB5"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5</w:t>
            </w:r>
          </w:p>
        </w:tc>
        <w:tc>
          <w:tcPr>
            <w:tcW w:w="348" w:type="pct"/>
            <w:tcBorders>
              <w:top w:val="single" w:sz="4" w:space="0" w:color="auto"/>
              <w:bottom w:val="nil"/>
            </w:tcBorders>
            <w:shd w:val="clear" w:color="auto" w:fill="auto"/>
            <w:noWrap/>
            <w:vAlign w:val="center"/>
          </w:tcPr>
          <w:p w14:paraId="5A6DA3CD"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10</w:t>
            </w:r>
          </w:p>
        </w:tc>
      </w:tr>
      <w:tr w:rsidR="000E5C49" w:rsidRPr="000E5C49" w14:paraId="4B99E532" w14:textId="77777777" w:rsidTr="009D0C7D">
        <w:trPr>
          <w:trHeight w:hRule="exact" w:val="369"/>
          <w:jc w:val="center"/>
        </w:trPr>
        <w:tc>
          <w:tcPr>
            <w:tcW w:w="457" w:type="pct"/>
            <w:vMerge/>
            <w:vAlign w:val="center"/>
          </w:tcPr>
          <w:p w14:paraId="7F6C7A96" w14:textId="77777777" w:rsidR="005714F8" w:rsidRPr="000E5C49" w:rsidRDefault="005714F8">
            <w:pPr>
              <w:widowControl/>
              <w:spacing w:before="60" w:after="60"/>
              <w:jc w:val="center"/>
              <w:rPr>
                <w:rFonts w:eastAsia="等线"/>
                <w:color w:val="000000" w:themeColor="text1"/>
                <w:kern w:val="0"/>
                <w:sz w:val="18"/>
                <w:szCs w:val="18"/>
              </w:rPr>
            </w:pPr>
          </w:p>
        </w:tc>
        <w:tc>
          <w:tcPr>
            <w:tcW w:w="458" w:type="pct"/>
            <w:vMerge/>
            <w:shd w:val="clear" w:color="auto" w:fill="auto"/>
            <w:noWrap/>
            <w:vAlign w:val="center"/>
          </w:tcPr>
          <w:p w14:paraId="7FA7C07A" w14:textId="77777777" w:rsidR="005714F8" w:rsidRPr="000E5C49" w:rsidRDefault="005714F8">
            <w:pPr>
              <w:widowControl/>
              <w:spacing w:before="60" w:after="60"/>
              <w:jc w:val="center"/>
              <w:rPr>
                <w:rFonts w:eastAsia="等线"/>
                <w:color w:val="000000" w:themeColor="text1"/>
                <w:kern w:val="0"/>
                <w:sz w:val="18"/>
                <w:szCs w:val="18"/>
              </w:rPr>
            </w:pPr>
          </w:p>
        </w:tc>
        <w:tc>
          <w:tcPr>
            <w:tcW w:w="457" w:type="pct"/>
            <w:tcBorders>
              <w:top w:val="nil"/>
              <w:bottom w:val="nil"/>
            </w:tcBorders>
            <w:shd w:val="clear" w:color="auto" w:fill="auto"/>
            <w:noWrap/>
            <w:vAlign w:val="center"/>
          </w:tcPr>
          <w:p w14:paraId="61900F6A"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130</w:t>
            </w:r>
          </w:p>
        </w:tc>
        <w:tc>
          <w:tcPr>
            <w:tcW w:w="522" w:type="pct"/>
            <w:tcBorders>
              <w:top w:val="nil"/>
              <w:bottom w:val="nil"/>
            </w:tcBorders>
            <w:shd w:val="clear" w:color="auto" w:fill="auto"/>
            <w:noWrap/>
            <w:vAlign w:val="center"/>
          </w:tcPr>
          <w:p w14:paraId="6EAC4287"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208</w:t>
            </w:r>
          </w:p>
        </w:tc>
        <w:tc>
          <w:tcPr>
            <w:tcW w:w="344" w:type="pct"/>
            <w:tcBorders>
              <w:top w:val="nil"/>
              <w:bottom w:val="nil"/>
            </w:tcBorders>
            <w:shd w:val="clear" w:color="auto" w:fill="auto"/>
            <w:noWrap/>
            <w:vAlign w:val="center"/>
          </w:tcPr>
          <w:p w14:paraId="618119E5"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34</w:t>
            </w:r>
          </w:p>
        </w:tc>
        <w:tc>
          <w:tcPr>
            <w:tcW w:w="344" w:type="pct"/>
            <w:tcBorders>
              <w:top w:val="nil"/>
              <w:bottom w:val="nil"/>
            </w:tcBorders>
            <w:shd w:val="clear" w:color="auto" w:fill="auto"/>
            <w:noWrap/>
            <w:vAlign w:val="center"/>
          </w:tcPr>
          <w:p w14:paraId="30CB52EA"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48</w:t>
            </w:r>
          </w:p>
        </w:tc>
        <w:tc>
          <w:tcPr>
            <w:tcW w:w="344" w:type="pct"/>
            <w:tcBorders>
              <w:top w:val="nil"/>
              <w:bottom w:val="nil"/>
            </w:tcBorders>
            <w:shd w:val="clear" w:color="auto" w:fill="auto"/>
            <w:noWrap/>
            <w:vAlign w:val="center"/>
          </w:tcPr>
          <w:p w14:paraId="0338A3FE"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82</w:t>
            </w:r>
          </w:p>
        </w:tc>
        <w:tc>
          <w:tcPr>
            <w:tcW w:w="349" w:type="pct"/>
            <w:tcBorders>
              <w:top w:val="nil"/>
              <w:bottom w:val="nil"/>
            </w:tcBorders>
            <w:shd w:val="clear" w:color="auto" w:fill="auto"/>
            <w:noWrap/>
            <w:vAlign w:val="center"/>
          </w:tcPr>
          <w:p w14:paraId="2EF7F79B"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11</w:t>
            </w:r>
          </w:p>
        </w:tc>
        <w:tc>
          <w:tcPr>
            <w:tcW w:w="344" w:type="pct"/>
            <w:tcBorders>
              <w:top w:val="nil"/>
              <w:bottom w:val="nil"/>
            </w:tcBorders>
            <w:shd w:val="clear" w:color="auto" w:fill="auto"/>
            <w:noWrap/>
            <w:vAlign w:val="center"/>
          </w:tcPr>
          <w:p w14:paraId="79E2AEDA"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19</w:t>
            </w:r>
          </w:p>
        </w:tc>
        <w:tc>
          <w:tcPr>
            <w:tcW w:w="344" w:type="pct"/>
            <w:tcBorders>
              <w:top w:val="nil"/>
              <w:bottom w:val="nil"/>
            </w:tcBorders>
            <w:shd w:val="clear" w:color="auto" w:fill="auto"/>
            <w:noWrap/>
            <w:vAlign w:val="center"/>
          </w:tcPr>
          <w:p w14:paraId="085AE539"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34</w:t>
            </w:r>
          </w:p>
        </w:tc>
        <w:tc>
          <w:tcPr>
            <w:tcW w:w="344" w:type="pct"/>
            <w:tcBorders>
              <w:top w:val="nil"/>
              <w:bottom w:val="nil"/>
            </w:tcBorders>
            <w:shd w:val="clear" w:color="auto" w:fill="auto"/>
            <w:noWrap/>
            <w:vAlign w:val="center"/>
          </w:tcPr>
          <w:p w14:paraId="22187148"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4</w:t>
            </w:r>
          </w:p>
        </w:tc>
        <w:tc>
          <w:tcPr>
            <w:tcW w:w="344" w:type="pct"/>
            <w:tcBorders>
              <w:top w:val="nil"/>
              <w:bottom w:val="nil"/>
            </w:tcBorders>
            <w:shd w:val="clear" w:color="auto" w:fill="auto"/>
            <w:noWrap/>
            <w:vAlign w:val="center"/>
          </w:tcPr>
          <w:p w14:paraId="1EBEAC21"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5</w:t>
            </w:r>
          </w:p>
        </w:tc>
        <w:tc>
          <w:tcPr>
            <w:tcW w:w="348" w:type="pct"/>
            <w:tcBorders>
              <w:top w:val="nil"/>
              <w:bottom w:val="nil"/>
            </w:tcBorders>
            <w:shd w:val="clear" w:color="auto" w:fill="auto"/>
            <w:noWrap/>
            <w:vAlign w:val="center"/>
          </w:tcPr>
          <w:p w14:paraId="13DE20B8"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9</w:t>
            </w:r>
          </w:p>
        </w:tc>
      </w:tr>
      <w:tr w:rsidR="000E5C49" w:rsidRPr="000E5C49" w14:paraId="22BE4EA3" w14:textId="77777777" w:rsidTr="00D4437E">
        <w:trPr>
          <w:trHeight w:hRule="exact" w:val="369"/>
          <w:jc w:val="center"/>
        </w:trPr>
        <w:tc>
          <w:tcPr>
            <w:tcW w:w="457" w:type="pct"/>
            <w:vMerge/>
            <w:vAlign w:val="center"/>
          </w:tcPr>
          <w:p w14:paraId="69FA8B66" w14:textId="77777777" w:rsidR="005714F8" w:rsidRPr="000E5C49" w:rsidRDefault="005714F8">
            <w:pPr>
              <w:widowControl/>
              <w:spacing w:before="60" w:after="60"/>
              <w:jc w:val="center"/>
              <w:rPr>
                <w:rFonts w:eastAsia="等线"/>
                <w:color w:val="000000" w:themeColor="text1"/>
                <w:kern w:val="0"/>
                <w:sz w:val="18"/>
                <w:szCs w:val="18"/>
              </w:rPr>
            </w:pPr>
          </w:p>
        </w:tc>
        <w:tc>
          <w:tcPr>
            <w:tcW w:w="458" w:type="pct"/>
            <w:vMerge/>
            <w:vAlign w:val="center"/>
          </w:tcPr>
          <w:p w14:paraId="4BC2B8E5" w14:textId="77777777" w:rsidR="005714F8" w:rsidRPr="000E5C49" w:rsidRDefault="005714F8">
            <w:pPr>
              <w:widowControl/>
              <w:spacing w:before="60" w:after="60"/>
              <w:jc w:val="center"/>
              <w:rPr>
                <w:rFonts w:eastAsia="等线"/>
                <w:color w:val="000000" w:themeColor="text1"/>
                <w:kern w:val="0"/>
                <w:sz w:val="18"/>
                <w:szCs w:val="18"/>
              </w:rPr>
            </w:pPr>
          </w:p>
        </w:tc>
        <w:tc>
          <w:tcPr>
            <w:tcW w:w="457" w:type="pct"/>
            <w:tcBorders>
              <w:top w:val="nil"/>
              <w:bottom w:val="nil"/>
            </w:tcBorders>
            <w:shd w:val="clear" w:color="auto" w:fill="auto"/>
            <w:noWrap/>
            <w:vAlign w:val="center"/>
          </w:tcPr>
          <w:p w14:paraId="083C182A"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150</w:t>
            </w:r>
          </w:p>
        </w:tc>
        <w:tc>
          <w:tcPr>
            <w:tcW w:w="522" w:type="pct"/>
            <w:tcBorders>
              <w:top w:val="nil"/>
              <w:bottom w:val="nil"/>
            </w:tcBorders>
            <w:shd w:val="clear" w:color="auto" w:fill="auto"/>
            <w:noWrap/>
            <w:vAlign w:val="center"/>
          </w:tcPr>
          <w:p w14:paraId="0477B71D"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240</w:t>
            </w:r>
          </w:p>
        </w:tc>
        <w:tc>
          <w:tcPr>
            <w:tcW w:w="344" w:type="pct"/>
            <w:tcBorders>
              <w:top w:val="nil"/>
              <w:bottom w:val="nil"/>
            </w:tcBorders>
            <w:shd w:val="clear" w:color="auto" w:fill="auto"/>
            <w:noWrap/>
            <w:vAlign w:val="center"/>
          </w:tcPr>
          <w:p w14:paraId="7FB87B52"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30</w:t>
            </w:r>
          </w:p>
        </w:tc>
        <w:tc>
          <w:tcPr>
            <w:tcW w:w="344" w:type="pct"/>
            <w:tcBorders>
              <w:top w:val="nil"/>
              <w:bottom w:val="nil"/>
            </w:tcBorders>
            <w:shd w:val="clear" w:color="auto" w:fill="auto"/>
            <w:noWrap/>
            <w:vAlign w:val="center"/>
          </w:tcPr>
          <w:p w14:paraId="635FE3EF"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46</w:t>
            </w:r>
          </w:p>
        </w:tc>
        <w:tc>
          <w:tcPr>
            <w:tcW w:w="344" w:type="pct"/>
            <w:tcBorders>
              <w:top w:val="nil"/>
              <w:bottom w:val="nil"/>
            </w:tcBorders>
            <w:shd w:val="clear" w:color="auto" w:fill="auto"/>
            <w:noWrap/>
            <w:vAlign w:val="center"/>
          </w:tcPr>
          <w:p w14:paraId="70B83E6F"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79</w:t>
            </w:r>
          </w:p>
        </w:tc>
        <w:tc>
          <w:tcPr>
            <w:tcW w:w="349" w:type="pct"/>
            <w:tcBorders>
              <w:top w:val="nil"/>
              <w:bottom w:val="nil"/>
            </w:tcBorders>
            <w:shd w:val="clear" w:color="auto" w:fill="auto"/>
            <w:noWrap/>
            <w:vAlign w:val="center"/>
          </w:tcPr>
          <w:p w14:paraId="674016C4"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10</w:t>
            </w:r>
          </w:p>
        </w:tc>
        <w:tc>
          <w:tcPr>
            <w:tcW w:w="344" w:type="pct"/>
            <w:tcBorders>
              <w:top w:val="nil"/>
              <w:bottom w:val="nil"/>
            </w:tcBorders>
            <w:shd w:val="clear" w:color="auto" w:fill="auto"/>
            <w:noWrap/>
            <w:vAlign w:val="center"/>
          </w:tcPr>
          <w:p w14:paraId="20B65384"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18</w:t>
            </w:r>
          </w:p>
        </w:tc>
        <w:tc>
          <w:tcPr>
            <w:tcW w:w="344" w:type="pct"/>
            <w:tcBorders>
              <w:top w:val="nil"/>
              <w:bottom w:val="nil"/>
            </w:tcBorders>
            <w:shd w:val="clear" w:color="auto" w:fill="auto"/>
            <w:noWrap/>
            <w:vAlign w:val="center"/>
          </w:tcPr>
          <w:p w14:paraId="0DAEC187"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32</w:t>
            </w:r>
          </w:p>
        </w:tc>
        <w:tc>
          <w:tcPr>
            <w:tcW w:w="344" w:type="pct"/>
            <w:tcBorders>
              <w:top w:val="nil"/>
              <w:bottom w:val="nil"/>
            </w:tcBorders>
            <w:shd w:val="clear" w:color="auto" w:fill="auto"/>
            <w:noWrap/>
            <w:vAlign w:val="center"/>
          </w:tcPr>
          <w:p w14:paraId="044311F7"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3</w:t>
            </w:r>
          </w:p>
        </w:tc>
        <w:tc>
          <w:tcPr>
            <w:tcW w:w="344" w:type="pct"/>
            <w:tcBorders>
              <w:top w:val="nil"/>
              <w:bottom w:val="nil"/>
            </w:tcBorders>
            <w:shd w:val="clear" w:color="auto" w:fill="auto"/>
            <w:noWrap/>
            <w:vAlign w:val="center"/>
          </w:tcPr>
          <w:p w14:paraId="1C14F3DE"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5</w:t>
            </w:r>
          </w:p>
        </w:tc>
        <w:tc>
          <w:tcPr>
            <w:tcW w:w="348" w:type="pct"/>
            <w:tcBorders>
              <w:top w:val="nil"/>
              <w:bottom w:val="nil"/>
            </w:tcBorders>
            <w:shd w:val="clear" w:color="auto" w:fill="auto"/>
            <w:noWrap/>
            <w:vAlign w:val="center"/>
          </w:tcPr>
          <w:p w14:paraId="6ADC5BE5"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9</w:t>
            </w:r>
          </w:p>
        </w:tc>
      </w:tr>
      <w:tr w:rsidR="000E5C49" w:rsidRPr="000E5C49" w14:paraId="5BC8EB14" w14:textId="77777777" w:rsidTr="00D4437E">
        <w:trPr>
          <w:trHeight w:hRule="exact" w:val="369"/>
          <w:jc w:val="center"/>
        </w:trPr>
        <w:tc>
          <w:tcPr>
            <w:tcW w:w="457" w:type="pct"/>
            <w:vMerge/>
            <w:vAlign w:val="center"/>
          </w:tcPr>
          <w:p w14:paraId="79DB9329" w14:textId="77777777" w:rsidR="005714F8" w:rsidRPr="000E5C49" w:rsidRDefault="005714F8">
            <w:pPr>
              <w:widowControl/>
              <w:spacing w:before="60" w:after="60"/>
              <w:jc w:val="center"/>
              <w:rPr>
                <w:rFonts w:eastAsia="等线"/>
                <w:color w:val="000000" w:themeColor="text1"/>
                <w:kern w:val="0"/>
                <w:sz w:val="18"/>
                <w:szCs w:val="18"/>
              </w:rPr>
            </w:pPr>
          </w:p>
        </w:tc>
        <w:tc>
          <w:tcPr>
            <w:tcW w:w="458" w:type="pct"/>
            <w:vMerge/>
            <w:vAlign w:val="center"/>
          </w:tcPr>
          <w:p w14:paraId="77A984D3" w14:textId="77777777" w:rsidR="005714F8" w:rsidRPr="000E5C49" w:rsidRDefault="005714F8">
            <w:pPr>
              <w:widowControl/>
              <w:spacing w:before="60" w:after="60"/>
              <w:jc w:val="center"/>
              <w:rPr>
                <w:rFonts w:eastAsia="等线"/>
                <w:color w:val="000000" w:themeColor="text1"/>
                <w:kern w:val="0"/>
                <w:sz w:val="18"/>
                <w:szCs w:val="18"/>
              </w:rPr>
            </w:pPr>
          </w:p>
        </w:tc>
        <w:tc>
          <w:tcPr>
            <w:tcW w:w="457" w:type="pct"/>
            <w:tcBorders>
              <w:top w:val="nil"/>
              <w:bottom w:val="nil"/>
            </w:tcBorders>
            <w:shd w:val="clear" w:color="auto" w:fill="auto"/>
            <w:noWrap/>
            <w:vAlign w:val="center"/>
          </w:tcPr>
          <w:p w14:paraId="3D599973"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200</w:t>
            </w:r>
          </w:p>
        </w:tc>
        <w:tc>
          <w:tcPr>
            <w:tcW w:w="522" w:type="pct"/>
            <w:tcBorders>
              <w:top w:val="nil"/>
              <w:bottom w:val="nil"/>
            </w:tcBorders>
            <w:shd w:val="clear" w:color="auto" w:fill="auto"/>
            <w:noWrap/>
            <w:vAlign w:val="center"/>
          </w:tcPr>
          <w:p w14:paraId="3160A1ED"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320</w:t>
            </w:r>
          </w:p>
        </w:tc>
        <w:tc>
          <w:tcPr>
            <w:tcW w:w="344" w:type="pct"/>
            <w:tcBorders>
              <w:top w:val="nil"/>
              <w:bottom w:val="nil"/>
            </w:tcBorders>
            <w:shd w:val="clear" w:color="auto" w:fill="auto"/>
            <w:noWrap/>
            <w:vAlign w:val="center"/>
          </w:tcPr>
          <w:p w14:paraId="6330D012"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25</w:t>
            </w:r>
          </w:p>
        </w:tc>
        <w:tc>
          <w:tcPr>
            <w:tcW w:w="344" w:type="pct"/>
            <w:tcBorders>
              <w:top w:val="nil"/>
              <w:bottom w:val="nil"/>
            </w:tcBorders>
            <w:shd w:val="clear" w:color="auto" w:fill="auto"/>
            <w:noWrap/>
            <w:vAlign w:val="center"/>
          </w:tcPr>
          <w:p w14:paraId="62AB2D9C"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42</w:t>
            </w:r>
          </w:p>
        </w:tc>
        <w:tc>
          <w:tcPr>
            <w:tcW w:w="344" w:type="pct"/>
            <w:tcBorders>
              <w:top w:val="nil"/>
              <w:bottom w:val="nil"/>
            </w:tcBorders>
            <w:shd w:val="clear" w:color="auto" w:fill="auto"/>
            <w:noWrap/>
            <w:vAlign w:val="center"/>
          </w:tcPr>
          <w:p w14:paraId="5C01A92A"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75</w:t>
            </w:r>
          </w:p>
        </w:tc>
        <w:tc>
          <w:tcPr>
            <w:tcW w:w="349" w:type="pct"/>
            <w:tcBorders>
              <w:top w:val="nil"/>
              <w:bottom w:val="nil"/>
            </w:tcBorders>
            <w:shd w:val="clear" w:color="auto" w:fill="auto"/>
            <w:noWrap/>
            <w:vAlign w:val="center"/>
          </w:tcPr>
          <w:p w14:paraId="46C394E3"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8</w:t>
            </w:r>
          </w:p>
        </w:tc>
        <w:tc>
          <w:tcPr>
            <w:tcW w:w="344" w:type="pct"/>
            <w:tcBorders>
              <w:top w:val="nil"/>
              <w:bottom w:val="nil"/>
            </w:tcBorders>
            <w:shd w:val="clear" w:color="auto" w:fill="auto"/>
            <w:noWrap/>
            <w:vAlign w:val="center"/>
          </w:tcPr>
          <w:p w14:paraId="5833A021"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17</w:t>
            </w:r>
          </w:p>
        </w:tc>
        <w:tc>
          <w:tcPr>
            <w:tcW w:w="344" w:type="pct"/>
            <w:tcBorders>
              <w:top w:val="nil"/>
              <w:bottom w:val="nil"/>
            </w:tcBorders>
            <w:shd w:val="clear" w:color="auto" w:fill="auto"/>
            <w:noWrap/>
            <w:vAlign w:val="center"/>
          </w:tcPr>
          <w:p w14:paraId="4F92FFC2"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31</w:t>
            </w:r>
          </w:p>
        </w:tc>
        <w:tc>
          <w:tcPr>
            <w:tcW w:w="344" w:type="pct"/>
            <w:tcBorders>
              <w:top w:val="nil"/>
              <w:bottom w:val="nil"/>
            </w:tcBorders>
            <w:shd w:val="clear" w:color="auto" w:fill="auto"/>
            <w:noWrap/>
            <w:vAlign w:val="center"/>
          </w:tcPr>
          <w:p w14:paraId="556A9349"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3</w:t>
            </w:r>
          </w:p>
        </w:tc>
        <w:tc>
          <w:tcPr>
            <w:tcW w:w="344" w:type="pct"/>
            <w:tcBorders>
              <w:top w:val="nil"/>
              <w:bottom w:val="nil"/>
            </w:tcBorders>
            <w:shd w:val="clear" w:color="auto" w:fill="auto"/>
            <w:noWrap/>
            <w:vAlign w:val="center"/>
          </w:tcPr>
          <w:p w14:paraId="74A1413E"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5</w:t>
            </w:r>
          </w:p>
        </w:tc>
        <w:tc>
          <w:tcPr>
            <w:tcW w:w="348" w:type="pct"/>
            <w:tcBorders>
              <w:top w:val="nil"/>
              <w:bottom w:val="nil"/>
            </w:tcBorders>
            <w:shd w:val="clear" w:color="auto" w:fill="auto"/>
            <w:noWrap/>
            <w:vAlign w:val="center"/>
          </w:tcPr>
          <w:p w14:paraId="6950CCAD"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9</w:t>
            </w:r>
          </w:p>
        </w:tc>
      </w:tr>
      <w:tr w:rsidR="000E5C49" w:rsidRPr="000E5C49" w14:paraId="2E0CDD9B" w14:textId="77777777" w:rsidTr="00D4437E">
        <w:trPr>
          <w:trHeight w:hRule="exact" w:val="369"/>
          <w:jc w:val="center"/>
        </w:trPr>
        <w:tc>
          <w:tcPr>
            <w:tcW w:w="457" w:type="pct"/>
            <w:vMerge/>
            <w:vAlign w:val="center"/>
          </w:tcPr>
          <w:p w14:paraId="45EF3D20" w14:textId="77777777" w:rsidR="005714F8" w:rsidRPr="000E5C49" w:rsidRDefault="005714F8">
            <w:pPr>
              <w:widowControl/>
              <w:spacing w:before="60" w:after="60"/>
              <w:jc w:val="center"/>
              <w:rPr>
                <w:rFonts w:eastAsia="等线"/>
                <w:color w:val="000000" w:themeColor="text1"/>
                <w:kern w:val="0"/>
                <w:sz w:val="18"/>
                <w:szCs w:val="18"/>
              </w:rPr>
            </w:pPr>
          </w:p>
        </w:tc>
        <w:tc>
          <w:tcPr>
            <w:tcW w:w="458" w:type="pct"/>
            <w:vMerge/>
            <w:vAlign w:val="center"/>
          </w:tcPr>
          <w:p w14:paraId="0608CCD2" w14:textId="77777777" w:rsidR="005714F8" w:rsidRPr="000E5C49" w:rsidRDefault="005714F8">
            <w:pPr>
              <w:widowControl/>
              <w:spacing w:before="60" w:after="60"/>
              <w:jc w:val="center"/>
              <w:rPr>
                <w:rFonts w:eastAsia="等线"/>
                <w:color w:val="000000" w:themeColor="text1"/>
                <w:kern w:val="0"/>
                <w:sz w:val="18"/>
                <w:szCs w:val="18"/>
              </w:rPr>
            </w:pPr>
          </w:p>
        </w:tc>
        <w:tc>
          <w:tcPr>
            <w:tcW w:w="457" w:type="pct"/>
            <w:tcBorders>
              <w:top w:val="nil"/>
              <w:bottom w:val="nil"/>
            </w:tcBorders>
            <w:shd w:val="clear" w:color="auto" w:fill="auto"/>
            <w:noWrap/>
            <w:vAlign w:val="center"/>
          </w:tcPr>
          <w:p w14:paraId="1AA63FC0"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250</w:t>
            </w:r>
          </w:p>
        </w:tc>
        <w:tc>
          <w:tcPr>
            <w:tcW w:w="522" w:type="pct"/>
            <w:tcBorders>
              <w:top w:val="nil"/>
              <w:bottom w:val="nil"/>
            </w:tcBorders>
            <w:shd w:val="clear" w:color="auto" w:fill="auto"/>
            <w:noWrap/>
            <w:vAlign w:val="center"/>
          </w:tcPr>
          <w:p w14:paraId="76E869B6"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400</w:t>
            </w:r>
          </w:p>
        </w:tc>
        <w:tc>
          <w:tcPr>
            <w:tcW w:w="344" w:type="pct"/>
            <w:tcBorders>
              <w:top w:val="nil"/>
              <w:bottom w:val="nil"/>
            </w:tcBorders>
            <w:shd w:val="clear" w:color="auto" w:fill="auto"/>
            <w:noWrap/>
            <w:vAlign w:val="center"/>
          </w:tcPr>
          <w:p w14:paraId="4D2C5777"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19</w:t>
            </w:r>
          </w:p>
        </w:tc>
        <w:tc>
          <w:tcPr>
            <w:tcW w:w="344" w:type="pct"/>
            <w:tcBorders>
              <w:top w:val="nil"/>
              <w:bottom w:val="nil"/>
            </w:tcBorders>
            <w:shd w:val="clear" w:color="auto" w:fill="auto"/>
            <w:noWrap/>
            <w:vAlign w:val="center"/>
          </w:tcPr>
          <w:p w14:paraId="39243CE2"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39</w:t>
            </w:r>
          </w:p>
        </w:tc>
        <w:tc>
          <w:tcPr>
            <w:tcW w:w="344" w:type="pct"/>
            <w:tcBorders>
              <w:top w:val="nil"/>
              <w:bottom w:val="nil"/>
            </w:tcBorders>
            <w:shd w:val="clear" w:color="auto" w:fill="auto"/>
            <w:noWrap/>
            <w:vAlign w:val="center"/>
          </w:tcPr>
          <w:p w14:paraId="3E407CF9"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66</w:t>
            </w:r>
          </w:p>
        </w:tc>
        <w:tc>
          <w:tcPr>
            <w:tcW w:w="349" w:type="pct"/>
            <w:tcBorders>
              <w:top w:val="nil"/>
              <w:bottom w:val="nil"/>
            </w:tcBorders>
            <w:shd w:val="clear" w:color="auto" w:fill="auto"/>
            <w:noWrap/>
            <w:vAlign w:val="center"/>
          </w:tcPr>
          <w:p w14:paraId="4B073240"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6</w:t>
            </w:r>
          </w:p>
        </w:tc>
        <w:tc>
          <w:tcPr>
            <w:tcW w:w="344" w:type="pct"/>
            <w:tcBorders>
              <w:top w:val="nil"/>
              <w:bottom w:val="nil"/>
            </w:tcBorders>
            <w:shd w:val="clear" w:color="auto" w:fill="auto"/>
            <w:noWrap/>
            <w:vAlign w:val="center"/>
          </w:tcPr>
          <w:p w14:paraId="6E1F9A43"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16</w:t>
            </w:r>
          </w:p>
        </w:tc>
        <w:tc>
          <w:tcPr>
            <w:tcW w:w="344" w:type="pct"/>
            <w:tcBorders>
              <w:top w:val="nil"/>
              <w:bottom w:val="nil"/>
            </w:tcBorders>
            <w:shd w:val="clear" w:color="auto" w:fill="auto"/>
            <w:noWrap/>
            <w:vAlign w:val="center"/>
          </w:tcPr>
          <w:p w14:paraId="4D6DF473"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28</w:t>
            </w:r>
          </w:p>
        </w:tc>
        <w:tc>
          <w:tcPr>
            <w:tcW w:w="344" w:type="pct"/>
            <w:tcBorders>
              <w:top w:val="nil"/>
              <w:bottom w:val="nil"/>
            </w:tcBorders>
            <w:shd w:val="clear" w:color="auto" w:fill="auto"/>
            <w:noWrap/>
            <w:vAlign w:val="center"/>
          </w:tcPr>
          <w:p w14:paraId="0E47C037"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2</w:t>
            </w:r>
          </w:p>
        </w:tc>
        <w:tc>
          <w:tcPr>
            <w:tcW w:w="344" w:type="pct"/>
            <w:tcBorders>
              <w:top w:val="nil"/>
              <w:bottom w:val="nil"/>
            </w:tcBorders>
            <w:shd w:val="clear" w:color="auto" w:fill="auto"/>
            <w:noWrap/>
            <w:vAlign w:val="center"/>
          </w:tcPr>
          <w:p w14:paraId="71A5A8B0"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4</w:t>
            </w:r>
          </w:p>
        </w:tc>
        <w:tc>
          <w:tcPr>
            <w:tcW w:w="348" w:type="pct"/>
            <w:tcBorders>
              <w:top w:val="nil"/>
              <w:bottom w:val="nil"/>
            </w:tcBorders>
            <w:shd w:val="clear" w:color="auto" w:fill="auto"/>
            <w:noWrap/>
            <w:vAlign w:val="center"/>
          </w:tcPr>
          <w:p w14:paraId="7B45564E"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8</w:t>
            </w:r>
          </w:p>
        </w:tc>
      </w:tr>
      <w:tr w:rsidR="000E5C49" w:rsidRPr="000E5C49" w14:paraId="61F9337D" w14:textId="77777777" w:rsidTr="00D4437E">
        <w:trPr>
          <w:trHeight w:hRule="exact" w:val="369"/>
          <w:jc w:val="center"/>
        </w:trPr>
        <w:tc>
          <w:tcPr>
            <w:tcW w:w="457" w:type="pct"/>
            <w:vMerge/>
            <w:vAlign w:val="center"/>
          </w:tcPr>
          <w:p w14:paraId="3E9E531C" w14:textId="77777777" w:rsidR="005714F8" w:rsidRPr="000E5C49" w:rsidRDefault="005714F8">
            <w:pPr>
              <w:widowControl/>
              <w:spacing w:before="60" w:after="60"/>
              <w:jc w:val="center"/>
              <w:rPr>
                <w:rFonts w:eastAsia="等线"/>
                <w:color w:val="000000" w:themeColor="text1"/>
                <w:kern w:val="0"/>
                <w:sz w:val="18"/>
                <w:szCs w:val="18"/>
              </w:rPr>
            </w:pPr>
          </w:p>
        </w:tc>
        <w:tc>
          <w:tcPr>
            <w:tcW w:w="458" w:type="pct"/>
            <w:vMerge/>
            <w:vAlign w:val="center"/>
          </w:tcPr>
          <w:p w14:paraId="5AE71DCE" w14:textId="77777777" w:rsidR="005714F8" w:rsidRPr="000E5C49" w:rsidRDefault="005714F8">
            <w:pPr>
              <w:widowControl/>
              <w:spacing w:before="60" w:after="60"/>
              <w:jc w:val="center"/>
              <w:rPr>
                <w:rFonts w:eastAsia="等线"/>
                <w:color w:val="000000" w:themeColor="text1"/>
                <w:kern w:val="0"/>
                <w:sz w:val="18"/>
                <w:szCs w:val="18"/>
              </w:rPr>
            </w:pPr>
          </w:p>
        </w:tc>
        <w:tc>
          <w:tcPr>
            <w:tcW w:w="457" w:type="pct"/>
            <w:tcBorders>
              <w:top w:val="nil"/>
              <w:bottom w:val="single" w:sz="4" w:space="0" w:color="auto"/>
            </w:tcBorders>
            <w:shd w:val="clear" w:color="auto" w:fill="auto"/>
            <w:noWrap/>
            <w:vAlign w:val="center"/>
          </w:tcPr>
          <w:p w14:paraId="6F6F505C"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300</w:t>
            </w:r>
          </w:p>
        </w:tc>
        <w:tc>
          <w:tcPr>
            <w:tcW w:w="522" w:type="pct"/>
            <w:tcBorders>
              <w:top w:val="nil"/>
              <w:bottom w:val="single" w:sz="4" w:space="0" w:color="auto"/>
            </w:tcBorders>
            <w:shd w:val="clear" w:color="auto" w:fill="auto"/>
            <w:noWrap/>
            <w:vAlign w:val="center"/>
          </w:tcPr>
          <w:p w14:paraId="1C6AC22D"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480</w:t>
            </w:r>
          </w:p>
        </w:tc>
        <w:tc>
          <w:tcPr>
            <w:tcW w:w="344" w:type="pct"/>
            <w:tcBorders>
              <w:top w:val="nil"/>
              <w:bottom w:val="single" w:sz="4" w:space="0" w:color="auto"/>
            </w:tcBorders>
            <w:shd w:val="clear" w:color="auto" w:fill="auto"/>
            <w:noWrap/>
            <w:vAlign w:val="center"/>
          </w:tcPr>
          <w:p w14:paraId="46A7E96D"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15</w:t>
            </w:r>
          </w:p>
        </w:tc>
        <w:tc>
          <w:tcPr>
            <w:tcW w:w="344" w:type="pct"/>
            <w:tcBorders>
              <w:top w:val="nil"/>
              <w:bottom w:val="single" w:sz="4" w:space="0" w:color="auto"/>
            </w:tcBorders>
            <w:shd w:val="clear" w:color="auto" w:fill="auto"/>
            <w:noWrap/>
            <w:vAlign w:val="center"/>
          </w:tcPr>
          <w:p w14:paraId="32B2D377"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34</w:t>
            </w:r>
          </w:p>
        </w:tc>
        <w:tc>
          <w:tcPr>
            <w:tcW w:w="344" w:type="pct"/>
            <w:tcBorders>
              <w:top w:val="nil"/>
              <w:bottom w:val="single" w:sz="4" w:space="0" w:color="auto"/>
            </w:tcBorders>
            <w:shd w:val="clear" w:color="auto" w:fill="auto"/>
            <w:noWrap/>
            <w:vAlign w:val="center"/>
          </w:tcPr>
          <w:p w14:paraId="1167400B"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59</w:t>
            </w:r>
          </w:p>
        </w:tc>
        <w:tc>
          <w:tcPr>
            <w:tcW w:w="349" w:type="pct"/>
            <w:tcBorders>
              <w:top w:val="nil"/>
              <w:bottom w:val="single" w:sz="4" w:space="0" w:color="auto"/>
            </w:tcBorders>
            <w:shd w:val="clear" w:color="auto" w:fill="auto"/>
            <w:noWrap/>
            <w:vAlign w:val="center"/>
          </w:tcPr>
          <w:p w14:paraId="4110A83C"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5</w:t>
            </w:r>
          </w:p>
        </w:tc>
        <w:tc>
          <w:tcPr>
            <w:tcW w:w="344" w:type="pct"/>
            <w:tcBorders>
              <w:top w:val="nil"/>
              <w:bottom w:val="single" w:sz="4" w:space="0" w:color="auto"/>
            </w:tcBorders>
            <w:shd w:val="clear" w:color="auto" w:fill="auto"/>
            <w:noWrap/>
            <w:vAlign w:val="center"/>
          </w:tcPr>
          <w:p w14:paraId="3712CF27"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13</w:t>
            </w:r>
          </w:p>
        </w:tc>
        <w:tc>
          <w:tcPr>
            <w:tcW w:w="344" w:type="pct"/>
            <w:tcBorders>
              <w:top w:val="nil"/>
              <w:bottom w:val="single" w:sz="4" w:space="0" w:color="auto"/>
            </w:tcBorders>
            <w:shd w:val="clear" w:color="auto" w:fill="auto"/>
            <w:noWrap/>
            <w:vAlign w:val="center"/>
          </w:tcPr>
          <w:p w14:paraId="67A1DE56"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25</w:t>
            </w:r>
          </w:p>
        </w:tc>
        <w:tc>
          <w:tcPr>
            <w:tcW w:w="344" w:type="pct"/>
            <w:tcBorders>
              <w:top w:val="nil"/>
              <w:bottom w:val="single" w:sz="4" w:space="0" w:color="auto"/>
            </w:tcBorders>
            <w:shd w:val="clear" w:color="auto" w:fill="auto"/>
            <w:noWrap/>
            <w:vAlign w:val="center"/>
          </w:tcPr>
          <w:p w14:paraId="47DB7AE9"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2</w:t>
            </w:r>
          </w:p>
        </w:tc>
        <w:tc>
          <w:tcPr>
            <w:tcW w:w="344" w:type="pct"/>
            <w:tcBorders>
              <w:top w:val="nil"/>
              <w:bottom w:val="single" w:sz="4" w:space="0" w:color="auto"/>
            </w:tcBorders>
            <w:shd w:val="clear" w:color="auto" w:fill="auto"/>
            <w:noWrap/>
            <w:vAlign w:val="center"/>
          </w:tcPr>
          <w:p w14:paraId="4A07052D"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4</w:t>
            </w:r>
          </w:p>
        </w:tc>
        <w:tc>
          <w:tcPr>
            <w:tcW w:w="348" w:type="pct"/>
            <w:tcBorders>
              <w:top w:val="nil"/>
              <w:bottom w:val="single" w:sz="4" w:space="0" w:color="auto"/>
            </w:tcBorders>
            <w:shd w:val="clear" w:color="auto" w:fill="auto"/>
            <w:noWrap/>
            <w:vAlign w:val="center"/>
          </w:tcPr>
          <w:p w14:paraId="0A5E6299"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7</w:t>
            </w:r>
          </w:p>
        </w:tc>
      </w:tr>
      <w:tr w:rsidR="000E5C49" w:rsidRPr="000E5C49" w14:paraId="032554CE" w14:textId="77777777" w:rsidTr="009D0C7D">
        <w:trPr>
          <w:trHeight w:hRule="exact" w:val="369"/>
          <w:jc w:val="center"/>
        </w:trPr>
        <w:tc>
          <w:tcPr>
            <w:tcW w:w="457" w:type="pct"/>
            <w:vMerge w:val="restart"/>
            <w:vAlign w:val="center"/>
          </w:tcPr>
          <w:p w14:paraId="30392D2F"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80</w:t>
            </w:r>
          </w:p>
        </w:tc>
        <w:tc>
          <w:tcPr>
            <w:tcW w:w="458" w:type="pct"/>
            <w:vMerge w:val="restart"/>
            <w:vAlign w:val="center"/>
          </w:tcPr>
          <w:p w14:paraId="1C8737B2"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1.0</w:t>
            </w:r>
          </w:p>
        </w:tc>
        <w:tc>
          <w:tcPr>
            <w:tcW w:w="457" w:type="pct"/>
            <w:tcBorders>
              <w:top w:val="single" w:sz="4" w:space="0" w:color="auto"/>
              <w:bottom w:val="nil"/>
            </w:tcBorders>
            <w:shd w:val="clear" w:color="auto" w:fill="auto"/>
            <w:noWrap/>
            <w:vAlign w:val="center"/>
          </w:tcPr>
          <w:p w14:paraId="0A70766B"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100</w:t>
            </w:r>
          </w:p>
        </w:tc>
        <w:tc>
          <w:tcPr>
            <w:tcW w:w="522" w:type="pct"/>
            <w:tcBorders>
              <w:top w:val="single" w:sz="4" w:space="0" w:color="auto"/>
              <w:bottom w:val="nil"/>
            </w:tcBorders>
            <w:shd w:val="clear" w:color="auto" w:fill="auto"/>
            <w:noWrap/>
            <w:vAlign w:val="center"/>
          </w:tcPr>
          <w:p w14:paraId="177B96AE"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100</w:t>
            </w:r>
          </w:p>
        </w:tc>
        <w:tc>
          <w:tcPr>
            <w:tcW w:w="344" w:type="pct"/>
            <w:tcBorders>
              <w:top w:val="single" w:sz="4" w:space="0" w:color="auto"/>
              <w:bottom w:val="nil"/>
            </w:tcBorders>
            <w:shd w:val="clear" w:color="auto" w:fill="auto"/>
            <w:noWrap/>
            <w:vAlign w:val="center"/>
          </w:tcPr>
          <w:p w14:paraId="7B504056"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46</w:t>
            </w:r>
          </w:p>
        </w:tc>
        <w:tc>
          <w:tcPr>
            <w:tcW w:w="344" w:type="pct"/>
            <w:tcBorders>
              <w:top w:val="single" w:sz="4" w:space="0" w:color="auto"/>
              <w:bottom w:val="nil"/>
            </w:tcBorders>
            <w:shd w:val="clear" w:color="auto" w:fill="auto"/>
            <w:noWrap/>
            <w:vAlign w:val="center"/>
          </w:tcPr>
          <w:p w14:paraId="50C12D1C"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68</w:t>
            </w:r>
          </w:p>
        </w:tc>
        <w:tc>
          <w:tcPr>
            <w:tcW w:w="344" w:type="pct"/>
            <w:tcBorders>
              <w:top w:val="single" w:sz="4" w:space="0" w:color="auto"/>
              <w:bottom w:val="nil"/>
            </w:tcBorders>
            <w:shd w:val="clear" w:color="auto" w:fill="auto"/>
            <w:noWrap/>
            <w:vAlign w:val="center"/>
          </w:tcPr>
          <w:p w14:paraId="1DEC6D68"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118</w:t>
            </w:r>
          </w:p>
        </w:tc>
        <w:tc>
          <w:tcPr>
            <w:tcW w:w="349" w:type="pct"/>
            <w:tcBorders>
              <w:top w:val="single" w:sz="4" w:space="0" w:color="auto"/>
              <w:bottom w:val="nil"/>
            </w:tcBorders>
            <w:shd w:val="clear" w:color="auto" w:fill="auto"/>
            <w:noWrap/>
            <w:vAlign w:val="center"/>
          </w:tcPr>
          <w:p w14:paraId="122DE748"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16</w:t>
            </w:r>
          </w:p>
        </w:tc>
        <w:tc>
          <w:tcPr>
            <w:tcW w:w="344" w:type="pct"/>
            <w:tcBorders>
              <w:top w:val="single" w:sz="4" w:space="0" w:color="auto"/>
              <w:bottom w:val="nil"/>
            </w:tcBorders>
            <w:shd w:val="clear" w:color="auto" w:fill="auto"/>
            <w:noWrap/>
            <w:vAlign w:val="center"/>
          </w:tcPr>
          <w:p w14:paraId="060E66FD"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30</w:t>
            </w:r>
          </w:p>
        </w:tc>
        <w:tc>
          <w:tcPr>
            <w:tcW w:w="344" w:type="pct"/>
            <w:tcBorders>
              <w:top w:val="single" w:sz="4" w:space="0" w:color="auto"/>
              <w:bottom w:val="nil"/>
            </w:tcBorders>
            <w:shd w:val="clear" w:color="auto" w:fill="auto"/>
            <w:noWrap/>
            <w:vAlign w:val="center"/>
          </w:tcPr>
          <w:p w14:paraId="7191A35E"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47</w:t>
            </w:r>
          </w:p>
        </w:tc>
        <w:tc>
          <w:tcPr>
            <w:tcW w:w="344" w:type="pct"/>
            <w:tcBorders>
              <w:top w:val="single" w:sz="4" w:space="0" w:color="auto"/>
              <w:bottom w:val="nil"/>
            </w:tcBorders>
            <w:shd w:val="clear" w:color="auto" w:fill="auto"/>
            <w:noWrap/>
            <w:vAlign w:val="center"/>
          </w:tcPr>
          <w:p w14:paraId="7B353479"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5</w:t>
            </w:r>
          </w:p>
        </w:tc>
        <w:tc>
          <w:tcPr>
            <w:tcW w:w="344" w:type="pct"/>
            <w:tcBorders>
              <w:top w:val="single" w:sz="4" w:space="0" w:color="auto"/>
              <w:bottom w:val="nil"/>
            </w:tcBorders>
            <w:shd w:val="clear" w:color="auto" w:fill="auto"/>
            <w:noWrap/>
            <w:vAlign w:val="center"/>
          </w:tcPr>
          <w:p w14:paraId="432AF261"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8</w:t>
            </w:r>
          </w:p>
        </w:tc>
        <w:tc>
          <w:tcPr>
            <w:tcW w:w="348" w:type="pct"/>
            <w:tcBorders>
              <w:top w:val="single" w:sz="4" w:space="0" w:color="auto"/>
              <w:bottom w:val="nil"/>
            </w:tcBorders>
            <w:shd w:val="clear" w:color="auto" w:fill="auto"/>
            <w:noWrap/>
            <w:vAlign w:val="center"/>
          </w:tcPr>
          <w:p w14:paraId="61A146C8"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13</w:t>
            </w:r>
          </w:p>
        </w:tc>
      </w:tr>
      <w:tr w:rsidR="000E5C49" w:rsidRPr="000E5C49" w14:paraId="30A75A5A" w14:textId="77777777" w:rsidTr="009D0C7D">
        <w:trPr>
          <w:trHeight w:hRule="exact" w:val="369"/>
          <w:jc w:val="center"/>
        </w:trPr>
        <w:tc>
          <w:tcPr>
            <w:tcW w:w="457" w:type="pct"/>
            <w:vMerge/>
            <w:vAlign w:val="center"/>
          </w:tcPr>
          <w:p w14:paraId="4A3316C3" w14:textId="77777777" w:rsidR="005714F8" w:rsidRPr="000E5C49" w:rsidRDefault="005714F8">
            <w:pPr>
              <w:widowControl/>
              <w:spacing w:before="60" w:after="60"/>
              <w:jc w:val="center"/>
              <w:rPr>
                <w:rFonts w:eastAsia="等线"/>
                <w:color w:val="000000" w:themeColor="text1"/>
                <w:kern w:val="0"/>
                <w:sz w:val="18"/>
                <w:szCs w:val="18"/>
              </w:rPr>
            </w:pPr>
          </w:p>
        </w:tc>
        <w:tc>
          <w:tcPr>
            <w:tcW w:w="458" w:type="pct"/>
            <w:vMerge/>
            <w:vAlign w:val="center"/>
          </w:tcPr>
          <w:p w14:paraId="24FD0BF6" w14:textId="77777777" w:rsidR="005714F8" w:rsidRPr="000E5C49" w:rsidRDefault="005714F8">
            <w:pPr>
              <w:widowControl/>
              <w:spacing w:before="60" w:after="60"/>
              <w:jc w:val="center"/>
              <w:rPr>
                <w:rFonts w:eastAsia="等线"/>
                <w:color w:val="000000" w:themeColor="text1"/>
                <w:kern w:val="0"/>
                <w:sz w:val="18"/>
                <w:szCs w:val="18"/>
              </w:rPr>
            </w:pPr>
          </w:p>
        </w:tc>
        <w:tc>
          <w:tcPr>
            <w:tcW w:w="457" w:type="pct"/>
            <w:tcBorders>
              <w:top w:val="nil"/>
              <w:bottom w:val="nil"/>
            </w:tcBorders>
            <w:shd w:val="clear" w:color="auto" w:fill="auto"/>
            <w:noWrap/>
            <w:vAlign w:val="center"/>
          </w:tcPr>
          <w:p w14:paraId="1AC0B409"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130</w:t>
            </w:r>
          </w:p>
        </w:tc>
        <w:tc>
          <w:tcPr>
            <w:tcW w:w="522" w:type="pct"/>
            <w:tcBorders>
              <w:top w:val="nil"/>
              <w:bottom w:val="nil"/>
            </w:tcBorders>
            <w:shd w:val="clear" w:color="auto" w:fill="auto"/>
            <w:noWrap/>
            <w:vAlign w:val="center"/>
          </w:tcPr>
          <w:p w14:paraId="6DC784AC"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130</w:t>
            </w:r>
          </w:p>
        </w:tc>
        <w:tc>
          <w:tcPr>
            <w:tcW w:w="344" w:type="pct"/>
            <w:tcBorders>
              <w:top w:val="nil"/>
              <w:bottom w:val="nil"/>
            </w:tcBorders>
            <w:shd w:val="clear" w:color="auto" w:fill="auto"/>
            <w:noWrap/>
            <w:vAlign w:val="center"/>
          </w:tcPr>
          <w:p w14:paraId="1A39BEA9"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44</w:t>
            </w:r>
          </w:p>
        </w:tc>
        <w:tc>
          <w:tcPr>
            <w:tcW w:w="344" w:type="pct"/>
            <w:tcBorders>
              <w:top w:val="nil"/>
              <w:bottom w:val="nil"/>
            </w:tcBorders>
            <w:shd w:val="clear" w:color="auto" w:fill="auto"/>
            <w:noWrap/>
            <w:vAlign w:val="center"/>
          </w:tcPr>
          <w:p w14:paraId="34541CC2"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66</w:t>
            </w:r>
          </w:p>
        </w:tc>
        <w:tc>
          <w:tcPr>
            <w:tcW w:w="344" w:type="pct"/>
            <w:tcBorders>
              <w:top w:val="nil"/>
              <w:bottom w:val="nil"/>
            </w:tcBorders>
            <w:shd w:val="clear" w:color="auto" w:fill="auto"/>
            <w:noWrap/>
            <w:vAlign w:val="center"/>
          </w:tcPr>
          <w:p w14:paraId="19DFFD45"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116</w:t>
            </w:r>
          </w:p>
        </w:tc>
        <w:tc>
          <w:tcPr>
            <w:tcW w:w="349" w:type="pct"/>
            <w:tcBorders>
              <w:top w:val="nil"/>
              <w:bottom w:val="nil"/>
            </w:tcBorders>
            <w:shd w:val="clear" w:color="auto" w:fill="auto"/>
            <w:noWrap/>
            <w:vAlign w:val="center"/>
          </w:tcPr>
          <w:p w14:paraId="4103FBC9"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15</w:t>
            </w:r>
          </w:p>
        </w:tc>
        <w:tc>
          <w:tcPr>
            <w:tcW w:w="344" w:type="pct"/>
            <w:tcBorders>
              <w:top w:val="nil"/>
              <w:bottom w:val="nil"/>
            </w:tcBorders>
            <w:shd w:val="clear" w:color="auto" w:fill="auto"/>
            <w:noWrap/>
            <w:vAlign w:val="center"/>
          </w:tcPr>
          <w:p w14:paraId="50DF1EF1"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29</w:t>
            </w:r>
          </w:p>
        </w:tc>
        <w:tc>
          <w:tcPr>
            <w:tcW w:w="344" w:type="pct"/>
            <w:tcBorders>
              <w:top w:val="nil"/>
              <w:bottom w:val="nil"/>
            </w:tcBorders>
            <w:shd w:val="clear" w:color="auto" w:fill="auto"/>
            <w:noWrap/>
            <w:vAlign w:val="center"/>
          </w:tcPr>
          <w:p w14:paraId="1AB2E3FC"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46</w:t>
            </w:r>
          </w:p>
        </w:tc>
        <w:tc>
          <w:tcPr>
            <w:tcW w:w="344" w:type="pct"/>
            <w:tcBorders>
              <w:top w:val="nil"/>
              <w:bottom w:val="nil"/>
            </w:tcBorders>
            <w:shd w:val="clear" w:color="auto" w:fill="auto"/>
            <w:noWrap/>
            <w:vAlign w:val="center"/>
          </w:tcPr>
          <w:p w14:paraId="5BE10B9E"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4</w:t>
            </w:r>
          </w:p>
        </w:tc>
        <w:tc>
          <w:tcPr>
            <w:tcW w:w="344" w:type="pct"/>
            <w:tcBorders>
              <w:top w:val="nil"/>
              <w:bottom w:val="nil"/>
            </w:tcBorders>
            <w:shd w:val="clear" w:color="auto" w:fill="auto"/>
            <w:noWrap/>
            <w:vAlign w:val="center"/>
          </w:tcPr>
          <w:p w14:paraId="63879AC4"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7</w:t>
            </w:r>
          </w:p>
        </w:tc>
        <w:tc>
          <w:tcPr>
            <w:tcW w:w="348" w:type="pct"/>
            <w:tcBorders>
              <w:top w:val="nil"/>
              <w:bottom w:val="nil"/>
            </w:tcBorders>
            <w:shd w:val="clear" w:color="auto" w:fill="auto"/>
            <w:noWrap/>
            <w:vAlign w:val="center"/>
          </w:tcPr>
          <w:p w14:paraId="64494065"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13</w:t>
            </w:r>
          </w:p>
          <w:p w14:paraId="693851CF" w14:textId="77777777" w:rsidR="005714F8" w:rsidRPr="000E5C49" w:rsidRDefault="005714F8">
            <w:pPr>
              <w:widowControl/>
              <w:spacing w:before="60" w:after="60"/>
              <w:jc w:val="center"/>
              <w:rPr>
                <w:rFonts w:eastAsia="等线"/>
                <w:color w:val="000000" w:themeColor="text1"/>
                <w:kern w:val="0"/>
                <w:sz w:val="18"/>
                <w:szCs w:val="18"/>
              </w:rPr>
            </w:pPr>
          </w:p>
        </w:tc>
      </w:tr>
      <w:tr w:rsidR="000E5C49" w:rsidRPr="000E5C49" w14:paraId="113CE0B8" w14:textId="77777777" w:rsidTr="00D4437E">
        <w:trPr>
          <w:trHeight w:hRule="exact" w:val="369"/>
          <w:jc w:val="center"/>
        </w:trPr>
        <w:tc>
          <w:tcPr>
            <w:tcW w:w="457" w:type="pct"/>
            <w:vMerge/>
            <w:vAlign w:val="center"/>
          </w:tcPr>
          <w:p w14:paraId="1F41F49B" w14:textId="77777777" w:rsidR="005714F8" w:rsidRPr="000E5C49" w:rsidRDefault="005714F8">
            <w:pPr>
              <w:widowControl/>
              <w:spacing w:before="60" w:after="60"/>
              <w:jc w:val="center"/>
              <w:rPr>
                <w:rFonts w:eastAsia="等线"/>
                <w:color w:val="000000" w:themeColor="text1"/>
                <w:kern w:val="0"/>
                <w:sz w:val="18"/>
                <w:szCs w:val="18"/>
              </w:rPr>
            </w:pPr>
          </w:p>
        </w:tc>
        <w:tc>
          <w:tcPr>
            <w:tcW w:w="458" w:type="pct"/>
            <w:vMerge/>
            <w:vAlign w:val="center"/>
          </w:tcPr>
          <w:p w14:paraId="4051A3D8" w14:textId="77777777" w:rsidR="005714F8" w:rsidRPr="000E5C49" w:rsidRDefault="005714F8">
            <w:pPr>
              <w:widowControl/>
              <w:spacing w:before="60" w:after="60"/>
              <w:jc w:val="center"/>
              <w:rPr>
                <w:rFonts w:eastAsia="等线"/>
                <w:color w:val="000000" w:themeColor="text1"/>
                <w:kern w:val="0"/>
                <w:sz w:val="18"/>
                <w:szCs w:val="18"/>
              </w:rPr>
            </w:pPr>
          </w:p>
        </w:tc>
        <w:tc>
          <w:tcPr>
            <w:tcW w:w="457" w:type="pct"/>
            <w:tcBorders>
              <w:top w:val="nil"/>
              <w:bottom w:val="nil"/>
            </w:tcBorders>
            <w:shd w:val="clear" w:color="auto" w:fill="auto"/>
            <w:noWrap/>
            <w:vAlign w:val="center"/>
          </w:tcPr>
          <w:p w14:paraId="17075E87"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150</w:t>
            </w:r>
          </w:p>
        </w:tc>
        <w:tc>
          <w:tcPr>
            <w:tcW w:w="522" w:type="pct"/>
            <w:tcBorders>
              <w:top w:val="nil"/>
              <w:bottom w:val="nil"/>
            </w:tcBorders>
            <w:shd w:val="clear" w:color="auto" w:fill="auto"/>
            <w:noWrap/>
            <w:vAlign w:val="center"/>
          </w:tcPr>
          <w:p w14:paraId="10C21858"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150</w:t>
            </w:r>
          </w:p>
        </w:tc>
        <w:tc>
          <w:tcPr>
            <w:tcW w:w="344" w:type="pct"/>
            <w:tcBorders>
              <w:top w:val="nil"/>
              <w:bottom w:val="nil"/>
            </w:tcBorders>
            <w:shd w:val="clear" w:color="auto" w:fill="auto"/>
            <w:noWrap/>
            <w:vAlign w:val="center"/>
          </w:tcPr>
          <w:p w14:paraId="012C9D66"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43</w:t>
            </w:r>
          </w:p>
        </w:tc>
        <w:tc>
          <w:tcPr>
            <w:tcW w:w="344" w:type="pct"/>
            <w:tcBorders>
              <w:top w:val="nil"/>
              <w:bottom w:val="nil"/>
            </w:tcBorders>
            <w:shd w:val="clear" w:color="auto" w:fill="auto"/>
            <w:noWrap/>
            <w:vAlign w:val="center"/>
          </w:tcPr>
          <w:p w14:paraId="279EF2BA"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64</w:t>
            </w:r>
          </w:p>
        </w:tc>
        <w:tc>
          <w:tcPr>
            <w:tcW w:w="344" w:type="pct"/>
            <w:tcBorders>
              <w:top w:val="nil"/>
              <w:bottom w:val="nil"/>
            </w:tcBorders>
            <w:shd w:val="clear" w:color="auto" w:fill="auto"/>
            <w:noWrap/>
            <w:vAlign w:val="center"/>
          </w:tcPr>
          <w:p w14:paraId="17D2848B"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1</w:t>
            </w:r>
            <w:r w:rsidRPr="000E5C49">
              <w:rPr>
                <w:rFonts w:eastAsia="等线"/>
                <w:color w:val="000000" w:themeColor="text1"/>
                <w:kern w:val="0"/>
                <w:sz w:val="18"/>
                <w:szCs w:val="18"/>
              </w:rPr>
              <w:t>14</w:t>
            </w:r>
          </w:p>
        </w:tc>
        <w:tc>
          <w:tcPr>
            <w:tcW w:w="349" w:type="pct"/>
            <w:tcBorders>
              <w:top w:val="nil"/>
              <w:bottom w:val="nil"/>
            </w:tcBorders>
            <w:shd w:val="clear" w:color="auto" w:fill="auto"/>
            <w:noWrap/>
            <w:vAlign w:val="center"/>
          </w:tcPr>
          <w:p w14:paraId="0233859B"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14</w:t>
            </w:r>
          </w:p>
        </w:tc>
        <w:tc>
          <w:tcPr>
            <w:tcW w:w="344" w:type="pct"/>
            <w:tcBorders>
              <w:top w:val="nil"/>
              <w:bottom w:val="nil"/>
            </w:tcBorders>
            <w:shd w:val="clear" w:color="auto" w:fill="auto"/>
            <w:noWrap/>
            <w:vAlign w:val="center"/>
          </w:tcPr>
          <w:p w14:paraId="0D993084"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28</w:t>
            </w:r>
          </w:p>
        </w:tc>
        <w:tc>
          <w:tcPr>
            <w:tcW w:w="344" w:type="pct"/>
            <w:tcBorders>
              <w:top w:val="nil"/>
              <w:bottom w:val="nil"/>
            </w:tcBorders>
            <w:shd w:val="clear" w:color="auto" w:fill="auto"/>
            <w:noWrap/>
            <w:vAlign w:val="center"/>
          </w:tcPr>
          <w:p w14:paraId="48E6DF54"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46</w:t>
            </w:r>
          </w:p>
        </w:tc>
        <w:tc>
          <w:tcPr>
            <w:tcW w:w="344" w:type="pct"/>
            <w:tcBorders>
              <w:top w:val="nil"/>
              <w:bottom w:val="nil"/>
            </w:tcBorders>
            <w:shd w:val="clear" w:color="auto" w:fill="auto"/>
            <w:noWrap/>
            <w:vAlign w:val="center"/>
          </w:tcPr>
          <w:p w14:paraId="5C128885"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4</w:t>
            </w:r>
          </w:p>
        </w:tc>
        <w:tc>
          <w:tcPr>
            <w:tcW w:w="344" w:type="pct"/>
            <w:tcBorders>
              <w:top w:val="nil"/>
              <w:bottom w:val="nil"/>
            </w:tcBorders>
            <w:shd w:val="clear" w:color="auto" w:fill="auto"/>
            <w:noWrap/>
            <w:vAlign w:val="center"/>
          </w:tcPr>
          <w:p w14:paraId="4E0C4728"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7</w:t>
            </w:r>
          </w:p>
        </w:tc>
        <w:tc>
          <w:tcPr>
            <w:tcW w:w="348" w:type="pct"/>
            <w:tcBorders>
              <w:top w:val="nil"/>
              <w:bottom w:val="nil"/>
            </w:tcBorders>
            <w:shd w:val="clear" w:color="auto" w:fill="auto"/>
            <w:noWrap/>
            <w:vAlign w:val="center"/>
          </w:tcPr>
          <w:p w14:paraId="4812B880"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13</w:t>
            </w:r>
          </w:p>
        </w:tc>
      </w:tr>
      <w:tr w:rsidR="000E5C49" w:rsidRPr="000E5C49" w14:paraId="32EE2421" w14:textId="77777777" w:rsidTr="00D4437E">
        <w:trPr>
          <w:trHeight w:hRule="exact" w:val="369"/>
          <w:jc w:val="center"/>
        </w:trPr>
        <w:tc>
          <w:tcPr>
            <w:tcW w:w="457" w:type="pct"/>
            <w:vMerge/>
            <w:vAlign w:val="center"/>
          </w:tcPr>
          <w:p w14:paraId="67859AA1" w14:textId="77777777" w:rsidR="005714F8" w:rsidRPr="000E5C49" w:rsidRDefault="005714F8">
            <w:pPr>
              <w:widowControl/>
              <w:spacing w:before="60" w:after="60"/>
              <w:jc w:val="center"/>
              <w:rPr>
                <w:rFonts w:eastAsia="等线"/>
                <w:color w:val="000000" w:themeColor="text1"/>
                <w:kern w:val="0"/>
                <w:sz w:val="18"/>
                <w:szCs w:val="18"/>
              </w:rPr>
            </w:pPr>
          </w:p>
        </w:tc>
        <w:tc>
          <w:tcPr>
            <w:tcW w:w="458" w:type="pct"/>
            <w:vMerge/>
            <w:vAlign w:val="center"/>
          </w:tcPr>
          <w:p w14:paraId="0B89FDA4" w14:textId="77777777" w:rsidR="005714F8" w:rsidRPr="000E5C49" w:rsidRDefault="005714F8">
            <w:pPr>
              <w:widowControl/>
              <w:spacing w:before="60" w:after="60"/>
              <w:jc w:val="center"/>
              <w:rPr>
                <w:rFonts w:eastAsia="等线"/>
                <w:color w:val="000000" w:themeColor="text1"/>
                <w:kern w:val="0"/>
                <w:sz w:val="18"/>
                <w:szCs w:val="18"/>
              </w:rPr>
            </w:pPr>
          </w:p>
        </w:tc>
        <w:tc>
          <w:tcPr>
            <w:tcW w:w="457" w:type="pct"/>
            <w:tcBorders>
              <w:top w:val="nil"/>
              <w:bottom w:val="nil"/>
            </w:tcBorders>
            <w:shd w:val="clear" w:color="auto" w:fill="auto"/>
            <w:noWrap/>
            <w:vAlign w:val="center"/>
          </w:tcPr>
          <w:p w14:paraId="47D42650"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200</w:t>
            </w:r>
          </w:p>
        </w:tc>
        <w:tc>
          <w:tcPr>
            <w:tcW w:w="522" w:type="pct"/>
            <w:tcBorders>
              <w:top w:val="nil"/>
              <w:bottom w:val="nil"/>
            </w:tcBorders>
            <w:shd w:val="clear" w:color="auto" w:fill="auto"/>
            <w:noWrap/>
            <w:vAlign w:val="center"/>
          </w:tcPr>
          <w:p w14:paraId="30CEAB92"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200</w:t>
            </w:r>
          </w:p>
        </w:tc>
        <w:tc>
          <w:tcPr>
            <w:tcW w:w="344" w:type="pct"/>
            <w:tcBorders>
              <w:top w:val="nil"/>
              <w:bottom w:val="nil"/>
            </w:tcBorders>
            <w:shd w:val="clear" w:color="auto" w:fill="auto"/>
            <w:noWrap/>
            <w:vAlign w:val="center"/>
          </w:tcPr>
          <w:p w14:paraId="0398D815"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39</w:t>
            </w:r>
          </w:p>
        </w:tc>
        <w:tc>
          <w:tcPr>
            <w:tcW w:w="344" w:type="pct"/>
            <w:tcBorders>
              <w:top w:val="nil"/>
              <w:bottom w:val="nil"/>
            </w:tcBorders>
            <w:shd w:val="clear" w:color="auto" w:fill="auto"/>
            <w:noWrap/>
            <w:vAlign w:val="center"/>
          </w:tcPr>
          <w:p w14:paraId="19A66184"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60</w:t>
            </w:r>
          </w:p>
        </w:tc>
        <w:tc>
          <w:tcPr>
            <w:tcW w:w="344" w:type="pct"/>
            <w:tcBorders>
              <w:top w:val="nil"/>
              <w:bottom w:val="nil"/>
            </w:tcBorders>
            <w:shd w:val="clear" w:color="auto" w:fill="auto"/>
            <w:noWrap/>
            <w:vAlign w:val="center"/>
          </w:tcPr>
          <w:p w14:paraId="1EF7CE29"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1</w:t>
            </w:r>
            <w:r w:rsidRPr="000E5C49">
              <w:rPr>
                <w:rFonts w:eastAsia="等线"/>
                <w:color w:val="000000" w:themeColor="text1"/>
                <w:kern w:val="0"/>
                <w:sz w:val="18"/>
                <w:szCs w:val="18"/>
              </w:rPr>
              <w:t>00</w:t>
            </w:r>
          </w:p>
        </w:tc>
        <w:tc>
          <w:tcPr>
            <w:tcW w:w="349" w:type="pct"/>
            <w:tcBorders>
              <w:top w:val="nil"/>
              <w:bottom w:val="nil"/>
            </w:tcBorders>
            <w:shd w:val="clear" w:color="auto" w:fill="auto"/>
            <w:noWrap/>
            <w:vAlign w:val="center"/>
          </w:tcPr>
          <w:p w14:paraId="23ACC021"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12</w:t>
            </w:r>
          </w:p>
        </w:tc>
        <w:tc>
          <w:tcPr>
            <w:tcW w:w="344" w:type="pct"/>
            <w:tcBorders>
              <w:top w:val="nil"/>
              <w:bottom w:val="nil"/>
            </w:tcBorders>
            <w:shd w:val="clear" w:color="auto" w:fill="auto"/>
            <w:noWrap/>
            <w:vAlign w:val="center"/>
          </w:tcPr>
          <w:p w14:paraId="35538589"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26</w:t>
            </w:r>
          </w:p>
        </w:tc>
        <w:tc>
          <w:tcPr>
            <w:tcW w:w="344" w:type="pct"/>
            <w:tcBorders>
              <w:top w:val="nil"/>
              <w:bottom w:val="nil"/>
            </w:tcBorders>
            <w:shd w:val="clear" w:color="auto" w:fill="auto"/>
            <w:noWrap/>
            <w:vAlign w:val="center"/>
          </w:tcPr>
          <w:p w14:paraId="6036A08D"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41</w:t>
            </w:r>
          </w:p>
        </w:tc>
        <w:tc>
          <w:tcPr>
            <w:tcW w:w="344" w:type="pct"/>
            <w:tcBorders>
              <w:top w:val="nil"/>
              <w:bottom w:val="nil"/>
            </w:tcBorders>
            <w:shd w:val="clear" w:color="auto" w:fill="auto"/>
            <w:noWrap/>
            <w:vAlign w:val="center"/>
          </w:tcPr>
          <w:p w14:paraId="2ABA1B83"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4</w:t>
            </w:r>
          </w:p>
        </w:tc>
        <w:tc>
          <w:tcPr>
            <w:tcW w:w="344" w:type="pct"/>
            <w:tcBorders>
              <w:top w:val="nil"/>
              <w:bottom w:val="nil"/>
            </w:tcBorders>
            <w:shd w:val="clear" w:color="auto" w:fill="auto"/>
            <w:noWrap/>
            <w:vAlign w:val="center"/>
          </w:tcPr>
          <w:p w14:paraId="40BE45B5"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7</w:t>
            </w:r>
          </w:p>
        </w:tc>
        <w:tc>
          <w:tcPr>
            <w:tcW w:w="348" w:type="pct"/>
            <w:tcBorders>
              <w:top w:val="nil"/>
              <w:bottom w:val="nil"/>
            </w:tcBorders>
            <w:shd w:val="clear" w:color="auto" w:fill="auto"/>
            <w:noWrap/>
            <w:vAlign w:val="center"/>
          </w:tcPr>
          <w:p w14:paraId="5E8517C7"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11</w:t>
            </w:r>
          </w:p>
        </w:tc>
      </w:tr>
      <w:tr w:rsidR="000E5C49" w:rsidRPr="000E5C49" w14:paraId="63C7983B" w14:textId="77777777" w:rsidTr="00D4437E">
        <w:trPr>
          <w:trHeight w:hRule="exact" w:val="369"/>
          <w:jc w:val="center"/>
        </w:trPr>
        <w:tc>
          <w:tcPr>
            <w:tcW w:w="457" w:type="pct"/>
            <w:vMerge/>
            <w:vAlign w:val="center"/>
          </w:tcPr>
          <w:p w14:paraId="74ECE2F9" w14:textId="77777777" w:rsidR="005714F8" w:rsidRPr="000E5C49" w:rsidRDefault="005714F8">
            <w:pPr>
              <w:widowControl/>
              <w:spacing w:before="60" w:after="60"/>
              <w:jc w:val="center"/>
              <w:rPr>
                <w:rFonts w:eastAsia="等线"/>
                <w:color w:val="000000" w:themeColor="text1"/>
                <w:kern w:val="0"/>
                <w:sz w:val="18"/>
                <w:szCs w:val="18"/>
              </w:rPr>
            </w:pPr>
          </w:p>
        </w:tc>
        <w:tc>
          <w:tcPr>
            <w:tcW w:w="458" w:type="pct"/>
            <w:vMerge/>
            <w:vAlign w:val="center"/>
          </w:tcPr>
          <w:p w14:paraId="3ECC5442" w14:textId="77777777" w:rsidR="005714F8" w:rsidRPr="000E5C49" w:rsidRDefault="005714F8">
            <w:pPr>
              <w:widowControl/>
              <w:spacing w:before="60" w:after="60"/>
              <w:jc w:val="center"/>
              <w:rPr>
                <w:rFonts w:eastAsia="等线"/>
                <w:color w:val="000000" w:themeColor="text1"/>
                <w:kern w:val="0"/>
                <w:sz w:val="18"/>
                <w:szCs w:val="18"/>
              </w:rPr>
            </w:pPr>
          </w:p>
        </w:tc>
        <w:tc>
          <w:tcPr>
            <w:tcW w:w="457" w:type="pct"/>
            <w:tcBorders>
              <w:top w:val="nil"/>
              <w:bottom w:val="nil"/>
            </w:tcBorders>
            <w:shd w:val="clear" w:color="auto" w:fill="auto"/>
            <w:noWrap/>
            <w:vAlign w:val="center"/>
          </w:tcPr>
          <w:p w14:paraId="3FC92DBC"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250</w:t>
            </w:r>
          </w:p>
        </w:tc>
        <w:tc>
          <w:tcPr>
            <w:tcW w:w="522" w:type="pct"/>
            <w:tcBorders>
              <w:top w:val="nil"/>
              <w:bottom w:val="nil"/>
            </w:tcBorders>
            <w:shd w:val="clear" w:color="auto" w:fill="auto"/>
            <w:noWrap/>
            <w:vAlign w:val="center"/>
          </w:tcPr>
          <w:p w14:paraId="23EC6342"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250</w:t>
            </w:r>
          </w:p>
        </w:tc>
        <w:tc>
          <w:tcPr>
            <w:tcW w:w="344" w:type="pct"/>
            <w:tcBorders>
              <w:top w:val="nil"/>
              <w:bottom w:val="nil"/>
            </w:tcBorders>
            <w:shd w:val="clear" w:color="auto" w:fill="auto"/>
            <w:noWrap/>
            <w:vAlign w:val="center"/>
          </w:tcPr>
          <w:p w14:paraId="3EA8AC46"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35</w:t>
            </w:r>
          </w:p>
        </w:tc>
        <w:tc>
          <w:tcPr>
            <w:tcW w:w="344" w:type="pct"/>
            <w:tcBorders>
              <w:top w:val="nil"/>
              <w:bottom w:val="nil"/>
            </w:tcBorders>
            <w:shd w:val="clear" w:color="auto" w:fill="auto"/>
            <w:noWrap/>
            <w:vAlign w:val="center"/>
          </w:tcPr>
          <w:p w14:paraId="67E5D657"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55</w:t>
            </w:r>
          </w:p>
        </w:tc>
        <w:tc>
          <w:tcPr>
            <w:tcW w:w="344" w:type="pct"/>
            <w:tcBorders>
              <w:top w:val="nil"/>
              <w:bottom w:val="nil"/>
            </w:tcBorders>
            <w:shd w:val="clear" w:color="auto" w:fill="auto"/>
            <w:noWrap/>
            <w:vAlign w:val="center"/>
          </w:tcPr>
          <w:p w14:paraId="775CAA6F"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86</w:t>
            </w:r>
          </w:p>
        </w:tc>
        <w:tc>
          <w:tcPr>
            <w:tcW w:w="349" w:type="pct"/>
            <w:tcBorders>
              <w:top w:val="nil"/>
              <w:bottom w:val="nil"/>
            </w:tcBorders>
            <w:shd w:val="clear" w:color="auto" w:fill="auto"/>
            <w:noWrap/>
            <w:vAlign w:val="center"/>
          </w:tcPr>
          <w:p w14:paraId="39035491"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11</w:t>
            </w:r>
          </w:p>
        </w:tc>
        <w:tc>
          <w:tcPr>
            <w:tcW w:w="344" w:type="pct"/>
            <w:tcBorders>
              <w:top w:val="nil"/>
              <w:bottom w:val="nil"/>
            </w:tcBorders>
            <w:shd w:val="clear" w:color="auto" w:fill="auto"/>
            <w:noWrap/>
            <w:vAlign w:val="center"/>
          </w:tcPr>
          <w:p w14:paraId="4FD01C69"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23</w:t>
            </w:r>
          </w:p>
        </w:tc>
        <w:tc>
          <w:tcPr>
            <w:tcW w:w="344" w:type="pct"/>
            <w:tcBorders>
              <w:top w:val="nil"/>
              <w:bottom w:val="nil"/>
            </w:tcBorders>
            <w:shd w:val="clear" w:color="auto" w:fill="auto"/>
            <w:noWrap/>
            <w:vAlign w:val="center"/>
          </w:tcPr>
          <w:p w14:paraId="7DDECAE6"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36</w:t>
            </w:r>
          </w:p>
        </w:tc>
        <w:tc>
          <w:tcPr>
            <w:tcW w:w="344" w:type="pct"/>
            <w:tcBorders>
              <w:top w:val="nil"/>
              <w:bottom w:val="nil"/>
            </w:tcBorders>
            <w:shd w:val="clear" w:color="auto" w:fill="auto"/>
            <w:noWrap/>
            <w:vAlign w:val="center"/>
          </w:tcPr>
          <w:p w14:paraId="671AC2D4"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4</w:t>
            </w:r>
          </w:p>
        </w:tc>
        <w:tc>
          <w:tcPr>
            <w:tcW w:w="344" w:type="pct"/>
            <w:tcBorders>
              <w:top w:val="nil"/>
              <w:bottom w:val="nil"/>
            </w:tcBorders>
            <w:shd w:val="clear" w:color="auto" w:fill="auto"/>
            <w:noWrap/>
            <w:vAlign w:val="center"/>
          </w:tcPr>
          <w:p w14:paraId="08B120CD"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6</w:t>
            </w:r>
          </w:p>
        </w:tc>
        <w:tc>
          <w:tcPr>
            <w:tcW w:w="348" w:type="pct"/>
            <w:tcBorders>
              <w:top w:val="nil"/>
              <w:bottom w:val="nil"/>
            </w:tcBorders>
            <w:shd w:val="clear" w:color="auto" w:fill="auto"/>
            <w:noWrap/>
            <w:vAlign w:val="center"/>
          </w:tcPr>
          <w:p w14:paraId="0E440D86"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10</w:t>
            </w:r>
          </w:p>
        </w:tc>
      </w:tr>
      <w:tr w:rsidR="000E5C49" w:rsidRPr="000E5C49" w14:paraId="32D33C41" w14:textId="77777777" w:rsidTr="00D4437E">
        <w:trPr>
          <w:trHeight w:hRule="exact" w:val="369"/>
          <w:jc w:val="center"/>
        </w:trPr>
        <w:tc>
          <w:tcPr>
            <w:tcW w:w="457" w:type="pct"/>
            <w:vMerge/>
            <w:vAlign w:val="center"/>
          </w:tcPr>
          <w:p w14:paraId="7B28055E" w14:textId="77777777" w:rsidR="005714F8" w:rsidRPr="000E5C49" w:rsidRDefault="005714F8">
            <w:pPr>
              <w:widowControl/>
              <w:spacing w:before="60" w:after="60"/>
              <w:jc w:val="center"/>
              <w:rPr>
                <w:rFonts w:eastAsia="等线"/>
                <w:color w:val="000000" w:themeColor="text1"/>
                <w:kern w:val="0"/>
                <w:sz w:val="18"/>
                <w:szCs w:val="18"/>
              </w:rPr>
            </w:pPr>
          </w:p>
        </w:tc>
        <w:tc>
          <w:tcPr>
            <w:tcW w:w="458" w:type="pct"/>
            <w:vMerge/>
            <w:vAlign w:val="center"/>
          </w:tcPr>
          <w:p w14:paraId="4962E39B" w14:textId="77777777" w:rsidR="005714F8" w:rsidRPr="000E5C49" w:rsidRDefault="005714F8">
            <w:pPr>
              <w:widowControl/>
              <w:spacing w:before="60" w:after="60"/>
              <w:jc w:val="center"/>
              <w:rPr>
                <w:rFonts w:eastAsia="等线"/>
                <w:color w:val="000000" w:themeColor="text1"/>
                <w:kern w:val="0"/>
                <w:sz w:val="18"/>
                <w:szCs w:val="18"/>
              </w:rPr>
            </w:pPr>
          </w:p>
        </w:tc>
        <w:tc>
          <w:tcPr>
            <w:tcW w:w="457" w:type="pct"/>
            <w:tcBorders>
              <w:top w:val="nil"/>
              <w:bottom w:val="single" w:sz="4" w:space="0" w:color="auto"/>
            </w:tcBorders>
            <w:shd w:val="clear" w:color="auto" w:fill="auto"/>
            <w:noWrap/>
            <w:vAlign w:val="center"/>
          </w:tcPr>
          <w:p w14:paraId="71C27FE8"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300</w:t>
            </w:r>
          </w:p>
        </w:tc>
        <w:tc>
          <w:tcPr>
            <w:tcW w:w="522" w:type="pct"/>
            <w:tcBorders>
              <w:top w:val="nil"/>
              <w:bottom w:val="single" w:sz="4" w:space="0" w:color="auto"/>
            </w:tcBorders>
            <w:shd w:val="clear" w:color="auto" w:fill="auto"/>
            <w:noWrap/>
            <w:vAlign w:val="center"/>
          </w:tcPr>
          <w:p w14:paraId="4DB1D5E0"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300</w:t>
            </w:r>
          </w:p>
        </w:tc>
        <w:tc>
          <w:tcPr>
            <w:tcW w:w="344" w:type="pct"/>
            <w:tcBorders>
              <w:top w:val="nil"/>
              <w:bottom w:val="single" w:sz="4" w:space="0" w:color="auto"/>
            </w:tcBorders>
            <w:shd w:val="clear" w:color="auto" w:fill="auto"/>
            <w:noWrap/>
            <w:vAlign w:val="center"/>
          </w:tcPr>
          <w:p w14:paraId="3A66D01C"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30</w:t>
            </w:r>
          </w:p>
        </w:tc>
        <w:tc>
          <w:tcPr>
            <w:tcW w:w="344" w:type="pct"/>
            <w:tcBorders>
              <w:top w:val="nil"/>
              <w:bottom w:val="single" w:sz="4" w:space="0" w:color="auto"/>
            </w:tcBorders>
            <w:shd w:val="clear" w:color="auto" w:fill="auto"/>
            <w:noWrap/>
            <w:vAlign w:val="center"/>
          </w:tcPr>
          <w:p w14:paraId="154AA4EE"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51</w:t>
            </w:r>
          </w:p>
        </w:tc>
        <w:tc>
          <w:tcPr>
            <w:tcW w:w="344" w:type="pct"/>
            <w:tcBorders>
              <w:top w:val="nil"/>
              <w:bottom w:val="single" w:sz="4" w:space="0" w:color="auto"/>
            </w:tcBorders>
            <w:shd w:val="clear" w:color="auto" w:fill="auto"/>
            <w:noWrap/>
            <w:vAlign w:val="center"/>
          </w:tcPr>
          <w:p w14:paraId="6BA6015F"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77</w:t>
            </w:r>
          </w:p>
        </w:tc>
        <w:tc>
          <w:tcPr>
            <w:tcW w:w="349" w:type="pct"/>
            <w:tcBorders>
              <w:top w:val="nil"/>
              <w:bottom w:val="single" w:sz="4" w:space="0" w:color="auto"/>
            </w:tcBorders>
            <w:shd w:val="clear" w:color="auto" w:fill="auto"/>
            <w:noWrap/>
            <w:vAlign w:val="center"/>
          </w:tcPr>
          <w:p w14:paraId="5A8F7B38"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9</w:t>
            </w:r>
          </w:p>
        </w:tc>
        <w:tc>
          <w:tcPr>
            <w:tcW w:w="344" w:type="pct"/>
            <w:tcBorders>
              <w:top w:val="nil"/>
              <w:bottom w:val="single" w:sz="4" w:space="0" w:color="auto"/>
            </w:tcBorders>
            <w:shd w:val="clear" w:color="auto" w:fill="auto"/>
            <w:noWrap/>
            <w:vAlign w:val="center"/>
          </w:tcPr>
          <w:p w14:paraId="4D76E7CA"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21</w:t>
            </w:r>
          </w:p>
        </w:tc>
        <w:tc>
          <w:tcPr>
            <w:tcW w:w="344" w:type="pct"/>
            <w:tcBorders>
              <w:top w:val="nil"/>
              <w:bottom w:val="single" w:sz="4" w:space="0" w:color="auto"/>
            </w:tcBorders>
            <w:shd w:val="clear" w:color="auto" w:fill="auto"/>
            <w:noWrap/>
            <w:vAlign w:val="center"/>
          </w:tcPr>
          <w:p w14:paraId="65A6FF0E"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33</w:t>
            </w:r>
          </w:p>
        </w:tc>
        <w:tc>
          <w:tcPr>
            <w:tcW w:w="344" w:type="pct"/>
            <w:tcBorders>
              <w:top w:val="nil"/>
              <w:bottom w:val="single" w:sz="4" w:space="0" w:color="auto"/>
            </w:tcBorders>
            <w:shd w:val="clear" w:color="auto" w:fill="auto"/>
            <w:noWrap/>
            <w:vAlign w:val="center"/>
          </w:tcPr>
          <w:p w14:paraId="5293B1A6"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3</w:t>
            </w:r>
          </w:p>
        </w:tc>
        <w:tc>
          <w:tcPr>
            <w:tcW w:w="344" w:type="pct"/>
            <w:tcBorders>
              <w:top w:val="nil"/>
              <w:bottom w:val="single" w:sz="4" w:space="0" w:color="auto"/>
            </w:tcBorders>
            <w:shd w:val="clear" w:color="auto" w:fill="auto"/>
            <w:noWrap/>
            <w:vAlign w:val="center"/>
          </w:tcPr>
          <w:p w14:paraId="071306EC"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5</w:t>
            </w:r>
          </w:p>
        </w:tc>
        <w:tc>
          <w:tcPr>
            <w:tcW w:w="348" w:type="pct"/>
            <w:tcBorders>
              <w:top w:val="nil"/>
              <w:bottom w:val="single" w:sz="4" w:space="0" w:color="auto"/>
            </w:tcBorders>
            <w:shd w:val="clear" w:color="auto" w:fill="auto"/>
            <w:noWrap/>
            <w:vAlign w:val="center"/>
          </w:tcPr>
          <w:p w14:paraId="7FFD487F"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9</w:t>
            </w:r>
          </w:p>
        </w:tc>
      </w:tr>
      <w:tr w:rsidR="000E5C49" w:rsidRPr="000E5C49" w14:paraId="55C5857F" w14:textId="77777777" w:rsidTr="009D0C7D">
        <w:trPr>
          <w:trHeight w:hRule="exact" w:val="369"/>
          <w:jc w:val="center"/>
        </w:trPr>
        <w:tc>
          <w:tcPr>
            <w:tcW w:w="457" w:type="pct"/>
            <w:vMerge/>
            <w:vAlign w:val="center"/>
          </w:tcPr>
          <w:p w14:paraId="6CBB56DD" w14:textId="77777777" w:rsidR="005714F8" w:rsidRPr="000E5C49" w:rsidRDefault="005714F8">
            <w:pPr>
              <w:widowControl/>
              <w:spacing w:before="60" w:after="60"/>
              <w:jc w:val="center"/>
              <w:rPr>
                <w:rFonts w:eastAsia="等线"/>
                <w:color w:val="000000" w:themeColor="text1"/>
                <w:kern w:val="0"/>
                <w:sz w:val="18"/>
                <w:szCs w:val="18"/>
              </w:rPr>
            </w:pPr>
          </w:p>
        </w:tc>
        <w:tc>
          <w:tcPr>
            <w:tcW w:w="458" w:type="pct"/>
            <w:vMerge w:val="restart"/>
            <w:vAlign w:val="center"/>
          </w:tcPr>
          <w:p w14:paraId="6A004089"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1.6</w:t>
            </w:r>
          </w:p>
        </w:tc>
        <w:tc>
          <w:tcPr>
            <w:tcW w:w="457" w:type="pct"/>
            <w:tcBorders>
              <w:top w:val="single" w:sz="4" w:space="0" w:color="auto"/>
              <w:bottom w:val="nil"/>
            </w:tcBorders>
            <w:shd w:val="clear" w:color="auto" w:fill="auto"/>
            <w:noWrap/>
            <w:vAlign w:val="center"/>
          </w:tcPr>
          <w:p w14:paraId="26B8C979"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100</w:t>
            </w:r>
          </w:p>
        </w:tc>
        <w:tc>
          <w:tcPr>
            <w:tcW w:w="522" w:type="pct"/>
            <w:tcBorders>
              <w:top w:val="single" w:sz="4" w:space="0" w:color="auto"/>
              <w:bottom w:val="nil"/>
            </w:tcBorders>
            <w:shd w:val="clear" w:color="auto" w:fill="auto"/>
            <w:noWrap/>
            <w:vAlign w:val="center"/>
          </w:tcPr>
          <w:p w14:paraId="1A15EA8C"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160</w:t>
            </w:r>
          </w:p>
        </w:tc>
        <w:tc>
          <w:tcPr>
            <w:tcW w:w="344" w:type="pct"/>
            <w:tcBorders>
              <w:top w:val="single" w:sz="4" w:space="0" w:color="auto"/>
              <w:bottom w:val="nil"/>
            </w:tcBorders>
            <w:shd w:val="clear" w:color="auto" w:fill="auto"/>
            <w:noWrap/>
            <w:vAlign w:val="center"/>
          </w:tcPr>
          <w:p w14:paraId="55D3AA31"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41</w:t>
            </w:r>
          </w:p>
        </w:tc>
        <w:tc>
          <w:tcPr>
            <w:tcW w:w="344" w:type="pct"/>
            <w:tcBorders>
              <w:top w:val="single" w:sz="4" w:space="0" w:color="auto"/>
              <w:bottom w:val="nil"/>
            </w:tcBorders>
            <w:shd w:val="clear" w:color="auto" w:fill="auto"/>
            <w:noWrap/>
            <w:vAlign w:val="center"/>
          </w:tcPr>
          <w:p w14:paraId="3434EF85"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56</w:t>
            </w:r>
          </w:p>
        </w:tc>
        <w:tc>
          <w:tcPr>
            <w:tcW w:w="344" w:type="pct"/>
            <w:tcBorders>
              <w:top w:val="single" w:sz="4" w:space="0" w:color="auto"/>
              <w:bottom w:val="nil"/>
            </w:tcBorders>
            <w:shd w:val="clear" w:color="auto" w:fill="auto"/>
            <w:noWrap/>
            <w:vAlign w:val="center"/>
          </w:tcPr>
          <w:p w14:paraId="6DD5935C"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93</w:t>
            </w:r>
          </w:p>
        </w:tc>
        <w:tc>
          <w:tcPr>
            <w:tcW w:w="349" w:type="pct"/>
            <w:tcBorders>
              <w:top w:val="single" w:sz="4" w:space="0" w:color="auto"/>
              <w:bottom w:val="nil"/>
            </w:tcBorders>
            <w:shd w:val="clear" w:color="auto" w:fill="auto"/>
            <w:noWrap/>
            <w:vAlign w:val="center"/>
          </w:tcPr>
          <w:p w14:paraId="35832CA7"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13</w:t>
            </w:r>
          </w:p>
        </w:tc>
        <w:tc>
          <w:tcPr>
            <w:tcW w:w="344" w:type="pct"/>
            <w:tcBorders>
              <w:top w:val="single" w:sz="4" w:space="0" w:color="auto"/>
              <w:bottom w:val="nil"/>
            </w:tcBorders>
            <w:shd w:val="clear" w:color="auto" w:fill="auto"/>
            <w:noWrap/>
            <w:vAlign w:val="center"/>
          </w:tcPr>
          <w:p w14:paraId="0454E2CE"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23</w:t>
            </w:r>
          </w:p>
        </w:tc>
        <w:tc>
          <w:tcPr>
            <w:tcW w:w="344" w:type="pct"/>
            <w:tcBorders>
              <w:top w:val="single" w:sz="4" w:space="0" w:color="auto"/>
              <w:bottom w:val="nil"/>
            </w:tcBorders>
            <w:shd w:val="clear" w:color="auto" w:fill="auto"/>
            <w:noWrap/>
            <w:vAlign w:val="center"/>
          </w:tcPr>
          <w:p w14:paraId="478DAE09"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38</w:t>
            </w:r>
          </w:p>
        </w:tc>
        <w:tc>
          <w:tcPr>
            <w:tcW w:w="344" w:type="pct"/>
            <w:tcBorders>
              <w:top w:val="single" w:sz="4" w:space="0" w:color="auto"/>
              <w:bottom w:val="nil"/>
            </w:tcBorders>
            <w:shd w:val="clear" w:color="auto" w:fill="auto"/>
            <w:noWrap/>
            <w:vAlign w:val="center"/>
          </w:tcPr>
          <w:p w14:paraId="215A67C3"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4</w:t>
            </w:r>
          </w:p>
        </w:tc>
        <w:tc>
          <w:tcPr>
            <w:tcW w:w="344" w:type="pct"/>
            <w:tcBorders>
              <w:top w:val="single" w:sz="4" w:space="0" w:color="auto"/>
              <w:bottom w:val="nil"/>
            </w:tcBorders>
            <w:shd w:val="clear" w:color="auto" w:fill="auto"/>
            <w:noWrap/>
            <w:vAlign w:val="center"/>
          </w:tcPr>
          <w:p w14:paraId="244B6B2C"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6</w:t>
            </w:r>
          </w:p>
        </w:tc>
        <w:tc>
          <w:tcPr>
            <w:tcW w:w="348" w:type="pct"/>
            <w:tcBorders>
              <w:top w:val="single" w:sz="4" w:space="0" w:color="auto"/>
              <w:bottom w:val="nil"/>
            </w:tcBorders>
            <w:shd w:val="clear" w:color="auto" w:fill="auto"/>
            <w:noWrap/>
            <w:vAlign w:val="center"/>
          </w:tcPr>
          <w:p w14:paraId="7C5B4DD3"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11</w:t>
            </w:r>
          </w:p>
        </w:tc>
      </w:tr>
      <w:tr w:rsidR="000E5C49" w:rsidRPr="000E5C49" w14:paraId="4A275B68" w14:textId="77777777" w:rsidTr="009D0C7D">
        <w:trPr>
          <w:trHeight w:hRule="exact" w:val="369"/>
          <w:jc w:val="center"/>
        </w:trPr>
        <w:tc>
          <w:tcPr>
            <w:tcW w:w="457" w:type="pct"/>
            <w:vMerge/>
            <w:vAlign w:val="center"/>
          </w:tcPr>
          <w:p w14:paraId="159F3E11" w14:textId="77777777" w:rsidR="005714F8" w:rsidRPr="000E5C49" w:rsidRDefault="005714F8">
            <w:pPr>
              <w:widowControl/>
              <w:spacing w:before="60" w:after="60"/>
              <w:jc w:val="center"/>
              <w:rPr>
                <w:rFonts w:eastAsia="等线"/>
                <w:color w:val="000000" w:themeColor="text1"/>
                <w:kern w:val="0"/>
                <w:sz w:val="18"/>
                <w:szCs w:val="18"/>
              </w:rPr>
            </w:pPr>
          </w:p>
        </w:tc>
        <w:tc>
          <w:tcPr>
            <w:tcW w:w="458" w:type="pct"/>
            <w:vMerge/>
            <w:vAlign w:val="center"/>
          </w:tcPr>
          <w:p w14:paraId="191CDF5B" w14:textId="77777777" w:rsidR="005714F8" w:rsidRPr="000E5C49" w:rsidRDefault="005714F8">
            <w:pPr>
              <w:widowControl/>
              <w:spacing w:before="60" w:after="60"/>
              <w:jc w:val="center"/>
              <w:rPr>
                <w:rFonts w:eastAsia="等线"/>
                <w:color w:val="000000" w:themeColor="text1"/>
                <w:kern w:val="0"/>
                <w:sz w:val="18"/>
                <w:szCs w:val="18"/>
              </w:rPr>
            </w:pPr>
          </w:p>
        </w:tc>
        <w:tc>
          <w:tcPr>
            <w:tcW w:w="457" w:type="pct"/>
            <w:tcBorders>
              <w:top w:val="nil"/>
              <w:bottom w:val="nil"/>
            </w:tcBorders>
            <w:shd w:val="clear" w:color="auto" w:fill="auto"/>
            <w:noWrap/>
            <w:vAlign w:val="center"/>
          </w:tcPr>
          <w:p w14:paraId="03B15CFC"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130</w:t>
            </w:r>
          </w:p>
        </w:tc>
        <w:tc>
          <w:tcPr>
            <w:tcW w:w="522" w:type="pct"/>
            <w:tcBorders>
              <w:top w:val="nil"/>
              <w:bottom w:val="nil"/>
            </w:tcBorders>
            <w:shd w:val="clear" w:color="auto" w:fill="auto"/>
            <w:noWrap/>
            <w:vAlign w:val="center"/>
          </w:tcPr>
          <w:p w14:paraId="4648E87E"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208</w:t>
            </w:r>
          </w:p>
        </w:tc>
        <w:tc>
          <w:tcPr>
            <w:tcW w:w="344" w:type="pct"/>
            <w:tcBorders>
              <w:top w:val="nil"/>
              <w:bottom w:val="nil"/>
            </w:tcBorders>
            <w:shd w:val="clear" w:color="auto" w:fill="auto"/>
            <w:noWrap/>
            <w:vAlign w:val="center"/>
          </w:tcPr>
          <w:p w14:paraId="760C0568"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36</w:t>
            </w:r>
          </w:p>
        </w:tc>
        <w:tc>
          <w:tcPr>
            <w:tcW w:w="344" w:type="pct"/>
            <w:tcBorders>
              <w:top w:val="nil"/>
              <w:bottom w:val="nil"/>
            </w:tcBorders>
            <w:shd w:val="clear" w:color="auto" w:fill="auto"/>
            <w:noWrap/>
            <w:vAlign w:val="center"/>
          </w:tcPr>
          <w:p w14:paraId="46386C9A"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53</w:t>
            </w:r>
          </w:p>
        </w:tc>
        <w:tc>
          <w:tcPr>
            <w:tcW w:w="344" w:type="pct"/>
            <w:tcBorders>
              <w:top w:val="nil"/>
              <w:bottom w:val="nil"/>
            </w:tcBorders>
            <w:shd w:val="clear" w:color="auto" w:fill="auto"/>
            <w:noWrap/>
            <w:vAlign w:val="center"/>
          </w:tcPr>
          <w:p w14:paraId="7DAB39AA"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87</w:t>
            </w:r>
          </w:p>
        </w:tc>
        <w:tc>
          <w:tcPr>
            <w:tcW w:w="349" w:type="pct"/>
            <w:tcBorders>
              <w:top w:val="nil"/>
              <w:bottom w:val="nil"/>
            </w:tcBorders>
            <w:shd w:val="clear" w:color="auto" w:fill="auto"/>
            <w:noWrap/>
            <w:vAlign w:val="center"/>
          </w:tcPr>
          <w:p w14:paraId="2CD03A47"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11</w:t>
            </w:r>
          </w:p>
        </w:tc>
        <w:tc>
          <w:tcPr>
            <w:tcW w:w="344" w:type="pct"/>
            <w:tcBorders>
              <w:top w:val="nil"/>
              <w:bottom w:val="nil"/>
            </w:tcBorders>
            <w:shd w:val="clear" w:color="auto" w:fill="auto"/>
            <w:noWrap/>
            <w:vAlign w:val="center"/>
          </w:tcPr>
          <w:p w14:paraId="4B5871A9"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21</w:t>
            </w:r>
          </w:p>
        </w:tc>
        <w:tc>
          <w:tcPr>
            <w:tcW w:w="344" w:type="pct"/>
            <w:tcBorders>
              <w:top w:val="nil"/>
              <w:bottom w:val="nil"/>
            </w:tcBorders>
            <w:shd w:val="clear" w:color="auto" w:fill="auto"/>
            <w:noWrap/>
            <w:vAlign w:val="center"/>
          </w:tcPr>
          <w:p w14:paraId="1B0D3F42"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35</w:t>
            </w:r>
          </w:p>
        </w:tc>
        <w:tc>
          <w:tcPr>
            <w:tcW w:w="344" w:type="pct"/>
            <w:tcBorders>
              <w:top w:val="nil"/>
              <w:bottom w:val="nil"/>
            </w:tcBorders>
            <w:shd w:val="clear" w:color="auto" w:fill="auto"/>
            <w:noWrap/>
            <w:vAlign w:val="center"/>
          </w:tcPr>
          <w:p w14:paraId="664078CD"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3</w:t>
            </w:r>
          </w:p>
        </w:tc>
        <w:tc>
          <w:tcPr>
            <w:tcW w:w="344" w:type="pct"/>
            <w:tcBorders>
              <w:top w:val="nil"/>
              <w:bottom w:val="nil"/>
            </w:tcBorders>
            <w:shd w:val="clear" w:color="auto" w:fill="auto"/>
            <w:noWrap/>
            <w:vAlign w:val="center"/>
          </w:tcPr>
          <w:p w14:paraId="526748A8"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5</w:t>
            </w:r>
          </w:p>
        </w:tc>
        <w:tc>
          <w:tcPr>
            <w:tcW w:w="348" w:type="pct"/>
            <w:tcBorders>
              <w:top w:val="nil"/>
              <w:bottom w:val="nil"/>
            </w:tcBorders>
            <w:shd w:val="clear" w:color="auto" w:fill="auto"/>
            <w:noWrap/>
            <w:vAlign w:val="center"/>
          </w:tcPr>
          <w:p w14:paraId="5F5B3C5B"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10</w:t>
            </w:r>
          </w:p>
        </w:tc>
      </w:tr>
      <w:tr w:rsidR="000E5C49" w:rsidRPr="000E5C49" w14:paraId="1E89C132" w14:textId="77777777" w:rsidTr="00D4437E">
        <w:trPr>
          <w:trHeight w:hRule="exact" w:val="369"/>
          <w:jc w:val="center"/>
        </w:trPr>
        <w:tc>
          <w:tcPr>
            <w:tcW w:w="457" w:type="pct"/>
            <w:vMerge/>
            <w:vAlign w:val="center"/>
          </w:tcPr>
          <w:p w14:paraId="62EA7148" w14:textId="77777777" w:rsidR="005714F8" w:rsidRPr="000E5C49" w:rsidRDefault="005714F8">
            <w:pPr>
              <w:widowControl/>
              <w:spacing w:before="60" w:after="60"/>
              <w:jc w:val="center"/>
              <w:rPr>
                <w:rFonts w:eastAsia="等线"/>
                <w:color w:val="000000" w:themeColor="text1"/>
                <w:kern w:val="0"/>
                <w:sz w:val="18"/>
                <w:szCs w:val="18"/>
              </w:rPr>
            </w:pPr>
          </w:p>
        </w:tc>
        <w:tc>
          <w:tcPr>
            <w:tcW w:w="458" w:type="pct"/>
            <w:vMerge/>
            <w:vAlign w:val="center"/>
          </w:tcPr>
          <w:p w14:paraId="5708C274" w14:textId="77777777" w:rsidR="005714F8" w:rsidRPr="000E5C49" w:rsidRDefault="005714F8">
            <w:pPr>
              <w:widowControl/>
              <w:spacing w:before="60" w:after="60"/>
              <w:jc w:val="center"/>
              <w:rPr>
                <w:rFonts w:eastAsia="等线"/>
                <w:color w:val="000000" w:themeColor="text1"/>
                <w:kern w:val="0"/>
                <w:sz w:val="18"/>
                <w:szCs w:val="18"/>
              </w:rPr>
            </w:pPr>
          </w:p>
        </w:tc>
        <w:tc>
          <w:tcPr>
            <w:tcW w:w="457" w:type="pct"/>
            <w:tcBorders>
              <w:top w:val="nil"/>
              <w:bottom w:val="nil"/>
            </w:tcBorders>
            <w:shd w:val="clear" w:color="auto" w:fill="auto"/>
            <w:noWrap/>
            <w:vAlign w:val="center"/>
          </w:tcPr>
          <w:p w14:paraId="0618BA2E"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150</w:t>
            </w:r>
          </w:p>
        </w:tc>
        <w:tc>
          <w:tcPr>
            <w:tcW w:w="522" w:type="pct"/>
            <w:tcBorders>
              <w:top w:val="nil"/>
              <w:bottom w:val="nil"/>
            </w:tcBorders>
            <w:shd w:val="clear" w:color="auto" w:fill="auto"/>
            <w:noWrap/>
            <w:vAlign w:val="center"/>
          </w:tcPr>
          <w:p w14:paraId="7DAB289C"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240</w:t>
            </w:r>
          </w:p>
        </w:tc>
        <w:tc>
          <w:tcPr>
            <w:tcW w:w="344" w:type="pct"/>
            <w:tcBorders>
              <w:top w:val="nil"/>
              <w:bottom w:val="nil"/>
            </w:tcBorders>
            <w:shd w:val="clear" w:color="auto" w:fill="auto"/>
            <w:noWrap/>
            <w:vAlign w:val="center"/>
          </w:tcPr>
          <w:p w14:paraId="2A41E7D4"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32</w:t>
            </w:r>
          </w:p>
        </w:tc>
        <w:tc>
          <w:tcPr>
            <w:tcW w:w="344" w:type="pct"/>
            <w:tcBorders>
              <w:top w:val="nil"/>
              <w:bottom w:val="nil"/>
            </w:tcBorders>
            <w:shd w:val="clear" w:color="auto" w:fill="auto"/>
            <w:noWrap/>
            <w:vAlign w:val="center"/>
          </w:tcPr>
          <w:p w14:paraId="3D676CEF"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5</w:t>
            </w:r>
            <w:r w:rsidRPr="000E5C49">
              <w:rPr>
                <w:rFonts w:eastAsia="等线"/>
                <w:color w:val="000000" w:themeColor="text1"/>
                <w:kern w:val="0"/>
                <w:sz w:val="18"/>
                <w:szCs w:val="18"/>
              </w:rPr>
              <w:t>0</w:t>
            </w:r>
          </w:p>
        </w:tc>
        <w:tc>
          <w:tcPr>
            <w:tcW w:w="344" w:type="pct"/>
            <w:tcBorders>
              <w:top w:val="nil"/>
              <w:bottom w:val="nil"/>
            </w:tcBorders>
            <w:shd w:val="clear" w:color="auto" w:fill="auto"/>
            <w:noWrap/>
            <w:vAlign w:val="center"/>
          </w:tcPr>
          <w:p w14:paraId="43CADA26"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82</w:t>
            </w:r>
          </w:p>
        </w:tc>
        <w:tc>
          <w:tcPr>
            <w:tcW w:w="349" w:type="pct"/>
            <w:tcBorders>
              <w:top w:val="nil"/>
              <w:bottom w:val="nil"/>
            </w:tcBorders>
            <w:shd w:val="clear" w:color="auto" w:fill="auto"/>
            <w:noWrap/>
            <w:vAlign w:val="center"/>
          </w:tcPr>
          <w:p w14:paraId="581FCF07"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10</w:t>
            </w:r>
          </w:p>
        </w:tc>
        <w:tc>
          <w:tcPr>
            <w:tcW w:w="344" w:type="pct"/>
            <w:tcBorders>
              <w:top w:val="nil"/>
              <w:bottom w:val="nil"/>
            </w:tcBorders>
            <w:shd w:val="clear" w:color="auto" w:fill="auto"/>
            <w:noWrap/>
            <w:vAlign w:val="center"/>
          </w:tcPr>
          <w:p w14:paraId="5756169C"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20</w:t>
            </w:r>
          </w:p>
        </w:tc>
        <w:tc>
          <w:tcPr>
            <w:tcW w:w="344" w:type="pct"/>
            <w:tcBorders>
              <w:top w:val="nil"/>
              <w:bottom w:val="nil"/>
            </w:tcBorders>
            <w:shd w:val="clear" w:color="auto" w:fill="auto"/>
            <w:noWrap/>
            <w:vAlign w:val="center"/>
          </w:tcPr>
          <w:p w14:paraId="1CAE3B10"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33</w:t>
            </w:r>
          </w:p>
        </w:tc>
        <w:tc>
          <w:tcPr>
            <w:tcW w:w="344" w:type="pct"/>
            <w:tcBorders>
              <w:top w:val="nil"/>
              <w:bottom w:val="nil"/>
            </w:tcBorders>
            <w:shd w:val="clear" w:color="auto" w:fill="auto"/>
            <w:noWrap/>
            <w:vAlign w:val="center"/>
          </w:tcPr>
          <w:p w14:paraId="631C86DD"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3</w:t>
            </w:r>
          </w:p>
        </w:tc>
        <w:tc>
          <w:tcPr>
            <w:tcW w:w="344" w:type="pct"/>
            <w:tcBorders>
              <w:top w:val="nil"/>
              <w:bottom w:val="nil"/>
            </w:tcBorders>
            <w:shd w:val="clear" w:color="auto" w:fill="auto"/>
            <w:noWrap/>
            <w:vAlign w:val="center"/>
          </w:tcPr>
          <w:p w14:paraId="586EB303"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5</w:t>
            </w:r>
          </w:p>
        </w:tc>
        <w:tc>
          <w:tcPr>
            <w:tcW w:w="348" w:type="pct"/>
            <w:tcBorders>
              <w:top w:val="nil"/>
              <w:bottom w:val="nil"/>
            </w:tcBorders>
            <w:shd w:val="clear" w:color="auto" w:fill="auto"/>
            <w:noWrap/>
            <w:vAlign w:val="center"/>
          </w:tcPr>
          <w:p w14:paraId="29D6550E"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9</w:t>
            </w:r>
          </w:p>
        </w:tc>
      </w:tr>
      <w:tr w:rsidR="000E5C49" w:rsidRPr="000E5C49" w14:paraId="1F1E7170" w14:textId="77777777" w:rsidTr="00D4437E">
        <w:trPr>
          <w:trHeight w:hRule="exact" w:val="369"/>
          <w:jc w:val="center"/>
        </w:trPr>
        <w:tc>
          <w:tcPr>
            <w:tcW w:w="457" w:type="pct"/>
            <w:vMerge/>
            <w:vAlign w:val="center"/>
          </w:tcPr>
          <w:p w14:paraId="25C55D1A" w14:textId="77777777" w:rsidR="005714F8" w:rsidRPr="000E5C49" w:rsidRDefault="005714F8">
            <w:pPr>
              <w:widowControl/>
              <w:spacing w:before="60" w:after="60"/>
              <w:jc w:val="center"/>
              <w:rPr>
                <w:rFonts w:eastAsia="等线"/>
                <w:color w:val="000000" w:themeColor="text1"/>
                <w:kern w:val="0"/>
                <w:sz w:val="18"/>
                <w:szCs w:val="18"/>
              </w:rPr>
            </w:pPr>
          </w:p>
        </w:tc>
        <w:tc>
          <w:tcPr>
            <w:tcW w:w="458" w:type="pct"/>
            <w:vMerge/>
            <w:vAlign w:val="center"/>
          </w:tcPr>
          <w:p w14:paraId="1F91824B" w14:textId="77777777" w:rsidR="005714F8" w:rsidRPr="000E5C49" w:rsidRDefault="005714F8">
            <w:pPr>
              <w:widowControl/>
              <w:spacing w:before="60" w:after="60"/>
              <w:jc w:val="center"/>
              <w:rPr>
                <w:rFonts w:eastAsia="等线"/>
                <w:color w:val="000000" w:themeColor="text1"/>
                <w:kern w:val="0"/>
                <w:sz w:val="18"/>
                <w:szCs w:val="18"/>
              </w:rPr>
            </w:pPr>
          </w:p>
        </w:tc>
        <w:tc>
          <w:tcPr>
            <w:tcW w:w="457" w:type="pct"/>
            <w:tcBorders>
              <w:top w:val="nil"/>
              <w:bottom w:val="nil"/>
            </w:tcBorders>
            <w:shd w:val="clear" w:color="auto" w:fill="auto"/>
            <w:noWrap/>
            <w:vAlign w:val="center"/>
          </w:tcPr>
          <w:p w14:paraId="2C40348A"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200</w:t>
            </w:r>
          </w:p>
        </w:tc>
        <w:tc>
          <w:tcPr>
            <w:tcW w:w="522" w:type="pct"/>
            <w:tcBorders>
              <w:top w:val="nil"/>
              <w:bottom w:val="nil"/>
            </w:tcBorders>
            <w:shd w:val="clear" w:color="auto" w:fill="auto"/>
            <w:noWrap/>
            <w:vAlign w:val="center"/>
          </w:tcPr>
          <w:p w14:paraId="362C5BF0"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320</w:t>
            </w:r>
          </w:p>
        </w:tc>
        <w:tc>
          <w:tcPr>
            <w:tcW w:w="344" w:type="pct"/>
            <w:tcBorders>
              <w:top w:val="nil"/>
              <w:bottom w:val="nil"/>
            </w:tcBorders>
            <w:shd w:val="clear" w:color="auto" w:fill="auto"/>
            <w:noWrap/>
            <w:vAlign w:val="center"/>
          </w:tcPr>
          <w:p w14:paraId="5ECFDCCE"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26</w:t>
            </w:r>
          </w:p>
        </w:tc>
        <w:tc>
          <w:tcPr>
            <w:tcW w:w="344" w:type="pct"/>
            <w:tcBorders>
              <w:top w:val="nil"/>
              <w:bottom w:val="nil"/>
            </w:tcBorders>
            <w:shd w:val="clear" w:color="auto" w:fill="auto"/>
            <w:noWrap/>
            <w:vAlign w:val="center"/>
          </w:tcPr>
          <w:p w14:paraId="6756A3C6"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45</w:t>
            </w:r>
          </w:p>
        </w:tc>
        <w:tc>
          <w:tcPr>
            <w:tcW w:w="344" w:type="pct"/>
            <w:tcBorders>
              <w:top w:val="nil"/>
              <w:bottom w:val="nil"/>
            </w:tcBorders>
            <w:shd w:val="clear" w:color="auto" w:fill="auto"/>
            <w:noWrap/>
            <w:vAlign w:val="center"/>
          </w:tcPr>
          <w:p w14:paraId="01D5D413"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78</w:t>
            </w:r>
          </w:p>
        </w:tc>
        <w:tc>
          <w:tcPr>
            <w:tcW w:w="349" w:type="pct"/>
            <w:tcBorders>
              <w:top w:val="nil"/>
              <w:bottom w:val="nil"/>
            </w:tcBorders>
            <w:shd w:val="clear" w:color="auto" w:fill="auto"/>
            <w:noWrap/>
            <w:vAlign w:val="center"/>
          </w:tcPr>
          <w:p w14:paraId="03359B06"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8</w:t>
            </w:r>
          </w:p>
        </w:tc>
        <w:tc>
          <w:tcPr>
            <w:tcW w:w="344" w:type="pct"/>
            <w:tcBorders>
              <w:top w:val="nil"/>
              <w:bottom w:val="nil"/>
            </w:tcBorders>
            <w:shd w:val="clear" w:color="auto" w:fill="auto"/>
            <w:noWrap/>
            <w:vAlign w:val="center"/>
          </w:tcPr>
          <w:p w14:paraId="3A88D88D"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19</w:t>
            </w:r>
          </w:p>
        </w:tc>
        <w:tc>
          <w:tcPr>
            <w:tcW w:w="344" w:type="pct"/>
            <w:tcBorders>
              <w:top w:val="nil"/>
              <w:bottom w:val="nil"/>
            </w:tcBorders>
            <w:shd w:val="clear" w:color="auto" w:fill="auto"/>
            <w:noWrap/>
            <w:vAlign w:val="center"/>
          </w:tcPr>
          <w:p w14:paraId="2EE85982"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32</w:t>
            </w:r>
          </w:p>
        </w:tc>
        <w:tc>
          <w:tcPr>
            <w:tcW w:w="344" w:type="pct"/>
            <w:tcBorders>
              <w:top w:val="nil"/>
              <w:bottom w:val="nil"/>
            </w:tcBorders>
            <w:shd w:val="clear" w:color="auto" w:fill="auto"/>
            <w:noWrap/>
            <w:vAlign w:val="center"/>
          </w:tcPr>
          <w:p w14:paraId="22BE9C95"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3</w:t>
            </w:r>
          </w:p>
        </w:tc>
        <w:tc>
          <w:tcPr>
            <w:tcW w:w="344" w:type="pct"/>
            <w:tcBorders>
              <w:top w:val="nil"/>
              <w:bottom w:val="nil"/>
            </w:tcBorders>
            <w:shd w:val="clear" w:color="auto" w:fill="auto"/>
            <w:noWrap/>
            <w:vAlign w:val="center"/>
          </w:tcPr>
          <w:p w14:paraId="0589B721"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5</w:t>
            </w:r>
          </w:p>
        </w:tc>
        <w:tc>
          <w:tcPr>
            <w:tcW w:w="348" w:type="pct"/>
            <w:tcBorders>
              <w:top w:val="nil"/>
              <w:bottom w:val="nil"/>
            </w:tcBorders>
            <w:shd w:val="clear" w:color="auto" w:fill="auto"/>
            <w:noWrap/>
            <w:vAlign w:val="center"/>
          </w:tcPr>
          <w:p w14:paraId="0F432CE8"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9</w:t>
            </w:r>
          </w:p>
        </w:tc>
      </w:tr>
      <w:tr w:rsidR="000E5C49" w:rsidRPr="000E5C49" w14:paraId="325113EB" w14:textId="77777777" w:rsidTr="00D4437E">
        <w:trPr>
          <w:trHeight w:hRule="exact" w:val="369"/>
          <w:jc w:val="center"/>
        </w:trPr>
        <w:tc>
          <w:tcPr>
            <w:tcW w:w="457" w:type="pct"/>
            <w:vMerge/>
            <w:vAlign w:val="center"/>
          </w:tcPr>
          <w:p w14:paraId="6DF28F28" w14:textId="77777777" w:rsidR="005714F8" w:rsidRPr="000E5C49" w:rsidRDefault="005714F8">
            <w:pPr>
              <w:widowControl/>
              <w:spacing w:before="60" w:after="60"/>
              <w:jc w:val="center"/>
              <w:rPr>
                <w:rFonts w:eastAsia="等线"/>
                <w:color w:val="000000" w:themeColor="text1"/>
                <w:kern w:val="0"/>
                <w:sz w:val="18"/>
                <w:szCs w:val="18"/>
              </w:rPr>
            </w:pPr>
          </w:p>
        </w:tc>
        <w:tc>
          <w:tcPr>
            <w:tcW w:w="458" w:type="pct"/>
            <w:vMerge/>
            <w:vAlign w:val="center"/>
          </w:tcPr>
          <w:p w14:paraId="0D6AD796" w14:textId="77777777" w:rsidR="005714F8" w:rsidRPr="000E5C49" w:rsidRDefault="005714F8">
            <w:pPr>
              <w:widowControl/>
              <w:spacing w:before="60" w:after="60"/>
              <w:jc w:val="center"/>
              <w:rPr>
                <w:rFonts w:eastAsia="等线"/>
                <w:color w:val="000000" w:themeColor="text1"/>
                <w:kern w:val="0"/>
                <w:sz w:val="18"/>
                <w:szCs w:val="18"/>
              </w:rPr>
            </w:pPr>
          </w:p>
        </w:tc>
        <w:tc>
          <w:tcPr>
            <w:tcW w:w="457" w:type="pct"/>
            <w:tcBorders>
              <w:top w:val="nil"/>
              <w:bottom w:val="nil"/>
            </w:tcBorders>
            <w:shd w:val="clear" w:color="auto" w:fill="auto"/>
            <w:noWrap/>
            <w:vAlign w:val="center"/>
          </w:tcPr>
          <w:p w14:paraId="56DD5841"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250</w:t>
            </w:r>
          </w:p>
        </w:tc>
        <w:tc>
          <w:tcPr>
            <w:tcW w:w="522" w:type="pct"/>
            <w:tcBorders>
              <w:top w:val="nil"/>
              <w:bottom w:val="nil"/>
            </w:tcBorders>
            <w:shd w:val="clear" w:color="auto" w:fill="auto"/>
            <w:noWrap/>
            <w:vAlign w:val="center"/>
          </w:tcPr>
          <w:p w14:paraId="048F8963"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400</w:t>
            </w:r>
          </w:p>
        </w:tc>
        <w:tc>
          <w:tcPr>
            <w:tcW w:w="344" w:type="pct"/>
            <w:tcBorders>
              <w:top w:val="nil"/>
              <w:bottom w:val="nil"/>
            </w:tcBorders>
            <w:shd w:val="clear" w:color="auto" w:fill="auto"/>
            <w:noWrap/>
            <w:vAlign w:val="center"/>
          </w:tcPr>
          <w:p w14:paraId="1196514B"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22</w:t>
            </w:r>
          </w:p>
        </w:tc>
        <w:tc>
          <w:tcPr>
            <w:tcW w:w="344" w:type="pct"/>
            <w:tcBorders>
              <w:top w:val="nil"/>
              <w:bottom w:val="nil"/>
            </w:tcBorders>
            <w:shd w:val="clear" w:color="auto" w:fill="auto"/>
            <w:noWrap/>
            <w:vAlign w:val="center"/>
          </w:tcPr>
          <w:p w14:paraId="4EB951CF"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43</w:t>
            </w:r>
          </w:p>
        </w:tc>
        <w:tc>
          <w:tcPr>
            <w:tcW w:w="344" w:type="pct"/>
            <w:tcBorders>
              <w:top w:val="nil"/>
              <w:bottom w:val="nil"/>
            </w:tcBorders>
            <w:shd w:val="clear" w:color="auto" w:fill="auto"/>
            <w:noWrap/>
            <w:vAlign w:val="center"/>
          </w:tcPr>
          <w:p w14:paraId="36844871"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72</w:t>
            </w:r>
          </w:p>
        </w:tc>
        <w:tc>
          <w:tcPr>
            <w:tcW w:w="349" w:type="pct"/>
            <w:tcBorders>
              <w:top w:val="nil"/>
              <w:bottom w:val="nil"/>
            </w:tcBorders>
            <w:shd w:val="clear" w:color="auto" w:fill="auto"/>
            <w:noWrap/>
            <w:vAlign w:val="center"/>
          </w:tcPr>
          <w:p w14:paraId="0BDBF384"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7</w:t>
            </w:r>
          </w:p>
        </w:tc>
        <w:tc>
          <w:tcPr>
            <w:tcW w:w="344" w:type="pct"/>
            <w:tcBorders>
              <w:top w:val="nil"/>
              <w:bottom w:val="nil"/>
            </w:tcBorders>
            <w:shd w:val="clear" w:color="auto" w:fill="auto"/>
            <w:noWrap/>
            <w:vAlign w:val="center"/>
          </w:tcPr>
          <w:p w14:paraId="1019C7FA"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17</w:t>
            </w:r>
          </w:p>
        </w:tc>
        <w:tc>
          <w:tcPr>
            <w:tcW w:w="344" w:type="pct"/>
            <w:tcBorders>
              <w:top w:val="nil"/>
              <w:bottom w:val="nil"/>
            </w:tcBorders>
            <w:shd w:val="clear" w:color="auto" w:fill="auto"/>
            <w:noWrap/>
            <w:vAlign w:val="center"/>
          </w:tcPr>
          <w:p w14:paraId="48197E10"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30</w:t>
            </w:r>
          </w:p>
        </w:tc>
        <w:tc>
          <w:tcPr>
            <w:tcW w:w="344" w:type="pct"/>
            <w:tcBorders>
              <w:top w:val="nil"/>
              <w:bottom w:val="nil"/>
            </w:tcBorders>
            <w:shd w:val="clear" w:color="auto" w:fill="auto"/>
            <w:noWrap/>
            <w:vAlign w:val="center"/>
          </w:tcPr>
          <w:p w14:paraId="15060727"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3</w:t>
            </w:r>
          </w:p>
        </w:tc>
        <w:tc>
          <w:tcPr>
            <w:tcW w:w="344" w:type="pct"/>
            <w:tcBorders>
              <w:top w:val="nil"/>
              <w:bottom w:val="nil"/>
            </w:tcBorders>
            <w:shd w:val="clear" w:color="auto" w:fill="auto"/>
            <w:noWrap/>
            <w:vAlign w:val="center"/>
          </w:tcPr>
          <w:p w14:paraId="234D26C1"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5</w:t>
            </w:r>
          </w:p>
        </w:tc>
        <w:tc>
          <w:tcPr>
            <w:tcW w:w="348" w:type="pct"/>
            <w:tcBorders>
              <w:top w:val="nil"/>
              <w:bottom w:val="nil"/>
            </w:tcBorders>
            <w:shd w:val="clear" w:color="auto" w:fill="auto"/>
            <w:noWrap/>
            <w:vAlign w:val="center"/>
          </w:tcPr>
          <w:p w14:paraId="61D48DCE"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8</w:t>
            </w:r>
          </w:p>
        </w:tc>
      </w:tr>
      <w:tr w:rsidR="000E5C49" w:rsidRPr="000E5C49" w14:paraId="084E9E81" w14:textId="77777777" w:rsidTr="00D4437E">
        <w:trPr>
          <w:trHeight w:hRule="exact" w:val="369"/>
          <w:jc w:val="center"/>
        </w:trPr>
        <w:tc>
          <w:tcPr>
            <w:tcW w:w="457" w:type="pct"/>
            <w:vMerge/>
            <w:tcBorders>
              <w:bottom w:val="single" w:sz="8" w:space="0" w:color="auto"/>
            </w:tcBorders>
            <w:vAlign w:val="center"/>
          </w:tcPr>
          <w:p w14:paraId="6B75F06A" w14:textId="77777777" w:rsidR="005714F8" w:rsidRPr="000E5C49" w:rsidRDefault="005714F8">
            <w:pPr>
              <w:widowControl/>
              <w:spacing w:before="60" w:after="60"/>
              <w:jc w:val="center"/>
              <w:rPr>
                <w:rFonts w:eastAsia="等线"/>
                <w:color w:val="000000" w:themeColor="text1"/>
                <w:kern w:val="0"/>
                <w:sz w:val="18"/>
                <w:szCs w:val="18"/>
              </w:rPr>
            </w:pPr>
          </w:p>
        </w:tc>
        <w:tc>
          <w:tcPr>
            <w:tcW w:w="458" w:type="pct"/>
            <w:vMerge/>
            <w:tcBorders>
              <w:bottom w:val="single" w:sz="8" w:space="0" w:color="auto"/>
            </w:tcBorders>
            <w:vAlign w:val="center"/>
          </w:tcPr>
          <w:p w14:paraId="26950EBE" w14:textId="77777777" w:rsidR="005714F8" w:rsidRPr="000E5C49" w:rsidRDefault="005714F8">
            <w:pPr>
              <w:widowControl/>
              <w:spacing w:before="60" w:after="60"/>
              <w:jc w:val="center"/>
              <w:rPr>
                <w:rFonts w:eastAsia="等线"/>
                <w:color w:val="000000" w:themeColor="text1"/>
                <w:kern w:val="0"/>
                <w:sz w:val="18"/>
                <w:szCs w:val="18"/>
              </w:rPr>
            </w:pPr>
          </w:p>
        </w:tc>
        <w:tc>
          <w:tcPr>
            <w:tcW w:w="457" w:type="pct"/>
            <w:tcBorders>
              <w:top w:val="nil"/>
              <w:bottom w:val="single" w:sz="8" w:space="0" w:color="auto"/>
            </w:tcBorders>
            <w:shd w:val="clear" w:color="auto" w:fill="auto"/>
            <w:noWrap/>
            <w:vAlign w:val="center"/>
          </w:tcPr>
          <w:p w14:paraId="3F6348CB"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300</w:t>
            </w:r>
          </w:p>
        </w:tc>
        <w:tc>
          <w:tcPr>
            <w:tcW w:w="522" w:type="pct"/>
            <w:tcBorders>
              <w:top w:val="nil"/>
              <w:bottom w:val="single" w:sz="8" w:space="0" w:color="auto"/>
            </w:tcBorders>
            <w:shd w:val="clear" w:color="auto" w:fill="auto"/>
            <w:noWrap/>
            <w:vAlign w:val="center"/>
          </w:tcPr>
          <w:p w14:paraId="5EEC6F4F"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480</w:t>
            </w:r>
          </w:p>
        </w:tc>
        <w:tc>
          <w:tcPr>
            <w:tcW w:w="344" w:type="pct"/>
            <w:tcBorders>
              <w:top w:val="nil"/>
              <w:bottom w:val="single" w:sz="8" w:space="0" w:color="auto"/>
            </w:tcBorders>
            <w:shd w:val="clear" w:color="auto" w:fill="auto"/>
            <w:noWrap/>
            <w:vAlign w:val="center"/>
          </w:tcPr>
          <w:p w14:paraId="2F770231"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20</w:t>
            </w:r>
          </w:p>
        </w:tc>
        <w:tc>
          <w:tcPr>
            <w:tcW w:w="344" w:type="pct"/>
            <w:tcBorders>
              <w:top w:val="nil"/>
              <w:bottom w:val="single" w:sz="8" w:space="0" w:color="auto"/>
            </w:tcBorders>
            <w:shd w:val="clear" w:color="auto" w:fill="auto"/>
            <w:noWrap/>
            <w:vAlign w:val="center"/>
          </w:tcPr>
          <w:p w14:paraId="039BD923"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41</w:t>
            </w:r>
          </w:p>
        </w:tc>
        <w:tc>
          <w:tcPr>
            <w:tcW w:w="344" w:type="pct"/>
            <w:tcBorders>
              <w:top w:val="nil"/>
              <w:bottom w:val="single" w:sz="8" w:space="0" w:color="auto"/>
            </w:tcBorders>
            <w:shd w:val="clear" w:color="auto" w:fill="auto"/>
            <w:noWrap/>
            <w:vAlign w:val="center"/>
          </w:tcPr>
          <w:p w14:paraId="0CE5C432"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68</w:t>
            </w:r>
          </w:p>
        </w:tc>
        <w:tc>
          <w:tcPr>
            <w:tcW w:w="349" w:type="pct"/>
            <w:tcBorders>
              <w:top w:val="nil"/>
              <w:bottom w:val="single" w:sz="8" w:space="0" w:color="auto"/>
            </w:tcBorders>
            <w:shd w:val="clear" w:color="auto" w:fill="auto"/>
            <w:noWrap/>
            <w:vAlign w:val="center"/>
          </w:tcPr>
          <w:p w14:paraId="65A479A5"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7</w:t>
            </w:r>
          </w:p>
        </w:tc>
        <w:tc>
          <w:tcPr>
            <w:tcW w:w="344" w:type="pct"/>
            <w:tcBorders>
              <w:top w:val="nil"/>
              <w:bottom w:val="single" w:sz="8" w:space="0" w:color="auto"/>
            </w:tcBorders>
            <w:shd w:val="clear" w:color="auto" w:fill="auto"/>
            <w:noWrap/>
            <w:vAlign w:val="center"/>
          </w:tcPr>
          <w:p w14:paraId="71DB93B8"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16</w:t>
            </w:r>
          </w:p>
        </w:tc>
        <w:tc>
          <w:tcPr>
            <w:tcW w:w="344" w:type="pct"/>
            <w:tcBorders>
              <w:top w:val="nil"/>
              <w:bottom w:val="single" w:sz="8" w:space="0" w:color="auto"/>
            </w:tcBorders>
            <w:shd w:val="clear" w:color="auto" w:fill="auto"/>
            <w:noWrap/>
            <w:vAlign w:val="center"/>
          </w:tcPr>
          <w:p w14:paraId="0FBEDF73"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29</w:t>
            </w:r>
          </w:p>
        </w:tc>
        <w:tc>
          <w:tcPr>
            <w:tcW w:w="344" w:type="pct"/>
            <w:tcBorders>
              <w:top w:val="nil"/>
              <w:bottom w:val="single" w:sz="8" w:space="0" w:color="auto"/>
            </w:tcBorders>
            <w:shd w:val="clear" w:color="auto" w:fill="auto"/>
            <w:noWrap/>
            <w:vAlign w:val="center"/>
          </w:tcPr>
          <w:p w14:paraId="288EFDF2"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color w:val="000000" w:themeColor="text1"/>
                <w:kern w:val="0"/>
                <w:sz w:val="18"/>
                <w:szCs w:val="18"/>
              </w:rPr>
              <w:t>2</w:t>
            </w:r>
          </w:p>
        </w:tc>
        <w:tc>
          <w:tcPr>
            <w:tcW w:w="344" w:type="pct"/>
            <w:tcBorders>
              <w:top w:val="nil"/>
              <w:bottom w:val="single" w:sz="8" w:space="0" w:color="auto"/>
            </w:tcBorders>
            <w:shd w:val="clear" w:color="auto" w:fill="auto"/>
            <w:noWrap/>
            <w:vAlign w:val="center"/>
          </w:tcPr>
          <w:p w14:paraId="10B0E51D"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4</w:t>
            </w:r>
          </w:p>
        </w:tc>
        <w:tc>
          <w:tcPr>
            <w:tcW w:w="348" w:type="pct"/>
            <w:tcBorders>
              <w:top w:val="nil"/>
              <w:bottom w:val="single" w:sz="8" w:space="0" w:color="auto"/>
            </w:tcBorders>
            <w:shd w:val="clear" w:color="auto" w:fill="auto"/>
            <w:noWrap/>
            <w:vAlign w:val="center"/>
          </w:tcPr>
          <w:p w14:paraId="6D5245DA" w14:textId="77777777" w:rsidR="005714F8" w:rsidRPr="000E5C49" w:rsidRDefault="00E54212">
            <w:pPr>
              <w:widowControl/>
              <w:spacing w:before="60" w:after="60"/>
              <w:jc w:val="center"/>
              <w:rPr>
                <w:rFonts w:eastAsia="等线"/>
                <w:color w:val="000000" w:themeColor="text1"/>
                <w:kern w:val="0"/>
                <w:sz w:val="18"/>
                <w:szCs w:val="18"/>
              </w:rPr>
            </w:pPr>
            <w:r w:rsidRPr="000E5C49">
              <w:rPr>
                <w:rFonts w:eastAsia="等线" w:hint="eastAsia"/>
                <w:color w:val="000000" w:themeColor="text1"/>
                <w:kern w:val="0"/>
                <w:sz w:val="18"/>
                <w:szCs w:val="18"/>
              </w:rPr>
              <w:t>8</w:t>
            </w:r>
          </w:p>
        </w:tc>
      </w:tr>
    </w:tbl>
    <w:p w14:paraId="4B237A54" w14:textId="5BFFF906" w:rsidR="005714F8" w:rsidRPr="000E5C49" w:rsidRDefault="00E54212" w:rsidP="009D0C7D">
      <w:pPr>
        <w:spacing w:beforeLines="50" w:before="156"/>
        <w:jc w:val="center"/>
        <w:rPr>
          <w:color w:val="000000" w:themeColor="text1"/>
          <w:sz w:val="18"/>
          <w:szCs w:val="18"/>
        </w:rPr>
      </w:pPr>
      <w:r w:rsidRPr="000E5C49">
        <w:rPr>
          <w:color w:val="000000" w:themeColor="text1"/>
          <w:sz w:val="18"/>
          <w:szCs w:val="18"/>
        </w:rPr>
        <w:t>表</w:t>
      </w:r>
      <w:r w:rsidR="005F7730" w:rsidRPr="000E5C49">
        <w:rPr>
          <w:color w:val="000000" w:themeColor="text1"/>
          <w:sz w:val="18"/>
          <w:szCs w:val="18"/>
        </w:rPr>
        <w:t>10.</w:t>
      </w:r>
      <w:r w:rsidRPr="000E5C49">
        <w:rPr>
          <w:rFonts w:hint="eastAsia"/>
          <w:color w:val="000000" w:themeColor="text1"/>
          <w:sz w:val="18"/>
          <w:szCs w:val="18"/>
        </w:rPr>
        <w:t>2</w:t>
      </w:r>
      <w:r w:rsidRPr="000E5C49">
        <w:rPr>
          <w:color w:val="000000" w:themeColor="text1"/>
          <w:sz w:val="18"/>
          <w:szCs w:val="18"/>
        </w:rPr>
        <w:t>.</w:t>
      </w:r>
      <w:r w:rsidRPr="000E5C49">
        <w:rPr>
          <w:rFonts w:hint="eastAsia"/>
          <w:color w:val="000000" w:themeColor="text1"/>
          <w:sz w:val="18"/>
          <w:szCs w:val="18"/>
        </w:rPr>
        <w:t>8</w:t>
      </w:r>
      <w:r w:rsidRPr="000E5C49">
        <w:rPr>
          <w:color w:val="000000" w:themeColor="text1"/>
          <w:sz w:val="18"/>
          <w:szCs w:val="18"/>
        </w:rPr>
        <w:t>-2</w:t>
      </w:r>
      <w:r w:rsidR="00D4437E" w:rsidRPr="000E5C49">
        <w:rPr>
          <w:color w:val="000000" w:themeColor="text1"/>
          <w:sz w:val="18"/>
          <w:szCs w:val="18"/>
        </w:rPr>
        <w:t xml:space="preserve">  </w:t>
      </w:r>
      <w:r w:rsidRPr="000E5C49">
        <w:rPr>
          <w:rFonts w:hint="eastAsia"/>
          <w:color w:val="000000" w:themeColor="text1"/>
          <w:sz w:val="18"/>
          <w:szCs w:val="18"/>
        </w:rPr>
        <w:t>绝热性要求下单</w:t>
      </w:r>
      <w:r w:rsidRPr="000E5C49">
        <w:rPr>
          <w:color w:val="000000" w:themeColor="text1"/>
          <w:sz w:val="18"/>
          <w:szCs w:val="18"/>
        </w:rPr>
        <w:t>面受火</w:t>
      </w:r>
      <w:r w:rsidR="00432931" w:rsidRPr="000E5C49">
        <w:rPr>
          <w:rFonts w:hint="eastAsia"/>
          <w:color w:val="000000" w:themeColor="text1"/>
          <w:sz w:val="18"/>
          <w:szCs w:val="18"/>
        </w:rPr>
        <w:t>多腔波形钢板组合墙</w:t>
      </w:r>
      <w:r w:rsidRPr="000E5C49">
        <w:rPr>
          <w:rFonts w:hint="eastAsia"/>
          <w:color w:val="000000" w:themeColor="text1"/>
          <w:sz w:val="18"/>
          <w:szCs w:val="18"/>
        </w:rPr>
        <w:t>防火保护层厚度</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577"/>
        <w:gridCol w:w="790"/>
        <w:gridCol w:w="768"/>
        <w:gridCol w:w="768"/>
        <w:gridCol w:w="769"/>
        <w:gridCol w:w="769"/>
        <w:gridCol w:w="770"/>
      </w:tblGrid>
      <w:tr w:rsidR="000E5C49" w:rsidRPr="000E5C49" w14:paraId="11797BBF" w14:textId="77777777" w:rsidTr="00D4437E">
        <w:trPr>
          <w:trHeight w:hRule="exact" w:val="340"/>
          <w:jc w:val="center"/>
        </w:trPr>
        <w:tc>
          <w:tcPr>
            <w:tcW w:w="901" w:type="pct"/>
            <w:vMerge w:val="restart"/>
            <w:shd w:val="clear" w:color="auto" w:fill="auto"/>
            <w:noWrap/>
            <w:vAlign w:val="center"/>
          </w:tcPr>
          <w:p w14:paraId="2B18BC96" w14:textId="77777777" w:rsidR="005714F8" w:rsidRPr="000E5C49" w:rsidRDefault="00E54212">
            <w:pPr>
              <w:widowControl/>
              <w:jc w:val="center"/>
              <w:rPr>
                <w:rFonts w:ascii="宋体" w:hAnsi="宋体" w:cs="宋体"/>
                <w:color w:val="000000" w:themeColor="text1"/>
                <w:kern w:val="0"/>
                <w:sz w:val="18"/>
                <w:szCs w:val="18"/>
              </w:rPr>
            </w:pPr>
            <w:r w:rsidRPr="000E5C49">
              <w:rPr>
                <w:rFonts w:ascii="宋体" w:hAnsi="宋体" w:cs="宋体" w:hint="eastAsia"/>
                <w:color w:val="000000" w:themeColor="text1"/>
                <w:kern w:val="0"/>
                <w:sz w:val="18"/>
                <w:szCs w:val="18"/>
              </w:rPr>
              <w:t>腔体高度（</w:t>
            </w:r>
            <w:r w:rsidRPr="000E5C49">
              <w:rPr>
                <w:color w:val="000000" w:themeColor="text1"/>
                <w:kern w:val="0"/>
                <w:sz w:val="18"/>
                <w:szCs w:val="18"/>
              </w:rPr>
              <w:t>mm</w:t>
            </w:r>
            <w:r w:rsidRPr="000E5C49">
              <w:rPr>
                <w:rFonts w:ascii="宋体" w:hAnsi="宋体" w:cs="宋体" w:hint="eastAsia"/>
                <w:color w:val="000000" w:themeColor="text1"/>
                <w:kern w:val="0"/>
                <w:sz w:val="18"/>
                <w:szCs w:val="18"/>
              </w:rPr>
              <w:t>）</w:t>
            </w:r>
          </w:p>
        </w:tc>
        <w:tc>
          <w:tcPr>
            <w:tcW w:w="4099" w:type="pct"/>
            <w:gridSpan w:val="6"/>
            <w:shd w:val="clear" w:color="auto" w:fill="auto"/>
            <w:noWrap/>
            <w:vAlign w:val="center"/>
          </w:tcPr>
          <w:p w14:paraId="6F0798B0" w14:textId="77777777" w:rsidR="005714F8" w:rsidRPr="000E5C49" w:rsidRDefault="00E54212">
            <w:pPr>
              <w:widowControl/>
              <w:jc w:val="center"/>
              <w:rPr>
                <w:rFonts w:ascii="宋体" w:hAnsi="宋体" w:cs="宋体"/>
                <w:color w:val="000000" w:themeColor="text1"/>
                <w:kern w:val="0"/>
                <w:sz w:val="18"/>
                <w:szCs w:val="18"/>
              </w:rPr>
            </w:pPr>
            <w:r w:rsidRPr="000E5C49">
              <w:rPr>
                <w:rFonts w:ascii="宋体" w:hAnsi="宋体" w:cs="宋体" w:hint="eastAsia"/>
                <w:color w:val="000000" w:themeColor="text1"/>
                <w:kern w:val="0"/>
                <w:sz w:val="18"/>
                <w:szCs w:val="18"/>
              </w:rPr>
              <w:t>防火保护层最小厚度</w:t>
            </w:r>
            <w:r w:rsidRPr="000E5C49">
              <w:rPr>
                <w:rFonts w:ascii="宋体" w:hAnsi="宋体" w:cs="宋体"/>
                <w:color w:val="000000" w:themeColor="text1"/>
                <w:kern w:val="0"/>
                <w:sz w:val="18"/>
                <w:szCs w:val="18"/>
              </w:rPr>
              <w:t>（</w:t>
            </w:r>
            <w:r w:rsidRPr="000E5C49">
              <w:rPr>
                <w:rFonts w:hint="eastAsia"/>
                <w:color w:val="000000" w:themeColor="text1"/>
                <w:kern w:val="0"/>
                <w:sz w:val="18"/>
                <w:szCs w:val="18"/>
              </w:rPr>
              <w:t>m</w:t>
            </w:r>
            <w:r w:rsidRPr="000E5C49">
              <w:rPr>
                <w:color w:val="000000" w:themeColor="text1"/>
                <w:kern w:val="0"/>
                <w:sz w:val="18"/>
                <w:szCs w:val="18"/>
              </w:rPr>
              <w:t>m</w:t>
            </w:r>
            <w:r w:rsidRPr="000E5C49">
              <w:rPr>
                <w:rFonts w:ascii="宋体" w:hAnsi="宋体" w:cs="宋体"/>
                <w:color w:val="000000" w:themeColor="text1"/>
                <w:kern w:val="0"/>
                <w:sz w:val="18"/>
                <w:szCs w:val="18"/>
              </w:rPr>
              <w:t>）</w:t>
            </w:r>
          </w:p>
        </w:tc>
      </w:tr>
      <w:tr w:rsidR="000E5C49" w:rsidRPr="000E5C49" w14:paraId="10480494" w14:textId="77777777" w:rsidTr="00D4437E">
        <w:trPr>
          <w:trHeight w:hRule="exact" w:val="340"/>
          <w:jc w:val="center"/>
        </w:trPr>
        <w:tc>
          <w:tcPr>
            <w:tcW w:w="901" w:type="pct"/>
            <w:vMerge/>
            <w:vAlign w:val="center"/>
          </w:tcPr>
          <w:p w14:paraId="7C8CFFC3" w14:textId="77777777" w:rsidR="005714F8" w:rsidRPr="000E5C49" w:rsidRDefault="005714F8">
            <w:pPr>
              <w:widowControl/>
              <w:jc w:val="center"/>
              <w:rPr>
                <w:rFonts w:ascii="宋体" w:hAnsi="宋体" w:cs="宋体"/>
                <w:color w:val="000000" w:themeColor="text1"/>
                <w:kern w:val="0"/>
                <w:sz w:val="18"/>
                <w:szCs w:val="18"/>
              </w:rPr>
            </w:pPr>
          </w:p>
        </w:tc>
        <w:tc>
          <w:tcPr>
            <w:tcW w:w="1378" w:type="pct"/>
            <w:gridSpan w:val="2"/>
            <w:shd w:val="clear" w:color="auto" w:fill="auto"/>
            <w:noWrap/>
            <w:vAlign w:val="center"/>
          </w:tcPr>
          <w:p w14:paraId="483CD094" w14:textId="77777777" w:rsidR="005714F8" w:rsidRPr="000E5C49" w:rsidRDefault="00E54212">
            <w:pPr>
              <w:widowControl/>
              <w:jc w:val="center"/>
              <w:rPr>
                <w:rFonts w:ascii="宋体" w:hAnsi="宋体" w:cs="宋体"/>
                <w:color w:val="000000" w:themeColor="text1"/>
                <w:kern w:val="0"/>
                <w:sz w:val="18"/>
                <w:szCs w:val="18"/>
              </w:rPr>
            </w:pPr>
            <w:r w:rsidRPr="000E5C49">
              <w:rPr>
                <w:rFonts w:ascii="宋体" w:hAnsi="宋体" w:cs="宋体" w:hint="eastAsia"/>
                <w:color w:val="000000" w:themeColor="text1"/>
                <w:kern w:val="0"/>
                <w:sz w:val="18"/>
                <w:szCs w:val="18"/>
              </w:rPr>
              <w:t>加气混凝土</w:t>
            </w:r>
          </w:p>
        </w:tc>
        <w:tc>
          <w:tcPr>
            <w:tcW w:w="1360" w:type="pct"/>
            <w:gridSpan w:val="2"/>
            <w:shd w:val="clear" w:color="auto" w:fill="auto"/>
            <w:noWrap/>
            <w:vAlign w:val="center"/>
          </w:tcPr>
          <w:p w14:paraId="601A979A" w14:textId="77777777" w:rsidR="005714F8" w:rsidRPr="000E5C49" w:rsidRDefault="00E54212">
            <w:pPr>
              <w:widowControl/>
              <w:jc w:val="center"/>
              <w:rPr>
                <w:rFonts w:ascii="宋体" w:hAnsi="宋体" w:cs="宋体"/>
                <w:color w:val="000000" w:themeColor="text1"/>
                <w:kern w:val="0"/>
                <w:sz w:val="18"/>
                <w:szCs w:val="18"/>
              </w:rPr>
            </w:pPr>
            <w:r w:rsidRPr="000E5C49">
              <w:rPr>
                <w:rFonts w:ascii="宋体" w:hAnsi="宋体" w:cs="宋体" w:hint="eastAsia"/>
                <w:color w:val="000000" w:themeColor="text1"/>
                <w:kern w:val="0"/>
                <w:sz w:val="18"/>
                <w:szCs w:val="18"/>
              </w:rPr>
              <w:t>岩棉</w:t>
            </w:r>
          </w:p>
        </w:tc>
        <w:tc>
          <w:tcPr>
            <w:tcW w:w="1361" w:type="pct"/>
            <w:gridSpan w:val="2"/>
            <w:shd w:val="clear" w:color="auto" w:fill="auto"/>
            <w:noWrap/>
            <w:vAlign w:val="center"/>
          </w:tcPr>
          <w:p w14:paraId="7736E6FA" w14:textId="77777777" w:rsidR="005714F8" w:rsidRPr="000E5C49" w:rsidRDefault="00E54212">
            <w:pPr>
              <w:widowControl/>
              <w:jc w:val="center"/>
              <w:rPr>
                <w:rFonts w:ascii="宋体" w:hAnsi="宋体" w:cs="宋体"/>
                <w:color w:val="000000" w:themeColor="text1"/>
                <w:kern w:val="0"/>
                <w:sz w:val="18"/>
                <w:szCs w:val="18"/>
              </w:rPr>
            </w:pPr>
            <w:r w:rsidRPr="000E5C49">
              <w:rPr>
                <w:rFonts w:ascii="宋体" w:hAnsi="宋体" w:cs="宋体" w:hint="eastAsia"/>
                <w:color w:val="000000" w:themeColor="text1"/>
                <w:kern w:val="0"/>
                <w:sz w:val="18"/>
                <w:szCs w:val="18"/>
              </w:rPr>
              <w:t>水泥砂浆</w:t>
            </w:r>
          </w:p>
        </w:tc>
      </w:tr>
      <w:tr w:rsidR="000E5C49" w:rsidRPr="000E5C49" w14:paraId="0FD1B13A" w14:textId="77777777" w:rsidTr="00D4437E">
        <w:trPr>
          <w:trHeight w:hRule="exact" w:val="340"/>
          <w:jc w:val="center"/>
        </w:trPr>
        <w:tc>
          <w:tcPr>
            <w:tcW w:w="901" w:type="pct"/>
            <w:shd w:val="clear" w:color="auto" w:fill="auto"/>
            <w:noWrap/>
            <w:vAlign w:val="center"/>
          </w:tcPr>
          <w:p w14:paraId="35E449B4" w14:textId="77777777" w:rsidR="005714F8" w:rsidRPr="000E5C49" w:rsidRDefault="00E54212">
            <w:pPr>
              <w:widowControl/>
              <w:jc w:val="center"/>
              <w:rPr>
                <w:i/>
                <w:color w:val="000000" w:themeColor="text1"/>
                <w:kern w:val="0"/>
                <w:sz w:val="18"/>
                <w:szCs w:val="18"/>
              </w:rPr>
            </w:pPr>
            <w:r w:rsidRPr="000E5C49">
              <w:rPr>
                <w:i/>
                <w:color w:val="000000" w:themeColor="text1"/>
                <w:kern w:val="0"/>
                <w:sz w:val="18"/>
                <w:szCs w:val="18"/>
              </w:rPr>
              <w:t>b</w:t>
            </w:r>
          </w:p>
        </w:tc>
        <w:tc>
          <w:tcPr>
            <w:tcW w:w="698" w:type="pct"/>
            <w:shd w:val="clear" w:color="auto" w:fill="auto"/>
            <w:noWrap/>
            <w:vAlign w:val="center"/>
          </w:tcPr>
          <w:p w14:paraId="11EC511D" w14:textId="77777777" w:rsidR="005714F8" w:rsidRPr="000E5C49" w:rsidRDefault="00E54212">
            <w:pPr>
              <w:widowControl/>
              <w:jc w:val="center"/>
              <w:rPr>
                <w:color w:val="000000" w:themeColor="text1"/>
                <w:kern w:val="0"/>
                <w:sz w:val="18"/>
                <w:szCs w:val="18"/>
              </w:rPr>
            </w:pPr>
            <w:r w:rsidRPr="000E5C49">
              <w:rPr>
                <w:rFonts w:ascii="宋体" w:hAnsi="宋体" w:hint="eastAsia"/>
                <w:color w:val="000000" w:themeColor="text1"/>
                <w:kern w:val="0"/>
                <w:sz w:val="18"/>
                <w:szCs w:val="18"/>
              </w:rPr>
              <w:t>最高</w:t>
            </w:r>
          </w:p>
        </w:tc>
        <w:tc>
          <w:tcPr>
            <w:tcW w:w="680" w:type="pct"/>
            <w:shd w:val="clear" w:color="auto" w:fill="auto"/>
            <w:noWrap/>
            <w:vAlign w:val="center"/>
          </w:tcPr>
          <w:p w14:paraId="31F08D64" w14:textId="77777777" w:rsidR="005714F8" w:rsidRPr="000E5C49" w:rsidRDefault="00E54212">
            <w:pPr>
              <w:widowControl/>
              <w:jc w:val="center"/>
              <w:rPr>
                <w:color w:val="000000" w:themeColor="text1"/>
                <w:kern w:val="0"/>
                <w:sz w:val="18"/>
                <w:szCs w:val="18"/>
              </w:rPr>
            </w:pPr>
            <w:r w:rsidRPr="000E5C49">
              <w:rPr>
                <w:rFonts w:ascii="宋体" w:hAnsi="宋体" w:hint="eastAsia"/>
                <w:color w:val="000000" w:themeColor="text1"/>
                <w:kern w:val="0"/>
                <w:sz w:val="18"/>
                <w:szCs w:val="18"/>
              </w:rPr>
              <w:t>平均</w:t>
            </w:r>
          </w:p>
        </w:tc>
        <w:tc>
          <w:tcPr>
            <w:tcW w:w="680" w:type="pct"/>
            <w:shd w:val="clear" w:color="auto" w:fill="auto"/>
            <w:noWrap/>
            <w:vAlign w:val="center"/>
          </w:tcPr>
          <w:p w14:paraId="746D1695" w14:textId="77777777" w:rsidR="005714F8" w:rsidRPr="000E5C49" w:rsidRDefault="00E54212">
            <w:pPr>
              <w:widowControl/>
              <w:jc w:val="center"/>
              <w:rPr>
                <w:color w:val="000000" w:themeColor="text1"/>
                <w:kern w:val="0"/>
                <w:sz w:val="18"/>
                <w:szCs w:val="18"/>
              </w:rPr>
            </w:pPr>
            <w:r w:rsidRPr="000E5C49">
              <w:rPr>
                <w:rFonts w:ascii="宋体" w:hAnsi="宋体" w:hint="eastAsia"/>
                <w:color w:val="000000" w:themeColor="text1"/>
                <w:kern w:val="0"/>
                <w:sz w:val="18"/>
                <w:szCs w:val="18"/>
              </w:rPr>
              <w:t>最高</w:t>
            </w:r>
          </w:p>
        </w:tc>
        <w:tc>
          <w:tcPr>
            <w:tcW w:w="679" w:type="pct"/>
            <w:shd w:val="clear" w:color="auto" w:fill="auto"/>
            <w:noWrap/>
            <w:vAlign w:val="center"/>
          </w:tcPr>
          <w:p w14:paraId="1808497E" w14:textId="77777777" w:rsidR="005714F8" w:rsidRPr="000E5C49" w:rsidRDefault="00E54212">
            <w:pPr>
              <w:widowControl/>
              <w:jc w:val="center"/>
              <w:rPr>
                <w:color w:val="000000" w:themeColor="text1"/>
                <w:kern w:val="0"/>
                <w:sz w:val="18"/>
                <w:szCs w:val="18"/>
              </w:rPr>
            </w:pPr>
            <w:r w:rsidRPr="000E5C49">
              <w:rPr>
                <w:rFonts w:ascii="宋体" w:hAnsi="宋体" w:hint="eastAsia"/>
                <w:color w:val="000000" w:themeColor="text1"/>
                <w:kern w:val="0"/>
                <w:sz w:val="18"/>
                <w:szCs w:val="18"/>
              </w:rPr>
              <w:t>平均</w:t>
            </w:r>
          </w:p>
        </w:tc>
        <w:tc>
          <w:tcPr>
            <w:tcW w:w="680" w:type="pct"/>
            <w:shd w:val="clear" w:color="auto" w:fill="auto"/>
            <w:noWrap/>
            <w:vAlign w:val="center"/>
          </w:tcPr>
          <w:p w14:paraId="10F827E4" w14:textId="77777777" w:rsidR="005714F8" w:rsidRPr="000E5C49" w:rsidRDefault="00E54212">
            <w:pPr>
              <w:widowControl/>
              <w:jc w:val="center"/>
              <w:rPr>
                <w:color w:val="000000" w:themeColor="text1"/>
                <w:kern w:val="0"/>
                <w:sz w:val="18"/>
                <w:szCs w:val="18"/>
              </w:rPr>
            </w:pPr>
            <w:r w:rsidRPr="000E5C49">
              <w:rPr>
                <w:rFonts w:ascii="宋体" w:hAnsi="宋体" w:hint="eastAsia"/>
                <w:color w:val="000000" w:themeColor="text1"/>
                <w:kern w:val="0"/>
                <w:sz w:val="18"/>
                <w:szCs w:val="18"/>
              </w:rPr>
              <w:t>最高</w:t>
            </w:r>
          </w:p>
        </w:tc>
        <w:tc>
          <w:tcPr>
            <w:tcW w:w="680" w:type="pct"/>
            <w:shd w:val="clear" w:color="auto" w:fill="auto"/>
            <w:noWrap/>
            <w:vAlign w:val="center"/>
          </w:tcPr>
          <w:p w14:paraId="1B1F0363" w14:textId="77777777" w:rsidR="005714F8" w:rsidRPr="000E5C49" w:rsidRDefault="00E54212">
            <w:pPr>
              <w:widowControl/>
              <w:jc w:val="center"/>
              <w:rPr>
                <w:color w:val="000000" w:themeColor="text1"/>
                <w:kern w:val="0"/>
                <w:sz w:val="18"/>
                <w:szCs w:val="18"/>
              </w:rPr>
            </w:pPr>
            <w:r w:rsidRPr="000E5C49">
              <w:rPr>
                <w:rFonts w:ascii="宋体" w:hAnsi="宋体" w:hint="eastAsia"/>
                <w:color w:val="000000" w:themeColor="text1"/>
                <w:kern w:val="0"/>
                <w:sz w:val="18"/>
                <w:szCs w:val="18"/>
              </w:rPr>
              <w:t>平均</w:t>
            </w:r>
          </w:p>
        </w:tc>
      </w:tr>
      <w:tr w:rsidR="000E5C49" w:rsidRPr="000E5C49" w14:paraId="56DC1059" w14:textId="77777777" w:rsidTr="00D4437E">
        <w:trPr>
          <w:trHeight w:hRule="exact" w:val="340"/>
          <w:jc w:val="center"/>
        </w:trPr>
        <w:tc>
          <w:tcPr>
            <w:tcW w:w="901" w:type="pct"/>
            <w:shd w:val="clear" w:color="auto" w:fill="auto"/>
            <w:noWrap/>
            <w:vAlign w:val="center"/>
          </w:tcPr>
          <w:p w14:paraId="7A88C3C0" w14:textId="77777777" w:rsidR="005714F8" w:rsidRPr="000E5C49" w:rsidRDefault="00E54212">
            <w:pPr>
              <w:widowControl/>
              <w:jc w:val="center"/>
              <w:rPr>
                <w:color w:val="000000" w:themeColor="text1"/>
                <w:kern w:val="0"/>
                <w:sz w:val="18"/>
                <w:szCs w:val="18"/>
              </w:rPr>
            </w:pPr>
            <w:r w:rsidRPr="000E5C49">
              <w:rPr>
                <w:color w:val="000000" w:themeColor="text1"/>
                <w:kern w:val="0"/>
                <w:sz w:val="18"/>
                <w:szCs w:val="18"/>
              </w:rPr>
              <w:t>100</w:t>
            </w:r>
          </w:p>
        </w:tc>
        <w:tc>
          <w:tcPr>
            <w:tcW w:w="698" w:type="pct"/>
            <w:shd w:val="clear" w:color="auto" w:fill="auto"/>
            <w:noWrap/>
            <w:vAlign w:val="center"/>
          </w:tcPr>
          <w:p w14:paraId="6BCA9A1A" w14:textId="77777777" w:rsidR="005714F8" w:rsidRPr="000E5C49" w:rsidRDefault="00E54212">
            <w:pPr>
              <w:widowControl/>
              <w:jc w:val="center"/>
              <w:rPr>
                <w:color w:val="000000" w:themeColor="text1"/>
                <w:kern w:val="0"/>
                <w:sz w:val="18"/>
                <w:szCs w:val="18"/>
              </w:rPr>
            </w:pPr>
            <w:r w:rsidRPr="000E5C49">
              <w:rPr>
                <w:color w:val="000000" w:themeColor="text1"/>
                <w:kern w:val="0"/>
                <w:sz w:val="18"/>
                <w:szCs w:val="18"/>
              </w:rPr>
              <w:t>15</w:t>
            </w:r>
          </w:p>
        </w:tc>
        <w:tc>
          <w:tcPr>
            <w:tcW w:w="680" w:type="pct"/>
            <w:shd w:val="clear" w:color="auto" w:fill="auto"/>
            <w:noWrap/>
            <w:vAlign w:val="center"/>
          </w:tcPr>
          <w:p w14:paraId="5686D34D" w14:textId="77777777" w:rsidR="005714F8" w:rsidRPr="000E5C49" w:rsidRDefault="00E54212">
            <w:pPr>
              <w:widowControl/>
              <w:jc w:val="center"/>
              <w:rPr>
                <w:color w:val="000000" w:themeColor="text1"/>
                <w:kern w:val="0"/>
                <w:sz w:val="18"/>
                <w:szCs w:val="18"/>
              </w:rPr>
            </w:pPr>
            <w:r w:rsidRPr="000E5C49">
              <w:rPr>
                <w:color w:val="000000" w:themeColor="text1"/>
                <w:kern w:val="0"/>
                <w:sz w:val="18"/>
                <w:szCs w:val="18"/>
              </w:rPr>
              <w:t>14</w:t>
            </w:r>
          </w:p>
        </w:tc>
        <w:tc>
          <w:tcPr>
            <w:tcW w:w="680" w:type="pct"/>
            <w:shd w:val="clear" w:color="auto" w:fill="auto"/>
            <w:noWrap/>
            <w:vAlign w:val="center"/>
          </w:tcPr>
          <w:p w14:paraId="0D65148E" w14:textId="77777777" w:rsidR="005714F8" w:rsidRPr="000E5C49" w:rsidRDefault="00E54212">
            <w:pPr>
              <w:widowControl/>
              <w:jc w:val="center"/>
              <w:rPr>
                <w:color w:val="000000" w:themeColor="text1"/>
                <w:kern w:val="0"/>
                <w:sz w:val="18"/>
                <w:szCs w:val="18"/>
              </w:rPr>
            </w:pPr>
            <w:r w:rsidRPr="000E5C49">
              <w:rPr>
                <w:color w:val="000000" w:themeColor="text1"/>
                <w:kern w:val="0"/>
                <w:sz w:val="18"/>
                <w:szCs w:val="18"/>
              </w:rPr>
              <w:t>7</w:t>
            </w:r>
          </w:p>
        </w:tc>
        <w:tc>
          <w:tcPr>
            <w:tcW w:w="679" w:type="pct"/>
            <w:shd w:val="clear" w:color="auto" w:fill="auto"/>
            <w:noWrap/>
            <w:vAlign w:val="center"/>
          </w:tcPr>
          <w:p w14:paraId="79D24E6B" w14:textId="77777777" w:rsidR="005714F8" w:rsidRPr="000E5C49" w:rsidRDefault="00E54212">
            <w:pPr>
              <w:widowControl/>
              <w:jc w:val="center"/>
              <w:rPr>
                <w:color w:val="000000" w:themeColor="text1"/>
                <w:kern w:val="0"/>
                <w:sz w:val="18"/>
                <w:szCs w:val="18"/>
              </w:rPr>
            </w:pPr>
            <w:r w:rsidRPr="000E5C49">
              <w:rPr>
                <w:color w:val="000000" w:themeColor="text1"/>
                <w:kern w:val="0"/>
                <w:sz w:val="18"/>
                <w:szCs w:val="18"/>
              </w:rPr>
              <w:t>6</w:t>
            </w:r>
          </w:p>
        </w:tc>
        <w:tc>
          <w:tcPr>
            <w:tcW w:w="680" w:type="pct"/>
            <w:shd w:val="clear" w:color="auto" w:fill="auto"/>
            <w:noWrap/>
            <w:vAlign w:val="center"/>
          </w:tcPr>
          <w:p w14:paraId="14175FFA" w14:textId="77777777" w:rsidR="005714F8" w:rsidRPr="000E5C49" w:rsidRDefault="00E54212">
            <w:pPr>
              <w:widowControl/>
              <w:jc w:val="center"/>
              <w:rPr>
                <w:color w:val="000000" w:themeColor="text1"/>
                <w:kern w:val="0"/>
                <w:sz w:val="18"/>
                <w:szCs w:val="18"/>
              </w:rPr>
            </w:pPr>
            <w:r w:rsidRPr="000E5C49">
              <w:rPr>
                <w:color w:val="000000" w:themeColor="text1"/>
                <w:kern w:val="0"/>
                <w:sz w:val="18"/>
                <w:szCs w:val="18"/>
              </w:rPr>
              <w:t>45</w:t>
            </w:r>
          </w:p>
        </w:tc>
        <w:tc>
          <w:tcPr>
            <w:tcW w:w="680" w:type="pct"/>
            <w:shd w:val="clear" w:color="auto" w:fill="auto"/>
            <w:noWrap/>
            <w:vAlign w:val="center"/>
          </w:tcPr>
          <w:p w14:paraId="5FC9AC18" w14:textId="77777777" w:rsidR="005714F8" w:rsidRPr="000E5C49" w:rsidRDefault="00E54212">
            <w:pPr>
              <w:widowControl/>
              <w:jc w:val="center"/>
              <w:rPr>
                <w:color w:val="000000" w:themeColor="text1"/>
                <w:kern w:val="0"/>
                <w:sz w:val="18"/>
                <w:szCs w:val="18"/>
              </w:rPr>
            </w:pPr>
            <w:r w:rsidRPr="000E5C49">
              <w:rPr>
                <w:color w:val="000000" w:themeColor="text1"/>
                <w:kern w:val="0"/>
                <w:sz w:val="18"/>
                <w:szCs w:val="18"/>
              </w:rPr>
              <w:t>39</w:t>
            </w:r>
          </w:p>
        </w:tc>
      </w:tr>
      <w:tr w:rsidR="000E5C49" w:rsidRPr="000E5C49" w14:paraId="55F172C0" w14:textId="77777777" w:rsidTr="00D4437E">
        <w:trPr>
          <w:trHeight w:hRule="exact" w:val="340"/>
          <w:jc w:val="center"/>
        </w:trPr>
        <w:tc>
          <w:tcPr>
            <w:tcW w:w="901" w:type="pct"/>
            <w:shd w:val="clear" w:color="auto" w:fill="auto"/>
            <w:noWrap/>
            <w:vAlign w:val="center"/>
          </w:tcPr>
          <w:p w14:paraId="536C1B4B" w14:textId="77777777" w:rsidR="005714F8" w:rsidRPr="000E5C49" w:rsidRDefault="00E54212">
            <w:pPr>
              <w:widowControl/>
              <w:jc w:val="center"/>
              <w:rPr>
                <w:color w:val="000000" w:themeColor="text1"/>
                <w:kern w:val="0"/>
                <w:sz w:val="18"/>
                <w:szCs w:val="18"/>
              </w:rPr>
            </w:pPr>
            <w:r w:rsidRPr="000E5C49">
              <w:rPr>
                <w:rFonts w:hint="eastAsia"/>
                <w:color w:val="000000" w:themeColor="text1"/>
                <w:kern w:val="0"/>
                <w:sz w:val="18"/>
                <w:szCs w:val="18"/>
              </w:rPr>
              <w:t>130</w:t>
            </w:r>
          </w:p>
        </w:tc>
        <w:tc>
          <w:tcPr>
            <w:tcW w:w="698" w:type="pct"/>
            <w:shd w:val="clear" w:color="auto" w:fill="auto"/>
            <w:noWrap/>
            <w:vAlign w:val="center"/>
          </w:tcPr>
          <w:p w14:paraId="755FFAD6" w14:textId="77777777" w:rsidR="005714F8" w:rsidRPr="000E5C49" w:rsidRDefault="00E54212">
            <w:pPr>
              <w:widowControl/>
              <w:jc w:val="center"/>
              <w:rPr>
                <w:color w:val="000000" w:themeColor="text1"/>
                <w:kern w:val="0"/>
                <w:sz w:val="18"/>
                <w:szCs w:val="18"/>
              </w:rPr>
            </w:pPr>
            <w:r w:rsidRPr="000E5C49">
              <w:rPr>
                <w:rFonts w:hint="eastAsia"/>
                <w:color w:val="000000" w:themeColor="text1"/>
                <w:kern w:val="0"/>
                <w:sz w:val="18"/>
                <w:szCs w:val="18"/>
              </w:rPr>
              <w:t>11</w:t>
            </w:r>
          </w:p>
        </w:tc>
        <w:tc>
          <w:tcPr>
            <w:tcW w:w="680" w:type="pct"/>
            <w:shd w:val="clear" w:color="auto" w:fill="auto"/>
            <w:noWrap/>
            <w:vAlign w:val="center"/>
          </w:tcPr>
          <w:p w14:paraId="7E26E7D6" w14:textId="77777777" w:rsidR="005714F8" w:rsidRPr="000E5C49" w:rsidRDefault="00E54212">
            <w:pPr>
              <w:widowControl/>
              <w:jc w:val="center"/>
              <w:rPr>
                <w:color w:val="000000" w:themeColor="text1"/>
                <w:kern w:val="0"/>
                <w:sz w:val="18"/>
                <w:szCs w:val="18"/>
              </w:rPr>
            </w:pPr>
            <w:r w:rsidRPr="000E5C49">
              <w:rPr>
                <w:rFonts w:hint="eastAsia"/>
                <w:color w:val="000000" w:themeColor="text1"/>
                <w:kern w:val="0"/>
                <w:sz w:val="18"/>
                <w:szCs w:val="18"/>
              </w:rPr>
              <w:t>10</w:t>
            </w:r>
          </w:p>
        </w:tc>
        <w:tc>
          <w:tcPr>
            <w:tcW w:w="680" w:type="pct"/>
            <w:shd w:val="clear" w:color="auto" w:fill="auto"/>
            <w:noWrap/>
            <w:vAlign w:val="center"/>
          </w:tcPr>
          <w:p w14:paraId="359905F0" w14:textId="77777777" w:rsidR="005714F8" w:rsidRPr="000E5C49" w:rsidRDefault="00E54212">
            <w:pPr>
              <w:widowControl/>
              <w:jc w:val="center"/>
              <w:rPr>
                <w:color w:val="000000" w:themeColor="text1"/>
                <w:kern w:val="0"/>
                <w:sz w:val="18"/>
                <w:szCs w:val="18"/>
              </w:rPr>
            </w:pPr>
            <w:r w:rsidRPr="000E5C49">
              <w:rPr>
                <w:rFonts w:hint="eastAsia"/>
                <w:color w:val="000000" w:themeColor="text1"/>
                <w:kern w:val="0"/>
                <w:sz w:val="18"/>
                <w:szCs w:val="18"/>
              </w:rPr>
              <w:t>5</w:t>
            </w:r>
          </w:p>
        </w:tc>
        <w:tc>
          <w:tcPr>
            <w:tcW w:w="679" w:type="pct"/>
            <w:shd w:val="clear" w:color="auto" w:fill="auto"/>
            <w:noWrap/>
            <w:vAlign w:val="center"/>
          </w:tcPr>
          <w:p w14:paraId="4A859224" w14:textId="77777777" w:rsidR="005714F8" w:rsidRPr="000E5C49" w:rsidRDefault="00E54212">
            <w:pPr>
              <w:widowControl/>
              <w:jc w:val="center"/>
              <w:rPr>
                <w:color w:val="000000" w:themeColor="text1"/>
                <w:kern w:val="0"/>
                <w:sz w:val="18"/>
                <w:szCs w:val="18"/>
              </w:rPr>
            </w:pPr>
            <w:r w:rsidRPr="000E5C49">
              <w:rPr>
                <w:rFonts w:hint="eastAsia"/>
                <w:color w:val="000000" w:themeColor="text1"/>
                <w:kern w:val="0"/>
                <w:sz w:val="18"/>
                <w:szCs w:val="18"/>
              </w:rPr>
              <w:t>4</w:t>
            </w:r>
          </w:p>
        </w:tc>
        <w:tc>
          <w:tcPr>
            <w:tcW w:w="680" w:type="pct"/>
            <w:shd w:val="clear" w:color="auto" w:fill="auto"/>
            <w:noWrap/>
            <w:vAlign w:val="center"/>
          </w:tcPr>
          <w:p w14:paraId="014453A3" w14:textId="77777777" w:rsidR="005714F8" w:rsidRPr="000E5C49" w:rsidRDefault="00E54212">
            <w:pPr>
              <w:widowControl/>
              <w:jc w:val="center"/>
              <w:rPr>
                <w:color w:val="000000" w:themeColor="text1"/>
                <w:kern w:val="0"/>
                <w:sz w:val="18"/>
                <w:szCs w:val="18"/>
              </w:rPr>
            </w:pPr>
            <w:r w:rsidRPr="000E5C49">
              <w:rPr>
                <w:rFonts w:hint="eastAsia"/>
                <w:color w:val="000000" w:themeColor="text1"/>
                <w:kern w:val="0"/>
                <w:sz w:val="18"/>
                <w:szCs w:val="18"/>
              </w:rPr>
              <w:t>31</w:t>
            </w:r>
          </w:p>
        </w:tc>
        <w:tc>
          <w:tcPr>
            <w:tcW w:w="680" w:type="pct"/>
            <w:shd w:val="clear" w:color="auto" w:fill="auto"/>
            <w:noWrap/>
            <w:vAlign w:val="center"/>
          </w:tcPr>
          <w:p w14:paraId="35493E8D" w14:textId="77777777" w:rsidR="005714F8" w:rsidRPr="000E5C49" w:rsidRDefault="00E54212">
            <w:pPr>
              <w:widowControl/>
              <w:jc w:val="center"/>
              <w:rPr>
                <w:color w:val="000000" w:themeColor="text1"/>
                <w:kern w:val="0"/>
                <w:sz w:val="18"/>
                <w:szCs w:val="18"/>
              </w:rPr>
            </w:pPr>
            <w:r w:rsidRPr="000E5C49">
              <w:rPr>
                <w:rFonts w:hint="eastAsia"/>
                <w:color w:val="000000" w:themeColor="text1"/>
                <w:kern w:val="0"/>
                <w:sz w:val="18"/>
                <w:szCs w:val="18"/>
              </w:rPr>
              <w:t>27</w:t>
            </w:r>
          </w:p>
        </w:tc>
      </w:tr>
      <w:tr w:rsidR="000E5C49" w:rsidRPr="000E5C49" w14:paraId="6A70B372" w14:textId="77777777" w:rsidTr="00D4437E">
        <w:trPr>
          <w:trHeight w:hRule="exact" w:val="340"/>
          <w:jc w:val="center"/>
        </w:trPr>
        <w:tc>
          <w:tcPr>
            <w:tcW w:w="901" w:type="pct"/>
            <w:shd w:val="clear" w:color="auto" w:fill="auto"/>
            <w:noWrap/>
            <w:vAlign w:val="center"/>
          </w:tcPr>
          <w:p w14:paraId="2ACC18B0" w14:textId="77777777" w:rsidR="005714F8" w:rsidRPr="000E5C49" w:rsidRDefault="00E54212">
            <w:pPr>
              <w:widowControl/>
              <w:jc w:val="center"/>
              <w:rPr>
                <w:color w:val="000000" w:themeColor="text1"/>
                <w:kern w:val="0"/>
                <w:sz w:val="18"/>
                <w:szCs w:val="18"/>
              </w:rPr>
            </w:pPr>
            <w:r w:rsidRPr="000E5C49">
              <w:rPr>
                <w:color w:val="000000" w:themeColor="text1"/>
                <w:kern w:val="0"/>
                <w:sz w:val="18"/>
                <w:szCs w:val="18"/>
              </w:rPr>
              <w:t>150</w:t>
            </w:r>
          </w:p>
        </w:tc>
        <w:tc>
          <w:tcPr>
            <w:tcW w:w="698" w:type="pct"/>
            <w:shd w:val="clear" w:color="auto" w:fill="auto"/>
            <w:noWrap/>
            <w:vAlign w:val="center"/>
          </w:tcPr>
          <w:p w14:paraId="72DBED81" w14:textId="77777777" w:rsidR="005714F8" w:rsidRPr="000E5C49" w:rsidRDefault="00E54212">
            <w:pPr>
              <w:widowControl/>
              <w:jc w:val="center"/>
              <w:rPr>
                <w:color w:val="000000" w:themeColor="text1"/>
                <w:kern w:val="0"/>
                <w:sz w:val="18"/>
                <w:szCs w:val="18"/>
              </w:rPr>
            </w:pPr>
            <w:r w:rsidRPr="000E5C49">
              <w:rPr>
                <w:color w:val="000000" w:themeColor="text1"/>
                <w:kern w:val="0"/>
                <w:sz w:val="18"/>
                <w:szCs w:val="18"/>
              </w:rPr>
              <w:t>8</w:t>
            </w:r>
          </w:p>
        </w:tc>
        <w:tc>
          <w:tcPr>
            <w:tcW w:w="680" w:type="pct"/>
            <w:shd w:val="clear" w:color="auto" w:fill="auto"/>
            <w:noWrap/>
            <w:vAlign w:val="center"/>
          </w:tcPr>
          <w:p w14:paraId="7A335855" w14:textId="77777777" w:rsidR="005714F8" w:rsidRPr="000E5C49" w:rsidRDefault="00E54212">
            <w:pPr>
              <w:widowControl/>
              <w:jc w:val="center"/>
              <w:rPr>
                <w:color w:val="000000" w:themeColor="text1"/>
                <w:kern w:val="0"/>
                <w:sz w:val="18"/>
                <w:szCs w:val="18"/>
              </w:rPr>
            </w:pPr>
            <w:r w:rsidRPr="000E5C49">
              <w:rPr>
                <w:color w:val="000000" w:themeColor="text1"/>
                <w:kern w:val="0"/>
                <w:sz w:val="18"/>
                <w:szCs w:val="18"/>
              </w:rPr>
              <w:t>8</w:t>
            </w:r>
          </w:p>
        </w:tc>
        <w:tc>
          <w:tcPr>
            <w:tcW w:w="680" w:type="pct"/>
            <w:shd w:val="clear" w:color="auto" w:fill="auto"/>
            <w:noWrap/>
            <w:vAlign w:val="center"/>
          </w:tcPr>
          <w:p w14:paraId="1ED0B96E" w14:textId="77777777" w:rsidR="005714F8" w:rsidRPr="000E5C49" w:rsidRDefault="00E54212">
            <w:pPr>
              <w:widowControl/>
              <w:jc w:val="center"/>
              <w:rPr>
                <w:color w:val="000000" w:themeColor="text1"/>
                <w:kern w:val="0"/>
                <w:sz w:val="18"/>
                <w:szCs w:val="18"/>
              </w:rPr>
            </w:pPr>
            <w:r w:rsidRPr="000E5C49">
              <w:rPr>
                <w:color w:val="000000" w:themeColor="text1"/>
                <w:kern w:val="0"/>
                <w:sz w:val="18"/>
                <w:szCs w:val="18"/>
              </w:rPr>
              <w:t>4</w:t>
            </w:r>
          </w:p>
        </w:tc>
        <w:tc>
          <w:tcPr>
            <w:tcW w:w="679" w:type="pct"/>
            <w:shd w:val="clear" w:color="auto" w:fill="auto"/>
            <w:noWrap/>
            <w:vAlign w:val="center"/>
          </w:tcPr>
          <w:p w14:paraId="486670E0" w14:textId="77777777" w:rsidR="005714F8" w:rsidRPr="000E5C49" w:rsidRDefault="00E54212">
            <w:pPr>
              <w:widowControl/>
              <w:jc w:val="center"/>
              <w:rPr>
                <w:color w:val="000000" w:themeColor="text1"/>
                <w:kern w:val="0"/>
                <w:sz w:val="18"/>
                <w:szCs w:val="18"/>
              </w:rPr>
            </w:pPr>
            <w:r w:rsidRPr="000E5C49">
              <w:rPr>
                <w:color w:val="000000" w:themeColor="text1"/>
                <w:kern w:val="0"/>
                <w:sz w:val="18"/>
                <w:szCs w:val="18"/>
              </w:rPr>
              <w:t>3</w:t>
            </w:r>
          </w:p>
        </w:tc>
        <w:tc>
          <w:tcPr>
            <w:tcW w:w="680" w:type="pct"/>
            <w:shd w:val="clear" w:color="auto" w:fill="auto"/>
            <w:noWrap/>
            <w:vAlign w:val="center"/>
          </w:tcPr>
          <w:p w14:paraId="1D0518E5" w14:textId="77777777" w:rsidR="005714F8" w:rsidRPr="000E5C49" w:rsidRDefault="00E54212">
            <w:pPr>
              <w:widowControl/>
              <w:jc w:val="center"/>
              <w:rPr>
                <w:color w:val="000000" w:themeColor="text1"/>
                <w:kern w:val="0"/>
                <w:sz w:val="18"/>
                <w:szCs w:val="18"/>
              </w:rPr>
            </w:pPr>
            <w:r w:rsidRPr="000E5C49">
              <w:rPr>
                <w:color w:val="000000" w:themeColor="text1"/>
                <w:kern w:val="0"/>
                <w:sz w:val="18"/>
                <w:szCs w:val="18"/>
              </w:rPr>
              <w:t>22</w:t>
            </w:r>
          </w:p>
        </w:tc>
        <w:tc>
          <w:tcPr>
            <w:tcW w:w="680" w:type="pct"/>
            <w:shd w:val="clear" w:color="auto" w:fill="auto"/>
            <w:noWrap/>
            <w:vAlign w:val="center"/>
          </w:tcPr>
          <w:p w14:paraId="6798C2A9" w14:textId="77777777" w:rsidR="005714F8" w:rsidRPr="000E5C49" w:rsidRDefault="00E54212">
            <w:pPr>
              <w:widowControl/>
              <w:jc w:val="center"/>
              <w:rPr>
                <w:color w:val="000000" w:themeColor="text1"/>
                <w:kern w:val="0"/>
                <w:sz w:val="18"/>
                <w:szCs w:val="18"/>
              </w:rPr>
            </w:pPr>
            <w:r w:rsidRPr="000E5C49">
              <w:rPr>
                <w:color w:val="000000" w:themeColor="text1"/>
                <w:kern w:val="0"/>
                <w:sz w:val="18"/>
                <w:szCs w:val="18"/>
              </w:rPr>
              <w:t>19</w:t>
            </w:r>
          </w:p>
        </w:tc>
      </w:tr>
    </w:tbl>
    <w:p w14:paraId="00A10565" w14:textId="43AF10A2" w:rsidR="005714F8" w:rsidRPr="000E5C49" w:rsidRDefault="005F7730">
      <w:pPr>
        <w:spacing w:line="440" w:lineRule="exact"/>
        <w:rPr>
          <w:color w:val="000000" w:themeColor="text1"/>
          <w:szCs w:val="21"/>
        </w:rPr>
      </w:pPr>
      <w:r w:rsidRPr="000E5C49">
        <w:rPr>
          <w:rFonts w:hint="eastAsia"/>
          <w:color w:val="000000" w:themeColor="text1"/>
          <w:szCs w:val="21"/>
        </w:rPr>
        <w:t>10.</w:t>
      </w:r>
      <w:r w:rsidR="00E54212" w:rsidRPr="000E5C49">
        <w:rPr>
          <w:rFonts w:hint="eastAsia"/>
          <w:color w:val="000000" w:themeColor="text1"/>
          <w:szCs w:val="21"/>
        </w:rPr>
        <w:t>2.9</w:t>
      </w:r>
      <w:r w:rsidR="00E54212" w:rsidRPr="000E5C49">
        <w:rPr>
          <w:color w:val="000000" w:themeColor="text1"/>
          <w:szCs w:val="21"/>
        </w:rPr>
        <w:t xml:space="preserve"> </w:t>
      </w:r>
      <w:r w:rsidR="00D4437E" w:rsidRPr="000E5C49">
        <w:rPr>
          <w:color w:val="000000" w:themeColor="text1"/>
          <w:szCs w:val="21"/>
        </w:rPr>
        <w:t xml:space="preserve"> </w:t>
      </w:r>
      <w:r w:rsidR="00E54212" w:rsidRPr="000E5C49">
        <w:rPr>
          <w:rFonts w:hint="eastAsia"/>
          <w:color w:val="000000" w:themeColor="text1"/>
          <w:szCs w:val="21"/>
        </w:rPr>
        <w:t>采用</w:t>
      </w:r>
      <w:r w:rsidR="00E54212" w:rsidRPr="000E5C49">
        <w:rPr>
          <w:color w:val="000000" w:themeColor="text1"/>
          <w:szCs w:val="21"/>
        </w:rPr>
        <w:t>防火涂料</w:t>
      </w:r>
      <w:r w:rsidR="00E54212" w:rsidRPr="000E5C49">
        <w:rPr>
          <w:rFonts w:hint="eastAsia"/>
          <w:color w:val="000000" w:themeColor="text1"/>
          <w:szCs w:val="21"/>
        </w:rPr>
        <w:t>作为</w:t>
      </w:r>
      <w:r w:rsidR="00E54212" w:rsidRPr="000E5C49">
        <w:rPr>
          <w:color w:val="000000" w:themeColor="text1"/>
          <w:szCs w:val="21"/>
        </w:rPr>
        <w:t>防火保护层时，</w:t>
      </w:r>
      <w:r w:rsidR="00E54212" w:rsidRPr="000E5C49">
        <w:rPr>
          <w:rFonts w:hint="eastAsia"/>
          <w:color w:val="000000" w:themeColor="text1"/>
          <w:szCs w:val="21"/>
        </w:rPr>
        <w:t>标准火灾下耐火极限</w:t>
      </w:r>
      <w:r w:rsidR="00E54212" w:rsidRPr="000E5C49">
        <w:rPr>
          <w:rFonts w:hint="eastAsia"/>
          <w:color w:val="000000" w:themeColor="text1"/>
          <w:szCs w:val="21"/>
        </w:rPr>
        <w:t>2</w:t>
      </w:r>
      <w:r w:rsidR="00E54212" w:rsidRPr="000E5C49">
        <w:rPr>
          <w:color w:val="000000" w:themeColor="text1"/>
          <w:szCs w:val="21"/>
        </w:rPr>
        <w:t>.0h</w:t>
      </w:r>
      <w:r w:rsidR="00E54212" w:rsidRPr="000E5C49">
        <w:rPr>
          <w:color w:val="000000" w:themeColor="text1"/>
          <w:szCs w:val="21"/>
        </w:rPr>
        <w:t>、</w:t>
      </w:r>
      <w:r w:rsidR="00E54212" w:rsidRPr="000E5C49">
        <w:rPr>
          <w:rFonts w:hint="eastAsia"/>
          <w:color w:val="000000" w:themeColor="text1"/>
          <w:szCs w:val="21"/>
        </w:rPr>
        <w:t>2.5</w:t>
      </w:r>
      <w:r w:rsidR="009D0C7D" w:rsidRPr="000E5C49">
        <w:rPr>
          <w:color w:val="000000" w:themeColor="text1"/>
          <w:szCs w:val="21"/>
        </w:rPr>
        <w:t xml:space="preserve"> </w:t>
      </w:r>
      <w:r w:rsidR="00E54212" w:rsidRPr="000E5C49">
        <w:rPr>
          <w:color w:val="000000" w:themeColor="text1"/>
          <w:szCs w:val="21"/>
        </w:rPr>
        <w:t>h</w:t>
      </w:r>
      <w:r w:rsidR="00E54212" w:rsidRPr="000E5C49">
        <w:rPr>
          <w:color w:val="000000" w:themeColor="text1"/>
          <w:szCs w:val="21"/>
        </w:rPr>
        <w:t>以及</w:t>
      </w:r>
      <w:r w:rsidR="00E54212" w:rsidRPr="000E5C49">
        <w:rPr>
          <w:rFonts w:hint="eastAsia"/>
          <w:color w:val="000000" w:themeColor="text1"/>
          <w:szCs w:val="21"/>
        </w:rPr>
        <w:t>3.0</w:t>
      </w:r>
      <w:r w:rsidR="009D0C7D" w:rsidRPr="000E5C49">
        <w:rPr>
          <w:color w:val="000000" w:themeColor="text1"/>
          <w:szCs w:val="21"/>
        </w:rPr>
        <w:t xml:space="preserve"> </w:t>
      </w:r>
      <w:r w:rsidR="00E54212" w:rsidRPr="000E5C49">
        <w:rPr>
          <w:color w:val="000000" w:themeColor="text1"/>
          <w:szCs w:val="21"/>
        </w:rPr>
        <w:t>h</w:t>
      </w:r>
      <w:r w:rsidR="00E54212" w:rsidRPr="000E5C49">
        <w:rPr>
          <w:rFonts w:hint="eastAsia"/>
          <w:color w:val="000000" w:themeColor="text1"/>
          <w:szCs w:val="21"/>
        </w:rPr>
        <w:t>的</w:t>
      </w:r>
      <w:r w:rsidR="00432931" w:rsidRPr="000E5C49">
        <w:rPr>
          <w:rFonts w:hint="eastAsia"/>
          <w:color w:val="000000" w:themeColor="text1"/>
          <w:szCs w:val="21"/>
        </w:rPr>
        <w:t>多腔波形钢板组合墙</w:t>
      </w:r>
      <w:r w:rsidR="00E54212" w:rsidRPr="000E5C49">
        <w:rPr>
          <w:color w:val="000000" w:themeColor="text1"/>
          <w:szCs w:val="21"/>
        </w:rPr>
        <w:t>，其防火保护层的设计厚度可查表</w:t>
      </w:r>
      <w:r w:rsidRPr="000E5C49">
        <w:rPr>
          <w:color w:val="000000" w:themeColor="text1"/>
          <w:szCs w:val="21"/>
        </w:rPr>
        <w:t>10.</w:t>
      </w:r>
      <w:r w:rsidR="00E54212" w:rsidRPr="000E5C49">
        <w:rPr>
          <w:rFonts w:hint="eastAsia"/>
          <w:color w:val="000000" w:themeColor="text1"/>
          <w:szCs w:val="21"/>
        </w:rPr>
        <w:t>2</w:t>
      </w:r>
      <w:r w:rsidR="00E54212" w:rsidRPr="000E5C49">
        <w:rPr>
          <w:color w:val="000000" w:themeColor="text1"/>
          <w:szCs w:val="21"/>
        </w:rPr>
        <w:t>.</w:t>
      </w:r>
      <w:r w:rsidR="00E54212" w:rsidRPr="000E5C49">
        <w:rPr>
          <w:rFonts w:hint="eastAsia"/>
          <w:color w:val="000000" w:themeColor="text1"/>
          <w:szCs w:val="21"/>
        </w:rPr>
        <w:t>9</w:t>
      </w:r>
      <w:r w:rsidR="00E54212" w:rsidRPr="000E5C49">
        <w:rPr>
          <w:color w:val="000000" w:themeColor="text1"/>
          <w:szCs w:val="21"/>
        </w:rPr>
        <w:t>-1</w:t>
      </w:r>
      <w:r w:rsidR="00E54212" w:rsidRPr="000E5C49">
        <w:rPr>
          <w:rFonts w:hint="eastAsia"/>
          <w:color w:val="000000" w:themeColor="text1"/>
          <w:szCs w:val="21"/>
        </w:rPr>
        <w:t>和</w:t>
      </w:r>
      <w:r w:rsidR="00E54212" w:rsidRPr="000E5C49">
        <w:rPr>
          <w:color w:val="000000" w:themeColor="text1"/>
          <w:szCs w:val="21"/>
        </w:rPr>
        <w:t>表</w:t>
      </w:r>
      <w:r w:rsidRPr="000E5C49">
        <w:rPr>
          <w:color w:val="000000" w:themeColor="text1"/>
          <w:szCs w:val="21"/>
        </w:rPr>
        <w:t>10.</w:t>
      </w:r>
      <w:r w:rsidR="00E54212" w:rsidRPr="000E5C49">
        <w:rPr>
          <w:rFonts w:hint="eastAsia"/>
          <w:color w:val="000000" w:themeColor="text1"/>
          <w:szCs w:val="21"/>
        </w:rPr>
        <w:t>2</w:t>
      </w:r>
      <w:r w:rsidR="00E54212" w:rsidRPr="000E5C49">
        <w:rPr>
          <w:color w:val="000000" w:themeColor="text1"/>
          <w:szCs w:val="21"/>
        </w:rPr>
        <w:t>.</w:t>
      </w:r>
      <w:r w:rsidR="00E54212" w:rsidRPr="000E5C49">
        <w:rPr>
          <w:rFonts w:hint="eastAsia"/>
          <w:color w:val="000000" w:themeColor="text1"/>
          <w:szCs w:val="21"/>
        </w:rPr>
        <w:t>9</w:t>
      </w:r>
      <w:r w:rsidR="00E54212" w:rsidRPr="000E5C49">
        <w:rPr>
          <w:color w:val="000000" w:themeColor="text1"/>
          <w:szCs w:val="21"/>
        </w:rPr>
        <w:t>-2</w:t>
      </w:r>
      <w:r w:rsidR="00E54212" w:rsidRPr="000E5C49">
        <w:rPr>
          <w:color w:val="000000" w:themeColor="text1"/>
          <w:szCs w:val="21"/>
        </w:rPr>
        <w:t>确定。</w:t>
      </w:r>
      <w:r w:rsidR="00E54212" w:rsidRPr="000E5C49">
        <w:rPr>
          <w:rFonts w:hint="eastAsia"/>
          <w:color w:val="000000" w:themeColor="text1"/>
          <w:szCs w:val="21"/>
        </w:rPr>
        <w:t>防火保护层</w:t>
      </w:r>
      <w:r w:rsidR="00E54212" w:rsidRPr="000E5C49">
        <w:rPr>
          <w:color w:val="000000" w:themeColor="text1"/>
          <w:szCs w:val="21"/>
        </w:rPr>
        <w:t>的厚度应取表</w:t>
      </w:r>
      <w:r w:rsidRPr="000E5C49">
        <w:rPr>
          <w:color w:val="000000" w:themeColor="text1"/>
          <w:szCs w:val="21"/>
        </w:rPr>
        <w:t>10.</w:t>
      </w:r>
      <w:r w:rsidR="00E54212" w:rsidRPr="000E5C49">
        <w:rPr>
          <w:rFonts w:hint="eastAsia"/>
          <w:color w:val="000000" w:themeColor="text1"/>
          <w:szCs w:val="21"/>
        </w:rPr>
        <w:t>2</w:t>
      </w:r>
      <w:r w:rsidR="00E54212" w:rsidRPr="000E5C49">
        <w:rPr>
          <w:color w:val="000000" w:themeColor="text1"/>
          <w:szCs w:val="21"/>
        </w:rPr>
        <w:t>.</w:t>
      </w:r>
      <w:r w:rsidR="00E54212" w:rsidRPr="000E5C49">
        <w:rPr>
          <w:rFonts w:hint="eastAsia"/>
          <w:color w:val="000000" w:themeColor="text1"/>
          <w:szCs w:val="21"/>
        </w:rPr>
        <w:t>9</w:t>
      </w:r>
      <w:r w:rsidR="00E54212" w:rsidRPr="000E5C49">
        <w:rPr>
          <w:color w:val="000000" w:themeColor="text1"/>
          <w:szCs w:val="21"/>
        </w:rPr>
        <w:t>-1</w:t>
      </w:r>
      <w:r w:rsidR="00E54212" w:rsidRPr="000E5C49">
        <w:rPr>
          <w:rFonts w:hint="eastAsia"/>
          <w:color w:val="000000" w:themeColor="text1"/>
          <w:szCs w:val="21"/>
        </w:rPr>
        <w:t>和</w:t>
      </w:r>
      <w:r w:rsidR="00E54212" w:rsidRPr="000E5C49">
        <w:rPr>
          <w:color w:val="000000" w:themeColor="text1"/>
          <w:szCs w:val="21"/>
        </w:rPr>
        <w:t>表</w:t>
      </w:r>
      <w:r w:rsidRPr="000E5C49">
        <w:rPr>
          <w:color w:val="000000" w:themeColor="text1"/>
          <w:szCs w:val="21"/>
        </w:rPr>
        <w:t>10.</w:t>
      </w:r>
      <w:r w:rsidR="00E54212" w:rsidRPr="000E5C49">
        <w:rPr>
          <w:rFonts w:hint="eastAsia"/>
          <w:color w:val="000000" w:themeColor="text1"/>
          <w:szCs w:val="21"/>
        </w:rPr>
        <w:t>2</w:t>
      </w:r>
      <w:r w:rsidR="00E54212" w:rsidRPr="000E5C49">
        <w:rPr>
          <w:color w:val="000000" w:themeColor="text1"/>
          <w:szCs w:val="21"/>
        </w:rPr>
        <w:t>.</w:t>
      </w:r>
      <w:r w:rsidR="00E54212" w:rsidRPr="000E5C49">
        <w:rPr>
          <w:rFonts w:hint="eastAsia"/>
          <w:color w:val="000000" w:themeColor="text1"/>
          <w:szCs w:val="21"/>
        </w:rPr>
        <w:t>9</w:t>
      </w:r>
      <w:r w:rsidR="00E54212" w:rsidRPr="000E5C49">
        <w:rPr>
          <w:color w:val="000000" w:themeColor="text1"/>
          <w:szCs w:val="21"/>
        </w:rPr>
        <w:t>-2</w:t>
      </w:r>
      <w:r w:rsidR="00E54212" w:rsidRPr="000E5C49">
        <w:rPr>
          <w:color w:val="000000" w:themeColor="text1"/>
          <w:szCs w:val="21"/>
        </w:rPr>
        <w:t>中的较</w:t>
      </w:r>
      <w:r w:rsidR="00E54212" w:rsidRPr="000E5C49">
        <w:rPr>
          <w:rFonts w:hint="eastAsia"/>
          <w:color w:val="000000" w:themeColor="text1"/>
          <w:szCs w:val="21"/>
        </w:rPr>
        <w:t>大</w:t>
      </w:r>
      <w:r w:rsidR="00E54212" w:rsidRPr="000E5C49">
        <w:rPr>
          <w:color w:val="000000" w:themeColor="text1"/>
          <w:szCs w:val="21"/>
        </w:rPr>
        <w:t>值</w:t>
      </w:r>
      <w:r w:rsidR="00E54212" w:rsidRPr="000E5C49">
        <w:rPr>
          <w:rFonts w:hint="eastAsia"/>
          <w:color w:val="000000" w:themeColor="text1"/>
          <w:szCs w:val="21"/>
        </w:rPr>
        <w:t>。</w:t>
      </w:r>
    </w:p>
    <w:p w14:paraId="3C589329" w14:textId="2E1DEA53" w:rsidR="005714F8" w:rsidRPr="000E5C49" w:rsidRDefault="00E54212" w:rsidP="009D0C7D">
      <w:pPr>
        <w:jc w:val="center"/>
        <w:rPr>
          <w:color w:val="000000" w:themeColor="text1"/>
          <w:sz w:val="18"/>
          <w:szCs w:val="18"/>
        </w:rPr>
      </w:pPr>
      <w:r w:rsidRPr="000E5C49">
        <w:rPr>
          <w:color w:val="000000" w:themeColor="text1"/>
          <w:sz w:val="18"/>
          <w:szCs w:val="18"/>
        </w:rPr>
        <w:t>表</w:t>
      </w:r>
      <w:r w:rsidR="005F7730" w:rsidRPr="000E5C49">
        <w:rPr>
          <w:color w:val="000000" w:themeColor="text1"/>
          <w:sz w:val="18"/>
          <w:szCs w:val="18"/>
        </w:rPr>
        <w:t>10.</w:t>
      </w:r>
      <w:r w:rsidRPr="000E5C49">
        <w:rPr>
          <w:rFonts w:hint="eastAsia"/>
          <w:color w:val="000000" w:themeColor="text1"/>
          <w:sz w:val="18"/>
          <w:szCs w:val="18"/>
        </w:rPr>
        <w:t>2</w:t>
      </w:r>
      <w:r w:rsidRPr="000E5C49">
        <w:rPr>
          <w:color w:val="000000" w:themeColor="text1"/>
          <w:sz w:val="18"/>
          <w:szCs w:val="18"/>
        </w:rPr>
        <w:t>.</w:t>
      </w:r>
      <w:r w:rsidRPr="000E5C49">
        <w:rPr>
          <w:rFonts w:hint="eastAsia"/>
          <w:color w:val="000000" w:themeColor="text1"/>
          <w:sz w:val="18"/>
          <w:szCs w:val="18"/>
        </w:rPr>
        <w:t>9</w:t>
      </w:r>
      <w:r w:rsidRPr="000E5C49">
        <w:rPr>
          <w:color w:val="000000" w:themeColor="text1"/>
          <w:sz w:val="18"/>
          <w:szCs w:val="18"/>
        </w:rPr>
        <w:t>-1</w:t>
      </w:r>
      <w:r w:rsidR="00D4437E" w:rsidRPr="000E5C49">
        <w:rPr>
          <w:color w:val="000000" w:themeColor="text1"/>
          <w:sz w:val="18"/>
          <w:szCs w:val="18"/>
        </w:rPr>
        <w:t xml:space="preserve">  </w:t>
      </w:r>
      <w:r w:rsidRPr="000E5C49">
        <w:rPr>
          <w:rFonts w:hint="eastAsia"/>
          <w:color w:val="000000" w:themeColor="text1"/>
          <w:sz w:val="18"/>
          <w:szCs w:val="18"/>
        </w:rPr>
        <w:t>稳定性要求下</w:t>
      </w:r>
      <w:r w:rsidRPr="000E5C49">
        <w:rPr>
          <w:color w:val="000000" w:themeColor="text1"/>
          <w:sz w:val="18"/>
          <w:szCs w:val="18"/>
        </w:rPr>
        <w:t>双面受火</w:t>
      </w:r>
      <w:r w:rsidR="00432931" w:rsidRPr="000E5C49">
        <w:rPr>
          <w:rFonts w:hint="eastAsia"/>
          <w:color w:val="000000" w:themeColor="text1"/>
          <w:sz w:val="18"/>
          <w:szCs w:val="18"/>
        </w:rPr>
        <w:t>多腔波形钢板组合墙</w:t>
      </w:r>
      <w:r w:rsidRPr="000E5C49">
        <w:rPr>
          <w:rFonts w:hint="eastAsia"/>
          <w:color w:val="000000" w:themeColor="text1"/>
          <w:sz w:val="18"/>
          <w:szCs w:val="18"/>
        </w:rPr>
        <w:t>防火涂料保护层厚度</w:t>
      </w:r>
    </w:p>
    <w:tbl>
      <w:tblPr>
        <w:tblW w:w="5000" w:type="pct"/>
        <w:jc w:val="center"/>
        <w:tblLayout w:type="fixed"/>
        <w:tblLook w:val="04A0" w:firstRow="1" w:lastRow="0" w:firstColumn="1" w:lastColumn="0" w:noHBand="0" w:noVBand="1"/>
      </w:tblPr>
      <w:tblGrid>
        <w:gridCol w:w="418"/>
        <w:gridCol w:w="425"/>
        <w:gridCol w:w="566"/>
        <w:gridCol w:w="463"/>
        <w:gridCol w:w="453"/>
        <w:gridCol w:w="497"/>
        <w:gridCol w:w="498"/>
        <w:gridCol w:w="453"/>
        <w:gridCol w:w="497"/>
        <w:gridCol w:w="498"/>
        <w:gridCol w:w="453"/>
        <w:gridCol w:w="497"/>
        <w:gridCol w:w="493"/>
      </w:tblGrid>
      <w:tr w:rsidR="000E5C49" w:rsidRPr="000E5C49" w14:paraId="4D2199A9" w14:textId="77777777" w:rsidTr="009D0C7D">
        <w:trPr>
          <w:trHeight w:val="227"/>
          <w:jc w:val="center"/>
        </w:trPr>
        <w:tc>
          <w:tcPr>
            <w:tcW w:w="336" w:type="pct"/>
            <w:vMerge w:val="restart"/>
            <w:tcBorders>
              <w:top w:val="single" w:sz="8" w:space="0" w:color="auto"/>
              <w:left w:val="single" w:sz="8" w:space="0" w:color="auto"/>
              <w:bottom w:val="single" w:sz="8" w:space="0" w:color="000000"/>
              <w:right w:val="single" w:sz="8" w:space="0" w:color="auto"/>
            </w:tcBorders>
            <w:shd w:val="clear" w:color="auto" w:fill="auto"/>
            <w:noWrap/>
            <w:tcMar>
              <w:left w:w="0" w:type="dxa"/>
              <w:right w:w="0" w:type="dxa"/>
            </w:tcMar>
            <w:vAlign w:val="center"/>
          </w:tcPr>
          <w:p w14:paraId="2D1270D3" w14:textId="77777777" w:rsidR="005714F8" w:rsidRPr="000E5C49" w:rsidRDefault="00E54212" w:rsidP="00D4437E">
            <w:pPr>
              <w:widowControl/>
              <w:jc w:val="center"/>
              <w:rPr>
                <w:rFonts w:ascii="宋体" w:hAnsi="宋体" w:cs="宋体"/>
                <w:color w:val="000000" w:themeColor="text1"/>
                <w:kern w:val="0"/>
                <w:sz w:val="18"/>
                <w:szCs w:val="18"/>
              </w:rPr>
            </w:pPr>
            <w:r w:rsidRPr="000E5C49">
              <w:rPr>
                <w:rFonts w:ascii="宋体" w:hAnsi="宋体" w:cs="宋体" w:hint="eastAsia"/>
                <w:color w:val="000000" w:themeColor="text1"/>
                <w:kern w:val="0"/>
                <w:sz w:val="18"/>
                <w:szCs w:val="18"/>
              </w:rPr>
              <w:t>长细比</w:t>
            </w:r>
          </w:p>
        </w:tc>
        <w:tc>
          <w:tcPr>
            <w:tcW w:w="341" w:type="pct"/>
            <w:vMerge w:val="restart"/>
            <w:tcBorders>
              <w:top w:val="single" w:sz="8" w:space="0" w:color="auto"/>
              <w:left w:val="single" w:sz="8" w:space="0" w:color="auto"/>
              <w:bottom w:val="single" w:sz="8" w:space="0" w:color="000000"/>
              <w:right w:val="single" w:sz="8" w:space="0" w:color="auto"/>
            </w:tcBorders>
            <w:shd w:val="clear" w:color="auto" w:fill="auto"/>
            <w:noWrap/>
            <w:tcMar>
              <w:left w:w="0" w:type="dxa"/>
              <w:right w:w="0" w:type="dxa"/>
            </w:tcMar>
            <w:vAlign w:val="center"/>
          </w:tcPr>
          <w:p w14:paraId="377F274B" w14:textId="77777777" w:rsidR="005714F8" w:rsidRPr="000E5C49" w:rsidRDefault="00E54212" w:rsidP="00D4437E">
            <w:pPr>
              <w:widowControl/>
              <w:jc w:val="center"/>
              <w:rPr>
                <w:rFonts w:ascii="宋体" w:hAnsi="宋体" w:cs="宋体"/>
                <w:color w:val="000000" w:themeColor="text1"/>
                <w:kern w:val="0"/>
                <w:sz w:val="18"/>
                <w:szCs w:val="18"/>
              </w:rPr>
            </w:pPr>
            <w:r w:rsidRPr="000E5C49">
              <w:rPr>
                <w:rFonts w:ascii="宋体" w:hAnsi="宋体" w:cs="宋体" w:hint="eastAsia"/>
                <w:color w:val="000000" w:themeColor="text1"/>
                <w:kern w:val="0"/>
                <w:sz w:val="18"/>
                <w:szCs w:val="18"/>
              </w:rPr>
              <w:t>高宽比</w:t>
            </w:r>
          </w:p>
        </w:tc>
        <w:tc>
          <w:tcPr>
            <w:tcW w:w="456" w:type="pct"/>
            <w:tcBorders>
              <w:top w:val="single" w:sz="8" w:space="0" w:color="auto"/>
              <w:left w:val="nil"/>
              <w:bottom w:val="nil"/>
              <w:right w:val="single" w:sz="8" w:space="0" w:color="auto"/>
            </w:tcBorders>
            <w:shd w:val="clear" w:color="auto" w:fill="auto"/>
            <w:noWrap/>
            <w:tcMar>
              <w:left w:w="0" w:type="dxa"/>
              <w:right w:w="0" w:type="dxa"/>
            </w:tcMar>
            <w:vAlign w:val="center"/>
          </w:tcPr>
          <w:p w14:paraId="24133D84" w14:textId="77777777" w:rsidR="005714F8" w:rsidRPr="000E5C49" w:rsidRDefault="00E54212" w:rsidP="00D4437E">
            <w:pPr>
              <w:widowControl/>
              <w:jc w:val="center"/>
              <w:rPr>
                <w:rFonts w:ascii="宋体" w:hAnsi="宋体" w:cs="宋体"/>
                <w:color w:val="000000" w:themeColor="text1"/>
                <w:kern w:val="0"/>
                <w:sz w:val="18"/>
                <w:szCs w:val="18"/>
              </w:rPr>
            </w:pPr>
            <w:r w:rsidRPr="000E5C49">
              <w:rPr>
                <w:rFonts w:ascii="宋体" w:hAnsi="宋体" w:cs="宋体" w:hint="eastAsia"/>
                <w:color w:val="000000" w:themeColor="text1"/>
                <w:kern w:val="0"/>
                <w:sz w:val="18"/>
                <w:szCs w:val="18"/>
              </w:rPr>
              <w:t>腔体</w:t>
            </w:r>
          </w:p>
        </w:tc>
        <w:tc>
          <w:tcPr>
            <w:tcW w:w="373" w:type="pct"/>
            <w:tcBorders>
              <w:top w:val="single" w:sz="8" w:space="0" w:color="auto"/>
              <w:left w:val="nil"/>
              <w:bottom w:val="nil"/>
              <w:right w:val="single" w:sz="8" w:space="0" w:color="auto"/>
            </w:tcBorders>
            <w:shd w:val="clear" w:color="auto" w:fill="auto"/>
            <w:noWrap/>
            <w:tcMar>
              <w:left w:w="0" w:type="dxa"/>
              <w:right w:w="0" w:type="dxa"/>
            </w:tcMar>
            <w:vAlign w:val="center"/>
          </w:tcPr>
          <w:p w14:paraId="112BBF8E" w14:textId="77777777" w:rsidR="005714F8" w:rsidRPr="000E5C49" w:rsidRDefault="00E54212" w:rsidP="00D4437E">
            <w:pPr>
              <w:widowControl/>
              <w:jc w:val="center"/>
              <w:rPr>
                <w:rFonts w:ascii="宋体" w:hAnsi="宋体" w:cs="宋体"/>
                <w:color w:val="000000" w:themeColor="text1"/>
                <w:kern w:val="0"/>
                <w:sz w:val="18"/>
                <w:szCs w:val="18"/>
              </w:rPr>
            </w:pPr>
            <w:r w:rsidRPr="000E5C49">
              <w:rPr>
                <w:rFonts w:ascii="宋体" w:hAnsi="宋体" w:cs="宋体" w:hint="eastAsia"/>
                <w:color w:val="000000" w:themeColor="text1"/>
                <w:kern w:val="0"/>
                <w:sz w:val="18"/>
                <w:szCs w:val="18"/>
              </w:rPr>
              <w:t>腔体</w:t>
            </w:r>
          </w:p>
        </w:tc>
        <w:tc>
          <w:tcPr>
            <w:tcW w:w="3494" w:type="pct"/>
            <w:gridSpan w:val="9"/>
            <w:vMerge w:val="restart"/>
            <w:tcBorders>
              <w:top w:val="single" w:sz="8" w:space="0" w:color="auto"/>
              <w:left w:val="single" w:sz="8" w:space="0" w:color="auto"/>
              <w:bottom w:val="single" w:sz="8" w:space="0" w:color="000000"/>
              <w:right w:val="single" w:sz="8" w:space="0" w:color="000000"/>
            </w:tcBorders>
            <w:shd w:val="clear" w:color="auto" w:fill="auto"/>
            <w:noWrap/>
            <w:tcMar>
              <w:left w:w="0" w:type="dxa"/>
              <w:right w:w="0" w:type="dxa"/>
            </w:tcMar>
            <w:vAlign w:val="center"/>
          </w:tcPr>
          <w:p w14:paraId="566072D1" w14:textId="77777777" w:rsidR="005714F8" w:rsidRPr="000E5C49" w:rsidRDefault="00E54212" w:rsidP="00D4437E">
            <w:pPr>
              <w:widowControl/>
              <w:jc w:val="center"/>
              <w:rPr>
                <w:rFonts w:ascii="宋体" w:hAnsi="宋体" w:cs="宋体"/>
                <w:color w:val="000000" w:themeColor="text1"/>
                <w:kern w:val="0"/>
                <w:sz w:val="18"/>
                <w:szCs w:val="18"/>
              </w:rPr>
            </w:pPr>
            <w:r w:rsidRPr="000E5C49">
              <w:rPr>
                <w:rFonts w:ascii="宋体" w:hAnsi="宋体" w:cs="宋体" w:hint="eastAsia"/>
                <w:color w:val="000000" w:themeColor="text1"/>
                <w:kern w:val="0"/>
                <w:sz w:val="18"/>
                <w:szCs w:val="18"/>
              </w:rPr>
              <w:t xml:space="preserve">防火保护层最小厚度 </w:t>
            </w:r>
            <w:r w:rsidRPr="000E5C49">
              <w:rPr>
                <w:color w:val="000000" w:themeColor="text1"/>
                <w:kern w:val="0"/>
                <w:sz w:val="18"/>
                <w:szCs w:val="18"/>
              </w:rPr>
              <w:t>(mm)</w:t>
            </w:r>
          </w:p>
        </w:tc>
      </w:tr>
      <w:tr w:rsidR="000E5C49" w:rsidRPr="000E5C49" w14:paraId="7CD4F090" w14:textId="77777777" w:rsidTr="009D0C7D">
        <w:trPr>
          <w:trHeight w:val="170"/>
          <w:jc w:val="center"/>
        </w:trPr>
        <w:tc>
          <w:tcPr>
            <w:tcW w:w="336" w:type="pct"/>
            <w:vMerge/>
            <w:tcBorders>
              <w:top w:val="single" w:sz="8" w:space="0" w:color="auto"/>
              <w:left w:val="single" w:sz="8" w:space="0" w:color="auto"/>
              <w:bottom w:val="single" w:sz="8" w:space="0" w:color="000000"/>
              <w:right w:val="single" w:sz="8" w:space="0" w:color="auto"/>
            </w:tcBorders>
            <w:tcMar>
              <w:left w:w="0" w:type="dxa"/>
              <w:right w:w="0" w:type="dxa"/>
            </w:tcMar>
            <w:vAlign w:val="center"/>
          </w:tcPr>
          <w:p w14:paraId="1D10CB27" w14:textId="77777777" w:rsidR="005714F8" w:rsidRPr="000E5C49" w:rsidRDefault="005714F8" w:rsidP="00D4437E">
            <w:pPr>
              <w:widowControl/>
              <w:jc w:val="left"/>
              <w:rPr>
                <w:rFonts w:ascii="宋体" w:hAnsi="宋体" w:cs="宋体"/>
                <w:color w:val="000000" w:themeColor="text1"/>
                <w:kern w:val="0"/>
                <w:sz w:val="18"/>
                <w:szCs w:val="18"/>
              </w:rPr>
            </w:pPr>
          </w:p>
        </w:tc>
        <w:tc>
          <w:tcPr>
            <w:tcW w:w="341" w:type="pct"/>
            <w:vMerge/>
            <w:tcBorders>
              <w:top w:val="single" w:sz="8" w:space="0" w:color="auto"/>
              <w:left w:val="single" w:sz="8" w:space="0" w:color="auto"/>
              <w:bottom w:val="single" w:sz="8" w:space="0" w:color="000000"/>
              <w:right w:val="single" w:sz="8" w:space="0" w:color="auto"/>
            </w:tcBorders>
            <w:tcMar>
              <w:left w:w="0" w:type="dxa"/>
              <w:right w:w="0" w:type="dxa"/>
            </w:tcMar>
            <w:vAlign w:val="center"/>
          </w:tcPr>
          <w:p w14:paraId="284E5A15" w14:textId="77777777" w:rsidR="005714F8" w:rsidRPr="000E5C49" w:rsidRDefault="005714F8" w:rsidP="00D4437E">
            <w:pPr>
              <w:widowControl/>
              <w:jc w:val="left"/>
              <w:rPr>
                <w:rFonts w:ascii="宋体" w:hAnsi="宋体" w:cs="宋体"/>
                <w:color w:val="000000" w:themeColor="text1"/>
                <w:kern w:val="0"/>
                <w:sz w:val="18"/>
                <w:szCs w:val="18"/>
              </w:rPr>
            </w:pPr>
          </w:p>
        </w:tc>
        <w:tc>
          <w:tcPr>
            <w:tcW w:w="456" w:type="pct"/>
            <w:tcBorders>
              <w:top w:val="nil"/>
              <w:left w:val="nil"/>
              <w:bottom w:val="single" w:sz="8" w:space="0" w:color="auto"/>
              <w:right w:val="single" w:sz="8" w:space="0" w:color="auto"/>
            </w:tcBorders>
            <w:shd w:val="clear" w:color="auto" w:fill="auto"/>
            <w:noWrap/>
            <w:tcMar>
              <w:left w:w="0" w:type="dxa"/>
              <w:right w:w="0" w:type="dxa"/>
            </w:tcMar>
            <w:vAlign w:val="center"/>
          </w:tcPr>
          <w:p w14:paraId="60E292F8" w14:textId="77777777" w:rsidR="005714F8" w:rsidRPr="000E5C49" w:rsidRDefault="00E54212" w:rsidP="00D4437E">
            <w:pPr>
              <w:widowControl/>
              <w:jc w:val="center"/>
              <w:rPr>
                <w:rFonts w:ascii="宋体" w:hAnsi="宋体" w:cs="宋体"/>
                <w:color w:val="000000" w:themeColor="text1"/>
                <w:kern w:val="0"/>
                <w:sz w:val="18"/>
                <w:szCs w:val="18"/>
              </w:rPr>
            </w:pPr>
            <w:r w:rsidRPr="000E5C49">
              <w:rPr>
                <w:rFonts w:ascii="宋体" w:hAnsi="宋体" w:cs="宋体" w:hint="eastAsia"/>
                <w:color w:val="000000" w:themeColor="text1"/>
                <w:kern w:val="0"/>
                <w:sz w:val="18"/>
                <w:szCs w:val="18"/>
              </w:rPr>
              <w:t>高度</w:t>
            </w:r>
          </w:p>
        </w:tc>
        <w:tc>
          <w:tcPr>
            <w:tcW w:w="373" w:type="pct"/>
            <w:tcBorders>
              <w:top w:val="nil"/>
              <w:left w:val="nil"/>
              <w:bottom w:val="single" w:sz="8" w:space="0" w:color="auto"/>
              <w:right w:val="single" w:sz="8" w:space="0" w:color="auto"/>
            </w:tcBorders>
            <w:shd w:val="clear" w:color="auto" w:fill="auto"/>
            <w:noWrap/>
            <w:tcMar>
              <w:left w:w="0" w:type="dxa"/>
              <w:right w:w="0" w:type="dxa"/>
            </w:tcMar>
            <w:vAlign w:val="center"/>
          </w:tcPr>
          <w:p w14:paraId="6F2D2EE6" w14:textId="77777777" w:rsidR="005714F8" w:rsidRPr="000E5C49" w:rsidRDefault="00E54212" w:rsidP="00D4437E">
            <w:pPr>
              <w:widowControl/>
              <w:jc w:val="center"/>
              <w:rPr>
                <w:rFonts w:ascii="宋体" w:hAnsi="宋体" w:cs="宋体"/>
                <w:color w:val="000000" w:themeColor="text1"/>
                <w:kern w:val="0"/>
                <w:sz w:val="18"/>
                <w:szCs w:val="18"/>
              </w:rPr>
            </w:pPr>
            <w:r w:rsidRPr="000E5C49">
              <w:rPr>
                <w:rFonts w:ascii="宋体" w:hAnsi="宋体" w:cs="宋体" w:hint="eastAsia"/>
                <w:color w:val="000000" w:themeColor="text1"/>
                <w:kern w:val="0"/>
                <w:sz w:val="18"/>
                <w:szCs w:val="18"/>
              </w:rPr>
              <w:t>宽度</w:t>
            </w:r>
          </w:p>
        </w:tc>
        <w:tc>
          <w:tcPr>
            <w:tcW w:w="3494" w:type="pct"/>
            <w:gridSpan w:val="9"/>
            <w:vMerge/>
            <w:tcBorders>
              <w:top w:val="nil"/>
              <w:left w:val="nil"/>
              <w:bottom w:val="single" w:sz="8" w:space="0" w:color="auto"/>
              <w:right w:val="single" w:sz="8" w:space="0" w:color="auto"/>
            </w:tcBorders>
            <w:tcMar>
              <w:left w:w="0" w:type="dxa"/>
              <w:right w:w="0" w:type="dxa"/>
            </w:tcMar>
            <w:vAlign w:val="center"/>
          </w:tcPr>
          <w:p w14:paraId="336D2298" w14:textId="77777777" w:rsidR="005714F8" w:rsidRPr="000E5C49" w:rsidRDefault="005714F8" w:rsidP="00D4437E">
            <w:pPr>
              <w:widowControl/>
              <w:jc w:val="left"/>
              <w:rPr>
                <w:rFonts w:ascii="宋体" w:hAnsi="宋体" w:cs="宋体"/>
                <w:color w:val="000000" w:themeColor="text1"/>
                <w:kern w:val="0"/>
                <w:sz w:val="18"/>
                <w:szCs w:val="18"/>
              </w:rPr>
            </w:pPr>
          </w:p>
        </w:tc>
      </w:tr>
      <w:tr w:rsidR="000E5C49" w:rsidRPr="000E5C49" w14:paraId="63B075AC" w14:textId="77777777" w:rsidTr="009D0C7D">
        <w:trPr>
          <w:trHeight w:val="227"/>
          <w:jc w:val="center"/>
        </w:trPr>
        <w:tc>
          <w:tcPr>
            <w:tcW w:w="336" w:type="pct"/>
            <w:vMerge w:val="restart"/>
            <w:tcBorders>
              <w:top w:val="nil"/>
              <w:left w:val="single" w:sz="8" w:space="0" w:color="auto"/>
              <w:bottom w:val="single" w:sz="8" w:space="0" w:color="000000"/>
              <w:right w:val="single" w:sz="8" w:space="0" w:color="auto"/>
            </w:tcBorders>
            <w:shd w:val="clear" w:color="auto" w:fill="auto"/>
            <w:noWrap/>
            <w:tcMar>
              <w:left w:w="0" w:type="dxa"/>
              <w:right w:w="0" w:type="dxa"/>
            </w:tcMar>
            <w:vAlign w:val="center"/>
          </w:tcPr>
          <w:p w14:paraId="101DD23B" w14:textId="77777777" w:rsidR="005714F8" w:rsidRPr="000E5C49" w:rsidRDefault="00E54212" w:rsidP="00D4437E">
            <w:pPr>
              <w:widowControl/>
              <w:jc w:val="center"/>
              <w:rPr>
                <w:i/>
                <w:iCs/>
                <w:color w:val="000000" w:themeColor="text1"/>
                <w:kern w:val="0"/>
                <w:sz w:val="18"/>
                <w:szCs w:val="18"/>
              </w:rPr>
            </w:pPr>
            <w:r w:rsidRPr="000E5C49">
              <w:rPr>
                <w:i/>
                <w:iCs/>
                <w:color w:val="000000" w:themeColor="text1"/>
                <w:kern w:val="0"/>
                <w:sz w:val="18"/>
                <w:szCs w:val="18"/>
              </w:rPr>
              <w:t>λ</w:t>
            </w:r>
            <w:r w:rsidRPr="000E5C49">
              <w:rPr>
                <w:color w:val="000000" w:themeColor="text1"/>
                <w:kern w:val="0"/>
                <w:sz w:val="18"/>
                <w:szCs w:val="18"/>
                <w:vertAlign w:val="subscript"/>
              </w:rPr>
              <w:t>g</w:t>
            </w:r>
          </w:p>
        </w:tc>
        <w:tc>
          <w:tcPr>
            <w:tcW w:w="341" w:type="pct"/>
            <w:vMerge w:val="restart"/>
            <w:tcBorders>
              <w:top w:val="nil"/>
              <w:left w:val="single" w:sz="8" w:space="0" w:color="auto"/>
              <w:bottom w:val="single" w:sz="8" w:space="0" w:color="000000"/>
              <w:right w:val="single" w:sz="8" w:space="0" w:color="auto"/>
            </w:tcBorders>
            <w:shd w:val="clear" w:color="auto" w:fill="auto"/>
            <w:noWrap/>
            <w:tcMar>
              <w:left w:w="0" w:type="dxa"/>
              <w:right w:w="0" w:type="dxa"/>
            </w:tcMar>
            <w:vAlign w:val="center"/>
          </w:tcPr>
          <w:p w14:paraId="6316D61B" w14:textId="77777777" w:rsidR="005714F8" w:rsidRPr="000E5C49" w:rsidRDefault="00E54212" w:rsidP="00D4437E">
            <w:pPr>
              <w:widowControl/>
              <w:jc w:val="center"/>
              <w:rPr>
                <w:i/>
                <w:iCs/>
                <w:color w:val="000000" w:themeColor="text1"/>
                <w:kern w:val="0"/>
                <w:sz w:val="18"/>
                <w:szCs w:val="18"/>
              </w:rPr>
            </w:pPr>
            <w:r w:rsidRPr="000E5C49">
              <w:rPr>
                <w:i/>
                <w:iCs/>
                <w:color w:val="000000" w:themeColor="text1"/>
                <w:kern w:val="0"/>
                <w:sz w:val="18"/>
                <w:szCs w:val="18"/>
              </w:rPr>
              <w:t>d/b</w:t>
            </w:r>
          </w:p>
        </w:tc>
        <w:tc>
          <w:tcPr>
            <w:tcW w:w="456" w:type="pct"/>
            <w:tcBorders>
              <w:top w:val="nil"/>
              <w:left w:val="nil"/>
              <w:bottom w:val="single" w:sz="8" w:space="0" w:color="auto"/>
              <w:right w:val="single" w:sz="8" w:space="0" w:color="auto"/>
            </w:tcBorders>
            <w:shd w:val="clear" w:color="auto" w:fill="auto"/>
            <w:noWrap/>
            <w:tcMar>
              <w:left w:w="0" w:type="dxa"/>
              <w:right w:w="0" w:type="dxa"/>
            </w:tcMar>
            <w:vAlign w:val="center"/>
          </w:tcPr>
          <w:p w14:paraId="7E20BE3E" w14:textId="77777777" w:rsidR="005714F8" w:rsidRPr="000E5C49" w:rsidRDefault="00E54212" w:rsidP="00D4437E">
            <w:pPr>
              <w:widowControl/>
              <w:jc w:val="center"/>
              <w:rPr>
                <w:i/>
                <w:iCs/>
                <w:color w:val="000000" w:themeColor="text1"/>
                <w:kern w:val="0"/>
                <w:sz w:val="18"/>
                <w:szCs w:val="18"/>
              </w:rPr>
            </w:pPr>
            <w:r w:rsidRPr="000E5C49">
              <w:rPr>
                <w:i/>
                <w:iCs/>
                <w:color w:val="000000" w:themeColor="text1"/>
                <w:kern w:val="0"/>
                <w:sz w:val="18"/>
                <w:szCs w:val="18"/>
              </w:rPr>
              <w:t>b</w:t>
            </w:r>
          </w:p>
        </w:tc>
        <w:tc>
          <w:tcPr>
            <w:tcW w:w="373" w:type="pct"/>
            <w:tcBorders>
              <w:top w:val="nil"/>
              <w:left w:val="nil"/>
              <w:bottom w:val="single" w:sz="8" w:space="0" w:color="auto"/>
              <w:right w:val="single" w:sz="8" w:space="0" w:color="auto"/>
            </w:tcBorders>
            <w:shd w:val="clear" w:color="auto" w:fill="auto"/>
            <w:noWrap/>
            <w:tcMar>
              <w:left w:w="0" w:type="dxa"/>
              <w:right w:w="0" w:type="dxa"/>
            </w:tcMar>
            <w:vAlign w:val="center"/>
          </w:tcPr>
          <w:p w14:paraId="492F5B11" w14:textId="77777777" w:rsidR="005714F8" w:rsidRPr="000E5C49" w:rsidRDefault="00E54212" w:rsidP="00D4437E">
            <w:pPr>
              <w:widowControl/>
              <w:jc w:val="center"/>
              <w:rPr>
                <w:i/>
                <w:iCs/>
                <w:color w:val="000000" w:themeColor="text1"/>
                <w:kern w:val="0"/>
                <w:sz w:val="18"/>
                <w:szCs w:val="18"/>
              </w:rPr>
            </w:pPr>
            <w:r w:rsidRPr="000E5C49">
              <w:rPr>
                <w:i/>
                <w:iCs/>
                <w:color w:val="000000" w:themeColor="text1"/>
                <w:kern w:val="0"/>
                <w:sz w:val="18"/>
                <w:szCs w:val="18"/>
              </w:rPr>
              <w:t>d</w:t>
            </w:r>
          </w:p>
        </w:tc>
        <w:tc>
          <w:tcPr>
            <w:tcW w:w="1166" w:type="pct"/>
            <w:gridSpan w:val="3"/>
            <w:tcBorders>
              <w:top w:val="single" w:sz="8" w:space="0" w:color="auto"/>
              <w:left w:val="nil"/>
              <w:bottom w:val="single" w:sz="8" w:space="0" w:color="auto"/>
              <w:right w:val="single" w:sz="8" w:space="0" w:color="000000"/>
            </w:tcBorders>
            <w:shd w:val="clear" w:color="auto" w:fill="auto"/>
            <w:noWrap/>
            <w:tcMar>
              <w:left w:w="0" w:type="dxa"/>
              <w:right w:w="0" w:type="dxa"/>
            </w:tcMar>
            <w:vAlign w:val="center"/>
          </w:tcPr>
          <w:p w14:paraId="38C56F79" w14:textId="77777777" w:rsidR="005714F8" w:rsidRPr="000E5C49" w:rsidRDefault="00E54212" w:rsidP="00D4437E">
            <w:pPr>
              <w:widowControl/>
              <w:jc w:val="center"/>
              <w:rPr>
                <w:color w:val="000000" w:themeColor="text1"/>
                <w:kern w:val="0"/>
                <w:sz w:val="18"/>
                <w:szCs w:val="18"/>
              </w:rPr>
            </w:pPr>
            <w:r w:rsidRPr="000E5C49">
              <w:rPr>
                <w:i/>
                <w:color w:val="000000" w:themeColor="text1"/>
                <w:kern w:val="0"/>
                <w:sz w:val="18"/>
                <w:szCs w:val="18"/>
              </w:rPr>
              <w:t>t</w:t>
            </w:r>
            <w:r w:rsidRPr="000E5C49">
              <w:rPr>
                <w:color w:val="000000" w:themeColor="text1"/>
                <w:kern w:val="0"/>
                <w:sz w:val="18"/>
                <w:szCs w:val="18"/>
                <w:vertAlign w:val="subscript"/>
              </w:rPr>
              <w:t>R</w:t>
            </w:r>
            <w:r w:rsidRPr="000E5C49">
              <w:rPr>
                <w:color w:val="000000" w:themeColor="text1"/>
                <w:kern w:val="0"/>
                <w:sz w:val="18"/>
                <w:szCs w:val="18"/>
              </w:rPr>
              <w:t>=2.0h</w:t>
            </w:r>
          </w:p>
        </w:tc>
        <w:tc>
          <w:tcPr>
            <w:tcW w:w="1166" w:type="pct"/>
            <w:gridSpan w:val="3"/>
            <w:tcBorders>
              <w:top w:val="single" w:sz="8" w:space="0" w:color="auto"/>
              <w:left w:val="nil"/>
              <w:bottom w:val="single" w:sz="8" w:space="0" w:color="auto"/>
              <w:right w:val="single" w:sz="8" w:space="0" w:color="000000"/>
            </w:tcBorders>
            <w:shd w:val="clear" w:color="auto" w:fill="auto"/>
            <w:noWrap/>
            <w:tcMar>
              <w:left w:w="0" w:type="dxa"/>
              <w:right w:w="0" w:type="dxa"/>
            </w:tcMar>
            <w:vAlign w:val="center"/>
          </w:tcPr>
          <w:p w14:paraId="095235B3" w14:textId="77777777" w:rsidR="005714F8" w:rsidRPr="000E5C49" w:rsidRDefault="00E54212" w:rsidP="00D4437E">
            <w:pPr>
              <w:widowControl/>
              <w:jc w:val="center"/>
              <w:rPr>
                <w:rFonts w:ascii="宋体" w:hAnsi="宋体" w:cs="宋体"/>
                <w:color w:val="000000" w:themeColor="text1"/>
                <w:kern w:val="0"/>
                <w:sz w:val="18"/>
                <w:szCs w:val="18"/>
              </w:rPr>
            </w:pPr>
            <w:r w:rsidRPr="000E5C49">
              <w:rPr>
                <w:i/>
                <w:color w:val="000000" w:themeColor="text1"/>
                <w:kern w:val="0"/>
                <w:sz w:val="18"/>
                <w:szCs w:val="18"/>
              </w:rPr>
              <w:t>t</w:t>
            </w:r>
            <w:r w:rsidRPr="000E5C49">
              <w:rPr>
                <w:color w:val="000000" w:themeColor="text1"/>
                <w:kern w:val="0"/>
                <w:sz w:val="18"/>
                <w:szCs w:val="18"/>
                <w:vertAlign w:val="subscript"/>
              </w:rPr>
              <w:t>R</w:t>
            </w:r>
            <w:r w:rsidRPr="000E5C49">
              <w:rPr>
                <w:color w:val="000000" w:themeColor="text1"/>
                <w:kern w:val="0"/>
                <w:sz w:val="18"/>
                <w:szCs w:val="18"/>
              </w:rPr>
              <w:t>=2.5h</w:t>
            </w:r>
          </w:p>
        </w:tc>
        <w:tc>
          <w:tcPr>
            <w:tcW w:w="1162" w:type="pct"/>
            <w:gridSpan w:val="3"/>
            <w:tcBorders>
              <w:top w:val="single" w:sz="8" w:space="0" w:color="auto"/>
              <w:left w:val="nil"/>
              <w:bottom w:val="single" w:sz="8" w:space="0" w:color="auto"/>
              <w:right w:val="single" w:sz="8" w:space="0" w:color="000000"/>
            </w:tcBorders>
            <w:shd w:val="clear" w:color="auto" w:fill="auto"/>
            <w:noWrap/>
            <w:tcMar>
              <w:left w:w="0" w:type="dxa"/>
              <w:right w:w="0" w:type="dxa"/>
            </w:tcMar>
            <w:vAlign w:val="center"/>
          </w:tcPr>
          <w:p w14:paraId="31E2C51B" w14:textId="77777777" w:rsidR="005714F8" w:rsidRPr="000E5C49" w:rsidRDefault="00E54212" w:rsidP="00D4437E">
            <w:pPr>
              <w:widowControl/>
              <w:jc w:val="center"/>
              <w:rPr>
                <w:rFonts w:ascii="宋体" w:hAnsi="宋体" w:cs="宋体"/>
                <w:color w:val="000000" w:themeColor="text1"/>
                <w:kern w:val="0"/>
                <w:sz w:val="18"/>
                <w:szCs w:val="18"/>
              </w:rPr>
            </w:pPr>
            <w:r w:rsidRPr="000E5C49">
              <w:rPr>
                <w:i/>
                <w:color w:val="000000" w:themeColor="text1"/>
                <w:kern w:val="0"/>
                <w:sz w:val="18"/>
                <w:szCs w:val="18"/>
              </w:rPr>
              <w:t>t</w:t>
            </w:r>
            <w:r w:rsidRPr="000E5C49">
              <w:rPr>
                <w:color w:val="000000" w:themeColor="text1"/>
                <w:kern w:val="0"/>
                <w:sz w:val="18"/>
                <w:szCs w:val="18"/>
                <w:vertAlign w:val="subscript"/>
              </w:rPr>
              <w:t>R</w:t>
            </w:r>
            <w:r w:rsidRPr="000E5C49">
              <w:rPr>
                <w:color w:val="000000" w:themeColor="text1"/>
                <w:kern w:val="0"/>
                <w:sz w:val="18"/>
                <w:szCs w:val="18"/>
              </w:rPr>
              <w:t>=3.0h</w:t>
            </w:r>
          </w:p>
        </w:tc>
      </w:tr>
      <w:tr w:rsidR="000E5C49" w:rsidRPr="000E5C49" w14:paraId="35A0404A" w14:textId="77777777" w:rsidTr="00D4437E">
        <w:trPr>
          <w:trHeight w:val="285"/>
          <w:jc w:val="center"/>
        </w:trPr>
        <w:tc>
          <w:tcPr>
            <w:tcW w:w="336" w:type="pct"/>
            <w:vMerge/>
            <w:tcBorders>
              <w:top w:val="nil"/>
              <w:left w:val="single" w:sz="8" w:space="0" w:color="auto"/>
              <w:bottom w:val="single" w:sz="8" w:space="0" w:color="000000"/>
              <w:right w:val="single" w:sz="8" w:space="0" w:color="auto"/>
            </w:tcBorders>
            <w:tcMar>
              <w:left w:w="0" w:type="dxa"/>
              <w:right w:w="0" w:type="dxa"/>
            </w:tcMar>
            <w:vAlign w:val="center"/>
          </w:tcPr>
          <w:p w14:paraId="039F31A9" w14:textId="77777777" w:rsidR="005714F8" w:rsidRPr="000E5C49" w:rsidRDefault="005714F8" w:rsidP="00D4437E">
            <w:pPr>
              <w:widowControl/>
              <w:jc w:val="left"/>
              <w:rPr>
                <w:i/>
                <w:iCs/>
                <w:color w:val="000000" w:themeColor="text1"/>
                <w:kern w:val="0"/>
                <w:sz w:val="18"/>
                <w:szCs w:val="18"/>
              </w:rPr>
            </w:pPr>
          </w:p>
        </w:tc>
        <w:tc>
          <w:tcPr>
            <w:tcW w:w="341" w:type="pct"/>
            <w:vMerge/>
            <w:tcBorders>
              <w:top w:val="nil"/>
              <w:left w:val="single" w:sz="8" w:space="0" w:color="auto"/>
              <w:bottom w:val="single" w:sz="8" w:space="0" w:color="000000"/>
              <w:right w:val="single" w:sz="8" w:space="0" w:color="auto"/>
            </w:tcBorders>
            <w:tcMar>
              <w:left w:w="0" w:type="dxa"/>
              <w:right w:w="0" w:type="dxa"/>
            </w:tcMar>
            <w:vAlign w:val="center"/>
          </w:tcPr>
          <w:p w14:paraId="0D40E2A2" w14:textId="77777777" w:rsidR="005714F8" w:rsidRPr="000E5C49" w:rsidRDefault="005714F8" w:rsidP="00D4437E">
            <w:pPr>
              <w:widowControl/>
              <w:jc w:val="left"/>
              <w:rPr>
                <w:i/>
                <w:iCs/>
                <w:color w:val="000000" w:themeColor="text1"/>
                <w:kern w:val="0"/>
                <w:sz w:val="18"/>
                <w:szCs w:val="18"/>
              </w:rPr>
            </w:pPr>
          </w:p>
        </w:tc>
        <w:tc>
          <w:tcPr>
            <w:tcW w:w="456" w:type="pct"/>
            <w:tcBorders>
              <w:top w:val="nil"/>
              <w:left w:val="nil"/>
              <w:bottom w:val="single" w:sz="8" w:space="0" w:color="auto"/>
              <w:right w:val="single" w:sz="8" w:space="0" w:color="auto"/>
            </w:tcBorders>
            <w:shd w:val="clear" w:color="auto" w:fill="auto"/>
            <w:noWrap/>
            <w:tcMar>
              <w:left w:w="0" w:type="dxa"/>
              <w:right w:w="0" w:type="dxa"/>
            </w:tcMar>
            <w:vAlign w:val="center"/>
          </w:tcPr>
          <w:p w14:paraId="0D432A36"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(mm)</w:t>
            </w:r>
          </w:p>
        </w:tc>
        <w:tc>
          <w:tcPr>
            <w:tcW w:w="373" w:type="pct"/>
            <w:tcBorders>
              <w:top w:val="nil"/>
              <w:left w:val="nil"/>
              <w:bottom w:val="single" w:sz="8" w:space="0" w:color="auto"/>
              <w:right w:val="single" w:sz="8" w:space="0" w:color="auto"/>
            </w:tcBorders>
            <w:shd w:val="clear" w:color="auto" w:fill="auto"/>
            <w:noWrap/>
            <w:tcMar>
              <w:left w:w="0" w:type="dxa"/>
              <w:right w:w="0" w:type="dxa"/>
            </w:tcMar>
            <w:vAlign w:val="center"/>
          </w:tcPr>
          <w:p w14:paraId="64B7066C"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(mm)</w:t>
            </w:r>
          </w:p>
        </w:tc>
        <w:tc>
          <w:tcPr>
            <w:tcW w:w="365" w:type="pct"/>
            <w:tcBorders>
              <w:top w:val="nil"/>
              <w:left w:val="nil"/>
              <w:bottom w:val="single" w:sz="8" w:space="0" w:color="auto"/>
              <w:right w:val="single" w:sz="8" w:space="0" w:color="auto"/>
            </w:tcBorders>
            <w:shd w:val="clear" w:color="auto" w:fill="auto"/>
            <w:noWrap/>
            <w:tcMar>
              <w:left w:w="0" w:type="dxa"/>
              <w:right w:w="0" w:type="dxa"/>
            </w:tcMar>
            <w:vAlign w:val="center"/>
          </w:tcPr>
          <w:p w14:paraId="0F14E375" w14:textId="77777777" w:rsidR="00D4437E" w:rsidRPr="000E5C49" w:rsidRDefault="00E54212" w:rsidP="00D4437E">
            <w:pPr>
              <w:widowControl/>
              <w:jc w:val="center"/>
              <w:rPr>
                <w:color w:val="000000" w:themeColor="text1"/>
                <w:kern w:val="0"/>
                <w:sz w:val="18"/>
                <w:szCs w:val="18"/>
              </w:rPr>
            </w:pPr>
            <w:r w:rsidRPr="000E5C49">
              <w:rPr>
                <w:i/>
                <w:iCs/>
                <w:color w:val="000000" w:themeColor="text1"/>
                <w:kern w:val="0"/>
                <w:sz w:val="18"/>
                <w:szCs w:val="18"/>
              </w:rPr>
              <w:t>n</w:t>
            </w:r>
            <w:r w:rsidRPr="000E5C49">
              <w:rPr>
                <w:color w:val="000000" w:themeColor="text1"/>
                <w:kern w:val="0"/>
                <w:sz w:val="18"/>
                <w:szCs w:val="18"/>
                <w:vertAlign w:val="subscript"/>
              </w:rPr>
              <w:t>f</w:t>
            </w:r>
            <w:r w:rsidRPr="000E5C49">
              <w:rPr>
                <w:color w:val="000000" w:themeColor="text1"/>
                <w:kern w:val="0"/>
                <w:sz w:val="18"/>
                <w:szCs w:val="18"/>
              </w:rPr>
              <w:t>=</w:t>
            </w:r>
          </w:p>
          <w:p w14:paraId="5C7E4EE6" w14:textId="2F66BBBF" w:rsidR="005714F8" w:rsidRPr="000E5C49" w:rsidRDefault="00E54212" w:rsidP="00D4437E">
            <w:pPr>
              <w:widowControl/>
              <w:jc w:val="center"/>
              <w:rPr>
                <w:i/>
                <w:iCs/>
                <w:color w:val="000000" w:themeColor="text1"/>
                <w:kern w:val="0"/>
                <w:sz w:val="18"/>
                <w:szCs w:val="18"/>
              </w:rPr>
            </w:pPr>
            <w:r w:rsidRPr="000E5C49">
              <w:rPr>
                <w:color w:val="000000" w:themeColor="text1"/>
                <w:kern w:val="0"/>
                <w:sz w:val="18"/>
                <w:szCs w:val="18"/>
              </w:rPr>
              <w:t>0.2</w:t>
            </w:r>
          </w:p>
        </w:tc>
        <w:tc>
          <w:tcPr>
            <w:tcW w:w="400" w:type="pct"/>
            <w:tcBorders>
              <w:top w:val="nil"/>
              <w:left w:val="nil"/>
              <w:bottom w:val="single" w:sz="8" w:space="0" w:color="auto"/>
              <w:right w:val="single" w:sz="8" w:space="0" w:color="auto"/>
            </w:tcBorders>
            <w:shd w:val="clear" w:color="auto" w:fill="auto"/>
            <w:noWrap/>
            <w:tcMar>
              <w:left w:w="0" w:type="dxa"/>
              <w:right w:w="0" w:type="dxa"/>
            </w:tcMar>
            <w:vAlign w:val="center"/>
          </w:tcPr>
          <w:p w14:paraId="360DC828" w14:textId="77777777" w:rsidR="00D4437E" w:rsidRPr="000E5C49" w:rsidRDefault="00E54212" w:rsidP="00D4437E">
            <w:pPr>
              <w:widowControl/>
              <w:jc w:val="center"/>
              <w:rPr>
                <w:color w:val="000000" w:themeColor="text1"/>
                <w:kern w:val="0"/>
                <w:sz w:val="18"/>
                <w:szCs w:val="18"/>
              </w:rPr>
            </w:pPr>
            <w:r w:rsidRPr="000E5C49">
              <w:rPr>
                <w:i/>
                <w:iCs/>
                <w:color w:val="000000" w:themeColor="text1"/>
                <w:kern w:val="0"/>
                <w:sz w:val="18"/>
                <w:szCs w:val="18"/>
              </w:rPr>
              <w:t>n</w:t>
            </w:r>
            <w:r w:rsidRPr="000E5C49">
              <w:rPr>
                <w:color w:val="000000" w:themeColor="text1"/>
                <w:kern w:val="0"/>
                <w:sz w:val="18"/>
                <w:szCs w:val="18"/>
                <w:vertAlign w:val="subscript"/>
              </w:rPr>
              <w:t>f</w:t>
            </w:r>
            <w:r w:rsidRPr="000E5C49">
              <w:rPr>
                <w:color w:val="000000" w:themeColor="text1"/>
                <w:kern w:val="0"/>
                <w:sz w:val="18"/>
                <w:szCs w:val="18"/>
              </w:rPr>
              <w:t>=</w:t>
            </w:r>
          </w:p>
          <w:p w14:paraId="74A5BC72" w14:textId="49C47A3A" w:rsidR="005714F8" w:rsidRPr="000E5C49" w:rsidRDefault="00E54212" w:rsidP="00D4437E">
            <w:pPr>
              <w:widowControl/>
              <w:jc w:val="center"/>
              <w:rPr>
                <w:i/>
                <w:iCs/>
                <w:color w:val="000000" w:themeColor="text1"/>
                <w:kern w:val="0"/>
                <w:sz w:val="18"/>
                <w:szCs w:val="18"/>
              </w:rPr>
            </w:pPr>
            <w:r w:rsidRPr="000E5C49">
              <w:rPr>
                <w:color w:val="000000" w:themeColor="text1"/>
                <w:kern w:val="0"/>
                <w:sz w:val="18"/>
                <w:szCs w:val="18"/>
              </w:rPr>
              <w:t>0.4</w:t>
            </w:r>
          </w:p>
        </w:tc>
        <w:tc>
          <w:tcPr>
            <w:tcW w:w="401" w:type="pct"/>
            <w:tcBorders>
              <w:top w:val="nil"/>
              <w:left w:val="nil"/>
              <w:bottom w:val="single" w:sz="8" w:space="0" w:color="auto"/>
              <w:right w:val="single" w:sz="8" w:space="0" w:color="auto"/>
            </w:tcBorders>
            <w:shd w:val="clear" w:color="auto" w:fill="auto"/>
            <w:noWrap/>
            <w:tcMar>
              <w:left w:w="0" w:type="dxa"/>
              <w:right w:w="0" w:type="dxa"/>
            </w:tcMar>
            <w:vAlign w:val="center"/>
          </w:tcPr>
          <w:p w14:paraId="23368F6E" w14:textId="77777777" w:rsidR="00D4437E" w:rsidRPr="000E5C49" w:rsidRDefault="00E54212" w:rsidP="00D4437E">
            <w:pPr>
              <w:widowControl/>
              <w:jc w:val="center"/>
              <w:rPr>
                <w:color w:val="000000" w:themeColor="text1"/>
                <w:kern w:val="0"/>
                <w:sz w:val="18"/>
                <w:szCs w:val="18"/>
              </w:rPr>
            </w:pPr>
            <w:r w:rsidRPr="000E5C49">
              <w:rPr>
                <w:i/>
                <w:iCs/>
                <w:color w:val="000000" w:themeColor="text1"/>
                <w:kern w:val="0"/>
                <w:sz w:val="18"/>
                <w:szCs w:val="18"/>
              </w:rPr>
              <w:t>n</w:t>
            </w:r>
            <w:r w:rsidRPr="000E5C49">
              <w:rPr>
                <w:color w:val="000000" w:themeColor="text1"/>
                <w:kern w:val="0"/>
                <w:sz w:val="18"/>
                <w:szCs w:val="18"/>
                <w:vertAlign w:val="subscript"/>
              </w:rPr>
              <w:t>f</w:t>
            </w:r>
            <w:r w:rsidRPr="000E5C49">
              <w:rPr>
                <w:color w:val="000000" w:themeColor="text1"/>
                <w:kern w:val="0"/>
                <w:sz w:val="18"/>
                <w:szCs w:val="18"/>
              </w:rPr>
              <w:t>=</w:t>
            </w:r>
          </w:p>
          <w:p w14:paraId="153B5B07" w14:textId="7F2944D3" w:rsidR="005714F8" w:rsidRPr="000E5C49" w:rsidRDefault="00E54212" w:rsidP="00D4437E">
            <w:pPr>
              <w:widowControl/>
              <w:jc w:val="center"/>
              <w:rPr>
                <w:i/>
                <w:iCs/>
                <w:color w:val="000000" w:themeColor="text1"/>
                <w:kern w:val="0"/>
                <w:sz w:val="18"/>
                <w:szCs w:val="18"/>
              </w:rPr>
            </w:pPr>
            <w:r w:rsidRPr="000E5C49">
              <w:rPr>
                <w:color w:val="000000" w:themeColor="text1"/>
                <w:kern w:val="0"/>
                <w:sz w:val="18"/>
                <w:szCs w:val="18"/>
              </w:rPr>
              <w:t>0.6</w:t>
            </w:r>
          </w:p>
        </w:tc>
        <w:tc>
          <w:tcPr>
            <w:tcW w:w="365" w:type="pct"/>
            <w:tcBorders>
              <w:top w:val="nil"/>
              <w:left w:val="nil"/>
              <w:bottom w:val="single" w:sz="8" w:space="0" w:color="auto"/>
              <w:right w:val="single" w:sz="8" w:space="0" w:color="auto"/>
            </w:tcBorders>
            <w:shd w:val="clear" w:color="auto" w:fill="auto"/>
            <w:noWrap/>
            <w:tcMar>
              <w:left w:w="0" w:type="dxa"/>
              <w:right w:w="0" w:type="dxa"/>
            </w:tcMar>
            <w:vAlign w:val="center"/>
          </w:tcPr>
          <w:p w14:paraId="6D4258FF" w14:textId="77777777" w:rsidR="00D4437E" w:rsidRPr="000E5C49" w:rsidRDefault="00E54212" w:rsidP="00D4437E">
            <w:pPr>
              <w:widowControl/>
              <w:jc w:val="center"/>
              <w:rPr>
                <w:color w:val="000000" w:themeColor="text1"/>
                <w:kern w:val="0"/>
                <w:sz w:val="18"/>
                <w:szCs w:val="18"/>
              </w:rPr>
            </w:pPr>
            <w:r w:rsidRPr="000E5C49">
              <w:rPr>
                <w:i/>
                <w:iCs/>
                <w:color w:val="000000" w:themeColor="text1"/>
                <w:kern w:val="0"/>
                <w:sz w:val="18"/>
                <w:szCs w:val="18"/>
              </w:rPr>
              <w:t>n</w:t>
            </w:r>
            <w:r w:rsidRPr="000E5C49">
              <w:rPr>
                <w:color w:val="000000" w:themeColor="text1"/>
                <w:kern w:val="0"/>
                <w:sz w:val="18"/>
                <w:szCs w:val="18"/>
                <w:vertAlign w:val="subscript"/>
              </w:rPr>
              <w:t>f</w:t>
            </w:r>
            <w:r w:rsidRPr="000E5C49">
              <w:rPr>
                <w:color w:val="000000" w:themeColor="text1"/>
                <w:kern w:val="0"/>
                <w:sz w:val="18"/>
                <w:szCs w:val="18"/>
              </w:rPr>
              <w:t>=</w:t>
            </w:r>
          </w:p>
          <w:p w14:paraId="211FC787" w14:textId="255D22B4" w:rsidR="005714F8" w:rsidRPr="000E5C49" w:rsidRDefault="00E54212" w:rsidP="00D4437E">
            <w:pPr>
              <w:widowControl/>
              <w:jc w:val="center"/>
              <w:rPr>
                <w:i/>
                <w:iCs/>
                <w:color w:val="000000" w:themeColor="text1"/>
                <w:kern w:val="0"/>
                <w:sz w:val="18"/>
                <w:szCs w:val="18"/>
              </w:rPr>
            </w:pPr>
            <w:r w:rsidRPr="000E5C49">
              <w:rPr>
                <w:color w:val="000000" w:themeColor="text1"/>
                <w:kern w:val="0"/>
                <w:sz w:val="18"/>
                <w:szCs w:val="18"/>
              </w:rPr>
              <w:t>0.2</w:t>
            </w:r>
          </w:p>
        </w:tc>
        <w:tc>
          <w:tcPr>
            <w:tcW w:w="400" w:type="pct"/>
            <w:tcBorders>
              <w:top w:val="nil"/>
              <w:left w:val="nil"/>
              <w:bottom w:val="single" w:sz="8" w:space="0" w:color="auto"/>
              <w:right w:val="single" w:sz="8" w:space="0" w:color="auto"/>
            </w:tcBorders>
            <w:shd w:val="clear" w:color="auto" w:fill="auto"/>
            <w:noWrap/>
            <w:tcMar>
              <w:left w:w="0" w:type="dxa"/>
              <w:right w:w="0" w:type="dxa"/>
            </w:tcMar>
            <w:vAlign w:val="center"/>
          </w:tcPr>
          <w:p w14:paraId="546FEC44" w14:textId="77777777" w:rsidR="00D4437E" w:rsidRPr="000E5C49" w:rsidRDefault="00E54212" w:rsidP="00D4437E">
            <w:pPr>
              <w:widowControl/>
              <w:jc w:val="center"/>
              <w:rPr>
                <w:color w:val="000000" w:themeColor="text1"/>
                <w:kern w:val="0"/>
                <w:sz w:val="18"/>
                <w:szCs w:val="18"/>
              </w:rPr>
            </w:pPr>
            <w:r w:rsidRPr="000E5C49">
              <w:rPr>
                <w:i/>
                <w:iCs/>
                <w:color w:val="000000" w:themeColor="text1"/>
                <w:kern w:val="0"/>
                <w:sz w:val="18"/>
                <w:szCs w:val="18"/>
              </w:rPr>
              <w:t>n</w:t>
            </w:r>
            <w:r w:rsidRPr="000E5C49">
              <w:rPr>
                <w:color w:val="000000" w:themeColor="text1"/>
                <w:kern w:val="0"/>
                <w:sz w:val="18"/>
                <w:szCs w:val="18"/>
                <w:vertAlign w:val="subscript"/>
              </w:rPr>
              <w:t>f</w:t>
            </w:r>
            <w:r w:rsidRPr="000E5C49">
              <w:rPr>
                <w:color w:val="000000" w:themeColor="text1"/>
                <w:kern w:val="0"/>
                <w:sz w:val="18"/>
                <w:szCs w:val="18"/>
              </w:rPr>
              <w:t>=</w:t>
            </w:r>
          </w:p>
          <w:p w14:paraId="5B36516B" w14:textId="64C7C6D7" w:rsidR="005714F8" w:rsidRPr="000E5C49" w:rsidRDefault="00E54212" w:rsidP="00D4437E">
            <w:pPr>
              <w:widowControl/>
              <w:jc w:val="center"/>
              <w:rPr>
                <w:i/>
                <w:iCs/>
                <w:color w:val="000000" w:themeColor="text1"/>
                <w:kern w:val="0"/>
                <w:sz w:val="18"/>
                <w:szCs w:val="18"/>
              </w:rPr>
            </w:pPr>
            <w:r w:rsidRPr="000E5C49">
              <w:rPr>
                <w:color w:val="000000" w:themeColor="text1"/>
                <w:kern w:val="0"/>
                <w:sz w:val="18"/>
                <w:szCs w:val="18"/>
              </w:rPr>
              <w:t>0.4</w:t>
            </w:r>
          </w:p>
        </w:tc>
        <w:tc>
          <w:tcPr>
            <w:tcW w:w="401" w:type="pct"/>
            <w:tcBorders>
              <w:top w:val="nil"/>
              <w:left w:val="nil"/>
              <w:bottom w:val="single" w:sz="8" w:space="0" w:color="auto"/>
              <w:right w:val="single" w:sz="8" w:space="0" w:color="auto"/>
            </w:tcBorders>
            <w:shd w:val="clear" w:color="auto" w:fill="auto"/>
            <w:noWrap/>
            <w:tcMar>
              <w:left w:w="0" w:type="dxa"/>
              <w:right w:w="0" w:type="dxa"/>
            </w:tcMar>
            <w:vAlign w:val="center"/>
          </w:tcPr>
          <w:p w14:paraId="07CA82CA" w14:textId="77777777" w:rsidR="00D4437E" w:rsidRPr="000E5C49" w:rsidRDefault="00E54212" w:rsidP="00D4437E">
            <w:pPr>
              <w:widowControl/>
              <w:jc w:val="center"/>
              <w:rPr>
                <w:color w:val="000000" w:themeColor="text1"/>
                <w:kern w:val="0"/>
                <w:sz w:val="18"/>
                <w:szCs w:val="18"/>
              </w:rPr>
            </w:pPr>
            <w:r w:rsidRPr="000E5C49">
              <w:rPr>
                <w:i/>
                <w:iCs/>
                <w:color w:val="000000" w:themeColor="text1"/>
                <w:kern w:val="0"/>
                <w:sz w:val="18"/>
                <w:szCs w:val="18"/>
              </w:rPr>
              <w:t>n</w:t>
            </w:r>
            <w:r w:rsidRPr="000E5C49">
              <w:rPr>
                <w:color w:val="000000" w:themeColor="text1"/>
                <w:kern w:val="0"/>
                <w:sz w:val="18"/>
                <w:szCs w:val="18"/>
                <w:vertAlign w:val="subscript"/>
              </w:rPr>
              <w:t>f</w:t>
            </w:r>
            <w:r w:rsidRPr="000E5C49">
              <w:rPr>
                <w:color w:val="000000" w:themeColor="text1"/>
                <w:kern w:val="0"/>
                <w:sz w:val="18"/>
                <w:szCs w:val="18"/>
              </w:rPr>
              <w:t>=</w:t>
            </w:r>
          </w:p>
          <w:p w14:paraId="4DDE6BBC" w14:textId="7F083E65" w:rsidR="005714F8" w:rsidRPr="000E5C49" w:rsidRDefault="00E54212" w:rsidP="00D4437E">
            <w:pPr>
              <w:widowControl/>
              <w:jc w:val="center"/>
              <w:rPr>
                <w:i/>
                <w:iCs/>
                <w:color w:val="000000" w:themeColor="text1"/>
                <w:kern w:val="0"/>
                <w:sz w:val="18"/>
                <w:szCs w:val="18"/>
              </w:rPr>
            </w:pPr>
            <w:r w:rsidRPr="000E5C49">
              <w:rPr>
                <w:color w:val="000000" w:themeColor="text1"/>
                <w:kern w:val="0"/>
                <w:sz w:val="18"/>
                <w:szCs w:val="18"/>
              </w:rPr>
              <w:t>0.6</w:t>
            </w:r>
          </w:p>
        </w:tc>
        <w:tc>
          <w:tcPr>
            <w:tcW w:w="365" w:type="pct"/>
            <w:tcBorders>
              <w:top w:val="nil"/>
              <w:left w:val="nil"/>
              <w:bottom w:val="single" w:sz="8" w:space="0" w:color="auto"/>
              <w:right w:val="single" w:sz="8" w:space="0" w:color="auto"/>
            </w:tcBorders>
            <w:shd w:val="clear" w:color="auto" w:fill="auto"/>
            <w:noWrap/>
            <w:tcMar>
              <w:left w:w="0" w:type="dxa"/>
              <w:right w:w="0" w:type="dxa"/>
            </w:tcMar>
            <w:vAlign w:val="center"/>
          </w:tcPr>
          <w:p w14:paraId="7A4E9FAD" w14:textId="77777777" w:rsidR="00D4437E" w:rsidRPr="000E5C49" w:rsidRDefault="00E54212" w:rsidP="00D4437E">
            <w:pPr>
              <w:widowControl/>
              <w:jc w:val="center"/>
              <w:rPr>
                <w:color w:val="000000" w:themeColor="text1"/>
                <w:kern w:val="0"/>
                <w:sz w:val="18"/>
                <w:szCs w:val="18"/>
              </w:rPr>
            </w:pPr>
            <w:r w:rsidRPr="000E5C49">
              <w:rPr>
                <w:i/>
                <w:iCs/>
                <w:color w:val="000000" w:themeColor="text1"/>
                <w:kern w:val="0"/>
                <w:sz w:val="18"/>
                <w:szCs w:val="18"/>
              </w:rPr>
              <w:t>n</w:t>
            </w:r>
            <w:r w:rsidRPr="000E5C49">
              <w:rPr>
                <w:color w:val="000000" w:themeColor="text1"/>
                <w:kern w:val="0"/>
                <w:sz w:val="18"/>
                <w:szCs w:val="18"/>
                <w:vertAlign w:val="subscript"/>
              </w:rPr>
              <w:t>f</w:t>
            </w:r>
            <w:r w:rsidRPr="000E5C49">
              <w:rPr>
                <w:color w:val="000000" w:themeColor="text1"/>
                <w:kern w:val="0"/>
                <w:sz w:val="18"/>
                <w:szCs w:val="18"/>
              </w:rPr>
              <w:t>=</w:t>
            </w:r>
          </w:p>
          <w:p w14:paraId="68D7DA6B" w14:textId="35509AC5" w:rsidR="005714F8" w:rsidRPr="000E5C49" w:rsidRDefault="00E54212" w:rsidP="00D4437E">
            <w:pPr>
              <w:widowControl/>
              <w:jc w:val="center"/>
              <w:rPr>
                <w:i/>
                <w:iCs/>
                <w:color w:val="000000" w:themeColor="text1"/>
                <w:kern w:val="0"/>
                <w:sz w:val="18"/>
                <w:szCs w:val="18"/>
              </w:rPr>
            </w:pPr>
            <w:r w:rsidRPr="000E5C49">
              <w:rPr>
                <w:color w:val="000000" w:themeColor="text1"/>
                <w:kern w:val="0"/>
                <w:sz w:val="18"/>
                <w:szCs w:val="18"/>
              </w:rPr>
              <w:t>0.2</w:t>
            </w:r>
          </w:p>
        </w:tc>
        <w:tc>
          <w:tcPr>
            <w:tcW w:w="400" w:type="pct"/>
            <w:tcBorders>
              <w:top w:val="nil"/>
              <w:left w:val="nil"/>
              <w:bottom w:val="single" w:sz="8" w:space="0" w:color="auto"/>
              <w:right w:val="single" w:sz="8" w:space="0" w:color="auto"/>
            </w:tcBorders>
            <w:shd w:val="clear" w:color="auto" w:fill="auto"/>
            <w:noWrap/>
            <w:tcMar>
              <w:left w:w="0" w:type="dxa"/>
              <w:right w:w="0" w:type="dxa"/>
            </w:tcMar>
            <w:vAlign w:val="center"/>
          </w:tcPr>
          <w:p w14:paraId="08C0C702" w14:textId="77777777" w:rsidR="00D4437E" w:rsidRPr="000E5C49" w:rsidRDefault="00E54212" w:rsidP="00D4437E">
            <w:pPr>
              <w:widowControl/>
              <w:jc w:val="center"/>
              <w:rPr>
                <w:color w:val="000000" w:themeColor="text1"/>
                <w:kern w:val="0"/>
                <w:sz w:val="18"/>
                <w:szCs w:val="18"/>
              </w:rPr>
            </w:pPr>
            <w:r w:rsidRPr="000E5C49">
              <w:rPr>
                <w:i/>
                <w:iCs/>
                <w:color w:val="000000" w:themeColor="text1"/>
                <w:kern w:val="0"/>
                <w:sz w:val="18"/>
                <w:szCs w:val="18"/>
              </w:rPr>
              <w:t>n</w:t>
            </w:r>
            <w:r w:rsidRPr="000E5C49">
              <w:rPr>
                <w:color w:val="000000" w:themeColor="text1"/>
                <w:kern w:val="0"/>
                <w:sz w:val="18"/>
                <w:szCs w:val="18"/>
                <w:vertAlign w:val="subscript"/>
              </w:rPr>
              <w:t>f</w:t>
            </w:r>
            <w:r w:rsidRPr="000E5C49">
              <w:rPr>
                <w:color w:val="000000" w:themeColor="text1"/>
                <w:kern w:val="0"/>
                <w:sz w:val="18"/>
                <w:szCs w:val="18"/>
              </w:rPr>
              <w:t>=</w:t>
            </w:r>
          </w:p>
          <w:p w14:paraId="3BE333E1" w14:textId="669F444F" w:rsidR="005714F8" w:rsidRPr="000E5C49" w:rsidRDefault="00E54212" w:rsidP="00D4437E">
            <w:pPr>
              <w:widowControl/>
              <w:jc w:val="center"/>
              <w:rPr>
                <w:i/>
                <w:iCs/>
                <w:color w:val="000000" w:themeColor="text1"/>
                <w:kern w:val="0"/>
                <w:sz w:val="18"/>
                <w:szCs w:val="18"/>
              </w:rPr>
            </w:pPr>
            <w:r w:rsidRPr="000E5C49">
              <w:rPr>
                <w:color w:val="000000" w:themeColor="text1"/>
                <w:kern w:val="0"/>
                <w:sz w:val="18"/>
                <w:szCs w:val="18"/>
              </w:rPr>
              <w:t>0.4</w:t>
            </w:r>
          </w:p>
        </w:tc>
        <w:tc>
          <w:tcPr>
            <w:tcW w:w="398" w:type="pct"/>
            <w:tcBorders>
              <w:top w:val="nil"/>
              <w:left w:val="nil"/>
              <w:bottom w:val="single" w:sz="8" w:space="0" w:color="auto"/>
              <w:right w:val="single" w:sz="8" w:space="0" w:color="auto"/>
            </w:tcBorders>
            <w:shd w:val="clear" w:color="auto" w:fill="auto"/>
            <w:noWrap/>
            <w:tcMar>
              <w:left w:w="0" w:type="dxa"/>
              <w:right w:w="0" w:type="dxa"/>
            </w:tcMar>
            <w:vAlign w:val="center"/>
          </w:tcPr>
          <w:p w14:paraId="01E9EEC4" w14:textId="77777777" w:rsidR="00D4437E" w:rsidRPr="000E5C49" w:rsidRDefault="00E54212" w:rsidP="00D4437E">
            <w:pPr>
              <w:widowControl/>
              <w:jc w:val="center"/>
              <w:rPr>
                <w:color w:val="000000" w:themeColor="text1"/>
                <w:kern w:val="0"/>
                <w:sz w:val="18"/>
                <w:szCs w:val="18"/>
              </w:rPr>
            </w:pPr>
            <w:r w:rsidRPr="000E5C49">
              <w:rPr>
                <w:i/>
                <w:iCs/>
                <w:color w:val="000000" w:themeColor="text1"/>
                <w:kern w:val="0"/>
                <w:sz w:val="18"/>
                <w:szCs w:val="18"/>
              </w:rPr>
              <w:t>n</w:t>
            </w:r>
            <w:r w:rsidRPr="000E5C49">
              <w:rPr>
                <w:color w:val="000000" w:themeColor="text1"/>
                <w:kern w:val="0"/>
                <w:sz w:val="18"/>
                <w:szCs w:val="18"/>
                <w:vertAlign w:val="subscript"/>
              </w:rPr>
              <w:t>f</w:t>
            </w:r>
            <w:r w:rsidRPr="000E5C49">
              <w:rPr>
                <w:color w:val="000000" w:themeColor="text1"/>
                <w:kern w:val="0"/>
                <w:sz w:val="18"/>
                <w:szCs w:val="18"/>
              </w:rPr>
              <w:t>=</w:t>
            </w:r>
          </w:p>
          <w:p w14:paraId="164A25FE" w14:textId="067980F7" w:rsidR="005714F8" w:rsidRPr="000E5C49" w:rsidRDefault="00E54212" w:rsidP="00D4437E">
            <w:pPr>
              <w:widowControl/>
              <w:jc w:val="center"/>
              <w:rPr>
                <w:i/>
                <w:iCs/>
                <w:color w:val="000000" w:themeColor="text1"/>
                <w:kern w:val="0"/>
                <w:sz w:val="18"/>
                <w:szCs w:val="18"/>
              </w:rPr>
            </w:pPr>
            <w:r w:rsidRPr="000E5C49">
              <w:rPr>
                <w:color w:val="000000" w:themeColor="text1"/>
                <w:kern w:val="0"/>
                <w:sz w:val="18"/>
                <w:szCs w:val="18"/>
              </w:rPr>
              <w:t>0.6</w:t>
            </w:r>
          </w:p>
        </w:tc>
      </w:tr>
      <w:tr w:rsidR="000E5C49" w:rsidRPr="000E5C49" w14:paraId="6C5E34C2" w14:textId="77777777" w:rsidTr="00D4437E">
        <w:trPr>
          <w:trHeight w:val="270"/>
          <w:jc w:val="center"/>
        </w:trPr>
        <w:tc>
          <w:tcPr>
            <w:tcW w:w="336" w:type="pct"/>
            <w:vMerge w:val="restart"/>
            <w:tcBorders>
              <w:top w:val="nil"/>
              <w:left w:val="single" w:sz="8" w:space="0" w:color="auto"/>
              <w:bottom w:val="single" w:sz="8" w:space="0" w:color="000000"/>
              <w:right w:val="single" w:sz="8" w:space="0" w:color="auto"/>
            </w:tcBorders>
            <w:shd w:val="clear" w:color="auto" w:fill="auto"/>
            <w:tcMar>
              <w:left w:w="0" w:type="dxa"/>
              <w:right w:w="0" w:type="dxa"/>
            </w:tcMar>
            <w:vAlign w:val="center"/>
          </w:tcPr>
          <w:p w14:paraId="5FCF2781"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20</w:t>
            </w:r>
          </w:p>
        </w:tc>
        <w:tc>
          <w:tcPr>
            <w:tcW w:w="341" w:type="pct"/>
            <w:vMerge w:val="restart"/>
            <w:tcBorders>
              <w:top w:val="nil"/>
              <w:left w:val="single" w:sz="8" w:space="0" w:color="auto"/>
              <w:bottom w:val="single" w:sz="8" w:space="0" w:color="000000"/>
              <w:right w:val="single" w:sz="8" w:space="0" w:color="auto"/>
            </w:tcBorders>
            <w:shd w:val="clear" w:color="auto" w:fill="auto"/>
            <w:tcMar>
              <w:left w:w="0" w:type="dxa"/>
              <w:right w:w="0" w:type="dxa"/>
            </w:tcMar>
            <w:vAlign w:val="center"/>
          </w:tcPr>
          <w:p w14:paraId="292B6ACA"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w:t>
            </w:r>
          </w:p>
        </w:tc>
        <w:tc>
          <w:tcPr>
            <w:tcW w:w="456" w:type="pct"/>
            <w:tcBorders>
              <w:top w:val="nil"/>
              <w:left w:val="nil"/>
              <w:bottom w:val="nil"/>
              <w:right w:val="single" w:sz="8" w:space="0" w:color="auto"/>
            </w:tcBorders>
            <w:shd w:val="clear" w:color="auto" w:fill="auto"/>
            <w:noWrap/>
            <w:tcMar>
              <w:left w:w="0" w:type="dxa"/>
              <w:right w:w="0" w:type="dxa"/>
            </w:tcMar>
            <w:vAlign w:val="center"/>
          </w:tcPr>
          <w:p w14:paraId="01AC8295"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100</w:t>
            </w:r>
          </w:p>
        </w:tc>
        <w:tc>
          <w:tcPr>
            <w:tcW w:w="373" w:type="pct"/>
            <w:tcBorders>
              <w:top w:val="nil"/>
              <w:left w:val="nil"/>
              <w:bottom w:val="nil"/>
              <w:right w:val="single" w:sz="8" w:space="0" w:color="auto"/>
            </w:tcBorders>
            <w:shd w:val="clear" w:color="auto" w:fill="auto"/>
            <w:noWrap/>
            <w:tcMar>
              <w:left w:w="0" w:type="dxa"/>
              <w:right w:w="0" w:type="dxa"/>
            </w:tcMar>
            <w:vAlign w:val="center"/>
          </w:tcPr>
          <w:p w14:paraId="521A2E46"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100</w:t>
            </w:r>
          </w:p>
        </w:tc>
        <w:tc>
          <w:tcPr>
            <w:tcW w:w="365" w:type="pct"/>
            <w:tcBorders>
              <w:top w:val="nil"/>
              <w:left w:val="nil"/>
              <w:bottom w:val="nil"/>
              <w:right w:val="single" w:sz="8" w:space="0" w:color="auto"/>
            </w:tcBorders>
            <w:shd w:val="clear" w:color="auto" w:fill="auto"/>
            <w:noWrap/>
            <w:tcMar>
              <w:left w:w="0" w:type="dxa"/>
              <w:right w:w="0" w:type="dxa"/>
            </w:tcMar>
            <w:vAlign w:val="center"/>
          </w:tcPr>
          <w:p w14:paraId="516E0A59"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2</w:t>
            </w:r>
          </w:p>
        </w:tc>
        <w:tc>
          <w:tcPr>
            <w:tcW w:w="400" w:type="pct"/>
            <w:tcBorders>
              <w:top w:val="nil"/>
              <w:left w:val="nil"/>
              <w:bottom w:val="nil"/>
              <w:right w:val="single" w:sz="8" w:space="0" w:color="auto"/>
            </w:tcBorders>
            <w:shd w:val="clear" w:color="auto" w:fill="auto"/>
            <w:noWrap/>
            <w:tcMar>
              <w:left w:w="0" w:type="dxa"/>
              <w:right w:w="0" w:type="dxa"/>
            </w:tcMar>
            <w:vAlign w:val="center"/>
          </w:tcPr>
          <w:p w14:paraId="058FDDCA"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5</w:t>
            </w:r>
          </w:p>
        </w:tc>
        <w:tc>
          <w:tcPr>
            <w:tcW w:w="401" w:type="pct"/>
            <w:tcBorders>
              <w:top w:val="nil"/>
              <w:left w:val="nil"/>
              <w:bottom w:val="nil"/>
              <w:right w:val="single" w:sz="8" w:space="0" w:color="auto"/>
            </w:tcBorders>
            <w:shd w:val="clear" w:color="auto" w:fill="auto"/>
            <w:noWrap/>
            <w:tcMar>
              <w:left w:w="0" w:type="dxa"/>
              <w:right w:w="0" w:type="dxa"/>
            </w:tcMar>
            <w:vAlign w:val="center"/>
          </w:tcPr>
          <w:p w14:paraId="7B3C3F9B"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11</w:t>
            </w:r>
          </w:p>
        </w:tc>
        <w:tc>
          <w:tcPr>
            <w:tcW w:w="365" w:type="pct"/>
            <w:tcBorders>
              <w:top w:val="nil"/>
              <w:left w:val="nil"/>
              <w:bottom w:val="nil"/>
              <w:right w:val="single" w:sz="8" w:space="0" w:color="auto"/>
            </w:tcBorders>
            <w:shd w:val="clear" w:color="auto" w:fill="auto"/>
            <w:noWrap/>
            <w:tcMar>
              <w:left w:w="0" w:type="dxa"/>
              <w:right w:w="0" w:type="dxa"/>
            </w:tcMar>
            <w:vAlign w:val="center"/>
          </w:tcPr>
          <w:p w14:paraId="51612A79"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3</w:t>
            </w:r>
          </w:p>
        </w:tc>
        <w:tc>
          <w:tcPr>
            <w:tcW w:w="400" w:type="pct"/>
            <w:tcBorders>
              <w:top w:val="nil"/>
              <w:left w:val="nil"/>
              <w:bottom w:val="nil"/>
              <w:right w:val="single" w:sz="8" w:space="0" w:color="auto"/>
            </w:tcBorders>
            <w:shd w:val="clear" w:color="auto" w:fill="auto"/>
            <w:noWrap/>
            <w:tcMar>
              <w:left w:w="0" w:type="dxa"/>
              <w:right w:w="0" w:type="dxa"/>
            </w:tcMar>
            <w:vAlign w:val="center"/>
          </w:tcPr>
          <w:p w14:paraId="17A745E4"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7</w:t>
            </w:r>
          </w:p>
        </w:tc>
        <w:tc>
          <w:tcPr>
            <w:tcW w:w="401" w:type="pct"/>
            <w:tcBorders>
              <w:top w:val="nil"/>
              <w:left w:val="nil"/>
              <w:bottom w:val="nil"/>
              <w:right w:val="single" w:sz="8" w:space="0" w:color="auto"/>
            </w:tcBorders>
            <w:shd w:val="clear" w:color="auto" w:fill="auto"/>
            <w:noWrap/>
            <w:tcMar>
              <w:left w:w="0" w:type="dxa"/>
              <w:right w:w="0" w:type="dxa"/>
            </w:tcMar>
            <w:vAlign w:val="center"/>
          </w:tcPr>
          <w:p w14:paraId="0730FED1"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13</w:t>
            </w:r>
          </w:p>
        </w:tc>
        <w:tc>
          <w:tcPr>
            <w:tcW w:w="365" w:type="pct"/>
            <w:tcBorders>
              <w:top w:val="nil"/>
              <w:left w:val="nil"/>
              <w:bottom w:val="nil"/>
              <w:right w:val="single" w:sz="8" w:space="0" w:color="auto"/>
            </w:tcBorders>
            <w:shd w:val="clear" w:color="auto" w:fill="auto"/>
            <w:noWrap/>
            <w:tcMar>
              <w:left w:w="0" w:type="dxa"/>
              <w:right w:w="0" w:type="dxa"/>
            </w:tcMar>
            <w:vAlign w:val="center"/>
          </w:tcPr>
          <w:p w14:paraId="7DAC5A3C"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4</w:t>
            </w:r>
          </w:p>
        </w:tc>
        <w:tc>
          <w:tcPr>
            <w:tcW w:w="400" w:type="pct"/>
            <w:tcBorders>
              <w:top w:val="nil"/>
              <w:left w:val="nil"/>
              <w:bottom w:val="nil"/>
              <w:right w:val="single" w:sz="8" w:space="0" w:color="auto"/>
            </w:tcBorders>
            <w:shd w:val="clear" w:color="auto" w:fill="auto"/>
            <w:noWrap/>
            <w:tcMar>
              <w:left w:w="0" w:type="dxa"/>
              <w:right w:w="0" w:type="dxa"/>
            </w:tcMar>
            <w:vAlign w:val="center"/>
          </w:tcPr>
          <w:p w14:paraId="580EA67B"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8</w:t>
            </w:r>
          </w:p>
        </w:tc>
        <w:tc>
          <w:tcPr>
            <w:tcW w:w="398" w:type="pct"/>
            <w:tcBorders>
              <w:top w:val="nil"/>
              <w:left w:val="nil"/>
              <w:bottom w:val="nil"/>
              <w:right w:val="single" w:sz="8" w:space="0" w:color="auto"/>
            </w:tcBorders>
            <w:shd w:val="clear" w:color="auto" w:fill="auto"/>
            <w:noWrap/>
            <w:tcMar>
              <w:left w:w="0" w:type="dxa"/>
              <w:right w:w="0" w:type="dxa"/>
            </w:tcMar>
            <w:vAlign w:val="center"/>
          </w:tcPr>
          <w:p w14:paraId="4515B219"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16</w:t>
            </w:r>
          </w:p>
        </w:tc>
      </w:tr>
      <w:tr w:rsidR="000E5C49" w:rsidRPr="000E5C49" w14:paraId="22324D49" w14:textId="77777777" w:rsidTr="00D4437E">
        <w:trPr>
          <w:trHeight w:val="270"/>
          <w:jc w:val="center"/>
        </w:trPr>
        <w:tc>
          <w:tcPr>
            <w:tcW w:w="336" w:type="pct"/>
            <w:vMerge/>
            <w:tcBorders>
              <w:top w:val="nil"/>
              <w:left w:val="single" w:sz="8" w:space="0" w:color="auto"/>
              <w:bottom w:val="single" w:sz="8" w:space="0" w:color="000000"/>
              <w:right w:val="single" w:sz="8" w:space="0" w:color="auto"/>
            </w:tcBorders>
            <w:tcMar>
              <w:left w:w="0" w:type="dxa"/>
              <w:right w:w="0" w:type="dxa"/>
            </w:tcMar>
            <w:vAlign w:val="center"/>
          </w:tcPr>
          <w:p w14:paraId="751AE1D9" w14:textId="77777777" w:rsidR="005714F8" w:rsidRPr="000E5C49" w:rsidRDefault="005714F8" w:rsidP="00D4437E">
            <w:pPr>
              <w:widowControl/>
              <w:jc w:val="left"/>
              <w:rPr>
                <w:color w:val="000000" w:themeColor="text1"/>
                <w:kern w:val="0"/>
                <w:sz w:val="18"/>
                <w:szCs w:val="18"/>
              </w:rPr>
            </w:pPr>
          </w:p>
        </w:tc>
        <w:tc>
          <w:tcPr>
            <w:tcW w:w="341" w:type="pct"/>
            <w:vMerge/>
            <w:tcBorders>
              <w:top w:val="nil"/>
              <w:left w:val="single" w:sz="8" w:space="0" w:color="auto"/>
              <w:bottom w:val="single" w:sz="8" w:space="0" w:color="000000"/>
              <w:right w:val="single" w:sz="8" w:space="0" w:color="auto"/>
            </w:tcBorders>
            <w:tcMar>
              <w:left w:w="0" w:type="dxa"/>
              <w:right w:w="0" w:type="dxa"/>
            </w:tcMar>
            <w:vAlign w:val="center"/>
          </w:tcPr>
          <w:p w14:paraId="235726EA" w14:textId="77777777" w:rsidR="005714F8" w:rsidRPr="000E5C49" w:rsidRDefault="005714F8" w:rsidP="00D4437E">
            <w:pPr>
              <w:widowControl/>
              <w:jc w:val="left"/>
              <w:rPr>
                <w:color w:val="000000" w:themeColor="text1"/>
                <w:kern w:val="0"/>
                <w:sz w:val="18"/>
                <w:szCs w:val="18"/>
              </w:rPr>
            </w:pPr>
          </w:p>
        </w:tc>
        <w:tc>
          <w:tcPr>
            <w:tcW w:w="456" w:type="pct"/>
            <w:tcBorders>
              <w:top w:val="nil"/>
              <w:left w:val="nil"/>
              <w:bottom w:val="nil"/>
              <w:right w:val="single" w:sz="8" w:space="0" w:color="auto"/>
            </w:tcBorders>
            <w:shd w:val="clear" w:color="auto" w:fill="auto"/>
            <w:noWrap/>
            <w:tcMar>
              <w:left w:w="0" w:type="dxa"/>
              <w:right w:w="0" w:type="dxa"/>
            </w:tcMar>
            <w:vAlign w:val="center"/>
          </w:tcPr>
          <w:p w14:paraId="617C93D5"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130</w:t>
            </w:r>
          </w:p>
        </w:tc>
        <w:tc>
          <w:tcPr>
            <w:tcW w:w="373" w:type="pct"/>
            <w:tcBorders>
              <w:top w:val="nil"/>
              <w:left w:val="nil"/>
              <w:bottom w:val="nil"/>
              <w:right w:val="single" w:sz="8" w:space="0" w:color="auto"/>
            </w:tcBorders>
            <w:shd w:val="clear" w:color="auto" w:fill="auto"/>
            <w:noWrap/>
            <w:tcMar>
              <w:left w:w="0" w:type="dxa"/>
              <w:right w:w="0" w:type="dxa"/>
            </w:tcMar>
            <w:vAlign w:val="center"/>
          </w:tcPr>
          <w:p w14:paraId="03402E65"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130</w:t>
            </w:r>
          </w:p>
        </w:tc>
        <w:tc>
          <w:tcPr>
            <w:tcW w:w="365" w:type="pct"/>
            <w:tcBorders>
              <w:top w:val="nil"/>
              <w:left w:val="nil"/>
              <w:bottom w:val="nil"/>
              <w:right w:val="single" w:sz="8" w:space="0" w:color="auto"/>
            </w:tcBorders>
            <w:shd w:val="clear" w:color="auto" w:fill="auto"/>
            <w:noWrap/>
            <w:tcMar>
              <w:left w:w="0" w:type="dxa"/>
              <w:right w:w="0" w:type="dxa"/>
            </w:tcMar>
            <w:vAlign w:val="center"/>
          </w:tcPr>
          <w:p w14:paraId="50408E44"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w:t>
            </w:r>
          </w:p>
        </w:tc>
        <w:tc>
          <w:tcPr>
            <w:tcW w:w="400" w:type="pct"/>
            <w:tcBorders>
              <w:top w:val="nil"/>
              <w:left w:val="nil"/>
              <w:bottom w:val="nil"/>
              <w:right w:val="single" w:sz="8" w:space="0" w:color="auto"/>
            </w:tcBorders>
            <w:shd w:val="clear" w:color="auto" w:fill="auto"/>
            <w:noWrap/>
            <w:tcMar>
              <w:left w:w="0" w:type="dxa"/>
              <w:right w:w="0" w:type="dxa"/>
            </w:tcMar>
            <w:vAlign w:val="center"/>
          </w:tcPr>
          <w:p w14:paraId="579E9BAC"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4</w:t>
            </w:r>
          </w:p>
        </w:tc>
        <w:tc>
          <w:tcPr>
            <w:tcW w:w="401" w:type="pct"/>
            <w:tcBorders>
              <w:top w:val="nil"/>
              <w:left w:val="nil"/>
              <w:bottom w:val="nil"/>
              <w:right w:val="single" w:sz="8" w:space="0" w:color="auto"/>
            </w:tcBorders>
            <w:shd w:val="clear" w:color="auto" w:fill="auto"/>
            <w:noWrap/>
            <w:tcMar>
              <w:left w:w="0" w:type="dxa"/>
              <w:right w:w="0" w:type="dxa"/>
            </w:tcMar>
            <w:vAlign w:val="center"/>
          </w:tcPr>
          <w:p w14:paraId="7AC70593"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10</w:t>
            </w:r>
          </w:p>
        </w:tc>
        <w:tc>
          <w:tcPr>
            <w:tcW w:w="365" w:type="pct"/>
            <w:tcBorders>
              <w:top w:val="nil"/>
              <w:left w:val="nil"/>
              <w:bottom w:val="nil"/>
              <w:right w:val="single" w:sz="8" w:space="0" w:color="auto"/>
            </w:tcBorders>
            <w:shd w:val="clear" w:color="auto" w:fill="auto"/>
            <w:noWrap/>
            <w:tcMar>
              <w:left w:w="0" w:type="dxa"/>
              <w:right w:w="0" w:type="dxa"/>
            </w:tcMar>
            <w:vAlign w:val="center"/>
          </w:tcPr>
          <w:p w14:paraId="402DCE6A"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2</w:t>
            </w:r>
          </w:p>
        </w:tc>
        <w:tc>
          <w:tcPr>
            <w:tcW w:w="400" w:type="pct"/>
            <w:tcBorders>
              <w:top w:val="nil"/>
              <w:left w:val="nil"/>
              <w:bottom w:val="nil"/>
              <w:right w:val="single" w:sz="8" w:space="0" w:color="auto"/>
            </w:tcBorders>
            <w:shd w:val="clear" w:color="auto" w:fill="auto"/>
            <w:noWrap/>
            <w:tcMar>
              <w:left w:w="0" w:type="dxa"/>
              <w:right w:w="0" w:type="dxa"/>
            </w:tcMar>
            <w:vAlign w:val="center"/>
          </w:tcPr>
          <w:p w14:paraId="385495A5"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6</w:t>
            </w:r>
          </w:p>
        </w:tc>
        <w:tc>
          <w:tcPr>
            <w:tcW w:w="401" w:type="pct"/>
            <w:tcBorders>
              <w:top w:val="nil"/>
              <w:left w:val="nil"/>
              <w:bottom w:val="nil"/>
              <w:right w:val="single" w:sz="8" w:space="0" w:color="auto"/>
            </w:tcBorders>
            <w:shd w:val="clear" w:color="auto" w:fill="auto"/>
            <w:noWrap/>
            <w:tcMar>
              <w:left w:w="0" w:type="dxa"/>
              <w:right w:w="0" w:type="dxa"/>
            </w:tcMar>
            <w:vAlign w:val="center"/>
          </w:tcPr>
          <w:p w14:paraId="1FFDAC51"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12</w:t>
            </w:r>
          </w:p>
        </w:tc>
        <w:tc>
          <w:tcPr>
            <w:tcW w:w="365" w:type="pct"/>
            <w:tcBorders>
              <w:top w:val="nil"/>
              <w:left w:val="nil"/>
              <w:bottom w:val="nil"/>
              <w:right w:val="single" w:sz="8" w:space="0" w:color="auto"/>
            </w:tcBorders>
            <w:shd w:val="clear" w:color="auto" w:fill="auto"/>
            <w:noWrap/>
            <w:tcMar>
              <w:left w:w="0" w:type="dxa"/>
              <w:right w:w="0" w:type="dxa"/>
            </w:tcMar>
            <w:vAlign w:val="center"/>
          </w:tcPr>
          <w:p w14:paraId="61C85CF1"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3</w:t>
            </w:r>
          </w:p>
        </w:tc>
        <w:tc>
          <w:tcPr>
            <w:tcW w:w="400" w:type="pct"/>
            <w:tcBorders>
              <w:top w:val="nil"/>
              <w:left w:val="nil"/>
              <w:bottom w:val="nil"/>
              <w:right w:val="single" w:sz="8" w:space="0" w:color="auto"/>
            </w:tcBorders>
            <w:shd w:val="clear" w:color="auto" w:fill="auto"/>
            <w:noWrap/>
            <w:tcMar>
              <w:left w:w="0" w:type="dxa"/>
              <w:right w:w="0" w:type="dxa"/>
            </w:tcMar>
            <w:vAlign w:val="center"/>
          </w:tcPr>
          <w:p w14:paraId="5EA26842"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7</w:t>
            </w:r>
          </w:p>
        </w:tc>
        <w:tc>
          <w:tcPr>
            <w:tcW w:w="398" w:type="pct"/>
            <w:tcBorders>
              <w:top w:val="nil"/>
              <w:left w:val="nil"/>
              <w:bottom w:val="nil"/>
              <w:right w:val="single" w:sz="8" w:space="0" w:color="auto"/>
            </w:tcBorders>
            <w:shd w:val="clear" w:color="auto" w:fill="auto"/>
            <w:noWrap/>
            <w:tcMar>
              <w:left w:w="0" w:type="dxa"/>
              <w:right w:w="0" w:type="dxa"/>
            </w:tcMar>
            <w:vAlign w:val="center"/>
          </w:tcPr>
          <w:p w14:paraId="17869C99"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14</w:t>
            </w:r>
          </w:p>
        </w:tc>
      </w:tr>
      <w:tr w:rsidR="000E5C49" w:rsidRPr="000E5C49" w14:paraId="248E175E" w14:textId="77777777" w:rsidTr="00D4437E">
        <w:trPr>
          <w:trHeight w:val="270"/>
          <w:jc w:val="center"/>
        </w:trPr>
        <w:tc>
          <w:tcPr>
            <w:tcW w:w="336" w:type="pct"/>
            <w:vMerge/>
            <w:tcBorders>
              <w:top w:val="nil"/>
              <w:left w:val="single" w:sz="8" w:space="0" w:color="auto"/>
              <w:bottom w:val="single" w:sz="8" w:space="0" w:color="000000"/>
              <w:right w:val="single" w:sz="8" w:space="0" w:color="auto"/>
            </w:tcBorders>
            <w:tcMar>
              <w:left w:w="0" w:type="dxa"/>
              <w:right w:w="0" w:type="dxa"/>
            </w:tcMar>
            <w:vAlign w:val="center"/>
          </w:tcPr>
          <w:p w14:paraId="7ECBA9BB" w14:textId="77777777" w:rsidR="005714F8" w:rsidRPr="000E5C49" w:rsidRDefault="005714F8" w:rsidP="00D4437E">
            <w:pPr>
              <w:widowControl/>
              <w:jc w:val="left"/>
              <w:rPr>
                <w:color w:val="000000" w:themeColor="text1"/>
                <w:kern w:val="0"/>
                <w:sz w:val="18"/>
                <w:szCs w:val="18"/>
              </w:rPr>
            </w:pPr>
          </w:p>
        </w:tc>
        <w:tc>
          <w:tcPr>
            <w:tcW w:w="341" w:type="pct"/>
            <w:vMerge/>
            <w:tcBorders>
              <w:top w:val="nil"/>
              <w:left w:val="single" w:sz="8" w:space="0" w:color="auto"/>
              <w:bottom w:val="single" w:sz="8" w:space="0" w:color="000000"/>
              <w:right w:val="single" w:sz="8" w:space="0" w:color="auto"/>
            </w:tcBorders>
            <w:tcMar>
              <w:left w:w="0" w:type="dxa"/>
              <w:right w:w="0" w:type="dxa"/>
            </w:tcMar>
            <w:vAlign w:val="center"/>
          </w:tcPr>
          <w:p w14:paraId="663B5E52" w14:textId="77777777" w:rsidR="005714F8" w:rsidRPr="000E5C49" w:rsidRDefault="005714F8" w:rsidP="00D4437E">
            <w:pPr>
              <w:widowControl/>
              <w:jc w:val="left"/>
              <w:rPr>
                <w:color w:val="000000" w:themeColor="text1"/>
                <w:kern w:val="0"/>
                <w:sz w:val="18"/>
                <w:szCs w:val="18"/>
              </w:rPr>
            </w:pPr>
          </w:p>
        </w:tc>
        <w:tc>
          <w:tcPr>
            <w:tcW w:w="456" w:type="pct"/>
            <w:tcBorders>
              <w:top w:val="nil"/>
              <w:left w:val="nil"/>
              <w:bottom w:val="nil"/>
              <w:right w:val="single" w:sz="8" w:space="0" w:color="auto"/>
            </w:tcBorders>
            <w:shd w:val="clear" w:color="auto" w:fill="auto"/>
            <w:noWrap/>
            <w:tcMar>
              <w:left w:w="0" w:type="dxa"/>
              <w:right w:w="0" w:type="dxa"/>
            </w:tcMar>
            <w:vAlign w:val="center"/>
          </w:tcPr>
          <w:p w14:paraId="0E9E6581"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150</w:t>
            </w:r>
          </w:p>
        </w:tc>
        <w:tc>
          <w:tcPr>
            <w:tcW w:w="373" w:type="pct"/>
            <w:tcBorders>
              <w:top w:val="nil"/>
              <w:left w:val="nil"/>
              <w:bottom w:val="nil"/>
              <w:right w:val="single" w:sz="8" w:space="0" w:color="auto"/>
            </w:tcBorders>
            <w:shd w:val="clear" w:color="auto" w:fill="auto"/>
            <w:noWrap/>
            <w:tcMar>
              <w:left w:w="0" w:type="dxa"/>
              <w:right w:w="0" w:type="dxa"/>
            </w:tcMar>
            <w:vAlign w:val="center"/>
          </w:tcPr>
          <w:p w14:paraId="6DA8C70C"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150</w:t>
            </w:r>
          </w:p>
        </w:tc>
        <w:tc>
          <w:tcPr>
            <w:tcW w:w="365" w:type="pct"/>
            <w:tcBorders>
              <w:top w:val="nil"/>
              <w:left w:val="nil"/>
              <w:bottom w:val="nil"/>
              <w:right w:val="single" w:sz="8" w:space="0" w:color="auto"/>
            </w:tcBorders>
            <w:shd w:val="clear" w:color="auto" w:fill="auto"/>
            <w:noWrap/>
            <w:tcMar>
              <w:left w:w="0" w:type="dxa"/>
              <w:right w:w="0" w:type="dxa"/>
            </w:tcMar>
            <w:vAlign w:val="center"/>
          </w:tcPr>
          <w:p w14:paraId="7EE9189B"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w:t>
            </w:r>
          </w:p>
        </w:tc>
        <w:tc>
          <w:tcPr>
            <w:tcW w:w="400" w:type="pct"/>
            <w:tcBorders>
              <w:top w:val="nil"/>
              <w:left w:val="nil"/>
              <w:bottom w:val="nil"/>
              <w:right w:val="single" w:sz="8" w:space="0" w:color="auto"/>
            </w:tcBorders>
            <w:shd w:val="clear" w:color="auto" w:fill="auto"/>
            <w:noWrap/>
            <w:tcMar>
              <w:left w:w="0" w:type="dxa"/>
              <w:right w:w="0" w:type="dxa"/>
            </w:tcMar>
            <w:vAlign w:val="center"/>
          </w:tcPr>
          <w:p w14:paraId="4F61FF40"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4</w:t>
            </w:r>
          </w:p>
        </w:tc>
        <w:tc>
          <w:tcPr>
            <w:tcW w:w="401" w:type="pct"/>
            <w:tcBorders>
              <w:top w:val="nil"/>
              <w:left w:val="nil"/>
              <w:bottom w:val="nil"/>
              <w:right w:val="single" w:sz="8" w:space="0" w:color="auto"/>
            </w:tcBorders>
            <w:shd w:val="clear" w:color="auto" w:fill="auto"/>
            <w:noWrap/>
            <w:tcMar>
              <w:left w:w="0" w:type="dxa"/>
              <w:right w:w="0" w:type="dxa"/>
            </w:tcMar>
            <w:vAlign w:val="center"/>
          </w:tcPr>
          <w:p w14:paraId="7D8A0759"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9</w:t>
            </w:r>
          </w:p>
        </w:tc>
        <w:tc>
          <w:tcPr>
            <w:tcW w:w="365" w:type="pct"/>
            <w:tcBorders>
              <w:top w:val="nil"/>
              <w:left w:val="nil"/>
              <w:bottom w:val="nil"/>
              <w:right w:val="single" w:sz="8" w:space="0" w:color="auto"/>
            </w:tcBorders>
            <w:shd w:val="clear" w:color="auto" w:fill="auto"/>
            <w:noWrap/>
            <w:tcMar>
              <w:left w:w="0" w:type="dxa"/>
              <w:right w:w="0" w:type="dxa"/>
            </w:tcMar>
            <w:vAlign w:val="center"/>
          </w:tcPr>
          <w:p w14:paraId="3348DE04"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2</w:t>
            </w:r>
          </w:p>
        </w:tc>
        <w:tc>
          <w:tcPr>
            <w:tcW w:w="400" w:type="pct"/>
            <w:tcBorders>
              <w:top w:val="nil"/>
              <w:left w:val="nil"/>
              <w:bottom w:val="nil"/>
              <w:right w:val="single" w:sz="8" w:space="0" w:color="auto"/>
            </w:tcBorders>
            <w:shd w:val="clear" w:color="auto" w:fill="auto"/>
            <w:noWrap/>
            <w:tcMar>
              <w:left w:w="0" w:type="dxa"/>
              <w:right w:w="0" w:type="dxa"/>
            </w:tcMar>
            <w:vAlign w:val="center"/>
          </w:tcPr>
          <w:p w14:paraId="0D79FC86"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5</w:t>
            </w:r>
          </w:p>
        </w:tc>
        <w:tc>
          <w:tcPr>
            <w:tcW w:w="401" w:type="pct"/>
            <w:tcBorders>
              <w:top w:val="nil"/>
              <w:left w:val="nil"/>
              <w:bottom w:val="nil"/>
              <w:right w:val="single" w:sz="8" w:space="0" w:color="auto"/>
            </w:tcBorders>
            <w:shd w:val="clear" w:color="auto" w:fill="auto"/>
            <w:noWrap/>
            <w:tcMar>
              <w:left w:w="0" w:type="dxa"/>
              <w:right w:w="0" w:type="dxa"/>
            </w:tcMar>
            <w:vAlign w:val="center"/>
          </w:tcPr>
          <w:p w14:paraId="1BD95595"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12</w:t>
            </w:r>
          </w:p>
        </w:tc>
        <w:tc>
          <w:tcPr>
            <w:tcW w:w="365" w:type="pct"/>
            <w:tcBorders>
              <w:top w:val="nil"/>
              <w:left w:val="nil"/>
              <w:bottom w:val="nil"/>
              <w:right w:val="single" w:sz="8" w:space="0" w:color="auto"/>
            </w:tcBorders>
            <w:shd w:val="clear" w:color="auto" w:fill="auto"/>
            <w:noWrap/>
            <w:tcMar>
              <w:left w:w="0" w:type="dxa"/>
              <w:right w:w="0" w:type="dxa"/>
            </w:tcMar>
            <w:vAlign w:val="center"/>
          </w:tcPr>
          <w:p w14:paraId="7BB4F1BE"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2</w:t>
            </w:r>
          </w:p>
        </w:tc>
        <w:tc>
          <w:tcPr>
            <w:tcW w:w="400" w:type="pct"/>
            <w:tcBorders>
              <w:top w:val="nil"/>
              <w:left w:val="nil"/>
              <w:bottom w:val="nil"/>
              <w:right w:val="single" w:sz="8" w:space="0" w:color="auto"/>
            </w:tcBorders>
            <w:shd w:val="clear" w:color="auto" w:fill="auto"/>
            <w:noWrap/>
            <w:tcMar>
              <w:left w:w="0" w:type="dxa"/>
              <w:right w:w="0" w:type="dxa"/>
            </w:tcMar>
            <w:vAlign w:val="center"/>
          </w:tcPr>
          <w:p w14:paraId="67AB0433"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7</w:t>
            </w:r>
          </w:p>
        </w:tc>
        <w:tc>
          <w:tcPr>
            <w:tcW w:w="398" w:type="pct"/>
            <w:tcBorders>
              <w:top w:val="nil"/>
              <w:left w:val="nil"/>
              <w:bottom w:val="nil"/>
              <w:right w:val="single" w:sz="8" w:space="0" w:color="auto"/>
            </w:tcBorders>
            <w:shd w:val="clear" w:color="auto" w:fill="auto"/>
            <w:noWrap/>
            <w:tcMar>
              <w:left w:w="0" w:type="dxa"/>
              <w:right w:w="0" w:type="dxa"/>
            </w:tcMar>
            <w:vAlign w:val="center"/>
          </w:tcPr>
          <w:p w14:paraId="26CD143C"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14</w:t>
            </w:r>
          </w:p>
        </w:tc>
      </w:tr>
      <w:tr w:rsidR="000E5C49" w:rsidRPr="000E5C49" w14:paraId="6F2C45BD" w14:textId="77777777" w:rsidTr="00D4437E">
        <w:trPr>
          <w:trHeight w:val="270"/>
          <w:jc w:val="center"/>
        </w:trPr>
        <w:tc>
          <w:tcPr>
            <w:tcW w:w="336" w:type="pct"/>
            <w:vMerge/>
            <w:tcBorders>
              <w:top w:val="nil"/>
              <w:left w:val="single" w:sz="8" w:space="0" w:color="auto"/>
              <w:bottom w:val="single" w:sz="8" w:space="0" w:color="000000"/>
              <w:right w:val="single" w:sz="8" w:space="0" w:color="auto"/>
            </w:tcBorders>
            <w:tcMar>
              <w:left w:w="0" w:type="dxa"/>
              <w:right w:w="0" w:type="dxa"/>
            </w:tcMar>
            <w:vAlign w:val="center"/>
          </w:tcPr>
          <w:p w14:paraId="7A233541" w14:textId="77777777" w:rsidR="005714F8" w:rsidRPr="000E5C49" w:rsidRDefault="005714F8" w:rsidP="00D4437E">
            <w:pPr>
              <w:widowControl/>
              <w:jc w:val="left"/>
              <w:rPr>
                <w:color w:val="000000" w:themeColor="text1"/>
                <w:kern w:val="0"/>
                <w:sz w:val="18"/>
                <w:szCs w:val="18"/>
              </w:rPr>
            </w:pPr>
          </w:p>
        </w:tc>
        <w:tc>
          <w:tcPr>
            <w:tcW w:w="341" w:type="pct"/>
            <w:vMerge/>
            <w:tcBorders>
              <w:top w:val="nil"/>
              <w:left w:val="single" w:sz="8" w:space="0" w:color="auto"/>
              <w:bottom w:val="single" w:sz="8" w:space="0" w:color="000000"/>
              <w:right w:val="single" w:sz="8" w:space="0" w:color="auto"/>
            </w:tcBorders>
            <w:tcMar>
              <w:left w:w="0" w:type="dxa"/>
              <w:right w:w="0" w:type="dxa"/>
            </w:tcMar>
            <w:vAlign w:val="center"/>
          </w:tcPr>
          <w:p w14:paraId="33BF0316" w14:textId="77777777" w:rsidR="005714F8" w:rsidRPr="000E5C49" w:rsidRDefault="005714F8" w:rsidP="00D4437E">
            <w:pPr>
              <w:widowControl/>
              <w:jc w:val="left"/>
              <w:rPr>
                <w:color w:val="000000" w:themeColor="text1"/>
                <w:kern w:val="0"/>
                <w:sz w:val="18"/>
                <w:szCs w:val="18"/>
              </w:rPr>
            </w:pPr>
          </w:p>
        </w:tc>
        <w:tc>
          <w:tcPr>
            <w:tcW w:w="456" w:type="pct"/>
            <w:tcBorders>
              <w:top w:val="nil"/>
              <w:left w:val="nil"/>
              <w:bottom w:val="nil"/>
              <w:right w:val="single" w:sz="8" w:space="0" w:color="auto"/>
            </w:tcBorders>
            <w:shd w:val="clear" w:color="auto" w:fill="auto"/>
            <w:noWrap/>
            <w:tcMar>
              <w:left w:w="0" w:type="dxa"/>
              <w:right w:w="0" w:type="dxa"/>
            </w:tcMar>
            <w:vAlign w:val="center"/>
          </w:tcPr>
          <w:p w14:paraId="41E6423A"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200</w:t>
            </w:r>
          </w:p>
        </w:tc>
        <w:tc>
          <w:tcPr>
            <w:tcW w:w="373" w:type="pct"/>
            <w:tcBorders>
              <w:top w:val="nil"/>
              <w:left w:val="nil"/>
              <w:bottom w:val="nil"/>
              <w:right w:val="single" w:sz="8" w:space="0" w:color="auto"/>
            </w:tcBorders>
            <w:shd w:val="clear" w:color="auto" w:fill="auto"/>
            <w:noWrap/>
            <w:tcMar>
              <w:left w:w="0" w:type="dxa"/>
              <w:right w:w="0" w:type="dxa"/>
            </w:tcMar>
            <w:vAlign w:val="center"/>
          </w:tcPr>
          <w:p w14:paraId="39877FBD"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200</w:t>
            </w:r>
          </w:p>
        </w:tc>
        <w:tc>
          <w:tcPr>
            <w:tcW w:w="365" w:type="pct"/>
            <w:tcBorders>
              <w:top w:val="nil"/>
              <w:left w:val="nil"/>
              <w:bottom w:val="nil"/>
              <w:right w:val="single" w:sz="8" w:space="0" w:color="auto"/>
            </w:tcBorders>
            <w:shd w:val="clear" w:color="auto" w:fill="auto"/>
            <w:noWrap/>
            <w:tcMar>
              <w:left w:w="0" w:type="dxa"/>
              <w:right w:w="0" w:type="dxa"/>
            </w:tcMar>
            <w:vAlign w:val="center"/>
          </w:tcPr>
          <w:p w14:paraId="1E3C593E"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0</w:t>
            </w:r>
          </w:p>
        </w:tc>
        <w:tc>
          <w:tcPr>
            <w:tcW w:w="400" w:type="pct"/>
            <w:tcBorders>
              <w:top w:val="nil"/>
              <w:left w:val="nil"/>
              <w:bottom w:val="nil"/>
              <w:right w:val="single" w:sz="8" w:space="0" w:color="auto"/>
            </w:tcBorders>
            <w:shd w:val="clear" w:color="auto" w:fill="auto"/>
            <w:noWrap/>
            <w:tcMar>
              <w:left w:w="0" w:type="dxa"/>
              <w:right w:w="0" w:type="dxa"/>
            </w:tcMar>
            <w:vAlign w:val="center"/>
          </w:tcPr>
          <w:p w14:paraId="0C38625D"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3</w:t>
            </w:r>
          </w:p>
        </w:tc>
        <w:tc>
          <w:tcPr>
            <w:tcW w:w="401" w:type="pct"/>
            <w:tcBorders>
              <w:top w:val="nil"/>
              <w:left w:val="nil"/>
              <w:bottom w:val="nil"/>
              <w:right w:val="single" w:sz="8" w:space="0" w:color="auto"/>
            </w:tcBorders>
            <w:shd w:val="clear" w:color="auto" w:fill="auto"/>
            <w:noWrap/>
            <w:tcMar>
              <w:left w:w="0" w:type="dxa"/>
              <w:right w:w="0" w:type="dxa"/>
            </w:tcMar>
            <w:vAlign w:val="center"/>
          </w:tcPr>
          <w:p w14:paraId="6A223E28"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9</w:t>
            </w:r>
          </w:p>
        </w:tc>
        <w:tc>
          <w:tcPr>
            <w:tcW w:w="365" w:type="pct"/>
            <w:tcBorders>
              <w:top w:val="nil"/>
              <w:left w:val="nil"/>
              <w:bottom w:val="nil"/>
              <w:right w:val="single" w:sz="8" w:space="0" w:color="auto"/>
            </w:tcBorders>
            <w:shd w:val="clear" w:color="auto" w:fill="auto"/>
            <w:noWrap/>
            <w:tcMar>
              <w:left w:w="0" w:type="dxa"/>
              <w:right w:w="0" w:type="dxa"/>
            </w:tcMar>
            <w:vAlign w:val="center"/>
          </w:tcPr>
          <w:p w14:paraId="3EB78376"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w:t>
            </w:r>
          </w:p>
        </w:tc>
        <w:tc>
          <w:tcPr>
            <w:tcW w:w="400" w:type="pct"/>
            <w:tcBorders>
              <w:top w:val="nil"/>
              <w:left w:val="nil"/>
              <w:bottom w:val="nil"/>
              <w:right w:val="single" w:sz="8" w:space="0" w:color="auto"/>
            </w:tcBorders>
            <w:shd w:val="clear" w:color="auto" w:fill="auto"/>
            <w:noWrap/>
            <w:tcMar>
              <w:left w:w="0" w:type="dxa"/>
              <w:right w:w="0" w:type="dxa"/>
            </w:tcMar>
            <w:vAlign w:val="center"/>
          </w:tcPr>
          <w:p w14:paraId="213B142B"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4</w:t>
            </w:r>
          </w:p>
        </w:tc>
        <w:tc>
          <w:tcPr>
            <w:tcW w:w="401" w:type="pct"/>
            <w:tcBorders>
              <w:top w:val="nil"/>
              <w:left w:val="nil"/>
              <w:bottom w:val="nil"/>
              <w:right w:val="single" w:sz="8" w:space="0" w:color="auto"/>
            </w:tcBorders>
            <w:shd w:val="clear" w:color="auto" w:fill="auto"/>
            <w:noWrap/>
            <w:tcMar>
              <w:left w:w="0" w:type="dxa"/>
              <w:right w:w="0" w:type="dxa"/>
            </w:tcMar>
            <w:vAlign w:val="center"/>
          </w:tcPr>
          <w:p w14:paraId="72818857"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11</w:t>
            </w:r>
          </w:p>
        </w:tc>
        <w:tc>
          <w:tcPr>
            <w:tcW w:w="365" w:type="pct"/>
            <w:tcBorders>
              <w:top w:val="nil"/>
              <w:left w:val="nil"/>
              <w:bottom w:val="nil"/>
              <w:right w:val="single" w:sz="8" w:space="0" w:color="auto"/>
            </w:tcBorders>
            <w:shd w:val="clear" w:color="auto" w:fill="auto"/>
            <w:noWrap/>
            <w:tcMar>
              <w:left w:w="0" w:type="dxa"/>
              <w:right w:w="0" w:type="dxa"/>
            </w:tcMar>
            <w:vAlign w:val="center"/>
          </w:tcPr>
          <w:p w14:paraId="6E585FD3"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w:t>
            </w:r>
          </w:p>
        </w:tc>
        <w:tc>
          <w:tcPr>
            <w:tcW w:w="400" w:type="pct"/>
            <w:tcBorders>
              <w:top w:val="nil"/>
              <w:left w:val="nil"/>
              <w:bottom w:val="nil"/>
              <w:right w:val="single" w:sz="8" w:space="0" w:color="auto"/>
            </w:tcBorders>
            <w:shd w:val="clear" w:color="auto" w:fill="auto"/>
            <w:noWrap/>
            <w:tcMar>
              <w:left w:w="0" w:type="dxa"/>
              <w:right w:w="0" w:type="dxa"/>
            </w:tcMar>
            <w:vAlign w:val="center"/>
          </w:tcPr>
          <w:p w14:paraId="4F6102FC"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5</w:t>
            </w:r>
          </w:p>
        </w:tc>
        <w:tc>
          <w:tcPr>
            <w:tcW w:w="398" w:type="pct"/>
            <w:tcBorders>
              <w:top w:val="nil"/>
              <w:left w:val="nil"/>
              <w:bottom w:val="nil"/>
              <w:right w:val="single" w:sz="8" w:space="0" w:color="auto"/>
            </w:tcBorders>
            <w:shd w:val="clear" w:color="auto" w:fill="auto"/>
            <w:noWrap/>
            <w:tcMar>
              <w:left w:w="0" w:type="dxa"/>
              <w:right w:w="0" w:type="dxa"/>
            </w:tcMar>
            <w:vAlign w:val="center"/>
          </w:tcPr>
          <w:p w14:paraId="57BC5596"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13</w:t>
            </w:r>
          </w:p>
        </w:tc>
      </w:tr>
      <w:tr w:rsidR="000E5C49" w:rsidRPr="000E5C49" w14:paraId="079D934D" w14:textId="77777777" w:rsidTr="00D4437E">
        <w:trPr>
          <w:trHeight w:val="270"/>
          <w:jc w:val="center"/>
        </w:trPr>
        <w:tc>
          <w:tcPr>
            <w:tcW w:w="336" w:type="pct"/>
            <w:vMerge/>
            <w:tcBorders>
              <w:top w:val="nil"/>
              <w:left w:val="single" w:sz="8" w:space="0" w:color="auto"/>
              <w:bottom w:val="single" w:sz="8" w:space="0" w:color="000000"/>
              <w:right w:val="single" w:sz="8" w:space="0" w:color="auto"/>
            </w:tcBorders>
            <w:tcMar>
              <w:left w:w="0" w:type="dxa"/>
              <w:right w:w="0" w:type="dxa"/>
            </w:tcMar>
            <w:vAlign w:val="center"/>
          </w:tcPr>
          <w:p w14:paraId="107C533B" w14:textId="77777777" w:rsidR="005714F8" w:rsidRPr="000E5C49" w:rsidRDefault="005714F8" w:rsidP="00D4437E">
            <w:pPr>
              <w:widowControl/>
              <w:jc w:val="left"/>
              <w:rPr>
                <w:color w:val="000000" w:themeColor="text1"/>
                <w:kern w:val="0"/>
                <w:sz w:val="18"/>
                <w:szCs w:val="18"/>
              </w:rPr>
            </w:pPr>
          </w:p>
        </w:tc>
        <w:tc>
          <w:tcPr>
            <w:tcW w:w="341" w:type="pct"/>
            <w:vMerge/>
            <w:tcBorders>
              <w:top w:val="nil"/>
              <w:left w:val="single" w:sz="8" w:space="0" w:color="auto"/>
              <w:bottom w:val="single" w:sz="8" w:space="0" w:color="000000"/>
              <w:right w:val="single" w:sz="8" w:space="0" w:color="auto"/>
            </w:tcBorders>
            <w:tcMar>
              <w:left w:w="0" w:type="dxa"/>
              <w:right w:w="0" w:type="dxa"/>
            </w:tcMar>
            <w:vAlign w:val="center"/>
          </w:tcPr>
          <w:p w14:paraId="0C91C3BF" w14:textId="77777777" w:rsidR="005714F8" w:rsidRPr="000E5C49" w:rsidRDefault="005714F8" w:rsidP="00D4437E">
            <w:pPr>
              <w:widowControl/>
              <w:jc w:val="left"/>
              <w:rPr>
                <w:color w:val="000000" w:themeColor="text1"/>
                <w:kern w:val="0"/>
                <w:sz w:val="18"/>
                <w:szCs w:val="18"/>
              </w:rPr>
            </w:pPr>
          </w:p>
        </w:tc>
        <w:tc>
          <w:tcPr>
            <w:tcW w:w="456" w:type="pct"/>
            <w:tcBorders>
              <w:top w:val="nil"/>
              <w:left w:val="nil"/>
              <w:bottom w:val="nil"/>
              <w:right w:val="single" w:sz="8" w:space="0" w:color="auto"/>
            </w:tcBorders>
            <w:shd w:val="clear" w:color="auto" w:fill="auto"/>
            <w:noWrap/>
            <w:tcMar>
              <w:left w:w="0" w:type="dxa"/>
              <w:right w:w="0" w:type="dxa"/>
            </w:tcMar>
            <w:vAlign w:val="center"/>
          </w:tcPr>
          <w:p w14:paraId="4F0F2A89"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250</w:t>
            </w:r>
          </w:p>
        </w:tc>
        <w:tc>
          <w:tcPr>
            <w:tcW w:w="373" w:type="pct"/>
            <w:tcBorders>
              <w:top w:val="nil"/>
              <w:left w:val="nil"/>
              <w:bottom w:val="nil"/>
              <w:right w:val="single" w:sz="8" w:space="0" w:color="auto"/>
            </w:tcBorders>
            <w:shd w:val="clear" w:color="auto" w:fill="auto"/>
            <w:noWrap/>
            <w:tcMar>
              <w:left w:w="0" w:type="dxa"/>
              <w:right w:w="0" w:type="dxa"/>
            </w:tcMar>
            <w:vAlign w:val="center"/>
          </w:tcPr>
          <w:p w14:paraId="13DFB3CC"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250</w:t>
            </w:r>
          </w:p>
        </w:tc>
        <w:tc>
          <w:tcPr>
            <w:tcW w:w="365" w:type="pct"/>
            <w:tcBorders>
              <w:top w:val="nil"/>
              <w:left w:val="nil"/>
              <w:bottom w:val="nil"/>
              <w:right w:val="single" w:sz="8" w:space="0" w:color="auto"/>
            </w:tcBorders>
            <w:shd w:val="clear" w:color="auto" w:fill="auto"/>
            <w:noWrap/>
            <w:tcMar>
              <w:left w:w="0" w:type="dxa"/>
              <w:right w:w="0" w:type="dxa"/>
            </w:tcMar>
            <w:vAlign w:val="center"/>
          </w:tcPr>
          <w:p w14:paraId="08014D6A"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0</w:t>
            </w:r>
          </w:p>
        </w:tc>
        <w:tc>
          <w:tcPr>
            <w:tcW w:w="400" w:type="pct"/>
            <w:tcBorders>
              <w:top w:val="nil"/>
              <w:left w:val="nil"/>
              <w:bottom w:val="nil"/>
              <w:right w:val="single" w:sz="8" w:space="0" w:color="auto"/>
            </w:tcBorders>
            <w:shd w:val="clear" w:color="auto" w:fill="auto"/>
            <w:noWrap/>
            <w:tcMar>
              <w:left w:w="0" w:type="dxa"/>
              <w:right w:w="0" w:type="dxa"/>
            </w:tcMar>
            <w:vAlign w:val="center"/>
          </w:tcPr>
          <w:p w14:paraId="350386BE"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2</w:t>
            </w:r>
          </w:p>
        </w:tc>
        <w:tc>
          <w:tcPr>
            <w:tcW w:w="401" w:type="pct"/>
            <w:tcBorders>
              <w:top w:val="nil"/>
              <w:left w:val="nil"/>
              <w:bottom w:val="nil"/>
              <w:right w:val="single" w:sz="8" w:space="0" w:color="auto"/>
            </w:tcBorders>
            <w:shd w:val="clear" w:color="auto" w:fill="auto"/>
            <w:noWrap/>
            <w:tcMar>
              <w:left w:w="0" w:type="dxa"/>
              <w:right w:w="0" w:type="dxa"/>
            </w:tcMar>
            <w:vAlign w:val="center"/>
          </w:tcPr>
          <w:p w14:paraId="6354F971"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8</w:t>
            </w:r>
          </w:p>
        </w:tc>
        <w:tc>
          <w:tcPr>
            <w:tcW w:w="365" w:type="pct"/>
            <w:tcBorders>
              <w:top w:val="nil"/>
              <w:left w:val="nil"/>
              <w:bottom w:val="nil"/>
              <w:right w:val="single" w:sz="8" w:space="0" w:color="auto"/>
            </w:tcBorders>
            <w:shd w:val="clear" w:color="auto" w:fill="auto"/>
            <w:noWrap/>
            <w:tcMar>
              <w:left w:w="0" w:type="dxa"/>
              <w:right w:w="0" w:type="dxa"/>
            </w:tcMar>
            <w:vAlign w:val="center"/>
          </w:tcPr>
          <w:p w14:paraId="4DF25CC2"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0</w:t>
            </w:r>
          </w:p>
        </w:tc>
        <w:tc>
          <w:tcPr>
            <w:tcW w:w="400" w:type="pct"/>
            <w:tcBorders>
              <w:top w:val="nil"/>
              <w:left w:val="nil"/>
              <w:bottom w:val="nil"/>
              <w:right w:val="single" w:sz="8" w:space="0" w:color="auto"/>
            </w:tcBorders>
            <w:shd w:val="clear" w:color="auto" w:fill="auto"/>
            <w:noWrap/>
            <w:tcMar>
              <w:left w:w="0" w:type="dxa"/>
              <w:right w:w="0" w:type="dxa"/>
            </w:tcMar>
            <w:vAlign w:val="center"/>
          </w:tcPr>
          <w:p w14:paraId="65DD7037"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3</w:t>
            </w:r>
          </w:p>
        </w:tc>
        <w:tc>
          <w:tcPr>
            <w:tcW w:w="401" w:type="pct"/>
            <w:tcBorders>
              <w:top w:val="nil"/>
              <w:left w:val="nil"/>
              <w:bottom w:val="nil"/>
              <w:right w:val="single" w:sz="8" w:space="0" w:color="auto"/>
            </w:tcBorders>
            <w:shd w:val="clear" w:color="auto" w:fill="auto"/>
            <w:noWrap/>
            <w:tcMar>
              <w:left w:w="0" w:type="dxa"/>
              <w:right w:w="0" w:type="dxa"/>
            </w:tcMar>
            <w:vAlign w:val="center"/>
          </w:tcPr>
          <w:p w14:paraId="7B26E3D7"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11</w:t>
            </w:r>
          </w:p>
        </w:tc>
        <w:tc>
          <w:tcPr>
            <w:tcW w:w="365" w:type="pct"/>
            <w:tcBorders>
              <w:top w:val="nil"/>
              <w:left w:val="nil"/>
              <w:bottom w:val="nil"/>
              <w:right w:val="single" w:sz="8" w:space="0" w:color="auto"/>
            </w:tcBorders>
            <w:shd w:val="clear" w:color="auto" w:fill="auto"/>
            <w:noWrap/>
            <w:tcMar>
              <w:left w:w="0" w:type="dxa"/>
              <w:right w:w="0" w:type="dxa"/>
            </w:tcMar>
            <w:vAlign w:val="center"/>
          </w:tcPr>
          <w:p w14:paraId="1DFFA498"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w:t>
            </w:r>
          </w:p>
        </w:tc>
        <w:tc>
          <w:tcPr>
            <w:tcW w:w="400" w:type="pct"/>
            <w:tcBorders>
              <w:top w:val="nil"/>
              <w:left w:val="nil"/>
              <w:bottom w:val="nil"/>
              <w:right w:val="single" w:sz="8" w:space="0" w:color="auto"/>
            </w:tcBorders>
            <w:shd w:val="clear" w:color="auto" w:fill="auto"/>
            <w:noWrap/>
            <w:tcMar>
              <w:left w:w="0" w:type="dxa"/>
              <w:right w:w="0" w:type="dxa"/>
            </w:tcMar>
            <w:vAlign w:val="center"/>
          </w:tcPr>
          <w:p w14:paraId="735A2DDD"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4</w:t>
            </w:r>
          </w:p>
        </w:tc>
        <w:tc>
          <w:tcPr>
            <w:tcW w:w="398" w:type="pct"/>
            <w:tcBorders>
              <w:top w:val="nil"/>
              <w:left w:val="nil"/>
              <w:bottom w:val="nil"/>
              <w:right w:val="single" w:sz="8" w:space="0" w:color="auto"/>
            </w:tcBorders>
            <w:shd w:val="clear" w:color="auto" w:fill="auto"/>
            <w:noWrap/>
            <w:tcMar>
              <w:left w:w="0" w:type="dxa"/>
              <w:right w:w="0" w:type="dxa"/>
            </w:tcMar>
            <w:vAlign w:val="center"/>
          </w:tcPr>
          <w:p w14:paraId="659E5E89"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12</w:t>
            </w:r>
          </w:p>
        </w:tc>
      </w:tr>
      <w:tr w:rsidR="000E5C49" w:rsidRPr="000E5C49" w14:paraId="4C9E7BCA" w14:textId="77777777" w:rsidTr="00D4437E">
        <w:trPr>
          <w:trHeight w:val="285"/>
          <w:jc w:val="center"/>
        </w:trPr>
        <w:tc>
          <w:tcPr>
            <w:tcW w:w="336" w:type="pct"/>
            <w:vMerge/>
            <w:tcBorders>
              <w:top w:val="nil"/>
              <w:left w:val="single" w:sz="8" w:space="0" w:color="auto"/>
              <w:bottom w:val="single" w:sz="8" w:space="0" w:color="000000"/>
              <w:right w:val="single" w:sz="8" w:space="0" w:color="auto"/>
            </w:tcBorders>
            <w:tcMar>
              <w:left w:w="0" w:type="dxa"/>
              <w:right w:w="0" w:type="dxa"/>
            </w:tcMar>
            <w:vAlign w:val="center"/>
          </w:tcPr>
          <w:p w14:paraId="4328A92B" w14:textId="77777777" w:rsidR="005714F8" w:rsidRPr="000E5C49" w:rsidRDefault="005714F8" w:rsidP="00D4437E">
            <w:pPr>
              <w:widowControl/>
              <w:jc w:val="left"/>
              <w:rPr>
                <w:color w:val="000000" w:themeColor="text1"/>
                <w:kern w:val="0"/>
                <w:sz w:val="18"/>
                <w:szCs w:val="18"/>
              </w:rPr>
            </w:pPr>
          </w:p>
        </w:tc>
        <w:tc>
          <w:tcPr>
            <w:tcW w:w="341" w:type="pct"/>
            <w:vMerge/>
            <w:tcBorders>
              <w:top w:val="nil"/>
              <w:left w:val="single" w:sz="8" w:space="0" w:color="auto"/>
              <w:bottom w:val="single" w:sz="8" w:space="0" w:color="000000"/>
              <w:right w:val="single" w:sz="8" w:space="0" w:color="auto"/>
            </w:tcBorders>
            <w:tcMar>
              <w:left w:w="0" w:type="dxa"/>
              <w:right w:w="0" w:type="dxa"/>
            </w:tcMar>
            <w:vAlign w:val="center"/>
          </w:tcPr>
          <w:p w14:paraId="09EEB94E" w14:textId="77777777" w:rsidR="005714F8" w:rsidRPr="000E5C49" w:rsidRDefault="005714F8" w:rsidP="00D4437E">
            <w:pPr>
              <w:widowControl/>
              <w:jc w:val="left"/>
              <w:rPr>
                <w:color w:val="000000" w:themeColor="text1"/>
                <w:kern w:val="0"/>
                <w:sz w:val="18"/>
                <w:szCs w:val="18"/>
              </w:rPr>
            </w:pPr>
          </w:p>
        </w:tc>
        <w:tc>
          <w:tcPr>
            <w:tcW w:w="456" w:type="pct"/>
            <w:tcBorders>
              <w:top w:val="nil"/>
              <w:left w:val="nil"/>
              <w:bottom w:val="single" w:sz="8" w:space="0" w:color="auto"/>
              <w:right w:val="single" w:sz="8" w:space="0" w:color="auto"/>
            </w:tcBorders>
            <w:shd w:val="clear" w:color="auto" w:fill="auto"/>
            <w:noWrap/>
            <w:tcMar>
              <w:left w:w="0" w:type="dxa"/>
              <w:right w:w="0" w:type="dxa"/>
            </w:tcMar>
            <w:vAlign w:val="center"/>
          </w:tcPr>
          <w:p w14:paraId="2647A148"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300</w:t>
            </w:r>
          </w:p>
        </w:tc>
        <w:tc>
          <w:tcPr>
            <w:tcW w:w="373" w:type="pct"/>
            <w:tcBorders>
              <w:top w:val="nil"/>
              <w:left w:val="nil"/>
              <w:bottom w:val="single" w:sz="8" w:space="0" w:color="auto"/>
              <w:right w:val="single" w:sz="8" w:space="0" w:color="auto"/>
            </w:tcBorders>
            <w:shd w:val="clear" w:color="auto" w:fill="auto"/>
            <w:noWrap/>
            <w:tcMar>
              <w:left w:w="0" w:type="dxa"/>
              <w:right w:w="0" w:type="dxa"/>
            </w:tcMar>
            <w:vAlign w:val="center"/>
          </w:tcPr>
          <w:p w14:paraId="2503069F"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300</w:t>
            </w:r>
          </w:p>
        </w:tc>
        <w:tc>
          <w:tcPr>
            <w:tcW w:w="365" w:type="pct"/>
            <w:tcBorders>
              <w:top w:val="nil"/>
              <w:left w:val="nil"/>
              <w:bottom w:val="single" w:sz="8" w:space="0" w:color="auto"/>
              <w:right w:val="single" w:sz="8" w:space="0" w:color="auto"/>
            </w:tcBorders>
            <w:shd w:val="clear" w:color="auto" w:fill="auto"/>
            <w:noWrap/>
            <w:tcMar>
              <w:left w:w="0" w:type="dxa"/>
              <w:right w:w="0" w:type="dxa"/>
            </w:tcMar>
            <w:vAlign w:val="center"/>
          </w:tcPr>
          <w:p w14:paraId="0021D5D6"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0</w:t>
            </w:r>
          </w:p>
        </w:tc>
        <w:tc>
          <w:tcPr>
            <w:tcW w:w="400" w:type="pct"/>
            <w:tcBorders>
              <w:top w:val="nil"/>
              <w:left w:val="nil"/>
              <w:bottom w:val="single" w:sz="8" w:space="0" w:color="auto"/>
              <w:right w:val="single" w:sz="8" w:space="0" w:color="auto"/>
            </w:tcBorders>
            <w:shd w:val="clear" w:color="auto" w:fill="auto"/>
            <w:noWrap/>
            <w:tcMar>
              <w:left w:w="0" w:type="dxa"/>
              <w:right w:w="0" w:type="dxa"/>
            </w:tcMar>
            <w:vAlign w:val="center"/>
          </w:tcPr>
          <w:p w14:paraId="2D151E94"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2</w:t>
            </w:r>
          </w:p>
        </w:tc>
        <w:tc>
          <w:tcPr>
            <w:tcW w:w="401" w:type="pct"/>
            <w:tcBorders>
              <w:top w:val="nil"/>
              <w:left w:val="nil"/>
              <w:bottom w:val="single" w:sz="8" w:space="0" w:color="auto"/>
              <w:right w:val="single" w:sz="8" w:space="0" w:color="auto"/>
            </w:tcBorders>
            <w:shd w:val="clear" w:color="auto" w:fill="auto"/>
            <w:noWrap/>
            <w:tcMar>
              <w:left w:w="0" w:type="dxa"/>
              <w:right w:w="0" w:type="dxa"/>
            </w:tcMar>
            <w:vAlign w:val="center"/>
          </w:tcPr>
          <w:p w14:paraId="1E42D136"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8</w:t>
            </w:r>
          </w:p>
        </w:tc>
        <w:tc>
          <w:tcPr>
            <w:tcW w:w="365" w:type="pct"/>
            <w:tcBorders>
              <w:top w:val="nil"/>
              <w:left w:val="nil"/>
              <w:bottom w:val="single" w:sz="8" w:space="0" w:color="auto"/>
              <w:right w:val="single" w:sz="8" w:space="0" w:color="auto"/>
            </w:tcBorders>
            <w:shd w:val="clear" w:color="auto" w:fill="auto"/>
            <w:noWrap/>
            <w:tcMar>
              <w:left w:w="0" w:type="dxa"/>
              <w:right w:w="0" w:type="dxa"/>
            </w:tcMar>
            <w:vAlign w:val="center"/>
          </w:tcPr>
          <w:p w14:paraId="0460C463"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0</w:t>
            </w:r>
          </w:p>
        </w:tc>
        <w:tc>
          <w:tcPr>
            <w:tcW w:w="400" w:type="pct"/>
            <w:tcBorders>
              <w:top w:val="nil"/>
              <w:left w:val="nil"/>
              <w:bottom w:val="single" w:sz="8" w:space="0" w:color="auto"/>
              <w:right w:val="single" w:sz="8" w:space="0" w:color="auto"/>
            </w:tcBorders>
            <w:shd w:val="clear" w:color="auto" w:fill="auto"/>
            <w:noWrap/>
            <w:tcMar>
              <w:left w:w="0" w:type="dxa"/>
              <w:right w:w="0" w:type="dxa"/>
            </w:tcMar>
            <w:vAlign w:val="center"/>
          </w:tcPr>
          <w:p w14:paraId="0F5AAD2F"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3</w:t>
            </w:r>
          </w:p>
        </w:tc>
        <w:tc>
          <w:tcPr>
            <w:tcW w:w="401" w:type="pct"/>
            <w:tcBorders>
              <w:top w:val="nil"/>
              <w:left w:val="nil"/>
              <w:bottom w:val="single" w:sz="8" w:space="0" w:color="auto"/>
              <w:right w:val="single" w:sz="8" w:space="0" w:color="auto"/>
            </w:tcBorders>
            <w:shd w:val="clear" w:color="auto" w:fill="auto"/>
            <w:noWrap/>
            <w:tcMar>
              <w:left w:w="0" w:type="dxa"/>
              <w:right w:w="0" w:type="dxa"/>
            </w:tcMar>
            <w:vAlign w:val="center"/>
          </w:tcPr>
          <w:p w14:paraId="24B2A5CA"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10</w:t>
            </w:r>
          </w:p>
        </w:tc>
        <w:tc>
          <w:tcPr>
            <w:tcW w:w="365" w:type="pct"/>
            <w:tcBorders>
              <w:top w:val="nil"/>
              <w:left w:val="nil"/>
              <w:bottom w:val="single" w:sz="8" w:space="0" w:color="auto"/>
              <w:right w:val="single" w:sz="8" w:space="0" w:color="auto"/>
            </w:tcBorders>
            <w:shd w:val="clear" w:color="auto" w:fill="auto"/>
            <w:noWrap/>
            <w:tcMar>
              <w:left w:w="0" w:type="dxa"/>
              <w:right w:w="0" w:type="dxa"/>
            </w:tcMar>
            <w:vAlign w:val="center"/>
          </w:tcPr>
          <w:p w14:paraId="748EF552"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0</w:t>
            </w:r>
          </w:p>
        </w:tc>
        <w:tc>
          <w:tcPr>
            <w:tcW w:w="400" w:type="pct"/>
            <w:tcBorders>
              <w:top w:val="nil"/>
              <w:left w:val="nil"/>
              <w:bottom w:val="single" w:sz="8" w:space="0" w:color="auto"/>
              <w:right w:val="single" w:sz="8" w:space="0" w:color="auto"/>
            </w:tcBorders>
            <w:shd w:val="clear" w:color="auto" w:fill="auto"/>
            <w:noWrap/>
            <w:tcMar>
              <w:left w:w="0" w:type="dxa"/>
              <w:right w:w="0" w:type="dxa"/>
            </w:tcMar>
            <w:vAlign w:val="center"/>
          </w:tcPr>
          <w:p w14:paraId="2B663ACF"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4</w:t>
            </w:r>
          </w:p>
        </w:tc>
        <w:tc>
          <w:tcPr>
            <w:tcW w:w="398" w:type="pct"/>
            <w:tcBorders>
              <w:top w:val="nil"/>
              <w:left w:val="nil"/>
              <w:bottom w:val="single" w:sz="8" w:space="0" w:color="auto"/>
              <w:right w:val="single" w:sz="8" w:space="0" w:color="auto"/>
            </w:tcBorders>
            <w:shd w:val="clear" w:color="auto" w:fill="auto"/>
            <w:noWrap/>
            <w:tcMar>
              <w:left w:w="0" w:type="dxa"/>
              <w:right w:w="0" w:type="dxa"/>
            </w:tcMar>
            <w:vAlign w:val="center"/>
          </w:tcPr>
          <w:p w14:paraId="0BEADFF5"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12</w:t>
            </w:r>
          </w:p>
        </w:tc>
      </w:tr>
      <w:tr w:rsidR="000E5C49" w:rsidRPr="000E5C49" w14:paraId="79503E8A" w14:textId="77777777" w:rsidTr="00D4437E">
        <w:trPr>
          <w:trHeight w:val="270"/>
          <w:jc w:val="center"/>
        </w:trPr>
        <w:tc>
          <w:tcPr>
            <w:tcW w:w="336" w:type="pct"/>
            <w:vMerge/>
            <w:tcBorders>
              <w:top w:val="nil"/>
              <w:left w:val="single" w:sz="8" w:space="0" w:color="auto"/>
              <w:bottom w:val="single" w:sz="8" w:space="0" w:color="000000"/>
              <w:right w:val="single" w:sz="8" w:space="0" w:color="auto"/>
            </w:tcBorders>
            <w:tcMar>
              <w:left w:w="0" w:type="dxa"/>
              <w:right w:w="0" w:type="dxa"/>
            </w:tcMar>
            <w:vAlign w:val="center"/>
          </w:tcPr>
          <w:p w14:paraId="76FFE0A7" w14:textId="77777777" w:rsidR="005714F8" w:rsidRPr="000E5C49" w:rsidRDefault="005714F8" w:rsidP="00D4437E">
            <w:pPr>
              <w:widowControl/>
              <w:jc w:val="left"/>
              <w:rPr>
                <w:color w:val="000000" w:themeColor="text1"/>
                <w:kern w:val="0"/>
                <w:sz w:val="18"/>
                <w:szCs w:val="18"/>
              </w:rPr>
            </w:pPr>
          </w:p>
        </w:tc>
        <w:tc>
          <w:tcPr>
            <w:tcW w:w="341" w:type="pct"/>
            <w:vMerge w:val="restart"/>
            <w:tcBorders>
              <w:top w:val="nil"/>
              <w:left w:val="single" w:sz="8" w:space="0" w:color="auto"/>
              <w:bottom w:val="single" w:sz="8" w:space="0" w:color="000000"/>
              <w:right w:val="single" w:sz="8" w:space="0" w:color="auto"/>
            </w:tcBorders>
            <w:shd w:val="clear" w:color="auto" w:fill="auto"/>
            <w:tcMar>
              <w:left w:w="0" w:type="dxa"/>
              <w:right w:w="0" w:type="dxa"/>
            </w:tcMar>
            <w:vAlign w:val="center"/>
          </w:tcPr>
          <w:p w14:paraId="515A5290"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1.6</w:t>
            </w:r>
          </w:p>
        </w:tc>
        <w:tc>
          <w:tcPr>
            <w:tcW w:w="456" w:type="pct"/>
            <w:tcBorders>
              <w:top w:val="nil"/>
              <w:left w:val="nil"/>
              <w:bottom w:val="nil"/>
              <w:right w:val="single" w:sz="8" w:space="0" w:color="auto"/>
            </w:tcBorders>
            <w:shd w:val="clear" w:color="auto" w:fill="auto"/>
            <w:noWrap/>
            <w:tcMar>
              <w:left w:w="0" w:type="dxa"/>
              <w:right w:w="0" w:type="dxa"/>
            </w:tcMar>
            <w:vAlign w:val="center"/>
          </w:tcPr>
          <w:p w14:paraId="111E4DBC"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100</w:t>
            </w:r>
          </w:p>
        </w:tc>
        <w:tc>
          <w:tcPr>
            <w:tcW w:w="373" w:type="pct"/>
            <w:tcBorders>
              <w:top w:val="nil"/>
              <w:left w:val="nil"/>
              <w:bottom w:val="nil"/>
              <w:right w:val="single" w:sz="8" w:space="0" w:color="auto"/>
            </w:tcBorders>
            <w:shd w:val="clear" w:color="auto" w:fill="auto"/>
            <w:noWrap/>
            <w:tcMar>
              <w:left w:w="0" w:type="dxa"/>
              <w:right w:w="0" w:type="dxa"/>
            </w:tcMar>
            <w:vAlign w:val="center"/>
          </w:tcPr>
          <w:p w14:paraId="5298DC98"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160</w:t>
            </w:r>
          </w:p>
        </w:tc>
        <w:tc>
          <w:tcPr>
            <w:tcW w:w="365" w:type="pct"/>
            <w:tcBorders>
              <w:top w:val="nil"/>
              <w:left w:val="nil"/>
              <w:bottom w:val="nil"/>
              <w:right w:val="single" w:sz="8" w:space="0" w:color="auto"/>
            </w:tcBorders>
            <w:shd w:val="clear" w:color="auto" w:fill="auto"/>
            <w:noWrap/>
            <w:tcMar>
              <w:left w:w="0" w:type="dxa"/>
              <w:right w:w="0" w:type="dxa"/>
            </w:tcMar>
            <w:vAlign w:val="center"/>
          </w:tcPr>
          <w:p w14:paraId="4D538F01"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2</w:t>
            </w:r>
          </w:p>
        </w:tc>
        <w:tc>
          <w:tcPr>
            <w:tcW w:w="400" w:type="pct"/>
            <w:tcBorders>
              <w:top w:val="nil"/>
              <w:left w:val="nil"/>
              <w:bottom w:val="nil"/>
              <w:right w:val="single" w:sz="8" w:space="0" w:color="auto"/>
            </w:tcBorders>
            <w:shd w:val="clear" w:color="auto" w:fill="auto"/>
            <w:noWrap/>
            <w:tcMar>
              <w:left w:w="0" w:type="dxa"/>
              <w:right w:w="0" w:type="dxa"/>
            </w:tcMar>
            <w:vAlign w:val="center"/>
          </w:tcPr>
          <w:p w14:paraId="19A206C3"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5</w:t>
            </w:r>
          </w:p>
        </w:tc>
        <w:tc>
          <w:tcPr>
            <w:tcW w:w="401" w:type="pct"/>
            <w:tcBorders>
              <w:top w:val="nil"/>
              <w:left w:val="nil"/>
              <w:bottom w:val="nil"/>
              <w:right w:val="single" w:sz="8" w:space="0" w:color="auto"/>
            </w:tcBorders>
            <w:shd w:val="clear" w:color="auto" w:fill="auto"/>
            <w:noWrap/>
            <w:tcMar>
              <w:left w:w="0" w:type="dxa"/>
              <w:right w:w="0" w:type="dxa"/>
            </w:tcMar>
            <w:vAlign w:val="center"/>
          </w:tcPr>
          <w:p w14:paraId="77EA21CE"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12</w:t>
            </w:r>
          </w:p>
        </w:tc>
        <w:tc>
          <w:tcPr>
            <w:tcW w:w="365" w:type="pct"/>
            <w:tcBorders>
              <w:top w:val="nil"/>
              <w:left w:val="nil"/>
              <w:bottom w:val="nil"/>
              <w:right w:val="single" w:sz="8" w:space="0" w:color="auto"/>
            </w:tcBorders>
            <w:shd w:val="clear" w:color="auto" w:fill="auto"/>
            <w:noWrap/>
            <w:tcMar>
              <w:left w:w="0" w:type="dxa"/>
              <w:right w:w="0" w:type="dxa"/>
            </w:tcMar>
            <w:vAlign w:val="center"/>
          </w:tcPr>
          <w:p w14:paraId="6C1FDA2A"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3</w:t>
            </w:r>
          </w:p>
        </w:tc>
        <w:tc>
          <w:tcPr>
            <w:tcW w:w="400" w:type="pct"/>
            <w:tcBorders>
              <w:top w:val="nil"/>
              <w:left w:val="nil"/>
              <w:bottom w:val="nil"/>
              <w:right w:val="single" w:sz="8" w:space="0" w:color="auto"/>
            </w:tcBorders>
            <w:shd w:val="clear" w:color="auto" w:fill="auto"/>
            <w:noWrap/>
            <w:tcMar>
              <w:left w:w="0" w:type="dxa"/>
              <w:right w:w="0" w:type="dxa"/>
            </w:tcMar>
            <w:vAlign w:val="center"/>
          </w:tcPr>
          <w:p w14:paraId="1D0160B1"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7</w:t>
            </w:r>
          </w:p>
        </w:tc>
        <w:tc>
          <w:tcPr>
            <w:tcW w:w="401" w:type="pct"/>
            <w:tcBorders>
              <w:top w:val="nil"/>
              <w:left w:val="nil"/>
              <w:bottom w:val="nil"/>
              <w:right w:val="single" w:sz="8" w:space="0" w:color="auto"/>
            </w:tcBorders>
            <w:shd w:val="clear" w:color="auto" w:fill="auto"/>
            <w:noWrap/>
            <w:tcMar>
              <w:left w:w="0" w:type="dxa"/>
              <w:right w:w="0" w:type="dxa"/>
            </w:tcMar>
            <w:vAlign w:val="center"/>
          </w:tcPr>
          <w:p w14:paraId="58E71B46"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14</w:t>
            </w:r>
          </w:p>
        </w:tc>
        <w:tc>
          <w:tcPr>
            <w:tcW w:w="365" w:type="pct"/>
            <w:tcBorders>
              <w:top w:val="nil"/>
              <w:left w:val="nil"/>
              <w:bottom w:val="nil"/>
              <w:right w:val="single" w:sz="8" w:space="0" w:color="auto"/>
            </w:tcBorders>
            <w:shd w:val="clear" w:color="auto" w:fill="auto"/>
            <w:noWrap/>
            <w:tcMar>
              <w:left w:w="0" w:type="dxa"/>
              <w:right w:w="0" w:type="dxa"/>
            </w:tcMar>
            <w:vAlign w:val="center"/>
          </w:tcPr>
          <w:p w14:paraId="350E3661"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4</w:t>
            </w:r>
          </w:p>
        </w:tc>
        <w:tc>
          <w:tcPr>
            <w:tcW w:w="400" w:type="pct"/>
            <w:tcBorders>
              <w:top w:val="nil"/>
              <w:left w:val="nil"/>
              <w:bottom w:val="nil"/>
              <w:right w:val="single" w:sz="8" w:space="0" w:color="auto"/>
            </w:tcBorders>
            <w:shd w:val="clear" w:color="auto" w:fill="auto"/>
            <w:noWrap/>
            <w:tcMar>
              <w:left w:w="0" w:type="dxa"/>
              <w:right w:w="0" w:type="dxa"/>
            </w:tcMar>
            <w:vAlign w:val="center"/>
          </w:tcPr>
          <w:p w14:paraId="7D48FAEE"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8</w:t>
            </w:r>
          </w:p>
        </w:tc>
        <w:tc>
          <w:tcPr>
            <w:tcW w:w="398" w:type="pct"/>
            <w:tcBorders>
              <w:top w:val="nil"/>
              <w:left w:val="nil"/>
              <w:bottom w:val="nil"/>
              <w:right w:val="single" w:sz="8" w:space="0" w:color="auto"/>
            </w:tcBorders>
            <w:shd w:val="clear" w:color="auto" w:fill="auto"/>
            <w:noWrap/>
            <w:tcMar>
              <w:left w:w="0" w:type="dxa"/>
              <w:right w:w="0" w:type="dxa"/>
            </w:tcMar>
            <w:vAlign w:val="center"/>
          </w:tcPr>
          <w:p w14:paraId="73CF788A"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17</w:t>
            </w:r>
          </w:p>
        </w:tc>
      </w:tr>
      <w:tr w:rsidR="000E5C49" w:rsidRPr="000E5C49" w14:paraId="72CAAD8A" w14:textId="77777777" w:rsidTr="00D4437E">
        <w:trPr>
          <w:trHeight w:val="270"/>
          <w:jc w:val="center"/>
        </w:trPr>
        <w:tc>
          <w:tcPr>
            <w:tcW w:w="336" w:type="pct"/>
            <w:vMerge/>
            <w:tcBorders>
              <w:top w:val="nil"/>
              <w:left w:val="single" w:sz="8" w:space="0" w:color="auto"/>
              <w:bottom w:val="single" w:sz="8" w:space="0" w:color="000000"/>
              <w:right w:val="single" w:sz="8" w:space="0" w:color="auto"/>
            </w:tcBorders>
            <w:tcMar>
              <w:left w:w="0" w:type="dxa"/>
              <w:right w:w="0" w:type="dxa"/>
            </w:tcMar>
            <w:vAlign w:val="center"/>
          </w:tcPr>
          <w:p w14:paraId="167C3071" w14:textId="77777777" w:rsidR="005714F8" w:rsidRPr="000E5C49" w:rsidRDefault="005714F8" w:rsidP="00D4437E">
            <w:pPr>
              <w:widowControl/>
              <w:jc w:val="left"/>
              <w:rPr>
                <w:color w:val="000000" w:themeColor="text1"/>
                <w:kern w:val="0"/>
                <w:sz w:val="18"/>
                <w:szCs w:val="18"/>
              </w:rPr>
            </w:pPr>
          </w:p>
        </w:tc>
        <w:tc>
          <w:tcPr>
            <w:tcW w:w="341" w:type="pct"/>
            <w:vMerge/>
            <w:tcBorders>
              <w:top w:val="nil"/>
              <w:left w:val="single" w:sz="8" w:space="0" w:color="auto"/>
              <w:bottom w:val="single" w:sz="8" w:space="0" w:color="000000"/>
              <w:right w:val="single" w:sz="8" w:space="0" w:color="auto"/>
            </w:tcBorders>
            <w:tcMar>
              <w:left w:w="0" w:type="dxa"/>
              <w:right w:w="0" w:type="dxa"/>
            </w:tcMar>
            <w:vAlign w:val="center"/>
          </w:tcPr>
          <w:p w14:paraId="355B1FB7" w14:textId="77777777" w:rsidR="005714F8" w:rsidRPr="000E5C49" w:rsidRDefault="005714F8" w:rsidP="00D4437E">
            <w:pPr>
              <w:widowControl/>
              <w:jc w:val="left"/>
              <w:rPr>
                <w:color w:val="000000" w:themeColor="text1"/>
                <w:kern w:val="0"/>
                <w:sz w:val="18"/>
                <w:szCs w:val="18"/>
              </w:rPr>
            </w:pPr>
          </w:p>
        </w:tc>
        <w:tc>
          <w:tcPr>
            <w:tcW w:w="456" w:type="pct"/>
            <w:tcBorders>
              <w:top w:val="nil"/>
              <w:left w:val="nil"/>
              <w:bottom w:val="nil"/>
              <w:right w:val="single" w:sz="8" w:space="0" w:color="auto"/>
            </w:tcBorders>
            <w:shd w:val="clear" w:color="auto" w:fill="auto"/>
            <w:noWrap/>
            <w:tcMar>
              <w:left w:w="0" w:type="dxa"/>
              <w:right w:w="0" w:type="dxa"/>
            </w:tcMar>
            <w:vAlign w:val="center"/>
          </w:tcPr>
          <w:p w14:paraId="03DC7FF5"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130</w:t>
            </w:r>
          </w:p>
        </w:tc>
        <w:tc>
          <w:tcPr>
            <w:tcW w:w="373" w:type="pct"/>
            <w:tcBorders>
              <w:top w:val="nil"/>
              <w:left w:val="nil"/>
              <w:bottom w:val="nil"/>
              <w:right w:val="single" w:sz="8" w:space="0" w:color="auto"/>
            </w:tcBorders>
            <w:shd w:val="clear" w:color="auto" w:fill="auto"/>
            <w:noWrap/>
            <w:tcMar>
              <w:left w:w="0" w:type="dxa"/>
              <w:right w:w="0" w:type="dxa"/>
            </w:tcMar>
            <w:vAlign w:val="center"/>
          </w:tcPr>
          <w:p w14:paraId="3D2590A1"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208</w:t>
            </w:r>
          </w:p>
        </w:tc>
        <w:tc>
          <w:tcPr>
            <w:tcW w:w="365" w:type="pct"/>
            <w:tcBorders>
              <w:top w:val="nil"/>
              <w:left w:val="nil"/>
              <w:bottom w:val="nil"/>
              <w:right w:val="single" w:sz="8" w:space="0" w:color="auto"/>
            </w:tcBorders>
            <w:shd w:val="clear" w:color="auto" w:fill="auto"/>
            <w:noWrap/>
            <w:tcMar>
              <w:left w:w="0" w:type="dxa"/>
              <w:right w:w="0" w:type="dxa"/>
            </w:tcMar>
            <w:vAlign w:val="center"/>
          </w:tcPr>
          <w:p w14:paraId="652A33EC"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w:t>
            </w:r>
          </w:p>
        </w:tc>
        <w:tc>
          <w:tcPr>
            <w:tcW w:w="400" w:type="pct"/>
            <w:tcBorders>
              <w:top w:val="nil"/>
              <w:left w:val="nil"/>
              <w:bottom w:val="nil"/>
              <w:right w:val="single" w:sz="8" w:space="0" w:color="auto"/>
            </w:tcBorders>
            <w:shd w:val="clear" w:color="auto" w:fill="auto"/>
            <w:noWrap/>
            <w:tcMar>
              <w:left w:w="0" w:type="dxa"/>
              <w:right w:w="0" w:type="dxa"/>
            </w:tcMar>
            <w:vAlign w:val="center"/>
          </w:tcPr>
          <w:p w14:paraId="1F16D0DC"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4</w:t>
            </w:r>
          </w:p>
        </w:tc>
        <w:tc>
          <w:tcPr>
            <w:tcW w:w="401" w:type="pct"/>
            <w:tcBorders>
              <w:top w:val="nil"/>
              <w:left w:val="nil"/>
              <w:bottom w:val="nil"/>
              <w:right w:val="single" w:sz="8" w:space="0" w:color="auto"/>
            </w:tcBorders>
            <w:shd w:val="clear" w:color="auto" w:fill="auto"/>
            <w:noWrap/>
            <w:tcMar>
              <w:left w:w="0" w:type="dxa"/>
              <w:right w:w="0" w:type="dxa"/>
            </w:tcMar>
            <w:vAlign w:val="center"/>
          </w:tcPr>
          <w:p w14:paraId="49573F85"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11</w:t>
            </w:r>
          </w:p>
        </w:tc>
        <w:tc>
          <w:tcPr>
            <w:tcW w:w="365" w:type="pct"/>
            <w:tcBorders>
              <w:top w:val="nil"/>
              <w:left w:val="nil"/>
              <w:bottom w:val="nil"/>
              <w:right w:val="single" w:sz="8" w:space="0" w:color="auto"/>
            </w:tcBorders>
            <w:shd w:val="clear" w:color="auto" w:fill="auto"/>
            <w:noWrap/>
            <w:tcMar>
              <w:left w:w="0" w:type="dxa"/>
              <w:right w:w="0" w:type="dxa"/>
            </w:tcMar>
            <w:vAlign w:val="center"/>
          </w:tcPr>
          <w:p w14:paraId="332CA29D"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2</w:t>
            </w:r>
          </w:p>
        </w:tc>
        <w:tc>
          <w:tcPr>
            <w:tcW w:w="400" w:type="pct"/>
            <w:tcBorders>
              <w:top w:val="nil"/>
              <w:left w:val="nil"/>
              <w:bottom w:val="nil"/>
              <w:right w:val="single" w:sz="8" w:space="0" w:color="auto"/>
            </w:tcBorders>
            <w:shd w:val="clear" w:color="auto" w:fill="auto"/>
            <w:noWrap/>
            <w:tcMar>
              <w:left w:w="0" w:type="dxa"/>
              <w:right w:w="0" w:type="dxa"/>
            </w:tcMar>
            <w:vAlign w:val="center"/>
          </w:tcPr>
          <w:p w14:paraId="52673DF2"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6</w:t>
            </w:r>
          </w:p>
        </w:tc>
        <w:tc>
          <w:tcPr>
            <w:tcW w:w="401" w:type="pct"/>
            <w:tcBorders>
              <w:top w:val="nil"/>
              <w:left w:val="nil"/>
              <w:bottom w:val="nil"/>
              <w:right w:val="single" w:sz="8" w:space="0" w:color="auto"/>
            </w:tcBorders>
            <w:shd w:val="clear" w:color="auto" w:fill="auto"/>
            <w:noWrap/>
            <w:tcMar>
              <w:left w:w="0" w:type="dxa"/>
              <w:right w:w="0" w:type="dxa"/>
            </w:tcMar>
            <w:vAlign w:val="center"/>
          </w:tcPr>
          <w:p w14:paraId="5DC04FBE"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13</w:t>
            </w:r>
          </w:p>
        </w:tc>
        <w:tc>
          <w:tcPr>
            <w:tcW w:w="365" w:type="pct"/>
            <w:tcBorders>
              <w:top w:val="nil"/>
              <w:left w:val="nil"/>
              <w:bottom w:val="nil"/>
              <w:right w:val="single" w:sz="8" w:space="0" w:color="auto"/>
            </w:tcBorders>
            <w:shd w:val="clear" w:color="auto" w:fill="auto"/>
            <w:noWrap/>
            <w:tcMar>
              <w:left w:w="0" w:type="dxa"/>
              <w:right w:w="0" w:type="dxa"/>
            </w:tcMar>
            <w:vAlign w:val="center"/>
          </w:tcPr>
          <w:p w14:paraId="35C01C44"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3</w:t>
            </w:r>
          </w:p>
        </w:tc>
        <w:tc>
          <w:tcPr>
            <w:tcW w:w="400" w:type="pct"/>
            <w:tcBorders>
              <w:top w:val="nil"/>
              <w:left w:val="nil"/>
              <w:bottom w:val="nil"/>
              <w:right w:val="single" w:sz="8" w:space="0" w:color="auto"/>
            </w:tcBorders>
            <w:shd w:val="clear" w:color="auto" w:fill="auto"/>
            <w:noWrap/>
            <w:tcMar>
              <w:left w:w="0" w:type="dxa"/>
              <w:right w:w="0" w:type="dxa"/>
            </w:tcMar>
            <w:vAlign w:val="center"/>
          </w:tcPr>
          <w:p w14:paraId="26093A4A"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7</w:t>
            </w:r>
          </w:p>
        </w:tc>
        <w:tc>
          <w:tcPr>
            <w:tcW w:w="398" w:type="pct"/>
            <w:tcBorders>
              <w:top w:val="nil"/>
              <w:left w:val="nil"/>
              <w:bottom w:val="nil"/>
              <w:right w:val="single" w:sz="8" w:space="0" w:color="auto"/>
            </w:tcBorders>
            <w:shd w:val="clear" w:color="auto" w:fill="auto"/>
            <w:noWrap/>
            <w:tcMar>
              <w:left w:w="0" w:type="dxa"/>
              <w:right w:w="0" w:type="dxa"/>
            </w:tcMar>
            <w:vAlign w:val="center"/>
          </w:tcPr>
          <w:p w14:paraId="4B0DFDB4"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16</w:t>
            </w:r>
          </w:p>
        </w:tc>
      </w:tr>
      <w:tr w:rsidR="000E5C49" w:rsidRPr="000E5C49" w14:paraId="700F5CCD" w14:textId="77777777" w:rsidTr="00D4437E">
        <w:trPr>
          <w:trHeight w:val="270"/>
          <w:jc w:val="center"/>
        </w:trPr>
        <w:tc>
          <w:tcPr>
            <w:tcW w:w="336" w:type="pct"/>
            <w:vMerge/>
            <w:tcBorders>
              <w:top w:val="nil"/>
              <w:left w:val="single" w:sz="8" w:space="0" w:color="auto"/>
              <w:bottom w:val="single" w:sz="8" w:space="0" w:color="000000"/>
              <w:right w:val="single" w:sz="8" w:space="0" w:color="auto"/>
            </w:tcBorders>
            <w:tcMar>
              <w:left w:w="0" w:type="dxa"/>
              <w:right w:w="0" w:type="dxa"/>
            </w:tcMar>
            <w:vAlign w:val="center"/>
          </w:tcPr>
          <w:p w14:paraId="64708E74" w14:textId="77777777" w:rsidR="005714F8" w:rsidRPr="000E5C49" w:rsidRDefault="005714F8" w:rsidP="00D4437E">
            <w:pPr>
              <w:widowControl/>
              <w:jc w:val="left"/>
              <w:rPr>
                <w:color w:val="000000" w:themeColor="text1"/>
                <w:kern w:val="0"/>
                <w:sz w:val="18"/>
                <w:szCs w:val="18"/>
              </w:rPr>
            </w:pPr>
          </w:p>
        </w:tc>
        <w:tc>
          <w:tcPr>
            <w:tcW w:w="341" w:type="pct"/>
            <w:vMerge/>
            <w:tcBorders>
              <w:top w:val="nil"/>
              <w:left w:val="single" w:sz="8" w:space="0" w:color="auto"/>
              <w:bottom w:val="single" w:sz="8" w:space="0" w:color="000000"/>
              <w:right w:val="single" w:sz="8" w:space="0" w:color="auto"/>
            </w:tcBorders>
            <w:tcMar>
              <w:left w:w="0" w:type="dxa"/>
              <w:right w:w="0" w:type="dxa"/>
            </w:tcMar>
            <w:vAlign w:val="center"/>
          </w:tcPr>
          <w:p w14:paraId="4D15D3C7" w14:textId="77777777" w:rsidR="005714F8" w:rsidRPr="000E5C49" w:rsidRDefault="005714F8" w:rsidP="00D4437E">
            <w:pPr>
              <w:widowControl/>
              <w:jc w:val="left"/>
              <w:rPr>
                <w:color w:val="000000" w:themeColor="text1"/>
                <w:kern w:val="0"/>
                <w:sz w:val="18"/>
                <w:szCs w:val="18"/>
              </w:rPr>
            </w:pPr>
          </w:p>
        </w:tc>
        <w:tc>
          <w:tcPr>
            <w:tcW w:w="456" w:type="pct"/>
            <w:tcBorders>
              <w:top w:val="nil"/>
              <w:left w:val="nil"/>
              <w:bottom w:val="nil"/>
              <w:right w:val="single" w:sz="8" w:space="0" w:color="auto"/>
            </w:tcBorders>
            <w:shd w:val="clear" w:color="auto" w:fill="auto"/>
            <w:noWrap/>
            <w:tcMar>
              <w:left w:w="0" w:type="dxa"/>
              <w:right w:w="0" w:type="dxa"/>
            </w:tcMar>
            <w:vAlign w:val="center"/>
          </w:tcPr>
          <w:p w14:paraId="596A58C0"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150</w:t>
            </w:r>
          </w:p>
        </w:tc>
        <w:tc>
          <w:tcPr>
            <w:tcW w:w="373" w:type="pct"/>
            <w:tcBorders>
              <w:top w:val="nil"/>
              <w:left w:val="nil"/>
              <w:bottom w:val="nil"/>
              <w:right w:val="single" w:sz="8" w:space="0" w:color="auto"/>
            </w:tcBorders>
            <w:shd w:val="clear" w:color="auto" w:fill="auto"/>
            <w:noWrap/>
            <w:tcMar>
              <w:left w:w="0" w:type="dxa"/>
              <w:right w:w="0" w:type="dxa"/>
            </w:tcMar>
            <w:vAlign w:val="center"/>
          </w:tcPr>
          <w:p w14:paraId="5FDBA753"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240</w:t>
            </w:r>
          </w:p>
        </w:tc>
        <w:tc>
          <w:tcPr>
            <w:tcW w:w="365" w:type="pct"/>
            <w:tcBorders>
              <w:top w:val="nil"/>
              <w:left w:val="nil"/>
              <w:bottom w:val="nil"/>
              <w:right w:val="single" w:sz="8" w:space="0" w:color="auto"/>
            </w:tcBorders>
            <w:shd w:val="clear" w:color="auto" w:fill="auto"/>
            <w:noWrap/>
            <w:tcMar>
              <w:left w:w="0" w:type="dxa"/>
              <w:right w:w="0" w:type="dxa"/>
            </w:tcMar>
            <w:vAlign w:val="center"/>
          </w:tcPr>
          <w:p w14:paraId="08AEF25F"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w:t>
            </w:r>
          </w:p>
        </w:tc>
        <w:tc>
          <w:tcPr>
            <w:tcW w:w="400" w:type="pct"/>
            <w:tcBorders>
              <w:top w:val="nil"/>
              <w:left w:val="nil"/>
              <w:bottom w:val="nil"/>
              <w:right w:val="single" w:sz="8" w:space="0" w:color="auto"/>
            </w:tcBorders>
            <w:shd w:val="clear" w:color="auto" w:fill="auto"/>
            <w:noWrap/>
            <w:tcMar>
              <w:left w:w="0" w:type="dxa"/>
              <w:right w:w="0" w:type="dxa"/>
            </w:tcMar>
            <w:vAlign w:val="center"/>
          </w:tcPr>
          <w:p w14:paraId="3A94EA79"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4</w:t>
            </w:r>
          </w:p>
        </w:tc>
        <w:tc>
          <w:tcPr>
            <w:tcW w:w="401" w:type="pct"/>
            <w:tcBorders>
              <w:top w:val="nil"/>
              <w:left w:val="nil"/>
              <w:bottom w:val="nil"/>
              <w:right w:val="single" w:sz="8" w:space="0" w:color="auto"/>
            </w:tcBorders>
            <w:shd w:val="clear" w:color="auto" w:fill="auto"/>
            <w:noWrap/>
            <w:tcMar>
              <w:left w:w="0" w:type="dxa"/>
              <w:right w:w="0" w:type="dxa"/>
            </w:tcMar>
            <w:vAlign w:val="center"/>
          </w:tcPr>
          <w:p w14:paraId="7DF3F420"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10</w:t>
            </w:r>
          </w:p>
        </w:tc>
        <w:tc>
          <w:tcPr>
            <w:tcW w:w="365" w:type="pct"/>
            <w:tcBorders>
              <w:top w:val="nil"/>
              <w:left w:val="nil"/>
              <w:bottom w:val="nil"/>
              <w:right w:val="single" w:sz="8" w:space="0" w:color="auto"/>
            </w:tcBorders>
            <w:shd w:val="clear" w:color="auto" w:fill="auto"/>
            <w:noWrap/>
            <w:tcMar>
              <w:left w:w="0" w:type="dxa"/>
              <w:right w:w="0" w:type="dxa"/>
            </w:tcMar>
            <w:vAlign w:val="center"/>
          </w:tcPr>
          <w:p w14:paraId="12E97D78"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2</w:t>
            </w:r>
          </w:p>
        </w:tc>
        <w:tc>
          <w:tcPr>
            <w:tcW w:w="400" w:type="pct"/>
            <w:tcBorders>
              <w:top w:val="nil"/>
              <w:left w:val="nil"/>
              <w:bottom w:val="nil"/>
              <w:right w:val="single" w:sz="8" w:space="0" w:color="auto"/>
            </w:tcBorders>
            <w:shd w:val="clear" w:color="auto" w:fill="auto"/>
            <w:noWrap/>
            <w:tcMar>
              <w:left w:w="0" w:type="dxa"/>
              <w:right w:w="0" w:type="dxa"/>
            </w:tcMar>
            <w:vAlign w:val="center"/>
          </w:tcPr>
          <w:p w14:paraId="227F123A"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5</w:t>
            </w:r>
          </w:p>
        </w:tc>
        <w:tc>
          <w:tcPr>
            <w:tcW w:w="401" w:type="pct"/>
            <w:tcBorders>
              <w:top w:val="nil"/>
              <w:left w:val="nil"/>
              <w:bottom w:val="nil"/>
              <w:right w:val="single" w:sz="8" w:space="0" w:color="auto"/>
            </w:tcBorders>
            <w:shd w:val="clear" w:color="auto" w:fill="auto"/>
            <w:noWrap/>
            <w:tcMar>
              <w:left w:w="0" w:type="dxa"/>
              <w:right w:w="0" w:type="dxa"/>
            </w:tcMar>
            <w:vAlign w:val="center"/>
          </w:tcPr>
          <w:p w14:paraId="7FEB064B"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13</w:t>
            </w:r>
          </w:p>
        </w:tc>
        <w:tc>
          <w:tcPr>
            <w:tcW w:w="365" w:type="pct"/>
            <w:tcBorders>
              <w:top w:val="nil"/>
              <w:left w:val="nil"/>
              <w:bottom w:val="nil"/>
              <w:right w:val="single" w:sz="8" w:space="0" w:color="auto"/>
            </w:tcBorders>
            <w:shd w:val="clear" w:color="auto" w:fill="auto"/>
            <w:noWrap/>
            <w:tcMar>
              <w:left w:w="0" w:type="dxa"/>
              <w:right w:w="0" w:type="dxa"/>
            </w:tcMar>
            <w:vAlign w:val="center"/>
          </w:tcPr>
          <w:p w14:paraId="765D7988"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2</w:t>
            </w:r>
          </w:p>
        </w:tc>
        <w:tc>
          <w:tcPr>
            <w:tcW w:w="400" w:type="pct"/>
            <w:tcBorders>
              <w:top w:val="nil"/>
              <w:left w:val="nil"/>
              <w:bottom w:val="nil"/>
              <w:right w:val="single" w:sz="8" w:space="0" w:color="auto"/>
            </w:tcBorders>
            <w:shd w:val="clear" w:color="auto" w:fill="auto"/>
            <w:noWrap/>
            <w:tcMar>
              <w:left w:w="0" w:type="dxa"/>
              <w:right w:w="0" w:type="dxa"/>
            </w:tcMar>
            <w:vAlign w:val="center"/>
          </w:tcPr>
          <w:p w14:paraId="7B0C5435"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7</w:t>
            </w:r>
          </w:p>
        </w:tc>
        <w:tc>
          <w:tcPr>
            <w:tcW w:w="398" w:type="pct"/>
            <w:tcBorders>
              <w:top w:val="nil"/>
              <w:left w:val="nil"/>
              <w:bottom w:val="nil"/>
              <w:right w:val="single" w:sz="8" w:space="0" w:color="auto"/>
            </w:tcBorders>
            <w:shd w:val="clear" w:color="auto" w:fill="auto"/>
            <w:noWrap/>
            <w:tcMar>
              <w:left w:w="0" w:type="dxa"/>
              <w:right w:w="0" w:type="dxa"/>
            </w:tcMar>
            <w:vAlign w:val="center"/>
          </w:tcPr>
          <w:p w14:paraId="2307748F"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15</w:t>
            </w:r>
          </w:p>
        </w:tc>
      </w:tr>
      <w:tr w:rsidR="000E5C49" w:rsidRPr="000E5C49" w14:paraId="44F39581" w14:textId="77777777" w:rsidTr="00D4437E">
        <w:trPr>
          <w:trHeight w:val="270"/>
          <w:jc w:val="center"/>
        </w:trPr>
        <w:tc>
          <w:tcPr>
            <w:tcW w:w="336" w:type="pct"/>
            <w:vMerge/>
            <w:tcBorders>
              <w:top w:val="nil"/>
              <w:left w:val="single" w:sz="8" w:space="0" w:color="auto"/>
              <w:bottom w:val="single" w:sz="8" w:space="0" w:color="000000"/>
              <w:right w:val="single" w:sz="8" w:space="0" w:color="auto"/>
            </w:tcBorders>
            <w:tcMar>
              <w:left w:w="0" w:type="dxa"/>
              <w:right w:w="0" w:type="dxa"/>
            </w:tcMar>
            <w:vAlign w:val="center"/>
          </w:tcPr>
          <w:p w14:paraId="18680FEC" w14:textId="77777777" w:rsidR="005714F8" w:rsidRPr="000E5C49" w:rsidRDefault="005714F8" w:rsidP="00D4437E">
            <w:pPr>
              <w:widowControl/>
              <w:jc w:val="left"/>
              <w:rPr>
                <w:color w:val="000000" w:themeColor="text1"/>
                <w:kern w:val="0"/>
                <w:sz w:val="18"/>
                <w:szCs w:val="18"/>
              </w:rPr>
            </w:pPr>
          </w:p>
        </w:tc>
        <w:tc>
          <w:tcPr>
            <w:tcW w:w="341" w:type="pct"/>
            <w:vMerge/>
            <w:tcBorders>
              <w:top w:val="nil"/>
              <w:left w:val="single" w:sz="8" w:space="0" w:color="auto"/>
              <w:bottom w:val="single" w:sz="8" w:space="0" w:color="000000"/>
              <w:right w:val="single" w:sz="8" w:space="0" w:color="auto"/>
            </w:tcBorders>
            <w:tcMar>
              <w:left w:w="0" w:type="dxa"/>
              <w:right w:w="0" w:type="dxa"/>
            </w:tcMar>
            <w:vAlign w:val="center"/>
          </w:tcPr>
          <w:p w14:paraId="6B37967E" w14:textId="77777777" w:rsidR="005714F8" w:rsidRPr="000E5C49" w:rsidRDefault="005714F8" w:rsidP="00D4437E">
            <w:pPr>
              <w:widowControl/>
              <w:jc w:val="left"/>
              <w:rPr>
                <w:color w:val="000000" w:themeColor="text1"/>
                <w:kern w:val="0"/>
                <w:sz w:val="18"/>
                <w:szCs w:val="18"/>
              </w:rPr>
            </w:pPr>
          </w:p>
        </w:tc>
        <w:tc>
          <w:tcPr>
            <w:tcW w:w="456" w:type="pct"/>
            <w:tcBorders>
              <w:top w:val="nil"/>
              <w:left w:val="nil"/>
              <w:bottom w:val="nil"/>
              <w:right w:val="single" w:sz="8" w:space="0" w:color="auto"/>
            </w:tcBorders>
            <w:shd w:val="clear" w:color="auto" w:fill="auto"/>
            <w:noWrap/>
            <w:tcMar>
              <w:left w:w="0" w:type="dxa"/>
              <w:right w:w="0" w:type="dxa"/>
            </w:tcMar>
            <w:vAlign w:val="center"/>
          </w:tcPr>
          <w:p w14:paraId="4E953DBC"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200</w:t>
            </w:r>
          </w:p>
        </w:tc>
        <w:tc>
          <w:tcPr>
            <w:tcW w:w="373" w:type="pct"/>
            <w:tcBorders>
              <w:top w:val="nil"/>
              <w:left w:val="nil"/>
              <w:bottom w:val="nil"/>
              <w:right w:val="single" w:sz="8" w:space="0" w:color="auto"/>
            </w:tcBorders>
            <w:shd w:val="clear" w:color="auto" w:fill="auto"/>
            <w:noWrap/>
            <w:tcMar>
              <w:left w:w="0" w:type="dxa"/>
              <w:right w:w="0" w:type="dxa"/>
            </w:tcMar>
            <w:vAlign w:val="center"/>
          </w:tcPr>
          <w:p w14:paraId="4E6E26BE"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320</w:t>
            </w:r>
          </w:p>
        </w:tc>
        <w:tc>
          <w:tcPr>
            <w:tcW w:w="365" w:type="pct"/>
            <w:tcBorders>
              <w:top w:val="nil"/>
              <w:left w:val="nil"/>
              <w:bottom w:val="nil"/>
              <w:right w:val="single" w:sz="8" w:space="0" w:color="auto"/>
            </w:tcBorders>
            <w:shd w:val="clear" w:color="auto" w:fill="auto"/>
            <w:noWrap/>
            <w:tcMar>
              <w:left w:w="0" w:type="dxa"/>
              <w:right w:w="0" w:type="dxa"/>
            </w:tcMar>
            <w:vAlign w:val="center"/>
          </w:tcPr>
          <w:p w14:paraId="72D131DE"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0</w:t>
            </w:r>
          </w:p>
        </w:tc>
        <w:tc>
          <w:tcPr>
            <w:tcW w:w="400" w:type="pct"/>
            <w:tcBorders>
              <w:top w:val="nil"/>
              <w:left w:val="nil"/>
              <w:bottom w:val="nil"/>
              <w:right w:val="single" w:sz="8" w:space="0" w:color="auto"/>
            </w:tcBorders>
            <w:shd w:val="clear" w:color="auto" w:fill="auto"/>
            <w:noWrap/>
            <w:tcMar>
              <w:left w:w="0" w:type="dxa"/>
              <w:right w:w="0" w:type="dxa"/>
            </w:tcMar>
            <w:vAlign w:val="center"/>
          </w:tcPr>
          <w:p w14:paraId="5E731299"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4</w:t>
            </w:r>
          </w:p>
        </w:tc>
        <w:tc>
          <w:tcPr>
            <w:tcW w:w="401" w:type="pct"/>
            <w:tcBorders>
              <w:top w:val="nil"/>
              <w:left w:val="nil"/>
              <w:bottom w:val="nil"/>
              <w:right w:val="single" w:sz="8" w:space="0" w:color="auto"/>
            </w:tcBorders>
            <w:shd w:val="clear" w:color="auto" w:fill="auto"/>
            <w:noWrap/>
            <w:tcMar>
              <w:left w:w="0" w:type="dxa"/>
              <w:right w:w="0" w:type="dxa"/>
            </w:tcMar>
            <w:vAlign w:val="center"/>
          </w:tcPr>
          <w:p w14:paraId="7F9D68A5"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10</w:t>
            </w:r>
          </w:p>
        </w:tc>
        <w:tc>
          <w:tcPr>
            <w:tcW w:w="365" w:type="pct"/>
            <w:tcBorders>
              <w:top w:val="nil"/>
              <w:left w:val="nil"/>
              <w:bottom w:val="nil"/>
              <w:right w:val="single" w:sz="8" w:space="0" w:color="auto"/>
            </w:tcBorders>
            <w:shd w:val="clear" w:color="auto" w:fill="auto"/>
            <w:noWrap/>
            <w:tcMar>
              <w:left w:w="0" w:type="dxa"/>
              <w:right w:w="0" w:type="dxa"/>
            </w:tcMar>
            <w:vAlign w:val="center"/>
          </w:tcPr>
          <w:p w14:paraId="54C485D0"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w:t>
            </w:r>
          </w:p>
        </w:tc>
        <w:tc>
          <w:tcPr>
            <w:tcW w:w="400" w:type="pct"/>
            <w:tcBorders>
              <w:top w:val="nil"/>
              <w:left w:val="nil"/>
              <w:bottom w:val="nil"/>
              <w:right w:val="single" w:sz="8" w:space="0" w:color="auto"/>
            </w:tcBorders>
            <w:shd w:val="clear" w:color="auto" w:fill="auto"/>
            <w:noWrap/>
            <w:tcMar>
              <w:left w:w="0" w:type="dxa"/>
              <w:right w:w="0" w:type="dxa"/>
            </w:tcMar>
            <w:vAlign w:val="center"/>
          </w:tcPr>
          <w:p w14:paraId="124E70C8"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5</w:t>
            </w:r>
          </w:p>
        </w:tc>
        <w:tc>
          <w:tcPr>
            <w:tcW w:w="401" w:type="pct"/>
            <w:tcBorders>
              <w:top w:val="nil"/>
              <w:left w:val="nil"/>
              <w:bottom w:val="nil"/>
              <w:right w:val="single" w:sz="8" w:space="0" w:color="auto"/>
            </w:tcBorders>
            <w:shd w:val="clear" w:color="auto" w:fill="auto"/>
            <w:noWrap/>
            <w:tcMar>
              <w:left w:w="0" w:type="dxa"/>
              <w:right w:w="0" w:type="dxa"/>
            </w:tcMar>
            <w:vAlign w:val="center"/>
          </w:tcPr>
          <w:p w14:paraId="66495191"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12</w:t>
            </w:r>
          </w:p>
        </w:tc>
        <w:tc>
          <w:tcPr>
            <w:tcW w:w="365" w:type="pct"/>
            <w:tcBorders>
              <w:top w:val="nil"/>
              <w:left w:val="nil"/>
              <w:bottom w:val="nil"/>
              <w:right w:val="single" w:sz="8" w:space="0" w:color="auto"/>
            </w:tcBorders>
            <w:shd w:val="clear" w:color="auto" w:fill="auto"/>
            <w:noWrap/>
            <w:tcMar>
              <w:left w:w="0" w:type="dxa"/>
              <w:right w:w="0" w:type="dxa"/>
            </w:tcMar>
            <w:vAlign w:val="center"/>
          </w:tcPr>
          <w:p w14:paraId="25CB0843"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w:t>
            </w:r>
          </w:p>
        </w:tc>
        <w:tc>
          <w:tcPr>
            <w:tcW w:w="400" w:type="pct"/>
            <w:tcBorders>
              <w:top w:val="nil"/>
              <w:left w:val="nil"/>
              <w:bottom w:val="nil"/>
              <w:right w:val="single" w:sz="8" w:space="0" w:color="auto"/>
            </w:tcBorders>
            <w:shd w:val="clear" w:color="auto" w:fill="auto"/>
            <w:noWrap/>
            <w:tcMar>
              <w:left w:w="0" w:type="dxa"/>
              <w:right w:w="0" w:type="dxa"/>
            </w:tcMar>
            <w:vAlign w:val="center"/>
          </w:tcPr>
          <w:p w14:paraId="7908AAFC"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6</w:t>
            </w:r>
          </w:p>
        </w:tc>
        <w:tc>
          <w:tcPr>
            <w:tcW w:w="398" w:type="pct"/>
            <w:tcBorders>
              <w:top w:val="nil"/>
              <w:left w:val="nil"/>
              <w:bottom w:val="nil"/>
              <w:right w:val="single" w:sz="8" w:space="0" w:color="auto"/>
            </w:tcBorders>
            <w:shd w:val="clear" w:color="auto" w:fill="auto"/>
            <w:noWrap/>
            <w:tcMar>
              <w:left w:w="0" w:type="dxa"/>
              <w:right w:w="0" w:type="dxa"/>
            </w:tcMar>
            <w:vAlign w:val="center"/>
          </w:tcPr>
          <w:p w14:paraId="5C946BAC"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14</w:t>
            </w:r>
          </w:p>
        </w:tc>
      </w:tr>
      <w:tr w:rsidR="000E5C49" w:rsidRPr="000E5C49" w14:paraId="1DE8824A" w14:textId="77777777" w:rsidTr="00D4437E">
        <w:trPr>
          <w:trHeight w:val="270"/>
          <w:jc w:val="center"/>
        </w:trPr>
        <w:tc>
          <w:tcPr>
            <w:tcW w:w="336" w:type="pct"/>
            <w:vMerge/>
            <w:tcBorders>
              <w:top w:val="nil"/>
              <w:left w:val="single" w:sz="8" w:space="0" w:color="auto"/>
              <w:bottom w:val="single" w:sz="8" w:space="0" w:color="000000"/>
              <w:right w:val="single" w:sz="8" w:space="0" w:color="auto"/>
            </w:tcBorders>
            <w:tcMar>
              <w:left w:w="0" w:type="dxa"/>
              <w:right w:w="0" w:type="dxa"/>
            </w:tcMar>
            <w:vAlign w:val="center"/>
          </w:tcPr>
          <w:p w14:paraId="4FBB3E8B" w14:textId="77777777" w:rsidR="005714F8" w:rsidRPr="000E5C49" w:rsidRDefault="005714F8" w:rsidP="00D4437E">
            <w:pPr>
              <w:widowControl/>
              <w:jc w:val="left"/>
              <w:rPr>
                <w:color w:val="000000" w:themeColor="text1"/>
                <w:kern w:val="0"/>
                <w:sz w:val="18"/>
                <w:szCs w:val="18"/>
              </w:rPr>
            </w:pPr>
          </w:p>
        </w:tc>
        <w:tc>
          <w:tcPr>
            <w:tcW w:w="341" w:type="pct"/>
            <w:vMerge/>
            <w:tcBorders>
              <w:top w:val="nil"/>
              <w:left w:val="single" w:sz="8" w:space="0" w:color="auto"/>
              <w:bottom w:val="single" w:sz="8" w:space="0" w:color="000000"/>
              <w:right w:val="single" w:sz="8" w:space="0" w:color="auto"/>
            </w:tcBorders>
            <w:tcMar>
              <w:left w:w="0" w:type="dxa"/>
              <w:right w:w="0" w:type="dxa"/>
            </w:tcMar>
            <w:vAlign w:val="center"/>
          </w:tcPr>
          <w:p w14:paraId="5D5B3BAD" w14:textId="77777777" w:rsidR="005714F8" w:rsidRPr="000E5C49" w:rsidRDefault="005714F8" w:rsidP="00D4437E">
            <w:pPr>
              <w:widowControl/>
              <w:jc w:val="left"/>
              <w:rPr>
                <w:color w:val="000000" w:themeColor="text1"/>
                <w:kern w:val="0"/>
                <w:sz w:val="18"/>
                <w:szCs w:val="18"/>
              </w:rPr>
            </w:pPr>
          </w:p>
        </w:tc>
        <w:tc>
          <w:tcPr>
            <w:tcW w:w="456" w:type="pct"/>
            <w:tcBorders>
              <w:top w:val="nil"/>
              <w:left w:val="nil"/>
              <w:bottom w:val="nil"/>
              <w:right w:val="single" w:sz="8" w:space="0" w:color="auto"/>
            </w:tcBorders>
            <w:shd w:val="clear" w:color="auto" w:fill="auto"/>
            <w:noWrap/>
            <w:tcMar>
              <w:left w:w="0" w:type="dxa"/>
              <w:right w:w="0" w:type="dxa"/>
            </w:tcMar>
            <w:vAlign w:val="center"/>
          </w:tcPr>
          <w:p w14:paraId="100D4C3E"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250</w:t>
            </w:r>
          </w:p>
        </w:tc>
        <w:tc>
          <w:tcPr>
            <w:tcW w:w="373" w:type="pct"/>
            <w:tcBorders>
              <w:top w:val="nil"/>
              <w:left w:val="nil"/>
              <w:bottom w:val="nil"/>
              <w:right w:val="single" w:sz="8" w:space="0" w:color="auto"/>
            </w:tcBorders>
            <w:shd w:val="clear" w:color="auto" w:fill="auto"/>
            <w:noWrap/>
            <w:tcMar>
              <w:left w:w="0" w:type="dxa"/>
              <w:right w:w="0" w:type="dxa"/>
            </w:tcMar>
            <w:vAlign w:val="center"/>
          </w:tcPr>
          <w:p w14:paraId="6932ABAE"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400</w:t>
            </w:r>
          </w:p>
        </w:tc>
        <w:tc>
          <w:tcPr>
            <w:tcW w:w="365" w:type="pct"/>
            <w:tcBorders>
              <w:top w:val="nil"/>
              <w:left w:val="nil"/>
              <w:bottom w:val="nil"/>
              <w:right w:val="single" w:sz="8" w:space="0" w:color="auto"/>
            </w:tcBorders>
            <w:shd w:val="clear" w:color="auto" w:fill="auto"/>
            <w:noWrap/>
            <w:tcMar>
              <w:left w:w="0" w:type="dxa"/>
              <w:right w:w="0" w:type="dxa"/>
            </w:tcMar>
            <w:vAlign w:val="center"/>
          </w:tcPr>
          <w:p w14:paraId="57F12526"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0</w:t>
            </w:r>
          </w:p>
        </w:tc>
        <w:tc>
          <w:tcPr>
            <w:tcW w:w="400" w:type="pct"/>
            <w:tcBorders>
              <w:top w:val="nil"/>
              <w:left w:val="nil"/>
              <w:bottom w:val="nil"/>
              <w:right w:val="single" w:sz="8" w:space="0" w:color="auto"/>
            </w:tcBorders>
            <w:shd w:val="clear" w:color="auto" w:fill="auto"/>
            <w:noWrap/>
            <w:tcMar>
              <w:left w:w="0" w:type="dxa"/>
              <w:right w:w="0" w:type="dxa"/>
            </w:tcMar>
            <w:vAlign w:val="center"/>
          </w:tcPr>
          <w:p w14:paraId="592B1512"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3</w:t>
            </w:r>
          </w:p>
        </w:tc>
        <w:tc>
          <w:tcPr>
            <w:tcW w:w="401" w:type="pct"/>
            <w:tcBorders>
              <w:top w:val="nil"/>
              <w:left w:val="nil"/>
              <w:bottom w:val="nil"/>
              <w:right w:val="single" w:sz="8" w:space="0" w:color="auto"/>
            </w:tcBorders>
            <w:shd w:val="clear" w:color="auto" w:fill="auto"/>
            <w:noWrap/>
            <w:tcMar>
              <w:left w:w="0" w:type="dxa"/>
              <w:right w:w="0" w:type="dxa"/>
            </w:tcMar>
            <w:vAlign w:val="center"/>
          </w:tcPr>
          <w:p w14:paraId="64D42D73"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9</w:t>
            </w:r>
          </w:p>
        </w:tc>
        <w:tc>
          <w:tcPr>
            <w:tcW w:w="365" w:type="pct"/>
            <w:tcBorders>
              <w:top w:val="nil"/>
              <w:left w:val="nil"/>
              <w:bottom w:val="nil"/>
              <w:right w:val="single" w:sz="8" w:space="0" w:color="auto"/>
            </w:tcBorders>
            <w:shd w:val="clear" w:color="auto" w:fill="auto"/>
            <w:noWrap/>
            <w:tcMar>
              <w:left w:w="0" w:type="dxa"/>
              <w:right w:w="0" w:type="dxa"/>
            </w:tcMar>
            <w:vAlign w:val="center"/>
          </w:tcPr>
          <w:p w14:paraId="3AE093C8"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0</w:t>
            </w:r>
          </w:p>
        </w:tc>
        <w:tc>
          <w:tcPr>
            <w:tcW w:w="400" w:type="pct"/>
            <w:tcBorders>
              <w:top w:val="nil"/>
              <w:left w:val="nil"/>
              <w:bottom w:val="nil"/>
              <w:right w:val="single" w:sz="8" w:space="0" w:color="auto"/>
            </w:tcBorders>
            <w:shd w:val="clear" w:color="auto" w:fill="auto"/>
            <w:noWrap/>
            <w:tcMar>
              <w:left w:w="0" w:type="dxa"/>
              <w:right w:w="0" w:type="dxa"/>
            </w:tcMar>
            <w:vAlign w:val="center"/>
          </w:tcPr>
          <w:p w14:paraId="549234EC"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4</w:t>
            </w:r>
          </w:p>
        </w:tc>
        <w:tc>
          <w:tcPr>
            <w:tcW w:w="401" w:type="pct"/>
            <w:tcBorders>
              <w:top w:val="nil"/>
              <w:left w:val="nil"/>
              <w:bottom w:val="nil"/>
              <w:right w:val="single" w:sz="8" w:space="0" w:color="auto"/>
            </w:tcBorders>
            <w:shd w:val="clear" w:color="auto" w:fill="auto"/>
            <w:noWrap/>
            <w:tcMar>
              <w:left w:w="0" w:type="dxa"/>
              <w:right w:w="0" w:type="dxa"/>
            </w:tcMar>
            <w:vAlign w:val="center"/>
          </w:tcPr>
          <w:p w14:paraId="080536B4"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12</w:t>
            </w:r>
          </w:p>
        </w:tc>
        <w:tc>
          <w:tcPr>
            <w:tcW w:w="365" w:type="pct"/>
            <w:tcBorders>
              <w:top w:val="nil"/>
              <w:left w:val="nil"/>
              <w:bottom w:val="nil"/>
              <w:right w:val="single" w:sz="8" w:space="0" w:color="auto"/>
            </w:tcBorders>
            <w:shd w:val="clear" w:color="auto" w:fill="auto"/>
            <w:noWrap/>
            <w:tcMar>
              <w:left w:w="0" w:type="dxa"/>
              <w:right w:w="0" w:type="dxa"/>
            </w:tcMar>
            <w:vAlign w:val="center"/>
          </w:tcPr>
          <w:p w14:paraId="4B103942"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w:t>
            </w:r>
          </w:p>
        </w:tc>
        <w:tc>
          <w:tcPr>
            <w:tcW w:w="400" w:type="pct"/>
            <w:tcBorders>
              <w:top w:val="nil"/>
              <w:left w:val="nil"/>
              <w:bottom w:val="nil"/>
              <w:right w:val="single" w:sz="8" w:space="0" w:color="auto"/>
            </w:tcBorders>
            <w:shd w:val="clear" w:color="auto" w:fill="auto"/>
            <w:noWrap/>
            <w:tcMar>
              <w:left w:w="0" w:type="dxa"/>
              <w:right w:w="0" w:type="dxa"/>
            </w:tcMar>
            <w:vAlign w:val="center"/>
          </w:tcPr>
          <w:p w14:paraId="487176B6"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5</w:t>
            </w:r>
          </w:p>
        </w:tc>
        <w:tc>
          <w:tcPr>
            <w:tcW w:w="398" w:type="pct"/>
            <w:tcBorders>
              <w:top w:val="nil"/>
              <w:left w:val="nil"/>
              <w:bottom w:val="nil"/>
              <w:right w:val="single" w:sz="8" w:space="0" w:color="auto"/>
            </w:tcBorders>
            <w:shd w:val="clear" w:color="auto" w:fill="auto"/>
            <w:noWrap/>
            <w:tcMar>
              <w:left w:w="0" w:type="dxa"/>
              <w:right w:w="0" w:type="dxa"/>
            </w:tcMar>
            <w:vAlign w:val="center"/>
          </w:tcPr>
          <w:p w14:paraId="43E406DF"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14</w:t>
            </w:r>
          </w:p>
        </w:tc>
      </w:tr>
      <w:tr w:rsidR="000E5C49" w:rsidRPr="000E5C49" w14:paraId="4D5AE4BC" w14:textId="77777777" w:rsidTr="00D4437E">
        <w:trPr>
          <w:trHeight w:val="285"/>
          <w:jc w:val="center"/>
        </w:trPr>
        <w:tc>
          <w:tcPr>
            <w:tcW w:w="336" w:type="pct"/>
            <w:vMerge/>
            <w:tcBorders>
              <w:top w:val="nil"/>
              <w:left w:val="single" w:sz="8" w:space="0" w:color="auto"/>
              <w:bottom w:val="single" w:sz="8" w:space="0" w:color="000000"/>
              <w:right w:val="single" w:sz="8" w:space="0" w:color="auto"/>
            </w:tcBorders>
            <w:tcMar>
              <w:left w:w="0" w:type="dxa"/>
              <w:right w:w="0" w:type="dxa"/>
            </w:tcMar>
            <w:vAlign w:val="center"/>
          </w:tcPr>
          <w:p w14:paraId="7BDB0C39" w14:textId="77777777" w:rsidR="005714F8" w:rsidRPr="000E5C49" w:rsidRDefault="005714F8" w:rsidP="00D4437E">
            <w:pPr>
              <w:widowControl/>
              <w:jc w:val="left"/>
              <w:rPr>
                <w:color w:val="000000" w:themeColor="text1"/>
                <w:kern w:val="0"/>
                <w:sz w:val="18"/>
                <w:szCs w:val="18"/>
              </w:rPr>
            </w:pPr>
          </w:p>
        </w:tc>
        <w:tc>
          <w:tcPr>
            <w:tcW w:w="341" w:type="pct"/>
            <w:vMerge/>
            <w:tcBorders>
              <w:top w:val="nil"/>
              <w:left w:val="single" w:sz="8" w:space="0" w:color="auto"/>
              <w:bottom w:val="single" w:sz="8" w:space="0" w:color="000000"/>
              <w:right w:val="single" w:sz="8" w:space="0" w:color="auto"/>
            </w:tcBorders>
            <w:tcMar>
              <w:left w:w="0" w:type="dxa"/>
              <w:right w:w="0" w:type="dxa"/>
            </w:tcMar>
            <w:vAlign w:val="center"/>
          </w:tcPr>
          <w:p w14:paraId="1D70E184" w14:textId="77777777" w:rsidR="005714F8" w:rsidRPr="000E5C49" w:rsidRDefault="005714F8" w:rsidP="00D4437E">
            <w:pPr>
              <w:widowControl/>
              <w:jc w:val="left"/>
              <w:rPr>
                <w:color w:val="000000" w:themeColor="text1"/>
                <w:kern w:val="0"/>
                <w:sz w:val="18"/>
                <w:szCs w:val="18"/>
              </w:rPr>
            </w:pPr>
          </w:p>
        </w:tc>
        <w:tc>
          <w:tcPr>
            <w:tcW w:w="456" w:type="pct"/>
            <w:tcBorders>
              <w:top w:val="nil"/>
              <w:left w:val="nil"/>
              <w:bottom w:val="single" w:sz="8" w:space="0" w:color="auto"/>
              <w:right w:val="single" w:sz="8" w:space="0" w:color="auto"/>
            </w:tcBorders>
            <w:shd w:val="clear" w:color="auto" w:fill="auto"/>
            <w:noWrap/>
            <w:tcMar>
              <w:left w:w="0" w:type="dxa"/>
              <w:right w:w="0" w:type="dxa"/>
            </w:tcMar>
            <w:vAlign w:val="center"/>
          </w:tcPr>
          <w:p w14:paraId="0E8853B5"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300</w:t>
            </w:r>
          </w:p>
        </w:tc>
        <w:tc>
          <w:tcPr>
            <w:tcW w:w="373" w:type="pct"/>
            <w:tcBorders>
              <w:top w:val="nil"/>
              <w:left w:val="nil"/>
              <w:bottom w:val="single" w:sz="8" w:space="0" w:color="auto"/>
              <w:right w:val="single" w:sz="8" w:space="0" w:color="auto"/>
            </w:tcBorders>
            <w:shd w:val="clear" w:color="auto" w:fill="auto"/>
            <w:noWrap/>
            <w:tcMar>
              <w:left w:w="0" w:type="dxa"/>
              <w:right w:w="0" w:type="dxa"/>
            </w:tcMar>
            <w:vAlign w:val="center"/>
          </w:tcPr>
          <w:p w14:paraId="1EFFF68F"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480</w:t>
            </w:r>
          </w:p>
        </w:tc>
        <w:tc>
          <w:tcPr>
            <w:tcW w:w="365" w:type="pct"/>
            <w:tcBorders>
              <w:top w:val="nil"/>
              <w:left w:val="nil"/>
              <w:bottom w:val="single" w:sz="8" w:space="0" w:color="auto"/>
              <w:right w:val="single" w:sz="8" w:space="0" w:color="auto"/>
            </w:tcBorders>
            <w:shd w:val="clear" w:color="auto" w:fill="auto"/>
            <w:noWrap/>
            <w:tcMar>
              <w:left w:w="0" w:type="dxa"/>
              <w:right w:w="0" w:type="dxa"/>
            </w:tcMar>
            <w:vAlign w:val="center"/>
          </w:tcPr>
          <w:p w14:paraId="5CA2A171"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0</w:t>
            </w:r>
          </w:p>
        </w:tc>
        <w:tc>
          <w:tcPr>
            <w:tcW w:w="400" w:type="pct"/>
            <w:tcBorders>
              <w:top w:val="nil"/>
              <w:left w:val="nil"/>
              <w:bottom w:val="single" w:sz="8" w:space="0" w:color="auto"/>
              <w:right w:val="single" w:sz="8" w:space="0" w:color="auto"/>
            </w:tcBorders>
            <w:shd w:val="clear" w:color="auto" w:fill="auto"/>
            <w:noWrap/>
            <w:tcMar>
              <w:left w:w="0" w:type="dxa"/>
              <w:right w:w="0" w:type="dxa"/>
            </w:tcMar>
            <w:vAlign w:val="center"/>
          </w:tcPr>
          <w:p w14:paraId="66184F8E"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3</w:t>
            </w:r>
          </w:p>
        </w:tc>
        <w:tc>
          <w:tcPr>
            <w:tcW w:w="401" w:type="pct"/>
            <w:tcBorders>
              <w:top w:val="nil"/>
              <w:left w:val="nil"/>
              <w:bottom w:val="single" w:sz="8" w:space="0" w:color="auto"/>
              <w:right w:val="single" w:sz="8" w:space="0" w:color="auto"/>
            </w:tcBorders>
            <w:shd w:val="clear" w:color="auto" w:fill="auto"/>
            <w:noWrap/>
            <w:tcMar>
              <w:left w:w="0" w:type="dxa"/>
              <w:right w:w="0" w:type="dxa"/>
            </w:tcMar>
            <w:vAlign w:val="center"/>
          </w:tcPr>
          <w:p w14:paraId="4DB0DCD1"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9</w:t>
            </w:r>
          </w:p>
        </w:tc>
        <w:tc>
          <w:tcPr>
            <w:tcW w:w="365" w:type="pct"/>
            <w:tcBorders>
              <w:top w:val="nil"/>
              <w:left w:val="nil"/>
              <w:bottom w:val="single" w:sz="8" w:space="0" w:color="auto"/>
              <w:right w:val="single" w:sz="8" w:space="0" w:color="auto"/>
            </w:tcBorders>
            <w:shd w:val="clear" w:color="auto" w:fill="auto"/>
            <w:noWrap/>
            <w:tcMar>
              <w:left w:w="0" w:type="dxa"/>
              <w:right w:w="0" w:type="dxa"/>
            </w:tcMar>
            <w:vAlign w:val="center"/>
          </w:tcPr>
          <w:p w14:paraId="15141CCA"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0</w:t>
            </w:r>
          </w:p>
        </w:tc>
        <w:tc>
          <w:tcPr>
            <w:tcW w:w="400" w:type="pct"/>
            <w:tcBorders>
              <w:top w:val="nil"/>
              <w:left w:val="nil"/>
              <w:bottom w:val="single" w:sz="8" w:space="0" w:color="auto"/>
              <w:right w:val="single" w:sz="8" w:space="0" w:color="auto"/>
            </w:tcBorders>
            <w:shd w:val="clear" w:color="auto" w:fill="auto"/>
            <w:noWrap/>
            <w:tcMar>
              <w:left w:w="0" w:type="dxa"/>
              <w:right w:w="0" w:type="dxa"/>
            </w:tcMar>
            <w:vAlign w:val="center"/>
          </w:tcPr>
          <w:p w14:paraId="3FA12336"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4</w:t>
            </w:r>
          </w:p>
        </w:tc>
        <w:tc>
          <w:tcPr>
            <w:tcW w:w="401" w:type="pct"/>
            <w:tcBorders>
              <w:top w:val="nil"/>
              <w:left w:val="nil"/>
              <w:bottom w:val="single" w:sz="8" w:space="0" w:color="auto"/>
              <w:right w:val="single" w:sz="8" w:space="0" w:color="auto"/>
            </w:tcBorders>
            <w:shd w:val="clear" w:color="auto" w:fill="auto"/>
            <w:noWrap/>
            <w:tcMar>
              <w:left w:w="0" w:type="dxa"/>
              <w:right w:w="0" w:type="dxa"/>
            </w:tcMar>
            <w:vAlign w:val="center"/>
          </w:tcPr>
          <w:p w14:paraId="23D0A071"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11</w:t>
            </w:r>
          </w:p>
        </w:tc>
        <w:tc>
          <w:tcPr>
            <w:tcW w:w="365" w:type="pct"/>
            <w:tcBorders>
              <w:top w:val="nil"/>
              <w:left w:val="nil"/>
              <w:bottom w:val="single" w:sz="8" w:space="0" w:color="auto"/>
              <w:right w:val="single" w:sz="8" w:space="0" w:color="auto"/>
            </w:tcBorders>
            <w:shd w:val="clear" w:color="auto" w:fill="auto"/>
            <w:noWrap/>
            <w:tcMar>
              <w:left w:w="0" w:type="dxa"/>
              <w:right w:w="0" w:type="dxa"/>
            </w:tcMar>
            <w:vAlign w:val="center"/>
          </w:tcPr>
          <w:p w14:paraId="15A7D004"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0</w:t>
            </w:r>
          </w:p>
        </w:tc>
        <w:tc>
          <w:tcPr>
            <w:tcW w:w="400" w:type="pct"/>
            <w:tcBorders>
              <w:top w:val="nil"/>
              <w:left w:val="nil"/>
              <w:bottom w:val="single" w:sz="8" w:space="0" w:color="auto"/>
              <w:right w:val="single" w:sz="8" w:space="0" w:color="auto"/>
            </w:tcBorders>
            <w:shd w:val="clear" w:color="auto" w:fill="auto"/>
            <w:noWrap/>
            <w:tcMar>
              <w:left w:w="0" w:type="dxa"/>
              <w:right w:w="0" w:type="dxa"/>
            </w:tcMar>
            <w:vAlign w:val="center"/>
          </w:tcPr>
          <w:p w14:paraId="61E3EF6F"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5</w:t>
            </w:r>
          </w:p>
        </w:tc>
        <w:tc>
          <w:tcPr>
            <w:tcW w:w="398" w:type="pct"/>
            <w:tcBorders>
              <w:top w:val="nil"/>
              <w:left w:val="nil"/>
              <w:bottom w:val="single" w:sz="8" w:space="0" w:color="auto"/>
              <w:right w:val="single" w:sz="8" w:space="0" w:color="auto"/>
            </w:tcBorders>
            <w:shd w:val="clear" w:color="auto" w:fill="auto"/>
            <w:noWrap/>
            <w:tcMar>
              <w:left w:w="0" w:type="dxa"/>
              <w:right w:w="0" w:type="dxa"/>
            </w:tcMar>
            <w:vAlign w:val="center"/>
          </w:tcPr>
          <w:p w14:paraId="00656832"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13</w:t>
            </w:r>
          </w:p>
        </w:tc>
      </w:tr>
      <w:tr w:rsidR="000E5C49" w:rsidRPr="000E5C49" w14:paraId="55F02888" w14:textId="77777777" w:rsidTr="00D4437E">
        <w:trPr>
          <w:trHeight w:val="270"/>
          <w:jc w:val="center"/>
        </w:trPr>
        <w:tc>
          <w:tcPr>
            <w:tcW w:w="336" w:type="pct"/>
            <w:vMerge w:val="restart"/>
            <w:tcBorders>
              <w:top w:val="nil"/>
              <w:left w:val="single" w:sz="8" w:space="0" w:color="auto"/>
              <w:bottom w:val="single" w:sz="8" w:space="0" w:color="000000"/>
              <w:right w:val="single" w:sz="8" w:space="0" w:color="auto"/>
            </w:tcBorders>
            <w:shd w:val="clear" w:color="auto" w:fill="auto"/>
            <w:noWrap/>
            <w:tcMar>
              <w:left w:w="0" w:type="dxa"/>
              <w:right w:w="0" w:type="dxa"/>
            </w:tcMar>
            <w:vAlign w:val="center"/>
          </w:tcPr>
          <w:p w14:paraId="3305DE56"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40</w:t>
            </w:r>
          </w:p>
        </w:tc>
        <w:tc>
          <w:tcPr>
            <w:tcW w:w="341" w:type="pct"/>
            <w:vMerge w:val="restart"/>
            <w:tcBorders>
              <w:top w:val="nil"/>
              <w:left w:val="single" w:sz="8" w:space="0" w:color="auto"/>
              <w:bottom w:val="single" w:sz="8" w:space="0" w:color="000000"/>
              <w:right w:val="single" w:sz="8" w:space="0" w:color="auto"/>
            </w:tcBorders>
            <w:shd w:val="clear" w:color="auto" w:fill="auto"/>
            <w:noWrap/>
            <w:tcMar>
              <w:left w:w="0" w:type="dxa"/>
              <w:right w:w="0" w:type="dxa"/>
            </w:tcMar>
            <w:vAlign w:val="center"/>
          </w:tcPr>
          <w:p w14:paraId="032F4989"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w:t>
            </w:r>
          </w:p>
        </w:tc>
        <w:tc>
          <w:tcPr>
            <w:tcW w:w="456" w:type="pct"/>
            <w:tcBorders>
              <w:top w:val="nil"/>
              <w:left w:val="nil"/>
              <w:bottom w:val="nil"/>
              <w:right w:val="single" w:sz="8" w:space="0" w:color="auto"/>
            </w:tcBorders>
            <w:shd w:val="clear" w:color="auto" w:fill="auto"/>
            <w:noWrap/>
            <w:tcMar>
              <w:left w:w="0" w:type="dxa"/>
              <w:right w:w="0" w:type="dxa"/>
            </w:tcMar>
            <w:vAlign w:val="center"/>
          </w:tcPr>
          <w:p w14:paraId="4824BA67"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100</w:t>
            </w:r>
          </w:p>
        </w:tc>
        <w:tc>
          <w:tcPr>
            <w:tcW w:w="373" w:type="pct"/>
            <w:tcBorders>
              <w:top w:val="nil"/>
              <w:left w:val="nil"/>
              <w:bottom w:val="nil"/>
              <w:right w:val="single" w:sz="8" w:space="0" w:color="auto"/>
            </w:tcBorders>
            <w:shd w:val="clear" w:color="auto" w:fill="auto"/>
            <w:noWrap/>
            <w:tcMar>
              <w:left w:w="0" w:type="dxa"/>
              <w:right w:w="0" w:type="dxa"/>
            </w:tcMar>
            <w:vAlign w:val="center"/>
          </w:tcPr>
          <w:p w14:paraId="440FCCA6"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100</w:t>
            </w:r>
          </w:p>
        </w:tc>
        <w:tc>
          <w:tcPr>
            <w:tcW w:w="365" w:type="pct"/>
            <w:tcBorders>
              <w:top w:val="nil"/>
              <w:left w:val="nil"/>
              <w:bottom w:val="nil"/>
              <w:right w:val="single" w:sz="8" w:space="0" w:color="auto"/>
            </w:tcBorders>
            <w:shd w:val="clear" w:color="auto" w:fill="auto"/>
            <w:noWrap/>
            <w:tcMar>
              <w:left w:w="0" w:type="dxa"/>
              <w:right w:w="0" w:type="dxa"/>
            </w:tcMar>
            <w:vAlign w:val="center"/>
          </w:tcPr>
          <w:p w14:paraId="2D2AD4DF"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3</w:t>
            </w:r>
          </w:p>
        </w:tc>
        <w:tc>
          <w:tcPr>
            <w:tcW w:w="400" w:type="pct"/>
            <w:tcBorders>
              <w:top w:val="nil"/>
              <w:left w:val="nil"/>
              <w:bottom w:val="nil"/>
              <w:right w:val="single" w:sz="8" w:space="0" w:color="auto"/>
            </w:tcBorders>
            <w:shd w:val="clear" w:color="auto" w:fill="auto"/>
            <w:noWrap/>
            <w:tcMar>
              <w:left w:w="0" w:type="dxa"/>
              <w:right w:w="0" w:type="dxa"/>
            </w:tcMar>
            <w:vAlign w:val="center"/>
          </w:tcPr>
          <w:p w14:paraId="5F353D4F"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6</w:t>
            </w:r>
          </w:p>
        </w:tc>
        <w:tc>
          <w:tcPr>
            <w:tcW w:w="401" w:type="pct"/>
            <w:tcBorders>
              <w:top w:val="nil"/>
              <w:left w:val="nil"/>
              <w:bottom w:val="nil"/>
              <w:right w:val="single" w:sz="8" w:space="0" w:color="auto"/>
            </w:tcBorders>
            <w:shd w:val="clear" w:color="auto" w:fill="auto"/>
            <w:noWrap/>
            <w:tcMar>
              <w:left w:w="0" w:type="dxa"/>
              <w:right w:w="0" w:type="dxa"/>
            </w:tcMar>
            <w:vAlign w:val="center"/>
          </w:tcPr>
          <w:p w14:paraId="187DF8C9"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12</w:t>
            </w:r>
          </w:p>
        </w:tc>
        <w:tc>
          <w:tcPr>
            <w:tcW w:w="365" w:type="pct"/>
            <w:tcBorders>
              <w:top w:val="nil"/>
              <w:left w:val="nil"/>
              <w:bottom w:val="nil"/>
              <w:right w:val="single" w:sz="8" w:space="0" w:color="auto"/>
            </w:tcBorders>
            <w:shd w:val="clear" w:color="auto" w:fill="auto"/>
            <w:noWrap/>
            <w:tcMar>
              <w:left w:w="0" w:type="dxa"/>
              <w:right w:w="0" w:type="dxa"/>
            </w:tcMar>
            <w:vAlign w:val="center"/>
          </w:tcPr>
          <w:p w14:paraId="33BDFEE0"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4</w:t>
            </w:r>
          </w:p>
        </w:tc>
        <w:tc>
          <w:tcPr>
            <w:tcW w:w="400" w:type="pct"/>
            <w:tcBorders>
              <w:top w:val="nil"/>
              <w:left w:val="nil"/>
              <w:bottom w:val="nil"/>
              <w:right w:val="single" w:sz="8" w:space="0" w:color="auto"/>
            </w:tcBorders>
            <w:shd w:val="clear" w:color="auto" w:fill="auto"/>
            <w:noWrap/>
            <w:tcMar>
              <w:left w:w="0" w:type="dxa"/>
              <w:right w:w="0" w:type="dxa"/>
            </w:tcMar>
            <w:vAlign w:val="center"/>
          </w:tcPr>
          <w:p w14:paraId="1AE7B8A2"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8</w:t>
            </w:r>
          </w:p>
        </w:tc>
        <w:tc>
          <w:tcPr>
            <w:tcW w:w="401" w:type="pct"/>
            <w:tcBorders>
              <w:top w:val="nil"/>
              <w:left w:val="nil"/>
              <w:bottom w:val="nil"/>
              <w:right w:val="single" w:sz="8" w:space="0" w:color="auto"/>
            </w:tcBorders>
            <w:shd w:val="clear" w:color="auto" w:fill="auto"/>
            <w:noWrap/>
            <w:tcMar>
              <w:left w:w="0" w:type="dxa"/>
              <w:right w:w="0" w:type="dxa"/>
            </w:tcMar>
            <w:vAlign w:val="center"/>
          </w:tcPr>
          <w:p w14:paraId="46A2EFD9"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14</w:t>
            </w:r>
          </w:p>
        </w:tc>
        <w:tc>
          <w:tcPr>
            <w:tcW w:w="365" w:type="pct"/>
            <w:tcBorders>
              <w:top w:val="nil"/>
              <w:left w:val="nil"/>
              <w:bottom w:val="nil"/>
              <w:right w:val="single" w:sz="8" w:space="0" w:color="auto"/>
            </w:tcBorders>
            <w:shd w:val="clear" w:color="auto" w:fill="auto"/>
            <w:noWrap/>
            <w:tcMar>
              <w:left w:w="0" w:type="dxa"/>
              <w:right w:w="0" w:type="dxa"/>
            </w:tcMar>
            <w:vAlign w:val="center"/>
          </w:tcPr>
          <w:p w14:paraId="73D83F3B"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5</w:t>
            </w:r>
          </w:p>
        </w:tc>
        <w:tc>
          <w:tcPr>
            <w:tcW w:w="400" w:type="pct"/>
            <w:tcBorders>
              <w:top w:val="nil"/>
              <w:left w:val="nil"/>
              <w:bottom w:val="nil"/>
              <w:right w:val="single" w:sz="8" w:space="0" w:color="auto"/>
            </w:tcBorders>
            <w:shd w:val="clear" w:color="auto" w:fill="auto"/>
            <w:noWrap/>
            <w:tcMar>
              <w:left w:w="0" w:type="dxa"/>
              <w:right w:w="0" w:type="dxa"/>
            </w:tcMar>
            <w:vAlign w:val="center"/>
          </w:tcPr>
          <w:p w14:paraId="49FEADBF"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9</w:t>
            </w:r>
          </w:p>
        </w:tc>
        <w:tc>
          <w:tcPr>
            <w:tcW w:w="398" w:type="pct"/>
            <w:tcBorders>
              <w:top w:val="nil"/>
              <w:left w:val="nil"/>
              <w:bottom w:val="nil"/>
              <w:right w:val="single" w:sz="8" w:space="0" w:color="auto"/>
            </w:tcBorders>
            <w:shd w:val="clear" w:color="auto" w:fill="auto"/>
            <w:noWrap/>
            <w:tcMar>
              <w:left w:w="0" w:type="dxa"/>
              <w:right w:w="0" w:type="dxa"/>
            </w:tcMar>
            <w:vAlign w:val="center"/>
          </w:tcPr>
          <w:p w14:paraId="4A5C6735"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17</w:t>
            </w:r>
          </w:p>
        </w:tc>
      </w:tr>
      <w:tr w:rsidR="000E5C49" w:rsidRPr="000E5C49" w14:paraId="5A9A7D1B" w14:textId="77777777" w:rsidTr="00D4437E">
        <w:trPr>
          <w:trHeight w:val="270"/>
          <w:jc w:val="center"/>
        </w:trPr>
        <w:tc>
          <w:tcPr>
            <w:tcW w:w="336" w:type="pct"/>
            <w:vMerge/>
            <w:tcBorders>
              <w:top w:val="nil"/>
              <w:left w:val="single" w:sz="8" w:space="0" w:color="auto"/>
              <w:bottom w:val="single" w:sz="8" w:space="0" w:color="000000"/>
              <w:right w:val="single" w:sz="8" w:space="0" w:color="auto"/>
            </w:tcBorders>
            <w:tcMar>
              <w:left w:w="0" w:type="dxa"/>
              <w:right w:w="0" w:type="dxa"/>
            </w:tcMar>
            <w:vAlign w:val="center"/>
          </w:tcPr>
          <w:p w14:paraId="794FBFCC" w14:textId="77777777" w:rsidR="005714F8" w:rsidRPr="000E5C49" w:rsidRDefault="005714F8" w:rsidP="00D4437E">
            <w:pPr>
              <w:widowControl/>
              <w:jc w:val="left"/>
              <w:rPr>
                <w:color w:val="000000" w:themeColor="text1"/>
                <w:kern w:val="0"/>
                <w:sz w:val="18"/>
                <w:szCs w:val="18"/>
              </w:rPr>
            </w:pPr>
          </w:p>
        </w:tc>
        <w:tc>
          <w:tcPr>
            <w:tcW w:w="341" w:type="pct"/>
            <w:vMerge/>
            <w:tcBorders>
              <w:top w:val="nil"/>
              <w:left w:val="single" w:sz="8" w:space="0" w:color="auto"/>
              <w:bottom w:val="single" w:sz="8" w:space="0" w:color="000000"/>
              <w:right w:val="single" w:sz="8" w:space="0" w:color="auto"/>
            </w:tcBorders>
            <w:tcMar>
              <w:left w:w="0" w:type="dxa"/>
              <w:right w:w="0" w:type="dxa"/>
            </w:tcMar>
            <w:vAlign w:val="center"/>
          </w:tcPr>
          <w:p w14:paraId="037DDF83" w14:textId="77777777" w:rsidR="005714F8" w:rsidRPr="000E5C49" w:rsidRDefault="005714F8" w:rsidP="00D4437E">
            <w:pPr>
              <w:widowControl/>
              <w:jc w:val="left"/>
              <w:rPr>
                <w:color w:val="000000" w:themeColor="text1"/>
                <w:kern w:val="0"/>
                <w:sz w:val="18"/>
                <w:szCs w:val="18"/>
              </w:rPr>
            </w:pPr>
          </w:p>
        </w:tc>
        <w:tc>
          <w:tcPr>
            <w:tcW w:w="456" w:type="pct"/>
            <w:tcBorders>
              <w:top w:val="nil"/>
              <w:left w:val="nil"/>
              <w:bottom w:val="nil"/>
              <w:right w:val="single" w:sz="8" w:space="0" w:color="auto"/>
            </w:tcBorders>
            <w:shd w:val="clear" w:color="auto" w:fill="auto"/>
            <w:noWrap/>
            <w:tcMar>
              <w:left w:w="0" w:type="dxa"/>
              <w:right w:w="0" w:type="dxa"/>
            </w:tcMar>
            <w:vAlign w:val="center"/>
          </w:tcPr>
          <w:p w14:paraId="0EF4555F"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130</w:t>
            </w:r>
          </w:p>
        </w:tc>
        <w:tc>
          <w:tcPr>
            <w:tcW w:w="373" w:type="pct"/>
            <w:tcBorders>
              <w:top w:val="nil"/>
              <w:left w:val="nil"/>
              <w:bottom w:val="nil"/>
              <w:right w:val="single" w:sz="8" w:space="0" w:color="auto"/>
            </w:tcBorders>
            <w:shd w:val="clear" w:color="auto" w:fill="auto"/>
            <w:noWrap/>
            <w:tcMar>
              <w:left w:w="0" w:type="dxa"/>
              <w:right w:w="0" w:type="dxa"/>
            </w:tcMar>
            <w:vAlign w:val="center"/>
          </w:tcPr>
          <w:p w14:paraId="4E7BDA81"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130</w:t>
            </w:r>
          </w:p>
        </w:tc>
        <w:tc>
          <w:tcPr>
            <w:tcW w:w="365" w:type="pct"/>
            <w:tcBorders>
              <w:top w:val="nil"/>
              <w:left w:val="nil"/>
              <w:bottom w:val="nil"/>
              <w:right w:val="single" w:sz="8" w:space="0" w:color="auto"/>
            </w:tcBorders>
            <w:shd w:val="clear" w:color="auto" w:fill="auto"/>
            <w:noWrap/>
            <w:tcMar>
              <w:left w:w="0" w:type="dxa"/>
              <w:right w:w="0" w:type="dxa"/>
            </w:tcMar>
            <w:vAlign w:val="center"/>
          </w:tcPr>
          <w:p w14:paraId="007A5B29"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2</w:t>
            </w:r>
          </w:p>
        </w:tc>
        <w:tc>
          <w:tcPr>
            <w:tcW w:w="400" w:type="pct"/>
            <w:tcBorders>
              <w:top w:val="nil"/>
              <w:left w:val="nil"/>
              <w:bottom w:val="nil"/>
              <w:right w:val="single" w:sz="8" w:space="0" w:color="auto"/>
            </w:tcBorders>
            <w:shd w:val="clear" w:color="auto" w:fill="auto"/>
            <w:noWrap/>
            <w:tcMar>
              <w:left w:w="0" w:type="dxa"/>
              <w:right w:w="0" w:type="dxa"/>
            </w:tcMar>
            <w:vAlign w:val="center"/>
          </w:tcPr>
          <w:p w14:paraId="7107F4A1"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5</w:t>
            </w:r>
          </w:p>
        </w:tc>
        <w:tc>
          <w:tcPr>
            <w:tcW w:w="401" w:type="pct"/>
            <w:tcBorders>
              <w:top w:val="nil"/>
              <w:left w:val="nil"/>
              <w:bottom w:val="nil"/>
              <w:right w:val="single" w:sz="8" w:space="0" w:color="auto"/>
            </w:tcBorders>
            <w:shd w:val="clear" w:color="auto" w:fill="auto"/>
            <w:noWrap/>
            <w:tcMar>
              <w:left w:w="0" w:type="dxa"/>
              <w:right w:w="0" w:type="dxa"/>
            </w:tcMar>
            <w:vAlign w:val="center"/>
          </w:tcPr>
          <w:p w14:paraId="5940C24B"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11</w:t>
            </w:r>
          </w:p>
        </w:tc>
        <w:tc>
          <w:tcPr>
            <w:tcW w:w="365" w:type="pct"/>
            <w:tcBorders>
              <w:top w:val="nil"/>
              <w:left w:val="nil"/>
              <w:bottom w:val="nil"/>
              <w:right w:val="single" w:sz="8" w:space="0" w:color="auto"/>
            </w:tcBorders>
            <w:shd w:val="clear" w:color="auto" w:fill="auto"/>
            <w:noWrap/>
            <w:tcMar>
              <w:left w:w="0" w:type="dxa"/>
              <w:right w:w="0" w:type="dxa"/>
            </w:tcMar>
            <w:vAlign w:val="center"/>
          </w:tcPr>
          <w:p w14:paraId="246A9BBA"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3</w:t>
            </w:r>
          </w:p>
        </w:tc>
        <w:tc>
          <w:tcPr>
            <w:tcW w:w="400" w:type="pct"/>
            <w:tcBorders>
              <w:top w:val="nil"/>
              <w:left w:val="nil"/>
              <w:bottom w:val="nil"/>
              <w:right w:val="single" w:sz="8" w:space="0" w:color="auto"/>
            </w:tcBorders>
            <w:shd w:val="clear" w:color="auto" w:fill="auto"/>
            <w:noWrap/>
            <w:tcMar>
              <w:left w:w="0" w:type="dxa"/>
              <w:right w:w="0" w:type="dxa"/>
            </w:tcMar>
            <w:vAlign w:val="center"/>
          </w:tcPr>
          <w:p w14:paraId="28E4F84D"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7</w:t>
            </w:r>
          </w:p>
        </w:tc>
        <w:tc>
          <w:tcPr>
            <w:tcW w:w="401" w:type="pct"/>
            <w:tcBorders>
              <w:top w:val="nil"/>
              <w:left w:val="nil"/>
              <w:bottom w:val="nil"/>
              <w:right w:val="single" w:sz="8" w:space="0" w:color="auto"/>
            </w:tcBorders>
            <w:shd w:val="clear" w:color="auto" w:fill="auto"/>
            <w:noWrap/>
            <w:tcMar>
              <w:left w:w="0" w:type="dxa"/>
              <w:right w:w="0" w:type="dxa"/>
            </w:tcMar>
            <w:vAlign w:val="center"/>
          </w:tcPr>
          <w:p w14:paraId="7316719E"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13</w:t>
            </w:r>
          </w:p>
        </w:tc>
        <w:tc>
          <w:tcPr>
            <w:tcW w:w="365" w:type="pct"/>
            <w:tcBorders>
              <w:top w:val="nil"/>
              <w:left w:val="nil"/>
              <w:bottom w:val="nil"/>
              <w:right w:val="single" w:sz="8" w:space="0" w:color="auto"/>
            </w:tcBorders>
            <w:shd w:val="clear" w:color="auto" w:fill="auto"/>
            <w:noWrap/>
            <w:tcMar>
              <w:left w:w="0" w:type="dxa"/>
              <w:right w:w="0" w:type="dxa"/>
            </w:tcMar>
            <w:vAlign w:val="center"/>
          </w:tcPr>
          <w:p w14:paraId="3F11BDD3"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4</w:t>
            </w:r>
          </w:p>
        </w:tc>
        <w:tc>
          <w:tcPr>
            <w:tcW w:w="400" w:type="pct"/>
            <w:tcBorders>
              <w:top w:val="nil"/>
              <w:left w:val="nil"/>
              <w:bottom w:val="nil"/>
              <w:right w:val="single" w:sz="8" w:space="0" w:color="auto"/>
            </w:tcBorders>
            <w:shd w:val="clear" w:color="auto" w:fill="auto"/>
            <w:noWrap/>
            <w:tcMar>
              <w:left w:w="0" w:type="dxa"/>
              <w:right w:w="0" w:type="dxa"/>
            </w:tcMar>
            <w:vAlign w:val="center"/>
          </w:tcPr>
          <w:p w14:paraId="26AC1235"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9</w:t>
            </w:r>
          </w:p>
        </w:tc>
        <w:tc>
          <w:tcPr>
            <w:tcW w:w="398" w:type="pct"/>
            <w:tcBorders>
              <w:top w:val="nil"/>
              <w:left w:val="nil"/>
              <w:bottom w:val="nil"/>
              <w:right w:val="single" w:sz="8" w:space="0" w:color="auto"/>
            </w:tcBorders>
            <w:shd w:val="clear" w:color="auto" w:fill="auto"/>
            <w:noWrap/>
            <w:tcMar>
              <w:left w:w="0" w:type="dxa"/>
              <w:right w:w="0" w:type="dxa"/>
            </w:tcMar>
            <w:vAlign w:val="center"/>
          </w:tcPr>
          <w:p w14:paraId="32434AD4"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16</w:t>
            </w:r>
          </w:p>
        </w:tc>
      </w:tr>
      <w:tr w:rsidR="000E5C49" w:rsidRPr="000E5C49" w14:paraId="474E3070" w14:textId="77777777" w:rsidTr="00D4437E">
        <w:trPr>
          <w:trHeight w:val="270"/>
          <w:jc w:val="center"/>
        </w:trPr>
        <w:tc>
          <w:tcPr>
            <w:tcW w:w="336" w:type="pct"/>
            <w:vMerge/>
            <w:tcBorders>
              <w:top w:val="nil"/>
              <w:left w:val="single" w:sz="8" w:space="0" w:color="auto"/>
              <w:bottom w:val="single" w:sz="8" w:space="0" w:color="000000"/>
              <w:right w:val="single" w:sz="8" w:space="0" w:color="auto"/>
            </w:tcBorders>
            <w:tcMar>
              <w:left w:w="0" w:type="dxa"/>
              <w:right w:w="0" w:type="dxa"/>
            </w:tcMar>
            <w:vAlign w:val="center"/>
          </w:tcPr>
          <w:p w14:paraId="73BE69B2" w14:textId="77777777" w:rsidR="005714F8" w:rsidRPr="000E5C49" w:rsidRDefault="005714F8" w:rsidP="00D4437E">
            <w:pPr>
              <w:widowControl/>
              <w:jc w:val="left"/>
              <w:rPr>
                <w:color w:val="000000" w:themeColor="text1"/>
                <w:kern w:val="0"/>
                <w:sz w:val="18"/>
                <w:szCs w:val="18"/>
              </w:rPr>
            </w:pPr>
          </w:p>
        </w:tc>
        <w:tc>
          <w:tcPr>
            <w:tcW w:w="341" w:type="pct"/>
            <w:vMerge/>
            <w:tcBorders>
              <w:top w:val="nil"/>
              <w:left w:val="single" w:sz="8" w:space="0" w:color="auto"/>
              <w:bottom w:val="single" w:sz="8" w:space="0" w:color="000000"/>
              <w:right w:val="single" w:sz="8" w:space="0" w:color="auto"/>
            </w:tcBorders>
            <w:tcMar>
              <w:left w:w="0" w:type="dxa"/>
              <w:right w:w="0" w:type="dxa"/>
            </w:tcMar>
            <w:vAlign w:val="center"/>
          </w:tcPr>
          <w:p w14:paraId="6AE9B94A" w14:textId="77777777" w:rsidR="005714F8" w:rsidRPr="000E5C49" w:rsidRDefault="005714F8" w:rsidP="00D4437E">
            <w:pPr>
              <w:widowControl/>
              <w:jc w:val="left"/>
              <w:rPr>
                <w:color w:val="000000" w:themeColor="text1"/>
                <w:kern w:val="0"/>
                <w:sz w:val="18"/>
                <w:szCs w:val="18"/>
              </w:rPr>
            </w:pPr>
          </w:p>
        </w:tc>
        <w:tc>
          <w:tcPr>
            <w:tcW w:w="456" w:type="pct"/>
            <w:tcBorders>
              <w:top w:val="nil"/>
              <w:left w:val="nil"/>
              <w:bottom w:val="nil"/>
              <w:right w:val="single" w:sz="8" w:space="0" w:color="auto"/>
            </w:tcBorders>
            <w:shd w:val="clear" w:color="auto" w:fill="auto"/>
            <w:noWrap/>
            <w:tcMar>
              <w:left w:w="0" w:type="dxa"/>
              <w:right w:w="0" w:type="dxa"/>
            </w:tcMar>
            <w:vAlign w:val="center"/>
          </w:tcPr>
          <w:p w14:paraId="23762DD1"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150</w:t>
            </w:r>
          </w:p>
        </w:tc>
        <w:tc>
          <w:tcPr>
            <w:tcW w:w="373" w:type="pct"/>
            <w:tcBorders>
              <w:top w:val="nil"/>
              <w:left w:val="nil"/>
              <w:bottom w:val="nil"/>
              <w:right w:val="single" w:sz="8" w:space="0" w:color="auto"/>
            </w:tcBorders>
            <w:shd w:val="clear" w:color="auto" w:fill="auto"/>
            <w:noWrap/>
            <w:tcMar>
              <w:left w:w="0" w:type="dxa"/>
              <w:right w:w="0" w:type="dxa"/>
            </w:tcMar>
            <w:vAlign w:val="center"/>
          </w:tcPr>
          <w:p w14:paraId="07C86DFE"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150</w:t>
            </w:r>
          </w:p>
        </w:tc>
        <w:tc>
          <w:tcPr>
            <w:tcW w:w="365" w:type="pct"/>
            <w:tcBorders>
              <w:top w:val="nil"/>
              <w:left w:val="nil"/>
              <w:bottom w:val="nil"/>
              <w:right w:val="single" w:sz="8" w:space="0" w:color="auto"/>
            </w:tcBorders>
            <w:shd w:val="clear" w:color="auto" w:fill="auto"/>
            <w:noWrap/>
            <w:tcMar>
              <w:left w:w="0" w:type="dxa"/>
              <w:right w:w="0" w:type="dxa"/>
            </w:tcMar>
            <w:vAlign w:val="center"/>
          </w:tcPr>
          <w:p w14:paraId="2F304C31"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w:t>
            </w:r>
          </w:p>
        </w:tc>
        <w:tc>
          <w:tcPr>
            <w:tcW w:w="400" w:type="pct"/>
            <w:tcBorders>
              <w:top w:val="nil"/>
              <w:left w:val="nil"/>
              <w:bottom w:val="nil"/>
              <w:right w:val="single" w:sz="8" w:space="0" w:color="auto"/>
            </w:tcBorders>
            <w:shd w:val="clear" w:color="auto" w:fill="auto"/>
            <w:noWrap/>
            <w:tcMar>
              <w:left w:w="0" w:type="dxa"/>
              <w:right w:w="0" w:type="dxa"/>
            </w:tcMar>
            <w:vAlign w:val="center"/>
          </w:tcPr>
          <w:p w14:paraId="6AE7C000"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5</w:t>
            </w:r>
          </w:p>
        </w:tc>
        <w:tc>
          <w:tcPr>
            <w:tcW w:w="401" w:type="pct"/>
            <w:tcBorders>
              <w:top w:val="nil"/>
              <w:left w:val="nil"/>
              <w:bottom w:val="nil"/>
              <w:right w:val="single" w:sz="8" w:space="0" w:color="auto"/>
            </w:tcBorders>
            <w:shd w:val="clear" w:color="auto" w:fill="auto"/>
            <w:noWrap/>
            <w:tcMar>
              <w:left w:w="0" w:type="dxa"/>
              <w:right w:w="0" w:type="dxa"/>
            </w:tcMar>
            <w:vAlign w:val="center"/>
          </w:tcPr>
          <w:p w14:paraId="57BDB5C9"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11</w:t>
            </w:r>
          </w:p>
        </w:tc>
        <w:tc>
          <w:tcPr>
            <w:tcW w:w="365" w:type="pct"/>
            <w:tcBorders>
              <w:top w:val="nil"/>
              <w:left w:val="nil"/>
              <w:bottom w:val="nil"/>
              <w:right w:val="single" w:sz="8" w:space="0" w:color="auto"/>
            </w:tcBorders>
            <w:shd w:val="clear" w:color="auto" w:fill="auto"/>
            <w:noWrap/>
            <w:tcMar>
              <w:left w:w="0" w:type="dxa"/>
              <w:right w:w="0" w:type="dxa"/>
            </w:tcMar>
            <w:vAlign w:val="center"/>
          </w:tcPr>
          <w:p w14:paraId="23F3CE8A"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2</w:t>
            </w:r>
          </w:p>
        </w:tc>
        <w:tc>
          <w:tcPr>
            <w:tcW w:w="400" w:type="pct"/>
            <w:tcBorders>
              <w:top w:val="nil"/>
              <w:left w:val="nil"/>
              <w:bottom w:val="nil"/>
              <w:right w:val="single" w:sz="8" w:space="0" w:color="auto"/>
            </w:tcBorders>
            <w:shd w:val="clear" w:color="auto" w:fill="auto"/>
            <w:noWrap/>
            <w:tcMar>
              <w:left w:w="0" w:type="dxa"/>
              <w:right w:w="0" w:type="dxa"/>
            </w:tcMar>
            <w:vAlign w:val="center"/>
          </w:tcPr>
          <w:p w14:paraId="5B475AE6"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6</w:t>
            </w:r>
          </w:p>
        </w:tc>
        <w:tc>
          <w:tcPr>
            <w:tcW w:w="401" w:type="pct"/>
            <w:tcBorders>
              <w:top w:val="nil"/>
              <w:left w:val="nil"/>
              <w:bottom w:val="nil"/>
              <w:right w:val="single" w:sz="8" w:space="0" w:color="auto"/>
            </w:tcBorders>
            <w:shd w:val="clear" w:color="auto" w:fill="auto"/>
            <w:noWrap/>
            <w:tcMar>
              <w:left w:w="0" w:type="dxa"/>
              <w:right w:w="0" w:type="dxa"/>
            </w:tcMar>
            <w:vAlign w:val="center"/>
          </w:tcPr>
          <w:p w14:paraId="5B77106E"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13</w:t>
            </w:r>
          </w:p>
        </w:tc>
        <w:tc>
          <w:tcPr>
            <w:tcW w:w="365" w:type="pct"/>
            <w:tcBorders>
              <w:top w:val="nil"/>
              <w:left w:val="nil"/>
              <w:bottom w:val="nil"/>
              <w:right w:val="single" w:sz="8" w:space="0" w:color="auto"/>
            </w:tcBorders>
            <w:shd w:val="clear" w:color="auto" w:fill="auto"/>
            <w:noWrap/>
            <w:tcMar>
              <w:left w:w="0" w:type="dxa"/>
              <w:right w:w="0" w:type="dxa"/>
            </w:tcMar>
            <w:vAlign w:val="center"/>
          </w:tcPr>
          <w:p w14:paraId="01BE34DD"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3</w:t>
            </w:r>
          </w:p>
        </w:tc>
        <w:tc>
          <w:tcPr>
            <w:tcW w:w="400" w:type="pct"/>
            <w:tcBorders>
              <w:top w:val="nil"/>
              <w:left w:val="nil"/>
              <w:bottom w:val="nil"/>
              <w:right w:val="single" w:sz="8" w:space="0" w:color="auto"/>
            </w:tcBorders>
            <w:shd w:val="clear" w:color="auto" w:fill="auto"/>
            <w:noWrap/>
            <w:tcMar>
              <w:left w:w="0" w:type="dxa"/>
              <w:right w:w="0" w:type="dxa"/>
            </w:tcMar>
            <w:vAlign w:val="center"/>
          </w:tcPr>
          <w:p w14:paraId="78FEC126"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8</w:t>
            </w:r>
          </w:p>
        </w:tc>
        <w:tc>
          <w:tcPr>
            <w:tcW w:w="398" w:type="pct"/>
            <w:tcBorders>
              <w:top w:val="nil"/>
              <w:left w:val="nil"/>
              <w:bottom w:val="nil"/>
              <w:right w:val="single" w:sz="8" w:space="0" w:color="auto"/>
            </w:tcBorders>
            <w:shd w:val="clear" w:color="auto" w:fill="auto"/>
            <w:noWrap/>
            <w:tcMar>
              <w:left w:w="0" w:type="dxa"/>
              <w:right w:w="0" w:type="dxa"/>
            </w:tcMar>
            <w:vAlign w:val="center"/>
          </w:tcPr>
          <w:p w14:paraId="6044B7DB"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16</w:t>
            </w:r>
          </w:p>
        </w:tc>
      </w:tr>
      <w:tr w:rsidR="000E5C49" w:rsidRPr="000E5C49" w14:paraId="736203B8" w14:textId="77777777" w:rsidTr="00D4437E">
        <w:trPr>
          <w:trHeight w:val="270"/>
          <w:jc w:val="center"/>
        </w:trPr>
        <w:tc>
          <w:tcPr>
            <w:tcW w:w="336" w:type="pct"/>
            <w:vMerge/>
            <w:tcBorders>
              <w:top w:val="nil"/>
              <w:left w:val="single" w:sz="8" w:space="0" w:color="auto"/>
              <w:bottom w:val="single" w:sz="8" w:space="0" w:color="000000"/>
              <w:right w:val="single" w:sz="8" w:space="0" w:color="auto"/>
            </w:tcBorders>
            <w:tcMar>
              <w:left w:w="0" w:type="dxa"/>
              <w:right w:w="0" w:type="dxa"/>
            </w:tcMar>
            <w:vAlign w:val="center"/>
          </w:tcPr>
          <w:p w14:paraId="1DA51766" w14:textId="77777777" w:rsidR="005714F8" w:rsidRPr="000E5C49" w:rsidRDefault="005714F8" w:rsidP="00D4437E">
            <w:pPr>
              <w:widowControl/>
              <w:jc w:val="left"/>
              <w:rPr>
                <w:color w:val="000000" w:themeColor="text1"/>
                <w:kern w:val="0"/>
                <w:sz w:val="18"/>
                <w:szCs w:val="18"/>
              </w:rPr>
            </w:pPr>
          </w:p>
        </w:tc>
        <w:tc>
          <w:tcPr>
            <w:tcW w:w="341" w:type="pct"/>
            <w:vMerge/>
            <w:tcBorders>
              <w:top w:val="nil"/>
              <w:left w:val="single" w:sz="8" w:space="0" w:color="auto"/>
              <w:bottom w:val="single" w:sz="8" w:space="0" w:color="000000"/>
              <w:right w:val="single" w:sz="8" w:space="0" w:color="auto"/>
            </w:tcBorders>
            <w:tcMar>
              <w:left w:w="0" w:type="dxa"/>
              <w:right w:w="0" w:type="dxa"/>
            </w:tcMar>
            <w:vAlign w:val="center"/>
          </w:tcPr>
          <w:p w14:paraId="617F6E4F" w14:textId="77777777" w:rsidR="005714F8" w:rsidRPr="000E5C49" w:rsidRDefault="005714F8" w:rsidP="00D4437E">
            <w:pPr>
              <w:widowControl/>
              <w:jc w:val="left"/>
              <w:rPr>
                <w:color w:val="000000" w:themeColor="text1"/>
                <w:kern w:val="0"/>
                <w:sz w:val="18"/>
                <w:szCs w:val="18"/>
              </w:rPr>
            </w:pPr>
          </w:p>
        </w:tc>
        <w:tc>
          <w:tcPr>
            <w:tcW w:w="456" w:type="pct"/>
            <w:tcBorders>
              <w:top w:val="nil"/>
              <w:left w:val="nil"/>
              <w:bottom w:val="nil"/>
              <w:right w:val="single" w:sz="8" w:space="0" w:color="auto"/>
            </w:tcBorders>
            <w:shd w:val="clear" w:color="auto" w:fill="auto"/>
            <w:noWrap/>
            <w:tcMar>
              <w:left w:w="0" w:type="dxa"/>
              <w:right w:w="0" w:type="dxa"/>
            </w:tcMar>
            <w:vAlign w:val="center"/>
          </w:tcPr>
          <w:p w14:paraId="70B7A6C3"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200</w:t>
            </w:r>
          </w:p>
        </w:tc>
        <w:tc>
          <w:tcPr>
            <w:tcW w:w="373" w:type="pct"/>
            <w:tcBorders>
              <w:top w:val="nil"/>
              <w:left w:val="nil"/>
              <w:bottom w:val="nil"/>
              <w:right w:val="single" w:sz="8" w:space="0" w:color="auto"/>
            </w:tcBorders>
            <w:shd w:val="clear" w:color="auto" w:fill="auto"/>
            <w:noWrap/>
            <w:tcMar>
              <w:left w:w="0" w:type="dxa"/>
              <w:right w:w="0" w:type="dxa"/>
            </w:tcMar>
            <w:vAlign w:val="center"/>
          </w:tcPr>
          <w:p w14:paraId="50856D6A"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200</w:t>
            </w:r>
          </w:p>
        </w:tc>
        <w:tc>
          <w:tcPr>
            <w:tcW w:w="365" w:type="pct"/>
            <w:tcBorders>
              <w:top w:val="nil"/>
              <w:left w:val="nil"/>
              <w:bottom w:val="nil"/>
              <w:right w:val="single" w:sz="8" w:space="0" w:color="auto"/>
            </w:tcBorders>
            <w:shd w:val="clear" w:color="auto" w:fill="auto"/>
            <w:noWrap/>
            <w:tcMar>
              <w:left w:w="0" w:type="dxa"/>
              <w:right w:w="0" w:type="dxa"/>
            </w:tcMar>
            <w:vAlign w:val="center"/>
          </w:tcPr>
          <w:p w14:paraId="29C36EF9"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w:t>
            </w:r>
          </w:p>
        </w:tc>
        <w:tc>
          <w:tcPr>
            <w:tcW w:w="400" w:type="pct"/>
            <w:tcBorders>
              <w:top w:val="nil"/>
              <w:left w:val="nil"/>
              <w:bottom w:val="nil"/>
              <w:right w:val="single" w:sz="8" w:space="0" w:color="auto"/>
            </w:tcBorders>
            <w:shd w:val="clear" w:color="auto" w:fill="auto"/>
            <w:noWrap/>
            <w:tcMar>
              <w:left w:w="0" w:type="dxa"/>
              <w:right w:w="0" w:type="dxa"/>
            </w:tcMar>
            <w:vAlign w:val="center"/>
          </w:tcPr>
          <w:p w14:paraId="49851CC6"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4</w:t>
            </w:r>
          </w:p>
        </w:tc>
        <w:tc>
          <w:tcPr>
            <w:tcW w:w="401" w:type="pct"/>
            <w:tcBorders>
              <w:top w:val="nil"/>
              <w:left w:val="nil"/>
              <w:bottom w:val="nil"/>
              <w:right w:val="single" w:sz="8" w:space="0" w:color="auto"/>
            </w:tcBorders>
            <w:shd w:val="clear" w:color="auto" w:fill="auto"/>
            <w:noWrap/>
            <w:tcMar>
              <w:left w:w="0" w:type="dxa"/>
              <w:right w:w="0" w:type="dxa"/>
            </w:tcMar>
            <w:vAlign w:val="center"/>
          </w:tcPr>
          <w:p w14:paraId="12ADBB5D"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10</w:t>
            </w:r>
          </w:p>
        </w:tc>
        <w:tc>
          <w:tcPr>
            <w:tcW w:w="365" w:type="pct"/>
            <w:tcBorders>
              <w:top w:val="nil"/>
              <w:left w:val="nil"/>
              <w:bottom w:val="nil"/>
              <w:right w:val="single" w:sz="8" w:space="0" w:color="auto"/>
            </w:tcBorders>
            <w:shd w:val="clear" w:color="auto" w:fill="auto"/>
            <w:noWrap/>
            <w:tcMar>
              <w:left w:w="0" w:type="dxa"/>
              <w:right w:w="0" w:type="dxa"/>
            </w:tcMar>
            <w:vAlign w:val="center"/>
          </w:tcPr>
          <w:p w14:paraId="2DF993B0"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2</w:t>
            </w:r>
          </w:p>
        </w:tc>
        <w:tc>
          <w:tcPr>
            <w:tcW w:w="400" w:type="pct"/>
            <w:tcBorders>
              <w:top w:val="nil"/>
              <w:left w:val="nil"/>
              <w:bottom w:val="nil"/>
              <w:right w:val="single" w:sz="8" w:space="0" w:color="auto"/>
            </w:tcBorders>
            <w:shd w:val="clear" w:color="auto" w:fill="auto"/>
            <w:noWrap/>
            <w:tcMar>
              <w:left w:w="0" w:type="dxa"/>
              <w:right w:w="0" w:type="dxa"/>
            </w:tcMar>
            <w:vAlign w:val="center"/>
          </w:tcPr>
          <w:p w14:paraId="5AA3838E"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8</w:t>
            </w:r>
          </w:p>
        </w:tc>
        <w:tc>
          <w:tcPr>
            <w:tcW w:w="401" w:type="pct"/>
            <w:tcBorders>
              <w:top w:val="nil"/>
              <w:left w:val="nil"/>
              <w:bottom w:val="nil"/>
              <w:right w:val="single" w:sz="8" w:space="0" w:color="auto"/>
            </w:tcBorders>
            <w:shd w:val="clear" w:color="auto" w:fill="auto"/>
            <w:noWrap/>
            <w:tcMar>
              <w:left w:w="0" w:type="dxa"/>
              <w:right w:w="0" w:type="dxa"/>
            </w:tcMar>
            <w:vAlign w:val="center"/>
          </w:tcPr>
          <w:p w14:paraId="4DFAB667"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12</w:t>
            </w:r>
          </w:p>
        </w:tc>
        <w:tc>
          <w:tcPr>
            <w:tcW w:w="365" w:type="pct"/>
            <w:tcBorders>
              <w:top w:val="nil"/>
              <w:left w:val="nil"/>
              <w:bottom w:val="nil"/>
              <w:right w:val="single" w:sz="8" w:space="0" w:color="auto"/>
            </w:tcBorders>
            <w:shd w:val="clear" w:color="auto" w:fill="auto"/>
            <w:noWrap/>
            <w:tcMar>
              <w:left w:w="0" w:type="dxa"/>
              <w:right w:w="0" w:type="dxa"/>
            </w:tcMar>
            <w:vAlign w:val="center"/>
          </w:tcPr>
          <w:p w14:paraId="263462C3"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2</w:t>
            </w:r>
          </w:p>
        </w:tc>
        <w:tc>
          <w:tcPr>
            <w:tcW w:w="400" w:type="pct"/>
            <w:tcBorders>
              <w:top w:val="nil"/>
              <w:left w:val="nil"/>
              <w:bottom w:val="nil"/>
              <w:right w:val="single" w:sz="8" w:space="0" w:color="auto"/>
            </w:tcBorders>
            <w:shd w:val="clear" w:color="auto" w:fill="auto"/>
            <w:noWrap/>
            <w:tcMar>
              <w:left w:w="0" w:type="dxa"/>
              <w:right w:w="0" w:type="dxa"/>
            </w:tcMar>
            <w:vAlign w:val="center"/>
          </w:tcPr>
          <w:p w14:paraId="42BDA868"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7</w:t>
            </w:r>
          </w:p>
        </w:tc>
        <w:tc>
          <w:tcPr>
            <w:tcW w:w="398" w:type="pct"/>
            <w:tcBorders>
              <w:top w:val="nil"/>
              <w:left w:val="nil"/>
              <w:bottom w:val="nil"/>
              <w:right w:val="single" w:sz="8" w:space="0" w:color="auto"/>
            </w:tcBorders>
            <w:shd w:val="clear" w:color="auto" w:fill="auto"/>
            <w:noWrap/>
            <w:tcMar>
              <w:left w:w="0" w:type="dxa"/>
              <w:right w:w="0" w:type="dxa"/>
            </w:tcMar>
            <w:vAlign w:val="center"/>
          </w:tcPr>
          <w:p w14:paraId="00F28842"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14</w:t>
            </w:r>
          </w:p>
        </w:tc>
      </w:tr>
      <w:tr w:rsidR="000E5C49" w:rsidRPr="000E5C49" w14:paraId="164E57FF" w14:textId="77777777" w:rsidTr="00D4437E">
        <w:trPr>
          <w:trHeight w:val="270"/>
          <w:jc w:val="center"/>
        </w:trPr>
        <w:tc>
          <w:tcPr>
            <w:tcW w:w="336" w:type="pct"/>
            <w:vMerge/>
            <w:tcBorders>
              <w:top w:val="nil"/>
              <w:left w:val="single" w:sz="8" w:space="0" w:color="auto"/>
              <w:bottom w:val="single" w:sz="8" w:space="0" w:color="000000"/>
              <w:right w:val="single" w:sz="8" w:space="0" w:color="auto"/>
            </w:tcBorders>
            <w:tcMar>
              <w:left w:w="0" w:type="dxa"/>
              <w:right w:w="0" w:type="dxa"/>
            </w:tcMar>
            <w:vAlign w:val="center"/>
          </w:tcPr>
          <w:p w14:paraId="1235AF72" w14:textId="77777777" w:rsidR="005714F8" w:rsidRPr="000E5C49" w:rsidRDefault="005714F8" w:rsidP="00D4437E">
            <w:pPr>
              <w:widowControl/>
              <w:jc w:val="left"/>
              <w:rPr>
                <w:color w:val="000000" w:themeColor="text1"/>
                <w:kern w:val="0"/>
                <w:sz w:val="18"/>
                <w:szCs w:val="18"/>
              </w:rPr>
            </w:pPr>
          </w:p>
        </w:tc>
        <w:tc>
          <w:tcPr>
            <w:tcW w:w="341" w:type="pct"/>
            <w:vMerge/>
            <w:tcBorders>
              <w:top w:val="nil"/>
              <w:left w:val="single" w:sz="8" w:space="0" w:color="auto"/>
              <w:bottom w:val="single" w:sz="8" w:space="0" w:color="000000"/>
              <w:right w:val="single" w:sz="8" w:space="0" w:color="auto"/>
            </w:tcBorders>
            <w:tcMar>
              <w:left w:w="0" w:type="dxa"/>
              <w:right w:w="0" w:type="dxa"/>
            </w:tcMar>
            <w:vAlign w:val="center"/>
          </w:tcPr>
          <w:p w14:paraId="30986256" w14:textId="77777777" w:rsidR="005714F8" w:rsidRPr="000E5C49" w:rsidRDefault="005714F8" w:rsidP="00D4437E">
            <w:pPr>
              <w:widowControl/>
              <w:jc w:val="left"/>
              <w:rPr>
                <w:color w:val="000000" w:themeColor="text1"/>
                <w:kern w:val="0"/>
                <w:sz w:val="18"/>
                <w:szCs w:val="18"/>
              </w:rPr>
            </w:pPr>
          </w:p>
        </w:tc>
        <w:tc>
          <w:tcPr>
            <w:tcW w:w="456" w:type="pct"/>
            <w:tcBorders>
              <w:top w:val="nil"/>
              <w:left w:val="nil"/>
              <w:bottom w:val="nil"/>
              <w:right w:val="single" w:sz="8" w:space="0" w:color="auto"/>
            </w:tcBorders>
            <w:shd w:val="clear" w:color="auto" w:fill="auto"/>
            <w:noWrap/>
            <w:tcMar>
              <w:left w:w="0" w:type="dxa"/>
              <w:right w:w="0" w:type="dxa"/>
            </w:tcMar>
            <w:vAlign w:val="center"/>
          </w:tcPr>
          <w:p w14:paraId="61014060"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250</w:t>
            </w:r>
          </w:p>
        </w:tc>
        <w:tc>
          <w:tcPr>
            <w:tcW w:w="373" w:type="pct"/>
            <w:tcBorders>
              <w:top w:val="nil"/>
              <w:left w:val="nil"/>
              <w:bottom w:val="nil"/>
              <w:right w:val="single" w:sz="8" w:space="0" w:color="auto"/>
            </w:tcBorders>
            <w:shd w:val="clear" w:color="auto" w:fill="auto"/>
            <w:noWrap/>
            <w:tcMar>
              <w:left w:w="0" w:type="dxa"/>
              <w:right w:w="0" w:type="dxa"/>
            </w:tcMar>
            <w:vAlign w:val="center"/>
          </w:tcPr>
          <w:p w14:paraId="080F997D"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250</w:t>
            </w:r>
          </w:p>
        </w:tc>
        <w:tc>
          <w:tcPr>
            <w:tcW w:w="365" w:type="pct"/>
            <w:tcBorders>
              <w:top w:val="nil"/>
              <w:left w:val="nil"/>
              <w:bottom w:val="nil"/>
              <w:right w:val="single" w:sz="8" w:space="0" w:color="auto"/>
            </w:tcBorders>
            <w:shd w:val="clear" w:color="auto" w:fill="auto"/>
            <w:noWrap/>
            <w:tcMar>
              <w:left w:w="0" w:type="dxa"/>
              <w:right w:w="0" w:type="dxa"/>
            </w:tcMar>
            <w:vAlign w:val="center"/>
          </w:tcPr>
          <w:p w14:paraId="5980187D"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0</w:t>
            </w:r>
          </w:p>
        </w:tc>
        <w:tc>
          <w:tcPr>
            <w:tcW w:w="400" w:type="pct"/>
            <w:tcBorders>
              <w:top w:val="nil"/>
              <w:left w:val="nil"/>
              <w:bottom w:val="nil"/>
              <w:right w:val="single" w:sz="8" w:space="0" w:color="auto"/>
            </w:tcBorders>
            <w:shd w:val="clear" w:color="auto" w:fill="auto"/>
            <w:noWrap/>
            <w:tcMar>
              <w:left w:w="0" w:type="dxa"/>
              <w:right w:w="0" w:type="dxa"/>
            </w:tcMar>
            <w:vAlign w:val="center"/>
          </w:tcPr>
          <w:p w14:paraId="22386993"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3</w:t>
            </w:r>
          </w:p>
        </w:tc>
        <w:tc>
          <w:tcPr>
            <w:tcW w:w="401" w:type="pct"/>
            <w:tcBorders>
              <w:top w:val="nil"/>
              <w:left w:val="nil"/>
              <w:bottom w:val="nil"/>
              <w:right w:val="single" w:sz="8" w:space="0" w:color="auto"/>
            </w:tcBorders>
            <w:shd w:val="clear" w:color="auto" w:fill="auto"/>
            <w:noWrap/>
            <w:tcMar>
              <w:left w:w="0" w:type="dxa"/>
              <w:right w:w="0" w:type="dxa"/>
            </w:tcMar>
            <w:vAlign w:val="center"/>
          </w:tcPr>
          <w:p w14:paraId="6936F109"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9</w:t>
            </w:r>
          </w:p>
        </w:tc>
        <w:tc>
          <w:tcPr>
            <w:tcW w:w="365" w:type="pct"/>
            <w:tcBorders>
              <w:top w:val="nil"/>
              <w:left w:val="nil"/>
              <w:bottom w:val="nil"/>
              <w:right w:val="single" w:sz="8" w:space="0" w:color="auto"/>
            </w:tcBorders>
            <w:shd w:val="clear" w:color="auto" w:fill="auto"/>
            <w:noWrap/>
            <w:tcMar>
              <w:left w:w="0" w:type="dxa"/>
              <w:right w:w="0" w:type="dxa"/>
            </w:tcMar>
            <w:vAlign w:val="center"/>
          </w:tcPr>
          <w:p w14:paraId="7BC9CECB"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w:t>
            </w:r>
          </w:p>
        </w:tc>
        <w:tc>
          <w:tcPr>
            <w:tcW w:w="400" w:type="pct"/>
            <w:tcBorders>
              <w:top w:val="nil"/>
              <w:left w:val="nil"/>
              <w:bottom w:val="nil"/>
              <w:right w:val="single" w:sz="8" w:space="0" w:color="auto"/>
            </w:tcBorders>
            <w:shd w:val="clear" w:color="auto" w:fill="auto"/>
            <w:noWrap/>
            <w:tcMar>
              <w:left w:w="0" w:type="dxa"/>
              <w:right w:w="0" w:type="dxa"/>
            </w:tcMar>
            <w:vAlign w:val="center"/>
          </w:tcPr>
          <w:p w14:paraId="080F2A80"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5</w:t>
            </w:r>
          </w:p>
        </w:tc>
        <w:tc>
          <w:tcPr>
            <w:tcW w:w="401" w:type="pct"/>
            <w:tcBorders>
              <w:top w:val="nil"/>
              <w:left w:val="nil"/>
              <w:bottom w:val="nil"/>
              <w:right w:val="single" w:sz="8" w:space="0" w:color="auto"/>
            </w:tcBorders>
            <w:shd w:val="clear" w:color="auto" w:fill="auto"/>
            <w:noWrap/>
            <w:tcMar>
              <w:left w:w="0" w:type="dxa"/>
              <w:right w:w="0" w:type="dxa"/>
            </w:tcMar>
            <w:vAlign w:val="center"/>
          </w:tcPr>
          <w:p w14:paraId="48DE2194"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11</w:t>
            </w:r>
          </w:p>
        </w:tc>
        <w:tc>
          <w:tcPr>
            <w:tcW w:w="365" w:type="pct"/>
            <w:tcBorders>
              <w:top w:val="nil"/>
              <w:left w:val="nil"/>
              <w:bottom w:val="nil"/>
              <w:right w:val="single" w:sz="8" w:space="0" w:color="auto"/>
            </w:tcBorders>
            <w:shd w:val="clear" w:color="auto" w:fill="auto"/>
            <w:noWrap/>
            <w:tcMar>
              <w:left w:w="0" w:type="dxa"/>
              <w:right w:w="0" w:type="dxa"/>
            </w:tcMar>
            <w:vAlign w:val="center"/>
          </w:tcPr>
          <w:p w14:paraId="0CBB03A2"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2</w:t>
            </w:r>
          </w:p>
        </w:tc>
        <w:tc>
          <w:tcPr>
            <w:tcW w:w="400" w:type="pct"/>
            <w:tcBorders>
              <w:top w:val="nil"/>
              <w:left w:val="nil"/>
              <w:bottom w:val="nil"/>
              <w:right w:val="single" w:sz="8" w:space="0" w:color="auto"/>
            </w:tcBorders>
            <w:shd w:val="clear" w:color="auto" w:fill="auto"/>
            <w:noWrap/>
            <w:tcMar>
              <w:left w:w="0" w:type="dxa"/>
              <w:right w:w="0" w:type="dxa"/>
            </w:tcMar>
            <w:vAlign w:val="center"/>
          </w:tcPr>
          <w:p w14:paraId="7D8721A9"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6</w:t>
            </w:r>
          </w:p>
        </w:tc>
        <w:tc>
          <w:tcPr>
            <w:tcW w:w="398" w:type="pct"/>
            <w:tcBorders>
              <w:top w:val="nil"/>
              <w:left w:val="nil"/>
              <w:bottom w:val="nil"/>
              <w:right w:val="single" w:sz="8" w:space="0" w:color="auto"/>
            </w:tcBorders>
            <w:shd w:val="clear" w:color="auto" w:fill="auto"/>
            <w:noWrap/>
            <w:tcMar>
              <w:left w:w="0" w:type="dxa"/>
              <w:right w:w="0" w:type="dxa"/>
            </w:tcMar>
            <w:vAlign w:val="center"/>
          </w:tcPr>
          <w:p w14:paraId="442338FF"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13</w:t>
            </w:r>
          </w:p>
        </w:tc>
      </w:tr>
      <w:tr w:rsidR="000E5C49" w:rsidRPr="000E5C49" w14:paraId="3E6086F3" w14:textId="77777777" w:rsidTr="00D4437E">
        <w:trPr>
          <w:trHeight w:val="285"/>
          <w:jc w:val="center"/>
        </w:trPr>
        <w:tc>
          <w:tcPr>
            <w:tcW w:w="336" w:type="pct"/>
            <w:vMerge/>
            <w:tcBorders>
              <w:top w:val="nil"/>
              <w:left w:val="single" w:sz="8" w:space="0" w:color="auto"/>
              <w:bottom w:val="single" w:sz="8" w:space="0" w:color="000000"/>
              <w:right w:val="single" w:sz="8" w:space="0" w:color="auto"/>
            </w:tcBorders>
            <w:tcMar>
              <w:left w:w="0" w:type="dxa"/>
              <w:right w:w="0" w:type="dxa"/>
            </w:tcMar>
            <w:vAlign w:val="center"/>
          </w:tcPr>
          <w:p w14:paraId="56927E71" w14:textId="77777777" w:rsidR="005714F8" w:rsidRPr="000E5C49" w:rsidRDefault="005714F8" w:rsidP="00D4437E">
            <w:pPr>
              <w:widowControl/>
              <w:jc w:val="left"/>
              <w:rPr>
                <w:color w:val="000000" w:themeColor="text1"/>
                <w:kern w:val="0"/>
                <w:sz w:val="18"/>
                <w:szCs w:val="18"/>
              </w:rPr>
            </w:pPr>
          </w:p>
        </w:tc>
        <w:tc>
          <w:tcPr>
            <w:tcW w:w="341" w:type="pct"/>
            <w:vMerge/>
            <w:tcBorders>
              <w:top w:val="nil"/>
              <w:left w:val="single" w:sz="8" w:space="0" w:color="auto"/>
              <w:bottom w:val="single" w:sz="8" w:space="0" w:color="000000"/>
              <w:right w:val="single" w:sz="8" w:space="0" w:color="auto"/>
            </w:tcBorders>
            <w:tcMar>
              <w:left w:w="0" w:type="dxa"/>
              <w:right w:w="0" w:type="dxa"/>
            </w:tcMar>
            <w:vAlign w:val="center"/>
          </w:tcPr>
          <w:p w14:paraId="4D09A6B7" w14:textId="77777777" w:rsidR="005714F8" w:rsidRPr="000E5C49" w:rsidRDefault="005714F8" w:rsidP="00D4437E">
            <w:pPr>
              <w:widowControl/>
              <w:jc w:val="left"/>
              <w:rPr>
                <w:color w:val="000000" w:themeColor="text1"/>
                <w:kern w:val="0"/>
                <w:sz w:val="18"/>
                <w:szCs w:val="18"/>
              </w:rPr>
            </w:pPr>
          </w:p>
        </w:tc>
        <w:tc>
          <w:tcPr>
            <w:tcW w:w="456" w:type="pct"/>
            <w:tcBorders>
              <w:top w:val="nil"/>
              <w:left w:val="nil"/>
              <w:bottom w:val="single" w:sz="8" w:space="0" w:color="auto"/>
              <w:right w:val="single" w:sz="8" w:space="0" w:color="auto"/>
            </w:tcBorders>
            <w:shd w:val="clear" w:color="auto" w:fill="auto"/>
            <w:noWrap/>
            <w:tcMar>
              <w:left w:w="0" w:type="dxa"/>
              <w:right w:w="0" w:type="dxa"/>
            </w:tcMar>
            <w:vAlign w:val="center"/>
          </w:tcPr>
          <w:p w14:paraId="064DA961"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300</w:t>
            </w:r>
          </w:p>
        </w:tc>
        <w:tc>
          <w:tcPr>
            <w:tcW w:w="373" w:type="pct"/>
            <w:tcBorders>
              <w:top w:val="nil"/>
              <w:left w:val="nil"/>
              <w:bottom w:val="single" w:sz="8" w:space="0" w:color="auto"/>
              <w:right w:val="single" w:sz="8" w:space="0" w:color="auto"/>
            </w:tcBorders>
            <w:shd w:val="clear" w:color="auto" w:fill="auto"/>
            <w:noWrap/>
            <w:tcMar>
              <w:left w:w="0" w:type="dxa"/>
              <w:right w:w="0" w:type="dxa"/>
            </w:tcMar>
            <w:vAlign w:val="center"/>
          </w:tcPr>
          <w:p w14:paraId="6C679B1E"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300</w:t>
            </w:r>
          </w:p>
        </w:tc>
        <w:tc>
          <w:tcPr>
            <w:tcW w:w="365" w:type="pct"/>
            <w:tcBorders>
              <w:top w:val="nil"/>
              <w:left w:val="nil"/>
              <w:bottom w:val="single" w:sz="8" w:space="0" w:color="auto"/>
              <w:right w:val="single" w:sz="8" w:space="0" w:color="auto"/>
            </w:tcBorders>
            <w:shd w:val="clear" w:color="auto" w:fill="auto"/>
            <w:noWrap/>
            <w:tcMar>
              <w:left w:w="0" w:type="dxa"/>
              <w:right w:w="0" w:type="dxa"/>
            </w:tcMar>
            <w:vAlign w:val="center"/>
          </w:tcPr>
          <w:p w14:paraId="5DB6C688"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0</w:t>
            </w:r>
          </w:p>
        </w:tc>
        <w:tc>
          <w:tcPr>
            <w:tcW w:w="400" w:type="pct"/>
            <w:tcBorders>
              <w:top w:val="nil"/>
              <w:left w:val="nil"/>
              <w:bottom w:val="single" w:sz="8" w:space="0" w:color="auto"/>
              <w:right w:val="single" w:sz="8" w:space="0" w:color="auto"/>
            </w:tcBorders>
            <w:shd w:val="clear" w:color="auto" w:fill="auto"/>
            <w:noWrap/>
            <w:tcMar>
              <w:left w:w="0" w:type="dxa"/>
              <w:right w:w="0" w:type="dxa"/>
            </w:tcMar>
            <w:vAlign w:val="center"/>
          </w:tcPr>
          <w:p w14:paraId="47EB3A54"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3</w:t>
            </w:r>
          </w:p>
        </w:tc>
        <w:tc>
          <w:tcPr>
            <w:tcW w:w="401" w:type="pct"/>
            <w:tcBorders>
              <w:top w:val="nil"/>
              <w:left w:val="nil"/>
              <w:bottom w:val="single" w:sz="8" w:space="0" w:color="auto"/>
              <w:right w:val="single" w:sz="8" w:space="0" w:color="auto"/>
            </w:tcBorders>
            <w:shd w:val="clear" w:color="auto" w:fill="auto"/>
            <w:noWrap/>
            <w:tcMar>
              <w:left w:w="0" w:type="dxa"/>
              <w:right w:w="0" w:type="dxa"/>
            </w:tcMar>
            <w:vAlign w:val="center"/>
          </w:tcPr>
          <w:p w14:paraId="26298A13"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8</w:t>
            </w:r>
          </w:p>
        </w:tc>
        <w:tc>
          <w:tcPr>
            <w:tcW w:w="365" w:type="pct"/>
            <w:tcBorders>
              <w:top w:val="nil"/>
              <w:left w:val="nil"/>
              <w:bottom w:val="single" w:sz="8" w:space="0" w:color="auto"/>
              <w:right w:val="single" w:sz="8" w:space="0" w:color="auto"/>
            </w:tcBorders>
            <w:shd w:val="clear" w:color="auto" w:fill="auto"/>
            <w:noWrap/>
            <w:tcMar>
              <w:left w:w="0" w:type="dxa"/>
              <w:right w:w="0" w:type="dxa"/>
            </w:tcMar>
            <w:vAlign w:val="center"/>
          </w:tcPr>
          <w:p w14:paraId="22A2C169"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w:t>
            </w:r>
          </w:p>
        </w:tc>
        <w:tc>
          <w:tcPr>
            <w:tcW w:w="400" w:type="pct"/>
            <w:tcBorders>
              <w:top w:val="nil"/>
              <w:left w:val="nil"/>
              <w:bottom w:val="single" w:sz="8" w:space="0" w:color="auto"/>
              <w:right w:val="single" w:sz="8" w:space="0" w:color="auto"/>
            </w:tcBorders>
            <w:shd w:val="clear" w:color="auto" w:fill="auto"/>
            <w:noWrap/>
            <w:tcMar>
              <w:left w:w="0" w:type="dxa"/>
              <w:right w:w="0" w:type="dxa"/>
            </w:tcMar>
            <w:vAlign w:val="center"/>
          </w:tcPr>
          <w:p w14:paraId="58E2B00F"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4</w:t>
            </w:r>
          </w:p>
        </w:tc>
        <w:tc>
          <w:tcPr>
            <w:tcW w:w="401" w:type="pct"/>
            <w:tcBorders>
              <w:top w:val="nil"/>
              <w:left w:val="nil"/>
              <w:bottom w:val="single" w:sz="8" w:space="0" w:color="auto"/>
              <w:right w:val="single" w:sz="8" w:space="0" w:color="auto"/>
            </w:tcBorders>
            <w:shd w:val="clear" w:color="auto" w:fill="auto"/>
            <w:noWrap/>
            <w:tcMar>
              <w:left w:w="0" w:type="dxa"/>
              <w:right w:w="0" w:type="dxa"/>
            </w:tcMar>
            <w:vAlign w:val="center"/>
          </w:tcPr>
          <w:p w14:paraId="0B892444"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11</w:t>
            </w:r>
          </w:p>
        </w:tc>
        <w:tc>
          <w:tcPr>
            <w:tcW w:w="365" w:type="pct"/>
            <w:tcBorders>
              <w:top w:val="nil"/>
              <w:left w:val="nil"/>
              <w:bottom w:val="single" w:sz="8" w:space="0" w:color="auto"/>
              <w:right w:val="single" w:sz="8" w:space="0" w:color="auto"/>
            </w:tcBorders>
            <w:shd w:val="clear" w:color="auto" w:fill="auto"/>
            <w:noWrap/>
            <w:tcMar>
              <w:left w:w="0" w:type="dxa"/>
              <w:right w:w="0" w:type="dxa"/>
            </w:tcMar>
            <w:vAlign w:val="center"/>
          </w:tcPr>
          <w:p w14:paraId="2740FF00"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w:t>
            </w:r>
          </w:p>
        </w:tc>
        <w:tc>
          <w:tcPr>
            <w:tcW w:w="400" w:type="pct"/>
            <w:tcBorders>
              <w:top w:val="nil"/>
              <w:left w:val="nil"/>
              <w:bottom w:val="single" w:sz="8" w:space="0" w:color="auto"/>
              <w:right w:val="single" w:sz="8" w:space="0" w:color="auto"/>
            </w:tcBorders>
            <w:shd w:val="clear" w:color="auto" w:fill="auto"/>
            <w:noWrap/>
            <w:tcMar>
              <w:left w:w="0" w:type="dxa"/>
              <w:right w:w="0" w:type="dxa"/>
            </w:tcMar>
            <w:vAlign w:val="center"/>
          </w:tcPr>
          <w:p w14:paraId="0383629E"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5</w:t>
            </w:r>
          </w:p>
        </w:tc>
        <w:tc>
          <w:tcPr>
            <w:tcW w:w="398" w:type="pct"/>
            <w:tcBorders>
              <w:top w:val="nil"/>
              <w:left w:val="nil"/>
              <w:bottom w:val="single" w:sz="8" w:space="0" w:color="auto"/>
              <w:right w:val="single" w:sz="8" w:space="0" w:color="auto"/>
            </w:tcBorders>
            <w:shd w:val="clear" w:color="auto" w:fill="auto"/>
            <w:noWrap/>
            <w:tcMar>
              <w:left w:w="0" w:type="dxa"/>
              <w:right w:w="0" w:type="dxa"/>
            </w:tcMar>
            <w:vAlign w:val="center"/>
          </w:tcPr>
          <w:p w14:paraId="626B030A"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12</w:t>
            </w:r>
          </w:p>
        </w:tc>
      </w:tr>
      <w:tr w:rsidR="000E5C49" w:rsidRPr="000E5C49" w14:paraId="65F02EFB" w14:textId="77777777" w:rsidTr="00D4437E">
        <w:trPr>
          <w:trHeight w:val="270"/>
          <w:jc w:val="center"/>
        </w:trPr>
        <w:tc>
          <w:tcPr>
            <w:tcW w:w="336" w:type="pct"/>
            <w:vMerge/>
            <w:tcBorders>
              <w:top w:val="nil"/>
              <w:left w:val="single" w:sz="8" w:space="0" w:color="auto"/>
              <w:bottom w:val="single" w:sz="8" w:space="0" w:color="000000"/>
              <w:right w:val="single" w:sz="8" w:space="0" w:color="auto"/>
            </w:tcBorders>
            <w:tcMar>
              <w:left w:w="0" w:type="dxa"/>
              <w:right w:w="0" w:type="dxa"/>
            </w:tcMar>
            <w:vAlign w:val="center"/>
          </w:tcPr>
          <w:p w14:paraId="1825FCD5" w14:textId="77777777" w:rsidR="005714F8" w:rsidRPr="000E5C49" w:rsidRDefault="005714F8" w:rsidP="00D4437E">
            <w:pPr>
              <w:widowControl/>
              <w:jc w:val="left"/>
              <w:rPr>
                <w:color w:val="000000" w:themeColor="text1"/>
                <w:kern w:val="0"/>
                <w:sz w:val="18"/>
                <w:szCs w:val="18"/>
              </w:rPr>
            </w:pPr>
          </w:p>
        </w:tc>
        <w:tc>
          <w:tcPr>
            <w:tcW w:w="341" w:type="pct"/>
            <w:vMerge w:val="restart"/>
            <w:tcBorders>
              <w:top w:val="nil"/>
              <w:left w:val="single" w:sz="8" w:space="0" w:color="auto"/>
              <w:bottom w:val="single" w:sz="8" w:space="0" w:color="000000"/>
              <w:right w:val="single" w:sz="8" w:space="0" w:color="auto"/>
            </w:tcBorders>
            <w:shd w:val="clear" w:color="auto" w:fill="auto"/>
            <w:noWrap/>
            <w:tcMar>
              <w:left w:w="0" w:type="dxa"/>
              <w:right w:w="0" w:type="dxa"/>
            </w:tcMar>
            <w:vAlign w:val="center"/>
          </w:tcPr>
          <w:p w14:paraId="04614815"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1.6</w:t>
            </w:r>
          </w:p>
        </w:tc>
        <w:tc>
          <w:tcPr>
            <w:tcW w:w="456" w:type="pct"/>
            <w:tcBorders>
              <w:top w:val="nil"/>
              <w:left w:val="nil"/>
              <w:bottom w:val="nil"/>
              <w:right w:val="single" w:sz="8" w:space="0" w:color="auto"/>
            </w:tcBorders>
            <w:shd w:val="clear" w:color="auto" w:fill="auto"/>
            <w:noWrap/>
            <w:tcMar>
              <w:left w:w="0" w:type="dxa"/>
              <w:right w:w="0" w:type="dxa"/>
            </w:tcMar>
            <w:vAlign w:val="center"/>
          </w:tcPr>
          <w:p w14:paraId="2316F2CC"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100</w:t>
            </w:r>
          </w:p>
        </w:tc>
        <w:tc>
          <w:tcPr>
            <w:tcW w:w="373" w:type="pct"/>
            <w:tcBorders>
              <w:top w:val="nil"/>
              <w:left w:val="nil"/>
              <w:bottom w:val="nil"/>
              <w:right w:val="single" w:sz="8" w:space="0" w:color="auto"/>
            </w:tcBorders>
            <w:shd w:val="clear" w:color="auto" w:fill="auto"/>
            <w:noWrap/>
            <w:tcMar>
              <w:left w:w="0" w:type="dxa"/>
              <w:right w:w="0" w:type="dxa"/>
            </w:tcMar>
            <w:vAlign w:val="center"/>
          </w:tcPr>
          <w:p w14:paraId="426D332F"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160</w:t>
            </w:r>
          </w:p>
        </w:tc>
        <w:tc>
          <w:tcPr>
            <w:tcW w:w="365" w:type="pct"/>
            <w:tcBorders>
              <w:top w:val="nil"/>
              <w:left w:val="nil"/>
              <w:bottom w:val="nil"/>
              <w:right w:val="single" w:sz="8" w:space="0" w:color="auto"/>
            </w:tcBorders>
            <w:shd w:val="clear" w:color="auto" w:fill="auto"/>
            <w:noWrap/>
            <w:tcMar>
              <w:left w:w="0" w:type="dxa"/>
              <w:right w:w="0" w:type="dxa"/>
            </w:tcMar>
            <w:vAlign w:val="center"/>
          </w:tcPr>
          <w:p w14:paraId="725158F4"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3</w:t>
            </w:r>
          </w:p>
        </w:tc>
        <w:tc>
          <w:tcPr>
            <w:tcW w:w="400" w:type="pct"/>
            <w:tcBorders>
              <w:top w:val="nil"/>
              <w:left w:val="nil"/>
              <w:bottom w:val="nil"/>
              <w:right w:val="single" w:sz="8" w:space="0" w:color="auto"/>
            </w:tcBorders>
            <w:shd w:val="clear" w:color="auto" w:fill="auto"/>
            <w:noWrap/>
            <w:tcMar>
              <w:left w:w="0" w:type="dxa"/>
              <w:right w:w="0" w:type="dxa"/>
            </w:tcMar>
            <w:vAlign w:val="center"/>
          </w:tcPr>
          <w:p w14:paraId="35CE8266"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6</w:t>
            </w:r>
          </w:p>
        </w:tc>
        <w:tc>
          <w:tcPr>
            <w:tcW w:w="401" w:type="pct"/>
            <w:tcBorders>
              <w:top w:val="nil"/>
              <w:left w:val="nil"/>
              <w:bottom w:val="nil"/>
              <w:right w:val="single" w:sz="8" w:space="0" w:color="auto"/>
            </w:tcBorders>
            <w:shd w:val="clear" w:color="auto" w:fill="auto"/>
            <w:noWrap/>
            <w:tcMar>
              <w:left w:w="0" w:type="dxa"/>
              <w:right w:w="0" w:type="dxa"/>
            </w:tcMar>
            <w:vAlign w:val="center"/>
          </w:tcPr>
          <w:p w14:paraId="4E6D6356"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13</w:t>
            </w:r>
          </w:p>
        </w:tc>
        <w:tc>
          <w:tcPr>
            <w:tcW w:w="365" w:type="pct"/>
            <w:tcBorders>
              <w:top w:val="nil"/>
              <w:left w:val="nil"/>
              <w:bottom w:val="nil"/>
              <w:right w:val="single" w:sz="8" w:space="0" w:color="auto"/>
            </w:tcBorders>
            <w:shd w:val="clear" w:color="auto" w:fill="auto"/>
            <w:noWrap/>
            <w:tcMar>
              <w:left w:w="0" w:type="dxa"/>
              <w:right w:w="0" w:type="dxa"/>
            </w:tcMar>
            <w:vAlign w:val="center"/>
          </w:tcPr>
          <w:p w14:paraId="5588C3BD"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4</w:t>
            </w:r>
          </w:p>
        </w:tc>
        <w:tc>
          <w:tcPr>
            <w:tcW w:w="400" w:type="pct"/>
            <w:tcBorders>
              <w:top w:val="nil"/>
              <w:left w:val="nil"/>
              <w:bottom w:val="nil"/>
              <w:right w:val="single" w:sz="8" w:space="0" w:color="auto"/>
            </w:tcBorders>
            <w:shd w:val="clear" w:color="auto" w:fill="auto"/>
            <w:noWrap/>
            <w:tcMar>
              <w:left w:w="0" w:type="dxa"/>
              <w:right w:w="0" w:type="dxa"/>
            </w:tcMar>
            <w:vAlign w:val="center"/>
          </w:tcPr>
          <w:p w14:paraId="7ACA2045"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8</w:t>
            </w:r>
          </w:p>
        </w:tc>
        <w:tc>
          <w:tcPr>
            <w:tcW w:w="401" w:type="pct"/>
            <w:tcBorders>
              <w:top w:val="nil"/>
              <w:left w:val="nil"/>
              <w:bottom w:val="nil"/>
              <w:right w:val="single" w:sz="8" w:space="0" w:color="auto"/>
            </w:tcBorders>
            <w:shd w:val="clear" w:color="auto" w:fill="auto"/>
            <w:noWrap/>
            <w:tcMar>
              <w:left w:w="0" w:type="dxa"/>
              <w:right w:w="0" w:type="dxa"/>
            </w:tcMar>
            <w:vAlign w:val="center"/>
          </w:tcPr>
          <w:p w14:paraId="3744E583"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16</w:t>
            </w:r>
          </w:p>
        </w:tc>
        <w:tc>
          <w:tcPr>
            <w:tcW w:w="365" w:type="pct"/>
            <w:tcBorders>
              <w:top w:val="nil"/>
              <w:left w:val="nil"/>
              <w:bottom w:val="nil"/>
              <w:right w:val="single" w:sz="8" w:space="0" w:color="auto"/>
            </w:tcBorders>
            <w:shd w:val="clear" w:color="auto" w:fill="auto"/>
            <w:noWrap/>
            <w:tcMar>
              <w:left w:w="0" w:type="dxa"/>
              <w:right w:w="0" w:type="dxa"/>
            </w:tcMar>
            <w:vAlign w:val="center"/>
          </w:tcPr>
          <w:p w14:paraId="6925A289"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5</w:t>
            </w:r>
          </w:p>
        </w:tc>
        <w:tc>
          <w:tcPr>
            <w:tcW w:w="400" w:type="pct"/>
            <w:tcBorders>
              <w:top w:val="nil"/>
              <w:left w:val="nil"/>
              <w:bottom w:val="nil"/>
              <w:right w:val="single" w:sz="8" w:space="0" w:color="auto"/>
            </w:tcBorders>
            <w:shd w:val="clear" w:color="auto" w:fill="auto"/>
            <w:noWrap/>
            <w:tcMar>
              <w:left w:w="0" w:type="dxa"/>
              <w:right w:w="0" w:type="dxa"/>
            </w:tcMar>
            <w:vAlign w:val="center"/>
          </w:tcPr>
          <w:p w14:paraId="63D95AB4"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10</w:t>
            </w:r>
          </w:p>
        </w:tc>
        <w:tc>
          <w:tcPr>
            <w:tcW w:w="398" w:type="pct"/>
            <w:tcBorders>
              <w:top w:val="nil"/>
              <w:left w:val="nil"/>
              <w:bottom w:val="nil"/>
              <w:right w:val="single" w:sz="8" w:space="0" w:color="auto"/>
            </w:tcBorders>
            <w:shd w:val="clear" w:color="auto" w:fill="auto"/>
            <w:noWrap/>
            <w:tcMar>
              <w:left w:w="0" w:type="dxa"/>
              <w:right w:w="0" w:type="dxa"/>
            </w:tcMar>
            <w:vAlign w:val="center"/>
          </w:tcPr>
          <w:p w14:paraId="24798BAD"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19</w:t>
            </w:r>
          </w:p>
        </w:tc>
      </w:tr>
      <w:tr w:rsidR="000E5C49" w:rsidRPr="000E5C49" w14:paraId="04B021EA" w14:textId="77777777" w:rsidTr="00D4437E">
        <w:trPr>
          <w:trHeight w:val="270"/>
          <w:jc w:val="center"/>
        </w:trPr>
        <w:tc>
          <w:tcPr>
            <w:tcW w:w="336" w:type="pct"/>
            <w:vMerge/>
            <w:tcBorders>
              <w:top w:val="nil"/>
              <w:left w:val="single" w:sz="8" w:space="0" w:color="auto"/>
              <w:bottom w:val="single" w:sz="8" w:space="0" w:color="000000"/>
              <w:right w:val="single" w:sz="8" w:space="0" w:color="auto"/>
            </w:tcBorders>
            <w:tcMar>
              <w:left w:w="0" w:type="dxa"/>
              <w:right w:w="0" w:type="dxa"/>
            </w:tcMar>
            <w:vAlign w:val="center"/>
          </w:tcPr>
          <w:p w14:paraId="4A4749CB" w14:textId="77777777" w:rsidR="005714F8" w:rsidRPr="000E5C49" w:rsidRDefault="005714F8" w:rsidP="00D4437E">
            <w:pPr>
              <w:widowControl/>
              <w:jc w:val="left"/>
              <w:rPr>
                <w:color w:val="000000" w:themeColor="text1"/>
                <w:kern w:val="0"/>
                <w:sz w:val="18"/>
                <w:szCs w:val="18"/>
              </w:rPr>
            </w:pPr>
          </w:p>
        </w:tc>
        <w:tc>
          <w:tcPr>
            <w:tcW w:w="341" w:type="pct"/>
            <w:vMerge/>
            <w:tcBorders>
              <w:top w:val="nil"/>
              <w:left w:val="single" w:sz="8" w:space="0" w:color="auto"/>
              <w:bottom w:val="single" w:sz="8" w:space="0" w:color="000000"/>
              <w:right w:val="single" w:sz="8" w:space="0" w:color="auto"/>
            </w:tcBorders>
            <w:tcMar>
              <w:left w:w="0" w:type="dxa"/>
              <w:right w:w="0" w:type="dxa"/>
            </w:tcMar>
            <w:vAlign w:val="center"/>
          </w:tcPr>
          <w:p w14:paraId="2BE6DF31" w14:textId="77777777" w:rsidR="005714F8" w:rsidRPr="000E5C49" w:rsidRDefault="005714F8" w:rsidP="00D4437E">
            <w:pPr>
              <w:widowControl/>
              <w:jc w:val="left"/>
              <w:rPr>
                <w:color w:val="000000" w:themeColor="text1"/>
                <w:kern w:val="0"/>
                <w:sz w:val="18"/>
                <w:szCs w:val="18"/>
              </w:rPr>
            </w:pPr>
          </w:p>
        </w:tc>
        <w:tc>
          <w:tcPr>
            <w:tcW w:w="456" w:type="pct"/>
            <w:tcBorders>
              <w:top w:val="nil"/>
              <w:left w:val="nil"/>
              <w:bottom w:val="nil"/>
              <w:right w:val="single" w:sz="8" w:space="0" w:color="auto"/>
            </w:tcBorders>
            <w:shd w:val="clear" w:color="auto" w:fill="auto"/>
            <w:noWrap/>
            <w:tcMar>
              <w:left w:w="0" w:type="dxa"/>
              <w:right w:w="0" w:type="dxa"/>
            </w:tcMar>
            <w:vAlign w:val="center"/>
          </w:tcPr>
          <w:p w14:paraId="530D2A99"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130</w:t>
            </w:r>
          </w:p>
        </w:tc>
        <w:tc>
          <w:tcPr>
            <w:tcW w:w="373" w:type="pct"/>
            <w:tcBorders>
              <w:top w:val="nil"/>
              <w:left w:val="nil"/>
              <w:bottom w:val="nil"/>
              <w:right w:val="single" w:sz="8" w:space="0" w:color="auto"/>
            </w:tcBorders>
            <w:shd w:val="clear" w:color="auto" w:fill="auto"/>
            <w:noWrap/>
            <w:tcMar>
              <w:left w:w="0" w:type="dxa"/>
              <w:right w:w="0" w:type="dxa"/>
            </w:tcMar>
            <w:vAlign w:val="center"/>
          </w:tcPr>
          <w:p w14:paraId="3B281A95"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208</w:t>
            </w:r>
          </w:p>
        </w:tc>
        <w:tc>
          <w:tcPr>
            <w:tcW w:w="365" w:type="pct"/>
            <w:tcBorders>
              <w:top w:val="nil"/>
              <w:left w:val="nil"/>
              <w:bottom w:val="nil"/>
              <w:right w:val="single" w:sz="8" w:space="0" w:color="auto"/>
            </w:tcBorders>
            <w:shd w:val="clear" w:color="auto" w:fill="auto"/>
            <w:noWrap/>
            <w:tcMar>
              <w:left w:w="0" w:type="dxa"/>
              <w:right w:w="0" w:type="dxa"/>
            </w:tcMar>
            <w:vAlign w:val="center"/>
          </w:tcPr>
          <w:p w14:paraId="0C90884B"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2</w:t>
            </w:r>
          </w:p>
        </w:tc>
        <w:tc>
          <w:tcPr>
            <w:tcW w:w="400" w:type="pct"/>
            <w:tcBorders>
              <w:top w:val="nil"/>
              <w:left w:val="nil"/>
              <w:bottom w:val="nil"/>
              <w:right w:val="single" w:sz="8" w:space="0" w:color="auto"/>
            </w:tcBorders>
            <w:shd w:val="clear" w:color="auto" w:fill="auto"/>
            <w:noWrap/>
            <w:tcMar>
              <w:left w:w="0" w:type="dxa"/>
              <w:right w:w="0" w:type="dxa"/>
            </w:tcMar>
            <w:vAlign w:val="center"/>
          </w:tcPr>
          <w:p w14:paraId="1FC967A3"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5</w:t>
            </w:r>
          </w:p>
        </w:tc>
        <w:tc>
          <w:tcPr>
            <w:tcW w:w="401" w:type="pct"/>
            <w:tcBorders>
              <w:top w:val="nil"/>
              <w:left w:val="nil"/>
              <w:bottom w:val="nil"/>
              <w:right w:val="single" w:sz="8" w:space="0" w:color="auto"/>
            </w:tcBorders>
            <w:shd w:val="clear" w:color="auto" w:fill="auto"/>
            <w:noWrap/>
            <w:tcMar>
              <w:left w:w="0" w:type="dxa"/>
              <w:right w:w="0" w:type="dxa"/>
            </w:tcMar>
            <w:vAlign w:val="center"/>
          </w:tcPr>
          <w:p w14:paraId="0C998926"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12</w:t>
            </w:r>
          </w:p>
        </w:tc>
        <w:tc>
          <w:tcPr>
            <w:tcW w:w="365" w:type="pct"/>
            <w:tcBorders>
              <w:top w:val="nil"/>
              <w:left w:val="nil"/>
              <w:bottom w:val="nil"/>
              <w:right w:val="single" w:sz="8" w:space="0" w:color="auto"/>
            </w:tcBorders>
            <w:shd w:val="clear" w:color="auto" w:fill="auto"/>
            <w:noWrap/>
            <w:tcMar>
              <w:left w:w="0" w:type="dxa"/>
              <w:right w:w="0" w:type="dxa"/>
            </w:tcMar>
            <w:vAlign w:val="center"/>
          </w:tcPr>
          <w:p w14:paraId="792F1B5E"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3</w:t>
            </w:r>
          </w:p>
        </w:tc>
        <w:tc>
          <w:tcPr>
            <w:tcW w:w="400" w:type="pct"/>
            <w:tcBorders>
              <w:top w:val="nil"/>
              <w:left w:val="nil"/>
              <w:bottom w:val="nil"/>
              <w:right w:val="single" w:sz="8" w:space="0" w:color="auto"/>
            </w:tcBorders>
            <w:shd w:val="clear" w:color="auto" w:fill="auto"/>
            <w:noWrap/>
            <w:tcMar>
              <w:left w:w="0" w:type="dxa"/>
              <w:right w:w="0" w:type="dxa"/>
            </w:tcMar>
            <w:vAlign w:val="center"/>
          </w:tcPr>
          <w:p w14:paraId="1F39D791"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7</w:t>
            </w:r>
          </w:p>
        </w:tc>
        <w:tc>
          <w:tcPr>
            <w:tcW w:w="401" w:type="pct"/>
            <w:tcBorders>
              <w:top w:val="nil"/>
              <w:left w:val="nil"/>
              <w:bottom w:val="nil"/>
              <w:right w:val="single" w:sz="8" w:space="0" w:color="auto"/>
            </w:tcBorders>
            <w:shd w:val="clear" w:color="auto" w:fill="auto"/>
            <w:noWrap/>
            <w:tcMar>
              <w:left w:w="0" w:type="dxa"/>
              <w:right w:w="0" w:type="dxa"/>
            </w:tcMar>
            <w:vAlign w:val="center"/>
          </w:tcPr>
          <w:p w14:paraId="090F973E"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14</w:t>
            </w:r>
          </w:p>
        </w:tc>
        <w:tc>
          <w:tcPr>
            <w:tcW w:w="365" w:type="pct"/>
            <w:tcBorders>
              <w:top w:val="nil"/>
              <w:left w:val="nil"/>
              <w:bottom w:val="nil"/>
              <w:right w:val="single" w:sz="8" w:space="0" w:color="auto"/>
            </w:tcBorders>
            <w:shd w:val="clear" w:color="auto" w:fill="auto"/>
            <w:noWrap/>
            <w:tcMar>
              <w:left w:w="0" w:type="dxa"/>
              <w:right w:w="0" w:type="dxa"/>
            </w:tcMar>
            <w:vAlign w:val="center"/>
          </w:tcPr>
          <w:p w14:paraId="3629D687"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4</w:t>
            </w:r>
          </w:p>
        </w:tc>
        <w:tc>
          <w:tcPr>
            <w:tcW w:w="400" w:type="pct"/>
            <w:tcBorders>
              <w:top w:val="nil"/>
              <w:left w:val="nil"/>
              <w:bottom w:val="nil"/>
              <w:right w:val="single" w:sz="8" w:space="0" w:color="auto"/>
            </w:tcBorders>
            <w:shd w:val="clear" w:color="auto" w:fill="auto"/>
            <w:noWrap/>
            <w:tcMar>
              <w:left w:w="0" w:type="dxa"/>
              <w:right w:w="0" w:type="dxa"/>
            </w:tcMar>
            <w:vAlign w:val="center"/>
          </w:tcPr>
          <w:p w14:paraId="7E17CAF0"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9</w:t>
            </w:r>
          </w:p>
        </w:tc>
        <w:tc>
          <w:tcPr>
            <w:tcW w:w="398" w:type="pct"/>
            <w:tcBorders>
              <w:top w:val="nil"/>
              <w:left w:val="nil"/>
              <w:bottom w:val="nil"/>
              <w:right w:val="single" w:sz="8" w:space="0" w:color="auto"/>
            </w:tcBorders>
            <w:shd w:val="clear" w:color="auto" w:fill="auto"/>
            <w:noWrap/>
            <w:tcMar>
              <w:left w:w="0" w:type="dxa"/>
              <w:right w:w="0" w:type="dxa"/>
            </w:tcMar>
            <w:vAlign w:val="center"/>
          </w:tcPr>
          <w:p w14:paraId="71D1477B"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17</w:t>
            </w:r>
          </w:p>
        </w:tc>
      </w:tr>
      <w:tr w:rsidR="000E5C49" w:rsidRPr="000E5C49" w14:paraId="5E2F9C0B" w14:textId="77777777" w:rsidTr="00D4437E">
        <w:trPr>
          <w:trHeight w:val="270"/>
          <w:jc w:val="center"/>
        </w:trPr>
        <w:tc>
          <w:tcPr>
            <w:tcW w:w="336" w:type="pct"/>
            <w:vMerge/>
            <w:tcBorders>
              <w:top w:val="nil"/>
              <w:left w:val="single" w:sz="8" w:space="0" w:color="auto"/>
              <w:bottom w:val="single" w:sz="8" w:space="0" w:color="000000"/>
              <w:right w:val="single" w:sz="8" w:space="0" w:color="auto"/>
            </w:tcBorders>
            <w:tcMar>
              <w:left w:w="0" w:type="dxa"/>
              <w:right w:w="0" w:type="dxa"/>
            </w:tcMar>
            <w:vAlign w:val="center"/>
          </w:tcPr>
          <w:p w14:paraId="7411B498" w14:textId="77777777" w:rsidR="005714F8" w:rsidRPr="000E5C49" w:rsidRDefault="005714F8" w:rsidP="00D4437E">
            <w:pPr>
              <w:widowControl/>
              <w:jc w:val="left"/>
              <w:rPr>
                <w:color w:val="000000" w:themeColor="text1"/>
                <w:kern w:val="0"/>
                <w:sz w:val="18"/>
                <w:szCs w:val="18"/>
              </w:rPr>
            </w:pPr>
          </w:p>
        </w:tc>
        <w:tc>
          <w:tcPr>
            <w:tcW w:w="341" w:type="pct"/>
            <w:vMerge/>
            <w:tcBorders>
              <w:top w:val="nil"/>
              <w:left w:val="single" w:sz="8" w:space="0" w:color="auto"/>
              <w:bottom w:val="single" w:sz="8" w:space="0" w:color="000000"/>
              <w:right w:val="single" w:sz="8" w:space="0" w:color="auto"/>
            </w:tcBorders>
            <w:tcMar>
              <w:left w:w="0" w:type="dxa"/>
              <w:right w:w="0" w:type="dxa"/>
            </w:tcMar>
            <w:vAlign w:val="center"/>
          </w:tcPr>
          <w:p w14:paraId="664A19F6" w14:textId="77777777" w:rsidR="005714F8" w:rsidRPr="000E5C49" w:rsidRDefault="005714F8" w:rsidP="00D4437E">
            <w:pPr>
              <w:widowControl/>
              <w:jc w:val="left"/>
              <w:rPr>
                <w:color w:val="000000" w:themeColor="text1"/>
                <w:kern w:val="0"/>
                <w:sz w:val="18"/>
                <w:szCs w:val="18"/>
              </w:rPr>
            </w:pPr>
          </w:p>
        </w:tc>
        <w:tc>
          <w:tcPr>
            <w:tcW w:w="456" w:type="pct"/>
            <w:tcBorders>
              <w:top w:val="nil"/>
              <w:left w:val="nil"/>
              <w:bottom w:val="nil"/>
              <w:right w:val="single" w:sz="8" w:space="0" w:color="auto"/>
            </w:tcBorders>
            <w:shd w:val="clear" w:color="auto" w:fill="auto"/>
            <w:noWrap/>
            <w:tcMar>
              <w:left w:w="0" w:type="dxa"/>
              <w:right w:w="0" w:type="dxa"/>
            </w:tcMar>
            <w:vAlign w:val="center"/>
          </w:tcPr>
          <w:p w14:paraId="43D2DE30"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150</w:t>
            </w:r>
          </w:p>
        </w:tc>
        <w:tc>
          <w:tcPr>
            <w:tcW w:w="373" w:type="pct"/>
            <w:tcBorders>
              <w:top w:val="nil"/>
              <w:left w:val="nil"/>
              <w:bottom w:val="nil"/>
              <w:right w:val="single" w:sz="8" w:space="0" w:color="auto"/>
            </w:tcBorders>
            <w:shd w:val="clear" w:color="auto" w:fill="auto"/>
            <w:noWrap/>
            <w:tcMar>
              <w:left w:w="0" w:type="dxa"/>
              <w:right w:w="0" w:type="dxa"/>
            </w:tcMar>
            <w:vAlign w:val="center"/>
          </w:tcPr>
          <w:p w14:paraId="0BA2BFE4"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240</w:t>
            </w:r>
          </w:p>
        </w:tc>
        <w:tc>
          <w:tcPr>
            <w:tcW w:w="365" w:type="pct"/>
            <w:tcBorders>
              <w:top w:val="nil"/>
              <w:left w:val="nil"/>
              <w:bottom w:val="nil"/>
              <w:right w:val="single" w:sz="8" w:space="0" w:color="auto"/>
            </w:tcBorders>
            <w:shd w:val="clear" w:color="auto" w:fill="auto"/>
            <w:noWrap/>
            <w:tcMar>
              <w:left w:w="0" w:type="dxa"/>
              <w:right w:w="0" w:type="dxa"/>
            </w:tcMar>
            <w:vAlign w:val="center"/>
          </w:tcPr>
          <w:p w14:paraId="7DA8493E"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w:t>
            </w:r>
          </w:p>
        </w:tc>
        <w:tc>
          <w:tcPr>
            <w:tcW w:w="400" w:type="pct"/>
            <w:tcBorders>
              <w:top w:val="nil"/>
              <w:left w:val="nil"/>
              <w:bottom w:val="nil"/>
              <w:right w:val="single" w:sz="8" w:space="0" w:color="auto"/>
            </w:tcBorders>
            <w:shd w:val="clear" w:color="auto" w:fill="auto"/>
            <w:noWrap/>
            <w:tcMar>
              <w:left w:w="0" w:type="dxa"/>
              <w:right w:w="0" w:type="dxa"/>
            </w:tcMar>
            <w:vAlign w:val="center"/>
          </w:tcPr>
          <w:p w14:paraId="3C0ED14D"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5</w:t>
            </w:r>
          </w:p>
        </w:tc>
        <w:tc>
          <w:tcPr>
            <w:tcW w:w="401" w:type="pct"/>
            <w:tcBorders>
              <w:top w:val="nil"/>
              <w:left w:val="nil"/>
              <w:bottom w:val="nil"/>
              <w:right w:val="single" w:sz="8" w:space="0" w:color="auto"/>
            </w:tcBorders>
            <w:shd w:val="clear" w:color="auto" w:fill="auto"/>
            <w:noWrap/>
            <w:tcMar>
              <w:left w:w="0" w:type="dxa"/>
              <w:right w:w="0" w:type="dxa"/>
            </w:tcMar>
            <w:vAlign w:val="center"/>
          </w:tcPr>
          <w:p w14:paraId="1F804187"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11</w:t>
            </w:r>
          </w:p>
        </w:tc>
        <w:tc>
          <w:tcPr>
            <w:tcW w:w="365" w:type="pct"/>
            <w:tcBorders>
              <w:top w:val="nil"/>
              <w:left w:val="nil"/>
              <w:bottom w:val="nil"/>
              <w:right w:val="single" w:sz="8" w:space="0" w:color="auto"/>
            </w:tcBorders>
            <w:shd w:val="clear" w:color="auto" w:fill="auto"/>
            <w:noWrap/>
            <w:tcMar>
              <w:left w:w="0" w:type="dxa"/>
              <w:right w:w="0" w:type="dxa"/>
            </w:tcMar>
            <w:vAlign w:val="center"/>
          </w:tcPr>
          <w:p w14:paraId="165EA79F"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2</w:t>
            </w:r>
          </w:p>
        </w:tc>
        <w:tc>
          <w:tcPr>
            <w:tcW w:w="400" w:type="pct"/>
            <w:tcBorders>
              <w:top w:val="nil"/>
              <w:left w:val="nil"/>
              <w:bottom w:val="nil"/>
              <w:right w:val="single" w:sz="8" w:space="0" w:color="auto"/>
            </w:tcBorders>
            <w:shd w:val="clear" w:color="auto" w:fill="auto"/>
            <w:noWrap/>
            <w:tcMar>
              <w:left w:w="0" w:type="dxa"/>
              <w:right w:w="0" w:type="dxa"/>
            </w:tcMar>
            <w:vAlign w:val="center"/>
          </w:tcPr>
          <w:p w14:paraId="48512E7E"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6</w:t>
            </w:r>
          </w:p>
        </w:tc>
        <w:tc>
          <w:tcPr>
            <w:tcW w:w="401" w:type="pct"/>
            <w:tcBorders>
              <w:top w:val="nil"/>
              <w:left w:val="nil"/>
              <w:bottom w:val="nil"/>
              <w:right w:val="single" w:sz="8" w:space="0" w:color="auto"/>
            </w:tcBorders>
            <w:shd w:val="clear" w:color="auto" w:fill="auto"/>
            <w:noWrap/>
            <w:tcMar>
              <w:left w:w="0" w:type="dxa"/>
              <w:right w:w="0" w:type="dxa"/>
            </w:tcMar>
            <w:vAlign w:val="center"/>
          </w:tcPr>
          <w:p w14:paraId="6D71664C"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14</w:t>
            </w:r>
          </w:p>
        </w:tc>
        <w:tc>
          <w:tcPr>
            <w:tcW w:w="365" w:type="pct"/>
            <w:tcBorders>
              <w:top w:val="nil"/>
              <w:left w:val="nil"/>
              <w:bottom w:val="nil"/>
              <w:right w:val="single" w:sz="8" w:space="0" w:color="auto"/>
            </w:tcBorders>
            <w:shd w:val="clear" w:color="auto" w:fill="auto"/>
            <w:noWrap/>
            <w:tcMar>
              <w:left w:w="0" w:type="dxa"/>
              <w:right w:w="0" w:type="dxa"/>
            </w:tcMar>
            <w:vAlign w:val="center"/>
          </w:tcPr>
          <w:p w14:paraId="326E593D"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3</w:t>
            </w:r>
          </w:p>
        </w:tc>
        <w:tc>
          <w:tcPr>
            <w:tcW w:w="400" w:type="pct"/>
            <w:tcBorders>
              <w:top w:val="nil"/>
              <w:left w:val="nil"/>
              <w:bottom w:val="nil"/>
              <w:right w:val="single" w:sz="8" w:space="0" w:color="auto"/>
            </w:tcBorders>
            <w:shd w:val="clear" w:color="auto" w:fill="auto"/>
            <w:noWrap/>
            <w:tcMar>
              <w:left w:w="0" w:type="dxa"/>
              <w:right w:w="0" w:type="dxa"/>
            </w:tcMar>
            <w:vAlign w:val="center"/>
          </w:tcPr>
          <w:p w14:paraId="4E6234BA"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8</w:t>
            </w:r>
          </w:p>
        </w:tc>
        <w:tc>
          <w:tcPr>
            <w:tcW w:w="398" w:type="pct"/>
            <w:tcBorders>
              <w:top w:val="nil"/>
              <w:left w:val="nil"/>
              <w:bottom w:val="nil"/>
              <w:right w:val="single" w:sz="8" w:space="0" w:color="auto"/>
            </w:tcBorders>
            <w:shd w:val="clear" w:color="auto" w:fill="auto"/>
            <w:noWrap/>
            <w:tcMar>
              <w:left w:w="0" w:type="dxa"/>
              <w:right w:w="0" w:type="dxa"/>
            </w:tcMar>
            <w:vAlign w:val="center"/>
          </w:tcPr>
          <w:p w14:paraId="288DACEC"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16</w:t>
            </w:r>
          </w:p>
        </w:tc>
      </w:tr>
      <w:tr w:rsidR="000E5C49" w:rsidRPr="000E5C49" w14:paraId="75E34215" w14:textId="77777777" w:rsidTr="00D4437E">
        <w:trPr>
          <w:trHeight w:val="270"/>
          <w:jc w:val="center"/>
        </w:trPr>
        <w:tc>
          <w:tcPr>
            <w:tcW w:w="336" w:type="pct"/>
            <w:vMerge/>
            <w:tcBorders>
              <w:top w:val="nil"/>
              <w:left w:val="single" w:sz="8" w:space="0" w:color="auto"/>
              <w:bottom w:val="single" w:sz="8" w:space="0" w:color="000000"/>
              <w:right w:val="single" w:sz="8" w:space="0" w:color="auto"/>
            </w:tcBorders>
            <w:tcMar>
              <w:left w:w="0" w:type="dxa"/>
              <w:right w:w="0" w:type="dxa"/>
            </w:tcMar>
            <w:vAlign w:val="center"/>
          </w:tcPr>
          <w:p w14:paraId="638248AE" w14:textId="77777777" w:rsidR="005714F8" w:rsidRPr="000E5C49" w:rsidRDefault="005714F8" w:rsidP="00D4437E">
            <w:pPr>
              <w:widowControl/>
              <w:jc w:val="left"/>
              <w:rPr>
                <w:color w:val="000000" w:themeColor="text1"/>
                <w:kern w:val="0"/>
                <w:sz w:val="18"/>
                <w:szCs w:val="18"/>
              </w:rPr>
            </w:pPr>
          </w:p>
        </w:tc>
        <w:tc>
          <w:tcPr>
            <w:tcW w:w="341" w:type="pct"/>
            <w:vMerge/>
            <w:tcBorders>
              <w:top w:val="nil"/>
              <w:left w:val="single" w:sz="8" w:space="0" w:color="auto"/>
              <w:bottom w:val="single" w:sz="8" w:space="0" w:color="000000"/>
              <w:right w:val="single" w:sz="8" w:space="0" w:color="auto"/>
            </w:tcBorders>
            <w:tcMar>
              <w:left w:w="0" w:type="dxa"/>
              <w:right w:w="0" w:type="dxa"/>
            </w:tcMar>
            <w:vAlign w:val="center"/>
          </w:tcPr>
          <w:p w14:paraId="182B30A0" w14:textId="77777777" w:rsidR="005714F8" w:rsidRPr="000E5C49" w:rsidRDefault="005714F8" w:rsidP="00D4437E">
            <w:pPr>
              <w:widowControl/>
              <w:jc w:val="left"/>
              <w:rPr>
                <w:color w:val="000000" w:themeColor="text1"/>
                <w:kern w:val="0"/>
                <w:sz w:val="18"/>
                <w:szCs w:val="18"/>
              </w:rPr>
            </w:pPr>
          </w:p>
        </w:tc>
        <w:tc>
          <w:tcPr>
            <w:tcW w:w="456" w:type="pct"/>
            <w:tcBorders>
              <w:top w:val="nil"/>
              <w:left w:val="nil"/>
              <w:bottom w:val="nil"/>
              <w:right w:val="single" w:sz="8" w:space="0" w:color="auto"/>
            </w:tcBorders>
            <w:shd w:val="clear" w:color="auto" w:fill="auto"/>
            <w:noWrap/>
            <w:tcMar>
              <w:left w:w="0" w:type="dxa"/>
              <w:right w:w="0" w:type="dxa"/>
            </w:tcMar>
            <w:vAlign w:val="center"/>
          </w:tcPr>
          <w:p w14:paraId="4BF535CD"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200</w:t>
            </w:r>
          </w:p>
        </w:tc>
        <w:tc>
          <w:tcPr>
            <w:tcW w:w="373" w:type="pct"/>
            <w:tcBorders>
              <w:top w:val="nil"/>
              <w:left w:val="nil"/>
              <w:bottom w:val="nil"/>
              <w:right w:val="single" w:sz="8" w:space="0" w:color="auto"/>
            </w:tcBorders>
            <w:shd w:val="clear" w:color="auto" w:fill="auto"/>
            <w:noWrap/>
            <w:tcMar>
              <w:left w:w="0" w:type="dxa"/>
              <w:right w:w="0" w:type="dxa"/>
            </w:tcMar>
            <w:vAlign w:val="center"/>
          </w:tcPr>
          <w:p w14:paraId="191DE4D9"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320</w:t>
            </w:r>
          </w:p>
        </w:tc>
        <w:tc>
          <w:tcPr>
            <w:tcW w:w="365" w:type="pct"/>
            <w:tcBorders>
              <w:top w:val="nil"/>
              <w:left w:val="nil"/>
              <w:bottom w:val="nil"/>
              <w:right w:val="single" w:sz="8" w:space="0" w:color="auto"/>
            </w:tcBorders>
            <w:shd w:val="clear" w:color="auto" w:fill="auto"/>
            <w:noWrap/>
            <w:tcMar>
              <w:left w:w="0" w:type="dxa"/>
              <w:right w:w="0" w:type="dxa"/>
            </w:tcMar>
            <w:vAlign w:val="center"/>
          </w:tcPr>
          <w:p w14:paraId="2AE11779"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w:t>
            </w:r>
          </w:p>
        </w:tc>
        <w:tc>
          <w:tcPr>
            <w:tcW w:w="400" w:type="pct"/>
            <w:tcBorders>
              <w:top w:val="nil"/>
              <w:left w:val="nil"/>
              <w:bottom w:val="nil"/>
              <w:right w:val="single" w:sz="8" w:space="0" w:color="auto"/>
            </w:tcBorders>
            <w:shd w:val="clear" w:color="auto" w:fill="auto"/>
            <w:noWrap/>
            <w:tcMar>
              <w:left w:w="0" w:type="dxa"/>
              <w:right w:w="0" w:type="dxa"/>
            </w:tcMar>
            <w:vAlign w:val="center"/>
          </w:tcPr>
          <w:p w14:paraId="184E511B"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4</w:t>
            </w:r>
          </w:p>
        </w:tc>
        <w:tc>
          <w:tcPr>
            <w:tcW w:w="401" w:type="pct"/>
            <w:tcBorders>
              <w:top w:val="nil"/>
              <w:left w:val="nil"/>
              <w:bottom w:val="nil"/>
              <w:right w:val="single" w:sz="8" w:space="0" w:color="auto"/>
            </w:tcBorders>
            <w:shd w:val="clear" w:color="auto" w:fill="auto"/>
            <w:noWrap/>
            <w:tcMar>
              <w:left w:w="0" w:type="dxa"/>
              <w:right w:w="0" w:type="dxa"/>
            </w:tcMar>
            <w:vAlign w:val="center"/>
          </w:tcPr>
          <w:p w14:paraId="0F8A2B9D"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11</w:t>
            </w:r>
          </w:p>
        </w:tc>
        <w:tc>
          <w:tcPr>
            <w:tcW w:w="365" w:type="pct"/>
            <w:tcBorders>
              <w:top w:val="nil"/>
              <w:left w:val="nil"/>
              <w:bottom w:val="nil"/>
              <w:right w:val="single" w:sz="8" w:space="0" w:color="auto"/>
            </w:tcBorders>
            <w:shd w:val="clear" w:color="auto" w:fill="auto"/>
            <w:noWrap/>
            <w:tcMar>
              <w:left w:w="0" w:type="dxa"/>
              <w:right w:w="0" w:type="dxa"/>
            </w:tcMar>
            <w:vAlign w:val="center"/>
          </w:tcPr>
          <w:p w14:paraId="42B7DF5B"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2</w:t>
            </w:r>
          </w:p>
        </w:tc>
        <w:tc>
          <w:tcPr>
            <w:tcW w:w="400" w:type="pct"/>
            <w:tcBorders>
              <w:top w:val="nil"/>
              <w:left w:val="nil"/>
              <w:bottom w:val="nil"/>
              <w:right w:val="single" w:sz="8" w:space="0" w:color="auto"/>
            </w:tcBorders>
            <w:shd w:val="clear" w:color="auto" w:fill="auto"/>
            <w:noWrap/>
            <w:tcMar>
              <w:left w:w="0" w:type="dxa"/>
              <w:right w:w="0" w:type="dxa"/>
            </w:tcMar>
            <w:vAlign w:val="center"/>
          </w:tcPr>
          <w:p w14:paraId="23007E2D"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6</w:t>
            </w:r>
          </w:p>
        </w:tc>
        <w:tc>
          <w:tcPr>
            <w:tcW w:w="401" w:type="pct"/>
            <w:tcBorders>
              <w:top w:val="nil"/>
              <w:left w:val="nil"/>
              <w:bottom w:val="nil"/>
              <w:right w:val="single" w:sz="8" w:space="0" w:color="auto"/>
            </w:tcBorders>
            <w:shd w:val="clear" w:color="auto" w:fill="auto"/>
            <w:noWrap/>
            <w:tcMar>
              <w:left w:w="0" w:type="dxa"/>
              <w:right w:w="0" w:type="dxa"/>
            </w:tcMar>
            <w:vAlign w:val="center"/>
          </w:tcPr>
          <w:p w14:paraId="64F54F33"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14</w:t>
            </w:r>
          </w:p>
        </w:tc>
        <w:tc>
          <w:tcPr>
            <w:tcW w:w="365" w:type="pct"/>
            <w:tcBorders>
              <w:top w:val="nil"/>
              <w:left w:val="nil"/>
              <w:bottom w:val="nil"/>
              <w:right w:val="single" w:sz="8" w:space="0" w:color="auto"/>
            </w:tcBorders>
            <w:shd w:val="clear" w:color="auto" w:fill="auto"/>
            <w:noWrap/>
            <w:tcMar>
              <w:left w:w="0" w:type="dxa"/>
              <w:right w:w="0" w:type="dxa"/>
            </w:tcMar>
            <w:vAlign w:val="center"/>
          </w:tcPr>
          <w:p w14:paraId="31EC42FA"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2</w:t>
            </w:r>
          </w:p>
        </w:tc>
        <w:tc>
          <w:tcPr>
            <w:tcW w:w="400" w:type="pct"/>
            <w:tcBorders>
              <w:top w:val="nil"/>
              <w:left w:val="nil"/>
              <w:bottom w:val="nil"/>
              <w:right w:val="single" w:sz="8" w:space="0" w:color="auto"/>
            </w:tcBorders>
            <w:shd w:val="clear" w:color="auto" w:fill="auto"/>
            <w:noWrap/>
            <w:tcMar>
              <w:left w:w="0" w:type="dxa"/>
              <w:right w:w="0" w:type="dxa"/>
            </w:tcMar>
            <w:vAlign w:val="center"/>
          </w:tcPr>
          <w:p w14:paraId="4FD2366E"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7</w:t>
            </w:r>
          </w:p>
        </w:tc>
        <w:tc>
          <w:tcPr>
            <w:tcW w:w="398" w:type="pct"/>
            <w:tcBorders>
              <w:top w:val="nil"/>
              <w:left w:val="nil"/>
              <w:bottom w:val="nil"/>
              <w:right w:val="single" w:sz="8" w:space="0" w:color="auto"/>
            </w:tcBorders>
            <w:shd w:val="clear" w:color="auto" w:fill="auto"/>
            <w:noWrap/>
            <w:tcMar>
              <w:left w:w="0" w:type="dxa"/>
              <w:right w:w="0" w:type="dxa"/>
            </w:tcMar>
            <w:vAlign w:val="center"/>
          </w:tcPr>
          <w:p w14:paraId="4E7EE9FC"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16</w:t>
            </w:r>
          </w:p>
        </w:tc>
      </w:tr>
      <w:tr w:rsidR="000E5C49" w:rsidRPr="000E5C49" w14:paraId="43D80F7A" w14:textId="77777777" w:rsidTr="00D4437E">
        <w:trPr>
          <w:trHeight w:val="270"/>
          <w:jc w:val="center"/>
        </w:trPr>
        <w:tc>
          <w:tcPr>
            <w:tcW w:w="336" w:type="pct"/>
            <w:vMerge/>
            <w:tcBorders>
              <w:top w:val="nil"/>
              <w:left w:val="single" w:sz="8" w:space="0" w:color="auto"/>
              <w:bottom w:val="single" w:sz="8" w:space="0" w:color="000000"/>
              <w:right w:val="single" w:sz="8" w:space="0" w:color="auto"/>
            </w:tcBorders>
            <w:tcMar>
              <w:left w:w="0" w:type="dxa"/>
              <w:right w:w="0" w:type="dxa"/>
            </w:tcMar>
            <w:vAlign w:val="center"/>
          </w:tcPr>
          <w:p w14:paraId="2A6B2228" w14:textId="77777777" w:rsidR="005714F8" w:rsidRPr="000E5C49" w:rsidRDefault="005714F8" w:rsidP="00D4437E">
            <w:pPr>
              <w:widowControl/>
              <w:jc w:val="left"/>
              <w:rPr>
                <w:color w:val="000000" w:themeColor="text1"/>
                <w:kern w:val="0"/>
                <w:sz w:val="18"/>
                <w:szCs w:val="18"/>
              </w:rPr>
            </w:pPr>
          </w:p>
        </w:tc>
        <w:tc>
          <w:tcPr>
            <w:tcW w:w="341" w:type="pct"/>
            <w:vMerge/>
            <w:tcBorders>
              <w:top w:val="nil"/>
              <w:left w:val="single" w:sz="8" w:space="0" w:color="auto"/>
              <w:bottom w:val="single" w:sz="8" w:space="0" w:color="000000"/>
              <w:right w:val="single" w:sz="8" w:space="0" w:color="auto"/>
            </w:tcBorders>
            <w:tcMar>
              <w:left w:w="0" w:type="dxa"/>
              <w:right w:w="0" w:type="dxa"/>
            </w:tcMar>
            <w:vAlign w:val="center"/>
          </w:tcPr>
          <w:p w14:paraId="6B0A1C30" w14:textId="77777777" w:rsidR="005714F8" w:rsidRPr="000E5C49" w:rsidRDefault="005714F8" w:rsidP="00D4437E">
            <w:pPr>
              <w:widowControl/>
              <w:jc w:val="left"/>
              <w:rPr>
                <w:color w:val="000000" w:themeColor="text1"/>
                <w:kern w:val="0"/>
                <w:sz w:val="18"/>
                <w:szCs w:val="18"/>
              </w:rPr>
            </w:pPr>
          </w:p>
        </w:tc>
        <w:tc>
          <w:tcPr>
            <w:tcW w:w="456" w:type="pct"/>
            <w:tcBorders>
              <w:top w:val="nil"/>
              <w:left w:val="nil"/>
              <w:bottom w:val="nil"/>
              <w:right w:val="single" w:sz="8" w:space="0" w:color="auto"/>
            </w:tcBorders>
            <w:shd w:val="clear" w:color="auto" w:fill="auto"/>
            <w:noWrap/>
            <w:tcMar>
              <w:left w:w="0" w:type="dxa"/>
              <w:right w:w="0" w:type="dxa"/>
            </w:tcMar>
            <w:vAlign w:val="center"/>
          </w:tcPr>
          <w:p w14:paraId="7DE85E76"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250</w:t>
            </w:r>
          </w:p>
        </w:tc>
        <w:tc>
          <w:tcPr>
            <w:tcW w:w="373" w:type="pct"/>
            <w:tcBorders>
              <w:top w:val="nil"/>
              <w:left w:val="nil"/>
              <w:bottom w:val="nil"/>
              <w:right w:val="single" w:sz="8" w:space="0" w:color="auto"/>
            </w:tcBorders>
            <w:shd w:val="clear" w:color="auto" w:fill="auto"/>
            <w:noWrap/>
            <w:tcMar>
              <w:left w:w="0" w:type="dxa"/>
              <w:right w:w="0" w:type="dxa"/>
            </w:tcMar>
            <w:vAlign w:val="center"/>
          </w:tcPr>
          <w:p w14:paraId="567CCCFA"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400</w:t>
            </w:r>
          </w:p>
        </w:tc>
        <w:tc>
          <w:tcPr>
            <w:tcW w:w="365" w:type="pct"/>
            <w:tcBorders>
              <w:top w:val="nil"/>
              <w:left w:val="nil"/>
              <w:bottom w:val="nil"/>
              <w:right w:val="single" w:sz="8" w:space="0" w:color="auto"/>
            </w:tcBorders>
            <w:shd w:val="clear" w:color="auto" w:fill="auto"/>
            <w:noWrap/>
            <w:tcMar>
              <w:left w:w="0" w:type="dxa"/>
              <w:right w:w="0" w:type="dxa"/>
            </w:tcMar>
            <w:vAlign w:val="center"/>
          </w:tcPr>
          <w:p w14:paraId="0CD07342"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0</w:t>
            </w:r>
          </w:p>
        </w:tc>
        <w:tc>
          <w:tcPr>
            <w:tcW w:w="400" w:type="pct"/>
            <w:tcBorders>
              <w:top w:val="nil"/>
              <w:left w:val="nil"/>
              <w:bottom w:val="nil"/>
              <w:right w:val="single" w:sz="8" w:space="0" w:color="auto"/>
            </w:tcBorders>
            <w:shd w:val="clear" w:color="auto" w:fill="auto"/>
            <w:noWrap/>
            <w:tcMar>
              <w:left w:w="0" w:type="dxa"/>
              <w:right w:w="0" w:type="dxa"/>
            </w:tcMar>
            <w:vAlign w:val="center"/>
          </w:tcPr>
          <w:p w14:paraId="33E255B0"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4</w:t>
            </w:r>
          </w:p>
        </w:tc>
        <w:tc>
          <w:tcPr>
            <w:tcW w:w="401" w:type="pct"/>
            <w:tcBorders>
              <w:top w:val="nil"/>
              <w:left w:val="nil"/>
              <w:bottom w:val="nil"/>
              <w:right w:val="single" w:sz="8" w:space="0" w:color="auto"/>
            </w:tcBorders>
            <w:shd w:val="clear" w:color="auto" w:fill="auto"/>
            <w:noWrap/>
            <w:tcMar>
              <w:left w:w="0" w:type="dxa"/>
              <w:right w:w="0" w:type="dxa"/>
            </w:tcMar>
            <w:vAlign w:val="center"/>
          </w:tcPr>
          <w:p w14:paraId="0CFE08F2"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10</w:t>
            </w:r>
          </w:p>
        </w:tc>
        <w:tc>
          <w:tcPr>
            <w:tcW w:w="365" w:type="pct"/>
            <w:tcBorders>
              <w:top w:val="nil"/>
              <w:left w:val="nil"/>
              <w:bottom w:val="nil"/>
              <w:right w:val="single" w:sz="8" w:space="0" w:color="auto"/>
            </w:tcBorders>
            <w:shd w:val="clear" w:color="auto" w:fill="auto"/>
            <w:noWrap/>
            <w:tcMar>
              <w:left w:w="0" w:type="dxa"/>
              <w:right w:w="0" w:type="dxa"/>
            </w:tcMar>
            <w:vAlign w:val="center"/>
          </w:tcPr>
          <w:p w14:paraId="08A9F4C0"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w:t>
            </w:r>
          </w:p>
        </w:tc>
        <w:tc>
          <w:tcPr>
            <w:tcW w:w="400" w:type="pct"/>
            <w:tcBorders>
              <w:top w:val="nil"/>
              <w:left w:val="nil"/>
              <w:bottom w:val="nil"/>
              <w:right w:val="single" w:sz="8" w:space="0" w:color="auto"/>
            </w:tcBorders>
            <w:shd w:val="clear" w:color="auto" w:fill="auto"/>
            <w:noWrap/>
            <w:tcMar>
              <w:left w:w="0" w:type="dxa"/>
              <w:right w:w="0" w:type="dxa"/>
            </w:tcMar>
            <w:vAlign w:val="center"/>
          </w:tcPr>
          <w:p w14:paraId="7B1F0C24"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6</w:t>
            </w:r>
          </w:p>
        </w:tc>
        <w:tc>
          <w:tcPr>
            <w:tcW w:w="401" w:type="pct"/>
            <w:tcBorders>
              <w:top w:val="nil"/>
              <w:left w:val="nil"/>
              <w:bottom w:val="nil"/>
              <w:right w:val="single" w:sz="8" w:space="0" w:color="auto"/>
            </w:tcBorders>
            <w:shd w:val="clear" w:color="auto" w:fill="auto"/>
            <w:noWrap/>
            <w:tcMar>
              <w:left w:w="0" w:type="dxa"/>
              <w:right w:w="0" w:type="dxa"/>
            </w:tcMar>
            <w:vAlign w:val="center"/>
          </w:tcPr>
          <w:p w14:paraId="7121A93A"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13</w:t>
            </w:r>
          </w:p>
        </w:tc>
        <w:tc>
          <w:tcPr>
            <w:tcW w:w="365" w:type="pct"/>
            <w:tcBorders>
              <w:top w:val="nil"/>
              <w:left w:val="nil"/>
              <w:bottom w:val="nil"/>
              <w:right w:val="single" w:sz="8" w:space="0" w:color="auto"/>
            </w:tcBorders>
            <w:shd w:val="clear" w:color="auto" w:fill="auto"/>
            <w:noWrap/>
            <w:tcMar>
              <w:left w:w="0" w:type="dxa"/>
              <w:right w:w="0" w:type="dxa"/>
            </w:tcMar>
            <w:vAlign w:val="center"/>
          </w:tcPr>
          <w:p w14:paraId="3366027E"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2</w:t>
            </w:r>
          </w:p>
        </w:tc>
        <w:tc>
          <w:tcPr>
            <w:tcW w:w="400" w:type="pct"/>
            <w:tcBorders>
              <w:top w:val="nil"/>
              <w:left w:val="nil"/>
              <w:bottom w:val="nil"/>
              <w:right w:val="single" w:sz="8" w:space="0" w:color="auto"/>
            </w:tcBorders>
            <w:shd w:val="clear" w:color="auto" w:fill="auto"/>
            <w:noWrap/>
            <w:tcMar>
              <w:left w:w="0" w:type="dxa"/>
              <w:right w:w="0" w:type="dxa"/>
            </w:tcMar>
            <w:vAlign w:val="center"/>
          </w:tcPr>
          <w:p w14:paraId="6B7A6F51"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7</w:t>
            </w:r>
          </w:p>
        </w:tc>
        <w:tc>
          <w:tcPr>
            <w:tcW w:w="398" w:type="pct"/>
            <w:tcBorders>
              <w:top w:val="nil"/>
              <w:left w:val="nil"/>
              <w:bottom w:val="nil"/>
              <w:right w:val="single" w:sz="8" w:space="0" w:color="auto"/>
            </w:tcBorders>
            <w:shd w:val="clear" w:color="auto" w:fill="auto"/>
            <w:noWrap/>
            <w:tcMar>
              <w:left w:w="0" w:type="dxa"/>
              <w:right w:w="0" w:type="dxa"/>
            </w:tcMar>
            <w:vAlign w:val="center"/>
          </w:tcPr>
          <w:p w14:paraId="530D6492"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15</w:t>
            </w:r>
          </w:p>
        </w:tc>
      </w:tr>
      <w:tr w:rsidR="000E5C49" w:rsidRPr="000E5C49" w14:paraId="4FD48089" w14:textId="77777777" w:rsidTr="00D4437E">
        <w:trPr>
          <w:trHeight w:val="285"/>
          <w:jc w:val="center"/>
        </w:trPr>
        <w:tc>
          <w:tcPr>
            <w:tcW w:w="336" w:type="pct"/>
            <w:vMerge/>
            <w:tcBorders>
              <w:top w:val="nil"/>
              <w:left w:val="single" w:sz="8" w:space="0" w:color="auto"/>
              <w:bottom w:val="single" w:sz="8" w:space="0" w:color="000000"/>
              <w:right w:val="single" w:sz="8" w:space="0" w:color="auto"/>
            </w:tcBorders>
            <w:tcMar>
              <w:left w:w="0" w:type="dxa"/>
              <w:right w:w="0" w:type="dxa"/>
            </w:tcMar>
            <w:vAlign w:val="center"/>
          </w:tcPr>
          <w:p w14:paraId="52D69E60" w14:textId="77777777" w:rsidR="005714F8" w:rsidRPr="000E5C49" w:rsidRDefault="005714F8" w:rsidP="00D4437E">
            <w:pPr>
              <w:widowControl/>
              <w:jc w:val="left"/>
              <w:rPr>
                <w:color w:val="000000" w:themeColor="text1"/>
                <w:kern w:val="0"/>
                <w:sz w:val="18"/>
                <w:szCs w:val="18"/>
              </w:rPr>
            </w:pPr>
          </w:p>
        </w:tc>
        <w:tc>
          <w:tcPr>
            <w:tcW w:w="341" w:type="pct"/>
            <w:vMerge/>
            <w:tcBorders>
              <w:top w:val="nil"/>
              <w:left w:val="single" w:sz="8" w:space="0" w:color="auto"/>
              <w:bottom w:val="single" w:sz="8" w:space="0" w:color="000000"/>
              <w:right w:val="single" w:sz="8" w:space="0" w:color="auto"/>
            </w:tcBorders>
            <w:tcMar>
              <w:left w:w="0" w:type="dxa"/>
              <w:right w:w="0" w:type="dxa"/>
            </w:tcMar>
            <w:vAlign w:val="center"/>
          </w:tcPr>
          <w:p w14:paraId="0E86A7AA" w14:textId="77777777" w:rsidR="005714F8" w:rsidRPr="000E5C49" w:rsidRDefault="005714F8" w:rsidP="00D4437E">
            <w:pPr>
              <w:widowControl/>
              <w:jc w:val="left"/>
              <w:rPr>
                <w:color w:val="000000" w:themeColor="text1"/>
                <w:kern w:val="0"/>
                <w:sz w:val="18"/>
                <w:szCs w:val="18"/>
              </w:rPr>
            </w:pPr>
          </w:p>
        </w:tc>
        <w:tc>
          <w:tcPr>
            <w:tcW w:w="456" w:type="pct"/>
            <w:tcBorders>
              <w:top w:val="nil"/>
              <w:left w:val="nil"/>
              <w:bottom w:val="single" w:sz="8" w:space="0" w:color="auto"/>
              <w:right w:val="single" w:sz="8" w:space="0" w:color="auto"/>
            </w:tcBorders>
            <w:shd w:val="clear" w:color="auto" w:fill="auto"/>
            <w:noWrap/>
            <w:tcMar>
              <w:left w:w="0" w:type="dxa"/>
              <w:right w:w="0" w:type="dxa"/>
            </w:tcMar>
            <w:vAlign w:val="center"/>
          </w:tcPr>
          <w:p w14:paraId="5EDACF9E"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300</w:t>
            </w:r>
          </w:p>
        </w:tc>
        <w:tc>
          <w:tcPr>
            <w:tcW w:w="373" w:type="pct"/>
            <w:tcBorders>
              <w:top w:val="nil"/>
              <w:left w:val="nil"/>
              <w:bottom w:val="single" w:sz="8" w:space="0" w:color="auto"/>
              <w:right w:val="single" w:sz="8" w:space="0" w:color="auto"/>
            </w:tcBorders>
            <w:shd w:val="clear" w:color="auto" w:fill="auto"/>
            <w:noWrap/>
            <w:tcMar>
              <w:left w:w="0" w:type="dxa"/>
              <w:right w:w="0" w:type="dxa"/>
            </w:tcMar>
            <w:vAlign w:val="center"/>
          </w:tcPr>
          <w:p w14:paraId="0B5BB658"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480</w:t>
            </w:r>
          </w:p>
        </w:tc>
        <w:tc>
          <w:tcPr>
            <w:tcW w:w="365" w:type="pct"/>
            <w:tcBorders>
              <w:top w:val="nil"/>
              <w:left w:val="nil"/>
              <w:bottom w:val="single" w:sz="8" w:space="0" w:color="auto"/>
              <w:right w:val="single" w:sz="8" w:space="0" w:color="auto"/>
            </w:tcBorders>
            <w:shd w:val="clear" w:color="auto" w:fill="auto"/>
            <w:noWrap/>
            <w:tcMar>
              <w:left w:w="0" w:type="dxa"/>
              <w:right w:w="0" w:type="dxa"/>
            </w:tcMar>
            <w:vAlign w:val="center"/>
          </w:tcPr>
          <w:p w14:paraId="586F0E8E"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0</w:t>
            </w:r>
          </w:p>
        </w:tc>
        <w:tc>
          <w:tcPr>
            <w:tcW w:w="400" w:type="pct"/>
            <w:tcBorders>
              <w:top w:val="nil"/>
              <w:left w:val="nil"/>
              <w:bottom w:val="single" w:sz="8" w:space="0" w:color="auto"/>
              <w:right w:val="single" w:sz="8" w:space="0" w:color="auto"/>
            </w:tcBorders>
            <w:shd w:val="clear" w:color="auto" w:fill="auto"/>
            <w:noWrap/>
            <w:tcMar>
              <w:left w:w="0" w:type="dxa"/>
              <w:right w:w="0" w:type="dxa"/>
            </w:tcMar>
            <w:vAlign w:val="center"/>
          </w:tcPr>
          <w:p w14:paraId="378E4D74"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4</w:t>
            </w:r>
          </w:p>
        </w:tc>
        <w:tc>
          <w:tcPr>
            <w:tcW w:w="401" w:type="pct"/>
            <w:tcBorders>
              <w:top w:val="nil"/>
              <w:left w:val="nil"/>
              <w:bottom w:val="single" w:sz="8" w:space="0" w:color="auto"/>
              <w:right w:val="single" w:sz="8" w:space="0" w:color="auto"/>
            </w:tcBorders>
            <w:shd w:val="clear" w:color="auto" w:fill="auto"/>
            <w:noWrap/>
            <w:tcMar>
              <w:left w:w="0" w:type="dxa"/>
              <w:right w:w="0" w:type="dxa"/>
            </w:tcMar>
            <w:vAlign w:val="center"/>
          </w:tcPr>
          <w:p w14:paraId="693E3C3F"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9</w:t>
            </w:r>
          </w:p>
        </w:tc>
        <w:tc>
          <w:tcPr>
            <w:tcW w:w="365" w:type="pct"/>
            <w:tcBorders>
              <w:top w:val="nil"/>
              <w:left w:val="nil"/>
              <w:bottom w:val="single" w:sz="8" w:space="0" w:color="auto"/>
              <w:right w:val="single" w:sz="8" w:space="0" w:color="auto"/>
            </w:tcBorders>
            <w:shd w:val="clear" w:color="auto" w:fill="auto"/>
            <w:noWrap/>
            <w:tcMar>
              <w:left w:w="0" w:type="dxa"/>
              <w:right w:w="0" w:type="dxa"/>
            </w:tcMar>
            <w:vAlign w:val="center"/>
          </w:tcPr>
          <w:p w14:paraId="139A2650"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w:t>
            </w:r>
          </w:p>
        </w:tc>
        <w:tc>
          <w:tcPr>
            <w:tcW w:w="400" w:type="pct"/>
            <w:tcBorders>
              <w:top w:val="nil"/>
              <w:left w:val="nil"/>
              <w:bottom w:val="single" w:sz="8" w:space="0" w:color="auto"/>
              <w:right w:val="single" w:sz="8" w:space="0" w:color="auto"/>
            </w:tcBorders>
            <w:shd w:val="clear" w:color="auto" w:fill="auto"/>
            <w:noWrap/>
            <w:tcMar>
              <w:left w:w="0" w:type="dxa"/>
              <w:right w:w="0" w:type="dxa"/>
            </w:tcMar>
            <w:vAlign w:val="center"/>
          </w:tcPr>
          <w:p w14:paraId="1BBC9458"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5</w:t>
            </w:r>
          </w:p>
        </w:tc>
        <w:tc>
          <w:tcPr>
            <w:tcW w:w="401" w:type="pct"/>
            <w:tcBorders>
              <w:top w:val="nil"/>
              <w:left w:val="nil"/>
              <w:bottom w:val="single" w:sz="8" w:space="0" w:color="auto"/>
              <w:right w:val="single" w:sz="8" w:space="0" w:color="auto"/>
            </w:tcBorders>
            <w:shd w:val="clear" w:color="auto" w:fill="auto"/>
            <w:noWrap/>
            <w:tcMar>
              <w:left w:w="0" w:type="dxa"/>
              <w:right w:w="0" w:type="dxa"/>
            </w:tcMar>
            <w:vAlign w:val="center"/>
          </w:tcPr>
          <w:p w14:paraId="2C93C02C"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12</w:t>
            </w:r>
          </w:p>
        </w:tc>
        <w:tc>
          <w:tcPr>
            <w:tcW w:w="365" w:type="pct"/>
            <w:tcBorders>
              <w:top w:val="nil"/>
              <w:left w:val="nil"/>
              <w:bottom w:val="single" w:sz="8" w:space="0" w:color="auto"/>
              <w:right w:val="single" w:sz="8" w:space="0" w:color="auto"/>
            </w:tcBorders>
            <w:shd w:val="clear" w:color="auto" w:fill="auto"/>
            <w:noWrap/>
            <w:tcMar>
              <w:left w:w="0" w:type="dxa"/>
              <w:right w:w="0" w:type="dxa"/>
            </w:tcMar>
            <w:vAlign w:val="center"/>
          </w:tcPr>
          <w:p w14:paraId="3B402769"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w:t>
            </w:r>
          </w:p>
        </w:tc>
        <w:tc>
          <w:tcPr>
            <w:tcW w:w="400" w:type="pct"/>
            <w:tcBorders>
              <w:top w:val="nil"/>
              <w:left w:val="nil"/>
              <w:bottom w:val="single" w:sz="8" w:space="0" w:color="auto"/>
              <w:right w:val="single" w:sz="8" w:space="0" w:color="auto"/>
            </w:tcBorders>
            <w:shd w:val="clear" w:color="auto" w:fill="auto"/>
            <w:noWrap/>
            <w:tcMar>
              <w:left w:w="0" w:type="dxa"/>
              <w:right w:w="0" w:type="dxa"/>
            </w:tcMar>
            <w:vAlign w:val="center"/>
          </w:tcPr>
          <w:p w14:paraId="2734AF4D"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7</w:t>
            </w:r>
          </w:p>
        </w:tc>
        <w:tc>
          <w:tcPr>
            <w:tcW w:w="398" w:type="pct"/>
            <w:tcBorders>
              <w:top w:val="nil"/>
              <w:left w:val="nil"/>
              <w:bottom w:val="single" w:sz="8" w:space="0" w:color="auto"/>
              <w:right w:val="single" w:sz="8" w:space="0" w:color="auto"/>
            </w:tcBorders>
            <w:shd w:val="clear" w:color="auto" w:fill="auto"/>
            <w:noWrap/>
            <w:tcMar>
              <w:left w:w="0" w:type="dxa"/>
              <w:right w:w="0" w:type="dxa"/>
            </w:tcMar>
            <w:vAlign w:val="center"/>
          </w:tcPr>
          <w:p w14:paraId="2B35F3BE"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14</w:t>
            </w:r>
          </w:p>
        </w:tc>
      </w:tr>
      <w:tr w:rsidR="000E5C49" w:rsidRPr="000E5C49" w14:paraId="01AD0962" w14:textId="77777777" w:rsidTr="00D4437E">
        <w:trPr>
          <w:trHeight w:val="270"/>
          <w:jc w:val="center"/>
        </w:trPr>
        <w:tc>
          <w:tcPr>
            <w:tcW w:w="336" w:type="pct"/>
            <w:vMerge w:val="restart"/>
            <w:tcBorders>
              <w:top w:val="nil"/>
              <w:left w:val="single" w:sz="8" w:space="0" w:color="auto"/>
              <w:bottom w:val="single" w:sz="8" w:space="0" w:color="000000"/>
              <w:right w:val="single" w:sz="8" w:space="0" w:color="auto"/>
            </w:tcBorders>
            <w:shd w:val="clear" w:color="auto" w:fill="auto"/>
            <w:noWrap/>
            <w:tcMar>
              <w:left w:w="0" w:type="dxa"/>
              <w:right w:w="0" w:type="dxa"/>
            </w:tcMar>
            <w:vAlign w:val="center"/>
          </w:tcPr>
          <w:p w14:paraId="2653F0AC"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60</w:t>
            </w:r>
          </w:p>
        </w:tc>
        <w:tc>
          <w:tcPr>
            <w:tcW w:w="341" w:type="pct"/>
            <w:vMerge w:val="restart"/>
            <w:tcBorders>
              <w:top w:val="nil"/>
              <w:left w:val="single" w:sz="8" w:space="0" w:color="auto"/>
              <w:bottom w:val="single" w:sz="8" w:space="0" w:color="000000"/>
              <w:right w:val="single" w:sz="8" w:space="0" w:color="auto"/>
            </w:tcBorders>
            <w:shd w:val="clear" w:color="auto" w:fill="auto"/>
            <w:noWrap/>
            <w:tcMar>
              <w:left w:w="0" w:type="dxa"/>
              <w:right w:w="0" w:type="dxa"/>
            </w:tcMar>
            <w:vAlign w:val="center"/>
          </w:tcPr>
          <w:p w14:paraId="7D44B559"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w:t>
            </w:r>
          </w:p>
        </w:tc>
        <w:tc>
          <w:tcPr>
            <w:tcW w:w="456" w:type="pct"/>
            <w:tcBorders>
              <w:top w:val="nil"/>
              <w:left w:val="nil"/>
              <w:bottom w:val="nil"/>
              <w:right w:val="single" w:sz="8" w:space="0" w:color="auto"/>
            </w:tcBorders>
            <w:shd w:val="clear" w:color="auto" w:fill="auto"/>
            <w:noWrap/>
            <w:tcMar>
              <w:left w:w="0" w:type="dxa"/>
              <w:right w:w="0" w:type="dxa"/>
            </w:tcMar>
            <w:vAlign w:val="center"/>
          </w:tcPr>
          <w:p w14:paraId="4FEE0062"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100</w:t>
            </w:r>
          </w:p>
        </w:tc>
        <w:tc>
          <w:tcPr>
            <w:tcW w:w="373" w:type="pct"/>
            <w:tcBorders>
              <w:top w:val="nil"/>
              <w:left w:val="nil"/>
              <w:bottom w:val="nil"/>
              <w:right w:val="single" w:sz="8" w:space="0" w:color="auto"/>
            </w:tcBorders>
            <w:shd w:val="clear" w:color="auto" w:fill="auto"/>
            <w:noWrap/>
            <w:tcMar>
              <w:left w:w="0" w:type="dxa"/>
              <w:right w:w="0" w:type="dxa"/>
            </w:tcMar>
            <w:vAlign w:val="center"/>
          </w:tcPr>
          <w:p w14:paraId="78917C8D"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100</w:t>
            </w:r>
          </w:p>
        </w:tc>
        <w:tc>
          <w:tcPr>
            <w:tcW w:w="365" w:type="pct"/>
            <w:tcBorders>
              <w:top w:val="nil"/>
              <w:left w:val="nil"/>
              <w:bottom w:val="nil"/>
              <w:right w:val="single" w:sz="8" w:space="0" w:color="auto"/>
            </w:tcBorders>
            <w:shd w:val="clear" w:color="auto" w:fill="auto"/>
            <w:noWrap/>
            <w:tcMar>
              <w:left w:w="0" w:type="dxa"/>
              <w:right w:w="0" w:type="dxa"/>
            </w:tcMar>
            <w:vAlign w:val="center"/>
          </w:tcPr>
          <w:p w14:paraId="00641BF9"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4</w:t>
            </w:r>
          </w:p>
        </w:tc>
        <w:tc>
          <w:tcPr>
            <w:tcW w:w="400" w:type="pct"/>
            <w:tcBorders>
              <w:top w:val="nil"/>
              <w:left w:val="nil"/>
              <w:bottom w:val="nil"/>
              <w:right w:val="single" w:sz="8" w:space="0" w:color="auto"/>
            </w:tcBorders>
            <w:shd w:val="clear" w:color="auto" w:fill="auto"/>
            <w:noWrap/>
            <w:tcMar>
              <w:left w:w="0" w:type="dxa"/>
              <w:right w:w="0" w:type="dxa"/>
            </w:tcMar>
            <w:vAlign w:val="center"/>
          </w:tcPr>
          <w:p w14:paraId="1B91BE8E"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8</w:t>
            </w:r>
          </w:p>
        </w:tc>
        <w:tc>
          <w:tcPr>
            <w:tcW w:w="401" w:type="pct"/>
            <w:tcBorders>
              <w:top w:val="nil"/>
              <w:left w:val="nil"/>
              <w:bottom w:val="nil"/>
              <w:right w:val="single" w:sz="8" w:space="0" w:color="auto"/>
            </w:tcBorders>
            <w:shd w:val="clear" w:color="auto" w:fill="auto"/>
            <w:noWrap/>
            <w:tcMar>
              <w:left w:w="0" w:type="dxa"/>
              <w:right w:w="0" w:type="dxa"/>
            </w:tcMar>
            <w:vAlign w:val="center"/>
          </w:tcPr>
          <w:p w14:paraId="41480FAD"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14</w:t>
            </w:r>
          </w:p>
        </w:tc>
        <w:tc>
          <w:tcPr>
            <w:tcW w:w="365" w:type="pct"/>
            <w:tcBorders>
              <w:top w:val="nil"/>
              <w:left w:val="nil"/>
              <w:bottom w:val="nil"/>
              <w:right w:val="single" w:sz="8" w:space="0" w:color="auto"/>
            </w:tcBorders>
            <w:shd w:val="clear" w:color="auto" w:fill="auto"/>
            <w:noWrap/>
            <w:tcMar>
              <w:left w:w="0" w:type="dxa"/>
              <w:right w:w="0" w:type="dxa"/>
            </w:tcMar>
            <w:vAlign w:val="center"/>
          </w:tcPr>
          <w:p w14:paraId="048E29A8"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5</w:t>
            </w:r>
          </w:p>
        </w:tc>
        <w:tc>
          <w:tcPr>
            <w:tcW w:w="400" w:type="pct"/>
            <w:tcBorders>
              <w:top w:val="nil"/>
              <w:left w:val="nil"/>
              <w:bottom w:val="nil"/>
              <w:right w:val="single" w:sz="8" w:space="0" w:color="auto"/>
            </w:tcBorders>
            <w:shd w:val="clear" w:color="auto" w:fill="auto"/>
            <w:noWrap/>
            <w:tcMar>
              <w:left w:w="0" w:type="dxa"/>
              <w:right w:w="0" w:type="dxa"/>
            </w:tcMar>
            <w:vAlign w:val="center"/>
          </w:tcPr>
          <w:p w14:paraId="5CE0C249"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10</w:t>
            </w:r>
          </w:p>
        </w:tc>
        <w:tc>
          <w:tcPr>
            <w:tcW w:w="401" w:type="pct"/>
            <w:tcBorders>
              <w:top w:val="nil"/>
              <w:left w:val="nil"/>
              <w:bottom w:val="nil"/>
              <w:right w:val="single" w:sz="8" w:space="0" w:color="auto"/>
            </w:tcBorders>
            <w:shd w:val="clear" w:color="auto" w:fill="auto"/>
            <w:noWrap/>
            <w:tcMar>
              <w:left w:w="0" w:type="dxa"/>
              <w:right w:w="0" w:type="dxa"/>
            </w:tcMar>
            <w:vAlign w:val="center"/>
          </w:tcPr>
          <w:p w14:paraId="358A4376"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17</w:t>
            </w:r>
          </w:p>
        </w:tc>
        <w:tc>
          <w:tcPr>
            <w:tcW w:w="365" w:type="pct"/>
            <w:tcBorders>
              <w:top w:val="nil"/>
              <w:left w:val="nil"/>
              <w:bottom w:val="nil"/>
              <w:right w:val="single" w:sz="8" w:space="0" w:color="auto"/>
            </w:tcBorders>
            <w:shd w:val="clear" w:color="auto" w:fill="auto"/>
            <w:noWrap/>
            <w:tcMar>
              <w:left w:w="0" w:type="dxa"/>
              <w:right w:w="0" w:type="dxa"/>
            </w:tcMar>
            <w:vAlign w:val="center"/>
          </w:tcPr>
          <w:p w14:paraId="144AD0A6"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7</w:t>
            </w:r>
          </w:p>
        </w:tc>
        <w:tc>
          <w:tcPr>
            <w:tcW w:w="400" w:type="pct"/>
            <w:tcBorders>
              <w:top w:val="nil"/>
              <w:left w:val="nil"/>
              <w:bottom w:val="nil"/>
              <w:right w:val="single" w:sz="8" w:space="0" w:color="auto"/>
            </w:tcBorders>
            <w:shd w:val="clear" w:color="auto" w:fill="auto"/>
            <w:noWrap/>
            <w:tcMar>
              <w:left w:w="0" w:type="dxa"/>
              <w:right w:w="0" w:type="dxa"/>
            </w:tcMar>
            <w:vAlign w:val="center"/>
          </w:tcPr>
          <w:p w14:paraId="15332E6C"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13</w:t>
            </w:r>
          </w:p>
        </w:tc>
        <w:tc>
          <w:tcPr>
            <w:tcW w:w="398" w:type="pct"/>
            <w:tcBorders>
              <w:top w:val="nil"/>
              <w:left w:val="nil"/>
              <w:bottom w:val="nil"/>
              <w:right w:val="single" w:sz="8" w:space="0" w:color="auto"/>
            </w:tcBorders>
            <w:shd w:val="clear" w:color="auto" w:fill="auto"/>
            <w:noWrap/>
            <w:tcMar>
              <w:left w:w="0" w:type="dxa"/>
              <w:right w:w="0" w:type="dxa"/>
            </w:tcMar>
            <w:vAlign w:val="center"/>
          </w:tcPr>
          <w:p w14:paraId="6788AEF6"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20</w:t>
            </w:r>
          </w:p>
        </w:tc>
      </w:tr>
      <w:tr w:rsidR="000E5C49" w:rsidRPr="000E5C49" w14:paraId="35C7CEE8" w14:textId="77777777" w:rsidTr="00D4437E">
        <w:trPr>
          <w:trHeight w:val="270"/>
          <w:jc w:val="center"/>
        </w:trPr>
        <w:tc>
          <w:tcPr>
            <w:tcW w:w="336" w:type="pct"/>
            <w:vMerge/>
            <w:tcBorders>
              <w:top w:val="nil"/>
              <w:left w:val="single" w:sz="8" w:space="0" w:color="auto"/>
              <w:bottom w:val="single" w:sz="8" w:space="0" w:color="000000"/>
              <w:right w:val="single" w:sz="8" w:space="0" w:color="auto"/>
            </w:tcBorders>
            <w:tcMar>
              <w:left w:w="0" w:type="dxa"/>
              <w:right w:w="0" w:type="dxa"/>
            </w:tcMar>
            <w:vAlign w:val="center"/>
          </w:tcPr>
          <w:p w14:paraId="664DAB4C" w14:textId="77777777" w:rsidR="005714F8" w:rsidRPr="000E5C49" w:rsidRDefault="005714F8" w:rsidP="00D4437E">
            <w:pPr>
              <w:widowControl/>
              <w:jc w:val="left"/>
              <w:rPr>
                <w:color w:val="000000" w:themeColor="text1"/>
                <w:kern w:val="0"/>
                <w:sz w:val="18"/>
                <w:szCs w:val="18"/>
              </w:rPr>
            </w:pPr>
          </w:p>
        </w:tc>
        <w:tc>
          <w:tcPr>
            <w:tcW w:w="341" w:type="pct"/>
            <w:vMerge/>
            <w:tcBorders>
              <w:top w:val="nil"/>
              <w:left w:val="single" w:sz="8" w:space="0" w:color="auto"/>
              <w:bottom w:val="single" w:sz="8" w:space="0" w:color="000000"/>
              <w:right w:val="single" w:sz="8" w:space="0" w:color="auto"/>
            </w:tcBorders>
            <w:tcMar>
              <w:left w:w="0" w:type="dxa"/>
              <w:right w:w="0" w:type="dxa"/>
            </w:tcMar>
            <w:vAlign w:val="center"/>
          </w:tcPr>
          <w:p w14:paraId="4CB17361" w14:textId="77777777" w:rsidR="005714F8" w:rsidRPr="000E5C49" w:rsidRDefault="005714F8" w:rsidP="00D4437E">
            <w:pPr>
              <w:widowControl/>
              <w:jc w:val="left"/>
              <w:rPr>
                <w:color w:val="000000" w:themeColor="text1"/>
                <w:kern w:val="0"/>
                <w:sz w:val="18"/>
                <w:szCs w:val="18"/>
              </w:rPr>
            </w:pPr>
          </w:p>
        </w:tc>
        <w:tc>
          <w:tcPr>
            <w:tcW w:w="456" w:type="pct"/>
            <w:tcBorders>
              <w:top w:val="nil"/>
              <w:left w:val="nil"/>
              <w:bottom w:val="nil"/>
              <w:right w:val="single" w:sz="8" w:space="0" w:color="auto"/>
            </w:tcBorders>
            <w:shd w:val="clear" w:color="auto" w:fill="auto"/>
            <w:noWrap/>
            <w:tcMar>
              <w:left w:w="0" w:type="dxa"/>
              <w:right w:w="0" w:type="dxa"/>
            </w:tcMar>
            <w:vAlign w:val="center"/>
          </w:tcPr>
          <w:p w14:paraId="4EA428E1"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130</w:t>
            </w:r>
          </w:p>
        </w:tc>
        <w:tc>
          <w:tcPr>
            <w:tcW w:w="373" w:type="pct"/>
            <w:tcBorders>
              <w:top w:val="nil"/>
              <w:left w:val="nil"/>
              <w:bottom w:val="nil"/>
              <w:right w:val="single" w:sz="8" w:space="0" w:color="auto"/>
            </w:tcBorders>
            <w:shd w:val="clear" w:color="auto" w:fill="auto"/>
            <w:noWrap/>
            <w:tcMar>
              <w:left w:w="0" w:type="dxa"/>
              <w:right w:w="0" w:type="dxa"/>
            </w:tcMar>
            <w:vAlign w:val="center"/>
          </w:tcPr>
          <w:p w14:paraId="0AC11503"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130</w:t>
            </w:r>
          </w:p>
        </w:tc>
        <w:tc>
          <w:tcPr>
            <w:tcW w:w="365" w:type="pct"/>
            <w:tcBorders>
              <w:top w:val="nil"/>
              <w:left w:val="nil"/>
              <w:bottom w:val="nil"/>
              <w:right w:val="single" w:sz="8" w:space="0" w:color="auto"/>
            </w:tcBorders>
            <w:shd w:val="clear" w:color="auto" w:fill="auto"/>
            <w:noWrap/>
            <w:tcMar>
              <w:left w:w="0" w:type="dxa"/>
              <w:right w:w="0" w:type="dxa"/>
            </w:tcMar>
            <w:vAlign w:val="center"/>
          </w:tcPr>
          <w:p w14:paraId="2C4FBC54"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3</w:t>
            </w:r>
          </w:p>
        </w:tc>
        <w:tc>
          <w:tcPr>
            <w:tcW w:w="400" w:type="pct"/>
            <w:tcBorders>
              <w:top w:val="nil"/>
              <w:left w:val="nil"/>
              <w:bottom w:val="nil"/>
              <w:right w:val="single" w:sz="8" w:space="0" w:color="auto"/>
            </w:tcBorders>
            <w:shd w:val="clear" w:color="auto" w:fill="auto"/>
            <w:noWrap/>
            <w:tcMar>
              <w:left w:w="0" w:type="dxa"/>
              <w:right w:w="0" w:type="dxa"/>
            </w:tcMar>
            <w:vAlign w:val="center"/>
          </w:tcPr>
          <w:p w14:paraId="09F8AAC0"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7</w:t>
            </w:r>
          </w:p>
        </w:tc>
        <w:tc>
          <w:tcPr>
            <w:tcW w:w="401" w:type="pct"/>
            <w:tcBorders>
              <w:top w:val="nil"/>
              <w:left w:val="nil"/>
              <w:bottom w:val="nil"/>
              <w:right w:val="single" w:sz="8" w:space="0" w:color="auto"/>
            </w:tcBorders>
            <w:shd w:val="clear" w:color="auto" w:fill="auto"/>
            <w:noWrap/>
            <w:tcMar>
              <w:left w:w="0" w:type="dxa"/>
              <w:right w:w="0" w:type="dxa"/>
            </w:tcMar>
            <w:vAlign w:val="center"/>
          </w:tcPr>
          <w:p w14:paraId="23BB3F20"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13</w:t>
            </w:r>
          </w:p>
        </w:tc>
        <w:tc>
          <w:tcPr>
            <w:tcW w:w="365" w:type="pct"/>
            <w:tcBorders>
              <w:top w:val="nil"/>
              <w:left w:val="nil"/>
              <w:bottom w:val="nil"/>
              <w:right w:val="single" w:sz="8" w:space="0" w:color="auto"/>
            </w:tcBorders>
            <w:shd w:val="clear" w:color="auto" w:fill="auto"/>
            <w:noWrap/>
            <w:tcMar>
              <w:left w:w="0" w:type="dxa"/>
              <w:right w:w="0" w:type="dxa"/>
            </w:tcMar>
            <w:vAlign w:val="center"/>
          </w:tcPr>
          <w:p w14:paraId="61716B04"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5</w:t>
            </w:r>
          </w:p>
        </w:tc>
        <w:tc>
          <w:tcPr>
            <w:tcW w:w="400" w:type="pct"/>
            <w:tcBorders>
              <w:top w:val="nil"/>
              <w:left w:val="nil"/>
              <w:bottom w:val="nil"/>
              <w:right w:val="single" w:sz="8" w:space="0" w:color="auto"/>
            </w:tcBorders>
            <w:shd w:val="clear" w:color="auto" w:fill="auto"/>
            <w:noWrap/>
            <w:tcMar>
              <w:left w:w="0" w:type="dxa"/>
              <w:right w:w="0" w:type="dxa"/>
            </w:tcMar>
            <w:vAlign w:val="center"/>
          </w:tcPr>
          <w:p w14:paraId="572361BA"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9</w:t>
            </w:r>
          </w:p>
        </w:tc>
        <w:tc>
          <w:tcPr>
            <w:tcW w:w="401" w:type="pct"/>
            <w:tcBorders>
              <w:top w:val="nil"/>
              <w:left w:val="nil"/>
              <w:bottom w:val="nil"/>
              <w:right w:val="single" w:sz="8" w:space="0" w:color="auto"/>
            </w:tcBorders>
            <w:shd w:val="clear" w:color="auto" w:fill="auto"/>
            <w:noWrap/>
            <w:tcMar>
              <w:left w:w="0" w:type="dxa"/>
              <w:right w:w="0" w:type="dxa"/>
            </w:tcMar>
            <w:vAlign w:val="center"/>
          </w:tcPr>
          <w:p w14:paraId="0368FE48"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16</w:t>
            </w:r>
          </w:p>
        </w:tc>
        <w:tc>
          <w:tcPr>
            <w:tcW w:w="365" w:type="pct"/>
            <w:tcBorders>
              <w:top w:val="nil"/>
              <w:left w:val="nil"/>
              <w:bottom w:val="nil"/>
              <w:right w:val="single" w:sz="8" w:space="0" w:color="auto"/>
            </w:tcBorders>
            <w:shd w:val="clear" w:color="auto" w:fill="auto"/>
            <w:noWrap/>
            <w:tcMar>
              <w:left w:w="0" w:type="dxa"/>
              <w:right w:w="0" w:type="dxa"/>
            </w:tcMar>
            <w:vAlign w:val="center"/>
          </w:tcPr>
          <w:p w14:paraId="6DEFBE3C"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6</w:t>
            </w:r>
          </w:p>
        </w:tc>
        <w:tc>
          <w:tcPr>
            <w:tcW w:w="400" w:type="pct"/>
            <w:tcBorders>
              <w:top w:val="nil"/>
              <w:left w:val="nil"/>
              <w:bottom w:val="nil"/>
              <w:right w:val="single" w:sz="8" w:space="0" w:color="auto"/>
            </w:tcBorders>
            <w:shd w:val="clear" w:color="auto" w:fill="auto"/>
            <w:noWrap/>
            <w:tcMar>
              <w:left w:w="0" w:type="dxa"/>
              <w:right w:w="0" w:type="dxa"/>
            </w:tcMar>
            <w:vAlign w:val="center"/>
          </w:tcPr>
          <w:p w14:paraId="2161F8D6"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11</w:t>
            </w:r>
          </w:p>
        </w:tc>
        <w:tc>
          <w:tcPr>
            <w:tcW w:w="398" w:type="pct"/>
            <w:tcBorders>
              <w:top w:val="nil"/>
              <w:left w:val="nil"/>
              <w:bottom w:val="nil"/>
              <w:right w:val="single" w:sz="8" w:space="0" w:color="auto"/>
            </w:tcBorders>
            <w:shd w:val="clear" w:color="auto" w:fill="auto"/>
            <w:noWrap/>
            <w:tcMar>
              <w:left w:w="0" w:type="dxa"/>
              <w:right w:w="0" w:type="dxa"/>
            </w:tcMar>
            <w:vAlign w:val="center"/>
          </w:tcPr>
          <w:p w14:paraId="4693F917"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19</w:t>
            </w:r>
          </w:p>
        </w:tc>
      </w:tr>
      <w:tr w:rsidR="000E5C49" w:rsidRPr="000E5C49" w14:paraId="51DBEB51" w14:textId="77777777" w:rsidTr="00D4437E">
        <w:trPr>
          <w:trHeight w:val="270"/>
          <w:jc w:val="center"/>
        </w:trPr>
        <w:tc>
          <w:tcPr>
            <w:tcW w:w="336" w:type="pct"/>
            <w:vMerge/>
            <w:tcBorders>
              <w:top w:val="nil"/>
              <w:left w:val="single" w:sz="8" w:space="0" w:color="auto"/>
              <w:bottom w:val="single" w:sz="8" w:space="0" w:color="000000"/>
              <w:right w:val="single" w:sz="8" w:space="0" w:color="auto"/>
            </w:tcBorders>
            <w:tcMar>
              <w:left w:w="0" w:type="dxa"/>
              <w:right w:w="0" w:type="dxa"/>
            </w:tcMar>
            <w:vAlign w:val="center"/>
          </w:tcPr>
          <w:p w14:paraId="4D59752B" w14:textId="77777777" w:rsidR="005714F8" w:rsidRPr="000E5C49" w:rsidRDefault="005714F8" w:rsidP="00D4437E">
            <w:pPr>
              <w:widowControl/>
              <w:jc w:val="left"/>
              <w:rPr>
                <w:color w:val="000000" w:themeColor="text1"/>
                <w:kern w:val="0"/>
                <w:sz w:val="18"/>
                <w:szCs w:val="18"/>
              </w:rPr>
            </w:pPr>
          </w:p>
        </w:tc>
        <w:tc>
          <w:tcPr>
            <w:tcW w:w="341" w:type="pct"/>
            <w:vMerge/>
            <w:tcBorders>
              <w:top w:val="nil"/>
              <w:left w:val="single" w:sz="8" w:space="0" w:color="auto"/>
              <w:bottom w:val="single" w:sz="8" w:space="0" w:color="000000"/>
              <w:right w:val="single" w:sz="8" w:space="0" w:color="auto"/>
            </w:tcBorders>
            <w:tcMar>
              <w:left w:w="0" w:type="dxa"/>
              <w:right w:w="0" w:type="dxa"/>
            </w:tcMar>
            <w:vAlign w:val="center"/>
          </w:tcPr>
          <w:p w14:paraId="7BF0D91F" w14:textId="77777777" w:rsidR="005714F8" w:rsidRPr="000E5C49" w:rsidRDefault="005714F8" w:rsidP="00D4437E">
            <w:pPr>
              <w:widowControl/>
              <w:jc w:val="left"/>
              <w:rPr>
                <w:color w:val="000000" w:themeColor="text1"/>
                <w:kern w:val="0"/>
                <w:sz w:val="18"/>
                <w:szCs w:val="18"/>
              </w:rPr>
            </w:pPr>
          </w:p>
        </w:tc>
        <w:tc>
          <w:tcPr>
            <w:tcW w:w="456" w:type="pct"/>
            <w:tcBorders>
              <w:top w:val="nil"/>
              <w:left w:val="nil"/>
              <w:bottom w:val="nil"/>
              <w:right w:val="single" w:sz="8" w:space="0" w:color="auto"/>
            </w:tcBorders>
            <w:shd w:val="clear" w:color="auto" w:fill="auto"/>
            <w:noWrap/>
            <w:tcMar>
              <w:left w:w="0" w:type="dxa"/>
              <w:right w:w="0" w:type="dxa"/>
            </w:tcMar>
            <w:vAlign w:val="center"/>
          </w:tcPr>
          <w:p w14:paraId="61C666AE"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150</w:t>
            </w:r>
          </w:p>
        </w:tc>
        <w:tc>
          <w:tcPr>
            <w:tcW w:w="373" w:type="pct"/>
            <w:tcBorders>
              <w:top w:val="nil"/>
              <w:left w:val="nil"/>
              <w:bottom w:val="nil"/>
              <w:right w:val="single" w:sz="8" w:space="0" w:color="auto"/>
            </w:tcBorders>
            <w:shd w:val="clear" w:color="auto" w:fill="auto"/>
            <w:noWrap/>
            <w:tcMar>
              <w:left w:w="0" w:type="dxa"/>
              <w:right w:w="0" w:type="dxa"/>
            </w:tcMar>
            <w:vAlign w:val="center"/>
          </w:tcPr>
          <w:p w14:paraId="135E1B1F"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150</w:t>
            </w:r>
          </w:p>
        </w:tc>
        <w:tc>
          <w:tcPr>
            <w:tcW w:w="365" w:type="pct"/>
            <w:tcBorders>
              <w:top w:val="nil"/>
              <w:left w:val="nil"/>
              <w:bottom w:val="nil"/>
              <w:right w:val="single" w:sz="8" w:space="0" w:color="auto"/>
            </w:tcBorders>
            <w:shd w:val="clear" w:color="auto" w:fill="auto"/>
            <w:noWrap/>
            <w:tcMar>
              <w:left w:w="0" w:type="dxa"/>
              <w:right w:w="0" w:type="dxa"/>
            </w:tcMar>
            <w:vAlign w:val="center"/>
          </w:tcPr>
          <w:p w14:paraId="1C433C0C"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3</w:t>
            </w:r>
          </w:p>
        </w:tc>
        <w:tc>
          <w:tcPr>
            <w:tcW w:w="400" w:type="pct"/>
            <w:tcBorders>
              <w:top w:val="nil"/>
              <w:left w:val="nil"/>
              <w:bottom w:val="nil"/>
              <w:right w:val="single" w:sz="8" w:space="0" w:color="auto"/>
            </w:tcBorders>
            <w:shd w:val="clear" w:color="auto" w:fill="auto"/>
            <w:noWrap/>
            <w:tcMar>
              <w:left w:w="0" w:type="dxa"/>
              <w:right w:w="0" w:type="dxa"/>
            </w:tcMar>
            <w:vAlign w:val="center"/>
          </w:tcPr>
          <w:p w14:paraId="5A634C49"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7</w:t>
            </w:r>
          </w:p>
        </w:tc>
        <w:tc>
          <w:tcPr>
            <w:tcW w:w="401" w:type="pct"/>
            <w:tcBorders>
              <w:top w:val="nil"/>
              <w:left w:val="nil"/>
              <w:bottom w:val="nil"/>
              <w:right w:val="single" w:sz="8" w:space="0" w:color="auto"/>
            </w:tcBorders>
            <w:shd w:val="clear" w:color="auto" w:fill="auto"/>
            <w:noWrap/>
            <w:tcMar>
              <w:left w:w="0" w:type="dxa"/>
              <w:right w:w="0" w:type="dxa"/>
            </w:tcMar>
            <w:vAlign w:val="center"/>
          </w:tcPr>
          <w:p w14:paraId="2E7261A4"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13</w:t>
            </w:r>
          </w:p>
        </w:tc>
        <w:tc>
          <w:tcPr>
            <w:tcW w:w="365" w:type="pct"/>
            <w:tcBorders>
              <w:top w:val="nil"/>
              <w:left w:val="nil"/>
              <w:bottom w:val="nil"/>
              <w:right w:val="single" w:sz="8" w:space="0" w:color="auto"/>
            </w:tcBorders>
            <w:shd w:val="clear" w:color="auto" w:fill="auto"/>
            <w:noWrap/>
            <w:tcMar>
              <w:left w:w="0" w:type="dxa"/>
              <w:right w:w="0" w:type="dxa"/>
            </w:tcMar>
            <w:vAlign w:val="center"/>
          </w:tcPr>
          <w:p w14:paraId="7518913D"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4</w:t>
            </w:r>
          </w:p>
        </w:tc>
        <w:tc>
          <w:tcPr>
            <w:tcW w:w="400" w:type="pct"/>
            <w:tcBorders>
              <w:top w:val="nil"/>
              <w:left w:val="nil"/>
              <w:bottom w:val="nil"/>
              <w:right w:val="single" w:sz="8" w:space="0" w:color="auto"/>
            </w:tcBorders>
            <w:shd w:val="clear" w:color="auto" w:fill="auto"/>
            <w:noWrap/>
            <w:tcMar>
              <w:left w:w="0" w:type="dxa"/>
              <w:right w:w="0" w:type="dxa"/>
            </w:tcMar>
            <w:vAlign w:val="center"/>
          </w:tcPr>
          <w:p w14:paraId="4A88C7FF"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9</w:t>
            </w:r>
          </w:p>
        </w:tc>
        <w:tc>
          <w:tcPr>
            <w:tcW w:w="401" w:type="pct"/>
            <w:tcBorders>
              <w:top w:val="nil"/>
              <w:left w:val="nil"/>
              <w:bottom w:val="nil"/>
              <w:right w:val="single" w:sz="8" w:space="0" w:color="auto"/>
            </w:tcBorders>
            <w:shd w:val="clear" w:color="auto" w:fill="auto"/>
            <w:noWrap/>
            <w:tcMar>
              <w:left w:w="0" w:type="dxa"/>
              <w:right w:w="0" w:type="dxa"/>
            </w:tcMar>
            <w:vAlign w:val="center"/>
          </w:tcPr>
          <w:p w14:paraId="7C6D5EC5"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16</w:t>
            </w:r>
          </w:p>
        </w:tc>
        <w:tc>
          <w:tcPr>
            <w:tcW w:w="365" w:type="pct"/>
            <w:tcBorders>
              <w:top w:val="nil"/>
              <w:left w:val="nil"/>
              <w:bottom w:val="nil"/>
              <w:right w:val="single" w:sz="8" w:space="0" w:color="auto"/>
            </w:tcBorders>
            <w:shd w:val="clear" w:color="auto" w:fill="auto"/>
            <w:noWrap/>
            <w:tcMar>
              <w:left w:w="0" w:type="dxa"/>
              <w:right w:w="0" w:type="dxa"/>
            </w:tcMar>
            <w:vAlign w:val="center"/>
          </w:tcPr>
          <w:p w14:paraId="0AD9A34E"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6</w:t>
            </w:r>
          </w:p>
        </w:tc>
        <w:tc>
          <w:tcPr>
            <w:tcW w:w="400" w:type="pct"/>
            <w:tcBorders>
              <w:top w:val="nil"/>
              <w:left w:val="nil"/>
              <w:bottom w:val="nil"/>
              <w:right w:val="single" w:sz="8" w:space="0" w:color="auto"/>
            </w:tcBorders>
            <w:shd w:val="clear" w:color="auto" w:fill="auto"/>
            <w:noWrap/>
            <w:tcMar>
              <w:left w:w="0" w:type="dxa"/>
              <w:right w:w="0" w:type="dxa"/>
            </w:tcMar>
            <w:vAlign w:val="center"/>
          </w:tcPr>
          <w:p w14:paraId="5A5AA500"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11</w:t>
            </w:r>
          </w:p>
        </w:tc>
        <w:tc>
          <w:tcPr>
            <w:tcW w:w="398" w:type="pct"/>
            <w:tcBorders>
              <w:top w:val="nil"/>
              <w:left w:val="nil"/>
              <w:bottom w:val="nil"/>
              <w:right w:val="single" w:sz="8" w:space="0" w:color="auto"/>
            </w:tcBorders>
            <w:shd w:val="clear" w:color="auto" w:fill="auto"/>
            <w:noWrap/>
            <w:tcMar>
              <w:left w:w="0" w:type="dxa"/>
              <w:right w:w="0" w:type="dxa"/>
            </w:tcMar>
            <w:vAlign w:val="center"/>
          </w:tcPr>
          <w:p w14:paraId="6278DDA5"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19</w:t>
            </w:r>
          </w:p>
        </w:tc>
      </w:tr>
      <w:tr w:rsidR="000E5C49" w:rsidRPr="000E5C49" w14:paraId="276AC101" w14:textId="77777777" w:rsidTr="00D4437E">
        <w:trPr>
          <w:trHeight w:val="270"/>
          <w:jc w:val="center"/>
        </w:trPr>
        <w:tc>
          <w:tcPr>
            <w:tcW w:w="336" w:type="pct"/>
            <w:vMerge/>
            <w:tcBorders>
              <w:top w:val="nil"/>
              <w:left w:val="single" w:sz="8" w:space="0" w:color="auto"/>
              <w:bottom w:val="single" w:sz="8" w:space="0" w:color="000000"/>
              <w:right w:val="single" w:sz="8" w:space="0" w:color="auto"/>
            </w:tcBorders>
            <w:tcMar>
              <w:left w:w="0" w:type="dxa"/>
              <w:right w:w="0" w:type="dxa"/>
            </w:tcMar>
            <w:vAlign w:val="center"/>
          </w:tcPr>
          <w:p w14:paraId="7CDF5D3C" w14:textId="77777777" w:rsidR="005714F8" w:rsidRPr="000E5C49" w:rsidRDefault="005714F8" w:rsidP="00D4437E">
            <w:pPr>
              <w:widowControl/>
              <w:jc w:val="left"/>
              <w:rPr>
                <w:color w:val="000000" w:themeColor="text1"/>
                <w:kern w:val="0"/>
                <w:sz w:val="18"/>
                <w:szCs w:val="18"/>
              </w:rPr>
            </w:pPr>
          </w:p>
        </w:tc>
        <w:tc>
          <w:tcPr>
            <w:tcW w:w="341" w:type="pct"/>
            <w:vMerge/>
            <w:tcBorders>
              <w:top w:val="nil"/>
              <w:left w:val="single" w:sz="8" w:space="0" w:color="auto"/>
              <w:bottom w:val="single" w:sz="8" w:space="0" w:color="000000"/>
              <w:right w:val="single" w:sz="8" w:space="0" w:color="auto"/>
            </w:tcBorders>
            <w:tcMar>
              <w:left w:w="0" w:type="dxa"/>
              <w:right w:w="0" w:type="dxa"/>
            </w:tcMar>
            <w:vAlign w:val="center"/>
          </w:tcPr>
          <w:p w14:paraId="2008CCB2" w14:textId="77777777" w:rsidR="005714F8" w:rsidRPr="000E5C49" w:rsidRDefault="005714F8" w:rsidP="00D4437E">
            <w:pPr>
              <w:widowControl/>
              <w:jc w:val="left"/>
              <w:rPr>
                <w:color w:val="000000" w:themeColor="text1"/>
                <w:kern w:val="0"/>
                <w:sz w:val="18"/>
                <w:szCs w:val="18"/>
              </w:rPr>
            </w:pPr>
          </w:p>
        </w:tc>
        <w:tc>
          <w:tcPr>
            <w:tcW w:w="456" w:type="pct"/>
            <w:tcBorders>
              <w:top w:val="nil"/>
              <w:left w:val="nil"/>
              <w:bottom w:val="nil"/>
              <w:right w:val="single" w:sz="8" w:space="0" w:color="auto"/>
            </w:tcBorders>
            <w:shd w:val="clear" w:color="auto" w:fill="auto"/>
            <w:noWrap/>
            <w:tcMar>
              <w:left w:w="0" w:type="dxa"/>
              <w:right w:w="0" w:type="dxa"/>
            </w:tcMar>
            <w:vAlign w:val="center"/>
          </w:tcPr>
          <w:p w14:paraId="0CA192EC"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200</w:t>
            </w:r>
          </w:p>
        </w:tc>
        <w:tc>
          <w:tcPr>
            <w:tcW w:w="373" w:type="pct"/>
            <w:tcBorders>
              <w:top w:val="nil"/>
              <w:left w:val="nil"/>
              <w:bottom w:val="nil"/>
              <w:right w:val="single" w:sz="8" w:space="0" w:color="auto"/>
            </w:tcBorders>
            <w:shd w:val="clear" w:color="auto" w:fill="auto"/>
            <w:noWrap/>
            <w:tcMar>
              <w:left w:w="0" w:type="dxa"/>
              <w:right w:w="0" w:type="dxa"/>
            </w:tcMar>
            <w:vAlign w:val="center"/>
          </w:tcPr>
          <w:p w14:paraId="2D8E1B70"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200</w:t>
            </w:r>
          </w:p>
        </w:tc>
        <w:tc>
          <w:tcPr>
            <w:tcW w:w="365" w:type="pct"/>
            <w:tcBorders>
              <w:top w:val="nil"/>
              <w:left w:val="nil"/>
              <w:bottom w:val="nil"/>
              <w:right w:val="single" w:sz="8" w:space="0" w:color="auto"/>
            </w:tcBorders>
            <w:shd w:val="clear" w:color="auto" w:fill="auto"/>
            <w:noWrap/>
            <w:tcMar>
              <w:left w:w="0" w:type="dxa"/>
              <w:right w:w="0" w:type="dxa"/>
            </w:tcMar>
            <w:vAlign w:val="center"/>
          </w:tcPr>
          <w:p w14:paraId="3FBF57E7"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2</w:t>
            </w:r>
          </w:p>
        </w:tc>
        <w:tc>
          <w:tcPr>
            <w:tcW w:w="400" w:type="pct"/>
            <w:tcBorders>
              <w:top w:val="nil"/>
              <w:left w:val="nil"/>
              <w:bottom w:val="nil"/>
              <w:right w:val="single" w:sz="8" w:space="0" w:color="auto"/>
            </w:tcBorders>
            <w:shd w:val="clear" w:color="auto" w:fill="auto"/>
            <w:noWrap/>
            <w:tcMar>
              <w:left w:w="0" w:type="dxa"/>
              <w:right w:w="0" w:type="dxa"/>
            </w:tcMar>
            <w:vAlign w:val="center"/>
          </w:tcPr>
          <w:p w14:paraId="2A9C05F2"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6</w:t>
            </w:r>
          </w:p>
        </w:tc>
        <w:tc>
          <w:tcPr>
            <w:tcW w:w="401" w:type="pct"/>
            <w:tcBorders>
              <w:top w:val="nil"/>
              <w:left w:val="nil"/>
              <w:bottom w:val="nil"/>
              <w:right w:val="single" w:sz="8" w:space="0" w:color="auto"/>
            </w:tcBorders>
            <w:shd w:val="clear" w:color="auto" w:fill="auto"/>
            <w:noWrap/>
            <w:tcMar>
              <w:left w:w="0" w:type="dxa"/>
              <w:right w:w="0" w:type="dxa"/>
            </w:tcMar>
            <w:vAlign w:val="center"/>
          </w:tcPr>
          <w:p w14:paraId="3E9CE443"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12</w:t>
            </w:r>
          </w:p>
        </w:tc>
        <w:tc>
          <w:tcPr>
            <w:tcW w:w="365" w:type="pct"/>
            <w:tcBorders>
              <w:top w:val="nil"/>
              <w:left w:val="nil"/>
              <w:bottom w:val="nil"/>
              <w:right w:val="single" w:sz="8" w:space="0" w:color="auto"/>
            </w:tcBorders>
            <w:shd w:val="clear" w:color="auto" w:fill="auto"/>
            <w:noWrap/>
            <w:tcMar>
              <w:left w:w="0" w:type="dxa"/>
              <w:right w:w="0" w:type="dxa"/>
            </w:tcMar>
            <w:vAlign w:val="center"/>
          </w:tcPr>
          <w:p w14:paraId="23EDC5E5"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3</w:t>
            </w:r>
          </w:p>
        </w:tc>
        <w:tc>
          <w:tcPr>
            <w:tcW w:w="400" w:type="pct"/>
            <w:tcBorders>
              <w:top w:val="nil"/>
              <w:left w:val="nil"/>
              <w:bottom w:val="nil"/>
              <w:right w:val="single" w:sz="8" w:space="0" w:color="auto"/>
            </w:tcBorders>
            <w:shd w:val="clear" w:color="auto" w:fill="auto"/>
            <w:noWrap/>
            <w:tcMar>
              <w:left w:w="0" w:type="dxa"/>
              <w:right w:w="0" w:type="dxa"/>
            </w:tcMar>
            <w:vAlign w:val="center"/>
          </w:tcPr>
          <w:p w14:paraId="73CD96B7"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8</w:t>
            </w:r>
          </w:p>
        </w:tc>
        <w:tc>
          <w:tcPr>
            <w:tcW w:w="401" w:type="pct"/>
            <w:tcBorders>
              <w:top w:val="nil"/>
              <w:left w:val="nil"/>
              <w:bottom w:val="nil"/>
              <w:right w:val="single" w:sz="8" w:space="0" w:color="auto"/>
            </w:tcBorders>
            <w:shd w:val="clear" w:color="auto" w:fill="auto"/>
            <w:noWrap/>
            <w:tcMar>
              <w:left w:w="0" w:type="dxa"/>
              <w:right w:w="0" w:type="dxa"/>
            </w:tcMar>
            <w:vAlign w:val="center"/>
          </w:tcPr>
          <w:p w14:paraId="311BD0FC"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15</w:t>
            </w:r>
          </w:p>
        </w:tc>
        <w:tc>
          <w:tcPr>
            <w:tcW w:w="365" w:type="pct"/>
            <w:tcBorders>
              <w:top w:val="nil"/>
              <w:left w:val="nil"/>
              <w:bottom w:val="nil"/>
              <w:right w:val="single" w:sz="8" w:space="0" w:color="auto"/>
            </w:tcBorders>
            <w:shd w:val="clear" w:color="auto" w:fill="auto"/>
            <w:noWrap/>
            <w:tcMar>
              <w:left w:w="0" w:type="dxa"/>
              <w:right w:w="0" w:type="dxa"/>
            </w:tcMar>
            <w:vAlign w:val="center"/>
          </w:tcPr>
          <w:p w14:paraId="132D199C"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4</w:t>
            </w:r>
          </w:p>
        </w:tc>
        <w:tc>
          <w:tcPr>
            <w:tcW w:w="400" w:type="pct"/>
            <w:tcBorders>
              <w:top w:val="nil"/>
              <w:left w:val="nil"/>
              <w:bottom w:val="nil"/>
              <w:right w:val="single" w:sz="8" w:space="0" w:color="auto"/>
            </w:tcBorders>
            <w:shd w:val="clear" w:color="auto" w:fill="auto"/>
            <w:noWrap/>
            <w:tcMar>
              <w:left w:w="0" w:type="dxa"/>
              <w:right w:w="0" w:type="dxa"/>
            </w:tcMar>
            <w:vAlign w:val="center"/>
          </w:tcPr>
          <w:p w14:paraId="443C22C7"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10</w:t>
            </w:r>
          </w:p>
        </w:tc>
        <w:tc>
          <w:tcPr>
            <w:tcW w:w="398" w:type="pct"/>
            <w:tcBorders>
              <w:top w:val="nil"/>
              <w:left w:val="nil"/>
              <w:bottom w:val="nil"/>
              <w:right w:val="single" w:sz="8" w:space="0" w:color="auto"/>
            </w:tcBorders>
            <w:shd w:val="clear" w:color="auto" w:fill="auto"/>
            <w:noWrap/>
            <w:tcMar>
              <w:left w:w="0" w:type="dxa"/>
              <w:right w:w="0" w:type="dxa"/>
            </w:tcMar>
            <w:vAlign w:val="center"/>
          </w:tcPr>
          <w:p w14:paraId="520F1378"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18</w:t>
            </w:r>
          </w:p>
        </w:tc>
      </w:tr>
      <w:tr w:rsidR="000E5C49" w:rsidRPr="000E5C49" w14:paraId="4291E593" w14:textId="77777777" w:rsidTr="00D4437E">
        <w:trPr>
          <w:trHeight w:val="270"/>
          <w:jc w:val="center"/>
        </w:trPr>
        <w:tc>
          <w:tcPr>
            <w:tcW w:w="336" w:type="pct"/>
            <w:vMerge/>
            <w:tcBorders>
              <w:top w:val="nil"/>
              <w:left w:val="single" w:sz="8" w:space="0" w:color="auto"/>
              <w:bottom w:val="single" w:sz="8" w:space="0" w:color="000000"/>
              <w:right w:val="single" w:sz="8" w:space="0" w:color="auto"/>
            </w:tcBorders>
            <w:tcMar>
              <w:left w:w="0" w:type="dxa"/>
              <w:right w:w="0" w:type="dxa"/>
            </w:tcMar>
            <w:vAlign w:val="center"/>
          </w:tcPr>
          <w:p w14:paraId="457B181B" w14:textId="77777777" w:rsidR="005714F8" w:rsidRPr="000E5C49" w:rsidRDefault="005714F8" w:rsidP="00D4437E">
            <w:pPr>
              <w:widowControl/>
              <w:jc w:val="left"/>
              <w:rPr>
                <w:color w:val="000000" w:themeColor="text1"/>
                <w:kern w:val="0"/>
                <w:sz w:val="18"/>
                <w:szCs w:val="18"/>
              </w:rPr>
            </w:pPr>
          </w:p>
        </w:tc>
        <w:tc>
          <w:tcPr>
            <w:tcW w:w="341" w:type="pct"/>
            <w:vMerge/>
            <w:tcBorders>
              <w:top w:val="nil"/>
              <w:left w:val="single" w:sz="8" w:space="0" w:color="auto"/>
              <w:bottom w:val="single" w:sz="8" w:space="0" w:color="000000"/>
              <w:right w:val="single" w:sz="8" w:space="0" w:color="auto"/>
            </w:tcBorders>
            <w:tcMar>
              <w:left w:w="0" w:type="dxa"/>
              <w:right w:w="0" w:type="dxa"/>
            </w:tcMar>
            <w:vAlign w:val="center"/>
          </w:tcPr>
          <w:p w14:paraId="1E58AE5C" w14:textId="77777777" w:rsidR="005714F8" w:rsidRPr="000E5C49" w:rsidRDefault="005714F8" w:rsidP="00D4437E">
            <w:pPr>
              <w:widowControl/>
              <w:jc w:val="left"/>
              <w:rPr>
                <w:color w:val="000000" w:themeColor="text1"/>
                <w:kern w:val="0"/>
                <w:sz w:val="18"/>
                <w:szCs w:val="18"/>
              </w:rPr>
            </w:pPr>
          </w:p>
        </w:tc>
        <w:tc>
          <w:tcPr>
            <w:tcW w:w="456" w:type="pct"/>
            <w:tcBorders>
              <w:top w:val="nil"/>
              <w:left w:val="nil"/>
              <w:bottom w:val="nil"/>
              <w:right w:val="single" w:sz="8" w:space="0" w:color="auto"/>
            </w:tcBorders>
            <w:shd w:val="clear" w:color="auto" w:fill="auto"/>
            <w:noWrap/>
            <w:tcMar>
              <w:left w:w="0" w:type="dxa"/>
              <w:right w:w="0" w:type="dxa"/>
            </w:tcMar>
            <w:vAlign w:val="center"/>
          </w:tcPr>
          <w:p w14:paraId="4B25BE23"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250</w:t>
            </w:r>
          </w:p>
        </w:tc>
        <w:tc>
          <w:tcPr>
            <w:tcW w:w="373" w:type="pct"/>
            <w:tcBorders>
              <w:top w:val="nil"/>
              <w:left w:val="nil"/>
              <w:bottom w:val="nil"/>
              <w:right w:val="single" w:sz="8" w:space="0" w:color="auto"/>
            </w:tcBorders>
            <w:shd w:val="clear" w:color="auto" w:fill="auto"/>
            <w:noWrap/>
            <w:tcMar>
              <w:left w:w="0" w:type="dxa"/>
              <w:right w:w="0" w:type="dxa"/>
            </w:tcMar>
            <w:vAlign w:val="center"/>
          </w:tcPr>
          <w:p w14:paraId="01FC1FD5"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250</w:t>
            </w:r>
          </w:p>
        </w:tc>
        <w:tc>
          <w:tcPr>
            <w:tcW w:w="365" w:type="pct"/>
            <w:tcBorders>
              <w:top w:val="nil"/>
              <w:left w:val="nil"/>
              <w:bottom w:val="nil"/>
              <w:right w:val="single" w:sz="8" w:space="0" w:color="auto"/>
            </w:tcBorders>
            <w:shd w:val="clear" w:color="auto" w:fill="auto"/>
            <w:noWrap/>
            <w:tcMar>
              <w:left w:w="0" w:type="dxa"/>
              <w:right w:w="0" w:type="dxa"/>
            </w:tcMar>
            <w:vAlign w:val="center"/>
          </w:tcPr>
          <w:p w14:paraId="405DDD0F"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w:t>
            </w:r>
          </w:p>
        </w:tc>
        <w:tc>
          <w:tcPr>
            <w:tcW w:w="400" w:type="pct"/>
            <w:tcBorders>
              <w:top w:val="nil"/>
              <w:left w:val="nil"/>
              <w:bottom w:val="nil"/>
              <w:right w:val="single" w:sz="8" w:space="0" w:color="auto"/>
            </w:tcBorders>
            <w:shd w:val="clear" w:color="auto" w:fill="auto"/>
            <w:noWrap/>
            <w:tcMar>
              <w:left w:w="0" w:type="dxa"/>
              <w:right w:w="0" w:type="dxa"/>
            </w:tcMar>
            <w:vAlign w:val="center"/>
          </w:tcPr>
          <w:p w14:paraId="6BF66882"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5</w:t>
            </w:r>
          </w:p>
        </w:tc>
        <w:tc>
          <w:tcPr>
            <w:tcW w:w="401" w:type="pct"/>
            <w:tcBorders>
              <w:top w:val="nil"/>
              <w:left w:val="nil"/>
              <w:bottom w:val="nil"/>
              <w:right w:val="single" w:sz="8" w:space="0" w:color="auto"/>
            </w:tcBorders>
            <w:shd w:val="clear" w:color="auto" w:fill="auto"/>
            <w:noWrap/>
            <w:tcMar>
              <w:left w:w="0" w:type="dxa"/>
              <w:right w:w="0" w:type="dxa"/>
            </w:tcMar>
            <w:vAlign w:val="center"/>
          </w:tcPr>
          <w:p w14:paraId="67142ED2"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11</w:t>
            </w:r>
          </w:p>
        </w:tc>
        <w:tc>
          <w:tcPr>
            <w:tcW w:w="365" w:type="pct"/>
            <w:tcBorders>
              <w:top w:val="nil"/>
              <w:left w:val="nil"/>
              <w:bottom w:val="nil"/>
              <w:right w:val="single" w:sz="8" w:space="0" w:color="auto"/>
            </w:tcBorders>
            <w:shd w:val="clear" w:color="auto" w:fill="auto"/>
            <w:noWrap/>
            <w:tcMar>
              <w:left w:w="0" w:type="dxa"/>
              <w:right w:w="0" w:type="dxa"/>
            </w:tcMar>
            <w:vAlign w:val="center"/>
          </w:tcPr>
          <w:p w14:paraId="0C552833"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2</w:t>
            </w:r>
          </w:p>
        </w:tc>
        <w:tc>
          <w:tcPr>
            <w:tcW w:w="400" w:type="pct"/>
            <w:tcBorders>
              <w:top w:val="nil"/>
              <w:left w:val="nil"/>
              <w:bottom w:val="nil"/>
              <w:right w:val="single" w:sz="8" w:space="0" w:color="auto"/>
            </w:tcBorders>
            <w:shd w:val="clear" w:color="auto" w:fill="auto"/>
            <w:noWrap/>
            <w:tcMar>
              <w:left w:w="0" w:type="dxa"/>
              <w:right w:w="0" w:type="dxa"/>
            </w:tcMar>
            <w:vAlign w:val="center"/>
          </w:tcPr>
          <w:p w14:paraId="39F3F44F"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7</w:t>
            </w:r>
          </w:p>
        </w:tc>
        <w:tc>
          <w:tcPr>
            <w:tcW w:w="401" w:type="pct"/>
            <w:tcBorders>
              <w:top w:val="nil"/>
              <w:left w:val="nil"/>
              <w:bottom w:val="nil"/>
              <w:right w:val="single" w:sz="8" w:space="0" w:color="auto"/>
            </w:tcBorders>
            <w:shd w:val="clear" w:color="auto" w:fill="auto"/>
            <w:noWrap/>
            <w:tcMar>
              <w:left w:w="0" w:type="dxa"/>
              <w:right w:w="0" w:type="dxa"/>
            </w:tcMar>
            <w:vAlign w:val="center"/>
          </w:tcPr>
          <w:p w14:paraId="5EF054FC"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13</w:t>
            </w:r>
          </w:p>
        </w:tc>
        <w:tc>
          <w:tcPr>
            <w:tcW w:w="365" w:type="pct"/>
            <w:tcBorders>
              <w:top w:val="nil"/>
              <w:left w:val="nil"/>
              <w:bottom w:val="nil"/>
              <w:right w:val="single" w:sz="8" w:space="0" w:color="auto"/>
            </w:tcBorders>
            <w:shd w:val="clear" w:color="auto" w:fill="auto"/>
            <w:noWrap/>
            <w:tcMar>
              <w:left w:w="0" w:type="dxa"/>
              <w:right w:w="0" w:type="dxa"/>
            </w:tcMar>
            <w:vAlign w:val="center"/>
          </w:tcPr>
          <w:p w14:paraId="44F94307"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3</w:t>
            </w:r>
          </w:p>
        </w:tc>
        <w:tc>
          <w:tcPr>
            <w:tcW w:w="400" w:type="pct"/>
            <w:tcBorders>
              <w:top w:val="nil"/>
              <w:left w:val="nil"/>
              <w:bottom w:val="nil"/>
              <w:right w:val="single" w:sz="8" w:space="0" w:color="auto"/>
            </w:tcBorders>
            <w:shd w:val="clear" w:color="auto" w:fill="auto"/>
            <w:noWrap/>
            <w:tcMar>
              <w:left w:w="0" w:type="dxa"/>
              <w:right w:w="0" w:type="dxa"/>
            </w:tcMar>
            <w:vAlign w:val="center"/>
          </w:tcPr>
          <w:p w14:paraId="298D4A92"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9</w:t>
            </w:r>
          </w:p>
        </w:tc>
        <w:tc>
          <w:tcPr>
            <w:tcW w:w="398" w:type="pct"/>
            <w:tcBorders>
              <w:top w:val="nil"/>
              <w:left w:val="nil"/>
              <w:bottom w:val="nil"/>
              <w:right w:val="single" w:sz="8" w:space="0" w:color="auto"/>
            </w:tcBorders>
            <w:shd w:val="clear" w:color="auto" w:fill="auto"/>
            <w:noWrap/>
            <w:tcMar>
              <w:left w:w="0" w:type="dxa"/>
              <w:right w:w="0" w:type="dxa"/>
            </w:tcMar>
            <w:vAlign w:val="center"/>
          </w:tcPr>
          <w:p w14:paraId="2C729383"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16</w:t>
            </w:r>
          </w:p>
        </w:tc>
      </w:tr>
      <w:tr w:rsidR="000E5C49" w:rsidRPr="000E5C49" w14:paraId="0CF262F3" w14:textId="77777777" w:rsidTr="00D4437E">
        <w:trPr>
          <w:trHeight w:val="285"/>
          <w:jc w:val="center"/>
        </w:trPr>
        <w:tc>
          <w:tcPr>
            <w:tcW w:w="336" w:type="pct"/>
            <w:vMerge/>
            <w:tcBorders>
              <w:top w:val="nil"/>
              <w:left w:val="single" w:sz="8" w:space="0" w:color="auto"/>
              <w:bottom w:val="single" w:sz="8" w:space="0" w:color="000000"/>
              <w:right w:val="single" w:sz="8" w:space="0" w:color="auto"/>
            </w:tcBorders>
            <w:tcMar>
              <w:left w:w="0" w:type="dxa"/>
              <w:right w:w="0" w:type="dxa"/>
            </w:tcMar>
            <w:vAlign w:val="center"/>
          </w:tcPr>
          <w:p w14:paraId="72212233" w14:textId="77777777" w:rsidR="005714F8" w:rsidRPr="000E5C49" w:rsidRDefault="005714F8" w:rsidP="00D4437E">
            <w:pPr>
              <w:widowControl/>
              <w:jc w:val="left"/>
              <w:rPr>
                <w:color w:val="000000" w:themeColor="text1"/>
                <w:kern w:val="0"/>
                <w:sz w:val="18"/>
                <w:szCs w:val="18"/>
              </w:rPr>
            </w:pPr>
          </w:p>
        </w:tc>
        <w:tc>
          <w:tcPr>
            <w:tcW w:w="341" w:type="pct"/>
            <w:vMerge/>
            <w:tcBorders>
              <w:top w:val="nil"/>
              <w:left w:val="single" w:sz="8" w:space="0" w:color="auto"/>
              <w:bottom w:val="single" w:sz="8" w:space="0" w:color="000000"/>
              <w:right w:val="single" w:sz="8" w:space="0" w:color="auto"/>
            </w:tcBorders>
            <w:tcMar>
              <w:left w:w="0" w:type="dxa"/>
              <w:right w:w="0" w:type="dxa"/>
            </w:tcMar>
            <w:vAlign w:val="center"/>
          </w:tcPr>
          <w:p w14:paraId="7C29EAA5" w14:textId="77777777" w:rsidR="005714F8" w:rsidRPr="000E5C49" w:rsidRDefault="005714F8" w:rsidP="00D4437E">
            <w:pPr>
              <w:widowControl/>
              <w:jc w:val="left"/>
              <w:rPr>
                <w:color w:val="000000" w:themeColor="text1"/>
                <w:kern w:val="0"/>
                <w:sz w:val="18"/>
                <w:szCs w:val="18"/>
              </w:rPr>
            </w:pPr>
          </w:p>
        </w:tc>
        <w:tc>
          <w:tcPr>
            <w:tcW w:w="456" w:type="pct"/>
            <w:tcBorders>
              <w:top w:val="nil"/>
              <w:left w:val="nil"/>
              <w:bottom w:val="single" w:sz="8" w:space="0" w:color="auto"/>
              <w:right w:val="single" w:sz="8" w:space="0" w:color="auto"/>
            </w:tcBorders>
            <w:shd w:val="clear" w:color="auto" w:fill="auto"/>
            <w:noWrap/>
            <w:tcMar>
              <w:left w:w="0" w:type="dxa"/>
              <w:right w:w="0" w:type="dxa"/>
            </w:tcMar>
            <w:vAlign w:val="center"/>
          </w:tcPr>
          <w:p w14:paraId="6F1BC056"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300</w:t>
            </w:r>
          </w:p>
        </w:tc>
        <w:tc>
          <w:tcPr>
            <w:tcW w:w="373" w:type="pct"/>
            <w:tcBorders>
              <w:top w:val="nil"/>
              <w:left w:val="nil"/>
              <w:bottom w:val="single" w:sz="8" w:space="0" w:color="auto"/>
              <w:right w:val="single" w:sz="8" w:space="0" w:color="auto"/>
            </w:tcBorders>
            <w:shd w:val="clear" w:color="auto" w:fill="auto"/>
            <w:noWrap/>
            <w:tcMar>
              <w:left w:w="0" w:type="dxa"/>
              <w:right w:w="0" w:type="dxa"/>
            </w:tcMar>
            <w:vAlign w:val="center"/>
          </w:tcPr>
          <w:p w14:paraId="16AEA1F3"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300</w:t>
            </w:r>
          </w:p>
        </w:tc>
        <w:tc>
          <w:tcPr>
            <w:tcW w:w="365" w:type="pct"/>
            <w:tcBorders>
              <w:top w:val="nil"/>
              <w:left w:val="nil"/>
              <w:bottom w:val="single" w:sz="8" w:space="0" w:color="auto"/>
              <w:right w:val="single" w:sz="8" w:space="0" w:color="auto"/>
            </w:tcBorders>
            <w:shd w:val="clear" w:color="auto" w:fill="auto"/>
            <w:noWrap/>
            <w:tcMar>
              <w:left w:w="0" w:type="dxa"/>
              <w:right w:w="0" w:type="dxa"/>
            </w:tcMar>
            <w:vAlign w:val="center"/>
          </w:tcPr>
          <w:p w14:paraId="4487A0BF"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w:t>
            </w:r>
          </w:p>
        </w:tc>
        <w:tc>
          <w:tcPr>
            <w:tcW w:w="400" w:type="pct"/>
            <w:tcBorders>
              <w:top w:val="nil"/>
              <w:left w:val="nil"/>
              <w:bottom w:val="single" w:sz="8" w:space="0" w:color="auto"/>
              <w:right w:val="single" w:sz="8" w:space="0" w:color="auto"/>
            </w:tcBorders>
            <w:shd w:val="clear" w:color="auto" w:fill="auto"/>
            <w:noWrap/>
            <w:tcMar>
              <w:left w:w="0" w:type="dxa"/>
              <w:right w:w="0" w:type="dxa"/>
            </w:tcMar>
            <w:vAlign w:val="center"/>
          </w:tcPr>
          <w:p w14:paraId="222EA571"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4</w:t>
            </w:r>
          </w:p>
        </w:tc>
        <w:tc>
          <w:tcPr>
            <w:tcW w:w="401" w:type="pct"/>
            <w:tcBorders>
              <w:top w:val="nil"/>
              <w:left w:val="nil"/>
              <w:bottom w:val="single" w:sz="8" w:space="0" w:color="auto"/>
              <w:right w:val="single" w:sz="8" w:space="0" w:color="auto"/>
            </w:tcBorders>
            <w:shd w:val="clear" w:color="auto" w:fill="auto"/>
            <w:noWrap/>
            <w:tcMar>
              <w:left w:w="0" w:type="dxa"/>
              <w:right w:w="0" w:type="dxa"/>
            </w:tcMar>
            <w:vAlign w:val="center"/>
          </w:tcPr>
          <w:p w14:paraId="728DA2A9"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9</w:t>
            </w:r>
          </w:p>
        </w:tc>
        <w:tc>
          <w:tcPr>
            <w:tcW w:w="365" w:type="pct"/>
            <w:tcBorders>
              <w:top w:val="nil"/>
              <w:left w:val="nil"/>
              <w:bottom w:val="single" w:sz="8" w:space="0" w:color="auto"/>
              <w:right w:val="single" w:sz="8" w:space="0" w:color="auto"/>
            </w:tcBorders>
            <w:shd w:val="clear" w:color="auto" w:fill="auto"/>
            <w:noWrap/>
            <w:tcMar>
              <w:left w:w="0" w:type="dxa"/>
              <w:right w:w="0" w:type="dxa"/>
            </w:tcMar>
            <w:vAlign w:val="center"/>
          </w:tcPr>
          <w:p w14:paraId="3EA61997"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2</w:t>
            </w:r>
          </w:p>
        </w:tc>
        <w:tc>
          <w:tcPr>
            <w:tcW w:w="400" w:type="pct"/>
            <w:tcBorders>
              <w:top w:val="nil"/>
              <w:left w:val="nil"/>
              <w:bottom w:val="single" w:sz="8" w:space="0" w:color="auto"/>
              <w:right w:val="single" w:sz="8" w:space="0" w:color="auto"/>
            </w:tcBorders>
            <w:shd w:val="clear" w:color="auto" w:fill="auto"/>
            <w:noWrap/>
            <w:tcMar>
              <w:left w:w="0" w:type="dxa"/>
              <w:right w:w="0" w:type="dxa"/>
            </w:tcMar>
            <w:vAlign w:val="center"/>
          </w:tcPr>
          <w:p w14:paraId="05309ACA"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6</w:t>
            </w:r>
          </w:p>
        </w:tc>
        <w:tc>
          <w:tcPr>
            <w:tcW w:w="401" w:type="pct"/>
            <w:tcBorders>
              <w:top w:val="nil"/>
              <w:left w:val="nil"/>
              <w:bottom w:val="single" w:sz="8" w:space="0" w:color="auto"/>
              <w:right w:val="single" w:sz="8" w:space="0" w:color="auto"/>
            </w:tcBorders>
            <w:shd w:val="clear" w:color="auto" w:fill="auto"/>
            <w:noWrap/>
            <w:tcMar>
              <w:left w:w="0" w:type="dxa"/>
              <w:right w:w="0" w:type="dxa"/>
            </w:tcMar>
            <w:vAlign w:val="center"/>
          </w:tcPr>
          <w:p w14:paraId="34AEDE32"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12</w:t>
            </w:r>
          </w:p>
        </w:tc>
        <w:tc>
          <w:tcPr>
            <w:tcW w:w="365" w:type="pct"/>
            <w:tcBorders>
              <w:top w:val="nil"/>
              <w:left w:val="nil"/>
              <w:bottom w:val="single" w:sz="8" w:space="0" w:color="auto"/>
              <w:right w:val="single" w:sz="8" w:space="0" w:color="auto"/>
            </w:tcBorders>
            <w:shd w:val="clear" w:color="auto" w:fill="auto"/>
            <w:noWrap/>
            <w:tcMar>
              <w:left w:w="0" w:type="dxa"/>
              <w:right w:w="0" w:type="dxa"/>
            </w:tcMar>
            <w:vAlign w:val="center"/>
          </w:tcPr>
          <w:p w14:paraId="338F0173"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2</w:t>
            </w:r>
          </w:p>
        </w:tc>
        <w:tc>
          <w:tcPr>
            <w:tcW w:w="400" w:type="pct"/>
            <w:tcBorders>
              <w:top w:val="nil"/>
              <w:left w:val="nil"/>
              <w:bottom w:val="single" w:sz="8" w:space="0" w:color="auto"/>
              <w:right w:val="single" w:sz="8" w:space="0" w:color="auto"/>
            </w:tcBorders>
            <w:shd w:val="clear" w:color="auto" w:fill="auto"/>
            <w:noWrap/>
            <w:tcMar>
              <w:left w:w="0" w:type="dxa"/>
              <w:right w:w="0" w:type="dxa"/>
            </w:tcMar>
            <w:vAlign w:val="center"/>
          </w:tcPr>
          <w:p w14:paraId="10377817"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7</w:t>
            </w:r>
          </w:p>
        </w:tc>
        <w:tc>
          <w:tcPr>
            <w:tcW w:w="398" w:type="pct"/>
            <w:tcBorders>
              <w:top w:val="nil"/>
              <w:left w:val="nil"/>
              <w:bottom w:val="single" w:sz="8" w:space="0" w:color="auto"/>
              <w:right w:val="single" w:sz="8" w:space="0" w:color="auto"/>
            </w:tcBorders>
            <w:shd w:val="clear" w:color="auto" w:fill="auto"/>
            <w:noWrap/>
            <w:tcMar>
              <w:left w:w="0" w:type="dxa"/>
              <w:right w:w="0" w:type="dxa"/>
            </w:tcMar>
            <w:vAlign w:val="center"/>
          </w:tcPr>
          <w:p w14:paraId="3B06BFA1"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14</w:t>
            </w:r>
          </w:p>
        </w:tc>
      </w:tr>
      <w:tr w:rsidR="000E5C49" w:rsidRPr="000E5C49" w14:paraId="3571D395" w14:textId="77777777" w:rsidTr="00D4437E">
        <w:trPr>
          <w:trHeight w:val="270"/>
          <w:jc w:val="center"/>
        </w:trPr>
        <w:tc>
          <w:tcPr>
            <w:tcW w:w="336" w:type="pct"/>
            <w:vMerge/>
            <w:tcBorders>
              <w:top w:val="nil"/>
              <w:left w:val="single" w:sz="8" w:space="0" w:color="auto"/>
              <w:bottom w:val="single" w:sz="8" w:space="0" w:color="000000"/>
              <w:right w:val="single" w:sz="8" w:space="0" w:color="auto"/>
            </w:tcBorders>
            <w:tcMar>
              <w:left w:w="0" w:type="dxa"/>
              <w:right w:w="0" w:type="dxa"/>
            </w:tcMar>
            <w:vAlign w:val="center"/>
          </w:tcPr>
          <w:p w14:paraId="49CAC77D" w14:textId="77777777" w:rsidR="005714F8" w:rsidRPr="000E5C49" w:rsidRDefault="005714F8" w:rsidP="00D4437E">
            <w:pPr>
              <w:widowControl/>
              <w:jc w:val="left"/>
              <w:rPr>
                <w:color w:val="000000" w:themeColor="text1"/>
                <w:kern w:val="0"/>
                <w:sz w:val="18"/>
                <w:szCs w:val="18"/>
              </w:rPr>
            </w:pPr>
          </w:p>
        </w:tc>
        <w:tc>
          <w:tcPr>
            <w:tcW w:w="341" w:type="pct"/>
            <w:vMerge w:val="restart"/>
            <w:tcBorders>
              <w:top w:val="nil"/>
              <w:left w:val="single" w:sz="8" w:space="0" w:color="auto"/>
              <w:bottom w:val="single" w:sz="8" w:space="0" w:color="000000"/>
              <w:right w:val="single" w:sz="8" w:space="0" w:color="auto"/>
            </w:tcBorders>
            <w:shd w:val="clear" w:color="auto" w:fill="auto"/>
            <w:noWrap/>
            <w:tcMar>
              <w:left w:w="0" w:type="dxa"/>
              <w:right w:w="0" w:type="dxa"/>
            </w:tcMar>
            <w:vAlign w:val="center"/>
          </w:tcPr>
          <w:p w14:paraId="0353DDA1"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1.6</w:t>
            </w:r>
          </w:p>
        </w:tc>
        <w:tc>
          <w:tcPr>
            <w:tcW w:w="456" w:type="pct"/>
            <w:tcBorders>
              <w:top w:val="nil"/>
              <w:left w:val="nil"/>
              <w:bottom w:val="nil"/>
              <w:right w:val="single" w:sz="8" w:space="0" w:color="auto"/>
            </w:tcBorders>
            <w:shd w:val="clear" w:color="auto" w:fill="auto"/>
            <w:noWrap/>
            <w:tcMar>
              <w:left w:w="0" w:type="dxa"/>
              <w:right w:w="0" w:type="dxa"/>
            </w:tcMar>
            <w:vAlign w:val="center"/>
          </w:tcPr>
          <w:p w14:paraId="436A2D73"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100</w:t>
            </w:r>
          </w:p>
        </w:tc>
        <w:tc>
          <w:tcPr>
            <w:tcW w:w="373" w:type="pct"/>
            <w:tcBorders>
              <w:top w:val="nil"/>
              <w:left w:val="nil"/>
              <w:bottom w:val="nil"/>
              <w:right w:val="single" w:sz="8" w:space="0" w:color="auto"/>
            </w:tcBorders>
            <w:shd w:val="clear" w:color="auto" w:fill="auto"/>
            <w:noWrap/>
            <w:tcMar>
              <w:left w:w="0" w:type="dxa"/>
              <w:right w:w="0" w:type="dxa"/>
            </w:tcMar>
            <w:vAlign w:val="center"/>
          </w:tcPr>
          <w:p w14:paraId="5B5E64F4"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160</w:t>
            </w:r>
          </w:p>
        </w:tc>
        <w:tc>
          <w:tcPr>
            <w:tcW w:w="365" w:type="pct"/>
            <w:tcBorders>
              <w:top w:val="nil"/>
              <w:left w:val="nil"/>
              <w:bottom w:val="nil"/>
              <w:right w:val="single" w:sz="8" w:space="0" w:color="auto"/>
            </w:tcBorders>
            <w:shd w:val="clear" w:color="auto" w:fill="auto"/>
            <w:noWrap/>
            <w:tcMar>
              <w:left w:w="0" w:type="dxa"/>
              <w:right w:w="0" w:type="dxa"/>
            </w:tcMar>
            <w:vAlign w:val="center"/>
          </w:tcPr>
          <w:p w14:paraId="4F53BCC1"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4</w:t>
            </w:r>
          </w:p>
        </w:tc>
        <w:tc>
          <w:tcPr>
            <w:tcW w:w="400" w:type="pct"/>
            <w:tcBorders>
              <w:top w:val="nil"/>
              <w:left w:val="nil"/>
              <w:bottom w:val="nil"/>
              <w:right w:val="single" w:sz="8" w:space="0" w:color="auto"/>
            </w:tcBorders>
            <w:shd w:val="clear" w:color="auto" w:fill="auto"/>
            <w:noWrap/>
            <w:tcMar>
              <w:left w:w="0" w:type="dxa"/>
              <w:right w:w="0" w:type="dxa"/>
            </w:tcMar>
            <w:vAlign w:val="center"/>
          </w:tcPr>
          <w:p w14:paraId="5A7D2954"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7</w:t>
            </w:r>
          </w:p>
        </w:tc>
        <w:tc>
          <w:tcPr>
            <w:tcW w:w="401" w:type="pct"/>
            <w:tcBorders>
              <w:top w:val="nil"/>
              <w:left w:val="nil"/>
              <w:bottom w:val="nil"/>
              <w:right w:val="single" w:sz="8" w:space="0" w:color="auto"/>
            </w:tcBorders>
            <w:shd w:val="clear" w:color="auto" w:fill="auto"/>
            <w:noWrap/>
            <w:tcMar>
              <w:left w:w="0" w:type="dxa"/>
              <w:right w:w="0" w:type="dxa"/>
            </w:tcMar>
            <w:vAlign w:val="center"/>
          </w:tcPr>
          <w:p w14:paraId="0EA766F7"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15</w:t>
            </w:r>
          </w:p>
        </w:tc>
        <w:tc>
          <w:tcPr>
            <w:tcW w:w="365" w:type="pct"/>
            <w:tcBorders>
              <w:top w:val="nil"/>
              <w:left w:val="nil"/>
              <w:bottom w:val="nil"/>
              <w:right w:val="single" w:sz="8" w:space="0" w:color="auto"/>
            </w:tcBorders>
            <w:shd w:val="clear" w:color="auto" w:fill="auto"/>
            <w:noWrap/>
            <w:tcMar>
              <w:left w:w="0" w:type="dxa"/>
              <w:right w:w="0" w:type="dxa"/>
            </w:tcMar>
            <w:vAlign w:val="center"/>
          </w:tcPr>
          <w:p w14:paraId="4725D757"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5</w:t>
            </w:r>
          </w:p>
        </w:tc>
        <w:tc>
          <w:tcPr>
            <w:tcW w:w="400" w:type="pct"/>
            <w:tcBorders>
              <w:top w:val="nil"/>
              <w:left w:val="nil"/>
              <w:bottom w:val="nil"/>
              <w:right w:val="single" w:sz="8" w:space="0" w:color="auto"/>
            </w:tcBorders>
            <w:shd w:val="clear" w:color="auto" w:fill="auto"/>
            <w:noWrap/>
            <w:tcMar>
              <w:left w:w="0" w:type="dxa"/>
              <w:right w:w="0" w:type="dxa"/>
            </w:tcMar>
            <w:vAlign w:val="center"/>
          </w:tcPr>
          <w:p w14:paraId="11C2F4A2"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10</w:t>
            </w:r>
          </w:p>
        </w:tc>
        <w:tc>
          <w:tcPr>
            <w:tcW w:w="401" w:type="pct"/>
            <w:tcBorders>
              <w:top w:val="nil"/>
              <w:left w:val="nil"/>
              <w:bottom w:val="nil"/>
              <w:right w:val="single" w:sz="8" w:space="0" w:color="auto"/>
            </w:tcBorders>
            <w:shd w:val="clear" w:color="auto" w:fill="auto"/>
            <w:noWrap/>
            <w:tcMar>
              <w:left w:w="0" w:type="dxa"/>
              <w:right w:w="0" w:type="dxa"/>
            </w:tcMar>
            <w:vAlign w:val="center"/>
          </w:tcPr>
          <w:p w14:paraId="7F2F9E06"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18</w:t>
            </w:r>
          </w:p>
        </w:tc>
        <w:tc>
          <w:tcPr>
            <w:tcW w:w="365" w:type="pct"/>
            <w:tcBorders>
              <w:top w:val="nil"/>
              <w:left w:val="nil"/>
              <w:bottom w:val="nil"/>
              <w:right w:val="single" w:sz="8" w:space="0" w:color="auto"/>
            </w:tcBorders>
            <w:shd w:val="clear" w:color="auto" w:fill="auto"/>
            <w:noWrap/>
            <w:tcMar>
              <w:left w:w="0" w:type="dxa"/>
              <w:right w:w="0" w:type="dxa"/>
            </w:tcMar>
            <w:vAlign w:val="center"/>
          </w:tcPr>
          <w:p w14:paraId="60CE4EB4"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6</w:t>
            </w:r>
          </w:p>
        </w:tc>
        <w:tc>
          <w:tcPr>
            <w:tcW w:w="400" w:type="pct"/>
            <w:tcBorders>
              <w:top w:val="nil"/>
              <w:left w:val="nil"/>
              <w:bottom w:val="nil"/>
              <w:right w:val="single" w:sz="8" w:space="0" w:color="auto"/>
            </w:tcBorders>
            <w:shd w:val="clear" w:color="auto" w:fill="auto"/>
            <w:noWrap/>
            <w:tcMar>
              <w:left w:w="0" w:type="dxa"/>
              <w:right w:w="0" w:type="dxa"/>
            </w:tcMar>
            <w:vAlign w:val="center"/>
          </w:tcPr>
          <w:p w14:paraId="65AE396A"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12</w:t>
            </w:r>
          </w:p>
        </w:tc>
        <w:tc>
          <w:tcPr>
            <w:tcW w:w="398" w:type="pct"/>
            <w:tcBorders>
              <w:top w:val="nil"/>
              <w:left w:val="nil"/>
              <w:bottom w:val="nil"/>
              <w:right w:val="single" w:sz="8" w:space="0" w:color="auto"/>
            </w:tcBorders>
            <w:shd w:val="clear" w:color="auto" w:fill="auto"/>
            <w:noWrap/>
            <w:tcMar>
              <w:left w:w="0" w:type="dxa"/>
              <w:right w:w="0" w:type="dxa"/>
            </w:tcMar>
            <w:vAlign w:val="center"/>
          </w:tcPr>
          <w:p w14:paraId="67DD722B"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21</w:t>
            </w:r>
          </w:p>
        </w:tc>
      </w:tr>
      <w:tr w:rsidR="000E5C49" w:rsidRPr="000E5C49" w14:paraId="56859846" w14:textId="77777777" w:rsidTr="00D4437E">
        <w:trPr>
          <w:trHeight w:val="270"/>
          <w:jc w:val="center"/>
        </w:trPr>
        <w:tc>
          <w:tcPr>
            <w:tcW w:w="336" w:type="pct"/>
            <w:vMerge/>
            <w:tcBorders>
              <w:top w:val="nil"/>
              <w:left w:val="single" w:sz="8" w:space="0" w:color="auto"/>
              <w:bottom w:val="single" w:sz="8" w:space="0" w:color="000000"/>
              <w:right w:val="single" w:sz="8" w:space="0" w:color="auto"/>
            </w:tcBorders>
            <w:tcMar>
              <w:left w:w="0" w:type="dxa"/>
              <w:right w:w="0" w:type="dxa"/>
            </w:tcMar>
            <w:vAlign w:val="center"/>
          </w:tcPr>
          <w:p w14:paraId="6ACECD8C" w14:textId="77777777" w:rsidR="005714F8" w:rsidRPr="000E5C49" w:rsidRDefault="005714F8" w:rsidP="00D4437E">
            <w:pPr>
              <w:widowControl/>
              <w:jc w:val="left"/>
              <w:rPr>
                <w:color w:val="000000" w:themeColor="text1"/>
                <w:kern w:val="0"/>
                <w:sz w:val="18"/>
                <w:szCs w:val="18"/>
              </w:rPr>
            </w:pPr>
          </w:p>
        </w:tc>
        <w:tc>
          <w:tcPr>
            <w:tcW w:w="341" w:type="pct"/>
            <w:vMerge/>
            <w:tcBorders>
              <w:top w:val="nil"/>
              <w:left w:val="single" w:sz="8" w:space="0" w:color="auto"/>
              <w:bottom w:val="single" w:sz="8" w:space="0" w:color="000000"/>
              <w:right w:val="single" w:sz="8" w:space="0" w:color="auto"/>
            </w:tcBorders>
            <w:tcMar>
              <w:left w:w="0" w:type="dxa"/>
              <w:right w:w="0" w:type="dxa"/>
            </w:tcMar>
            <w:vAlign w:val="center"/>
          </w:tcPr>
          <w:p w14:paraId="1AB06C92" w14:textId="77777777" w:rsidR="005714F8" w:rsidRPr="000E5C49" w:rsidRDefault="005714F8" w:rsidP="00D4437E">
            <w:pPr>
              <w:widowControl/>
              <w:jc w:val="left"/>
              <w:rPr>
                <w:color w:val="000000" w:themeColor="text1"/>
                <w:kern w:val="0"/>
                <w:sz w:val="18"/>
                <w:szCs w:val="18"/>
              </w:rPr>
            </w:pPr>
          </w:p>
        </w:tc>
        <w:tc>
          <w:tcPr>
            <w:tcW w:w="456" w:type="pct"/>
            <w:tcBorders>
              <w:top w:val="nil"/>
              <w:left w:val="nil"/>
              <w:bottom w:val="nil"/>
              <w:right w:val="single" w:sz="8" w:space="0" w:color="auto"/>
            </w:tcBorders>
            <w:shd w:val="clear" w:color="auto" w:fill="auto"/>
            <w:noWrap/>
            <w:tcMar>
              <w:left w:w="0" w:type="dxa"/>
              <w:right w:w="0" w:type="dxa"/>
            </w:tcMar>
            <w:vAlign w:val="center"/>
          </w:tcPr>
          <w:p w14:paraId="7D41E87D"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130</w:t>
            </w:r>
          </w:p>
        </w:tc>
        <w:tc>
          <w:tcPr>
            <w:tcW w:w="373" w:type="pct"/>
            <w:tcBorders>
              <w:top w:val="nil"/>
              <w:left w:val="nil"/>
              <w:bottom w:val="nil"/>
              <w:right w:val="single" w:sz="8" w:space="0" w:color="auto"/>
            </w:tcBorders>
            <w:shd w:val="clear" w:color="auto" w:fill="auto"/>
            <w:noWrap/>
            <w:tcMar>
              <w:left w:w="0" w:type="dxa"/>
              <w:right w:w="0" w:type="dxa"/>
            </w:tcMar>
            <w:vAlign w:val="center"/>
          </w:tcPr>
          <w:p w14:paraId="6481003D"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208</w:t>
            </w:r>
          </w:p>
        </w:tc>
        <w:tc>
          <w:tcPr>
            <w:tcW w:w="365" w:type="pct"/>
            <w:tcBorders>
              <w:top w:val="nil"/>
              <w:left w:val="nil"/>
              <w:bottom w:val="nil"/>
              <w:right w:val="single" w:sz="8" w:space="0" w:color="auto"/>
            </w:tcBorders>
            <w:shd w:val="clear" w:color="auto" w:fill="auto"/>
            <w:noWrap/>
            <w:tcMar>
              <w:left w:w="0" w:type="dxa"/>
              <w:right w:w="0" w:type="dxa"/>
            </w:tcMar>
            <w:vAlign w:val="center"/>
          </w:tcPr>
          <w:p w14:paraId="43F315AD"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3</w:t>
            </w:r>
          </w:p>
        </w:tc>
        <w:tc>
          <w:tcPr>
            <w:tcW w:w="400" w:type="pct"/>
            <w:tcBorders>
              <w:top w:val="nil"/>
              <w:left w:val="nil"/>
              <w:bottom w:val="nil"/>
              <w:right w:val="single" w:sz="8" w:space="0" w:color="auto"/>
            </w:tcBorders>
            <w:shd w:val="clear" w:color="auto" w:fill="auto"/>
            <w:noWrap/>
            <w:tcMar>
              <w:left w:w="0" w:type="dxa"/>
              <w:right w:w="0" w:type="dxa"/>
            </w:tcMar>
            <w:vAlign w:val="center"/>
          </w:tcPr>
          <w:p w14:paraId="5F936ECE"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6</w:t>
            </w:r>
          </w:p>
        </w:tc>
        <w:tc>
          <w:tcPr>
            <w:tcW w:w="401" w:type="pct"/>
            <w:tcBorders>
              <w:top w:val="nil"/>
              <w:left w:val="nil"/>
              <w:bottom w:val="nil"/>
              <w:right w:val="single" w:sz="8" w:space="0" w:color="auto"/>
            </w:tcBorders>
            <w:shd w:val="clear" w:color="auto" w:fill="auto"/>
            <w:noWrap/>
            <w:tcMar>
              <w:left w:w="0" w:type="dxa"/>
              <w:right w:w="0" w:type="dxa"/>
            </w:tcMar>
            <w:vAlign w:val="center"/>
          </w:tcPr>
          <w:p w14:paraId="360EB053"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13</w:t>
            </w:r>
          </w:p>
        </w:tc>
        <w:tc>
          <w:tcPr>
            <w:tcW w:w="365" w:type="pct"/>
            <w:tcBorders>
              <w:top w:val="nil"/>
              <w:left w:val="nil"/>
              <w:bottom w:val="nil"/>
              <w:right w:val="single" w:sz="8" w:space="0" w:color="auto"/>
            </w:tcBorders>
            <w:shd w:val="clear" w:color="auto" w:fill="auto"/>
            <w:noWrap/>
            <w:tcMar>
              <w:left w:w="0" w:type="dxa"/>
              <w:right w:w="0" w:type="dxa"/>
            </w:tcMar>
            <w:vAlign w:val="center"/>
          </w:tcPr>
          <w:p w14:paraId="6C8F31AC"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4</w:t>
            </w:r>
          </w:p>
        </w:tc>
        <w:tc>
          <w:tcPr>
            <w:tcW w:w="400" w:type="pct"/>
            <w:tcBorders>
              <w:top w:val="nil"/>
              <w:left w:val="nil"/>
              <w:bottom w:val="nil"/>
              <w:right w:val="single" w:sz="8" w:space="0" w:color="auto"/>
            </w:tcBorders>
            <w:shd w:val="clear" w:color="auto" w:fill="auto"/>
            <w:noWrap/>
            <w:tcMar>
              <w:left w:w="0" w:type="dxa"/>
              <w:right w:w="0" w:type="dxa"/>
            </w:tcMar>
            <w:vAlign w:val="center"/>
          </w:tcPr>
          <w:p w14:paraId="4C71854D"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8</w:t>
            </w:r>
          </w:p>
        </w:tc>
        <w:tc>
          <w:tcPr>
            <w:tcW w:w="401" w:type="pct"/>
            <w:tcBorders>
              <w:top w:val="nil"/>
              <w:left w:val="nil"/>
              <w:bottom w:val="nil"/>
              <w:right w:val="single" w:sz="8" w:space="0" w:color="auto"/>
            </w:tcBorders>
            <w:shd w:val="clear" w:color="auto" w:fill="auto"/>
            <w:noWrap/>
            <w:tcMar>
              <w:left w:w="0" w:type="dxa"/>
              <w:right w:w="0" w:type="dxa"/>
            </w:tcMar>
            <w:vAlign w:val="center"/>
          </w:tcPr>
          <w:p w14:paraId="3A13B184"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16</w:t>
            </w:r>
          </w:p>
        </w:tc>
        <w:tc>
          <w:tcPr>
            <w:tcW w:w="365" w:type="pct"/>
            <w:tcBorders>
              <w:top w:val="nil"/>
              <w:left w:val="nil"/>
              <w:bottom w:val="nil"/>
              <w:right w:val="single" w:sz="8" w:space="0" w:color="auto"/>
            </w:tcBorders>
            <w:shd w:val="clear" w:color="auto" w:fill="auto"/>
            <w:noWrap/>
            <w:tcMar>
              <w:left w:w="0" w:type="dxa"/>
              <w:right w:w="0" w:type="dxa"/>
            </w:tcMar>
            <w:vAlign w:val="center"/>
          </w:tcPr>
          <w:p w14:paraId="208DE6ED"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5</w:t>
            </w:r>
          </w:p>
        </w:tc>
        <w:tc>
          <w:tcPr>
            <w:tcW w:w="400" w:type="pct"/>
            <w:tcBorders>
              <w:top w:val="nil"/>
              <w:left w:val="nil"/>
              <w:bottom w:val="nil"/>
              <w:right w:val="single" w:sz="8" w:space="0" w:color="auto"/>
            </w:tcBorders>
            <w:shd w:val="clear" w:color="auto" w:fill="auto"/>
            <w:noWrap/>
            <w:tcMar>
              <w:left w:w="0" w:type="dxa"/>
              <w:right w:w="0" w:type="dxa"/>
            </w:tcMar>
            <w:vAlign w:val="center"/>
          </w:tcPr>
          <w:p w14:paraId="7EE0E0FE"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10</w:t>
            </w:r>
          </w:p>
        </w:tc>
        <w:tc>
          <w:tcPr>
            <w:tcW w:w="398" w:type="pct"/>
            <w:tcBorders>
              <w:top w:val="nil"/>
              <w:left w:val="nil"/>
              <w:bottom w:val="nil"/>
              <w:right w:val="single" w:sz="8" w:space="0" w:color="auto"/>
            </w:tcBorders>
            <w:shd w:val="clear" w:color="auto" w:fill="auto"/>
            <w:noWrap/>
            <w:tcMar>
              <w:left w:w="0" w:type="dxa"/>
              <w:right w:w="0" w:type="dxa"/>
            </w:tcMar>
            <w:vAlign w:val="center"/>
          </w:tcPr>
          <w:p w14:paraId="14247ABE"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19</w:t>
            </w:r>
          </w:p>
        </w:tc>
      </w:tr>
      <w:tr w:rsidR="000E5C49" w:rsidRPr="000E5C49" w14:paraId="410A6B4C" w14:textId="77777777" w:rsidTr="00D4437E">
        <w:trPr>
          <w:trHeight w:val="270"/>
          <w:jc w:val="center"/>
        </w:trPr>
        <w:tc>
          <w:tcPr>
            <w:tcW w:w="336" w:type="pct"/>
            <w:vMerge/>
            <w:tcBorders>
              <w:top w:val="nil"/>
              <w:left w:val="single" w:sz="8" w:space="0" w:color="auto"/>
              <w:bottom w:val="single" w:sz="8" w:space="0" w:color="000000"/>
              <w:right w:val="single" w:sz="8" w:space="0" w:color="auto"/>
            </w:tcBorders>
            <w:tcMar>
              <w:left w:w="0" w:type="dxa"/>
              <w:right w:w="0" w:type="dxa"/>
            </w:tcMar>
            <w:vAlign w:val="center"/>
          </w:tcPr>
          <w:p w14:paraId="5E2F99AF" w14:textId="77777777" w:rsidR="005714F8" w:rsidRPr="000E5C49" w:rsidRDefault="005714F8" w:rsidP="00D4437E">
            <w:pPr>
              <w:widowControl/>
              <w:jc w:val="left"/>
              <w:rPr>
                <w:color w:val="000000" w:themeColor="text1"/>
                <w:kern w:val="0"/>
                <w:sz w:val="18"/>
                <w:szCs w:val="18"/>
              </w:rPr>
            </w:pPr>
          </w:p>
        </w:tc>
        <w:tc>
          <w:tcPr>
            <w:tcW w:w="341" w:type="pct"/>
            <w:vMerge/>
            <w:tcBorders>
              <w:top w:val="nil"/>
              <w:left w:val="single" w:sz="8" w:space="0" w:color="auto"/>
              <w:bottom w:val="single" w:sz="8" w:space="0" w:color="000000"/>
              <w:right w:val="single" w:sz="8" w:space="0" w:color="auto"/>
            </w:tcBorders>
            <w:tcMar>
              <w:left w:w="0" w:type="dxa"/>
              <w:right w:w="0" w:type="dxa"/>
            </w:tcMar>
            <w:vAlign w:val="center"/>
          </w:tcPr>
          <w:p w14:paraId="6327A9C3" w14:textId="77777777" w:rsidR="005714F8" w:rsidRPr="000E5C49" w:rsidRDefault="005714F8" w:rsidP="00D4437E">
            <w:pPr>
              <w:widowControl/>
              <w:jc w:val="left"/>
              <w:rPr>
                <w:color w:val="000000" w:themeColor="text1"/>
                <w:kern w:val="0"/>
                <w:sz w:val="18"/>
                <w:szCs w:val="18"/>
              </w:rPr>
            </w:pPr>
          </w:p>
        </w:tc>
        <w:tc>
          <w:tcPr>
            <w:tcW w:w="456" w:type="pct"/>
            <w:tcBorders>
              <w:top w:val="nil"/>
              <w:left w:val="nil"/>
              <w:bottom w:val="nil"/>
              <w:right w:val="single" w:sz="8" w:space="0" w:color="auto"/>
            </w:tcBorders>
            <w:shd w:val="clear" w:color="auto" w:fill="auto"/>
            <w:noWrap/>
            <w:tcMar>
              <w:left w:w="0" w:type="dxa"/>
              <w:right w:w="0" w:type="dxa"/>
            </w:tcMar>
            <w:vAlign w:val="center"/>
          </w:tcPr>
          <w:p w14:paraId="03A879DB"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150</w:t>
            </w:r>
          </w:p>
        </w:tc>
        <w:tc>
          <w:tcPr>
            <w:tcW w:w="373" w:type="pct"/>
            <w:tcBorders>
              <w:top w:val="nil"/>
              <w:left w:val="nil"/>
              <w:bottom w:val="nil"/>
              <w:right w:val="single" w:sz="8" w:space="0" w:color="auto"/>
            </w:tcBorders>
            <w:shd w:val="clear" w:color="auto" w:fill="auto"/>
            <w:noWrap/>
            <w:tcMar>
              <w:left w:w="0" w:type="dxa"/>
              <w:right w:w="0" w:type="dxa"/>
            </w:tcMar>
            <w:vAlign w:val="center"/>
          </w:tcPr>
          <w:p w14:paraId="71577C21"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240</w:t>
            </w:r>
          </w:p>
        </w:tc>
        <w:tc>
          <w:tcPr>
            <w:tcW w:w="365" w:type="pct"/>
            <w:tcBorders>
              <w:top w:val="nil"/>
              <w:left w:val="nil"/>
              <w:bottom w:val="nil"/>
              <w:right w:val="single" w:sz="8" w:space="0" w:color="auto"/>
            </w:tcBorders>
            <w:shd w:val="clear" w:color="auto" w:fill="auto"/>
            <w:noWrap/>
            <w:tcMar>
              <w:left w:w="0" w:type="dxa"/>
              <w:right w:w="0" w:type="dxa"/>
            </w:tcMar>
            <w:vAlign w:val="center"/>
          </w:tcPr>
          <w:p w14:paraId="4441F952"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2</w:t>
            </w:r>
          </w:p>
        </w:tc>
        <w:tc>
          <w:tcPr>
            <w:tcW w:w="400" w:type="pct"/>
            <w:tcBorders>
              <w:top w:val="nil"/>
              <w:left w:val="nil"/>
              <w:bottom w:val="nil"/>
              <w:right w:val="single" w:sz="8" w:space="0" w:color="auto"/>
            </w:tcBorders>
            <w:shd w:val="clear" w:color="auto" w:fill="auto"/>
            <w:noWrap/>
            <w:tcMar>
              <w:left w:w="0" w:type="dxa"/>
              <w:right w:w="0" w:type="dxa"/>
            </w:tcMar>
            <w:vAlign w:val="center"/>
          </w:tcPr>
          <w:p w14:paraId="32069808"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6</w:t>
            </w:r>
          </w:p>
        </w:tc>
        <w:tc>
          <w:tcPr>
            <w:tcW w:w="401" w:type="pct"/>
            <w:tcBorders>
              <w:top w:val="nil"/>
              <w:left w:val="nil"/>
              <w:bottom w:val="nil"/>
              <w:right w:val="single" w:sz="8" w:space="0" w:color="auto"/>
            </w:tcBorders>
            <w:shd w:val="clear" w:color="auto" w:fill="auto"/>
            <w:noWrap/>
            <w:tcMar>
              <w:left w:w="0" w:type="dxa"/>
              <w:right w:w="0" w:type="dxa"/>
            </w:tcMar>
            <w:vAlign w:val="center"/>
          </w:tcPr>
          <w:p w14:paraId="42032B32"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12</w:t>
            </w:r>
          </w:p>
        </w:tc>
        <w:tc>
          <w:tcPr>
            <w:tcW w:w="365" w:type="pct"/>
            <w:tcBorders>
              <w:top w:val="nil"/>
              <w:left w:val="nil"/>
              <w:bottom w:val="nil"/>
              <w:right w:val="single" w:sz="8" w:space="0" w:color="auto"/>
            </w:tcBorders>
            <w:shd w:val="clear" w:color="auto" w:fill="auto"/>
            <w:noWrap/>
            <w:tcMar>
              <w:left w:w="0" w:type="dxa"/>
              <w:right w:w="0" w:type="dxa"/>
            </w:tcMar>
            <w:vAlign w:val="center"/>
          </w:tcPr>
          <w:p w14:paraId="0E9CF129"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3</w:t>
            </w:r>
          </w:p>
        </w:tc>
        <w:tc>
          <w:tcPr>
            <w:tcW w:w="400" w:type="pct"/>
            <w:tcBorders>
              <w:top w:val="nil"/>
              <w:left w:val="nil"/>
              <w:bottom w:val="nil"/>
              <w:right w:val="single" w:sz="8" w:space="0" w:color="auto"/>
            </w:tcBorders>
            <w:shd w:val="clear" w:color="auto" w:fill="auto"/>
            <w:noWrap/>
            <w:tcMar>
              <w:left w:w="0" w:type="dxa"/>
              <w:right w:w="0" w:type="dxa"/>
            </w:tcMar>
            <w:vAlign w:val="center"/>
          </w:tcPr>
          <w:p w14:paraId="35DC7D20"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8</w:t>
            </w:r>
          </w:p>
        </w:tc>
        <w:tc>
          <w:tcPr>
            <w:tcW w:w="401" w:type="pct"/>
            <w:tcBorders>
              <w:top w:val="nil"/>
              <w:left w:val="nil"/>
              <w:bottom w:val="nil"/>
              <w:right w:val="single" w:sz="8" w:space="0" w:color="auto"/>
            </w:tcBorders>
            <w:shd w:val="clear" w:color="auto" w:fill="auto"/>
            <w:noWrap/>
            <w:tcMar>
              <w:left w:w="0" w:type="dxa"/>
              <w:right w:w="0" w:type="dxa"/>
            </w:tcMar>
            <w:vAlign w:val="center"/>
          </w:tcPr>
          <w:p w14:paraId="66B8F62F"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15</w:t>
            </w:r>
          </w:p>
        </w:tc>
        <w:tc>
          <w:tcPr>
            <w:tcW w:w="365" w:type="pct"/>
            <w:tcBorders>
              <w:top w:val="nil"/>
              <w:left w:val="nil"/>
              <w:bottom w:val="nil"/>
              <w:right w:val="single" w:sz="8" w:space="0" w:color="auto"/>
            </w:tcBorders>
            <w:shd w:val="clear" w:color="auto" w:fill="auto"/>
            <w:noWrap/>
            <w:tcMar>
              <w:left w:w="0" w:type="dxa"/>
              <w:right w:w="0" w:type="dxa"/>
            </w:tcMar>
            <w:vAlign w:val="center"/>
          </w:tcPr>
          <w:p w14:paraId="60C966CD"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5</w:t>
            </w:r>
          </w:p>
        </w:tc>
        <w:tc>
          <w:tcPr>
            <w:tcW w:w="400" w:type="pct"/>
            <w:tcBorders>
              <w:top w:val="nil"/>
              <w:left w:val="nil"/>
              <w:bottom w:val="nil"/>
              <w:right w:val="single" w:sz="8" w:space="0" w:color="auto"/>
            </w:tcBorders>
            <w:shd w:val="clear" w:color="auto" w:fill="auto"/>
            <w:noWrap/>
            <w:tcMar>
              <w:left w:w="0" w:type="dxa"/>
              <w:right w:w="0" w:type="dxa"/>
            </w:tcMar>
            <w:vAlign w:val="center"/>
          </w:tcPr>
          <w:p w14:paraId="2979BEBC"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10</w:t>
            </w:r>
          </w:p>
        </w:tc>
        <w:tc>
          <w:tcPr>
            <w:tcW w:w="398" w:type="pct"/>
            <w:tcBorders>
              <w:top w:val="nil"/>
              <w:left w:val="nil"/>
              <w:bottom w:val="nil"/>
              <w:right w:val="single" w:sz="8" w:space="0" w:color="auto"/>
            </w:tcBorders>
            <w:shd w:val="clear" w:color="auto" w:fill="auto"/>
            <w:noWrap/>
            <w:tcMar>
              <w:left w:w="0" w:type="dxa"/>
              <w:right w:w="0" w:type="dxa"/>
            </w:tcMar>
            <w:vAlign w:val="center"/>
          </w:tcPr>
          <w:p w14:paraId="3E96FA3A"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18</w:t>
            </w:r>
          </w:p>
        </w:tc>
      </w:tr>
      <w:tr w:rsidR="000E5C49" w:rsidRPr="000E5C49" w14:paraId="3B1B92E1" w14:textId="77777777" w:rsidTr="00D4437E">
        <w:trPr>
          <w:trHeight w:val="270"/>
          <w:jc w:val="center"/>
        </w:trPr>
        <w:tc>
          <w:tcPr>
            <w:tcW w:w="336" w:type="pct"/>
            <w:vMerge/>
            <w:tcBorders>
              <w:top w:val="nil"/>
              <w:left w:val="single" w:sz="8" w:space="0" w:color="auto"/>
              <w:bottom w:val="single" w:sz="8" w:space="0" w:color="000000"/>
              <w:right w:val="single" w:sz="8" w:space="0" w:color="auto"/>
            </w:tcBorders>
            <w:tcMar>
              <w:left w:w="0" w:type="dxa"/>
              <w:right w:w="0" w:type="dxa"/>
            </w:tcMar>
            <w:vAlign w:val="center"/>
          </w:tcPr>
          <w:p w14:paraId="47C30F7C" w14:textId="77777777" w:rsidR="005714F8" w:rsidRPr="000E5C49" w:rsidRDefault="005714F8" w:rsidP="00D4437E">
            <w:pPr>
              <w:widowControl/>
              <w:jc w:val="left"/>
              <w:rPr>
                <w:color w:val="000000" w:themeColor="text1"/>
                <w:kern w:val="0"/>
                <w:sz w:val="18"/>
                <w:szCs w:val="18"/>
              </w:rPr>
            </w:pPr>
          </w:p>
        </w:tc>
        <w:tc>
          <w:tcPr>
            <w:tcW w:w="341" w:type="pct"/>
            <w:vMerge/>
            <w:tcBorders>
              <w:top w:val="nil"/>
              <w:left w:val="single" w:sz="8" w:space="0" w:color="auto"/>
              <w:bottom w:val="single" w:sz="8" w:space="0" w:color="000000"/>
              <w:right w:val="single" w:sz="8" w:space="0" w:color="auto"/>
            </w:tcBorders>
            <w:tcMar>
              <w:left w:w="0" w:type="dxa"/>
              <w:right w:w="0" w:type="dxa"/>
            </w:tcMar>
            <w:vAlign w:val="center"/>
          </w:tcPr>
          <w:p w14:paraId="2135EFD3" w14:textId="77777777" w:rsidR="005714F8" w:rsidRPr="000E5C49" w:rsidRDefault="005714F8" w:rsidP="00D4437E">
            <w:pPr>
              <w:widowControl/>
              <w:jc w:val="left"/>
              <w:rPr>
                <w:color w:val="000000" w:themeColor="text1"/>
                <w:kern w:val="0"/>
                <w:sz w:val="18"/>
                <w:szCs w:val="18"/>
              </w:rPr>
            </w:pPr>
          </w:p>
        </w:tc>
        <w:tc>
          <w:tcPr>
            <w:tcW w:w="456" w:type="pct"/>
            <w:tcBorders>
              <w:top w:val="nil"/>
              <w:left w:val="nil"/>
              <w:bottom w:val="nil"/>
              <w:right w:val="single" w:sz="8" w:space="0" w:color="auto"/>
            </w:tcBorders>
            <w:shd w:val="clear" w:color="auto" w:fill="auto"/>
            <w:noWrap/>
            <w:tcMar>
              <w:left w:w="0" w:type="dxa"/>
              <w:right w:w="0" w:type="dxa"/>
            </w:tcMar>
            <w:vAlign w:val="center"/>
          </w:tcPr>
          <w:p w14:paraId="2D3E3B15"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200</w:t>
            </w:r>
          </w:p>
        </w:tc>
        <w:tc>
          <w:tcPr>
            <w:tcW w:w="373" w:type="pct"/>
            <w:tcBorders>
              <w:top w:val="nil"/>
              <w:left w:val="nil"/>
              <w:bottom w:val="nil"/>
              <w:right w:val="single" w:sz="8" w:space="0" w:color="auto"/>
            </w:tcBorders>
            <w:shd w:val="clear" w:color="auto" w:fill="auto"/>
            <w:noWrap/>
            <w:tcMar>
              <w:left w:w="0" w:type="dxa"/>
              <w:right w:w="0" w:type="dxa"/>
            </w:tcMar>
            <w:vAlign w:val="center"/>
          </w:tcPr>
          <w:p w14:paraId="476D6EC4"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320</w:t>
            </w:r>
          </w:p>
        </w:tc>
        <w:tc>
          <w:tcPr>
            <w:tcW w:w="365" w:type="pct"/>
            <w:tcBorders>
              <w:top w:val="nil"/>
              <w:left w:val="nil"/>
              <w:bottom w:val="nil"/>
              <w:right w:val="single" w:sz="8" w:space="0" w:color="auto"/>
            </w:tcBorders>
            <w:shd w:val="clear" w:color="auto" w:fill="auto"/>
            <w:noWrap/>
            <w:tcMar>
              <w:left w:w="0" w:type="dxa"/>
              <w:right w:w="0" w:type="dxa"/>
            </w:tcMar>
            <w:vAlign w:val="center"/>
          </w:tcPr>
          <w:p w14:paraId="4C3F42BF"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2</w:t>
            </w:r>
          </w:p>
        </w:tc>
        <w:tc>
          <w:tcPr>
            <w:tcW w:w="400" w:type="pct"/>
            <w:tcBorders>
              <w:top w:val="nil"/>
              <w:left w:val="nil"/>
              <w:bottom w:val="nil"/>
              <w:right w:val="single" w:sz="8" w:space="0" w:color="auto"/>
            </w:tcBorders>
            <w:shd w:val="clear" w:color="auto" w:fill="auto"/>
            <w:noWrap/>
            <w:tcMar>
              <w:left w:w="0" w:type="dxa"/>
              <w:right w:w="0" w:type="dxa"/>
            </w:tcMar>
            <w:vAlign w:val="center"/>
          </w:tcPr>
          <w:p w14:paraId="31F088A8"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6</w:t>
            </w:r>
          </w:p>
        </w:tc>
        <w:tc>
          <w:tcPr>
            <w:tcW w:w="401" w:type="pct"/>
            <w:tcBorders>
              <w:top w:val="nil"/>
              <w:left w:val="nil"/>
              <w:bottom w:val="nil"/>
              <w:right w:val="single" w:sz="8" w:space="0" w:color="auto"/>
            </w:tcBorders>
            <w:shd w:val="clear" w:color="auto" w:fill="auto"/>
            <w:noWrap/>
            <w:tcMar>
              <w:left w:w="0" w:type="dxa"/>
              <w:right w:w="0" w:type="dxa"/>
            </w:tcMar>
            <w:vAlign w:val="center"/>
          </w:tcPr>
          <w:p w14:paraId="73B764C1"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12</w:t>
            </w:r>
          </w:p>
        </w:tc>
        <w:tc>
          <w:tcPr>
            <w:tcW w:w="365" w:type="pct"/>
            <w:tcBorders>
              <w:top w:val="nil"/>
              <w:left w:val="nil"/>
              <w:bottom w:val="nil"/>
              <w:right w:val="single" w:sz="8" w:space="0" w:color="auto"/>
            </w:tcBorders>
            <w:shd w:val="clear" w:color="auto" w:fill="auto"/>
            <w:noWrap/>
            <w:tcMar>
              <w:left w:w="0" w:type="dxa"/>
              <w:right w:w="0" w:type="dxa"/>
            </w:tcMar>
            <w:vAlign w:val="center"/>
          </w:tcPr>
          <w:p w14:paraId="5DA12424"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3</w:t>
            </w:r>
          </w:p>
        </w:tc>
        <w:tc>
          <w:tcPr>
            <w:tcW w:w="400" w:type="pct"/>
            <w:tcBorders>
              <w:top w:val="nil"/>
              <w:left w:val="nil"/>
              <w:bottom w:val="nil"/>
              <w:right w:val="single" w:sz="8" w:space="0" w:color="auto"/>
            </w:tcBorders>
            <w:shd w:val="clear" w:color="auto" w:fill="auto"/>
            <w:noWrap/>
            <w:tcMar>
              <w:left w:w="0" w:type="dxa"/>
              <w:right w:w="0" w:type="dxa"/>
            </w:tcMar>
            <w:vAlign w:val="center"/>
          </w:tcPr>
          <w:p w14:paraId="09F465CD"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8</w:t>
            </w:r>
          </w:p>
        </w:tc>
        <w:tc>
          <w:tcPr>
            <w:tcW w:w="401" w:type="pct"/>
            <w:tcBorders>
              <w:top w:val="nil"/>
              <w:left w:val="nil"/>
              <w:bottom w:val="nil"/>
              <w:right w:val="single" w:sz="8" w:space="0" w:color="auto"/>
            </w:tcBorders>
            <w:shd w:val="clear" w:color="auto" w:fill="auto"/>
            <w:noWrap/>
            <w:tcMar>
              <w:left w:w="0" w:type="dxa"/>
              <w:right w:w="0" w:type="dxa"/>
            </w:tcMar>
            <w:vAlign w:val="center"/>
          </w:tcPr>
          <w:p w14:paraId="7FF23273"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15</w:t>
            </w:r>
          </w:p>
        </w:tc>
        <w:tc>
          <w:tcPr>
            <w:tcW w:w="365" w:type="pct"/>
            <w:tcBorders>
              <w:top w:val="nil"/>
              <w:left w:val="nil"/>
              <w:bottom w:val="nil"/>
              <w:right w:val="single" w:sz="8" w:space="0" w:color="auto"/>
            </w:tcBorders>
            <w:shd w:val="clear" w:color="auto" w:fill="auto"/>
            <w:noWrap/>
            <w:tcMar>
              <w:left w:w="0" w:type="dxa"/>
              <w:right w:w="0" w:type="dxa"/>
            </w:tcMar>
            <w:vAlign w:val="center"/>
          </w:tcPr>
          <w:p w14:paraId="098662D6"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4</w:t>
            </w:r>
          </w:p>
        </w:tc>
        <w:tc>
          <w:tcPr>
            <w:tcW w:w="400" w:type="pct"/>
            <w:tcBorders>
              <w:top w:val="nil"/>
              <w:left w:val="nil"/>
              <w:bottom w:val="nil"/>
              <w:right w:val="single" w:sz="8" w:space="0" w:color="auto"/>
            </w:tcBorders>
            <w:shd w:val="clear" w:color="auto" w:fill="auto"/>
            <w:noWrap/>
            <w:tcMar>
              <w:left w:w="0" w:type="dxa"/>
              <w:right w:w="0" w:type="dxa"/>
            </w:tcMar>
            <w:vAlign w:val="center"/>
          </w:tcPr>
          <w:p w14:paraId="038A655E"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10</w:t>
            </w:r>
          </w:p>
        </w:tc>
        <w:tc>
          <w:tcPr>
            <w:tcW w:w="398" w:type="pct"/>
            <w:tcBorders>
              <w:top w:val="nil"/>
              <w:left w:val="nil"/>
              <w:bottom w:val="nil"/>
              <w:right w:val="single" w:sz="8" w:space="0" w:color="auto"/>
            </w:tcBorders>
            <w:shd w:val="clear" w:color="auto" w:fill="auto"/>
            <w:noWrap/>
            <w:tcMar>
              <w:left w:w="0" w:type="dxa"/>
              <w:right w:w="0" w:type="dxa"/>
            </w:tcMar>
            <w:vAlign w:val="center"/>
          </w:tcPr>
          <w:p w14:paraId="6F5F6E69"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18</w:t>
            </w:r>
          </w:p>
        </w:tc>
      </w:tr>
      <w:tr w:rsidR="000E5C49" w:rsidRPr="000E5C49" w14:paraId="0A04BCCF" w14:textId="77777777" w:rsidTr="00D4437E">
        <w:trPr>
          <w:trHeight w:val="270"/>
          <w:jc w:val="center"/>
        </w:trPr>
        <w:tc>
          <w:tcPr>
            <w:tcW w:w="336" w:type="pct"/>
            <w:vMerge/>
            <w:tcBorders>
              <w:top w:val="nil"/>
              <w:left w:val="single" w:sz="8" w:space="0" w:color="auto"/>
              <w:bottom w:val="single" w:sz="8" w:space="0" w:color="000000"/>
              <w:right w:val="single" w:sz="8" w:space="0" w:color="auto"/>
            </w:tcBorders>
            <w:tcMar>
              <w:left w:w="0" w:type="dxa"/>
              <w:right w:w="0" w:type="dxa"/>
            </w:tcMar>
            <w:vAlign w:val="center"/>
          </w:tcPr>
          <w:p w14:paraId="2BDE8866" w14:textId="77777777" w:rsidR="005714F8" w:rsidRPr="000E5C49" w:rsidRDefault="005714F8" w:rsidP="00D4437E">
            <w:pPr>
              <w:widowControl/>
              <w:jc w:val="left"/>
              <w:rPr>
                <w:color w:val="000000" w:themeColor="text1"/>
                <w:kern w:val="0"/>
                <w:sz w:val="18"/>
                <w:szCs w:val="18"/>
              </w:rPr>
            </w:pPr>
          </w:p>
        </w:tc>
        <w:tc>
          <w:tcPr>
            <w:tcW w:w="341" w:type="pct"/>
            <w:vMerge/>
            <w:tcBorders>
              <w:top w:val="nil"/>
              <w:left w:val="single" w:sz="8" w:space="0" w:color="auto"/>
              <w:bottom w:val="single" w:sz="8" w:space="0" w:color="000000"/>
              <w:right w:val="single" w:sz="8" w:space="0" w:color="auto"/>
            </w:tcBorders>
            <w:tcMar>
              <w:left w:w="0" w:type="dxa"/>
              <w:right w:w="0" w:type="dxa"/>
            </w:tcMar>
            <w:vAlign w:val="center"/>
          </w:tcPr>
          <w:p w14:paraId="13236F8C" w14:textId="77777777" w:rsidR="005714F8" w:rsidRPr="000E5C49" w:rsidRDefault="005714F8" w:rsidP="00D4437E">
            <w:pPr>
              <w:widowControl/>
              <w:jc w:val="left"/>
              <w:rPr>
                <w:color w:val="000000" w:themeColor="text1"/>
                <w:kern w:val="0"/>
                <w:sz w:val="18"/>
                <w:szCs w:val="18"/>
              </w:rPr>
            </w:pPr>
          </w:p>
        </w:tc>
        <w:tc>
          <w:tcPr>
            <w:tcW w:w="456" w:type="pct"/>
            <w:tcBorders>
              <w:top w:val="nil"/>
              <w:left w:val="nil"/>
              <w:bottom w:val="nil"/>
              <w:right w:val="single" w:sz="8" w:space="0" w:color="auto"/>
            </w:tcBorders>
            <w:shd w:val="clear" w:color="auto" w:fill="auto"/>
            <w:noWrap/>
            <w:tcMar>
              <w:left w:w="0" w:type="dxa"/>
              <w:right w:w="0" w:type="dxa"/>
            </w:tcMar>
            <w:vAlign w:val="center"/>
          </w:tcPr>
          <w:p w14:paraId="517B1411"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250</w:t>
            </w:r>
          </w:p>
        </w:tc>
        <w:tc>
          <w:tcPr>
            <w:tcW w:w="373" w:type="pct"/>
            <w:tcBorders>
              <w:top w:val="nil"/>
              <w:left w:val="nil"/>
              <w:bottom w:val="nil"/>
              <w:right w:val="single" w:sz="8" w:space="0" w:color="auto"/>
            </w:tcBorders>
            <w:shd w:val="clear" w:color="auto" w:fill="auto"/>
            <w:noWrap/>
            <w:tcMar>
              <w:left w:w="0" w:type="dxa"/>
              <w:right w:w="0" w:type="dxa"/>
            </w:tcMar>
            <w:vAlign w:val="center"/>
          </w:tcPr>
          <w:p w14:paraId="79BDB194"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400</w:t>
            </w:r>
          </w:p>
        </w:tc>
        <w:tc>
          <w:tcPr>
            <w:tcW w:w="365" w:type="pct"/>
            <w:tcBorders>
              <w:top w:val="nil"/>
              <w:left w:val="nil"/>
              <w:bottom w:val="nil"/>
              <w:right w:val="single" w:sz="8" w:space="0" w:color="auto"/>
            </w:tcBorders>
            <w:shd w:val="clear" w:color="auto" w:fill="auto"/>
            <w:noWrap/>
            <w:tcMar>
              <w:left w:w="0" w:type="dxa"/>
              <w:right w:w="0" w:type="dxa"/>
            </w:tcMar>
            <w:vAlign w:val="center"/>
          </w:tcPr>
          <w:p w14:paraId="7D52800F"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w:t>
            </w:r>
          </w:p>
        </w:tc>
        <w:tc>
          <w:tcPr>
            <w:tcW w:w="400" w:type="pct"/>
            <w:tcBorders>
              <w:top w:val="nil"/>
              <w:left w:val="nil"/>
              <w:bottom w:val="nil"/>
              <w:right w:val="single" w:sz="8" w:space="0" w:color="auto"/>
            </w:tcBorders>
            <w:shd w:val="clear" w:color="auto" w:fill="auto"/>
            <w:noWrap/>
            <w:tcMar>
              <w:left w:w="0" w:type="dxa"/>
              <w:right w:w="0" w:type="dxa"/>
            </w:tcMar>
            <w:vAlign w:val="center"/>
          </w:tcPr>
          <w:p w14:paraId="6107C50B"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6</w:t>
            </w:r>
          </w:p>
        </w:tc>
        <w:tc>
          <w:tcPr>
            <w:tcW w:w="401" w:type="pct"/>
            <w:tcBorders>
              <w:top w:val="nil"/>
              <w:left w:val="nil"/>
              <w:bottom w:val="nil"/>
              <w:right w:val="single" w:sz="8" w:space="0" w:color="auto"/>
            </w:tcBorders>
            <w:shd w:val="clear" w:color="auto" w:fill="auto"/>
            <w:noWrap/>
            <w:tcMar>
              <w:left w:w="0" w:type="dxa"/>
              <w:right w:w="0" w:type="dxa"/>
            </w:tcMar>
            <w:vAlign w:val="center"/>
          </w:tcPr>
          <w:p w14:paraId="021F321B"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11</w:t>
            </w:r>
          </w:p>
        </w:tc>
        <w:tc>
          <w:tcPr>
            <w:tcW w:w="365" w:type="pct"/>
            <w:tcBorders>
              <w:top w:val="nil"/>
              <w:left w:val="nil"/>
              <w:bottom w:val="nil"/>
              <w:right w:val="single" w:sz="8" w:space="0" w:color="auto"/>
            </w:tcBorders>
            <w:shd w:val="clear" w:color="auto" w:fill="auto"/>
            <w:noWrap/>
            <w:tcMar>
              <w:left w:w="0" w:type="dxa"/>
              <w:right w:w="0" w:type="dxa"/>
            </w:tcMar>
            <w:vAlign w:val="center"/>
          </w:tcPr>
          <w:p w14:paraId="01D1F9FF"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2</w:t>
            </w:r>
          </w:p>
        </w:tc>
        <w:tc>
          <w:tcPr>
            <w:tcW w:w="400" w:type="pct"/>
            <w:tcBorders>
              <w:top w:val="nil"/>
              <w:left w:val="nil"/>
              <w:bottom w:val="nil"/>
              <w:right w:val="single" w:sz="8" w:space="0" w:color="auto"/>
            </w:tcBorders>
            <w:shd w:val="clear" w:color="auto" w:fill="auto"/>
            <w:noWrap/>
            <w:tcMar>
              <w:left w:w="0" w:type="dxa"/>
              <w:right w:w="0" w:type="dxa"/>
            </w:tcMar>
            <w:vAlign w:val="center"/>
          </w:tcPr>
          <w:p w14:paraId="6F706A5A"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7</w:t>
            </w:r>
          </w:p>
        </w:tc>
        <w:tc>
          <w:tcPr>
            <w:tcW w:w="401" w:type="pct"/>
            <w:tcBorders>
              <w:top w:val="nil"/>
              <w:left w:val="nil"/>
              <w:bottom w:val="nil"/>
              <w:right w:val="single" w:sz="8" w:space="0" w:color="auto"/>
            </w:tcBorders>
            <w:shd w:val="clear" w:color="auto" w:fill="auto"/>
            <w:noWrap/>
            <w:tcMar>
              <w:left w:w="0" w:type="dxa"/>
              <w:right w:w="0" w:type="dxa"/>
            </w:tcMar>
            <w:vAlign w:val="center"/>
          </w:tcPr>
          <w:p w14:paraId="46ACF0CE"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14</w:t>
            </w:r>
          </w:p>
        </w:tc>
        <w:tc>
          <w:tcPr>
            <w:tcW w:w="365" w:type="pct"/>
            <w:tcBorders>
              <w:top w:val="nil"/>
              <w:left w:val="nil"/>
              <w:bottom w:val="nil"/>
              <w:right w:val="single" w:sz="8" w:space="0" w:color="auto"/>
            </w:tcBorders>
            <w:shd w:val="clear" w:color="auto" w:fill="auto"/>
            <w:noWrap/>
            <w:tcMar>
              <w:left w:w="0" w:type="dxa"/>
              <w:right w:w="0" w:type="dxa"/>
            </w:tcMar>
            <w:vAlign w:val="center"/>
          </w:tcPr>
          <w:p w14:paraId="739EF99B"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3</w:t>
            </w:r>
          </w:p>
        </w:tc>
        <w:tc>
          <w:tcPr>
            <w:tcW w:w="400" w:type="pct"/>
            <w:tcBorders>
              <w:top w:val="nil"/>
              <w:left w:val="nil"/>
              <w:bottom w:val="nil"/>
              <w:right w:val="single" w:sz="8" w:space="0" w:color="auto"/>
            </w:tcBorders>
            <w:shd w:val="clear" w:color="auto" w:fill="auto"/>
            <w:noWrap/>
            <w:tcMar>
              <w:left w:w="0" w:type="dxa"/>
              <w:right w:w="0" w:type="dxa"/>
            </w:tcMar>
            <w:vAlign w:val="center"/>
          </w:tcPr>
          <w:p w14:paraId="34DAA94B"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9</w:t>
            </w:r>
          </w:p>
        </w:tc>
        <w:tc>
          <w:tcPr>
            <w:tcW w:w="398" w:type="pct"/>
            <w:tcBorders>
              <w:top w:val="nil"/>
              <w:left w:val="nil"/>
              <w:bottom w:val="nil"/>
              <w:right w:val="single" w:sz="8" w:space="0" w:color="auto"/>
            </w:tcBorders>
            <w:shd w:val="clear" w:color="auto" w:fill="auto"/>
            <w:noWrap/>
            <w:tcMar>
              <w:left w:w="0" w:type="dxa"/>
              <w:right w:w="0" w:type="dxa"/>
            </w:tcMar>
            <w:vAlign w:val="center"/>
          </w:tcPr>
          <w:p w14:paraId="439D70FF"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16</w:t>
            </w:r>
          </w:p>
        </w:tc>
      </w:tr>
      <w:tr w:rsidR="000E5C49" w:rsidRPr="000E5C49" w14:paraId="0A85071F" w14:textId="77777777" w:rsidTr="00D4437E">
        <w:trPr>
          <w:trHeight w:val="285"/>
          <w:jc w:val="center"/>
        </w:trPr>
        <w:tc>
          <w:tcPr>
            <w:tcW w:w="336" w:type="pct"/>
            <w:vMerge/>
            <w:tcBorders>
              <w:top w:val="nil"/>
              <w:left w:val="single" w:sz="8" w:space="0" w:color="auto"/>
              <w:bottom w:val="single" w:sz="8" w:space="0" w:color="000000"/>
              <w:right w:val="single" w:sz="8" w:space="0" w:color="auto"/>
            </w:tcBorders>
            <w:tcMar>
              <w:left w:w="0" w:type="dxa"/>
              <w:right w:w="0" w:type="dxa"/>
            </w:tcMar>
            <w:vAlign w:val="center"/>
          </w:tcPr>
          <w:p w14:paraId="72CC0054" w14:textId="77777777" w:rsidR="005714F8" w:rsidRPr="000E5C49" w:rsidRDefault="005714F8" w:rsidP="00D4437E">
            <w:pPr>
              <w:widowControl/>
              <w:jc w:val="left"/>
              <w:rPr>
                <w:color w:val="000000" w:themeColor="text1"/>
                <w:kern w:val="0"/>
                <w:sz w:val="18"/>
                <w:szCs w:val="18"/>
              </w:rPr>
            </w:pPr>
          </w:p>
        </w:tc>
        <w:tc>
          <w:tcPr>
            <w:tcW w:w="341" w:type="pct"/>
            <w:vMerge/>
            <w:tcBorders>
              <w:top w:val="nil"/>
              <w:left w:val="single" w:sz="8" w:space="0" w:color="auto"/>
              <w:bottom w:val="single" w:sz="8" w:space="0" w:color="000000"/>
              <w:right w:val="single" w:sz="8" w:space="0" w:color="auto"/>
            </w:tcBorders>
            <w:tcMar>
              <w:left w:w="0" w:type="dxa"/>
              <w:right w:w="0" w:type="dxa"/>
            </w:tcMar>
            <w:vAlign w:val="center"/>
          </w:tcPr>
          <w:p w14:paraId="17357A06" w14:textId="77777777" w:rsidR="005714F8" w:rsidRPr="000E5C49" w:rsidRDefault="005714F8" w:rsidP="00D4437E">
            <w:pPr>
              <w:widowControl/>
              <w:jc w:val="left"/>
              <w:rPr>
                <w:color w:val="000000" w:themeColor="text1"/>
                <w:kern w:val="0"/>
                <w:sz w:val="18"/>
                <w:szCs w:val="18"/>
              </w:rPr>
            </w:pPr>
          </w:p>
        </w:tc>
        <w:tc>
          <w:tcPr>
            <w:tcW w:w="456" w:type="pct"/>
            <w:tcBorders>
              <w:top w:val="nil"/>
              <w:left w:val="nil"/>
              <w:bottom w:val="single" w:sz="8" w:space="0" w:color="auto"/>
              <w:right w:val="single" w:sz="8" w:space="0" w:color="auto"/>
            </w:tcBorders>
            <w:shd w:val="clear" w:color="auto" w:fill="auto"/>
            <w:noWrap/>
            <w:tcMar>
              <w:left w:w="0" w:type="dxa"/>
              <w:right w:w="0" w:type="dxa"/>
            </w:tcMar>
            <w:vAlign w:val="center"/>
          </w:tcPr>
          <w:p w14:paraId="7996F40B"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300</w:t>
            </w:r>
          </w:p>
        </w:tc>
        <w:tc>
          <w:tcPr>
            <w:tcW w:w="373" w:type="pct"/>
            <w:tcBorders>
              <w:top w:val="nil"/>
              <w:left w:val="nil"/>
              <w:bottom w:val="single" w:sz="8" w:space="0" w:color="auto"/>
              <w:right w:val="single" w:sz="8" w:space="0" w:color="auto"/>
            </w:tcBorders>
            <w:shd w:val="clear" w:color="auto" w:fill="auto"/>
            <w:noWrap/>
            <w:tcMar>
              <w:left w:w="0" w:type="dxa"/>
              <w:right w:w="0" w:type="dxa"/>
            </w:tcMar>
            <w:vAlign w:val="center"/>
          </w:tcPr>
          <w:p w14:paraId="2F1D4F38"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480</w:t>
            </w:r>
          </w:p>
        </w:tc>
        <w:tc>
          <w:tcPr>
            <w:tcW w:w="365" w:type="pct"/>
            <w:tcBorders>
              <w:top w:val="nil"/>
              <w:left w:val="nil"/>
              <w:bottom w:val="single" w:sz="8" w:space="0" w:color="auto"/>
              <w:right w:val="single" w:sz="8" w:space="0" w:color="auto"/>
            </w:tcBorders>
            <w:shd w:val="clear" w:color="auto" w:fill="auto"/>
            <w:noWrap/>
            <w:tcMar>
              <w:left w:w="0" w:type="dxa"/>
              <w:right w:w="0" w:type="dxa"/>
            </w:tcMar>
            <w:vAlign w:val="center"/>
          </w:tcPr>
          <w:p w14:paraId="1274EFB0"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w:t>
            </w:r>
          </w:p>
        </w:tc>
        <w:tc>
          <w:tcPr>
            <w:tcW w:w="400" w:type="pct"/>
            <w:tcBorders>
              <w:top w:val="nil"/>
              <w:left w:val="nil"/>
              <w:bottom w:val="single" w:sz="8" w:space="0" w:color="auto"/>
              <w:right w:val="single" w:sz="8" w:space="0" w:color="auto"/>
            </w:tcBorders>
            <w:shd w:val="clear" w:color="auto" w:fill="auto"/>
            <w:noWrap/>
            <w:tcMar>
              <w:left w:w="0" w:type="dxa"/>
              <w:right w:w="0" w:type="dxa"/>
            </w:tcMar>
            <w:vAlign w:val="center"/>
          </w:tcPr>
          <w:p w14:paraId="2B1BEC56"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5</w:t>
            </w:r>
          </w:p>
        </w:tc>
        <w:tc>
          <w:tcPr>
            <w:tcW w:w="401" w:type="pct"/>
            <w:tcBorders>
              <w:top w:val="nil"/>
              <w:left w:val="nil"/>
              <w:bottom w:val="single" w:sz="8" w:space="0" w:color="auto"/>
              <w:right w:val="single" w:sz="8" w:space="0" w:color="auto"/>
            </w:tcBorders>
            <w:shd w:val="clear" w:color="auto" w:fill="auto"/>
            <w:noWrap/>
            <w:tcMar>
              <w:left w:w="0" w:type="dxa"/>
              <w:right w:w="0" w:type="dxa"/>
            </w:tcMar>
            <w:vAlign w:val="center"/>
          </w:tcPr>
          <w:p w14:paraId="694657F6"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10</w:t>
            </w:r>
          </w:p>
        </w:tc>
        <w:tc>
          <w:tcPr>
            <w:tcW w:w="365" w:type="pct"/>
            <w:tcBorders>
              <w:top w:val="nil"/>
              <w:left w:val="nil"/>
              <w:bottom w:val="single" w:sz="8" w:space="0" w:color="auto"/>
              <w:right w:val="single" w:sz="8" w:space="0" w:color="auto"/>
            </w:tcBorders>
            <w:shd w:val="clear" w:color="auto" w:fill="auto"/>
            <w:noWrap/>
            <w:tcMar>
              <w:left w:w="0" w:type="dxa"/>
              <w:right w:w="0" w:type="dxa"/>
            </w:tcMar>
            <w:vAlign w:val="center"/>
          </w:tcPr>
          <w:p w14:paraId="4AA96576"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2</w:t>
            </w:r>
          </w:p>
        </w:tc>
        <w:tc>
          <w:tcPr>
            <w:tcW w:w="400" w:type="pct"/>
            <w:tcBorders>
              <w:top w:val="nil"/>
              <w:left w:val="nil"/>
              <w:bottom w:val="single" w:sz="8" w:space="0" w:color="auto"/>
              <w:right w:val="single" w:sz="8" w:space="0" w:color="auto"/>
            </w:tcBorders>
            <w:shd w:val="clear" w:color="auto" w:fill="auto"/>
            <w:noWrap/>
            <w:tcMar>
              <w:left w:w="0" w:type="dxa"/>
              <w:right w:w="0" w:type="dxa"/>
            </w:tcMar>
            <w:vAlign w:val="center"/>
          </w:tcPr>
          <w:p w14:paraId="5FA64BB0"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6</w:t>
            </w:r>
          </w:p>
        </w:tc>
        <w:tc>
          <w:tcPr>
            <w:tcW w:w="401" w:type="pct"/>
            <w:tcBorders>
              <w:top w:val="nil"/>
              <w:left w:val="nil"/>
              <w:bottom w:val="single" w:sz="8" w:space="0" w:color="auto"/>
              <w:right w:val="single" w:sz="8" w:space="0" w:color="auto"/>
            </w:tcBorders>
            <w:shd w:val="clear" w:color="auto" w:fill="auto"/>
            <w:noWrap/>
            <w:tcMar>
              <w:left w:w="0" w:type="dxa"/>
              <w:right w:w="0" w:type="dxa"/>
            </w:tcMar>
            <w:vAlign w:val="center"/>
          </w:tcPr>
          <w:p w14:paraId="09B28764"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13</w:t>
            </w:r>
          </w:p>
        </w:tc>
        <w:tc>
          <w:tcPr>
            <w:tcW w:w="365" w:type="pct"/>
            <w:tcBorders>
              <w:top w:val="nil"/>
              <w:left w:val="nil"/>
              <w:bottom w:val="single" w:sz="8" w:space="0" w:color="auto"/>
              <w:right w:val="single" w:sz="8" w:space="0" w:color="auto"/>
            </w:tcBorders>
            <w:shd w:val="clear" w:color="auto" w:fill="auto"/>
            <w:noWrap/>
            <w:tcMar>
              <w:left w:w="0" w:type="dxa"/>
              <w:right w:w="0" w:type="dxa"/>
            </w:tcMar>
            <w:vAlign w:val="center"/>
          </w:tcPr>
          <w:p w14:paraId="2100C2C0"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3</w:t>
            </w:r>
          </w:p>
        </w:tc>
        <w:tc>
          <w:tcPr>
            <w:tcW w:w="400" w:type="pct"/>
            <w:tcBorders>
              <w:top w:val="nil"/>
              <w:left w:val="nil"/>
              <w:bottom w:val="single" w:sz="8" w:space="0" w:color="auto"/>
              <w:right w:val="single" w:sz="8" w:space="0" w:color="auto"/>
            </w:tcBorders>
            <w:shd w:val="clear" w:color="auto" w:fill="auto"/>
            <w:noWrap/>
            <w:tcMar>
              <w:left w:w="0" w:type="dxa"/>
              <w:right w:w="0" w:type="dxa"/>
            </w:tcMar>
            <w:vAlign w:val="center"/>
          </w:tcPr>
          <w:p w14:paraId="353BF4CD"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8</w:t>
            </w:r>
          </w:p>
        </w:tc>
        <w:tc>
          <w:tcPr>
            <w:tcW w:w="398" w:type="pct"/>
            <w:tcBorders>
              <w:top w:val="nil"/>
              <w:left w:val="nil"/>
              <w:bottom w:val="single" w:sz="8" w:space="0" w:color="auto"/>
              <w:right w:val="single" w:sz="8" w:space="0" w:color="auto"/>
            </w:tcBorders>
            <w:shd w:val="clear" w:color="auto" w:fill="auto"/>
            <w:noWrap/>
            <w:tcMar>
              <w:left w:w="0" w:type="dxa"/>
              <w:right w:w="0" w:type="dxa"/>
            </w:tcMar>
            <w:vAlign w:val="center"/>
          </w:tcPr>
          <w:p w14:paraId="582B2706"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15</w:t>
            </w:r>
          </w:p>
        </w:tc>
      </w:tr>
      <w:tr w:rsidR="000E5C49" w:rsidRPr="000E5C49" w14:paraId="4BB08FA9" w14:textId="77777777" w:rsidTr="00D4437E">
        <w:trPr>
          <w:trHeight w:val="270"/>
          <w:jc w:val="center"/>
        </w:trPr>
        <w:tc>
          <w:tcPr>
            <w:tcW w:w="336" w:type="pct"/>
            <w:vMerge w:val="restart"/>
            <w:tcBorders>
              <w:top w:val="nil"/>
              <w:left w:val="single" w:sz="8" w:space="0" w:color="auto"/>
              <w:bottom w:val="single" w:sz="8" w:space="0" w:color="000000"/>
              <w:right w:val="single" w:sz="8" w:space="0" w:color="auto"/>
            </w:tcBorders>
            <w:shd w:val="clear" w:color="auto" w:fill="auto"/>
            <w:tcMar>
              <w:left w:w="0" w:type="dxa"/>
              <w:right w:w="0" w:type="dxa"/>
            </w:tcMar>
            <w:vAlign w:val="center"/>
          </w:tcPr>
          <w:p w14:paraId="2C6EDFFE"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80</w:t>
            </w:r>
          </w:p>
        </w:tc>
        <w:tc>
          <w:tcPr>
            <w:tcW w:w="341" w:type="pct"/>
            <w:vMerge w:val="restart"/>
            <w:tcBorders>
              <w:top w:val="nil"/>
              <w:left w:val="single" w:sz="8" w:space="0" w:color="auto"/>
              <w:bottom w:val="single" w:sz="8" w:space="0" w:color="000000"/>
              <w:right w:val="single" w:sz="8" w:space="0" w:color="auto"/>
            </w:tcBorders>
            <w:shd w:val="clear" w:color="auto" w:fill="auto"/>
            <w:tcMar>
              <w:left w:w="0" w:type="dxa"/>
              <w:right w:w="0" w:type="dxa"/>
            </w:tcMar>
            <w:vAlign w:val="center"/>
          </w:tcPr>
          <w:p w14:paraId="3493E1CD"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w:t>
            </w:r>
          </w:p>
        </w:tc>
        <w:tc>
          <w:tcPr>
            <w:tcW w:w="456" w:type="pct"/>
            <w:tcBorders>
              <w:top w:val="nil"/>
              <w:left w:val="nil"/>
              <w:bottom w:val="nil"/>
              <w:right w:val="single" w:sz="8" w:space="0" w:color="auto"/>
            </w:tcBorders>
            <w:shd w:val="clear" w:color="auto" w:fill="auto"/>
            <w:noWrap/>
            <w:tcMar>
              <w:left w:w="0" w:type="dxa"/>
              <w:right w:w="0" w:type="dxa"/>
            </w:tcMar>
            <w:vAlign w:val="center"/>
          </w:tcPr>
          <w:p w14:paraId="284A36BD"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100</w:t>
            </w:r>
          </w:p>
        </w:tc>
        <w:tc>
          <w:tcPr>
            <w:tcW w:w="373" w:type="pct"/>
            <w:tcBorders>
              <w:top w:val="nil"/>
              <w:left w:val="nil"/>
              <w:bottom w:val="nil"/>
              <w:right w:val="single" w:sz="8" w:space="0" w:color="auto"/>
            </w:tcBorders>
            <w:shd w:val="clear" w:color="auto" w:fill="auto"/>
            <w:noWrap/>
            <w:tcMar>
              <w:left w:w="0" w:type="dxa"/>
              <w:right w:w="0" w:type="dxa"/>
            </w:tcMar>
            <w:vAlign w:val="center"/>
          </w:tcPr>
          <w:p w14:paraId="4222AC27"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100</w:t>
            </w:r>
          </w:p>
        </w:tc>
        <w:tc>
          <w:tcPr>
            <w:tcW w:w="365" w:type="pct"/>
            <w:tcBorders>
              <w:top w:val="nil"/>
              <w:left w:val="nil"/>
              <w:bottom w:val="nil"/>
              <w:right w:val="single" w:sz="8" w:space="0" w:color="auto"/>
            </w:tcBorders>
            <w:shd w:val="clear" w:color="auto" w:fill="auto"/>
            <w:noWrap/>
            <w:tcMar>
              <w:left w:w="0" w:type="dxa"/>
              <w:right w:w="0" w:type="dxa"/>
            </w:tcMar>
            <w:vAlign w:val="center"/>
          </w:tcPr>
          <w:p w14:paraId="4733368C"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6</w:t>
            </w:r>
          </w:p>
        </w:tc>
        <w:tc>
          <w:tcPr>
            <w:tcW w:w="400" w:type="pct"/>
            <w:tcBorders>
              <w:top w:val="nil"/>
              <w:left w:val="nil"/>
              <w:bottom w:val="nil"/>
              <w:right w:val="single" w:sz="8" w:space="0" w:color="auto"/>
            </w:tcBorders>
            <w:shd w:val="clear" w:color="auto" w:fill="auto"/>
            <w:noWrap/>
            <w:tcMar>
              <w:left w:w="0" w:type="dxa"/>
              <w:right w:w="0" w:type="dxa"/>
            </w:tcMar>
            <w:vAlign w:val="center"/>
          </w:tcPr>
          <w:p w14:paraId="12C085A9"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11</w:t>
            </w:r>
          </w:p>
        </w:tc>
        <w:tc>
          <w:tcPr>
            <w:tcW w:w="401" w:type="pct"/>
            <w:tcBorders>
              <w:top w:val="nil"/>
              <w:left w:val="nil"/>
              <w:bottom w:val="nil"/>
              <w:right w:val="single" w:sz="8" w:space="0" w:color="auto"/>
            </w:tcBorders>
            <w:shd w:val="clear" w:color="auto" w:fill="auto"/>
            <w:noWrap/>
            <w:tcMar>
              <w:left w:w="0" w:type="dxa"/>
              <w:right w:w="0" w:type="dxa"/>
            </w:tcMar>
            <w:vAlign w:val="center"/>
          </w:tcPr>
          <w:p w14:paraId="7ED44DFA"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21</w:t>
            </w:r>
          </w:p>
        </w:tc>
        <w:tc>
          <w:tcPr>
            <w:tcW w:w="365" w:type="pct"/>
            <w:tcBorders>
              <w:top w:val="nil"/>
              <w:left w:val="nil"/>
              <w:bottom w:val="nil"/>
              <w:right w:val="single" w:sz="8" w:space="0" w:color="auto"/>
            </w:tcBorders>
            <w:shd w:val="clear" w:color="auto" w:fill="auto"/>
            <w:noWrap/>
            <w:tcMar>
              <w:left w:w="0" w:type="dxa"/>
              <w:right w:w="0" w:type="dxa"/>
            </w:tcMar>
            <w:vAlign w:val="center"/>
          </w:tcPr>
          <w:p w14:paraId="31C068C1"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7</w:t>
            </w:r>
          </w:p>
        </w:tc>
        <w:tc>
          <w:tcPr>
            <w:tcW w:w="400" w:type="pct"/>
            <w:tcBorders>
              <w:top w:val="nil"/>
              <w:left w:val="nil"/>
              <w:bottom w:val="nil"/>
              <w:right w:val="single" w:sz="8" w:space="0" w:color="auto"/>
            </w:tcBorders>
            <w:shd w:val="clear" w:color="auto" w:fill="auto"/>
            <w:noWrap/>
            <w:tcMar>
              <w:left w:w="0" w:type="dxa"/>
              <w:right w:w="0" w:type="dxa"/>
            </w:tcMar>
            <w:vAlign w:val="center"/>
          </w:tcPr>
          <w:p w14:paraId="3D7F948C"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14</w:t>
            </w:r>
          </w:p>
        </w:tc>
        <w:tc>
          <w:tcPr>
            <w:tcW w:w="401" w:type="pct"/>
            <w:tcBorders>
              <w:top w:val="nil"/>
              <w:left w:val="nil"/>
              <w:bottom w:val="nil"/>
              <w:right w:val="single" w:sz="8" w:space="0" w:color="auto"/>
            </w:tcBorders>
            <w:shd w:val="clear" w:color="auto" w:fill="auto"/>
            <w:noWrap/>
            <w:tcMar>
              <w:left w:w="0" w:type="dxa"/>
              <w:right w:w="0" w:type="dxa"/>
            </w:tcMar>
            <w:vAlign w:val="center"/>
          </w:tcPr>
          <w:p w14:paraId="62728FEE"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25</w:t>
            </w:r>
          </w:p>
        </w:tc>
        <w:tc>
          <w:tcPr>
            <w:tcW w:w="365" w:type="pct"/>
            <w:tcBorders>
              <w:top w:val="nil"/>
              <w:left w:val="nil"/>
              <w:bottom w:val="nil"/>
              <w:right w:val="single" w:sz="8" w:space="0" w:color="auto"/>
            </w:tcBorders>
            <w:shd w:val="clear" w:color="auto" w:fill="auto"/>
            <w:noWrap/>
            <w:tcMar>
              <w:left w:w="0" w:type="dxa"/>
              <w:right w:w="0" w:type="dxa"/>
            </w:tcMar>
            <w:vAlign w:val="center"/>
          </w:tcPr>
          <w:p w14:paraId="60088BD4"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9</w:t>
            </w:r>
          </w:p>
        </w:tc>
        <w:tc>
          <w:tcPr>
            <w:tcW w:w="400" w:type="pct"/>
            <w:tcBorders>
              <w:top w:val="nil"/>
              <w:left w:val="nil"/>
              <w:bottom w:val="nil"/>
              <w:right w:val="single" w:sz="8" w:space="0" w:color="auto"/>
            </w:tcBorders>
            <w:shd w:val="clear" w:color="auto" w:fill="auto"/>
            <w:noWrap/>
            <w:tcMar>
              <w:left w:w="0" w:type="dxa"/>
              <w:right w:w="0" w:type="dxa"/>
            </w:tcMar>
            <w:vAlign w:val="center"/>
          </w:tcPr>
          <w:p w14:paraId="42E93336"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17</w:t>
            </w:r>
          </w:p>
        </w:tc>
        <w:tc>
          <w:tcPr>
            <w:tcW w:w="398" w:type="pct"/>
            <w:tcBorders>
              <w:top w:val="nil"/>
              <w:left w:val="nil"/>
              <w:bottom w:val="nil"/>
              <w:right w:val="single" w:sz="8" w:space="0" w:color="auto"/>
            </w:tcBorders>
            <w:shd w:val="clear" w:color="auto" w:fill="auto"/>
            <w:noWrap/>
            <w:tcMar>
              <w:left w:w="0" w:type="dxa"/>
              <w:right w:w="0" w:type="dxa"/>
            </w:tcMar>
            <w:vAlign w:val="center"/>
          </w:tcPr>
          <w:p w14:paraId="075E6760"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30</w:t>
            </w:r>
          </w:p>
        </w:tc>
      </w:tr>
      <w:tr w:rsidR="000E5C49" w:rsidRPr="000E5C49" w14:paraId="0C4139E4" w14:textId="77777777" w:rsidTr="00D4437E">
        <w:trPr>
          <w:trHeight w:val="270"/>
          <w:jc w:val="center"/>
        </w:trPr>
        <w:tc>
          <w:tcPr>
            <w:tcW w:w="336" w:type="pct"/>
            <w:vMerge/>
            <w:tcBorders>
              <w:top w:val="nil"/>
              <w:left w:val="single" w:sz="8" w:space="0" w:color="auto"/>
              <w:bottom w:val="single" w:sz="8" w:space="0" w:color="000000"/>
              <w:right w:val="single" w:sz="8" w:space="0" w:color="auto"/>
            </w:tcBorders>
            <w:tcMar>
              <w:left w:w="0" w:type="dxa"/>
              <w:right w:w="0" w:type="dxa"/>
            </w:tcMar>
            <w:vAlign w:val="center"/>
          </w:tcPr>
          <w:p w14:paraId="4F8432AA" w14:textId="77777777" w:rsidR="005714F8" w:rsidRPr="000E5C49" w:rsidRDefault="005714F8" w:rsidP="00D4437E">
            <w:pPr>
              <w:widowControl/>
              <w:jc w:val="left"/>
              <w:rPr>
                <w:color w:val="000000" w:themeColor="text1"/>
                <w:kern w:val="0"/>
                <w:sz w:val="18"/>
                <w:szCs w:val="18"/>
              </w:rPr>
            </w:pPr>
          </w:p>
        </w:tc>
        <w:tc>
          <w:tcPr>
            <w:tcW w:w="341" w:type="pct"/>
            <w:vMerge/>
            <w:tcBorders>
              <w:top w:val="nil"/>
              <w:left w:val="single" w:sz="8" w:space="0" w:color="auto"/>
              <w:bottom w:val="single" w:sz="8" w:space="0" w:color="000000"/>
              <w:right w:val="single" w:sz="8" w:space="0" w:color="auto"/>
            </w:tcBorders>
            <w:tcMar>
              <w:left w:w="0" w:type="dxa"/>
              <w:right w:w="0" w:type="dxa"/>
            </w:tcMar>
            <w:vAlign w:val="center"/>
          </w:tcPr>
          <w:p w14:paraId="1D988FA8" w14:textId="77777777" w:rsidR="005714F8" w:rsidRPr="000E5C49" w:rsidRDefault="005714F8" w:rsidP="00D4437E">
            <w:pPr>
              <w:widowControl/>
              <w:jc w:val="left"/>
              <w:rPr>
                <w:color w:val="000000" w:themeColor="text1"/>
                <w:kern w:val="0"/>
                <w:sz w:val="18"/>
                <w:szCs w:val="18"/>
              </w:rPr>
            </w:pPr>
          </w:p>
        </w:tc>
        <w:tc>
          <w:tcPr>
            <w:tcW w:w="456" w:type="pct"/>
            <w:tcBorders>
              <w:top w:val="nil"/>
              <w:left w:val="nil"/>
              <w:bottom w:val="nil"/>
              <w:right w:val="single" w:sz="8" w:space="0" w:color="auto"/>
            </w:tcBorders>
            <w:shd w:val="clear" w:color="auto" w:fill="auto"/>
            <w:noWrap/>
            <w:tcMar>
              <w:left w:w="0" w:type="dxa"/>
              <w:right w:w="0" w:type="dxa"/>
            </w:tcMar>
            <w:vAlign w:val="center"/>
          </w:tcPr>
          <w:p w14:paraId="00CBE917"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130</w:t>
            </w:r>
          </w:p>
        </w:tc>
        <w:tc>
          <w:tcPr>
            <w:tcW w:w="373" w:type="pct"/>
            <w:tcBorders>
              <w:top w:val="nil"/>
              <w:left w:val="nil"/>
              <w:bottom w:val="nil"/>
              <w:right w:val="single" w:sz="8" w:space="0" w:color="auto"/>
            </w:tcBorders>
            <w:shd w:val="clear" w:color="auto" w:fill="auto"/>
            <w:noWrap/>
            <w:tcMar>
              <w:left w:w="0" w:type="dxa"/>
              <w:right w:w="0" w:type="dxa"/>
            </w:tcMar>
            <w:vAlign w:val="center"/>
          </w:tcPr>
          <w:p w14:paraId="29B9CEA7"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130</w:t>
            </w:r>
          </w:p>
        </w:tc>
        <w:tc>
          <w:tcPr>
            <w:tcW w:w="365" w:type="pct"/>
            <w:tcBorders>
              <w:top w:val="nil"/>
              <w:left w:val="nil"/>
              <w:bottom w:val="nil"/>
              <w:right w:val="single" w:sz="8" w:space="0" w:color="auto"/>
            </w:tcBorders>
            <w:shd w:val="clear" w:color="auto" w:fill="auto"/>
            <w:noWrap/>
            <w:tcMar>
              <w:left w:w="0" w:type="dxa"/>
              <w:right w:w="0" w:type="dxa"/>
            </w:tcMar>
            <w:vAlign w:val="center"/>
          </w:tcPr>
          <w:p w14:paraId="5839B875"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5</w:t>
            </w:r>
          </w:p>
        </w:tc>
        <w:tc>
          <w:tcPr>
            <w:tcW w:w="400" w:type="pct"/>
            <w:tcBorders>
              <w:top w:val="nil"/>
              <w:left w:val="nil"/>
              <w:bottom w:val="nil"/>
              <w:right w:val="single" w:sz="8" w:space="0" w:color="auto"/>
            </w:tcBorders>
            <w:shd w:val="clear" w:color="auto" w:fill="auto"/>
            <w:noWrap/>
            <w:tcMar>
              <w:left w:w="0" w:type="dxa"/>
              <w:right w:w="0" w:type="dxa"/>
            </w:tcMar>
            <w:vAlign w:val="center"/>
          </w:tcPr>
          <w:p w14:paraId="3966330A"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11</w:t>
            </w:r>
          </w:p>
        </w:tc>
        <w:tc>
          <w:tcPr>
            <w:tcW w:w="401" w:type="pct"/>
            <w:tcBorders>
              <w:top w:val="nil"/>
              <w:left w:val="nil"/>
              <w:bottom w:val="nil"/>
              <w:right w:val="single" w:sz="8" w:space="0" w:color="auto"/>
            </w:tcBorders>
            <w:shd w:val="clear" w:color="auto" w:fill="auto"/>
            <w:noWrap/>
            <w:tcMar>
              <w:left w:w="0" w:type="dxa"/>
              <w:right w:w="0" w:type="dxa"/>
            </w:tcMar>
            <w:vAlign w:val="center"/>
          </w:tcPr>
          <w:p w14:paraId="20C0D037"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19</w:t>
            </w:r>
          </w:p>
        </w:tc>
        <w:tc>
          <w:tcPr>
            <w:tcW w:w="365" w:type="pct"/>
            <w:tcBorders>
              <w:top w:val="nil"/>
              <w:left w:val="nil"/>
              <w:bottom w:val="nil"/>
              <w:right w:val="single" w:sz="8" w:space="0" w:color="auto"/>
            </w:tcBorders>
            <w:shd w:val="clear" w:color="auto" w:fill="auto"/>
            <w:noWrap/>
            <w:tcMar>
              <w:left w:w="0" w:type="dxa"/>
              <w:right w:w="0" w:type="dxa"/>
            </w:tcMar>
            <w:vAlign w:val="center"/>
          </w:tcPr>
          <w:p w14:paraId="20008FB2"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7</w:t>
            </w:r>
          </w:p>
        </w:tc>
        <w:tc>
          <w:tcPr>
            <w:tcW w:w="400" w:type="pct"/>
            <w:tcBorders>
              <w:top w:val="nil"/>
              <w:left w:val="nil"/>
              <w:bottom w:val="nil"/>
              <w:right w:val="single" w:sz="8" w:space="0" w:color="auto"/>
            </w:tcBorders>
            <w:shd w:val="clear" w:color="auto" w:fill="auto"/>
            <w:noWrap/>
            <w:tcMar>
              <w:left w:w="0" w:type="dxa"/>
              <w:right w:w="0" w:type="dxa"/>
            </w:tcMar>
            <w:vAlign w:val="center"/>
          </w:tcPr>
          <w:p w14:paraId="50955E9A"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14</w:t>
            </w:r>
          </w:p>
        </w:tc>
        <w:tc>
          <w:tcPr>
            <w:tcW w:w="401" w:type="pct"/>
            <w:tcBorders>
              <w:top w:val="nil"/>
              <w:left w:val="nil"/>
              <w:bottom w:val="nil"/>
              <w:right w:val="single" w:sz="8" w:space="0" w:color="auto"/>
            </w:tcBorders>
            <w:shd w:val="clear" w:color="auto" w:fill="auto"/>
            <w:noWrap/>
            <w:tcMar>
              <w:left w:w="0" w:type="dxa"/>
              <w:right w:w="0" w:type="dxa"/>
            </w:tcMar>
            <w:vAlign w:val="center"/>
          </w:tcPr>
          <w:p w14:paraId="0D5B29F7"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23</w:t>
            </w:r>
          </w:p>
        </w:tc>
        <w:tc>
          <w:tcPr>
            <w:tcW w:w="365" w:type="pct"/>
            <w:tcBorders>
              <w:top w:val="nil"/>
              <w:left w:val="nil"/>
              <w:bottom w:val="nil"/>
              <w:right w:val="single" w:sz="8" w:space="0" w:color="auto"/>
            </w:tcBorders>
            <w:shd w:val="clear" w:color="auto" w:fill="auto"/>
            <w:noWrap/>
            <w:tcMar>
              <w:left w:w="0" w:type="dxa"/>
              <w:right w:w="0" w:type="dxa"/>
            </w:tcMar>
            <w:vAlign w:val="center"/>
          </w:tcPr>
          <w:p w14:paraId="7D65B168"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9</w:t>
            </w:r>
          </w:p>
        </w:tc>
        <w:tc>
          <w:tcPr>
            <w:tcW w:w="400" w:type="pct"/>
            <w:tcBorders>
              <w:top w:val="nil"/>
              <w:left w:val="nil"/>
              <w:bottom w:val="nil"/>
              <w:right w:val="single" w:sz="8" w:space="0" w:color="auto"/>
            </w:tcBorders>
            <w:shd w:val="clear" w:color="auto" w:fill="auto"/>
            <w:noWrap/>
            <w:tcMar>
              <w:left w:w="0" w:type="dxa"/>
              <w:right w:w="0" w:type="dxa"/>
            </w:tcMar>
            <w:vAlign w:val="center"/>
          </w:tcPr>
          <w:p w14:paraId="4153EA54"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17</w:t>
            </w:r>
          </w:p>
        </w:tc>
        <w:tc>
          <w:tcPr>
            <w:tcW w:w="398" w:type="pct"/>
            <w:tcBorders>
              <w:top w:val="nil"/>
              <w:left w:val="nil"/>
              <w:bottom w:val="nil"/>
              <w:right w:val="single" w:sz="8" w:space="0" w:color="auto"/>
            </w:tcBorders>
            <w:shd w:val="clear" w:color="auto" w:fill="auto"/>
            <w:noWrap/>
            <w:tcMar>
              <w:left w:w="0" w:type="dxa"/>
              <w:right w:w="0" w:type="dxa"/>
            </w:tcMar>
            <w:vAlign w:val="center"/>
          </w:tcPr>
          <w:p w14:paraId="4B51629F"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27</w:t>
            </w:r>
          </w:p>
        </w:tc>
      </w:tr>
      <w:tr w:rsidR="000E5C49" w:rsidRPr="000E5C49" w14:paraId="503217C4" w14:textId="77777777" w:rsidTr="00D4437E">
        <w:trPr>
          <w:trHeight w:val="270"/>
          <w:jc w:val="center"/>
        </w:trPr>
        <w:tc>
          <w:tcPr>
            <w:tcW w:w="336" w:type="pct"/>
            <w:vMerge/>
            <w:tcBorders>
              <w:top w:val="nil"/>
              <w:left w:val="single" w:sz="8" w:space="0" w:color="auto"/>
              <w:bottom w:val="single" w:sz="8" w:space="0" w:color="000000"/>
              <w:right w:val="single" w:sz="8" w:space="0" w:color="auto"/>
            </w:tcBorders>
            <w:tcMar>
              <w:left w:w="0" w:type="dxa"/>
              <w:right w:w="0" w:type="dxa"/>
            </w:tcMar>
            <w:vAlign w:val="center"/>
          </w:tcPr>
          <w:p w14:paraId="3D56A849" w14:textId="77777777" w:rsidR="005714F8" w:rsidRPr="000E5C49" w:rsidRDefault="005714F8" w:rsidP="00D4437E">
            <w:pPr>
              <w:widowControl/>
              <w:jc w:val="left"/>
              <w:rPr>
                <w:color w:val="000000" w:themeColor="text1"/>
                <w:kern w:val="0"/>
                <w:sz w:val="18"/>
                <w:szCs w:val="18"/>
              </w:rPr>
            </w:pPr>
          </w:p>
        </w:tc>
        <w:tc>
          <w:tcPr>
            <w:tcW w:w="341" w:type="pct"/>
            <w:vMerge/>
            <w:tcBorders>
              <w:top w:val="nil"/>
              <w:left w:val="single" w:sz="8" w:space="0" w:color="auto"/>
              <w:bottom w:val="single" w:sz="8" w:space="0" w:color="000000"/>
              <w:right w:val="single" w:sz="8" w:space="0" w:color="auto"/>
            </w:tcBorders>
            <w:tcMar>
              <w:left w:w="0" w:type="dxa"/>
              <w:right w:w="0" w:type="dxa"/>
            </w:tcMar>
            <w:vAlign w:val="center"/>
          </w:tcPr>
          <w:p w14:paraId="4082C4CC" w14:textId="77777777" w:rsidR="005714F8" w:rsidRPr="000E5C49" w:rsidRDefault="005714F8" w:rsidP="00D4437E">
            <w:pPr>
              <w:widowControl/>
              <w:jc w:val="left"/>
              <w:rPr>
                <w:color w:val="000000" w:themeColor="text1"/>
                <w:kern w:val="0"/>
                <w:sz w:val="18"/>
                <w:szCs w:val="18"/>
              </w:rPr>
            </w:pPr>
          </w:p>
        </w:tc>
        <w:tc>
          <w:tcPr>
            <w:tcW w:w="456" w:type="pct"/>
            <w:tcBorders>
              <w:top w:val="nil"/>
              <w:left w:val="nil"/>
              <w:bottom w:val="nil"/>
              <w:right w:val="single" w:sz="8" w:space="0" w:color="auto"/>
            </w:tcBorders>
            <w:shd w:val="clear" w:color="auto" w:fill="auto"/>
            <w:noWrap/>
            <w:tcMar>
              <w:left w:w="0" w:type="dxa"/>
              <w:right w:w="0" w:type="dxa"/>
            </w:tcMar>
            <w:vAlign w:val="center"/>
          </w:tcPr>
          <w:p w14:paraId="73C49C80"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150</w:t>
            </w:r>
          </w:p>
        </w:tc>
        <w:tc>
          <w:tcPr>
            <w:tcW w:w="373" w:type="pct"/>
            <w:tcBorders>
              <w:top w:val="nil"/>
              <w:left w:val="nil"/>
              <w:bottom w:val="nil"/>
              <w:right w:val="single" w:sz="8" w:space="0" w:color="auto"/>
            </w:tcBorders>
            <w:shd w:val="clear" w:color="auto" w:fill="auto"/>
            <w:noWrap/>
            <w:tcMar>
              <w:left w:w="0" w:type="dxa"/>
              <w:right w:w="0" w:type="dxa"/>
            </w:tcMar>
            <w:vAlign w:val="center"/>
          </w:tcPr>
          <w:p w14:paraId="58B4C4E6"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150</w:t>
            </w:r>
          </w:p>
        </w:tc>
        <w:tc>
          <w:tcPr>
            <w:tcW w:w="365" w:type="pct"/>
            <w:tcBorders>
              <w:top w:val="nil"/>
              <w:left w:val="nil"/>
              <w:bottom w:val="nil"/>
              <w:right w:val="single" w:sz="8" w:space="0" w:color="auto"/>
            </w:tcBorders>
            <w:shd w:val="clear" w:color="auto" w:fill="auto"/>
            <w:noWrap/>
            <w:tcMar>
              <w:left w:w="0" w:type="dxa"/>
              <w:right w:w="0" w:type="dxa"/>
            </w:tcMar>
            <w:vAlign w:val="center"/>
          </w:tcPr>
          <w:p w14:paraId="29F282B3"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5</w:t>
            </w:r>
          </w:p>
        </w:tc>
        <w:tc>
          <w:tcPr>
            <w:tcW w:w="400" w:type="pct"/>
            <w:tcBorders>
              <w:top w:val="nil"/>
              <w:left w:val="nil"/>
              <w:bottom w:val="nil"/>
              <w:right w:val="single" w:sz="8" w:space="0" w:color="auto"/>
            </w:tcBorders>
            <w:shd w:val="clear" w:color="auto" w:fill="auto"/>
            <w:noWrap/>
            <w:tcMar>
              <w:left w:w="0" w:type="dxa"/>
              <w:right w:w="0" w:type="dxa"/>
            </w:tcMar>
            <w:vAlign w:val="center"/>
          </w:tcPr>
          <w:p w14:paraId="578CCA05"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11</w:t>
            </w:r>
          </w:p>
        </w:tc>
        <w:tc>
          <w:tcPr>
            <w:tcW w:w="401" w:type="pct"/>
            <w:tcBorders>
              <w:top w:val="nil"/>
              <w:left w:val="nil"/>
              <w:bottom w:val="nil"/>
              <w:right w:val="single" w:sz="8" w:space="0" w:color="auto"/>
            </w:tcBorders>
            <w:shd w:val="clear" w:color="auto" w:fill="auto"/>
            <w:noWrap/>
            <w:tcMar>
              <w:left w:w="0" w:type="dxa"/>
              <w:right w:w="0" w:type="dxa"/>
            </w:tcMar>
            <w:vAlign w:val="center"/>
          </w:tcPr>
          <w:p w14:paraId="4F2EF61C"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19</w:t>
            </w:r>
          </w:p>
        </w:tc>
        <w:tc>
          <w:tcPr>
            <w:tcW w:w="365" w:type="pct"/>
            <w:tcBorders>
              <w:top w:val="nil"/>
              <w:left w:val="nil"/>
              <w:bottom w:val="nil"/>
              <w:right w:val="single" w:sz="8" w:space="0" w:color="auto"/>
            </w:tcBorders>
            <w:shd w:val="clear" w:color="auto" w:fill="auto"/>
            <w:noWrap/>
            <w:tcMar>
              <w:left w:w="0" w:type="dxa"/>
              <w:right w:w="0" w:type="dxa"/>
            </w:tcMar>
            <w:vAlign w:val="center"/>
          </w:tcPr>
          <w:p w14:paraId="57A47746"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7</w:t>
            </w:r>
          </w:p>
        </w:tc>
        <w:tc>
          <w:tcPr>
            <w:tcW w:w="400" w:type="pct"/>
            <w:tcBorders>
              <w:top w:val="nil"/>
              <w:left w:val="nil"/>
              <w:bottom w:val="nil"/>
              <w:right w:val="single" w:sz="8" w:space="0" w:color="auto"/>
            </w:tcBorders>
            <w:shd w:val="clear" w:color="auto" w:fill="auto"/>
            <w:noWrap/>
            <w:tcMar>
              <w:left w:w="0" w:type="dxa"/>
              <w:right w:w="0" w:type="dxa"/>
            </w:tcMar>
            <w:vAlign w:val="center"/>
          </w:tcPr>
          <w:p w14:paraId="5B808FDF"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14</w:t>
            </w:r>
          </w:p>
        </w:tc>
        <w:tc>
          <w:tcPr>
            <w:tcW w:w="401" w:type="pct"/>
            <w:tcBorders>
              <w:top w:val="nil"/>
              <w:left w:val="nil"/>
              <w:bottom w:val="nil"/>
              <w:right w:val="single" w:sz="8" w:space="0" w:color="auto"/>
            </w:tcBorders>
            <w:shd w:val="clear" w:color="auto" w:fill="auto"/>
            <w:noWrap/>
            <w:tcMar>
              <w:left w:w="0" w:type="dxa"/>
              <w:right w:w="0" w:type="dxa"/>
            </w:tcMar>
            <w:vAlign w:val="center"/>
          </w:tcPr>
          <w:p w14:paraId="6E1C36E0"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23</w:t>
            </w:r>
          </w:p>
        </w:tc>
        <w:tc>
          <w:tcPr>
            <w:tcW w:w="365" w:type="pct"/>
            <w:tcBorders>
              <w:top w:val="nil"/>
              <w:left w:val="nil"/>
              <w:bottom w:val="nil"/>
              <w:right w:val="single" w:sz="8" w:space="0" w:color="auto"/>
            </w:tcBorders>
            <w:shd w:val="clear" w:color="auto" w:fill="auto"/>
            <w:noWrap/>
            <w:tcMar>
              <w:left w:w="0" w:type="dxa"/>
              <w:right w:w="0" w:type="dxa"/>
            </w:tcMar>
            <w:vAlign w:val="center"/>
          </w:tcPr>
          <w:p w14:paraId="4B72198C"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9</w:t>
            </w:r>
          </w:p>
        </w:tc>
        <w:tc>
          <w:tcPr>
            <w:tcW w:w="400" w:type="pct"/>
            <w:tcBorders>
              <w:top w:val="nil"/>
              <w:left w:val="nil"/>
              <w:bottom w:val="nil"/>
              <w:right w:val="single" w:sz="8" w:space="0" w:color="auto"/>
            </w:tcBorders>
            <w:shd w:val="clear" w:color="auto" w:fill="auto"/>
            <w:noWrap/>
            <w:tcMar>
              <w:left w:w="0" w:type="dxa"/>
              <w:right w:w="0" w:type="dxa"/>
            </w:tcMar>
            <w:vAlign w:val="center"/>
          </w:tcPr>
          <w:p w14:paraId="734AF888"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17</w:t>
            </w:r>
          </w:p>
        </w:tc>
        <w:tc>
          <w:tcPr>
            <w:tcW w:w="398" w:type="pct"/>
            <w:tcBorders>
              <w:top w:val="nil"/>
              <w:left w:val="nil"/>
              <w:bottom w:val="nil"/>
              <w:right w:val="single" w:sz="8" w:space="0" w:color="auto"/>
            </w:tcBorders>
            <w:shd w:val="clear" w:color="auto" w:fill="auto"/>
            <w:noWrap/>
            <w:tcMar>
              <w:left w:w="0" w:type="dxa"/>
              <w:right w:w="0" w:type="dxa"/>
            </w:tcMar>
            <w:vAlign w:val="center"/>
          </w:tcPr>
          <w:p w14:paraId="1E2D7018"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27</w:t>
            </w:r>
          </w:p>
        </w:tc>
      </w:tr>
      <w:tr w:rsidR="000E5C49" w:rsidRPr="000E5C49" w14:paraId="29DC85B4" w14:textId="77777777" w:rsidTr="00D4437E">
        <w:trPr>
          <w:trHeight w:val="270"/>
          <w:jc w:val="center"/>
        </w:trPr>
        <w:tc>
          <w:tcPr>
            <w:tcW w:w="336" w:type="pct"/>
            <w:vMerge/>
            <w:tcBorders>
              <w:top w:val="nil"/>
              <w:left w:val="single" w:sz="8" w:space="0" w:color="auto"/>
              <w:bottom w:val="single" w:sz="8" w:space="0" w:color="000000"/>
              <w:right w:val="single" w:sz="8" w:space="0" w:color="auto"/>
            </w:tcBorders>
            <w:tcMar>
              <w:left w:w="0" w:type="dxa"/>
              <w:right w:w="0" w:type="dxa"/>
            </w:tcMar>
            <w:vAlign w:val="center"/>
          </w:tcPr>
          <w:p w14:paraId="2CC6AC3F" w14:textId="77777777" w:rsidR="005714F8" w:rsidRPr="000E5C49" w:rsidRDefault="005714F8" w:rsidP="00D4437E">
            <w:pPr>
              <w:widowControl/>
              <w:jc w:val="left"/>
              <w:rPr>
                <w:color w:val="000000" w:themeColor="text1"/>
                <w:kern w:val="0"/>
                <w:sz w:val="18"/>
                <w:szCs w:val="18"/>
              </w:rPr>
            </w:pPr>
          </w:p>
        </w:tc>
        <w:tc>
          <w:tcPr>
            <w:tcW w:w="341" w:type="pct"/>
            <w:vMerge/>
            <w:tcBorders>
              <w:top w:val="nil"/>
              <w:left w:val="single" w:sz="8" w:space="0" w:color="auto"/>
              <w:bottom w:val="single" w:sz="8" w:space="0" w:color="000000"/>
              <w:right w:val="single" w:sz="8" w:space="0" w:color="auto"/>
            </w:tcBorders>
            <w:tcMar>
              <w:left w:w="0" w:type="dxa"/>
              <w:right w:w="0" w:type="dxa"/>
            </w:tcMar>
            <w:vAlign w:val="center"/>
          </w:tcPr>
          <w:p w14:paraId="5CCAB1E5" w14:textId="77777777" w:rsidR="005714F8" w:rsidRPr="000E5C49" w:rsidRDefault="005714F8" w:rsidP="00D4437E">
            <w:pPr>
              <w:widowControl/>
              <w:jc w:val="left"/>
              <w:rPr>
                <w:color w:val="000000" w:themeColor="text1"/>
                <w:kern w:val="0"/>
                <w:sz w:val="18"/>
                <w:szCs w:val="18"/>
              </w:rPr>
            </w:pPr>
          </w:p>
        </w:tc>
        <w:tc>
          <w:tcPr>
            <w:tcW w:w="456" w:type="pct"/>
            <w:tcBorders>
              <w:top w:val="nil"/>
              <w:left w:val="nil"/>
              <w:bottom w:val="nil"/>
              <w:right w:val="single" w:sz="8" w:space="0" w:color="auto"/>
            </w:tcBorders>
            <w:shd w:val="clear" w:color="auto" w:fill="auto"/>
            <w:noWrap/>
            <w:tcMar>
              <w:left w:w="0" w:type="dxa"/>
              <w:right w:w="0" w:type="dxa"/>
            </w:tcMar>
            <w:vAlign w:val="center"/>
          </w:tcPr>
          <w:p w14:paraId="67178331"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200</w:t>
            </w:r>
          </w:p>
        </w:tc>
        <w:tc>
          <w:tcPr>
            <w:tcW w:w="373" w:type="pct"/>
            <w:tcBorders>
              <w:top w:val="nil"/>
              <w:left w:val="nil"/>
              <w:bottom w:val="nil"/>
              <w:right w:val="single" w:sz="8" w:space="0" w:color="auto"/>
            </w:tcBorders>
            <w:shd w:val="clear" w:color="auto" w:fill="auto"/>
            <w:noWrap/>
            <w:tcMar>
              <w:left w:w="0" w:type="dxa"/>
              <w:right w:w="0" w:type="dxa"/>
            </w:tcMar>
            <w:vAlign w:val="center"/>
          </w:tcPr>
          <w:p w14:paraId="0C10E950"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200</w:t>
            </w:r>
          </w:p>
        </w:tc>
        <w:tc>
          <w:tcPr>
            <w:tcW w:w="365" w:type="pct"/>
            <w:tcBorders>
              <w:top w:val="nil"/>
              <w:left w:val="nil"/>
              <w:bottom w:val="nil"/>
              <w:right w:val="single" w:sz="8" w:space="0" w:color="auto"/>
            </w:tcBorders>
            <w:shd w:val="clear" w:color="auto" w:fill="auto"/>
            <w:noWrap/>
            <w:tcMar>
              <w:left w:w="0" w:type="dxa"/>
              <w:right w:w="0" w:type="dxa"/>
            </w:tcMar>
            <w:vAlign w:val="center"/>
          </w:tcPr>
          <w:p w14:paraId="7FD354DC"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4</w:t>
            </w:r>
          </w:p>
        </w:tc>
        <w:tc>
          <w:tcPr>
            <w:tcW w:w="400" w:type="pct"/>
            <w:tcBorders>
              <w:top w:val="nil"/>
              <w:left w:val="nil"/>
              <w:bottom w:val="nil"/>
              <w:right w:val="single" w:sz="8" w:space="0" w:color="auto"/>
            </w:tcBorders>
            <w:shd w:val="clear" w:color="auto" w:fill="auto"/>
            <w:noWrap/>
            <w:tcMar>
              <w:left w:w="0" w:type="dxa"/>
              <w:right w:w="0" w:type="dxa"/>
            </w:tcMar>
            <w:vAlign w:val="center"/>
          </w:tcPr>
          <w:p w14:paraId="696B81F7"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11</w:t>
            </w:r>
          </w:p>
        </w:tc>
        <w:tc>
          <w:tcPr>
            <w:tcW w:w="401" w:type="pct"/>
            <w:tcBorders>
              <w:top w:val="nil"/>
              <w:left w:val="nil"/>
              <w:bottom w:val="nil"/>
              <w:right w:val="single" w:sz="8" w:space="0" w:color="auto"/>
            </w:tcBorders>
            <w:shd w:val="clear" w:color="auto" w:fill="auto"/>
            <w:noWrap/>
            <w:tcMar>
              <w:left w:w="0" w:type="dxa"/>
              <w:right w:w="0" w:type="dxa"/>
            </w:tcMar>
            <w:vAlign w:val="center"/>
          </w:tcPr>
          <w:p w14:paraId="5C65DF48"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18</w:t>
            </w:r>
          </w:p>
        </w:tc>
        <w:tc>
          <w:tcPr>
            <w:tcW w:w="365" w:type="pct"/>
            <w:tcBorders>
              <w:top w:val="nil"/>
              <w:left w:val="nil"/>
              <w:bottom w:val="nil"/>
              <w:right w:val="single" w:sz="8" w:space="0" w:color="auto"/>
            </w:tcBorders>
            <w:shd w:val="clear" w:color="auto" w:fill="auto"/>
            <w:noWrap/>
            <w:tcMar>
              <w:left w:w="0" w:type="dxa"/>
              <w:right w:w="0" w:type="dxa"/>
            </w:tcMar>
            <w:vAlign w:val="center"/>
          </w:tcPr>
          <w:p w14:paraId="4B33C557"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6</w:t>
            </w:r>
          </w:p>
        </w:tc>
        <w:tc>
          <w:tcPr>
            <w:tcW w:w="400" w:type="pct"/>
            <w:tcBorders>
              <w:top w:val="nil"/>
              <w:left w:val="nil"/>
              <w:bottom w:val="nil"/>
              <w:right w:val="single" w:sz="8" w:space="0" w:color="auto"/>
            </w:tcBorders>
            <w:shd w:val="clear" w:color="auto" w:fill="auto"/>
            <w:noWrap/>
            <w:tcMar>
              <w:left w:w="0" w:type="dxa"/>
              <w:right w:w="0" w:type="dxa"/>
            </w:tcMar>
            <w:vAlign w:val="center"/>
          </w:tcPr>
          <w:p w14:paraId="1C2681EF"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14</w:t>
            </w:r>
          </w:p>
        </w:tc>
        <w:tc>
          <w:tcPr>
            <w:tcW w:w="401" w:type="pct"/>
            <w:tcBorders>
              <w:top w:val="nil"/>
              <w:left w:val="nil"/>
              <w:bottom w:val="nil"/>
              <w:right w:val="single" w:sz="8" w:space="0" w:color="auto"/>
            </w:tcBorders>
            <w:shd w:val="clear" w:color="auto" w:fill="auto"/>
            <w:noWrap/>
            <w:tcMar>
              <w:left w:w="0" w:type="dxa"/>
              <w:right w:w="0" w:type="dxa"/>
            </w:tcMar>
            <w:vAlign w:val="center"/>
          </w:tcPr>
          <w:p w14:paraId="0C5373D0"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22</w:t>
            </w:r>
          </w:p>
        </w:tc>
        <w:tc>
          <w:tcPr>
            <w:tcW w:w="365" w:type="pct"/>
            <w:tcBorders>
              <w:top w:val="nil"/>
              <w:left w:val="nil"/>
              <w:bottom w:val="nil"/>
              <w:right w:val="single" w:sz="8" w:space="0" w:color="auto"/>
            </w:tcBorders>
            <w:shd w:val="clear" w:color="auto" w:fill="auto"/>
            <w:noWrap/>
            <w:tcMar>
              <w:left w:w="0" w:type="dxa"/>
              <w:right w:w="0" w:type="dxa"/>
            </w:tcMar>
            <w:vAlign w:val="center"/>
          </w:tcPr>
          <w:p w14:paraId="788E98B3"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8</w:t>
            </w:r>
          </w:p>
        </w:tc>
        <w:tc>
          <w:tcPr>
            <w:tcW w:w="400" w:type="pct"/>
            <w:tcBorders>
              <w:top w:val="nil"/>
              <w:left w:val="nil"/>
              <w:bottom w:val="nil"/>
              <w:right w:val="single" w:sz="8" w:space="0" w:color="auto"/>
            </w:tcBorders>
            <w:shd w:val="clear" w:color="auto" w:fill="auto"/>
            <w:noWrap/>
            <w:tcMar>
              <w:left w:w="0" w:type="dxa"/>
              <w:right w:w="0" w:type="dxa"/>
            </w:tcMar>
            <w:vAlign w:val="center"/>
          </w:tcPr>
          <w:p w14:paraId="1184F654"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17</w:t>
            </w:r>
          </w:p>
        </w:tc>
        <w:tc>
          <w:tcPr>
            <w:tcW w:w="398" w:type="pct"/>
            <w:tcBorders>
              <w:top w:val="nil"/>
              <w:left w:val="nil"/>
              <w:bottom w:val="nil"/>
              <w:right w:val="single" w:sz="8" w:space="0" w:color="auto"/>
            </w:tcBorders>
            <w:shd w:val="clear" w:color="auto" w:fill="auto"/>
            <w:noWrap/>
            <w:tcMar>
              <w:left w:w="0" w:type="dxa"/>
              <w:right w:w="0" w:type="dxa"/>
            </w:tcMar>
            <w:vAlign w:val="center"/>
          </w:tcPr>
          <w:p w14:paraId="34EAAC30"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25</w:t>
            </w:r>
          </w:p>
        </w:tc>
      </w:tr>
      <w:tr w:rsidR="000E5C49" w:rsidRPr="000E5C49" w14:paraId="58BD69FC" w14:textId="77777777" w:rsidTr="00D4437E">
        <w:trPr>
          <w:trHeight w:val="270"/>
          <w:jc w:val="center"/>
        </w:trPr>
        <w:tc>
          <w:tcPr>
            <w:tcW w:w="336" w:type="pct"/>
            <w:vMerge/>
            <w:tcBorders>
              <w:top w:val="nil"/>
              <w:left w:val="single" w:sz="8" w:space="0" w:color="auto"/>
              <w:bottom w:val="single" w:sz="8" w:space="0" w:color="000000"/>
              <w:right w:val="single" w:sz="8" w:space="0" w:color="auto"/>
            </w:tcBorders>
            <w:tcMar>
              <w:left w:w="0" w:type="dxa"/>
              <w:right w:w="0" w:type="dxa"/>
            </w:tcMar>
            <w:vAlign w:val="center"/>
          </w:tcPr>
          <w:p w14:paraId="0C02232F" w14:textId="77777777" w:rsidR="005714F8" w:rsidRPr="000E5C49" w:rsidRDefault="005714F8" w:rsidP="00D4437E">
            <w:pPr>
              <w:widowControl/>
              <w:jc w:val="left"/>
              <w:rPr>
                <w:color w:val="000000" w:themeColor="text1"/>
                <w:kern w:val="0"/>
                <w:sz w:val="18"/>
                <w:szCs w:val="18"/>
              </w:rPr>
            </w:pPr>
          </w:p>
        </w:tc>
        <w:tc>
          <w:tcPr>
            <w:tcW w:w="341" w:type="pct"/>
            <w:vMerge/>
            <w:tcBorders>
              <w:top w:val="nil"/>
              <w:left w:val="single" w:sz="8" w:space="0" w:color="auto"/>
              <w:bottom w:val="single" w:sz="8" w:space="0" w:color="000000"/>
              <w:right w:val="single" w:sz="8" w:space="0" w:color="auto"/>
            </w:tcBorders>
            <w:tcMar>
              <w:left w:w="0" w:type="dxa"/>
              <w:right w:w="0" w:type="dxa"/>
            </w:tcMar>
            <w:vAlign w:val="center"/>
          </w:tcPr>
          <w:p w14:paraId="490C7EEA" w14:textId="77777777" w:rsidR="005714F8" w:rsidRPr="000E5C49" w:rsidRDefault="005714F8" w:rsidP="00D4437E">
            <w:pPr>
              <w:widowControl/>
              <w:jc w:val="left"/>
              <w:rPr>
                <w:color w:val="000000" w:themeColor="text1"/>
                <w:kern w:val="0"/>
                <w:sz w:val="18"/>
                <w:szCs w:val="18"/>
              </w:rPr>
            </w:pPr>
          </w:p>
        </w:tc>
        <w:tc>
          <w:tcPr>
            <w:tcW w:w="456" w:type="pct"/>
            <w:tcBorders>
              <w:top w:val="nil"/>
              <w:left w:val="nil"/>
              <w:bottom w:val="nil"/>
              <w:right w:val="single" w:sz="8" w:space="0" w:color="auto"/>
            </w:tcBorders>
            <w:shd w:val="clear" w:color="auto" w:fill="auto"/>
            <w:noWrap/>
            <w:tcMar>
              <w:left w:w="0" w:type="dxa"/>
              <w:right w:w="0" w:type="dxa"/>
            </w:tcMar>
            <w:vAlign w:val="center"/>
          </w:tcPr>
          <w:p w14:paraId="7F6DC3BA"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250</w:t>
            </w:r>
          </w:p>
        </w:tc>
        <w:tc>
          <w:tcPr>
            <w:tcW w:w="373" w:type="pct"/>
            <w:tcBorders>
              <w:top w:val="nil"/>
              <w:left w:val="nil"/>
              <w:bottom w:val="nil"/>
              <w:right w:val="single" w:sz="8" w:space="0" w:color="auto"/>
            </w:tcBorders>
            <w:shd w:val="clear" w:color="auto" w:fill="auto"/>
            <w:noWrap/>
            <w:tcMar>
              <w:left w:w="0" w:type="dxa"/>
              <w:right w:w="0" w:type="dxa"/>
            </w:tcMar>
            <w:vAlign w:val="center"/>
          </w:tcPr>
          <w:p w14:paraId="30FAA5EA"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250</w:t>
            </w:r>
          </w:p>
        </w:tc>
        <w:tc>
          <w:tcPr>
            <w:tcW w:w="365" w:type="pct"/>
            <w:tcBorders>
              <w:top w:val="nil"/>
              <w:left w:val="nil"/>
              <w:bottom w:val="nil"/>
              <w:right w:val="single" w:sz="8" w:space="0" w:color="auto"/>
            </w:tcBorders>
            <w:shd w:val="clear" w:color="auto" w:fill="auto"/>
            <w:noWrap/>
            <w:tcMar>
              <w:left w:w="0" w:type="dxa"/>
              <w:right w:w="0" w:type="dxa"/>
            </w:tcMar>
            <w:vAlign w:val="center"/>
          </w:tcPr>
          <w:p w14:paraId="1ABBD8DA"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4</w:t>
            </w:r>
          </w:p>
        </w:tc>
        <w:tc>
          <w:tcPr>
            <w:tcW w:w="400" w:type="pct"/>
            <w:tcBorders>
              <w:top w:val="nil"/>
              <w:left w:val="nil"/>
              <w:bottom w:val="nil"/>
              <w:right w:val="single" w:sz="8" w:space="0" w:color="auto"/>
            </w:tcBorders>
            <w:shd w:val="clear" w:color="auto" w:fill="auto"/>
            <w:noWrap/>
            <w:tcMar>
              <w:left w:w="0" w:type="dxa"/>
              <w:right w:w="0" w:type="dxa"/>
            </w:tcMar>
            <w:vAlign w:val="center"/>
          </w:tcPr>
          <w:p w14:paraId="337AEAAE"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9</w:t>
            </w:r>
          </w:p>
        </w:tc>
        <w:tc>
          <w:tcPr>
            <w:tcW w:w="401" w:type="pct"/>
            <w:tcBorders>
              <w:top w:val="nil"/>
              <w:left w:val="nil"/>
              <w:bottom w:val="nil"/>
              <w:right w:val="single" w:sz="8" w:space="0" w:color="auto"/>
            </w:tcBorders>
            <w:shd w:val="clear" w:color="auto" w:fill="auto"/>
            <w:noWrap/>
            <w:tcMar>
              <w:left w:w="0" w:type="dxa"/>
              <w:right w:w="0" w:type="dxa"/>
            </w:tcMar>
            <w:vAlign w:val="center"/>
          </w:tcPr>
          <w:p w14:paraId="0D89D3A1"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16</w:t>
            </w:r>
          </w:p>
        </w:tc>
        <w:tc>
          <w:tcPr>
            <w:tcW w:w="365" w:type="pct"/>
            <w:tcBorders>
              <w:top w:val="nil"/>
              <w:left w:val="nil"/>
              <w:bottom w:val="nil"/>
              <w:right w:val="single" w:sz="8" w:space="0" w:color="auto"/>
            </w:tcBorders>
            <w:shd w:val="clear" w:color="auto" w:fill="auto"/>
            <w:noWrap/>
            <w:tcMar>
              <w:left w:w="0" w:type="dxa"/>
              <w:right w:w="0" w:type="dxa"/>
            </w:tcMar>
            <w:vAlign w:val="center"/>
          </w:tcPr>
          <w:p w14:paraId="7B8886B9"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5</w:t>
            </w:r>
          </w:p>
        </w:tc>
        <w:tc>
          <w:tcPr>
            <w:tcW w:w="400" w:type="pct"/>
            <w:tcBorders>
              <w:top w:val="nil"/>
              <w:left w:val="nil"/>
              <w:bottom w:val="nil"/>
              <w:right w:val="single" w:sz="8" w:space="0" w:color="auto"/>
            </w:tcBorders>
            <w:shd w:val="clear" w:color="auto" w:fill="auto"/>
            <w:noWrap/>
            <w:tcMar>
              <w:left w:w="0" w:type="dxa"/>
              <w:right w:w="0" w:type="dxa"/>
            </w:tcMar>
            <w:vAlign w:val="center"/>
          </w:tcPr>
          <w:p w14:paraId="3FA57319"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12</w:t>
            </w:r>
          </w:p>
        </w:tc>
        <w:tc>
          <w:tcPr>
            <w:tcW w:w="401" w:type="pct"/>
            <w:tcBorders>
              <w:top w:val="nil"/>
              <w:left w:val="nil"/>
              <w:bottom w:val="nil"/>
              <w:right w:val="single" w:sz="8" w:space="0" w:color="auto"/>
            </w:tcBorders>
            <w:shd w:val="clear" w:color="auto" w:fill="auto"/>
            <w:noWrap/>
            <w:tcMar>
              <w:left w:w="0" w:type="dxa"/>
              <w:right w:w="0" w:type="dxa"/>
            </w:tcMar>
            <w:vAlign w:val="center"/>
          </w:tcPr>
          <w:p w14:paraId="493D64B7"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19</w:t>
            </w:r>
          </w:p>
        </w:tc>
        <w:tc>
          <w:tcPr>
            <w:tcW w:w="365" w:type="pct"/>
            <w:tcBorders>
              <w:top w:val="nil"/>
              <w:left w:val="nil"/>
              <w:bottom w:val="nil"/>
              <w:right w:val="single" w:sz="8" w:space="0" w:color="auto"/>
            </w:tcBorders>
            <w:shd w:val="clear" w:color="auto" w:fill="auto"/>
            <w:noWrap/>
            <w:tcMar>
              <w:left w:w="0" w:type="dxa"/>
              <w:right w:w="0" w:type="dxa"/>
            </w:tcMar>
            <w:vAlign w:val="center"/>
          </w:tcPr>
          <w:p w14:paraId="534DAA21"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7</w:t>
            </w:r>
          </w:p>
        </w:tc>
        <w:tc>
          <w:tcPr>
            <w:tcW w:w="400" w:type="pct"/>
            <w:tcBorders>
              <w:top w:val="nil"/>
              <w:left w:val="nil"/>
              <w:bottom w:val="nil"/>
              <w:right w:val="single" w:sz="8" w:space="0" w:color="auto"/>
            </w:tcBorders>
            <w:shd w:val="clear" w:color="auto" w:fill="auto"/>
            <w:noWrap/>
            <w:tcMar>
              <w:left w:w="0" w:type="dxa"/>
              <w:right w:w="0" w:type="dxa"/>
            </w:tcMar>
            <w:vAlign w:val="center"/>
          </w:tcPr>
          <w:p w14:paraId="6584922C"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14</w:t>
            </w:r>
          </w:p>
        </w:tc>
        <w:tc>
          <w:tcPr>
            <w:tcW w:w="398" w:type="pct"/>
            <w:tcBorders>
              <w:top w:val="nil"/>
              <w:left w:val="nil"/>
              <w:bottom w:val="nil"/>
              <w:right w:val="single" w:sz="8" w:space="0" w:color="auto"/>
            </w:tcBorders>
            <w:shd w:val="clear" w:color="auto" w:fill="auto"/>
            <w:noWrap/>
            <w:tcMar>
              <w:left w:w="0" w:type="dxa"/>
              <w:right w:w="0" w:type="dxa"/>
            </w:tcMar>
            <w:vAlign w:val="center"/>
          </w:tcPr>
          <w:p w14:paraId="29E88830"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22</w:t>
            </w:r>
          </w:p>
        </w:tc>
      </w:tr>
      <w:tr w:rsidR="000E5C49" w:rsidRPr="000E5C49" w14:paraId="678A7BAE" w14:textId="77777777" w:rsidTr="00D4437E">
        <w:trPr>
          <w:trHeight w:val="285"/>
          <w:jc w:val="center"/>
        </w:trPr>
        <w:tc>
          <w:tcPr>
            <w:tcW w:w="336" w:type="pct"/>
            <w:vMerge/>
            <w:tcBorders>
              <w:top w:val="nil"/>
              <w:left w:val="single" w:sz="8" w:space="0" w:color="auto"/>
              <w:bottom w:val="single" w:sz="8" w:space="0" w:color="000000"/>
              <w:right w:val="single" w:sz="8" w:space="0" w:color="auto"/>
            </w:tcBorders>
            <w:tcMar>
              <w:left w:w="0" w:type="dxa"/>
              <w:right w:w="0" w:type="dxa"/>
            </w:tcMar>
            <w:vAlign w:val="center"/>
          </w:tcPr>
          <w:p w14:paraId="7597CC80" w14:textId="77777777" w:rsidR="005714F8" w:rsidRPr="000E5C49" w:rsidRDefault="005714F8" w:rsidP="00D4437E">
            <w:pPr>
              <w:widowControl/>
              <w:jc w:val="left"/>
              <w:rPr>
                <w:color w:val="000000" w:themeColor="text1"/>
                <w:kern w:val="0"/>
                <w:sz w:val="18"/>
                <w:szCs w:val="18"/>
              </w:rPr>
            </w:pPr>
          </w:p>
        </w:tc>
        <w:tc>
          <w:tcPr>
            <w:tcW w:w="341" w:type="pct"/>
            <w:vMerge/>
            <w:tcBorders>
              <w:top w:val="nil"/>
              <w:left w:val="single" w:sz="8" w:space="0" w:color="auto"/>
              <w:bottom w:val="single" w:sz="8" w:space="0" w:color="000000"/>
              <w:right w:val="single" w:sz="8" w:space="0" w:color="auto"/>
            </w:tcBorders>
            <w:tcMar>
              <w:left w:w="0" w:type="dxa"/>
              <w:right w:w="0" w:type="dxa"/>
            </w:tcMar>
            <w:vAlign w:val="center"/>
          </w:tcPr>
          <w:p w14:paraId="5B8D302D" w14:textId="77777777" w:rsidR="005714F8" w:rsidRPr="000E5C49" w:rsidRDefault="005714F8" w:rsidP="00D4437E">
            <w:pPr>
              <w:widowControl/>
              <w:jc w:val="left"/>
              <w:rPr>
                <w:color w:val="000000" w:themeColor="text1"/>
                <w:kern w:val="0"/>
                <w:sz w:val="18"/>
                <w:szCs w:val="18"/>
              </w:rPr>
            </w:pPr>
          </w:p>
        </w:tc>
        <w:tc>
          <w:tcPr>
            <w:tcW w:w="456" w:type="pct"/>
            <w:tcBorders>
              <w:top w:val="nil"/>
              <w:left w:val="nil"/>
              <w:bottom w:val="single" w:sz="8" w:space="0" w:color="auto"/>
              <w:right w:val="single" w:sz="8" w:space="0" w:color="auto"/>
            </w:tcBorders>
            <w:shd w:val="clear" w:color="auto" w:fill="auto"/>
            <w:noWrap/>
            <w:tcMar>
              <w:left w:w="0" w:type="dxa"/>
              <w:right w:w="0" w:type="dxa"/>
            </w:tcMar>
            <w:vAlign w:val="center"/>
          </w:tcPr>
          <w:p w14:paraId="527E1AEB"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300</w:t>
            </w:r>
          </w:p>
        </w:tc>
        <w:tc>
          <w:tcPr>
            <w:tcW w:w="373" w:type="pct"/>
            <w:tcBorders>
              <w:top w:val="nil"/>
              <w:left w:val="nil"/>
              <w:bottom w:val="single" w:sz="8" w:space="0" w:color="auto"/>
              <w:right w:val="single" w:sz="8" w:space="0" w:color="auto"/>
            </w:tcBorders>
            <w:shd w:val="clear" w:color="auto" w:fill="auto"/>
            <w:noWrap/>
            <w:tcMar>
              <w:left w:w="0" w:type="dxa"/>
              <w:right w:w="0" w:type="dxa"/>
            </w:tcMar>
            <w:vAlign w:val="center"/>
          </w:tcPr>
          <w:p w14:paraId="4ADB8AC7"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300</w:t>
            </w:r>
          </w:p>
        </w:tc>
        <w:tc>
          <w:tcPr>
            <w:tcW w:w="365" w:type="pct"/>
            <w:tcBorders>
              <w:top w:val="nil"/>
              <w:left w:val="nil"/>
              <w:bottom w:val="single" w:sz="8" w:space="0" w:color="auto"/>
              <w:right w:val="single" w:sz="8" w:space="0" w:color="auto"/>
            </w:tcBorders>
            <w:shd w:val="clear" w:color="auto" w:fill="auto"/>
            <w:noWrap/>
            <w:tcMar>
              <w:left w:w="0" w:type="dxa"/>
              <w:right w:w="0" w:type="dxa"/>
            </w:tcMar>
            <w:vAlign w:val="center"/>
          </w:tcPr>
          <w:p w14:paraId="6367D33A"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3</w:t>
            </w:r>
          </w:p>
        </w:tc>
        <w:tc>
          <w:tcPr>
            <w:tcW w:w="400" w:type="pct"/>
            <w:tcBorders>
              <w:top w:val="nil"/>
              <w:left w:val="nil"/>
              <w:bottom w:val="single" w:sz="8" w:space="0" w:color="auto"/>
              <w:right w:val="single" w:sz="8" w:space="0" w:color="auto"/>
            </w:tcBorders>
            <w:shd w:val="clear" w:color="auto" w:fill="auto"/>
            <w:noWrap/>
            <w:tcMar>
              <w:left w:w="0" w:type="dxa"/>
              <w:right w:w="0" w:type="dxa"/>
            </w:tcMar>
            <w:vAlign w:val="center"/>
          </w:tcPr>
          <w:p w14:paraId="211F373B"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8</w:t>
            </w:r>
          </w:p>
        </w:tc>
        <w:tc>
          <w:tcPr>
            <w:tcW w:w="401" w:type="pct"/>
            <w:tcBorders>
              <w:top w:val="nil"/>
              <w:left w:val="nil"/>
              <w:bottom w:val="single" w:sz="8" w:space="0" w:color="auto"/>
              <w:right w:val="single" w:sz="8" w:space="0" w:color="auto"/>
            </w:tcBorders>
            <w:shd w:val="clear" w:color="auto" w:fill="auto"/>
            <w:noWrap/>
            <w:tcMar>
              <w:left w:w="0" w:type="dxa"/>
              <w:right w:w="0" w:type="dxa"/>
            </w:tcMar>
            <w:vAlign w:val="center"/>
          </w:tcPr>
          <w:p w14:paraId="4596A022"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14</w:t>
            </w:r>
          </w:p>
        </w:tc>
        <w:tc>
          <w:tcPr>
            <w:tcW w:w="365" w:type="pct"/>
            <w:tcBorders>
              <w:top w:val="nil"/>
              <w:left w:val="nil"/>
              <w:bottom w:val="single" w:sz="8" w:space="0" w:color="auto"/>
              <w:right w:val="single" w:sz="8" w:space="0" w:color="auto"/>
            </w:tcBorders>
            <w:shd w:val="clear" w:color="auto" w:fill="auto"/>
            <w:noWrap/>
            <w:tcMar>
              <w:left w:w="0" w:type="dxa"/>
              <w:right w:w="0" w:type="dxa"/>
            </w:tcMar>
            <w:vAlign w:val="center"/>
          </w:tcPr>
          <w:p w14:paraId="3E8A200D"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5</w:t>
            </w:r>
          </w:p>
        </w:tc>
        <w:tc>
          <w:tcPr>
            <w:tcW w:w="400" w:type="pct"/>
            <w:tcBorders>
              <w:top w:val="nil"/>
              <w:left w:val="nil"/>
              <w:bottom w:val="single" w:sz="8" w:space="0" w:color="auto"/>
              <w:right w:val="single" w:sz="8" w:space="0" w:color="auto"/>
            </w:tcBorders>
            <w:shd w:val="clear" w:color="auto" w:fill="auto"/>
            <w:noWrap/>
            <w:tcMar>
              <w:left w:w="0" w:type="dxa"/>
              <w:right w:w="0" w:type="dxa"/>
            </w:tcMar>
            <w:vAlign w:val="center"/>
          </w:tcPr>
          <w:p w14:paraId="53FC7B8C"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11</w:t>
            </w:r>
          </w:p>
        </w:tc>
        <w:tc>
          <w:tcPr>
            <w:tcW w:w="401" w:type="pct"/>
            <w:tcBorders>
              <w:top w:val="nil"/>
              <w:left w:val="nil"/>
              <w:bottom w:val="single" w:sz="8" w:space="0" w:color="auto"/>
              <w:right w:val="single" w:sz="8" w:space="0" w:color="auto"/>
            </w:tcBorders>
            <w:shd w:val="clear" w:color="auto" w:fill="auto"/>
            <w:noWrap/>
            <w:tcMar>
              <w:left w:w="0" w:type="dxa"/>
              <w:right w:w="0" w:type="dxa"/>
            </w:tcMar>
            <w:vAlign w:val="center"/>
          </w:tcPr>
          <w:p w14:paraId="181C881F"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17</w:t>
            </w:r>
          </w:p>
        </w:tc>
        <w:tc>
          <w:tcPr>
            <w:tcW w:w="365" w:type="pct"/>
            <w:tcBorders>
              <w:top w:val="nil"/>
              <w:left w:val="nil"/>
              <w:bottom w:val="single" w:sz="8" w:space="0" w:color="auto"/>
              <w:right w:val="single" w:sz="8" w:space="0" w:color="auto"/>
            </w:tcBorders>
            <w:shd w:val="clear" w:color="auto" w:fill="auto"/>
            <w:noWrap/>
            <w:tcMar>
              <w:left w:w="0" w:type="dxa"/>
              <w:right w:w="0" w:type="dxa"/>
            </w:tcMar>
            <w:vAlign w:val="center"/>
          </w:tcPr>
          <w:p w14:paraId="199ED412"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6</w:t>
            </w:r>
          </w:p>
        </w:tc>
        <w:tc>
          <w:tcPr>
            <w:tcW w:w="400" w:type="pct"/>
            <w:tcBorders>
              <w:top w:val="nil"/>
              <w:left w:val="nil"/>
              <w:bottom w:val="single" w:sz="8" w:space="0" w:color="auto"/>
              <w:right w:val="single" w:sz="8" w:space="0" w:color="auto"/>
            </w:tcBorders>
            <w:shd w:val="clear" w:color="auto" w:fill="auto"/>
            <w:noWrap/>
            <w:tcMar>
              <w:left w:w="0" w:type="dxa"/>
              <w:right w:w="0" w:type="dxa"/>
            </w:tcMar>
            <w:vAlign w:val="center"/>
          </w:tcPr>
          <w:p w14:paraId="7D3A82F6"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13</w:t>
            </w:r>
          </w:p>
        </w:tc>
        <w:tc>
          <w:tcPr>
            <w:tcW w:w="398" w:type="pct"/>
            <w:tcBorders>
              <w:top w:val="nil"/>
              <w:left w:val="nil"/>
              <w:bottom w:val="single" w:sz="8" w:space="0" w:color="auto"/>
              <w:right w:val="single" w:sz="8" w:space="0" w:color="auto"/>
            </w:tcBorders>
            <w:shd w:val="clear" w:color="auto" w:fill="auto"/>
            <w:noWrap/>
            <w:tcMar>
              <w:left w:w="0" w:type="dxa"/>
              <w:right w:w="0" w:type="dxa"/>
            </w:tcMar>
            <w:vAlign w:val="center"/>
          </w:tcPr>
          <w:p w14:paraId="48BF220F"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20</w:t>
            </w:r>
          </w:p>
        </w:tc>
      </w:tr>
      <w:tr w:rsidR="000E5C49" w:rsidRPr="000E5C49" w14:paraId="3E7C376F" w14:textId="77777777" w:rsidTr="00D4437E">
        <w:trPr>
          <w:trHeight w:val="270"/>
          <w:jc w:val="center"/>
        </w:trPr>
        <w:tc>
          <w:tcPr>
            <w:tcW w:w="336" w:type="pct"/>
            <w:vMerge/>
            <w:tcBorders>
              <w:top w:val="nil"/>
              <w:left w:val="single" w:sz="8" w:space="0" w:color="auto"/>
              <w:bottom w:val="single" w:sz="8" w:space="0" w:color="000000"/>
              <w:right w:val="single" w:sz="8" w:space="0" w:color="auto"/>
            </w:tcBorders>
            <w:tcMar>
              <w:left w:w="0" w:type="dxa"/>
              <w:right w:w="0" w:type="dxa"/>
            </w:tcMar>
            <w:vAlign w:val="center"/>
          </w:tcPr>
          <w:p w14:paraId="46B7A112" w14:textId="77777777" w:rsidR="005714F8" w:rsidRPr="000E5C49" w:rsidRDefault="005714F8" w:rsidP="00D4437E">
            <w:pPr>
              <w:widowControl/>
              <w:jc w:val="left"/>
              <w:rPr>
                <w:color w:val="000000" w:themeColor="text1"/>
                <w:kern w:val="0"/>
                <w:sz w:val="18"/>
                <w:szCs w:val="18"/>
              </w:rPr>
            </w:pPr>
          </w:p>
        </w:tc>
        <w:tc>
          <w:tcPr>
            <w:tcW w:w="341" w:type="pct"/>
            <w:vMerge w:val="restart"/>
            <w:tcBorders>
              <w:top w:val="nil"/>
              <w:left w:val="single" w:sz="8" w:space="0" w:color="auto"/>
              <w:bottom w:val="single" w:sz="8" w:space="0" w:color="000000"/>
              <w:right w:val="single" w:sz="8" w:space="0" w:color="auto"/>
            </w:tcBorders>
            <w:shd w:val="clear" w:color="auto" w:fill="auto"/>
            <w:tcMar>
              <w:left w:w="0" w:type="dxa"/>
              <w:right w:w="0" w:type="dxa"/>
            </w:tcMar>
            <w:vAlign w:val="center"/>
          </w:tcPr>
          <w:p w14:paraId="0DAB07BC"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1.6</w:t>
            </w:r>
          </w:p>
        </w:tc>
        <w:tc>
          <w:tcPr>
            <w:tcW w:w="456" w:type="pct"/>
            <w:tcBorders>
              <w:top w:val="nil"/>
              <w:left w:val="nil"/>
              <w:bottom w:val="nil"/>
              <w:right w:val="single" w:sz="8" w:space="0" w:color="auto"/>
            </w:tcBorders>
            <w:shd w:val="clear" w:color="auto" w:fill="auto"/>
            <w:noWrap/>
            <w:tcMar>
              <w:left w:w="0" w:type="dxa"/>
              <w:right w:w="0" w:type="dxa"/>
            </w:tcMar>
            <w:vAlign w:val="center"/>
          </w:tcPr>
          <w:p w14:paraId="755462C1"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100</w:t>
            </w:r>
          </w:p>
        </w:tc>
        <w:tc>
          <w:tcPr>
            <w:tcW w:w="373" w:type="pct"/>
            <w:tcBorders>
              <w:top w:val="nil"/>
              <w:left w:val="nil"/>
              <w:bottom w:val="nil"/>
              <w:right w:val="single" w:sz="8" w:space="0" w:color="auto"/>
            </w:tcBorders>
            <w:shd w:val="clear" w:color="auto" w:fill="auto"/>
            <w:noWrap/>
            <w:tcMar>
              <w:left w:w="0" w:type="dxa"/>
              <w:right w:w="0" w:type="dxa"/>
            </w:tcMar>
            <w:vAlign w:val="center"/>
          </w:tcPr>
          <w:p w14:paraId="415D6D71"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160</w:t>
            </w:r>
          </w:p>
        </w:tc>
        <w:tc>
          <w:tcPr>
            <w:tcW w:w="365" w:type="pct"/>
            <w:tcBorders>
              <w:top w:val="nil"/>
              <w:left w:val="nil"/>
              <w:bottom w:val="nil"/>
              <w:right w:val="single" w:sz="8" w:space="0" w:color="auto"/>
            </w:tcBorders>
            <w:shd w:val="clear" w:color="auto" w:fill="auto"/>
            <w:noWrap/>
            <w:tcMar>
              <w:left w:w="0" w:type="dxa"/>
              <w:right w:w="0" w:type="dxa"/>
            </w:tcMar>
            <w:vAlign w:val="center"/>
          </w:tcPr>
          <w:p w14:paraId="383C4E1C"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5</w:t>
            </w:r>
          </w:p>
        </w:tc>
        <w:tc>
          <w:tcPr>
            <w:tcW w:w="400" w:type="pct"/>
            <w:tcBorders>
              <w:top w:val="nil"/>
              <w:left w:val="nil"/>
              <w:bottom w:val="nil"/>
              <w:right w:val="single" w:sz="8" w:space="0" w:color="auto"/>
            </w:tcBorders>
            <w:shd w:val="clear" w:color="auto" w:fill="auto"/>
            <w:noWrap/>
            <w:tcMar>
              <w:left w:w="0" w:type="dxa"/>
              <w:right w:w="0" w:type="dxa"/>
            </w:tcMar>
            <w:vAlign w:val="center"/>
          </w:tcPr>
          <w:p w14:paraId="7C8D5BA3"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9</w:t>
            </w:r>
          </w:p>
        </w:tc>
        <w:tc>
          <w:tcPr>
            <w:tcW w:w="401" w:type="pct"/>
            <w:tcBorders>
              <w:top w:val="nil"/>
              <w:left w:val="nil"/>
              <w:bottom w:val="nil"/>
              <w:right w:val="single" w:sz="8" w:space="0" w:color="auto"/>
            </w:tcBorders>
            <w:shd w:val="clear" w:color="auto" w:fill="auto"/>
            <w:noWrap/>
            <w:tcMar>
              <w:left w:w="0" w:type="dxa"/>
              <w:right w:w="0" w:type="dxa"/>
            </w:tcMar>
            <w:vAlign w:val="center"/>
          </w:tcPr>
          <w:p w14:paraId="560189C1"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17</w:t>
            </w:r>
          </w:p>
        </w:tc>
        <w:tc>
          <w:tcPr>
            <w:tcW w:w="365" w:type="pct"/>
            <w:tcBorders>
              <w:top w:val="nil"/>
              <w:left w:val="nil"/>
              <w:bottom w:val="nil"/>
              <w:right w:val="single" w:sz="8" w:space="0" w:color="auto"/>
            </w:tcBorders>
            <w:shd w:val="clear" w:color="auto" w:fill="auto"/>
            <w:noWrap/>
            <w:tcMar>
              <w:left w:w="0" w:type="dxa"/>
              <w:right w:w="0" w:type="dxa"/>
            </w:tcMar>
            <w:vAlign w:val="center"/>
          </w:tcPr>
          <w:p w14:paraId="140E8F9A"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6</w:t>
            </w:r>
          </w:p>
        </w:tc>
        <w:tc>
          <w:tcPr>
            <w:tcW w:w="400" w:type="pct"/>
            <w:tcBorders>
              <w:top w:val="nil"/>
              <w:left w:val="nil"/>
              <w:bottom w:val="nil"/>
              <w:right w:val="single" w:sz="8" w:space="0" w:color="auto"/>
            </w:tcBorders>
            <w:shd w:val="clear" w:color="auto" w:fill="auto"/>
            <w:noWrap/>
            <w:tcMar>
              <w:left w:w="0" w:type="dxa"/>
              <w:right w:w="0" w:type="dxa"/>
            </w:tcMar>
            <w:vAlign w:val="center"/>
          </w:tcPr>
          <w:p w14:paraId="0DA7BC4C"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12</w:t>
            </w:r>
          </w:p>
        </w:tc>
        <w:tc>
          <w:tcPr>
            <w:tcW w:w="401" w:type="pct"/>
            <w:tcBorders>
              <w:top w:val="nil"/>
              <w:left w:val="nil"/>
              <w:bottom w:val="nil"/>
              <w:right w:val="single" w:sz="8" w:space="0" w:color="auto"/>
            </w:tcBorders>
            <w:shd w:val="clear" w:color="auto" w:fill="auto"/>
            <w:noWrap/>
            <w:tcMar>
              <w:left w:w="0" w:type="dxa"/>
              <w:right w:w="0" w:type="dxa"/>
            </w:tcMar>
            <w:vAlign w:val="center"/>
          </w:tcPr>
          <w:p w14:paraId="76EF6FAC"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20</w:t>
            </w:r>
          </w:p>
        </w:tc>
        <w:tc>
          <w:tcPr>
            <w:tcW w:w="365" w:type="pct"/>
            <w:tcBorders>
              <w:top w:val="nil"/>
              <w:left w:val="nil"/>
              <w:bottom w:val="nil"/>
              <w:right w:val="single" w:sz="8" w:space="0" w:color="auto"/>
            </w:tcBorders>
            <w:shd w:val="clear" w:color="auto" w:fill="auto"/>
            <w:noWrap/>
            <w:tcMar>
              <w:left w:w="0" w:type="dxa"/>
              <w:right w:w="0" w:type="dxa"/>
            </w:tcMar>
            <w:vAlign w:val="center"/>
          </w:tcPr>
          <w:p w14:paraId="5A9BFEF0"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8</w:t>
            </w:r>
          </w:p>
        </w:tc>
        <w:tc>
          <w:tcPr>
            <w:tcW w:w="400" w:type="pct"/>
            <w:tcBorders>
              <w:top w:val="nil"/>
              <w:left w:val="nil"/>
              <w:bottom w:val="nil"/>
              <w:right w:val="single" w:sz="8" w:space="0" w:color="auto"/>
            </w:tcBorders>
            <w:shd w:val="clear" w:color="auto" w:fill="auto"/>
            <w:noWrap/>
            <w:tcMar>
              <w:left w:w="0" w:type="dxa"/>
              <w:right w:w="0" w:type="dxa"/>
            </w:tcMar>
            <w:vAlign w:val="center"/>
          </w:tcPr>
          <w:p w14:paraId="2D9014EE"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14</w:t>
            </w:r>
          </w:p>
        </w:tc>
        <w:tc>
          <w:tcPr>
            <w:tcW w:w="398" w:type="pct"/>
            <w:tcBorders>
              <w:top w:val="nil"/>
              <w:left w:val="nil"/>
              <w:bottom w:val="nil"/>
              <w:right w:val="single" w:sz="8" w:space="0" w:color="auto"/>
            </w:tcBorders>
            <w:shd w:val="clear" w:color="auto" w:fill="auto"/>
            <w:noWrap/>
            <w:tcMar>
              <w:left w:w="0" w:type="dxa"/>
              <w:right w:w="0" w:type="dxa"/>
            </w:tcMar>
            <w:vAlign w:val="center"/>
          </w:tcPr>
          <w:p w14:paraId="0B7FBCD7"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24</w:t>
            </w:r>
          </w:p>
        </w:tc>
      </w:tr>
      <w:tr w:rsidR="000E5C49" w:rsidRPr="000E5C49" w14:paraId="4872A945" w14:textId="77777777" w:rsidTr="00D4437E">
        <w:trPr>
          <w:trHeight w:val="270"/>
          <w:jc w:val="center"/>
        </w:trPr>
        <w:tc>
          <w:tcPr>
            <w:tcW w:w="336" w:type="pct"/>
            <w:vMerge/>
            <w:tcBorders>
              <w:top w:val="nil"/>
              <w:left w:val="single" w:sz="8" w:space="0" w:color="auto"/>
              <w:bottom w:val="single" w:sz="8" w:space="0" w:color="000000"/>
              <w:right w:val="single" w:sz="8" w:space="0" w:color="auto"/>
            </w:tcBorders>
            <w:tcMar>
              <w:left w:w="0" w:type="dxa"/>
              <w:right w:w="0" w:type="dxa"/>
            </w:tcMar>
            <w:vAlign w:val="center"/>
          </w:tcPr>
          <w:p w14:paraId="3E67610F" w14:textId="77777777" w:rsidR="005714F8" w:rsidRPr="000E5C49" w:rsidRDefault="005714F8" w:rsidP="00D4437E">
            <w:pPr>
              <w:widowControl/>
              <w:jc w:val="left"/>
              <w:rPr>
                <w:color w:val="000000" w:themeColor="text1"/>
                <w:kern w:val="0"/>
                <w:sz w:val="18"/>
                <w:szCs w:val="18"/>
              </w:rPr>
            </w:pPr>
          </w:p>
        </w:tc>
        <w:tc>
          <w:tcPr>
            <w:tcW w:w="341" w:type="pct"/>
            <w:vMerge/>
            <w:tcBorders>
              <w:top w:val="nil"/>
              <w:left w:val="single" w:sz="8" w:space="0" w:color="auto"/>
              <w:bottom w:val="single" w:sz="8" w:space="0" w:color="000000"/>
              <w:right w:val="single" w:sz="8" w:space="0" w:color="auto"/>
            </w:tcBorders>
            <w:tcMar>
              <w:left w:w="0" w:type="dxa"/>
              <w:right w:w="0" w:type="dxa"/>
            </w:tcMar>
            <w:vAlign w:val="center"/>
          </w:tcPr>
          <w:p w14:paraId="1F035E15" w14:textId="77777777" w:rsidR="005714F8" w:rsidRPr="000E5C49" w:rsidRDefault="005714F8" w:rsidP="00D4437E">
            <w:pPr>
              <w:widowControl/>
              <w:jc w:val="left"/>
              <w:rPr>
                <w:color w:val="000000" w:themeColor="text1"/>
                <w:kern w:val="0"/>
                <w:sz w:val="18"/>
                <w:szCs w:val="18"/>
              </w:rPr>
            </w:pPr>
          </w:p>
        </w:tc>
        <w:tc>
          <w:tcPr>
            <w:tcW w:w="456" w:type="pct"/>
            <w:tcBorders>
              <w:top w:val="nil"/>
              <w:left w:val="nil"/>
              <w:bottom w:val="nil"/>
              <w:right w:val="single" w:sz="8" w:space="0" w:color="auto"/>
            </w:tcBorders>
            <w:shd w:val="clear" w:color="auto" w:fill="auto"/>
            <w:noWrap/>
            <w:tcMar>
              <w:left w:w="0" w:type="dxa"/>
              <w:right w:w="0" w:type="dxa"/>
            </w:tcMar>
            <w:vAlign w:val="center"/>
          </w:tcPr>
          <w:p w14:paraId="5F3D191A"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130</w:t>
            </w:r>
          </w:p>
        </w:tc>
        <w:tc>
          <w:tcPr>
            <w:tcW w:w="373" w:type="pct"/>
            <w:tcBorders>
              <w:top w:val="nil"/>
              <w:left w:val="nil"/>
              <w:bottom w:val="nil"/>
              <w:right w:val="single" w:sz="8" w:space="0" w:color="auto"/>
            </w:tcBorders>
            <w:shd w:val="clear" w:color="auto" w:fill="auto"/>
            <w:noWrap/>
            <w:tcMar>
              <w:left w:w="0" w:type="dxa"/>
              <w:right w:w="0" w:type="dxa"/>
            </w:tcMar>
            <w:vAlign w:val="center"/>
          </w:tcPr>
          <w:p w14:paraId="45F8F39B"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208</w:t>
            </w:r>
          </w:p>
        </w:tc>
        <w:tc>
          <w:tcPr>
            <w:tcW w:w="365" w:type="pct"/>
            <w:tcBorders>
              <w:top w:val="nil"/>
              <w:left w:val="nil"/>
              <w:bottom w:val="nil"/>
              <w:right w:val="single" w:sz="8" w:space="0" w:color="auto"/>
            </w:tcBorders>
            <w:shd w:val="clear" w:color="auto" w:fill="auto"/>
            <w:noWrap/>
            <w:tcMar>
              <w:left w:w="0" w:type="dxa"/>
              <w:right w:w="0" w:type="dxa"/>
            </w:tcMar>
            <w:vAlign w:val="center"/>
          </w:tcPr>
          <w:p w14:paraId="7AA65021"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4</w:t>
            </w:r>
          </w:p>
        </w:tc>
        <w:tc>
          <w:tcPr>
            <w:tcW w:w="400" w:type="pct"/>
            <w:tcBorders>
              <w:top w:val="nil"/>
              <w:left w:val="nil"/>
              <w:bottom w:val="nil"/>
              <w:right w:val="single" w:sz="8" w:space="0" w:color="auto"/>
            </w:tcBorders>
            <w:shd w:val="clear" w:color="auto" w:fill="auto"/>
            <w:noWrap/>
            <w:tcMar>
              <w:left w:w="0" w:type="dxa"/>
              <w:right w:w="0" w:type="dxa"/>
            </w:tcMar>
            <w:vAlign w:val="center"/>
          </w:tcPr>
          <w:p w14:paraId="595D057C"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8</w:t>
            </w:r>
          </w:p>
        </w:tc>
        <w:tc>
          <w:tcPr>
            <w:tcW w:w="401" w:type="pct"/>
            <w:tcBorders>
              <w:top w:val="nil"/>
              <w:left w:val="nil"/>
              <w:bottom w:val="nil"/>
              <w:right w:val="single" w:sz="8" w:space="0" w:color="auto"/>
            </w:tcBorders>
            <w:shd w:val="clear" w:color="auto" w:fill="auto"/>
            <w:noWrap/>
            <w:tcMar>
              <w:left w:w="0" w:type="dxa"/>
              <w:right w:w="0" w:type="dxa"/>
            </w:tcMar>
            <w:vAlign w:val="center"/>
          </w:tcPr>
          <w:p w14:paraId="60A85DDB"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16</w:t>
            </w:r>
          </w:p>
        </w:tc>
        <w:tc>
          <w:tcPr>
            <w:tcW w:w="365" w:type="pct"/>
            <w:tcBorders>
              <w:top w:val="nil"/>
              <w:left w:val="nil"/>
              <w:bottom w:val="nil"/>
              <w:right w:val="single" w:sz="8" w:space="0" w:color="auto"/>
            </w:tcBorders>
            <w:shd w:val="clear" w:color="auto" w:fill="auto"/>
            <w:noWrap/>
            <w:tcMar>
              <w:left w:w="0" w:type="dxa"/>
              <w:right w:w="0" w:type="dxa"/>
            </w:tcMar>
            <w:vAlign w:val="center"/>
          </w:tcPr>
          <w:p w14:paraId="36258568"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5</w:t>
            </w:r>
          </w:p>
        </w:tc>
        <w:tc>
          <w:tcPr>
            <w:tcW w:w="400" w:type="pct"/>
            <w:tcBorders>
              <w:top w:val="nil"/>
              <w:left w:val="nil"/>
              <w:bottom w:val="nil"/>
              <w:right w:val="single" w:sz="8" w:space="0" w:color="auto"/>
            </w:tcBorders>
            <w:shd w:val="clear" w:color="auto" w:fill="auto"/>
            <w:noWrap/>
            <w:tcMar>
              <w:left w:w="0" w:type="dxa"/>
              <w:right w:w="0" w:type="dxa"/>
            </w:tcMar>
            <w:vAlign w:val="center"/>
          </w:tcPr>
          <w:p w14:paraId="587BC15E"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11</w:t>
            </w:r>
          </w:p>
        </w:tc>
        <w:tc>
          <w:tcPr>
            <w:tcW w:w="401" w:type="pct"/>
            <w:tcBorders>
              <w:top w:val="nil"/>
              <w:left w:val="nil"/>
              <w:bottom w:val="nil"/>
              <w:right w:val="single" w:sz="8" w:space="0" w:color="auto"/>
            </w:tcBorders>
            <w:shd w:val="clear" w:color="auto" w:fill="auto"/>
            <w:noWrap/>
            <w:tcMar>
              <w:left w:w="0" w:type="dxa"/>
              <w:right w:w="0" w:type="dxa"/>
            </w:tcMar>
            <w:vAlign w:val="center"/>
          </w:tcPr>
          <w:p w14:paraId="1EB62425"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19</w:t>
            </w:r>
          </w:p>
        </w:tc>
        <w:tc>
          <w:tcPr>
            <w:tcW w:w="365" w:type="pct"/>
            <w:tcBorders>
              <w:top w:val="nil"/>
              <w:left w:val="nil"/>
              <w:bottom w:val="nil"/>
              <w:right w:val="single" w:sz="8" w:space="0" w:color="auto"/>
            </w:tcBorders>
            <w:shd w:val="clear" w:color="auto" w:fill="auto"/>
            <w:noWrap/>
            <w:tcMar>
              <w:left w:w="0" w:type="dxa"/>
              <w:right w:w="0" w:type="dxa"/>
            </w:tcMar>
            <w:vAlign w:val="center"/>
          </w:tcPr>
          <w:p w14:paraId="4C954F9F"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7</w:t>
            </w:r>
          </w:p>
        </w:tc>
        <w:tc>
          <w:tcPr>
            <w:tcW w:w="400" w:type="pct"/>
            <w:tcBorders>
              <w:top w:val="nil"/>
              <w:left w:val="nil"/>
              <w:bottom w:val="nil"/>
              <w:right w:val="single" w:sz="8" w:space="0" w:color="auto"/>
            </w:tcBorders>
            <w:shd w:val="clear" w:color="auto" w:fill="auto"/>
            <w:noWrap/>
            <w:tcMar>
              <w:left w:w="0" w:type="dxa"/>
              <w:right w:w="0" w:type="dxa"/>
            </w:tcMar>
            <w:vAlign w:val="center"/>
          </w:tcPr>
          <w:p w14:paraId="171C58BC"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13</w:t>
            </w:r>
          </w:p>
        </w:tc>
        <w:tc>
          <w:tcPr>
            <w:tcW w:w="398" w:type="pct"/>
            <w:tcBorders>
              <w:top w:val="nil"/>
              <w:left w:val="nil"/>
              <w:bottom w:val="nil"/>
              <w:right w:val="single" w:sz="8" w:space="0" w:color="auto"/>
            </w:tcBorders>
            <w:shd w:val="clear" w:color="auto" w:fill="auto"/>
            <w:noWrap/>
            <w:tcMar>
              <w:left w:w="0" w:type="dxa"/>
              <w:right w:w="0" w:type="dxa"/>
            </w:tcMar>
            <w:vAlign w:val="center"/>
          </w:tcPr>
          <w:p w14:paraId="3584F333"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22</w:t>
            </w:r>
          </w:p>
        </w:tc>
      </w:tr>
      <w:tr w:rsidR="000E5C49" w:rsidRPr="000E5C49" w14:paraId="78D19B7D" w14:textId="77777777" w:rsidTr="00D4437E">
        <w:trPr>
          <w:trHeight w:val="270"/>
          <w:jc w:val="center"/>
        </w:trPr>
        <w:tc>
          <w:tcPr>
            <w:tcW w:w="336" w:type="pct"/>
            <w:vMerge/>
            <w:tcBorders>
              <w:top w:val="nil"/>
              <w:left w:val="single" w:sz="8" w:space="0" w:color="auto"/>
              <w:bottom w:val="single" w:sz="8" w:space="0" w:color="000000"/>
              <w:right w:val="single" w:sz="8" w:space="0" w:color="auto"/>
            </w:tcBorders>
            <w:tcMar>
              <w:left w:w="0" w:type="dxa"/>
              <w:right w:w="0" w:type="dxa"/>
            </w:tcMar>
            <w:vAlign w:val="center"/>
          </w:tcPr>
          <w:p w14:paraId="71D48951" w14:textId="77777777" w:rsidR="005714F8" w:rsidRPr="000E5C49" w:rsidRDefault="005714F8" w:rsidP="00D4437E">
            <w:pPr>
              <w:widowControl/>
              <w:jc w:val="left"/>
              <w:rPr>
                <w:color w:val="000000" w:themeColor="text1"/>
                <w:kern w:val="0"/>
                <w:sz w:val="18"/>
                <w:szCs w:val="18"/>
              </w:rPr>
            </w:pPr>
          </w:p>
        </w:tc>
        <w:tc>
          <w:tcPr>
            <w:tcW w:w="341" w:type="pct"/>
            <w:vMerge/>
            <w:tcBorders>
              <w:top w:val="nil"/>
              <w:left w:val="single" w:sz="8" w:space="0" w:color="auto"/>
              <w:bottom w:val="single" w:sz="8" w:space="0" w:color="000000"/>
              <w:right w:val="single" w:sz="8" w:space="0" w:color="auto"/>
            </w:tcBorders>
            <w:tcMar>
              <w:left w:w="0" w:type="dxa"/>
              <w:right w:w="0" w:type="dxa"/>
            </w:tcMar>
            <w:vAlign w:val="center"/>
          </w:tcPr>
          <w:p w14:paraId="01A4CCAF" w14:textId="77777777" w:rsidR="005714F8" w:rsidRPr="000E5C49" w:rsidRDefault="005714F8" w:rsidP="00D4437E">
            <w:pPr>
              <w:widowControl/>
              <w:jc w:val="left"/>
              <w:rPr>
                <w:color w:val="000000" w:themeColor="text1"/>
                <w:kern w:val="0"/>
                <w:sz w:val="18"/>
                <w:szCs w:val="18"/>
              </w:rPr>
            </w:pPr>
          </w:p>
        </w:tc>
        <w:tc>
          <w:tcPr>
            <w:tcW w:w="456" w:type="pct"/>
            <w:tcBorders>
              <w:top w:val="nil"/>
              <w:left w:val="nil"/>
              <w:bottom w:val="nil"/>
              <w:right w:val="single" w:sz="8" w:space="0" w:color="auto"/>
            </w:tcBorders>
            <w:shd w:val="clear" w:color="auto" w:fill="auto"/>
            <w:noWrap/>
            <w:tcMar>
              <w:left w:w="0" w:type="dxa"/>
              <w:right w:w="0" w:type="dxa"/>
            </w:tcMar>
            <w:vAlign w:val="center"/>
          </w:tcPr>
          <w:p w14:paraId="2A4D0A8D"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150</w:t>
            </w:r>
          </w:p>
        </w:tc>
        <w:tc>
          <w:tcPr>
            <w:tcW w:w="373" w:type="pct"/>
            <w:tcBorders>
              <w:top w:val="nil"/>
              <w:left w:val="nil"/>
              <w:bottom w:val="nil"/>
              <w:right w:val="single" w:sz="8" w:space="0" w:color="auto"/>
            </w:tcBorders>
            <w:shd w:val="clear" w:color="auto" w:fill="auto"/>
            <w:noWrap/>
            <w:tcMar>
              <w:left w:w="0" w:type="dxa"/>
              <w:right w:w="0" w:type="dxa"/>
            </w:tcMar>
            <w:vAlign w:val="center"/>
          </w:tcPr>
          <w:p w14:paraId="689A86CF"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240</w:t>
            </w:r>
          </w:p>
        </w:tc>
        <w:tc>
          <w:tcPr>
            <w:tcW w:w="365" w:type="pct"/>
            <w:tcBorders>
              <w:top w:val="nil"/>
              <w:left w:val="nil"/>
              <w:bottom w:val="nil"/>
              <w:right w:val="single" w:sz="8" w:space="0" w:color="auto"/>
            </w:tcBorders>
            <w:shd w:val="clear" w:color="auto" w:fill="auto"/>
            <w:noWrap/>
            <w:tcMar>
              <w:left w:w="0" w:type="dxa"/>
              <w:right w:w="0" w:type="dxa"/>
            </w:tcMar>
            <w:vAlign w:val="center"/>
          </w:tcPr>
          <w:p w14:paraId="0B329266"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4</w:t>
            </w:r>
          </w:p>
        </w:tc>
        <w:tc>
          <w:tcPr>
            <w:tcW w:w="400" w:type="pct"/>
            <w:tcBorders>
              <w:top w:val="nil"/>
              <w:left w:val="nil"/>
              <w:bottom w:val="nil"/>
              <w:right w:val="single" w:sz="8" w:space="0" w:color="auto"/>
            </w:tcBorders>
            <w:shd w:val="clear" w:color="auto" w:fill="auto"/>
            <w:noWrap/>
            <w:tcMar>
              <w:left w:w="0" w:type="dxa"/>
              <w:right w:w="0" w:type="dxa"/>
            </w:tcMar>
            <w:vAlign w:val="center"/>
          </w:tcPr>
          <w:p w14:paraId="2E271119"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8</w:t>
            </w:r>
          </w:p>
        </w:tc>
        <w:tc>
          <w:tcPr>
            <w:tcW w:w="401" w:type="pct"/>
            <w:tcBorders>
              <w:top w:val="nil"/>
              <w:left w:val="nil"/>
              <w:bottom w:val="nil"/>
              <w:right w:val="single" w:sz="8" w:space="0" w:color="auto"/>
            </w:tcBorders>
            <w:shd w:val="clear" w:color="auto" w:fill="auto"/>
            <w:noWrap/>
            <w:tcMar>
              <w:left w:w="0" w:type="dxa"/>
              <w:right w:w="0" w:type="dxa"/>
            </w:tcMar>
            <w:vAlign w:val="center"/>
          </w:tcPr>
          <w:p w14:paraId="2BC7AED8"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16</w:t>
            </w:r>
          </w:p>
        </w:tc>
        <w:tc>
          <w:tcPr>
            <w:tcW w:w="365" w:type="pct"/>
            <w:tcBorders>
              <w:top w:val="nil"/>
              <w:left w:val="nil"/>
              <w:bottom w:val="nil"/>
              <w:right w:val="single" w:sz="8" w:space="0" w:color="auto"/>
            </w:tcBorders>
            <w:shd w:val="clear" w:color="auto" w:fill="auto"/>
            <w:noWrap/>
            <w:tcMar>
              <w:left w:w="0" w:type="dxa"/>
              <w:right w:w="0" w:type="dxa"/>
            </w:tcMar>
            <w:vAlign w:val="center"/>
          </w:tcPr>
          <w:p w14:paraId="268B683E"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5</w:t>
            </w:r>
          </w:p>
        </w:tc>
        <w:tc>
          <w:tcPr>
            <w:tcW w:w="400" w:type="pct"/>
            <w:tcBorders>
              <w:top w:val="nil"/>
              <w:left w:val="nil"/>
              <w:bottom w:val="nil"/>
              <w:right w:val="single" w:sz="8" w:space="0" w:color="auto"/>
            </w:tcBorders>
            <w:shd w:val="clear" w:color="auto" w:fill="auto"/>
            <w:noWrap/>
            <w:tcMar>
              <w:left w:w="0" w:type="dxa"/>
              <w:right w:w="0" w:type="dxa"/>
            </w:tcMar>
            <w:vAlign w:val="center"/>
          </w:tcPr>
          <w:p w14:paraId="4D2AC8D9"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10</w:t>
            </w:r>
          </w:p>
        </w:tc>
        <w:tc>
          <w:tcPr>
            <w:tcW w:w="401" w:type="pct"/>
            <w:tcBorders>
              <w:top w:val="nil"/>
              <w:left w:val="nil"/>
              <w:bottom w:val="nil"/>
              <w:right w:val="single" w:sz="8" w:space="0" w:color="auto"/>
            </w:tcBorders>
            <w:shd w:val="clear" w:color="auto" w:fill="auto"/>
            <w:noWrap/>
            <w:tcMar>
              <w:left w:w="0" w:type="dxa"/>
              <w:right w:w="0" w:type="dxa"/>
            </w:tcMar>
            <w:vAlign w:val="center"/>
          </w:tcPr>
          <w:p w14:paraId="7D67FAC1"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19</w:t>
            </w:r>
          </w:p>
        </w:tc>
        <w:tc>
          <w:tcPr>
            <w:tcW w:w="365" w:type="pct"/>
            <w:tcBorders>
              <w:top w:val="nil"/>
              <w:left w:val="nil"/>
              <w:bottom w:val="nil"/>
              <w:right w:val="single" w:sz="8" w:space="0" w:color="auto"/>
            </w:tcBorders>
            <w:shd w:val="clear" w:color="auto" w:fill="auto"/>
            <w:noWrap/>
            <w:tcMar>
              <w:left w:w="0" w:type="dxa"/>
              <w:right w:w="0" w:type="dxa"/>
            </w:tcMar>
            <w:vAlign w:val="center"/>
          </w:tcPr>
          <w:p w14:paraId="190BBAB9"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6</w:t>
            </w:r>
          </w:p>
        </w:tc>
        <w:tc>
          <w:tcPr>
            <w:tcW w:w="400" w:type="pct"/>
            <w:tcBorders>
              <w:top w:val="nil"/>
              <w:left w:val="nil"/>
              <w:bottom w:val="nil"/>
              <w:right w:val="single" w:sz="8" w:space="0" w:color="auto"/>
            </w:tcBorders>
            <w:shd w:val="clear" w:color="auto" w:fill="auto"/>
            <w:noWrap/>
            <w:tcMar>
              <w:left w:w="0" w:type="dxa"/>
              <w:right w:w="0" w:type="dxa"/>
            </w:tcMar>
            <w:vAlign w:val="center"/>
          </w:tcPr>
          <w:p w14:paraId="72070161"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13</w:t>
            </w:r>
          </w:p>
        </w:tc>
        <w:tc>
          <w:tcPr>
            <w:tcW w:w="398" w:type="pct"/>
            <w:tcBorders>
              <w:top w:val="nil"/>
              <w:left w:val="nil"/>
              <w:bottom w:val="nil"/>
              <w:right w:val="single" w:sz="8" w:space="0" w:color="auto"/>
            </w:tcBorders>
            <w:shd w:val="clear" w:color="auto" w:fill="auto"/>
            <w:noWrap/>
            <w:tcMar>
              <w:left w:w="0" w:type="dxa"/>
              <w:right w:w="0" w:type="dxa"/>
            </w:tcMar>
            <w:vAlign w:val="center"/>
          </w:tcPr>
          <w:p w14:paraId="11CCCC98"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22</w:t>
            </w:r>
          </w:p>
        </w:tc>
      </w:tr>
      <w:tr w:rsidR="000E5C49" w:rsidRPr="000E5C49" w14:paraId="6C6F2C11" w14:textId="77777777" w:rsidTr="00D4437E">
        <w:trPr>
          <w:trHeight w:val="270"/>
          <w:jc w:val="center"/>
        </w:trPr>
        <w:tc>
          <w:tcPr>
            <w:tcW w:w="336" w:type="pct"/>
            <w:vMerge/>
            <w:tcBorders>
              <w:top w:val="nil"/>
              <w:left w:val="single" w:sz="8" w:space="0" w:color="auto"/>
              <w:bottom w:val="single" w:sz="8" w:space="0" w:color="000000"/>
              <w:right w:val="single" w:sz="8" w:space="0" w:color="auto"/>
            </w:tcBorders>
            <w:tcMar>
              <w:left w:w="0" w:type="dxa"/>
              <w:right w:w="0" w:type="dxa"/>
            </w:tcMar>
            <w:vAlign w:val="center"/>
          </w:tcPr>
          <w:p w14:paraId="1C46F410" w14:textId="77777777" w:rsidR="005714F8" w:rsidRPr="000E5C49" w:rsidRDefault="005714F8" w:rsidP="00D4437E">
            <w:pPr>
              <w:widowControl/>
              <w:jc w:val="left"/>
              <w:rPr>
                <w:color w:val="000000" w:themeColor="text1"/>
                <w:kern w:val="0"/>
                <w:sz w:val="18"/>
                <w:szCs w:val="18"/>
              </w:rPr>
            </w:pPr>
          </w:p>
        </w:tc>
        <w:tc>
          <w:tcPr>
            <w:tcW w:w="341" w:type="pct"/>
            <w:vMerge/>
            <w:tcBorders>
              <w:top w:val="nil"/>
              <w:left w:val="single" w:sz="8" w:space="0" w:color="auto"/>
              <w:bottom w:val="single" w:sz="8" w:space="0" w:color="000000"/>
              <w:right w:val="single" w:sz="8" w:space="0" w:color="auto"/>
            </w:tcBorders>
            <w:tcMar>
              <w:left w:w="0" w:type="dxa"/>
              <w:right w:w="0" w:type="dxa"/>
            </w:tcMar>
            <w:vAlign w:val="center"/>
          </w:tcPr>
          <w:p w14:paraId="690DC1C8" w14:textId="77777777" w:rsidR="005714F8" w:rsidRPr="000E5C49" w:rsidRDefault="005714F8" w:rsidP="00D4437E">
            <w:pPr>
              <w:widowControl/>
              <w:jc w:val="left"/>
              <w:rPr>
                <w:color w:val="000000" w:themeColor="text1"/>
                <w:kern w:val="0"/>
                <w:sz w:val="18"/>
                <w:szCs w:val="18"/>
              </w:rPr>
            </w:pPr>
          </w:p>
        </w:tc>
        <w:tc>
          <w:tcPr>
            <w:tcW w:w="456" w:type="pct"/>
            <w:tcBorders>
              <w:top w:val="nil"/>
              <w:left w:val="nil"/>
              <w:bottom w:val="nil"/>
              <w:right w:val="single" w:sz="8" w:space="0" w:color="auto"/>
            </w:tcBorders>
            <w:shd w:val="clear" w:color="auto" w:fill="auto"/>
            <w:noWrap/>
            <w:tcMar>
              <w:left w:w="0" w:type="dxa"/>
              <w:right w:w="0" w:type="dxa"/>
            </w:tcMar>
            <w:vAlign w:val="center"/>
          </w:tcPr>
          <w:p w14:paraId="4FD009CB"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200</w:t>
            </w:r>
          </w:p>
        </w:tc>
        <w:tc>
          <w:tcPr>
            <w:tcW w:w="373" w:type="pct"/>
            <w:tcBorders>
              <w:top w:val="nil"/>
              <w:left w:val="nil"/>
              <w:bottom w:val="nil"/>
              <w:right w:val="single" w:sz="8" w:space="0" w:color="auto"/>
            </w:tcBorders>
            <w:shd w:val="clear" w:color="auto" w:fill="auto"/>
            <w:noWrap/>
            <w:tcMar>
              <w:left w:w="0" w:type="dxa"/>
              <w:right w:w="0" w:type="dxa"/>
            </w:tcMar>
            <w:vAlign w:val="center"/>
          </w:tcPr>
          <w:p w14:paraId="7B149F69"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320</w:t>
            </w:r>
          </w:p>
        </w:tc>
        <w:tc>
          <w:tcPr>
            <w:tcW w:w="365" w:type="pct"/>
            <w:tcBorders>
              <w:top w:val="nil"/>
              <w:left w:val="nil"/>
              <w:bottom w:val="nil"/>
              <w:right w:val="single" w:sz="8" w:space="0" w:color="auto"/>
            </w:tcBorders>
            <w:shd w:val="clear" w:color="auto" w:fill="auto"/>
            <w:noWrap/>
            <w:tcMar>
              <w:left w:w="0" w:type="dxa"/>
              <w:right w:w="0" w:type="dxa"/>
            </w:tcMar>
            <w:vAlign w:val="center"/>
          </w:tcPr>
          <w:p w14:paraId="61348A36"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3</w:t>
            </w:r>
          </w:p>
        </w:tc>
        <w:tc>
          <w:tcPr>
            <w:tcW w:w="400" w:type="pct"/>
            <w:tcBorders>
              <w:top w:val="nil"/>
              <w:left w:val="nil"/>
              <w:bottom w:val="nil"/>
              <w:right w:val="single" w:sz="8" w:space="0" w:color="auto"/>
            </w:tcBorders>
            <w:shd w:val="clear" w:color="auto" w:fill="auto"/>
            <w:noWrap/>
            <w:tcMar>
              <w:left w:w="0" w:type="dxa"/>
              <w:right w:w="0" w:type="dxa"/>
            </w:tcMar>
            <w:vAlign w:val="center"/>
          </w:tcPr>
          <w:p w14:paraId="37A71841"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7</w:t>
            </w:r>
          </w:p>
        </w:tc>
        <w:tc>
          <w:tcPr>
            <w:tcW w:w="401" w:type="pct"/>
            <w:tcBorders>
              <w:top w:val="nil"/>
              <w:left w:val="nil"/>
              <w:bottom w:val="nil"/>
              <w:right w:val="single" w:sz="8" w:space="0" w:color="auto"/>
            </w:tcBorders>
            <w:shd w:val="clear" w:color="auto" w:fill="auto"/>
            <w:noWrap/>
            <w:tcMar>
              <w:left w:w="0" w:type="dxa"/>
              <w:right w:w="0" w:type="dxa"/>
            </w:tcMar>
            <w:vAlign w:val="center"/>
          </w:tcPr>
          <w:p w14:paraId="205A38E7"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16</w:t>
            </w:r>
          </w:p>
        </w:tc>
        <w:tc>
          <w:tcPr>
            <w:tcW w:w="365" w:type="pct"/>
            <w:tcBorders>
              <w:top w:val="nil"/>
              <w:left w:val="nil"/>
              <w:bottom w:val="nil"/>
              <w:right w:val="single" w:sz="8" w:space="0" w:color="auto"/>
            </w:tcBorders>
            <w:shd w:val="clear" w:color="auto" w:fill="auto"/>
            <w:noWrap/>
            <w:tcMar>
              <w:left w:w="0" w:type="dxa"/>
              <w:right w:w="0" w:type="dxa"/>
            </w:tcMar>
            <w:vAlign w:val="center"/>
          </w:tcPr>
          <w:p w14:paraId="4045ADBD"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4</w:t>
            </w:r>
          </w:p>
        </w:tc>
        <w:tc>
          <w:tcPr>
            <w:tcW w:w="400" w:type="pct"/>
            <w:tcBorders>
              <w:top w:val="nil"/>
              <w:left w:val="nil"/>
              <w:bottom w:val="nil"/>
              <w:right w:val="single" w:sz="8" w:space="0" w:color="auto"/>
            </w:tcBorders>
            <w:shd w:val="clear" w:color="auto" w:fill="auto"/>
            <w:noWrap/>
            <w:tcMar>
              <w:left w:w="0" w:type="dxa"/>
              <w:right w:w="0" w:type="dxa"/>
            </w:tcMar>
            <w:vAlign w:val="center"/>
          </w:tcPr>
          <w:p w14:paraId="4C2711DD"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10</w:t>
            </w:r>
          </w:p>
        </w:tc>
        <w:tc>
          <w:tcPr>
            <w:tcW w:w="401" w:type="pct"/>
            <w:tcBorders>
              <w:top w:val="nil"/>
              <w:left w:val="nil"/>
              <w:bottom w:val="nil"/>
              <w:right w:val="single" w:sz="8" w:space="0" w:color="auto"/>
            </w:tcBorders>
            <w:shd w:val="clear" w:color="auto" w:fill="auto"/>
            <w:noWrap/>
            <w:tcMar>
              <w:left w:w="0" w:type="dxa"/>
              <w:right w:w="0" w:type="dxa"/>
            </w:tcMar>
            <w:vAlign w:val="center"/>
          </w:tcPr>
          <w:p w14:paraId="11E51BD6"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19</w:t>
            </w:r>
          </w:p>
        </w:tc>
        <w:tc>
          <w:tcPr>
            <w:tcW w:w="365" w:type="pct"/>
            <w:tcBorders>
              <w:top w:val="nil"/>
              <w:left w:val="nil"/>
              <w:bottom w:val="nil"/>
              <w:right w:val="single" w:sz="8" w:space="0" w:color="auto"/>
            </w:tcBorders>
            <w:shd w:val="clear" w:color="auto" w:fill="auto"/>
            <w:noWrap/>
            <w:tcMar>
              <w:left w:w="0" w:type="dxa"/>
              <w:right w:w="0" w:type="dxa"/>
            </w:tcMar>
            <w:vAlign w:val="center"/>
          </w:tcPr>
          <w:p w14:paraId="1D699E56"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5</w:t>
            </w:r>
          </w:p>
        </w:tc>
        <w:tc>
          <w:tcPr>
            <w:tcW w:w="400" w:type="pct"/>
            <w:tcBorders>
              <w:top w:val="nil"/>
              <w:left w:val="nil"/>
              <w:bottom w:val="nil"/>
              <w:right w:val="single" w:sz="8" w:space="0" w:color="auto"/>
            </w:tcBorders>
            <w:shd w:val="clear" w:color="auto" w:fill="auto"/>
            <w:noWrap/>
            <w:tcMar>
              <w:left w:w="0" w:type="dxa"/>
              <w:right w:w="0" w:type="dxa"/>
            </w:tcMar>
            <w:vAlign w:val="center"/>
          </w:tcPr>
          <w:p w14:paraId="77EC088E"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12</w:t>
            </w:r>
          </w:p>
        </w:tc>
        <w:tc>
          <w:tcPr>
            <w:tcW w:w="398" w:type="pct"/>
            <w:tcBorders>
              <w:top w:val="nil"/>
              <w:left w:val="nil"/>
              <w:bottom w:val="nil"/>
              <w:right w:val="single" w:sz="8" w:space="0" w:color="auto"/>
            </w:tcBorders>
            <w:shd w:val="clear" w:color="auto" w:fill="auto"/>
            <w:noWrap/>
            <w:tcMar>
              <w:left w:w="0" w:type="dxa"/>
              <w:right w:w="0" w:type="dxa"/>
            </w:tcMar>
            <w:vAlign w:val="center"/>
          </w:tcPr>
          <w:p w14:paraId="35111C15"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22</w:t>
            </w:r>
          </w:p>
        </w:tc>
      </w:tr>
      <w:tr w:rsidR="000E5C49" w:rsidRPr="000E5C49" w14:paraId="4B23A002" w14:textId="77777777" w:rsidTr="00D4437E">
        <w:trPr>
          <w:trHeight w:val="270"/>
          <w:jc w:val="center"/>
        </w:trPr>
        <w:tc>
          <w:tcPr>
            <w:tcW w:w="336" w:type="pct"/>
            <w:vMerge/>
            <w:tcBorders>
              <w:top w:val="nil"/>
              <w:left w:val="single" w:sz="8" w:space="0" w:color="auto"/>
              <w:bottom w:val="single" w:sz="8" w:space="0" w:color="000000"/>
              <w:right w:val="single" w:sz="8" w:space="0" w:color="auto"/>
            </w:tcBorders>
            <w:tcMar>
              <w:left w:w="0" w:type="dxa"/>
              <w:right w:w="0" w:type="dxa"/>
            </w:tcMar>
            <w:vAlign w:val="center"/>
          </w:tcPr>
          <w:p w14:paraId="7FFA6B3A" w14:textId="77777777" w:rsidR="005714F8" w:rsidRPr="000E5C49" w:rsidRDefault="005714F8" w:rsidP="00D4437E">
            <w:pPr>
              <w:widowControl/>
              <w:jc w:val="left"/>
              <w:rPr>
                <w:color w:val="000000" w:themeColor="text1"/>
                <w:kern w:val="0"/>
                <w:sz w:val="18"/>
                <w:szCs w:val="18"/>
              </w:rPr>
            </w:pPr>
          </w:p>
        </w:tc>
        <w:tc>
          <w:tcPr>
            <w:tcW w:w="341" w:type="pct"/>
            <w:vMerge/>
            <w:tcBorders>
              <w:top w:val="nil"/>
              <w:left w:val="single" w:sz="8" w:space="0" w:color="auto"/>
              <w:bottom w:val="single" w:sz="8" w:space="0" w:color="000000"/>
              <w:right w:val="single" w:sz="8" w:space="0" w:color="auto"/>
            </w:tcBorders>
            <w:tcMar>
              <w:left w:w="0" w:type="dxa"/>
              <w:right w:w="0" w:type="dxa"/>
            </w:tcMar>
            <w:vAlign w:val="center"/>
          </w:tcPr>
          <w:p w14:paraId="44F0955E" w14:textId="77777777" w:rsidR="005714F8" w:rsidRPr="000E5C49" w:rsidRDefault="005714F8" w:rsidP="00D4437E">
            <w:pPr>
              <w:widowControl/>
              <w:jc w:val="left"/>
              <w:rPr>
                <w:color w:val="000000" w:themeColor="text1"/>
                <w:kern w:val="0"/>
                <w:sz w:val="18"/>
                <w:szCs w:val="18"/>
              </w:rPr>
            </w:pPr>
          </w:p>
        </w:tc>
        <w:tc>
          <w:tcPr>
            <w:tcW w:w="456" w:type="pct"/>
            <w:tcBorders>
              <w:top w:val="nil"/>
              <w:left w:val="nil"/>
              <w:bottom w:val="nil"/>
              <w:right w:val="single" w:sz="8" w:space="0" w:color="auto"/>
            </w:tcBorders>
            <w:shd w:val="clear" w:color="auto" w:fill="auto"/>
            <w:noWrap/>
            <w:tcMar>
              <w:left w:w="0" w:type="dxa"/>
              <w:right w:w="0" w:type="dxa"/>
            </w:tcMar>
            <w:vAlign w:val="center"/>
          </w:tcPr>
          <w:p w14:paraId="5C9F1662"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250</w:t>
            </w:r>
          </w:p>
        </w:tc>
        <w:tc>
          <w:tcPr>
            <w:tcW w:w="373" w:type="pct"/>
            <w:tcBorders>
              <w:top w:val="nil"/>
              <w:left w:val="nil"/>
              <w:bottom w:val="nil"/>
              <w:right w:val="single" w:sz="8" w:space="0" w:color="auto"/>
            </w:tcBorders>
            <w:shd w:val="clear" w:color="auto" w:fill="auto"/>
            <w:noWrap/>
            <w:tcMar>
              <w:left w:w="0" w:type="dxa"/>
              <w:right w:w="0" w:type="dxa"/>
            </w:tcMar>
            <w:vAlign w:val="center"/>
          </w:tcPr>
          <w:p w14:paraId="5E2A8245"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400</w:t>
            </w:r>
          </w:p>
        </w:tc>
        <w:tc>
          <w:tcPr>
            <w:tcW w:w="365" w:type="pct"/>
            <w:tcBorders>
              <w:top w:val="nil"/>
              <w:left w:val="nil"/>
              <w:bottom w:val="nil"/>
              <w:right w:val="single" w:sz="8" w:space="0" w:color="auto"/>
            </w:tcBorders>
            <w:shd w:val="clear" w:color="auto" w:fill="auto"/>
            <w:noWrap/>
            <w:tcMar>
              <w:left w:w="0" w:type="dxa"/>
              <w:right w:w="0" w:type="dxa"/>
            </w:tcMar>
            <w:vAlign w:val="center"/>
          </w:tcPr>
          <w:p w14:paraId="1FD474A6"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2</w:t>
            </w:r>
          </w:p>
        </w:tc>
        <w:tc>
          <w:tcPr>
            <w:tcW w:w="400" w:type="pct"/>
            <w:tcBorders>
              <w:top w:val="nil"/>
              <w:left w:val="nil"/>
              <w:bottom w:val="nil"/>
              <w:right w:val="single" w:sz="8" w:space="0" w:color="auto"/>
            </w:tcBorders>
            <w:shd w:val="clear" w:color="auto" w:fill="auto"/>
            <w:noWrap/>
            <w:tcMar>
              <w:left w:w="0" w:type="dxa"/>
              <w:right w:w="0" w:type="dxa"/>
            </w:tcMar>
            <w:vAlign w:val="center"/>
          </w:tcPr>
          <w:p w14:paraId="348BC724"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7</w:t>
            </w:r>
          </w:p>
        </w:tc>
        <w:tc>
          <w:tcPr>
            <w:tcW w:w="401" w:type="pct"/>
            <w:tcBorders>
              <w:top w:val="nil"/>
              <w:left w:val="nil"/>
              <w:bottom w:val="nil"/>
              <w:right w:val="single" w:sz="8" w:space="0" w:color="auto"/>
            </w:tcBorders>
            <w:shd w:val="clear" w:color="auto" w:fill="auto"/>
            <w:noWrap/>
            <w:tcMar>
              <w:left w:w="0" w:type="dxa"/>
              <w:right w:w="0" w:type="dxa"/>
            </w:tcMar>
            <w:vAlign w:val="center"/>
          </w:tcPr>
          <w:p w14:paraId="71638AD0"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15</w:t>
            </w:r>
          </w:p>
        </w:tc>
        <w:tc>
          <w:tcPr>
            <w:tcW w:w="365" w:type="pct"/>
            <w:tcBorders>
              <w:top w:val="nil"/>
              <w:left w:val="nil"/>
              <w:bottom w:val="nil"/>
              <w:right w:val="single" w:sz="8" w:space="0" w:color="auto"/>
            </w:tcBorders>
            <w:shd w:val="clear" w:color="auto" w:fill="auto"/>
            <w:noWrap/>
            <w:tcMar>
              <w:left w:w="0" w:type="dxa"/>
              <w:right w:w="0" w:type="dxa"/>
            </w:tcMar>
            <w:vAlign w:val="center"/>
          </w:tcPr>
          <w:p w14:paraId="12D14C7E"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3</w:t>
            </w:r>
          </w:p>
        </w:tc>
        <w:tc>
          <w:tcPr>
            <w:tcW w:w="400" w:type="pct"/>
            <w:tcBorders>
              <w:top w:val="nil"/>
              <w:left w:val="nil"/>
              <w:bottom w:val="nil"/>
              <w:right w:val="single" w:sz="8" w:space="0" w:color="auto"/>
            </w:tcBorders>
            <w:shd w:val="clear" w:color="auto" w:fill="auto"/>
            <w:noWrap/>
            <w:tcMar>
              <w:left w:w="0" w:type="dxa"/>
              <w:right w:w="0" w:type="dxa"/>
            </w:tcMar>
            <w:vAlign w:val="center"/>
          </w:tcPr>
          <w:p w14:paraId="02704C3A"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9</w:t>
            </w:r>
          </w:p>
        </w:tc>
        <w:tc>
          <w:tcPr>
            <w:tcW w:w="401" w:type="pct"/>
            <w:tcBorders>
              <w:top w:val="nil"/>
              <w:left w:val="nil"/>
              <w:bottom w:val="nil"/>
              <w:right w:val="single" w:sz="8" w:space="0" w:color="auto"/>
            </w:tcBorders>
            <w:shd w:val="clear" w:color="auto" w:fill="auto"/>
            <w:noWrap/>
            <w:tcMar>
              <w:left w:w="0" w:type="dxa"/>
              <w:right w:w="0" w:type="dxa"/>
            </w:tcMar>
            <w:vAlign w:val="center"/>
          </w:tcPr>
          <w:p w14:paraId="2929075E"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18</w:t>
            </w:r>
          </w:p>
        </w:tc>
        <w:tc>
          <w:tcPr>
            <w:tcW w:w="365" w:type="pct"/>
            <w:tcBorders>
              <w:top w:val="nil"/>
              <w:left w:val="nil"/>
              <w:bottom w:val="nil"/>
              <w:right w:val="single" w:sz="8" w:space="0" w:color="auto"/>
            </w:tcBorders>
            <w:shd w:val="clear" w:color="auto" w:fill="auto"/>
            <w:noWrap/>
            <w:tcMar>
              <w:left w:w="0" w:type="dxa"/>
              <w:right w:w="0" w:type="dxa"/>
            </w:tcMar>
            <w:vAlign w:val="center"/>
          </w:tcPr>
          <w:p w14:paraId="260C60C4"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5</w:t>
            </w:r>
          </w:p>
        </w:tc>
        <w:tc>
          <w:tcPr>
            <w:tcW w:w="400" w:type="pct"/>
            <w:tcBorders>
              <w:top w:val="nil"/>
              <w:left w:val="nil"/>
              <w:bottom w:val="nil"/>
              <w:right w:val="single" w:sz="8" w:space="0" w:color="auto"/>
            </w:tcBorders>
            <w:shd w:val="clear" w:color="auto" w:fill="auto"/>
            <w:noWrap/>
            <w:tcMar>
              <w:left w:w="0" w:type="dxa"/>
              <w:right w:w="0" w:type="dxa"/>
            </w:tcMar>
            <w:vAlign w:val="center"/>
          </w:tcPr>
          <w:p w14:paraId="43E911D9"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11</w:t>
            </w:r>
          </w:p>
        </w:tc>
        <w:tc>
          <w:tcPr>
            <w:tcW w:w="398" w:type="pct"/>
            <w:tcBorders>
              <w:top w:val="nil"/>
              <w:left w:val="nil"/>
              <w:bottom w:val="nil"/>
              <w:right w:val="single" w:sz="8" w:space="0" w:color="auto"/>
            </w:tcBorders>
            <w:shd w:val="clear" w:color="auto" w:fill="auto"/>
            <w:noWrap/>
            <w:tcMar>
              <w:left w:w="0" w:type="dxa"/>
              <w:right w:w="0" w:type="dxa"/>
            </w:tcMar>
            <w:vAlign w:val="center"/>
          </w:tcPr>
          <w:p w14:paraId="5F5E9915"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21</w:t>
            </w:r>
          </w:p>
        </w:tc>
      </w:tr>
      <w:tr w:rsidR="000E5C49" w:rsidRPr="000E5C49" w14:paraId="7CBFEA0F" w14:textId="77777777" w:rsidTr="00D4437E">
        <w:trPr>
          <w:trHeight w:val="285"/>
          <w:jc w:val="center"/>
        </w:trPr>
        <w:tc>
          <w:tcPr>
            <w:tcW w:w="336" w:type="pct"/>
            <w:vMerge/>
            <w:tcBorders>
              <w:top w:val="nil"/>
              <w:left w:val="single" w:sz="8" w:space="0" w:color="auto"/>
              <w:bottom w:val="single" w:sz="8" w:space="0" w:color="000000"/>
              <w:right w:val="single" w:sz="8" w:space="0" w:color="auto"/>
            </w:tcBorders>
            <w:tcMar>
              <w:left w:w="0" w:type="dxa"/>
              <w:right w:w="0" w:type="dxa"/>
            </w:tcMar>
            <w:vAlign w:val="center"/>
          </w:tcPr>
          <w:p w14:paraId="30BE3D5A" w14:textId="77777777" w:rsidR="005714F8" w:rsidRPr="000E5C49" w:rsidRDefault="005714F8" w:rsidP="00D4437E">
            <w:pPr>
              <w:widowControl/>
              <w:jc w:val="left"/>
              <w:rPr>
                <w:color w:val="000000" w:themeColor="text1"/>
                <w:kern w:val="0"/>
                <w:sz w:val="18"/>
                <w:szCs w:val="18"/>
              </w:rPr>
            </w:pPr>
          </w:p>
        </w:tc>
        <w:tc>
          <w:tcPr>
            <w:tcW w:w="341" w:type="pct"/>
            <w:vMerge/>
            <w:tcBorders>
              <w:top w:val="nil"/>
              <w:left w:val="single" w:sz="8" w:space="0" w:color="auto"/>
              <w:bottom w:val="single" w:sz="8" w:space="0" w:color="000000"/>
              <w:right w:val="single" w:sz="8" w:space="0" w:color="auto"/>
            </w:tcBorders>
            <w:tcMar>
              <w:left w:w="0" w:type="dxa"/>
              <w:right w:w="0" w:type="dxa"/>
            </w:tcMar>
            <w:vAlign w:val="center"/>
          </w:tcPr>
          <w:p w14:paraId="0D446A42" w14:textId="77777777" w:rsidR="005714F8" w:rsidRPr="000E5C49" w:rsidRDefault="005714F8" w:rsidP="00D4437E">
            <w:pPr>
              <w:widowControl/>
              <w:jc w:val="left"/>
              <w:rPr>
                <w:color w:val="000000" w:themeColor="text1"/>
                <w:kern w:val="0"/>
                <w:sz w:val="18"/>
                <w:szCs w:val="18"/>
              </w:rPr>
            </w:pPr>
          </w:p>
        </w:tc>
        <w:tc>
          <w:tcPr>
            <w:tcW w:w="456" w:type="pct"/>
            <w:tcBorders>
              <w:top w:val="nil"/>
              <w:left w:val="nil"/>
              <w:bottom w:val="single" w:sz="8" w:space="0" w:color="auto"/>
              <w:right w:val="single" w:sz="8" w:space="0" w:color="auto"/>
            </w:tcBorders>
            <w:shd w:val="clear" w:color="auto" w:fill="auto"/>
            <w:noWrap/>
            <w:tcMar>
              <w:left w:w="0" w:type="dxa"/>
              <w:right w:w="0" w:type="dxa"/>
            </w:tcMar>
            <w:vAlign w:val="center"/>
          </w:tcPr>
          <w:p w14:paraId="14AD212C"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300</w:t>
            </w:r>
          </w:p>
        </w:tc>
        <w:tc>
          <w:tcPr>
            <w:tcW w:w="373" w:type="pct"/>
            <w:tcBorders>
              <w:top w:val="nil"/>
              <w:left w:val="nil"/>
              <w:bottom w:val="single" w:sz="8" w:space="0" w:color="auto"/>
              <w:right w:val="single" w:sz="8" w:space="0" w:color="auto"/>
            </w:tcBorders>
            <w:shd w:val="clear" w:color="auto" w:fill="auto"/>
            <w:noWrap/>
            <w:tcMar>
              <w:left w:w="0" w:type="dxa"/>
              <w:right w:w="0" w:type="dxa"/>
            </w:tcMar>
            <w:vAlign w:val="center"/>
          </w:tcPr>
          <w:p w14:paraId="50DE5B7E"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480</w:t>
            </w:r>
          </w:p>
        </w:tc>
        <w:tc>
          <w:tcPr>
            <w:tcW w:w="365" w:type="pct"/>
            <w:tcBorders>
              <w:top w:val="nil"/>
              <w:left w:val="nil"/>
              <w:bottom w:val="single" w:sz="8" w:space="0" w:color="auto"/>
              <w:right w:val="single" w:sz="8" w:space="0" w:color="auto"/>
            </w:tcBorders>
            <w:shd w:val="clear" w:color="auto" w:fill="auto"/>
            <w:noWrap/>
            <w:tcMar>
              <w:left w:w="0" w:type="dxa"/>
              <w:right w:w="0" w:type="dxa"/>
            </w:tcMar>
            <w:vAlign w:val="center"/>
          </w:tcPr>
          <w:p w14:paraId="7D68C7B0"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2</w:t>
            </w:r>
          </w:p>
        </w:tc>
        <w:tc>
          <w:tcPr>
            <w:tcW w:w="400" w:type="pct"/>
            <w:tcBorders>
              <w:top w:val="nil"/>
              <w:left w:val="nil"/>
              <w:bottom w:val="single" w:sz="8" w:space="0" w:color="auto"/>
              <w:right w:val="single" w:sz="8" w:space="0" w:color="auto"/>
            </w:tcBorders>
            <w:shd w:val="clear" w:color="auto" w:fill="auto"/>
            <w:noWrap/>
            <w:tcMar>
              <w:left w:w="0" w:type="dxa"/>
              <w:right w:w="0" w:type="dxa"/>
            </w:tcMar>
            <w:vAlign w:val="center"/>
          </w:tcPr>
          <w:p w14:paraId="37C19FC0"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7</w:t>
            </w:r>
          </w:p>
        </w:tc>
        <w:tc>
          <w:tcPr>
            <w:tcW w:w="401" w:type="pct"/>
            <w:tcBorders>
              <w:top w:val="nil"/>
              <w:left w:val="nil"/>
              <w:bottom w:val="single" w:sz="8" w:space="0" w:color="auto"/>
              <w:right w:val="single" w:sz="8" w:space="0" w:color="auto"/>
            </w:tcBorders>
            <w:shd w:val="clear" w:color="auto" w:fill="auto"/>
            <w:noWrap/>
            <w:tcMar>
              <w:left w:w="0" w:type="dxa"/>
              <w:right w:w="0" w:type="dxa"/>
            </w:tcMar>
            <w:vAlign w:val="center"/>
          </w:tcPr>
          <w:p w14:paraId="1A1A697C"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15</w:t>
            </w:r>
          </w:p>
        </w:tc>
        <w:tc>
          <w:tcPr>
            <w:tcW w:w="365" w:type="pct"/>
            <w:tcBorders>
              <w:top w:val="nil"/>
              <w:left w:val="nil"/>
              <w:bottom w:val="single" w:sz="8" w:space="0" w:color="auto"/>
              <w:right w:val="single" w:sz="8" w:space="0" w:color="auto"/>
            </w:tcBorders>
            <w:shd w:val="clear" w:color="auto" w:fill="auto"/>
            <w:noWrap/>
            <w:tcMar>
              <w:left w:w="0" w:type="dxa"/>
              <w:right w:w="0" w:type="dxa"/>
            </w:tcMar>
            <w:vAlign w:val="center"/>
          </w:tcPr>
          <w:p w14:paraId="024D80A2"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3</w:t>
            </w:r>
          </w:p>
        </w:tc>
        <w:tc>
          <w:tcPr>
            <w:tcW w:w="400" w:type="pct"/>
            <w:tcBorders>
              <w:top w:val="nil"/>
              <w:left w:val="nil"/>
              <w:bottom w:val="single" w:sz="8" w:space="0" w:color="auto"/>
              <w:right w:val="single" w:sz="8" w:space="0" w:color="auto"/>
            </w:tcBorders>
            <w:shd w:val="clear" w:color="auto" w:fill="auto"/>
            <w:noWrap/>
            <w:tcMar>
              <w:left w:w="0" w:type="dxa"/>
              <w:right w:w="0" w:type="dxa"/>
            </w:tcMar>
            <w:vAlign w:val="center"/>
          </w:tcPr>
          <w:p w14:paraId="724C7E5F"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9</w:t>
            </w:r>
          </w:p>
        </w:tc>
        <w:tc>
          <w:tcPr>
            <w:tcW w:w="401" w:type="pct"/>
            <w:tcBorders>
              <w:top w:val="nil"/>
              <w:left w:val="nil"/>
              <w:bottom w:val="single" w:sz="8" w:space="0" w:color="auto"/>
              <w:right w:val="single" w:sz="8" w:space="0" w:color="auto"/>
            </w:tcBorders>
            <w:shd w:val="clear" w:color="auto" w:fill="auto"/>
            <w:noWrap/>
            <w:tcMar>
              <w:left w:w="0" w:type="dxa"/>
              <w:right w:w="0" w:type="dxa"/>
            </w:tcMar>
            <w:vAlign w:val="center"/>
          </w:tcPr>
          <w:p w14:paraId="7B98F334"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18</w:t>
            </w:r>
          </w:p>
        </w:tc>
        <w:tc>
          <w:tcPr>
            <w:tcW w:w="365" w:type="pct"/>
            <w:tcBorders>
              <w:top w:val="nil"/>
              <w:left w:val="nil"/>
              <w:bottom w:val="single" w:sz="8" w:space="0" w:color="auto"/>
              <w:right w:val="single" w:sz="8" w:space="0" w:color="auto"/>
            </w:tcBorders>
            <w:shd w:val="clear" w:color="auto" w:fill="auto"/>
            <w:noWrap/>
            <w:tcMar>
              <w:left w:w="0" w:type="dxa"/>
              <w:right w:w="0" w:type="dxa"/>
            </w:tcMar>
            <w:vAlign w:val="center"/>
          </w:tcPr>
          <w:p w14:paraId="35B70A00"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4</w:t>
            </w:r>
          </w:p>
        </w:tc>
        <w:tc>
          <w:tcPr>
            <w:tcW w:w="400" w:type="pct"/>
            <w:tcBorders>
              <w:top w:val="nil"/>
              <w:left w:val="nil"/>
              <w:bottom w:val="single" w:sz="8" w:space="0" w:color="auto"/>
              <w:right w:val="single" w:sz="8" w:space="0" w:color="auto"/>
            </w:tcBorders>
            <w:shd w:val="clear" w:color="auto" w:fill="auto"/>
            <w:noWrap/>
            <w:tcMar>
              <w:left w:w="0" w:type="dxa"/>
              <w:right w:w="0" w:type="dxa"/>
            </w:tcMar>
            <w:vAlign w:val="center"/>
          </w:tcPr>
          <w:p w14:paraId="4A07826F"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11</w:t>
            </w:r>
          </w:p>
        </w:tc>
        <w:tc>
          <w:tcPr>
            <w:tcW w:w="398" w:type="pct"/>
            <w:tcBorders>
              <w:top w:val="nil"/>
              <w:left w:val="nil"/>
              <w:bottom w:val="single" w:sz="8" w:space="0" w:color="auto"/>
              <w:right w:val="single" w:sz="8" w:space="0" w:color="auto"/>
            </w:tcBorders>
            <w:shd w:val="clear" w:color="auto" w:fill="auto"/>
            <w:noWrap/>
            <w:tcMar>
              <w:left w:w="0" w:type="dxa"/>
              <w:right w:w="0" w:type="dxa"/>
            </w:tcMar>
            <w:vAlign w:val="center"/>
          </w:tcPr>
          <w:p w14:paraId="1D23AD66" w14:textId="77777777" w:rsidR="005714F8" w:rsidRPr="000E5C49" w:rsidRDefault="00E54212" w:rsidP="00D4437E">
            <w:pPr>
              <w:widowControl/>
              <w:jc w:val="center"/>
              <w:rPr>
                <w:color w:val="000000" w:themeColor="text1"/>
                <w:kern w:val="0"/>
                <w:sz w:val="18"/>
                <w:szCs w:val="18"/>
              </w:rPr>
            </w:pPr>
            <w:r w:rsidRPr="000E5C49">
              <w:rPr>
                <w:color w:val="000000" w:themeColor="text1"/>
                <w:kern w:val="0"/>
                <w:sz w:val="18"/>
                <w:szCs w:val="18"/>
              </w:rPr>
              <w:t>21</w:t>
            </w:r>
          </w:p>
        </w:tc>
      </w:tr>
    </w:tbl>
    <w:p w14:paraId="698330A4" w14:textId="1E6E78EA" w:rsidR="005714F8" w:rsidRPr="000E5C49" w:rsidRDefault="00E54212" w:rsidP="009D0C7D">
      <w:pPr>
        <w:jc w:val="center"/>
        <w:rPr>
          <w:color w:val="000000" w:themeColor="text1"/>
          <w:sz w:val="18"/>
          <w:szCs w:val="18"/>
        </w:rPr>
      </w:pPr>
      <w:r w:rsidRPr="000E5C49">
        <w:rPr>
          <w:color w:val="000000" w:themeColor="text1"/>
          <w:sz w:val="18"/>
          <w:szCs w:val="18"/>
        </w:rPr>
        <w:t>表</w:t>
      </w:r>
      <w:r w:rsidR="005F7730" w:rsidRPr="000E5C49">
        <w:rPr>
          <w:color w:val="000000" w:themeColor="text1"/>
          <w:sz w:val="18"/>
          <w:szCs w:val="18"/>
        </w:rPr>
        <w:t>10.</w:t>
      </w:r>
      <w:r w:rsidR="00D4437E" w:rsidRPr="000E5C49">
        <w:rPr>
          <w:color w:val="000000" w:themeColor="text1"/>
          <w:sz w:val="18"/>
          <w:szCs w:val="18"/>
        </w:rPr>
        <w:t xml:space="preserve">2.9-2  </w:t>
      </w:r>
      <w:r w:rsidRPr="000E5C49">
        <w:rPr>
          <w:rFonts w:hint="eastAsia"/>
          <w:color w:val="000000" w:themeColor="text1"/>
          <w:sz w:val="18"/>
          <w:szCs w:val="18"/>
        </w:rPr>
        <w:t>绝热性要求下单面</w:t>
      </w:r>
      <w:r w:rsidRPr="000E5C49">
        <w:rPr>
          <w:color w:val="000000" w:themeColor="text1"/>
          <w:sz w:val="18"/>
          <w:szCs w:val="18"/>
        </w:rPr>
        <w:t>面受火</w:t>
      </w:r>
      <w:r w:rsidR="00432931" w:rsidRPr="000E5C49">
        <w:rPr>
          <w:rFonts w:hint="eastAsia"/>
          <w:color w:val="000000" w:themeColor="text1"/>
          <w:sz w:val="18"/>
          <w:szCs w:val="18"/>
        </w:rPr>
        <w:t>多腔波形钢板组合墙</w:t>
      </w:r>
      <w:r w:rsidRPr="000E5C49">
        <w:rPr>
          <w:rFonts w:hint="eastAsia"/>
          <w:color w:val="000000" w:themeColor="text1"/>
          <w:sz w:val="18"/>
          <w:szCs w:val="18"/>
        </w:rPr>
        <w:t>防火涂料保护层厚度</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071"/>
        <w:gridCol w:w="876"/>
        <w:gridCol w:w="853"/>
        <w:gridCol w:w="853"/>
        <w:gridCol w:w="852"/>
        <w:gridCol w:w="853"/>
        <w:gridCol w:w="853"/>
      </w:tblGrid>
      <w:tr w:rsidR="000E5C49" w:rsidRPr="000E5C49" w14:paraId="7501DDD5" w14:textId="77777777" w:rsidTr="00D4437E">
        <w:trPr>
          <w:trHeight w:hRule="exact" w:val="340"/>
          <w:jc w:val="center"/>
        </w:trPr>
        <w:tc>
          <w:tcPr>
            <w:tcW w:w="765" w:type="pct"/>
            <w:vMerge w:val="restart"/>
            <w:shd w:val="clear" w:color="auto" w:fill="auto"/>
            <w:noWrap/>
            <w:vAlign w:val="center"/>
          </w:tcPr>
          <w:p w14:paraId="68EDF2B2" w14:textId="77777777" w:rsidR="005714F8" w:rsidRPr="000E5C49" w:rsidRDefault="00E54212">
            <w:pPr>
              <w:widowControl/>
              <w:jc w:val="center"/>
              <w:rPr>
                <w:rFonts w:ascii="宋体" w:hAnsi="宋体" w:cs="宋体"/>
                <w:color w:val="000000" w:themeColor="text1"/>
                <w:kern w:val="0"/>
                <w:sz w:val="18"/>
                <w:szCs w:val="18"/>
              </w:rPr>
            </w:pPr>
            <w:r w:rsidRPr="000E5C49">
              <w:rPr>
                <w:rFonts w:ascii="宋体" w:hAnsi="宋体" w:cs="宋体" w:hint="eastAsia"/>
                <w:color w:val="000000" w:themeColor="text1"/>
                <w:kern w:val="0"/>
                <w:sz w:val="18"/>
                <w:szCs w:val="18"/>
              </w:rPr>
              <w:t>腔体高度</w:t>
            </w:r>
            <w:r w:rsidRPr="000E5C49">
              <w:rPr>
                <w:i/>
                <w:color w:val="000000" w:themeColor="text1"/>
                <w:kern w:val="0"/>
                <w:sz w:val="18"/>
                <w:szCs w:val="18"/>
              </w:rPr>
              <w:t>b</w:t>
            </w:r>
          </w:p>
        </w:tc>
        <w:tc>
          <w:tcPr>
            <w:tcW w:w="4235" w:type="pct"/>
            <w:gridSpan w:val="6"/>
            <w:shd w:val="clear" w:color="auto" w:fill="auto"/>
            <w:noWrap/>
            <w:vAlign w:val="center"/>
          </w:tcPr>
          <w:p w14:paraId="0B847ED1" w14:textId="77777777" w:rsidR="005714F8" w:rsidRPr="000E5C49" w:rsidRDefault="00E54212">
            <w:pPr>
              <w:widowControl/>
              <w:jc w:val="center"/>
              <w:rPr>
                <w:rFonts w:ascii="宋体" w:hAnsi="宋体" w:cs="宋体"/>
                <w:color w:val="000000" w:themeColor="text1"/>
                <w:kern w:val="0"/>
                <w:sz w:val="18"/>
                <w:szCs w:val="18"/>
              </w:rPr>
            </w:pPr>
            <w:r w:rsidRPr="000E5C49">
              <w:rPr>
                <w:rFonts w:ascii="宋体" w:hAnsi="宋体" w:cs="宋体" w:hint="eastAsia"/>
                <w:color w:val="000000" w:themeColor="text1"/>
                <w:kern w:val="0"/>
                <w:sz w:val="18"/>
                <w:szCs w:val="18"/>
              </w:rPr>
              <w:t>防火保护层最小厚度</w:t>
            </w:r>
            <w:r w:rsidRPr="000E5C49">
              <w:rPr>
                <w:rFonts w:ascii="宋体" w:hAnsi="宋体" w:cs="宋体"/>
                <w:color w:val="000000" w:themeColor="text1"/>
                <w:kern w:val="0"/>
                <w:sz w:val="18"/>
                <w:szCs w:val="18"/>
              </w:rPr>
              <w:t>（</w:t>
            </w:r>
            <w:r w:rsidRPr="000E5C49">
              <w:rPr>
                <w:rFonts w:hint="eastAsia"/>
                <w:color w:val="000000" w:themeColor="text1"/>
                <w:kern w:val="0"/>
                <w:sz w:val="18"/>
                <w:szCs w:val="18"/>
              </w:rPr>
              <w:t>m</w:t>
            </w:r>
            <w:r w:rsidRPr="000E5C49">
              <w:rPr>
                <w:color w:val="000000" w:themeColor="text1"/>
                <w:kern w:val="0"/>
                <w:sz w:val="18"/>
                <w:szCs w:val="18"/>
              </w:rPr>
              <w:t>m</w:t>
            </w:r>
            <w:r w:rsidRPr="000E5C49">
              <w:rPr>
                <w:rFonts w:ascii="宋体" w:hAnsi="宋体" w:cs="宋体"/>
                <w:color w:val="000000" w:themeColor="text1"/>
                <w:kern w:val="0"/>
                <w:sz w:val="18"/>
                <w:szCs w:val="18"/>
              </w:rPr>
              <w:t>）</w:t>
            </w:r>
          </w:p>
        </w:tc>
      </w:tr>
      <w:tr w:rsidR="000E5C49" w:rsidRPr="000E5C49" w14:paraId="7AAB3257" w14:textId="77777777" w:rsidTr="00D4437E">
        <w:trPr>
          <w:trHeight w:hRule="exact" w:val="340"/>
          <w:jc w:val="center"/>
        </w:trPr>
        <w:tc>
          <w:tcPr>
            <w:tcW w:w="765" w:type="pct"/>
            <w:vMerge/>
            <w:vAlign w:val="center"/>
          </w:tcPr>
          <w:p w14:paraId="63A82046" w14:textId="77777777" w:rsidR="005714F8" w:rsidRPr="000E5C49" w:rsidRDefault="005714F8">
            <w:pPr>
              <w:widowControl/>
              <w:jc w:val="center"/>
              <w:rPr>
                <w:rFonts w:ascii="宋体" w:hAnsi="宋体" w:cs="宋体"/>
                <w:color w:val="000000" w:themeColor="text1"/>
                <w:kern w:val="0"/>
                <w:sz w:val="18"/>
                <w:szCs w:val="18"/>
              </w:rPr>
            </w:pPr>
          </w:p>
        </w:tc>
        <w:tc>
          <w:tcPr>
            <w:tcW w:w="1424" w:type="pct"/>
            <w:gridSpan w:val="2"/>
            <w:shd w:val="clear" w:color="auto" w:fill="auto"/>
            <w:noWrap/>
            <w:vAlign w:val="center"/>
          </w:tcPr>
          <w:p w14:paraId="43EB0CD9" w14:textId="77777777" w:rsidR="005714F8" w:rsidRPr="000E5C49" w:rsidRDefault="00E54212">
            <w:pPr>
              <w:widowControl/>
              <w:jc w:val="center"/>
              <w:rPr>
                <w:rFonts w:ascii="宋体" w:hAnsi="宋体" w:cs="宋体"/>
                <w:color w:val="000000" w:themeColor="text1"/>
                <w:kern w:val="0"/>
                <w:sz w:val="18"/>
                <w:szCs w:val="18"/>
              </w:rPr>
            </w:pPr>
            <w:r w:rsidRPr="000E5C49">
              <w:rPr>
                <w:i/>
                <w:color w:val="000000" w:themeColor="text1"/>
                <w:kern w:val="0"/>
                <w:sz w:val="18"/>
                <w:szCs w:val="18"/>
              </w:rPr>
              <w:t>t</w:t>
            </w:r>
            <w:r w:rsidRPr="000E5C49">
              <w:rPr>
                <w:color w:val="000000" w:themeColor="text1"/>
                <w:kern w:val="0"/>
                <w:sz w:val="18"/>
                <w:szCs w:val="18"/>
                <w:vertAlign w:val="subscript"/>
              </w:rPr>
              <w:t>R</w:t>
            </w:r>
            <w:r w:rsidRPr="000E5C49">
              <w:rPr>
                <w:color w:val="000000" w:themeColor="text1"/>
                <w:kern w:val="0"/>
                <w:sz w:val="18"/>
                <w:szCs w:val="18"/>
              </w:rPr>
              <w:t>=2.0h</w:t>
            </w:r>
          </w:p>
        </w:tc>
        <w:tc>
          <w:tcPr>
            <w:tcW w:w="1405" w:type="pct"/>
            <w:gridSpan w:val="2"/>
            <w:shd w:val="clear" w:color="auto" w:fill="auto"/>
            <w:noWrap/>
            <w:vAlign w:val="center"/>
          </w:tcPr>
          <w:p w14:paraId="2B58BE7E" w14:textId="77777777" w:rsidR="005714F8" w:rsidRPr="000E5C49" w:rsidRDefault="00E54212">
            <w:pPr>
              <w:widowControl/>
              <w:jc w:val="center"/>
              <w:rPr>
                <w:rFonts w:ascii="宋体" w:hAnsi="宋体" w:cs="宋体"/>
                <w:color w:val="000000" w:themeColor="text1"/>
                <w:kern w:val="0"/>
                <w:sz w:val="18"/>
                <w:szCs w:val="18"/>
              </w:rPr>
            </w:pPr>
            <w:r w:rsidRPr="000E5C49">
              <w:rPr>
                <w:i/>
                <w:color w:val="000000" w:themeColor="text1"/>
                <w:kern w:val="0"/>
                <w:sz w:val="18"/>
                <w:szCs w:val="18"/>
              </w:rPr>
              <w:t>t</w:t>
            </w:r>
            <w:r w:rsidRPr="000E5C49">
              <w:rPr>
                <w:color w:val="000000" w:themeColor="text1"/>
                <w:kern w:val="0"/>
                <w:sz w:val="18"/>
                <w:szCs w:val="18"/>
                <w:vertAlign w:val="subscript"/>
              </w:rPr>
              <w:t>R</w:t>
            </w:r>
            <w:r w:rsidRPr="000E5C49">
              <w:rPr>
                <w:color w:val="000000" w:themeColor="text1"/>
                <w:kern w:val="0"/>
                <w:sz w:val="18"/>
                <w:szCs w:val="18"/>
              </w:rPr>
              <w:t>=2.5h</w:t>
            </w:r>
          </w:p>
        </w:tc>
        <w:tc>
          <w:tcPr>
            <w:tcW w:w="1406" w:type="pct"/>
            <w:gridSpan w:val="2"/>
            <w:shd w:val="clear" w:color="auto" w:fill="auto"/>
            <w:noWrap/>
            <w:vAlign w:val="center"/>
          </w:tcPr>
          <w:p w14:paraId="0690C390" w14:textId="77777777" w:rsidR="005714F8" w:rsidRPr="000E5C49" w:rsidRDefault="00E54212">
            <w:pPr>
              <w:widowControl/>
              <w:jc w:val="center"/>
              <w:rPr>
                <w:rFonts w:ascii="宋体" w:hAnsi="宋体" w:cs="宋体"/>
                <w:color w:val="000000" w:themeColor="text1"/>
                <w:kern w:val="0"/>
                <w:sz w:val="18"/>
                <w:szCs w:val="18"/>
              </w:rPr>
            </w:pPr>
            <w:r w:rsidRPr="000E5C49">
              <w:rPr>
                <w:i/>
                <w:color w:val="000000" w:themeColor="text1"/>
                <w:kern w:val="0"/>
                <w:sz w:val="18"/>
                <w:szCs w:val="18"/>
              </w:rPr>
              <w:t>t</w:t>
            </w:r>
            <w:r w:rsidRPr="000E5C49">
              <w:rPr>
                <w:color w:val="000000" w:themeColor="text1"/>
                <w:kern w:val="0"/>
                <w:sz w:val="18"/>
                <w:szCs w:val="18"/>
                <w:vertAlign w:val="subscript"/>
              </w:rPr>
              <w:t>R</w:t>
            </w:r>
            <w:r w:rsidRPr="000E5C49">
              <w:rPr>
                <w:color w:val="000000" w:themeColor="text1"/>
                <w:kern w:val="0"/>
                <w:sz w:val="18"/>
                <w:szCs w:val="18"/>
              </w:rPr>
              <w:t>=3.0h</w:t>
            </w:r>
          </w:p>
        </w:tc>
      </w:tr>
      <w:tr w:rsidR="000E5C49" w:rsidRPr="000E5C49" w14:paraId="71A89AD9" w14:textId="77777777" w:rsidTr="00D4437E">
        <w:trPr>
          <w:trHeight w:hRule="exact" w:val="340"/>
          <w:jc w:val="center"/>
        </w:trPr>
        <w:tc>
          <w:tcPr>
            <w:tcW w:w="765" w:type="pct"/>
            <w:shd w:val="clear" w:color="auto" w:fill="auto"/>
            <w:noWrap/>
            <w:vAlign w:val="center"/>
          </w:tcPr>
          <w:p w14:paraId="14B73B4E" w14:textId="77777777" w:rsidR="005714F8" w:rsidRPr="000E5C49" w:rsidRDefault="00E54212">
            <w:pPr>
              <w:widowControl/>
              <w:jc w:val="center"/>
              <w:rPr>
                <w:i/>
                <w:color w:val="000000" w:themeColor="text1"/>
                <w:kern w:val="0"/>
                <w:sz w:val="18"/>
                <w:szCs w:val="18"/>
              </w:rPr>
            </w:pPr>
            <w:r w:rsidRPr="000E5C49">
              <w:rPr>
                <w:rFonts w:ascii="宋体" w:hAnsi="宋体" w:cs="宋体" w:hint="eastAsia"/>
                <w:color w:val="000000" w:themeColor="text1"/>
                <w:kern w:val="0"/>
                <w:sz w:val="18"/>
                <w:szCs w:val="18"/>
              </w:rPr>
              <w:t>（</w:t>
            </w:r>
            <w:r w:rsidRPr="000E5C49">
              <w:rPr>
                <w:color w:val="000000" w:themeColor="text1"/>
                <w:kern w:val="0"/>
                <w:sz w:val="18"/>
                <w:szCs w:val="18"/>
              </w:rPr>
              <w:t>mm</w:t>
            </w:r>
            <w:r w:rsidRPr="000E5C49">
              <w:rPr>
                <w:rFonts w:ascii="宋体" w:hAnsi="宋体" w:cs="宋体" w:hint="eastAsia"/>
                <w:color w:val="000000" w:themeColor="text1"/>
                <w:kern w:val="0"/>
                <w:sz w:val="18"/>
                <w:szCs w:val="18"/>
              </w:rPr>
              <w:t>）</w:t>
            </w:r>
          </w:p>
        </w:tc>
        <w:tc>
          <w:tcPr>
            <w:tcW w:w="721" w:type="pct"/>
            <w:shd w:val="clear" w:color="auto" w:fill="auto"/>
            <w:noWrap/>
            <w:vAlign w:val="center"/>
          </w:tcPr>
          <w:p w14:paraId="546AD103" w14:textId="77777777" w:rsidR="005714F8" w:rsidRPr="000E5C49" w:rsidRDefault="00E54212">
            <w:pPr>
              <w:widowControl/>
              <w:jc w:val="center"/>
              <w:rPr>
                <w:color w:val="000000" w:themeColor="text1"/>
                <w:kern w:val="0"/>
                <w:sz w:val="18"/>
                <w:szCs w:val="18"/>
              </w:rPr>
            </w:pPr>
            <w:r w:rsidRPr="000E5C49">
              <w:rPr>
                <w:rFonts w:ascii="宋体" w:hAnsi="宋体" w:hint="eastAsia"/>
                <w:color w:val="000000" w:themeColor="text1"/>
                <w:kern w:val="0"/>
                <w:sz w:val="18"/>
                <w:szCs w:val="18"/>
              </w:rPr>
              <w:t>最高</w:t>
            </w:r>
          </w:p>
        </w:tc>
        <w:tc>
          <w:tcPr>
            <w:tcW w:w="703" w:type="pct"/>
            <w:shd w:val="clear" w:color="auto" w:fill="auto"/>
            <w:noWrap/>
            <w:vAlign w:val="center"/>
          </w:tcPr>
          <w:p w14:paraId="20E14A57" w14:textId="77777777" w:rsidR="005714F8" w:rsidRPr="000E5C49" w:rsidRDefault="00E54212">
            <w:pPr>
              <w:widowControl/>
              <w:jc w:val="center"/>
              <w:rPr>
                <w:color w:val="000000" w:themeColor="text1"/>
                <w:kern w:val="0"/>
                <w:sz w:val="18"/>
                <w:szCs w:val="18"/>
              </w:rPr>
            </w:pPr>
            <w:r w:rsidRPr="000E5C49">
              <w:rPr>
                <w:rFonts w:ascii="宋体" w:hAnsi="宋体" w:hint="eastAsia"/>
                <w:color w:val="000000" w:themeColor="text1"/>
                <w:kern w:val="0"/>
                <w:sz w:val="18"/>
                <w:szCs w:val="18"/>
              </w:rPr>
              <w:t>平均</w:t>
            </w:r>
          </w:p>
        </w:tc>
        <w:tc>
          <w:tcPr>
            <w:tcW w:w="703" w:type="pct"/>
            <w:shd w:val="clear" w:color="auto" w:fill="auto"/>
            <w:noWrap/>
            <w:vAlign w:val="center"/>
          </w:tcPr>
          <w:p w14:paraId="7DEDB4CF" w14:textId="77777777" w:rsidR="005714F8" w:rsidRPr="000E5C49" w:rsidRDefault="00E54212">
            <w:pPr>
              <w:widowControl/>
              <w:jc w:val="center"/>
              <w:rPr>
                <w:color w:val="000000" w:themeColor="text1"/>
                <w:kern w:val="0"/>
                <w:sz w:val="18"/>
                <w:szCs w:val="18"/>
              </w:rPr>
            </w:pPr>
            <w:r w:rsidRPr="000E5C49">
              <w:rPr>
                <w:rFonts w:ascii="宋体" w:hAnsi="宋体" w:hint="eastAsia"/>
                <w:color w:val="000000" w:themeColor="text1"/>
                <w:kern w:val="0"/>
                <w:sz w:val="18"/>
                <w:szCs w:val="18"/>
              </w:rPr>
              <w:t>最高</w:t>
            </w:r>
          </w:p>
        </w:tc>
        <w:tc>
          <w:tcPr>
            <w:tcW w:w="702" w:type="pct"/>
            <w:shd w:val="clear" w:color="auto" w:fill="auto"/>
            <w:noWrap/>
            <w:vAlign w:val="center"/>
          </w:tcPr>
          <w:p w14:paraId="233E54CC" w14:textId="77777777" w:rsidR="005714F8" w:rsidRPr="000E5C49" w:rsidRDefault="00E54212">
            <w:pPr>
              <w:widowControl/>
              <w:jc w:val="center"/>
              <w:rPr>
                <w:color w:val="000000" w:themeColor="text1"/>
                <w:kern w:val="0"/>
                <w:sz w:val="18"/>
                <w:szCs w:val="18"/>
              </w:rPr>
            </w:pPr>
            <w:r w:rsidRPr="000E5C49">
              <w:rPr>
                <w:rFonts w:ascii="宋体" w:hAnsi="宋体" w:hint="eastAsia"/>
                <w:color w:val="000000" w:themeColor="text1"/>
                <w:kern w:val="0"/>
                <w:sz w:val="18"/>
                <w:szCs w:val="18"/>
              </w:rPr>
              <w:t>平均</w:t>
            </w:r>
          </w:p>
        </w:tc>
        <w:tc>
          <w:tcPr>
            <w:tcW w:w="703" w:type="pct"/>
            <w:shd w:val="clear" w:color="auto" w:fill="auto"/>
            <w:noWrap/>
            <w:vAlign w:val="center"/>
          </w:tcPr>
          <w:p w14:paraId="2947E9A8" w14:textId="77777777" w:rsidR="005714F8" w:rsidRPr="000E5C49" w:rsidRDefault="00E54212">
            <w:pPr>
              <w:widowControl/>
              <w:jc w:val="center"/>
              <w:rPr>
                <w:color w:val="000000" w:themeColor="text1"/>
                <w:kern w:val="0"/>
                <w:sz w:val="18"/>
                <w:szCs w:val="18"/>
              </w:rPr>
            </w:pPr>
            <w:r w:rsidRPr="000E5C49">
              <w:rPr>
                <w:rFonts w:ascii="宋体" w:hAnsi="宋体" w:hint="eastAsia"/>
                <w:color w:val="000000" w:themeColor="text1"/>
                <w:kern w:val="0"/>
                <w:sz w:val="18"/>
                <w:szCs w:val="18"/>
              </w:rPr>
              <w:t>最高</w:t>
            </w:r>
          </w:p>
        </w:tc>
        <w:tc>
          <w:tcPr>
            <w:tcW w:w="703" w:type="pct"/>
            <w:shd w:val="clear" w:color="auto" w:fill="auto"/>
            <w:noWrap/>
            <w:vAlign w:val="center"/>
          </w:tcPr>
          <w:p w14:paraId="46DB99D0" w14:textId="77777777" w:rsidR="005714F8" w:rsidRPr="000E5C49" w:rsidRDefault="00E54212">
            <w:pPr>
              <w:widowControl/>
              <w:jc w:val="center"/>
              <w:rPr>
                <w:color w:val="000000" w:themeColor="text1"/>
                <w:kern w:val="0"/>
                <w:sz w:val="18"/>
                <w:szCs w:val="18"/>
              </w:rPr>
            </w:pPr>
            <w:r w:rsidRPr="000E5C49">
              <w:rPr>
                <w:rFonts w:ascii="宋体" w:hAnsi="宋体" w:hint="eastAsia"/>
                <w:color w:val="000000" w:themeColor="text1"/>
                <w:kern w:val="0"/>
                <w:sz w:val="18"/>
                <w:szCs w:val="18"/>
              </w:rPr>
              <w:t>平均</w:t>
            </w:r>
          </w:p>
        </w:tc>
      </w:tr>
      <w:tr w:rsidR="000E5C49" w:rsidRPr="000E5C49" w14:paraId="33560D60" w14:textId="77777777" w:rsidTr="00D4437E">
        <w:trPr>
          <w:trHeight w:hRule="exact" w:val="340"/>
          <w:jc w:val="center"/>
        </w:trPr>
        <w:tc>
          <w:tcPr>
            <w:tcW w:w="765" w:type="pct"/>
            <w:shd w:val="clear" w:color="auto" w:fill="auto"/>
            <w:noWrap/>
            <w:vAlign w:val="center"/>
          </w:tcPr>
          <w:p w14:paraId="6C497250" w14:textId="77777777" w:rsidR="005714F8" w:rsidRPr="000E5C49" w:rsidRDefault="00E54212">
            <w:pPr>
              <w:widowControl/>
              <w:jc w:val="center"/>
              <w:rPr>
                <w:color w:val="000000" w:themeColor="text1"/>
                <w:kern w:val="0"/>
                <w:sz w:val="18"/>
                <w:szCs w:val="18"/>
              </w:rPr>
            </w:pPr>
            <w:r w:rsidRPr="000E5C49">
              <w:rPr>
                <w:color w:val="000000" w:themeColor="text1"/>
                <w:kern w:val="0"/>
                <w:sz w:val="18"/>
                <w:szCs w:val="18"/>
              </w:rPr>
              <w:t>100</w:t>
            </w:r>
          </w:p>
        </w:tc>
        <w:tc>
          <w:tcPr>
            <w:tcW w:w="721" w:type="pct"/>
            <w:shd w:val="clear" w:color="auto" w:fill="auto"/>
            <w:noWrap/>
            <w:vAlign w:val="center"/>
          </w:tcPr>
          <w:p w14:paraId="58B34E16" w14:textId="77777777" w:rsidR="005714F8" w:rsidRPr="000E5C49" w:rsidRDefault="00E54212">
            <w:pPr>
              <w:widowControl/>
              <w:jc w:val="center"/>
              <w:rPr>
                <w:color w:val="000000" w:themeColor="text1"/>
                <w:kern w:val="0"/>
                <w:sz w:val="18"/>
                <w:szCs w:val="18"/>
              </w:rPr>
            </w:pPr>
            <w:r w:rsidRPr="000E5C49">
              <w:rPr>
                <w:rFonts w:hint="eastAsia"/>
                <w:color w:val="000000" w:themeColor="text1"/>
                <w:kern w:val="0"/>
                <w:sz w:val="18"/>
                <w:szCs w:val="18"/>
              </w:rPr>
              <w:t>8</w:t>
            </w:r>
          </w:p>
        </w:tc>
        <w:tc>
          <w:tcPr>
            <w:tcW w:w="703" w:type="pct"/>
            <w:shd w:val="clear" w:color="auto" w:fill="auto"/>
            <w:noWrap/>
            <w:vAlign w:val="center"/>
          </w:tcPr>
          <w:p w14:paraId="71C798E7" w14:textId="77777777" w:rsidR="005714F8" w:rsidRPr="000E5C49" w:rsidRDefault="00E54212">
            <w:pPr>
              <w:widowControl/>
              <w:jc w:val="center"/>
              <w:rPr>
                <w:color w:val="000000" w:themeColor="text1"/>
                <w:kern w:val="0"/>
                <w:sz w:val="18"/>
                <w:szCs w:val="18"/>
              </w:rPr>
            </w:pPr>
            <w:r w:rsidRPr="000E5C49">
              <w:rPr>
                <w:rFonts w:hint="eastAsia"/>
                <w:color w:val="000000" w:themeColor="text1"/>
                <w:kern w:val="0"/>
                <w:sz w:val="18"/>
                <w:szCs w:val="18"/>
              </w:rPr>
              <w:t>7</w:t>
            </w:r>
          </w:p>
        </w:tc>
        <w:tc>
          <w:tcPr>
            <w:tcW w:w="703" w:type="pct"/>
            <w:shd w:val="clear" w:color="auto" w:fill="auto"/>
            <w:noWrap/>
            <w:vAlign w:val="center"/>
          </w:tcPr>
          <w:p w14:paraId="1141B9E0" w14:textId="77777777" w:rsidR="005714F8" w:rsidRPr="000E5C49" w:rsidRDefault="00E54212">
            <w:pPr>
              <w:widowControl/>
              <w:jc w:val="center"/>
              <w:rPr>
                <w:color w:val="000000" w:themeColor="text1"/>
                <w:kern w:val="0"/>
                <w:sz w:val="18"/>
                <w:szCs w:val="18"/>
              </w:rPr>
            </w:pPr>
            <w:r w:rsidRPr="000E5C49">
              <w:rPr>
                <w:rFonts w:hint="eastAsia"/>
                <w:color w:val="000000" w:themeColor="text1"/>
                <w:kern w:val="0"/>
                <w:sz w:val="18"/>
                <w:szCs w:val="18"/>
              </w:rPr>
              <w:t>9</w:t>
            </w:r>
          </w:p>
        </w:tc>
        <w:tc>
          <w:tcPr>
            <w:tcW w:w="702" w:type="pct"/>
            <w:shd w:val="clear" w:color="auto" w:fill="auto"/>
            <w:noWrap/>
            <w:vAlign w:val="center"/>
          </w:tcPr>
          <w:p w14:paraId="218485D7" w14:textId="77777777" w:rsidR="005714F8" w:rsidRPr="000E5C49" w:rsidRDefault="00E54212">
            <w:pPr>
              <w:widowControl/>
              <w:jc w:val="center"/>
              <w:rPr>
                <w:color w:val="000000" w:themeColor="text1"/>
                <w:kern w:val="0"/>
                <w:sz w:val="18"/>
                <w:szCs w:val="18"/>
              </w:rPr>
            </w:pPr>
            <w:r w:rsidRPr="000E5C49">
              <w:rPr>
                <w:rFonts w:hint="eastAsia"/>
                <w:color w:val="000000" w:themeColor="text1"/>
                <w:kern w:val="0"/>
                <w:sz w:val="18"/>
                <w:szCs w:val="18"/>
              </w:rPr>
              <w:t>8</w:t>
            </w:r>
          </w:p>
        </w:tc>
        <w:tc>
          <w:tcPr>
            <w:tcW w:w="703" w:type="pct"/>
            <w:shd w:val="clear" w:color="auto" w:fill="auto"/>
            <w:noWrap/>
            <w:vAlign w:val="center"/>
          </w:tcPr>
          <w:p w14:paraId="740F5D2C" w14:textId="77777777" w:rsidR="005714F8" w:rsidRPr="000E5C49" w:rsidRDefault="00E54212">
            <w:pPr>
              <w:widowControl/>
              <w:jc w:val="center"/>
              <w:rPr>
                <w:color w:val="000000" w:themeColor="text1"/>
                <w:kern w:val="0"/>
                <w:sz w:val="18"/>
                <w:szCs w:val="18"/>
              </w:rPr>
            </w:pPr>
            <w:r w:rsidRPr="000E5C49">
              <w:rPr>
                <w:rFonts w:hint="eastAsia"/>
                <w:color w:val="000000" w:themeColor="text1"/>
                <w:kern w:val="0"/>
                <w:sz w:val="18"/>
                <w:szCs w:val="18"/>
              </w:rPr>
              <w:t>10</w:t>
            </w:r>
          </w:p>
        </w:tc>
        <w:tc>
          <w:tcPr>
            <w:tcW w:w="703" w:type="pct"/>
            <w:shd w:val="clear" w:color="auto" w:fill="auto"/>
            <w:noWrap/>
            <w:vAlign w:val="center"/>
          </w:tcPr>
          <w:p w14:paraId="0C76598C" w14:textId="77777777" w:rsidR="005714F8" w:rsidRPr="000E5C49" w:rsidRDefault="00E54212">
            <w:pPr>
              <w:widowControl/>
              <w:jc w:val="center"/>
              <w:rPr>
                <w:color w:val="000000" w:themeColor="text1"/>
                <w:kern w:val="0"/>
                <w:sz w:val="18"/>
                <w:szCs w:val="18"/>
              </w:rPr>
            </w:pPr>
            <w:r w:rsidRPr="000E5C49">
              <w:rPr>
                <w:rFonts w:hint="eastAsia"/>
                <w:color w:val="000000" w:themeColor="text1"/>
                <w:kern w:val="0"/>
                <w:sz w:val="18"/>
                <w:szCs w:val="18"/>
              </w:rPr>
              <w:t>9</w:t>
            </w:r>
          </w:p>
        </w:tc>
      </w:tr>
      <w:tr w:rsidR="000E5C49" w:rsidRPr="000E5C49" w14:paraId="1D79B66C" w14:textId="77777777" w:rsidTr="00D4437E">
        <w:trPr>
          <w:trHeight w:hRule="exact" w:val="340"/>
          <w:jc w:val="center"/>
        </w:trPr>
        <w:tc>
          <w:tcPr>
            <w:tcW w:w="765" w:type="pct"/>
            <w:shd w:val="clear" w:color="auto" w:fill="auto"/>
            <w:noWrap/>
            <w:vAlign w:val="center"/>
          </w:tcPr>
          <w:p w14:paraId="074BFA97" w14:textId="77777777" w:rsidR="005714F8" w:rsidRPr="000E5C49" w:rsidRDefault="00E54212">
            <w:pPr>
              <w:widowControl/>
              <w:jc w:val="center"/>
              <w:rPr>
                <w:color w:val="000000" w:themeColor="text1"/>
                <w:kern w:val="0"/>
                <w:sz w:val="18"/>
                <w:szCs w:val="18"/>
              </w:rPr>
            </w:pPr>
            <w:r w:rsidRPr="000E5C49">
              <w:rPr>
                <w:rFonts w:hint="eastAsia"/>
                <w:color w:val="000000" w:themeColor="text1"/>
                <w:kern w:val="0"/>
                <w:sz w:val="18"/>
                <w:szCs w:val="18"/>
              </w:rPr>
              <w:t>130</w:t>
            </w:r>
          </w:p>
        </w:tc>
        <w:tc>
          <w:tcPr>
            <w:tcW w:w="721" w:type="pct"/>
            <w:shd w:val="clear" w:color="auto" w:fill="auto"/>
            <w:noWrap/>
            <w:vAlign w:val="center"/>
          </w:tcPr>
          <w:p w14:paraId="08D916C0" w14:textId="77777777" w:rsidR="005714F8" w:rsidRPr="000E5C49" w:rsidRDefault="00E54212">
            <w:pPr>
              <w:widowControl/>
              <w:jc w:val="center"/>
              <w:rPr>
                <w:color w:val="000000" w:themeColor="text1"/>
                <w:kern w:val="0"/>
                <w:sz w:val="18"/>
                <w:szCs w:val="18"/>
              </w:rPr>
            </w:pPr>
            <w:r w:rsidRPr="000E5C49">
              <w:rPr>
                <w:color w:val="000000" w:themeColor="text1"/>
                <w:kern w:val="0"/>
                <w:sz w:val="18"/>
                <w:szCs w:val="18"/>
              </w:rPr>
              <w:t>6</w:t>
            </w:r>
          </w:p>
        </w:tc>
        <w:tc>
          <w:tcPr>
            <w:tcW w:w="703" w:type="pct"/>
            <w:shd w:val="clear" w:color="auto" w:fill="auto"/>
            <w:noWrap/>
            <w:vAlign w:val="center"/>
          </w:tcPr>
          <w:p w14:paraId="0B4A7774" w14:textId="77777777" w:rsidR="005714F8" w:rsidRPr="000E5C49" w:rsidRDefault="00E54212">
            <w:pPr>
              <w:widowControl/>
              <w:jc w:val="center"/>
              <w:rPr>
                <w:color w:val="000000" w:themeColor="text1"/>
                <w:kern w:val="0"/>
                <w:sz w:val="18"/>
                <w:szCs w:val="18"/>
              </w:rPr>
            </w:pPr>
            <w:r w:rsidRPr="000E5C49">
              <w:rPr>
                <w:rFonts w:hint="eastAsia"/>
                <w:color w:val="000000" w:themeColor="text1"/>
                <w:kern w:val="0"/>
                <w:sz w:val="18"/>
                <w:szCs w:val="18"/>
              </w:rPr>
              <w:t>3</w:t>
            </w:r>
          </w:p>
        </w:tc>
        <w:tc>
          <w:tcPr>
            <w:tcW w:w="703" w:type="pct"/>
            <w:shd w:val="clear" w:color="auto" w:fill="auto"/>
            <w:noWrap/>
            <w:vAlign w:val="center"/>
          </w:tcPr>
          <w:p w14:paraId="42D55D5B" w14:textId="77777777" w:rsidR="005714F8" w:rsidRPr="000E5C49" w:rsidRDefault="00E54212">
            <w:pPr>
              <w:widowControl/>
              <w:jc w:val="center"/>
              <w:rPr>
                <w:color w:val="000000" w:themeColor="text1"/>
                <w:kern w:val="0"/>
                <w:sz w:val="18"/>
                <w:szCs w:val="18"/>
              </w:rPr>
            </w:pPr>
            <w:r w:rsidRPr="000E5C49">
              <w:rPr>
                <w:rFonts w:hint="eastAsia"/>
                <w:color w:val="000000" w:themeColor="text1"/>
                <w:kern w:val="0"/>
                <w:sz w:val="18"/>
                <w:szCs w:val="18"/>
              </w:rPr>
              <w:t>8</w:t>
            </w:r>
          </w:p>
        </w:tc>
        <w:tc>
          <w:tcPr>
            <w:tcW w:w="702" w:type="pct"/>
            <w:shd w:val="clear" w:color="auto" w:fill="auto"/>
            <w:noWrap/>
            <w:vAlign w:val="center"/>
          </w:tcPr>
          <w:p w14:paraId="0E6B3917" w14:textId="77777777" w:rsidR="005714F8" w:rsidRPr="000E5C49" w:rsidRDefault="00E54212">
            <w:pPr>
              <w:widowControl/>
              <w:jc w:val="center"/>
              <w:rPr>
                <w:color w:val="000000" w:themeColor="text1"/>
                <w:kern w:val="0"/>
                <w:sz w:val="18"/>
                <w:szCs w:val="18"/>
              </w:rPr>
            </w:pPr>
            <w:r w:rsidRPr="000E5C49">
              <w:rPr>
                <w:rFonts w:hint="eastAsia"/>
                <w:color w:val="000000" w:themeColor="text1"/>
                <w:kern w:val="0"/>
                <w:sz w:val="18"/>
                <w:szCs w:val="18"/>
              </w:rPr>
              <w:t>6</w:t>
            </w:r>
          </w:p>
        </w:tc>
        <w:tc>
          <w:tcPr>
            <w:tcW w:w="703" w:type="pct"/>
            <w:shd w:val="clear" w:color="auto" w:fill="auto"/>
            <w:noWrap/>
            <w:vAlign w:val="center"/>
          </w:tcPr>
          <w:p w14:paraId="4279D057" w14:textId="77777777" w:rsidR="005714F8" w:rsidRPr="000E5C49" w:rsidRDefault="00E54212">
            <w:pPr>
              <w:widowControl/>
              <w:jc w:val="center"/>
              <w:rPr>
                <w:color w:val="000000" w:themeColor="text1"/>
                <w:kern w:val="0"/>
                <w:sz w:val="18"/>
                <w:szCs w:val="18"/>
              </w:rPr>
            </w:pPr>
            <w:r w:rsidRPr="000E5C49">
              <w:rPr>
                <w:rFonts w:hint="eastAsia"/>
                <w:color w:val="000000" w:themeColor="text1"/>
                <w:kern w:val="0"/>
                <w:sz w:val="18"/>
                <w:szCs w:val="18"/>
              </w:rPr>
              <w:t>9</w:t>
            </w:r>
          </w:p>
        </w:tc>
        <w:tc>
          <w:tcPr>
            <w:tcW w:w="703" w:type="pct"/>
            <w:shd w:val="clear" w:color="auto" w:fill="auto"/>
            <w:noWrap/>
            <w:vAlign w:val="center"/>
          </w:tcPr>
          <w:p w14:paraId="563A8128" w14:textId="77777777" w:rsidR="005714F8" w:rsidRPr="000E5C49" w:rsidRDefault="00E54212">
            <w:pPr>
              <w:widowControl/>
              <w:jc w:val="center"/>
              <w:rPr>
                <w:color w:val="000000" w:themeColor="text1"/>
                <w:kern w:val="0"/>
                <w:sz w:val="18"/>
                <w:szCs w:val="18"/>
              </w:rPr>
            </w:pPr>
            <w:r w:rsidRPr="000E5C49">
              <w:rPr>
                <w:rFonts w:hint="eastAsia"/>
                <w:color w:val="000000" w:themeColor="text1"/>
                <w:kern w:val="0"/>
                <w:sz w:val="18"/>
                <w:szCs w:val="18"/>
              </w:rPr>
              <w:t>7</w:t>
            </w:r>
          </w:p>
        </w:tc>
      </w:tr>
      <w:tr w:rsidR="000E5C49" w:rsidRPr="000E5C49" w14:paraId="0CB98E58" w14:textId="77777777" w:rsidTr="00D4437E">
        <w:trPr>
          <w:trHeight w:hRule="exact" w:val="340"/>
          <w:jc w:val="center"/>
        </w:trPr>
        <w:tc>
          <w:tcPr>
            <w:tcW w:w="765" w:type="pct"/>
            <w:shd w:val="clear" w:color="auto" w:fill="auto"/>
            <w:noWrap/>
            <w:vAlign w:val="center"/>
          </w:tcPr>
          <w:p w14:paraId="61580D5F" w14:textId="77777777" w:rsidR="005714F8" w:rsidRPr="000E5C49" w:rsidRDefault="00E54212">
            <w:pPr>
              <w:widowControl/>
              <w:jc w:val="center"/>
              <w:rPr>
                <w:color w:val="000000" w:themeColor="text1"/>
                <w:kern w:val="0"/>
                <w:sz w:val="18"/>
                <w:szCs w:val="18"/>
              </w:rPr>
            </w:pPr>
            <w:r w:rsidRPr="000E5C49">
              <w:rPr>
                <w:color w:val="000000" w:themeColor="text1"/>
                <w:kern w:val="0"/>
                <w:sz w:val="18"/>
                <w:szCs w:val="18"/>
              </w:rPr>
              <w:t>150</w:t>
            </w:r>
          </w:p>
        </w:tc>
        <w:tc>
          <w:tcPr>
            <w:tcW w:w="721" w:type="pct"/>
            <w:shd w:val="clear" w:color="auto" w:fill="auto"/>
            <w:noWrap/>
            <w:vAlign w:val="center"/>
          </w:tcPr>
          <w:p w14:paraId="0A05E1F0" w14:textId="77777777" w:rsidR="005714F8" w:rsidRPr="000E5C49" w:rsidRDefault="00E54212">
            <w:pPr>
              <w:widowControl/>
              <w:jc w:val="center"/>
              <w:rPr>
                <w:color w:val="000000" w:themeColor="text1"/>
                <w:kern w:val="0"/>
                <w:sz w:val="18"/>
                <w:szCs w:val="18"/>
              </w:rPr>
            </w:pPr>
            <w:r w:rsidRPr="000E5C49">
              <w:rPr>
                <w:rFonts w:hint="eastAsia"/>
                <w:color w:val="000000" w:themeColor="text1"/>
                <w:kern w:val="0"/>
                <w:sz w:val="18"/>
                <w:szCs w:val="18"/>
              </w:rPr>
              <w:t>2</w:t>
            </w:r>
          </w:p>
        </w:tc>
        <w:tc>
          <w:tcPr>
            <w:tcW w:w="703" w:type="pct"/>
            <w:shd w:val="clear" w:color="auto" w:fill="auto"/>
            <w:noWrap/>
            <w:vAlign w:val="center"/>
          </w:tcPr>
          <w:p w14:paraId="1EB9614C" w14:textId="77777777" w:rsidR="005714F8" w:rsidRPr="000E5C49" w:rsidRDefault="00E54212">
            <w:pPr>
              <w:widowControl/>
              <w:jc w:val="center"/>
              <w:rPr>
                <w:color w:val="000000" w:themeColor="text1"/>
                <w:kern w:val="0"/>
                <w:sz w:val="18"/>
                <w:szCs w:val="18"/>
              </w:rPr>
            </w:pPr>
            <w:r w:rsidRPr="000E5C49">
              <w:rPr>
                <w:rFonts w:hint="eastAsia"/>
                <w:color w:val="000000" w:themeColor="text1"/>
                <w:kern w:val="0"/>
                <w:sz w:val="18"/>
                <w:szCs w:val="18"/>
              </w:rPr>
              <w:t>0</w:t>
            </w:r>
          </w:p>
        </w:tc>
        <w:tc>
          <w:tcPr>
            <w:tcW w:w="703" w:type="pct"/>
            <w:shd w:val="clear" w:color="auto" w:fill="auto"/>
            <w:noWrap/>
            <w:vAlign w:val="center"/>
          </w:tcPr>
          <w:p w14:paraId="48D6616C" w14:textId="77777777" w:rsidR="005714F8" w:rsidRPr="000E5C49" w:rsidRDefault="00E54212">
            <w:pPr>
              <w:widowControl/>
              <w:jc w:val="center"/>
              <w:rPr>
                <w:color w:val="000000" w:themeColor="text1"/>
                <w:kern w:val="0"/>
                <w:sz w:val="18"/>
                <w:szCs w:val="18"/>
              </w:rPr>
            </w:pPr>
            <w:r w:rsidRPr="000E5C49">
              <w:rPr>
                <w:color w:val="000000" w:themeColor="text1"/>
                <w:kern w:val="0"/>
                <w:sz w:val="18"/>
                <w:szCs w:val="18"/>
              </w:rPr>
              <w:t>4</w:t>
            </w:r>
          </w:p>
        </w:tc>
        <w:tc>
          <w:tcPr>
            <w:tcW w:w="702" w:type="pct"/>
            <w:shd w:val="clear" w:color="auto" w:fill="auto"/>
            <w:noWrap/>
            <w:vAlign w:val="center"/>
          </w:tcPr>
          <w:p w14:paraId="63644AA4" w14:textId="77777777" w:rsidR="005714F8" w:rsidRPr="000E5C49" w:rsidRDefault="00E54212">
            <w:pPr>
              <w:widowControl/>
              <w:jc w:val="center"/>
              <w:rPr>
                <w:color w:val="000000" w:themeColor="text1"/>
                <w:kern w:val="0"/>
                <w:sz w:val="18"/>
                <w:szCs w:val="18"/>
              </w:rPr>
            </w:pPr>
            <w:r w:rsidRPr="000E5C49">
              <w:rPr>
                <w:rFonts w:hint="eastAsia"/>
                <w:color w:val="000000" w:themeColor="text1"/>
                <w:kern w:val="0"/>
                <w:sz w:val="18"/>
                <w:szCs w:val="18"/>
              </w:rPr>
              <w:t>2</w:t>
            </w:r>
          </w:p>
        </w:tc>
        <w:tc>
          <w:tcPr>
            <w:tcW w:w="703" w:type="pct"/>
            <w:shd w:val="clear" w:color="auto" w:fill="auto"/>
            <w:noWrap/>
            <w:vAlign w:val="center"/>
          </w:tcPr>
          <w:p w14:paraId="199070B0" w14:textId="77777777" w:rsidR="005714F8" w:rsidRPr="000E5C49" w:rsidRDefault="00E54212">
            <w:pPr>
              <w:widowControl/>
              <w:jc w:val="center"/>
              <w:rPr>
                <w:color w:val="000000" w:themeColor="text1"/>
                <w:kern w:val="0"/>
                <w:sz w:val="18"/>
                <w:szCs w:val="18"/>
              </w:rPr>
            </w:pPr>
            <w:r w:rsidRPr="000E5C49">
              <w:rPr>
                <w:color w:val="000000" w:themeColor="text1"/>
                <w:kern w:val="0"/>
                <w:sz w:val="18"/>
                <w:szCs w:val="18"/>
              </w:rPr>
              <w:t>6</w:t>
            </w:r>
          </w:p>
        </w:tc>
        <w:tc>
          <w:tcPr>
            <w:tcW w:w="703" w:type="pct"/>
            <w:shd w:val="clear" w:color="auto" w:fill="auto"/>
            <w:noWrap/>
            <w:vAlign w:val="center"/>
          </w:tcPr>
          <w:p w14:paraId="553FD41F" w14:textId="77777777" w:rsidR="005714F8" w:rsidRPr="000E5C49" w:rsidRDefault="00E54212">
            <w:pPr>
              <w:widowControl/>
              <w:jc w:val="center"/>
              <w:rPr>
                <w:color w:val="000000" w:themeColor="text1"/>
                <w:kern w:val="0"/>
                <w:sz w:val="18"/>
                <w:szCs w:val="18"/>
              </w:rPr>
            </w:pPr>
            <w:r w:rsidRPr="000E5C49">
              <w:rPr>
                <w:rFonts w:hint="eastAsia"/>
                <w:color w:val="000000" w:themeColor="text1"/>
                <w:kern w:val="0"/>
                <w:sz w:val="18"/>
                <w:szCs w:val="18"/>
              </w:rPr>
              <w:t>2</w:t>
            </w:r>
          </w:p>
        </w:tc>
      </w:tr>
    </w:tbl>
    <w:p w14:paraId="45967AB8" w14:textId="6295A083" w:rsidR="005714F8" w:rsidRPr="000E5C49" w:rsidRDefault="005F7730">
      <w:pPr>
        <w:spacing w:line="360" w:lineRule="auto"/>
        <w:rPr>
          <w:color w:val="000000" w:themeColor="text1"/>
          <w:szCs w:val="21"/>
        </w:rPr>
      </w:pPr>
      <w:r w:rsidRPr="000E5C49">
        <w:rPr>
          <w:color w:val="000000" w:themeColor="text1"/>
          <w:szCs w:val="21"/>
        </w:rPr>
        <w:lastRenderedPageBreak/>
        <w:t>10.</w:t>
      </w:r>
      <w:r w:rsidR="00E54212" w:rsidRPr="000E5C49">
        <w:rPr>
          <w:rFonts w:hint="eastAsia"/>
          <w:color w:val="000000" w:themeColor="text1"/>
          <w:szCs w:val="21"/>
        </w:rPr>
        <w:t>2</w:t>
      </w:r>
      <w:r w:rsidR="00E54212" w:rsidRPr="000E5C49">
        <w:rPr>
          <w:color w:val="000000" w:themeColor="text1"/>
          <w:szCs w:val="21"/>
        </w:rPr>
        <w:t>.</w:t>
      </w:r>
      <w:r w:rsidR="00E54212" w:rsidRPr="000E5C49">
        <w:rPr>
          <w:rFonts w:hint="eastAsia"/>
          <w:color w:val="000000" w:themeColor="text1"/>
          <w:szCs w:val="21"/>
        </w:rPr>
        <w:t>10</w:t>
      </w:r>
      <w:r w:rsidR="00E54212" w:rsidRPr="000E5C49">
        <w:rPr>
          <w:color w:val="000000" w:themeColor="text1"/>
          <w:szCs w:val="21"/>
        </w:rPr>
        <w:t xml:space="preserve"> </w:t>
      </w:r>
      <w:r w:rsidR="00D4437E" w:rsidRPr="000E5C49">
        <w:rPr>
          <w:color w:val="000000" w:themeColor="text1"/>
          <w:szCs w:val="21"/>
        </w:rPr>
        <w:t xml:space="preserve"> </w:t>
      </w:r>
      <w:r w:rsidR="00E54212" w:rsidRPr="000E5C49">
        <w:rPr>
          <w:rFonts w:hint="eastAsia"/>
          <w:color w:val="000000" w:themeColor="text1"/>
          <w:szCs w:val="21"/>
        </w:rPr>
        <w:t>设置</w:t>
      </w:r>
      <w:r w:rsidR="00E54212" w:rsidRPr="000E5C49">
        <w:rPr>
          <w:color w:val="000000" w:themeColor="text1"/>
          <w:szCs w:val="21"/>
        </w:rPr>
        <w:t>防火保护层时</w:t>
      </w:r>
      <w:r w:rsidR="00E54212" w:rsidRPr="000E5C49">
        <w:rPr>
          <w:rFonts w:hint="eastAsia"/>
          <w:color w:val="000000" w:themeColor="text1"/>
          <w:szCs w:val="21"/>
        </w:rPr>
        <w:t>应</w:t>
      </w:r>
      <w:r w:rsidR="00E54212" w:rsidRPr="000E5C49">
        <w:rPr>
          <w:color w:val="000000" w:themeColor="text1"/>
          <w:szCs w:val="21"/>
        </w:rPr>
        <w:t>采取合适的构造措施，</w:t>
      </w:r>
      <w:r w:rsidR="00D4437E" w:rsidRPr="000E5C49">
        <w:rPr>
          <w:rFonts w:hint="eastAsia"/>
          <w:color w:val="000000" w:themeColor="text1"/>
          <w:szCs w:val="21"/>
        </w:rPr>
        <w:t>并应符合下列规定</w:t>
      </w:r>
      <w:r w:rsidR="00E54212" w:rsidRPr="000E5C49">
        <w:rPr>
          <w:color w:val="000000" w:themeColor="text1"/>
          <w:szCs w:val="21"/>
        </w:rPr>
        <w:t>：</w:t>
      </w:r>
    </w:p>
    <w:p w14:paraId="38EEB9E3" w14:textId="26D608A9" w:rsidR="005714F8" w:rsidRPr="000E5C49" w:rsidRDefault="00E54212">
      <w:pPr>
        <w:adjustRightInd w:val="0"/>
        <w:spacing w:line="360" w:lineRule="auto"/>
        <w:ind w:firstLineChars="200" w:firstLine="420"/>
        <w:rPr>
          <w:color w:val="000000" w:themeColor="text1"/>
          <w:szCs w:val="21"/>
        </w:rPr>
      </w:pPr>
      <w:r w:rsidRPr="000E5C49">
        <w:rPr>
          <w:color w:val="000000" w:themeColor="text1"/>
          <w:szCs w:val="21"/>
        </w:rPr>
        <w:t xml:space="preserve">1  </w:t>
      </w:r>
      <w:r w:rsidRPr="000E5C49">
        <w:rPr>
          <w:rFonts w:hint="eastAsia"/>
          <w:color w:val="000000" w:themeColor="text1"/>
          <w:szCs w:val="21"/>
        </w:rPr>
        <w:t>采用水泥砂浆作为防火保护层时，应在砂浆内布置金属网。砂浆的</w:t>
      </w:r>
      <w:r w:rsidRPr="000E5C49">
        <w:rPr>
          <w:color w:val="000000" w:themeColor="text1"/>
          <w:szCs w:val="21"/>
        </w:rPr>
        <w:t>强度等级不宜低于</w:t>
      </w:r>
      <w:r w:rsidRPr="000E5C49">
        <w:rPr>
          <w:color w:val="000000" w:themeColor="text1"/>
          <w:szCs w:val="21"/>
        </w:rPr>
        <w:t>M5</w:t>
      </w:r>
      <w:r w:rsidRPr="000E5C49">
        <w:rPr>
          <w:rFonts w:hint="eastAsia"/>
          <w:color w:val="000000" w:themeColor="text1"/>
          <w:szCs w:val="21"/>
        </w:rPr>
        <w:t>；</w:t>
      </w:r>
      <w:r w:rsidRPr="000E5C49">
        <w:rPr>
          <w:color w:val="000000" w:themeColor="text1"/>
          <w:szCs w:val="21"/>
        </w:rPr>
        <w:t>金属丝的网格不宜大于</w:t>
      </w:r>
      <w:r w:rsidRPr="000E5C49">
        <w:rPr>
          <w:rFonts w:hint="eastAsia"/>
          <w:color w:val="000000" w:themeColor="text1"/>
          <w:szCs w:val="21"/>
        </w:rPr>
        <w:t>20</w:t>
      </w:r>
      <w:r w:rsidRPr="000E5C49">
        <w:rPr>
          <w:color w:val="000000" w:themeColor="text1"/>
          <w:szCs w:val="21"/>
        </w:rPr>
        <w:t>mm</w:t>
      </w:r>
      <w:r w:rsidRPr="000E5C49">
        <w:rPr>
          <w:color w:val="000000" w:themeColor="text1"/>
          <w:szCs w:val="21"/>
        </w:rPr>
        <w:t>，</w:t>
      </w:r>
      <w:r w:rsidR="00D4437E" w:rsidRPr="000E5C49">
        <w:rPr>
          <w:color w:val="000000" w:themeColor="text1"/>
          <w:szCs w:val="21"/>
        </w:rPr>
        <w:t>直径</w:t>
      </w:r>
      <w:r w:rsidRPr="000E5C49">
        <w:rPr>
          <w:color w:val="000000" w:themeColor="text1"/>
          <w:szCs w:val="21"/>
        </w:rPr>
        <w:t>不宜小于</w:t>
      </w:r>
      <w:r w:rsidRPr="000E5C49">
        <w:rPr>
          <w:rFonts w:hint="eastAsia"/>
          <w:color w:val="000000" w:themeColor="text1"/>
          <w:szCs w:val="21"/>
        </w:rPr>
        <w:t>1.0</w:t>
      </w:r>
      <w:r w:rsidRPr="000E5C49">
        <w:rPr>
          <w:color w:val="000000" w:themeColor="text1"/>
          <w:szCs w:val="21"/>
        </w:rPr>
        <w:t>mm</w:t>
      </w:r>
      <w:r w:rsidR="00D4437E" w:rsidRPr="000E5C49">
        <w:rPr>
          <w:color w:val="000000" w:themeColor="text1"/>
          <w:szCs w:val="21"/>
        </w:rPr>
        <w:t>；</w:t>
      </w:r>
    </w:p>
    <w:p w14:paraId="395E1986" w14:textId="0BDCE607" w:rsidR="005714F8" w:rsidRPr="000E5C49" w:rsidRDefault="00E54212">
      <w:pPr>
        <w:adjustRightInd w:val="0"/>
        <w:spacing w:line="360" w:lineRule="auto"/>
        <w:ind w:firstLineChars="200" w:firstLine="420"/>
        <w:rPr>
          <w:color w:val="000000" w:themeColor="text1"/>
          <w:szCs w:val="21"/>
        </w:rPr>
      </w:pPr>
      <w:r w:rsidRPr="000E5C49">
        <w:rPr>
          <w:color w:val="000000" w:themeColor="text1"/>
          <w:szCs w:val="21"/>
        </w:rPr>
        <w:t xml:space="preserve">2  </w:t>
      </w:r>
      <w:r w:rsidRPr="000E5C49">
        <w:rPr>
          <w:rFonts w:hint="eastAsia"/>
          <w:color w:val="000000" w:themeColor="text1"/>
          <w:szCs w:val="21"/>
        </w:rPr>
        <w:t>采用加气混凝土砌块作为防火保护层时，砌块底面及</w:t>
      </w:r>
      <w:r w:rsidRPr="000E5C49">
        <w:rPr>
          <w:color w:val="000000" w:themeColor="text1"/>
          <w:szCs w:val="21"/>
        </w:rPr>
        <w:t>砌块之间应用</w:t>
      </w:r>
      <w:r w:rsidR="00D4437E" w:rsidRPr="000E5C49">
        <w:rPr>
          <w:rFonts w:hint="eastAsia"/>
          <w:color w:val="000000" w:themeColor="text1"/>
          <w:szCs w:val="21"/>
        </w:rPr>
        <w:t>砂浆填缝；</w:t>
      </w:r>
    </w:p>
    <w:p w14:paraId="6A05FE46" w14:textId="39C79F38" w:rsidR="005714F8" w:rsidRPr="000E5C49" w:rsidRDefault="00E54212">
      <w:pPr>
        <w:adjustRightInd w:val="0"/>
        <w:spacing w:line="360" w:lineRule="auto"/>
        <w:ind w:firstLineChars="200" w:firstLine="420"/>
        <w:rPr>
          <w:color w:val="000000" w:themeColor="text1"/>
          <w:szCs w:val="21"/>
        </w:rPr>
      </w:pPr>
      <w:r w:rsidRPr="000E5C49">
        <w:rPr>
          <w:color w:val="000000" w:themeColor="text1"/>
          <w:szCs w:val="21"/>
        </w:rPr>
        <w:t xml:space="preserve">3  </w:t>
      </w:r>
      <w:r w:rsidRPr="000E5C49">
        <w:rPr>
          <w:rFonts w:hint="eastAsia"/>
          <w:color w:val="000000" w:themeColor="text1"/>
          <w:szCs w:val="21"/>
        </w:rPr>
        <w:t>采用岩棉作为防火保护层时，将岩棉板贴靠在钢管表面后，宜布置龙骨（镀锌钢板）进行卡固</w:t>
      </w:r>
      <w:r w:rsidR="00D4437E" w:rsidRPr="000E5C49">
        <w:rPr>
          <w:rFonts w:hint="eastAsia"/>
          <w:color w:val="000000" w:themeColor="text1"/>
          <w:szCs w:val="21"/>
        </w:rPr>
        <w:t>等措施固定岩棉</w:t>
      </w:r>
      <w:r w:rsidRPr="000E5C49">
        <w:rPr>
          <w:rFonts w:hint="eastAsia"/>
          <w:color w:val="000000" w:themeColor="text1"/>
          <w:szCs w:val="21"/>
        </w:rPr>
        <w:t>。</w:t>
      </w:r>
    </w:p>
    <w:p w14:paraId="02F8A00C" w14:textId="3602AF0A" w:rsidR="005714F8" w:rsidRPr="000E5C49" w:rsidRDefault="005F7730">
      <w:pPr>
        <w:spacing w:line="360" w:lineRule="auto"/>
        <w:rPr>
          <w:color w:val="000000" w:themeColor="text1"/>
          <w:szCs w:val="21"/>
        </w:rPr>
      </w:pPr>
      <w:r w:rsidRPr="000E5C49">
        <w:rPr>
          <w:color w:val="000000" w:themeColor="text1"/>
          <w:szCs w:val="21"/>
        </w:rPr>
        <w:t>10.</w:t>
      </w:r>
      <w:r w:rsidR="00840D69" w:rsidRPr="000E5C49">
        <w:rPr>
          <w:color w:val="000000" w:themeColor="text1"/>
          <w:szCs w:val="21"/>
        </w:rPr>
        <w:t>2</w:t>
      </w:r>
      <w:r w:rsidR="00E54212" w:rsidRPr="000E5C49">
        <w:rPr>
          <w:color w:val="000000" w:themeColor="text1"/>
          <w:szCs w:val="21"/>
        </w:rPr>
        <w:t>.1</w:t>
      </w:r>
      <w:r w:rsidR="00E54212" w:rsidRPr="000E5C49">
        <w:rPr>
          <w:rFonts w:hint="eastAsia"/>
          <w:color w:val="000000" w:themeColor="text1"/>
          <w:szCs w:val="21"/>
        </w:rPr>
        <w:t xml:space="preserve">1 </w:t>
      </w:r>
      <w:r w:rsidR="00D4437E" w:rsidRPr="000E5C49">
        <w:rPr>
          <w:color w:val="000000" w:themeColor="text1"/>
          <w:szCs w:val="21"/>
        </w:rPr>
        <w:t xml:space="preserve"> </w:t>
      </w:r>
      <w:r w:rsidR="00432931" w:rsidRPr="000E5C49">
        <w:rPr>
          <w:rFonts w:hint="eastAsia"/>
          <w:color w:val="000000" w:themeColor="text1"/>
          <w:szCs w:val="21"/>
        </w:rPr>
        <w:t>多腔波形钢板组合墙</w:t>
      </w:r>
      <w:r w:rsidR="00E54212" w:rsidRPr="000E5C49">
        <w:rPr>
          <w:color w:val="000000" w:themeColor="text1"/>
          <w:szCs w:val="21"/>
        </w:rPr>
        <w:t>应在每个楼层</w:t>
      </w:r>
      <w:r w:rsidR="009545E4" w:rsidRPr="000E5C49">
        <w:rPr>
          <w:rFonts w:hint="eastAsia"/>
          <w:color w:val="000000" w:themeColor="text1"/>
          <w:szCs w:val="21"/>
        </w:rPr>
        <w:t>、</w:t>
      </w:r>
      <w:r w:rsidR="009545E4" w:rsidRPr="000E5C49">
        <w:rPr>
          <w:color w:val="000000" w:themeColor="text1"/>
          <w:szCs w:val="21"/>
        </w:rPr>
        <w:t>每一个腔</w:t>
      </w:r>
      <w:r w:rsidR="00E54212" w:rsidRPr="000E5C49">
        <w:rPr>
          <w:color w:val="000000" w:themeColor="text1"/>
          <w:szCs w:val="21"/>
        </w:rPr>
        <w:t>设置直径为</w:t>
      </w:r>
      <w:r w:rsidR="00E54212" w:rsidRPr="000E5C49">
        <w:rPr>
          <w:rFonts w:hint="eastAsia"/>
          <w:color w:val="000000" w:themeColor="text1"/>
          <w:szCs w:val="21"/>
        </w:rPr>
        <w:t>12</w:t>
      </w:r>
      <w:r w:rsidR="00D4437E" w:rsidRPr="000E5C49">
        <w:rPr>
          <w:rFonts w:hint="eastAsia"/>
          <w:color w:val="000000" w:themeColor="text1"/>
          <w:szCs w:val="21"/>
        </w:rPr>
        <w:t>mm</w:t>
      </w:r>
      <w:r w:rsidR="00D4437E" w:rsidRPr="000E5C49">
        <w:rPr>
          <w:color w:val="000000" w:themeColor="text1"/>
          <w:szCs w:val="21"/>
        </w:rPr>
        <w:t>~</w:t>
      </w:r>
      <w:r w:rsidR="00E54212" w:rsidRPr="000E5C49">
        <w:rPr>
          <w:rFonts w:hint="eastAsia"/>
          <w:color w:val="000000" w:themeColor="text1"/>
          <w:szCs w:val="21"/>
        </w:rPr>
        <w:t>15</w:t>
      </w:r>
      <w:r w:rsidR="00432931" w:rsidRPr="000E5C49">
        <w:rPr>
          <w:color w:val="000000" w:themeColor="text1"/>
          <w:szCs w:val="21"/>
        </w:rPr>
        <w:t xml:space="preserve"> </w:t>
      </w:r>
      <w:r w:rsidR="00E54212" w:rsidRPr="000E5C49">
        <w:rPr>
          <w:color w:val="000000" w:themeColor="text1"/>
          <w:szCs w:val="21"/>
        </w:rPr>
        <w:t>mm</w:t>
      </w:r>
      <w:r w:rsidR="00E54212" w:rsidRPr="000E5C49">
        <w:rPr>
          <w:color w:val="000000" w:themeColor="text1"/>
          <w:szCs w:val="21"/>
        </w:rPr>
        <w:t>的排气孔</w:t>
      </w:r>
      <w:r w:rsidR="00D4437E" w:rsidRPr="000E5C49">
        <w:rPr>
          <w:rFonts w:hint="eastAsia"/>
          <w:color w:val="000000" w:themeColor="text1"/>
          <w:szCs w:val="21"/>
        </w:rPr>
        <w:t>。</w:t>
      </w:r>
      <w:r w:rsidR="00D4437E" w:rsidRPr="000E5C49">
        <w:rPr>
          <w:color w:val="000000" w:themeColor="text1"/>
          <w:szCs w:val="21"/>
        </w:rPr>
        <w:t>在</w:t>
      </w:r>
      <w:r w:rsidR="00E54212" w:rsidRPr="000E5C49">
        <w:rPr>
          <w:color w:val="000000" w:themeColor="text1"/>
          <w:szCs w:val="21"/>
        </w:rPr>
        <w:t>第一</w:t>
      </w:r>
      <w:r w:rsidR="00E54212" w:rsidRPr="000E5C49">
        <w:rPr>
          <w:rFonts w:hint="eastAsia"/>
          <w:color w:val="000000" w:themeColor="text1"/>
          <w:szCs w:val="21"/>
        </w:rPr>
        <w:t>节</w:t>
      </w:r>
      <w:r w:rsidR="00432931" w:rsidRPr="000E5C49">
        <w:rPr>
          <w:rFonts w:hint="eastAsia"/>
          <w:color w:val="000000" w:themeColor="text1"/>
          <w:szCs w:val="21"/>
        </w:rPr>
        <w:t>多腔波形钢板组合墙</w:t>
      </w:r>
      <w:r w:rsidR="00D4437E" w:rsidRPr="000E5C49">
        <w:rPr>
          <w:rFonts w:hint="eastAsia"/>
          <w:color w:val="000000" w:themeColor="text1"/>
          <w:szCs w:val="21"/>
        </w:rPr>
        <w:t>中钢管</w:t>
      </w:r>
      <w:r w:rsidR="00E54212" w:rsidRPr="000E5C49">
        <w:rPr>
          <w:color w:val="000000" w:themeColor="text1"/>
          <w:szCs w:val="21"/>
        </w:rPr>
        <w:t>的底部</w:t>
      </w:r>
      <w:r w:rsidR="00E54212" w:rsidRPr="000E5C49">
        <w:rPr>
          <w:rFonts w:hint="eastAsia"/>
          <w:color w:val="000000" w:themeColor="text1"/>
          <w:szCs w:val="21"/>
        </w:rPr>
        <w:t>不</w:t>
      </w:r>
      <w:r w:rsidR="00E54212" w:rsidRPr="000E5C49">
        <w:rPr>
          <w:color w:val="000000" w:themeColor="text1"/>
          <w:szCs w:val="21"/>
        </w:rPr>
        <w:t>大于</w:t>
      </w:r>
      <w:r w:rsidR="00E54212" w:rsidRPr="000E5C49">
        <w:rPr>
          <w:rFonts w:hint="eastAsia"/>
          <w:color w:val="000000" w:themeColor="text1"/>
          <w:szCs w:val="21"/>
        </w:rPr>
        <w:t>250</w:t>
      </w:r>
      <w:r w:rsidR="00E54212" w:rsidRPr="000E5C49">
        <w:rPr>
          <w:color w:val="000000" w:themeColor="text1"/>
          <w:szCs w:val="21"/>
        </w:rPr>
        <w:t>mm</w:t>
      </w:r>
      <w:r w:rsidR="00E54212" w:rsidRPr="000E5C49">
        <w:rPr>
          <w:rFonts w:hint="eastAsia"/>
          <w:color w:val="000000" w:themeColor="text1"/>
          <w:szCs w:val="21"/>
        </w:rPr>
        <w:t>处</w:t>
      </w:r>
      <w:r w:rsidR="00E54212" w:rsidRPr="000E5C49">
        <w:rPr>
          <w:color w:val="000000" w:themeColor="text1"/>
          <w:szCs w:val="21"/>
        </w:rPr>
        <w:t>设一排</w:t>
      </w:r>
      <w:r w:rsidR="00D4437E" w:rsidRPr="000E5C49">
        <w:rPr>
          <w:color w:val="000000" w:themeColor="text1"/>
          <w:szCs w:val="21"/>
        </w:rPr>
        <w:t>排</w:t>
      </w:r>
      <w:r w:rsidR="00E54212" w:rsidRPr="000E5C49">
        <w:rPr>
          <w:color w:val="000000" w:themeColor="text1"/>
          <w:szCs w:val="21"/>
        </w:rPr>
        <w:t>气</w:t>
      </w:r>
      <w:r w:rsidR="00E54212" w:rsidRPr="000E5C49">
        <w:rPr>
          <w:rFonts w:hint="eastAsia"/>
          <w:color w:val="000000" w:themeColor="text1"/>
          <w:szCs w:val="21"/>
        </w:rPr>
        <w:t>孔</w:t>
      </w:r>
      <w:r w:rsidR="00E54212" w:rsidRPr="000E5C49">
        <w:rPr>
          <w:color w:val="000000" w:themeColor="text1"/>
          <w:szCs w:val="21"/>
        </w:rPr>
        <w:t>。</w:t>
      </w:r>
      <w:r w:rsidR="00E54212" w:rsidRPr="000E5C49">
        <w:rPr>
          <w:rFonts w:hint="eastAsia"/>
          <w:color w:val="000000" w:themeColor="text1"/>
          <w:szCs w:val="21"/>
        </w:rPr>
        <w:t>其他</w:t>
      </w:r>
      <w:r w:rsidR="00E54212" w:rsidRPr="000E5C49">
        <w:rPr>
          <w:color w:val="000000" w:themeColor="text1"/>
          <w:szCs w:val="21"/>
        </w:rPr>
        <w:t>节</w:t>
      </w:r>
      <w:r w:rsidR="00D4437E" w:rsidRPr="000E5C49">
        <w:rPr>
          <w:color w:val="000000" w:themeColor="text1"/>
          <w:szCs w:val="21"/>
        </w:rPr>
        <w:t>钢管的</w:t>
      </w:r>
      <w:r w:rsidR="00E54212" w:rsidRPr="000E5C49">
        <w:rPr>
          <w:color w:val="000000" w:themeColor="text1"/>
          <w:szCs w:val="21"/>
        </w:rPr>
        <w:t>排气孔宜在</w:t>
      </w:r>
      <w:r w:rsidR="00E54212" w:rsidRPr="000E5C49">
        <w:rPr>
          <w:rFonts w:hint="eastAsia"/>
          <w:color w:val="000000" w:themeColor="text1"/>
          <w:szCs w:val="21"/>
        </w:rPr>
        <w:t>钢梁</w:t>
      </w:r>
      <w:r w:rsidR="00E54212" w:rsidRPr="000E5C49">
        <w:rPr>
          <w:color w:val="000000" w:themeColor="text1"/>
          <w:szCs w:val="21"/>
        </w:rPr>
        <w:t>上</w:t>
      </w:r>
      <w:r w:rsidR="00E54212" w:rsidRPr="000E5C49">
        <w:rPr>
          <w:rFonts w:hint="eastAsia"/>
          <w:color w:val="000000" w:themeColor="text1"/>
          <w:szCs w:val="21"/>
        </w:rPr>
        <w:t>翼缘</w:t>
      </w:r>
      <w:r w:rsidR="00E54212" w:rsidRPr="000E5C49">
        <w:rPr>
          <w:color w:val="000000" w:themeColor="text1"/>
          <w:szCs w:val="21"/>
        </w:rPr>
        <w:t>的</w:t>
      </w:r>
      <w:r w:rsidR="002273C7" w:rsidRPr="000E5C49">
        <w:rPr>
          <w:color w:val="000000" w:themeColor="text1"/>
          <w:szCs w:val="21"/>
        </w:rPr>
        <w:t>不小于</w:t>
      </w:r>
      <w:r w:rsidR="00E54212" w:rsidRPr="000E5C49">
        <w:rPr>
          <w:rFonts w:hint="eastAsia"/>
          <w:color w:val="000000" w:themeColor="text1"/>
          <w:szCs w:val="21"/>
        </w:rPr>
        <w:t>25</w:t>
      </w:r>
      <w:r w:rsidR="00E54212" w:rsidRPr="000E5C49">
        <w:rPr>
          <w:color w:val="000000" w:themeColor="text1"/>
          <w:szCs w:val="21"/>
        </w:rPr>
        <w:t>0mm</w:t>
      </w:r>
      <w:r w:rsidR="00E54212" w:rsidRPr="000E5C49">
        <w:rPr>
          <w:color w:val="000000" w:themeColor="text1"/>
          <w:szCs w:val="21"/>
        </w:rPr>
        <w:t>处</w:t>
      </w:r>
      <w:r w:rsidR="00E54212" w:rsidRPr="000E5C49">
        <w:rPr>
          <w:rFonts w:hint="eastAsia"/>
          <w:color w:val="000000" w:themeColor="text1"/>
          <w:szCs w:val="21"/>
        </w:rPr>
        <w:t>，</w:t>
      </w:r>
      <w:r w:rsidR="00E54212" w:rsidRPr="000E5C49">
        <w:rPr>
          <w:color w:val="000000" w:themeColor="text1"/>
          <w:szCs w:val="21"/>
        </w:rPr>
        <w:t>每个</w:t>
      </w:r>
      <w:r w:rsidR="00432931" w:rsidRPr="000E5C49">
        <w:rPr>
          <w:rFonts w:hint="eastAsia"/>
          <w:color w:val="000000" w:themeColor="text1"/>
          <w:szCs w:val="21"/>
        </w:rPr>
        <w:t>多腔波形钢板组合墙</w:t>
      </w:r>
      <w:r w:rsidR="00E54212" w:rsidRPr="000E5C49">
        <w:rPr>
          <w:color w:val="000000" w:themeColor="text1"/>
          <w:szCs w:val="21"/>
        </w:rPr>
        <w:t>腔体各布置</w:t>
      </w:r>
      <w:r w:rsidR="00E54212" w:rsidRPr="000E5C49">
        <w:rPr>
          <w:color w:val="000000" w:themeColor="text1"/>
          <w:szCs w:val="21"/>
        </w:rPr>
        <w:t>1</w:t>
      </w:r>
      <w:r w:rsidR="00E54212" w:rsidRPr="000E5C49">
        <w:rPr>
          <w:color w:val="000000" w:themeColor="text1"/>
          <w:szCs w:val="21"/>
        </w:rPr>
        <w:t>个。当楼层高度大于</w:t>
      </w:r>
      <w:r w:rsidR="00E54212" w:rsidRPr="000E5C49">
        <w:rPr>
          <w:color w:val="000000" w:themeColor="text1"/>
          <w:szCs w:val="21"/>
        </w:rPr>
        <w:t>6m</w:t>
      </w:r>
      <w:r w:rsidR="00E54212" w:rsidRPr="000E5C49">
        <w:rPr>
          <w:color w:val="000000" w:themeColor="text1"/>
          <w:szCs w:val="21"/>
        </w:rPr>
        <w:t>时，应增设排气孔，且排气孔沿</w:t>
      </w:r>
      <w:r w:rsidR="00E54212" w:rsidRPr="000E5C49">
        <w:rPr>
          <w:rFonts w:hint="eastAsia"/>
          <w:color w:val="000000" w:themeColor="text1"/>
          <w:szCs w:val="21"/>
        </w:rPr>
        <w:t>墙</w:t>
      </w:r>
      <w:r w:rsidR="00E54212" w:rsidRPr="000E5C49">
        <w:rPr>
          <w:color w:val="000000" w:themeColor="text1"/>
          <w:szCs w:val="21"/>
        </w:rPr>
        <w:t>高度方向</w:t>
      </w:r>
      <w:r w:rsidR="00E54212" w:rsidRPr="000E5C49">
        <w:rPr>
          <w:bCs/>
          <w:color w:val="000000" w:themeColor="text1"/>
          <w:szCs w:val="21"/>
        </w:rPr>
        <w:t>间距</w:t>
      </w:r>
      <w:r w:rsidR="00E54212" w:rsidRPr="000E5C49">
        <w:rPr>
          <w:color w:val="000000" w:themeColor="text1"/>
          <w:szCs w:val="21"/>
        </w:rPr>
        <w:t>不宜</w:t>
      </w:r>
      <w:r w:rsidR="00E54212" w:rsidRPr="000E5C49">
        <w:rPr>
          <w:bCs/>
          <w:color w:val="000000" w:themeColor="text1"/>
          <w:szCs w:val="21"/>
        </w:rPr>
        <w:t>大于</w:t>
      </w:r>
      <w:r w:rsidR="00E54212" w:rsidRPr="000E5C49">
        <w:rPr>
          <w:bCs/>
          <w:color w:val="000000" w:themeColor="text1"/>
          <w:szCs w:val="21"/>
        </w:rPr>
        <w:t>6m</w:t>
      </w:r>
      <w:r w:rsidR="00E54212" w:rsidRPr="000E5C49">
        <w:rPr>
          <w:color w:val="000000" w:themeColor="text1"/>
          <w:szCs w:val="21"/>
        </w:rPr>
        <w:t>。</w:t>
      </w:r>
    </w:p>
    <w:p w14:paraId="75CCE473" w14:textId="5B2CD7A4" w:rsidR="005714F8" w:rsidRPr="000E5C49" w:rsidRDefault="005F7730" w:rsidP="002273C7">
      <w:pPr>
        <w:adjustRightInd w:val="0"/>
        <w:spacing w:line="360" w:lineRule="auto"/>
        <w:rPr>
          <w:color w:val="000000" w:themeColor="text1"/>
        </w:rPr>
      </w:pPr>
      <w:r w:rsidRPr="000E5C49">
        <w:rPr>
          <w:rFonts w:hint="eastAsia"/>
          <w:color w:val="000000" w:themeColor="text1"/>
        </w:rPr>
        <w:t>10.</w:t>
      </w:r>
      <w:r w:rsidR="00E54212" w:rsidRPr="000E5C49">
        <w:rPr>
          <w:rFonts w:hint="eastAsia"/>
          <w:color w:val="000000" w:themeColor="text1"/>
        </w:rPr>
        <w:t xml:space="preserve">2.12 </w:t>
      </w:r>
      <w:r w:rsidR="002273C7" w:rsidRPr="000E5C49">
        <w:rPr>
          <w:color w:val="000000" w:themeColor="text1"/>
        </w:rPr>
        <w:t xml:space="preserve"> </w:t>
      </w:r>
      <w:r w:rsidR="00E54212" w:rsidRPr="000E5C49">
        <w:rPr>
          <w:rFonts w:hint="eastAsia"/>
          <w:color w:val="000000" w:themeColor="text1"/>
        </w:rPr>
        <w:t>采用轻质底层抹灰石膏</w:t>
      </w:r>
      <w:r w:rsidR="00E54212" w:rsidRPr="000E5C49">
        <w:rPr>
          <w:rFonts w:hint="eastAsia"/>
          <w:color w:val="000000" w:themeColor="text1"/>
          <w:szCs w:val="21"/>
        </w:rPr>
        <w:t>作为</w:t>
      </w:r>
      <w:r w:rsidR="00E54212" w:rsidRPr="000E5C49">
        <w:rPr>
          <w:color w:val="000000" w:themeColor="text1"/>
        </w:rPr>
        <w:t>防火保护</w:t>
      </w:r>
      <w:r w:rsidR="00E54212" w:rsidRPr="000E5C49">
        <w:rPr>
          <w:rFonts w:hint="eastAsia"/>
          <w:color w:val="000000" w:themeColor="text1"/>
        </w:rPr>
        <w:t>时，应</w:t>
      </w:r>
      <w:r w:rsidR="002273C7" w:rsidRPr="000E5C49">
        <w:rPr>
          <w:color w:val="000000" w:themeColor="text1"/>
        </w:rPr>
        <w:t>符合下列规定：</w:t>
      </w:r>
    </w:p>
    <w:p w14:paraId="50650FFB" w14:textId="2A99B1D0" w:rsidR="005714F8" w:rsidRPr="000E5C49" w:rsidRDefault="00E54212">
      <w:pPr>
        <w:adjustRightInd w:val="0"/>
        <w:spacing w:line="360" w:lineRule="auto"/>
        <w:ind w:firstLineChars="200" w:firstLine="420"/>
        <w:rPr>
          <w:color w:val="000000" w:themeColor="text1"/>
          <w:szCs w:val="21"/>
        </w:rPr>
      </w:pPr>
      <w:r w:rsidRPr="000E5C49">
        <w:rPr>
          <w:color w:val="000000" w:themeColor="text1"/>
          <w:szCs w:val="21"/>
        </w:rPr>
        <w:t xml:space="preserve">1  </w:t>
      </w:r>
      <w:r w:rsidRPr="000E5C49">
        <w:rPr>
          <w:rFonts w:hint="eastAsia"/>
          <w:color w:val="000000" w:themeColor="text1"/>
          <w:szCs w:val="21"/>
        </w:rPr>
        <w:t>标准火灾下耐火极限</w:t>
      </w:r>
      <w:r w:rsidRPr="000E5C49">
        <w:rPr>
          <w:color w:val="000000" w:themeColor="text1"/>
          <w:szCs w:val="21"/>
        </w:rPr>
        <w:t>3.0h</w:t>
      </w:r>
      <w:r w:rsidRPr="000E5C49">
        <w:rPr>
          <w:rFonts w:hint="eastAsia"/>
          <w:color w:val="000000" w:themeColor="text1"/>
          <w:szCs w:val="21"/>
        </w:rPr>
        <w:t>时</w:t>
      </w:r>
      <w:r w:rsidRPr="000E5C49">
        <w:rPr>
          <w:color w:val="000000" w:themeColor="text1"/>
          <w:szCs w:val="21"/>
        </w:rPr>
        <w:t>，</w:t>
      </w:r>
      <w:r w:rsidR="00432931" w:rsidRPr="000E5C49">
        <w:rPr>
          <w:rFonts w:hint="eastAsia"/>
          <w:color w:val="000000" w:themeColor="text1"/>
          <w:szCs w:val="21"/>
        </w:rPr>
        <w:t>多腔波形钢板组合墙</w:t>
      </w:r>
      <w:r w:rsidRPr="000E5C49">
        <w:rPr>
          <w:rFonts w:hint="eastAsia"/>
          <w:color w:val="000000" w:themeColor="text1"/>
        </w:rPr>
        <w:t>防火保护层厚度为</w:t>
      </w:r>
      <w:r w:rsidRPr="000E5C49">
        <w:rPr>
          <w:rFonts w:hint="eastAsia"/>
          <w:color w:val="000000" w:themeColor="text1"/>
        </w:rPr>
        <w:t>35mm</w:t>
      </w:r>
      <w:r w:rsidRPr="000E5C49">
        <w:rPr>
          <w:rFonts w:hint="eastAsia"/>
          <w:color w:val="000000" w:themeColor="text1"/>
        </w:rPr>
        <w:t>；</w:t>
      </w:r>
      <w:r w:rsidRPr="000E5C49">
        <w:rPr>
          <w:rFonts w:hint="eastAsia"/>
          <w:color w:val="000000" w:themeColor="text1"/>
          <w:szCs w:val="21"/>
        </w:rPr>
        <w:t>应在保护</w:t>
      </w:r>
      <w:r w:rsidRPr="000E5C49">
        <w:rPr>
          <w:color w:val="000000" w:themeColor="text1"/>
          <w:szCs w:val="21"/>
        </w:rPr>
        <w:t>层</w:t>
      </w:r>
      <w:r w:rsidR="002273C7" w:rsidRPr="000E5C49">
        <w:rPr>
          <w:rFonts w:hint="eastAsia"/>
          <w:color w:val="000000" w:themeColor="text1"/>
          <w:szCs w:val="21"/>
        </w:rPr>
        <w:t>内布置</w:t>
      </w:r>
      <w:r w:rsidRPr="000E5C49">
        <w:rPr>
          <w:rFonts w:hint="eastAsia"/>
          <w:color w:val="000000" w:themeColor="text1"/>
          <w:szCs w:val="21"/>
        </w:rPr>
        <w:t>金属网，</w:t>
      </w:r>
      <w:r w:rsidRPr="000E5C49">
        <w:rPr>
          <w:color w:val="000000" w:themeColor="text1"/>
          <w:szCs w:val="21"/>
        </w:rPr>
        <w:t>金属丝的网格宜</w:t>
      </w:r>
      <w:r w:rsidRPr="000E5C49">
        <w:rPr>
          <w:rFonts w:hint="eastAsia"/>
          <w:color w:val="000000" w:themeColor="text1"/>
          <w:szCs w:val="21"/>
        </w:rPr>
        <w:t>30</w:t>
      </w:r>
      <w:r w:rsidR="002273C7" w:rsidRPr="000E5C49">
        <w:rPr>
          <w:color w:val="000000" w:themeColor="text1"/>
          <w:szCs w:val="21"/>
        </w:rPr>
        <w:t>mm~</w:t>
      </w:r>
      <w:r w:rsidRPr="000E5C49">
        <w:rPr>
          <w:color w:val="000000" w:themeColor="text1"/>
          <w:szCs w:val="21"/>
        </w:rPr>
        <w:t>50mm</w:t>
      </w:r>
      <w:r w:rsidR="00F35C9F" w:rsidRPr="000E5C49">
        <w:rPr>
          <w:color w:val="000000" w:themeColor="text1"/>
          <w:szCs w:val="21"/>
        </w:rPr>
        <w:t>，直径</w:t>
      </w:r>
      <w:r w:rsidRPr="000E5C49">
        <w:rPr>
          <w:color w:val="000000" w:themeColor="text1"/>
          <w:szCs w:val="21"/>
        </w:rPr>
        <w:t>不宜小于</w:t>
      </w:r>
      <w:r w:rsidRPr="000E5C49">
        <w:rPr>
          <w:rFonts w:hint="eastAsia"/>
          <w:color w:val="000000" w:themeColor="text1"/>
          <w:szCs w:val="21"/>
        </w:rPr>
        <w:t>1.2</w:t>
      </w:r>
      <w:r w:rsidRPr="000E5C49">
        <w:rPr>
          <w:color w:val="000000" w:themeColor="text1"/>
          <w:szCs w:val="21"/>
        </w:rPr>
        <w:t>mm</w:t>
      </w:r>
      <w:r w:rsidRPr="000E5C49">
        <w:rPr>
          <w:rFonts w:hint="eastAsia"/>
          <w:color w:val="000000" w:themeColor="text1"/>
          <w:szCs w:val="21"/>
        </w:rPr>
        <w:t>；</w:t>
      </w:r>
    </w:p>
    <w:p w14:paraId="654247D1" w14:textId="77777777" w:rsidR="005714F8" w:rsidRPr="000E5C49" w:rsidRDefault="00E54212">
      <w:pPr>
        <w:jc w:val="center"/>
        <w:rPr>
          <w:rFonts w:ascii="宋体" w:hAnsi="宋体" w:cs="宋体"/>
          <w:color w:val="000000" w:themeColor="text1"/>
          <w:kern w:val="0"/>
          <w:sz w:val="18"/>
          <w:szCs w:val="21"/>
        </w:rPr>
      </w:pPr>
      <w:r w:rsidRPr="000E5C49">
        <w:rPr>
          <w:noProof/>
          <w:color w:val="000000" w:themeColor="text1"/>
          <w:sz w:val="18"/>
        </w:rPr>
        <w:lastRenderedPageBreak/>
        <w:drawing>
          <wp:inline distT="0" distB="0" distL="0" distR="0" wp14:anchorId="1AB3D813" wp14:editId="007503A2">
            <wp:extent cx="2127885" cy="1806575"/>
            <wp:effectExtent l="0" t="0" r="5715" b="3175"/>
            <wp:docPr id="12240" name="图片 12240" descr="C:\Users\ADMINI~1\AppData\Local\Temp\14932733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0" name="图片 12240" descr="C:\Users\ADMINI~1\AppData\Local\Temp\1493273325(1).png"/>
                    <pic:cNvPicPr>
                      <a:picLocks noChangeAspect="1" noChangeArrowheads="1"/>
                    </pic:cNvPicPr>
                  </pic:nvPicPr>
                  <pic:blipFill>
                    <a:blip r:embed="rId1333" cstate="print">
                      <a:extLst>
                        <a:ext uri="{28A0092B-C50C-407E-A947-70E740481C1C}">
                          <a14:useLocalDpi xmlns:a14="http://schemas.microsoft.com/office/drawing/2010/main" val="0"/>
                        </a:ext>
                      </a:extLst>
                    </a:blip>
                    <a:srcRect/>
                    <a:stretch>
                      <a:fillRect/>
                    </a:stretch>
                  </pic:blipFill>
                  <pic:spPr>
                    <a:xfrm>
                      <a:off x="0" y="0"/>
                      <a:ext cx="2130425" cy="1808637"/>
                    </a:xfrm>
                    <a:prstGeom prst="rect">
                      <a:avLst/>
                    </a:prstGeom>
                    <a:noFill/>
                    <a:ln>
                      <a:noFill/>
                    </a:ln>
                  </pic:spPr>
                </pic:pic>
              </a:graphicData>
            </a:graphic>
          </wp:inline>
        </w:drawing>
      </w:r>
    </w:p>
    <w:p w14:paraId="3ACA0D65" w14:textId="21D8AB44" w:rsidR="005714F8" w:rsidRPr="000E5C49" w:rsidRDefault="00E54212">
      <w:pPr>
        <w:jc w:val="center"/>
        <w:rPr>
          <w:rFonts w:ascii="宋体" w:hAnsi="宋体" w:cs="宋体"/>
          <w:color w:val="000000" w:themeColor="text1"/>
          <w:kern w:val="0"/>
          <w:sz w:val="18"/>
          <w:szCs w:val="21"/>
        </w:rPr>
      </w:pPr>
      <w:r w:rsidRPr="000E5C49">
        <w:rPr>
          <w:rFonts w:ascii="宋体" w:hAnsi="宋体" w:cs="宋体" w:hint="eastAsia"/>
          <w:color w:val="000000" w:themeColor="text1"/>
          <w:kern w:val="0"/>
          <w:sz w:val="18"/>
          <w:szCs w:val="21"/>
        </w:rPr>
        <w:t>图</w:t>
      </w:r>
      <w:r w:rsidR="005F7730" w:rsidRPr="000E5C49">
        <w:rPr>
          <w:rFonts w:hint="eastAsia"/>
          <w:color w:val="000000" w:themeColor="text1"/>
          <w:sz w:val="18"/>
        </w:rPr>
        <w:t>10.</w:t>
      </w:r>
      <w:r w:rsidRPr="000E5C49">
        <w:rPr>
          <w:rFonts w:hint="eastAsia"/>
          <w:color w:val="000000" w:themeColor="text1"/>
          <w:sz w:val="18"/>
        </w:rPr>
        <w:t>2</w:t>
      </w:r>
      <w:r w:rsidRPr="000E5C49">
        <w:rPr>
          <w:color w:val="000000" w:themeColor="text1"/>
          <w:sz w:val="18"/>
        </w:rPr>
        <w:t>.1</w:t>
      </w:r>
      <w:r w:rsidRPr="000E5C49">
        <w:rPr>
          <w:rFonts w:hint="eastAsia"/>
          <w:color w:val="000000" w:themeColor="text1"/>
          <w:sz w:val="18"/>
        </w:rPr>
        <w:t>2</w:t>
      </w:r>
      <w:r w:rsidR="00F35C9F" w:rsidRPr="000E5C49">
        <w:rPr>
          <w:color w:val="000000" w:themeColor="text1"/>
          <w:sz w:val="18"/>
        </w:rPr>
        <w:t xml:space="preserve">  </w:t>
      </w:r>
      <w:r w:rsidRPr="000E5C49">
        <w:rPr>
          <w:rFonts w:ascii="宋体" w:hAnsi="宋体" w:cs="宋体" w:hint="eastAsia"/>
          <w:color w:val="000000" w:themeColor="text1"/>
          <w:kern w:val="0"/>
          <w:sz w:val="18"/>
          <w:szCs w:val="21"/>
        </w:rPr>
        <w:t>钢梁的轻质底层抹灰石膏构造做法</w:t>
      </w:r>
    </w:p>
    <w:p w14:paraId="068A936A" w14:textId="7A59E22F" w:rsidR="00F35C9F" w:rsidRPr="000E5C49" w:rsidRDefault="00F35C9F" w:rsidP="00F41DD5">
      <w:pPr>
        <w:overflowPunct w:val="0"/>
        <w:adjustRightInd w:val="0"/>
        <w:spacing w:line="360" w:lineRule="auto"/>
        <w:ind w:firstLineChars="200" w:firstLine="420"/>
        <w:rPr>
          <w:color w:val="000000" w:themeColor="text1"/>
        </w:rPr>
      </w:pPr>
      <w:r w:rsidRPr="000E5C49">
        <w:rPr>
          <w:color w:val="000000" w:themeColor="text1"/>
          <w:szCs w:val="21"/>
        </w:rPr>
        <w:t xml:space="preserve">2  </w:t>
      </w:r>
      <w:r w:rsidRPr="000E5C49">
        <w:rPr>
          <w:rFonts w:hint="eastAsia"/>
          <w:color w:val="000000" w:themeColor="text1"/>
          <w:szCs w:val="21"/>
        </w:rPr>
        <w:t>标准火灾下耐火极限</w:t>
      </w:r>
      <w:r w:rsidRPr="000E5C49">
        <w:rPr>
          <w:color w:val="000000" w:themeColor="text1"/>
          <w:szCs w:val="21"/>
        </w:rPr>
        <w:t>2.0h</w:t>
      </w:r>
      <w:r w:rsidRPr="000E5C49">
        <w:rPr>
          <w:rFonts w:hint="eastAsia"/>
          <w:color w:val="000000" w:themeColor="text1"/>
          <w:szCs w:val="21"/>
        </w:rPr>
        <w:t>时，</w:t>
      </w:r>
      <w:r w:rsidRPr="000E5C49">
        <w:rPr>
          <w:rFonts w:hint="eastAsia"/>
          <w:color w:val="000000" w:themeColor="text1"/>
        </w:rPr>
        <w:t>钢梁下翼缘</w:t>
      </w:r>
      <w:r w:rsidRPr="000E5C49">
        <w:rPr>
          <w:color w:val="000000" w:themeColor="text1"/>
        </w:rPr>
        <w:t>处</w:t>
      </w:r>
      <w:r w:rsidRPr="000E5C49">
        <w:rPr>
          <w:rFonts w:hint="eastAsia"/>
          <w:color w:val="000000" w:themeColor="text1"/>
        </w:rPr>
        <w:t>防火保护</w:t>
      </w:r>
      <w:r w:rsidRPr="000E5C49">
        <w:rPr>
          <w:color w:val="000000" w:themeColor="text1"/>
        </w:rPr>
        <w:t>层厚度</w:t>
      </w:r>
      <w:r w:rsidRPr="000E5C49">
        <w:rPr>
          <w:rFonts w:hint="eastAsia"/>
          <w:color w:val="000000" w:themeColor="text1"/>
        </w:rPr>
        <w:t>为</w:t>
      </w:r>
      <w:r w:rsidRPr="000E5C49">
        <w:rPr>
          <w:rFonts w:hint="eastAsia"/>
          <w:color w:val="000000" w:themeColor="text1"/>
        </w:rPr>
        <w:t>25</w:t>
      </w:r>
      <w:r w:rsidRPr="000E5C49">
        <w:rPr>
          <w:color w:val="000000" w:themeColor="text1"/>
        </w:rPr>
        <w:t>mm</w:t>
      </w:r>
      <w:r w:rsidRPr="000E5C49">
        <w:rPr>
          <w:rFonts w:hint="eastAsia"/>
          <w:color w:val="000000" w:themeColor="text1"/>
        </w:rPr>
        <w:t>，腹板</w:t>
      </w:r>
      <w:r w:rsidRPr="000E5C49">
        <w:rPr>
          <w:color w:val="000000" w:themeColor="text1"/>
        </w:rPr>
        <w:t>内充填</w:t>
      </w:r>
      <w:r w:rsidRPr="000E5C49">
        <w:rPr>
          <w:rFonts w:hint="eastAsia"/>
          <w:color w:val="000000" w:themeColor="text1"/>
        </w:rPr>
        <w:t>轻质底层抹灰石膏；钢梁</w:t>
      </w:r>
      <w:r w:rsidRPr="000E5C49">
        <w:rPr>
          <w:color w:val="000000" w:themeColor="text1"/>
        </w:rPr>
        <w:t>下翼缘应设置</w:t>
      </w:r>
      <w:r w:rsidRPr="000E5C49">
        <w:rPr>
          <w:rFonts w:hint="eastAsia"/>
          <w:color w:val="000000" w:themeColor="text1"/>
        </w:rPr>
        <w:t>金属</w:t>
      </w:r>
      <w:r w:rsidRPr="000E5C49">
        <w:rPr>
          <w:color w:val="000000" w:themeColor="text1"/>
        </w:rPr>
        <w:t>网，</w:t>
      </w:r>
      <w:r w:rsidRPr="000E5C49">
        <w:rPr>
          <w:rFonts w:hint="eastAsia"/>
          <w:color w:val="000000" w:themeColor="text1"/>
        </w:rPr>
        <w:t>；保护层</w:t>
      </w:r>
      <w:r w:rsidRPr="000E5C49">
        <w:rPr>
          <w:color w:val="000000" w:themeColor="text1"/>
        </w:rPr>
        <w:t>角部外表面宜设置网格布</w:t>
      </w:r>
      <w:r w:rsidRPr="000E5C49">
        <w:rPr>
          <w:rFonts w:hint="eastAsia"/>
          <w:color w:val="000000" w:themeColor="text1"/>
        </w:rPr>
        <w:t>（图</w:t>
      </w:r>
      <w:r w:rsidR="005F7730" w:rsidRPr="000E5C49">
        <w:rPr>
          <w:rFonts w:hint="eastAsia"/>
          <w:color w:val="000000" w:themeColor="text1"/>
        </w:rPr>
        <w:t>10.</w:t>
      </w:r>
      <w:r w:rsidRPr="000E5C49">
        <w:rPr>
          <w:rFonts w:hint="eastAsia"/>
          <w:color w:val="000000" w:themeColor="text1"/>
        </w:rPr>
        <w:t>2.12</w:t>
      </w:r>
      <w:r w:rsidRPr="000E5C49">
        <w:rPr>
          <w:rFonts w:hint="eastAsia"/>
          <w:color w:val="000000" w:themeColor="text1"/>
        </w:rPr>
        <w:t>）。</w:t>
      </w:r>
    </w:p>
    <w:p w14:paraId="7470A7D1" w14:textId="760EDF4B" w:rsidR="005714F8" w:rsidRPr="000E5C49" w:rsidRDefault="005F7730" w:rsidP="00F41DD5">
      <w:pPr>
        <w:overflowPunct w:val="0"/>
        <w:adjustRightInd w:val="0"/>
        <w:spacing w:line="360" w:lineRule="auto"/>
        <w:rPr>
          <w:color w:val="000000" w:themeColor="text1"/>
        </w:rPr>
      </w:pPr>
      <w:r w:rsidRPr="000E5C49">
        <w:rPr>
          <w:rFonts w:hint="eastAsia"/>
          <w:color w:val="000000" w:themeColor="text1"/>
          <w:szCs w:val="21"/>
        </w:rPr>
        <w:t>10.</w:t>
      </w:r>
      <w:r w:rsidR="00E54212" w:rsidRPr="000E5C49">
        <w:rPr>
          <w:rFonts w:hint="eastAsia"/>
          <w:color w:val="000000" w:themeColor="text1"/>
          <w:szCs w:val="21"/>
        </w:rPr>
        <w:t>2.13</w:t>
      </w:r>
      <w:r w:rsidR="00F35C9F" w:rsidRPr="000E5C49">
        <w:rPr>
          <w:color w:val="000000" w:themeColor="text1"/>
          <w:szCs w:val="21"/>
        </w:rPr>
        <w:t xml:space="preserve">  </w:t>
      </w:r>
      <w:r w:rsidR="00E54212" w:rsidRPr="000E5C49">
        <w:rPr>
          <w:rFonts w:hint="eastAsia"/>
          <w:color w:val="000000" w:themeColor="text1"/>
          <w:szCs w:val="21"/>
        </w:rPr>
        <w:t>采用无机轻集料保温砂浆作为</w:t>
      </w:r>
      <w:r w:rsidR="00E54212" w:rsidRPr="000E5C49">
        <w:rPr>
          <w:color w:val="000000" w:themeColor="text1"/>
        </w:rPr>
        <w:t>防火保护</w:t>
      </w:r>
      <w:r w:rsidR="00E54212" w:rsidRPr="000E5C49">
        <w:rPr>
          <w:rFonts w:hint="eastAsia"/>
          <w:color w:val="000000" w:themeColor="text1"/>
        </w:rPr>
        <w:t>时，应</w:t>
      </w:r>
      <w:r w:rsidR="00F35C9F" w:rsidRPr="000E5C49">
        <w:rPr>
          <w:color w:val="000000" w:themeColor="text1"/>
        </w:rPr>
        <w:t>符合下列规定</w:t>
      </w:r>
      <w:r w:rsidR="00E54212" w:rsidRPr="000E5C49">
        <w:rPr>
          <w:color w:val="000000" w:themeColor="text1"/>
        </w:rPr>
        <w:t>：</w:t>
      </w:r>
    </w:p>
    <w:p w14:paraId="20E2EBBF" w14:textId="799EC8B4" w:rsidR="005714F8" w:rsidRPr="000E5C49" w:rsidRDefault="00E54212" w:rsidP="00F41DD5">
      <w:pPr>
        <w:overflowPunct w:val="0"/>
        <w:adjustRightInd w:val="0"/>
        <w:spacing w:line="360" w:lineRule="auto"/>
        <w:ind w:firstLineChars="200" w:firstLine="420"/>
        <w:rPr>
          <w:color w:val="000000" w:themeColor="text1"/>
          <w:szCs w:val="21"/>
        </w:rPr>
      </w:pPr>
      <w:r w:rsidRPr="000E5C49">
        <w:rPr>
          <w:color w:val="000000" w:themeColor="text1"/>
          <w:szCs w:val="21"/>
        </w:rPr>
        <w:t>1</w:t>
      </w:r>
      <w:r w:rsidR="00F35C9F" w:rsidRPr="000E5C49">
        <w:rPr>
          <w:color w:val="000000" w:themeColor="text1"/>
          <w:szCs w:val="21"/>
        </w:rPr>
        <w:t xml:space="preserve"> </w:t>
      </w:r>
      <w:r w:rsidRPr="000E5C49">
        <w:rPr>
          <w:color w:val="000000" w:themeColor="text1"/>
          <w:szCs w:val="21"/>
        </w:rPr>
        <w:t xml:space="preserve"> </w:t>
      </w:r>
      <w:r w:rsidRPr="000E5C49">
        <w:rPr>
          <w:rFonts w:hint="eastAsia"/>
          <w:color w:val="000000" w:themeColor="text1"/>
          <w:szCs w:val="21"/>
        </w:rPr>
        <w:t>标准火灾下耐火极限</w:t>
      </w:r>
      <w:r w:rsidRPr="000E5C49">
        <w:rPr>
          <w:color w:val="000000" w:themeColor="text1"/>
          <w:szCs w:val="21"/>
        </w:rPr>
        <w:t>3.0h</w:t>
      </w:r>
      <w:r w:rsidRPr="000E5C49">
        <w:rPr>
          <w:rFonts w:hint="eastAsia"/>
          <w:color w:val="000000" w:themeColor="text1"/>
          <w:szCs w:val="21"/>
        </w:rPr>
        <w:t>时</w:t>
      </w:r>
      <w:r w:rsidRPr="000E5C49">
        <w:rPr>
          <w:color w:val="000000" w:themeColor="text1"/>
          <w:szCs w:val="21"/>
        </w:rPr>
        <w:t>，</w:t>
      </w:r>
      <w:r w:rsidR="00432931" w:rsidRPr="000E5C49">
        <w:rPr>
          <w:rFonts w:hint="eastAsia"/>
          <w:color w:val="000000" w:themeColor="text1"/>
          <w:szCs w:val="21"/>
        </w:rPr>
        <w:t>多腔波形钢板组合墙</w:t>
      </w:r>
      <w:r w:rsidRPr="000E5C49">
        <w:rPr>
          <w:rFonts w:hint="eastAsia"/>
          <w:color w:val="000000" w:themeColor="text1"/>
        </w:rPr>
        <w:t>防火保护层厚度为</w:t>
      </w:r>
      <w:r w:rsidRPr="000E5C49">
        <w:rPr>
          <w:rFonts w:hint="eastAsia"/>
          <w:color w:val="000000" w:themeColor="text1"/>
        </w:rPr>
        <w:t>35mm</w:t>
      </w:r>
      <w:r w:rsidRPr="000E5C49">
        <w:rPr>
          <w:rFonts w:hint="eastAsia"/>
          <w:color w:val="000000" w:themeColor="text1"/>
        </w:rPr>
        <w:t>；</w:t>
      </w:r>
      <w:r w:rsidRPr="000E5C49">
        <w:rPr>
          <w:rFonts w:hint="eastAsia"/>
          <w:color w:val="000000" w:themeColor="text1"/>
          <w:szCs w:val="21"/>
        </w:rPr>
        <w:t>应在保护</w:t>
      </w:r>
      <w:r w:rsidRPr="000E5C49">
        <w:rPr>
          <w:color w:val="000000" w:themeColor="text1"/>
          <w:szCs w:val="21"/>
        </w:rPr>
        <w:t>层</w:t>
      </w:r>
      <w:r w:rsidRPr="000E5C49">
        <w:rPr>
          <w:rFonts w:hint="eastAsia"/>
          <w:color w:val="000000" w:themeColor="text1"/>
          <w:szCs w:val="21"/>
        </w:rPr>
        <w:t>内布置金属网，</w:t>
      </w:r>
      <w:r w:rsidRPr="000E5C49">
        <w:rPr>
          <w:color w:val="000000" w:themeColor="text1"/>
          <w:szCs w:val="21"/>
        </w:rPr>
        <w:t>金属丝的网格宜</w:t>
      </w:r>
      <w:r w:rsidRPr="000E5C49">
        <w:rPr>
          <w:rFonts w:hint="eastAsia"/>
          <w:color w:val="000000" w:themeColor="text1"/>
          <w:szCs w:val="21"/>
        </w:rPr>
        <w:t>30</w:t>
      </w:r>
      <w:r w:rsidR="00F35C9F" w:rsidRPr="000E5C49">
        <w:rPr>
          <w:color w:val="000000" w:themeColor="text1"/>
          <w:szCs w:val="21"/>
        </w:rPr>
        <w:t>mm~</w:t>
      </w:r>
      <w:r w:rsidRPr="000E5C49">
        <w:rPr>
          <w:rFonts w:hint="eastAsia"/>
          <w:color w:val="000000" w:themeColor="text1"/>
          <w:szCs w:val="21"/>
        </w:rPr>
        <w:t>5</w:t>
      </w:r>
      <w:r w:rsidRPr="000E5C49">
        <w:rPr>
          <w:color w:val="000000" w:themeColor="text1"/>
          <w:szCs w:val="21"/>
        </w:rPr>
        <w:t>0mm</w:t>
      </w:r>
      <w:r w:rsidRPr="000E5C49">
        <w:rPr>
          <w:color w:val="000000" w:themeColor="text1"/>
          <w:szCs w:val="21"/>
        </w:rPr>
        <w:t>，丝径不宜小于</w:t>
      </w:r>
      <w:r w:rsidRPr="000E5C49">
        <w:rPr>
          <w:rFonts w:hint="eastAsia"/>
          <w:color w:val="000000" w:themeColor="text1"/>
          <w:szCs w:val="21"/>
        </w:rPr>
        <w:t>1.2</w:t>
      </w:r>
      <w:r w:rsidRPr="000E5C49">
        <w:rPr>
          <w:color w:val="000000" w:themeColor="text1"/>
          <w:szCs w:val="21"/>
        </w:rPr>
        <w:t>mm</w:t>
      </w:r>
      <w:r w:rsidRPr="000E5C49">
        <w:rPr>
          <w:rFonts w:hint="eastAsia"/>
          <w:color w:val="000000" w:themeColor="text1"/>
          <w:szCs w:val="21"/>
        </w:rPr>
        <w:t>；</w:t>
      </w:r>
    </w:p>
    <w:p w14:paraId="3C7ACABD" w14:textId="1A2D6363" w:rsidR="005714F8" w:rsidRPr="000E5C49" w:rsidRDefault="00E54212">
      <w:pPr>
        <w:adjustRightInd w:val="0"/>
        <w:spacing w:line="360" w:lineRule="auto"/>
        <w:ind w:firstLineChars="200" w:firstLine="420"/>
        <w:rPr>
          <w:color w:val="000000" w:themeColor="text1"/>
        </w:rPr>
      </w:pPr>
      <w:r w:rsidRPr="000E5C49">
        <w:rPr>
          <w:color w:val="000000" w:themeColor="text1"/>
          <w:szCs w:val="21"/>
        </w:rPr>
        <w:t xml:space="preserve">2 </w:t>
      </w:r>
      <w:r w:rsidR="00F35C9F" w:rsidRPr="000E5C49">
        <w:rPr>
          <w:color w:val="000000" w:themeColor="text1"/>
          <w:szCs w:val="21"/>
        </w:rPr>
        <w:t xml:space="preserve"> </w:t>
      </w:r>
      <w:r w:rsidRPr="000E5C49">
        <w:rPr>
          <w:rFonts w:hint="eastAsia"/>
          <w:color w:val="000000" w:themeColor="text1"/>
          <w:szCs w:val="21"/>
        </w:rPr>
        <w:t>标准火灾下耐火极限</w:t>
      </w:r>
      <w:r w:rsidRPr="000E5C49">
        <w:rPr>
          <w:color w:val="000000" w:themeColor="text1"/>
          <w:szCs w:val="21"/>
        </w:rPr>
        <w:t>2</w:t>
      </w:r>
      <w:r w:rsidR="00F35C9F" w:rsidRPr="000E5C49">
        <w:rPr>
          <w:color w:val="000000" w:themeColor="text1"/>
          <w:szCs w:val="21"/>
        </w:rPr>
        <w:t>.0</w:t>
      </w:r>
      <w:r w:rsidRPr="000E5C49">
        <w:rPr>
          <w:color w:val="000000" w:themeColor="text1"/>
          <w:szCs w:val="21"/>
        </w:rPr>
        <w:t>h</w:t>
      </w:r>
      <w:r w:rsidRPr="000E5C49">
        <w:rPr>
          <w:rFonts w:hint="eastAsia"/>
          <w:color w:val="000000" w:themeColor="text1"/>
          <w:szCs w:val="21"/>
        </w:rPr>
        <w:t>时，</w:t>
      </w:r>
      <w:r w:rsidRPr="000E5C49">
        <w:rPr>
          <w:rFonts w:hint="eastAsia"/>
          <w:color w:val="000000" w:themeColor="text1"/>
        </w:rPr>
        <w:t>钢梁下翼缘</w:t>
      </w:r>
      <w:r w:rsidRPr="000E5C49">
        <w:rPr>
          <w:color w:val="000000" w:themeColor="text1"/>
        </w:rPr>
        <w:t>处</w:t>
      </w:r>
      <w:r w:rsidRPr="000E5C49">
        <w:rPr>
          <w:rFonts w:hint="eastAsia"/>
          <w:color w:val="000000" w:themeColor="text1"/>
        </w:rPr>
        <w:t>防火保护</w:t>
      </w:r>
      <w:r w:rsidRPr="000E5C49">
        <w:rPr>
          <w:color w:val="000000" w:themeColor="text1"/>
        </w:rPr>
        <w:t>层厚度</w:t>
      </w:r>
      <w:r w:rsidRPr="000E5C49">
        <w:rPr>
          <w:rFonts w:hint="eastAsia"/>
          <w:color w:val="000000" w:themeColor="text1"/>
        </w:rPr>
        <w:t>为</w:t>
      </w:r>
      <w:r w:rsidRPr="000E5C49">
        <w:rPr>
          <w:rFonts w:hint="eastAsia"/>
          <w:color w:val="000000" w:themeColor="text1"/>
        </w:rPr>
        <w:t>25</w:t>
      </w:r>
      <w:r w:rsidRPr="000E5C49">
        <w:rPr>
          <w:color w:val="000000" w:themeColor="text1"/>
        </w:rPr>
        <w:t>mm</w:t>
      </w:r>
      <w:r w:rsidRPr="000E5C49">
        <w:rPr>
          <w:rFonts w:hint="eastAsia"/>
          <w:color w:val="000000" w:themeColor="text1"/>
        </w:rPr>
        <w:t>，腹板</w:t>
      </w:r>
      <w:r w:rsidRPr="000E5C49">
        <w:rPr>
          <w:color w:val="000000" w:themeColor="text1"/>
        </w:rPr>
        <w:t>内宜先充填加气混凝土砌块再喷涂</w:t>
      </w:r>
      <w:r w:rsidRPr="000E5C49">
        <w:rPr>
          <w:rFonts w:hint="eastAsia"/>
          <w:color w:val="000000" w:themeColor="text1"/>
        </w:rPr>
        <w:t>20mm</w:t>
      </w:r>
      <w:r w:rsidRPr="000E5C49">
        <w:rPr>
          <w:rFonts w:hint="eastAsia"/>
          <w:color w:val="000000" w:themeColor="text1"/>
        </w:rPr>
        <w:t>厚</w:t>
      </w:r>
      <w:r w:rsidRPr="000E5C49">
        <w:rPr>
          <w:rFonts w:hint="eastAsia"/>
          <w:color w:val="000000" w:themeColor="text1"/>
          <w:szCs w:val="21"/>
        </w:rPr>
        <w:t>无机轻集料保温砂浆</w:t>
      </w:r>
      <w:r w:rsidRPr="000E5C49">
        <w:rPr>
          <w:rFonts w:hint="eastAsia"/>
          <w:color w:val="000000" w:themeColor="text1"/>
        </w:rPr>
        <w:t>；钢梁</w:t>
      </w:r>
      <w:r w:rsidR="00F35C9F" w:rsidRPr="000E5C49">
        <w:rPr>
          <w:color w:val="000000" w:themeColor="text1"/>
        </w:rPr>
        <w:t>下翼缘应设置</w:t>
      </w:r>
      <w:r w:rsidRPr="000E5C49">
        <w:rPr>
          <w:rFonts w:hint="eastAsia"/>
          <w:color w:val="000000" w:themeColor="text1"/>
        </w:rPr>
        <w:t>金属</w:t>
      </w:r>
      <w:r w:rsidR="00F35C9F" w:rsidRPr="000E5C49">
        <w:rPr>
          <w:color w:val="000000" w:themeColor="text1"/>
        </w:rPr>
        <w:t>网</w:t>
      </w:r>
      <w:r w:rsidRPr="000E5C49">
        <w:rPr>
          <w:rFonts w:hint="eastAsia"/>
          <w:color w:val="000000" w:themeColor="text1"/>
        </w:rPr>
        <w:t>；保护层</w:t>
      </w:r>
      <w:r w:rsidRPr="000E5C49">
        <w:rPr>
          <w:color w:val="000000" w:themeColor="text1"/>
        </w:rPr>
        <w:t>角部外表面宜设置网格布</w:t>
      </w:r>
      <w:r w:rsidR="00F35C9F" w:rsidRPr="000E5C49">
        <w:rPr>
          <w:rFonts w:hint="eastAsia"/>
          <w:color w:val="000000" w:themeColor="text1"/>
        </w:rPr>
        <w:t>（</w:t>
      </w:r>
      <w:r w:rsidRPr="000E5C49">
        <w:rPr>
          <w:rFonts w:hint="eastAsia"/>
          <w:color w:val="000000" w:themeColor="text1"/>
        </w:rPr>
        <w:t>图</w:t>
      </w:r>
      <w:r w:rsidR="005F7730" w:rsidRPr="000E5C49">
        <w:rPr>
          <w:rFonts w:hint="eastAsia"/>
          <w:color w:val="000000" w:themeColor="text1"/>
        </w:rPr>
        <w:t>10.</w:t>
      </w:r>
      <w:r w:rsidRPr="000E5C49">
        <w:rPr>
          <w:rFonts w:hint="eastAsia"/>
          <w:color w:val="000000" w:themeColor="text1"/>
        </w:rPr>
        <w:t>2.13</w:t>
      </w:r>
      <w:r w:rsidR="00F35C9F" w:rsidRPr="000E5C49">
        <w:rPr>
          <w:rFonts w:hint="eastAsia"/>
          <w:color w:val="000000" w:themeColor="text1"/>
        </w:rPr>
        <w:t>）</w:t>
      </w:r>
      <w:r w:rsidRPr="000E5C49">
        <w:rPr>
          <w:rFonts w:hint="eastAsia"/>
          <w:color w:val="000000" w:themeColor="text1"/>
        </w:rPr>
        <w:t>。</w:t>
      </w:r>
    </w:p>
    <w:p w14:paraId="4DC09205" w14:textId="77777777" w:rsidR="005714F8" w:rsidRPr="000E5C49" w:rsidRDefault="00E54212">
      <w:pPr>
        <w:jc w:val="center"/>
        <w:rPr>
          <w:color w:val="000000" w:themeColor="text1"/>
        </w:rPr>
      </w:pPr>
      <w:r w:rsidRPr="000E5C49">
        <w:rPr>
          <w:noProof/>
          <w:color w:val="000000" w:themeColor="text1"/>
        </w:rPr>
        <w:lastRenderedPageBreak/>
        <w:drawing>
          <wp:inline distT="0" distB="0" distL="0" distR="0" wp14:anchorId="24191E97" wp14:editId="72B75E4C">
            <wp:extent cx="2296160" cy="2223770"/>
            <wp:effectExtent l="0" t="0" r="8890" b="508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334"/>
                    <a:stretch>
                      <a:fillRect/>
                    </a:stretch>
                  </pic:blipFill>
                  <pic:spPr>
                    <a:xfrm>
                      <a:off x="0" y="0"/>
                      <a:ext cx="2309509" cy="2236372"/>
                    </a:xfrm>
                    <a:prstGeom prst="rect">
                      <a:avLst/>
                    </a:prstGeom>
                  </pic:spPr>
                </pic:pic>
              </a:graphicData>
            </a:graphic>
          </wp:inline>
        </w:drawing>
      </w:r>
    </w:p>
    <w:p w14:paraId="6FAEB017" w14:textId="7667E9A5" w:rsidR="005714F8" w:rsidRPr="000E5C49" w:rsidRDefault="00E54212">
      <w:pPr>
        <w:jc w:val="center"/>
        <w:rPr>
          <w:color w:val="000000" w:themeColor="text1"/>
          <w:sz w:val="18"/>
          <w:szCs w:val="21"/>
        </w:rPr>
      </w:pPr>
      <w:r w:rsidRPr="000E5C49">
        <w:rPr>
          <w:rFonts w:ascii="宋体" w:hAnsi="宋体" w:cs="宋体" w:hint="eastAsia"/>
          <w:color w:val="000000" w:themeColor="text1"/>
          <w:kern w:val="0"/>
          <w:sz w:val="18"/>
          <w:szCs w:val="21"/>
        </w:rPr>
        <w:t>图</w:t>
      </w:r>
      <w:r w:rsidR="005F7730" w:rsidRPr="000E5C49">
        <w:rPr>
          <w:rFonts w:ascii="宋体" w:hAnsi="宋体" w:cs="宋体" w:hint="eastAsia"/>
          <w:color w:val="000000" w:themeColor="text1"/>
          <w:kern w:val="0"/>
          <w:sz w:val="18"/>
          <w:szCs w:val="21"/>
        </w:rPr>
        <w:t>10.</w:t>
      </w:r>
      <w:r w:rsidRPr="000E5C49">
        <w:rPr>
          <w:rFonts w:hint="eastAsia"/>
          <w:color w:val="000000" w:themeColor="text1"/>
          <w:kern w:val="0"/>
          <w:sz w:val="18"/>
          <w:szCs w:val="21"/>
        </w:rPr>
        <w:t>2</w:t>
      </w:r>
      <w:r w:rsidRPr="000E5C49">
        <w:rPr>
          <w:color w:val="000000" w:themeColor="text1"/>
          <w:kern w:val="0"/>
          <w:sz w:val="18"/>
          <w:szCs w:val="21"/>
        </w:rPr>
        <w:t>.1</w:t>
      </w:r>
      <w:r w:rsidRPr="000E5C49">
        <w:rPr>
          <w:rFonts w:hint="eastAsia"/>
          <w:color w:val="000000" w:themeColor="text1"/>
          <w:kern w:val="0"/>
          <w:sz w:val="18"/>
          <w:szCs w:val="21"/>
        </w:rPr>
        <w:t>3</w:t>
      </w:r>
      <w:r w:rsidR="00F35C9F" w:rsidRPr="000E5C49">
        <w:rPr>
          <w:color w:val="000000" w:themeColor="text1"/>
          <w:kern w:val="0"/>
          <w:sz w:val="18"/>
          <w:szCs w:val="21"/>
        </w:rPr>
        <w:t xml:space="preserve">  </w:t>
      </w:r>
      <w:r w:rsidRPr="000E5C49">
        <w:rPr>
          <w:rFonts w:ascii="宋体" w:hAnsi="宋体" w:cs="宋体" w:hint="eastAsia"/>
          <w:color w:val="000000" w:themeColor="text1"/>
          <w:kern w:val="0"/>
          <w:sz w:val="18"/>
          <w:szCs w:val="21"/>
        </w:rPr>
        <w:t>钢梁的无机轻集料</w:t>
      </w:r>
      <w:r w:rsidRPr="000E5C49">
        <w:rPr>
          <w:rFonts w:ascii="宋体" w:hAnsi="宋体" w:cs="宋体"/>
          <w:color w:val="000000" w:themeColor="text1"/>
          <w:kern w:val="0"/>
          <w:sz w:val="18"/>
          <w:szCs w:val="21"/>
        </w:rPr>
        <w:t>保温砂浆</w:t>
      </w:r>
      <w:r w:rsidRPr="000E5C49">
        <w:rPr>
          <w:rFonts w:ascii="宋体" w:hAnsi="宋体" w:cs="宋体" w:hint="eastAsia"/>
          <w:color w:val="000000" w:themeColor="text1"/>
          <w:kern w:val="0"/>
          <w:sz w:val="18"/>
          <w:szCs w:val="21"/>
        </w:rPr>
        <w:t>构造做法</w:t>
      </w:r>
    </w:p>
    <w:p w14:paraId="5B65AF8A" w14:textId="77777777" w:rsidR="005714F8" w:rsidRPr="000E5C49" w:rsidRDefault="00E54212">
      <w:pPr>
        <w:widowControl/>
        <w:jc w:val="left"/>
        <w:rPr>
          <w:color w:val="000000" w:themeColor="text1"/>
        </w:rPr>
      </w:pPr>
      <w:r w:rsidRPr="000E5C49">
        <w:rPr>
          <w:color w:val="000000" w:themeColor="text1"/>
        </w:rPr>
        <w:br w:type="page"/>
      </w:r>
    </w:p>
    <w:p w14:paraId="670C2A1B" w14:textId="2C5255DB" w:rsidR="005714F8" w:rsidRPr="000E5C49" w:rsidRDefault="005F7730">
      <w:pPr>
        <w:pStyle w:val="1"/>
        <w:spacing w:beforeLines="50" w:before="156" w:after="0" w:line="360" w:lineRule="auto"/>
        <w:jc w:val="center"/>
        <w:rPr>
          <w:color w:val="000000" w:themeColor="text1"/>
          <w:sz w:val="28"/>
          <w:szCs w:val="30"/>
        </w:rPr>
      </w:pPr>
      <w:bookmarkStart w:id="203" w:name="_Toc508567887"/>
      <w:bookmarkStart w:id="204" w:name="_Toc520794012"/>
      <w:bookmarkStart w:id="205" w:name="_Toc520796018"/>
      <w:bookmarkStart w:id="206" w:name="_Toc515984309"/>
      <w:bookmarkStart w:id="207" w:name="_Toc144583391"/>
      <w:bookmarkStart w:id="208" w:name="_Toc144583484"/>
      <w:r w:rsidRPr="000E5C49">
        <w:rPr>
          <w:color w:val="000000" w:themeColor="text1"/>
          <w:sz w:val="28"/>
          <w:szCs w:val="30"/>
        </w:rPr>
        <w:lastRenderedPageBreak/>
        <w:t>11</w:t>
      </w:r>
      <w:r w:rsidR="00F35C9F" w:rsidRPr="000E5C49">
        <w:rPr>
          <w:color w:val="000000" w:themeColor="text1"/>
          <w:sz w:val="28"/>
          <w:szCs w:val="30"/>
        </w:rPr>
        <w:t xml:space="preserve">  </w:t>
      </w:r>
      <w:r w:rsidR="00E54212" w:rsidRPr="000E5C49">
        <w:rPr>
          <w:rFonts w:hint="eastAsia"/>
          <w:color w:val="000000" w:themeColor="text1"/>
          <w:sz w:val="28"/>
          <w:szCs w:val="30"/>
        </w:rPr>
        <w:t>制作和施工</w:t>
      </w:r>
      <w:bookmarkEnd w:id="203"/>
      <w:bookmarkEnd w:id="204"/>
      <w:bookmarkEnd w:id="205"/>
      <w:bookmarkEnd w:id="206"/>
      <w:bookmarkEnd w:id="207"/>
      <w:bookmarkEnd w:id="208"/>
    </w:p>
    <w:p w14:paraId="58B83A01" w14:textId="03AFCE1C" w:rsidR="005714F8" w:rsidRPr="000E5C49" w:rsidRDefault="005F7730">
      <w:pPr>
        <w:pStyle w:val="20"/>
        <w:spacing w:line="415" w:lineRule="auto"/>
        <w:jc w:val="center"/>
        <w:rPr>
          <w:rFonts w:ascii="Times New Roman" w:hAnsi="Times New Roman"/>
          <w:color w:val="000000" w:themeColor="text1"/>
          <w:sz w:val="21"/>
          <w:szCs w:val="28"/>
        </w:rPr>
      </w:pPr>
      <w:bookmarkStart w:id="209" w:name="_Toc520796019"/>
      <w:bookmarkStart w:id="210" w:name="_Toc520794013"/>
      <w:bookmarkStart w:id="211" w:name="_Toc144583392"/>
      <w:bookmarkStart w:id="212" w:name="_Toc144583485"/>
      <w:r w:rsidRPr="000E5C49">
        <w:rPr>
          <w:rFonts w:ascii="Times New Roman" w:hAnsi="Times New Roman" w:hint="eastAsia"/>
          <w:color w:val="000000" w:themeColor="text1"/>
          <w:sz w:val="21"/>
          <w:szCs w:val="28"/>
        </w:rPr>
        <w:t>11.</w:t>
      </w:r>
      <w:r w:rsidR="00E54212" w:rsidRPr="000E5C49">
        <w:rPr>
          <w:rFonts w:ascii="Times New Roman" w:hAnsi="Times New Roman" w:hint="eastAsia"/>
          <w:color w:val="000000" w:themeColor="text1"/>
          <w:sz w:val="21"/>
          <w:szCs w:val="28"/>
        </w:rPr>
        <w:t>1</w:t>
      </w:r>
      <w:r w:rsidR="00F35C9F" w:rsidRPr="000E5C49">
        <w:rPr>
          <w:rFonts w:ascii="Times New Roman" w:hAnsi="Times New Roman"/>
          <w:color w:val="000000" w:themeColor="text1"/>
          <w:sz w:val="21"/>
          <w:szCs w:val="28"/>
        </w:rPr>
        <w:t xml:space="preserve">  </w:t>
      </w:r>
      <w:bookmarkEnd w:id="209"/>
      <w:bookmarkEnd w:id="210"/>
      <w:r w:rsidR="00F35C9F" w:rsidRPr="000E5C49">
        <w:rPr>
          <w:rFonts w:ascii="Times New Roman" w:hAnsi="Times New Roman" w:hint="eastAsia"/>
          <w:color w:val="000000" w:themeColor="text1"/>
          <w:sz w:val="21"/>
          <w:szCs w:val="28"/>
        </w:rPr>
        <w:t>一般规定</w:t>
      </w:r>
      <w:bookmarkEnd w:id="211"/>
      <w:bookmarkEnd w:id="212"/>
    </w:p>
    <w:p w14:paraId="0330DD77" w14:textId="55F5F9FB" w:rsidR="00F35C9F" w:rsidRPr="000E5C49" w:rsidRDefault="005F7730" w:rsidP="00F35C9F">
      <w:pPr>
        <w:spacing w:line="440" w:lineRule="exact"/>
        <w:rPr>
          <w:rFonts w:eastAsiaTheme="minorEastAsia"/>
          <w:color w:val="000000" w:themeColor="text1"/>
          <w:szCs w:val="21"/>
        </w:rPr>
      </w:pPr>
      <w:r w:rsidRPr="000E5C49">
        <w:rPr>
          <w:rFonts w:eastAsiaTheme="minorEastAsia" w:hint="eastAsia"/>
          <w:color w:val="000000" w:themeColor="text1"/>
          <w:szCs w:val="21"/>
        </w:rPr>
        <w:t>11.</w:t>
      </w:r>
      <w:r w:rsidR="00F35C9F" w:rsidRPr="000E5C49">
        <w:rPr>
          <w:rFonts w:eastAsiaTheme="minorEastAsia" w:hint="eastAsia"/>
          <w:color w:val="000000" w:themeColor="text1"/>
          <w:szCs w:val="21"/>
        </w:rPr>
        <w:t>1.1</w:t>
      </w:r>
      <w:r w:rsidR="00F35C9F" w:rsidRPr="000E5C49">
        <w:rPr>
          <w:rFonts w:eastAsiaTheme="minorEastAsia"/>
          <w:color w:val="000000" w:themeColor="text1"/>
          <w:szCs w:val="21"/>
        </w:rPr>
        <w:t xml:space="preserve">  </w:t>
      </w:r>
      <w:r w:rsidR="00F35C9F" w:rsidRPr="000E5C49">
        <w:rPr>
          <w:rFonts w:eastAsiaTheme="minorEastAsia" w:hint="eastAsia"/>
          <w:color w:val="000000" w:themeColor="text1"/>
          <w:szCs w:val="21"/>
        </w:rPr>
        <w:t>钢板、钢带、钢管及焊接材料等的品种、规格、性能等应按设计文件的规定，并应符合国家现行产品标准和设计要求。</w:t>
      </w:r>
    </w:p>
    <w:p w14:paraId="1105DD70" w14:textId="37F79103" w:rsidR="00F35C9F" w:rsidRPr="000E5C49" w:rsidRDefault="005F7730" w:rsidP="00F35C9F">
      <w:pPr>
        <w:spacing w:line="440" w:lineRule="exact"/>
        <w:rPr>
          <w:rFonts w:eastAsiaTheme="minorEastAsia"/>
          <w:color w:val="000000" w:themeColor="text1"/>
          <w:szCs w:val="21"/>
        </w:rPr>
      </w:pPr>
      <w:r w:rsidRPr="000E5C49">
        <w:rPr>
          <w:rFonts w:hint="eastAsia"/>
          <w:color w:val="000000" w:themeColor="text1"/>
          <w:szCs w:val="21"/>
        </w:rPr>
        <w:t>11.</w:t>
      </w:r>
      <w:r w:rsidR="00F35C9F" w:rsidRPr="000E5C49">
        <w:rPr>
          <w:rFonts w:hint="eastAsia"/>
          <w:color w:val="000000" w:themeColor="text1"/>
          <w:szCs w:val="21"/>
        </w:rPr>
        <w:t xml:space="preserve">1.2 </w:t>
      </w:r>
      <w:r w:rsidR="00F35C9F" w:rsidRPr="000E5C49">
        <w:rPr>
          <w:color w:val="000000" w:themeColor="text1"/>
          <w:szCs w:val="21"/>
        </w:rPr>
        <w:t xml:space="preserve"> </w:t>
      </w:r>
      <w:r w:rsidR="00432931" w:rsidRPr="000E5C49">
        <w:rPr>
          <w:rFonts w:hint="eastAsia"/>
          <w:color w:val="000000" w:themeColor="text1"/>
          <w:szCs w:val="21"/>
        </w:rPr>
        <w:t>多腔波形钢板组合墙及</w:t>
      </w:r>
      <w:r w:rsidR="001F0373" w:rsidRPr="000E5C49">
        <w:rPr>
          <w:rFonts w:hint="eastAsia"/>
          <w:color w:val="000000" w:themeColor="text1"/>
          <w:szCs w:val="21"/>
        </w:rPr>
        <w:t>钢棒甲壳柱</w:t>
      </w:r>
      <w:r w:rsidR="00F35C9F" w:rsidRPr="000E5C49">
        <w:rPr>
          <w:rFonts w:hint="eastAsia"/>
          <w:color w:val="000000" w:themeColor="text1"/>
          <w:szCs w:val="21"/>
        </w:rPr>
        <w:t>构件</w:t>
      </w:r>
      <w:r w:rsidR="00F35C9F" w:rsidRPr="000E5C49">
        <w:rPr>
          <w:rFonts w:asciiTheme="minorEastAsia" w:eastAsiaTheme="minorEastAsia" w:hAnsiTheme="minorEastAsia" w:hint="eastAsia"/>
          <w:color w:val="000000" w:themeColor="text1"/>
          <w:szCs w:val="21"/>
        </w:rPr>
        <w:t>制作前应根据设计文件、施工方案文件和工厂技术条件等编制加工工艺文件。加工工艺文件应包含下列内容：</w:t>
      </w:r>
    </w:p>
    <w:p w14:paraId="0F9FA106" w14:textId="1492EE95" w:rsidR="00F35C9F" w:rsidRPr="000E5C49" w:rsidRDefault="00F35C9F" w:rsidP="00F35C9F">
      <w:pPr>
        <w:spacing w:line="440" w:lineRule="exact"/>
        <w:ind w:firstLineChars="200" w:firstLine="420"/>
        <w:rPr>
          <w:rFonts w:eastAsiaTheme="minorEastAsia"/>
          <w:color w:val="000000" w:themeColor="text1"/>
          <w:szCs w:val="21"/>
        </w:rPr>
      </w:pPr>
      <w:r w:rsidRPr="000E5C49">
        <w:rPr>
          <w:rFonts w:eastAsiaTheme="minorEastAsia" w:hint="eastAsia"/>
          <w:color w:val="000000" w:themeColor="text1"/>
          <w:szCs w:val="21"/>
        </w:rPr>
        <w:t xml:space="preserve">1 </w:t>
      </w:r>
      <w:r w:rsidRPr="000E5C49">
        <w:rPr>
          <w:rFonts w:eastAsiaTheme="minorEastAsia"/>
          <w:color w:val="000000" w:themeColor="text1"/>
          <w:szCs w:val="21"/>
        </w:rPr>
        <w:t xml:space="preserve"> </w:t>
      </w:r>
      <w:r w:rsidRPr="000E5C49">
        <w:rPr>
          <w:rFonts w:eastAsiaTheme="minorEastAsia" w:hint="eastAsia"/>
          <w:color w:val="000000" w:themeColor="text1"/>
          <w:szCs w:val="21"/>
        </w:rPr>
        <w:t>焊接质量的保证措施；</w:t>
      </w:r>
    </w:p>
    <w:p w14:paraId="79F12291" w14:textId="60CC17CB" w:rsidR="00F35C9F" w:rsidRPr="000E5C49" w:rsidRDefault="00F35C9F" w:rsidP="00F35C9F">
      <w:pPr>
        <w:spacing w:line="440" w:lineRule="exact"/>
        <w:ind w:firstLineChars="200" w:firstLine="420"/>
        <w:rPr>
          <w:rFonts w:eastAsiaTheme="minorEastAsia"/>
          <w:color w:val="000000" w:themeColor="text1"/>
          <w:szCs w:val="21"/>
        </w:rPr>
      </w:pPr>
      <w:r w:rsidRPr="000E5C49">
        <w:rPr>
          <w:rFonts w:eastAsiaTheme="minorEastAsia" w:hint="eastAsia"/>
          <w:color w:val="000000" w:themeColor="text1"/>
          <w:szCs w:val="21"/>
        </w:rPr>
        <w:t xml:space="preserve">2 </w:t>
      </w:r>
      <w:r w:rsidRPr="000E5C49">
        <w:rPr>
          <w:rFonts w:eastAsiaTheme="minorEastAsia"/>
          <w:color w:val="000000" w:themeColor="text1"/>
          <w:szCs w:val="21"/>
        </w:rPr>
        <w:t xml:space="preserve"> </w:t>
      </w:r>
      <w:r w:rsidRPr="000E5C49">
        <w:rPr>
          <w:rFonts w:eastAsiaTheme="minorEastAsia" w:hint="eastAsia"/>
          <w:color w:val="000000" w:themeColor="text1"/>
          <w:szCs w:val="21"/>
        </w:rPr>
        <w:t>减少薄钢板焊接变形措施；</w:t>
      </w:r>
    </w:p>
    <w:p w14:paraId="32C80824" w14:textId="10B9BF62" w:rsidR="00F35C9F" w:rsidRPr="000E5C49" w:rsidRDefault="00F35C9F" w:rsidP="00F35C9F">
      <w:pPr>
        <w:spacing w:line="440" w:lineRule="exact"/>
        <w:ind w:firstLineChars="200" w:firstLine="420"/>
        <w:rPr>
          <w:rFonts w:eastAsiaTheme="minorEastAsia"/>
          <w:color w:val="000000" w:themeColor="text1"/>
          <w:szCs w:val="21"/>
        </w:rPr>
      </w:pPr>
      <w:r w:rsidRPr="000E5C49">
        <w:rPr>
          <w:rFonts w:eastAsiaTheme="minorEastAsia" w:hint="eastAsia"/>
          <w:color w:val="000000" w:themeColor="text1"/>
          <w:szCs w:val="21"/>
        </w:rPr>
        <w:t xml:space="preserve">3 </w:t>
      </w:r>
      <w:r w:rsidRPr="000E5C49">
        <w:rPr>
          <w:rFonts w:eastAsiaTheme="minorEastAsia"/>
          <w:color w:val="000000" w:themeColor="text1"/>
          <w:szCs w:val="21"/>
        </w:rPr>
        <w:t xml:space="preserve"> </w:t>
      </w:r>
      <w:r w:rsidRPr="000E5C49">
        <w:rPr>
          <w:rFonts w:eastAsiaTheme="minorEastAsia" w:hint="eastAsia"/>
          <w:color w:val="000000" w:themeColor="text1"/>
          <w:szCs w:val="21"/>
        </w:rPr>
        <w:t>控制出厂构件几何尺寸的措施；</w:t>
      </w:r>
    </w:p>
    <w:p w14:paraId="3EED2379" w14:textId="40EFD703" w:rsidR="00F35C9F" w:rsidRPr="000E5C49" w:rsidRDefault="00F35C9F" w:rsidP="00F35C9F">
      <w:pPr>
        <w:spacing w:line="440" w:lineRule="exact"/>
        <w:ind w:firstLineChars="200" w:firstLine="420"/>
        <w:rPr>
          <w:rFonts w:eastAsiaTheme="minorEastAsia"/>
          <w:color w:val="000000" w:themeColor="text1"/>
          <w:szCs w:val="21"/>
        </w:rPr>
      </w:pPr>
      <w:r w:rsidRPr="000E5C49">
        <w:rPr>
          <w:rFonts w:eastAsiaTheme="minorEastAsia" w:hint="eastAsia"/>
          <w:color w:val="000000" w:themeColor="text1"/>
          <w:szCs w:val="21"/>
        </w:rPr>
        <w:t xml:space="preserve">4 </w:t>
      </w:r>
      <w:r w:rsidRPr="000E5C49">
        <w:rPr>
          <w:rFonts w:eastAsiaTheme="minorEastAsia"/>
          <w:color w:val="000000" w:themeColor="text1"/>
          <w:szCs w:val="21"/>
        </w:rPr>
        <w:t xml:space="preserve"> </w:t>
      </w:r>
      <w:r w:rsidRPr="000E5C49">
        <w:rPr>
          <w:rFonts w:eastAsiaTheme="minorEastAsia" w:hint="eastAsia"/>
          <w:color w:val="000000" w:themeColor="text1"/>
          <w:szCs w:val="21"/>
        </w:rPr>
        <w:t>结构防腐施工工艺及要求；</w:t>
      </w:r>
    </w:p>
    <w:p w14:paraId="290CD68C" w14:textId="2345326C" w:rsidR="00F35C9F" w:rsidRPr="000E5C49" w:rsidRDefault="00F35C9F" w:rsidP="00F35C9F">
      <w:pPr>
        <w:spacing w:line="440" w:lineRule="exact"/>
        <w:ind w:firstLineChars="200" w:firstLine="420"/>
        <w:rPr>
          <w:rFonts w:asciiTheme="minorEastAsia" w:eastAsiaTheme="minorEastAsia" w:hAnsiTheme="minorEastAsia"/>
          <w:color w:val="000000" w:themeColor="text1"/>
          <w:szCs w:val="21"/>
        </w:rPr>
      </w:pPr>
      <w:r w:rsidRPr="000E5C49">
        <w:rPr>
          <w:rFonts w:eastAsiaTheme="minorEastAsia" w:hint="eastAsia"/>
          <w:color w:val="000000" w:themeColor="text1"/>
          <w:szCs w:val="21"/>
        </w:rPr>
        <w:t xml:space="preserve">5 </w:t>
      </w:r>
      <w:r w:rsidRPr="000E5C49">
        <w:rPr>
          <w:rFonts w:eastAsiaTheme="minorEastAsia"/>
          <w:color w:val="000000" w:themeColor="text1"/>
          <w:szCs w:val="21"/>
        </w:rPr>
        <w:t xml:space="preserve"> </w:t>
      </w:r>
      <w:r w:rsidRPr="000E5C49">
        <w:rPr>
          <w:rFonts w:eastAsiaTheme="minorEastAsia" w:hint="eastAsia"/>
          <w:color w:val="000000" w:themeColor="text1"/>
          <w:szCs w:val="21"/>
        </w:rPr>
        <w:t>构件出厂运输及成品保护措施。</w:t>
      </w:r>
    </w:p>
    <w:p w14:paraId="45200C5A" w14:textId="389A8BCB" w:rsidR="00F35C9F" w:rsidRPr="000E5C49" w:rsidRDefault="005F7730" w:rsidP="00F35C9F">
      <w:pPr>
        <w:spacing w:line="440" w:lineRule="exact"/>
        <w:rPr>
          <w:rFonts w:asciiTheme="minorEastAsia" w:eastAsiaTheme="minorEastAsia" w:hAnsiTheme="minorEastAsia"/>
          <w:color w:val="000000" w:themeColor="text1"/>
          <w:szCs w:val="21"/>
        </w:rPr>
      </w:pPr>
      <w:r w:rsidRPr="000E5C49">
        <w:rPr>
          <w:rFonts w:hint="eastAsia"/>
          <w:color w:val="000000" w:themeColor="text1"/>
          <w:szCs w:val="21"/>
        </w:rPr>
        <w:t>11.</w:t>
      </w:r>
      <w:r w:rsidR="00F35C9F" w:rsidRPr="000E5C49">
        <w:rPr>
          <w:rFonts w:hint="eastAsia"/>
          <w:color w:val="000000" w:themeColor="text1"/>
          <w:szCs w:val="21"/>
        </w:rPr>
        <w:t>1.</w:t>
      </w:r>
      <w:r w:rsidR="00F35C9F" w:rsidRPr="000E5C49">
        <w:rPr>
          <w:color w:val="000000" w:themeColor="text1"/>
          <w:szCs w:val="21"/>
        </w:rPr>
        <w:t xml:space="preserve">3 </w:t>
      </w:r>
      <w:r w:rsidR="00F35C9F" w:rsidRPr="000E5C49">
        <w:rPr>
          <w:rFonts w:asciiTheme="minorEastAsia" w:eastAsiaTheme="minorEastAsia" w:hAnsiTheme="minorEastAsia" w:hint="eastAsia"/>
          <w:color w:val="000000" w:themeColor="text1"/>
          <w:szCs w:val="21"/>
        </w:rPr>
        <w:t xml:space="preserve"> 施工前，施工单位应编制专项施工方案，应包含下列内容：</w:t>
      </w:r>
    </w:p>
    <w:p w14:paraId="446D0379" w14:textId="77777777" w:rsidR="00F35C9F" w:rsidRPr="000E5C49" w:rsidRDefault="00F35C9F" w:rsidP="00F35C9F">
      <w:pPr>
        <w:spacing w:line="440" w:lineRule="exact"/>
        <w:ind w:firstLineChars="200" w:firstLine="420"/>
        <w:rPr>
          <w:rFonts w:eastAsiaTheme="minorEastAsia"/>
          <w:color w:val="000000" w:themeColor="text1"/>
          <w:szCs w:val="21"/>
        </w:rPr>
      </w:pPr>
      <w:r w:rsidRPr="000E5C49">
        <w:rPr>
          <w:rFonts w:eastAsiaTheme="minorEastAsia" w:hint="eastAsia"/>
          <w:color w:val="000000" w:themeColor="text1"/>
          <w:szCs w:val="21"/>
        </w:rPr>
        <w:t xml:space="preserve">1 </w:t>
      </w:r>
      <w:r w:rsidRPr="000E5C49">
        <w:rPr>
          <w:rFonts w:eastAsiaTheme="minorEastAsia"/>
          <w:color w:val="000000" w:themeColor="text1"/>
          <w:szCs w:val="21"/>
        </w:rPr>
        <w:t xml:space="preserve"> </w:t>
      </w:r>
      <w:r w:rsidRPr="000E5C49">
        <w:rPr>
          <w:rFonts w:asciiTheme="minorEastAsia" w:eastAsiaTheme="minorEastAsia" w:hAnsiTheme="minorEastAsia" w:hint="eastAsia"/>
          <w:color w:val="000000" w:themeColor="text1"/>
          <w:szCs w:val="21"/>
        </w:rPr>
        <w:t>季节性施工技术措施；</w:t>
      </w:r>
    </w:p>
    <w:p w14:paraId="3F8D4E21" w14:textId="3EDF9117" w:rsidR="00F35C9F" w:rsidRPr="000E5C49" w:rsidRDefault="00F35C9F" w:rsidP="00F35C9F">
      <w:pPr>
        <w:spacing w:line="440" w:lineRule="exact"/>
        <w:ind w:firstLineChars="200" w:firstLine="420"/>
        <w:rPr>
          <w:rFonts w:eastAsiaTheme="minorEastAsia"/>
          <w:color w:val="000000" w:themeColor="text1"/>
          <w:szCs w:val="21"/>
        </w:rPr>
      </w:pPr>
      <w:r w:rsidRPr="000E5C49">
        <w:rPr>
          <w:rFonts w:eastAsiaTheme="minorEastAsia" w:hint="eastAsia"/>
          <w:color w:val="000000" w:themeColor="text1"/>
          <w:szCs w:val="21"/>
        </w:rPr>
        <w:t>2</w:t>
      </w:r>
      <w:r w:rsidRPr="000E5C49">
        <w:rPr>
          <w:rFonts w:eastAsiaTheme="minorEastAsia"/>
          <w:color w:val="000000" w:themeColor="text1"/>
          <w:szCs w:val="21"/>
        </w:rPr>
        <w:t xml:space="preserve">  </w:t>
      </w:r>
      <w:r w:rsidRPr="000E5C49">
        <w:rPr>
          <w:rFonts w:asciiTheme="minorEastAsia" w:eastAsiaTheme="minorEastAsia" w:hAnsiTheme="minorEastAsia" w:hint="eastAsia"/>
          <w:color w:val="000000" w:themeColor="text1"/>
          <w:szCs w:val="21"/>
        </w:rPr>
        <w:t>受大风或其他水平荷载影响的固定措施。</w:t>
      </w:r>
    </w:p>
    <w:p w14:paraId="143C948A" w14:textId="4D0604CA" w:rsidR="00F35C9F" w:rsidRPr="000E5C49" w:rsidRDefault="005F7730" w:rsidP="00F35C9F">
      <w:pPr>
        <w:spacing w:line="440" w:lineRule="exact"/>
        <w:rPr>
          <w:rFonts w:asciiTheme="minorEastAsia" w:eastAsiaTheme="minorEastAsia" w:hAnsiTheme="minorEastAsia"/>
          <w:color w:val="000000" w:themeColor="text1"/>
          <w:szCs w:val="21"/>
        </w:rPr>
      </w:pPr>
      <w:r w:rsidRPr="000E5C49">
        <w:rPr>
          <w:rFonts w:hint="eastAsia"/>
          <w:color w:val="000000" w:themeColor="text1"/>
          <w:szCs w:val="21"/>
        </w:rPr>
        <w:t>11.</w:t>
      </w:r>
      <w:r w:rsidR="00F35C9F" w:rsidRPr="000E5C49">
        <w:rPr>
          <w:rFonts w:hint="eastAsia"/>
          <w:color w:val="000000" w:themeColor="text1"/>
          <w:szCs w:val="21"/>
        </w:rPr>
        <w:t>1.</w:t>
      </w:r>
      <w:r w:rsidR="00F35C9F" w:rsidRPr="000E5C49">
        <w:rPr>
          <w:color w:val="000000" w:themeColor="text1"/>
          <w:szCs w:val="21"/>
        </w:rPr>
        <w:t xml:space="preserve">3 </w:t>
      </w:r>
      <w:r w:rsidR="00F35C9F" w:rsidRPr="000E5C49">
        <w:rPr>
          <w:rFonts w:asciiTheme="minorEastAsia" w:eastAsiaTheme="minorEastAsia" w:hAnsiTheme="minorEastAsia" w:hint="eastAsia"/>
          <w:color w:val="000000" w:themeColor="text1"/>
          <w:szCs w:val="21"/>
        </w:rPr>
        <w:t xml:space="preserve"> </w:t>
      </w:r>
      <w:r w:rsidR="00432931" w:rsidRPr="000E5C49">
        <w:rPr>
          <w:rFonts w:hint="eastAsia"/>
          <w:color w:val="000000" w:themeColor="text1"/>
          <w:szCs w:val="21"/>
        </w:rPr>
        <w:t>多腔波形钢板组合墙及</w:t>
      </w:r>
      <w:r w:rsidR="001F0373" w:rsidRPr="000E5C49">
        <w:rPr>
          <w:rFonts w:hint="eastAsia"/>
          <w:color w:val="000000" w:themeColor="text1"/>
          <w:szCs w:val="21"/>
        </w:rPr>
        <w:t>钢棒甲壳柱</w:t>
      </w:r>
      <w:r w:rsidR="00F35C9F" w:rsidRPr="000E5C49">
        <w:rPr>
          <w:rFonts w:asciiTheme="minorEastAsia" w:eastAsiaTheme="minorEastAsia" w:hAnsiTheme="minorEastAsia" w:hint="eastAsia"/>
          <w:color w:val="000000" w:themeColor="text1"/>
          <w:szCs w:val="21"/>
        </w:rPr>
        <w:t>内混凝土的冬期施工应符合现行行业标准《建筑工程冬期施工规程》JGJ</w:t>
      </w:r>
      <w:r w:rsidR="001830E1" w:rsidRPr="000E5C49">
        <w:rPr>
          <w:rFonts w:asciiTheme="minorEastAsia" w:eastAsiaTheme="minorEastAsia" w:hAnsiTheme="minorEastAsia"/>
          <w:color w:val="000000" w:themeColor="text1"/>
          <w:szCs w:val="21"/>
        </w:rPr>
        <w:t>/T</w:t>
      </w:r>
      <w:r w:rsidR="00F35C9F" w:rsidRPr="000E5C49">
        <w:rPr>
          <w:rFonts w:asciiTheme="minorEastAsia" w:eastAsiaTheme="minorEastAsia" w:hAnsiTheme="minorEastAsia" w:hint="eastAsia"/>
          <w:color w:val="000000" w:themeColor="text1"/>
          <w:szCs w:val="21"/>
        </w:rPr>
        <w:t xml:space="preserve"> 104的有关规定。</w:t>
      </w:r>
    </w:p>
    <w:p w14:paraId="0D893308" w14:textId="088D7CB9" w:rsidR="00F35C9F" w:rsidRPr="000E5C49" w:rsidRDefault="005F7730" w:rsidP="00F35C9F">
      <w:pPr>
        <w:pStyle w:val="20"/>
        <w:spacing w:line="415" w:lineRule="auto"/>
        <w:jc w:val="center"/>
        <w:rPr>
          <w:rFonts w:ascii="Times New Roman" w:hAnsi="Times New Roman"/>
          <w:color w:val="000000" w:themeColor="text1"/>
          <w:sz w:val="21"/>
          <w:szCs w:val="28"/>
        </w:rPr>
      </w:pPr>
      <w:bookmarkStart w:id="213" w:name="_Toc144583393"/>
      <w:bookmarkStart w:id="214" w:name="_Toc144583486"/>
      <w:r w:rsidRPr="000E5C49">
        <w:rPr>
          <w:rFonts w:ascii="Times New Roman" w:hAnsi="Times New Roman" w:hint="eastAsia"/>
          <w:color w:val="000000" w:themeColor="text1"/>
          <w:sz w:val="21"/>
          <w:szCs w:val="28"/>
        </w:rPr>
        <w:lastRenderedPageBreak/>
        <w:t>11.</w:t>
      </w:r>
      <w:r w:rsidR="009D5939" w:rsidRPr="000E5C49">
        <w:rPr>
          <w:rFonts w:ascii="Times New Roman" w:hAnsi="Times New Roman"/>
          <w:color w:val="000000" w:themeColor="text1"/>
          <w:sz w:val="21"/>
          <w:szCs w:val="28"/>
        </w:rPr>
        <w:t>2</w:t>
      </w:r>
      <w:r w:rsidR="00F35C9F" w:rsidRPr="000E5C49">
        <w:rPr>
          <w:rFonts w:ascii="Times New Roman" w:hAnsi="Times New Roman"/>
          <w:color w:val="000000" w:themeColor="text1"/>
          <w:sz w:val="21"/>
          <w:szCs w:val="28"/>
        </w:rPr>
        <w:t xml:space="preserve">  </w:t>
      </w:r>
      <w:r w:rsidR="003E304E" w:rsidRPr="000E5C49">
        <w:rPr>
          <w:rFonts w:ascii="Times New Roman" w:hAnsi="Times New Roman" w:hint="eastAsia"/>
          <w:color w:val="000000" w:themeColor="text1"/>
          <w:sz w:val="21"/>
          <w:szCs w:val="28"/>
        </w:rPr>
        <w:t>钢构件</w:t>
      </w:r>
      <w:r w:rsidR="00F35C9F" w:rsidRPr="000E5C49">
        <w:rPr>
          <w:rFonts w:ascii="Times New Roman" w:hAnsi="Times New Roman" w:hint="eastAsia"/>
          <w:color w:val="000000" w:themeColor="text1"/>
          <w:sz w:val="21"/>
          <w:szCs w:val="28"/>
        </w:rPr>
        <w:t>的制作和施工</w:t>
      </w:r>
      <w:bookmarkEnd w:id="213"/>
      <w:bookmarkEnd w:id="214"/>
    </w:p>
    <w:p w14:paraId="4EEDB04A" w14:textId="48D86E6E" w:rsidR="005714F8" w:rsidRPr="000E5C49" w:rsidRDefault="005F7730" w:rsidP="009D5939">
      <w:pPr>
        <w:spacing w:line="440" w:lineRule="exact"/>
        <w:rPr>
          <w:rFonts w:asciiTheme="minorEastAsia" w:eastAsiaTheme="minorEastAsia" w:hAnsiTheme="minorEastAsia"/>
          <w:color w:val="000000" w:themeColor="text1"/>
          <w:szCs w:val="21"/>
        </w:rPr>
      </w:pPr>
      <w:r w:rsidRPr="000E5C49">
        <w:rPr>
          <w:rFonts w:eastAsiaTheme="minorEastAsia" w:hint="eastAsia"/>
          <w:color w:val="000000" w:themeColor="text1"/>
          <w:szCs w:val="21"/>
        </w:rPr>
        <w:t>11.</w:t>
      </w:r>
      <w:r w:rsidR="00F35C9F" w:rsidRPr="000E5C49">
        <w:rPr>
          <w:rFonts w:eastAsiaTheme="minorEastAsia"/>
          <w:color w:val="000000" w:themeColor="text1"/>
          <w:szCs w:val="21"/>
        </w:rPr>
        <w:t xml:space="preserve">2.1  </w:t>
      </w:r>
      <w:r w:rsidR="00432931" w:rsidRPr="000E5C49">
        <w:rPr>
          <w:rFonts w:hint="eastAsia"/>
          <w:color w:val="000000" w:themeColor="text1"/>
          <w:szCs w:val="21"/>
        </w:rPr>
        <w:t>多腔波形钢板组合墙及</w:t>
      </w:r>
      <w:r w:rsidR="001F0373" w:rsidRPr="000E5C49">
        <w:rPr>
          <w:rFonts w:hint="eastAsia"/>
          <w:color w:val="000000" w:themeColor="text1"/>
          <w:szCs w:val="21"/>
        </w:rPr>
        <w:t>钢棒甲壳柱</w:t>
      </w:r>
      <w:r w:rsidR="009D5939" w:rsidRPr="000E5C49">
        <w:rPr>
          <w:rFonts w:hint="eastAsia"/>
          <w:color w:val="000000" w:themeColor="text1"/>
          <w:szCs w:val="21"/>
        </w:rPr>
        <w:t>构件</w:t>
      </w:r>
      <w:r w:rsidR="00E54212" w:rsidRPr="000E5C49">
        <w:rPr>
          <w:rFonts w:asciiTheme="minorEastAsia" w:eastAsiaTheme="minorEastAsia" w:hAnsiTheme="minorEastAsia" w:hint="eastAsia"/>
          <w:color w:val="000000" w:themeColor="text1"/>
          <w:szCs w:val="21"/>
        </w:rPr>
        <w:t>在制作前应根据设计文件绘制钢结构施工详图。</w:t>
      </w:r>
      <w:r w:rsidR="009D5939" w:rsidRPr="000E5C49">
        <w:rPr>
          <w:rFonts w:asciiTheme="minorEastAsia" w:eastAsiaTheme="minorEastAsia" w:hAnsiTheme="minorEastAsia" w:hint="eastAsia"/>
          <w:color w:val="000000" w:themeColor="text1"/>
          <w:szCs w:val="21"/>
        </w:rPr>
        <w:t>钢结构施工详图应根据施工方案或施工组织设计的要求、制作厂的生产条件、现场施工条件等确定</w:t>
      </w:r>
      <w:r w:rsidR="00432931" w:rsidRPr="000E5C49">
        <w:rPr>
          <w:rFonts w:hint="eastAsia"/>
          <w:color w:val="000000" w:themeColor="text1"/>
          <w:szCs w:val="21"/>
        </w:rPr>
        <w:t>多腔波形钢板组合墙</w:t>
      </w:r>
      <w:r w:rsidR="00E54212" w:rsidRPr="000E5C49">
        <w:rPr>
          <w:rFonts w:asciiTheme="minorEastAsia" w:eastAsiaTheme="minorEastAsia" w:hAnsiTheme="minorEastAsia" w:hint="eastAsia"/>
          <w:color w:val="000000" w:themeColor="text1"/>
          <w:szCs w:val="21"/>
        </w:rPr>
        <w:t>的出厂分段或工地拼装节点位置。</w:t>
      </w:r>
    </w:p>
    <w:p w14:paraId="38D0CB94" w14:textId="28407DE7" w:rsidR="009D5939" w:rsidRPr="000E5C49" w:rsidRDefault="005F7730" w:rsidP="009D5939">
      <w:pPr>
        <w:spacing w:line="440" w:lineRule="exact"/>
        <w:rPr>
          <w:color w:val="000000" w:themeColor="text1"/>
          <w:szCs w:val="21"/>
        </w:rPr>
      </w:pPr>
      <w:r w:rsidRPr="000E5C49">
        <w:rPr>
          <w:rFonts w:hint="eastAsia"/>
          <w:color w:val="000000" w:themeColor="text1"/>
          <w:szCs w:val="21"/>
        </w:rPr>
        <w:t>11.</w:t>
      </w:r>
      <w:r w:rsidR="009D5939" w:rsidRPr="000E5C49">
        <w:rPr>
          <w:rFonts w:hint="eastAsia"/>
          <w:color w:val="000000" w:themeColor="text1"/>
          <w:szCs w:val="21"/>
        </w:rPr>
        <w:t xml:space="preserve">2.2 </w:t>
      </w:r>
      <w:r w:rsidR="009D5939" w:rsidRPr="000E5C49">
        <w:rPr>
          <w:color w:val="000000" w:themeColor="text1"/>
          <w:szCs w:val="21"/>
        </w:rPr>
        <w:t xml:space="preserve"> </w:t>
      </w:r>
      <w:r w:rsidR="009D5939" w:rsidRPr="000E5C49">
        <w:rPr>
          <w:rFonts w:hint="eastAsia"/>
          <w:color w:val="000000" w:themeColor="text1"/>
          <w:szCs w:val="21"/>
        </w:rPr>
        <w:t>钢构件分段拼接时，采用的焊缝质量等级应符合设计要求。当设计没有要求时，应采用质量等级不低于二级的全熔透焊缝。</w:t>
      </w:r>
    </w:p>
    <w:p w14:paraId="35D386CB" w14:textId="08B045A1" w:rsidR="009D5939" w:rsidRPr="000E5C49" w:rsidRDefault="005F7730" w:rsidP="009D5939">
      <w:pPr>
        <w:spacing w:line="440" w:lineRule="exact"/>
        <w:rPr>
          <w:color w:val="000000" w:themeColor="text1"/>
          <w:szCs w:val="21"/>
        </w:rPr>
      </w:pPr>
      <w:r w:rsidRPr="000E5C49">
        <w:rPr>
          <w:rFonts w:hint="eastAsia"/>
          <w:color w:val="000000" w:themeColor="text1"/>
          <w:szCs w:val="21"/>
        </w:rPr>
        <w:t>11.</w:t>
      </w:r>
      <w:r w:rsidR="009D5939" w:rsidRPr="000E5C49">
        <w:rPr>
          <w:rFonts w:hint="eastAsia"/>
          <w:color w:val="000000" w:themeColor="text1"/>
          <w:szCs w:val="21"/>
        </w:rPr>
        <w:t xml:space="preserve">2.3 </w:t>
      </w:r>
      <w:r w:rsidR="009D5939" w:rsidRPr="000E5C49">
        <w:rPr>
          <w:color w:val="000000" w:themeColor="text1"/>
          <w:szCs w:val="21"/>
        </w:rPr>
        <w:t xml:space="preserve"> </w:t>
      </w:r>
      <w:r w:rsidR="00432931" w:rsidRPr="000E5C49">
        <w:rPr>
          <w:rFonts w:hint="eastAsia"/>
          <w:color w:val="000000" w:themeColor="text1"/>
          <w:szCs w:val="21"/>
        </w:rPr>
        <w:t>多腔波形钢板组合墙及</w:t>
      </w:r>
      <w:r w:rsidR="001F0373" w:rsidRPr="000E5C49">
        <w:rPr>
          <w:rFonts w:hint="eastAsia"/>
          <w:color w:val="000000" w:themeColor="text1"/>
          <w:szCs w:val="21"/>
        </w:rPr>
        <w:t>钢棒甲壳柱</w:t>
      </w:r>
      <w:r w:rsidR="009D5939" w:rsidRPr="000E5C49">
        <w:rPr>
          <w:rFonts w:hint="eastAsia"/>
          <w:color w:val="000000" w:themeColor="text1"/>
          <w:szCs w:val="21"/>
        </w:rPr>
        <w:t>构件组装应在各零、部件检查合格后进行。</w:t>
      </w:r>
      <w:r w:rsidR="00432931" w:rsidRPr="000E5C49">
        <w:rPr>
          <w:rFonts w:hint="eastAsia"/>
          <w:color w:val="000000" w:themeColor="text1"/>
          <w:szCs w:val="21"/>
        </w:rPr>
        <w:t>多腔波形钢板组合墙及</w:t>
      </w:r>
      <w:r w:rsidR="001F0373" w:rsidRPr="000E5C49">
        <w:rPr>
          <w:rFonts w:hint="eastAsia"/>
          <w:color w:val="000000" w:themeColor="text1"/>
          <w:szCs w:val="21"/>
        </w:rPr>
        <w:t>钢棒甲壳柱</w:t>
      </w:r>
      <w:r w:rsidR="009D5939" w:rsidRPr="000E5C49">
        <w:rPr>
          <w:rFonts w:hint="eastAsia"/>
          <w:color w:val="000000" w:themeColor="text1"/>
          <w:szCs w:val="21"/>
        </w:rPr>
        <w:t>的除锈和涂装应在制作质量检验合格后进行。</w:t>
      </w:r>
      <w:r w:rsidR="00432931" w:rsidRPr="000E5C49">
        <w:rPr>
          <w:rFonts w:hint="eastAsia"/>
          <w:color w:val="000000" w:themeColor="text1"/>
          <w:szCs w:val="21"/>
        </w:rPr>
        <w:t>多腔波形钢板组合墙及</w:t>
      </w:r>
      <w:r w:rsidR="001F0373" w:rsidRPr="000E5C49">
        <w:rPr>
          <w:rFonts w:hint="eastAsia"/>
          <w:color w:val="000000" w:themeColor="text1"/>
          <w:szCs w:val="21"/>
        </w:rPr>
        <w:t>钢棒甲壳柱</w:t>
      </w:r>
      <w:r w:rsidR="009D5939" w:rsidRPr="000E5C49">
        <w:rPr>
          <w:rFonts w:hint="eastAsia"/>
          <w:color w:val="000000" w:themeColor="text1"/>
          <w:szCs w:val="21"/>
        </w:rPr>
        <w:t>制作完成后应进行质量验收，外形尺寸的允许偏差应符合要求。</w:t>
      </w:r>
    </w:p>
    <w:p w14:paraId="22AF1236" w14:textId="741BBAFC" w:rsidR="009D5939" w:rsidRPr="000E5C49" w:rsidRDefault="005F7730" w:rsidP="009D5939">
      <w:pPr>
        <w:spacing w:line="440" w:lineRule="exact"/>
        <w:rPr>
          <w:color w:val="000000" w:themeColor="text1"/>
          <w:szCs w:val="21"/>
        </w:rPr>
      </w:pPr>
      <w:r w:rsidRPr="000E5C49">
        <w:rPr>
          <w:rFonts w:hint="eastAsia"/>
          <w:color w:val="000000" w:themeColor="text1"/>
          <w:szCs w:val="21"/>
        </w:rPr>
        <w:t>11.</w:t>
      </w:r>
      <w:r w:rsidR="009D5939" w:rsidRPr="000E5C49">
        <w:rPr>
          <w:rFonts w:hint="eastAsia"/>
          <w:color w:val="000000" w:themeColor="text1"/>
          <w:szCs w:val="21"/>
        </w:rPr>
        <w:t xml:space="preserve">2.4 </w:t>
      </w:r>
      <w:r w:rsidR="009D5939" w:rsidRPr="000E5C49">
        <w:rPr>
          <w:color w:val="000000" w:themeColor="text1"/>
          <w:szCs w:val="21"/>
        </w:rPr>
        <w:t xml:space="preserve"> </w:t>
      </w:r>
      <w:r w:rsidR="00724317" w:rsidRPr="000E5C49">
        <w:rPr>
          <w:rFonts w:hint="eastAsia"/>
          <w:color w:val="000000" w:themeColor="text1"/>
          <w:szCs w:val="21"/>
        </w:rPr>
        <w:t>多腔波形钢板组合墙及</w:t>
      </w:r>
      <w:r w:rsidR="001F0373" w:rsidRPr="000E5C49">
        <w:rPr>
          <w:rFonts w:hint="eastAsia"/>
          <w:color w:val="000000" w:themeColor="text1"/>
          <w:szCs w:val="21"/>
        </w:rPr>
        <w:t>钢棒甲壳柱</w:t>
      </w:r>
      <w:r w:rsidR="009D5939" w:rsidRPr="000E5C49">
        <w:rPr>
          <w:rFonts w:hint="eastAsia"/>
          <w:color w:val="000000" w:themeColor="text1"/>
          <w:szCs w:val="21"/>
        </w:rPr>
        <w:t>构件制作完毕后应清除腔体内的杂物，并应保持管内清洁。</w:t>
      </w:r>
    </w:p>
    <w:p w14:paraId="315A57F1" w14:textId="6AB0C8C9" w:rsidR="009D5939" w:rsidRPr="000E5C49" w:rsidRDefault="005F7730" w:rsidP="009D5939">
      <w:pPr>
        <w:spacing w:line="440" w:lineRule="exact"/>
        <w:rPr>
          <w:color w:val="000000" w:themeColor="text1"/>
          <w:szCs w:val="21"/>
        </w:rPr>
      </w:pPr>
      <w:r w:rsidRPr="000E5C49">
        <w:rPr>
          <w:rFonts w:hint="eastAsia"/>
          <w:color w:val="000000" w:themeColor="text1"/>
          <w:szCs w:val="21"/>
        </w:rPr>
        <w:t>11.</w:t>
      </w:r>
      <w:r w:rsidR="009D5939" w:rsidRPr="000E5C49">
        <w:rPr>
          <w:rFonts w:hint="eastAsia"/>
          <w:color w:val="000000" w:themeColor="text1"/>
          <w:szCs w:val="21"/>
        </w:rPr>
        <w:t xml:space="preserve">2.5 </w:t>
      </w:r>
      <w:r w:rsidR="009D5939" w:rsidRPr="000E5C49">
        <w:rPr>
          <w:color w:val="000000" w:themeColor="text1"/>
          <w:szCs w:val="21"/>
        </w:rPr>
        <w:t xml:space="preserve"> </w:t>
      </w:r>
      <w:r w:rsidR="009D5939" w:rsidRPr="000E5C49">
        <w:rPr>
          <w:rFonts w:hint="eastAsia"/>
          <w:color w:val="000000" w:themeColor="text1"/>
          <w:szCs w:val="21"/>
        </w:rPr>
        <w:t>安装现场应设置构件堆场，并应采取防止构件变形及表面污染的保护措施。</w:t>
      </w:r>
    </w:p>
    <w:p w14:paraId="46402225" w14:textId="6AEBEEB8" w:rsidR="009D5939" w:rsidRPr="000E5C49" w:rsidRDefault="005F7730" w:rsidP="009D5939">
      <w:pPr>
        <w:spacing w:line="440" w:lineRule="exact"/>
        <w:rPr>
          <w:color w:val="000000" w:themeColor="text1"/>
          <w:szCs w:val="21"/>
        </w:rPr>
      </w:pPr>
      <w:r w:rsidRPr="000E5C49">
        <w:rPr>
          <w:rFonts w:hint="eastAsia"/>
          <w:color w:val="000000" w:themeColor="text1"/>
          <w:szCs w:val="21"/>
        </w:rPr>
        <w:t>11.</w:t>
      </w:r>
      <w:r w:rsidR="009D5939" w:rsidRPr="000E5C49">
        <w:rPr>
          <w:rFonts w:hint="eastAsia"/>
          <w:color w:val="000000" w:themeColor="text1"/>
          <w:szCs w:val="21"/>
        </w:rPr>
        <w:t xml:space="preserve">2.6 </w:t>
      </w:r>
      <w:r w:rsidR="009D5939" w:rsidRPr="000E5C49">
        <w:rPr>
          <w:color w:val="000000" w:themeColor="text1"/>
          <w:szCs w:val="21"/>
        </w:rPr>
        <w:t xml:space="preserve"> </w:t>
      </w:r>
      <w:r w:rsidR="00432931" w:rsidRPr="000E5C49">
        <w:rPr>
          <w:rFonts w:hint="eastAsia"/>
          <w:color w:val="000000" w:themeColor="text1"/>
          <w:szCs w:val="21"/>
        </w:rPr>
        <w:t>多腔波形钢板组合墙及</w:t>
      </w:r>
      <w:r w:rsidR="001F0373" w:rsidRPr="000E5C49">
        <w:rPr>
          <w:rFonts w:hint="eastAsia"/>
          <w:color w:val="000000" w:themeColor="text1"/>
          <w:szCs w:val="21"/>
        </w:rPr>
        <w:t>钢棒甲壳柱</w:t>
      </w:r>
      <w:r w:rsidR="009D5939" w:rsidRPr="000E5C49">
        <w:rPr>
          <w:rFonts w:hint="eastAsia"/>
          <w:color w:val="000000" w:themeColor="text1"/>
          <w:szCs w:val="21"/>
        </w:rPr>
        <w:t>构件吊装前应检查腔体内情况，并清除腔体内杂物。</w:t>
      </w:r>
    </w:p>
    <w:p w14:paraId="136DFC47" w14:textId="440EB17B" w:rsidR="009D5939" w:rsidRPr="000E5C49" w:rsidRDefault="005F7730" w:rsidP="009D5939">
      <w:pPr>
        <w:spacing w:line="440" w:lineRule="exact"/>
        <w:rPr>
          <w:color w:val="000000" w:themeColor="text1"/>
          <w:szCs w:val="21"/>
        </w:rPr>
      </w:pPr>
      <w:r w:rsidRPr="000E5C49">
        <w:rPr>
          <w:rFonts w:hint="eastAsia"/>
          <w:color w:val="000000" w:themeColor="text1"/>
          <w:szCs w:val="21"/>
        </w:rPr>
        <w:t>11.</w:t>
      </w:r>
      <w:r w:rsidR="009D5939" w:rsidRPr="000E5C49">
        <w:rPr>
          <w:rFonts w:hint="eastAsia"/>
          <w:color w:val="000000" w:themeColor="text1"/>
          <w:szCs w:val="21"/>
        </w:rPr>
        <w:t xml:space="preserve">2.7 </w:t>
      </w:r>
      <w:r w:rsidR="009D5939" w:rsidRPr="000E5C49">
        <w:rPr>
          <w:color w:val="000000" w:themeColor="text1"/>
          <w:szCs w:val="21"/>
        </w:rPr>
        <w:t xml:space="preserve"> </w:t>
      </w:r>
      <w:r w:rsidR="009D5939" w:rsidRPr="000E5C49">
        <w:rPr>
          <w:rFonts w:hint="eastAsia"/>
          <w:color w:val="000000" w:themeColor="text1"/>
          <w:szCs w:val="21"/>
        </w:rPr>
        <w:t>构件吊装作业时，全过程应平稳进行，不得碰撞、歪扭、快起和急停。应控制吊装时的构件变形，在构件吊装就位后直同步进行校</w:t>
      </w:r>
      <w:r w:rsidR="009D5939" w:rsidRPr="000E5C49">
        <w:rPr>
          <w:rFonts w:hint="eastAsia"/>
          <w:color w:val="000000" w:themeColor="text1"/>
          <w:szCs w:val="21"/>
        </w:rPr>
        <w:lastRenderedPageBreak/>
        <w:t>正。</w:t>
      </w:r>
    </w:p>
    <w:p w14:paraId="7D73EE81" w14:textId="7E381254" w:rsidR="009D5939" w:rsidRPr="000E5C49" w:rsidRDefault="005F7730" w:rsidP="009D5939">
      <w:pPr>
        <w:spacing w:line="440" w:lineRule="exact"/>
        <w:rPr>
          <w:color w:val="000000" w:themeColor="text1"/>
          <w:szCs w:val="21"/>
        </w:rPr>
      </w:pPr>
      <w:r w:rsidRPr="000E5C49">
        <w:rPr>
          <w:rFonts w:hint="eastAsia"/>
          <w:color w:val="000000" w:themeColor="text1"/>
          <w:szCs w:val="21"/>
        </w:rPr>
        <w:t>11.</w:t>
      </w:r>
      <w:r w:rsidR="009D5939" w:rsidRPr="000E5C49">
        <w:rPr>
          <w:rFonts w:hint="eastAsia"/>
          <w:color w:val="000000" w:themeColor="text1"/>
          <w:szCs w:val="21"/>
        </w:rPr>
        <w:t xml:space="preserve">2.8 </w:t>
      </w:r>
      <w:r w:rsidR="009D5939" w:rsidRPr="000E5C49">
        <w:rPr>
          <w:color w:val="000000" w:themeColor="text1"/>
          <w:szCs w:val="21"/>
        </w:rPr>
        <w:t xml:space="preserve"> </w:t>
      </w:r>
      <w:r w:rsidR="009D5939" w:rsidRPr="000E5C49">
        <w:rPr>
          <w:rFonts w:hint="eastAsia"/>
          <w:color w:val="000000" w:themeColor="text1"/>
          <w:szCs w:val="21"/>
        </w:rPr>
        <w:t>安装时，每节</w:t>
      </w:r>
      <w:r w:rsidR="00432931" w:rsidRPr="000E5C49">
        <w:rPr>
          <w:rFonts w:hint="eastAsia"/>
          <w:color w:val="000000" w:themeColor="text1"/>
          <w:szCs w:val="21"/>
        </w:rPr>
        <w:t>多腔波形钢板组合墙</w:t>
      </w:r>
      <w:r w:rsidR="00724317" w:rsidRPr="000E5C49">
        <w:rPr>
          <w:rFonts w:hint="eastAsia"/>
          <w:color w:val="000000" w:themeColor="text1"/>
          <w:szCs w:val="21"/>
        </w:rPr>
        <w:t>、</w:t>
      </w:r>
      <w:r w:rsidR="001F0373" w:rsidRPr="000E5C49">
        <w:rPr>
          <w:rFonts w:hint="eastAsia"/>
          <w:color w:val="000000" w:themeColor="text1"/>
          <w:szCs w:val="21"/>
        </w:rPr>
        <w:t>钢棒甲壳柱</w:t>
      </w:r>
      <w:r w:rsidR="009D5939" w:rsidRPr="000E5C49">
        <w:rPr>
          <w:rFonts w:hint="eastAsia"/>
          <w:color w:val="000000" w:themeColor="text1"/>
          <w:szCs w:val="21"/>
        </w:rPr>
        <w:t>构件的定位轴线应从地面控制轴线直接引上，不得从下层的轴线引上。竖向投测宜每</w:t>
      </w:r>
      <w:r w:rsidR="009D5939" w:rsidRPr="000E5C49">
        <w:rPr>
          <w:rFonts w:hint="eastAsia"/>
          <w:color w:val="000000" w:themeColor="text1"/>
          <w:szCs w:val="21"/>
        </w:rPr>
        <w:t>50m~80m</w:t>
      </w:r>
      <w:r w:rsidR="009D5939" w:rsidRPr="000E5C49">
        <w:rPr>
          <w:rFonts w:hint="eastAsia"/>
          <w:color w:val="000000" w:themeColor="text1"/>
          <w:szCs w:val="21"/>
        </w:rPr>
        <w:t>设一转点。</w:t>
      </w:r>
    </w:p>
    <w:p w14:paraId="4211D4E5" w14:textId="4818C40B" w:rsidR="009D5939" w:rsidRPr="000E5C49" w:rsidRDefault="005F7730" w:rsidP="009D5939">
      <w:pPr>
        <w:spacing w:line="440" w:lineRule="exact"/>
        <w:rPr>
          <w:color w:val="000000" w:themeColor="text1"/>
          <w:szCs w:val="21"/>
        </w:rPr>
      </w:pPr>
      <w:r w:rsidRPr="000E5C49">
        <w:rPr>
          <w:rFonts w:hint="eastAsia"/>
          <w:color w:val="000000" w:themeColor="text1"/>
          <w:szCs w:val="21"/>
        </w:rPr>
        <w:t>11.</w:t>
      </w:r>
      <w:r w:rsidR="009D5939" w:rsidRPr="000E5C49">
        <w:rPr>
          <w:rFonts w:hint="eastAsia"/>
          <w:color w:val="000000" w:themeColor="text1"/>
          <w:szCs w:val="21"/>
        </w:rPr>
        <w:t xml:space="preserve">2.9 </w:t>
      </w:r>
      <w:r w:rsidR="009D5939" w:rsidRPr="000E5C49">
        <w:rPr>
          <w:color w:val="000000" w:themeColor="text1"/>
          <w:szCs w:val="21"/>
        </w:rPr>
        <w:t xml:space="preserve"> </w:t>
      </w:r>
      <w:r w:rsidR="009D5939" w:rsidRPr="000E5C49">
        <w:rPr>
          <w:rFonts w:hint="eastAsia"/>
          <w:color w:val="000000" w:themeColor="text1"/>
          <w:szCs w:val="21"/>
        </w:rPr>
        <w:t>当天安装完成的结构应形成稳固的空间刚度单元，必要时应增加临时支撑结构或临时措施。</w:t>
      </w:r>
    </w:p>
    <w:p w14:paraId="1534FDE7" w14:textId="72C5A96A" w:rsidR="009D5939" w:rsidRPr="000E5C49" w:rsidRDefault="005F7730" w:rsidP="009D5939">
      <w:pPr>
        <w:spacing w:line="440" w:lineRule="exact"/>
        <w:rPr>
          <w:color w:val="000000" w:themeColor="text1"/>
          <w:szCs w:val="21"/>
        </w:rPr>
      </w:pPr>
      <w:r w:rsidRPr="000E5C49">
        <w:rPr>
          <w:rFonts w:hint="eastAsia"/>
          <w:color w:val="000000" w:themeColor="text1"/>
          <w:szCs w:val="21"/>
        </w:rPr>
        <w:t>11.</w:t>
      </w:r>
      <w:r w:rsidR="009D5939" w:rsidRPr="000E5C49">
        <w:rPr>
          <w:rFonts w:hint="eastAsia"/>
          <w:color w:val="000000" w:themeColor="text1"/>
          <w:szCs w:val="21"/>
        </w:rPr>
        <w:t xml:space="preserve">2.10 </w:t>
      </w:r>
      <w:r w:rsidR="009D5939" w:rsidRPr="000E5C49">
        <w:rPr>
          <w:color w:val="000000" w:themeColor="text1"/>
          <w:szCs w:val="21"/>
        </w:rPr>
        <w:t xml:space="preserve"> </w:t>
      </w:r>
      <w:r w:rsidR="009D5939" w:rsidRPr="000E5C49">
        <w:rPr>
          <w:rFonts w:hint="eastAsia"/>
          <w:color w:val="000000" w:themeColor="text1"/>
          <w:szCs w:val="21"/>
        </w:rPr>
        <w:t>下节</w:t>
      </w:r>
      <w:r w:rsidR="00432931" w:rsidRPr="000E5C49">
        <w:rPr>
          <w:rFonts w:hint="eastAsia"/>
          <w:color w:val="000000" w:themeColor="text1"/>
          <w:szCs w:val="21"/>
        </w:rPr>
        <w:t>多腔波形钢板组合墙</w:t>
      </w:r>
      <w:r w:rsidR="009D5939" w:rsidRPr="000E5C49">
        <w:rPr>
          <w:rFonts w:hint="eastAsia"/>
          <w:color w:val="000000" w:themeColor="text1"/>
          <w:szCs w:val="21"/>
        </w:rPr>
        <w:t>构件内混凝土设计强度达到</w:t>
      </w:r>
      <w:r w:rsidR="009D5939" w:rsidRPr="000E5C49">
        <w:rPr>
          <w:rFonts w:hint="eastAsia"/>
          <w:color w:val="000000" w:themeColor="text1"/>
          <w:szCs w:val="21"/>
        </w:rPr>
        <w:t>50%</w:t>
      </w:r>
      <w:r w:rsidR="009D5939" w:rsidRPr="000E5C49">
        <w:rPr>
          <w:rFonts w:hint="eastAsia"/>
          <w:color w:val="000000" w:themeColor="text1"/>
          <w:szCs w:val="21"/>
        </w:rPr>
        <w:t>后，再进行上节</w:t>
      </w:r>
      <w:r w:rsidR="00432931" w:rsidRPr="000E5C49">
        <w:rPr>
          <w:rFonts w:hint="eastAsia"/>
          <w:color w:val="000000" w:themeColor="text1"/>
          <w:szCs w:val="21"/>
        </w:rPr>
        <w:t>多腔波形钢板组合墙</w:t>
      </w:r>
      <w:r w:rsidR="00724317" w:rsidRPr="000E5C49">
        <w:rPr>
          <w:rFonts w:hint="eastAsia"/>
          <w:color w:val="000000" w:themeColor="text1"/>
          <w:szCs w:val="21"/>
        </w:rPr>
        <w:t>的安装；下节</w:t>
      </w:r>
      <w:r w:rsidR="001F0373" w:rsidRPr="000E5C49">
        <w:rPr>
          <w:rFonts w:hint="eastAsia"/>
          <w:color w:val="000000" w:themeColor="text1"/>
          <w:szCs w:val="21"/>
        </w:rPr>
        <w:t>钢棒甲壳柱</w:t>
      </w:r>
      <w:r w:rsidR="00724317" w:rsidRPr="000E5C49">
        <w:rPr>
          <w:rFonts w:hint="eastAsia"/>
          <w:color w:val="000000" w:themeColor="text1"/>
          <w:szCs w:val="21"/>
        </w:rPr>
        <w:t>构件内混凝土设计强度达到</w:t>
      </w:r>
      <w:r w:rsidR="00724317" w:rsidRPr="000E5C49">
        <w:rPr>
          <w:rFonts w:hint="eastAsia"/>
          <w:color w:val="000000" w:themeColor="text1"/>
          <w:szCs w:val="21"/>
        </w:rPr>
        <w:t>50%</w:t>
      </w:r>
      <w:r w:rsidR="00724317" w:rsidRPr="000E5C49">
        <w:rPr>
          <w:rFonts w:hint="eastAsia"/>
          <w:color w:val="000000" w:themeColor="text1"/>
          <w:szCs w:val="21"/>
        </w:rPr>
        <w:t>后，再进行上节</w:t>
      </w:r>
      <w:r w:rsidR="001F0373" w:rsidRPr="000E5C49">
        <w:rPr>
          <w:rFonts w:hint="eastAsia"/>
          <w:color w:val="000000" w:themeColor="text1"/>
          <w:szCs w:val="21"/>
        </w:rPr>
        <w:t>钢棒甲壳柱</w:t>
      </w:r>
      <w:r w:rsidR="00724317" w:rsidRPr="000E5C49">
        <w:rPr>
          <w:rFonts w:hint="eastAsia"/>
          <w:color w:val="000000" w:themeColor="text1"/>
          <w:szCs w:val="21"/>
        </w:rPr>
        <w:t>的安装。</w:t>
      </w:r>
    </w:p>
    <w:p w14:paraId="39773F03" w14:textId="4F456CF5" w:rsidR="009D5939" w:rsidRPr="000E5C49" w:rsidRDefault="005F7730" w:rsidP="00F41DD5">
      <w:pPr>
        <w:overflowPunct w:val="0"/>
        <w:spacing w:line="440" w:lineRule="exact"/>
        <w:rPr>
          <w:color w:val="000000" w:themeColor="text1"/>
          <w:szCs w:val="21"/>
        </w:rPr>
      </w:pPr>
      <w:r w:rsidRPr="000E5C49">
        <w:rPr>
          <w:rFonts w:hint="eastAsia"/>
          <w:color w:val="000000" w:themeColor="text1"/>
          <w:szCs w:val="21"/>
        </w:rPr>
        <w:t>11.</w:t>
      </w:r>
      <w:r w:rsidR="009D5939" w:rsidRPr="000E5C49">
        <w:rPr>
          <w:rFonts w:hint="eastAsia"/>
          <w:color w:val="000000" w:themeColor="text1"/>
          <w:szCs w:val="21"/>
        </w:rPr>
        <w:t xml:space="preserve">2.11 </w:t>
      </w:r>
      <w:r w:rsidR="009D5939" w:rsidRPr="000E5C49">
        <w:rPr>
          <w:color w:val="000000" w:themeColor="text1"/>
          <w:szCs w:val="21"/>
        </w:rPr>
        <w:t xml:space="preserve"> </w:t>
      </w:r>
      <w:r w:rsidR="009D5939" w:rsidRPr="000E5C49">
        <w:rPr>
          <w:rFonts w:hint="eastAsia"/>
          <w:color w:val="000000" w:themeColor="text1"/>
          <w:szCs w:val="21"/>
        </w:rPr>
        <w:t>上、下</w:t>
      </w:r>
      <w:r w:rsidR="00432931" w:rsidRPr="000E5C49">
        <w:rPr>
          <w:rFonts w:hint="eastAsia"/>
          <w:color w:val="000000" w:themeColor="text1"/>
          <w:szCs w:val="21"/>
        </w:rPr>
        <w:t>多腔波形钢板组合墙</w:t>
      </w:r>
      <w:r w:rsidR="00724317" w:rsidRPr="000E5C49">
        <w:rPr>
          <w:rFonts w:hint="eastAsia"/>
          <w:color w:val="000000" w:themeColor="text1"/>
          <w:szCs w:val="21"/>
        </w:rPr>
        <w:t>及</w:t>
      </w:r>
      <w:r w:rsidR="001F0373" w:rsidRPr="000E5C49">
        <w:rPr>
          <w:rFonts w:hint="eastAsia"/>
          <w:color w:val="000000" w:themeColor="text1"/>
          <w:szCs w:val="21"/>
        </w:rPr>
        <w:t>钢棒甲壳柱</w:t>
      </w:r>
      <w:r w:rsidR="009D5939" w:rsidRPr="000E5C49">
        <w:rPr>
          <w:rFonts w:hint="eastAsia"/>
          <w:color w:val="000000" w:themeColor="text1"/>
          <w:szCs w:val="21"/>
        </w:rPr>
        <w:t>构件现场拼接时，可采用可拆卸式耳板临时固定</w:t>
      </w:r>
      <w:r w:rsidR="00724317" w:rsidRPr="000E5C49">
        <w:rPr>
          <w:rFonts w:hint="eastAsia"/>
          <w:color w:val="000000" w:themeColor="text1"/>
          <w:szCs w:val="21"/>
        </w:rPr>
        <w:t>多腔波形钢板组合墙及</w:t>
      </w:r>
      <w:r w:rsidR="001F0373" w:rsidRPr="000E5C49">
        <w:rPr>
          <w:rFonts w:hint="eastAsia"/>
          <w:color w:val="000000" w:themeColor="text1"/>
          <w:szCs w:val="21"/>
        </w:rPr>
        <w:t>钢棒甲壳柱</w:t>
      </w:r>
      <w:r w:rsidR="009D5939" w:rsidRPr="000E5C49">
        <w:rPr>
          <w:rFonts w:hint="eastAsia"/>
          <w:color w:val="000000" w:themeColor="text1"/>
          <w:szCs w:val="21"/>
        </w:rPr>
        <w:t>，并应符合下列规定：</w:t>
      </w:r>
    </w:p>
    <w:p w14:paraId="50E53345" w14:textId="77777777" w:rsidR="009D5939" w:rsidRPr="000E5C49" w:rsidRDefault="009D5939" w:rsidP="00F41DD5">
      <w:pPr>
        <w:overflowPunct w:val="0"/>
        <w:spacing w:line="440" w:lineRule="exact"/>
        <w:ind w:firstLineChars="200" w:firstLine="420"/>
        <w:rPr>
          <w:color w:val="000000" w:themeColor="text1"/>
          <w:szCs w:val="21"/>
        </w:rPr>
      </w:pPr>
      <w:r w:rsidRPr="000E5C49">
        <w:rPr>
          <w:rFonts w:hint="eastAsia"/>
          <w:color w:val="000000" w:themeColor="text1"/>
          <w:szCs w:val="21"/>
        </w:rPr>
        <w:t>1</w:t>
      </w:r>
      <w:r w:rsidRPr="000E5C49">
        <w:rPr>
          <w:color w:val="000000" w:themeColor="text1"/>
          <w:szCs w:val="21"/>
        </w:rPr>
        <w:t xml:space="preserve">  </w:t>
      </w:r>
      <w:r w:rsidRPr="000E5C49">
        <w:rPr>
          <w:rFonts w:hint="eastAsia"/>
          <w:color w:val="000000" w:themeColor="text1"/>
          <w:szCs w:val="21"/>
        </w:rPr>
        <w:t>应进行安装耳板的设计，设计风压取值不应低于</w:t>
      </w:r>
      <w:r w:rsidRPr="000E5C49">
        <w:rPr>
          <w:color w:val="000000" w:themeColor="text1"/>
          <w:szCs w:val="21"/>
        </w:rPr>
        <w:t>0.2kN/m</w:t>
      </w:r>
      <w:r w:rsidRPr="000E5C49">
        <w:rPr>
          <w:color w:val="000000" w:themeColor="text1"/>
          <w:szCs w:val="21"/>
          <w:vertAlign w:val="superscript"/>
        </w:rPr>
        <w:t>2</w:t>
      </w:r>
      <w:r w:rsidRPr="000E5C49">
        <w:rPr>
          <w:rFonts w:hint="eastAsia"/>
          <w:color w:val="000000" w:themeColor="text1"/>
          <w:szCs w:val="21"/>
        </w:rPr>
        <w:t>；</w:t>
      </w:r>
    </w:p>
    <w:p w14:paraId="2F9D1E46" w14:textId="6B111D86" w:rsidR="009D5939" w:rsidRPr="000E5C49" w:rsidRDefault="009D5939" w:rsidP="00F41DD5">
      <w:pPr>
        <w:overflowPunct w:val="0"/>
        <w:spacing w:line="440" w:lineRule="exact"/>
        <w:ind w:firstLineChars="200" w:firstLine="420"/>
        <w:rPr>
          <w:color w:val="000000" w:themeColor="text1"/>
          <w:szCs w:val="21"/>
        </w:rPr>
      </w:pPr>
      <w:r w:rsidRPr="000E5C49">
        <w:rPr>
          <w:color w:val="000000" w:themeColor="text1"/>
          <w:szCs w:val="21"/>
        </w:rPr>
        <w:t xml:space="preserve">2  </w:t>
      </w:r>
      <w:r w:rsidRPr="000E5C49">
        <w:rPr>
          <w:rFonts w:hint="eastAsia"/>
          <w:color w:val="000000" w:themeColor="text1"/>
          <w:szCs w:val="21"/>
        </w:rPr>
        <w:t>布置耳板时，每片</w:t>
      </w:r>
      <w:r w:rsidR="00724317" w:rsidRPr="000E5C49">
        <w:rPr>
          <w:rFonts w:hint="eastAsia"/>
          <w:color w:val="000000" w:themeColor="text1"/>
          <w:szCs w:val="21"/>
        </w:rPr>
        <w:t>多腔波形钢板组合墙</w:t>
      </w:r>
      <w:r w:rsidRPr="000E5C49">
        <w:rPr>
          <w:rFonts w:hint="eastAsia"/>
          <w:color w:val="000000" w:themeColor="text1"/>
          <w:szCs w:val="21"/>
        </w:rPr>
        <w:t>墙肢</w:t>
      </w:r>
      <w:r w:rsidR="00724317" w:rsidRPr="000E5C49">
        <w:rPr>
          <w:rFonts w:hint="eastAsia"/>
          <w:color w:val="000000" w:themeColor="text1"/>
          <w:szCs w:val="21"/>
        </w:rPr>
        <w:t>及</w:t>
      </w:r>
      <w:r w:rsidR="001F0373" w:rsidRPr="000E5C49">
        <w:rPr>
          <w:rFonts w:hint="eastAsia"/>
          <w:color w:val="000000" w:themeColor="text1"/>
          <w:szCs w:val="21"/>
        </w:rPr>
        <w:t>钢棒甲壳柱</w:t>
      </w:r>
      <w:r w:rsidRPr="000E5C49">
        <w:rPr>
          <w:rFonts w:hint="eastAsia"/>
          <w:color w:val="000000" w:themeColor="text1"/>
          <w:szCs w:val="21"/>
        </w:rPr>
        <w:t>至少布置一对耳板。</w:t>
      </w:r>
    </w:p>
    <w:p w14:paraId="77B1BC97" w14:textId="342662E2" w:rsidR="004F5A07" w:rsidRPr="000E5C49" w:rsidRDefault="005F7730" w:rsidP="009D5939">
      <w:pPr>
        <w:spacing w:line="440" w:lineRule="exact"/>
        <w:rPr>
          <w:color w:val="000000" w:themeColor="text1"/>
          <w:szCs w:val="21"/>
        </w:rPr>
      </w:pPr>
      <w:r w:rsidRPr="000E5C49">
        <w:rPr>
          <w:rFonts w:hint="eastAsia"/>
          <w:color w:val="000000" w:themeColor="text1"/>
          <w:szCs w:val="21"/>
        </w:rPr>
        <w:t>11.</w:t>
      </w:r>
      <w:r w:rsidR="009D5939" w:rsidRPr="000E5C49">
        <w:rPr>
          <w:rFonts w:hint="eastAsia"/>
          <w:color w:val="000000" w:themeColor="text1"/>
          <w:szCs w:val="21"/>
        </w:rPr>
        <w:t xml:space="preserve">2.12 </w:t>
      </w:r>
      <w:r w:rsidR="009D5939" w:rsidRPr="000E5C49">
        <w:rPr>
          <w:color w:val="000000" w:themeColor="text1"/>
          <w:szCs w:val="21"/>
        </w:rPr>
        <w:t xml:space="preserve"> </w:t>
      </w:r>
      <w:r w:rsidR="00724317" w:rsidRPr="000E5C49">
        <w:rPr>
          <w:rFonts w:hint="eastAsia"/>
          <w:color w:val="000000" w:themeColor="text1"/>
          <w:szCs w:val="21"/>
        </w:rPr>
        <w:t>多腔波形钢板组合墙及</w:t>
      </w:r>
      <w:r w:rsidR="001F0373" w:rsidRPr="000E5C49">
        <w:rPr>
          <w:rFonts w:hint="eastAsia"/>
          <w:color w:val="000000" w:themeColor="text1"/>
          <w:szCs w:val="21"/>
        </w:rPr>
        <w:t>钢棒甲壳柱</w:t>
      </w:r>
      <w:r w:rsidR="009D5939" w:rsidRPr="000E5C49">
        <w:rPr>
          <w:rFonts w:hint="eastAsia"/>
          <w:color w:val="000000" w:themeColor="text1"/>
          <w:szCs w:val="21"/>
        </w:rPr>
        <w:t>构件的焊接应在主体结构校正完成后进行。</w:t>
      </w:r>
    </w:p>
    <w:p w14:paraId="2CF2D242" w14:textId="4EA5952F" w:rsidR="009D5939" w:rsidRPr="000E5C49" w:rsidRDefault="005F7730" w:rsidP="009D5939">
      <w:pPr>
        <w:spacing w:line="440" w:lineRule="exact"/>
        <w:rPr>
          <w:color w:val="000000" w:themeColor="text1"/>
          <w:szCs w:val="21"/>
        </w:rPr>
      </w:pPr>
      <w:r w:rsidRPr="000E5C49">
        <w:rPr>
          <w:color w:val="000000" w:themeColor="text1"/>
          <w:szCs w:val="21"/>
        </w:rPr>
        <w:t>11.</w:t>
      </w:r>
      <w:r w:rsidR="004F5A07" w:rsidRPr="000E5C49">
        <w:rPr>
          <w:color w:val="000000" w:themeColor="text1"/>
          <w:szCs w:val="21"/>
        </w:rPr>
        <w:t xml:space="preserve">2.13  </w:t>
      </w:r>
      <w:r w:rsidR="00724317" w:rsidRPr="000E5C49">
        <w:rPr>
          <w:rFonts w:hint="eastAsia"/>
          <w:color w:val="000000" w:themeColor="text1"/>
          <w:szCs w:val="21"/>
        </w:rPr>
        <w:t>多腔波形钢板组合墙及</w:t>
      </w:r>
      <w:r w:rsidR="001F0373" w:rsidRPr="000E5C49">
        <w:rPr>
          <w:rFonts w:hint="eastAsia"/>
          <w:color w:val="000000" w:themeColor="text1"/>
          <w:szCs w:val="21"/>
        </w:rPr>
        <w:t>钢棒甲壳柱</w:t>
      </w:r>
      <w:r w:rsidR="004F5A07" w:rsidRPr="000E5C49">
        <w:rPr>
          <w:rFonts w:hint="eastAsia"/>
          <w:color w:val="000000" w:themeColor="text1"/>
          <w:szCs w:val="21"/>
        </w:rPr>
        <w:t>构件的安装、焊接经检验合格后应补漆。</w:t>
      </w:r>
    </w:p>
    <w:p w14:paraId="21578F38" w14:textId="4596D9EE" w:rsidR="005714F8" w:rsidRPr="000E5C49" w:rsidRDefault="005F7730">
      <w:pPr>
        <w:pStyle w:val="20"/>
        <w:spacing w:line="415" w:lineRule="auto"/>
        <w:jc w:val="center"/>
        <w:rPr>
          <w:rFonts w:ascii="Times New Roman" w:hAnsi="Times New Roman"/>
          <w:color w:val="000000" w:themeColor="text1"/>
          <w:sz w:val="21"/>
          <w:szCs w:val="28"/>
        </w:rPr>
      </w:pPr>
      <w:bookmarkStart w:id="215" w:name="_Toc520794015"/>
      <w:bookmarkStart w:id="216" w:name="_Toc520796021"/>
      <w:bookmarkStart w:id="217" w:name="_Toc515984312"/>
      <w:bookmarkStart w:id="218" w:name="_Toc144583394"/>
      <w:bookmarkStart w:id="219" w:name="_Toc144583487"/>
      <w:r w:rsidRPr="000E5C49">
        <w:rPr>
          <w:rFonts w:ascii="Times New Roman" w:hAnsi="Times New Roman" w:hint="eastAsia"/>
          <w:color w:val="000000" w:themeColor="text1"/>
          <w:sz w:val="21"/>
          <w:szCs w:val="28"/>
        </w:rPr>
        <w:lastRenderedPageBreak/>
        <w:t>11.</w:t>
      </w:r>
      <w:r w:rsidR="00E54212" w:rsidRPr="000E5C49">
        <w:rPr>
          <w:rFonts w:ascii="Times New Roman" w:hAnsi="Times New Roman" w:hint="eastAsia"/>
          <w:color w:val="000000" w:themeColor="text1"/>
          <w:sz w:val="21"/>
          <w:szCs w:val="28"/>
        </w:rPr>
        <w:t xml:space="preserve">3 </w:t>
      </w:r>
      <w:r w:rsidR="004F5A07" w:rsidRPr="000E5C49">
        <w:rPr>
          <w:rFonts w:ascii="Times New Roman" w:hAnsi="Times New Roman" w:hint="eastAsia"/>
          <w:color w:val="000000" w:themeColor="text1"/>
          <w:sz w:val="21"/>
          <w:szCs w:val="28"/>
        </w:rPr>
        <w:t xml:space="preserve"> </w:t>
      </w:r>
      <w:r w:rsidR="00E54212" w:rsidRPr="000E5C49">
        <w:rPr>
          <w:rFonts w:ascii="Times New Roman" w:hAnsi="Times New Roman" w:hint="eastAsia"/>
          <w:color w:val="000000" w:themeColor="text1"/>
          <w:sz w:val="21"/>
          <w:szCs w:val="28"/>
        </w:rPr>
        <w:t>混凝土浇筑</w:t>
      </w:r>
      <w:bookmarkEnd w:id="215"/>
      <w:bookmarkEnd w:id="216"/>
      <w:bookmarkEnd w:id="217"/>
      <w:bookmarkEnd w:id="218"/>
      <w:bookmarkEnd w:id="219"/>
    </w:p>
    <w:p w14:paraId="371E1AA2" w14:textId="0DA9A62D" w:rsidR="005714F8" w:rsidRPr="000E5C49" w:rsidRDefault="005F7730" w:rsidP="004F5A07">
      <w:pPr>
        <w:spacing w:line="440" w:lineRule="exact"/>
        <w:rPr>
          <w:rFonts w:asciiTheme="minorEastAsia" w:eastAsiaTheme="minorEastAsia" w:hAnsiTheme="minorEastAsia"/>
          <w:color w:val="000000" w:themeColor="text1"/>
          <w:szCs w:val="21"/>
        </w:rPr>
      </w:pPr>
      <w:r w:rsidRPr="000E5C49">
        <w:rPr>
          <w:rFonts w:hint="eastAsia"/>
          <w:color w:val="000000" w:themeColor="text1"/>
          <w:szCs w:val="21"/>
        </w:rPr>
        <w:t>11.</w:t>
      </w:r>
      <w:r w:rsidR="00E54212" w:rsidRPr="000E5C49">
        <w:rPr>
          <w:rFonts w:hint="eastAsia"/>
          <w:color w:val="000000" w:themeColor="text1"/>
          <w:szCs w:val="21"/>
        </w:rPr>
        <w:t xml:space="preserve">3.1 </w:t>
      </w:r>
      <w:r w:rsidR="004F5A07" w:rsidRPr="000E5C49">
        <w:rPr>
          <w:color w:val="000000" w:themeColor="text1"/>
          <w:szCs w:val="21"/>
        </w:rPr>
        <w:t xml:space="preserve"> </w:t>
      </w:r>
      <w:r w:rsidR="00724317" w:rsidRPr="000E5C49">
        <w:rPr>
          <w:rFonts w:hint="eastAsia"/>
          <w:color w:val="000000" w:themeColor="text1"/>
          <w:szCs w:val="21"/>
        </w:rPr>
        <w:t>多腔波形钢板组合墙及</w:t>
      </w:r>
      <w:r w:rsidR="001F0373" w:rsidRPr="000E5C49">
        <w:rPr>
          <w:rFonts w:hint="eastAsia"/>
          <w:color w:val="000000" w:themeColor="text1"/>
          <w:szCs w:val="21"/>
        </w:rPr>
        <w:t>钢棒甲壳柱</w:t>
      </w:r>
      <w:r w:rsidR="00E54212" w:rsidRPr="000E5C49">
        <w:rPr>
          <w:rFonts w:asciiTheme="minorEastAsia" w:eastAsiaTheme="minorEastAsia" w:hAnsiTheme="minorEastAsia" w:hint="eastAsia"/>
          <w:color w:val="000000" w:themeColor="text1"/>
          <w:szCs w:val="21"/>
        </w:rPr>
        <w:t>内混凝土宜采用自密实混凝土，粗骨料最大公称粒径不应大于</w:t>
      </w:r>
      <w:r w:rsidR="00E54212" w:rsidRPr="000E5C49">
        <w:rPr>
          <w:rFonts w:eastAsiaTheme="minorEastAsia" w:hint="eastAsia"/>
          <w:color w:val="000000" w:themeColor="text1"/>
          <w:szCs w:val="21"/>
        </w:rPr>
        <w:t>20mm</w:t>
      </w:r>
      <w:r w:rsidR="00E54212" w:rsidRPr="000E5C49">
        <w:rPr>
          <w:rFonts w:asciiTheme="minorEastAsia" w:eastAsiaTheme="minorEastAsia" w:hAnsiTheme="minorEastAsia" w:hint="eastAsia"/>
          <w:color w:val="000000" w:themeColor="text1"/>
          <w:szCs w:val="21"/>
        </w:rPr>
        <w:t>，</w:t>
      </w:r>
      <w:r w:rsidR="004F5A07" w:rsidRPr="000E5C49">
        <w:rPr>
          <w:rFonts w:asciiTheme="minorEastAsia" w:eastAsiaTheme="minorEastAsia" w:hAnsiTheme="minorEastAsia" w:hint="eastAsia"/>
          <w:color w:val="000000" w:themeColor="text1"/>
          <w:szCs w:val="21"/>
        </w:rPr>
        <w:t>坍扩展度宜为</w:t>
      </w:r>
      <w:r w:rsidR="00E54212" w:rsidRPr="000E5C49">
        <w:rPr>
          <w:rFonts w:eastAsiaTheme="minorEastAsia" w:hint="eastAsia"/>
          <w:color w:val="000000" w:themeColor="text1"/>
          <w:szCs w:val="21"/>
        </w:rPr>
        <w:t>550</w:t>
      </w:r>
      <w:r w:rsidR="004F5A07" w:rsidRPr="000E5C49">
        <w:rPr>
          <w:rFonts w:eastAsiaTheme="minorEastAsia" w:hint="eastAsia"/>
          <w:color w:val="000000" w:themeColor="text1"/>
          <w:szCs w:val="21"/>
        </w:rPr>
        <w:t>mm</w:t>
      </w:r>
      <w:r w:rsidR="00E54212" w:rsidRPr="000E5C49">
        <w:rPr>
          <w:rFonts w:eastAsiaTheme="minorEastAsia" w:hint="eastAsia"/>
          <w:color w:val="000000" w:themeColor="text1"/>
          <w:szCs w:val="21"/>
        </w:rPr>
        <w:t>~655</w:t>
      </w:r>
      <w:r w:rsidR="00E54212" w:rsidRPr="000E5C49">
        <w:rPr>
          <w:rFonts w:eastAsiaTheme="minorEastAsia"/>
          <w:color w:val="000000" w:themeColor="text1"/>
          <w:szCs w:val="21"/>
        </w:rPr>
        <w:t>mm</w:t>
      </w:r>
      <w:r w:rsidR="00E54212" w:rsidRPr="000E5C49">
        <w:rPr>
          <w:rFonts w:asciiTheme="minorEastAsia" w:eastAsiaTheme="minorEastAsia" w:hAnsiTheme="minorEastAsia" w:hint="eastAsia"/>
          <w:color w:val="000000" w:themeColor="text1"/>
          <w:szCs w:val="21"/>
        </w:rPr>
        <w:t>。施工前应进行配合比设计，并应进行现场浇筑工艺试验，浇筑方法应与结构形式相适应。</w:t>
      </w:r>
    </w:p>
    <w:p w14:paraId="5E91D4FB" w14:textId="3B0AE704" w:rsidR="005714F8" w:rsidRPr="000E5C49" w:rsidRDefault="005F7730" w:rsidP="004F5A07">
      <w:pPr>
        <w:spacing w:line="440" w:lineRule="exact"/>
        <w:rPr>
          <w:rFonts w:ascii="宋体" w:hAnsi="宋体"/>
          <w:color w:val="000000" w:themeColor="text1"/>
          <w:kern w:val="0"/>
          <w:szCs w:val="21"/>
        </w:rPr>
      </w:pPr>
      <w:r w:rsidRPr="000E5C49">
        <w:rPr>
          <w:rFonts w:hint="eastAsia"/>
          <w:color w:val="000000" w:themeColor="text1"/>
          <w:szCs w:val="21"/>
        </w:rPr>
        <w:t>11.</w:t>
      </w:r>
      <w:r w:rsidR="00E54212" w:rsidRPr="000E5C49">
        <w:rPr>
          <w:rFonts w:hint="eastAsia"/>
          <w:color w:val="000000" w:themeColor="text1"/>
          <w:szCs w:val="21"/>
        </w:rPr>
        <w:t xml:space="preserve">3.2 </w:t>
      </w:r>
      <w:r w:rsidR="004F5A07" w:rsidRPr="000E5C49">
        <w:rPr>
          <w:color w:val="000000" w:themeColor="text1"/>
          <w:szCs w:val="21"/>
        </w:rPr>
        <w:t xml:space="preserve"> </w:t>
      </w:r>
      <w:r w:rsidR="00724317" w:rsidRPr="000E5C49">
        <w:rPr>
          <w:rFonts w:hint="eastAsia"/>
          <w:color w:val="000000" w:themeColor="text1"/>
          <w:szCs w:val="21"/>
        </w:rPr>
        <w:t>多腔波形钢板组合墙及</w:t>
      </w:r>
      <w:r w:rsidR="001F0373" w:rsidRPr="000E5C49">
        <w:rPr>
          <w:rFonts w:hint="eastAsia"/>
          <w:color w:val="000000" w:themeColor="text1"/>
          <w:szCs w:val="21"/>
        </w:rPr>
        <w:t>钢棒甲壳柱</w:t>
      </w:r>
      <w:r w:rsidR="00E54212" w:rsidRPr="000E5C49">
        <w:rPr>
          <w:rFonts w:ascii="宋体" w:hAnsi="宋体" w:hint="eastAsia"/>
          <w:color w:val="000000" w:themeColor="text1"/>
          <w:kern w:val="0"/>
          <w:szCs w:val="21"/>
        </w:rPr>
        <w:t>内混凝土浇筑应待本节钢结构构件全部施工完成后进行。</w:t>
      </w:r>
    </w:p>
    <w:p w14:paraId="1BA498EC" w14:textId="755D1FAB" w:rsidR="005714F8" w:rsidRPr="000E5C49" w:rsidRDefault="005F7730" w:rsidP="004F5A07">
      <w:pPr>
        <w:spacing w:line="440" w:lineRule="exact"/>
        <w:rPr>
          <w:rFonts w:ascii="宋体" w:hAnsi="宋体"/>
          <w:color w:val="000000" w:themeColor="text1"/>
          <w:kern w:val="0"/>
          <w:szCs w:val="21"/>
        </w:rPr>
      </w:pPr>
      <w:r w:rsidRPr="000E5C49">
        <w:rPr>
          <w:rFonts w:hint="eastAsia"/>
          <w:color w:val="000000" w:themeColor="text1"/>
          <w:szCs w:val="21"/>
        </w:rPr>
        <w:t>11.</w:t>
      </w:r>
      <w:r w:rsidR="00E54212" w:rsidRPr="000E5C49">
        <w:rPr>
          <w:rFonts w:hint="eastAsia"/>
          <w:color w:val="000000" w:themeColor="text1"/>
          <w:szCs w:val="21"/>
        </w:rPr>
        <w:t>3.3</w:t>
      </w:r>
      <w:r w:rsidR="00E54212" w:rsidRPr="000E5C49">
        <w:rPr>
          <w:rFonts w:ascii="宋体" w:hAnsi="宋体" w:hint="eastAsia"/>
          <w:color w:val="000000" w:themeColor="text1"/>
          <w:kern w:val="0"/>
          <w:szCs w:val="21"/>
        </w:rPr>
        <w:t xml:space="preserve"> </w:t>
      </w:r>
      <w:r w:rsidR="004F5A07" w:rsidRPr="000E5C49">
        <w:rPr>
          <w:rFonts w:ascii="宋体" w:hAnsi="宋体"/>
          <w:color w:val="000000" w:themeColor="text1"/>
          <w:kern w:val="0"/>
          <w:szCs w:val="21"/>
        </w:rPr>
        <w:t xml:space="preserve"> </w:t>
      </w:r>
      <w:r w:rsidR="00E54212" w:rsidRPr="000E5C49">
        <w:rPr>
          <w:rFonts w:ascii="宋体" w:hAnsi="宋体" w:hint="eastAsia"/>
          <w:color w:val="000000" w:themeColor="text1"/>
          <w:kern w:val="0"/>
          <w:szCs w:val="21"/>
        </w:rPr>
        <w:t>每节</w:t>
      </w:r>
      <w:r w:rsidR="00724317" w:rsidRPr="000E5C49">
        <w:rPr>
          <w:rFonts w:hint="eastAsia"/>
          <w:color w:val="000000" w:themeColor="text1"/>
          <w:szCs w:val="21"/>
        </w:rPr>
        <w:t>多腔波形钢板组合墙及</w:t>
      </w:r>
      <w:r w:rsidR="001F0373" w:rsidRPr="000E5C49">
        <w:rPr>
          <w:rFonts w:hint="eastAsia"/>
          <w:color w:val="000000" w:themeColor="text1"/>
          <w:szCs w:val="21"/>
        </w:rPr>
        <w:t>钢棒甲壳柱</w:t>
      </w:r>
      <w:r w:rsidR="00E54212" w:rsidRPr="000E5C49">
        <w:rPr>
          <w:rFonts w:ascii="宋体" w:hAnsi="宋体" w:hint="eastAsia"/>
          <w:color w:val="000000" w:themeColor="text1"/>
          <w:kern w:val="0"/>
          <w:szCs w:val="21"/>
        </w:rPr>
        <w:t>内混凝土应连续浇筑，浇筑面距</w:t>
      </w:r>
      <w:r w:rsidR="00724317" w:rsidRPr="000E5C49">
        <w:rPr>
          <w:rFonts w:hint="eastAsia"/>
          <w:color w:val="000000" w:themeColor="text1"/>
          <w:szCs w:val="21"/>
        </w:rPr>
        <w:t>多腔波形钢板组合墙及</w:t>
      </w:r>
      <w:r w:rsidR="001F0373" w:rsidRPr="000E5C49">
        <w:rPr>
          <w:rFonts w:hint="eastAsia"/>
          <w:color w:val="000000" w:themeColor="text1"/>
          <w:szCs w:val="21"/>
        </w:rPr>
        <w:t>钢棒甲壳柱</w:t>
      </w:r>
      <w:r w:rsidR="00E54212" w:rsidRPr="000E5C49">
        <w:rPr>
          <w:rFonts w:asciiTheme="minorEastAsia" w:eastAsiaTheme="minorEastAsia" w:hAnsiTheme="minorEastAsia" w:hint="eastAsia"/>
          <w:color w:val="000000" w:themeColor="text1"/>
          <w:szCs w:val="21"/>
        </w:rPr>
        <w:t>顶端</w:t>
      </w:r>
      <w:r w:rsidR="004F5A07" w:rsidRPr="000E5C49">
        <w:rPr>
          <w:rFonts w:asciiTheme="minorEastAsia" w:eastAsiaTheme="minorEastAsia" w:hAnsiTheme="minorEastAsia" w:hint="eastAsia"/>
          <w:color w:val="000000" w:themeColor="text1"/>
          <w:szCs w:val="21"/>
        </w:rPr>
        <w:t>的距离为</w:t>
      </w:r>
      <w:r w:rsidR="00E54212" w:rsidRPr="000E5C49">
        <w:rPr>
          <w:rFonts w:eastAsiaTheme="minorEastAsia"/>
          <w:color w:val="000000" w:themeColor="text1"/>
          <w:szCs w:val="21"/>
        </w:rPr>
        <w:t>30</w:t>
      </w:r>
      <w:r w:rsidR="004F5A07" w:rsidRPr="000E5C49">
        <w:rPr>
          <w:rFonts w:eastAsiaTheme="minorEastAsia"/>
          <w:color w:val="000000" w:themeColor="text1"/>
          <w:szCs w:val="21"/>
        </w:rPr>
        <w:t>0mm~</w:t>
      </w:r>
      <w:r w:rsidR="00E54212" w:rsidRPr="000E5C49">
        <w:rPr>
          <w:rFonts w:eastAsiaTheme="minorEastAsia"/>
          <w:color w:val="000000" w:themeColor="text1"/>
          <w:szCs w:val="21"/>
        </w:rPr>
        <w:t>500mm</w:t>
      </w:r>
      <w:r w:rsidR="00E54212" w:rsidRPr="000E5C49">
        <w:rPr>
          <w:rFonts w:asciiTheme="minorEastAsia" w:eastAsiaTheme="minorEastAsia" w:hAnsiTheme="minorEastAsia" w:hint="eastAsia"/>
          <w:color w:val="000000" w:themeColor="text1"/>
          <w:szCs w:val="21"/>
        </w:rPr>
        <w:t>。</w:t>
      </w:r>
      <w:r w:rsidR="00E54212" w:rsidRPr="000E5C49">
        <w:rPr>
          <w:rFonts w:ascii="宋体" w:hAnsi="宋体" w:hint="eastAsia"/>
          <w:color w:val="000000" w:themeColor="text1"/>
          <w:kern w:val="0"/>
          <w:szCs w:val="21"/>
        </w:rPr>
        <w:t>结构最后一节</w:t>
      </w:r>
      <w:r w:rsidR="00724317" w:rsidRPr="000E5C49">
        <w:rPr>
          <w:rFonts w:hint="eastAsia"/>
          <w:color w:val="000000" w:themeColor="text1"/>
          <w:szCs w:val="21"/>
        </w:rPr>
        <w:t>多腔波形钢板组合墙及</w:t>
      </w:r>
      <w:r w:rsidR="001F0373" w:rsidRPr="000E5C49">
        <w:rPr>
          <w:rFonts w:hint="eastAsia"/>
          <w:color w:val="000000" w:themeColor="text1"/>
          <w:szCs w:val="21"/>
        </w:rPr>
        <w:t>钢棒甲壳柱</w:t>
      </w:r>
      <w:r w:rsidR="00E54212" w:rsidRPr="000E5C49">
        <w:rPr>
          <w:rFonts w:ascii="宋体" w:hAnsi="宋体" w:hint="eastAsia"/>
          <w:color w:val="000000" w:themeColor="text1"/>
          <w:kern w:val="0"/>
          <w:szCs w:val="21"/>
        </w:rPr>
        <w:t>浇筑完毕后，间隔</w:t>
      </w:r>
      <w:r w:rsidR="00E54212" w:rsidRPr="000E5C49">
        <w:rPr>
          <w:color w:val="000000" w:themeColor="text1"/>
          <w:kern w:val="0"/>
          <w:szCs w:val="21"/>
        </w:rPr>
        <w:t>24</w:t>
      </w:r>
      <w:r w:rsidR="00E54212" w:rsidRPr="000E5C49">
        <w:rPr>
          <w:rFonts w:ascii="宋体" w:hAnsi="宋体" w:hint="eastAsia"/>
          <w:color w:val="000000" w:themeColor="text1"/>
          <w:kern w:val="0"/>
          <w:szCs w:val="21"/>
        </w:rPr>
        <w:t>小时后应检查，当</w:t>
      </w:r>
      <w:r w:rsidR="004F5A07" w:rsidRPr="000E5C49">
        <w:rPr>
          <w:rFonts w:ascii="宋体" w:hAnsi="宋体" w:hint="eastAsia"/>
          <w:color w:val="000000" w:themeColor="text1"/>
          <w:kern w:val="0"/>
          <w:szCs w:val="21"/>
        </w:rPr>
        <w:t>出现</w:t>
      </w:r>
      <w:r w:rsidR="00E54212" w:rsidRPr="000E5C49">
        <w:rPr>
          <w:rFonts w:ascii="宋体" w:hAnsi="宋体" w:hint="eastAsia"/>
          <w:color w:val="000000" w:themeColor="text1"/>
          <w:kern w:val="0"/>
          <w:szCs w:val="21"/>
        </w:rPr>
        <w:t>混凝土下沉时，应进行补浆。</w:t>
      </w:r>
    </w:p>
    <w:p w14:paraId="56709667" w14:textId="3B7CF1EB" w:rsidR="004F5A07" w:rsidRPr="000E5C49" w:rsidRDefault="005F7730" w:rsidP="004F5A07">
      <w:pPr>
        <w:spacing w:line="440" w:lineRule="exact"/>
        <w:rPr>
          <w:rFonts w:ascii="宋体" w:hAnsi="宋体"/>
          <w:color w:val="000000" w:themeColor="text1"/>
          <w:kern w:val="0"/>
          <w:szCs w:val="21"/>
        </w:rPr>
      </w:pPr>
      <w:r w:rsidRPr="000E5C49">
        <w:rPr>
          <w:rFonts w:hint="eastAsia"/>
          <w:color w:val="000000" w:themeColor="text1"/>
          <w:szCs w:val="21"/>
        </w:rPr>
        <w:t>11.</w:t>
      </w:r>
      <w:r w:rsidR="00E54212" w:rsidRPr="000E5C49">
        <w:rPr>
          <w:rFonts w:hint="eastAsia"/>
          <w:color w:val="000000" w:themeColor="text1"/>
          <w:szCs w:val="21"/>
        </w:rPr>
        <w:t>3.4</w:t>
      </w:r>
      <w:r w:rsidR="004F5A07" w:rsidRPr="000E5C49">
        <w:rPr>
          <w:color w:val="000000" w:themeColor="text1"/>
          <w:szCs w:val="21"/>
        </w:rPr>
        <w:t xml:space="preserve"> </w:t>
      </w:r>
      <w:r w:rsidR="00E54212" w:rsidRPr="000E5C49">
        <w:rPr>
          <w:rFonts w:hint="eastAsia"/>
          <w:color w:val="000000" w:themeColor="text1"/>
          <w:szCs w:val="21"/>
        </w:rPr>
        <w:t xml:space="preserve"> </w:t>
      </w:r>
      <w:r w:rsidR="00724317" w:rsidRPr="000E5C49">
        <w:rPr>
          <w:rFonts w:hint="eastAsia"/>
          <w:color w:val="000000" w:themeColor="text1"/>
          <w:szCs w:val="21"/>
        </w:rPr>
        <w:t>多腔波形钢板组合墙及</w:t>
      </w:r>
      <w:r w:rsidR="001F0373" w:rsidRPr="000E5C49">
        <w:rPr>
          <w:rFonts w:hint="eastAsia"/>
          <w:color w:val="000000" w:themeColor="text1"/>
          <w:szCs w:val="21"/>
        </w:rPr>
        <w:t>钢棒甲壳柱</w:t>
      </w:r>
      <w:r w:rsidR="004F5A07" w:rsidRPr="000E5C49">
        <w:rPr>
          <w:rFonts w:ascii="宋体" w:hAnsi="宋体" w:hint="eastAsia"/>
          <w:color w:val="000000" w:themeColor="text1"/>
          <w:kern w:val="0"/>
          <w:szCs w:val="21"/>
        </w:rPr>
        <w:t>内混凝土的浇筑应从顶部向下浇筑。最大倾落高度不宜</w:t>
      </w:r>
      <w:r w:rsidR="004F5A07" w:rsidRPr="000E5C49">
        <w:rPr>
          <w:color w:val="000000" w:themeColor="text1"/>
          <w:kern w:val="0"/>
          <w:szCs w:val="21"/>
        </w:rPr>
        <w:t>大于</w:t>
      </w:r>
      <w:r w:rsidR="004F5A07" w:rsidRPr="000E5C49">
        <w:rPr>
          <w:color w:val="000000" w:themeColor="text1"/>
          <w:kern w:val="0"/>
          <w:szCs w:val="21"/>
        </w:rPr>
        <w:t>9m</w:t>
      </w:r>
      <w:r w:rsidR="004F5A07" w:rsidRPr="000E5C49">
        <w:rPr>
          <w:color w:val="000000" w:themeColor="text1"/>
          <w:kern w:val="0"/>
          <w:szCs w:val="21"/>
        </w:rPr>
        <w:t>，当倾落高度大于</w:t>
      </w:r>
      <w:r w:rsidR="004F5A07" w:rsidRPr="000E5C49">
        <w:rPr>
          <w:color w:val="000000" w:themeColor="text1"/>
          <w:kern w:val="0"/>
          <w:szCs w:val="21"/>
        </w:rPr>
        <w:t>9m</w:t>
      </w:r>
      <w:r w:rsidR="004F5A07" w:rsidRPr="000E5C49">
        <w:rPr>
          <w:color w:val="000000" w:themeColor="text1"/>
          <w:kern w:val="0"/>
          <w:szCs w:val="21"/>
        </w:rPr>
        <w:t>时，宜采用辅助装置进行浇筑，并应符合下列规定：</w:t>
      </w:r>
    </w:p>
    <w:p w14:paraId="22D2CD9C" w14:textId="6FC05129" w:rsidR="004F5A07" w:rsidRPr="000E5C49" w:rsidRDefault="004F5A07" w:rsidP="004F5A07">
      <w:pPr>
        <w:spacing w:line="440" w:lineRule="exact"/>
        <w:ind w:firstLineChars="200" w:firstLine="420"/>
        <w:rPr>
          <w:color w:val="000000" w:themeColor="text1"/>
          <w:kern w:val="0"/>
          <w:szCs w:val="21"/>
        </w:rPr>
      </w:pPr>
      <w:r w:rsidRPr="000E5C49">
        <w:rPr>
          <w:rFonts w:ascii="宋体" w:hAnsi="宋体" w:hint="eastAsia"/>
          <w:color w:val="000000" w:themeColor="text1"/>
          <w:kern w:val="0"/>
          <w:szCs w:val="21"/>
        </w:rPr>
        <w:t>1</w:t>
      </w:r>
      <w:r w:rsidRPr="000E5C49">
        <w:rPr>
          <w:rFonts w:ascii="宋体" w:hAnsi="宋体"/>
          <w:color w:val="000000" w:themeColor="text1"/>
          <w:kern w:val="0"/>
          <w:szCs w:val="21"/>
        </w:rPr>
        <w:t xml:space="preserve">  </w:t>
      </w:r>
      <w:r w:rsidRPr="000E5C49">
        <w:rPr>
          <w:rFonts w:ascii="宋体" w:hAnsi="宋体" w:hint="eastAsia"/>
          <w:color w:val="000000" w:themeColor="text1"/>
          <w:kern w:val="0"/>
          <w:szCs w:val="21"/>
        </w:rPr>
        <w:t>浇筑最后一节</w:t>
      </w:r>
      <w:r w:rsidR="00724317" w:rsidRPr="000E5C49">
        <w:rPr>
          <w:rFonts w:hint="eastAsia"/>
          <w:color w:val="000000" w:themeColor="text1"/>
          <w:szCs w:val="21"/>
        </w:rPr>
        <w:t>多腔波形钢板组合墙及</w:t>
      </w:r>
      <w:r w:rsidR="001F0373" w:rsidRPr="000E5C49">
        <w:rPr>
          <w:rFonts w:hint="eastAsia"/>
          <w:color w:val="000000" w:themeColor="text1"/>
          <w:szCs w:val="21"/>
        </w:rPr>
        <w:t>钢棒甲壳柱</w:t>
      </w:r>
      <w:r w:rsidRPr="000E5C49">
        <w:rPr>
          <w:rFonts w:ascii="宋体" w:hAnsi="宋体" w:hint="eastAsia"/>
          <w:color w:val="000000" w:themeColor="text1"/>
          <w:kern w:val="0"/>
          <w:szCs w:val="21"/>
        </w:rPr>
        <w:t>时，可直接将</w:t>
      </w:r>
      <w:r w:rsidR="00724317" w:rsidRPr="000E5C49">
        <w:rPr>
          <w:rFonts w:hint="eastAsia"/>
          <w:color w:val="000000" w:themeColor="text1"/>
          <w:szCs w:val="21"/>
        </w:rPr>
        <w:t>多腔波形钢板组合墙及</w:t>
      </w:r>
      <w:r w:rsidR="001F0373" w:rsidRPr="000E5C49">
        <w:rPr>
          <w:rFonts w:hint="eastAsia"/>
          <w:color w:val="000000" w:themeColor="text1"/>
          <w:szCs w:val="21"/>
        </w:rPr>
        <w:t>钢棒甲壳柱</w:t>
      </w:r>
      <w:r w:rsidRPr="000E5C49">
        <w:rPr>
          <w:rFonts w:ascii="宋体" w:hAnsi="宋体" w:hint="eastAsia"/>
          <w:color w:val="000000" w:themeColor="text1"/>
          <w:kern w:val="0"/>
          <w:szCs w:val="21"/>
        </w:rPr>
        <w:t>浇筑满。待混凝土达到设计强度</w:t>
      </w:r>
      <w:r w:rsidRPr="000E5C49">
        <w:rPr>
          <w:color w:val="000000" w:themeColor="text1"/>
          <w:kern w:val="0"/>
          <w:szCs w:val="21"/>
        </w:rPr>
        <w:t>50%</w:t>
      </w:r>
      <w:r w:rsidRPr="000E5C49">
        <w:rPr>
          <w:color w:val="000000" w:themeColor="text1"/>
          <w:kern w:val="0"/>
          <w:szCs w:val="21"/>
        </w:rPr>
        <w:t>后，再进行补浆。将封顶板按设计要求，现场焊接在顶板上，并在封顶板的预留孔中按设计要求插入钢筋。</w:t>
      </w:r>
    </w:p>
    <w:p w14:paraId="148B5341" w14:textId="6D30AA37" w:rsidR="005714F8" w:rsidRPr="000E5C49" w:rsidRDefault="004F5A07" w:rsidP="004F5A07">
      <w:pPr>
        <w:spacing w:line="440" w:lineRule="exact"/>
        <w:ind w:firstLineChars="200" w:firstLine="420"/>
        <w:rPr>
          <w:color w:val="000000" w:themeColor="text1"/>
          <w:kern w:val="0"/>
          <w:szCs w:val="21"/>
        </w:rPr>
      </w:pPr>
      <w:r w:rsidRPr="000E5C49">
        <w:rPr>
          <w:rFonts w:hint="eastAsia"/>
          <w:color w:val="000000" w:themeColor="text1"/>
          <w:kern w:val="0"/>
          <w:szCs w:val="21"/>
        </w:rPr>
        <w:lastRenderedPageBreak/>
        <w:t>2</w:t>
      </w:r>
      <w:r w:rsidRPr="000E5C49">
        <w:rPr>
          <w:color w:val="000000" w:themeColor="text1"/>
          <w:kern w:val="0"/>
          <w:szCs w:val="21"/>
        </w:rPr>
        <w:t xml:space="preserve">  </w:t>
      </w:r>
      <w:r w:rsidRPr="000E5C49">
        <w:rPr>
          <w:rFonts w:ascii="宋体" w:hAnsi="宋体" w:hint="eastAsia"/>
          <w:color w:val="000000" w:themeColor="text1"/>
          <w:kern w:val="0"/>
          <w:szCs w:val="21"/>
        </w:rPr>
        <w:t>浇筑屋顶楼板混凝土前，应在最后一节</w:t>
      </w:r>
      <w:r w:rsidR="00724317" w:rsidRPr="000E5C49">
        <w:rPr>
          <w:rFonts w:hint="eastAsia"/>
          <w:color w:val="000000" w:themeColor="text1"/>
          <w:szCs w:val="21"/>
        </w:rPr>
        <w:t>多腔波形钢板组合墙及</w:t>
      </w:r>
      <w:r w:rsidR="001F0373" w:rsidRPr="000E5C49">
        <w:rPr>
          <w:rFonts w:hint="eastAsia"/>
          <w:color w:val="000000" w:themeColor="text1"/>
          <w:szCs w:val="21"/>
        </w:rPr>
        <w:t>钢棒甲壳柱</w:t>
      </w:r>
      <w:r w:rsidRPr="000E5C49">
        <w:rPr>
          <w:rFonts w:ascii="宋体" w:hAnsi="宋体" w:hint="eastAsia"/>
          <w:color w:val="000000" w:themeColor="text1"/>
          <w:kern w:val="0"/>
          <w:szCs w:val="21"/>
        </w:rPr>
        <w:t>内按设计要求插入钢筋。</w:t>
      </w:r>
    </w:p>
    <w:p w14:paraId="20A87BA6" w14:textId="118B23A0" w:rsidR="00206C89" w:rsidRPr="000E5C49" w:rsidRDefault="005F7730" w:rsidP="00206C89">
      <w:pPr>
        <w:spacing w:line="440" w:lineRule="exact"/>
        <w:rPr>
          <w:rFonts w:ascii="宋体" w:hAnsi="宋体"/>
          <w:color w:val="000000" w:themeColor="text1"/>
          <w:kern w:val="0"/>
          <w:szCs w:val="21"/>
        </w:rPr>
      </w:pPr>
      <w:r w:rsidRPr="000E5C49">
        <w:rPr>
          <w:rFonts w:hint="eastAsia"/>
          <w:color w:val="000000" w:themeColor="text1"/>
          <w:szCs w:val="21"/>
        </w:rPr>
        <w:t>11.</w:t>
      </w:r>
      <w:r w:rsidR="00E54212" w:rsidRPr="000E5C49">
        <w:rPr>
          <w:rFonts w:hint="eastAsia"/>
          <w:color w:val="000000" w:themeColor="text1"/>
          <w:szCs w:val="21"/>
        </w:rPr>
        <w:t>3.5</w:t>
      </w:r>
      <w:r w:rsidR="00206C89" w:rsidRPr="000E5C49">
        <w:rPr>
          <w:color w:val="000000" w:themeColor="text1"/>
          <w:szCs w:val="21"/>
        </w:rPr>
        <w:t xml:space="preserve">  </w:t>
      </w:r>
      <w:r w:rsidR="00206C89" w:rsidRPr="000E5C49">
        <w:rPr>
          <w:rFonts w:ascii="宋体" w:hAnsi="宋体" w:hint="eastAsia"/>
          <w:color w:val="000000" w:themeColor="text1"/>
          <w:kern w:val="0"/>
          <w:szCs w:val="21"/>
        </w:rPr>
        <w:t>混凝土浇筑完毕后应对每节</w:t>
      </w:r>
      <w:r w:rsidR="00724317" w:rsidRPr="000E5C49">
        <w:rPr>
          <w:rFonts w:hint="eastAsia"/>
          <w:color w:val="000000" w:themeColor="text1"/>
          <w:szCs w:val="21"/>
        </w:rPr>
        <w:t>多腔波形钢板组合墙及</w:t>
      </w:r>
      <w:r w:rsidR="001F0373" w:rsidRPr="000E5C49">
        <w:rPr>
          <w:rFonts w:hint="eastAsia"/>
          <w:color w:val="000000" w:themeColor="text1"/>
          <w:szCs w:val="21"/>
        </w:rPr>
        <w:t>钢棒甲壳柱</w:t>
      </w:r>
      <w:r w:rsidR="00206C89" w:rsidRPr="000E5C49">
        <w:rPr>
          <w:rFonts w:ascii="宋体" w:hAnsi="宋体" w:hint="eastAsia"/>
          <w:color w:val="000000" w:themeColor="text1"/>
          <w:kern w:val="0"/>
          <w:szCs w:val="21"/>
        </w:rPr>
        <w:t>进行临时封闭。</w:t>
      </w:r>
    </w:p>
    <w:p w14:paraId="6C545C9E" w14:textId="73C30921" w:rsidR="00206C89" w:rsidRPr="000E5C49" w:rsidRDefault="005F7730" w:rsidP="00206C89">
      <w:pPr>
        <w:spacing w:line="440" w:lineRule="exact"/>
        <w:rPr>
          <w:rFonts w:eastAsiaTheme="minorEastAsia"/>
          <w:color w:val="000000" w:themeColor="text1"/>
          <w:kern w:val="0"/>
          <w:szCs w:val="21"/>
        </w:rPr>
      </w:pPr>
      <w:r w:rsidRPr="000E5C49">
        <w:rPr>
          <w:rFonts w:eastAsiaTheme="minorEastAsia"/>
          <w:color w:val="000000" w:themeColor="text1"/>
          <w:kern w:val="0"/>
          <w:szCs w:val="21"/>
        </w:rPr>
        <w:t>11.</w:t>
      </w:r>
      <w:r w:rsidR="00206C89" w:rsidRPr="000E5C49">
        <w:rPr>
          <w:rFonts w:eastAsiaTheme="minorEastAsia"/>
          <w:color w:val="000000" w:themeColor="text1"/>
          <w:kern w:val="0"/>
          <w:szCs w:val="21"/>
        </w:rPr>
        <w:t xml:space="preserve">3.6  </w:t>
      </w:r>
      <w:r w:rsidR="00724317" w:rsidRPr="000E5C49">
        <w:rPr>
          <w:rFonts w:hint="eastAsia"/>
          <w:color w:val="000000" w:themeColor="text1"/>
          <w:szCs w:val="21"/>
        </w:rPr>
        <w:t>多腔波形钢板组合墙及</w:t>
      </w:r>
      <w:r w:rsidR="001F0373" w:rsidRPr="000E5C49">
        <w:rPr>
          <w:rFonts w:hint="eastAsia"/>
          <w:color w:val="000000" w:themeColor="text1"/>
          <w:szCs w:val="21"/>
        </w:rPr>
        <w:t>钢棒甲壳柱</w:t>
      </w:r>
      <w:r w:rsidR="00206C89" w:rsidRPr="000E5C49">
        <w:rPr>
          <w:rFonts w:hint="eastAsia"/>
          <w:color w:val="000000" w:themeColor="text1"/>
          <w:szCs w:val="21"/>
        </w:rPr>
        <w:t>内</w:t>
      </w:r>
      <w:r w:rsidR="00206C89" w:rsidRPr="000E5C49">
        <w:rPr>
          <w:rFonts w:eastAsiaTheme="minorEastAsia"/>
          <w:color w:val="000000" w:themeColor="text1"/>
          <w:kern w:val="0"/>
          <w:szCs w:val="21"/>
        </w:rPr>
        <w:t>混凝土的浇筑质量，可采用敲击钢管的方法进行初步检查，当有异常，可采用超声波等方法进行检测。对浇筑不密实部位，可采用钻孔压浆法进行补浆，然后将钻孔进行补焊封固。</w:t>
      </w:r>
    </w:p>
    <w:p w14:paraId="5A972BBC" w14:textId="346B979E" w:rsidR="00206C89" w:rsidRPr="000E5C49" w:rsidRDefault="005F7730" w:rsidP="00206C89">
      <w:pPr>
        <w:spacing w:line="440" w:lineRule="exact"/>
        <w:rPr>
          <w:rFonts w:eastAsiaTheme="minorEastAsia"/>
          <w:color w:val="000000" w:themeColor="text1"/>
          <w:kern w:val="0"/>
          <w:szCs w:val="21"/>
        </w:rPr>
      </w:pPr>
      <w:r w:rsidRPr="000E5C49">
        <w:rPr>
          <w:rFonts w:eastAsiaTheme="minorEastAsia"/>
          <w:color w:val="000000" w:themeColor="text1"/>
          <w:kern w:val="0"/>
          <w:szCs w:val="21"/>
        </w:rPr>
        <w:t>11.</w:t>
      </w:r>
      <w:r w:rsidR="00206C89" w:rsidRPr="000E5C49">
        <w:rPr>
          <w:rFonts w:eastAsiaTheme="minorEastAsia"/>
          <w:color w:val="000000" w:themeColor="text1"/>
          <w:kern w:val="0"/>
          <w:szCs w:val="21"/>
        </w:rPr>
        <w:t xml:space="preserve">3.7  </w:t>
      </w:r>
      <w:r w:rsidR="00724317" w:rsidRPr="000E5C49">
        <w:rPr>
          <w:rFonts w:hint="eastAsia"/>
          <w:color w:val="000000" w:themeColor="text1"/>
          <w:szCs w:val="21"/>
        </w:rPr>
        <w:t>多腔波形钢板组合墙及</w:t>
      </w:r>
      <w:r w:rsidR="001F0373" w:rsidRPr="000E5C49">
        <w:rPr>
          <w:rFonts w:hint="eastAsia"/>
          <w:color w:val="000000" w:themeColor="text1"/>
          <w:szCs w:val="21"/>
        </w:rPr>
        <w:t>钢棒甲壳柱</w:t>
      </w:r>
      <w:r w:rsidR="00206C89" w:rsidRPr="000E5C49">
        <w:rPr>
          <w:rFonts w:eastAsiaTheme="minorEastAsia"/>
          <w:color w:val="000000" w:themeColor="text1"/>
          <w:kern w:val="0"/>
          <w:szCs w:val="21"/>
        </w:rPr>
        <w:t>内混凝土的取样与试件留置应符合国家现行标准《混凝土结构工程施工质量验收规范》</w:t>
      </w:r>
      <w:r w:rsidR="00206C89" w:rsidRPr="000E5C49">
        <w:rPr>
          <w:rFonts w:eastAsiaTheme="minorEastAsia"/>
          <w:color w:val="000000" w:themeColor="text1"/>
          <w:kern w:val="0"/>
          <w:szCs w:val="21"/>
        </w:rPr>
        <w:t>GB 50204</w:t>
      </w:r>
      <w:r w:rsidR="00206C89" w:rsidRPr="000E5C49">
        <w:rPr>
          <w:rFonts w:eastAsiaTheme="minorEastAsia"/>
          <w:color w:val="000000" w:themeColor="text1"/>
          <w:kern w:val="0"/>
          <w:szCs w:val="21"/>
        </w:rPr>
        <w:t>和《混凝土强度检验评定标准》</w:t>
      </w:r>
      <w:r w:rsidR="00206C89" w:rsidRPr="000E5C49">
        <w:rPr>
          <w:rFonts w:eastAsiaTheme="minorEastAsia"/>
          <w:color w:val="000000" w:themeColor="text1"/>
          <w:kern w:val="0"/>
          <w:szCs w:val="21"/>
        </w:rPr>
        <w:t>GB/T 50107</w:t>
      </w:r>
      <w:r w:rsidR="00206C89" w:rsidRPr="000E5C49">
        <w:rPr>
          <w:rFonts w:eastAsiaTheme="minorEastAsia"/>
          <w:color w:val="000000" w:themeColor="text1"/>
          <w:kern w:val="0"/>
          <w:szCs w:val="21"/>
        </w:rPr>
        <w:t>的有关规定，并应符合下列规定：</w:t>
      </w:r>
    </w:p>
    <w:p w14:paraId="3FFEC88E" w14:textId="200F55BA" w:rsidR="00206C89" w:rsidRPr="000E5C49" w:rsidRDefault="00206C89" w:rsidP="00206C89">
      <w:pPr>
        <w:spacing w:line="440" w:lineRule="exact"/>
        <w:ind w:firstLineChars="200" w:firstLine="420"/>
        <w:rPr>
          <w:rFonts w:eastAsiaTheme="minorEastAsia"/>
          <w:color w:val="000000" w:themeColor="text1"/>
          <w:kern w:val="0"/>
          <w:szCs w:val="21"/>
        </w:rPr>
      </w:pPr>
      <w:r w:rsidRPr="000E5C49">
        <w:rPr>
          <w:rFonts w:eastAsiaTheme="minorEastAsia" w:hint="eastAsia"/>
          <w:color w:val="000000" w:themeColor="text1"/>
          <w:kern w:val="0"/>
          <w:szCs w:val="21"/>
        </w:rPr>
        <w:t>1</w:t>
      </w:r>
      <w:r w:rsidRPr="000E5C49">
        <w:rPr>
          <w:rFonts w:eastAsiaTheme="minorEastAsia"/>
          <w:color w:val="000000" w:themeColor="text1"/>
          <w:kern w:val="0"/>
          <w:szCs w:val="21"/>
        </w:rPr>
        <w:t xml:space="preserve">  </w:t>
      </w:r>
      <w:r w:rsidRPr="000E5C49">
        <w:rPr>
          <w:rFonts w:eastAsiaTheme="minorEastAsia"/>
          <w:color w:val="000000" w:themeColor="text1"/>
          <w:kern w:val="0"/>
          <w:szCs w:val="21"/>
        </w:rPr>
        <w:t>每一</w:t>
      </w:r>
      <w:r w:rsidR="00724317" w:rsidRPr="000E5C49">
        <w:rPr>
          <w:rFonts w:eastAsiaTheme="minorEastAsia" w:hint="eastAsia"/>
          <w:color w:val="000000" w:themeColor="text1"/>
          <w:kern w:val="0"/>
          <w:szCs w:val="21"/>
        </w:rPr>
        <w:t>节</w:t>
      </w:r>
      <w:r w:rsidR="00724317" w:rsidRPr="000E5C49">
        <w:rPr>
          <w:rFonts w:hint="eastAsia"/>
          <w:color w:val="000000" w:themeColor="text1"/>
          <w:szCs w:val="21"/>
        </w:rPr>
        <w:t>多腔波形钢板组合墙及</w:t>
      </w:r>
      <w:r w:rsidR="001F0373" w:rsidRPr="000E5C49">
        <w:rPr>
          <w:rFonts w:hint="eastAsia"/>
          <w:color w:val="000000" w:themeColor="text1"/>
          <w:szCs w:val="21"/>
        </w:rPr>
        <w:t>钢棒甲壳柱</w:t>
      </w:r>
      <w:r w:rsidRPr="000E5C49">
        <w:rPr>
          <w:rFonts w:eastAsiaTheme="minorEastAsia"/>
          <w:color w:val="000000" w:themeColor="text1"/>
          <w:kern w:val="0"/>
          <w:szCs w:val="21"/>
        </w:rPr>
        <w:t>、同一配合比的混凝土，取样不得少于一次；</w:t>
      </w:r>
    </w:p>
    <w:p w14:paraId="366B6C18" w14:textId="6A120361" w:rsidR="00206C89" w:rsidRPr="000E5C49" w:rsidRDefault="00206C89" w:rsidP="00206C89">
      <w:pPr>
        <w:spacing w:line="440" w:lineRule="exact"/>
        <w:ind w:firstLineChars="200" w:firstLine="420"/>
        <w:rPr>
          <w:rFonts w:eastAsiaTheme="minorEastAsia"/>
          <w:color w:val="000000" w:themeColor="text1"/>
          <w:kern w:val="0"/>
          <w:szCs w:val="21"/>
        </w:rPr>
      </w:pPr>
      <w:r w:rsidRPr="000E5C49">
        <w:rPr>
          <w:rFonts w:eastAsiaTheme="minorEastAsia" w:hint="eastAsia"/>
          <w:color w:val="000000" w:themeColor="text1"/>
          <w:kern w:val="0"/>
          <w:szCs w:val="21"/>
        </w:rPr>
        <w:t>2</w:t>
      </w:r>
      <w:r w:rsidRPr="000E5C49">
        <w:rPr>
          <w:rFonts w:eastAsiaTheme="minorEastAsia"/>
          <w:color w:val="000000" w:themeColor="text1"/>
          <w:kern w:val="0"/>
          <w:szCs w:val="21"/>
        </w:rPr>
        <w:t xml:space="preserve">  </w:t>
      </w:r>
      <w:r w:rsidRPr="000E5C49">
        <w:rPr>
          <w:rFonts w:eastAsiaTheme="minorEastAsia"/>
          <w:color w:val="000000" w:themeColor="text1"/>
          <w:kern w:val="0"/>
          <w:szCs w:val="21"/>
        </w:rPr>
        <w:t>当一节</w:t>
      </w:r>
      <w:r w:rsidR="00724317" w:rsidRPr="000E5C49">
        <w:rPr>
          <w:rFonts w:hint="eastAsia"/>
          <w:color w:val="000000" w:themeColor="text1"/>
          <w:szCs w:val="21"/>
        </w:rPr>
        <w:t>多腔波形钢板组合墙及</w:t>
      </w:r>
      <w:r w:rsidR="001F0373" w:rsidRPr="000E5C49">
        <w:rPr>
          <w:rFonts w:hint="eastAsia"/>
          <w:color w:val="000000" w:themeColor="text1"/>
          <w:szCs w:val="21"/>
        </w:rPr>
        <w:t>钢棒甲壳柱</w:t>
      </w:r>
      <w:r w:rsidRPr="000E5C49">
        <w:rPr>
          <w:rFonts w:eastAsiaTheme="minorEastAsia"/>
          <w:color w:val="000000" w:themeColor="text1"/>
          <w:kern w:val="0"/>
          <w:szCs w:val="21"/>
        </w:rPr>
        <w:t>内混凝土用量超过</w:t>
      </w:r>
      <w:r w:rsidRPr="000E5C49">
        <w:rPr>
          <w:rFonts w:eastAsiaTheme="minorEastAsia"/>
          <w:color w:val="000000" w:themeColor="text1"/>
          <w:kern w:val="0"/>
          <w:szCs w:val="21"/>
        </w:rPr>
        <w:t>100m</w:t>
      </w:r>
      <w:r w:rsidRPr="000E5C49">
        <w:rPr>
          <w:rFonts w:eastAsiaTheme="minorEastAsia"/>
          <w:color w:val="000000" w:themeColor="text1"/>
          <w:kern w:val="0"/>
          <w:szCs w:val="21"/>
          <w:vertAlign w:val="superscript"/>
        </w:rPr>
        <w:t>3</w:t>
      </w:r>
      <w:r w:rsidRPr="000E5C49">
        <w:rPr>
          <w:rFonts w:eastAsiaTheme="minorEastAsia"/>
          <w:color w:val="000000" w:themeColor="text1"/>
          <w:kern w:val="0"/>
          <w:szCs w:val="21"/>
        </w:rPr>
        <w:t>时，同配合比的混凝土每</w:t>
      </w:r>
      <w:r w:rsidRPr="000E5C49">
        <w:rPr>
          <w:rFonts w:eastAsiaTheme="minorEastAsia"/>
          <w:color w:val="000000" w:themeColor="text1"/>
          <w:kern w:val="0"/>
          <w:szCs w:val="21"/>
        </w:rPr>
        <w:t>100m</w:t>
      </w:r>
      <w:r w:rsidRPr="000E5C49">
        <w:rPr>
          <w:rFonts w:eastAsiaTheme="minorEastAsia"/>
          <w:color w:val="000000" w:themeColor="text1"/>
          <w:kern w:val="0"/>
          <w:szCs w:val="21"/>
          <w:vertAlign w:val="superscript"/>
        </w:rPr>
        <w:t>3</w:t>
      </w:r>
      <w:r w:rsidRPr="000E5C49">
        <w:rPr>
          <w:rFonts w:eastAsiaTheme="minorEastAsia"/>
          <w:color w:val="000000" w:themeColor="text1"/>
          <w:kern w:val="0"/>
          <w:szCs w:val="21"/>
        </w:rPr>
        <w:t>取样次数不得少于</w:t>
      </w:r>
      <w:r w:rsidRPr="000E5C49">
        <w:rPr>
          <w:rFonts w:eastAsiaTheme="minorEastAsia"/>
          <w:color w:val="000000" w:themeColor="text1"/>
          <w:kern w:val="0"/>
          <w:szCs w:val="21"/>
        </w:rPr>
        <w:t>1</w:t>
      </w:r>
      <w:r w:rsidRPr="000E5C49">
        <w:rPr>
          <w:rFonts w:eastAsiaTheme="minorEastAsia"/>
          <w:color w:val="000000" w:themeColor="text1"/>
          <w:kern w:val="0"/>
          <w:szCs w:val="21"/>
        </w:rPr>
        <w:t>次；</w:t>
      </w:r>
    </w:p>
    <w:p w14:paraId="131F398F" w14:textId="77777777" w:rsidR="009D0C7D" w:rsidRPr="000E5C49" w:rsidRDefault="00206C89" w:rsidP="009D0C7D">
      <w:pPr>
        <w:spacing w:line="440" w:lineRule="exact"/>
        <w:ind w:firstLineChars="200" w:firstLine="420"/>
        <w:rPr>
          <w:rFonts w:eastAsiaTheme="minorEastAsia"/>
          <w:color w:val="000000" w:themeColor="text1"/>
          <w:szCs w:val="21"/>
        </w:rPr>
        <w:sectPr w:rsidR="009D0C7D" w:rsidRPr="000E5C49" w:rsidSect="0019549D">
          <w:pgSz w:w="8391" w:h="11907"/>
          <w:pgMar w:top="1440" w:right="1080" w:bottom="1440" w:left="1080" w:header="851" w:footer="992" w:gutter="0"/>
          <w:cols w:space="425"/>
          <w:docGrid w:type="lines" w:linePitch="312"/>
        </w:sectPr>
      </w:pPr>
      <w:r w:rsidRPr="000E5C49">
        <w:rPr>
          <w:rFonts w:eastAsiaTheme="minorEastAsia"/>
          <w:color w:val="000000" w:themeColor="text1"/>
          <w:kern w:val="0"/>
          <w:szCs w:val="21"/>
        </w:rPr>
        <w:t xml:space="preserve">3  </w:t>
      </w:r>
      <w:r w:rsidRPr="000E5C49">
        <w:rPr>
          <w:rFonts w:eastAsiaTheme="minorEastAsia"/>
          <w:color w:val="000000" w:themeColor="text1"/>
          <w:kern w:val="0"/>
          <w:szCs w:val="21"/>
        </w:rPr>
        <w:t>每次取样应至少留置一组标准养护试件，同条件养护试件的留置组数应根据实际需要确定</w:t>
      </w:r>
      <w:r w:rsidR="00E54212" w:rsidRPr="000E5C49">
        <w:rPr>
          <w:rFonts w:eastAsiaTheme="minorEastAsia"/>
          <w:color w:val="000000" w:themeColor="text1"/>
          <w:szCs w:val="21"/>
        </w:rPr>
        <w:t>。</w:t>
      </w:r>
    </w:p>
    <w:p w14:paraId="17332AD0" w14:textId="7F45B94B" w:rsidR="005714F8" w:rsidRPr="000E5C49" w:rsidRDefault="00E54212">
      <w:pPr>
        <w:pStyle w:val="1"/>
        <w:spacing w:beforeLines="50" w:before="156" w:after="0" w:line="360" w:lineRule="auto"/>
        <w:jc w:val="center"/>
        <w:rPr>
          <w:color w:val="000000" w:themeColor="text1"/>
          <w:sz w:val="28"/>
          <w:szCs w:val="30"/>
        </w:rPr>
      </w:pPr>
      <w:bookmarkStart w:id="220" w:name="_Toc515984313"/>
      <w:bookmarkStart w:id="221" w:name="_Toc520796022"/>
      <w:bookmarkStart w:id="222" w:name="_Toc520794016"/>
      <w:bookmarkStart w:id="223" w:name="_Toc144583395"/>
      <w:bookmarkStart w:id="224" w:name="_Toc144583488"/>
      <w:r w:rsidRPr="000E5C49">
        <w:rPr>
          <w:rFonts w:hint="eastAsia"/>
          <w:color w:val="000000" w:themeColor="text1"/>
          <w:sz w:val="28"/>
          <w:szCs w:val="30"/>
        </w:rPr>
        <w:lastRenderedPageBreak/>
        <w:t>1</w:t>
      </w:r>
      <w:r w:rsidR="005F7730" w:rsidRPr="000E5C49">
        <w:rPr>
          <w:color w:val="000000" w:themeColor="text1"/>
          <w:sz w:val="28"/>
          <w:szCs w:val="30"/>
        </w:rPr>
        <w:t>2</w:t>
      </w:r>
      <w:r w:rsidRPr="000E5C49">
        <w:rPr>
          <w:rFonts w:hint="eastAsia"/>
          <w:color w:val="000000" w:themeColor="text1"/>
          <w:sz w:val="28"/>
          <w:szCs w:val="30"/>
        </w:rPr>
        <w:t xml:space="preserve"> </w:t>
      </w:r>
      <w:r w:rsidR="00206C89" w:rsidRPr="000E5C49">
        <w:rPr>
          <w:color w:val="000000" w:themeColor="text1"/>
          <w:sz w:val="28"/>
          <w:szCs w:val="30"/>
        </w:rPr>
        <w:t xml:space="preserve"> </w:t>
      </w:r>
      <w:r w:rsidRPr="000E5C49">
        <w:rPr>
          <w:rFonts w:hint="eastAsia"/>
          <w:color w:val="000000" w:themeColor="text1"/>
          <w:sz w:val="28"/>
          <w:szCs w:val="30"/>
        </w:rPr>
        <w:t>验</w:t>
      </w:r>
      <w:r w:rsidRPr="000E5C49">
        <w:rPr>
          <w:rFonts w:hint="eastAsia"/>
          <w:color w:val="000000" w:themeColor="text1"/>
          <w:sz w:val="28"/>
          <w:szCs w:val="30"/>
        </w:rPr>
        <w:t xml:space="preserve"> </w:t>
      </w:r>
      <w:r w:rsidRPr="000E5C49">
        <w:rPr>
          <w:rFonts w:hint="eastAsia"/>
          <w:color w:val="000000" w:themeColor="text1"/>
          <w:sz w:val="28"/>
          <w:szCs w:val="30"/>
        </w:rPr>
        <w:t>收</w:t>
      </w:r>
      <w:bookmarkEnd w:id="220"/>
      <w:bookmarkEnd w:id="221"/>
      <w:bookmarkEnd w:id="222"/>
      <w:bookmarkEnd w:id="223"/>
      <w:bookmarkEnd w:id="224"/>
    </w:p>
    <w:p w14:paraId="20FE1AAC" w14:textId="547259E2" w:rsidR="005714F8" w:rsidRPr="000E5C49" w:rsidRDefault="005F7730">
      <w:pPr>
        <w:pStyle w:val="20"/>
        <w:spacing w:line="415" w:lineRule="auto"/>
        <w:jc w:val="center"/>
        <w:rPr>
          <w:rFonts w:ascii="Times New Roman" w:hAnsi="Times New Roman"/>
          <w:color w:val="000000" w:themeColor="text1"/>
          <w:sz w:val="21"/>
          <w:szCs w:val="28"/>
        </w:rPr>
      </w:pPr>
      <w:bookmarkStart w:id="225" w:name="_Toc515984314"/>
      <w:bookmarkStart w:id="226" w:name="_Toc508567888"/>
      <w:bookmarkStart w:id="227" w:name="_Toc520794017"/>
      <w:bookmarkStart w:id="228" w:name="_Toc520796023"/>
      <w:bookmarkStart w:id="229" w:name="_Toc144583396"/>
      <w:bookmarkStart w:id="230" w:name="_Toc144583489"/>
      <w:r w:rsidRPr="000E5C49">
        <w:rPr>
          <w:rFonts w:ascii="Times New Roman" w:hAnsi="Times New Roman" w:hint="eastAsia"/>
          <w:color w:val="000000" w:themeColor="text1"/>
          <w:sz w:val="21"/>
          <w:szCs w:val="28"/>
        </w:rPr>
        <w:t>12.</w:t>
      </w:r>
      <w:r w:rsidR="00E54212" w:rsidRPr="000E5C49">
        <w:rPr>
          <w:rFonts w:ascii="Times New Roman" w:hAnsi="Times New Roman" w:hint="eastAsia"/>
          <w:color w:val="000000" w:themeColor="text1"/>
          <w:sz w:val="21"/>
          <w:szCs w:val="28"/>
        </w:rPr>
        <w:t xml:space="preserve">1 </w:t>
      </w:r>
      <w:r w:rsidR="00206C89" w:rsidRPr="000E5C49">
        <w:rPr>
          <w:rFonts w:ascii="Times New Roman" w:hAnsi="Times New Roman"/>
          <w:color w:val="000000" w:themeColor="text1"/>
          <w:sz w:val="21"/>
          <w:szCs w:val="28"/>
        </w:rPr>
        <w:t xml:space="preserve"> </w:t>
      </w:r>
      <w:r w:rsidR="00E54212" w:rsidRPr="000E5C49">
        <w:rPr>
          <w:rFonts w:ascii="Times New Roman" w:hAnsi="Times New Roman" w:hint="eastAsia"/>
          <w:color w:val="000000" w:themeColor="text1"/>
          <w:sz w:val="21"/>
          <w:szCs w:val="28"/>
        </w:rPr>
        <w:t>一般规定</w:t>
      </w:r>
      <w:bookmarkEnd w:id="225"/>
      <w:bookmarkEnd w:id="226"/>
      <w:bookmarkEnd w:id="227"/>
      <w:bookmarkEnd w:id="228"/>
      <w:bookmarkEnd w:id="229"/>
      <w:bookmarkEnd w:id="230"/>
    </w:p>
    <w:p w14:paraId="4F51F94C" w14:textId="7D4B611F" w:rsidR="005714F8" w:rsidRPr="000E5C49" w:rsidRDefault="005F7730">
      <w:pPr>
        <w:spacing w:line="440" w:lineRule="exact"/>
        <w:rPr>
          <w:rFonts w:eastAsiaTheme="minorEastAsia"/>
          <w:color w:val="000000" w:themeColor="text1"/>
          <w:szCs w:val="21"/>
        </w:rPr>
      </w:pPr>
      <w:r w:rsidRPr="000E5C49">
        <w:rPr>
          <w:rFonts w:hint="eastAsia"/>
          <w:color w:val="000000" w:themeColor="text1"/>
          <w:szCs w:val="21"/>
        </w:rPr>
        <w:t>12.</w:t>
      </w:r>
      <w:r w:rsidR="00E54212" w:rsidRPr="000E5C49">
        <w:rPr>
          <w:rFonts w:hint="eastAsia"/>
          <w:color w:val="000000" w:themeColor="text1"/>
          <w:szCs w:val="21"/>
        </w:rPr>
        <w:t>1.1</w:t>
      </w:r>
      <w:r w:rsidR="00E54212" w:rsidRPr="000E5C49">
        <w:rPr>
          <w:rFonts w:asciiTheme="minorEastAsia" w:eastAsiaTheme="minorEastAsia" w:hAnsiTheme="minorEastAsia" w:hint="eastAsia"/>
          <w:color w:val="000000" w:themeColor="text1"/>
          <w:szCs w:val="21"/>
        </w:rPr>
        <w:t xml:space="preserve"> </w:t>
      </w:r>
      <w:r w:rsidR="00206C89" w:rsidRPr="000E5C49">
        <w:rPr>
          <w:rFonts w:asciiTheme="minorEastAsia" w:eastAsiaTheme="minorEastAsia" w:hAnsiTheme="minorEastAsia"/>
          <w:color w:val="000000" w:themeColor="text1"/>
          <w:szCs w:val="21"/>
        </w:rPr>
        <w:t xml:space="preserve"> </w:t>
      </w:r>
      <w:r w:rsidR="00724317" w:rsidRPr="000E5C49">
        <w:rPr>
          <w:rFonts w:ascii="宋体" w:hAnsi="宋体" w:hint="eastAsia"/>
          <w:color w:val="000000" w:themeColor="text1"/>
          <w:szCs w:val="21"/>
        </w:rPr>
        <w:t>多腔波形钢板组合墙-框架结构</w:t>
      </w:r>
      <w:r w:rsidR="00724317" w:rsidRPr="000E5C49">
        <w:rPr>
          <w:rFonts w:hint="eastAsia"/>
          <w:color w:val="000000" w:themeColor="text1"/>
          <w:szCs w:val="21"/>
        </w:rPr>
        <w:t>的</w:t>
      </w:r>
      <w:r w:rsidR="00206C89" w:rsidRPr="000E5C49">
        <w:rPr>
          <w:rFonts w:asciiTheme="minorEastAsia" w:eastAsiaTheme="minorEastAsia" w:hAnsiTheme="minorEastAsia" w:hint="eastAsia"/>
          <w:color w:val="000000" w:themeColor="text1"/>
          <w:szCs w:val="21"/>
        </w:rPr>
        <w:t>结构工</w:t>
      </w:r>
      <w:r w:rsidR="00724317" w:rsidRPr="000E5C49">
        <w:rPr>
          <w:rFonts w:eastAsiaTheme="minorEastAsia"/>
          <w:color w:val="000000" w:themeColor="text1"/>
          <w:szCs w:val="21"/>
        </w:rPr>
        <w:t>程</w:t>
      </w:r>
      <w:r w:rsidR="00206C89" w:rsidRPr="000E5C49">
        <w:rPr>
          <w:rFonts w:eastAsiaTheme="minorEastAsia"/>
          <w:color w:val="000000" w:themeColor="text1"/>
          <w:szCs w:val="21"/>
        </w:rPr>
        <w:t>验收除应符合现行国家标准《建筑工程施工质量验收统一标准》</w:t>
      </w:r>
      <w:r w:rsidR="00206C89" w:rsidRPr="000E5C49">
        <w:rPr>
          <w:rFonts w:eastAsiaTheme="minorEastAsia"/>
          <w:color w:val="000000" w:themeColor="text1"/>
          <w:szCs w:val="21"/>
        </w:rPr>
        <w:t>GB 50300</w:t>
      </w:r>
      <w:r w:rsidR="00206C89" w:rsidRPr="000E5C49">
        <w:rPr>
          <w:rFonts w:eastAsiaTheme="minorEastAsia"/>
          <w:color w:val="000000" w:themeColor="text1"/>
          <w:szCs w:val="21"/>
        </w:rPr>
        <w:t>及《</w:t>
      </w:r>
      <w:r w:rsidR="001830E1" w:rsidRPr="000E5C49">
        <w:rPr>
          <w:rFonts w:eastAsiaTheme="minorEastAsia"/>
          <w:color w:val="000000" w:themeColor="text1"/>
          <w:szCs w:val="21"/>
        </w:rPr>
        <w:t>钢结构工程施工质量验收标准</w:t>
      </w:r>
      <w:r w:rsidR="00206C89" w:rsidRPr="000E5C49">
        <w:rPr>
          <w:rFonts w:eastAsiaTheme="minorEastAsia"/>
          <w:color w:val="000000" w:themeColor="text1"/>
          <w:szCs w:val="21"/>
        </w:rPr>
        <w:t>》</w:t>
      </w:r>
      <w:r w:rsidR="00206C89" w:rsidRPr="000E5C49">
        <w:rPr>
          <w:rFonts w:eastAsiaTheme="minorEastAsia"/>
          <w:color w:val="000000" w:themeColor="text1"/>
          <w:szCs w:val="21"/>
        </w:rPr>
        <w:t>GB 50205</w:t>
      </w:r>
      <w:r w:rsidR="00206C89" w:rsidRPr="000E5C49">
        <w:rPr>
          <w:rFonts w:eastAsiaTheme="minorEastAsia"/>
          <w:color w:val="000000" w:themeColor="text1"/>
          <w:szCs w:val="21"/>
        </w:rPr>
        <w:t>的有关规定外，还应符合本节的相关规定。</w:t>
      </w:r>
    </w:p>
    <w:p w14:paraId="1FDB0F90" w14:textId="2C0DF908" w:rsidR="005714F8" w:rsidRPr="000E5C49" w:rsidRDefault="005F7730">
      <w:pPr>
        <w:spacing w:line="440" w:lineRule="exact"/>
        <w:rPr>
          <w:rFonts w:ascii="宋体" w:hAnsi="宋体"/>
          <w:color w:val="000000" w:themeColor="text1"/>
          <w:kern w:val="0"/>
          <w:szCs w:val="21"/>
        </w:rPr>
      </w:pPr>
      <w:r w:rsidRPr="000E5C49">
        <w:rPr>
          <w:rFonts w:eastAsiaTheme="minorEastAsia" w:hint="eastAsia"/>
          <w:color w:val="000000" w:themeColor="text1"/>
          <w:szCs w:val="21"/>
        </w:rPr>
        <w:t>12.</w:t>
      </w:r>
      <w:r w:rsidR="00E54212" w:rsidRPr="000E5C49">
        <w:rPr>
          <w:rFonts w:eastAsiaTheme="minorEastAsia" w:hint="eastAsia"/>
          <w:color w:val="000000" w:themeColor="text1"/>
          <w:szCs w:val="21"/>
        </w:rPr>
        <w:t>1.2</w:t>
      </w:r>
      <w:r w:rsidR="00206C89" w:rsidRPr="000E5C49">
        <w:rPr>
          <w:rFonts w:eastAsiaTheme="minorEastAsia"/>
          <w:color w:val="000000" w:themeColor="text1"/>
          <w:szCs w:val="21"/>
        </w:rPr>
        <w:t xml:space="preserve">  </w:t>
      </w:r>
      <w:r w:rsidR="00E54212" w:rsidRPr="000E5C49">
        <w:rPr>
          <w:rFonts w:ascii="宋体" w:hAnsi="宋体" w:hint="eastAsia"/>
          <w:color w:val="000000" w:themeColor="text1"/>
          <w:kern w:val="0"/>
          <w:szCs w:val="21"/>
        </w:rPr>
        <w:t>焊接技术人员应接受过专门的焊接技术培训，且有一年以上焊接生产或施工实践经验；焊工应按所从事钢结构的钢材种类、焊接节点形式、焊接方法、焊接位置等要求进行技术资格考试，并取得相应的资格证书，其施焊范围不得超越资格证书的规定。</w:t>
      </w:r>
    </w:p>
    <w:p w14:paraId="7875675D" w14:textId="289DC7F6" w:rsidR="00206C89" w:rsidRPr="000E5C49" w:rsidRDefault="005F7730" w:rsidP="00206C89">
      <w:pPr>
        <w:spacing w:line="360" w:lineRule="auto"/>
        <w:rPr>
          <w:rFonts w:eastAsiaTheme="minorEastAsia"/>
          <w:color w:val="000000" w:themeColor="text1"/>
          <w:szCs w:val="21"/>
        </w:rPr>
      </w:pPr>
      <w:r w:rsidRPr="000E5C49">
        <w:rPr>
          <w:rFonts w:eastAsiaTheme="minorEastAsia" w:hint="eastAsia"/>
          <w:color w:val="000000" w:themeColor="text1"/>
          <w:szCs w:val="21"/>
        </w:rPr>
        <w:t>12.</w:t>
      </w:r>
      <w:r w:rsidR="00206C89" w:rsidRPr="000E5C49">
        <w:rPr>
          <w:rFonts w:eastAsiaTheme="minorEastAsia" w:hint="eastAsia"/>
          <w:color w:val="000000" w:themeColor="text1"/>
          <w:szCs w:val="21"/>
        </w:rPr>
        <w:t xml:space="preserve">1.3 </w:t>
      </w:r>
      <w:r w:rsidR="00206C89" w:rsidRPr="000E5C49">
        <w:rPr>
          <w:rFonts w:eastAsiaTheme="minorEastAsia"/>
          <w:color w:val="000000" w:themeColor="text1"/>
          <w:szCs w:val="21"/>
        </w:rPr>
        <w:t xml:space="preserve"> </w:t>
      </w:r>
      <w:r w:rsidR="00724317" w:rsidRPr="000E5C49">
        <w:rPr>
          <w:rFonts w:hint="eastAsia"/>
          <w:color w:val="000000" w:themeColor="text1"/>
          <w:szCs w:val="21"/>
        </w:rPr>
        <w:t>多腔波形钢板组合墙</w:t>
      </w:r>
      <w:r w:rsidR="00724317" w:rsidRPr="000E5C49">
        <w:rPr>
          <w:rFonts w:ascii="宋体" w:hAnsi="宋体" w:hint="eastAsia"/>
          <w:color w:val="000000" w:themeColor="text1"/>
          <w:szCs w:val="21"/>
        </w:rPr>
        <w:t>-</w:t>
      </w:r>
      <w:r w:rsidR="00724317" w:rsidRPr="000E5C49">
        <w:rPr>
          <w:rFonts w:hint="eastAsia"/>
          <w:color w:val="000000" w:themeColor="text1"/>
          <w:szCs w:val="21"/>
        </w:rPr>
        <w:t>框架</w:t>
      </w:r>
      <w:r w:rsidR="00206C89" w:rsidRPr="000E5C49">
        <w:rPr>
          <w:rFonts w:eastAsiaTheme="minorEastAsia" w:hint="eastAsia"/>
          <w:color w:val="000000" w:themeColor="text1"/>
          <w:szCs w:val="21"/>
        </w:rPr>
        <w:t>结构各分项工程可按楼层或施工段划分为一个或若干个检验批。</w:t>
      </w:r>
    </w:p>
    <w:p w14:paraId="355FAEE6" w14:textId="45CA80E0" w:rsidR="005714F8" w:rsidRPr="000E5C49" w:rsidRDefault="005F7730">
      <w:pPr>
        <w:spacing w:line="360" w:lineRule="auto"/>
        <w:rPr>
          <w:rFonts w:ascii="宋体" w:hAnsi="宋体"/>
          <w:color w:val="000000" w:themeColor="text1"/>
          <w:kern w:val="0"/>
          <w:szCs w:val="21"/>
        </w:rPr>
      </w:pPr>
      <w:r w:rsidRPr="000E5C49">
        <w:rPr>
          <w:rFonts w:eastAsiaTheme="minorEastAsia" w:hint="eastAsia"/>
          <w:color w:val="000000" w:themeColor="text1"/>
          <w:szCs w:val="21"/>
        </w:rPr>
        <w:t>12.</w:t>
      </w:r>
      <w:r w:rsidR="00206C89" w:rsidRPr="000E5C49">
        <w:rPr>
          <w:rFonts w:eastAsiaTheme="minorEastAsia" w:hint="eastAsia"/>
          <w:color w:val="000000" w:themeColor="text1"/>
          <w:szCs w:val="21"/>
        </w:rPr>
        <w:t xml:space="preserve">1.4 </w:t>
      </w:r>
      <w:r w:rsidR="00206C89" w:rsidRPr="000E5C49">
        <w:rPr>
          <w:rFonts w:eastAsiaTheme="minorEastAsia"/>
          <w:color w:val="000000" w:themeColor="text1"/>
          <w:szCs w:val="21"/>
        </w:rPr>
        <w:t xml:space="preserve"> </w:t>
      </w:r>
      <w:r w:rsidR="00206C89" w:rsidRPr="000E5C49">
        <w:rPr>
          <w:rFonts w:eastAsiaTheme="minorEastAsia" w:hint="eastAsia"/>
          <w:color w:val="000000" w:themeColor="text1"/>
          <w:szCs w:val="21"/>
        </w:rPr>
        <w:t>轻质底层抹灰石膏、混凝土、无机轻集料保温砂浆、水泥砂浆和加气混凝土砌块防火保护工程的验收应符合现行国家标准《建筑钢结构防火技术规范》</w:t>
      </w:r>
      <w:r w:rsidR="00206C89" w:rsidRPr="000E5C49">
        <w:rPr>
          <w:rFonts w:eastAsiaTheme="minorEastAsia" w:hint="eastAsia"/>
          <w:color w:val="000000" w:themeColor="text1"/>
          <w:szCs w:val="21"/>
        </w:rPr>
        <w:t>GB 51249</w:t>
      </w:r>
      <w:r w:rsidR="00206C89" w:rsidRPr="000E5C49">
        <w:rPr>
          <w:rFonts w:eastAsiaTheme="minorEastAsia" w:hint="eastAsia"/>
          <w:color w:val="000000" w:themeColor="text1"/>
          <w:szCs w:val="21"/>
        </w:rPr>
        <w:t>的有关规定。</w:t>
      </w:r>
    </w:p>
    <w:p w14:paraId="32C58226" w14:textId="3F80547C" w:rsidR="005714F8" w:rsidRPr="000E5C49" w:rsidRDefault="005F7730">
      <w:pPr>
        <w:pStyle w:val="20"/>
        <w:spacing w:line="415" w:lineRule="auto"/>
        <w:jc w:val="center"/>
        <w:rPr>
          <w:rFonts w:ascii="Times New Roman" w:hAnsi="Times New Roman"/>
          <w:color w:val="000000" w:themeColor="text1"/>
          <w:sz w:val="21"/>
          <w:szCs w:val="28"/>
        </w:rPr>
      </w:pPr>
      <w:bookmarkStart w:id="231" w:name="_Toc520796024"/>
      <w:bookmarkStart w:id="232" w:name="_Toc520794018"/>
      <w:bookmarkStart w:id="233" w:name="_Toc515984315"/>
      <w:bookmarkStart w:id="234" w:name="_Toc144583397"/>
      <w:bookmarkStart w:id="235" w:name="_Toc144583490"/>
      <w:r w:rsidRPr="000E5C49">
        <w:rPr>
          <w:rFonts w:ascii="Times New Roman" w:hAnsi="Times New Roman" w:hint="eastAsia"/>
          <w:color w:val="000000" w:themeColor="text1"/>
          <w:sz w:val="21"/>
          <w:szCs w:val="28"/>
        </w:rPr>
        <w:lastRenderedPageBreak/>
        <w:t>12.</w:t>
      </w:r>
      <w:r w:rsidR="00E54212" w:rsidRPr="000E5C49">
        <w:rPr>
          <w:rFonts w:ascii="Times New Roman" w:hAnsi="Times New Roman" w:hint="eastAsia"/>
          <w:color w:val="000000" w:themeColor="text1"/>
          <w:sz w:val="21"/>
          <w:szCs w:val="28"/>
        </w:rPr>
        <w:t>2</w:t>
      </w:r>
      <w:r w:rsidR="00206C89" w:rsidRPr="000E5C49">
        <w:rPr>
          <w:rFonts w:ascii="Times New Roman" w:hAnsi="Times New Roman"/>
          <w:color w:val="000000" w:themeColor="text1"/>
          <w:sz w:val="21"/>
          <w:szCs w:val="28"/>
        </w:rPr>
        <w:t xml:space="preserve">  </w:t>
      </w:r>
      <w:r w:rsidR="00E54212" w:rsidRPr="000E5C49">
        <w:rPr>
          <w:rFonts w:ascii="Times New Roman" w:hAnsi="Times New Roman" w:hint="eastAsia"/>
          <w:color w:val="000000" w:themeColor="text1"/>
          <w:sz w:val="21"/>
          <w:szCs w:val="28"/>
        </w:rPr>
        <w:t>原材料及成品进场</w:t>
      </w:r>
      <w:bookmarkEnd w:id="231"/>
      <w:bookmarkEnd w:id="232"/>
      <w:bookmarkEnd w:id="233"/>
      <w:bookmarkEnd w:id="234"/>
      <w:bookmarkEnd w:id="235"/>
    </w:p>
    <w:p w14:paraId="5E1EC86A" w14:textId="77777777" w:rsidR="005714F8" w:rsidRPr="000E5C49" w:rsidRDefault="00E54212" w:rsidP="00FB08A4">
      <w:pPr>
        <w:spacing w:line="440" w:lineRule="exact"/>
        <w:jc w:val="center"/>
        <w:rPr>
          <w:color w:val="000000" w:themeColor="text1"/>
        </w:rPr>
      </w:pPr>
      <w:r w:rsidRPr="000E5C49">
        <w:rPr>
          <w:rFonts w:hint="eastAsia"/>
          <w:color w:val="000000" w:themeColor="text1"/>
        </w:rPr>
        <w:t xml:space="preserve">I  </w:t>
      </w:r>
      <w:r w:rsidRPr="000E5C49">
        <w:rPr>
          <w:rFonts w:hint="eastAsia"/>
          <w:color w:val="000000" w:themeColor="text1"/>
        </w:rPr>
        <w:t>主控项目</w:t>
      </w:r>
    </w:p>
    <w:p w14:paraId="5DFB77D4" w14:textId="4609879E" w:rsidR="005714F8" w:rsidRPr="000E5C49" w:rsidRDefault="005F7730" w:rsidP="00FB08A4">
      <w:pPr>
        <w:spacing w:line="440" w:lineRule="exact"/>
        <w:rPr>
          <w:rFonts w:ascii="宋体" w:hAnsi="宋体"/>
          <w:color w:val="000000" w:themeColor="text1"/>
          <w:szCs w:val="21"/>
        </w:rPr>
      </w:pPr>
      <w:r w:rsidRPr="000E5C49">
        <w:rPr>
          <w:rFonts w:eastAsiaTheme="minorEastAsia" w:hint="eastAsia"/>
          <w:color w:val="000000" w:themeColor="text1"/>
          <w:szCs w:val="21"/>
        </w:rPr>
        <w:t>12.</w:t>
      </w:r>
      <w:r w:rsidR="00E54212" w:rsidRPr="000E5C49">
        <w:rPr>
          <w:rFonts w:eastAsiaTheme="minorEastAsia" w:hint="eastAsia"/>
          <w:color w:val="000000" w:themeColor="text1"/>
          <w:szCs w:val="21"/>
        </w:rPr>
        <w:t xml:space="preserve">2.1 </w:t>
      </w:r>
      <w:r w:rsidR="00E54212" w:rsidRPr="000E5C49">
        <w:rPr>
          <w:rFonts w:ascii="宋体" w:hAnsi="宋体" w:hint="eastAsia"/>
          <w:color w:val="000000" w:themeColor="text1"/>
          <w:szCs w:val="21"/>
        </w:rPr>
        <w:t xml:space="preserve"> 钢板、钢带、矩形管及焊接材料的品种、规格、性能等应符合国家现行产品标准和设计要求。</w:t>
      </w:r>
    </w:p>
    <w:p w14:paraId="1330DA62" w14:textId="77777777" w:rsidR="005714F8" w:rsidRPr="000E5C49" w:rsidRDefault="00E54212" w:rsidP="00FB08A4">
      <w:pPr>
        <w:spacing w:line="440" w:lineRule="exact"/>
        <w:ind w:firstLineChars="200" w:firstLine="420"/>
        <w:rPr>
          <w:rFonts w:ascii="宋体" w:hAnsi="宋体"/>
          <w:color w:val="000000" w:themeColor="text1"/>
          <w:szCs w:val="21"/>
        </w:rPr>
      </w:pPr>
      <w:r w:rsidRPr="000E5C49">
        <w:rPr>
          <w:rFonts w:ascii="宋体" w:hAnsi="宋体" w:hint="eastAsia"/>
          <w:color w:val="000000" w:themeColor="text1"/>
          <w:szCs w:val="21"/>
        </w:rPr>
        <w:t>检查数量：全数检查。</w:t>
      </w:r>
    </w:p>
    <w:p w14:paraId="54369753" w14:textId="77777777" w:rsidR="005714F8" w:rsidRPr="000E5C49" w:rsidRDefault="00E54212" w:rsidP="00FB08A4">
      <w:pPr>
        <w:spacing w:line="440" w:lineRule="exact"/>
        <w:ind w:firstLineChars="200" w:firstLine="420"/>
        <w:rPr>
          <w:rFonts w:ascii="宋体" w:hAnsi="宋体"/>
          <w:color w:val="000000" w:themeColor="text1"/>
          <w:szCs w:val="21"/>
        </w:rPr>
      </w:pPr>
      <w:r w:rsidRPr="000E5C49">
        <w:rPr>
          <w:rFonts w:ascii="宋体" w:hAnsi="宋体" w:hint="eastAsia"/>
          <w:color w:val="000000" w:themeColor="text1"/>
          <w:szCs w:val="21"/>
        </w:rPr>
        <w:t>检验方法：检查质量合格证明文件，中文标志及出厂检验报告等。</w:t>
      </w:r>
    </w:p>
    <w:p w14:paraId="11A97704" w14:textId="253CE0CC" w:rsidR="00FB08A4" w:rsidRPr="000E5C49" w:rsidRDefault="005F7730" w:rsidP="00FB08A4">
      <w:pPr>
        <w:spacing w:line="440" w:lineRule="exact"/>
        <w:rPr>
          <w:bCs/>
          <w:color w:val="000000" w:themeColor="text1"/>
          <w:kern w:val="44"/>
          <w:szCs w:val="21"/>
        </w:rPr>
      </w:pPr>
      <w:r w:rsidRPr="000E5C49">
        <w:rPr>
          <w:rFonts w:eastAsiaTheme="minorEastAsia" w:hint="eastAsia"/>
          <w:color w:val="000000" w:themeColor="text1"/>
          <w:szCs w:val="21"/>
        </w:rPr>
        <w:t>12.</w:t>
      </w:r>
      <w:r w:rsidR="00E54212" w:rsidRPr="000E5C49">
        <w:rPr>
          <w:rFonts w:eastAsiaTheme="minorEastAsia" w:hint="eastAsia"/>
          <w:color w:val="000000" w:themeColor="text1"/>
          <w:szCs w:val="21"/>
        </w:rPr>
        <w:t xml:space="preserve">2.2 </w:t>
      </w:r>
      <w:r w:rsidR="00E54212" w:rsidRPr="000E5C49">
        <w:rPr>
          <w:rFonts w:ascii="宋体" w:hAnsi="宋体" w:hint="eastAsia"/>
          <w:b/>
          <w:color w:val="000000" w:themeColor="text1"/>
          <w:szCs w:val="21"/>
        </w:rPr>
        <w:t xml:space="preserve"> </w:t>
      </w:r>
      <w:r w:rsidR="00E54212" w:rsidRPr="000E5C49">
        <w:rPr>
          <w:rFonts w:ascii="宋体" w:hAnsi="宋体" w:hint="eastAsia"/>
          <w:bCs/>
          <w:color w:val="000000" w:themeColor="text1"/>
          <w:kern w:val="44"/>
          <w:szCs w:val="21"/>
        </w:rPr>
        <w:t>钢材</w:t>
      </w:r>
      <w:r w:rsidR="00FB08A4" w:rsidRPr="000E5C49">
        <w:rPr>
          <w:rFonts w:ascii="宋体" w:hAnsi="宋体" w:hint="eastAsia"/>
          <w:bCs/>
          <w:color w:val="000000" w:themeColor="text1"/>
          <w:kern w:val="44"/>
          <w:szCs w:val="21"/>
        </w:rPr>
        <w:t>钢材和成品钢管进厂后，应按照国家标准《钢结构工程施工规范》</w:t>
      </w:r>
      <w:r w:rsidR="00FB08A4" w:rsidRPr="000E5C49">
        <w:rPr>
          <w:bCs/>
          <w:color w:val="000000" w:themeColor="text1"/>
          <w:kern w:val="44"/>
          <w:szCs w:val="21"/>
        </w:rPr>
        <w:t>GB 50755</w:t>
      </w:r>
      <w:r w:rsidR="00FB08A4" w:rsidRPr="000E5C49">
        <w:rPr>
          <w:bCs/>
          <w:color w:val="000000" w:themeColor="text1"/>
          <w:kern w:val="44"/>
          <w:szCs w:val="21"/>
        </w:rPr>
        <w:t>第</w:t>
      </w:r>
      <w:r w:rsidR="00FB08A4" w:rsidRPr="000E5C49">
        <w:rPr>
          <w:bCs/>
          <w:color w:val="000000" w:themeColor="text1"/>
          <w:kern w:val="44"/>
          <w:szCs w:val="21"/>
        </w:rPr>
        <w:t>5.2.3</w:t>
      </w:r>
      <w:r w:rsidR="00FB08A4" w:rsidRPr="000E5C49">
        <w:rPr>
          <w:bCs/>
          <w:color w:val="000000" w:themeColor="text1"/>
          <w:kern w:val="44"/>
          <w:szCs w:val="21"/>
        </w:rPr>
        <w:t>条</w:t>
      </w:r>
      <w:r w:rsidR="00FB08A4" w:rsidRPr="000E5C49">
        <w:rPr>
          <w:bCs/>
          <w:color w:val="000000" w:themeColor="text1"/>
          <w:kern w:val="44"/>
          <w:szCs w:val="21"/>
        </w:rPr>
        <w:t>~</w:t>
      </w:r>
      <w:r w:rsidR="00FB08A4" w:rsidRPr="000E5C49">
        <w:rPr>
          <w:bCs/>
          <w:color w:val="000000" w:themeColor="text1"/>
          <w:kern w:val="44"/>
          <w:szCs w:val="21"/>
        </w:rPr>
        <w:t>第</w:t>
      </w:r>
      <w:r w:rsidR="00FB08A4" w:rsidRPr="000E5C49">
        <w:rPr>
          <w:bCs/>
          <w:color w:val="000000" w:themeColor="text1"/>
          <w:kern w:val="44"/>
          <w:szCs w:val="21"/>
        </w:rPr>
        <w:t>5.2.5</w:t>
      </w:r>
      <w:r w:rsidR="00FB08A4" w:rsidRPr="000E5C49">
        <w:rPr>
          <w:bCs/>
          <w:color w:val="000000" w:themeColor="text1"/>
          <w:kern w:val="44"/>
          <w:szCs w:val="21"/>
        </w:rPr>
        <w:t>条的规定进行抽样复验。</w:t>
      </w:r>
    </w:p>
    <w:p w14:paraId="08268D99" w14:textId="77777777" w:rsidR="00FB08A4" w:rsidRPr="000E5C49" w:rsidRDefault="00FB08A4" w:rsidP="00FB08A4">
      <w:pPr>
        <w:spacing w:line="440" w:lineRule="exact"/>
        <w:ind w:firstLineChars="200" w:firstLine="420"/>
        <w:rPr>
          <w:bCs/>
          <w:color w:val="000000" w:themeColor="text1"/>
          <w:kern w:val="44"/>
          <w:szCs w:val="21"/>
        </w:rPr>
      </w:pPr>
      <w:r w:rsidRPr="000E5C49">
        <w:rPr>
          <w:bCs/>
          <w:color w:val="000000" w:themeColor="text1"/>
          <w:kern w:val="44"/>
          <w:szCs w:val="21"/>
        </w:rPr>
        <w:t>检查数量：按照国家标准《钢结构工程施工规范》</w:t>
      </w:r>
      <w:r w:rsidRPr="000E5C49">
        <w:rPr>
          <w:bCs/>
          <w:color w:val="000000" w:themeColor="text1"/>
          <w:kern w:val="44"/>
          <w:szCs w:val="21"/>
        </w:rPr>
        <w:t>GB 50755</w:t>
      </w:r>
      <w:r w:rsidRPr="000E5C49">
        <w:rPr>
          <w:bCs/>
          <w:color w:val="000000" w:themeColor="text1"/>
          <w:kern w:val="44"/>
          <w:szCs w:val="21"/>
        </w:rPr>
        <w:t>第</w:t>
      </w:r>
      <w:r w:rsidRPr="000E5C49">
        <w:rPr>
          <w:bCs/>
          <w:color w:val="000000" w:themeColor="text1"/>
          <w:kern w:val="44"/>
          <w:szCs w:val="21"/>
        </w:rPr>
        <w:t>5.2.5</w:t>
      </w:r>
      <w:r w:rsidRPr="000E5C49">
        <w:rPr>
          <w:bCs/>
          <w:color w:val="000000" w:themeColor="text1"/>
          <w:kern w:val="44"/>
          <w:szCs w:val="21"/>
        </w:rPr>
        <w:t>条的规定频次进行抽样复验。</w:t>
      </w:r>
    </w:p>
    <w:p w14:paraId="52232B13" w14:textId="6B6564BC" w:rsidR="005714F8" w:rsidRPr="000E5C49" w:rsidRDefault="00FB08A4" w:rsidP="00FB08A4">
      <w:pPr>
        <w:spacing w:line="440" w:lineRule="exact"/>
        <w:ind w:firstLineChars="200" w:firstLine="420"/>
        <w:rPr>
          <w:bCs/>
          <w:color w:val="000000" w:themeColor="text1"/>
          <w:kern w:val="44"/>
          <w:szCs w:val="21"/>
        </w:rPr>
      </w:pPr>
      <w:r w:rsidRPr="000E5C49">
        <w:rPr>
          <w:bCs/>
          <w:color w:val="000000" w:themeColor="text1"/>
          <w:kern w:val="44"/>
          <w:szCs w:val="21"/>
        </w:rPr>
        <w:t>检验方法：见证取样、送样，检查复验报告。</w:t>
      </w:r>
    </w:p>
    <w:p w14:paraId="2441D7BE" w14:textId="357BAF33" w:rsidR="005714F8" w:rsidRPr="000E5C49" w:rsidRDefault="005F7730" w:rsidP="00FB08A4">
      <w:pPr>
        <w:spacing w:line="440" w:lineRule="exact"/>
        <w:rPr>
          <w:rFonts w:ascii="宋体" w:hAnsi="宋体"/>
          <w:bCs/>
          <w:color w:val="000000" w:themeColor="text1"/>
          <w:kern w:val="44"/>
          <w:szCs w:val="21"/>
        </w:rPr>
      </w:pPr>
      <w:r w:rsidRPr="000E5C49">
        <w:rPr>
          <w:rFonts w:eastAsiaTheme="minorEastAsia" w:hint="eastAsia"/>
          <w:color w:val="000000" w:themeColor="text1"/>
          <w:szCs w:val="21"/>
        </w:rPr>
        <w:t>12.</w:t>
      </w:r>
      <w:r w:rsidR="00FB08A4" w:rsidRPr="000E5C49">
        <w:rPr>
          <w:rFonts w:eastAsiaTheme="minorEastAsia" w:hint="eastAsia"/>
          <w:color w:val="000000" w:themeColor="text1"/>
          <w:szCs w:val="21"/>
        </w:rPr>
        <w:t>2.</w:t>
      </w:r>
      <w:r w:rsidR="00FB08A4" w:rsidRPr="000E5C49">
        <w:rPr>
          <w:rFonts w:eastAsiaTheme="minorEastAsia"/>
          <w:color w:val="000000" w:themeColor="text1"/>
          <w:szCs w:val="21"/>
        </w:rPr>
        <w:t>3</w:t>
      </w:r>
      <w:r w:rsidR="00E54212" w:rsidRPr="000E5C49">
        <w:rPr>
          <w:rFonts w:eastAsiaTheme="minorEastAsia" w:hint="eastAsia"/>
          <w:color w:val="000000" w:themeColor="text1"/>
          <w:szCs w:val="21"/>
        </w:rPr>
        <w:t xml:space="preserve"> </w:t>
      </w:r>
      <w:r w:rsidR="00E54212" w:rsidRPr="000E5C49">
        <w:rPr>
          <w:rFonts w:ascii="宋体" w:hAnsi="宋体" w:hint="eastAsia"/>
          <w:bCs/>
          <w:color w:val="000000" w:themeColor="text1"/>
          <w:kern w:val="44"/>
          <w:szCs w:val="21"/>
        </w:rPr>
        <w:t xml:space="preserve"> </w:t>
      </w:r>
      <w:r w:rsidR="00FB08A4" w:rsidRPr="000E5C49">
        <w:rPr>
          <w:rFonts w:ascii="宋体" w:hAnsi="宋体" w:hint="eastAsia"/>
          <w:bCs/>
          <w:color w:val="000000" w:themeColor="text1"/>
          <w:kern w:val="44"/>
          <w:szCs w:val="21"/>
        </w:rPr>
        <w:t>焊接材料应按现行国家标准</w:t>
      </w:r>
      <w:r w:rsidR="00E54212" w:rsidRPr="000E5C49">
        <w:rPr>
          <w:rFonts w:ascii="宋体" w:hAnsi="宋体" w:hint="eastAsia"/>
          <w:bCs/>
          <w:color w:val="000000" w:themeColor="text1"/>
          <w:kern w:val="44"/>
          <w:szCs w:val="21"/>
        </w:rPr>
        <w:t>《</w:t>
      </w:r>
      <w:r w:rsidR="001830E1" w:rsidRPr="000E5C49">
        <w:rPr>
          <w:rFonts w:ascii="宋体" w:hAnsi="宋体" w:hint="eastAsia"/>
          <w:bCs/>
          <w:color w:val="000000" w:themeColor="text1"/>
          <w:kern w:val="44"/>
          <w:szCs w:val="21"/>
        </w:rPr>
        <w:t>钢结构工程施工质量验收标准</w:t>
      </w:r>
      <w:r w:rsidR="00E54212" w:rsidRPr="000E5C49">
        <w:rPr>
          <w:rFonts w:ascii="宋体" w:hAnsi="宋体" w:hint="eastAsia"/>
          <w:bCs/>
          <w:color w:val="000000" w:themeColor="text1"/>
          <w:kern w:val="44"/>
          <w:szCs w:val="21"/>
        </w:rPr>
        <w:t>》</w:t>
      </w:r>
      <w:r w:rsidR="00E54212" w:rsidRPr="000E5C49">
        <w:rPr>
          <w:rFonts w:eastAsiaTheme="minorEastAsia" w:hint="eastAsia"/>
          <w:color w:val="000000" w:themeColor="text1"/>
          <w:szCs w:val="21"/>
        </w:rPr>
        <w:t>GB 50205</w:t>
      </w:r>
      <w:r w:rsidR="00E54212" w:rsidRPr="000E5C49">
        <w:rPr>
          <w:rFonts w:ascii="宋体" w:hAnsi="宋体" w:hint="eastAsia"/>
          <w:bCs/>
          <w:color w:val="000000" w:themeColor="text1"/>
          <w:kern w:val="44"/>
          <w:szCs w:val="21"/>
        </w:rPr>
        <w:t>及《钢结构工程施工规范》</w:t>
      </w:r>
      <w:r w:rsidR="00E54212" w:rsidRPr="000E5C49">
        <w:rPr>
          <w:rFonts w:eastAsiaTheme="minorEastAsia" w:hint="eastAsia"/>
          <w:color w:val="000000" w:themeColor="text1"/>
          <w:szCs w:val="21"/>
        </w:rPr>
        <w:t>GB 50755</w:t>
      </w:r>
      <w:r w:rsidR="00E54212" w:rsidRPr="000E5C49">
        <w:rPr>
          <w:rFonts w:ascii="宋体" w:hAnsi="宋体" w:hint="eastAsia"/>
          <w:bCs/>
          <w:color w:val="000000" w:themeColor="text1"/>
          <w:kern w:val="44"/>
          <w:szCs w:val="21"/>
        </w:rPr>
        <w:t>的</w:t>
      </w:r>
      <w:r w:rsidR="00FB08A4" w:rsidRPr="000E5C49">
        <w:rPr>
          <w:rFonts w:ascii="宋体" w:hAnsi="宋体" w:hint="eastAsia"/>
          <w:bCs/>
          <w:color w:val="000000" w:themeColor="text1"/>
          <w:kern w:val="44"/>
          <w:szCs w:val="21"/>
        </w:rPr>
        <w:t>有关</w:t>
      </w:r>
      <w:r w:rsidR="00E54212" w:rsidRPr="000E5C49">
        <w:rPr>
          <w:rFonts w:ascii="宋体" w:hAnsi="宋体" w:hint="eastAsia"/>
          <w:bCs/>
          <w:color w:val="000000" w:themeColor="text1"/>
          <w:kern w:val="44"/>
          <w:szCs w:val="21"/>
        </w:rPr>
        <w:t>规定进行抽样复验。</w:t>
      </w:r>
    </w:p>
    <w:p w14:paraId="0CFE53F1" w14:textId="40398946" w:rsidR="005714F8" w:rsidRPr="000E5C49" w:rsidRDefault="00E54212" w:rsidP="00FB08A4">
      <w:pPr>
        <w:spacing w:line="440" w:lineRule="exact"/>
        <w:ind w:firstLineChars="200" w:firstLine="420"/>
        <w:rPr>
          <w:rFonts w:ascii="宋体" w:hAnsi="宋体"/>
          <w:bCs/>
          <w:color w:val="000000" w:themeColor="text1"/>
          <w:kern w:val="44"/>
          <w:szCs w:val="21"/>
        </w:rPr>
      </w:pPr>
      <w:r w:rsidRPr="000E5C49">
        <w:rPr>
          <w:rFonts w:ascii="宋体" w:hAnsi="宋体" w:hint="eastAsia"/>
          <w:bCs/>
          <w:color w:val="000000" w:themeColor="text1"/>
          <w:kern w:val="44"/>
          <w:szCs w:val="21"/>
        </w:rPr>
        <w:t>检查数量：按照</w:t>
      </w:r>
      <w:r w:rsidR="00FB08A4" w:rsidRPr="000E5C49">
        <w:rPr>
          <w:rFonts w:ascii="宋体" w:hAnsi="宋体" w:hint="eastAsia"/>
          <w:bCs/>
          <w:color w:val="000000" w:themeColor="text1"/>
          <w:kern w:val="44"/>
          <w:szCs w:val="21"/>
        </w:rPr>
        <w:t>国家标准</w:t>
      </w:r>
      <w:r w:rsidRPr="000E5C49">
        <w:rPr>
          <w:rFonts w:ascii="宋体" w:hAnsi="宋体" w:hint="eastAsia"/>
          <w:bCs/>
          <w:color w:val="000000" w:themeColor="text1"/>
          <w:kern w:val="44"/>
          <w:szCs w:val="21"/>
        </w:rPr>
        <w:t>《钢结构施工规范》</w:t>
      </w:r>
      <w:r w:rsidRPr="000E5C49">
        <w:rPr>
          <w:rFonts w:eastAsiaTheme="minorEastAsia" w:hint="eastAsia"/>
          <w:color w:val="000000" w:themeColor="text1"/>
          <w:szCs w:val="21"/>
        </w:rPr>
        <w:t>GB 50755</w:t>
      </w:r>
      <w:r w:rsidRPr="000E5C49">
        <w:rPr>
          <w:rFonts w:ascii="宋体" w:hAnsi="宋体" w:hint="eastAsia"/>
          <w:bCs/>
          <w:color w:val="000000" w:themeColor="text1"/>
          <w:kern w:val="44"/>
          <w:szCs w:val="21"/>
        </w:rPr>
        <w:t>第</w:t>
      </w:r>
      <w:r w:rsidRPr="000E5C49">
        <w:rPr>
          <w:rFonts w:eastAsiaTheme="minorEastAsia" w:hint="eastAsia"/>
          <w:color w:val="000000" w:themeColor="text1"/>
          <w:szCs w:val="21"/>
        </w:rPr>
        <w:t>5.3.2</w:t>
      </w:r>
      <w:r w:rsidRPr="000E5C49">
        <w:rPr>
          <w:rFonts w:ascii="宋体" w:hAnsi="宋体" w:hint="eastAsia"/>
          <w:bCs/>
          <w:color w:val="000000" w:themeColor="text1"/>
          <w:kern w:val="44"/>
          <w:szCs w:val="21"/>
        </w:rPr>
        <w:t>条规定的频次。</w:t>
      </w:r>
    </w:p>
    <w:p w14:paraId="13E6F5B5" w14:textId="77777777" w:rsidR="005714F8" w:rsidRPr="000E5C49" w:rsidRDefault="00E54212" w:rsidP="00FB08A4">
      <w:pPr>
        <w:spacing w:line="440" w:lineRule="exact"/>
        <w:ind w:firstLineChars="200" w:firstLine="420"/>
        <w:rPr>
          <w:rFonts w:ascii="宋体" w:hAnsi="宋体"/>
          <w:bCs/>
          <w:color w:val="000000" w:themeColor="text1"/>
          <w:kern w:val="44"/>
          <w:szCs w:val="21"/>
        </w:rPr>
      </w:pPr>
      <w:r w:rsidRPr="000E5C49">
        <w:rPr>
          <w:rFonts w:ascii="宋体" w:hAnsi="宋体" w:hint="eastAsia"/>
          <w:bCs/>
          <w:color w:val="000000" w:themeColor="text1"/>
          <w:kern w:val="44"/>
          <w:szCs w:val="21"/>
        </w:rPr>
        <w:t>检验方法：见证取样、送样，检查复验报告。</w:t>
      </w:r>
    </w:p>
    <w:p w14:paraId="1E6CDA3A" w14:textId="77777777" w:rsidR="005714F8" w:rsidRPr="000E5C49" w:rsidRDefault="00E54212" w:rsidP="00FB08A4">
      <w:pPr>
        <w:spacing w:line="440" w:lineRule="exact"/>
        <w:jc w:val="center"/>
        <w:rPr>
          <w:color w:val="000000" w:themeColor="text1"/>
        </w:rPr>
      </w:pPr>
      <w:r w:rsidRPr="000E5C49">
        <w:rPr>
          <w:rFonts w:hint="eastAsia"/>
          <w:color w:val="000000" w:themeColor="text1"/>
        </w:rPr>
        <w:t>Ⅱ</w:t>
      </w:r>
      <w:r w:rsidRPr="000E5C49">
        <w:rPr>
          <w:rFonts w:hint="eastAsia"/>
          <w:color w:val="000000" w:themeColor="text1"/>
        </w:rPr>
        <w:t xml:space="preserve">  </w:t>
      </w:r>
      <w:r w:rsidRPr="000E5C49">
        <w:rPr>
          <w:rFonts w:hint="eastAsia"/>
          <w:color w:val="000000" w:themeColor="text1"/>
        </w:rPr>
        <w:t>一般项目</w:t>
      </w:r>
    </w:p>
    <w:p w14:paraId="50FCA2C2" w14:textId="64E027A0" w:rsidR="005714F8" w:rsidRPr="000E5C49" w:rsidRDefault="005F7730" w:rsidP="00FB08A4">
      <w:pPr>
        <w:spacing w:line="440" w:lineRule="exact"/>
        <w:rPr>
          <w:rFonts w:ascii="宋体" w:hAnsi="宋体"/>
          <w:bCs/>
          <w:color w:val="000000" w:themeColor="text1"/>
          <w:kern w:val="44"/>
          <w:szCs w:val="21"/>
        </w:rPr>
      </w:pPr>
      <w:r w:rsidRPr="000E5C49">
        <w:rPr>
          <w:rFonts w:eastAsiaTheme="minorEastAsia" w:hint="eastAsia"/>
          <w:color w:val="000000" w:themeColor="text1"/>
          <w:szCs w:val="21"/>
        </w:rPr>
        <w:t>12.</w:t>
      </w:r>
      <w:r w:rsidR="00E54212" w:rsidRPr="000E5C49">
        <w:rPr>
          <w:rFonts w:eastAsiaTheme="minorEastAsia" w:hint="eastAsia"/>
          <w:color w:val="000000" w:themeColor="text1"/>
          <w:szCs w:val="21"/>
        </w:rPr>
        <w:t>2.</w:t>
      </w:r>
      <w:r w:rsidR="00FB08A4" w:rsidRPr="000E5C49">
        <w:rPr>
          <w:rFonts w:eastAsiaTheme="minorEastAsia"/>
          <w:color w:val="000000" w:themeColor="text1"/>
          <w:szCs w:val="21"/>
        </w:rPr>
        <w:t>4</w:t>
      </w:r>
      <w:r w:rsidR="00E54212" w:rsidRPr="000E5C49">
        <w:rPr>
          <w:rFonts w:eastAsiaTheme="minorEastAsia" w:hint="eastAsia"/>
          <w:color w:val="000000" w:themeColor="text1"/>
          <w:szCs w:val="21"/>
        </w:rPr>
        <w:t xml:space="preserve"> </w:t>
      </w:r>
      <w:r w:rsidR="00E54212" w:rsidRPr="000E5C49">
        <w:rPr>
          <w:rFonts w:ascii="宋体" w:hAnsi="宋体" w:hint="eastAsia"/>
          <w:bCs/>
          <w:color w:val="000000" w:themeColor="text1"/>
          <w:kern w:val="44"/>
          <w:szCs w:val="21"/>
        </w:rPr>
        <w:t xml:space="preserve"> 钢板和钢带的厚度及允许偏</w:t>
      </w:r>
      <w:r w:rsidR="00E54212" w:rsidRPr="000E5C49">
        <w:rPr>
          <w:bCs/>
          <w:color w:val="000000" w:themeColor="text1"/>
          <w:kern w:val="44"/>
          <w:szCs w:val="21"/>
        </w:rPr>
        <w:t>差应符合现行国家标准《热轧钢</w:t>
      </w:r>
      <w:r w:rsidR="00E54212" w:rsidRPr="000E5C49">
        <w:rPr>
          <w:bCs/>
          <w:color w:val="000000" w:themeColor="text1"/>
          <w:kern w:val="44"/>
          <w:szCs w:val="21"/>
        </w:rPr>
        <w:lastRenderedPageBreak/>
        <w:t>板和钢带的尺寸、外形、重量及允许偏差》</w:t>
      </w:r>
      <w:r w:rsidR="00E54212" w:rsidRPr="000E5C49">
        <w:rPr>
          <w:rFonts w:eastAsiaTheme="minorEastAsia"/>
          <w:color w:val="000000" w:themeColor="text1"/>
          <w:szCs w:val="21"/>
        </w:rPr>
        <w:t>GB/T</w:t>
      </w:r>
      <w:r w:rsidR="00FB08A4" w:rsidRPr="000E5C49">
        <w:rPr>
          <w:rFonts w:eastAsiaTheme="minorEastAsia"/>
          <w:color w:val="000000" w:themeColor="text1"/>
          <w:szCs w:val="21"/>
        </w:rPr>
        <w:t xml:space="preserve"> </w:t>
      </w:r>
      <w:r w:rsidR="00E54212" w:rsidRPr="000E5C49">
        <w:rPr>
          <w:rFonts w:eastAsiaTheme="minorEastAsia"/>
          <w:color w:val="000000" w:themeColor="text1"/>
          <w:szCs w:val="21"/>
        </w:rPr>
        <w:t>709</w:t>
      </w:r>
      <w:r w:rsidR="00FB08A4" w:rsidRPr="000E5C49">
        <w:rPr>
          <w:rFonts w:eastAsiaTheme="minorEastAsia"/>
          <w:color w:val="000000" w:themeColor="text1"/>
          <w:szCs w:val="21"/>
        </w:rPr>
        <w:t>的有关规定</w:t>
      </w:r>
      <w:r w:rsidR="00FB08A4" w:rsidRPr="000E5C49">
        <w:rPr>
          <w:rFonts w:eastAsiaTheme="minorEastAsia" w:hint="eastAsia"/>
          <w:color w:val="000000" w:themeColor="text1"/>
          <w:szCs w:val="21"/>
        </w:rPr>
        <w:t>，</w:t>
      </w:r>
      <w:r w:rsidR="002C7964" w:rsidRPr="000E5C49">
        <w:rPr>
          <w:rFonts w:hint="eastAsia"/>
          <w:color w:val="000000" w:themeColor="text1"/>
          <w:szCs w:val="21"/>
        </w:rPr>
        <w:t>甲壳墙中</w:t>
      </w:r>
      <w:r w:rsidR="00E54212" w:rsidRPr="000E5C49">
        <w:rPr>
          <w:rFonts w:ascii="宋体" w:hAnsi="宋体" w:hint="eastAsia"/>
          <w:bCs/>
          <w:color w:val="000000" w:themeColor="text1"/>
          <w:kern w:val="44"/>
          <w:szCs w:val="21"/>
        </w:rPr>
        <w:t>壁</w:t>
      </w:r>
      <w:r w:rsidR="00E54212" w:rsidRPr="000E5C49">
        <w:rPr>
          <w:bCs/>
          <w:color w:val="000000" w:themeColor="text1"/>
          <w:kern w:val="44"/>
          <w:szCs w:val="21"/>
        </w:rPr>
        <w:t>板厚度</w:t>
      </w:r>
      <w:r w:rsidR="00FB08A4" w:rsidRPr="000E5C49">
        <w:rPr>
          <w:bCs/>
          <w:color w:val="000000" w:themeColor="text1"/>
          <w:kern w:val="44"/>
          <w:szCs w:val="21"/>
        </w:rPr>
        <w:t>为</w:t>
      </w:r>
      <w:r w:rsidR="00E54212" w:rsidRPr="000E5C49">
        <w:rPr>
          <w:color w:val="000000" w:themeColor="text1"/>
        </w:rPr>
        <w:t>4mm</w:t>
      </w:r>
      <w:r w:rsidR="00FB08A4" w:rsidRPr="000E5C49">
        <w:rPr>
          <w:color w:val="000000" w:themeColor="text1"/>
        </w:rPr>
        <w:t>~</w:t>
      </w:r>
      <w:r w:rsidR="00E54212" w:rsidRPr="000E5C49">
        <w:rPr>
          <w:color w:val="000000" w:themeColor="text1"/>
        </w:rPr>
        <w:t>6mm</w:t>
      </w:r>
      <w:r w:rsidR="00E54212" w:rsidRPr="000E5C49">
        <w:rPr>
          <w:color w:val="000000" w:themeColor="text1"/>
        </w:rPr>
        <w:t>时，</w:t>
      </w:r>
      <w:r w:rsidR="00E54212" w:rsidRPr="000E5C49">
        <w:rPr>
          <w:bCs/>
          <w:color w:val="000000" w:themeColor="text1"/>
          <w:kern w:val="44"/>
          <w:szCs w:val="21"/>
        </w:rPr>
        <w:t>原材料应按</w:t>
      </w:r>
      <w:r w:rsidR="00E54212" w:rsidRPr="000E5C49">
        <w:rPr>
          <w:rFonts w:eastAsiaTheme="minorEastAsia"/>
          <w:color w:val="000000" w:themeColor="text1"/>
          <w:szCs w:val="21"/>
        </w:rPr>
        <w:t>PT.B</w:t>
      </w:r>
      <w:r w:rsidR="00E54212" w:rsidRPr="000E5C49">
        <w:rPr>
          <w:bCs/>
          <w:color w:val="000000" w:themeColor="text1"/>
          <w:kern w:val="44"/>
          <w:szCs w:val="21"/>
        </w:rPr>
        <w:t>选取。</w:t>
      </w:r>
    </w:p>
    <w:p w14:paraId="06FCD574" w14:textId="77777777" w:rsidR="005714F8" w:rsidRPr="000E5C49" w:rsidRDefault="00E54212" w:rsidP="00F41DD5">
      <w:pPr>
        <w:overflowPunct w:val="0"/>
        <w:spacing w:line="440" w:lineRule="exact"/>
        <w:ind w:firstLineChars="200" w:firstLine="420"/>
        <w:rPr>
          <w:bCs/>
          <w:color w:val="000000" w:themeColor="text1"/>
          <w:kern w:val="44"/>
          <w:szCs w:val="21"/>
        </w:rPr>
      </w:pPr>
      <w:r w:rsidRPr="000E5C49">
        <w:rPr>
          <w:bCs/>
          <w:color w:val="000000" w:themeColor="text1"/>
          <w:kern w:val="44"/>
          <w:szCs w:val="21"/>
        </w:rPr>
        <w:t>检查数量：每批同一品种、规格的钢板抽检</w:t>
      </w:r>
      <w:r w:rsidRPr="000E5C49">
        <w:rPr>
          <w:bCs/>
          <w:color w:val="000000" w:themeColor="text1"/>
          <w:kern w:val="44"/>
          <w:szCs w:val="21"/>
        </w:rPr>
        <w:t>10%</w:t>
      </w:r>
      <w:r w:rsidRPr="000E5C49">
        <w:rPr>
          <w:bCs/>
          <w:color w:val="000000" w:themeColor="text1"/>
          <w:kern w:val="44"/>
          <w:szCs w:val="21"/>
        </w:rPr>
        <w:t>（每批钢卷均</w:t>
      </w:r>
      <w:r w:rsidRPr="000E5C49">
        <w:rPr>
          <w:bCs/>
          <w:color w:val="000000" w:themeColor="text1"/>
          <w:kern w:val="44"/>
          <w:szCs w:val="21"/>
        </w:rPr>
        <w:t>100%</w:t>
      </w:r>
      <w:r w:rsidRPr="000E5C49">
        <w:rPr>
          <w:bCs/>
          <w:color w:val="000000" w:themeColor="text1"/>
          <w:kern w:val="44"/>
          <w:szCs w:val="21"/>
        </w:rPr>
        <w:t>检查），且不少于</w:t>
      </w:r>
      <w:r w:rsidRPr="000E5C49">
        <w:rPr>
          <w:rFonts w:eastAsiaTheme="minorEastAsia"/>
          <w:color w:val="000000" w:themeColor="text1"/>
          <w:szCs w:val="21"/>
        </w:rPr>
        <w:t>3</w:t>
      </w:r>
      <w:r w:rsidRPr="000E5C49">
        <w:rPr>
          <w:bCs/>
          <w:color w:val="000000" w:themeColor="text1"/>
          <w:kern w:val="44"/>
          <w:szCs w:val="21"/>
        </w:rPr>
        <w:t>张（卷），每张（卷）检测</w:t>
      </w:r>
      <w:r w:rsidRPr="000E5C49">
        <w:rPr>
          <w:rFonts w:eastAsiaTheme="minorEastAsia"/>
          <w:color w:val="000000" w:themeColor="text1"/>
          <w:szCs w:val="21"/>
        </w:rPr>
        <w:t>5</w:t>
      </w:r>
      <w:r w:rsidRPr="000E5C49">
        <w:rPr>
          <w:bCs/>
          <w:color w:val="000000" w:themeColor="text1"/>
          <w:kern w:val="44"/>
          <w:szCs w:val="21"/>
        </w:rPr>
        <w:t>处。</w:t>
      </w:r>
    </w:p>
    <w:p w14:paraId="2C9588FA" w14:textId="77777777" w:rsidR="005714F8" w:rsidRPr="000E5C49" w:rsidRDefault="00E54212" w:rsidP="00F41DD5">
      <w:pPr>
        <w:overflowPunct w:val="0"/>
        <w:spacing w:line="440" w:lineRule="exact"/>
        <w:ind w:firstLineChars="200" w:firstLine="420"/>
        <w:rPr>
          <w:bCs/>
          <w:color w:val="000000" w:themeColor="text1"/>
          <w:kern w:val="44"/>
          <w:szCs w:val="21"/>
        </w:rPr>
      </w:pPr>
      <w:r w:rsidRPr="000E5C49">
        <w:rPr>
          <w:bCs/>
          <w:color w:val="000000" w:themeColor="text1"/>
          <w:kern w:val="44"/>
          <w:szCs w:val="21"/>
        </w:rPr>
        <w:t>检验方法：用游标卡尺量测或超声波测厚仪量测。</w:t>
      </w:r>
    </w:p>
    <w:p w14:paraId="7FB49D62" w14:textId="318FA2C5" w:rsidR="005714F8" w:rsidRPr="000E5C49" w:rsidRDefault="005F7730" w:rsidP="00FB08A4">
      <w:pPr>
        <w:spacing w:line="440" w:lineRule="exact"/>
        <w:rPr>
          <w:rFonts w:ascii="宋体" w:hAnsi="宋体"/>
          <w:bCs/>
          <w:color w:val="000000" w:themeColor="text1"/>
          <w:kern w:val="44"/>
          <w:szCs w:val="21"/>
        </w:rPr>
      </w:pPr>
      <w:r w:rsidRPr="000E5C49">
        <w:rPr>
          <w:rFonts w:eastAsiaTheme="minorEastAsia" w:hint="eastAsia"/>
          <w:color w:val="000000" w:themeColor="text1"/>
          <w:szCs w:val="21"/>
        </w:rPr>
        <w:t>12.</w:t>
      </w:r>
      <w:r w:rsidR="00E54212" w:rsidRPr="000E5C49">
        <w:rPr>
          <w:rFonts w:eastAsiaTheme="minorEastAsia" w:hint="eastAsia"/>
          <w:color w:val="000000" w:themeColor="text1"/>
          <w:szCs w:val="21"/>
        </w:rPr>
        <w:t>2.</w:t>
      </w:r>
      <w:r w:rsidR="00FB08A4" w:rsidRPr="000E5C49">
        <w:rPr>
          <w:rFonts w:eastAsiaTheme="minorEastAsia"/>
          <w:color w:val="000000" w:themeColor="text1"/>
          <w:szCs w:val="21"/>
        </w:rPr>
        <w:t>5</w:t>
      </w:r>
      <w:r w:rsidR="00E54212" w:rsidRPr="000E5C49">
        <w:rPr>
          <w:rFonts w:eastAsiaTheme="minorEastAsia" w:hint="eastAsia"/>
          <w:color w:val="000000" w:themeColor="text1"/>
          <w:szCs w:val="21"/>
        </w:rPr>
        <w:t xml:space="preserve">  </w:t>
      </w:r>
      <w:r w:rsidR="00E54212" w:rsidRPr="000E5C49">
        <w:rPr>
          <w:rFonts w:ascii="宋体" w:hAnsi="宋体" w:hint="eastAsia"/>
          <w:bCs/>
          <w:color w:val="000000" w:themeColor="text1"/>
          <w:kern w:val="44"/>
          <w:szCs w:val="21"/>
        </w:rPr>
        <w:t>开卷后钢带的宽度允许偏差</w:t>
      </w:r>
      <w:r w:rsidR="00E54212" w:rsidRPr="000E5C49">
        <w:rPr>
          <w:rFonts w:eastAsiaTheme="minorEastAsia" w:hint="eastAsia"/>
          <w:color w:val="000000" w:themeColor="text1"/>
          <w:szCs w:val="21"/>
        </w:rPr>
        <w:t>+2mm</w:t>
      </w:r>
      <w:r w:rsidR="00E54212" w:rsidRPr="000E5C49">
        <w:rPr>
          <w:rFonts w:ascii="宋体" w:hAnsi="宋体" w:hint="eastAsia"/>
          <w:bCs/>
          <w:color w:val="000000" w:themeColor="text1"/>
          <w:kern w:val="44"/>
          <w:szCs w:val="21"/>
        </w:rPr>
        <w:t>。</w:t>
      </w:r>
    </w:p>
    <w:p w14:paraId="4F06AC24" w14:textId="77777777" w:rsidR="005714F8" w:rsidRPr="000E5C49" w:rsidRDefault="00E54212" w:rsidP="00FB08A4">
      <w:pPr>
        <w:spacing w:line="440" w:lineRule="exact"/>
        <w:ind w:firstLineChars="200" w:firstLine="420"/>
        <w:rPr>
          <w:rFonts w:ascii="宋体" w:hAnsi="宋体"/>
          <w:bCs/>
          <w:color w:val="000000" w:themeColor="text1"/>
          <w:kern w:val="44"/>
          <w:szCs w:val="21"/>
        </w:rPr>
      </w:pPr>
      <w:r w:rsidRPr="000E5C49">
        <w:rPr>
          <w:rFonts w:ascii="宋体" w:hAnsi="宋体" w:hint="eastAsia"/>
          <w:bCs/>
          <w:color w:val="000000" w:themeColor="text1"/>
          <w:kern w:val="44"/>
          <w:szCs w:val="21"/>
        </w:rPr>
        <w:t>检查数量：每一品种、规格的钢板检测</w:t>
      </w:r>
      <w:r w:rsidRPr="000E5C49">
        <w:rPr>
          <w:rFonts w:eastAsiaTheme="minorEastAsia" w:hint="eastAsia"/>
          <w:color w:val="000000" w:themeColor="text1"/>
          <w:szCs w:val="21"/>
        </w:rPr>
        <w:t>5</w:t>
      </w:r>
      <w:r w:rsidRPr="000E5C49">
        <w:rPr>
          <w:rFonts w:ascii="宋体" w:hAnsi="宋体" w:hint="eastAsia"/>
          <w:bCs/>
          <w:color w:val="000000" w:themeColor="text1"/>
          <w:kern w:val="44"/>
          <w:szCs w:val="21"/>
        </w:rPr>
        <w:t>处。</w:t>
      </w:r>
    </w:p>
    <w:p w14:paraId="4E06BE83" w14:textId="77777777" w:rsidR="005714F8" w:rsidRPr="000E5C49" w:rsidRDefault="00E54212" w:rsidP="00FB08A4">
      <w:pPr>
        <w:spacing w:line="440" w:lineRule="exact"/>
        <w:ind w:firstLineChars="200" w:firstLine="420"/>
        <w:rPr>
          <w:rFonts w:ascii="宋体" w:hAnsi="宋体"/>
          <w:bCs/>
          <w:color w:val="000000" w:themeColor="text1"/>
          <w:kern w:val="44"/>
          <w:szCs w:val="21"/>
        </w:rPr>
      </w:pPr>
      <w:r w:rsidRPr="000E5C49">
        <w:rPr>
          <w:rFonts w:ascii="宋体" w:hAnsi="宋体" w:hint="eastAsia"/>
          <w:bCs/>
          <w:color w:val="000000" w:themeColor="text1"/>
          <w:kern w:val="44"/>
          <w:szCs w:val="21"/>
        </w:rPr>
        <w:t>检验方法：钢尺量测。</w:t>
      </w:r>
    </w:p>
    <w:p w14:paraId="73C794D5" w14:textId="12E1C026" w:rsidR="005714F8" w:rsidRPr="000E5C49" w:rsidRDefault="005F7730" w:rsidP="00FB08A4">
      <w:pPr>
        <w:spacing w:line="440" w:lineRule="exact"/>
        <w:rPr>
          <w:rFonts w:ascii="宋体" w:hAnsi="宋体"/>
          <w:bCs/>
          <w:color w:val="000000" w:themeColor="text1"/>
          <w:kern w:val="44"/>
          <w:szCs w:val="21"/>
        </w:rPr>
      </w:pPr>
      <w:r w:rsidRPr="000E5C49">
        <w:rPr>
          <w:rFonts w:eastAsiaTheme="minorEastAsia" w:hint="eastAsia"/>
          <w:color w:val="000000" w:themeColor="text1"/>
          <w:szCs w:val="21"/>
        </w:rPr>
        <w:t>12.</w:t>
      </w:r>
      <w:r w:rsidR="00E54212" w:rsidRPr="000E5C49">
        <w:rPr>
          <w:rFonts w:eastAsiaTheme="minorEastAsia" w:hint="eastAsia"/>
          <w:color w:val="000000" w:themeColor="text1"/>
          <w:szCs w:val="21"/>
        </w:rPr>
        <w:t>2.</w:t>
      </w:r>
      <w:r w:rsidR="00FB08A4" w:rsidRPr="000E5C49">
        <w:rPr>
          <w:rFonts w:eastAsiaTheme="minorEastAsia"/>
          <w:color w:val="000000" w:themeColor="text1"/>
          <w:szCs w:val="21"/>
        </w:rPr>
        <w:t>6</w:t>
      </w:r>
      <w:r w:rsidR="00E54212" w:rsidRPr="000E5C49">
        <w:rPr>
          <w:rFonts w:eastAsiaTheme="minorEastAsia" w:hint="eastAsia"/>
          <w:color w:val="000000" w:themeColor="text1"/>
          <w:szCs w:val="21"/>
        </w:rPr>
        <w:t xml:space="preserve"> </w:t>
      </w:r>
      <w:r w:rsidR="00E54212" w:rsidRPr="000E5C49">
        <w:rPr>
          <w:rFonts w:ascii="宋体" w:hAnsi="宋体" w:hint="eastAsia"/>
          <w:bCs/>
          <w:color w:val="000000" w:themeColor="text1"/>
          <w:kern w:val="44"/>
          <w:szCs w:val="21"/>
        </w:rPr>
        <w:t xml:space="preserve"> 钢板不平度应符合其产品标准的要求。</w:t>
      </w:r>
    </w:p>
    <w:p w14:paraId="4AA5A923" w14:textId="3B4A5626" w:rsidR="005714F8" w:rsidRPr="000E5C49" w:rsidRDefault="00E54212" w:rsidP="00FB08A4">
      <w:pPr>
        <w:spacing w:line="440" w:lineRule="exact"/>
        <w:ind w:firstLineChars="200" w:firstLine="420"/>
        <w:rPr>
          <w:rFonts w:ascii="宋体" w:hAnsi="宋体"/>
          <w:bCs/>
          <w:color w:val="000000" w:themeColor="text1"/>
          <w:kern w:val="44"/>
          <w:szCs w:val="21"/>
        </w:rPr>
      </w:pPr>
      <w:r w:rsidRPr="000E5C49">
        <w:rPr>
          <w:rFonts w:ascii="宋体" w:hAnsi="宋体" w:hint="eastAsia"/>
          <w:bCs/>
          <w:color w:val="000000" w:themeColor="text1"/>
          <w:kern w:val="44"/>
          <w:szCs w:val="21"/>
        </w:rPr>
        <w:t>检查数量：每一品种、规格的钢板抽检1</w:t>
      </w:r>
      <w:r w:rsidRPr="000E5C49">
        <w:rPr>
          <w:rFonts w:eastAsiaTheme="minorEastAsia" w:hint="eastAsia"/>
          <w:color w:val="000000" w:themeColor="text1"/>
          <w:szCs w:val="21"/>
        </w:rPr>
        <w:t>0%</w:t>
      </w:r>
      <w:r w:rsidRPr="000E5C49">
        <w:rPr>
          <w:rFonts w:ascii="宋体" w:hAnsi="宋体" w:hint="eastAsia"/>
          <w:bCs/>
          <w:color w:val="000000" w:themeColor="text1"/>
          <w:kern w:val="44"/>
          <w:szCs w:val="21"/>
        </w:rPr>
        <w:t>，且不少于</w:t>
      </w:r>
      <w:r w:rsidRPr="000E5C49">
        <w:rPr>
          <w:rFonts w:eastAsiaTheme="minorEastAsia" w:hint="eastAsia"/>
          <w:color w:val="000000" w:themeColor="text1"/>
          <w:szCs w:val="21"/>
        </w:rPr>
        <w:t>3</w:t>
      </w:r>
      <w:r w:rsidRPr="000E5C49">
        <w:rPr>
          <w:rFonts w:ascii="宋体" w:hAnsi="宋体" w:hint="eastAsia"/>
          <w:bCs/>
          <w:color w:val="000000" w:themeColor="text1"/>
          <w:kern w:val="44"/>
          <w:szCs w:val="21"/>
        </w:rPr>
        <w:t>张，每张检测</w:t>
      </w:r>
      <w:r w:rsidRPr="000E5C49">
        <w:rPr>
          <w:rFonts w:eastAsiaTheme="minorEastAsia" w:hint="eastAsia"/>
          <w:color w:val="000000" w:themeColor="text1"/>
          <w:szCs w:val="21"/>
        </w:rPr>
        <w:t>3</w:t>
      </w:r>
      <w:r w:rsidRPr="000E5C49">
        <w:rPr>
          <w:rFonts w:ascii="宋体" w:hAnsi="宋体" w:hint="eastAsia"/>
          <w:bCs/>
          <w:color w:val="000000" w:themeColor="text1"/>
          <w:kern w:val="44"/>
          <w:szCs w:val="21"/>
        </w:rPr>
        <w:t>处。</w:t>
      </w:r>
    </w:p>
    <w:p w14:paraId="505683FF" w14:textId="77777777" w:rsidR="005714F8" w:rsidRPr="000E5C49" w:rsidRDefault="00E54212" w:rsidP="00FB08A4">
      <w:pPr>
        <w:spacing w:line="440" w:lineRule="exact"/>
        <w:ind w:firstLineChars="200" w:firstLine="420"/>
        <w:rPr>
          <w:rFonts w:ascii="宋体" w:hAnsi="宋体"/>
          <w:bCs/>
          <w:color w:val="000000" w:themeColor="text1"/>
          <w:kern w:val="44"/>
          <w:szCs w:val="21"/>
        </w:rPr>
      </w:pPr>
      <w:r w:rsidRPr="000E5C49">
        <w:rPr>
          <w:rFonts w:ascii="宋体" w:hAnsi="宋体" w:hint="eastAsia"/>
          <w:bCs/>
          <w:color w:val="000000" w:themeColor="text1"/>
          <w:kern w:val="44"/>
          <w:szCs w:val="21"/>
        </w:rPr>
        <w:t>检验方法：拉线、钢尺和游标卡尺。</w:t>
      </w:r>
    </w:p>
    <w:p w14:paraId="063D4B5D" w14:textId="6D72E268" w:rsidR="005714F8" w:rsidRPr="000E5C49" w:rsidRDefault="005F7730" w:rsidP="002641EA">
      <w:pPr>
        <w:spacing w:line="440" w:lineRule="exact"/>
        <w:rPr>
          <w:bCs/>
          <w:color w:val="000000" w:themeColor="text1"/>
          <w:kern w:val="44"/>
          <w:szCs w:val="21"/>
        </w:rPr>
      </w:pPr>
      <w:r w:rsidRPr="000E5C49">
        <w:rPr>
          <w:rFonts w:eastAsiaTheme="minorEastAsia" w:hint="eastAsia"/>
          <w:color w:val="000000" w:themeColor="text1"/>
          <w:szCs w:val="21"/>
        </w:rPr>
        <w:t>12.</w:t>
      </w:r>
      <w:r w:rsidR="00FB08A4" w:rsidRPr="000E5C49">
        <w:rPr>
          <w:rFonts w:eastAsiaTheme="minorEastAsia" w:hint="eastAsia"/>
          <w:color w:val="000000" w:themeColor="text1"/>
          <w:szCs w:val="21"/>
        </w:rPr>
        <w:t>2.</w:t>
      </w:r>
      <w:r w:rsidR="002A7CDA" w:rsidRPr="000E5C49">
        <w:rPr>
          <w:rFonts w:eastAsiaTheme="minorEastAsia"/>
          <w:color w:val="000000" w:themeColor="text1"/>
          <w:szCs w:val="21"/>
        </w:rPr>
        <w:t>7</w:t>
      </w:r>
      <w:r w:rsidR="00E54212" w:rsidRPr="000E5C49">
        <w:rPr>
          <w:rFonts w:eastAsiaTheme="minorEastAsia" w:hint="eastAsia"/>
          <w:color w:val="000000" w:themeColor="text1"/>
          <w:szCs w:val="21"/>
        </w:rPr>
        <w:t xml:space="preserve"> </w:t>
      </w:r>
      <w:r w:rsidR="00E54212" w:rsidRPr="000E5C49">
        <w:rPr>
          <w:bCs/>
          <w:color w:val="000000" w:themeColor="text1"/>
          <w:kern w:val="44"/>
          <w:szCs w:val="21"/>
        </w:rPr>
        <w:t xml:space="preserve"> </w:t>
      </w:r>
      <w:r w:rsidR="00E54212" w:rsidRPr="000E5C49">
        <w:rPr>
          <w:bCs/>
          <w:color w:val="000000" w:themeColor="text1"/>
          <w:kern w:val="44"/>
          <w:szCs w:val="21"/>
        </w:rPr>
        <w:t>钢材的表面外观质量除应符合国家现行有关标准的规定外，尚应符合下列规定：</w:t>
      </w:r>
    </w:p>
    <w:p w14:paraId="7880F36B" w14:textId="727B5C4B" w:rsidR="005714F8" w:rsidRPr="000E5C49" w:rsidRDefault="00E54212" w:rsidP="00FB08A4">
      <w:pPr>
        <w:spacing w:line="440" w:lineRule="exact"/>
        <w:ind w:firstLineChars="200" w:firstLine="420"/>
        <w:rPr>
          <w:bCs/>
          <w:color w:val="000000" w:themeColor="text1"/>
          <w:kern w:val="44"/>
          <w:szCs w:val="21"/>
        </w:rPr>
      </w:pPr>
      <w:r w:rsidRPr="000E5C49">
        <w:rPr>
          <w:bCs/>
          <w:color w:val="000000" w:themeColor="text1"/>
          <w:kern w:val="44"/>
          <w:szCs w:val="21"/>
        </w:rPr>
        <w:t xml:space="preserve">1 </w:t>
      </w:r>
      <w:r w:rsidR="00FB08A4" w:rsidRPr="000E5C49">
        <w:rPr>
          <w:bCs/>
          <w:color w:val="000000" w:themeColor="text1"/>
          <w:kern w:val="44"/>
          <w:szCs w:val="21"/>
        </w:rPr>
        <w:t xml:space="preserve"> </w:t>
      </w:r>
      <w:r w:rsidRPr="000E5C49">
        <w:rPr>
          <w:bCs/>
          <w:color w:val="000000" w:themeColor="text1"/>
          <w:kern w:val="44"/>
          <w:szCs w:val="21"/>
        </w:rPr>
        <w:t>当钢材的表面有锈蚀、麻点或划痕等缺陷时，其深度不得大于该钢材厚度负允许偏差值的</w:t>
      </w:r>
      <w:r w:rsidRPr="000E5C49">
        <w:rPr>
          <w:rFonts w:eastAsiaTheme="minorEastAsia"/>
          <w:color w:val="000000" w:themeColor="text1"/>
          <w:szCs w:val="21"/>
        </w:rPr>
        <w:t>1/2</w:t>
      </w:r>
      <w:r w:rsidRPr="000E5C49">
        <w:rPr>
          <w:bCs/>
          <w:color w:val="000000" w:themeColor="text1"/>
          <w:kern w:val="44"/>
          <w:szCs w:val="21"/>
        </w:rPr>
        <w:t>；</w:t>
      </w:r>
    </w:p>
    <w:p w14:paraId="06073866" w14:textId="6CB5D969" w:rsidR="005714F8" w:rsidRPr="000E5C49" w:rsidRDefault="00E54212" w:rsidP="00FB08A4">
      <w:pPr>
        <w:spacing w:line="440" w:lineRule="exact"/>
        <w:ind w:firstLineChars="200" w:firstLine="420"/>
        <w:rPr>
          <w:bCs/>
          <w:color w:val="000000" w:themeColor="text1"/>
          <w:kern w:val="44"/>
          <w:szCs w:val="21"/>
        </w:rPr>
      </w:pPr>
      <w:r w:rsidRPr="000E5C49">
        <w:rPr>
          <w:bCs/>
          <w:color w:val="000000" w:themeColor="text1"/>
          <w:kern w:val="44"/>
          <w:szCs w:val="21"/>
        </w:rPr>
        <w:t xml:space="preserve">2 </w:t>
      </w:r>
      <w:r w:rsidR="00FB08A4" w:rsidRPr="000E5C49">
        <w:rPr>
          <w:bCs/>
          <w:color w:val="000000" w:themeColor="text1"/>
          <w:kern w:val="44"/>
          <w:szCs w:val="21"/>
        </w:rPr>
        <w:t xml:space="preserve"> </w:t>
      </w:r>
      <w:r w:rsidRPr="000E5C49">
        <w:rPr>
          <w:bCs/>
          <w:color w:val="000000" w:themeColor="text1"/>
          <w:kern w:val="44"/>
          <w:szCs w:val="21"/>
        </w:rPr>
        <w:t>钢材表面锈蚀等级应符合现行国家标准《涂覆涂料前钢材表面处理表面清洁度的目视评定</w:t>
      </w:r>
      <w:r w:rsidRPr="000E5C49">
        <w:rPr>
          <w:bCs/>
          <w:color w:val="000000" w:themeColor="text1"/>
          <w:kern w:val="44"/>
          <w:szCs w:val="21"/>
        </w:rPr>
        <w:t xml:space="preserve"> </w:t>
      </w:r>
      <w:r w:rsidR="00FB08A4" w:rsidRPr="000E5C49">
        <w:rPr>
          <w:bCs/>
          <w:color w:val="000000" w:themeColor="text1"/>
          <w:kern w:val="44"/>
          <w:szCs w:val="21"/>
        </w:rPr>
        <w:t xml:space="preserve"> </w:t>
      </w:r>
      <w:r w:rsidRPr="000E5C49">
        <w:rPr>
          <w:bCs/>
          <w:color w:val="000000" w:themeColor="text1"/>
          <w:kern w:val="44"/>
          <w:szCs w:val="21"/>
        </w:rPr>
        <w:t>第</w:t>
      </w:r>
      <w:r w:rsidRPr="000E5C49">
        <w:rPr>
          <w:bCs/>
          <w:color w:val="000000" w:themeColor="text1"/>
          <w:kern w:val="44"/>
          <w:szCs w:val="21"/>
        </w:rPr>
        <w:t>1</w:t>
      </w:r>
      <w:r w:rsidRPr="000E5C49">
        <w:rPr>
          <w:bCs/>
          <w:color w:val="000000" w:themeColor="text1"/>
          <w:kern w:val="44"/>
          <w:szCs w:val="21"/>
        </w:rPr>
        <w:t>部分</w:t>
      </w:r>
      <w:r w:rsidRPr="000E5C49">
        <w:rPr>
          <w:bCs/>
          <w:color w:val="000000" w:themeColor="text1"/>
          <w:kern w:val="44"/>
          <w:szCs w:val="21"/>
        </w:rPr>
        <w:t xml:space="preserve"> </w:t>
      </w:r>
      <w:r w:rsidRPr="000E5C49">
        <w:rPr>
          <w:bCs/>
          <w:color w:val="000000" w:themeColor="text1"/>
          <w:kern w:val="44"/>
          <w:szCs w:val="21"/>
        </w:rPr>
        <w:t>未涂覆过的钢材表面和全面清除原有涂层后的钢材表面的锈蚀等级和处理等级》</w:t>
      </w:r>
      <w:r w:rsidRPr="000E5C49">
        <w:rPr>
          <w:rFonts w:eastAsiaTheme="minorEastAsia"/>
          <w:color w:val="000000" w:themeColor="text1"/>
          <w:szCs w:val="21"/>
        </w:rPr>
        <w:t>GB/T 8923.1</w:t>
      </w:r>
      <w:r w:rsidRPr="000E5C49">
        <w:rPr>
          <w:bCs/>
          <w:color w:val="000000" w:themeColor="text1"/>
          <w:kern w:val="44"/>
          <w:szCs w:val="21"/>
        </w:rPr>
        <w:t>规定的</w:t>
      </w:r>
      <w:r w:rsidRPr="000E5C49">
        <w:rPr>
          <w:bCs/>
          <w:color w:val="000000" w:themeColor="text1"/>
          <w:kern w:val="44"/>
          <w:szCs w:val="21"/>
        </w:rPr>
        <w:t xml:space="preserve"> </w:t>
      </w:r>
      <w:r w:rsidRPr="000E5C49">
        <w:rPr>
          <w:rFonts w:eastAsiaTheme="minorEastAsia"/>
          <w:color w:val="000000" w:themeColor="text1"/>
          <w:szCs w:val="21"/>
        </w:rPr>
        <w:t>C</w:t>
      </w:r>
      <w:r w:rsidRPr="000E5C49">
        <w:rPr>
          <w:bCs/>
          <w:color w:val="000000" w:themeColor="text1"/>
          <w:kern w:val="44"/>
          <w:szCs w:val="21"/>
        </w:rPr>
        <w:t>级及以上；</w:t>
      </w:r>
    </w:p>
    <w:p w14:paraId="5E0B6384" w14:textId="176285F6" w:rsidR="005714F8" w:rsidRPr="000E5C49" w:rsidRDefault="00E54212" w:rsidP="00FB08A4">
      <w:pPr>
        <w:spacing w:line="440" w:lineRule="exact"/>
        <w:ind w:firstLineChars="200" w:firstLine="420"/>
        <w:rPr>
          <w:bCs/>
          <w:color w:val="000000" w:themeColor="text1"/>
          <w:kern w:val="44"/>
          <w:szCs w:val="21"/>
        </w:rPr>
      </w:pPr>
      <w:r w:rsidRPr="000E5C49">
        <w:rPr>
          <w:bCs/>
          <w:color w:val="000000" w:themeColor="text1"/>
          <w:kern w:val="44"/>
          <w:szCs w:val="21"/>
        </w:rPr>
        <w:lastRenderedPageBreak/>
        <w:t xml:space="preserve">3 </w:t>
      </w:r>
      <w:r w:rsidR="00FB08A4" w:rsidRPr="000E5C49">
        <w:rPr>
          <w:bCs/>
          <w:color w:val="000000" w:themeColor="text1"/>
          <w:kern w:val="44"/>
          <w:szCs w:val="21"/>
        </w:rPr>
        <w:t xml:space="preserve"> </w:t>
      </w:r>
      <w:r w:rsidRPr="000E5C49">
        <w:rPr>
          <w:bCs/>
          <w:color w:val="000000" w:themeColor="text1"/>
          <w:kern w:val="44"/>
          <w:szCs w:val="21"/>
        </w:rPr>
        <w:t>钢材端部或断口处不应有分层、夹渣等缺陷。</w:t>
      </w:r>
    </w:p>
    <w:p w14:paraId="75F59D36" w14:textId="77777777" w:rsidR="005714F8" w:rsidRPr="000E5C49" w:rsidRDefault="00E54212" w:rsidP="00FB08A4">
      <w:pPr>
        <w:spacing w:line="440" w:lineRule="exact"/>
        <w:ind w:firstLineChars="200" w:firstLine="420"/>
        <w:rPr>
          <w:bCs/>
          <w:color w:val="000000" w:themeColor="text1"/>
          <w:kern w:val="44"/>
          <w:szCs w:val="21"/>
        </w:rPr>
      </w:pPr>
      <w:r w:rsidRPr="000E5C49">
        <w:rPr>
          <w:bCs/>
          <w:color w:val="000000" w:themeColor="text1"/>
          <w:kern w:val="44"/>
          <w:szCs w:val="21"/>
        </w:rPr>
        <w:t>检查数量：全数检查。</w:t>
      </w:r>
    </w:p>
    <w:p w14:paraId="6A9D0DC9" w14:textId="77777777" w:rsidR="005714F8" w:rsidRPr="000E5C49" w:rsidRDefault="00E54212" w:rsidP="00FB08A4">
      <w:pPr>
        <w:spacing w:line="440" w:lineRule="exact"/>
        <w:ind w:firstLineChars="200" w:firstLine="420"/>
        <w:rPr>
          <w:bCs/>
          <w:color w:val="000000" w:themeColor="text1"/>
          <w:kern w:val="44"/>
          <w:szCs w:val="21"/>
        </w:rPr>
      </w:pPr>
      <w:r w:rsidRPr="000E5C49">
        <w:rPr>
          <w:bCs/>
          <w:color w:val="000000" w:themeColor="text1"/>
          <w:kern w:val="44"/>
          <w:szCs w:val="21"/>
        </w:rPr>
        <w:t>检验方法：尺量检查、观察检查。</w:t>
      </w:r>
    </w:p>
    <w:p w14:paraId="2626CAE3" w14:textId="0F5BB855" w:rsidR="005714F8" w:rsidRPr="000E5C49" w:rsidRDefault="005F7730" w:rsidP="00FB08A4">
      <w:pPr>
        <w:spacing w:line="440" w:lineRule="exact"/>
        <w:rPr>
          <w:rFonts w:ascii="宋体" w:hAnsi="宋体"/>
          <w:color w:val="000000" w:themeColor="text1"/>
          <w:szCs w:val="21"/>
        </w:rPr>
      </w:pPr>
      <w:r w:rsidRPr="000E5C49">
        <w:rPr>
          <w:rFonts w:eastAsiaTheme="minorEastAsia" w:hint="eastAsia"/>
          <w:color w:val="000000" w:themeColor="text1"/>
          <w:szCs w:val="21"/>
        </w:rPr>
        <w:t>12.</w:t>
      </w:r>
      <w:r w:rsidR="00FB08A4" w:rsidRPr="000E5C49">
        <w:rPr>
          <w:rFonts w:eastAsiaTheme="minorEastAsia" w:hint="eastAsia"/>
          <w:color w:val="000000" w:themeColor="text1"/>
          <w:szCs w:val="21"/>
        </w:rPr>
        <w:t>2.</w:t>
      </w:r>
      <w:r w:rsidR="002A7CDA" w:rsidRPr="000E5C49">
        <w:rPr>
          <w:rFonts w:eastAsiaTheme="minorEastAsia"/>
          <w:color w:val="000000" w:themeColor="text1"/>
          <w:szCs w:val="21"/>
        </w:rPr>
        <w:t>8</w:t>
      </w:r>
      <w:r w:rsidR="00E54212" w:rsidRPr="000E5C49">
        <w:rPr>
          <w:rFonts w:eastAsiaTheme="minorEastAsia" w:hint="eastAsia"/>
          <w:color w:val="000000" w:themeColor="text1"/>
          <w:szCs w:val="21"/>
        </w:rPr>
        <w:t xml:space="preserve">  </w:t>
      </w:r>
      <w:r w:rsidR="00E54212" w:rsidRPr="000E5C49">
        <w:rPr>
          <w:rFonts w:ascii="宋体" w:hAnsi="宋体" w:hint="eastAsia"/>
          <w:color w:val="000000" w:themeColor="text1"/>
          <w:szCs w:val="21"/>
        </w:rPr>
        <w:t>矩形钢管截面尺寸、厚度及允许偏差应符合其产品标准的要求。</w:t>
      </w:r>
    </w:p>
    <w:p w14:paraId="39422B66" w14:textId="432579C2" w:rsidR="005714F8" w:rsidRPr="000E5C49" w:rsidRDefault="00E54212" w:rsidP="00FB08A4">
      <w:pPr>
        <w:spacing w:line="440" w:lineRule="exact"/>
        <w:ind w:firstLine="405"/>
        <w:rPr>
          <w:rFonts w:ascii="宋体" w:hAnsi="宋体"/>
          <w:color w:val="000000" w:themeColor="text1"/>
          <w:szCs w:val="21"/>
        </w:rPr>
      </w:pPr>
      <w:r w:rsidRPr="000E5C49">
        <w:rPr>
          <w:rFonts w:ascii="宋体" w:hAnsi="宋体" w:hint="eastAsia"/>
          <w:color w:val="000000" w:themeColor="text1"/>
          <w:szCs w:val="21"/>
        </w:rPr>
        <w:t>检查数量：每批同一品种、规格的钢管抽检</w:t>
      </w:r>
      <w:r w:rsidRPr="000E5C49">
        <w:rPr>
          <w:rFonts w:eastAsiaTheme="minorEastAsia" w:hint="eastAsia"/>
          <w:color w:val="000000" w:themeColor="text1"/>
          <w:szCs w:val="21"/>
        </w:rPr>
        <w:t>10%</w:t>
      </w:r>
      <w:r w:rsidRPr="000E5C49">
        <w:rPr>
          <w:rFonts w:ascii="宋体" w:hAnsi="宋体" w:hint="eastAsia"/>
          <w:color w:val="000000" w:themeColor="text1"/>
          <w:szCs w:val="21"/>
        </w:rPr>
        <w:t>，且不少于</w:t>
      </w:r>
      <w:r w:rsidRPr="000E5C49">
        <w:rPr>
          <w:rFonts w:eastAsiaTheme="minorEastAsia" w:hint="eastAsia"/>
          <w:color w:val="000000" w:themeColor="text1"/>
          <w:szCs w:val="21"/>
        </w:rPr>
        <w:t>3</w:t>
      </w:r>
      <w:r w:rsidRPr="000E5C49">
        <w:rPr>
          <w:rFonts w:ascii="宋体" w:hAnsi="宋体" w:hint="eastAsia"/>
          <w:color w:val="000000" w:themeColor="text1"/>
          <w:szCs w:val="21"/>
        </w:rPr>
        <w:t>根，每根检测</w:t>
      </w:r>
      <w:r w:rsidRPr="000E5C49">
        <w:rPr>
          <w:rFonts w:eastAsiaTheme="minorEastAsia" w:hint="eastAsia"/>
          <w:color w:val="000000" w:themeColor="text1"/>
          <w:szCs w:val="21"/>
        </w:rPr>
        <w:t>3</w:t>
      </w:r>
      <w:r w:rsidRPr="000E5C49">
        <w:rPr>
          <w:rFonts w:ascii="宋体" w:hAnsi="宋体" w:hint="eastAsia"/>
          <w:color w:val="000000" w:themeColor="text1"/>
          <w:szCs w:val="21"/>
        </w:rPr>
        <w:t>处。</w:t>
      </w:r>
    </w:p>
    <w:p w14:paraId="3A87C617" w14:textId="77777777" w:rsidR="005714F8" w:rsidRPr="000E5C49" w:rsidRDefault="00E54212" w:rsidP="00FB08A4">
      <w:pPr>
        <w:spacing w:line="440" w:lineRule="exact"/>
        <w:ind w:firstLine="405"/>
        <w:rPr>
          <w:rFonts w:ascii="宋体" w:hAnsi="宋体"/>
          <w:color w:val="000000" w:themeColor="text1"/>
          <w:szCs w:val="21"/>
        </w:rPr>
      </w:pPr>
      <w:r w:rsidRPr="000E5C49">
        <w:rPr>
          <w:rFonts w:ascii="宋体" w:hAnsi="宋体" w:hint="eastAsia"/>
          <w:color w:val="000000" w:themeColor="text1"/>
          <w:szCs w:val="21"/>
        </w:rPr>
        <w:t>检验方法：用钢尺、游标卡尺及超声波测厚仪量测。</w:t>
      </w:r>
    </w:p>
    <w:p w14:paraId="05C738A0" w14:textId="378AB1B5" w:rsidR="005714F8" w:rsidRPr="000E5C49" w:rsidRDefault="005F7730">
      <w:pPr>
        <w:pStyle w:val="20"/>
        <w:spacing w:line="415" w:lineRule="auto"/>
        <w:jc w:val="center"/>
        <w:rPr>
          <w:rFonts w:ascii="Times New Roman" w:hAnsi="Times New Roman"/>
          <w:color w:val="000000" w:themeColor="text1"/>
          <w:sz w:val="21"/>
          <w:szCs w:val="28"/>
        </w:rPr>
      </w:pPr>
      <w:bookmarkStart w:id="236" w:name="_Toc515984316"/>
      <w:bookmarkStart w:id="237" w:name="_Toc520794019"/>
      <w:bookmarkStart w:id="238" w:name="_Toc490655110"/>
      <w:bookmarkStart w:id="239" w:name="_Toc481656365"/>
      <w:bookmarkStart w:id="240" w:name="_Toc491076659"/>
      <w:bookmarkStart w:id="241" w:name="_Toc520796025"/>
      <w:bookmarkStart w:id="242" w:name="_Toc144583398"/>
      <w:bookmarkStart w:id="243" w:name="_Toc144583491"/>
      <w:r w:rsidRPr="000E5C49">
        <w:rPr>
          <w:rFonts w:ascii="Times New Roman" w:hAnsi="Times New Roman" w:hint="eastAsia"/>
          <w:color w:val="000000" w:themeColor="text1"/>
          <w:sz w:val="21"/>
          <w:szCs w:val="28"/>
        </w:rPr>
        <w:t>12.</w:t>
      </w:r>
      <w:r w:rsidR="00E54212" w:rsidRPr="000E5C49">
        <w:rPr>
          <w:rFonts w:ascii="Times New Roman" w:hAnsi="Times New Roman" w:hint="eastAsia"/>
          <w:color w:val="000000" w:themeColor="text1"/>
          <w:sz w:val="21"/>
          <w:szCs w:val="28"/>
        </w:rPr>
        <w:t xml:space="preserve">3 </w:t>
      </w:r>
      <w:r w:rsidR="00FB08A4" w:rsidRPr="000E5C49">
        <w:rPr>
          <w:rFonts w:ascii="Times New Roman" w:hAnsi="Times New Roman"/>
          <w:color w:val="000000" w:themeColor="text1"/>
          <w:sz w:val="21"/>
          <w:szCs w:val="28"/>
        </w:rPr>
        <w:t xml:space="preserve"> </w:t>
      </w:r>
      <w:r w:rsidR="00E54212" w:rsidRPr="000E5C49">
        <w:rPr>
          <w:rFonts w:ascii="Times New Roman" w:hAnsi="Times New Roman" w:hint="eastAsia"/>
          <w:color w:val="000000" w:themeColor="text1"/>
          <w:sz w:val="21"/>
          <w:szCs w:val="28"/>
        </w:rPr>
        <w:t>零部件加工工程</w:t>
      </w:r>
      <w:bookmarkEnd w:id="236"/>
      <w:bookmarkEnd w:id="237"/>
      <w:bookmarkEnd w:id="238"/>
      <w:bookmarkEnd w:id="239"/>
      <w:bookmarkEnd w:id="240"/>
      <w:bookmarkEnd w:id="241"/>
      <w:bookmarkEnd w:id="242"/>
      <w:bookmarkEnd w:id="243"/>
    </w:p>
    <w:p w14:paraId="46D4048D" w14:textId="77777777" w:rsidR="005714F8" w:rsidRPr="000E5C49" w:rsidRDefault="00E54212" w:rsidP="00FB08A4">
      <w:pPr>
        <w:spacing w:line="440" w:lineRule="exact"/>
        <w:jc w:val="center"/>
        <w:rPr>
          <w:color w:val="000000" w:themeColor="text1"/>
        </w:rPr>
      </w:pPr>
      <w:r w:rsidRPr="000E5C49">
        <w:rPr>
          <w:rFonts w:hint="eastAsia"/>
          <w:color w:val="000000" w:themeColor="text1"/>
        </w:rPr>
        <w:t>Ⅰ</w:t>
      </w:r>
      <w:r w:rsidRPr="000E5C49">
        <w:rPr>
          <w:rFonts w:hint="eastAsia"/>
          <w:color w:val="000000" w:themeColor="text1"/>
        </w:rPr>
        <w:t xml:space="preserve">  </w:t>
      </w:r>
      <w:r w:rsidRPr="000E5C49">
        <w:rPr>
          <w:rFonts w:hint="eastAsia"/>
          <w:color w:val="000000" w:themeColor="text1"/>
        </w:rPr>
        <w:t>主控项目</w:t>
      </w:r>
    </w:p>
    <w:p w14:paraId="4EBF786D" w14:textId="6A63C1EA" w:rsidR="005714F8" w:rsidRPr="000E5C49" w:rsidRDefault="005F7730" w:rsidP="00FB08A4">
      <w:pPr>
        <w:spacing w:line="440" w:lineRule="exact"/>
        <w:rPr>
          <w:rFonts w:ascii="宋体" w:hAnsi="宋体"/>
          <w:color w:val="000000" w:themeColor="text1"/>
          <w:szCs w:val="21"/>
        </w:rPr>
      </w:pPr>
      <w:r w:rsidRPr="000E5C49">
        <w:rPr>
          <w:rFonts w:eastAsiaTheme="minorEastAsia" w:hint="eastAsia"/>
          <w:color w:val="000000" w:themeColor="text1"/>
          <w:szCs w:val="21"/>
        </w:rPr>
        <w:t>12.</w:t>
      </w:r>
      <w:r w:rsidR="00E54212" w:rsidRPr="000E5C49">
        <w:rPr>
          <w:rFonts w:eastAsiaTheme="minorEastAsia" w:hint="eastAsia"/>
          <w:color w:val="000000" w:themeColor="text1"/>
          <w:szCs w:val="21"/>
        </w:rPr>
        <w:t xml:space="preserve">3.1  </w:t>
      </w:r>
      <w:r w:rsidR="00E54212" w:rsidRPr="000E5C49">
        <w:rPr>
          <w:rFonts w:ascii="宋体" w:hAnsi="宋体" w:hint="eastAsia"/>
          <w:color w:val="000000" w:themeColor="text1"/>
          <w:szCs w:val="21"/>
        </w:rPr>
        <w:t>碳素结构钢在环境温度低于</w:t>
      </w:r>
      <w:r w:rsidR="00E54212" w:rsidRPr="000E5C49">
        <w:rPr>
          <w:rFonts w:eastAsiaTheme="minorEastAsia" w:hint="eastAsia"/>
          <w:color w:val="000000" w:themeColor="text1"/>
          <w:szCs w:val="21"/>
        </w:rPr>
        <w:t>-16</w:t>
      </w:r>
      <w:r w:rsidR="00E54212" w:rsidRPr="000E5C49">
        <w:rPr>
          <w:rFonts w:eastAsiaTheme="minorEastAsia" w:hint="eastAsia"/>
          <w:color w:val="000000" w:themeColor="text1"/>
          <w:szCs w:val="21"/>
        </w:rPr>
        <w:t>℃</w:t>
      </w:r>
      <w:r w:rsidR="00E54212" w:rsidRPr="000E5C49">
        <w:rPr>
          <w:rFonts w:ascii="宋体" w:hAnsi="宋体" w:hint="eastAsia"/>
          <w:color w:val="000000" w:themeColor="text1"/>
          <w:szCs w:val="21"/>
        </w:rPr>
        <w:t>，低合金结构钢在环境温度低于</w:t>
      </w:r>
      <w:r w:rsidR="00E54212" w:rsidRPr="000E5C49">
        <w:rPr>
          <w:rFonts w:eastAsiaTheme="minorEastAsia" w:hint="eastAsia"/>
          <w:color w:val="000000" w:themeColor="text1"/>
          <w:szCs w:val="21"/>
        </w:rPr>
        <w:t>-12</w:t>
      </w:r>
      <w:r w:rsidR="00E54212" w:rsidRPr="000E5C49">
        <w:rPr>
          <w:rFonts w:eastAsiaTheme="minorEastAsia" w:hint="eastAsia"/>
          <w:color w:val="000000" w:themeColor="text1"/>
          <w:szCs w:val="21"/>
        </w:rPr>
        <w:t>℃</w:t>
      </w:r>
      <w:r w:rsidR="00E54212" w:rsidRPr="000E5C49">
        <w:rPr>
          <w:rFonts w:ascii="宋体" w:hAnsi="宋体" w:hint="eastAsia"/>
          <w:color w:val="000000" w:themeColor="text1"/>
          <w:szCs w:val="21"/>
        </w:rPr>
        <w:t>时，不应进行冷矫正和冷弯曲。</w:t>
      </w:r>
    </w:p>
    <w:p w14:paraId="227BDA52" w14:textId="77777777" w:rsidR="005714F8" w:rsidRPr="000E5C49" w:rsidRDefault="00E54212" w:rsidP="00FB08A4">
      <w:pPr>
        <w:spacing w:line="440" w:lineRule="exact"/>
        <w:ind w:firstLine="465"/>
        <w:rPr>
          <w:rFonts w:ascii="宋体" w:hAnsi="宋体"/>
          <w:color w:val="000000" w:themeColor="text1"/>
          <w:szCs w:val="21"/>
        </w:rPr>
      </w:pPr>
      <w:r w:rsidRPr="000E5C49">
        <w:rPr>
          <w:rFonts w:ascii="宋体" w:hAnsi="宋体" w:hint="eastAsia"/>
          <w:color w:val="000000" w:themeColor="text1"/>
          <w:szCs w:val="21"/>
        </w:rPr>
        <w:t>检验数量：全数检查。</w:t>
      </w:r>
    </w:p>
    <w:p w14:paraId="047344C6" w14:textId="77777777" w:rsidR="005714F8" w:rsidRPr="000E5C49" w:rsidRDefault="00E54212" w:rsidP="00FB08A4">
      <w:pPr>
        <w:spacing w:line="440" w:lineRule="exact"/>
        <w:ind w:firstLine="465"/>
        <w:rPr>
          <w:rFonts w:ascii="宋体" w:hAnsi="宋体"/>
          <w:color w:val="000000" w:themeColor="text1"/>
          <w:szCs w:val="21"/>
        </w:rPr>
      </w:pPr>
      <w:r w:rsidRPr="000E5C49">
        <w:rPr>
          <w:rFonts w:ascii="宋体" w:hAnsi="宋体" w:hint="eastAsia"/>
          <w:color w:val="000000" w:themeColor="text1"/>
          <w:szCs w:val="21"/>
        </w:rPr>
        <w:t>检验方法：检查制作工艺报告和施工记录。</w:t>
      </w:r>
    </w:p>
    <w:p w14:paraId="7333B41D" w14:textId="28439406" w:rsidR="005714F8" w:rsidRPr="000E5C49" w:rsidRDefault="005F7730" w:rsidP="00FB08A4">
      <w:pPr>
        <w:spacing w:line="440" w:lineRule="exact"/>
        <w:rPr>
          <w:color w:val="000000" w:themeColor="text1"/>
          <w:szCs w:val="21"/>
        </w:rPr>
      </w:pPr>
      <w:bookmarkStart w:id="244" w:name="_Toc405297612"/>
      <w:r w:rsidRPr="000E5C49">
        <w:rPr>
          <w:rFonts w:eastAsiaTheme="minorEastAsia"/>
          <w:color w:val="000000" w:themeColor="text1"/>
          <w:szCs w:val="21"/>
        </w:rPr>
        <w:t>12.</w:t>
      </w:r>
      <w:r w:rsidR="00E54212" w:rsidRPr="000E5C49">
        <w:rPr>
          <w:rFonts w:eastAsiaTheme="minorEastAsia"/>
          <w:color w:val="000000" w:themeColor="text1"/>
          <w:szCs w:val="21"/>
        </w:rPr>
        <w:t>3.</w:t>
      </w:r>
      <w:r w:rsidR="002A7CDA" w:rsidRPr="000E5C49">
        <w:rPr>
          <w:rFonts w:eastAsiaTheme="minorEastAsia"/>
          <w:color w:val="000000" w:themeColor="text1"/>
          <w:szCs w:val="21"/>
        </w:rPr>
        <w:t>2</w:t>
      </w:r>
      <w:r w:rsidR="00E54212" w:rsidRPr="000E5C49">
        <w:rPr>
          <w:rFonts w:eastAsiaTheme="minorEastAsia"/>
          <w:color w:val="000000" w:themeColor="text1"/>
          <w:szCs w:val="21"/>
        </w:rPr>
        <w:t xml:space="preserve"> </w:t>
      </w:r>
      <w:r w:rsidR="00E54212" w:rsidRPr="000E5C49">
        <w:rPr>
          <w:color w:val="000000" w:themeColor="text1"/>
          <w:szCs w:val="21"/>
        </w:rPr>
        <w:t xml:space="preserve"> </w:t>
      </w:r>
      <w:r w:rsidR="002C7964" w:rsidRPr="000E5C49">
        <w:rPr>
          <w:rFonts w:hint="eastAsia"/>
          <w:color w:val="000000" w:themeColor="text1"/>
          <w:szCs w:val="21"/>
        </w:rPr>
        <w:t>多腔波形钢板组合墙</w:t>
      </w:r>
      <w:r w:rsidR="002C7964" w:rsidRPr="000E5C49">
        <w:rPr>
          <w:rFonts w:ascii="宋体" w:hAnsi="宋体" w:hint="eastAsia"/>
          <w:color w:val="000000" w:themeColor="text1"/>
          <w:szCs w:val="21"/>
        </w:rPr>
        <w:t>-</w:t>
      </w:r>
      <w:r w:rsidR="002C7964" w:rsidRPr="000E5C49">
        <w:rPr>
          <w:rFonts w:hint="eastAsia"/>
          <w:color w:val="000000" w:themeColor="text1"/>
          <w:szCs w:val="21"/>
        </w:rPr>
        <w:t>框架</w:t>
      </w:r>
      <w:r w:rsidR="002C7964" w:rsidRPr="000E5C49">
        <w:rPr>
          <w:rFonts w:eastAsiaTheme="minorEastAsia" w:hint="eastAsia"/>
          <w:color w:val="000000" w:themeColor="text1"/>
          <w:szCs w:val="21"/>
        </w:rPr>
        <w:t>结构中的钢结构</w:t>
      </w:r>
      <w:r w:rsidR="00E54212" w:rsidRPr="000E5C49">
        <w:rPr>
          <w:bCs/>
          <w:color w:val="000000" w:themeColor="text1"/>
          <w:szCs w:val="21"/>
        </w:rPr>
        <w:t>焊后允许偏差</w:t>
      </w:r>
      <w:bookmarkEnd w:id="244"/>
      <w:r w:rsidR="00E54212" w:rsidRPr="000E5C49">
        <w:rPr>
          <w:bCs/>
          <w:color w:val="000000" w:themeColor="text1"/>
          <w:szCs w:val="21"/>
        </w:rPr>
        <w:t>应符合表</w:t>
      </w:r>
      <w:r w:rsidRPr="000E5C49">
        <w:rPr>
          <w:rFonts w:eastAsiaTheme="minorEastAsia"/>
          <w:color w:val="000000" w:themeColor="text1"/>
          <w:szCs w:val="21"/>
        </w:rPr>
        <w:t>12.</w:t>
      </w:r>
      <w:r w:rsidR="00E54212" w:rsidRPr="000E5C49">
        <w:rPr>
          <w:rFonts w:eastAsiaTheme="minorEastAsia"/>
          <w:color w:val="000000" w:themeColor="text1"/>
          <w:szCs w:val="21"/>
        </w:rPr>
        <w:t>3.</w:t>
      </w:r>
      <w:r w:rsidR="002A7CDA" w:rsidRPr="000E5C49">
        <w:rPr>
          <w:rFonts w:eastAsiaTheme="minorEastAsia"/>
          <w:color w:val="000000" w:themeColor="text1"/>
          <w:szCs w:val="21"/>
        </w:rPr>
        <w:t>2</w:t>
      </w:r>
      <w:r w:rsidR="00E54212" w:rsidRPr="000E5C49">
        <w:rPr>
          <w:bCs/>
          <w:color w:val="000000" w:themeColor="text1"/>
          <w:szCs w:val="21"/>
        </w:rPr>
        <w:t>的规定。</w:t>
      </w:r>
    </w:p>
    <w:p w14:paraId="6D2CF9D2" w14:textId="77777777" w:rsidR="002641EA" w:rsidRPr="000E5C49" w:rsidRDefault="00E54212" w:rsidP="002641EA">
      <w:pPr>
        <w:spacing w:line="440" w:lineRule="exact"/>
        <w:ind w:firstLineChars="200" w:firstLine="420"/>
        <w:rPr>
          <w:color w:val="000000" w:themeColor="text1"/>
          <w:szCs w:val="21"/>
        </w:rPr>
      </w:pPr>
      <w:r w:rsidRPr="000E5C49">
        <w:rPr>
          <w:color w:val="000000" w:themeColor="text1"/>
          <w:szCs w:val="21"/>
        </w:rPr>
        <w:t>检查数量：按批次抽查</w:t>
      </w:r>
      <w:r w:rsidRPr="000E5C49">
        <w:rPr>
          <w:rFonts w:eastAsiaTheme="minorEastAsia"/>
          <w:color w:val="000000" w:themeColor="text1"/>
          <w:szCs w:val="21"/>
        </w:rPr>
        <w:t>10%</w:t>
      </w:r>
      <w:r w:rsidRPr="000E5C49">
        <w:rPr>
          <w:color w:val="000000" w:themeColor="text1"/>
          <w:szCs w:val="21"/>
        </w:rPr>
        <w:t>，且不少于</w:t>
      </w:r>
      <w:r w:rsidRPr="000E5C49">
        <w:rPr>
          <w:rFonts w:eastAsiaTheme="minorEastAsia"/>
          <w:color w:val="000000" w:themeColor="text1"/>
          <w:szCs w:val="21"/>
        </w:rPr>
        <w:t>3</w:t>
      </w:r>
      <w:r w:rsidRPr="000E5C49">
        <w:rPr>
          <w:color w:val="000000" w:themeColor="text1"/>
          <w:szCs w:val="21"/>
        </w:rPr>
        <w:t>件。</w:t>
      </w:r>
    </w:p>
    <w:p w14:paraId="6C11524A" w14:textId="0F6A6263" w:rsidR="005714F8" w:rsidRPr="000E5C49" w:rsidRDefault="00E54212" w:rsidP="002641EA">
      <w:pPr>
        <w:spacing w:line="440" w:lineRule="exact"/>
        <w:ind w:firstLineChars="200" w:firstLine="420"/>
        <w:rPr>
          <w:color w:val="000000" w:themeColor="text1"/>
          <w:szCs w:val="21"/>
        </w:rPr>
      </w:pPr>
      <w:r w:rsidRPr="000E5C49">
        <w:rPr>
          <w:color w:val="000000" w:themeColor="text1"/>
          <w:szCs w:val="21"/>
        </w:rPr>
        <w:t>检查方法：见表</w:t>
      </w:r>
      <w:r w:rsidR="005F7730" w:rsidRPr="000E5C49">
        <w:rPr>
          <w:rFonts w:eastAsiaTheme="minorEastAsia"/>
          <w:color w:val="000000" w:themeColor="text1"/>
          <w:szCs w:val="21"/>
        </w:rPr>
        <w:t>12.</w:t>
      </w:r>
      <w:r w:rsidRPr="000E5C49">
        <w:rPr>
          <w:rFonts w:eastAsiaTheme="minorEastAsia"/>
          <w:color w:val="000000" w:themeColor="text1"/>
          <w:szCs w:val="21"/>
        </w:rPr>
        <w:t>3.3</w:t>
      </w:r>
      <w:r w:rsidRPr="000E5C49">
        <w:rPr>
          <w:color w:val="000000" w:themeColor="text1"/>
          <w:szCs w:val="21"/>
        </w:rPr>
        <w:t>。</w:t>
      </w:r>
    </w:p>
    <w:p w14:paraId="6F8EC6C8" w14:textId="70AEDE80" w:rsidR="005714F8" w:rsidRPr="000E5C49" w:rsidRDefault="00E54212" w:rsidP="002641EA">
      <w:pPr>
        <w:jc w:val="center"/>
        <w:rPr>
          <w:rFonts w:ascii="宋体" w:hAnsi="宋体"/>
          <w:color w:val="000000" w:themeColor="text1"/>
          <w:sz w:val="18"/>
          <w:szCs w:val="18"/>
        </w:rPr>
      </w:pPr>
      <w:r w:rsidRPr="000E5C49">
        <w:rPr>
          <w:rFonts w:ascii="宋体" w:hAnsi="宋体" w:hint="eastAsia"/>
          <w:color w:val="000000" w:themeColor="text1"/>
          <w:sz w:val="18"/>
          <w:szCs w:val="18"/>
        </w:rPr>
        <w:t xml:space="preserve">表 </w:t>
      </w:r>
      <w:r w:rsidR="005F7730" w:rsidRPr="000E5C49">
        <w:rPr>
          <w:rFonts w:eastAsiaTheme="minorEastAsia" w:hint="eastAsia"/>
          <w:color w:val="000000" w:themeColor="text1"/>
          <w:sz w:val="18"/>
          <w:szCs w:val="18"/>
        </w:rPr>
        <w:t>12.</w:t>
      </w:r>
      <w:r w:rsidRPr="000E5C49">
        <w:rPr>
          <w:rFonts w:eastAsiaTheme="minorEastAsia" w:hint="eastAsia"/>
          <w:color w:val="000000" w:themeColor="text1"/>
          <w:sz w:val="18"/>
          <w:szCs w:val="18"/>
        </w:rPr>
        <w:t>3.</w:t>
      </w:r>
      <w:r w:rsidR="00840D69" w:rsidRPr="000E5C49">
        <w:rPr>
          <w:rFonts w:eastAsiaTheme="minorEastAsia"/>
          <w:color w:val="000000" w:themeColor="text1"/>
          <w:sz w:val="18"/>
          <w:szCs w:val="18"/>
        </w:rPr>
        <w:t>2</w:t>
      </w:r>
      <w:r w:rsidRPr="000E5C49">
        <w:rPr>
          <w:rFonts w:eastAsiaTheme="minorEastAsia"/>
          <w:color w:val="000000" w:themeColor="text1"/>
          <w:sz w:val="18"/>
          <w:szCs w:val="18"/>
        </w:rPr>
        <w:t xml:space="preserve"> </w:t>
      </w:r>
      <w:r w:rsidR="002641EA" w:rsidRPr="000E5C49">
        <w:rPr>
          <w:rFonts w:ascii="宋体" w:hAnsi="宋体" w:hint="eastAsia"/>
          <w:color w:val="000000" w:themeColor="text1"/>
          <w:sz w:val="18"/>
          <w:szCs w:val="18"/>
        </w:rPr>
        <w:t xml:space="preserve"> </w:t>
      </w:r>
      <w:r w:rsidR="002C7964" w:rsidRPr="000E5C49">
        <w:rPr>
          <w:rFonts w:hint="eastAsia"/>
          <w:color w:val="000000" w:themeColor="text1"/>
          <w:sz w:val="18"/>
          <w:szCs w:val="18"/>
        </w:rPr>
        <w:t>多腔波形钢板组合墙</w:t>
      </w:r>
      <w:r w:rsidR="002C7964" w:rsidRPr="000E5C49">
        <w:rPr>
          <w:rFonts w:hint="eastAsia"/>
          <w:color w:val="000000" w:themeColor="text1"/>
          <w:sz w:val="18"/>
          <w:szCs w:val="18"/>
        </w:rPr>
        <w:t>-</w:t>
      </w:r>
      <w:r w:rsidR="002C7964" w:rsidRPr="000E5C49">
        <w:rPr>
          <w:rFonts w:hint="eastAsia"/>
          <w:color w:val="000000" w:themeColor="text1"/>
          <w:sz w:val="18"/>
          <w:szCs w:val="18"/>
        </w:rPr>
        <w:t>框架结构中钢结构</w:t>
      </w:r>
      <w:r w:rsidRPr="000E5C49">
        <w:rPr>
          <w:rFonts w:ascii="宋体" w:hAnsi="宋体" w:hint="eastAsia"/>
          <w:color w:val="000000" w:themeColor="text1"/>
          <w:sz w:val="18"/>
          <w:szCs w:val="18"/>
        </w:rPr>
        <w:t>焊后允许偏差(</w:t>
      </w:r>
      <w:r w:rsidRPr="000E5C49">
        <w:rPr>
          <w:rFonts w:eastAsiaTheme="minorEastAsia" w:hint="eastAsia"/>
          <w:color w:val="000000" w:themeColor="text1"/>
          <w:sz w:val="18"/>
          <w:szCs w:val="18"/>
        </w:rPr>
        <w:t>mm</w:t>
      </w:r>
      <w:r w:rsidRPr="000E5C49">
        <w:rPr>
          <w:rFonts w:ascii="宋体" w:hAnsi="宋体" w:hint="eastAsia"/>
          <w:color w:val="000000" w:themeColor="text1"/>
          <w:sz w:val="18"/>
          <w:szCs w:val="18"/>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4"/>
        <w:gridCol w:w="791"/>
        <w:gridCol w:w="36"/>
        <w:gridCol w:w="541"/>
        <w:gridCol w:w="982"/>
        <w:gridCol w:w="3107"/>
      </w:tblGrid>
      <w:tr w:rsidR="000E5C49" w:rsidRPr="000E5C49" w14:paraId="63F91269" w14:textId="77777777" w:rsidTr="00176551">
        <w:trPr>
          <w:trHeight w:val="283"/>
          <w:tblHeader/>
          <w:jc w:val="center"/>
        </w:trPr>
        <w:tc>
          <w:tcPr>
            <w:tcW w:w="614" w:type="pct"/>
            <w:vAlign w:val="center"/>
          </w:tcPr>
          <w:p w14:paraId="536CE80E" w14:textId="77777777" w:rsidR="005714F8" w:rsidRPr="000E5C49" w:rsidRDefault="00E54212" w:rsidP="002641EA">
            <w:pPr>
              <w:snapToGrid w:val="0"/>
              <w:jc w:val="center"/>
              <w:rPr>
                <w:rFonts w:eastAsiaTheme="minorEastAsia"/>
                <w:color w:val="000000" w:themeColor="text1"/>
                <w:sz w:val="18"/>
                <w:szCs w:val="18"/>
              </w:rPr>
            </w:pPr>
            <w:r w:rsidRPr="000E5C49">
              <w:rPr>
                <w:rFonts w:eastAsiaTheme="minorEastAsia"/>
                <w:color w:val="000000" w:themeColor="text1"/>
                <w:sz w:val="18"/>
                <w:szCs w:val="18"/>
              </w:rPr>
              <w:lastRenderedPageBreak/>
              <w:t>项目</w:t>
            </w:r>
          </w:p>
        </w:tc>
        <w:tc>
          <w:tcPr>
            <w:tcW w:w="1100" w:type="pct"/>
            <w:gridSpan w:val="3"/>
            <w:vAlign w:val="center"/>
          </w:tcPr>
          <w:p w14:paraId="140F559A" w14:textId="77777777" w:rsidR="005714F8" w:rsidRPr="000E5C49" w:rsidRDefault="00E54212" w:rsidP="002641EA">
            <w:pPr>
              <w:snapToGrid w:val="0"/>
              <w:jc w:val="center"/>
              <w:rPr>
                <w:rFonts w:eastAsiaTheme="minorEastAsia"/>
                <w:color w:val="000000" w:themeColor="text1"/>
                <w:sz w:val="18"/>
                <w:szCs w:val="18"/>
              </w:rPr>
            </w:pPr>
            <w:r w:rsidRPr="000E5C49">
              <w:rPr>
                <w:rFonts w:eastAsiaTheme="minorEastAsia"/>
                <w:color w:val="000000" w:themeColor="text1"/>
                <w:sz w:val="18"/>
                <w:szCs w:val="18"/>
              </w:rPr>
              <w:t>允许偏差</w:t>
            </w:r>
          </w:p>
        </w:tc>
        <w:tc>
          <w:tcPr>
            <w:tcW w:w="789" w:type="pct"/>
            <w:vAlign w:val="center"/>
          </w:tcPr>
          <w:p w14:paraId="2B53B9BB" w14:textId="77777777" w:rsidR="005714F8" w:rsidRPr="000E5C49" w:rsidRDefault="00E54212" w:rsidP="002641EA">
            <w:pPr>
              <w:snapToGrid w:val="0"/>
              <w:jc w:val="center"/>
              <w:rPr>
                <w:rFonts w:eastAsiaTheme="minorEastAsia"/>
                <w:color w:val="000000" w:themeColor="text1"/>
                <w:sz w:val="18"/>
                <w:szCs w:val="18"/>
              </w:rPr>
            </w:pPr>
            <w:r w:rsidRPr="000E5C49">
              <w:rPr>
                <w:rFonts w:eastAsiaTheme="minorEastAsia"/>
                <w:color w:val="000000" w:themeColor="text1"/>
                <w:sz w:val="18"/>
                <w:szCs w:val="18"/>
              </w:rPr>
              <w:t>检验方法</w:t>
            </w:r>
          </w:p>
        </w:tc>
        <w:tc>
          <w:tcPr>
            <w:tcW w:w="2497" w:type="pct"/>
            <w:vAlign w:val="center"/>
          </w:tcPr>
          <w:p w14:paraId="46090B08" w14:textId="77777777" w:rsidR="005714F8" w:rsidRPr="000E5C49" w:rsidRDefault="00E54212" w:rsidP="002641EA">
            <w:pPr>
              <w:snapToGrid w:val="0"/>
              <w:jc w:val="center"/>
              <w:rPr>
                <w:rFonts w:eastAsiaTheme="minorEastAsia"/>
                <w:color w:val="000000" w:themeColor="text1"/>
                <w:sz w:val="18"/>
                <w:szCs w:val="18"/>
              </w:rPr>
            </w:pPr>
            <w:r w:rsidRPr="000E5C49">
              <w:rPr>
                <w:rFonts w:eastAsiaTheme="minorEastAsia"/>
                <w:color w:val="000000" w:themeColor="text1"/>
                <w:sz w:val="18"/>
                <w:szCs w:val="18"/>
              </w:rPr>
              <w:t>图例</w:t>
            </w:r>
          </w:p>
        </w:tc>
      </w:tr>
      <w:tr w:rsidR="000E5C49" w:rsidRPr="000E5C49" w14:paraId="645C0D24" w14:textId="77777777" w:rsidTr="00176551">
        <w:trPr>
          <w:trHeight w:val="340"/>
          <w:jc w:val="center"/>
        </w:trPr>
        <w:tc>
          <w:tcPr>
            <w:tcW w:w="614" w:type="pct"/>
            <w:vMerge w:val="restart"/>
            <w:vAlign w:val="center"/>
          </w:tcPr>
          <w:p w14:paraId="6544448C" w14:textId="77777777" w:rsidR="005714F8" w:rsidRPr="000E5C49" w:rsidRDefault="00E54212" w:rsidP="002641EA">
            <w:pPr>
              <w:snapToGrid w:val="0"/>
              <w:jc w:val="center"/>
              <w:rPr>
                <w:rFonts w:eastAsiaTheme="minorEastAsia"/>
                <w:color w:val="000000" w:themeColor="text1"/>
                <w:sz w:val="18"/>
                <w:szCs w:val="18"/>
              </w:rPr>
            </w:pPr>
            <w:r w:rsidRPr="000E5C49">
              <w:rPr>
                <w:rFonts w:eastAsiaTheme="minorEastAsia"/>
                <w:color w:val="000000" w:themeColor="text1"/>
                <w:sz w:val="18"/>
                <w:szCs w:val="18"/>
              </w:rPr>
              <w:t>连接处平整度</w:t>
            </w:r>
            <w:r w:rsidRPr="000E5C49">
              <w:rPr>
                <w:rFonts w:ascii="Cambria Math" w:eastAsiaTheme="minorEastAsia" w:hAnsi="Cambria Math" w:cs="Cambria Math"/>
                <w:i/>
                <w:color w:val="000000" w:themeColor="text1"/>
                <w:sz w:val="18"/>
                <w:szCs w:val="18"/>
              </w:rPr>
              <w:t>△</w:t>
            </w:r>
          </w:p>
        </w:tc>
        <w:tc>
          <w:tcPr>
            <w:tcW w:w="665" w:type="pct"/>
            <w:gridSpan w:val="2"/>
            <w:vAlign w:val="center"/>
          </w:tcPr>
          <w:p w14:paraId="0706991D" w14:textId="52C07790" w:rsidR="005714F8" w:rsidRPr="000E5C49" w:rsidRDefault="002641EA" w:rsidP="002641EA">
            <w:pPr>
              <w:snapToGrid w:val="0"/>
              <w:jc w:val="center"/>
              <w:rPr>
                <w:rFonts w:eastAsiaTheme="minorEastAsia"/>
                <w:color w:val="000000" w:themeColor="text1"/>
                <w:sz w:val="18"/>
                <w:szCs w:val="18"/>
              </w:rPr>
            </w:pPr>
            <w:r w:rsidRPr="000E5C49">
              <w:rPr>
                <w:rFonts w:eastAsiaTheme="minorEastAsia"/>
                <w:i/>
                <w:color w:val="000000" w:themeColor="text1"/>
                <w:sz w:val="18"/>
                <w:szCs w:val="18"/>
              </w:rPr>
              <w:t>B</w:t>
            </w:r>
            <w:r w:rsidR="00E54212" w:rsidRPr="000E5C49">
              <w:rPr>
                <w:rFonts w:eastAsiaTheme="minorEastAsia"/>
                <w:color w:val="000000" w:themeColor="text1"/>
                <w:sz w:val="18"/>
                <w:szCs w:val="18"/>
              </w:rPr>
              <w:t>≤1</w:t>
            </w:r>
            <w:r w:rsidRPr="000E5C49">
              <w:rPr>
                <w:rFonts w:eastAsiaTheme="minorEastAsia"/>
                <w:color w:val="000000" w:themeColor="text1"/>
                <w:sz w:val="18"/>
                <w:szCs w:val="18"/>
              </w:rPr>
              <w:t>000</w:t>
            </w:r>
          </w:p>
        </w:tc>
        <w:tc>
          <w:tcPr>
            <w:tcW w:w="434" w:type="pct"/>
            <w:vAlign w:val="center"/>
          </w:tcPr>
          <w:p w14:paraId="232C9061" w14:textId="03F25DBB" w:rsidR="005714F8" w:rsidRPr="000E5C49" w:rsidRDefault="002641EA" w:rsidP="002641EA">
            <w:pPr>
              <w:snapToGrid w:val="0"/>
              <w:jc w:val="center"/>
              <w:rPr>
                <w:rFonts w:eastAsiaTheme="minorEastAsia"/>
                <w:color w:val="000000" w:themeColor="text1"/>
                <w:sz w:val="18"/>
                <w:szCs w:val="18"/>
              </w:rPr>
            </w:pPr>
            <w:r w:rsidRPr="000E5C49">
              <w:rPr>
                <w:rFonts w:eastAsiaTheme="minorEastAsia"/>
                <w:color w:val="000000" w:themeColor="text1"/>
                <w:sz w:val="18"/>
                <w:szCs w:val="18"/>
              </w:rPr>
              <w:t>±</w:t>
            </w:r>
            <w:r w:rsidR="00E54212" w:rsidRPr="000E5C49">
              <w:rPr>
                <w:rFonts w:eastAsiaTheme="minorEastAsia"/>
                <w:color w:val="000000" w:themeColor="text1"/>
                <w:sz w:val="18"/>
                <w:szCs w:val="18"/>
              </w:rPr>
              <w:t>2.0</w:t>
            </w:r>
          </w:p>
        </w:tc>
        <w:tc>
          <w:tcPr>
            <w:tcW w:w="789" w:type="pct"/>
            <w:vMerge w:val="restart"/>
            <w:vAlign w:val="center"/>
          </w:tcPr>
          <w:p w14:paraId="7FAB9E78" w14:textId="529A6EA2" w:rsidR="005714F8" w:rsidRPr="000E5C49" w:rsidRDefault="002641EA" w:rsidP="002641EA">
            <w:pPr>
              <w:snapToGrid w:val="0"/>
              <w:jc w:val="center"/>
              <w:rPr>
                <w:rFonts w:eastAsiaTheme="minorEastAsia"/>
                <w:color w:val="000000" w:themeColor="text1"/>
                <w:sz w:val="18"/>
                <w:szCs w:val="18"/>
              </w:rPr>
            </w:pPr>
            <w:r w:rsidRPr="000E5C49">
              <w:rPr>
                <w:rFonts w:eastAsiaTheme="minorEastAsia"/>
                <w:color w:val="000000" w:themeColor="text1"/>
                <w:sz w:val="18"/>
                <w:szCs w:val="18"/>
              </w:rPr>
              <w:t>钢</w:t>
            </w:r>
            <w:r w:rsidR="00E54212" w:rsidRPr="000E5C49">
              <w:rPr>
                <w:rFonts w:eastAsiaTheme="minorEastAsia"/>
                <w:color w:val="000000" w:themeColor="text1"/>
                <w:sz w:val="18"/>
                <w:szCs w:val="18"/>
              </w:rPr>
              <w:t>尺检查</w:t>
            </w:r>
          </w:p>
        </w:tc>
        <w:tc>
          <w:tcPr>
            <w:tcW w:w="2497" w:type="pct"/>
            <w:vMerge w:val="restart"/>
            <w:vAlign w:val="center"/>
          </w:tcPr>
          <w:p w14:paraId="75EB5B80" w14:textId="5F345882" w:rsidR="005714F8" w:rsidRPr="000E5C49" w:rsidRDefault="002A1424" w:rsidP="002641EA">
            <w:pPr>
              <w:snapToGrid w:val="0"/>
              <w:jc w:val="center"/>
              <w:rPr>
                <w:rFonts w:eastAsiaTheme="minorEastAsia"/>
                <w:color w:val="000000" w:themeColor="text1"/>
                <w:sz w:val="18"/>
                <w:szCs w:val="18"/>
              </w:rPr>
            </w:pPr>
            <w:r w:rsidRPr="000E5C49">
              <w:rPr>
                <w:rFonts w:eastAsiaTheme="minorEastAsia"/>
                <w:noProof/>
                <w:color w:val="000000" w:themeColor="text1"/>
                <w:sz w:val="18"/>
                <w:szCs w:val="18"/>
              </w:rPr>
              <w:drawing>
                <wp:inline distT="0" distB="0" distL="0" distR="0" wp14:anchorId="59245DC7" wp14:editId="5D674E51">
                  <wp:extent cx="1836420" cy="373380"/>
                  <wp:effectExtent l="0" t="0" r="0" b="762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1335">
                            <a:extLst>
                              <a:ext uri="{28A0092B-C50C-407E-A947-70E740481C1C}">
                                <a14:useLocalDpi xmlns:a14="http://schemas.microsoft.com/office/drawing/2010/main" val="0"/>
                              </a:ext>
                            </a:extLst>
                          </a:blip>
                          <a:srcRect/>
                          <a:stretch>
                            <a:fillRect/>
                          </a:stretch>
                        </pic:blipFill>
                        <pic:spPr bwMode="auto">
                          <a:xfrm>
                            <a:off x="0" y="0"/>
                            <a:ext cx="1836420" cy="373380"/>
                          </a:xfrm>
                          <a:prstGeom prst="rect">
                            <a:avLst/>
                          </a:prstGeom>
                          <a:noFill/>
                          <a:ln>
                            <a:noFill/>
                          </a:ln>
                        </pic:spPr>
                      </pic:pic>
                    </a:graphicData>
                  </a:graphic>
                </wp:inline>
              </w:drawing>
            </w:r>
          </w:p>
        </w:tc>
      </w:tr>
      <w:tr w:rsidR="000E5C49" w:rsidRPr="000E5C49" w14:paraId="6FEAAD79" w14:textId="77777777" w:rsidTr="00176551">
        <w:trPr>
          <w:trHeight w:val="340"/>
          <w:jc w:val="center"/>
        </w:trPr>
        <w:tc>
          <w:tcPr>
            <w:tcW w:w="614" w:type="pct"/>
            <w:vMerge/>
            <w:vAlign w:val="center"/>
          </w:tcPr>
          <w:p w14:paraId="3A70FA64" w14:textId="77777777" w:rsidR="005714F8" w:rsidRPr="000E5C49" w:rsidRDefault="005714F8" w:rsidP="002641EA">
            <w:pPr>
              <w:snapToGrid w:val="0"/>
              <w:jc w:val="center"/>
              <w:rPr>
                <w:rFonts w:eastAsiaTheme="minorEastAsia"/>
                <w:color w:val="000000" w:themeColor="text1"/>
                <w:sz w:val="18"/>
                <w:szCs w:val="18"/>
              </w:rPr>
            </w:pPr>
          </w:p>
        </w:tc>
        <w:tc>
          <w:tcPr>
            <w:tcW w:w="665" w:type="pct"/>
            <w:gridSpan w:val="2"/>
            <w:vAlign w:val="center"/>
          </w:tcPr>
          <w:p w14:paraId="1B429FC7" w14:textId="580F1457" w:rsidR="005714F8" w:rsidRPr="000E5C49" w:rsidRDefault="002641EA" w:rsidP="002641EA">
            <w:pPr>
              <w:snapToGrid w:val="0"/>
              <w:jc w:val="center"/>
              <w:rPr>
                <w:rFonts w:eastAsiaTheme="minorEastAsia"/>
                <w:color w:val="000000" w:themeColor="text1"/>
                <w:sz w:val="18"/>
                <w:szCs w:val="18"/>
              </w:rPr>
            </w:pPr>
            <w:r w:rsidRPr="000E5C49">
              <w:rPr>
                <w:rFonts w:eastAsiaTheme="minorEastAsia"/>
                <w:i/>
                <w:color w:val="000000" w:themeColor="text1"/>
                <w:sz w:val="18"/>
                <w:szCs w:val="18"/>
              </w:rPr>
              <w:t>B</w:t>
            </w:r>
            <w:r w:rsidRPr="000E5C49">
              <w:rPr>
                <w:rFonts w:eastAsiaTheme="minorEastAsia" w:hint="eastAsia"/>
                <w:color w:val="000000" w:themeColor="text1"/>
                <w:sz w:val="18"/>
                <w:szCs w:val="18"/>
              </w:rPr>
              <w:t>&gt;</w:t>
            </w:r>
            <w:r w:rsidR="00E54212" w:rsidRPr="000E5C49">
              <w:rPr>
                <w:rFonts w:eastAsiaTheme="minorEastAsia"/>
                <w:color w:val="000000" w:themeColor="text1"/>
                <w:sz w:val="18"/>
                <w:szCs w:val="18"/>
              </w:rPr>
              <w:t>1</w:t>
            </w:r>
            <w:r w:rsidRPr="000E5C49">
              <w:rPr>
                <w:rFonts w:eastAsiaTheme="minorEastAsia"/>
                <w:color w:val="000000" w:themeColor="text1"/>
                <w:sz w:val="18"/>
                <w:szCs w:val="18"/>
              </w:rPr>
              <w:t>000</w:t>
            </w:r>
          </w:p>
        </w:tc>
        <w:tc>
          <w:tcPr>
            <w:tcW w:w="434" w:type="pct"/>
            <w:vAlign w:val="center"/>
          </w:tcPr>
          <w:p w14:paraId="65F859C7" w14:textId="5EA5523C" w:rsidR="005714F8" w:rsidRPr="000E5C49" w:rsidRDefault="002641EA" w:rsidP="002641EA">
            <w:pPr>
              <w:snapToGrid w:val="0"/>
              <w:jc w:val="center"/>
              <w:rPr>
                <w:rFonts w:eastAsiaTheme="minorEastAsia"/>
                <w:color w:val="000000" w:themeColor="text1"/>
                <w:sz w:val="18"/>
                <w:szCs w:val="18"/>
              </w:rPr>
            </w:pPr>
            <w:r w:rsidRPr="000E5C49">
              <w:rPr>
                <w:rFonts w:eastAsiaTheme="minorEastAsia"/>
                <w:color w:val="000000" w:themeColor="text1"/>
                <w:sz w:val="18"/>
                <w:szCs w:val="18"/>
              </w:rPr>
              <w:t>±</w:t>
            </w:r>
            <w:r w:rsidR="00E54212" w:rsidRPr="000E5C49">
              <w:rPr>
                <w:rFonts w:eastAsiaTheme="minorEastAsia"/>
                <w:color w:val="000000" w:themeColor="text1"/>
                <w:sz w:val="18"/>
                <w:szCs w:val="18"/>
              </w:rPr>
              <w:t>3.0</w:t>
            </w:r>
          </w:p>
        </w:tc>
        <w:tc>
          <w:tcPr>
            <w:tcW w:w="789" w:type="pct"/>
            <w:vMerge/>
            <w:vAlign w:val="center"/>
          </w:tcPr>
          <w:p w14:paraId="039901E3" w14:textId="77777777" w:rsidR="005714F8" w:rsidRPr="000E5C49" w:rsidRDefault="005714F8" w:rsidP="002641EA">
            <w:pPr>
              <w:snapToGrid w:val="0"/>
              <w:jc w:val="center"/>
              <w:rPr>
                <w:rFonts w:eastAsiaTheme="minorEastAsia"/>
                <w:color w:val="000000" w:themeColor="text1"/>
                <w:sz w:val="18"/>
                <w:szCs w:val="18"/>
              </w:rPr>
            </w:pPr>
          </w:p>
        </w:tc>
        <w:tc>
          <w:tcPr>
            <w:tcW w:w="2497" w:type="pct"/>
            <w:vMerge/>
            <w:vAlign w:val="center"/>
          </w:tcPr>
          <w:p w14:paraId="1FEA05BC" w14:textId="77777777" w:rsidR="005714F8" w:rsidRPr="000E5C49" w:rsidRDefault="005714F8" w:rsidP="002641EA">
            <w:pPr>
              <w:snapToGrid w:val="0"/>
              <w:jc w:val="center"/>
              <w:rPr>
                <w:rFonts w:eastAsiaTheme="minorEastAsia"/>
                <w:color w:val="000000" w:themeColor="text1"/>
                <w:sz w:val="18"/>
                <w:szCs w:val="18"/>
              </w:rPr>
            </w:pPr>
          </w:p>
        </w:tc>
      </w:tr>
      <w:tr w:rsidR="000E5C49" w:rsidRPr="000E5C49" w14:paraId="4DEDD386" w14:textId="77777777" w:rsidTr="00176551">
        <w:trPr>
          <w:trHeight w:val="60"/>
          <w:jc w:val="center"/>
        </w:trPr>
        <w:tc>
          <w:tcPr>
            <w:tcW w:w="614" w:type="pct"/>
            <w:vAlign w:val="center"/>
          </w:tcPr>
          <w:p w14:paraId="190DF34B" w14:textId="77777777" w:rsidR="005714F8" w:rsidRPr="000E5C49" w:rsidRDefault="00E54212" w:rsidP="002641EA">
            <w:pPr>
              <w:snapToGrid w:val="0"/>
              <w:jc w:val="center"/>
              <w:rPr>
                <w:rFonts w:eastAsiaTheme="minorEastAsia"/>
                <w:color w:val="000000" w:themeColor="text1"/>
                <w:sz w:val="18"/>
                <w:szCs w:val="18"/>
              </w:rPr>
            </w:pPr>
            <w:r w:rsidRPr="000E5C49">
              <w:rPr>
                <w:rFonts w:eastAsiaTheme="minorEastAsia"/>
                <w:color w:val="000000" w:themeColor="text1"/>
                <w:sz w:val="18"/>
                <w:szCs w:val="18"/>
              </w:rPr>
              <w:t>非连接处平整度</w:t>
            </w:r>
            <w:r w:rsidRPr="000E5C49">
              <w:rPr>
                <w:rFonts w:ascii="Cambria Math" w:eastAsiaTheme="minorEastAsia" w:hAnsi="Cambria Math" w:cs="Cambria Math"/>
                <w:i/>
                <w:color w:val="000000" w:themeColor="text1"/>
                <w:sz w:val="18"/>
                <w:szCs w:val="18"/>
              </w:rPr>
              <w:t>△</w:t>
            </w:r>
          </w:p>
        </w:tc>
        <w:tc>
          <w:tcPr>
            <w:tcW w:w="665" w:type="pct"/>
            <w:gridSpan w:val="2"/>
            <w:vAlign w:val="center"/>
          </w:tcPr>
          <w:p w14:paraId="473B534C" w14:textId="1768C370" w:rsidR="005714F8" w:rsidRPr="000E5C49" w:rsidRDefault="002641EA" w:rsidP="002641EA">
            <w:pPr>
              <w:snapToGrid w:val="0"/>
              <w:jc w:val="center"/>
              <w:rPr>
                <w:rFonts w:eastAsiaTheme="minorEastAsia"/>
                <w:color w:val="000000" w:themeColor="text1"/>
                <w:sz w:val="18"/>
                <w:szCs w:val="18"/>
              </w:rPr>
            </w:pPr>
            <w:r w:rsidRPr="000E5C49">
              <w:rPr>
                <w:rFonts w:eastAsiaTheme="minorEastAsia"/>
                <w:color w:val="000000" w:themeColor="text1"/>
                <w:sz w:val="18"/>
                <w:szCs w:val="18"/>
              </w:rPr>
              <w:t>—</w:t>
            </w:r>
          </w:p>
        </w:tc>
        <w:tc>
          <w:tcPr>
            <w:tcW w:w="434" w:type="pct"/>
            <w:vAlign w:val="center"/>
          </w:tcPr>
          <w:p w14:paraId="49F75649" w14:textId="291E5770" w:rsidR="005714F8" w:rsidRPr="000E5C49" w:rsidRDefault="002641EA" w:rsidP="002641EA">
            <w:pPr>
              <w:snapToGrid w:val="0"/>
              <w:jc w:val="center"/>
              <w:rPr>
                <w:rFonts w:eastAsiaTheme="minorEastAsia"/>
                <w:color w:val="000000" w:themeColor="text1"/>
                <w:sz w:val="18"/>
                <w:szCs w:val="18"/>
              </w:rPr>
            </w:pPr>
            <w:r w:rsidRPr="000E5C49">
              <w:rPr>
                <w:rFonts w:eastAsiaTheme="minorEastAsia"/>
                <w:color w:val="000000" w:themeColor="text1"/>
                <w:sz w:val="18"/>
                <w:szCs w:val="18"/>
              </w:rPr>
              <w:t>±</w:t>
            </w:r>
            <w:r w:rsidR="00E54212" w:rsidRPr="000E5C49">
              <w:rPr>
                <w:rFonts w:eastAsiaTheme="minorEastAsia"/>
                <w:color w:val="000000" w:themeColor="text1"/>
                <w:sz w:val="18"/>
                <w:szCs w:val="18"/>
              </w:rPr>
              <w:t>5.0</w:t>
            </w:r>
          </w:p>
        </w:tc>
        <w:tc>
          <w:tcPr>
            <w:tcW w:w="789" w:type="pct"/>
            <w:vAlign w:val="center"/>
          </w:tcPr>
          <w:p w14:paraId="30B619E5" w14:textId="5DE8D300" w:rsidR="005714F8" w:rsidRPr="000E5C49" w:rsidRDefault="002641EA" w:rsidP="002641EA">
            <w:pPr>
              <w:snapToGrid w:val="0"/>
              <w:jc w:val="center"/>
              <w:rPr>
                <w:rFonts w:eastAsiaTheme="minorEastAsia"/>
                <w:color w:val="000000" w:themeColor="text1"/>
                <w:sz w:val="18"/>
                <w:szCs w:val="18"/>
              </w:rPr>
            </w:pPr>
            <w:r w:rsidRPr="000E5C49">
              <w:rPr>
                <w:rFonts w:eastAsiaTheme="minorEastAsia"/>
                <w:color w:val="000000" w:themeColor="text1"/>
                <w:sz w:val="18"/>
                <w:szCs w:val="18"/>
              </w:rPr>
              <w:t>钢</w:t>
            </w:r>
            <w:r w:rsidR="00E54212" w:rsidRPr="000E5C49">
              <w:rPr>
                <w:rFonts w:eastAsiaTheme="minorEastAsia"/>
                <w:color w:val="000000" w:themeColor="text1"/>
                <w:sz w:val="18"/>
                <w:szCs w:val="18"/>
              </w:rPr>
              <w:t>尺检查</w:t>
            </w:r>
          </w:p>
        </w:tc>
        <w:tc>
          <w:tcPr>
            <w:tcW w:w="2497" w:type="pct"/>
            <w:vMerge/>
            <w:vAlign w:val="center"/>
          </w:tcPr>
          <w:p w14:paraId="550C24D5" w14:textId="77777777" w:rsidR="005714F8" w:rsidRPr="000E5C49" w:rsidRDefault="005714F8" w:rsidP="002641EA">
            <w:pPr>
              <w:snapToGrid w:val="0"/>
              <w:jc w:val="center"/>
              <w:rPr>
                <w:rFonts w:eastAsiaTheme="minorEastAsia"/>
                <w:color w:val="000000" w:themeColor="text1"/>
                <w:sz w:val="18"/>
                <w:szCs w:val="18"/>
              </w:rPr>
            </w:pPr>
          </w:p>
        </w:tc>
      </w:tr>
      <w:tr w:rsidR="000E5C49" w:rsidRPr="000E5C49" w14:paraId="593B4C71" w14:textId="77777777" w:rsidTr="00176551">
        <w:trPr>
          <w:trHeight w:val="1448"/>
          <w:jc w:val="center"/>
        </w:trPr>
        <w:tc>
          <w:tcPr>
            <w:tcW w:w="614" w:type="pct"/>
            <w:vAlign w:val="center"/>
          </w:tcPr>
          <w:p w14:paraId="37D894D8" w14:textId="7D01CB67" w:rsidR="005714F8" w:rsidRPr="000E5C49" w:rsidRDefault="00E54212" w:rsidP="002641EA">
            <w:pPr>
              <w:snapToGrid w:val="0"/>
              <w:jc w:val="center"/>
              <w:rPr>
                <w:rFonts w:eastAsiaTheme="minorEastAsia"/>
                <w:color w:val="000000" w:themeColor="text1"/>
                <w:sz w:val="18"/>
                <w:szCs w:val="18"/>
              </w:rPr>
            </w:pPr>
            <w:r w:rsidRPr="000E5C49">
              <w:rPr>
                <w:rFonts w:eastAsiaTheme="minorEastAsia"/>
                <w:color w:val="000000" w:themeColor="text1"/>
                <w:sz w:val="18"/>
                <w:szCs w:val="18"/>
              </w:rPr>
              <w:t>宽度</w:t>
            </w:r>
            <w:r w:rsidR="002641EA" w:rsidRPr="000E5C49">
              <w:rPr>
                <w:rFonts w:eastAsiaTheme="minorEastAsia" w:hint="eastAsia"/>
                <w:i/>
                <w:color w:val="000000" w:themeColor="text1"/>
                <w:sz w:val="18"/>
                <w:szCs w:val="18"/>
              </w:rPr>
              <w:t>B</w:t>
            </w:r>
          </w:p>
        </w:tc>
        <w:tc>
          <w:tcPr>
            <w:tcW w:w="1100" w:type="pct"/>
            <w:gridSpan w:val="3"/>
            <w:vAlign w:val="center"/>
          </w:tcPr>
          <w:p w14:paraId="0AD30228" w14:textId="77777777" w:rsidR="005714F8" w:rsidRPr="000E5C49" w:rsidRDefault="00E54212" w:rsidP="002641EA">
            <w:pPr>
              <w:snapToGrid w:val="0"/>
              <w:jc w:val="center"/>
              <w:rPr>
                <w:rFonts w:eastAsiaTheme="minorEastAsia"/>
                <w:color w:val="000000" w:themeColor="text1"/>
                <w:sz w:val="18"/>
                <w:szCs w:val="18"/>
              </w:rPr>
            </w:pPr>
            <w:r w:rsidRPr="000E5C49">
              <w:rPr>
                <w:rFonts w:eastAsiaTheme="minorEastAsia"/>
                <w:color w:val="000000" w:themeColor="text1"/>
                <w:sz w:val="18"/>
                <w:szCs w:val="18"/>
              </w:rPr>
              <w:t>-3,+5</w:t>
            </w:r>
          </w:p>
        </w:tc>
        <w:tc>
          <w:tcPr>
            <w:tcW w:w="789" w:type="pct"/>
            <w:vAlign w:val="center"/>
          </w:tcPr>
          <w:p w14:paraId="5C066A48" w14:textId="47F38CAD" w:rsidR="005714F8" w:rsidRPr="000E5C49" w:rsidRDefault="00E54212" w:rsidP="002641EA">
            <w:pPr>
              <w:snapToGrid w:val="0"/>
              <w:jc w:val="center"/>
              <w:rPr>
                <w:rFonts w:eastAsiaTheme="minorEastAsia"/>
                <w:color w:val="000000" w:themeColor="text1"/>
                <w:sz w:val="18"/>
                <w:szCs w:val="18"/>
              </w:rPr>
            </w:pPr>
            <w:r w:rsidRPr="000E5C49">
              <w:rPr>
                <w:rFonts w:eastAsiaTheme="minorEastAsia"/>
                <w:color w:val="000000" w:themeColor="text1"/>
                <w:sz w:val="18"/>
                <w:szCs w:val="18"/>
              </w:rPr>
              <w:t>钢尺检查</w:t>
            </w:r>
          </w:p>
        </w:tc>
        <w:tc>
          <w:tcPr>
            <w:tcW w:w="2497" w:type="pct"/>
            <w:vAlign w:val="center"/>
          </w:tcPr>
          <w:p w14:paraId="7D283D5F" w14:textId="3328A5C6" w:rsidR="005714F8" w:rsidRPr="000E5C49" w:rsidRDefault="002A1424" w:rsidP="002641EA">
            <w:pPr>
              <w:snapToGrid w:val="0"/>
              <w:jc w:val="center"/>
              <w:rPr>
                <w:rFonts w:eastAsiaTheme="minorEastAsia"/>
                <w:color w:val="000000" w:themeColor="text1"/>
                <w:sz w:val="18"/>
                <w:szCs w:val="18"/>
              </w:rPr>
            </w:pPr>
            <w:r w:rsidRPr="000E5C49">
              <w:rPr>
                <w:rFonts w:eastAsiaTheme="minorEastAsia"/>
                <w:noProof/>
                <w:color w:val="000000" w:themeColor="text1"/>
                <w:sz w:val="18"/>
                <w:szCs w:val="18"/>
              </w:rPr>
              <w:drawing>
                <wp:inline distT="0" distB="0" distL="0" distR="0" wp14:anchorId="3FEA766F" wp14:editId="5407327C">
                  <wp:extent cx="1833245" cy="44386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1336">
                            <a:extLst>
                              <a:ext uri="{28A0092B-C50C-407E-A947-70E740481C1C}">
                                <a14:useLocalDpi xmlns:a14="http://schemas.microsoft.com/office/drawing/2010/main" val="0"/>
                              </a:ext>
                            </a:extLst>
                          </a:blip>
                          <a:srcRect/>
                          <a:stretch>
                            <a:fillRect/>
                          </a:stretch>
                        </pic:blipFill>
                        <pic:spPr bwMode="auto">
                          <a:xfrm>
                            <a:off x="0" y="0"/>
                            <a:ext cx="1833245" cy="443865"/>
                          </a:xfrm>
                          <a:prstGeom prst="rect">
                            <a:avLst/>
                          </a:prstGeom>
                          <a:noFill/>
                          <a:ln>
                            <a:noFill/>
                          </a:ln>
                        </pic:spPr>
                      </pic:pic>
                    </a:graphicData>
                  </a:graphic>
                </wp:inline>
              </w:drawing>
            </w:r>
          </w:p>
        </w:tc>
      </w:tr>
      <w:tr w:rsidR="000E5C49" w:rsidRPr="000E5C49" w14:paraId="09E1746D" w14:textId="77777777" w:rsidTr="00176551">
        <w:trPr>
          <w:trHeight w:val="1413"/>
          <w:jc w:val="center"/>
        </w:trPr>
        <w:tc>
          <w:tcPr>
            <w:tcW w:w="614" w:type="pct"/>
            <w:vAlign w:val="center"/>
          </w:tcPr>
          <w:p w14:paraId="52F061F7" w14:textId="77777777" w:rsidR="005714F8" w:rsidRPr="000E5C49" w:rsidRDefault="00E54212" w:rsidP="002641EA">
            <w:pPr>
              <w:snapToGrid w:val="0"/>
              <w:jc w:val="center"/>
              <w:rPr>
                <w:rFonts w:eastAsiaTheme="minorEastAsia"/>
                <w:color w:val="000000" w:themeColor="text1"/>
                <w:sz w:val="18"/>
                <w:szCs w:val="18"/>
              </w:rPr>
            </w:pPr>
            <w:r w:rsidRPr="000E5C49">
              <w:rPr>
                <w:rFonts w:eastAsiaTheme="minorEastAsia"/>
                <w:color w:val="000000" w:themeColor="text1"/>
                <w:sz w:val="18"/>
                <w:szCs w:val="18"/>
              </w:rPr>
              <w:t>局部平面度</w:t>
            </w:r>
            <w:r w:rsidRPr="000E5C49">
              <w:rPr>
                <w:rFonts w:ascii="Cambria Math" w:eastAsiaTheme="minorEastAsia" w:hAnsi="Cambria Math" w:cs="Cambria Math"/>
                <w:i/>
                <w:color w:val="000000" w:themeColor="text1"/>
                <w:sz w:val="18"/>
                <w:szCs w:val="18"/>
              </w:rPr>
              <w:t>△</w:t>
            </w:r>
          </w:p>
        </w:tc>
        <w:tc>
          <w:tcPr>
            <w:tcW w:w="1100" w:type="pct"/>
            <w:gridSpan w:val="3"/>
            <w:vAlign w:val="center"/>
          </w:tcPr>
          <w:p w14:paraId="6AEB358B" w14:textId="77777777" w:rsidR="005714F8" w:rsidRPr="000E5C49" w:rsidRDefault="00E54212" w:rsidP="002641EA">
            <w:pPr>
              <w:snapToGrid w:val="0"/>
              <w:jc w:val="center"/>
              <w:rPr>
                <w:rFonts w:eastAsiaTheme="minorEastAsia"/>
                <w:color w:val="000000" w:themeColor="text1"/>
                <w:sz w:val="18"/>
                <w:szCs w:val="18"/>
                <w:u w:val="single"/>
              </w:rPr>
            </w:pPr>
            <w:r w:rsidRPr="000E5C49">
              <w:rPr>
                <w:rFonts w:eastAsiaTheme="minorEastAsia"/>
                <w:color w:val="000000" w:themeColor="text1"/>
                <w:sz w:val="18"/>
                <w:szCs w:val="18"/>
              </w:rPr>
              <w:t>长度方向每米不大于</w:t>
            </w:r>
            <w:r w:rsidRPr="000E5C49">
              <w:rPr>
                <w:rFonts w:eastAsiaTheme="minorEastAsia"/>
                <w:color w:val="000000" w:themeColor="text1"/>
                <w:sz w:val="18"/>
                <w:szCs w:val="18"/>
              </w:rPr>
              <w:t>3.0</w:t>
            </w:r>
          </w:p>
        </w:tc>
        <w:tc>
          <w:tcPr>
            <w:tcW w:w="789" w:type="pct"/>
            <w:vAlign w:val="center"/>
          </w:tcPr>
          <w:p w14:paraId="5C71F627" w14:textId="3087CFC5" w:rsidR="005714F8" w:rsidRPr="000E5C49" w:rsidRDefault="002641EA" w:rsidP="002641EA">
            <w:pPr>
              <w:snapToGrid w:val="0"/>
              <w:jc w:val="center"/>
              <w:rPr>
                <w:rFonts w:eastAsiaTheme="minorEastAsia"/>
                <w:color w:val="000000" w:themeColor="text1"/>
                <w:sz w:val="18"/>
                <w:szCs w:val="18"/>
              </w:rPr>
            </w:pPr>
            <w:r w:rsidRPr="000E5C49">
              <w:rPr>
                <w:rFonts w:eastAsiaTheme="minorEastAsia" w:hint="eastAsia"/>
                <w:color w:val="000000" w:themeColor="text1"/>
                <w:sz w:val="18"/>
                <w:szCs w:val="18"/>
              </w:rPr>
              <w:t>钢</w:t>
            </w:r>
            <w:r w:rsidR="00E54212" w:rsidRPr="000E5C49">
              <w:rPr>
                <w:rFonts w:eastAsiaTheme="minorEastAsia"/>
                <w:color w:val="000000" w:themeColor="text1"/>
                <w:sz w:val="18"/>
                <w:szCs w:val="18"/>
              </w:rPr>
              <w:t>尺和塞尺检查</w:t>
            </w:r>
          </w:p>
        </w:tc>
        <w:tc>
          <w:tcPr>
            <w:tcW w:w="2497" w:type="pct"/>
            <w:vAlign w:val="center"/>
          </w:tcPr>
          <w:p w14:paraId="1AFD1C4C" w14:textId="77777777" w:rsidR="005714F8" w:rsidRPr="000E5C49" w:rsidRDefault="00E54212" w:rsidP="002641EA">
            <w:pPr>
              <w:snapToGrid w:val="0"/>
              <w:jc w:val="center"/>
              <w:rPr>
                <w:rFonts w:eastAsiaTheme="minorEastAsia"/>
                <w:color w:val="000000" w:themeColor="text1"/>
                <w:sz w:val="18"/>
                <w:szCs w:val="18"/>
              </w:rPr>
            </w:pPr>
            <w:r w:rsidRPr="000E5C49">
              <w:rPr>
                <w:rFonts w:eastAsiaTheme="minorEastAsia"/>
                <w:color w:val="000000" w:themeColor="text1"/>
                <w:sz w:val="18"/>
                <w:szCs w:val="18"/>
              </w:rPr>
              <w:object w:dxaOrig="3075" w:dyaOrig="1140" w14:anchorId="648D6559">
                <v:shape id="_x0000_i1694" type="#_x0000_t75" style="width:150.9pt;height:57.6pt" o:ole="">
                  <v:imagedata r:id="rId1337" o:title="" croptop="27579f" cropbottom="23994f" cropleft="20993f" cropright="13615f"/>
                </v:shape>
                <o:OLEObject Type="Embed" ProgID="AutoCAD.Drawing.17" ShapeID="_x0000_i1694" DrawAspect="Content" ObjectID="_1755267442" r:id="rId1338"/>
              </w:object>
            </w:r>
          </w:p>
        </w:tc>
      </w:tr>
      <w:tr w:rsidR="000E5C49" w:rsidRPr="000E5C49" w14:paraId="48BA782C" w14:textId="77777777" w:rsidTr="00176551">
        <w:trPr>
          <w:trHeight w:val="1241"/>
          <w:jc w:val="center"/>
        </w:trPr>
        <w:tc>
          <w:tcPr>
            <w:tcW w:w="614" w:type="pct"/>
            <w:vMerge w:val="restart"/>
            <w:vAlign w:val="center"/>
          </w:tcPr>
          <w:p w14:paraId="293C2702" w14:textId="77777777" w:rsidR="005714F8" w:rsidRPr="000E5C49" w:rsidRDefault="00E54212" w:rsidP="002641EA">
            <w:pPr>
              <w:snapToGrid w:val="0"/>
              <w:jc w:val="center"/>
              <w:rPr>
                <w:rFonts w:eastAsiaTheme="minorEastAsia"/>
                <w:color w:val="000000" w:themeColor="text1"/>
                <w:sz w:val="18"/>
                <w:szCs w:val="18"/>
              </w:rPr>
            </w:pPr>
            <w:r w:rsidRPr="000E5C49">
              <w:rPr>
                <w:rFonts w:eastAsiaTheme="minorEastAsia"/>
                <w:color w:val="000000" w:themeColor="text1"/>
                <w:sz w:val="18"/>
                <w:szCs w:val="18"/>
              </w:rPr>
              <w:t>截面垂直度</w:t>
            </w:r>
            <w:r w:rsidRPr="000E5C49">
              <w:rPr>
                <w:rFonts w:ascii="Cambria Math" w:eastAsiaTheme="minorEastAsia" w:hAnsi="Cambria Math" w:cs="Cambria Math"/>
                <w:i/>
                <w:color w:val="000000" w:themeColor="text1"/>
                <w:sz w:val="18"/>
                <w:szCs w:val="18"/>
              </w:rPr>
              <w:t>△</w:t>
            </w:r>
          </w:p>
        </w:tc>
        <w:tc>
          <w:tcPr>
            <w:tcW w:w="636" w:type="pct"/>
            <w:vAlign w:val="center"/>
          </w:tcPr>
          <w:p w14:paraId="03B12E0E" w14:textId="77777777" w:rsidR="005714F8" w:rsidRPr="000E5C49" w:rsidRDefault="00E54212" w:rsidP="007C5E9B">
            <w:pPr>
              <w:snapToGrid w:val="0"/>
              <w:ind w:left="-57" w:right="-57"/>
              <w:jc w:val="center"/>
              <w:rPr>
                <w:rFonts w:eastAsiaTheme="minorEastAsia"/>
                <w:color w:val="000000" w:themeColor="text1"/>
                <w:sz w:val="18"/>
                <w:szCs w:val="18"/>
              </w:rPr>
            </w:pPr>
            <w:r w:rsidRPr="000E5C49">
              <w:rPr>
                <w:rFonts w:eastAsiaTheme="minorEastAsia"/>
                <w:i/>
                <w:color w:val="000000" w:themeColor="text1"/>
                <w:sz w:val="18"/>
                <w:szCs w:val="18"/>
              </w:rPr>
              <w:t>L</w:t>
            </w:r>
            <w:r w:rsidRPr="000E5C49">
              <w:rPr>
                <w:rFonts w:eastAsiaTheme="minorEastAsia"/>
                <w:color w:val="000000" w:themeColor="text1"/>
                <w:sz w:val="18"/>
                <w:szCs w:val="18"/>
              </w:rPr>
              <w:t>≤500</w:t>
            </w:r>
          </w:p>
        </w:tc>
        <w:tc>
          <w:tcPr>
            <w:tcW w:w="464" w:type="pct"/>
            <w:gridSpan w:val="2"/>
            <w:vAlign w:val="center"/>
          </w:tcPr>
          <w:p w14:paraId="3F4076A6" w14:textId="77777777" w:rsidR="005714F8" w:rsidRPr="000E5C49" w:rsidRDefault="00E54212" w:rsidP="002641EA">
            <w:pPr>
              <w:snapToGrid w:val="0"/>
              <w:jc w:val="center"/>
              <w:rPr>
                <w:rFonts w:eastAsiaTheme="minorEastAsia"/>
                <w:color w:val="000000" w:themeColor="text1"/>
                <w:sz w:val="18"/>
                <w:szCs w:val="18"/>
              </w:rPr>
            </w:pPr>
            <w:r w:rsidRPr="000E5C49">
              <w:rPr>
                <w:rFonts w:eastAsiaTheme="minorEastAsia"/>
                <w:color w:val="000000" w:themeColor="text1"/>
                <w:sz w:val="18"/>
                <w:szCs w:val="18"/>
              </w:rPr>
              <w:t>2.0</w:t>
            </w:r>
          </w:p>
        </w:tc>
        <w:tc>
          <w:tcPr>
            <w:tcW w:w="789" w:type="pct"/>
            <w:vMerge w:val="restart"/>
            <w:vAlign w:val="center"/>
          </w:tcPr>
          <w:p w14:paraId="2714948D" w14:textId="71CAF16B" w:rsidR="005714F8" w:rsidRPr="000E5C49" w:rsidRDefault="00E54212" w:rsidP="007C5E9B">
            <w:pPr>
              <w:snapToGrid w:val="0"/>
              <w:jc w:val="center"/>
              <w:rPr>
                <w:rFonts w:eastAsiaTheme="minorEastAsia"/>
                <w:color w:val="000000" w:themeColor="text1"/>
                <w:sz w:val="18"/>
                <w:szCs w:val="18"/>
              </w:rPr>
            </w:pPr>
            <w:r w:rsidRPr="000E5C49">
              <w:rPr>
                <w:rFonts w:eastAsiaTheme="minorEastAsia"/>
                <w:color w:val="000000" w:themeColor="text1"/>
                <w:sz w:val="18"/>
                <w:szCs w:val="18"/>
              </w:rPr>
              <w:t>靠模</w:t>
            </w:r>
            <w:r w:rsidR="007C5E9B" w:rsidRPr="000E5C49">
              <w:rPr>
                <w:rFonts w:eastAsiaTheme="minorEastAsia"/>
                <w:color w:val="000000" w:themeColor="text1"/>
                <w:sz w:val="18"/>
                <w:szCs w:val="18"/>
              </w:rPr>
              <w:t>、</w:t>
            </w:r>
            <w:r w:rsidRPr="000E5C49">
              <w:rPr>
                <w:rFonts w:eastAsiaTheme="minorEastAsia"/>
                <w:color w:val="000000" w:themeColor="text1"/>
                <w:sz w:val="18"/>
                <w:szCs w:val="18"/>
              </w:rPr>
              <w:t>钢尺检查</w:t>
            </w:r>
          </w:p>
        </w:tc>
        <w:tc>
          <w:tcPr>
            <w:tcW w:w="2497" w:type="pct"/>
            <w:vMerge w:val="restart"/>
            <w:vAlign w:val="center"/>
          </w:tcPr>
          <w:p w14:paraId="5B939B52" w14:textId="15A3C96A" w:rsidR="005714F8" w:rsidRPr="000E5C49" w:rsidRDefault="00C92848" w:rsidP="002641EA">
            <w:pPr>
              <w:snapToGrid w:val="0"/>
              <w:jc w:val="center"/>
              <w:rPr>
                <w:rFonts w:eastAsiaTheme="minorEastAsia"/>
                <w:color w:val="000000" w:themeColor="text1"/>
                <w:sz w:val="18"/>
                <w:szCs w:val="18"/>
              </w:rPr>
            </w:pPr>
            <w:r w:rsidRPr="000E5C49">
              <w:rPr>
                <w:rFonts w:eastAsiaTheme="minorEastAsia" w:hint="eastAsia"/>
                <w:noProof/>
                <w:color w:val="000000" w:themeColor="text1"/>
                <w:sz w:val="18"/>
                <w:szCs w:val="18"/>
              </w:rPr>
              <w:drawing>
                <wp:inline distT="0" distB="0" distL="0" distR="0" wp14:anchorId="393B15A5" wp14:editId="41098DAB">
                  <wp:extent cx="552202" cy="1822349"/>
                  <wp:effectExtent l="0" t="0" r="635" b="698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1339">
                            <a:extLst>
                              <a:ext uri="{28A0092B-C50C-407E-A947-70E740481C1C}">
                                <a14:useLocalDpi xmlns:a14="http://schemas.microsoft.com/office/drawing/2010/main" val="0"/>
                              </a:ext>
                            </a:extLst>
                          </a:blip>
                          <a:srcRect/>
                          <a:stretch>
                            <a:fillRect/>
                          </a:stretch>
                        </pic:blipFill>
                        <pic:spPr bwMode="auto">
                          <a:xfrm>
                            <a:off x="0" y="0"/>
                            <a:ext cx="559466" cy="1846322"/>
                          </a:xfrm>
                          <a:prstGeom prst="rect">
                            <a:avLst/>
                          </a:prstGeom>
                          <a:noFill/>
                          <a:ln>
                            <a:noFill/>
                          </a:ln>
                        </pic:spPr>
                      </pic:pic>
                    </a:graphicData>
                  </a:graphic>
                </wp:inline>
              </w:drawing>
            </w:r>
          </w:p>
        </w:tc>
      </w:tr>
      <w:tr w:rsidR="000E5C49" w:rsidRPr="000E5C49" w14:paraId="30CF9566" w14:textId="77777777" w:rsidTr="00176551">
        <w:trPr>
          <w:trHeight w:val="1241"/>
          <w:jc w:val="center"/>
        </w:trPr>
        <w:tc>
          <w:tcPr>
            <w:tcW w:w="614" w:type="pct"/>
            <w:vMerge/>
            <w:vAlign w:val="center"/>
          </w:tcPr>
          <w:p w14:paraId="34A11297" w14:textId="77777777" w:rsidR="005714F8" w:rsidRPr="000E5C49" w:rsidRDefault="005714F8" w:rsidP="002641EA">
            <w:pPr>
              <w:snapToGrid w:val="0"/>
              <w:jc w:val="center"/>
              <w:rPr>
                <w:rFonts w:eastAsiaTheme="minorEastAsia"/>
                <w:color w:val="000000" w:themeColor="text1"/>
                <w:sz w:val="18"/>
                <w:szCs w:val="18"/>
              </w:rPr>
            </w:pPr>
          </w:p>
        </w:tc>
        <w:tc>
          <w:tcPr>
            <w:tcW w:w="636" w:type="pct"/>
            <w:vAlign w:val="center"/>
          </w:tcPr>
          <w:p w14:paraId="22530632" w14:textId="5C81B92A" w:rsidR="005714F8" w:rsidRPr="000E5C49" w:rsidRDefault="00E54212" w:rsidP="007C5E9B">
            <w:pPr>
              <w:snapToGrid w:val="0"/>
              <w:ind w:left="-57" w:right="-57"/>
              <w:jc w:val="center"/>
              <w:rPr>
                <w:rFonts w:eastAsiaTheme="minorEastAsia"/>
                <w:color w:val="000000" w:themeColor="text1"/>
                <w:sz w:val="18"/>
                <w:szCs w:val="18"/>
              </w:rPr>
            </w:pPr>
            <w:r w:rsidRPr="000E5C49">
              <w:rPr>
                <w:rFonts w:eastAsiaTheme="minorEastAsia"/>
                <w:color w:val="000000" w:themeColor="text1"/>
                <w:sz w:val="18"/>
                <w:szCs w:val="18"/>
              </w:rPr>
              <w:t>500</w:t>
            </w:r>
            <w:r w:rsidRPr="000E5C49">
              <w:rPr>
                <w:rFonts w:eastAsiaTheme="minorEastAsia"/>
                <w:color w:val="000000" w:themeColor="text1"/>
                <w:sz w:val="18"/>
                <w:szCs w:val="18"/>
              </w:rPr>
              <w:t>＜</w:t>
            </w:r>
            <w:r w:rsidRPr="000E5C49">
              <w:rPr>
                <w:rFonts w:eastAsiaTheme="minorEastAsia"/>
                <w:i/>
                <w:color w:val="000000" w:themeColor="text1"/>
                <w:sz w:val="18"/>
                <w:szCs w:val="18"/>
              </w:rPr>
              <w:t>L</w:t>
            </w:r>
            <w:r w:rsidR="007C5E9B" w:rsidRPr="000E5C49">
              <w:rPr>
                <w:rFonts w:eastAsiaTheme="minorEastAsia"/>
                <w:color w:val="000000" w:themeColor="text1"/>
                <w:sz w:val="18"/>
                <w:szCs w:val="18"/>
              </w:rPr>
              <w:t>≤</w:t>
            </w:r>
            <w:r w:rsidRPr="000E5C49">
              <w:rPr>
                <w:rFonts w:eastAsiaTheme="minorEastAsia"/>
                <w:color w:val="000000" w:themeColor="text1"/>
                <w:sz w:val="18"/>
                <w:szCs w:val="18"/>
              </w:rPr>
              <w:t>1000</w:t>
            </w:r>
          </w:p>
        </w:tc>
        <w:tc>
          <w:tcPr>
            <w:tcW w:w="464" w:type="pct"/>
            <w:gridSpan w:val="2"/>
            <w:vAlign w:val="center"/>
          </w:tcPr>
          <w:p w14:paraId="66216FBF" w14:textId="77777777" w:rsidR="005714F8" w:rsidRPr="000E5C49" w:rsidRDefault="00E54212" w:rsidP="002641EA">
            <w:pPr>
              <w:snapToGrid w:val="0"/>
              <w:jc w:val="center"/>
              <w:rPr>
                <w:rFonts w:eastAsiaTheme="minorEastAsia"/>
                <w:color w:val="000000" w:themeColor="text1"/>
                <w:sz w:val="18"/>
                <w:szCs w:val="18"/>
              </w:rPr>
            </w:pPr>
            <w:r w:rsidRPr="000E5C49">
              <w:rPr>
                <w:rFonts w:eastAsiaTheme="minorEastAsia"/>
                <w:color w:val="000000" w:themeColor="text1"/>
                <w:sz w:val="18"/>
                <w:szCs w:val="18"/>
              </w:rPr>
              <w:t>3.0</w:t>
            </w:r>
          </w:p>
        </w:tc>
        <w:tc>
          <w:tcPr>
            <w:tcW w:w="789" w:type="pct"/>
            <w:vMerge/>
            <w:vAlign w:val="center"/>
          </w:tcPr>
          <w:p w14:paraId="2BC8EC72" w14:textId="77777777" w:rsidR="005714F8" w:rsidRPr="000E5C49" w:rsidRDefault="005714F8" w:rsidP="002641EA">
            <w:pPr>
              <w:snapToGrid w:val="0"/>
              <w:jc w:val="center"/>
              <w:rPr>
                <w:rFonts w:eastAsiaTheme="minorEastAsia"/>
                <w:color w:val="000000" w:themeColor="text1"/>
                <w:sz w:val="18"/>
                <w:szCs w:val="18"/>
              </w:rPr>
            </w:pPr>
          </w:p>
        </w:tc>
        <w:tc>
          <w:tcPr>
            <w:tcW w:w="2497" w:type="pct"/>
            <w:vMerge/>
            <w:vAlign w:val="center"/>
          </w:tcPr>
          <w:p w14:paraId="5623A722" w14:textId="77777777" w:rsidR="005714F8" w:rsidRPr="000E5C49" w:rsidRDefault="005714F8" w:rsidP="002641EA">
            <w:pPr>
              <w:snapToGrid w:val="0"/>
              <w:jc w:val="center"/>
              <w:rPr>
                <w:rFonts w:eastAsiaTheme="minorEastAsia"/>
                <w:color w:val="000000" w:themeColor="text1"/>
                <w:sz w:val="18"/>
                <w:szCs w:val="18"/>
              </w:rPr>
            </w:pPr>
          </w:p>
        </w:tc>
      </w:tr>
      <w:tr w:rsidR="000E5C49" w:rsidRPr="000E5C49" w14:paraId="55D82D78" w14:textId="77777777" w:rsidTr="00176551">
        <w:trPr>
          <w:trHeight w:val="1242"/>
          <w:jc w:val="center"/>
        </w:trPr>
        <w:tc>
          <w:tcPr>
            <w:tcW w:w="614" w:type="pct"/>
            <w:vMerge/>
            <w:vAlign w:val="center"/>
          </w:tcPr>
          <w:p w14:paraId="26A33FED" w14:textId="77777777" w:rsidR="005714F8" w:rsidRPr="000E5C49" w:rsidRDefault="005714F8" w:rsidP="002641EA">
            <w:pPr>
              <w:snapToGrid w:val="0"/>
              <w:jc w:val="center"/>
              <w:rPr>
                <w:rFonts w:eastAsiaTheme="minorEastAsia"/>
                <w:color w:val="000000" w:themeColor="text1"/>
                <w:sz w:val="18"/>
                <w:szCs w:val="18"/>
              </w:rPr>
            </w:pPr>
          </w:p>
        </w:tc>
        <w:tc>
          <w:tcPr>
            <w:tcW w:w="636" w:type="pct"/>
            <w:vAlign w:val="center"/>
          </w:tcPr>
          <w:p w14:paraId="5FD820B7" w14:textId="77777777" w:rsidR="005714F8" w:rsidRPr="000E5C49" w:rsidRDefault="00E54212" w:rsidP="007C5E9B">
            <w:pPr>
              <w:snapToGrid w:val="0"/>
              <w:ind w:left="-57" w:right="-57"/>
              <w:jc w:val="center"/>
              <w:rPr>
                <w:rFonts w:eastAsiaTheme="minorEastAsia"/>
                <w:color w:val="000000" w:themeColor="text1"/>
                <w:sz w:val="18"/>
                <w:szCs w:val="18"/>
              </w:rPr>
            </w:pPr>
            <w:r w:rsidRPr="000E5C49">
              <w:rPr>
                <w:rFonts w:eastAsiaTheme="minorEastAsia"/>
                <w:i/>
                <w:color w:val="000000" w:themeColor="text1"/>
                <w:sz w:val="18"/>
                <w:szCs w:val="18"/>
              </w:rPr>
              <w:t>L</w:t>
            </w:r>
            <w:r w:rsidRPr="000E5C49">
              <w:rPr>
                <w:rFonts w:eastAsiaTheme="minorEastAsia"/>
                <w:color w:val="000000" w:themeColor="text1"/>
                <w:sz w:val="18"/>
                <w:szCs w:val="18"/>
              </w:rPr>
              <w:t>＞</w:t>
            </w:r>
            <w:r w:rsidRPr="000E5C49">
              <w:rPr>
                <w:rFonts w:eastAsiaTheme="minorEastAsia"/>
                <w:color w:val="000000" w:themeColor="text1"/>
                <w:sz w:val="18"/>
                <w:szCs w:val="18"/>
              </w:rPr>
              <w:t>1000</w:t>
            </w:r>
          </w:p>
        </w:tc>
        <w:tc>
          <w:tcPr>
            <w:tcW w:w="464" w:type="pct"/>
            <w:gridSpan w:val="2"/>
            <w:vAlign w:val="center"/>
          </w:tcPr>
          <w:p w14:paraId="016C0079" w14:textId="77777777" w:rsidR="005714F8" w:rsidRPr="000E5C49" w:rsidRDefault="00E54212" w:rsidP="002641EA">
            <w:pPr>
              <w:snapToGrid w:val="0"/>
              <w:jc w:val="center"/>
              <w:rPr>
                <w:rFonts w:eastAsiaTheme="minorEastAsia"/>
                <w:color w:val="000000" w:themeColor="text1"/>
                <w:sz w:val="18"/>
                <w:szCs w:val="18"/>
              </w:rPr>
            </w:pPr>
            <w:r w:rsidRPr="000E5C49">
              <w:rPr>
                <w:rFonts w:eastAsiaTheme="minorEastAsia"/>
                <w:color w:val="000000" w:themeColor="text1"/>
                <w:sz w:val="18"/>
                <w:szCs w:val="18"/>
              </w:rPr>
              <w:t>5.0</w:t>
            </w:r>
          </w:p>
        </w:tc>
        <w:tc>
          <w:tcPr>
            <w:tcW w:w="789" w:type="pct"/>
            <w:vMerge/>
            <w:vAlign w:val="center"/>
          </w:tcPr>
          <w:p w14:paraId="275ADC54" w14:textId="77777777" w:rsidR="005714F8" w:rsidRPr="000E5C49" w:rsidRDefault="005714F8" w:rsidP="002641EA">
            <w:pPr>
              <w:snapToGrid w:val="0"/>
              <w:jc w:val="center"/>
              <w:rPr>
                <w:rFonts w:eastAsiaTheme="minorEastAsia"/>
                <w:color w:val="000000" w:themeColor="text1"/>
                <w:sz w:val="18"/>
                <w:szCs w:val="18"/>
              </w:rPr>
            </w:pPr>
          </w:p>
        </w:tc>
        <w:tc>
          <w:tcPr>
            <w:tcW w:w="2497" w:type="pct"/>
            <w:vMerge/>
            <w:vAlign w:val="center"/>
          </w:tcPr>
          <w:p w14:paraId="63C34919" w14:textId="77777777" w:rsidR="005714F8" w:rsidRPr="000E5C49" w:rsidRDefault="005714F8" w:rsidP="002641EA">
            <w:pPr>
              <w:snapToGrid w:val="0"/>
              <w:jc w:val="center"/>
              <w:rPr>
                <w:rFonts w:eastAsiaTheme="minorEastAsia"/>
                <w:color w:val="000000" w:themeColor="text1"/>
                <w:sz w:val="18"/>
                <w:szCs w:val="18"/>
              </w:rPr>
            </w:pPr>
          </w:p>
        </w:tc>
      </w:tr>
      <w:tr w:rsidR="000E5C49" w:rsidRPr="000E5C49" w14:paraId="199A877D" w14:textId="77777777" w:rsidTr="00176551">
        <w:trPr>
          <w:jc w:val="center"/>
        </w:trPr>
        <w:tc>
          <w:tcPr>
            <w:tcW w:w="614" w:type="pct"/>
            <w:vAlign w:val="center"/>
          </w:tcPr>
          <w:p w14:paraId="61552D9B" w14:textId="77777777" w:rsidR="005714F8" w:rsidRPr="000E5C49" w:rsidRDefault="00E54212" w:rsidP="002641EA">
            <w:pPr>
              <w:snapToGrid w:val="0"/>
              <w:jc w:val="center"/>
              <w:rPr>
                <w:rFonts w:eastAsiaTheme="minorEastAsia"/>
                <w:color w:val="000000" w:themeColor="text1"/>
                <w:sz w:val="18"/>
                <w:szCs w:val="18"/>
              </w:rPr>
            </w:pPr>
            <w:r w:rsidRPr="000E5C49">
              <w:rPr>
                <w:rFonts w:eastAsiaTheme="minorEastAsia"/>
                <w:color w:val="000000" w:themeColor="text1"/>
                <w:sz w:val="18"/>
                <w:szCs w:val="18"/>
              </w:rPr>
              <w:lastRenderedPageBreak/>
              <w:t>总长</w:t>
            </w:r>
            <w:r w:rsidRPr="000E5C49">
              <w:rPr>
                <w:rFonts w:eastAsiaTheme="minorEastAsia"/>
                <w:i/>
                <w:color w:val="000000" w:themeColor="text1"/>
                <w:sz w:val="18"/>
                <w:szCs w:val="18"/>
              </w:rPr>
              <w:t>L</w:t>
            </w:r>
          </w:p>
        </w:tc>
        <w:tc>
          <w:tcPr>
            <w:tcW w:w="1100" w:type="pct"/>
            <w:gridSpan w:val="3"/>
            <w:vAlign w:val="center"/>
          </w:tcPr>
          <w:p w14:paraId="1BC38B6C" w14:textId="77777777" w:rsidR="005714F8" w:rsidRPr="000E5C49" w:rsidRDefault="00E54212" w:rsidP="002641EA">
            <w:pPr>
              <w:snapToGrid w:val="0"/>
              <w:jc w:val="center"/>
              <w:rPr>
                <w:rFonts w:eastAsiaTheme="minorEastAsia"/>
                <w:color w:val="000000" w:themeColor="text1"/>
                <w:sz w:val="18"/>
                <w:szCs w:val="18"/>
              </w:rPr>
            </w:pPr>
            <w:r w:rsidRPr="000E5C49">
              <w:rPr>
                <w:rFonts w:eastAsiaTheme="minorEastAsia"/>
                <w:color w:val="000000" w:themeColor="text1"/>
                <w:sz w:val="18"/>
                <w:szCs w:val="18"/>
              </w:rPr>
              <w:t>-3~0</w:t>
            </w:r>
          </w:p>
        </w:tc>
        <w:tc>
          <w:tcPr>
            <w:tcW w:w="789" w:type="pct"/>
            <w:vAlign w:val="center"/>
          </w:tcPr>
          <w:p w14:paraId="37C8683B" w14:textId="119C7B7A" w:rsidR="005714F8" w:rsidRPr="000E5C49" w:rsidRDefault="00E54212" w:rsidP="002641EA">
            <w:pPr>
              <w:snapToGrid w:val="0"/>
              <w:jc w:val="center"/>
              <w:rPr>
                <w:rFonts w:eastAsiaTheme="minorEastAsia"/>
                <w:color w:val="000000" w:themeColor="text1"/>
                <w:sz w:val="18"/>
                <w:szCs w:val="18"/>
              </w:rPr>
            </w:pPr>
            <w:r w:rsidRPr="000E5C49">
              <w:rPr>
                <w:rFonts w:eastAsiaTheme="minorEastAsia"/>
                <w:color w:val="000000" w:themeColor="text1"/>
                <w:sz w:val="18"/>
                <w:szCs w:val="18"/>
              </w:rPr>
              <w:t>钢尺检查</w:t>
            </w:r>
          </w:p>
        </w:tc>
        <w:tc>
          <w:tcPr>
            <w:tcW w:w="2497" w:type="pct"/>
            <w:vAlign w:val="center"/>
          </w:tcPr>
          <w:p w14:paraId="1E53698A" w14:textId="2BF97E4C" w:rsidR="005714F8" w:rsidRPr="000E5C49" w:rsidRDefault="005C6FF0" w:rsidP="002641EA">
            <w:pPr>
              <w:snapToGrid w:val="0"/>
              <w:jc w:val="center"/>
              <w:rPr>
                <w:rFonts w:eastAsiaTheme="minorEastAsia"/>
                <w:color w:val="000000" w:themeColor="text1"/>
                <w:sz w:val="18"/>
                <w:szCs w:val="18"/>
              </w:rPr>
            </w:pPr>
            <w:r w:rsidRPr="000E5C49">
              <w:rPr>
                <w:rFonts w:eastAsiaTheme="minorEastAsia"/>
                <w:noProof/>
                <w:color w:val="000000" w:themeColor="text1"/>
                <w:sz w:val="18"/>
                <w:szCs w:val="18"/>
              </w:rPr>
              <w:drawing>
                <wp:inline distT="0" distB="0" distL="0" distR="0" wp14:anchorId="5255D735" wp14:editId="7E31DBE7">
                  <wp:extent cx="1835785" cy="450215"/>
                  <wp:effectExtent l="0" t="0" r="0" b="698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1340">
                            <a:extLst>
                              <a:ext uri="{28A0092B-C50C-407E-A947-70E740481C1C}">
                                <a14:useLocalDpi xmlns:a14="http://schemas.microsoft.com/office/drawing/2010/main" val="0"/>
                              </a:ext>
                            </a:extLst>
                          </a:blip>
                          <a:srcRect/>
                          <a:stretch>
                            <a:fillRect/>
                          </a:stretch>
                        </pic:blipFill>
                        <pic:spPr bwMode="auto">
                          <a:xfrm>
                            <a:off x="0" y="0"/>
                            <a:ext cx="1835785" cy="450215"/>
                          </a:xfrm>
                          <a:prstGeom prst="rect">
                            <a:avLst/>
                          </a:prstGeom>
                          <a:noFill/>
                          <a:ln>
                            <a:noFill/>
                          </a:ln>
                        </pic:spPr>
                      </pic:pic>
                    </a:graphicData>
                  </a:graphic>
                </wp:inline>
              </w:drawing>
            </w:r>
          </w:p>
        </w:tc>
      </w:tr>
      <w:tr w:rsidR="000E5C49" w:rsidRPr="000E5C49" w14:paraId="380FB43A" w14:textId="77777777" w:rsidTr="00176551">
        <w:trPr>
          <w:trHeight w:val="1946"/>
          <w:jc w:val="center"/>
        </w:trPr>
        <w:tc>
          <w:tcPr>
            <w:tcW w:w="614" w:type="pct"/>
            <w:vAlign w:val="center"/>
          </w:tcPr>
          <w:p w14:paraId="584C8619" w14:textId="5ADA5ADB" w:rsidR="004366BC" w:rsidRPr="000E5C49" w:rsidRDefault="004366BC" w:rsidP="004366BC">
            <w:pPr>
              <w:snapToGrid w:val="0"/>
              <w:jc w:val="center"/>
              <w:rPr>
                <w:rFonts w:eastAsiaTheme="minorEastAsia"/>
                <w:i/>
                <w:color w:val="000000" w:themeColor="text1"/>
                <w:sz w:val="18"/>
                <w:szCs w:val="18"/>
              </w:rPr>
            </w:pPr>
            <w:r w:rsidRPr="000E5C49">
              <w:rPr>
                <w:rFonts w:eastAsiaTheme="minorEastAsia"/>
                <w:color w:val="000000" w:themeColor="text1"/>
                <w:sz w:val="18"/>
                <w:szCs w:val="18"/>
              </w:rPr>
              <w:t>弯曲度</w:t>
            </w:r>
            <w:r w:rsidRPr="000E5C49">
              <w:rPr>
                <w:rFonts w:eastAsiaTheme="minorEastAsia"/>
                <w:i/>
                <w:color w:val="000000" w:themeColor="text1"/>
                <w:sz w:val="18"/>
                <w:szCs w:val="18"/>
              </w:rPr>
              <w:t>f</w:t>
            </w:r>
            <w:r w:rsidRPr="000E5C49">
              <w:rPr>
                <w:rFonts w:eastAsiaTheme="minorEastAsia"/>
                <w:color w:val="000000" w:themeColor="text1"/>
                <w:sz w:val="18"/>
                <w:szCs w:val="18"/>
              </w:rPr>
              <w:t>（</w:t>
            </w:r>
            <w:r w:rsidRPr="000E5C49">
              <w:rPr>
                <w:rFonts w:eastAsiaTheme="minorEastAsia" w:hint="eastAsia"/>
                <w:color w:val="000000" w:themeColor="text1"/>
                <w:sz w:val="18"/>
                <w:szCs w:val="18"/>
              </w:rPr>
              <w:t>直线度</w:t>
            </w:r>
            <w:r w:rsidRPr="000E5C49">
              <w:rPr>
                <w:rFonts w:eastAsiaTheme="minorEastAsia"/>
                <w:color w:val="000000" w:themeColor="text1"/>
                <w:sz w:val="18"/>
                <w:szCs w:val="18"/>
              </w:rPr>
              <w:t>）</w:t>
            </w:r>
          </w:p>
        </w:tc>
        <w:tc>
          <w:tcPr>
            <w:tcW w:w="1100" w:type="pct"/>
            <w:gridSpan w:val="3"/>
            <w:vAlign w:val="center"/>
          </w:tcPr>
          <w:p w14:paraId="0AC1560F" w14:textId="77777777" w:rsidR="005714F8" w:rsidRPr="000E5C49" w:rsidRDefault="00E54212" w:rsidP="002641EA">
            <w:pPr>
              <w:snapToGrid w:val="0"/>
              <w:jc w:val="center"/>
              <w:rPr>
                <w:rFonts w:eastAsiaTheme="minorEastAsia"/>
                <w:color w:val="000000" w:themeColor="text1"/>
                <w:sz w:val="18"/>
                <w:szCs w:val="18"/>
              </w:rPr>
            </w:pPr>
            <w:r w:rsidRPr="000E5C49">
              <w:rPr>
                <w:rFonts w:eastAsiaTheme="minorEastAsia"/>
                <w:i/>
                <w:color w:val="000000" w:themeColor="text1"/>
                <w:sz w:val="18"/>
                <w:szCs w:val="18"/>
              </w:rPr>
              <w:t>L</w:t>
            </w:r>
            <w:r w:rsidRPr="000E5C49">
              <w:rPr>
                <w:rFonts w:eastAsiaTheme="minorEastAsia"/>
                <w:color w:val="000000" w:themeColor="text1"/>
                <w:sz w:val="18"/>
                <w:szCs w:val="18"/>
              </w:rPr>
              <w:t>/1000</w:t>
            </w:r>
            <w:r w:rsidRPr="000E5C49">
              <w:rPr>
                <w:rFonts w:eastAsiaTheme="minorEastAsia"/>
                <w:color w:val="000000" w:themeColor="text1"/>
                <w:sz w:val="18"/>
                <w:szCs w:val="18"/>
              </w:rPr>
              <w:t>；且不大于</w:t>
            </w:r>
            <w:r w:rsidRPr="000E5C49">
              <w:rPr>
                <w:rFonts w:eastAsiaTheme="minorEastAsia"/>
                <w:color w:val="000000" w:themeColor="text1"/>
                <w:sz w:val="18"/>
                <w:szCs w:val="18"/>
              </w:rPr>
              <w:t>10</w:t>
            </w:r>
          </w:p>
        </w:tc>
        <w:tc>
          <w:tcPr>
            <w:tcW w:w="789" w:type="pct"/>
            <w:vAlign w:val="center"/>
          </w:tcPr>
          <w:p w14:paraId="360F4349" w14:textId="05DC6113" w:rsidR="005714F8" w:rsidRPr="000E5C49" w:rsidRDefault="00E54212" w:rsidP="002641EA">
            <w:pPr>
              <w:snapToGrid w:val="0"/>
              <w:jc w:val="center"/>
              <w:rPr>
                <w:rFonts w:eastAsiaTheme="minorEastAsia"/>
                <w:color w:val="000000" w:themeColor="text1"/>
                <w:sz w:val="18"/>
                <w:szCs w:val="18"/>
              </w:rPr>
            </w:pPr>
            <w:r w:rsidRPr="000E5C49">
              <w:rPr>
                <w:rFonts w:eastAsiaTheme="minorEastAsia"/>
                <w:color w:val="000000" w:themeColor="text1"/>
                <w:sz w:val="18"/>
                <w:szCs w:val="18"/>
              </w:rPr>
              <w:t>钢尺、拉线检查</w:t>
            </w:r>
          </w:p>
        </w:tc>
        <w:tc>
          <w:tcPr>
            <w:tcW w:w="2497" w:type="pct"/>
            <w:vAlign w:val="center"/>
          </w:tcPr>
          <w:p w14:paraId="02950617" w14:textId="6F717C94" w:rsidR="005714F8" w:rsidRPr="000E5C49" w:rsidRDefault="00776541" w:rsidP="002641EA">
            <w:pPr>
              <w:snapToGrid w:val="0"/>
              <w:jc w:val="center"/>
              <w:rPr>
                <w:rFonts w:eastAsiaTheme="minorEastAsia"/>
                <w:color w:val="000000" w:themeColor="text1"/>
                <w:sz w:val="18"/>
                <w:szCs w:val="18"/>
              </w:rPr>
            </w:pPr>
            <w:r w:rsidRPr="000E5C49">
              <w:rPr>
                <w:rFonts w:eastAsiaTheme="minorEastAsia"/>
                <w:noProof/>
                <w:color w:val="000000" w:themeColor="text1"/>
                <w:sz w:val="18"/>
                <w:szCs w:val="18"/>
              </w:rPr>
              <w:drawing>
                <wp:inline distT="0" distB="0" distL="0" distR="0" wp14:anchorId="2B8E9894" wp14:editId="70BF2168">
                  <wp:extent cx="1834515" cy="487045"/>
                  <wp:effectExtent l="0" t="0" r="0" b="825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1341">
                            <a:extLst>
                              <a:ext uri="{28A0092B-C50C-407E-A947-70E740481C1C}">
                                <a14:useLocalDpi xmlns:a14="http://schemas.microsoft.com/office/drawing/2010/main" val="0"/>
                              </a:ext>
                            </a:extLst>
                          </a:blip>
                          <a:srcRect/>
                          <a:stretch>
                            <a:fillRect/>
                          </a:stretch>
                        </pic:blipFill>
                        <pic:spPr bwMode="auto">
                          <a:xfrm>
                            <a:off x="0" y="0"/>
                            <a:ext cx="1834515" cy="487045"/>
                          </a:xfrm>
                          <a:prstGeom prst="rect">
                            <a:avLst/>
                          </a:prstGeom>
                          <a:noFill/>
                          <a:ln>
                            <a:noFill/>
                          </a:ln>
                        </pic:spPr>
                      </pic:pic>
                    </a:graphicData>
                  </a:graphic>
                </wp:inline>
              </w:drawing>
            </w:r>
          </w:p>
        </w:tc>
      </w:tr>
      <w:tr w:rsidR="000E5C49" w:rsidRPr="000E5C49" w14:paraId="3540B778" w14:textId="77777777" w:rsidTr="00176551">
        <w:trPr>
          <w:trHeight w:val="2972"/>
          <w:jc w:val="center"/>
        </w:trPr>
        <w:tc>
          <w:tcPr>
            <w:tcW w:w="614" w:type="pct"/>
            <w:vAlign w:val="center"/>
          </w:tcPr>
          <w:p w14:paraId="4D81DD27" w14:textId="77777777" w:rsidR="005714F8" w:rsidRPr="000E5C49" w:rsidRDefault="00E54212" w:rsidP="002641EA">
            <w:pPr>
              <w:snapToGrid w:val="0"/>
              <w:jc w:val="center"/>
              <w:rPr>
                <w:rFonts w:eastAsiaTheme="minorEastAsia"/>
                <w:color w:val="000000" w:themeColor="text1"/>
                <w:sz w:val="18"/>
                <w:szCs w:val="18"/>
              </w:rPr>
            </w:pPr>
            <w:r w:rsidRPr="000E5C49">
              <w:rPr>
                <w:rFonts w:eastAsiaTheme="minorEastAsia"/>
                <w:color w:val="000000" w:themeColor="text1"/>
                <w:sz w:val="18"/>
                <w:szCs w:val="18"/>
              </w:rPr>
              <w:t>端部对轴线垂直度</w:t>
            </w:r>
            <w:r w:rsidRPr="000E5C49">
              <w:rPr>
                <w:rFonts w:ascii="宋体" w:hAnsi="宋体" w:cs="宋体" w:hint="eastAsia"/>
                <w:i/>
                <w:color w:val="000000" w:themeColor="text1"/>
                <w:sz w:val="18"/>
                <w:szCs w:val="18"/>
              </w:rPr>
              <w:t>△</w:t>
            </w:r>
          </w:p>
        </w:tc>
        <w:tc>
          <w:tcPr>
            <w:tcW w:w="1100" w:type="pct"/>
            <w:gridSpan w:val="3"/>
            <w:vAlign w:val="center"/>
          </w:tcPr>
          <w:p w14:paraId="0A0DF0F8" w14:textId="77777777" w:rsidR="005714F8" w:rsidRPr="000E5C49" w:rsidRDefault="00E54212" w:rsidP="002641EA">
            <w:pPr>
              <w:snapToGrid w:val="0"/>
              <w:jc w:val="center"/>
              <w:rPr>
                <w:rFonts w:eastAsiaTheme="minorEastAsia"/>
                <w:color w:val="000000" w:themeColor="text1"/>
                <w:sz w:val="18"/>
                <w:szCs w:val="18"/>
              </w:rPr>
            </w:pPr>
            <w:r w:rsidRPr="000E5C49">
              <w:rPr>
                <w:rFonts w:eastAsiaTheme="minorEastAsia"/>
                <w:i/>
                <w:color w:val="000000" w:themeColor="text1"/>
                <w:sz w:val="18"/>
                <w:szCs w:val="18"/>
              </w:rPr>
              <w:t>b</w:t>
            </w:r>
            <w:r w:rsidRPr="000E5C49">
              <w:rPr>
                <w:rFonts w:eastAsiaTheme="minorEastAsia"/>
                <w:color w:val="000000" w:themeColor="text1"/>
                <w:sz w:val="18"/>
                <w:szCs w:val="18"/>
              </w:rPr>
              <w:t>/500</w:t>
            </w:r>
            <w:r w:rsidRPr="000E5C49">
              <w:rPr>
                <w:rFonts w:eastAsiaTheme="minorEastAsia"/>
                <w:color w:val="000000" w:themeColor="text1"/>
                <w:sz w:val="18"/>
                <w:szCs w:val="18"/>
              </w:rPr>
              <w:t>；且不大于</w:t>
            </w:r>
            <w:r w:rsidRPr="000E5C49">
              <w:rPr>
                <w:rFonts w:eastAsiaTheme="minorEastAsia"/>
                <w:color w:val="000000" w:themeColor="text1"/>
                <w:sz w:val="18"/>
                <w:szCs w:val="18"/>
              </w:rPr>
              <w:t>2.0</w:t>
            </w:r>
          </w:p>
        </w:tc>
        <w:tc>
          <w:tcPr>
            <w:tcW w:w="789" w:type="pct"/>
            <w:vAlign w:val="center"/>
          </w:tcPr>
          <w:p w14:paraId="53E21EBA" w14:textId="012018AF" w:rsidR="005714F8" w:rsidRPr="000E5C49" w:rsidRDefault="004366BC" w:rsidP="002641EA">
            <w:pPr>
              <w:snapToGrid w:val="0"/>
              <w:jc w:val="center"/>
              <w:rPr>
                <w:rFonts w:eastAsiaTheme="minorEastAsia"/>
                <w:color w:val="000000" w:themeColor="text1"/>
                <w:sz w:val="18"/>
                <w:szCs w:val="18"/>
              </w:rPr>
            </w:pPr>
            <w:r w:rsidRPr="000E5C49">
              <w:rPr>
                <w:rFonts w:eastAsiaTheme="minorEastAsia"/>
                <w:color w:val="000000" w:themeColor="text1"/>
                <w:sz w:val="18"/>
                <w:szCs w:val="18"/>
              </w:rPr>
              <w:t>钢</w:t>
            </w:r>
            <w:r w:rsidR="00E54212" w:rsidRPr="000E5C49">
              <w:rPr>
                <w:rFonts w:eastAsiaTheme="minorEastAsia"/>
                <w:color w:val="000000" w:themeColor="text1"/>
                <w:sz w:val="18"/>
                <w:szCs w:val="18"/>
              </w:rPr>
              <w:t>尺检查</w:t>
            </w:r>
          </w:p>
        </w:tc>
        <w:tc>
          <w:tcPr>
            <w:tcW w:w="2497" w:type="pct"/>
            <w:vAlign w:val="center"/>
          </w:tcPr>
          <w:p w14:paraId="24C1AE19" w14:textId="2ABD66E2" w:rsidR="005714F8" w:rsidRPr="000E5C49" w:rsidRDefault="00F27FF5" w:rsidP="002641EA">
            <w:pPr>
              <w:snapToGrid w:val="0"/>
              <w:jc w:val="center"/>
              <w:rPr>
                <w:rFonts w:eastAsiaTheme="minorEastAsia"/>
                <w:color w:val="000000" w:themeColor="text1"/>
                <w:sz w:val="18"/>
                <w:szCs w:val="18"/>
              </w:rPr>
            </w:pPr>
            <w:r w:rsidRPr="000E5C49">
              <w:rPr>
                <w:rFonts w:eastAsiaTheme="minorEastAsia"/>
                <w:noProof/>
                <w:color w:val="000000" w:themeColor="text1"/>
                <w:sz w:val="18"/>
                <w:szCs w:val="18"/>
              </w:rPr>
              <w:drawing>
                <wp:inline distT="0" distB="0" distL="0" distR="0" wp14:anchorId="59DF12E9" wp14:editId="7DFB3F6E">
                  <wp:extent cx="1214755" cy="2879725"/>
                  <wp:effectExtent l="0" t="0" r="4445"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1342">
                            <a:extLst>
                              <a:ext uri="{28A0092B-C50C-407E-A947-70E740481C1C}">
                                <a14:useLocalDpi xmlns:a14="http://schemas.microsoft.com/office/drawing/2010/main" val="0"/>
                              </a:ext>
                            </a:extLst>
                          </a:blip>
                          <a:srcRect/>
                          <a:stretch>
                            <a:fillRect/>
                          </a:stretch>
                        </pic:blipFill>
                        <pic:spPr bwMode="auto">
                          <a:xfrm>
                            <a:off x="0" y="0"/>
                            <a:ext cx="1214755" cy="2879725"/>
                          </a:xfrm>
                          <a:prstGeom prst="rect">
                            <a:avLst/>
                          </a:prstGeom>
                          <a:noFill/>
                          <a:ln>
                            <a:noFill/>
                          </a:ln>
                        </pic:spPr>
                      </pic:pic>
                    </a:graphicData>
                  </a:graphic>
                </wp:inline>
              </w:drawing>
            </w:r>
          </w:p>
        </w:tc>
      </w:tr>
      <w:tr w:rsidR="000E5C49" w:rsidRPr="000E5C49" w14:paraId="5176D328" w14:textId="77777777" w:rsidTr="00AB76AB">
        <w:trPr>
          <w:trHeight w:val="2531"/>
          <w:jc w:val="center"/>
        </w:trPr>
        <w:tc>
          <w:tcPr>
            <w:tcW w:w="614" w:type="pct"/>
            <w:vAlign w:val="center"/>
          </w:tcPr>
          <w:p w14:paraId="0ECB4DE3" w14:textId="17978DA0" w:rsidR="005714F8" w:rsidRPr="000E5C49" w:rsidRDefault="004366BC" w:rsidP="002641EA">
            <w:pPr>
              <w:snapToGrid w:val="0"/>
              <w:jc w:val="center"/>
              <w:rPr>
                <w:rFonts w:eastAsiaTheme="minorEastAsia"/>
                <w:color w:val="000000" w:themeColor="text1"/>
                <w:sz w:val="18"/>
                <w:szCs w:val="18"/>
              </w:rPr>
            </w:pPr>
            <w:r w:rsidRPr="000E5C49">
              <w:rPr>
                <w:rFonts w:eastAsiaTheme="minorEastAsia"/>
                <w:color w:val="000000" w:themeColor="text1"/>
                <w:sz w:val="18"/>
                <w:szCs w:val="18"/>
              </w:rPr>
              <w:lastRenderedPageBreak/>
              <w:t>梁</w:t>
            </w:r>
            <w:r w:rsidR="00E54212" w:rsidRPr="000E5C49">
              <w:rPr>
                <w:rFonts w:eastAsiaTheme="minorEastAsia"/>
                <w:color w:val="000000" w:themeColor="text1"/>
                <w:sz w:val="18"/>
                <w:szCs w:val="18"/>
              </w:rPr>
              <w:t>连接板楼层间距</w:t>
            </w:r>
          </w:p>
        </w:tc>
        <w:tc>
          <w:tcPr>
            <w:tcW w:w="1100" w:type="pct"/>
            <w:gridSpan w:val="3"/>
            <w:vAlign w:val="center"/>
          </w:tcPr>
          <w:p w14:paraId="2877C865" w14:textId="77777777" w:rsidR="005714F8" w:rsidRPr="000E5C49" w:rsidRDefault="00E54212" w:rsidP="002641EA">
            <w:pPr>
              <w:snapToGrid w:val="0"/>
              <w:jc w:val="center"/>
              <w:rPr>
                <w:rFonts w:eastAsiaTheme="minorEastAsia"/>
                <w:color w:val="000000" w:themeColor="text1"/>
                <w:sz w:val="18"/>
                <w:szCs w:val="18"/>
              </w:rPr>
            </w:pPr>
            <w:r w:rsidRPr="000E5C49">
              <w:rPr>
                <w:rFonts w:eastAsiaTheme="minorEastAsia"/>
                <w:color w:val="000000" w:themeColor="text1"/>
                <w:sz w:val="18"/>
                <w:szCs w:val="18"/>
              </w:rPr>
              <w:t>±3.0</w:t>
            </w:r>
          </w:p>
        </w:tc>
        <w:tc>
          <w:tcPr>
            <w:tcW w:w="789" w:type="pct"/>
            <w:vAlign w:val="center"/>
          </w:tcPr>
          <w:p w14:paraId="164F96BF" w14:textId="2C2100AD" w:rsidR="005714F8" w:rsidRPr="000E5C49" w:rsidRDefault="00E54212" w:rsidP="002641EA">
            <w:pPr>
              <w:snapToGrid w:val="0"/>
              <w:jc w:val="center"/>
              <w:rPr>
                <w:rFonts w:eastAsiaTheme="minorEastAsia"/>
                <w:color w:val="000000" w:themeColor="text1"/>
                <w:sz w:val="18"/>
                <w:szCs w:val="18"/>
              </w:rPr>
            </w:pPr>
            <w:r w:rsidRPr="000E5C49">
              <w:rPr>
                <w:rFonts w:eastAsiaTheme="minorEastAsia"/>
                <w:color w:val="000000" w:themeColor="text1"/>
                <w:sz w:val="18"/>
                <w:szCs w:val="18"/>
              </w:rPr>
              <w:t>钢尺检查</w:t>
            </w:r>
          </w:p>
        </w:tc>
        <w:tc>
          <w:tcPr>
            <w:tcW w:w="2497" w:type="pct"/>
            <w:vAlign w:val="center"/>
          </w:tcPr>
          <w:p w14:paraId="0656DEE1" w14:textId="5D969FFE" w:rsidR="005714F8" w:rsidRPr="000E5C49" w:rsidRDefault="00F27FF5" w:rsidP="002641EA">
            <w:pPr>
              <w:snapToGrid w:val="0"/>
              <w:jc w:val="center"/>
              <w:rPr>
                <w:rFonts w:eastAsiaTheme="minorEastAsia"/>
                <w:color w:val="000000" w:themeColor="text1"/>
                <w:sz w:val="18"/>
                <w:szCs w:val="18"/>
              </w:rPr>
            </w:pPr>
            <w:r w:rsidRPr="000E5C49">
              <w:rPr>
                <w:rFonts w:eastAsiaTheme="minorEastAsia"/>
                <w:noProof/>
                <w:color w:val="000000" w:themeColor="text1"/>
                <w:sz w:val="18"/>
                <w:szCs w:val="18"/>
              </w:rPr>
              <w:drawing>
                <wp:inline distT="0" distB="0" distL="0" distR="0" wp14:anchorId="42DDC364" wp14:editId="58C01FF3">
                  <wp:extent cx="1774190" cy="322770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1343">
                            <a:extLst>
                              <a:ext uri="{28A0092B-C50C-407E-A947-70E740481C1C}">
                                <a14:useLocalDpi xmlns:a14="http://schemas.microsoft.com/office/drawing/2010/main" val="0"/>
                              </a:ext>
                            </a:extLst>
                          </a:blip>
                          <a:srcRect/>
                          <a:stretch>
                            <a:fillRect/>
                          </a:stretch>
                        </pic:blipFill>
                        <pic:spPr bwMode="auto">
                          <a:xfrm>
                            <a:off x="0" y="0"/>
                            <a:ext cx="1774190" cy="3227705"/>
                          </a:xfrm>
                          <a:prstGeom prst="rect">
                            <a:avLst/>
                          </a:prstGeom>
                          <a:noFill/>
                          <a:ln>
                            <a:noFill/>
                          </a:ln>
                        </pic:spPr>
                      </pic:pic>
                    </a:graphicData>
                  </a:graphic>
                </wp:inline>
              </w:drawing>
            </w:r>
          </w:p>
        </w:tc>
      </w:tr>
    </w:tbl>
    <w:p w14:paraId="568F739B" w14:textId="70917124" w:rsidR="005714F8" w:rsidRPr="000E5C49" w:rsidRDefault="005F7730">
      <w:pPr>
        <w:spacing w:line="360" w:lineRule="auto"/>
        <w:rPr>
          <w:color w:val="000000" w:themeColor="text1"/>
          <w:szCs w:val="21"/>
        </w:rPr>
      </w:pPr>
      <w:r w:rsidRPr="000E5C49">
        <w:rPr>
          <w:rFonts w:eastAsiaTheme="minorEastAsia" w:hint="eastAsia"/>
          <w:color w:val="000000" w:themeColor="text1"/>
          <w:szCs w:val="21"/>
        </w:rPr>
        <w:t>12.</w:t>
      </w:r>
      <w:r w:rsidR="00E54212" w:rsidRPr="000E5C49">
        <w:rPr>
          <w:rFonts w:eastAsiaTheme="minorEastAsia" w:hint="eastAsia"/>
          <w:color w:val="000000" w:themeColor="text1"/>
          <w:szCs w:val="21"/>
        </w:rPr>
        <w:t>3.</w:t>
      </w:r>
      <w:r w:rsidR="00FC316B" w:rsidRPr="000E5C49">
        <w:rPr>
          <w:rFonts w:eastAsiaTheme="minorEastAsia"/>
          <w:color w:val="000000" w:themeColor="text1"/>
          <w:szCs w:val="21"/>
        </w:rPr>
        <w:t>3</w:t>
      </w:r>
      <w:r w:rsidR="00E54212" w:rsidRPr="000E5C49">
        <w:rPr>
          <w:rFonts w:ascii="宋体" w:hAnsi="宋体" w:hint="eastAsia"/>
          <w:b/>
          <w:color w:val="000000" w:themeColor="text1"/>
          <w:szCs w:val="21"/>
        </w:rPr>
        <w:t xml:space="preserve">  </w:t>
      </w:r>
      <w:r w:rsidR="00E54212" w:rsidRPr="000E5C49">
        <w:rPr>
          <w:rFonts w:ascii="Cambria" w:hAnsi="Cambria" w:hint="eastAsia"/>
          <w:color w:val="000000" w:themeColor="text1"/>
          <w:szCs w:val="21"/>
        </w:rPr>
        <w:t>预埋件尺寸的制作允许偏差应符合表</w:t>
      </w:r>
      <w:r w:rsidRPr="000E5C49">
        <w:rPr>
          <w:rFonts w:eastAsiaTheme="minorEastAsia" w:hint="eastAsia"/>
          <w:color w:val="000000" w:themeColor="text1"/>
          <w:szCs w:val="21"/>
        </w:rPr>
        <w:t>12.</w:t>
      </w:r>
      <w:r w:rsidR="00E54212" w:rsidRPr="000E5C49">
        <w:rPr>
          <w:rFonts w:eastAsiaTheme="minorEastAsia" w:hint="eastAsia"/>
          <w:color w:val="000000" w:themeColor="text1"/>
          <w:szCs w:val="21"/>
        </w:rPr>
        <w:t>3.</w:t>
      </w:r>
      <w:r w:rsidR="00FC316B" w:rsidRPr="000E5C49">
        <w:rPr>
          <w:rFonts w:eastAsiaTheme="minorEastAsia"/>
          <w:color w:val="000000" w:themeColor="text1"/>
          <w:szCs w:val="21"/>
        </w:rPr>
        <w:t>3</w:t>
      </w:r>
      <w:r w:rsidR="00E54212" w:rsidRPr="000E5C49">
        <w:rPr>
          <w:rFonts w:ascii="Cambria" w:hAnsi="Cambria" w:hint="eastAsia"/>
          <w:color w:val="000000" w:themeColor="text1"/>
          <w:szCs w:val="21"/>
        </w:rPr>
        <w:t>的规定。</w:t>
      </w:r>
    </w:p>
    <w:p w14:paraId="5852E57D" w14:textId="77777777" w:rsidR="005714F8" w:rsidRPr="000E5C49" w:rsidRDefault="00E54212">
      <w:pPr>
        <w:spacing w:line="360" w:lineRule="auto"/>
        <w:ind w:firstLineChars="250" w:firstLine="525"/>
        <w:rPr>
          <w:color w:val="000000" w:themeColor="text1"/>
          <w:szCs w:val="21"/>
        </w:rPr>
      </w:pPr>
      <w:r w:rsidRPr="000E5C49">
        <w:rPr>
          <w:rFonts w:ascii="Cambria" w:hAnsi="Cambria" w:hint="eastAsia"/>
          <w:color w:val="000000" w:themeColor="text1"/>
          <w:szCs w:val="21"/>
        </w:rPr>
        <w:t>检查数量：抽查数量</w:t>
      </w:r>
      <w:r w:rsidRPr="000E5C49">
        <w:rPr>
          <w:rFonts w:eastAsiaTheme="minorEastAsia"/>
          <w:color w:val="000000" w:themeColor="text1"/>
          <w:szCs w:val="21"/>
        </w:rPr>
        <w:t>10</w:t>
      </w:r>
      <w:r w:rsidRPr="000E5C49">
        <w:rPr>
          <w:rFonts w:ascii="Cambria" w:hAnsi="Cambria"/>
          <w:color w:val="000000" w:themeColor="text1"/>
          <w:szCs w:val="21"/>
        </w:rPr>
        <w:t>%</w:t>
      </w:r>
      <w:r w:rsidRPr="000E5C49">
        <w:rPr>
          <w:rFonts w:ascii="Cambria" w:hAnsi="Cambria" w:hint="eastAsia"/>
          <w:color w:val="000000" w:themeColor="text1"/>
          <w:szCs w:val="21"/>
        </w:rPr>
        <w:t>，且不应少于</w:t>
      </w:r>
      <w:r w:rsidRPr="000E5C49">
        <w:rPr>
          <w:rFonts w:eastAsiaTheme="minorEastAsia"/>
          <w:color w:val="000000" w:themeColor="text1"/>
          <w:szCs w:val="21"/>
        </w:rPr>
        <w:t>3</w:t>
      </w:r>
      <w:r w:rsidRPr="000E5C49">
        <w:rPr>
          <w:rFonts w:ascii="Cambria" w:hAnsi="Cambria" w:hint="eastAsia"/>
          <w:color w:val="000000" w:themeColor="text1"/>
          <w:szCs w:val="21"/>
        </w:rPr>
        <w:t>个。</w:t>
      </w:r>
    </w:p>
    <w:p w14:paraId="7F3AC0A0" w14:textId="3DACF0B4" w:rsidR="005714F8" w:rsidRPr="000E5C49" w:rsidRDefault="004366BC">
      <w:pPr>
        <w:spacing w:line="360" w:lineRule="auto"/>
        <w:ind w:firstLine="465"/>
        <w:rPr>
          <w:color w:val="000000" w:themeColor="text1"/>
          <w:szCs w:val="21"/>
        </w:rPr>
      </w:pPr>
      <w:r w:rsidRPr="000E5C49">
        <w:rPr>
          <w:rFonts w:hint="eastAsia"/>
          <w:color w:val="000000" w:themeColor="text1"/>
          <w:szCs w:val="21"/>
        </w:rPr>
        <w:t>检验方法：钢尺</w:t>
      </w:r>
      <w:r w:rsidR="00E54212" w:rsidRPr="000E5C49">
        <w:rPr>
          <w:rFonts w:hint="eastAsia"/>
          <w:color w:val="000000" w:themeColor="text1"/>
          <w:szCs w:val="21"/>
        </w:rPr>
        <w:t>。</w:t>
      </w:r>
    </w:p>
    <w:p w14:paraId="0BFCC0A0" w14:textId="38B17BF6" w:rsidR="005714F8" w:rsidRPr="000E5C49" w:rsidRDefault="00E54212" w:rsidP="004366BC">
      <w:pPr>
        <w:jc w:val="center"/>
        <w:rPr>
          <w:color w:val="000000" w:themeColor="text1"/>
          <w:sz w:val="18"/>
          <w:szCs w:val="18"/>
        </w:rPr>
      </w:pPr>
      <w:r w:rsidRPr="000E5C49">
        <w:rPr>
          <w:color w:val="000000" w:themeColor="text1"/>
          <w:sz w:val="18"/>
          <w:szCs w:val="18"/>
        </w:rPr>
        <w:t>表</w:t>
      </w:r>
      <w:r w:rsidR="005F7730" w:rsidRPr="000E5C49">
        <w:rPr>
          <w:bCs/>
          <w:color w:val="000000" w:themeColor="text1"/>
          <w:kern w:val="44"/>
          <w:sz w:val="18"/>
          <w:szCs w:val="18"/>
        </w:rPr>
        <w:t>12.</w:t>
      </w:r>
      <w:r w:rsidRPr="000E5C49">
        <w:rPr>
          <w:bCs/>
          <w:color w:val="000000" w:themeColor="text1"/>
          <w:kern w:val="44"/>
          <w:sz w:val="18"/>
          <w:szCs w:val="18"/>
        </w:rPr>
        <w:t>3.</w:t>
      </w:r>
      <w:r w:rsidR="00FC316B" w:rsidRPr="000E5C49">
        <w:rPr>
          <w:bCs/>
          <w:color w:val="000000" w:themeColor="text1"/>
          <w:kern w:val="44"/>
          <w:sz w:val="18"/>
          <w:szCs w:val="18"/>
        </w:rPr>
        <w:t>3</w:t>
      </w:r>
      <w:r w:rsidR="004366BC" w:rsidRPr="000E5C49">
        <w:rPr>
          <w:color w:val="000000" w:themeColor="text1"/>
          <w:sz w:val="18"/>
          <w:szCs w:val="18"/>
        </w:rPr>
        <w:t xml:space="preserve">  </w:t>
      </w:r>
      <w:r w:rsidRPr="000E5C49">
        <w:rPr>
          <w:color w:val="000000" w:themeColor="text1"/>
          <w:sz w:val="18"/>
          <w:szCs w:val="18"/>
        </w:rPr>
        <w:t>预埋件尺寸的允许偏差</w:t>
      </w:r>
      <w:r w:rsidRPr="000E5C49">
        <w:rPr>
          <w:color w:val="000000" w:themeColor="text1"/>
          <w:kern w:val="0"/>
          <w:sz w:val="18"/>
          <w:szCs w:val="18"/>
        </w:rPr>
        <w:t>(</w:t>
      </w:r>
      <w:r w:rsidRPr="000E5C49">
        <w:rPr>
          <w:color w:val="000000" w:themeColor="text1"/>
          <w:sz w:val="18"/>
          <w:szCs w:val="18"/>
        </w:rPr>
        <w:t>mm</w:t>
      </w:r>
      <w:r w:rsidRPr="000E5C49">
        <w:rPr>
          <w:color w:val="000000" w:themeColor="text1"/>
          <w:kern w:val="0"/>
          <w:sz w:val="18"/>
          <w:szCs w:val="1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417"/>
        <w:gridCol w:w="3249"/>
      </w:tblGrid>
      <w:tr w:rsidR="000E5C49" w:rsidRPr="000E5C49" w14:paraId="1D38F438" w14:textId="77777777" w:rsidTr="00B2110D">
        <w:trPr>
          <w:trHeight w:val="340"/>
          <w:tblHeader/>
        </w:trPr>
        <w:tc>
          <w:tcPr>
            <w:tcW w:w="1250" w:type="pct"/>
            <w:vAlign w:val="center"/>
          </w:tcPr>
          <w:p w14:paraId="7A766F65" w14:textId="77777777" w:rsidR="005714F8" w:rsidRPr="000E5C49" w:rsidRDefault="00E54212" w:rsidP="004366BC">
            <w:pPr>
              <w:autoSpaceDE w:val="0"/>
              <w:autoSpaceDN w:val="0"/>
              <w:adjustRightInd w:val="0"/>
              <w:snapToGrid w:val="0"/>
              <w:jc w:val="center"/>
              <w:rPr>
                <w:rFonts w:ascii="宋体" w:hAnsi="宋体"/>
                <w:color w:val="000000" w:themeColor="text1"/>
                <w:kern w:val="0"/>
                <w:sz w:val="18"/>
                <w:szCs w:val="18"/>
              </w:rPr>
            </w:pPr>
            <w:r w:rsidRPr="000E5C49">
              <w:rPr>
                <w:rFonts w:ascii="宋体" w:hAnsi="宋体" w:hint="eastAsia"/>
                <w:color w:val="000000" w:themeColor="text1"/>
                <w:kern w:val="0"/>
                <w:sz w:val="18"/>
                <w:szCs w:val="18"/>
              </w:rPr>
              <w:t>项  目</w:t>
            </w:r>
          </w:p>
        </w:tc>
        <w:tc>
          <w:tcPr>
            <w:tcW w:w="1139" w:type="pct"/>
            <w:vAlign w:val="center"/>
          </w:tcPr>
          <w:p w14:paraId="2C9C7B84" w14:textId="77777777" w:rsidR="005714F8" w:rsidRPr="000E5C49" w:rsidRDefault="00E54212" w:rsidP="004366BC">
            <w:pPr>
              <w:autoSpaceDE w:val="0"/>
              <w:autoSpaceDN w:val="0"/>
              <w:adjustRightInd w:val="0"/>
              <w:snapToGrid w:val="0"/>
              <w:ind w:firstLineChars="100" w:firstLine="180"/>
              <w:jc w:val="center"/>
              <w:rPr>
                <w:rFonts w:ascii="宋体" w:hAnsi="宋体"/>
                <w:color w:val="000000" w:themeColor="text1"/>
                <w:kern w:val="0"/>
                <w:sz w:val="18"/>
                <w:szCs w:val="18"/>
              </w:rPr>
            </w:pPr>
            <w:r w:rsidRPr="000E5C49">
              <w:rPr>
                <w:rFonts w:ascii="宋体" w:hAnsi="宋体" w:hint="eastAsia"/>
                <w:color w:val="000000" w:themeColor="text1"/>
                <w:kern w:val="0"/>
                <w:sz w:val="18"/>
                <w:szCs w:val="18"/>
              </w:rPr>
              <w:t>允许偏差</w:t>
            </w:r>
          </w:p>
        </w:tc>
        <w:tc>
          <w:tcPr>
            <w:tcW w:w="2611" w:type="pct"/>
            <w:vAlign w:val="center"/>
          </w:tcPr>
          <w:p w14:paraId="0A3B3A51" w14:textId="77777777" w:rsidR="005714F8" w:rsidRPr="000E5C49" w:rsidRDefault="00E54212" w:rsidP="004366BC">
            <w:pPr>
              <w:autoSpaceDE w:val="0"/>
              <w:autoSpaceDN w:val="0"/>
              <w:adjustRightInd w:val="0"/>
              <w:snapToGrid w:val="0"/>
              <w:jc w:val="center"/>
              <w:rPr>
                <w:rFonts w:ascii="宋体" w:hAnsi="宋体"/>
                <w:color w:val="000000" w:themeColor="text1"/>
                <w:kern w:val="0"/>
                <w:sz w:val="18"/>
                <w:szCs w:val="18"/>
              </w:rPr>
            </w:pPr>
            <w:r w:rsidRPr="000E5C49">
              <w:rPr>
                <w:rFonts w:ascii="宋体" w:hAnsi="宋体" w:hint="eastAsia"/>
                <w:color w:val="000000" w:themeColor="text1"/>
                <w:kern w:val="0"/>
                <w:sz w:val="18"/>
                <w:szCs w:val="18"/>
              </w:rPr>
              <w:t>图    例</w:t>
            </w:r>
          </w:p>
        </w:tc>
      </w:tr>
      <w:tr w:rsidR="000E5C49" w:rsidRPr="000E5C49" w14:paraId="02BE6D03" w14:textId="77777777" w:rsidTr="004366BC">
        <w:trPr>
          <w:trHeight w:val="472"/>
        </w:trPr>
        <w:tc>
          <w:tcPr>
            <w:tcW w:w="1250" w:type="pct"/>
            <w:vAlign w:val="center"/>
          </w:tcPr>
          <w:p w14:paraId="2CFDC410" w14:textId="77777777" w:rsidR="005714F8" w:rsidRPr="000E5C49" w:rsidRDefault="00E54212" w:rsidP="004366BC">
            <w:pPr>
              <w:autoSpaceDE w:val="0"/>
              <w:autoSpaceDN w:val="0"/>
              <w:adjustRightInd w:val="0"/>
              <w:snapToGrid w:val="0"/>
              <w:jc w:val="center"/>
              <w:rPr>
                <w:rFonts w:ascii="宋体" w:hAnsi="宋体"/>
                <w:color w:val="000000" w:themeColor="text1"/>
                <w:kern w:val="0"/>
                <w:sz w:val="18"/>
                <w:szCs w:val="18"/>
              </w:rPr>
            </w:pPr>
            <w:r w:rsidRPr="000E5C49">
              <w:rPr>
                <w:rFonts w:ascii="宋体" w:hAnsi="宋体" w:hint="eastAsia"/>
                <w:color w:val="000000" w:themeColor="text1"/>
                <w:kern w:val="0"/>
                <w:sz w:val="18"/>
                <w:szCs w:val="18"/>
              </w:rPr>
              <w:t>预埋件外形尺寸</w:t>
            </w:r>
          </w:p>
        </w:tc>
        <w:tc>
          <w:tcPr>
            <w:tcW w:w="1139" w:type="pct"/>
            <w:vAlign w:val="center"/>
          </w:tcPr>
          <w:p w14:paraId="1E576ABD" w14:textId="77777777" w:rsidR="005714F8" w:rsidRPr="000E5C49" w:rsidRDefault="00E54212" w:rsidP="004366BC">
            <w:pPr>
              <w:autoSpaceDE w:val="0"/>
              <w:autoSpaceDN w:val="0"/>
              <w:adjustRightInd w:val="0"/>
              <w:snapToGrid w:val="0"/>
              <w:jc w:val="center"/>
              <w:rPr>
                <w:rFonts w:ascii="宋体" w:hAnsi="宋体"/>
                <w:color w:val="000000" w:themeColor="text1"/>
                <w:kern w:val="0"/>
                <w:sz w:val="18"/>
                <w:szCs w:val="18"/>
              </w:rPr>
            </w:pPr>
            <w:r w:rsidRPr="000E5C49">
              <w:rPr>
                <w:rFonts w:ascii="宋体" w:hAnsi="宋体" w:hint="eastAsia"/>
                <w:color w:val="000000" w:themeColor="text1"/>
                <w:kern w:val="0"/>
                <w:sz w:val="18"/>
                <w:szCs w:val="18"/>
              </w:rPr>
              <w:t>±10.0</w:t>
            </w:r>
          </w:p>
        </w:tc>
        <w:tc>
          <w:tcPr>
            <w:tcW w:w="2611" w:type="pct"/>
          </w:tcPr>
          <w:p w14:paraId="1AA68EBB" w14:textId="77777777" w:rsidR="005714F8" w:rsidRPr="000E5C49" w:rsidRDefault="00E54212" w:rsidP="004366BC">
            <w:pPr>
              <w:autoSpaceDE w:val="0"/>
              <w:autoSpaceDN w:val="0"/>
              <w:adjustRightInd w:val="0"/>
              <w:snapToGrid w:val="0"/>
              <w:jc w:val="center"/>
              <w:rPr>
                <w:rFonts w:ascii="宋体" w:hAnsi="宋体"/>
                <w:color w:val="000000" w:themeColor="text1"/>
                <w:kern w:val="0"/>
                <w:sz w:val="18"/>
                <w:szCs w:val="18"/>
              </w:rPr>
            </w:pPr>
            <w:r w:rsidRPr="000E5C49">
              <w:rPr>
                <w:rFonts w:ascii="宋体" w:hAnsi="宋体"/>
                <w:noProof/>
                <w:color w:val="000000" w:themeColor="text1"/>
                <w:kern w:val="0"/>
                <w:sz w:val="18"/>
                <w:szCs w:val="18"/>
              </w:rPr>
              <w:drawing>
                <wp:inline distT="0" distB="0" distL="0" distR="0" wp14:anchorId="43B489EC" wp14:editId="001BEEB7">
                  <wp:extent cx="1578610" cy="940435"/>
                  <wp:effectExtent l="0" t="0" r="0" b="0"/>
                  <wp:docPr id="390"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图片 165"/>
                          <pic:cNvPicPr>
                            <a:picLocks noChangeAspect="1" noChangeArrowheads="1"/>
                          </pic:cNvPicPr>
                        </pic:nvPicPr>
                        <pic:blipFill>
                          <a:blip r:embed="rId1344"/>
                          <a:srcRect l="44128" t="17822" r="22791" b="22961"/>
                          <a:stretch>
                            <a:fillRect/>
                          </a:stretch>
                        </pic:blipFill>
                        <pic:spPr>
                          <a:xfrm>
                            <a:off x="0" y="0"/>
                            <a:ext cx="1578610" cy="940435"/>
                          </a:xfrm>
                          <a:prstGeom prst="rect">
                            <a:avLst/>
                          </a:prstGeom>
                          <a:noFill/>
                          <a:ln w="9525">
                            <a:noFill/>
                            <a:miter lim="800000"/>
                            <a:headEnd/>
                            <a:tailEnd/>
                          </a:ln>
                        </pic:spPr>
                      </pic:pic>
                    </a:graphicData>
                  </a:graphic>
                </wp:inline>
              </w:drawing>
            </w:r>
          </w:p>
        </w:tc>
      </w:tr>
      <w:tr w:rsidR="000E5C49" w:rsidRPr="000E5C49" w14:paraId="26E5299F" w14:textId="77777777" w:rsidTr="004366BC">
        <w:trPr>
          <w:trHeight w:val="472"/>
        </w:trPr>
        <w:tc>
          <w:tcPr>
            <w:tcW w:w="1250" w:type="pct"/>
            <w:vAlign w:val="center"/>
          </w:tcPr>
          <w:p w14:paraId="5E68ADBB" w14:textId="60136397" w:rsidR="005714F8" w:rsidRPr="000E5C49" w:rsidRDefault="00E54212" w:rsidP="004366BC">
            <w:pPr>
              <w:autoSpaceDE w:val="0"/>
              <w:autoSpaceDN w:val="0"/>
              <w:adjustRightInd w:val="0"/>
              <w:snapToGrid w:val="0"/>
              <w:jc w:val="center"/>
              <w:rPr>
                <w:rFonts w:ascii="宋体" w:hAnsi="宋体"/>
                <w:color w:val="000000" w:themeColor="text1"/>
                <w:kern w:val="0"/>
                <w:sz w:val="18"/>
                <w:szCs w:val="18"/>
              </w:rPr>
            </w:pPr>
            <w:r w:rsidRPr="000E5C49">
              <w:rPr>
                <w:rFonts w:ascii="宋体" w:hAnsi="宋体" w:hint="eastAsia"/>
                <w:color w:val="000000" w:themeColor="text1"/>
                <w:kern w:val="0"/>
                <w:sz w:val="18"/>
                <w:szCs w:val="18"/>
              </w:rPr>
              <w:lastRenderedPageBreak/>
              <w:t>锚筋长度</w:t>
            </w:r>
            <w:r w:rsidR="004366BC" w:rsidRPr="000E5C49">
              <w:rPr>
                <w:i/>
                <w:color w:val="000000" w:themeColor="text1"/>
                <w:kern w:val="0"/>
                <w:sz w:val="18"/>
                <w:szCs w:val="18"/>
              </w:rPr>
              <w:t>L</w:t>
            </w:r>
          </w:p>
        </w:tc>
        <w:tc>
          <w:tcPr>
            <w:tcW w:w="1139" w:type="pct"/>
            <w:vAlign w:val="center"/>
          </w:tcPr>
          <w:p w14:paraId="70DDCE20" w14:textId="02AC60D5" w:rsidR="005714F8" w:rsidRPr="000E5C49" w:rsidRDefault="00E54212" w:rsidP="004366BC">
            <w:pPr>
              <w:autoSpaceDE w:val="0"/>
              <w:autoSpaceDN w:val="0"/>
              <w:adjustRightInd w:val="0"/>
              <w:snapToGrid w:val="0"/>
              <w:jc w:val="center"/>
              <w:rPr>
                <w:rFonts w:ascii="宋体" w:hAnsi="宋体"/>
                <w:color w:val="000000" w:themeColor="text1"/>
                <w:kern w:val="0"/>
                <w:sz w:val="18"/>
                <w:szCs w:val="18"/>
              </w:rPr>
            </w:pPr>
            <w:r w:rsidRPr="000E5C49">
              <w:rPr>
                <w:rFonts w:ascii="宋体" w:hAnsi="宋体" w:hint="eastAsia"/>
                <w:color w:val="000000" w:themeColor="text1"/>
                <w:kern w:val="0"/>
                <w:sz w:val="18"/>
                <w:szCs w:val="18"/>
              </w:rPr>
              <w:t>10.0</w:t>
            </w:r>
          </w:p>
        </w:tc>
        <w:tc>
          <w:tcPr>
            <w:tcW w:w="2611" w:type="pct"/>
          </w:tcPr>
          <w:p w14:paraId="0839A7C0" w14:textId="77777777" w:rsidR="005714F8" w:rsidRPr="000E5C49" w:rsidRDefault="00E54212" w:rsidP="004366BC">
            <w:pPr>
              <w:autoSpaceDE w:val="0"/>
              <w:autoSpaceDN w:val="0"/>
              <w:adjustRightInd w:val="0"/>
              <w:snapToGrid w:val="0"/>
              <w:jc w:val="center"/>
              <w:rPr>
                <w:rFonts w:ascii="宋体" w:hAnsi="宋体"/>
                <w:color w:val="000000" w:themeColor="text1"/>
                <w:kern w:val="0"/>
                <w:sz w:val="18"/>
                <w:szCs w:val="18"/>
              </w:rPr>
            </w:pPr>
            <w:r w:rsidRPr="000E5C49">
              <w:rPr>
                <w:rFonts w:ascii="宋体" w:hAnsi="宋体"/>
                <w:noProof/>
                <w:color w:val="000000" w:themeColor="text1"/>
                <w:kern w:val="0"/>
                <w:sz w:val="18"/>
                <w:szCs w:val="18"/>
              </w:rPr>
              <w:drawing>
                <wp:inline distT="0" distB="0" distL="0" distR="0" wp14:anchorId="4AA19D00" wp14:editId="3510DD86">
                  <wp:extent cx="1734185" cy="534670"/>
                  <wp:effectExtent l="19050" t="0" r="0" b="0"/>
                  <wp:docPr id="391"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图片 166"/>
                          <pic:cNvPicPr>
                            <a:picLocks noChangeAspect="1" noChangeArrowheads="1"/>
                          </pic:cNvPicPr>
                        </pic:nvPicPr>
                        <pic:blipFill>
                          <a:blip r:embed="rId1345"/>
                          <a:srcRect l="5551" t="30362" r="46028" b="29295"/>
                          <a:stretch>
                            <a:fillRect/>
                          </a:stretch>
                        </pic:blipFill>
                        <pic:spPr>
                          <a:xfrm>
                            <a:off x="0" y="0"/>
                            <a:ext cx="1734185" cy="534670"/>
                          </a:xfrm>
                          <a:prstGeom prst="rect">
                            <a:avLst/>
                          </a:prstGeom>
                          <a:noFill/>
                          <a:ln w="9525">
                            <a:noFill/>
                            <a:miter lim="800000"/>
                            <a:headEnd/>
                            <a:tailEnd/>
                          </a:ln>
                        </pic:spPr>
                      </pic:pic>
                    </a:graphicData>
                  </a:graphic>
                </wp:inline>
              </w:drawing>
            </w:r>
          </w:p>
        </w:tc>
      </w:tr>
      <w:tr w:rsidR="000E5C49" w:rsidRPr="000E5C49" w14:paraId="0476CA9F" w14:textId="77777777" w:rsidTr="004366BC">
        <w:trPr>
          <w:trHeight w:val="487"/>
        </w:trPr>
        <w:tc>
          <w:tcPr>
            <w:tcW w:w="1250" w:type="pct"/>
            <w:vAlign w:val="center"/>
          </w:tcPr>
          <w:p w14:paraId="407A8D6E" w14:textId="7DBDF503" w:rsidR="005714F8" w:rsidRPr="000E5C49" w:rsidRDefault="00E54212" w:rsidP="004366BC">
            <w:pPr>
              <w:autoSpaceDE w:val="0"/>
              <w:autoSpaceDN w:val="0"/>
              <w:adjustRightInd w:val="0"/>
              <w:snapToGrid w:val="0"/>
              <w:jc w:val="center"/>
              <w:rPr>
                <w:rFonts w:ascii="宋体" w:hAnsi="宋体"/>
                <w:color w:val="000000" w:themeColor="text1"/>
                <w:kern w:val="0"/>
                <w:sz w:val="18"/>
                <w:szCs w:val="18"/>
              </w:rPr>
            </w:pPr>
            <w:r w:rsidRPr="000E5C49">
              <w:rPr>
                <w:rFonts w:ascii="宋体" w:hAnsi="宋体" w:hint="eastAsia"/>
                <w:color w:val="000000" w:themeColor="text1"/>
                <w:kern w:val="0"/>
                <w:sz w:val="18"/>
                <w:szCs w:val="18"/>
              </w:rPr>
              <w:t>锚筋位置</w:t>
            </w:r>
            <w:r w:rsidR="004366BC" w:rsidRPr="000E5C49">
              <w:rPr>
                <w:rFonts w:ascii="Cambria Math" w:eastAsiaTheme="minorEastAsia" w:hAnsi="Cambria Math" w:cs="Cambria Math"/>
                <w:i/>
                <w:color w:val="000000" w:themeColor="text1"/>
                <w:sz w:val="18"/>
                <w:szCs w:val="18"/>
              </w:rPr>
              <w:t>△</w:t>
            </w:r>
          </w:p>
        </w:tc>
        <w:tc>
          <w:tcPr>
            <w:tcW w:w="1139" w:type="pct"/>
            <w:vAlign w:val="center"/>
          </w:tcPr>
          <w:p w14:paraId="3890988B" w14:textId="2A0B7D36" w:rsidR="005714F8" w:rsidRPr="000E5C49" w:rsidRDefault="004366BC" w:rsidP="004366BC">
            <w:pPr>
              <w:autoSpaceDE w:val="0"/>
              <w:autoSpaceDN w:val="0"/>
              <w:adjustRightInd w:val="0"/>
              <w:snapToGrid w:val="0"/>
              <w:jc w:val="center"/>
              <w:rPr>
                <w:rFonts w:ascii="宋体" w:hAnsi="宋体"/>
                <w:color w:val="000000" w:themeColor="text1"/>
                <w:kern w:val="0"/>
                <w:sz w:val="18"/>
                <w:szCs w:val="18"/>
              </w:rPr>
            </w:pPr>
            <w:r w:rsidRPr="000E5C49">
              <w:rPr>
                <w:rFonts w:ascii="宋体" w:hAnsi="宋体" w:hint="eastAsia"/>
                <w:color w:val="000000" w:themeColor="text1"/>
                <w:kern w:val="0"/>
                <w:sz w:val="18"/>
                <w:szCs w:val="18"/>
              </w:rPr>
              <w:t>±</w:t>
            </w:r>
            <w:r w:rsidR="00E54212" w:rsidRPr="000E5C49">
              <w:rPr>
                <w:rFonts w:ascii="宋体" w:hAnsi="宋体" w:hint="eastAsia"/>
                <w:color w:val="000000" w:themeColor="text1"/>
                <w:kern w:val="0"/>
                <w:sz w:val="18"/>
                <w:szCs w:val="18"/>
              </w:rPr>
              <w:t>2.0</w:t>
            </w:r>
          </w:p>
        </w:tc>
        <w:tc>
          <w:tcPr>
            <w:tcW w:w="2611" w:type="pct"/>
          </w:tcPr>
          <w:p w14:paraId="1E38CF56" w14:textId="77777777" w:rsidR="005714F8" w:rsidRPr="000E5C49" w:rsidRDefault="00E54212" w:rsidP="004366BC">
            <w:pPr>
              <w:autoSpaceDE w:val="0"/>
              <w:autoSpaceDN w:val="0"/>
              <w:adjustRightInd w:val="0"/>
              <w:snapToGrid w:val="0"/>
              <w:jc w:val="center"/>
              <w:rPr>
                <w:rFonts w:ascii="宋体" w:hAnsi="宋体"/>
                <w:color w:val="000000" w:themeColor="text1"/>
                <w:kern w:val="0"/>
                <w:sz w:val="18"/>
                <w:szCs w:val="18"/>
              </w:rPr>
            </w:pPr>
            <w:r w:rsidRPr="000E5C49">
              <w:rPr>
                <w:rFonts w:ascii="宋体" w:hAnsi="宋体"/>
                <w:noProof/>
                <w:color w:val="000000" w:themeColor="text1"/>
                <w:kern w:val="0"/>
                <w:sz w:val="18"/>
                <w:szCs w:val="18"/>
              </w:rPr>
              <w:drawing>
                <wp:inline distT="0" distB="0" distL="0" distR="0" wp14:anchorId="630F1B58" wp14:editId="5598EB9D">
                  <wp:extent cx="1908810" cy="793750"/>
                  <wp:effectExtent l="0" t="0" r="0" b="0"/>
                  <wp:docPr id="392"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图片 167"/>
                          <pic:cNvPicPr>
                            <a:picLocks noChangeAspect="1" noChangeArrowheads="1"/>
                          </pic:cNvPicPr>
                        </pic:nvPicPr>
                        <pic:blipFill>
                          <a:blip r:embed="rId1346"/>
                          <a:srcRect l="22237" t="28996" r="8846" b="14441"/>
                          <a:stretch>
                            <a:fillRect/>
                          </a:stretch>
                        </pic:blipFill>
                        <pic:spPr>
                          <a:xfrm>
                            <a:off x="0" y="0"/>
                            <a:ext cx="1909041" cy="793750"/>
                          </a:xfrm>
                          <a:prstGeom prst="rect">
                            <a:avLst/>
                          </a:prstGeom>
                          <a:noFill/>
                          <a:ln w="9525">
                            <a:noFill/>
                            <a:miter lim="800000"/>
                            <a:headEnd/>
                            <a:tailEnd/>
                          </a:ln>
                        </pic:spPr>
                      </pic:pic>
                    </a:graphicData>
                  </a:graphic>
                </wp:inline>
              </w:drawing>
            </w:r>
          </w:p>
        </w:tc>
      </w:tr>
    </w:tbl>
    <w:p w14:paraId="2F6C33DF" w14:textId="43D74D2C" w:rsidR="005714F8" w:rsidRPr="000E5C49" w:rsidRDefault="005F7730">
      <w:pPr>
        <w:pStyle w:val="20"/>
        <w:spacing w:line="415" w:lineRule="auto"/>
        <w:jc w:val="center"/>
        <w:rPr>
          <w:rFonts w:ascii="Times New Roman" w:hAnsi="Times New Roman"/>
          <w:color w:val="000000" w:themeColor="text1"/>
          <w:sz w:val="21"/>
          <w:szCs w:val="28"/>
        </w:rPr>
      </w:pPr>
      <w:bookmarkStart w:id="245" w:name="_Toc414023535"/>
      <w:bookmarkStart w:id="246" w:name="_Toc481656373"/>
      <w:bookmarkStart w:id="247" w:name="_Toc491076667"/>
      <w:bookmarkStart w:id="248" w:name="_Toc405297593"/>
      <w:bookmarkStart w:id="249" w:name="_Toc515984317"/>
      <w:bookmarkStart w:id="250" w:name="_Toc520796026"/>
      <w:bookmarkStart w:id="251" w:name="_Toc490655118"/>
      <w:bookmarkStart w:id="252" w:name="_Toc520794020"/>
      <w:bookmarkStart w:id="253" w:name="_Toc144583399"/>
      <w:bookmarkStart w:id="254" w:name="_Toc144583492"/>
      <w:r w:rsidRPr="000E5C49">
        <w:rPr>
          <w:rFonts w:ascii="Times New Roman" w:hAnsi="Times New Roman" w:hint="eastAsia"/>
          <w:color w:val="000000" w:themeColor="text1"/>
          <w:sz w:val="21"/>
          <w:szCs w:val="28"/>
        </w:rPr>
        <w:t>12.</w:t>
      </w:r>
      <w:r w:rsidR="00E54212" w:rsidRPr="000E5C49">
        <w:rPr>
          <w:rFonts w:ascii="Times New Roman" w:hAnsi="Times New Roman" w:hint="eastAsia"/>
          <w:color w:val="000000" w:themeColor="text1"/>
          <w:sz w:val="21"/>
          <w:szCs w:val="28"/>
        </w:rPr>
        <w:t xml:space="preserve">4 </w:t>
      </w:r>
      <w:r w:rsidR="00686F15" w:rsidRPr="000E5C49">
        <w:rPr>
          <w:rFonts w:ascii="Times New Roman" w:hAnsi="Times New Roman"/>
          <w:color w:val="000000" w:themeColor="text1"/>
          <w:sz w:val="21"/>
          <w:szCs w:val="28"/>
        </w:rPr>
        <w:t xml:space="preserve"> </w:t>
      </w:r>
      <w:r w:rsidR="00E54212" w:rsidRPr="000E5C49">
        <w:rPr>
          <w:rFonts w:ascii="Times New Roman" w:hAnsi="Times New Roman" w:hint="eastAsia"/>
          <w:color w:val="000000" w:themeColor="text1"/>
          <w:sz w:val="21"/>
          <w:szCs w:val="28"/>
        </w:rPr>
        <w:t>焊接工程</w:t>
      </w:r>
      <w:bookmarkEnd w:id="245"/>
      <w:bookmarkEnd w:id="246"/>
      <w:bookmarkEnd w:id="247"/>
      <w:bookmarkEnd w:id="248"/>
      <w:bookmarkEnd w:id="249"/>
      <w:bookmarkEnd w:id="250"/>
      <w:bookmarkEnd w:id="251"/>
      <w:bookmarkEnd w:id="252"/>
      <w:bookmarkEnd w:id="253"/>
      <w:bookmarkEnd w:id="254"/>
    </w:p>
    <w:p w14:paraId="650ECF25" w14:textId="77777777" w:rsidR="005714F8" w:rsidRPr="000E5C49" w:rsidRDefault="00E54212" w:rsidP="00686F15">
      <w:pPr>
        <w:spacing w:line="440" w:lineRule="exact"/>
        <w:jc w:val="center"/>
        <w:rPr>
          <w:color w:val="000000" w:themeColor="text1"/>
        </w:rPr>
      </w:pPr>
      <w:r w:rsidRPr="000E5C49">
        <w:rPr>
          <w:rFonts w:hint="eastAsia"/>
          <w:color w:val="000000" w:themeColor="text1"/>
        </w:rPr>
        <w:t>Ⅰ</w:t>
      </w:r>
      <w:r w:rsidRPr="000E5C49">
        <w:rPr>
          <w:rFonts w:hint="eastAsia"/>
          <w:color w:val="000000" w:themeColor="text1"/>
        </w:rPr>
        <w:t xml:space="preserve">  </w:t>
      </w:r>
      <w:r w:rsidRPr="000E5C49">
        <w:rPr>
          <w:rFonts w:hint="eastAsia"/>
          <w:color w:val="000000" w:themeColor="text1"/>
        </w:rPr>
        <w:t>主控项目</w:t>
      </w:r>
    </w:p>
    <w:p w14:paraId="042DB62E" w14:textId="3D603A23" w:rsidR="005714F8" w:rsidRPr="000E5C49" w:rsidRDefault="005F7730" w:rsidP="00686F15">
      <w:pPr>
        <w:spacing w:line="440" w:lineRule="exact"/>
        <w:rPr>
          <w:rFonts w:ascii="宋体" w:hAnsi="宋体"/>
          <w:color w:val="000000" w:themeColor="text1"/>
          <w:szCs w:val="21"/>
        </w:rPr>
      </w:pPr>
      <w:bookmarkStart w:id="255" w:name="_Toc405297598"/>
      <w:r w:rsidRPr="000E5C49">
        <w:rPr>
          <w:rFonts w:eastAsiaTheme="minorEastAsia" w:hint="eastAsia"/>
          <w:color w:val="000000" w:themeColor="text1"/>
          <w:szCs w:val="21"/>
        </w:rPr>
        <w:t>12.</w:t>
      </w:r>
      <w:r w:rsidR="00E54212" w:rsidRPr="000E5C49">
        <w:rPr>
          <w:rFonts w:eastAsiaTheme="minorEastAsia" w:hint="eastAsia"/>
          <w:color w:val="000000" w:themeColor="text1"/>
          <w:szCs w:val="21"/>
        </w:rPr>
        <w:t>4.1</w:t>
      </w:r>
      <w:bookmarkEnd w:id="255"/>
      <w:r w:rsidR="00E54212" w:rsidRPr="000E5C49">
        <w:rPr>
          <w:rFonts w:eastAsiaTheme="minorEastAsia" w:hint="eastAsia"/>
          <w:color w:val="000000" w:themeColor="text1"/>
          <w:szCs w:val="21"/>
        </w:rPr>
        <w:t xml:space="preserve"> </w:t>
      </w:r>
      <w:r w:rsidR="00E54212" w:rsidRPr="000E5C49">
        <w:rPr>
          <w:rFonts w:ascii="宋体" w:hAnsi="宋体" w:hint="eastAsia"/>
          <w:color w:val="000000" w:themeColor="text1"/>
          <w:szCs w:val="21"/>
        </w:rPr>
        <w:t xml:space="preserve"> 焊接材料与母材的匹配应符合设计文件的要求及现行国家标准《钢结构焊接规范》</w:t>
      </w:r>
      <w:r w:rsidR="00E54212" w:rsidRPr="000E5C49">
        <w:rPr>
          <w:rFonts w:eastAsiaTheme="minorEastAsia" w:hint="eastAsia"/>
          <w:color w:val="000000" w:themeColor="text1"/>
          <w:szCs w:val="21"/>
        </w:rPr>
        <w:t>GB 5066</w:t>
      </w:r>
      <w:r w:rsidR="00E54212" w:rsidRPr="000E5C49">
        <w:rPr>
          <w:rFonts w:ascii="宋体" w:hAnsi="宋体" w:hint="eastAsia"/>
          <w:color w:val="000000" w:themeColor="text1"/>
          <w:szCs w:val="21"/>
        </w:rPr>
        <w:t>1的规定。焊接材料在使用前，应按其产品说明书及焊接工艺文件的规定进行烘焙和存放。</w:t>
      </w:r>
    </w:p>
    <w:p w14:paraId="68B2C03A" w14:textId="77777777" w:rsidR="005714F8" w:rsidRPr="000E5C49" w:rsidRDefault="00E54212" w:rsidP="00686F15">
      <w:pPr>
        <w:spacing w:line="440" w:lineRule="exact"/>
        <w:ind w:firstLineChars="200" w:firstLine="420"/>
        <w:rPr>
          <w:rFonts w:ascii="宋体" w:hAnsi="宋体"/>
          <w:color w:val="000000" w:themeColor="text1"/>
          <w:szCs w:val="21"/>
        </w:rPr>
      </w:pPr>
      <w:r w:rsidRPr="000E5C49">
        <w:rPr>
          <w:rFonts w:ascii="宋体" w:hAnsi="宋体" w:hint="eastAsia"/>
          <w:color w:val="000000" w:themeColor="text1"/>
          <w:szCs w:val="21"/>
        </w:rPr>
        <w:t>检查数量：全数检查。</w:t>
      </w:r>
    </w:p>
    <w:p w14:paraId="2C854FC8" w14:textId="77777777" w:rsidR="005714F8" w:rsidRPr="000E5C49" w:rsidRDefault="00E54212" w:rsidP="00686F15">
      <w:pPr>
        <w:spacing w:line="440" w:lineRule="exact"/>
        <w:ind w:firstLineChars="200" w:firstLine="420"/>
        <w:rPr>
          <w:rFonts w:eastAsiaTheme="minorEastAsia"/>
          <w:color w:val="000000" w:themeColor="text1"/>
          <w:szCs w:val="21"/>
        </w:rPr>
      </w:pPr>
      <w:r w:rsidRPr="000E5C49">
        <w:rPr>
          <w:rFonts w:eastAsiaTheme="minorEastAsia" w:hint="eastAsia"/>
          <w:color w:val="000000" w:themeColor="text1"/>
          <w:szCs w:val="21"/>
        </w:rPr>
        <w:t>检验方法：检查质量证明书和烘焙记录。</w:t>
      </w:r>
    </w:p>
    <w:p w14:paraId="115275EA" w14:textId="23002B9D" w:rsidR="005714F8" w:rsidRPr="000E5C49" w:rsidRDefault="005F7730" w:rsidP="00686F15">
      <w:pPr>
        <w:spacing w:line="440" w:lineRule="exact"/>
        <w:rPr>
          <w:rFonts w:ascii="宋体" w:hAnsi="宋体"/>
          <w:color w:val="000000" w:themeColor="text1"/>
          <w:szCs w:val="21"/>
        </w:rPr>
      </w:pPr>
      <w:bookmarkStart w:id="256" w:name="_Toc405297599"/>
      <w:r w:rsidRPr="000E5C49">
        <w:rPr>
          <w:rFonts w:eastAsiaTheme="minorEastAsia" w:hint="eastAsia"/>
          <w:color w:val="000000" w:themeColor="text1"/>
          <w:szCs w:val="21"/>
        </w:rPr>
        <w:t>12.</w:t>
      </w:r>
      <w:r w:rsidR="00E54212" w:rsidRPr="000E5C49">
        <w:rPr>
          <w:rFonts w:eastAsiaTheme="minorEastAsia" w:hint="eastAsia"/>
          <w:color w:val="000000" w:themeColor="text1"/>
          <w:szCs w:val="21"/>
        </w:rPr>
        <w:t>4.</w:t>
      </w:r>
      <w:r w:rsidR="00E54212" w:rsidRPr="000E5C49">
        <w:rPr>
          <w:rFonts w:eastAsiaTheme="minorEastAsia"/>
          <w:color w:val="000000" w:themeColor="text1"/>
          <w:szCs w:val="21"/>
        </w:rPr>
        <w:t>2</w:t>
      </w:r>
      <w:r w:rsidR="00E54212" w:rsidRPr="000E5C49">
        <w:rPr>
          <w:rFonts w:eastAsiaTheme="minorEastAsia" w:hint="eastAsia"/>
          <w:color w:val="000000" w:themeColor="text1"/>
          <w:szCs w:val="21"/>
        </w:rPr>
        <w:t xml:space="preserve"> </w:t>
      </w:r>
      <w:r w:rsidR="00E54212" w:rsidRPr="000E5C49">
        <w:rPr>
          <w:rFonts w:ascii="宋体" w:hAnsi="宋体" w:hint="eastAsia"/>
          <w:color w:val="000000" w:themeColor="text1"/>
          <w:szCs w:val="21"/>
        </w:rPr>
        <w:t xml:space="preserve"> </w:t>
      </w:r>
      <w:r w:rsidR="00E54212" w:rsidRPr="000E5C49">
        <w:rPr>
          <w:rFonts w:ascii="宋体" w:hAnsi="宋体"/>
          <w:color w:val="000000" w:themeColor="text1"/>
          <w:szCs w:val="21"/>
        </w:rPr>
        <w:t>焊工必须经考试合格并取得合格证书</w:t>
      </w:r>
      <w:bookmarkEnd w:id="256"/>
      <w:r w:rsidR="00E54212" w:rsidRPr="000E5C49">
        <w:rPr>
          <w:rFonts w:ascii="宋体" w:hAnsi="宋体" w:hint="eastAsia"/>
          <w:color w:val="000000" w:themeColor="text1"/>
          <w:szCs w:val="21"/>
        </w:rPr>
        <w:t>，</w:t>
      </w:r>
      <w:r w:rsidR="00E54212" w:rsidRPr="000E5C49">
        <w:rPr>
          <w:rFonts w:ascii="宋体" w:hAnsi="宋体"/>
          <w:color w:val="000000" w:themeColor="text1"/>
          <w:szCs w:val="21"/>
        </w:rPr>
        <w:t>焊工必须在其考试合格项目及其认可范围内施焊。</w:t>
      </w:r>
    </w:p>
    <w:p w14:paraId="238245B6" w14:textId="77777777" w:rsidR="005714F8" w:rsidRPr="000E5C49" w:rsidRDefault="00E54212" w:rsidP="00686F15">
      <w:pPr>
        <w:spacing w:line="440" w:lineRule="exact"/>
        <w:ind w:firstLineChars="200" w:firstLine="420"/>
        <w:rPr>
          <w:rFonts w:ascii="宋体" w:hAnsi="宋体"/>
          <w:color w:val="000000" w:themeColor="text1"/>
          <w:szCs w:val="21"/>
        </w:rPr>
      </w:pPr>
      <w:r w:rsidRPr="000E5C49">
        <w:rPr>
          <w:rFonts w:ascii="宋体" w:hAnsi="宋体" w:hint="eastAsia"/>
          <w:color w:val="000000" w:themeColor="text1"/>
          <w:szCs w:val="21"/>
        </w:rPr>
        <w:t>检查数量：全数检查。</w:t>
      </w:r>
    </w:p>
    <w:p w14:paraId="57B91754" w14:textId="77777777" w:rsidR="005714F8" w:rsidRPr="000E5C49" w:rsidRDefault="00E54212" w:rsidP="00686F15">
      <w:pPr>
        <w:spacing w:line="440" w:lineRule="exact"/>
        <w:ind w:firstLineChars="200" w:firstLine="420"/>
        <w:rPr>
          <w:rFonts w:ascii="宋体" w:hAnsi="宋体"/>
          <w:color w:val="000000" w:themeColor="text1"/>
          <w:szCs w:val="21"/>
        </w:rPr>
      </w:pPr>
      <w:r w:rsidRPr="000E5C49">
        <w:rPr>
          <w:rFonts w:ascii="宋体" w:hAnsi="宋体" w:hint="eastAsia"/>
          <w:color w:val="000000" w:themeColor="text1"/>
          <w:szCs w:val="21"/>
        </w:rPr>
        <w:t>检验方法：检查焊工合格证及其认可范围、有效期。</w:t>
      </w:r>
    </w:p>
    <w:p w14:paraId="72C0E4E7" w14:textId="07B7E8E9" w:rsidR="005714F8" w:rsidRPr="000E5C49" w:rsidRDefault="005F7730" w:rsidP="00686F15">
      <w:pPr>
        <w:spacing w:line="440" w:lineRule="exact"/>
        <w:rPr>
          <w:rFonts w:ascii="宋体" w:hAnsi="宋体"/>
          <w:color w:val="000000" w:themeColor="text1"/>
          <w:szCs w:val="21"/>
        </w:rPr>
      </w:pPr>
      <w:bookmarkStart w:id="257" w:name="_Toc405297600"/>
      <w:r w:rsidRPr="000E5C49">
        <w:rPr>
          <w:rFonts w:eastAsiaTheme="minorEastAsia" w:hint="eastAsia"/>
          <w:color w:val="000000" w:themeColor="text1"/>
          <w:szCs w:val="21"/>
        </w:rPr>
        <w:t>12.</w:t>
      </w:r>
      <w:r w:rsidR="00E54212" w:rsidRPr="000E5C49">
        <w:rPr>
          <w:rFonts w:eastAsiaTheme="minorEastAsia" w:hint="eastAsia"/>
          <w:color w:val="000000" w:themeColor="text1"/>
          <w:szCs w:val="21"/>
        </w:rPr>
        <w:t>4.3</w:t>
      </w:r>
      <w:bookmarkEnd w:id="257"/>
      <w:r w:rsidR="00E54212" w:rsidRPr="000E5C49">
        <w:rPr>
          <w:rFonts w:eastAsiaTheme="minorEastAsia" w:hint="eastAsia"/>
          <w:color w:val="000000" w:themeColor="text1"/>
          <w:szCs w:val="21"/>
        </w:rPr>
        <w:t xml:space="preserve"> </w:t>
      </w:r>
      <w:r w:rsidR="00E54212" w:rsidRPr="000E5C49">
        <w:rPr>
          <w:rFonts w:ascii="宋体" w:hAnsi="宋体" w:hint="eastAsia"/>
          <w:b/>
          <w:color w:val="000000" w:themeColor="text1"/>
          <w:szCs w:val="21"/>
        </w:rPr>
        <w:t xml:space="preserve"> </w:t>
      </w:r>
      <w:r w:rsidR="00E54212" w:rsidRPr="000E5C49">
        <w:rPr>
          <w:rFonts w:ascii="宋体" w:hAnsi="宋体"/>
          <w:color w:val="000000" w:themeColor="text1"/>
          <w:szCs w:val="21"/>
        </w:rPr>
        <w:t>施工单位</w:t>
      </w:r>
      <w:r w:rsidR="00E54212" w:rsidRPr="000E5C49">
        <w:rPr>
          <w:rFonts w:ascii="宋体" w:hAnsi="宋体" w:hint="eastAsia"/>
          <w:color w:val="000000" w:themeColor="text1"/>
          <w:szCs w:val="21"/>
        </w:rPr>
        <w:t>应</w:t>
      </w:r>
      <w:r w:rsidR="00686F15" w:rsidRPr="000E5C49">
        <w:rPr>
          <w:rFonts w:ascii="宋体" w:hAnsi="宋体" w:hint="eastAsia"/>
          <w:color w:val="000000" w:themeColor="text1"/>
          <w:szCs w:val="21"/>
        </w:rPr>
        <w:t>按</w:t>
      </w:r>
      <w:r w:rsidR="00E54212" w:rsidRPr="000E5C49">
        <w:rPr>
          <w:rFonts w:ascii="宋体" w:hAnsi="宋体" w:hint="eastAsia"/>
          <w:color w:val="000000" w:themeColor="text1"/>
          <w:szCs w:val="21"/>
        </w:rPr>
        <w:t>现行国家标准《钢结构焊接规范》</w:t>
      </w:r>
      <w:r w:rsidR="00E54212" w:rsidRPr="000E5C49">
        <w:rPr>
          <w:rFonts w:eastAsiaTheme="minorEastAsia" w:hint="eastAsia"/>
          <w:color w:val="000000" w:themeColor="text1"/>
          <w:szCs w:val="21"/>
        </w:rPr>
        <w:t>GB 50661</w:t>
      </w:r>
      <w:r w:rsidR="00E54212" w:rsidRPr="000E5C49">
        <w:rPr>
          <w:rFonts w:ascii="宋体" w:hAnsi="宋体" w:hint="eastAsia"/>
          <w:color w:val="000000" w:themeColor="text1"/>
          <w:szCs w:val="21"/>
        </w:rPr>
        <w:t>及《钢结构工程施工规范》</w:t>
      </w:r>
      <w:r w:rsidR="00E54212" w:rsidRPr="000E5C49">
        <w:rPr>
          <w:rFonts w:eastAsiaTheme="minorEastAsia" w:hint="eastAsia"/>
          <w:color w:val="000000" w:themeColor="text1"/>
          <w:szCs w:val="21"/>
        </w:rPr>
        <w:t>GB 50755</w:t>
      </w:r>
      <w:r w:rsidR="00E54212" w:rsidRPr="000E5C49">
        <w:rPr>
          <w:rFonts w:ascii="宋体" w:hAnsi="宋体" w:hint="eastAsia"/>
          <w:color w:val="000000" w:themeColor="text1"/>
          <w:szCs w:val="21"/>
        </w:rPr>
        <w:t>的相关规定进行焊接工艺评定，</w:t>
      </w:r>
      <w:r w:rsidR="00E54212" w:rsidRPr="000E5C49">
        <w:rPr>
          <w:rFonts w:ascii="宋体" w:hAnsi="宋体" w:hint="eastAsia"/>
          <w:color w:val="000000" w:themeColor="text1"/>
          <w:szCs w:val="21"/>
        </w:rPr>
        <w:lastRenderedPageBreak/>
        <w:t>根据评定报告确定焊接工艺，编写焊接工艺规程并应遵照执行</w:t>
      </w:r>
      <w:r w:rsidR="00E54212" w:rsidRPr="000E5C49">
        <w:rPr>
          <w:rFonts w:ascii="宋体" w:hAnsi="宋体"/>
          <w:color w:val="000000" w:themeColor="text1"/>
          <w:szCs w:val="21"/>
        </w:rPr>
        <w:t>。</w:t>
      </w:r>
    </w:p>
    <w:p w14:paraId="6D1A67A1" w14:textId="77777777" w:rsidR="005714F8" w:rsidRPr="000E5C49" w:rsidRDefault="00E54212" w:rsidP="00686F15">
      <w:pPr>
        <w:spacing w:line="440" w:lineRule="exact"/>
        <w:ind w:firstLineChars="200" w:firstLine="420"/>
        <w:rPr>
          <w:rFonts w:ascii="宋体" w:hAnsi="宋体"/>
          <w:color w:val="000000" w:themeColor="text1"/>
          <w:szCs w:val="21"/>
        </w:rPr>
      </w:pPr>
      <w:r w:rsidRPr="000E5C49">
        <w:rPr>
          <w:rFonts w:ascii="宋体" w:hAnsi="宋体" w:hint="eastAsia"/>
          <w:color w:val="000000" w:themeColor="text1"/>
          <w:szCs w:val="21"/>
        </w:rPr>
        <w:t>检查数量：全数检查。</w:t>
      </w:r>
    </w:p>
    <w:p w14:paraId="2906731E" w14:textId="77777777" w:rsidR="005714F8" w:rsidRPr="000E5C49" w:rsidRDefault="00E54212" w:rsidP="00686F15">
      <w:pPr>
        <w:spacing w:line="440" w:lineRule="exact"/>
        <w:ind w:firstLineChars="200" w:firstLine="420"/>
        <w:rPr>
          <w:rFonts w:ascii="宋体" w:hAnsi="宋体"/>
          <w:color w:val="000000" w:themeColor="text1"/>
          <w:szCs w:val="21"/>
        </w:rPr>
      </w:pPr>
      <w:r w:rsidRPr="000E5C49">
        <w:rPr>
          <w:rFonts w:ascii="宋体" w:hAnsi="宋体" w:hint="eastAsia"/>
          <w:color w:val="000000" w:themeColor="text1"/>
          <w:szCs w:val="21"/>
        </w:rPr>
        <w:t>检验方法：检查焊接工艺评定报告、焊接工艺规程和焊接作业记录。</w:t>
      </w:r>
    </w:p>
    <w:p w14:paraId="777B0177" w14:textId="7D844224" w:rsidR="005714F8" w:rsidRPr="000E5C49" w:rsidRDefault="005F7730" w:rsidP="00686F15">
      <w:pPr>
        <w:spacing w:line="440" w:lineRule="exact"/>
        <w:rPr>
          <w:rFonts w:ascii="宋体" w:hAnsi="宋体"/>
          <w:color w:val="000000" w:themeColor="text1"/>
          <w:szCs w:val="21"/>
        </w:rPr>
      </w:pPr>
      <w:bookmarkStart w:id="258" w:name="_Toc414437960"/>
      <w:r w:rsidRPr="000E5C49">
        <w:rPr>
          <w:rFonts w:eastAsiaTheme="minorEastAsia" w:hint="eastAsia"/>
          <w:color w:val="000000" w:themeColor="text1"/>
          <w:szCs w:val="21"/>
        </w:rPr>
        <w:t>12.</w:t>
      </w:r>
      <w:r w:rsidR="00E54212" w:rsidRPr="000E5C49">
        <w:rPr>
          <w:rFonts w:eastAsiaTheme="minorEastAsia" w:hint="eastAsia"/>
          <w:color w:val="000000" w:themeColor="text1"/>
          <w:szCs w:val="21"/>
        </w:rPr>
        <w:t xml:space="preserve">4.4 </w:t>
      </w:r>
      <w:r w:rsidR="00E54212" w:rsidRPr="000E5C49">
        <w:rPr>
          <w:rFonts w:ascii="宋体" w:hAnsi="宋体" w:hint="eastAsia"/>
          <w:color w:val="000000" w:themeColor="text1"/>
          <w:szCs w:val="21"/>
        </w:rPr>
        <w:t xml:space="preserve"> 全熔透的一、二级焊缝应按国家现行标准《</w:t>
      </w:r>
      <w:r w:rsidR="001830E1" w:rsidRPr="000E5C49">
        <w:rPr>
          <w:rFonts w:ascii="宋体" w:hAnsi="宋体" w:hint="eastAsia"/>
          <w:color w:val="000000" w:themeColor="text1"/>
          <w:szCs w:val="21"/>
        </w:rPr>
        <w:t>钢结构工程施工质量验收标准</w:t>
      </w:r>
      <w:r w:rsidR="00E54212" w:rsidRPr="000E5C49">
        <w:rPr>
          <w:rFonts w:ascii="宋体" w:hAnsi="宋体" w:hint="eastAsia"/>
          <w:color w:val="000000" w:themeColor="text1"/>
          <w:szCs w:val="21"/>
        </w:rPr>
        <w:t>》</w:t>
      </w:r>
      <w:r w:rsidR="00E54212" w:rsidRPr="000E5C49">
        <w:rPr>
          <w:rFonts w:eastAsiaTheme="minorEastAsia" w:hint="eastAsia"/>
          <w:color w:val="000000" w:themeColor="text1"/>
          <w:szCs w:val="21"/>
        </w:rPr>
        <w:t>GB 50205</w:t>
      </w:r>
      <w:r w:rsidR="00E54212" w:rsidRPr="000E5C49">
        <w:rPr>
          <w:rFonts w:ascii="宋体" w:hAnsi="宋体" w:hint="eastAsia"/>
          <w:color w:val="000000" w:themeColor="text1"/>
          <w:szCs w:val="21"/>
        </w:rPr>
        <w:t>、《钢结构焊接规范》</w:t>
      </w:r>
      <w:r w:rsidR="00E54212" w:rsidRPr="000E5C49">
        <w:rPr>
          <w:rFonts w:eastAsiaTheme="minorEastAsia" w:hint="eastAsia"/>
          <w:color w:val="000000" w:themeColor="text1"/>
          <w:szCs w:val="21"/>
        </w:rPr>
        <w:t>GB50661</w:t>
      </w:r>
      <w:r w:rsidR="00E54212" w:rsidRPr="000E5C49">
        <w:rPr>
          <w:rFonts w:eastAsiaTheme="minorEastAsia" w:hint="eastAsia"/>
          <w:color w:val="000000" w:themeColor="text1"/>
          <w:szCs w:val="21"/>
        </w:rPr>
        <w:t>、</w:t>
      </w:r>
      <w:r w:rsidR="00E54212" w:rsidRPr="000E5C49">
        <w:rPr>
          <w:rFonts w:ascii="宋体" w:hAnsi="宋体" w:hint="eastAsia"/>
          <w:color w:val="000000" w:themeColor="text1"/>
          <w:szCs w:val="21"/>
        </w:rPr>
        <w:t>《钢结构超声波探伤及质量分级法》</w:t>
      </w:r>
      <w:r w:rsidR="00E54212" w:rsidRPr="000E5C49">
        <w:rPr>
          <w:rFonts w:eastAsiaTheme="minorEastAsia" w:hint="eastAsia"/>
          <w:color w:val="000000" w:themeColor="text1"/>
          <w:szCs w:val="21"/>
        </w:rPr>
        <w:t>JG/T 203</w:t>
      </w:r>
      <w:r w:rsidR="00E54212" w:rsidRPr="000E5C49">
        <w:rPr>
          <w:rFonts w:ascii="宋体" w:hAnsi="宋体" w:hint="eastAsia"/>
          <w:color w:val="000000" w:themeColor="text1"/>
          <w:szCs w:val="21"/>
        </w:rPr>
        <w:t>的要求进行无损检测。</w:t>
      </w:r>
    </w:p>
    <w:p w14:paraId="44F41B94" w14:textId="77777777" w:rsidR="005714F8" w:rsidRPr="000E5C49" w:rsidRDefault="00E54212" w:rsidP="00686F15">
      <w:pPr>
        <w:spacing w:line="440" w:lineRule="exact"/>
        <w:ind w:firstLineChars="200" w:firstLine="420"/>
        <w:rPr>
          <w:rFonts w:ascii="宋体" w:hAnsi="宋体"/>
          <w:color w:val="000000" w:themeColor="text1"/>
          <w:szCs w:val="21"/>
        </w:rPr>
      </w:pPr>
      <w:r w:rsidRPr="000E5C49">
        <w:rPr>
          <w:rFonts w:ascii="宋体" w:hAnsi="宋体" w:hint="eastAsia"/>
          <w:color w:val="000000" w:themeColor="text1"/>
          <w:szCs w:val="21"/>
        </w:rPr>
        <w:t>检查数量：按规范要求执行。</w:t>
      </w:r>
    </w:p>
    <w:p w14:paraId="63D2E597" w14:textId="77777777" w:rsidR="005714F8" w:rsidRPr="000E5C49" w:rsidRDefault="00E54212" w:rsidP="00686F15">
      <w:pPr>
        <w:spacing w:line="440" w:lineRule="exact"/>
        <w:ind w:firstLineChars="200" w:firstLine="420"/>
        <w:rPr>
          <w:rFonts w:ascii="宋体" w:hAnsi="宋体"/>
          <w:color w:val="000000" w:themeColor="text1"/>
          <w:szCs w:val="21"/>
        </w:rPr>
      </w:pPr>
      <w:r w:rsidRPr="000E5C49">
        <w:rPr>
          <w:rFonts w:ascii="宋体" w:hAnsi="宋体" w:hint="eastAsia"/>
          <w:color w:val="000000" w:themeColor="text1"/>
          <w:szCs w:val="21"/>
        </w:rPr>
        <w:t>检验方法：检查超声波探伤记录。</w:t>
      </w:r>
    </w:p>
    <w:p w14:paraId="2CBEB01E" w14:textId="1BDD38E7" w:rsidR="005714F8" w:rsidRPr="000E5C49" w:rsidRDefault="005F7730" w:rsidP="00686F15">
      <w:pPr>
        <w:spacing w:line="440" w:lineRule="exact"/>
        <w:rPr>
          <w:rFonts w:ascii="宋体" w:hAnsi="宋体"/>
          <w:color w:val="000000" w:themeColor="text1"/>
          <w:szCs w:val="21"/>
        </w:rPr>
      </w:pPr>
      <w:r w:rsidRPr="000E5C49">
        <w:rPr>
          <w:rFonts w:eastAsiaTheme="minorEastAsia" w:hint="eastAsia"/>
          <w:color w:val="000000" w:themeColor="text1"/>
          <w:szCs w:val="21"/>
        </w:rPr>
        <w:t>12.</w:t>
      </w:r>
      <w:r w:rsidR="00E54212" w:rsidRPr="000E5C49">
        <w:rPr>
          <w:rFonts w:eastAsiaTheme="minorEastAsia" w:hint="eastAsia"/>
          <w:color w:val="000000" w:themeColor="text1"/>
          <w:szCs w:val="21"/>
        </w:rPr>
        <w:t>4.5</w:t>
      </w:r>
      <w:bookmarkEnd w:id="258"/>
      <w:r w:rsidR="00E54212" w:rsidRPr="000E5C49">
        <w:rPr>
          <w:rFonts w:eastAsiaTheme="minorEastAsia" w:hint="eastAsia"/>
          <w:color w:val="000000" w:themeColor="text1"/>
          <w:szCs w:val="21"/>
        </w:rPr>
        <w:t xml:space="preserve"> </w:t>
      </w:r>
      <w:r w:rsidR="00E54212" w:rsidRPr="000E5C49">
        <w:rPr>
          <w:rFonts w:ascii="宋体" w:hAnsi="宋体" w:hint="eastAsia"/>
          <w:color w:val="000000" w:themeColor="text1"/>
          <w:szCs w:val="21"/>
        </w:rPr>
        <w:t xml:space="preserve"> </w:t>
      </w:r>
      <w:r w:rsidR="00E54212" w:rsidRPr="000E5C49">
        <w:rPr>
          <w:rFonts w:eastAsiaTheme="minorEastAsia" w:hint="eastAsia"/>
          <w:color w:val="000000" w:themeColor="text1"/>
          <w:szCs w:val="21"/>
        </w:rPr>
        <w:t>T</w:t>
      </w:r>
      <w:r w:rsidR="00E54212" w:rsidRPr="000E5C49">
        <w:rPr>
          <w:rFonts w:ascii="宋体" w:hAnsi="宋体" w:hint="eastAsia"/>
          <w:color w:val="000000" w:themeColor="text1"/>
          <w:szCs w:val="21"/>
        </w:rPr>
        <w:t>形接头、十字形接头、角接接头等要求焊透的对接与角接组合焊缝，其加强焊脚尺寸应符合《</w:t>
      </w:r>
      <w:r w:rsidR="001830E1" w:rsidRPr="000E5C49">
        <w:rPr>
          <w:rFonts w:ascii="宋体" w:hAnsi="宋体" w:hint="eastAsia"/>
          <w:color w:val="000000" w:themeColor="text1"/>
          <w:szCs w:val="21"/>
        </w:rPr>
        <w:t>钢结构工程施工质量验收标准</w:t>
      </w:r>
      <w:r w:rsidR="00E54212" w:rsidRPr="000E5C49">
        <w:rPr>
          <w:rFonts w:ascii="宋体" w:hAnsi="宋体" w:hint="eastAsia"/>
          <w:color w:val="000000" w:themeColor="text1"/>
          <w:szCs w:val="21"/>
        </w:rPr>
        <w:t>》</w:t>
      </w:r>
      <w:r w:rsidR="00E54212" w:rsidRPr="000E5C49">
        <w:rPr>
          <w:rFonts w:eastAsiaTheme="minorEastAsia" w:hint="eastAsia"/>
          <w:color w:val="000000" w:themeColor="text1"/>
          <w:szCs w:val="21"/>
        </w:rPr>
        <w:t>GB 50205</w:t>
      </w:r>
      <w:r w:rsidR="00E54212" w:rsidRPr="000E5C49">
        <w:rPr>
          <w:rFonts w:ascii="宋体" w:hAnsi="宋体" w:hint="eastAsia"/>
          <w:color w:val="000000" w:themeColor="text1"/>
          <w:szCs w:val="21"/>
        </w:rPr>
        <w:t>的要求。</w:t>
      </w:r>
    </w:p>
    <w:p w14:paraId="2A7735B5" w14:textId="77777777" w:rsidR="005714F8" w:rsidRPr="000E5C49" w:rsidRDefault="00E54212" w:rsidP="00686F15">
      <w:pPr>
        <w:spacing w:line="440" w:lineRule="exact"/>
        <w:ind w:firstLine="465"/>
        <w:rPr>
          <w:rFonts w:ascii="宋体" w:hAnsi="宋体"/>
          <w:color w:val="000000" w:themeColor="text1"/>
          <w:szCs w:val="21"/>
        </w:rPr>
      </w:pPr>
      <w:r w:rsidRPr="000E5C49">
        <w:rPr>
          <w:rFonts w:ascii="宋体" w:hAnsi="宋体" w:hint="eastAsia"/>
          <w:color w:val="000000" w:themeColor="text1"/>
          <w:szCs w:val="21"/>
        </w:rPr>
        <w:t>检查数量：资料全数检查；同类焊缝抽查</w:t>
      </w:r>
      <w:r w:rsidRPr="000E5C49">
        <w:rPr>
          <w:rFonts w:eastAsiaTheme="minorEastAsia" w:hint="eastAsia"/>
          <w:color w:val="000000" w:themeColor="text1"/>
          <w:szCs w:val="21"/>
        </w:rPr>
        <w:t>10%</w:t>
      </w:r>
      <w:r w:rsidRPr="000E5C49">
        <w:rPr>
          <w:rFonts w:ascii="宋体" w:hAnsi="宋体" w:hint="eastAsia"/>
          <w:color w:val="000000" w:themeColor="text1"/>
          <w:szCs w:val="21"/>
        </w:rPr>
        <w:t>，且不应少于</w:t>
      </w:r>
      <w:r w:rsidRPr="000E5C49">
        <w:rPr>
          <w:rFonts w:eastAsiaTheme="minorEastAsia" w:hint="eastAsia"/>
          <w:color w:val="000000" w:themeColor="text1"/>
          <w:szCs w:val="21"/>
        </w:rPr>
        <w:t>3</w:t>
      </w:r>
      <w:r w:rsidRPr="000E5C49">
        <w:rPr>
          <w:rFonts w:ascii="宋体" w:hAnsi="宋体" w:hint="eastAsia"/>
          <w:color w:val="000000" w:themeColor="text1"/>
          <w:szCs w:val="21"/>
        </w:rPr>
        <w:t>条。</w:t>
      </w:r>
    </w:p>
    <w:p w14:paraId="3A542D2E" w14:textId="77777777" w:rsidR="005714F8" w:rsidRPr="000E5C49" w:rsidRDefault="00E54212" w:rsidP="00686F15">
      <w:pPr>
        <w:spacing w:line="440" w:lineRule="exact"/>
        <w:ind w:firstLine="465"/>
        <w:rPr>
          <w:color w:val="000000" w:themeColor="text1"/>
          <w:szCs w:val="21"/>
        </w:rPr>
      </w:pPr>
      <w:r w:rsidRPr="000E5C49">
        <w:rPr>
          <w:rFonts w:ascii="宋体" w:hAnsi="宋体" w:hint="eastAsia"/>
          <w:color w:val="000000" w:themeColor="text1"/>
          <w:szCs w:val="21"/>
        </w:rPr>
        <w:t>检验方法：观察检查，用焊缝量规抽查测量。</w:t>
      </w:r>
    </w:p>
    <w:p w14:paraId="4A56220A" w14:textId="7E18E550" w:rsidR="005714F8" w:rsidRPr="000E5C49" w:rsidRDefault="005F7730" w:rsidP="00686F15">
      <w:pPr>
        <w:spacing w:line="440" w:lineRule="exact"/>
        <w:rPr>
          <w:rFonts w:ascii="宋体" w:hAnsi="宋体"/>
          <w:color w:val="000000" w:themeColor="text1"/>
          <w:szCs w:val="21"/>
        </w:rPr>
      </w:pPr>
      <w:r w:rsidRPr="000E5C49">
        <w:rPr>
          <w:rFonts w:eastAsiaTheme="minorEastAsia" w:hint="eastAsia"/>
          <w:color w:val="000000" w:themeColor="text1"/>
          <w:szCs w:val="21"/>
        </w:rPr>
        <w:t>12.</w:t>
      </w:r>
      <w:r w:rsidR="00E54212" w:rsidRPr="000E5C49">
        <w:rPr>
          <w:rFonts w:eastAsiaTheme="minorEastAsia" w:hint="eastAsia"/>
          <w:color w:val="000000" w:themeColor="text1"/>
          <w:szCs w:val="21"/>
        </w:rPr>
        <w:t xml:space="preserve">4.6  </w:t>
      </w:r>
      <w:r w:rsidR="00E54212" w:rsidRPr="000E5C49">
        <w:rPr>
          <w:rFonts w:ascii="宋体" w:hAnsi="宋体" w:hint="eastAsia"/>
          <w:color w:val="000000" w:themeColor="text1"/>
          <w:szCs w:val="21"/>
        </w:rPr>
        <w:t>焊缝表面不得有裂纹、焊瘤等缺陷。一级、二级焊缝不得有表面气孔、夹渣、弧坑裂纹、电弧擦伤等缺陷。且一级焊缝不得有咬边、未焊满、根部收缩等缺陷。</w:t>
      </w:r>
    </w:p>
    <w:p w14:paraId="6564BBC9" w14:textId="7770CD47" w:rsidR="005714F8" w:rsidRPr="000E5C49" w:rsidRDefault="00E54212" w:rsidP="00686F15">
      <w:pPr>
        <w:spacing w:line="440" w:lineRule="exact"/>
        <w:ind w:firstLineChars="200" w:firstLine="420"/>
        <w:rPr>
          <w:rFonts w:ascii="宋体" w:hAnsi="宋体"/>
          <w:color w:val="000000" w:themeColor="text1"/>
          <w:szCs w:val="21"/>
        </w:rPr>
      </w:pPr>
      <w:r w:rsidRPr="000E5C49">
        <w:rPr>
          <w:rFonts w:ascii="宋体" w:hAnsi="宋体" w:hint="eastAsia"/>
          <w:color w:val="000000" w:themeColor="text1"/>
          <w:szCs w:val="21"/>
        </w:rPr>
        <w:t>检查数量：每批同类构件抽查</w:t>
      </w:r>
      <w:r w:rsidRPr="000E5C49">
        <w:rPr>
          <w:rFonts w:eastAsiaTheme="minorEastAsia" w:hint="eastAsia"/>
          <w:color w:val="000000" w:themeColor="text1"/>
          <w:szCs w:val="21"/>
        </w:rPr>
        <w:t>10%</w:t>
      </w:r>
      <w:r w:rsidRPr="000E5C49">
        <w:rPr>
          <w:rFonts w:ascii="宋体" w:hAnsi="宋体" w:hint="eastAsia"/>
          <w:color w:val="000000" w:themeColor="text1"/>
          <w:szCs w:val="21"/>
        </w:rPr>
        <w:t>，且不应少于</w:t>
      </w:r>
      <w:r w:rsidRPr="000E5C49">
        <w:rPr>
          <w:rFonts w:eastAsiaTheme="minorEastAsia" w:hint="eastAsia"/>
          <w:color w:val="000000" w:themeColor="text1"/>
          <w:szCs w:val="21"/>
        </w:rPr>
        <w:t>3</w:t>
      </w:r>
      <w:r w:rsidRPr="000E5C49">
        <w:rPr>
          <w:rFonts w:ascii="宋体" w:hAnsi="宋体" w:hint="eastAsia"/>
          <w:color w:val="000000" w:themeColor="text1"/>
          <w:szCs w:val="21"/>
        </w:rPr>
        <w:t>件；被抽查构件中，每一类型焊缝按条数抽查</w:t>
      </w:r>
      <w:r w:rsidRPr="000E5C49">
        <w:rPr>
          <w:rFonts w:eastAsiaTheme="minorEastAsia" w:hint="eastAsia"/>
          <w:color w:val="000000" w:themeColor="text1"/>
          <w:szCs w:val="21"/>
        </w:rPr>
        <w:t>5%</w:t>
      </w:r>
      <w:r w:rsidRPr="000E5C49">
        <w:rPr>
          <w:rFonts w:ascii="宋体" w:hAnsi="宋体" w:hint="eastAsia"/>
          <w:color w:val="000000" w:themeColor="text1"/>
          <w:szCs w:val="21"/>
        </w:rPr>
        <w:t>，且不应少于1条；每条检查1处，总抽查数不应少于</w:t>
      </w:r>
      <w:r w:rsidRPr="000E5C49">
        <w:rPr>
          <w:rFonts w:eastAsiaTheme="minorEastAsia" w:hint="eastAsia"/>
          <w:color w:val="000000" w:themeColor="text1"/>
          <w:szCs w:val="21"/>
        </w:rPr>
        <w:t>10</w:t>
      </w:r>
      <w:r w:rsidRPr="000E5C49">
        <w:rPr>
          <w:rFonts w:ascii="宋体" w:hAnsi="宋体" w:hint="eastAsia"/>
          <w:color w:val="000000" w:themeColor="text1"/>
          <w:szCs w:val="21"/>
        </w:rPr>
        <w:t>处。</w:t>
      </w:r>
    </w:p>
    <w:p w14:paraId="64850C46" w14:textId="3D801102" w:rsidR="005714F8" w:rsidRPr="000E5C49" w:rsidRDefault="00E54212" w:rsidP="00686F15">
      <w:pPr>
        <w:spacing w:line="440" w:lineRule="exact"/>
        <w:ind w:firstLineChars="200" w:firstLine="420"/>
        <w:rPr>
          <w:rFonts w:ascii="宋体" w:hAnsi="宋体"/>
          <w:color w:val="000000" w:themeColor="text1"/>
          <w:szCs w:val="21"/>
        </w:rPr>
      </w:pPr>
      <w:r w:rsidRPr="000E5C49">
        <w:rPr>
          <w:rFonts w:ascii="宋体" w:hAnsi="宋体" w:hint="eastAsia"/>
          <w:color w:val="000000" w:themeColor="text1"/>
          <w:szCs w:val="21"/>
        </w:rPr>
        <w:lastRenderedPageBreak/>
        <w:t>检验方法：观察检查或使用放大镜、焊缝量规和钢尺检查，当存在疑义时，采用渗透或磁粉探伤检查。</w:t>
      </w:r>
    </w:p>
    <w:p w14:paraId="5F34B5BD" w14:textId="77777777" w:rsidR="005714F8" w:rsidRPr="000E5C49" w:rsidRDefault="00E54212" w:rsidP="00920011">
      <w:pPr>
        <w:spacing w:line="440" w:lineRule="exact"/>
        <w:jc w:val="center"/>
        <w:rPr>
          <w:color w:val="000000" w:themeColor="text1"/>
        </w:rPr>
      </w:pPr>
      <w:r w:rsidRPr="000E5C49">
        <w:rPr>
          <w:rFonts w:hint="eastAsia"/>
          <w:color w:val="000000" w:themeColor="text1"/>
        </w:rPr>
        <w:t>Ⅱ</w:t>
      </w:r>
      <w:r w:rsidRPr="000E5C49">
        <w:rPr>
          <w:rFonts w:hint="eastAsia"/>
          <w:color w:val="000000" w:themeColor="text1"/>
        </w:rPr>
        <w:t xml:space="preserve">  </w:t>
      </w:r>
      <w:r w:rsidRPr="000E5C49">
        <w:rPr>
          <w:rFonts w:hint="eastAsia"/>
          <w:color w:val="000000" w:themeColor="text1"/>
        </w:rPr>
        <w:t>一般项目</w:t>
      </w:r>
    </w:p>
    <w:p w14:paraId="042D0B79" w14:textId="239B7602" w:rsidR="005714F8" w:rsidRPr="000E5C49" w:rsidRDefault="005F7730" w:rsidP="00686F15">
      <w:pPr>
        <w:spacing w:line="440" w:lineRule="exact"/>
        <w:rPr>
          <w:rFonts w:ascii="宋体" w:hAnsi="宋体"/>
          <w:color w:val="000000" w:themeColor="text1"/>
          <w:szCs w:val="21"/>
        </w:rPr>
      </w:pPr>
      <w:r w:rsidRPr="000E5C49">
        <w:rPr>
          <w:rFonts w:eastAsiaTheme="minorEastAsia" w:hint="eastAsia"/>
          <w:color w:val="000000" w:themeColor="text1"/>
          <w:szCs w:val="21"/>
        </w:rPr>
        <w:t>12.</w:t>
      </w:r>
      <w:r w:rsidR="00E54212" w:rsidRPr="000E5C49">
        <w:rPr>
          <w:rFonts w:eastAsiaTheme="minorEastAsia" w:hint="eastAsia"/>
          <w:color w:val="000000" w:themeColor="text1"/>
          <w:szCs w:val="21"/>
        </w:rPr>
        <w:t xml:space="preserve">4.7 </w:t>
      </w:r>
      <w:r w:rsidR="00E54212" w:rsidRPr="000E5C49">
        <w:rPr>
          <w:rFonts w:ascii="宋体" w:hAnsi="宋体" w:hint="eastAsia"/>
          <w:color w:val="000000" w:themeColor="text1"/>
          <w:szCs w:val="21"/>
        </w:rPr>
        <w:t xml:space="preserve"> 焊缝外观质量应符合表</w:t>
      </w:r>
      <w:r w:rsidRPr="000E5C49">
        <w:rPr>
          <w:rFonts w:eastAsiaTheme="minorEastAsia" w:hint="eastAsia"/>
          <w:color w:val="000000" w:themeColor="text1"/>
          <w:szCs w:val="21"/>
        </w:rPr>
        <w:t>12.</w:t>
      </w:r>
      <w:r w:rsidR="00E54212" w:rsidRPr="000E5C49">
        <w:rPr>
          <w:rFonts w:eastAsiaTheme="minorEastAsia" w:hint="eastAsia"/>
          <w:color w:val="000000" w:themeColor="text1"/>
          <w:szCs w:val="21"/>
        </w:rPr>
        <w:t>4.7</w:t>
      </w:r>
      <w:r w:rsidR="00E54212" w:rsidRPr="000E5C49">
        <w:rPr>
          <w:rFonts w:ascii="宋体" w:hAnsi="宋体" w:hint="eastAsia"/>
          <w:color w:val="000000" w:themeColor="text1"/>
          <w:szCs w:val="21"/>
        </w:rPr>
        <w:t>的规定。</w:t>
      </w:r>
    </w:p>
    <w:p w14:paraId="4F1DE571" w14:textId="264DF0C6" w:rsidR="005714F8" w:rsidRPr="000E5C49" w:rsidRDefault="00E54212" w:rsidP="00920011">
      <w:pPr>
        <w:adjustRightInd w:val="0"/>
        <w:snapToGrid w:val="0"/>
        <w:jc w:val="center"/>
        <w:rPr>
          <w:color w:val="000000" w:themeColor="text1"/>
          <w:sz w:val="18"/>
          <w:szCs w:val="18"/>
        </w:rPr>
      </w:pPr>
      <w:r w:rsidRPr="000E5C49">
        <w:rPr>
          <w:color w:val="000000" w:themeColor="text1"/>
          <w:sz w:val="18"/>
          <w:szCs w:val="18"/>
        </w:rPr>
        <w:t>表</w:t>
      </w:r>
      <w:r w:rsidR="005F7730" w:rsidRPr="000E5C49">
        <w:rPr>
          <w:color w:val="000000" w:themeColor="text1"/>
          <w:sz w:val="18"/>
          <w:szCs w:val="18"/>
        </w:rPr>
        <w:t>12.</w:t>
      </w:r>
      <w:r w:rsidRPr="000E5C49">
        <w:rPr>
          <w:color w:val="000000" w:themeColor="text1"/>
          <w:sz w:val="18"/>
          <w:szCs w:val="18"/>
        </w:rPr>
        <w:t xml:space="preserve">4.7   </w:t>
      </w:r>
      <w:r w:rsidRPr="000E5C49">
        <w:rPr>
          <w:color w:val="000000" w:themeColor="text1"/>
          <w:sz w:val="18"/>
          <w:szCs w:val="18"/>
        </w:rPr>
        <w:t>焊缝外观质量标准（</w:t>
      </w:r>
      <w:r w:rsidRPr="000E5C49">
        <w:rPr>
          <w:color w:val="000000" w:themeColor="text1"/>
          <w:sz w:val="18"/>
          <w:szCs w:val="18"/>
        </w:rPr>
        <w:t>mm</w:t>
      </w:r>
      <w:r w:rsidRPr="000E5C49">
        <w:rPr>
          <w:color w:val="000000" w:themeColor="text1"/>
          <w:sz w:val="18"/>
          <w:szCs w:val="18"/>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3"/>
        <w:gridCol w:w="992"/>
        <w:gridCol w:w="1914"/>
        <w:gridCol w:w="2182"/>
      </w:tblGrid>
      <w:tr w:rsidR="000E5C49" w:rsidRPr="000E5C49" w14:paraId="67E137CB" w14:textId="77777777" w:rsidTr="00920011">
        <w:trPr>
          <w:trHeight w:val="340"/>
          <w:jc w:val="center"/>
        </w:trPr>
        <w:tc>
          <w:tcPr>
            <w:tcW w:w="911" w:type="pct"/>
            <w:vAlign w:val="center"/>
          </w:tcPr>
          <w:p w14:paraId="48F7FAA4" w14:textId="77777777" w:rsidR="005714F8" w:rsidRPr="000E5C49" w:rsidRDefault="00E54212" w:rsidP="00920011">
            <w:pPr>
              <w:adjustRightInd w:val="0"/>
              <w:snapToGrid w:val="0"/>
              <w:jc w:val="center"/>
              <w:rPr>
                <w:color w:val="000000" w:themeColor="text1"/>
                <w:sz w:val="18"/>
                <w:szCs w:val="18"/>
              </w:rPr>
            </w:pPr>
            <w:r w:rsidRPr="000E5C49">
              <w:rPr>
                <w:color w:val="000000" w:themeColor="text1"/>
                <w:sz w:val="18"/>
                <w:szCs w:val="18"/>
              </w:rPr>
              <w:t>项目</w:t>
            </w:r>
          </w:p>
        </w:tc>
        <w:tc>
          <w:tcPr>
            <w:tcW w:w="4089" w:type="pct"/>
            <w:gridSpan w:val="3"/>
            <w:vAlign w:val="center"/>
          </w:tcPr>
          <w:p w14:paraId="6C573034" w14:textId="77777777" w:rsidR="005714F8" w:rsidRPr="000E5C49" w:rsidRDefault="00E54212" w:rsidP="00920011">
            <w:pPr>
              <w:adjustRightInd w:val="0"/>
              <w:snapToGrid w:val="0"/>
              <w:jc w:val="center"/>
              <w:rPr>
                <w:color w:val="000000" w:themeColor="text1"/>
                <w:sz w:val="18"/>
                <w:szCs w:val="18"/>
              </w:rPr>
            </w:pPr>
            <w:r w:rsidRPr="000E5C49">
              <w:rPr>
                <w:color w:val="000000" w:themeColor="text1"/>
                <w:sz w:val="18"/>
                <w:szCs w:val="18"/>
              </w:rPr>
              <w:t>允许偏差</w:t>
            </w:r>
          </w:p>
        </w:tc>
      </w:tr>
      <w:tr w:rsidR="000E5C49" w:rsidRPr="000E5C49" w14:paraId="47A2A1B5" w14:textId="77777777" w:rsidTr="00920011">
        <w:trPr>
          <w:trHeight w:val="340"/>
          <w:jc w:val="center"/>
        </w:trPr>
        <w:tc>
          <w:tcPr>
            <w:tcW w:w="911" w:type="pct"/>
            <w:vAlign w:val="center"/>
          </w:tcPr>
          <w:p w14:paraId="46265F28" w14:textId="77777777" w:rsidR="005714F8" w:rsidRPr="000E5C49" w:rsidRDefault="00E54212" w:rsidP="00920011">
            <w:pPr>
              <w:adjustRightInd w:val="0"/>
              <w:snapToGrid w:val="0"/>
              <w:jc w:val="center"/>
              <w:rPr>
                <w:color w:val="000000" w:themeColor="text1"/>
                <w:sz w:val="18"/>
                <w:szCs w:val="18"/>
              </w:rPr>
            </w:pPr>
            <w:r w:rsidRPr="000E5C49">
              <w:rPr>
                <w:color w:val="000000" w:themeColor="text1"/>
                <w:sz w:val="18"/>
                <w:szCs w:val="18"/>
              </w:rPr>
              <w:t>缺陷类型</w:t>
            </w:r>
          </w:p>
        </w:tc>
        <w:tc>
          <w:tcPr>
            <w:tcW w:w="797" w:type="pct"/>
            <w:vAlign w:val="center"/>
          </w:tcPr>
          <w:p w14:paraId="491D5766" w14:textId="77777777" w:rsidR="005714F8" w:rsidRPr="000E5C49" w:rsidRDefault="00E54212" w:rsidP="00920011">
            <w:pPr>
              <w:adjustRightInd w:val="0"/>
              <w:snapToGrid w:val="0"/>
              <w:jc w:val="center"/>
              <w:rPr>
                <w:color w:val="000000" w:themeColor="text1"/>
                <w:sz w:val="18"/>
                <w:szCs w:val="18"/>
              </w:rPr>
            </w:pPr>
            <w:r w:rsidRPr="000E5C49">
              <w:rPr>
                <w:color w:val="000000" w:themeColor="text1"/>
                <w:sz w:val="18"/>
                <w:szCs w:val="18"/>
              </w:rPr>
              <w:t>一级</w:t>
            </w:r>
          </w:p>
        </w:tc>
        <w:tc>
          <w:tcPr>
            <w:tcW w:w="1538" w:type="pct"/>
            <w:vAlign w:val="center"/>
          </w:tcPr>
          <w:p w14:paraId="05AEC40B" w14:textId="77777777" w:rsidR="005714F8" w:rsidRPr="000E5C49" w:rsidRDefault="00E54212" w:rsidP="00920011">
            <w:pPr>
              <w:adjustRightInd w:val="0"/>
              <w:snapToGrid w:val="0"/>
              <w:jc w:val="center"/>
              <w:rPr>
                <w:color w:val="000000" w:themeColor="text1"/>
                <w:sz w:val="18"/>
                <w:szCs w:val="18"/>
              </w:rPr>
            </w:pPr>
            <w:r w:rsidRPr="000E5C49">
              <w:rPr>
                <w:color w:val="000000" w:themeColor="text1"/>
                <w:sz w:val="18"/>
                <w:szCs w:val="18"/>
              </w:rPr>
              <w:t>二级</w:t>
            </w:r>
          </w:p>
        </w:tc>
        <w:tc>
          <w:tcPr>
            <w:tcW w:w="1753" w:type="pct"/>
            <w:vAlign w:val="center"/>
          </w:tcPr>
          <w:p w14:paraId="1CA38143" w14:textId="77777777" w:rsidR="005714F8" w:rsidRPr="000E5C49" w:rsidRDefault="00E54212" w:rsidP="00920011">
            <w:pPr>
              <w:adjustRightInd w:val="0"/>
              <w:snapToGrid w:val="0"/>
              <w:jc w:val="center"/>
              <w:rPr>
                <w:color w:val="000000" w:themeColor="text1"/>
                <w:sz w:val="18"/>
                <w:szCs w:val="18"/>
              </w:rPr>
            </w:pPr>
            <w:r w:rsidRPr="000E5C49">
              <w:rPr>
                <w:color w:val="000000" w:themeColor="text1"/>
                <w:sz w:val="18"/>
                <w:szCs w:val="18"/>
              </w:rPr>
              <w:t>三级</w:t>
            </w:r>
          </w:p>
        </w:tc>
      </w:tr>
      <w:tr w:rsidR="000E5C49" w:rsidRPr="000E5C49" w14:paraId="7E8804DD" w14:textId="77777777" w:rsidTr="00920011">
        <w:trPr>
          <w:trHeight w:val="340"/>
          <w:jc w:val="center"/>
        </w:trPr>
        <w:tc>
          <w:tcPr>
            <w:tcW w:w="911" w:type="pct"/>
            <w:vMerge w:val="restart"/>
            <w:vAlign w:val="center"/>
          </w:tcPr>
          <w:p w14:paraId="452289B3" w14:textId="77777777" w:rsidR="005714F8" w:rsidRPr="000E5C49" w:rsidRDefault="00E54212" w:rsidP="00920011">
            <w:pPr>
              <w:adjustRightInd w:val="0"/>
              <w:snapToGrid w:val="0"/>
              <w:jc w:val="center"/>
              <w:rPr>
                <w:color w:val="000000" w:themeColor="text1"/>
                <w:sz w:val="18"/>
                <w:szCs w:val="18"/>
              </w:rPr>
            </w:pPr>
            <w:r w:rsidRPr="000E5C49">
              <w:rPr>
                <w:color w:val="000000" w:themeColor="text1"/>
                <w:sz w:val="18"/>
                <w:szCs w:val="18"/>
              </w:rPr>
              <w:t>未焊满</w:t>
            </w:r>
          </w:p>
          <w:p w14:paraId="590975E9" w14:textId="77777777" w:rsidR="005714F8" w:rsidRPr="000E5C49" w:rsidRDefault="00E54212" w:rsidP="00920011">
            <w:pPr>
              <w:adjustRightInd w:val="0"/>
              <w:snapToGrid w:val="0"/>
              <w:jc w:val="center"/>
              <w:rPr>
                <w:color w:val="000000" w:themeColor="text1"/>
                <w:sz w:val="18"/>
                <w:szCs w:val="18"/>
              </w:rPr>
            </w:pPr>
            <w:r w:rsidRPr="000E5C49">
              <w:rPr>
                <w:color w:val="000000" w:themeColor="text1"/>
                <w:sz w:val="18"/>
                <w:szCs w:val="18"/>
              </w:rPr>
              <w:t>（指不足设计要求）</w:t>
            </w:r>
          </w:p>
        </w:tc>
        <w:tc>
          <w:tcPr>
            <w:tcW w:w="797" w:type="pct"/>
            <w:vMerge w:val="restart"/>
            <w:vAlign w:val="center"/>
          </w:tcPr>
          <w:p w14:paraId="5AFD5C56" w14:textId="77777777" w:rsidR="005714F8" w:rsidRPr="000E5C49" w:rsidRDefault="00E54212" w:rsidP="00920011">
            <w:pPr>
              <w:adjustRightInd w:val="0"/>
              <w:snapToGrid w:val="0"/>
              <w:jc w:val="center"/>
              <w:rPr>
                <w:color w:val="000000" w:themeColor="text1"/>
                <w:sz w:val="18"/>
                <w:szCs w:val="18"/>
              </w:rPr>
            </w:pPr>
            <w:r w:rsidRPr="000E5C49">
              <w:rPr>
                <w:color w:val="000000" w:themeColor="text1"/>
                <w:sz w:val="18"/>
                <w:szCs w:val="18"/>
              </w:rPr>
              <w:t>不允许</w:t>
            </w:r>
          </w:p>
        </w:tc>
        <w:tc>
          <w:tcPr>
            <w:tcW w:w="1538" w:type="pct"/>
            <w:vAlign w:val="center"/>
          </w:tcPr>
          <w:p w14:paraId="44CC3046" w14:textId="77777777" w:rsidR="005714F8" w:rsidRPr="000E5C49" w:rsidRDefault="00E54212" w:rsidP="00920011">
            <w:pPr>
              <w:adjustRightInd w:val="0"/>
              <w:snapToGrid w:val="0"/>
              <w:jc w:val="center"/>
              <w:rPr>
                <w:color w:val="000000" w:themeColor="text1"/>
                <w:sz w:val="18"/>
                <w:szCs w:val="18"/>
              </w:rPr>
            </w:pPr>
            <w:r w:rsidRPr="000E5C49">
              <w:rPr>
                <w:color w:val="000000" w:themeColor="text1"/>
                <w:sz w:val="18"/>
                <w:szCs w:val="18"/>
              </w:rPr>
              <w:t>≤0.2+0.02t</w:t>
            </w:r>
            <w:r w:rsidRPr="000E5C49">
              <w:rPr>
                <w:color w:val="000000" w:themeColor="text1"/>
                <w:sz w:val="18"/>
                <w:szCs w:val="18"/>
              </w:rPr>
              <w:t>，且</w:t>
            </w:r>
            <w:r w:rsidRPr="000E5C49">
              <w:rPr>
                <w:color w:val="000000" w:themeColor="text1"/>
                <w:sz w:val="18"/>
                <w:szCs w:val="18"/>
              </w:rPr>
              <w:t>≤1.0</w:t>
            </w:r>
          </w:p>
        </w:tc>
        <w:tc>
          <w:tcPr>
            <w:tcW w:w="1753" w:type="pct"/>
            <w:vAlign w:val="center"/>
          </w:tcPr>
          <w:p w14:paraId="6864CFE2" w14:textId="77777777" w:rsidR="005714F8" w:rsidRPr="000E5C49" w:rsidRDefault="00E54212" w:rsidP="00920011">
            <w:pPr>
              <w:tabs>
                <w:tab w:val="left" w:pos="750"/>
                <w:tab w:val="center" w:pos="1562"/>
              </w:tabs>
              <w:adjustRightInd w:val="0"/>
              <w:snapToGrid w:val="0"/>
              <w:jc w:val="center"/>
              <w:rPr>
                <w:color w:val="000000" w:themeColor="text1"/>
                <w:sz w:val="18"/>
                <w:szCs w:val="18"/>
              </w:rPr>
            </w:pPr>
            <w:r w:rsidRPr="000E5C49">
              <w:rPr>
                <w:color w:val="000000" w:themeColor="text1"/>
                <w:sz w:val="18"/>
                <w:szCs w:val="18"/>
              </w:rPr>
              <w:t>≤0.2+0.04t</w:t>
            </w:r>
            <w:r w:rsidRPr="000E5C49">
              <w:rPr>
                <w:color w:val="000000" w:themeColor="text1"/>
                <w:sz w:val="18"/>
                <w:szCs w:val="18"/>
              </w:rPr>
              <w:t>，且</w:t>
            </w:r>
            <w:r w:rsidRPr="000E5C49">
              <w:rPr>
                <w:color w:val="000000" w:themeColor="text1"/>
                <w:sz w:val="18"/>
                <w:szCs w:val="18"/>
              </w:rPr>
              <w:t>≤2.0</w:t>
            </w:r>
          </w:p>
        </w:tc>
      </w:tr>
      <w:tr w:rsidR="000E5C49" w:rsidRPr="000E5C49" w14:paraId="00D52A21" w14:textId="77777777" w:rsidTr="00920011">
        <w:trPr>
          <w:trHeight w:val="340"/>
          <w:jc w:val="center"/>
        </w:trPr>
        <w:tc>
          <w:tcPr>
            <w:tcW w:w="911" w:type="pct"/>
            <w:vMerge/>
            <w:vAlign w:val="center"/>
          </w:tcPr>
          <w:p w14:paraId="432F847A" w14:textId="77777777" w:rsidR="005714F8" w:rsidRPr="000E5C49" w:rsidRDefault="005714F8" w:rsidP="00920011">
            <w:pPr>
              <w:adjustRightInd w:val="0"/>
              <w:snapToGrid w:val="0"/>
              <w:jc w:val="center"/>
              <w:rPr>
                <w:color w:val="000000" w:themeColor="text1"/>
                <w:sz w:val="18"/>
                <w:szCs w:val="18"/>
              </w:rPr>
            </w:pPr>
          </w:p>
        </w:tc>
        <w:tc>
          <w:tcPr>
            <w:tcW w:w="797" w:type="pct"/>
            <w:vMerge/>
            <w:vAlign w:val="center"/>
          </w:tcPr>
          <w:p w14:paraId="10FA0F45" w14:textId="77777777" w:rsidR="005714F8" w:rsidRPr="000E5C49" w:rsidRDefault="005714F8" w:rsidP="00920011">
            <w:pPr>
              <w:adjustRightInd w:val="0"/>
              <w:snapToGrid w:val="0"/>
              <w:jc w:val="center"/>
              <w:rPr>
                <w:color w:val="000000" w:themeColor="text1"/>
                <w:sz w:val="18"/>
                <w:szCs w:val="18"/>
              </w:rPr>
            </w:pPr>
          </w:p>
        </w:tc>
        <w:tc>
          <w:tcPr>
            <w:tcW w:w="3292" w:type="pct"/>
            <w:gridSpan w:val="2"/>
            <w:vAlign w:val="center"/>
          </w:tcPr>
          <w:p w14:paraId="64288076" w14:textId="77777777" w:rsidR="005714F8" w:rsidRPr="000E5C49" w:rsidRDefault="00E54212" w:rsidP="00920011">
            <w:pPr>
              <w:adjustRightInd w:val="0"/>
              <w:snapToGrid w:val="0"/>
              <w:jc w:val="center"/>
              <w:rPr>
                <w:color w:val="000000" w:themeColor="text1"/>
                <w:sz w:val="18"/>
                <w:szCs w:val="18"/>
              </w:rPr>
            </w:pPr>
            <w:r w:rsidRPr="000E5C49">
              <w:rPr>
                <w:color w:val="000000" w:themeColor="text1"/>
                <w:sz w:val="18"/>
                <w:szCs w:val="18"/>
              </w:rPr>
              <w:t>每</w:t>
            </w:r>
            <w:r w:rsidRPr="000E5C49">
              <w:rPr>
                <w:color w:val="000000" w:themeColor="text1"/>
                <w:sz w:val="18"/>
                <w:szCs w:val="18"/>
              </w:rPr>
              <w:t>100mm</w:t>
            </w:r>
            <w:r w:rsidRPr="000E5C49">
              <w:rPr>
                <w:color w:val="000000" w:themeColor="text1"/>
                <w:sz w:val="18"/>
                <w:szCs w:val="18"/>
              </w:rPr>
              <w:t>焊缝内缺陷总长</w:t>
            </w:r>
            <w:r w:rsidRPr="000E5C49">
              <w:rPr>
                <w:color w:val="000000" w:themeColor="text1"/>
                <w:sz w:val="18"/>
                <w:szCs w:val="18"/>
              </w:rPr>
              <w:t>≤25.0</w:t>
            </w:r>
          </w:p>
        </w:tc>
      </w:tr>
      <w:tr w:rsidR="000E5C49" w:rsidRPr="000E5C49" w14:paraId="36626EFF" w14:textId="77777777" w:rsidTr="00920011">
        <w:trPr>
          <w:trHeight w:val="340"/>
          <w:jc w:val="center"/>
        </w:trPr>
        <w:tc>
          <w:tcPr>
            <w:tcW w:w="911" w:type="pct"/>
            <w:vMerge w:val="restart"/>
            <w:vAlign w:val="center"/>
          </w:tcPr>
          <w:p w14:paraId="0CBDDFC0" w14:textId="77777777" w:rsidR="005714F8" w:rsidRPr="000E5C49" w:rsidRDefault="00E54212" w:rsidP="00920011">
            <w:pPr>
              <w:adjustRightInd w:val="0"/>
              <w:snapToGrid w:val="0"/>
              <w:jc w:val="center"/>
              <w:rPr>
                <w:color w:val="000000" w:themeColor="text1"/>
                <w:sz w:val="18"/>
                <w:szCs w:val="18"/>
              </w:rPr>
            </w:pPr>
            <w:r w:rsidRPr="000E5C49">
              <w:rPr>
                <w:color w:val="000000" w:themeColor="text1"/>
                <w:sz w:val="18"/>
                <w:szCs w:val="18"/>
              </w:rPr>
              <w:t>根部收缩</w:t>
            </w:r>
          </w:p>
        </w:tc>
        <w:tc>
          <w:tcPr>
            <w:tcW w:w="797" w:type="pct"/>
            <w:vAlign w:val="center"/>
          </w:tcPr>
          <w:p w14:paraId="6B3D7F39" w14:textId="77777777" w:rsidR="005714F8" w:rsidRPr="000E5C49" w:rsidRDefault="00E54212" w:rsidP="00920011">
            <w:pPr>
              <w:adjustRightInd w:val="0"/>
              <w:snapToGrid w:val="0"/>
              <w:jc w:val="center"/>
              <w:rPr>
                <w:color w:val="000000" w:themeColor="text1"/>
                <w:sz w:val="18"/>
                <w:szCs w:val="18"/>
              </w:rPr>
            </w:pPr>
            <w:r w:rsidRPr="000E5C49">
              <w:rPr>
                <w:color w:val="000000" w:themeColor="text1"/>
                <w:sz w:val="18"/>
                <w:szCs w:val="18"/>
              </w:rPr>
              <w:t>不允许</w:t>
            </w:r>
          </w:p>
        </w:tc>
        <w:tc>
          <w:tcPr>
            <w:tcW w:w="1538" w:type="pct"/>
            <w:vAlign w:val="center"/>
          </w:tcPr>
          <w:p w14:paraId="31469512" w14:textId="77777777" w:rsidR="005714F8" w:rsidRPr="000E5C49" w:rsidRDefault="00E54212" w:rsidP="00920011">
            <w:pPr>
              <w:adjustRightInd w:val="0"/>
              <w:snapToGrid w:val="0"/>
              <w:jc w:val="center"/>
              <w:rPr>
                <w:color w:val="000000" w:themeColor="text1"/>
                <w:sz w:val="18"/>
                <w:szCs w:val="18"/>
              </w:rPr>
            </w:pPr>
            <w:r w:rsidRPr="000E5C49">
              <w:rPr>
                <w:color w:val="000000" w:themeColor="text1"/>
                <w:sz w:val="18"/>
                <w:szCs w:val="18"/>
              </w:rPr>
              <w:t>≤0.2+0.02t</w:t>
            </w:r>
            <w:r w:rsidRPr="000E5C49">
              <w:rPr>
                <w:color w:val="000000" w:themeColor="text1"/>
                <w:sz w:val="18"/>
                <w:szCs w:val="18"/>
              </w:rPr>
              <w:t>，且</w:t>
            </w:r>
            <w:r w:rsidRPr="000E5C49">
              <w:rPr>
                <w:color w:val="000000" w:themeColor="text1"/>
                <w:sz w:val="18"/>
                <w:szCs w:val="18"/>
              </w:rPr>
              <w:t>≤1.0</w:t>
            </w:r>
          </w:p>
        </w:tc>
        <w:tc>
          <w:tcPr>
            <w:tcW w:w="1753" w:type="pct"/>
            <w:vAlign w:val="center"/>
          </w:tcPr>
          <w:p w14:paraId="7BD1B039" w14:textId="77777777" w:rsidR="005714F8" w:rsidRPr="000E5C49" w:rsidRDefault="00E54212" w:rsidP="00920011">
            <w:pPr>
              <w:adjustRightInd w:val="0"/>
              <w:snapToGrid w:val="0"/>
              <w:jc w:val="center"/>
              <w:rPr>
                <w:color w:val="000000" w:themeColor="text1"/>
                <w:sz w:val="18"/>
                <w:szCs w:val="18"/>
              </w:rPr>
            </w:pPr>
            <w:r w:rsidRPr="000E5C49">
              <w:rPr>
                <w:color w:val="000000" w:themeColor="text1"/>
                <w:sz w:val="18"/>
                <w:szCs w:val="18"/>
              </w:rPr>
              <w:t>≤0.2+0.04t</w:t>
            </w:r>
            <w:r w:rsidRPr="000E5C49">
              <w:rPr>
                <w:color w:val="000000" w:themeColor="text1"/>
                <w:sz w:val="18"/>
                <w:szCs w:val="18"/>
              </w:rPr>
              <w:t>，且</w:t>
            </w:r>
            <w:r w:rsidRPr="000E5C49">
              <w:rPr>
                <w:color w:val="000000" w:themeColor="text1"/>
                <w:sz w:val="18"/>
                <w:szCs w:val="18"/>
              </w:rPr>
              <w:t>≤2.0</w:t>
            </w:r>
          </w:p>
        </w:tc>
      </w:tr>
      <w:tr w:rsidR="000E5C49" w:rsidRPr="000E5C49" w14:paraId="03C4DA11" w14:textId="77777777" w:rsidTr="00920011">
        <w:trPr>
          <w:trHeight w:val="340"/>
          <w:jc w:val="center"/>
        </w:trPr>
        <w:tc>
          <w:tcPr>
            <w:tcW w:w="911" w:type="pct"/>
            <w:vMerge/>
            <w:vAlign w:val="center"/>
          </w:tcPr>
          <w:p w14:paraId="794902E0" w14:textId="77777777" w:rsidR="005714F8" w:rsidRPr="000E5C49" w:rsidRDefault="005714F8" w:rsidP="00920011">
            <w:pPr>
              <w:adjustRightInd w:val="0"/>
              <w:snapToGrid w:val="0"/>
              <w:jc w:val="center"/>
              <w:rPr>
                <w:color w:val="000000" w:themeColor="text1"/>
                <w:sz w:val="18"/>
                <w:szCs w:val="18"/>
              </w:rPr>
            </w:pPr>
          </w:p>
        </w:tc>
        <w:tc>
          <w:tcPr>
            <w:tcW w:w="4089" w:type="pct"/>
            <w:gridSpan w:val="3"/>
            <w:vAlign w:val="center"/>
          </w:tcPr>
          <w:p w14:paraId="01004E34" w14:textId="77777777" w:rsidR="005714F8" w:rsidRPr="000E5C49" w:rsidRDefault="00E54212" w:rsidP="00920011">
            <w:pPr>
              <w:adjustRightInd w:val="0"/>
              <w:snapToGrid w:val="0"/>
              <w:jc w:val="center"/>
              <w:rPr>
                <w:color w:val="000000" w:themeColor="text1"/>
                <w:sz w:val="18"/>
                <w:szCs w:val="18"/>
              </w:rPr>
            </w:pPr>
            <w:r w:rsidRPr="000E5C49">
              <w:rPr>
                <w:color w:val="000000" w:themeColor="text1"/>
                <w:sz w:val="18"/>
                <w:szCs w:val="18"/>
              </w:rPr>
              <w:t>长度不限</w:t>
            </w:r>
          </w:p>
        </w:tc>
      </w:tr>
      <w:tr w:rsidR="000E5C49" w:rsidRPr="000E5C49" w14:paraId="5829932D" w14:textId="77777777" w:rsidTr="00920011">
        <w:trPr>
          <w:trHeight w:val="1020"/>
          <w:jc w:val="center"/>
        </w:trPr>
        <w:tc>
          <w:tcPr>
            <w:tcW w:w="911" w:type="pct"/>
            <w:vAlign w:val="center"/>
          </w:tcPr>
          <w:p w14:paraId="31EE61FE" w14:textId="77777777" w:rsidR="005714F8" w:rsidRPr="000E5C49" w:rsidRDefault="00E54212" w:rsidP="00920011">
            <w:pPr>
              <w:adjustRightInd w:val="0"/>
              <w:snapToGrid w:val="0"/>
              <w:jc w:val="center"/>
              <w:rPr>
                <w:color w:val="000000" w:themeColor="text1"/>
                <w:sz w:val="18"/>
                <w:szCs w:val="18"/>
              </w:rPr>
            </w:pPr>
            <w:r w:rsidRPr="000E5C49">
              <w:rPr>
                <w:color w:val="000000" w:themeColor="text1"/>
                <w:sz w:val="18"/>
                <w:szCs w:val="18"/>
              </w:rPr>
              <w:t>咬边</w:t>
            </w:r>
          </w:p>
        </w:tc>
        <w:tc>
          <w:tcPr>
            <w:tcW w:w="797" w:type="pct"/>
            <w:vAlign w:val="center"/>
          </w:tcPr>
          <w:p w14:paraId="21322BDE" w14:textId="77777777" w:rsidR="005714F8" w:rsidRPr="000E5C49" w:rsidRDefault="00E54212" w:rsidP="00920011">
            <w:pPr>
              <w:adjustRightInd w:val="0"/>
              <w:snapToGrid w:val="0"/>
              <w:jc w:val="center"/>
              <w:rPr>
                <w:color w:val="000000" w:themeColor="text1"/>
                <w:sz w:val="18"/>
                <w:szCs w:val="18"/>
              </w:rPr>
            </w:pPr>
            <w:r w:rsidRPr="000E5C49">
              <w:rPr>
                <w:color w:val="000000" w:themeColor="text1"/>
                <w:sz w:val="18"/>
                <w:szCs w:val="18"/>
              </w:rPr>
              <w:t>不允许</w:t>
            </w:r>
          </w:p>
        </w:tc>
        <w:tc>
          <w:tcPr>
            <w:tcW w:w="1538" w:type="pct"/>
            <w:vAlign w:val="center"/>
          </w:tcPr>
          <w:p w14:paraId="1CC9AEFE" w14:textId="77777777" w:rsidR="005714F8" w:rsidRPr="000E5C49" w:rsidRDefault="00E54212" w:rsidP="00920011">
            <w:pPr>
              <w:adjustRightInd w:val="0"/>
              <w:snapToGrid w:val="0"/>
              <w:jc w:val="center"/>
              <w:rPr>
                <w:color w:val="000000" w:themeColor="text1"/>
                <w:sz w:val="18"/>
                <w:szCs w:val="18"/>
              </w:rPr>
            </w:pPr>
            <w:r w:rsidRPr="000E5C49">
              <w:rPr>
                <w:color w:val="000000" w:themeColor="text1"/>
                <w:sz w:val="18"/>
                <w:szCs w:val="18"/>
              </w:rPr>
              <w:t>≤0.05t,</w:t>
            </w:r>
            <w:r w:rsidRPr="000E5C49">
              <w:rPr>
                <w:color w:val="000000" w:themeColor="text1"/>
                <w:sz w:val="18"/>
                <w:szCs w:val="18"/>
              </w:rPr>
              <w:t>且</w:t>
            </w:r>
            <w:r w:rsidRPr="000E5C49">
              <w:rPr>
                <w:color w:val="000000" w:themeColor="text1"/>
                <w:sz w:val="18"/>
                <w:szCs w:val="18"/>
              </w:rPr>
              <w:t>≤0.5</w:t>
            </w:r>
            <w:r w:rsidRPr="000E5C49">
              <w:rPr>
                <w:color w:val="000000" w:themeColor="text1"/>
                <w:sz w:val="18"/>
                <w:szCs w:val="18"/>
              </w:rPr>
              <w:t>；连续长度</w:t>
            </w:r>
            <w:r w:rsidRPr="000E5C49">
              <w:rPr>
                <w:color w:val="000000" w:themeColor="text1"/>
                <w:sz w:val="18"/>
                <w:szCs w:val="18"/>
              </w:rPr>
              <w:t>≤100.0</w:t>
            </w:r>
            <w:r w:rsidRPr="000E5C49">
              <w:rPr>
                <w:color w:val="000000" w:themeColor="text1"/>
                <w:sz w:val="18"/>
                <w:szCs w:val="18"/>
              </w:rPr>
              <w:t>，且焊缝两侧咬边总长</w:t>
            </w:r>
            <w:r w:rsidRPr="000E5C49">
              <w:rPr>
                <w:color w:val="000000" w:themeColor="text1"/>
                <w:sz w:val="18"/>
                <w:szCs w:val="18"/>
              </w:rPr>
              <w:t>≤10%</w:t>
            </w:r>
            <w:r w:rsidRPr="000E5C49">
              <w:rPr>
                <w:color w:val="000000" w:themeColor="text1"/>
                <w:sz w:val="18"/>
                <w:szCs w:val="18"/>
              </w:rPr>
              <w:t>焊缝全长</w:t>
            </w:r>
          </w:p>
        </w:tc>
        <w:tc>
          <w:tcPr>
            <w:tcW w:w="1753" w:type="pct"/>
            <w:vAlign w:val="center"/>
          </w:tcPr>
          <w:p w14:paraId="004AFF1C" w14:textId="77777777" w:rsidR="005714F8" w:rsidRPr="000E5C49" w:rsidRDefault="00E54212" w:rsidP="00920011">
            <w:pPr>
              <w:adjustRightInd w:val="0"/>
              <w:snapToGrid w:val="0"/>
              <w:jc w:val="center"/>
              <w:rPr>
                <w:color w:val="000000" w:themeColor="text1"/>
                <w:sz w:val="18"/>
                <w:szCs w:val="18"/>
              </w:rPr>
            </w:pPr>
            <w:r w:rsidRPr="000E5C49">
              <w:rPr>
                <w:color w:val="000000" w:themeColor="text1"/>
                <w:sz w:val="18"/>
                <w:szCs w:val="18"/>
              </w:rPr>
              <w:t>≤0.1t</w:t>
            </w:r>
            <w:r w:rsidRPr="000E5C49">
              <w:rPr>
                <w:color w:val="000000" w:themeColor="text1"/>
                <w:sz w:val="18"/>
                <w:szCs w:val="18"/>
              </w:rPr>
              <w:t>且</w:t>
            </w:r>
            <w:r w:rsidRPr="000E5C49">
              <w:rPr>
                <w:color w:val="000000" w:themeColor="text1"/>
                <w:sz w:val="18"/>
                <w:szCs w:val="18"/>
              </w:rPr>
              <w:t>≤1.0</w:t>
            </w:r>
            <w:r w:rsidRPr="000E5C49">
              <w:rPr>
                <w:color w:val="000000" w:themeColor="text1"/>
                <w:sz w:val="18"/>
                <w:szCs w:val="18"/>
              </w:rPr>
              <w:t>，长度不限</w:t>
            </w:r>
          </w:p>
        </w:tc>
      </w:tr>
      <w:tr w:rsidR="000E5C49" w:rsidRPr="000E5C49" w14:paraId="68EA11A0" w14:textId="77777777" w:rsidTr="00920011">
        <w:trPr>
          <w:jc w:val="center"/>
        </w:trPr>
        <w:tc>
          <w:tcPr>
            <w:tcW w:w="911" w:type="pct"/>
            <w:vAlign w:val="center"/>
          </w:tcPr>
          <w:p w14:paraId="4DFFF7CF" w14:textId="77777777" w:rsidR="005714F8" w:rsidRPr="000E5C49" w:rsidRDefault="00E54212" w:rsidP="00920011">
            <w:pPr>
              <w:adjustRightInd w:val="0"/>
              <w:snapToGrid w:val="0"/>
              <w:jc w:val="center"/>
              <w:rPr>
                <w:color w:val="000000" w:themeColor="text1"/>
                <w:sz w:val="18"/>
                <w:szCs w:val="18"/>
              </w:rPr>
            </w:pPr>
            <w:r w:rsidRPr="000E5C49">
              <w:rPr>
                <w:color w:val="000000" w:themeColor="text1"/>
                <w:sz w:val="18"/>
                <w:szCs w:val="18"/>
              </w:rPr>
              <w:t>弧坑裂纹</w:t>
            </w:r>
          </w:p>
        </w:tc>
        <w:tc>
          <w:tcPr>
            <w:tcW w:w="2335" w:type="pct"/>
            <w:gridSpan w:val="2"/>
            <w:vAlign w:val="center"/>
          </w:tcPr>
          <w:p w14:paraId="6FD29132" w14:textId="77777777" w:rsidR="005714F8" w:rsidRPr="000E5C49" w:rsidRDefault="00E54212" w:rsidP="00920011">
            <w:pPr>
              <w:adjustRightInd w:val="0"/>
              <w:snapToGrid w:val="0"/>
              <w:jc w:val="center"/>
              <w:rPr>
                <w:color w:val="000000" w:themeColor="text1"/>
                <w:sz w:val="18"/>
                <w:szCs w:val="18"/>
              </w:rPr>
            </w:pPr>
            <w:r w:rsidRPr="000E5C49">
              <w:rPr>
                <w:color w:val="000000" w:themeColor="text1"/>
                <w:sz w:val="18"/>
                <w:szCs w:val="18"/>
              </w:rPr>
              <w:t>不允许</w:t>
            </w:r>
          </w:p>
        </w:tc>
        <w:tc>
          <w:tcPr>
            <w:tcW w:w="1753" w:type="pct"/>
            <w:vAlign w:val="center"/>
          </w:tcPr>
          <w:p w14:paraId="7C191290" w14:textId="77777777" w:rsidR="005714F8" w:rsidRPr="000E5C49" w:rsidRDefault="00E54212" w:rsidP="00920011">
            <w:pPr>
              <w:adjustRightInd w:val="0"/>
              <w:snapToGrid w:val="0"/>
              <w:jc w:val="center"/>
              <w:rPr>
                <w:color w:val="000000" w:themeColor="text1"/>
                <w:sz w:val="18"/>
                <w:szCs w:val="18"/>
              </w:rPr>
            </w:pPr>
            <w:r w:rsidRPr="000E5C49">
              <w:rPr>
                <w:color w:val="000000" w:themeColor="text1"/>
                <w:sz w:val="18"/>
                <w:szCs w:val="18"/>
              </w:rPr>
              <w:t>允许存在个别长度</w:t>
            </w:r>
            <w:r w:rsidRPr="000E5C49">
              <w:rPr>
                <w:color w:val="000000" w:themeColor="text1"/>
                <w:sz w:val="18"/>
                <w:szCs w:val="18"/>
              </w:rPr>
              <w:t>≤5.0</w:t>
            </w:r>
            <w:r w:rsidRPr="000E5C49">
              <w:rPr>
                <w:color w:val="000000" w:themeColor="text1"/>
                <w:sz w:val="18"/>
                <w:szCs w:val="18"/>
              </w:rPr>
              <w:t>的弧坑裂纹</w:t>
            </w:r>
          </w:p>
        </w:tc>
      </w:tr>
      <w:tr w:rsidR="000E5C49" w:rsidRPr="000E5C49" w14:paraId="7B7FB0F0" w14:textId="77777777" w:rsidTr="00920011">
        <w:trPr>
          <w:trHeight w:val="340"/>
          <w:jc w:val="center"/>
        </w:trPr>
        <w:tc>
          <w:tcPr>
            <w:tcW w:w="911" w:type="pct"/>
            <w:vAlign w:val="center"/>
          </w:tcPr>
          <w:p w14:paraId="76B315F1" w14:textId="77777777" w:rsidR="005714F8" w:rsidRPr="000E5C49" w:rsidRDefault="00E54212" w:rsidP="00920011">
            <w:pPr>
              <w:adjustRightInd w:val="0"/>
              <w:snapToGrid w:val="0"/>
              <w:jc w:val="center"/>
              <w:rPr>
                <w:color w:val="000000" w:themeColor="text1"/>
                <w:sz w:val="18"/>
                <w:szCs w:val="18"/>
              </w:rPr>
            </w:pPr>
            <w:r w:rsidRPr="000E5C49">
              <w:rPr>
                <w:color w:val="000000" w:themeColor="text1"/>
                <w:sz w:val="18"/>
                <w:szCs w:val="18"/>
              </w:rPr>
              <w:t>电弧擦伤</w:t>
            </w:r>
          </w:p>
        </w:tc>
        <w:tc>
          <w:tcPr>
            <w:tcW w:w="2335" w:type="pct"/>
            <w:gridSpan w:val="2"/>
            <w:vAlign w:val="center"/>
          </w:tcPr>
          <w:p w14:paraId="4F5DB131" w14:textId="77777777" w:rsidR="005714F8" w:rsidRPr="000E5C49" w:rsidRDefault="00E54212" w:rsidP="00920011">
            <w:pPr>
              <w:adjustRightInd w:val="0"/>
              <w:snapToGrid w:val="0"/>
              <w:jc w:val="center"/>
              <w:rPr>
                <w:color w:val="000000" w:themeColor="text1"/>
                <w:sz w:val="18"/>
                <w:szCs w:val="18"/>
              </w:rPr>
            </w:pPr>
            <w:r w:rsidRPr="000E5C49">
              <w:rPr>
                <w:color w:val="000000" w:themeColor="text1"/>
                <w:sz w:val="18"/>
                <w:szCs w:val="18"/>
              </w:rPr>
              <w:t>不允许</w:t>
            </w:r>
          </w:p>
        </w:tc>
        <w:tc>
          <w:tcPr>
            <w:tcW w:w="1753" w:type="pct"/>
            <w:vAlign w:val="center"/>
          </w:tcPr>
          <w:p w14:paraId="58637B57" w14:textId="77777777" w:rsidR="005714F8" w:rsidRPr="000E5C49" w:rsidRDefault="00E54212" w:rsidP="00920011">
            <w:pPr>
              <w:adjustRightInd w:val="0"/>
              <w:snapToGrid w:val="0"/>
              <w:jc w:val="center"/>
              <w:rPr>
                <w:color w:val="000000" w:themeColor="text1"/>
                <w:sz w:val="18"/>
                <w:szCs w:val="18"/>
              </w:rPr>
            </w:pPr>
            <w:r w:rsidRPr="000E5C49">
              <w:rPr>
                <w:color w:val="000000" w:themeColor="text1"/>
                <w:sz w:val="18"/>
                <w:szCs w:val="18"/>
              </w:rPr>
              <w:t>允许存在个别电弧擦伤</w:t>
            </w:r>
          </w:p>
        </w:tc>
      </w:tr>
      <w:tr w:rsidR="000E5C49" w:rsidRPr="000E5C49" w14:paraId="69A5598E" w14:textId="77777777" w:rsidTr="00920011">
        <w:trPr>
          <w:trHeight w:val="340"/>
          <w:jc w:val="center"/>
        </w:trPr>
        <w:tc>
          <w:tcPr>
            <w:tcW w:w="911" w:type="pct"/>
            <w:vMerge w:val="restart"/>
            <w:vAlign w:val="center"/>
          </w:tcPr>
          <w:p w14:paraId="6CB3DC73" w14:textId="77777777" w:rsidR="005714F8" w:rsidRPr="000E5C49" w:rsidRDefault="00E54212" w:rsidP="00920011">
            <w:pPr>
              <w:adjustRightInd w:val="0"/>
              <w:snapToGrid w:val="0"/>
              <w:jc w:val="center"/>
              <w:rPr>
                <w:color w:val="000000" w:themeColor="text1"/>
                <w:sz w:val="18"/>
                <w:szCs w:val="18"/>
              </w:rPr>
            </w:pPr>
            <w:r w:rsidRPr="000E5C49">
              <w:rPr>
                <w:color w:val="000000" w:themeColor="text1"/>
                <w:sz w:val="18"/>
                <w:szCs w:val="18"/>
              </w:rPr>
              <w:t>接头不良</w:t>
            </w:r>
          </w:p>
        </w:tc>
        <w:tc>
          <w:tcPr>
            <w:tcW w:w="797" w:type="pct"/>
            <w:vMerge w:val="restart"/>
            <w:vAlign w:val="center"/>
          </w:tcPr>
          <w:p w14:paraId="4B1D0BF5" w14:textId="77777777" w:rsidR="005714F8" w:rsidRPr="000E5C49" w:rsidRDefault="00E54212" w:rsidP="00920011">
            <w:pPr>
              <w:adjustRightInd w:val="0"/>
              <w:snapToGrid w:val="0"/>
              <w:ind w:firstLineChars="100" w:firstLine="180"/>
              <w:jc w:val="center"/>
              <w:rPr>
                <w:color w:val="000000" w:themeColor="text1"/>
                <w:sz w:val="18"/>
                <w:szCs w:val="18"/>
              </w:rPr>
            </w:pPr>
            <w:r w:rsidRPr="000E5C49">
              <w:rPr>
                <w:color w:val="000000" w:themeColor="text1"/>
                <w:sz w:val="18"/>
                <w:szCs w:val="18"/>
              </w:rPr>
              <w:t>不允许</w:t>
            </w:r>
          </w:p>
        </w:tc>
        <w:tc>
          <w:tcPr>
            <w:tcW w:w="1538" w:type="pct"/>
            <w:vAlign w:val="center"/>
          </w:tcPr>
          <w:p w14:paraId="34608A4D" w14:textId="77777777" w:rsidR="005714F8" w:rsidRPr="000E5C49" w:rsidRDefault="00E54212" w:rsidP="00920011">
            <w:pPr>
              <w:adjustRightInd w:val="0"/>
              <w:snapToGrid w:val="0"/>
              <w:jc w:val="center"/>
              <w:rPr>
                <w:color w:val="000000" w:themeColor="text1"/>
                <w:sz w:val="18"/>
                <w:szCs w:val="18"/>
              </w:rPr>
            </w:pPr>
            <w:r w:rsidRPr="000E5C49">
              <w:rPr>
                <w:color w:val="000000" w:themeColor="text1"/>
                <w:sz w:val="18"/>
                <w:szCs w:val="18"/>
              </w:rPr>
              <w:t>缺口深度</w:t>
            </w:r>
            <w:r w:rsidRPr="000E5C49">
              <w:rPr>
                <w:color w:val="000000" w:themeColor="text1"/>
                <w:sz w:val="18"/>
                <w:szCs w:val="18"/>
              </w:rPr>
              <w:t>0.05</w:t>
            </w:r>
            <w:r w:rsidRPr="000E5C49">
              <w:rPr>
                <w:i/>
                <w:color w:val="000000" w:themeColor="text1"/>
                <w:sz w:val="18"/>
                <w:szCs w:val="18"/>
              </w:rPr>
              <w:t>t</w:t>
            </w:r>
            <w:r w:rsidRPr="000E5C49">
              <w:rPr>
                <w:color w:val="000000" w:themeColor="text1"/>
                <w:sz w:val="18"/>
                <w:szCs w:val="18"/>
              </w:rPr>
              <w:t>,</w:t>
            </w:r>
            <w:r w:rsidRPr="000E5C49">
              <w:rPr>
                <w:color w:val="000000" w:themeColor="text1"/>
                <w:sz w:val="18"/>
                <w:szCs w:val="18"/>
              </w:rPr>
              <w:t>且</w:t>
            </w:r>
            <w:r w:rsidRPr="000E5C49">
              <w:rPr>
                <w:color w:val="000000" w:themeColor="text1"/>
                <w:sz w:val="18"/>
                <w:szCs w:val="18"/>
              </w:rPr>
              <w:t>≤0.5</w:t>
            </w:r>
          </w:p>
        </w:tc>
        <w:tc>
          <w:tcPr>
            <w:tcW w:w="1753" w:type="pct"/>
            <w:vAlign w:val="center"/>
          </w:tcPr>
          <w:p w14:paraId="76A66CB5" w14:textId="77777777" w:rsidR="005714F8" w:rsidRPr="000E5C49" w:rsidRDefault="00E54212" w:rsidP="00920011">
            <w:pPr>
              <w:adjustRightInd w:val="0"/>
              <w:snapToGrid w:val="0"/>
              <w:jc w:val="center"/>
              <w:rPr>
                <w:color w:val="000000" w:themeColor="text1"/>
                <w:sz w:val="18"/>
                <w:szCs w:val="18"/>
              </w:rPr>
            </w:pPr>
            <w:r w:rsidRPr="000E5C49">
              <w:rPr>
                <w:color w:val="000000" w:themeColor="text1"/>
                <w:sz w:val="18"/>
                <w:szCs w:val="18"/>
              </w:rPr>
              <w:t>缺口深度</w:t>
            </w:r>
            <w:r w:rsidRPr="000E5C49">
              <w:rPr>
                <w:color w:val="000000" w:themeColor="text1"/>
                <w:sz w:val="18"/>
                <w:szCs w:val="18"/>
              </w:rPr>
              <w:t>0.1</w:t>
            </w:r>
            <w:r w:rsidRPr="000E5C49">
              <w:rPr>
                <w:i/>
                <w:color w:val="000000" w:themeColor="text1"/>
                <w:sz w:val="18"/>
                <w:szCs w:val="18"/>
              </w:rPr>
              <w:t>t</w:t>
            </w:r>
            <w:r w:rsidRPr="000E5C49">
              <w:rPr>
                <w:color w:val="000000" w:themeColor="text1"/>
                <w:sz w:val="18"/>
                <w:szCs w:val="18"/>
              </w:rPr>
              <w:t>,</w:t>
            </w:r>
            <w:r w:rsidRPr="000E5C49">
              <w:rPr>
                <w:color w:val="000000" w:themeColor="text1"/>
                <w:sz w:val="18"/>
                <w:szCs w:val="18"/>
              </w:rPr>
              <w:t>且</w:t>
            </w:r>
            <w:r w:rsidRPr="000E5C49">
              <w:rPr>
                <w:color w:val="000000" w:themeColor="text1"/>
                <w:sz w:val="18"/>
                <w:szCs w:val="18"/>
              </w:rPr>
              <w:t>≤1.0</w:t>
            </w:r>
          </w:p>
        </w:tc>
      </w:tr>
      <w:tr w:rsidR="000E5C49" w:rsidRPr="000E5C49" w14:paraId="08A55931" w14:textId="77777777" w:rsidTr="00920011">
        <w:trPr>
          <w:trHeight w:val="340"/>
          <w:jc w:val="center"/>
        </w:trPr>
        <w:tc>
          <w:tcPr>
            <w:tcW w:w="911" w:type="pct"/>
            <w:vMerge/>
            <w:vAlign w:val="center"/>
          </w:tcPr>
          <w:p w14:paraId="07699BE5" w14:textId="77777777" w:rsidR="005714F8" w:rsidRPr="000E5C49" w:rsidRDefault="005714F8" w:rsidP="00920011">
            <w:pPr>
              <w:adjustRightInd w:val="0"/>
              <w:snapToGrid w:val="0"/>
              <w:jc w:val="center"/>
              <w:rPr>
                <w:color w:val="000000" w:themeColor="text1"/>
                <w:sz w:val="18"/>
                <w:szCs w:val="18"/>
              </w:rPr>
            </w:pPr>
          </w:p>
        </w:tc>
        <w:tc>
          <w:tcPr>
            <w:tcW w:w="797" w:type="pct"/>
            <w:vMerge/>
            <w:vAlign w:val="center"/>
          </w:tcPr>
          <w:p w14:paraId="798E449A" w14:textId="77777777" w:rsidR="005714F8" w:rsidRPr="000E5C49" w:rsidRDefault="005714F8" w:rsidP="00920011">
            <w:pPr>
              <w:adjustRightInd w:val="0"/>
              <w:snapToGrid w:val="0"/>
              <w:jc w:val="center"/>
              <w:rPr>
                <w:color w:val="000000" w:themeColor="text1"/>
                <w:sz w:val="18"/>
                <w:szCs w:val="18"/>
              </w:rPr>
            </w:pPr>
          </w:p>
        </w:tc>
        <w:tc>
          <w:tcPr>
            <w:tcW w:w="3292" w:type="pct"/>
            <w:gridSpan w:val="2"/>
            <w:vAlign w:val="center"/>
          </w:tcPr>
          <w:p w14:paraId="61EAD2C9" w14:textId="77777777" w:rsidR="005714F8" w:rsidRPr="000E5C49" w:rsidRDefault="00E54212" w:rsidP="00920011">
            <w:pPr>
              <w:adjustRightInd w:val="0"/>
              <w:snapToGrid w:val="0"/>
              <w:jc w:val="center"/>
              <w:rPr>
                <w:color w:val="000000" w:themeColor="text1"/>
                <w:sz w:val="18"/>
                <w:szCs w:val="18"/>
              </w:rPr>
            </w:pPr>
            <w:r w:rsidRPr="000E5C49">
              <w:rPr>
                <w:color w:val="000000" w:themeColor="text1"/>
                <w:sz w:val="18"/>
                <w:szCs w:val="18"/>
              </w:rPr>
              <w:t>每</w:t>
            </w:r>
            <w:r w:rsidRPr="000E5C49">
              <w:rPr>
                <w:color w:val="000000" w:themeColor="text1"/>
                <w:sz w:val="18"/>
                <w:szCs w:val="18"/>
              </w:rPr>
              <w:t>1000.0</w:t>
            </w:r>
            <w:r w:rsidRPr="000E5C49">
              <w:rPr>
                <w:color w:val="000000" w:themeColor="text1"/>
                <w:sz w:val="18"/>
                <w:szCs w:val="18"/>
              </w:rPr>
              <w:t>焊缝不应超过</w:t>
            </w:r>
            <w:r w:rsidRPr="000E5C49">
              <w:rPr>
                <w:color w:val="000000" w:themeColor="text1"/>
                <w:sz w:val="18"/>
                <w:szCs w:val="18"/>
              </w:rPr>
              <w:t>1</w:t>
            </w:r>
            <w:r w:rsidRPr="000E5C49">
              <w:rPr>
                <w:color w:val="000000" w:themeColor="text1"/>
                <w:sz w:val="18"/>
                <w:szCs w:val="18"/>
              </w:rPr>
              <w:t>处</w:t>
            </w:r>
          </w:p>
        </w:tc>
      </w:tr>
      <w:tr w:rsidR="000E5C49" w:rsidRPr="000E5C49" w14:paraId="4DE11C44" w14:textId="77777777" w:rsidTr="00920011">
        <w:trPr>
          <w:trHeight w:val="340"/>
          <w:jc w:val="center"/>
        </w:trPr>
        <w:tc>
          <w:tcPr>
            <w:tcW w:w="911" w:type="pct"/>
            <w:vAlign w:val="center"/>
          </w:tcPr>
          <w:p w14:paraId="4A5B5D0E" w14:textId="77777777" w:rsidR="005714F8" w:rsidRPr="000E5C49" w:rsidRDefault="00E54212" w:rsidP="00920011">
            <w:pPr>
              <w:adjustRightInd w:val="0"/>
              <w:snapToGrid w:val="0"/>
              <w:jc w:val="center"/>
              <w:rPr>
                <w:color w:val="000000" w:themeColor="text1"/>
                <w:sz w:val="18"/>
                <w:szCs w:val="18"/>
              </w:rPr>
            </w:pPr>
            <w:r w:rsidRPr="000E5C49">
              <w:rPr>
                <w:color w:val="000000" w:themeColor="text1"/>
                <w:sz w:val="18"/>
                <w:szCs w:val="18"/>
              </w:rPr>
              <w:t>表面夹渣</w:t>
            </w:r>
          </w:p>
        </w:tc>
        <w:tc>
          <w:tcPr>
            <w:tcW w:w="2335" w:type="pct"/>
            <w:gridSpan w:val="2"/>
            <w:vAlign w:val="center"/>
          </w:tcPr>
          <w:p w14:paraId="2E0DBB07" w14:textId="77777777" w:rsidR="005714F8" w:rsidRPr="000E5C49" w:rsidRDefault="00E54212" w:rsidP="00920011">
            <w:pPr>
              <w:adjustRightInd w:val="0"/>
              <w:snapToGrid w:val="0"/>
              <w:jc w:val="center"/>
              <w:rPr>
                <w:color w:val="000000" w:themeColor="text1"/>
                <w:sz w:val="18"/>
                <w:szCs w:val="18"/>
              </w:rPr>
            </w:pPr>
            <w:r w:rsidRPr="000E5C49">
              <w:rPr>
                <w:color w:val="000000" w:themeColor="text1"/>
                <w:sz w:val="18"/>
                <w:szCs w:val="18"/>
              </w:rPr>
              <w:t>不允许</w:t>
            </w:r>
          </w:p>
        </w:tc>
        <w:tc>
          <w:tcPr>
            <w:tcW w:w="1753" w:type="pct"/>
            <w:vAlign w:val="center"/>
          </w:tcPr>
          <w:p w14:paraId="5FCCC652" w14:textId="77777777" w:rsidR="005714F8" w:rsidRPr="000E5C49" w:rsidRDefault="00E54212" w:rsidP="00920011">
            <w:pPr>
              <w:adjustRightInd w:val="0"/>
              <w:snapToGrid w:val="0"/>
              <w:jc w:val="center"/>
              <w:rPr>
                <w:color w:val="000000" w:themeColor="text1"/>
                <w:sz w:val="18"/>
                <w:szCs w:val="18"/>
              </w:rPr>
            </w:pPr>
            <w:r w:rsidRPr="000E5C49">
              <w:rPr>
                <w:color w:val="000000" w:themeColor="text1"/>
                <w:sz w:val="18"/>
                <w:szCs w:val="18"/>
              </w:rPr>
              <w:t>深</w:t>
            </w:r>
            <w:r w:rsidRPr="000E5C49">
              <w:rPr>
                <w:color w:val="000000" w:themeColor="text1"/>
                <w:sz w:val="18"/>
                <w:szCs w:val="18"/>
              </w:rPr>
              <w:t xml:space="preserve">≤0.2t </w:t>
            </w:r>
            <w:r w:rsidRPr="000E5C49">
              <w:rPr>
                <w:color w:val="000000" w:themeColor="text1"/>
                <w:sz w:val="18"/>
                <w:szCs w:val="18"/>
              </w:rPr>
              <w:t>长</w:t>
            </w:r>
            <w:r w:rsidRPr="000E5C49">
              <w:rPr>
                <w:color w:val="000000" w:themeColor="text1"/>
                <w:sz w:val="18"/>
                <w:szCs w:val="18"/>
              </w:rPr>
              <w:t>≤0.5t,</w:t>
            </w:r>
            <w:r w:rsidRPr="000E5C49">
              <w:rPr>
                <w:color w:val="000000" w:themeColor="text1"/>
                <w:sz w:val="18"/>
                <w:szCs w:val="18"/>
              </w:rPr>
              <w:t>且</w:t>
            </w:r>
            <w:r w:rsidRPr="000E5C49">
              <w:rPr>
                <w:color w:val="000000" w:themeColor="text1"/>
                <w:sz w:val="18"/>
                <w:szCs w:val="18"/>
              </w:rPr>
              <w:t>≤20.0</w:t>
            </w:r>
          </w:p>
        </w:tc>
      </w:tr>
      <w:tr w:rsidR="000E5C49" w:rsidRPr="000E5C49" w14:paraId="0D02F08A" w14:textId="77777777" w:rsidTr="00920011">
        <w:trPr>
          <w:jc w:val="center"/>
        </w:trPr>
        <w:tc>
          <w:tcPr>
            <w:tcW w:w="911" w:type="pct"/>
            <w:vAlign w:val="center"/>
          </w:tcPr>
          <w:p w14:paraId="50064CCC" w14:textId="77777777" w:rsidR="005714F8" w:rsidRPr="000E5C49" w:rsidRDefault="00E54212" w:rsidP="00920011">
            <w:pPr>
              <w:adjustRightInd w:val="0"/>
              <w:snapToGrid w:val="0"/>
              <w:jc w:val="center"/>
              <w:rPr>
                <w:color w:val="000000" w:themeColor="text1"/>
                <w:sz w:val="18"/>
                <w:szCs w:val="18"/>
              </w:rPr>
            </w:pPr>
            <w:r w:rsidRPr="000E5C49">
              <w:rPr>
                <w:color w:val="000000" w:themeColor="text1"/>
                <w:sz w:val="18"/>
                <w:szCs w:val="18"/>
              </w:rPr>
              <w:t>表面气孔</w:t>
            </w:r>
          </w:p>
        </w:tc>
        <w:tc>
          <w:tcPr>
            <w:tcW w:w="2335" w:type="pct"/>
            <w:gridSpan w:val="2"/>
            <w:vAlign w:val="center"/>
          </w:tcPr>
          <w:p w14:paraId="1CBCFDC3" w14:textId="77777777" w:rsidR="005714F8" w:rsidRPr="000E5C49" w:rsidRDefault="00E54212" w:rsidP="00920011">
            <w:pPr>
              <w:adjustRightInd w:val="0"/>
              <w:snapToGrid w:val="0"/>
              <w:jc w:val="center"/>
              <w:rPr>
                <w:color w:val="000000" w:themeColor="text1"/>
                <w:sz w:val="18"/>
                <w:szCs w:val="18"/>
              </w:rPr>
            </w:pPr>
            <w:r w:rsidRPr="000E5C49">
              <w:rPr>
                <w:color w:val="000000" w:themeColor="text1"/>
                <w:sz w:val="18"/>
                <w:szCs w:val="18"/>
              </w:rPr>
              <w:t>不允许</w:t>
            </w:r>
          </w:p>
        </w:tc>
        <w:tc>
          <w:tcPr>
            <w:tcW w:w="1753" w:type="pct"/>
            <w:vAlign w:val="center"/>
          </w:tcPr>
          <w:p w14:paraId="195FD88A" w14:textId="77777777" w:rsidR="005714F8" w:rsidRPr="000E5C49" w:rsidRDefault="00E54212" w:rsidP="00920011">
            <w:pPr>
              <w:adjustRightInd w:val="0"/>
              <w:snapToGrid w:val="0"/>
              <w:jc w:val="center"/>
              <w:rPr>
                <w:color w:val="000000" w:themeColor="text1"/>
                <w:sz w:val="18"/>
                <w:szCs w:val="18"/>
              </w:rPr>
            </w:pPr>
            <w:r w:rsidRPr="000E5C49">
              <w:rPr>
                <w:color w:val="000000" w:themeColor="text1"/>
                <w:sz w:val="18"/>
                <w:szCs w:val="18"/>
              </w:rPr>
              <w:t>每</w:t>
            </w:r>
            <w:r w:rsidRPr="000E5C49">
              <w:rPr>
                <w:color w:val="000000" w:themeColor="text1"/>
                <w:sz w:val="18"/>
                <w:szCs w:val="18"/>
              </w:rPr>
              <w:t>50</w:t>
            </w:r>
            <w:r w:rsidRPr="000E5C49">
              <w:rPr>
                <w:color w:val="000000" w:themeColor="text1"/>
                <w:sz w:val="18"/>
                <w:szCs w:val="18"/>
              </w:rPr>
              <w:t>焊缝长度内允许直径</w:t>
            </w:r>
            <w:r w:rsidRPr="000E5C49">
              <w:rPr>
                <w:color w:val="000000" w:themeColor="text1"/>
                <w:sz w:val="18"/>
                <w:szCs w:val="18"/>
              </w:rPr>
              <w:t>≤0.4t,</w:t>
            </w:r>
            <w:r w:rsidRPr="000E5C49">
              <w:rPr>
                <w:color w:val="000000" w:themeColor="text1"/>
                <w:sz w:val="18"/>
                <w:szCs w:val="18"/>
              </w:rPr>
              <w:t>且</w:t>
            </w:r>
            <w:r w:rsidRPr="000E5C49">
              <w:rPr>
                <w:color w:val="000000" w:themeColor="text1"/>
                <w:sz w:val="18"/>
                <w:szCs w:val="18"/>
              </w:rPr>
              <w:t>≤3.0</w:t>
            </w:r>
            <w:r w:rsidRPr="000E5C49">
              <w:rPr>
                <w:color w:val="000000" w:themeColor="text1"/>
                <w:sz w:val="18"/>
                <w:szCs w:val="18"/>
              </w:rPr>
              <w:t>的气孔</w:t>
            </w:r>
            <w:r w:rsidRPr="000E5C49">
              <w:rPr>
                <w:color w:val="000000" w:themeColor="text1"/>
                <w:sz w:val="18"/>
                <w:szCs w:val="18"/>
              </w:rPr>
              <w:t>2</w:t>
            </w:r>
            <w:r w:rsidRPr="000E5C49">
              <w:rPr>
                <w:color w:val="000000" w:themeColor="text1"/>
                <w:sz w:val="18"/>
                <w:szCs w:val="18"/>
              </w:rPr>
              <w:t>个，孔距</w:t>
            </w:r>
            <w:r w:rsidRPr="000E5C49">
              <w:rPr>
                <w:color w:val="000000" w:themeColor="text1"/>
                <w:sz w:val="18"/>
                <w:szCs w:val="18"/>
              </w:rPr>
              <w:t>≥6</w:t>
            </w:r>
            <w:r w:rsidRPr="000E5C49">
              <w:rPr>
                <w:color w:val="000000" w:themeColor="text1"/>
                <w:sz w:val="18"/>
                <w:szCs w:val="18"/>
              </w:rPr>
              <w:t>倍孔径</w:t>
            </w:r>
          </w:p>
        </w:tc>
      </w:tr>
      <w:tr w:rsidR="000E5C49" w:rsidRPr="000E5C49" w14:paraId="5F4826E6" w14:textId="77777777" w:rsidTr="00920011">
        <w:trPr>
          <w:trHeight w:val="340"/>
          <w:jc w:val="center"/>
        </w:trPr>
        <w:tc>
          <w:tcPr>
            <w:tcW w:w="5000" w:type="pct"/>
            <w:gridSpan w:val="4"/>
            <w:vAlign w:val="center"/>
          </w:tcPr>
          <w:p w14:paraId="44D29FC5" w14:textId="77777777" w:rsidR="005714F8" w:rsidRPr="000E5C49" w:rsidRDefault="00E54212" w:rsidP="00920011">
            <w:pPr>
              <w:adjustRightInd w:val="0"/>
              <w:snapToGrid w:val="0"/>
              <w:jc w:val="center"/>
              <w:rPr>
                <w:color w:val="000000" w:themeColor="text1"/>
                <w:sz w:val="18"/>
                <w:szCs w:val="18"/>
              </w:rPr>
            </w:pPr>
            <w:r w:rsidRPr="000E5C49">
              <w:rPr>
                <w:color w:val="000000" w:themeColor="text1"/>
                <w:sz w:val="18"/>
                <w:szCs w:val="18"/>
              </w:rPr>
              <w:t>注：表内</w:t>
            </w:r>
            <w:r w:rsidRPr="000E5C49">
              <w:rPr>
                <w:i/>
                <w:color w:val="000000" w:themeColor="text1"/>
                <w:sz w:val="18"/>
                <w:szCs w:val="18"/>
              </w:rPr>
              <w:t>t</w:t>
            </w:r>
            <w:r w:rsidRPr="000E5C49">
              <w:rPr>
                <w:color w:val="000000" w:themeColor="text1"/>
                <w:sz w:val="18"/>
                <w:szCs w:val="18"/>
              </w:rPr>
              <w:t>为连接处较薄的板厚</w:t>
            </w:r>
          </w:p>
        </w:tc>
      </w:tr>
    </w:tbl>
    <w:p w14:paraId="15433290" w14:textId="77777777" w:rsidR="00920011" w:rsidRPr="000E5C49" w:rsidRDefault="00E54212" w:rsidP="00920011">
      <w:pPr>
        <w:spacing w:line="440" w:lineRule="exact"/>
        <w:ind w:firstLineChars="200" w:firstLine="420"/>
        <w:rPr>
          <w:rFonts w:ascii="宋体" w:hAnsi="宋体"/>
          <w:color w:val="000000" w:themeColor="text1"/>
          <w:szCs w:val="21"/>
        </w:rPr>
      </w:pPr>
      <w:r w:rsidRPr="000E5C49">
        <w:rPr>
          <w:rFonts w:ascii="宋体" w:hAnsi="宋体" w:hint="eastAsia"/>
          <w:color w:val="000000" w:themeColor="text1"/>
          <w:szCs w:val="21"/>
        </w:rPr>
        <w:t>检查数量：每批同类构件抽查</w:t>
      </w:r>
      <w:r w:rsidRPr="000E5C49">
        <w:rPr>
          <w:rFonts w:eastAsiaTheme="minorEastAsia" w:hint="eastAsia"/>
          <w:color w:val="000000" w:themeColor="text1"/>
          <w:szCs w:val="21"/>
        </w:rPr>
        <w:t>10%</w:t>
      </w:r>
      <w:r w:rsidRPr="000E5C49">
        <w:rPr>
          <w:rFonts w:ascii="宋体" w:hAnsi="宋体" w:hint="eastAsia"/>
          <w:color w:val="000000" w:themeColor="text1"/>
          <w:szCs w:val="21"/>
        </w:rPr>
        <w:t>，且不应少于</w:t>
      </w:r>
      <w:r w:rsidRPr="000E5C49">
        <w:rPr>
          <w:rFonts w:eastAsiaTheme="minorEastAsia" w:hint="eastAsia"/>
          <w:color w:val="000000" w:themeColor="text1"/>
          <w:szCs w:val="21"/>
        </w:rPr>
        <w:t>3</w:t>
      </w:r>
      <w:r w:rsidRPr="000E5C49">
        <w:rPr>
          <w:rFonts w:ascii="宋体" w:hAnsi="宋体" w:hint="eastAsia"/>
          <w:color w:val="000000" w:themeColor="text1"/>
          <w:szCs w:val="21"/>
        </w:rPr>
        <w:t>件；被抽查构件中，每一类型焊缝按条数抽查</w:t>
      </w:r>
      <w:r w:rsidRPr="000E5C49">
        <w:rPr>
          <w:rFonts w:eastAsiaTheme="minorEastAsia" w:hint="eastAsia"/>
          <w:color w:val="000000" w:themeColor="text1"/>
          <w:szCs w:val="21"/>
        </w:rPr>
        <w:t>5%</w:t>
      </w:r>
      <w:r w:rsidRPr="000E5C49">
        <w:rPr>
          <w:rFonts w:ascii="宋体" w:hAnsi="宋体" w:hint="eastAsia"/>
          <w:color w:val="000000" w:themeColor="text1"/>
          <w:szCs w:val="21"/>
        </w:rPr>
        <w:t>，且不应少于1条；每条抽查1</w:t>
      </w:r>
      <w:r w:rsidRPr="000E5C49">
        <w:rPr>
          <w:rFonts w:ascii="宋体" w:hAnsi="宋体" w:hint="eastAsia"/>
          <w:color w:val="000000" w:themeColor="text1"/>
          <w:szCs w:val="21"/>
        </w:rPr>
        <w:lastRenderedPageBreak/>
        <w:t>处，总抽查数不应少于</w:t>
      </w:r>
      <w:r w:rsidRPr="000E5C49">
        <w:rPr>
          <w:rFonts w:eastAsiaTheme="minorEastAsia" w:hint="eastAsia"/>
          <w:color w:val="000000" w:themeColor="text1"/>
          <w:szCs w:val="21"/>
        </w:rPr>
        <w:t>10</w:t>
      </w:r>
      <w:r w:rsidRPr="000E5C49">
        <w:rPr>
          <w:rFonts w:ascii="宋体" w:hAnsi="宋体" w:hint="eastAsia"/>
          <w:color w:val="000000" w:themeColor="text1"/>
          <w:szCs w:val="21"/>
        </w:rPr>
        <w:t>处。</w:t>
      </w:r>
    </w:p>
    <w:p w14:paraId="72F729F8" w14:textId="4DF78AAA" w:rsidR="005714F8" w:rsidRPr="000E5C49" w:rsidRDefault="00E54212" w:rsidP="00920011">
      <w:pPr>
        <w:spacing w:line="440" w:lineRule="exact"/>
        <w:ind w:firstLineChars="200" w:firstLine="420"/>
        <w:rPr>
          <w:rFonts w:ascii="宋体" w:hAnsi="宋体"/>
          <w:color w:val="000000" w:themeColor="text1"/>
          <w:szCs w:val="21"/>
        </w:rPr>
      </w:pPr>
      <w:r w:rsidRPr="000E5C49">
        <w:rPr>
          <w:rFonts w:ascii="宋体" w:hAnsi="宋体" w:hint="eastAsia"/>
          <w:color w:val="000000" w:themeColor="text1"/>
          <w:szCs w:val="21"/>
        </w:rPr>
        <w:t>检验方法：观察检查或使用放大镜、焊缝量规和钢尺检查。</w:t>
      </w:r>
    </w:p>
    <w:p w14:paraId="0F11F3E0" w14:textId="72A24657" w:rsidR="005714F8" w:rsidRPr="000E5C49" w:rsidRDefault="005F7730" w:rsidP="00920011">
      <w:pPr>
        <w:spacing w:line="440" w:lineRule="exact"/>
        <w:rPr>
          <w:rFonts w:ascii="宋体" w:hAnsi="宋体"/>
          <w:color w:val="000000" w:themeColor="text1"/>
          <w:szCs w:val="21"/>
        </w:rPr>
      </w:pPr>
      <w:r w:rsidRPr="000E5C49">
        <w:rPr>
          <w:rFonts w:eastAsiaTheme="minorEastAsia" w:hint="eastAsia"/>
          <w:color w:val="000000" w:themeColor="text1"/>
          <w:szCs w:val="21"/>
        </w:rPr>
        <w:t>12.</w:t>
      </w:r>
      <w:r w:rsidR="00E54212" w:rsidRPr="000E5C49">
        <w:rPr>
          <w:rFonts w:eastAsiaTheme="minorEastAsia" w:hint="eastAsia"/>
          <w:color w:val="000000" w:themeColor="text1"/>
          <w:szCs w:val="21"/>
        </w:rPr>
        <w:t xml:space="preserve">4.8  </w:t>
      </w:r>
      <w:r w:rsidR="002C7964" w:rsidRPr="000E5C49">
        <w:rPr>
          <w:rFonts w:hint="eastAsia"/>
          <w:color w:val="000000" w:themeColor="text1"/>
          <w:szCs w:val="21"/>
        </w:rPr>
        <w:t>多腔波形钢板组合墙</w:t>
      </w:r>
      <w:r w:rsidR="002C7964" w:rsidRPr="000E5C49">
        <w:rPr>
          <w:rFonts w:ascii="宋体" w:hAnsi="宋体" w:hint="eastAsia"/>
          <w:color w:val="000000" w:themeColor="text1"/>
          <w:szCs w:val="21"/>
        </w:rPr>
        <w:t>-</w:t>
      </w:r>
      <w:r w:rsidR="002C7964" w:rsidRPr="000E5C49">
        <w:rPr>
          <w:rFonts w:hint="eastAsia"/>
          <w:color w:val="000000" w:themeColor="text1"/>
          <w:szCs w:val="21"/>
        </w:rPr>
        <w:t>框架</w:t>
      </w:r>
      <w:r w:rsidR="002C7964" w:rsidRPr="000E5C49">
        <w:rPr>
          <w:rFonts w:eastAsiaTheme="minorEastAsia" w:hint="eastAsia"/>
          <w:color w:val="000000" w:themeColor="text1"/>
          <w:szCs w:val="21"/>
        </w:rPr>
        <w:t>结构中的钢结构</w:t>
      </w:r>
      <w:r w:rsidR="00E54212" w:rsidRPr="000E5C49">
        <w:rPr>
          <w:rFonts w:ascii="宋体" w:hAnsi="宋体" w:hint="eastAsia"/>
          <w:color w:val="000000" w:themeColor="text1"/>
          <w:szCs w:val="21"/>
        </w:rPr>
        <w:t>纵向焊缝尺寸允许偏差应符合表</w:t>
      </w:r>
      <w:r w:rsidRPr="000E5C49">
        <w:rPr>
          <w:rFonts w:eastAsiaTheme="minorEastAsia" w:hint="eastAsia"/>
          <w:color w:val="000000" w:themeColor="text1"/>
          <w:szCs w:val="21"/>
        </w:rPr>
        <w:t>12.</w:t>
      </w:r>
      <w:r w:rsidR="00E54212" w:rsidRPr="000E5C49">
        <w:rPr>
          <w:rFonts w:eastAsiaTheme="minorEastAsia" w:hint="eastAsia"/>
          <w:color w:val="000000" w:themeColor="text1"/>
          <w:szCs w:val="21"/>
        </w:rPr>
        <w:t>4.8</w:t>
      </w:r>
      <w:r w:rsidR="00E54212" w:rsidRPr="000E5C49">
        <w:rPr>
          <w:rFonts w:ascii="宋体" w:hAnsi="宋体" w:hint="eastAsia"/>
          <w:color w:val="000000" w:themeColor="text1"/>
          <w:szCs w:val="21"/>
        </w:rPr>
        <w:t>的规定。</w:t>
      </w:r>
    </w:p>
    <w:p w14:paraId="3EC597B1" w14:textId="0C8A5CFC" w:rsidR="005714F8" w:rsidRPr="000E5C49" w:rsidRDefault="00E54212" w:rsidP="00920011">
      <w:pPr>
        <w:jc w:val="center"/>
        <w:rPr>
          <w:color w:val="000000" w:themeColor="text1"/>
          <w:sz w:val="18"/>
          <w:szCs w:val="18"/>
        </w:rPr>
      </w:pPr>
      <w:r w:rsidRPr="000E5C49">
        <w:rPr>
          <w:color w:val="000000" w:themeColor="text1"/>
          <w:sz w:val="18"/>
          <w:szCs w:val="18"/>
        </w:rPr>
        <w:t>表</w:t>
      </w:r>
      <w:r w:rsidR="005F7730" w:rsidRPr="000E5C49">
        <w:rPr>
          <w:color w:val="000000" w:themeColor="text1"/>
          <w:sz w:val="18"/>
          <w:szCs w:val="18"/>
        </w:rPr>
        <w:t>12.</w:t>
      </w:r>
      <w:r w:rsidRPr="000E5C49">
        <w:rPr>
          <w:color w:val="000000" w:themeColor="text1"/>
          <w:sz w:val="18"/>
          <w:szCs w:val="18"/>
        </w:rPr>
        <w:t xml:space="preserve">4.8 </w:t>
      </w:r>
      <w:r w:rsidR="00920011" w:rsidRPr="000E5C49">
        <w:rPr>
          <w:color w:val="000000" w:themeColor="text1"/>
          <w:sz w:val="18"/>
          <w:szCs w:val="18"/>
        </w:rPr>
        <w:t xml:space="preserve"> </w:t>
      </w:r>
      <w:r w:rsidR="002C7964" w:rsidRPr="000E5C49">
        <w:rPr>
          <w:rFonts w:hint="eastAsia"/>
          <w:color w:val="000000" w:themeColor="text1"/>
          <w:sz w:val="18"/>
          <w:szCs w:val="18"/>
        </w:rPr>
        <w:t>多腔波形钢板组合墙</w:t>
      </w:r>
      <w:r w:rsidR="002C7964" w:rsidRPr="000E5C49">
        <w:rPr>
          <w:rFonts w:hint="eastAsia"/>
          <w:color w:val="000000" w:themeColor="text1"/>
          <w:sz w:val="18"/>
          <w:szCs w:val="18"/>
        </w:rPr>
        <w:t>-</w:t>
      </w:r>
      <w:r w:rsidR="002C7964" w:rsidRPr="000E5C49">
        <w:rPr>
          <w:rFonts w:hint="eastAsia"/>
          <w:color w:val="000000" w:themeColor="text1"/>
          <w:sz w:val="18"/>
          <w:szCs w:val="18"/>
        </w:rPr>
        <w:t>框架结构中钢结构</w:t>
      </w:r>
      <w:r w:rsidRPr="000E5C49">
        <w:rPr>
          <w:color w:val="000000" w:themeColor="text1"/>
          <w:sz w:val="18"/>
          <w:szCs w:val="18"/>
        </w:rPr>
        <w:t>纵向焊缝尺寸允许偏差</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5"/>
        <w:gridCol w:w="2886"/>
        <w:gridCol w:w="2090"/>
      </w:tblGrid>
      <w:tr w:rsidR="000E5C49" w:rsidRPr="000E5C49" w14:paraId="4A651DFA" w14:textId="77777777" w:rsidTr="004D3384">
        <w:trPr>
          <w:jc w:val="center"/>
        </w:trPr>
        <w:tc>
          <w:tcPr>
            <w:tcW w:w="1136" w:type="pct"/>
            <w:vAlign w:val="center"/>
          </w:tcPr>
          <w:p w14:paraId="3D59276F" w14:textId="77777777" w:rsidR="005714F8" w:rsidRPr="000E5C49" w:rsidRDefault="00E54212" w:rsidP="00920011">
            <w:pPr>
              <w:jc w:val="center"/>
              <w:rPr>
                <w:color w:val="000000" w:themeColor="text1"/>
                <w:sz w:val="18"/>
                <w:szCs w:val="18"/>
              </w:rPr>
            </w:pPr>
            <w:r w:rsidRPr="000E5C49">
              <w:rPr>
                <w:color w:val="000000" w:themeColor="text1"/>
                <w:sz w:val="18"/>
                <w:szCs w:val="18"/>
              </w:rPr>
              <w:t>项目</w:t>
            </w:r>
          </w:p>
        </w:tc>
        <w:tc>
          <w:tcPr>
            <w:tcW w:w="2050" w:type="pct"/>
            <w:vAlign w:val="center"/>
          </w:tcPr>
          <w:p w14:paraId="204AA7C4" w14:textId="77777777" w:rsidR="005714F8" w:rsidRPr="000E5C49" w:rsidRDefault="00E54212" w:rsidP="00920011">
            <w:pPr>
              <w:jc w:val="center"/>
              <w:rPr>
                <w:color w:val="000000" w:themeColor="text1"/>
                <w:sz w:val="18"/>
                <w:szCs w:val="18"/>
              </w:rPr>
            </w:pPr>
            <w:r w:rsidRPr="000E5C49">
              <w:rPr>
                <w:color w:val="000000" w:themeColor="text1"/>
                <w:sz w:val="18"/>
                <w:szCs w:val="18"/>
              </w:rPr>
              <w:t>图例</w:t>
            </w:r>
          </w:p>
        </w:tc>
        <w:tc>
          <w:tcPr>
            <w:tcW w:w="1814" w:type="pct"/>
            <w:vAlign w:val="center"/>
          </w:tcPr>
          <w:p w14:paraId="6B12C6E5" w14:textId="4DC084A4" w:rsidR="005714F8" w:rsidRPr="000E5C49" w:rsidRDefault="00E54212" w:rsidP="00920011">
            <w:pPr>
              <w:jc w:val="center"/>
              <w:rPr>
                <w:color w:val="000000" w:themeColor="text1"/>
                <w:sz w:val="18"/>
                <w:szCs w:val="18"/>
              </w:rPr>
            </w:pPr>
            <w:r w:rsidRPr="000E5C49">
              <w:rPr>
                <w:color w:val="000000" w:themeColor="text1"/>
                <w:sz w:val="18"/>
                <w:szCs w:val="18"/>
              </w:rPr>
              <w:t>允许偏差</w:t>
            </w:r>
            <w:r w:rsidR="00920011" w:rsidRPr="000E5C49">
              <w:rPr>
                <w:rFonts w:hint="eastAsia"/>
                <w:color w:val="000000" w:themeColor="text1"/>
                <w:sz w:val="18"/>
                <w:szCs w:val="18"/>
              </w:rPr>
              <w:t>(</w:t>
            </w:r>
            <w:r w:rsidRPr="000E5C49">
              <w:rPr>
                <w:color w:val="000000" w:themeColor="text1"/>
                <w:sz w:val="18"/>
                <w:szCs w:val="18"/>
              </w:rPr>
              <w:t>mm</w:t>
            </w:r>
            <w:r w:rsidR="00920011" w:rsidRPr="000E5C49">
              <w:rPr>
                <w:rFonts w:hint="eastAsia"/>
                <w:color w:val="000000" w:themeColor="text1"/>
                <w:sz w:val="18"/>
                <w:szCs w:val="18"/>
              </w:rPr>
              <w:t>)</w:t>
            </w:r>
          </w:p>
        </w:tc>
      </w:tr>
      <w:tr w:rsidR="000E5C49" w:rsidRPr="000E5C49" w14:paraId="27B3CCCA" w14:textId="77777777" w:rsidTr="004D3384">
        <w:trPr>
          <w:trHeight w:val="2036"/>
          <w:jc w:val="center"/>
        </w:trPr>
        <w:tc>
          <w:tcPr>
            <w:tcW w:w="1136" w:type="pct"/>
            <w:vAlign w:val="center"/>
          </w:tcPr>
          <w:p w14:paraId="243BD11F" w14:textId="5738D8A7" w:rsidR="005714F8" w:rsidRPr="000E5C49" w:rsidRDefault="004D3384" w:rsidP="00920011">
            <w:pPr>
              <w:jc w:val="center"/>
              <w:rPr>
                <w:color w:val="000000" w:themeColor="text1"/>
                <w:sz w:val="18"/>
                <w:szCs w:val="18"/>
              </w:rPr>
            </w:pPr>
            <w:r w:rsidRPr="000E5C49">
              <w:rPr>
                <w:rFonts w:hint="eastAsia"/>
                <w:color w:val="000000" w:themeColor="text1"/>
                <w:sz w:val="18"/>
                <w:szCs w:val="18"/>
              </w:rPr>
              <w:t>角焊缝</w:t>
            </w:r>
            <w:r w:rsidRPr="000E5C49">
              <w:rPr>
                <w:color w:val="000000" w:themeColor="text1"/>
                <w:sz w:val="18"/>
                <w:szCs w:val="18"/>
              </w:rPr>
              <w:t>余高</w:t>
            </w:r>
          </w:p>
        </w:tc>
        <w:tc>
          <w:tcPr>
            <w:tcW w:w="2050" w:type="pct"/>
            <w:vAlign w:val="center"/>
          </w:tcPr>
          <w:p w14:paraId="25D248D0" w14:textId="0B64A070" w:rsidR="005714F8" w:rsidRPr="000E5C49" w:rsidRDefault="00B01E0F" w:rsidP="00920011">
            <w:pPr>
              <w:jc w:val="center"/>
              <w:rPr>
                <w:color w:val="000000" w:themeColor="text1"/>
                <w:sz w:val="18"/>
                <w:szCs w:val="18"/>
              </w:rPr>
            </w:pPr>
            <w:r w:rsidRPr="000E5C49">
              <w:rPr>
                <w:noProof/>
                <w:color w:val="000000" w:themeColor="text1"/>
                <w:sz w:val="18"/>
                <w:szCs w:val="18"/>
              </w:rPr>
              <w:drawing>
                <wp:inline distT="0" distB="0" distL="0" distR="0" wp14:anchorId="1705E225" wp14:editId="50F8AD5E">
                  <wp:extent cx="1692322" cy="1581617"/>
                  <wp:effectExtent l="0" t="0" r="3175"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1347">
                            <a:extLst>
                              <a:ext uri="{28A0092B-C50C-407E-A947-70E740481C1C}">
                                <a14:useLocalDpi xmlns:a14="http://schemas.microsoft.com/office/drawing/2010/main" val="0"/>
                              </a:ext>
                            </a:extLst>
                          </a:blip>
                          <a:srcRect/>
                          <a:stretch>
                            <a:fillRect/>
                          </a:stretch>
                        </pic:blipFill>
                        <pic:spPr bwMode="auto">
                          <a:xfrm>
                            <a:off x="0" y="0"/>
                            <a:ext cx="1716056" cy="1603799"/>
                          </a:xfrm>
                          <a:prstGeom prst="rect">
                            <a:avLst/>
                          </a:prstGeom>
                          <a:noFill/>
                          <a:ln>
                            <a:noFill/>
                          </a:ln>
                        </pic:spPr>
                      </pic:pic>
                    </a:graphicData>
                  </a:graphic>
                </wp:inline>
              </w:drawing>
            </w:r>
          </w:p>
        </w:tc>
        <w:tc>
          <w:tcPr>
            <w:tcW w:w="1814" w:type="pct"/>
            <w:vAlign w:val="center"/>
          </w:tcPr>
          <w:p w14:paraId="128E8E29" w14:textId="77777777" w:rsidR="005714F8" w:rsidRPr="000E5C49" w:rsidRDefault="004D3384" w:rsidP="004D3384">
            <w:pPr>
              <w:jc w:val="left"/>
              <w:rPr>
                <w:color w:val="000000" w:themeColor="text1"/>
                <w:sz w:val="18"/>
                <w:szCs w:val="18"/>
              </w:rPr>
            </w:pPr>
            <w:r w:rsidRPr="000E5C49">
              <w:rPr>
                <w:color w:val="000000" w:themeColor="text1"/>
                <w:sz w:val="18"/>
                <w:szCs w:val="18"/>
              </w:rPr>
              <w:t>H</w:t>
            </w:r>
            <w:r w:rsidRPr="000E5C49">
              <w:rPr>
                <w:rFonts w:hint="eastAsia"/>
                <w:color w:val="000000" w:themeColor="text1"/>
                <w:sz w:val="18"/>
                <w:szCs w:val="18"/>
              </w:rPr>
              <w:t>f</w:t>
            </w:r>
            <w:r w:rsidRPr="000E5C49">
              <w:rPr>
                <w:rFonts w:hint="eastAsia"/>
                <w:color w:val="000000" w:themeColor="text1"/>
                <w:sz w:val="18"/>
                <w:szCs w:val="18"/>
              </w:rPr>
              <w:t>≤</w:t>
            </w:r>
            <w:r w:rsidRPr="000E5C49">
              <w:rPr>
                <w:rFonts w:hint="eastAsia"/>
                <w:color w:val="000000" w:themeColor="text1"/>
                <w:sz w:val="18"/>
                <w:szCs w:val="18"/>
              </w:rPr>
              <w:t>6</w:t>
            </w:r>
            <w:r w:rsidRPr="000E5C49">
              <w:rPr>
                <w:rFonts w:hint="eastAsia"/>
                <w:color w:val="000000" w:themeColor="text1"/>
                <w:sz w:val="18"/>
                <w:szCs w:val="18"/>
              </w:rPr>
              <w:t>时</w:t>
            </w:r>
            <w:r w:rsidRPr="000E5C49">
              <w:rPr>
                <w:color w:val="000000" w:themeColor="text1"/>
                <w:sz w:val="18"/>
                <w:szCs w:val="18"/>
              </w:rPr>
              <w:t>，</w:t>
            </w:r>
            <w:r w:rsidRPr="000E5C49">
              <w:rPr>
                <w:rFonts w:hint="eastAsia"/>
                <w:color w:val="000000" w:themeColor="text1"/>
                <w:sz w:val="18"/>
                <w:szCs w:val="18"/>
              </w:rPr>
              <w:t>c</w:t>
            </w:r>
            <w:r w:rsidRPr="000E5C49">
              <w:rPr>
                <w:rFonts w:hint="eastAsia"/>
                <w:color w:val="000000" w:themeColor="text1"/>
                <w:sz w:val="18"/>
                <w:szCs w:val="18"/>
              </w:rPr>
              <w:t>为</w:t>
            </w:r>
            <w:r w:rsidRPr="000E5C49">
              <w:rPr>
                <w:rFonts w:hint="eastAsia"/>
                <w:color w:val="000000" w:themeColor="text1"/>
                <w:sz w:val="18"/>
                <w:szCs w:val="18"/>
              </w:rPr>
              <w:t>0~1.5</w:t>
            </w:r>
            <w:r w:rsidRPr="000E5C49">
              <w:rPr>
                <w:rFonts w:hint="eastAsia"/>
                <w:color w:val="000000" w:themeColor="text1"/>
                <w:sz w:val="18"/>
                <w:szCs w:val="18"/>
              </w:rPr>
              <w:t>；</w:t>
            </w:r>
          </w:p>
          <w:p w14:paraId="0F401008" w14:textId="0811E62A" w:rsidR="004D3384" w:rsidRPr="000E5C49" w:rsidRDefault="004D3384" w:rsidP="004D3384">
            <w:pPr>
              <w:jc w:val="left"/>
              <w:rPr>
                <w:color w:val="000000" w:themeColor="text1"/>
                <w:sz w:val="18"/>
                <w:szCs w:val="18"/>
              </w:rPr>
            </w:pPr>
            <w:r w:rsidRPr="000E5C49">
              <w:rPr>
                <w:color w:val="000000" w:themeColor="text1"/>
                <w:sz w:val="18"/>
                <w:szCs w:val="18"/>
              </w:rPr>
              <w:t>H</w:t>
            </w:r>
            <w:r w:rsidRPr="000E5C49">
              <w:rPr>
                <w:rFonts w:hint="eastAsia"/>
                <w:color w:val="000000" w:themeColor="text1"/>
                <w:sz w:val="18"/>
                <w:szCs w:val="18"/>
              </w:rPr>
              <w:t>f</w:t>
            </w:r>
            <w:r w:rsidRPr="000E5C49">
              <w:rPr>
                <w:rFonts w:hint="eastAsia"/>
                <w:color w:val="000000" w:themeColor="text1"/>
                <w:sz w:val="18"/>
                <w:szCs w:val="18"/>
              </w:rPr>
              <w:t>＞</w:t>
            </w:r>
            <w:r w:rsidRPr="000E5C49">
              <w:rPr>
                <w:rFonts w:hint="eastAsia"/>
                <w:color w:val="000000" w:themeColor="text1"/>
                <w:sz w:val="18"/>
                <w:szCs w:val="18"/>
              </w:rPr>
              <w:t>6</w:t>
            </w:r>
            <w:r w:rsidRPr="000E5C49">
              <w:rPr>
                <w:rFonts w:hint="eastAsia"/>
                <w:color w:val="000000" w:themeColor="text1"/>
                <w:sz w:val="18"/>
                <w:szCs w:val="18"/>
              </w:rPr>
              <w:t>时</w:t>
            </w:r>
            <w:r w:rsidRPr="000E5C49">
              <w:rPr>
                <w:color w:val="000000" w:themeColor="text1"/>
                <w:sz w:val="18"/>
                <w:szCs w:val="18"/>
              </w:rPr>
              <w:t>，</w:t>
            </w:r>
            <w:r w:rsidRPr="000E5C49">
              <w:rPr>
                <w:rFonts w:hint="eastAsia"/>
                <w:color w:val="000000" w:themeColor="text1"/>
                <w:sz w:val="18"/>
                <w:szCs w:val="18"/>
              </w:rPr>
              <w:t>c</w:t>
            </w:r>
            <w:r w:rsidRPr="000E5C49">
              <w:rPr>
                <w:rFonts w:hint="eastAsia"/>
                <w:color w:val="000000" w:themeColor="text1"/>
                <w:sz w:val="18"/>
                <w:szCs w:val="18"/>
              </w:rPr>
              <w:t>为</w:t>
            </w:r>
            <w:r w:rsidRPr="000E5C49">
              <w:rPr>
                <w:rFonts w:hint="eastAsia"/>
                <w:color w:val="000000" w:themeColor="text1"/>
                <w:sz w:val="18"/>
                <w:szCs w:val="18"/>
              </w:rPr>
              <w:t>0~</w:t>
            </w:r>
            <w:r w:rsidRPr="000E5C49">
              <w:rPr>
                <w:color w:val="000000" w:themeColor="text1"/>
                <w:sz w:val="18"/>
                <w:szCs w:val="18"/>
              </w:rPr>
              <w:t>3.0</w:t>
            </w:r>
          </w:p>
        </w:tc>
      </w:tr>
    </w:tbl>
    <w:p w14:paraId="37C4189B" w14:textId="6844CCB8" w:rsidR="005714F8" w:rsidRPr="000E5C49" w:rsidRDefault="00E54212" w:rsidP="00920011">
      <w:pPr>
        <w:spacing w:line="440" w:lineRule="exact"/>
        <w:ind w:firstLineChars="200" w:firstLine="420"/>
        <w:rPr>
          <w:color w:val="000000" w:themeColor="text1"/>
          <w:szCs w:val="21"/>
        </w:rPr>
      </w:pPr>
      <w:r w:rsidRPr="000E5C49">
        <w:rPr>
          <w:color w:val="000000" w:themeColor="text1"/>
          <w:szCs w:val="21"/>
        </w:rPr>
        <w:t>检查数量：每批同类构件抽查</w:t>
      </w:r>
      <w:r w:rsidRPr="000E5C49">
        <w:rPr>
          <w:color w:val="000000" w:themeColor="text1"/>
          <w:szCs w:val="21"/>
        </w:rPr>
        <w:t>10%</w:t>
      </w:r>
      <w:r w:rsidRPr="000E5C49">
        <w:rPr>
          <w:color w:val="000000" w:themeColor="text1"/>
          <w:szCs w:val="21"/>
        </w:rPr>
        <w:t>，且不应少于</w:t>
      </w:r>
      <w:r w:rsidRPr="000E5C49">
        <w:rPr>
          <w:color w:val="000000" w:themeColor="text1"/>
          <w:szCs w:val="21"/>
        </w:rPr>
        <w:t>3</w:t>
      </w:r>
      <w:r w:rsidRPr="000E5C49">
        <w:rPr>
          <w:color w:val="000000" w:themeColor="text1"/>
          <w:szCs w:val="21"/>
        </w:rPr>
        <w:t>件；被抽查构件中，每种焊缝按条数各抽查</w:t>
      </w:r>
      <w:r w:rsidRPr="000E5C49">
        <w:rPr>
          <w:rFonts w:eastAsiaTheme="minorEastAsia"/>
          <w:color w:val="000000" w:themeColor="text1"/>
          <w:szCs w:val="21"/>
        </w:rPr>
        <w:t>5%</w:t>
      </w:r>
      <w:r w:rsidRPr="000E5C49">
        <w:rPr>
          <w:color w:val="000000" w:themeColor="text1"/>
          <w:szCs w:val="21"/>
        </w:rPr>
        <w:t>，但不应少于</w:t>
      </w:r>
      <w:r w:rsidRPr="000E5C49">
        <w:rPr>
          <w:color w:val="000000" w:themeColor="text1"/>
          <w:szCs w:val="21"/>
        </w:rPr>
        <w:t>1</w:t>
      </w:r>
      <w:r w:rsidRPr="000E5C49">
        <w:rPr>
          <w:color w:val="000000" w:themeColor="text1"/>
          <w:szCs w:val="21"/>
        </w:rPr>
        <w:t>条；每条检查</w:t>
      </w:r>
      <w:r w:rsidRPr="000E5C49">
        <w:rPr>
          <w:color w:val="000000" w:themeColor="text1"/>
          <w:szCs w:val="21"/>
        </w:rPr>
        <w:t>2</w:t>
      </w:r>
      <w:r w:rsidRPr="000E5C49">
        <w:rPr>
          <w:color w:val="000000" w:themeColor="text1"/>
          <w:szCs w:val="21"/>
        </w:rPr>
        <w:t>处，总抽查数不应少于</w:t>
      </w:r>
      <w:r w:rsidRPr="000E5C49">
        <w:rPr>
          <w:rFonts w:eastAsiaTheme="minorEastAsia"/>
          <w:color w:val="000000" w:themeColor="text1"/>
          <w:szCs w:val="21"/>
        </w:rPr>
        <w:t>10</w:t>
      </w:r>
      <w:r w:rsidR="00920011" w:rsidRPr="000E5C49">
        <w:rPr>
          <w:color w:val="000000" w:themeColor="text1"/>
          <w:szCs w:val="21"/>
        </w:rPr>
        <w:t>处。</w:t>
      </w:r>
    </w:p>
    <w:p w14:paraId="78F0C720" w14:textId="77777777" w:rsidR="005714F8" w:rsidRPr="000E5C49" w:rsidRDefault="00E54212" w:rsidP="00920011">
      <w:pPr>
        <w:spacing w:line="440" w:lineRule="exact"/>
        <w:ind w:firstLineChars="200" w:firstLine="420"/>
        <w:rPr>
          <w:color w:val="000000" w:themeColor="text1"/>
          <w:szCs w:val="21"/>
        </w:rPr>
      </w:pPr>
      <w:r w:rsidRPr="000E5C49">
        <w:rPr>
          <w:color w:val="000000" w:themeColor="text1"/>
          <w:szCs w:val="21"/>
        </w:rPr>
        <w:t>检验方法：观察检查、焊缝量规及超声波检查。</w:t>
      </w:r>
    </w:p>
    <w:p w14:paraId="48140824" w14:textId="0226371B" w:rsidR="005714F8" w:rsidRPr="000E5C49" w:rsidRDefault="005F7730" w:rsidP="00920011">
      <w:pPr>
        <w:spacing w:line="440" w:lineRule="exact"/>
        <w:rPr>
          <w:color w:val="000000" w:themeColor="text1"/>
          <w:szCs w:val="21"/>
        </w:rPr>
      </w:pPr>
      <w:r w:rsidRPr="000E5C49">
        <w:rPr>
          <w:rFonts w:eastAsiaTheme="minorEastAsia"/>
          <w:color w:val="000000" w:themeColor="text1"/>
          <w:szCs w:val="21"/>
        </w:rPr>
        <w:t>12.</w:t>
      </w:r>
      <w:r w:rsidR="00E54212" w:rsidRPr="000E5C49">
        <w:rPr>
          <w:rFonts w:eastAsiaTheme="minorEastAsia"/>
          <w:color w:val="000000" w:themeColor="text1"/>
          <w:szCs w:val="21"/>
        </w:rPr>
        <w:t>4.9</w:t>
      </w:r>
      <w:r w:rsidR="00E54212" w:rsidRPr="000E5C49">
        <w:rPr>
          <w:color w:val="000000" w:themeColor="text1"/>
          <w:szCs w:val="21"/>
        </w:rPr>
        <w:t xml:space="preserve">  </w:t>
      </w:r>
      <w:r w:rsidR="00E54212" w:rsidRPr="000E5C49">
        <w:rPr>
          <w:color w:val="000000" w:themeColor="text1"/>
          <w:szCs w:val="21"/>
        </w:rPr>
        <w:t>焊成凹形的角焊缝，焊缝金属与母材间应平缓过渡；加工成凹形的角焊缝，其表面</w:t>
      </w:r>
      <w:r w:rsidR="00920011" w:rsidRPr="000E5C49">
        <w:rPr>
          <w:rFonts w:hint="eastAsia"/>
          <w:color w:val="000000" w:themeColor="text1"/>
          <w:szCs w:val="21"/>
        </w:rPr>
        <w:t>不得出现</w:t>
      </w:r>
      <w:r w:rsidR="00E54212" w:rsidRPr="000E5C49">
        <w:rPr>
          <w:color w:val="000000" w:themeColor="text1"/>
          <w:szCs w:val="21"/>
        </w:rPr>
        <w:t>切痕。</w:t>
      </w:r>
    </w:p>
    <w:p w14:paraId="43892E1C" w14:textId="77777777" w:rsidR="005714F8" w:rsidRPr="000E5C49" w:rsidRDefault="00E54212" w:rsidP="00920011">
      <w:pPr>
        <w:spacing w:line="440" w:lineRule="exact"/>
        <w:ind w:firstLineChars="200" w:firstLine="420"/>
        <w:rPr>
          <w:color w:val="000000" w:themeColor="text1"/>
          <w:szCs w:val="21"/>
        </w:rPr>
      </w:pPr>
      <w:r w:rsidRPr="000E5C49">
        <w:rPr>
          <w:color w:val="000000" w:themeColor="text1"/>
          <w:szCs w:val="21"/>
        </w:rPr>
        <w:t>检查数量：每批同类构件抽查</w:t>
      </w:r>
      <w:r w:rsidRPr="000E5C49">
        <w:rPr>
          <w:rFonts w:eastAsiaTheme="minorEastAsia"/>
          <w:color w:val="000000" w:themeColor="text1"/>
          <w:szCs w:val="21"/>
        </w:rPr>
        <w:t>10%</w:t>
      </w:r>
      <w:r w:rsidRPr="000E5C49">
        <w:rPr>
          <w:color w:val="000000" w:themeColor="text1"/>
          <w:szCs w:val="21"/>
        </w:rPr>
        <w:t>，且不应少于</w:t>
      </w:r>
      <w:r w:rsidRPr="000E5C49">
        <w:rPr>
          <w:rFonts w:eastAsiaTheme="minorEastAsia"/>
          <w:color w:val="000000" w:themeColor="text1"/>
          <w:szCs w:val="21"/>
        </w:rPr>
        <w:t>3</w:t>
      </w:r>
      <w:r w:rsidRPr="000E5C49">
        <w:rPr>
          <w:color w:val="000000" w:themeColor="text1"/>
          <w:szCs w:val="21"/>
        </w:rPr>
        <w:t>件。</w:t>
      </w:r>
    </w:p>
    <w:p w14:paraId="00BACAA2" w14:textId="172AFE7B" w:rsidR="005714F8" w:rsidRPr="000E5C49" w:rsidRDefault="00E54212" w:rsidP="00920011">
      <w:pPr>
        <w:spacing w:line="440" w:lineRule="exact"/>
        <w:ind w:firstLineChars="200" w:firstLine="420"/>
        <w:rPr>
          <w:color w:val="000000" w:themeColor="text1"/>
          <w:szCs w:val="21"/>
        </w:rPr>
      </w:pPr>
      <w:r w:rsidRPr="000E5C49">
        <w:rPr>
          <w:color w:val="000000" w:themeColor="text1"/>
          <w:szCs w:val="21"/>
        </w:rPr>
        <w:t>检验方法：观察检查。</w:t>
      </w:r>
    </w:p>
    <w:p w14:paraId="18FC4FE4" w14:textId="59071804" w:rsidR="005714F8" w:rsidRPr="000E5C49" w:rsidRDefault="005F7730" w:rsidP="00920011">
      <w:pPr>
        <w:spacing w:line="440" w:lineRule="exact"/>
        <w:rPr>
          <w:color w:val="000000" w:themeColor="text1"/>
          <w:szCs w:val="21"/>
        </w:rPr>
      </w:pPr>
      <w:r w:rsidRPr="000E5C49">
        <w:rPr>
          <w:rFonts w:eastAsiaTheme="minorEastAsia"/>
          <w:color w:val="000000" w:themeColor="text1"/>
          <w:szCs w:val="21"/>
        </w:rPr>
        <w:t>12.</w:t>
      </w:r>
      <w:r w:rsidR="00E54212" w:rsidRPr="000E5C49">
        <w:rPr>
          <w:rFonts w:eastAsiaTheme="minorEastAsia"/>
          <w:color w:val="000000" w:themeColor="text1"/>
          <w:szCs w:val="21"/>
        </w:rPr>
        <w:t xml:space="preserve">4.10 </w:t>
      </w:r>
      <w:r w:rsidR="00E54212" w:rsidRPr="000E5C49">
        <w:rPr>
          <w:color w:val="000000" w:themeColor="text1"/>
          <w:szCs w:val="21"/>
        </w:rPr>
        <w:t xml:space="preserve"> </w:t>
      </w:r>
      <w:r w:rsidR="00E54212" w:rsidRPr="000E5C49">
        <w:rPr>
          <w:color w:val="000000" w:themeColor="text1"/>
          <w:szCs w:val="21"/>
        </w:rPr>
        <w:t>焊缝感观应外形均匀、成型较好，焊道与焊道、焊道与基本</w:t>
      </w:r>
      <w:r w:rsidR="00E54212" w:rsidRPr="000E5C49">
        <w:rPr>
          <w:color w:val="000000" w:themeColor="text1"/>
          <w:szCs w:val="21"/>
        </w:rPr>
        <w:lastRenderedPageBreak/>
        <w:t>金属间过渡较平滑，焊渣和飞溅物基本清除干净。</w:t>
      </w:r>
    </w:p>
    <w:p w14:paraId="2291A9A9" w14:textId="77777777" w:rsidR="005714F8" w:rsidRPr="000E5C49" w:rsidRDefault="00E54212" w:rsidP="00920011">
      <w:pPr>
        <w:spacing w:line="440" w:lineRule="exact"/>
        <w:ind w:firstLineChars="200" w:firstLine="420"/>
        <w:rPr>
          <w:color w:val="000000" w:themeColor="text1"/>
          <w:szCs w:val="21"/>
        </w:rPr>
      </w:pPr>
      <w:r w:rsidRPr="000E5C49">
        <w:rPr>
          <w:color w:val="000000" w:themeColor="text1"/>
          <w:szCs w:val="21"/>
        </w:rPr>
        <w:t>检查数量：每批同类构件抽查</w:t>
      </w:r>
      <w:r w:rsidRPr="000E5C49">
        <w:rPr>
          <w:rFonts w:eastAsiaTheme="minorEastAsia"/>
          <w:color w:val="000000" w:themeColor="text1"/>
          <w:szCs w:val="21"/>
        </w:rPr>
        <w:t>10%</w:t>
      </w:r>
      <w:r w:rsidRPr="000E5C49">
        <w:rPr>
          <w:color w:val="000000" w:themeColor="text1"/>
          <w:szCs w:val="21"/>
        </w:rPr>
        <w:t>，且不应少于</w:t>
      </w:r>
      <w:r w:rsidRPr="000E5C49">
        <w:rPr>
          <w:rFonts w:eastAsiaTheme="minorEastAsia"/>
          <w:color w:val="000000" w:themeColor="text1"/>
          <w:szCs w:val="21"/>
        </w:rPr>
        <w:t>3</w:t>
      </w:r>
      <w:r w:rsidRPr="000E5C49">
        <w:rPr>
          <w:color w:val="000000" w:themeColor="text1"/>
          <w:szCs w:val="21"/>
        </w:rPr>
        <w:t>件；被抽查构件中，每种焊缝按数量各抽查</w:t>
      </w:r>
      <w:r w:rsidRPr="000E5C49">
        <w:rPr>
          <w:rFonts w:eastAsiaTheme="minorEastAsia"/>
          <w:color w:val="000000" w:themeColor="text1"/>
          <w:szCs w:val="21"/>
        </w:rPr>
        <w:t>5%</w:t>
      </w:r>
      <w:r w:rsidRPr="000E5C49">
        <w:rPr>
          <w:color w:val="000000" w:themeColor="text1"/>
          <w:szCs w:val="21"/>
        </w:rPr>
        <w:t>，总抽查数不应少于</w:t>
      </w:r>
      <w:r w:rsidRPr="000E5C49">
        <w:rPr>
          <w:rFonts w:eastAsiaTheme="minorEastAsia"/>
          <w:color w:val="000000" w:themeColor="text1"/>
          <w:szCs w:val="21"/>
        </w:rPr>
        <w:t>5</w:t>
      </w:r>
      <w:r w:rsidRPr="000E5C49">
        <w:rPr>
          <w:color w:val="000000" w:themeColor="text1"/>
          <w:szCs w:val="21"/>
        </w:rPr>
        <w:t>处。</w:t>
      </w:r>
    </w:p>
    <w:p w14:paraId="4926707A" w14:textId="77777777" w:rsidR="005714F8" w:rsidRPr="000E5C49" w:rsidRDefault="00E54212" w:rsidP="00920011">
      <w:pPr>
        <w:spacing w:line="440" w:lineRule="exact"/>
        <w:ind w:firstLineChars="200" w:firstLine="420"/>
        <w:rPr>
          <w:color w:val="000000" w:themeColor="text1"/>
          <w:szCs w:val="21"/>
        </w:rPr>
      </w:pPr>
      <w:r w:rsidRPr="000E5C49">
        <w:rPr>
          <w:color w:val="000000" w:themeColor="text1"/>
          <w:szCs w:val="21"/>
        </w:rPr>
        <w:t>检验方法：观察检查。</w:t>
      </w:r>
    </w:p>
    <w:p w14:paraId="62B5E3BA" w14:textId="7B8E4AF5" w:rsidR="005714F8" w:rsidRPr="000E5C49" w:rsidRDefault="005F7730">
      <w:pPr>
        <w:pStyle w:val="20"/>
        <w:spacing w:line="415" w:lineRule="auto"/>
        <w:jc w:val="center"/>
        <w:rPr>
          <w:rFonts w:ascii="Times New Roman" w:hAnsi="Times New Roman"/>
          <w:color w:val="000000" w:themeColor="text1"/>
          <w:sz w:val="21"/>
          <w:szCs w:val="28"/>
        </w:rPr>
      </w:pPr>
      <w:bookmarkStart w:id="259" w:name="_Toc515984318"/>
      <w:bookmarkStart w:id="260" w:name="_Toc520794021"/>
      <w:bookmarkStart w:id="261" w:name="_Toc520796027"/>
      <w:bookmarkStart w:id="262" w:name="_Toc144583400"/>
      <w:bookmarkStart w:id="263" w:name="_Toc144583493"/>
      <w:r w:rsidRPr="000E5C49">
        <w:rPr>
          <w:rFonts w:ascii="Times New Roman" w:hAnsi="Times New Roman" w:hint="eastAsia"/>
          <w:color w:val="000000" w:themeColor="text1"/>
          <w:sz w:val="21"/>
          <w:szCs w:val="28"/>
        </w:rPr>
        <w:t>12.</w:t>
      </w:r>
      <w:r w:rsidR="00E54212" w:rsidRPr="000E5C49">
        <w:rPr>
          <w:rFonts w:ascii="Times New Roman" w:hAnsi="Times New Roman" w:hint="eastAsia"/>
          <w:color w:val="000000" w:themeColor="text1"/>
          <w:sz w:val="21"/>
          <w:szCs w:val="28"/>
        </w:rPr>
        <w:t>5</w:t>
      </w:r>
      <w:r w:rsidR="00E54212" w:rsidRPr="000E5C49">
        <w:rPr>
          <w:rFonts w:ascii="Times New Roman" w:hAnsi="Times New Roman"/>
          <w:color w:val="000000" w:themeColor="text1"/>
          <w:sz w:val="21"/>
          <w:szCs w:val="28"/>
        </w:rPr>
        <w:t xml:space="preserve"> </w:t>
      </w:r>
      <w:r w:rsidR="00920011" w:rsidRPr="000E5C49">
        <w:rPr>
          <w:rFonts w:ascii="Times New Roman" w:hAnsi="Times New Roman"/>
          <w:color w:val="000000" w:themeColor="text1"/>
          <w:sz w:val="21"/>
          <w:szCs w:val="28"/>
        </w:rPr>
        <w:t xml:space="preserve"> </w:t>
      </w:r>
      <w:r w:rsidR="00E54212" w:rsidRPr="000E5C49">
        <w:rPr>
          <w:rFonts w:ascii="Times New Roman" w:hAnsi="Times New Roman" w:hint="eastAsia"/>
          <w:color w:val="000000" w:themeColor="text1"/>
          <w:sz w:val="21"/>
          <w:szCs w:val="28"/>
        </w:rPr>
        <w:t>安装工程</w:t>
      </w:r>
      <w:bookmarkEnd w:id="259"/>
      <w:bookmarkEnd w:id="260"/>
      <w:bookmarkEnd w:id="261"/>
      <w:bookmarkEnd w:id="262"/>
      <w:bookmarkEnd w:id="263"/>
    </w:p>
    <w:p w14:paraId="76EE5233" w14:textId="77777777" w:rsidR="005714F8" w:rsidRPr="000E5C49" w:rsidRDefault="00E54212" w:rsidP="00920011">
      <w:pPr>
        <w:spacing w:line="440" w:lineRule="exact"/>
        <w:jc w:val="center"/>
        <w:rPr>
          <w:color w:val="000000" w:themeColor="text1"/>
        </w:rPr>
      </w:pPr>
      <w:r w:rsidRPr="000E5C49">
        <w:rPr>
          <w:rFonts w:hint="eastAsia"/>
          <w:color w:val="000000" w:themeColor="text1"/>
        </w:rPr>
        <w:t>Ⅰ</w:t>
      </w:r>
      <w:r w:rsidRPr="000E5C49">
        <w:rPr>
          <w:rFonts w:hint="eastAsia"/>
          <w:color w:val="000000" w:themeColor="text1"/>
        </w:rPr>
        <w:t xml:space="preserve">  </w:t>
      </w:r>
      <w:r w:rsidRPr="000E5C49">
        <w:rPr>
          <w:rFonts w:hint="eastAsia"/>
          <w:color w:val="000000" w:themeColor="text1"/>
        </w:rPr>
        <w:t>主控项目</w:t>
      </w:r>
    </w:p>
    <w:p w14:paraId="2FD4637E" w14:textId="735350E6" w:rsidR="005714F8" w:rsidRPr="000E5C49" w:rsidRDefault="005F7730" w:rsidP="00920011">
      <w:pPr>
        <w:autoSpaceDE w:val="0"/>
        <w:autoSpaceDN w:val="0"/>
        <w:adjustRightInd w:val="0"/>
        <w:spacing w:line="440" w:lineRule="exact"/>
        <w:rPr>
          <w:rFonts w:ascii="宋体" w:hAnsi="宋体"/>
          <w:color w:val="000000" w:themeColor="text1"/>
          <w:kern w:val="0"/>
          <w:szCs w:val="21"/>
        </w:rPr>
      </w:pPr>
      <w:r w:rsidRPr="000E5C49">
        <w:rPr>
          <w:rFonts w:eastAsiaTheme="minorEastAsia" w:hint="eastAsia"/>
          <w:color w:val="000000" w:themeColor="text1"/>
          <w:szCs w:val="21"/>
        </w:rPr>
        <w:t>12.</w:t>
      </w:r>
      <w:r w:rsidR="00E54212" w:rsidRPr="000E5C49">
        <w:rPr>
          <w:rFonts w:eastAsiaTheme="minorEastAsia" w:hint="eastAsia"/>
          <w:color w:val="000000" w:themeColor="text1"/>
          <w:szCs w:val="21"/>
        </w:rPr>
        <w:t>5.</w:t>
      </w:r>
      <w:r w:rsidR="00E54212" w:rsidRPr="000E5C49">
        <w:rPr>
          <w:rFonts w:eastAsiaTheme="minorEastAsia"/>
          <w:color w:val="000000" w:themeColor="text1"/>
          <w:szCs w:val="21"/>
        </w:rPr>
        <w:t>1</w:t>
      </w:r>
      <w:r w:rsidR="00E54212" w:rsidRPr="000E5C49">
        <w:rPr>
          <w:rFonts w:ascii="宋体" w:hAnsi="宋体"/>
          <w:color w:val="000000" w:themeColor="text1"/>
          <w:kern w:val="0"/>
          <w:szCs w:val="21"/>
        </w:rPr>
        <w:t xml:space="preserve">  </w:t>
      </w:r>
      <w:r w:rsidR="002C7964" w:rsidRPr="000E5C49">
        <w:rPr>
          <w:rFonts w:ascii="宋体" w:hAnsi="宋体" w:hint="eastAsia"/>
          <w:color w:val="000000" w:themeColor="text1"/>
          <w:szCs w:val="21"/>
        </w:rPr>
        <w:t>多腔波形钢板组合墙-框架结构中的钢</w:t>
      </w:r>
      <w:r w:rsidR="00E54212" w:rsidRPr="000E5C49">
        <w:rPr>
          <w:rFonts w:ascii="宋体" w:hAnsi="宋体" w:hint="eastAsia"/>
          <w:color w:val="000000" w:themeColor="text1"/>
          <w:kern w:val="0"/>
          <w:szCs w:val="21"/>
        </w:rPr>
        <w:t>构件进场应进行验收，其加工制作质量应符合设计要求。</w:t>
      </w:r>
    </w:p>
    <w:p w14:paraId="01F9A115" w14:textId="77777777" w:rsidR="005714F8" w:rsidRPr="000E5C49" w:rsidRDefault="00E54212" w:rsidP="00920011">
      <w:pPr>
        <w:autoSpaceDE w:val="0"/>
        <w:autoSpaceDN w:val="0"/>
        <w:adjustRightInd w:val="0"/>
        <w:spacing w:line="440" w:lineRule="exact"/>
        <w:ind w:firstLineChars="200" w:firstLine="420"/>
        <w:rPr>
          <w:rFonts w:ascii="宋体" w:hAnsi="宋体"/>
          <w:color w:val="000000" w:themeColor="text1"/>
          <w:kern w:val="0"/>
          <w:szCs w:val="21"/>
        </w:rPr>
      </w:pPr>
      <w:r w:rsidRPr="000E5C49">
        <w:rPr>
          <w:rFonts w:ascii="宋体" w:hAnsi="宋体" w:hint="eastAsia"/>
          <w:color w:val="000000" w:themeColor="text1"/>
          <w:kern w:val="0"/>
          <w:szCs w:val="21"/>
        </w:rPr>
        <w:t>检查数量：按批次抽取</w:t>
      </w:r>
      <w:r w:rsidRPr="000E5C49">
        <w:rPr>
          <w:rFonts w:eastAsiaTheme="minorEastAsia" w:hint="eastAsia"/>
          <w:color w:val="000000" w:themeColor="text1"/>
          <w:szCs w:val="21"/>
        </w:rPr>
        <w:t>10%</w:t>
      </w:r>
      <w:r w:rsidRPr="000E5C49">
        <w:rPr>
          <w:rFonts w:ascii="宋体" w:hAnsi="宋体" w:hint="eastAsia"/>
          <w:color w:val="000000" w:themeColor="text1"/>
          <w:kern w:val="0"/>
          <w:szCs w:val="21"/>
        </w:rPr>
        <w:t>进行检查，并不少于</w:t>
      </w:r>
      <w:r w:rsidRPr="000E5C49">
        <w:rPr>
          <w:rFonts w:eastAsiaTheme="minorEastAsia" w:hint="eastAsia"/>
          <w:color w:val="000000" w:themeColor="text1"/>
          <w:szCs w:val="21"/>
        </w:rPr>
        <w:t>3</w:t>
      </w:r>
      <w:r w:rsidRPr="000E5C49">
        <w:rPr>
          <w:rFonts w:ascii="宋体" w:hAnsi="宋体" w:hint="eastAsia"/>
          <w:color w:val="000000" w:themeColor="text1"/>
          <w:kern w:val="0"/>
          <w:szCs w:val="21"/>
        </w:rPr>
        <w:t>件。</w:t>
      </w:r>
    </w:p>
    <w:p w14:paraId="60A560F8" w14:textId="2BD0A02D" w:rsidR="005714F8" w:rsidRPr="000E5C49" w:rsidRDefault="00E54212" w:rsidP="00920011">
      <w:pPr>
        <w:autoSpaceDE w:val="0"/>
        <w:autoSpaceDN w:val="0"/>
        <w:adjustRightInd w:val="0"/>
        <w:spacing w:line="440" w:lineRule="exact"/>
        <w:ind w:firstLineChars="200" w:firstLine="420"/>
        <w:rPr>
          <w:rFonts w:ascii="宋体" w:hAnsi="宋体"/>
          <w:color w:val="000000" w:themeColor="text1"/>
          <w:kern w:val="0"/>
          <w:szCs w:val="21"/>
        </w:rPr>
      </w:pPr>
      <w:r w:rsidRPr="000E5C49">
        <w:rPr>
          <w:rFonts w:ascii="宋体" w:hAnsi="宋体" w:hint="eastAsia"/>
          <w:color w:val="000000" w:themeColor="text1"/>
          <w:kern w:val="0"/>
          <w:szCs w:val="21"/>
        </w:rPr>
        <w:t>检验方法</w:t>
      </w:r>
      <w:r w:rsidR="00920011" w:rsidRPr="000E5C49">
        <w:rPr>
          <w:rFonts w:ascii="宋体" w:hAnsi="宋体"/>
          <w:color w:val="000000" w:themeColor="text1"/>
          <w:kern w:val="0"/>
          <w:szCs w:val="21"/>
        </w:rPr>
        <w:t>：</w:t>
      </w:r>
      <w:r w:rsidRPr="000E5C49">
        <w:rPr>
          <w:rFonts w:ascii="宋体" w:hAnsi="宋体" w:hint="eastAsia"/>
          <w:color w:val="000000" w:themeColor="text1"/>
          <w:kern w:val="0"/>
          <w:szCs w:val="21"/>
        </w:rPr>
        <w:t>检查构件出厂验收记录、尺量检查、观察检查。</w:t>
      </w:r>
    </w:p>
    <w:p w14:paraId="4385E8BB" w14:textId="098DB073" w:rsidR="005714F8" w:rsidRPr="000E5C49" w:rsidRDefault="005F7730" w:rsidP="00920011">
      <w:pPr>
        <w:autoSpaceDE w:val="0"/>
        <w:autoSpaceDN w:val="0"/>
        <w:adjustRightInd w:val="0"/>
        <w:spacing w:line="440" w:lineRule="exact"/>
        <w:rPr>
          <w:rFonts w:ascii="宋体" w:hAnsi="宋体"/>
          <w:bCs/>
          <w:color w:val="000000" w:themeColor="text1"/>
          <w:kern w:val="0"/>
          <w:szCs w:val="21"/>
        </w:rPr>
      </w:pPr>
      <w:r w:rsidRPr="000E5C49">
        <w:rPr>
          <w:rFonts w:eastAsiaTheme="minorEastAsia" w:hint="eastAsia"/>
          <w:color w:val="000000" w:themeColor="text1"/>
          <w:szCs w:val="21"/>
        </w:rPr>
        <w:t>12.</w:t>
      </w:r>
      <w:r w:rsidR="00E54212" w:rsidRPr="000E5C49">
        <w:rPr>
          <w:rFonts w:eastAsiaTheme="minorEastAsia" w:hint="eastAsia"/>
          <w:color w:val="000000" w:themeColor="text1"/>
          <w:szCs w:val="21"/>
        </w:rPr>
        <w:t>5.</w:t>
      </w:r>
      <w:r w:rsidR="00E54212" w:rsidRPr="000E5C49">
        <w:rPr>
          <w:rFonts w:eastAsiaTheme="minorEastAsia"/>
          <w:color w:val="000000" w:themeColor="text1"/>
          <w:szCs w:val="21"/>
        </w:rPr>
        <w:t xml:space="preserve">2 </w:t>
      </w:r>
      <w:r w:rsidR="00E54212" w:rsidRPr="000E5C49">
        <w:rPr>
          <w:rFonts w:ascii="宋体" w:hAnsi="宋体"/>
          <w:b/>
          <w:color w:val="000000" w:themeColor="text1"/>
          <w:kern w:val="0"/>
          <w:szCs w:val="21"/>
        </w:rPr>
        <w:t xml:space="preserve"> </w:t>
      </w:r>
      <w:r w:rsidR="002C7964" w:rsidRPr="000E5C49">
        <w:rPr>
          <w:rFonts w:ascii="宋体" w:hAnsi="宋体" w:hint="eastAsia"/>
          <w:color w:val="000000" w:themeColor="text1"/>
          <w:szCs w:val="21"/>
        </w:rPr>
        <w:t>多腔波形钢板组合墙-框架结构中的钢</w:t>
      </w:r>
      <w:r w:rsidR="002C7964" w:rsidRPr="000E5C49">
        <w:rPr>
          <w:rFonts w:ascii="宋体" w:hAnsi="宋体" w:hint="eastAsia"/>
          <w:color w:val="000000" w:themeColor="text1"/>
          <w:kern w:val="0"/>
          <w:szCs w:val="21"/>
        </w:rPr>
        <w:t>构件</w:t>
      </w:r>
      <w:r w:rsidR="00E54212" w:rsidRPr="000E5C49">
        <w:rPr>
          <w:rFonts w:ascii="宋体" w:hAnsi="宋体" w:hint="eastAsia"/>
          <w:bCs/>
          <w:color w:val="000000" w:themeColor="text1"/>
          <w:kern w:val="0"/>
          <w:szCs w:val="21"/>
        </w:rPr>
        <w:t>进场应按安装工序配套核查构件、配件的数量。</w:t>
      </w:r>
    </w:p>
    <w:p w14:paraId="033E283A" w14:textId="77777777" w:rsidR="005714F8" w:rsidRPr="000E5C49" w:rsidRDefault="00E54212" w:rsidP="00920011">
      <w:pPr>
        <w:autoSpaceDE w:val="0"/>
        <w:autoSpaceDN w:val="0"/>
        <w:adjustRightInd w:val="0"/>
        <w:spacing w:line="440" w:lineRule="exact"/>
        <w:ind w:firstLineChars="200" w:firstLine="420"/>
        <w:rPr>
          <w:rFonts w:ascii="宋体" w:hAnsi="宋体"/>
          <w:color w:val="000000" w:themeColor="text1"/>
          <w:kern w:val="0"/>
          <w:szCs w:val="21"/>
        </w:rPr>
      </w:pPr>
      <w:r w:rsidRPr="000E5C49">
        <w:rPr>
          <w:rFonts w:ascii="宋体" w:hAnsi="宋体" w:hint="eastAsia"/>
          <w:color w:val="000000" w:themeColor="text1"/>
          <w:kern w:val="0"/>
          <w:szCs w:val="21"/>
        </w:rPr>
        <w:t>检查数量：全数检查。</w:t>
      </w:r>
    </w:p>
    <w:p w14:paraId="0299E7D4" w14:textId="1E3DA910" w:rsidR="005714F8" w:rsidRPr="000E5C49" w:rsidRDefault="00E54212" w:rsidP="00920011">
      <w:pPr>
        <w:autoSpaceDE w:val="0"/>
        <w:autoSpaceDN w:val="0"/>
        <w:adjustRightInd w:val="0"/>
        <w:spacing w:line="440" w:lineRule="exact"/>
        <w:ind w:firstLineChars="200" w:firstLine="420"/>
        <w:rPr>
          <w:rFonts w:ascii="宋体" w:hAnsi="宋体"/>
          <w:color w:val="000000" w:themeColor="text1"/>
          <w:kern w:val="0"/>
          <w:szCs w:val="21"/>
        </w:rPr>
      </w:pPr>
      <w:r w:rsidRPr="000E5C49">
        <w:rPr>
          <w:rFonts w:ascii="宋体" w:hAnsi="宋体" w:hint="eastAsia"/>
          <w:color w:val="000000" w:themeColor="text1"/>
          <w:kern w:val="0"/>
          <w:szCs w:val="21"/>
        </w:rPr>
        <w:t>检验方法</w:t>
      </w:r>
      <w:r w:rsidR="00920011" w:rsidRPr="000E5C49">
        <w:rPr>
          <w:rFonts w:ascii="宋体" w:hAnsi="宋体"/>
          <w:color w:val="000000" w:themeColor="text1"/>
          <w:kern w:val="0"/>
          <w:szCs w:val="21"/>
        </w:rPr>
        <w:t>：</w:t>
      </w:r>
      <w:r w:rsidRPr="000E5C49">
        <w:rPr>
          <w:rFonts w:ascii="宋体" w:hAnsi="宋体" w:hint="eastAsia"/>
          <w:bCs/>
          <w:color w:val="000000" w:themeColor="text1"/>
          <w:kern w:val="0"/>
          <w:szCs w:val="21"/>
        </w:rPr>
        <w:t>清点构件、配件的数量</w:t>
      </w:r>
      <w:r w:rsidRPr="000E5C49">
        <w:rPr>
          <w:rFonts w:ascii="宋体" w:hAnsi="宋体" w:hint="eastAsia"/>
          <w:color w:val="000000" w:themeColor="text1"/>
          <w:kern w:val="0"/>
          <w:szCs w:val="21"/>
        </w:rPr>
        <w:t>。</w:t>
      </w:r>
    </w:p>
    <w:p w14:paraId="655F70AE" w14:textId="517A33F7" w:rsidR="005714F8" w:rsidRPr="000E5C49" w:rsidRDefault="005F7730" w:rsidP="00920011">
      <w:pPr>
        <w:autoSpaceDE w:val="0"/>
        <w:autoSpaceDN w:val="0"/>
        <w:adjustRightInd w:val="0"/>
        <w:spacing w:line="440" w:lineRule="exact"/>
        <w:rPr>
          <w:rFonts w:ascii="宋体" w:hAnsi="宋体"/>
          <w:bCs/>
          <w:color w:val="000000" w:themeColor="text1"/>
          <w:kern w:val="0"/>
          <w:szCs w:val="21"/>
        </w:rPr>
      </w:pPr>
      <w:r w:rsidRPr="000E5C49">
        <w:rPr>
          <w:rFonts w:eastAsiaTheme="minorEastAsia" w:hint="eastAsia"/>
          <w:color w:val="000000" w:themeColor="text1"/>
          <w:szCs w:val="21"/>
        </w:rPr>
        <w:t>12.</w:t>
      </w:r>
      <w:r w:rsidR="00E54212" w:rsidRPr="000E5C49">
        <w:rPr>
          <w:rFonts w:eastAsiaTheme="minorEastAsia" w:hint="eastAsia"/>
          <w:color w:val="000000" w:themeColor="text1"/>
          <w:szCs w:val="21"/>
        </w:rPr>
        <w:t>5.</w:t>
      </w:r>
      <w:r w:rsidR="00E54212" w:rsidRPr="000E5C49">
        <w:rPr>
          <w:rFonts w:eastAsiaTheme="minorEastAsia"/>
          <w:color w:val="000000" w:themeColor="text1"/>
          <w:szCs w:val="21"/>
        </w:rPr>
        <w:t>3</w:t>
      </w:r>
      <w:r w:rsidR="00E54212" w:rsidRPr="000E5C49">
        <w:rPr>
          <w:rFonts w:eastAsiaTheme="minorEastAsia" w:hint="eastAsia"/>
          <w:color w:val="000000" w:themeColor="text1"/>
          <w:szCs w:val="21"/>
        </w:rPr>
        <w:t xml:space="preserve">  </w:t>
      </w:r>
      <w:r w:rsidR="002C7964" w:rsidRPr="000E5C49">
        <w:rPr>
          <w:rFonts w:ascii="宋体" w:hAnsi="宋体" w:hint="eastAsia"/>
          <w:color w:val="000000" w:themeColor="text1"/>
          <w:szCs w:val="21"/>
        </w:rPr>
        <w:t>多腔波形钢板组合墙-框架结构中的钢</w:t>
      </w:r>
      <w:r w:rsidR="002C7964" w:rsidRPr="000E5C49">
        <w:rPr>
          <w:rFonts w:ascii="宋体" w:hAnsi="宋体" w:hint="eastAsia"/>
          <w:color w:val="000000" w:themeColor="text1"/>
          <w:kern w:val="0"/>
          <w:szCs w:val="21"/>
        </w:rPr>
        <w:t>构件</w:t>
      </w:r>
      <w:r w:rsidR="00E54212" w:rsidRPr="000E5C49">
        <w:rPr>
          <w:rFonts w:ascii="宋体" w:hAnsi="宋体" w:hint="eastAsia"/>
          <w:bCs/>
          <w:color w:val="000000" w:themeColor="text1"/>
          <w:kern w:val="0"/>
          <w:szCs w:val="21"/>
        </w:rPr>
        <w:t>上的连接板、吊装耳板、加劲肋、钢筋孔的规格、位置和数量应符合设计要求。</w:t>
      </w:r>
    </w:p>
    <w:p w14:paraId="1972AAAF" w14:textId="77777777" w:rsidR="005714F8" w:rsidRPr="000E5C49" w:rsidRDefault="00E54212" w:rsidP="00920011">
      <w:pPr>
        <w:autoSpaceDE w:val="0"/>
        <w:autoSpaceDN w:val="0"/>
        <w:adjustRightInd w:val="0"/>
        <w:spacing w:line="440" w:lineRule="exact"/>
        <w:ind w:firstLineChars="200" w:firstLine="420"/>
        <w:rPr>
          <w:rFonts w:ascii="宋体" w:hAnsi="宋体"/>
          <w:color w:val="000000" w:themeColor="text1"/>
          <w:kern w:val="0"/>
          <w:szCs w:val="21"/>
        </w:rPr>
      </w:pPr>
      <w:r w:rsidRPr="000E5C49">
        <w:rPr>
          <w:rFonts w:ascii="宋体" w:hAnsi="宋体" w:hint="eastAsia"/>
          <w:color w:val="000000" w:themeColor="text1"/>
          <w:kern w:val="0"/>
          <w:szCs w:val="21"/>
        </w:rPr>
        <w:t>检查数量：同批构件抽查</w:t>
      </w:r>
      <w:r w:rsidRPr="000E5C49">
        <w:rPr>
          <w:rFonts w:ascii="宋体" w:hAnsi="宋体"/>
          <w:color w:val="000000" w:themeColor="text1"/>
          <w:kern w:val="0"/>
          <w:szCs w:val="21"/>
        </w:rPr>
        <w:t>10%，且不少于3件</w:t>
      </w:r>
      <w:r w:rsidRPr="000E5C49">
        <w:rPr>
          <w:rFonts w:ascii="宋体" w:hAnsi="宋体" w:hint="eastAsia"/>
          <w:color w:val="000000" w:themeColor="text1"/>
          <w:kern w:val="0"/>
          <w:szCs w:val="21"/>
        </w:rPr>
        <w:t>。</w:t>
      </w:r>
    </w:p>
    <w:p w14:paraId="5F0AC7DA" w14:textId="3044EC60" w:rsidR="005714F8" w:rsidRPr="000E5C49" w:rsidRDefault="00E54212" w:rsidP="00920011">
      <w:pPr>
        <w:autoSpaceDE w:val="0"/>
        <w:autoSpaceDN w:val="0"/>
        <w:adjustRightInd w:val="0"/>
        <w:spacing w:line="440" w:lineRule="exact"/>
        <w:ind w:firstLineChars="200" w:firstLine="420"/>
        <w:rPr>
          <w:rFonts w:ascii="宋体" w:hAnsi="宋体"/>
          <w:color w:val="000000" w:themeColor="text1"/>
          <w:kern w:val="0"/>
          <w:szCs w:val="21"/>
        </w:rPr>
      </w:pPr>
      <w:r w:rsidRPr="000E5C49">
        <w:rPr>
          <w:rFonts w:ascii="宋体" w:hAnsi="宋体" w:hint="eastAsia"/>
          <w:color w:val="000000" w:themeColor="text1"/>
          <w:kern w:val="0"/>
          <w:szCs w:val="21"/>
        </w:rPr>
        <w:t>检验方法</w:t>
      </w:r>
      <w:r w:rsidR="00994336" w:rsidRPr="000E5C49">
        <w:rPr>
          <w:rFonts w:ascii="宋体" w:hAnsi="宋体"/>
          <w:color w:val="000000" w:themeColor="text1"/>
          <w:kern w:val="0"/>
          <w:szCs w:val="21"/>
        </w:rPr>
        <w:t>：</w:t>
      </w:r>
      <w:r w:rsidRPr="000E5C49">
        <w:rPr>
          <w:rFonts w:ascii="宋体" w:hAnsi="宋体" w:hint="eastAsia"/>
          <w:color w:val="000000" w:themeColor="text1"/>
          <w:kern w:val="0"/>
          <w:szCs w:val="21"/>
        </w:rPr>
        <w:t>尺量检查、观察检查及检查出厂验收记录。</w:t>
      </w:r>
    </w:p>
    <w:p w14:paraId="3BA1CC97" w14:textId="1EE8C9F8" w:rsidR="005714F8" w:rsidRPr="000E5C49" w:rsidRDefault="005F7730" w:rsidP="00F41DD5">
      <w:pPr>
        <w:overflowPunct w:val="0"/>
        <w:autoSpaceDE w:val="0"/>
        <w:autoSpaceDN w:val="0"/>
        <w:adjustRightInd w:val="0"/>
        <w:spacing w:line="440" w:lineRule="exact"/>
        <w:rPr>
          <w:rFonts w:ascii="宋体" w:hAnsi="宋体"/>
          <w:color w:val="000000" w:themeColor="text1"/>
          <w:kern w:val="0"/>
          <w:szCs w:val="21"/>
        </w:rPr>
      </w:pPr>
      <w:r w:rsidRPr="000E5C49">
        <w:rPr>
          <w:rFonts w:eastAsiaTheme="minorEastAsia" w:hint="eastAsia"/>
          <w:color w:val="000000" w:themeColor="text1"/>
          <w:szCs w:val="21"/>
        </w:rPr>
        <w:t>12.</w:t>
      </w:r>
      <w:r w:rsidR="00E54212" w:rsidRPr="000E5C49">
        <w:rPr>
          <w:rFonts w:eastAsiaTheme="minorEastAsia" w:hint="eastAsia"/>
          <w:color w:val="000000" w:themeColor="text1"/>
          <w:szCs w:val="21"/>
        </w:rPr>
        <w:t xml:space="preserve">5.4  </w:t>
      </w:r>
      <w:r w:rsidR="00E54212" w:rsidRPr="000E5C49">
        <w:rPr>
          <w:rFonts w:ascii="宋体" w:hAnsi="宋体" w:hint="eastAsia"/>
          <w:color w:val="000000" w:themeColor="text1"/>
          <w:kern w:val="0"/>
          <w:szCs w:val="21"/>
        </w:rPr>
        <w:t>建筑物的定位轴线、基础上</w:t>
      </w:r>
      <w:r w:rsidR="002C7964" w:rsidRPr="000E5C49">
        <w:rPr>
          <w:rFonts w:ascii="宋体" w:hAnsi="宋体" w:hint="eastAsia"/>
          <w:color w:val="000000" w:themeColor="text1"/>
          <w:szCs w:val="21"/>
        </w:rPr>
        <w:t>多腔波形钢板组合墙-框架结构中</w:t>
      </w:r>
      <w:r w:rsidR="002C7964" w:rsidRPr="000E5C49">
        <w:rPr>
          <w:rFonts w:ascii="宋体" w:hAnsi="宋体" w:hint="eastAsia"/>
          <w:color w:val="000000" w:themeColor="text1"/>
          <w:szCs w:val="21"/>
        </w:rPr>
        <w:lastRenderedPageBreak/>
        <w:t>的钢</w:t>
      </w:r>
      <w:r w:rsidR="002C7964" w:rsidRPr="000E5C49">
        <w:rPr>
          <w:rFonts w:ascii="宋体" w:hAnsi="宋体" w:hint="eastAsia"/>
          <w:color w:val="000000" w:themeColor="text1"/>
          <w:kern w:val="0"/>
          <w:szCs w:val="21"/>
        </w:rPr>
        <w:t>构件</w:t>
      </w:r>
      <w:r w:rsidR="00E54212" w:rsidRPr="000E5C49">
        <w:rPr>
          <w:rFonts w:ascii="宋体" w:hAnsi="宋体" w:hint="eastAsia"/>
          <w:color w:val="000000" w:themeColor="text1"/>
          <w:kern w:val="0"/>
          <w:szCs w:val="21"/>
        </w:rPr>
        <w:t>定位轴线和标高应符合设计要求。当设计无要求时，应符合表</w:t>
      </w:r>
      <w:r w:rsidRPr="000E5C49">
        <w:rPr>
          <w:rFonts w:eastAsiaTheme="minorEastAsia" w:hint="eastAsia"/>
          <w:color w:val="000000" w:themeColor="text1"/>
          <w:szCs w:val="21"/>
        </w:rPr>
        <w:t>12.</w:t>
      </w:r>
      <w:r w:rsidR="00E54212" w:rsidRPr="000E5C49">
        <w:rPr>
          <w:rFonts w:eastAsiaTheme="minorEastAsia" w:hint="eastAsia"/>
          <w:color w:val="000000" w:themeColor="text1"/>
          <w:szCs w:val="21"/>
        </w:rPr>
        <w:t>5.4</w:t>
      </w:r>
      <w:r w:rsidR="00E54212" w:rsidRPr="000E5C49">
        <w:rPr>
          <w:rFonts w:ascii="宋体" w:hAnsi="宋体" w:hint="eastAsia"/>
          <w:color w:val="000000" w:themeColor="text1"/>
          <w:kern w:val="0"/>
          <w:szCs w:val="21"/>
        </w:rPr>
        <w:t>的规定。</w:t>
      </w:r>
    </w:p>
    <w:p w14:paraId="493280E4" w14:textId="5B9DA7D5" w:rsidR="005714F8" w:rsidRPr="000E5C49" w:rsidRDefault="00E54212" w:rsidP="00F41DD5">
      <w:pPr>
        <w:overflowPunct w:val="0"/>
        <w:autoSpaceDE w:val="0"/>
        <w:autoSpaceDN w:val="0"/>
        <w:adjustRightInd w:val="0"/>
        <w:spacing w:line="440" w:lineRule="exact"/>
        <w:ind w:firstLineChars="200" w:firstLine="420"/>
        <w:rPr>
          <w:rFonts w:ascii="宋体" w:hAnsi="宋体"/>
          <w:color w:val="000000" w:themeColor="text1"/>
          <w:kern w:val="0"/>
          <w:szCs w:val="21"/>
        </w:rPr>
      </w:pPr>
      <w:r w:rsidRPr="000E5C49">
        <w:rPr>
          <w:rFonts w:ascii="宋体" w:hAnsi="宋体" w:hint="eastAsia"/>
          <w:color w:val="000000" w:themeColor="text1"/>
          <w:kern w:val="0"/>
          <w:szCs w:val="21"/>
        </w:rPr>
        <w:t>检查数量：按</w:t>
      </w:r>
      <w:r w:rsidR="002C7964" w:rsidRPr="000E5C49">
        <w:rPr>
          <w:rFonts w:ascii="宋体" w:hAnsi="宋体" w:hint="eastAsia"/>
          <w:color w:val="000000" w:themeColor="text1"/>
          <w:szCs w:val="21"/>
        </w:rPr>
        <w:t>多腔波形钢板组合墙-框架结构中的钢</w:t>
      </w:r>
      <w:r w:rsidRPr="000E5C49">
        <w:rPr>
          <w:rFonts w:ascii="宋体" w:hAnsi="宋体" w:hint="eastAsia"/>
          <w:color w:val="000000" w:themeColor="text1"/>
          <w:kern w:val="0"/>
          <w:szCs w:val="21"/>
        </w:rPr>
        <w:t>构件基础数抽查</w:t>
      </w:r>
      <w:r w:rsidRPr="000E5C49">
        <w:rPr>
          <w:rFonts w:eastAsiaTheme="minorEastAsia" w:hint="eastAsia"/>
          <w:color w:val="000000" w:themeColor="text1"/>
          <w:szCs w:val="21"/>
        </w:rPr>
        <w:t>10%</w:t>
      </w:r>
      <w:r w:rsidRPr="000E5C49">
        <w:rPr>
          <w:rFonts w:ascii="宋体" w:hAnsi="宋体" w:hint="eastAsia"/>
          <w:color w:val="000000" w:themeColor="text1"/>
          <w:kern w:val="0"/>
          <w:szCs w:val="21"/>
        </w:rPr>
        <w:t>，且不少于3处。</w:t>
      </w:r>
    </w:p>
    <w:p w14:paraId="318781F9" w14:textId="6663B969" w:rsidR="005714F8" w:rsidRPr="000E5C49" w:rsidRDefault="00E54212" w:rsidP="00920011">
      <w:pPr>
        <w:autoSpaceDE w:val="0"/>
        <w:autoSpaceDN w:val="0"/>
        <w:adjustRightInd w:val="0"/>
        <w:spacing w:line="440" w:lineRule="exact"/>
        <w:ind w:firstLineChars="200" w:firstLine="420"/>
        <w:rPr>
          <w:rFonts w:ascii="宋体" w:hAnsi="宋体"/>
          <w:color w:val="000000" w:themeColor="text1"/>
          <w:kern w:val="0"/>
          <w:szCs w:val="21"/>
        </w:rPr>
      </w:pPr>
      <w:r w:rsidRPr="000E5C49">
        <w:rPr>
          <w:rFonts w:ascii="宋体" w:hAnsi="宋体" w:hint="eastAsia"/>
          <w:color w:val="000000" w:themeColor="text1"/>
          <w:kern w:val="0"/>
          <w:szCs w:val="21"/>
        </w:rPr>
        <w:t>检验方法</w:t>
      </w:r>
      <w:r w:rsidR="00994336" w:rsidRPr="000E5C49">
        <w:rPr>
          <w:rFonts w:ascii="宋体" w:hAnsi="宋体" w:hint="eastAsia"/>
          <w:color w:val="000000" w:themeColor="text1"/>
          <w:kern w:val="0"/>
          <w:szCs w:val="21"/>
        </w:rPr>
        <w:t>：</w:t>
      </w:r>
      <w:r w:rsidRPr="000E5C49">
        <w:rPr>
          <w:rFonts w:ascii="宋体" w:hAnsi="宋体" w:hint="eastAsia"/>
          <w:color w:val="000000" w:themeColor="text1"/>
          <w:kern w:val="0"/>
          <w:szCs w:val="21"/>
        </w:rPr>
        <w:t>采用经纬仪、水准仪、全站仪和钢尺实测。</w:t>
      </w:r>
    </w:p>
    <w:p w14:paraId="3691EA73" w14:textId="6EC182F8" w:rsidR="005714F8" w:rsidRPr="000E5C49" w:rsidRDefault="00E54212" w:rsidP="00994336">
      <w:pPr>
        <w:autoSpaceDE w:val="0"/>
        <w:autoSpaceDN w:val="0"/>
        <w:adjustRightInd w:val="0"/>
        <w:spacing w:line="440" w:lineRule="exact"/>
        <w:jc w:val="center"/>
        <w:rPr>
          <w:rFonts w:ascii="宋体" w:hAnsi="宋体"/>
          <w:color w:val="000000" w:themeColor="text1"/>
          <w:kern w:val="0"/>
          <w:sz w:val="18"/>
          <w:szCs w:val="18"/>
        </w:rPr>
      </w:pPr>
      <w:r w:rsidRPr="000E5C49">
        <w:rPr>
          <w:rFonts w:ascii="宋体" w:hAnsi="宋体" w:hint="eastAsia"/>
          <w:color w:val="000000" w:themeColor="text1"/>
          <w:kern w:val="0"/>
          <w:sz w:val="18"/>
          <w:szCs w:val="18"/>
        </w:rPr>
        <w:t>表</w:t>
      </w:r>
      <w:r w:rsidR="005F7730" w:rsidRPr="000E5C49">
        <w:rPr>
          <w:rFonts w:ascii="宋体" w:hAnsi="宋体" w:hint="eastAsia"/>
          <w:bCs/>
          <w:color w:val="000000" w:themeColor="text1"/>
          <w:kern w:val="44"/>
          <w:sz w:val="18"/>
          <w:szCs w:val="18"/>
        </w:rPr>
        <w:t>12.</w:t>
      </w:r>
      <w:r w:rsidRPr="000E5C49">
        <w:rPr>
          <w:rFonts w:ascii="宋体" w:hAnsi="宋体" w:hint="eastAsia"/>
          <w:bCs/>
          <w:color w:val="000000" w:themeColor="text1"/>
          <w:kern w:val="44"/>
          <w:sz w:val="18"/>
          <w:szCs w:val="18"/>
        </w:rPr>
        <w:t>5.4</w:t>
      </w:r>
      <w:r w:rsidRPr="000E5C49">
        <w:rPr>
          <w:rFonts w:ascii="宋体" w:hAnsi="宋体" w:hint="eastAsia"/>
          <w:color w:val="000000" w:themeColor="text1"/>
          <w:kern w:val="0"/>
          <w:sz w:val="18"/>
          <w:szCs w:val="18"/>
        </w:rPr>
        <w:t xml:space="preserve">  </w:t>
      </w:r>
      <w:r w:rsidRPr="000E5C49">
        <w:rPr>
          <w:rFonts w:ascii="宋体" w:hAnsi="宋体" w:hint="eastAsia"/>
          <w:bCs/>
          <w:color w:val="000000" w:themeColor="text1"/>
          <w:kern w:val="0"/>
          <w:sz w:val="18"/>
          <w:szCs w:val="18"/>
        </w:rPr>
        <w:t>定位轴线和标高的允许偏差</w:t>
      </w:r>
      <w:r w:rsidRPr="000E5C49">
        <w:rPr>
          <w:rFonts w:ascii="宋体" w:hAnsi="宋体"/>
          <w:bCs/>
          <w:color w:val="000000" w:themeColor="text1"/>
          <w:kern w:val="0"/>
          <w:sz w:val="18"/>
          <w:szCs w:val="18"/>
        </w:rPr>
        <w:t>(</w:t>
      </w:r>
      <w:r w:rsidRPr="000E5C49">
        <w:rPr>
          <w:rFonts w:eastAsiaTheme="minorEastAsia"/>
          <w:color w:val="000000" w:themeColor="text1"/>
          <w:sz w:val="18"/>
          <w:szCs w:val="18"/>
        </w:rPr>
        <w:t>mm</w:t>
      </w:r>
      <w:r w:rsidR="00994336" w:rsidRPr="000E5C49">
        <w:rPr>
          <w:rFonts w:ascii="宋体" w:hAnsi="宋体"/>
          <w:bCs/>
          <w:color w:val="000000" w:themeColor="text1"/>
          <w:kern w:val="0"/>
          <w:sz w:val="18"/>
          <w:szCs w:val="18"/>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9"/>
        <w:gridCol w:w="2294"/>
        <w:gridCol w:w="2688"/>
      </w:tblGrid>
      <w:tr w:rsidR="000E5C49" w:rsidRPr="000E5C49" w14:paraId="2617F2AF" w14:textId="77777777" w:rsidTr="00994336">
        <w:trPr>
          <w:trHeight w:val="340"/>
          <w:jc w:val="center"/>
        </w:trPr>
        <w:tc>
          <w:tcPr>
            <w:tcW w:w="1034" w:type="pct"/>
            <w:vAlign w:val="center"/>
          </w:tcPr>
          <w:p w14:paraId="16DC1213" w14:textId="77777777" w:rsidR="005714F8" w:rsidRPr="000E5C49" w:rsidRDefault="00E54212" w:rsidP="00994336">
            <w:pPr>
              <w:widowControl/>
              <w:jc w:val="center"/>
              <w:rPr>
                <w:color w:val="000000" w:themeColor="text1"/>
                <w:kern w:val="0"/>
                <w:sz w:val="18"/>
                <w:szCs w:val="18"/>
              </w:rPr>
            </w:pPr>
            <w:r w:rsidRPr="000E5C49">
              <w:rPr>
                <w:color w:val="000000" w:themeColor="text1"/>
                <w:kern w:val="0"/>
                <w:sz w:val="18"/>
                <w:szCs w:val="18"/>
              </w:rPr>
              <w:t>项目</w:t>
            </w:r>
          </w:p>
        </w:tc>
        <w:tc>
          <w:tcPr>
            <w:tcW w:w="1882" w:type="pct"/>
            <w:vAlign w:val="center"/>
          </w:tcPr>
          <w:p w14:paraId="13AE23A5" w14:textId="77777777" w:rsidR="005714F8" w:rsidRPr="000E5C49" w:rsidRDefault="00E54212" w:rsidP="00994336">
            <w:pPr>
              <w:widowControl/>
              <w:jc w:val="center"/>
              <w:rPr>
                <w:color w:val="000000" w:themeColor="text1"/>
                <w:kern w:val="0"/>
                <w:sz w:val="18"/>
                <w:szCs w:val="18"/>
              </w:rPr>
            </w:pPr>
            <w:r w:rsidRPr="000E5C49">
              <w:rPr>
                <w:color w:val="000000" w:themeColor="text1"/>
                <w:kern w:val="0"/>
                <w:sz w:val="18"/>
                <w:szCs w:val="18"/>
              </w:rPr>
              <w:t>允许偏差</w:t>
            </w:r>
          </w:p>
        </w:tc>
        <w:tc>
          <w:tcPr>
            <w:tcW w:w="2085" w:type="pct"/>
            <w:vAlign w:val="center"/>
          </w:tcPr>
          <w:p w14:paraId="1A9A2206" w14:textId="77777777" w:rsidR="005714F8" w:rsidRPr="000E5C49" w:rsidRDefault="00E54212" w:rsidP="00994336">
            <w:pPr>
              <w:widowControl/>
              <w:jc w:val="center"/>
              <w:rPr>
                <w:color w:val="000000" w:themeColor="text1"/>
                <w:kern w:val="0"/>
                <w:sz w:val="18"/>
                <w:szCs w:val="18"/>
              </w:rPr>
            </w:pPr>
            <w:r w:rsidRPr="000E5C49">
              <w:rPr>
                <w:color w:val="000000" w:themeColor="text1"/>
                <w:kern w:val="0"/>
                <w:sz w:val="18"/>
                <w:szCs w:val="18"/>
              </w:rPr>
              <w:t>图例</w:t>
            </w:r>
          </w:p>
        </w:tc>
      </w:tr>
      <w:tr w:rsidR="000E5C49" w:rsidRPr="000E5C49" w14:paraId="0FBFE30F" w14:textId="77777777" w:rsidTr="00994336">
        <w:trPr>
          <w:trHeight w:val="964"/>
          <w:jc w:val="center"/>
        </w:trPr>
        <w:tc>
          <w:tcPr>
            <w:tcW w:w="1034" w:type="pct"/>
            <w:vAlign w:val="center"/>
          </w:tcPr>
          <w:p w14:paraId="7FC5E761" w14:textId="77777777" w:rsidR="005714F8" w:rsidRPr="000E5C49" w:rsidRDefault="00E54212" w:rsidP="00994336">
            <w:pPr>
              <w:widowControl/>
              <w:jc w:val="center"/>
              <w:rPr>
                <w:color w:val="000000" w:themeColor="text1"/>
                <w:kern w:val="0"/>
                <w:sz w:val="18"/>
                <w:szCs w:val="18"/>
              </w:rPr>
            </w:pPr>
            <w:r w:rsidRPr="000E5C49">
              <w:rPr>
                <w:color w:val="000000" w:themeColor="text1"/>
                <w:kern w:val="0"/>
                <w:sz w:val="18"/>
                <w:szCs w:val="18"/>
              </w:rPr>
              <w:t>建筑物定位轴线</w:t>
            </w:r>
          </w:p>
        </w:tc>
        <w:tc>
          <w:tcPr>
            <w:tcW w:w="1882" w:type="pct"/>
            <w:vAlign w:val="center"/>
          </w:tcPr>
          <w:p w14:paraId="664A8333" w14:textId="77777777" w:rsidR="005714F8" w:rsidRPr="000E5C49" w:rsidRDefault="00E54212" w:rsidP="00994336">
            <w:pPr>
              <w:widowControl/>
              <w:jc w:val="center"/>
              <w:rPr>
                <w:color w:val="000000" w:themeColor="text1"/>
                <w:kern w:val="0"/>
                <w:sz w:val="18"/>
                <w:szCs w:val="18"/>
              </w:rPr>
            </w:pPr>
            <w:r w:rsidRPr="000E5C49">
              <w:rPr>
                <w:i/>
                <w:color w:val="000000" w:themeColor="text1"/>
                <w:kern w:val="0"/>
                <w:sz w:val="18"/>
                <w:szCs w:val="18"/>
              </w:rPr>
              <w:t>L</w:t>
            </w:r>
            <w:r w:rsidRPr="000E5C49">
              <w:rPr>
                <w:color w:val="000000" w:themeColor="text1"/>
                <w:kern w:val="0"/>
                <w:sz w:val="18"/>
                <w:szCs w:val="18"/>
              </w:rPr>
              <w:t>/20000,</w:t>
            </w:r>
            <w:r w:rsidRPr="000E5C49">
              <w:rPr>
                <w:color w:val="000000" w:themeColor="text1"/>
                <w:kern w:val="0"/>
                <w:sz w:val="18"/>
                <w:szCs w:val="18"/>
              </w:rPr>
              <w:t>且不应大于</w:t>
            </w:r>
            <w:r w:rsidRPr="000E5C49">
              <w:rPr>
                <w:color w:val="000000" w:themeColor="text1"/>
                <w:kern w:val="0"/>
                <w:sz w:val="18"/>
                <w:szCs w:val="18"/>
              </w:rPr>
              <w:t>3.0</w:t>
            </w:r>
          </w:p>
        </w:tc>
        <w:tc>
          <w:tcPr>
            <w:tcW w:w="2085" w:type="pct"/>
            <w:vAlign w:val="center"/>
          </w:tcPr>
          <w:p w14:paraId="53982B3F" w14:textId="77777777" w:rsidR="005714F8" w:rsidRPr="000E5C49" w:rsidRDefault="00E54212" w:rsidP="00994336">
            <w:pPr>
              <w:autoSpaceDE w:val="0"/>
              <w:autoSpaceDN w:val="0"/>
              <w:adjustRightInd w:val="0"/>
              <w:jc w:val="center"/>
              <w:rPr>
                <w:color w:val="000000" w:themeColor="text1"/>
                <w:kern w:val="0"/>
                <w:sz w:val="18"/>
                <w:szCs w:val="18"/>
              </w:rPr>
            </w:pPr>
            <w:r w:rsidRPr="000E5C49">
              <w:rPr>
                <w:noProof/>
                <w:color w:val="000000" w:themeColor="text1"/>
                <w:kern w:val="0"/>
                <w:sz w:val="18"/>
                <w:szCs w:val="18"/>
              </w:rPr>
              <w:drawing>
                <wp:inline distT="0" distB="0" distL="0" distR="0" wp14:anchorId="421A8AD8" wp14:editId="0F4D5930">
                  <wp:extent cx="1569720" cy="1017905"/>
                  <wp:effectExtent l="0" t="0" r="0" b="0"/>
                  <wp:docPr id="405" name="图片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图片 405"/>
                          <pic:cNvPicPr>
                            <a:picLocks noChangeAspect="1" noChangeArrowheads="1"/>
                          </pic:cNvPicPr>
                        </pic:nvPicPr>
                        <pic:blipFill>
                          <a:blip r:embed="rId1348"/>
                          <a:srcRect l="44753" t="51959" r="32396" b="13492"/>
                          <a:stretch>
                            <a:fillRect/>
                          </a:stretch>
                        </pic:blipFill>
                        <pic:spPr>
                          <a:xfrm>
                            <a:off x="0" y="0"/>
                            <a:ext cx="1569720" cy="1017905"/>
                          </a:xfrm>
                          <a:prstGeom prst="rect">
                            <a:avLst/>
                          </a:prstGeom>
                          <a:noFill/>
                          <a:ln w="9525">
                            <a:noFill/>
                            <a:miter lim="800000"/>
                            <a:headEnd/>
                            <a:tailEnd/>
                          </a:ln>
                        </pic:spPr>
                      </pic:pic>
                    </a:graphicData>
                  </a:graphic>
                </wp:inline>
              </w:drawing>
            </w:r>
          </w:p>
        </w:tc>
      </w:tr>
      <w:tr w:rsidR="000E5C49" w:rsidRPr="000E5C49" w14:paraId="696115B5" w14:textId="77777777" w:rsidTr="00994336">
        <w:trPr>
          <w:trHeight w:val="1216"/>
          <w:jc w:val="center"/>
        </w:trPr>
        <w:tc>
          <w:tcPr>
            <w:tcW w:w="1034" w:type="pct"/>
            <w:vAlign w:val="center"/>
          </w:tcPr>
          <w:p w14:paraId="4F7681C0" w14:textId="44820C48" w:rsidR="005714F8" w:rsidRPr="000E5C49" w:rsidRDefault="00E54212" w:rsidP="00994336">
            <w:pPr>
              <w:widowControl/>
              <w:jc w:val="center"/>
              <w:rPr>
                <w:color w:val="000000" w:themeColor="text1"/>
                <w:kern w:val="0"/>
                <w:sz w:val="18"/>
                <w:szCs w:val="18"/>
              </w:rPr>
            </w:pPr>
            <w:r w:rsidRPr="000E5C49">
              <w:rPr>
                <w:color w:val="000000" w:themeColor="text1"/>
                <w:kern w:val="0"/>
                <w:sz w:val="18"/>
                <w:szCs w:val="18"/>
              </w:rPr>
              <w:t>基础上</w:t>
            </w:r>
            <w:r w:rsidR="002C7964" w:rsidRPr="000E5C49">
              <w:rPr>
                <w:rFonts w:ascii="宋体" w:hAnsi="宋体" w:hint="eastAsia"/>
                <w:color w:val="000000" w:themeColor="text1"/>
                <w:sz w:val="18"/>
                <w:szCs w:val="18"/>
              </w:rPr>
              <w:t>多腔波形钢板组合墙-框架结构中钢构件</w:t>
            </w:r>
            <w:r w:rsidRPr="000E5C49">
              <w:rPr>
                <w:color w:val="000000" w:themeColor="text1"/>
                <w:kern w:val="0"/>
                <w:sz w:val="18"/>
                <w:szCs w:val="18"/>
              </w:rPr>
              <w:t>的定位轴线</w:t>
            </w:r>
          </w:p>
        </w:tc>
        <w:tc>
          <w:tcPr>
            <w:tcW w:w="1882" w:type="pct"/>
            <w:vAlign w:val="center"/>
          </w:tcPr>
          <w:p w14:paraId="105C91A6" w14:textId="77777777" w:rsidR="005714F8" w:rsidRPr="000E5C49" w:rsidRDefault="00E54212" w:rsidP="00994336">
            <w:pPr>
              <w:widowControl/>
              <w:jc w:val="center"/>
              <w:rPr>
                <w:color w:val="000000" w:themeColor="text1"/>
                <w:kern w:val="0"/>
                <w:sz w:val="18"/>
                <w:szCs w:val="18"/>
              </w:rPr>
            </w:pPr>
            <w:r w:rsidRPr="000E5C49">
              <w:rPr>
                <w:color w:val="000000" w:themeColor="text1"/>
                <w:kern w:val="0"/>
                <w:sz w:val="18"/>
                <w:szCs w:val="18"/>
              </w:rPr>
              <w:t>1.0</w:t>
            </w:r>
          </w:p>
        </w:tc>
        <w:tc>
          <w:tcPr>
            <w:tcW w:w="2085" w:type="pct"/>
            <w:vAlign w:val="center"/>
          </w:tcPr>
          <w:p w14:paraId="4A4C3A30" w14:textId="77777777" w:rsidR="005714F8" w:rsidRPr="000E5C49" w:rsidRDefault="00E54212" w:rsidP="00994336">
            <w:pPr>
              <w:widowControl/>
              <w:jc w:val="center"/>
              <w:rPr>
                <w:color w:val="000000" w:themeColor="text1"/>
                <w:kern w:val="0"/>
                <w:sz w:val="18"/>
                <w:szCs w:val="18"/>
              </w:rPr>
            </w:pPr>
            <w:r w:rsidRPr="000E5C49">
              <w:rPr>
                <w:noProof/>
                <w:color w:val="000000" w:themeColor="text1"/>
                <w:kern w:val="0"/>
                <w:sz w:val="18"/>
                <w:szCs w:val="18"/>
              </w:rPr>
              <w:drawing>
                <wp:inline distT="0" distB="0" distL="0" distR="0" wp14:anchorId="25634AB3" wp14:editId="6D357AB5">
                  <wp:extent cx="1423670" cy="1216025"/>
                  <wp:effectExtent l="0" t="0" r="5080" b="0"/>
                  <wp:docPr id="406" name="图片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图片 406"/>
                          <pic:cNvPicPr>
                            <a:picLocks noChangeAspect="1" noChangeArrowheads="1"/>
                          </pic:cNvPicPr>
                        </pic:nvPicPr>
                        <pic:blipFill>
                          <a:blip r:embed="rId1349"/>
                          <a:srcRect l="51901" t="18900" r="19049" b="23337"/>
                          <a:stretch>
                            <a:fillRect/>
                          </a:stretch>
                        </pic:blipFill>
                        <pic:spPr>
                          <a:xfrm>
                            <a:off x="0" y="0"/>
                            <a:ext cx="1423670" cy="1216025"/>
                          </a:xfrm>
                          <a:prstGeom prst="rect">
                            <a:avLst/>
                          </a:prstGeom>
                          <a:noFill/>
                          <a:ln w="9525">
                            <a:noFill/>
                            <a:miter lim="800000"/>
                            <a:headEnd/>
                            <a:tailEnd/>
                          </a:ln>
                        </pic:spPr>
                      </pic:pic>
                    </a:graphicData>
                  </a:graphic>
                </wp:inline>
              </w:drawing>
            </w:r>
          </w:p>
        </w:tc>
      </w:tr>
      <w:tr w:rsidR="000E5C49" w:rsidRPr="000E5C49" w14:paraId="124FCE79" w14:textId="77777777" w:rsidTr="00994336">
        <w:trPr>
          <w:trHeight w:val="1398"/>
          <w:jc w:val="center"/>
        </w:trPr>
        <w:tc>
          <w:tcPr>
            <w:tcW w:w="1034" w:type="pct"/>
            <w:vAlign w:val="center"/>
          </w:tcPr>
          <w:p w14:paraId="4C8AAB87" w14:textId="4F99B5BF" w:rsidR="005714F8" w:rsidRPr="000E5C49" w:rsidRDefault="00E54212" w:rsidP="00994336">
            <w:pPr>
              <w:widowControl/>
              <w:jc w:val="center"/>
              <w:rPr>
                <w:color w:val="000000" w:themeColor="text1"/>
                <w:kern w:val="0"/>
                <w:sz w:val="18"/>
                <w:szCs w:val="18"/>
              </w:rPr>
            </w:pPr>
            <w:r w:rsidRPr="000E5C49">
              <w:rPr>
                <w:color w:val="000000" w:themeColor="text1"/>
                <w:kern w:val="0"/>
                <w:sz w:val="18"/>
                <w:szCs w:val="18"/>
              </w:rPr>
              <w:t>基础上</w:t>
            </w:r>
            <w:r w:rsidR="002C7964" w:rsidRPr="000E5C49">
              <w:rPr>
                <w:rFonts w:ascii="宋体" w:hAnsi="宋体" w:hint="eastAsia"/>
                <w:color w:val="000000" w:themeColor="text1"/>
                <w:sz w:val="18"/>
                <w:szCs w:val="18"/>
              </w:rPr>
              <w:t>多腔波形钢板组合墙-框架结构中钢构件</w:t>
            </w:r>
            <w:r w:rsidRPr="000E5C49">
              <w:rPr>
                <w:color w:val="000000" w:themeColor="text1"/>
                <w:kern w:val="0"/>
                <w:sz w:val="18"/>
                <w:szCs w:val="18"/>
              </w:rPr>
              <w:t>的底标高</w:t>
            </w:r>
          </w:p>
        </w:tc>
        <w:tc>
          <w:tcPr>
            <w:tcW w:w="1882" w:type="pct"/>
            <w:vAlign w:val="center"/>
          </w:tcPr>
          <w:p w14:paraId="7EE32DA9" w14:textId="77777777" w:rsidR="005714F8" w:rsidRPr="000E5C49" w:rsidRDefault="00E54212" w:rsidP="00994336">
            <w:pPr>
              <w:widowControl/>
              <w:jc w:val="center"/>
              <w:rPr>
                <w:color w:val="000000" w:themeColor="text1"/>
                <w:kern w:val="0"/>
                <w:sz w:val="18"/>
                <w:szCs w:val="18"/>
              </w:rPr>
            </w:pPr>
            <w:r w:rsidRPr="000E5C49">
              <w:rPr>
                <w:color w:val="000000" w:themeColor="text1"/>
                <w:kern w:val="0"/>
                <w:sz w:val="18"/>
                <w:szCs w:val="18"/>
              </w:rPr>
              <w:t>±2.0</w:t>
            </w:r>
          </w:p>
        </w:tc>
        <w:tc>
          <w:tcPr>
            <w:tcW w:w="2085" w:type="pct"/>
            <w:vAlign w:val="center"/>
          </w:tcPr>
          <w:p w14:paraId="6C5BA181" w14:textId="77777777" w:rsidR="005714F8" w:rsidRPr="000E5C49" w:rsidRDefault="00E54212" w:rsidP="00994336">
            <w:pPr>
              <w:widowControl/>
              <w:jc w:val="center"/>
              <w:rPr>
                <w:color w:val="000000" w:themeColor="text1"/>
                <w:kern w:val="0"/>
                <w:sz w:val="18"/>
                <w:szCs w:val="18"/>
              </w:rPr>
            </w:pPr>
            <w:r w:rsidRPr="000E5C49">
              <w:rPr>
                <w:noProof/>
                <w:color w:val="000000" w:themeColor="text1"/>
                <w:kern w:val="0"/>
                <w:sz w:val="18"/>
                <w:szCs w:val="18"/>
              </w:rPr>
              <w:drawing>
                <wp:inline distT="0" distB="0" distL="0" distR="0" wp14:anchorId="37B16F1C" wp14:editId="2D005AAB">
                  <wp:extent cx="1330960" cy="1092200"/>
                  <wp:effectExtent l="0" t="0" r="2540" b="0"/>
                  <wp:docPr id="407" name="图片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图片 407"/>
                          <pic:cNvPicPr>
                            <a:picLocks noChangeAspect="1" noChangeArrowheads="1"/>
                          </pic:cNvPicPr>
                        </pic:nvPicPr>
                        <pic:blipFill>
                          <a:blip r:embed="rId1350"/>
                          <a:srcRect l="57700" t="54144" r="31023" b="22173"/>
                          <a:stretch>
                            <a:fillRect/>
                          </a:stretch>
                        </pic:blipFill>
                        <pic:spPr>
                          <a:xfrm>
                            <a:off x="0" y="0"/>
                            <a:ext cx="1337310" cy="1097552"/>
                          </a:xfrm>
                          <a:prstGeom prst="rect">
                            <a:avLst/>
                          </a:prstGeom>
                          <a:noFill/>
                          <a:ln w="9525">
                            <a:noFill/>
                            <a:miter lim="800000"/>
                            <a:headEnd/>
                            <a:tailEnd/>
                          </a:ln>
                        </pic:spPr>
                      </pic:pic>
                    </a:graphicData>
                  </a:graphic>
                </wp:inline>
              </w:drawing>
            </w:r>
          </w:p>
        </w:tc>
      </w:tr>
    </w:tbl>
    <w:p w14:paraId="1AB0AE22" w14:textId="25755FDE" w:rsidR="005714F8" w:rsidRPr="000E5C49" w:rsidRDefault="005F7730">
      <w:pPr>
        <w:spacing w:line="360" w:lineRule="auto"/>
        <w:rPr>
          <w:color w:val="000000" w:themeColor="text1"/>
          <w:szCs w:val="21"/>
        </w:rPr>
      </w:pPr>
      <w:r w:rsidRPr="000E5C49">
        <w:rPr>
          <w:rFonts w:eastAsiaTheme="minorEastAsia" w:hint="eastAsia"/>
          <w:color w:val="000000" w:themeColor="text1"/>
          <w:szCs w:val="21"/>
        </w:rPr>
        <w:lastRenderedPageBreak/>
        <w:t>12.</w:t>
      </w:r>
      <w:r w:rsidR="00E54212" w:rsidRPr="000E5C49">
        <w:rPr>
          <w:rFonts w:eastAsiaTheme="minorEastAsia" w:hint="eastAsia"/>
          <w:color w:val="000000" w:themeColor="text1"/>
          <w:szCs w:val="21"/>
        </w:rPr>
        <w:t>5.5</w:t>
      </w:r>
      <w:r w:rsidR="00994336" w:rsidRPr="000E5C49">
        <w:rPr>
          <w:rFonts w:eastAsiaTheme="minorEastAsia"/>
          <w:color w:val="000000" w:themeColor="text1"/>
          <w:szCs w:val="21"/>
        </w:rPr>
        <w:t xml:space="preserve">  </w:t>
      </w:r>
      <w:r w:rsidR="002C7964" w:rsidRPr="000E5C49">
        <w:rPr>
          <w:rFonts w:ascii="宋体" w:hAnsi="宋体" w:hint="eastAsia"/>
          <w:color w:val="000000" w:themeColor="text1"/>
          <w:szCs w:val="21"/>
        </w:rPr>
        <w:t>多腔波形钢板组合墙-框架结构中的钢</w:t>
      </w:r>
      <w:r w:rsidR="002C7964" w:rsidRPr="000E5C49">
        <w:rPr>
          <w:rFonts w:ascii="宋体" w:hAnsi="宋体" w:hint="eastAsia"/>
          <w:color w:val="000000" w:themeColor="text1"/>
          <w:kern w:val="0"/>
          <w:szCs w:val="21"/>
        </w:rPr>
        <w:t>构件</w:t>
      </w:r>
      <w:r w:rsidR="00E54212" w:rsidRPr="000E5C49">
        <w:rPr>
          <w:rFonts w:ascii="Cambria" w:hAnsi="Cambria" w:hint="eastAsia"/>
          <w:color w:val="000000" w:themeColor="text1"/>
          <w:szCs w:val="21"/>
        </w:rPr>
        <w:t>预埋件的安装允许偏差应符合表</w:t>
      </w:r>
      <w:r w:rsidRPr="000E5C49">
        <w:rPr>
          <w:rFonts w:eastAsiaTheme="minorEastAsia" w:hint="eastAsia"/>
          <w:color w:val="000000" w:themeColor="text1"/>
          <w:szCs w:val="21"/>
        </w:rPr>
        <w:t>12.</w:t>
      </w:r>
      <w:r w:rsidR="00E54212" w:rsidRPr="000E5C49">
        <w:rPr>
          <w:rFonts w:eastAsiaTheme="minorEastAsia" w:hint="eastAsia"/>
          <w:color w:val="000000" w:themeColor="text1"/>
          <w:szCs w:val="21"/>
        </w:rPr>
        <w:t>5.5</w:t>
      </w:r>
      <w:r w:rsidR="00E54212" w:rsidRPr="000E5C49">
        <w:rPr>
          <w:rFonts w:ascii="Cambria" w:hAnsi="Cambria" w:hint="eastAsia"/>
          <w:color w:val="000000" w:themeColor="text1"/>
          <w:szCs w:val="21"/>
        </w:rPr>
        <w:t>的规定。</w:t>
      </w:r>
    </w:p>
    <w:p w14:paraId="07150E58" w14:textId="0DC262A0" w:rsidR="005714F8" w:rsidRPr="000E5C49" w:rsidRDefault="00E54212" w:rsidP="00994336">
      <w:pPr>
        <w:spacing w:line="360" w:lineRule="auto"/>
        <w:ind w:firstLineChars="200" w:firstLine="420"/>
        <w:rPr>
          <w:color w:val="000000" w:themeColor="text1"/>
          <w:szCs w:val="21"/>
        </w:rPr>
      </w:pPr>
      <w:r w:rsidRPr="000E5C49">
        <w:rPr>
          <w:rFonts w:hint="eastAsia"/>
          <w:color w:val="000000" w:themeColor="text1"/>
          <w:szCs w:val="21"/>
        </w:rPr>
        <w:t>检查数量：按数量抽查</w:t>
      </w:r>
      <w:r w:rsidRPr="000E5C49">
        <w:rPr>
          <w:rFonts w:hint="eastAsia"/>
          <w:color w:val="000000" w:themeColor="text1"/>
          <w:szCs w:val="21"/>
        </w:rPr>
        <w:t>10%</w:t>
      </w:r>
      <w:r w:rsidRPr="000E5C49">
        <w:rPr>
          <w:rFonts w:hint="eastAsia"/>
          <w:color w:val="000000" w:themeColor="text1"/>
          <w:szCs w:val="21"/>
        </w:rPr>
        <w:t>，且不少于</w:t>
      </w:r>
      <w:r w:rsidRPr="000E5C49">
        <w:rPr>
          <w:rFonts w:hint="eastAsia"/>
          <w:color w:val="000000" w:themeColor="text1"/>
          <w:szCs w:val="21"/>
        </w:rPr>
        <w:t>3</w:t>
      </w:r>
      <w:r w:rsidRPr="000E5C49">
        <w:rPr>
          <w:rFonts w:hint="eastAsia"/>
          <w:color w:val="000000" w:themeColor="text1"/>
          <w:szCs w:val="21"/>
        </w:rPr>
        <w:t>个。</w:t>
      </w:r>
    </w:p>
    <w:p w14:paraId="4DD3FE17" w14:textId="754E42E1" w:rsidR="005714F8" w:rsidRPr="000E5C49" w:rsidRDefault="00E54212" w:rsidP="00994336">
      <w:pPr>
        <w:spacing w:line="360" w:lineRule="auto"/>
        <w:ind w:firstLineChars="200" w:firstLine="420"/>
        <w:rPr>
          <w:color w:val="000000" w:themeColor="text1"/>
          <w:szCs w:val="21"/>
        </w:rPr>
      </w:pPr>
      <w:r w:rsidRPr="000E5C49">
        <w:rPr>
          <w:rFonts w:hint="eastAsia"/>
          <w:color w:val="000000" w:themeColor="text1"/>
          <w:szCs w:val="21"/>
        </w:rPr>
        <w:t>检验方法：用经纬仪、水准仪、全站仪、水平尺和钢尺检查。</w:t>
      </w:r>
    </w:p>
    <w:p w14:paraId="58C79411" w14:textId="4F25D434" w:rsidR="005714F8" w:rsidRPr="000E5C49" w:rsidRDefault="00E54212" w:rsidP="00994336">
      <w:pPr>
        <w:jc w:val="center"/>
        <w:rPr>
          <w:color w:val="000000" w:themeColor="text1"/>
          <w:sz w:val="18"/>
          <w:szCs w:val="18"/>
        </w:rPr>
      </w:pPr>
      <w:r w:rsidRPr="000E5C49">
        <w:rPr>
          <w:color w:val="000000" w:themeColor="text1"/>
          <w:kern w:val="0"/>
          <w:sz w:val="18"/>
          <w:szCs w:val="18"/>
        </w:rPr>
        <w:t>表</w:t>
      </w:r>
      <w:r w:rsidR="005F7730" w:rsidRPr="000E5C49">
        <w:rPr>
          <w:rFonts w:eastAsiaTheme="minorEastAsia"/>
          <w:color w:val="000000" w:themeColor="text1"/>
          <w:sz w:val="18"/>
          <w:szCs w:val="18"/>
        </w:rPr>
        <w:t>12.</w:t>
      </w:r>
      <w:r w:rsidRPr="000E5C49">
        <w:rPr>
          <w:rFonts w:eastAsiaTheme="minorEastAsia"/>
          <w:color w:val="000000" w:themeColor="text1"/>
          <w:sz w:val="18"/>
          <w:szCs w:val="18"/>
        </w:rPr>
        <w:t>5.5</w:t>
      </w:r>
      <w:r w:rsidR="00994336" w:rsidRPr="000E5C49">
        <w:rPr>
          <w:color w:val="000000" w:themeColor="text1"/>
          <w:kern w:val="0"/>
          <w:sz w:val="18"/>
          <w:szCs w:val="18"/>
        </w:rPr>
        <w:t xml:space="preserve">  </w:t>
      </w:r>
      <w:r w:rsidRPr="000E5C49">
        <w:rPr>
          <w:color w:val="000000" w:themeColor="text1"/>
          <w:kern w:val="0"/>
          <w:sz w:val="18"/>
          <w:szCs w:val="18"/>
        </w:rPr>
        <w:t>预埋件安装的允许偏差</w:t>
      </w:r>
      <w:r w:rsidRPr="000E5C49">
        <w:rPr>
          <w:color w:val="000000" w:themeColor="text1"/>
          <w:kern w:val="0"/>
          <w:sz w:val="18"/>
          <w:szCs w:val="18"/>
        </w:rPr>
        <w:t>(mm)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1441"/>
        <w:gridCol w:w="3958"/>
      </w:tblGrid>
      <w:tr w:rsidR="000E5C49" w:rsidRPr="000E5C49" w14:paraId="1C0F8F7D" w14:textId="77777777" w:rsidTr="00B2110D">
        <w:trPr>
          <w:trHeight w:val="472"/>
          <w:jc w:val="center"/>
        </w:trPr>
        <w:tc>
          <w:tcPr>
            <w:tcW w:w="661" w:type="pct"/>
            <w:tcBorders>
              <w:top w:val="single" w:sz="4" w:space="0" w:color="auto"/>
              <w:left w:val="single" w:sz="4" w:space="0" w:color="auto"/>
              <w:bottom w:val="single" w:sz="4" w:space="0" w:color="auto"/>
              <w:right w:val="single" w:sz="4" w:space="0" w:color="auto"/>
            </w:tcBorders>
            <w:vAlign w:val="center"/>
          </w:tcPr>
          <w:p w14:paraId="7B883699" w14:textId="77777777" w:rsidR="005714F8" w:rsidRPr="000E5C49" w:rsidRDefault="00E54212" w:rsidP="00B2110D">
            <w:pPr>
              <w:autoSpaceDE w:val="0"/>
              <w:autoSpaceDN w:val="0"/>
              <w:adjustRightInd w:val="0"/>
              <w:jc w:val="center"/>
              <w:rPr>
                <w:color w:val="000000" w:themeColor="text1"/>
                <w:kern w:val="0"/>
                <w:sz w:val="18"/>
                <w:szCs w:val="18"/>
              </w:rPr>
            </w:pPr>
            <w:r w:rsidRPr="000E5C49">
              <w:rPr>
                <w:color w:val="000000" w:themeColor="text1"/>
                <w:kern w:val="0"/>
                <w:sz w:val="18"/>
                <w:szCs w:val="18"/>
              </w:rPr>
              <w:t>项</w:t>
            </w:r>
            <w:r w:rsidRPr="000E5C49">
              <w:rPr>
                <w:color w:val="000000" w:themeColor="text1"/>
                <w:kern w:val="0"/>
                <w:sz w:val="18"/>
                <w:szCs w:val="18"/>
              </w:rPr>
              <w:t xml:space="preserve">  </w:t>
            </w:r>
            <w:r w:rsidRPr="000E5C49">
              <w:rPr>
                <w:color w:val="000000" w:themeColor="text1"/>
                <w:kern w:val="0"/>
                <w:sz w:val="18"/>
                <w:szCs w:val="18"/>
              </w:rPr>
              <w:t>目</w:t>
            </w:r>
          </w:p>
        </w:tc>
        <w:tc>
          <w:tcPr>
            <w:tcW w:w="1158" w:type="pct"/>
            <w:tcBorders>
              <w:top w:val="single" w:sz="4" w:space="0" w:color="auto"/>
              <w:left w:val="single" w:sz="4" w:space="0" w:color="auto"/>
              <w:bottom w:val="single" w:sz="4" w:space="0" w:color="auto"/>
              <w:right w:val="single" w:sz="4" w:space="0" w:color="auto"/>
            </w:tcBorders>
            <w:vAlign w:val="center"/>
          </w:tcPr>
          <w:p w14:paraId="33A39766" w14:textId="77777777" w:rsidR="005714F8" w:rsidRPr="000E5C49" w:rsidRDefault="00E54212" w:rsidP="00B2110D">
            <w:pPr>
              <w:autoSpaceDE w:val="0"/>
              <w:autoSpaceDN w:val="0"/>
              <w:adjustRightInd w:val="0"/>
              <w:jc w:val="center"/>
              <w:rPr>
                <w:color w:val="000000" w:themeColor="text1"/>
                <w:kern w:val="0"/>
                <w:sz w:val="18"/>
                <w:szCs w:val="18"/>
              </w:rPr>
            </w:pPr>
            <w:r w:rsidRPr="000E5C49">
              <w:rPr>
                <w:color w:val="000000" w:themeColor="text1"/>
                <w:kern w:val="0"/>
                <w:sz w:val="18"/>
                <w:szCs w:val="18"/>
              </w:rPr>
              <w:t>允许偏差</w:t>
            </w:r>
          </w:p>
        </w:tc>
        <w:tc>
          <w:tcPr>
            <w:tcW w:w="3181" w:type="pct"/>
            <w:tcBorders>
              <w:top w:val="single" w:sz="4" w:space="0" w:color="auto"/>
              <w:left w:val="single" w:sz="4" w:space="0" w:color="auto"/>
              <w:bottom w:val="single" w:sz="4" w:space="0" w:color="auto"/>
              <w:right w:val="single" w:sz="4" w:space="0" w:color="auto"/>
            </w:tcBorders>
            <w:vAlign w:val="center"/>
          </w:tcPr>
          <w:p w14:paraId="25F3FBCC" w14:textId="77777777" w:rsidR="005714F8" w:rsidRPr="000E5C49" w:rsidRDefault="00E54212" w:rsidP="00B2110D">
            <w:pPr>
              <w:autoSpaceDE w:val="0"/>
              <w:autoSpaceDN w:val="0"/>
              <w:adjustRightInd w:val="0"/>
              <w:jc w:val="center"/>
              <w:rPr>
                <w:color w:val="000000" w:themeColor="text1"/>
                <w:kern w:val="0"/>
                <w:sz w:val="18"/>
                <w:szCs w:val="18"/>
              </w:rPr>
            </w:pPr>
            <w:r w:rsidRPr="000E5C49">
              <w:rPr>
                <w:color w:val="000000" w:themeColor="text1"/>
                <w:kern w:val="0"/>
                <w:sz w:val="18"/>
                <w:szCs w:val="18"/>
              </w:rPr>
              <w:t>图</w:t>
            </w:r>
            <w:r w:rsidRPr="000E5C49">
              <w:rPr>
                <w:color w:val="000000" w:themeColor="text1"/>
                <w:kern w:val="0"/>
                <w:sz w:val="18"/>
                <w:szCs w:val="18"/>
              </w:rPr>
              <w:t xml:space="preserve">    </w:t>
            </w:r>
            <w:r w:rsidRPr="000E5C49">
              <w:rPr>
                <w:color w:val="000000" w:themeColor="text1"/>
                <w:kern w:val="0"/>
                <w:sz w:val="18"/>
                <w:szCs w:val="18"/>
              </w:rPr>
              <w:t>例</w:t>
            </w:r>
          </w:p>
        </w:tc>
      </w:tr>
      <w:tr w:rsidR="000E5C49" w:rsidRPr="000E5C49" w14:paraId="7A28DCA0" w14:textId="77777777" w:rsidTr="00B2110D">
        <w:trPr>
          <w:trHeight w:val="1445"/>
          <w:jc w:val="center"/>
        </w:trPr>
        <w:tc>
          <w:tcPr>
            <w:tcW w:w="661" w:type="pct"/>
            <w:tcBorders>
              <w:top w:val="single" w:sz="4" w:space="0" w:color="auto"/>
              <w:left w:val="single" w:sz="4" w:space="0" w:color="auto"/>
              <w:bottom w:val="single" w:sz="4" w:space="0" w:color="auto"/>
              <w:right w:val="single" w:sz="4" w:space="0" w:color="auto"/>
            </w:tcBorders>
            <w:vAlign w:val="center"/>
          </w:tcPr>
          <w:p w14:paraId="1C0061BD" w14:textId="77777777" w:rsidR="005714F8" w:rsidRPr="000E5C49" w:rsidRDefault="00E54212" w:rsidP="00B2110D">
            <w:pPr>
              <w:autoSpaceDE w:val="0"/>
              <w:autoSpaceDN w:val="0"/>
              <w:adjustRightInd w:val="0"/>
              <w:jc w:val="center"/>
              <w:rPr>
                <w:color w:val="000000" w:themeColor="text1"/>
                <w:kern w:val="0"/>
                <w:sz w:val="18"/>
                <w:szCs w:val="18"/>
              </w:rPr>
            </w:pPr>
            <w:r w:rsidRPr="000E5C49">
              <w:rPr>
                <w:color w:val="000000" w:themeColor="text1"/>
                <w:kern w:val="0"/>
                <w:sz w:val="18"/>
                <w:szCs w:val="18"/>
              </w:rPr>
              <w:t>平整度</w:t>
            </w:r>
          </w:p>
        </w:tc>
        <w:tc>
          <w:tcPr>
            <w:tcW w:w="1158" w:type="pct"/>
            <w:tcBorders>
              <w:top w:val="single" w:sz="4" w:space="0" w:color="auto"/>
              <w:left w:val="single" w:sz="4" w:space="0" w:color="auto"/>
              <w:bottom w:val="single" w:sz="4" w:space="0" w:color="auto"/>
              <w:right w:val="single" w:sz="4" w:space="0" w:color="auto"/>
            </w:tcBorders>
            <w:vAlign w:val="center"/>
          </w:tcPr>
          <w:p w14:paraId="55B25365" w14:textId="77777777" w:rsidR="005714F8" w:rsidRPr="000E5C49" w:rsidRDefault="00E54212" w:rsidP="00B2110D">
            <w:pPr>
              <w:autoSpaceDE w:val="0"/>
              <w:autoSpaceDN w:val="0"/>
              <w:adjustRightInd w:val="0"/>
              <w:jc w:val="center"/>
              <w:rPr>
                <w:color w:val="000000" w:themeColor="text1"/>
                <w:kern w:val="0"/>
                <w:sz w:val="18"/>
                <w:szCs w:val="18"/>
              </w:rPr>
            </w:pPr>
            <w:r w:rsidRPr="000E5C49">
              <w:rPr>
                <w:color w:val="000000" w:themeColor="text1"/>
                <w:kern w:val="0"/>
                <w:sz w:val="18"/>
                <w:szCs w:val="18"/>
              </w:rPr>
              <w:t>每米内不大于</w:t>
            </w:r>
            <w:r w:rsidRPr="000E5C49">
              <w:rPr>
                <w:color w:val="000000" w:themeColor="text1"/>
                <w:kern w:val="0"/>
                <w:sz w:val="18"/>
                <w:szCs w:val="18"/>
              </w:rPr>
              <w:t>3.0</w:t>
            </w:r>
          </w:p>
        </w:tc>
        <w:tc>
          <w:tcPr>
            <w:tcW w:w="3181" w:type="pct"/>
            <w:tcBorders>
              <w:top w:val="single" w:sz="4" w:space="0" w:color="auto"/>
              <w:left w:val="single" w:sz="4" w:space="0" w:color="auto"/>
              <w:bottom w:val="single" w:sz="4" w:space="0" w:color="auto"/>
              <w:right w:val="single" w:sz="4" w:space="0" w:color="auto"/>
            </w:tcBorders>
            <w:vAlign w:val="center"/>
          </w:tcPr>
          <w:p w14:paraId="35362B53" w14:textId="77777777" w:rsidR="005714F8" w:rsidRPr="000E5C49" w:rsidRDefault="00E54212" w:rsidP="00B2110D">
            <w:pPr>
              <w:autoSpaceDE w:val="0"/>
              <w:autoSpaceDN w:val="0"/>
              <w:adjustRightInd w:val="0"/>
              <w:jc w:val="center"/>
              <w:rPr>
                <w:color w:val="000000" w:themeColor="text1"/>
                <w:kern w:val="0"/>
                <w:sz w:val="18"/>
                <w:szCs w:val="18"/>
              </w:rPr>
            </w:pPr>
            <w:r w:rsidRPr="000E5C49">
              <w:rPr>
                <w:noProof/>
                <w:color w:val="000000" w:themeColor="text1"/>
                <w:kern w:val="0"/>
                <w:sz w:val="18"/>
                <w:szCs w:val="18"/>
              </w:rPr>
              <w:drawing>
                <wp:inline distT="0" distB="0" distL="0" distR="0" wp14:anchorId="01A30F44" wp14:editId="678D5F92">
                  <wp:extent cx="2296795" cy="802640"/>
                  <wp:effectExtent l="0" t="0" r="0" b="0"/>
                  <wp:docPr id="408"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图片 121"/>
                          <pic:cNvPicPr>
                            <a:picLocks noChangeAspect="1" noChangeArrowheads="1"/>
                          </pic:cNvPicPr>
                        </pic:nvPicPr>
                        <pic:blipFill>
                          <a:blip r:embed="rId1351"/>
                          <a:srcRect l="38919" t="20081" r="28757" b="45126"/>
                          <a:stretch>
                            <a:fillRect/>
                          </a:stretch>
                        </pic:blipFill>
                        <pic:spPr>
                          <a:xfrm>
                            <a:off x="0" y="0"/>
                            <a:ext cx="2303145" cy="805194"/>
                          </a:xfrm>
                          <a:prstGeom prst="rect">
                            <a:avLst/>
                          </a:prstGeom>
                          <a:noFill/>
                          <a:ln w="9525">
                            <a:noFill/>
                            <a:miter lim="800000"/>
                            <a:headEnd/>
                            <a:tailEnd/>
                          </a:ln>
                        </pic:spPr>
                      </pic:pic>
                    </a:graphicData>
                  </a:graphic>
                </wp:inline>
              </w:drawing>
            </w:r>
          </w:p>
        </w:tc>
      </w:tr>
      <w:tr w:rsidR="000E5C49" w:rsidRPr="000E5C49" w14:paraId="68D45212" w14:textId="77777777" w:rsidTr="00B2110D">
        <w:trPr>
          <w:trHeight w:val="1871"/>
          <w:jc w:val="center"/>
        </w:trPr>
        <w:tc>
          <w:tcPr>
            <w:tcW w:w="661" w:type="pct"/>
            <w:tcBorders>
              <w:top w:val="single" w:sz="4" w:space="0" w:color="auto"/>
              <w:left w:val="single" w:sz="4" w:space="0" w:color="auto"/>
              <w:bottom w:val="single" w:sz="4" w:space="0" w:color="auto"/>
              <w:right w:val="single" w:sz="4" w:space="0" w:color="auto"/>
            </w:tcBorders>
            <w:vAlign w:val="center"/>
          </w:tcPr>
          <w:p w14:paraId="0CA4DF4A" w14:textId="77777777" w:rsidR="005714F8" w:rsidRPr="000E5C49" w:rsidRDefault="00E54212" w:rsidP="00B2110D">
            <w:pPr>
              <w:autoSpaceDE w:val="0"/>
              <w:autoSpaceDN w:val="0"/>
              <w:adjustRightInd w:val="0"/>
              <w:jc w:val="center"/>
              <w:rPr>
                <w:color w:val="000000" w:themeColor="text1"/>
                <w:kern w:val="0"/>
                <w:sz w:val="18"/>
                <w:szCs w:val="18"/>
              </w:rPr>
            </w:pPr>
            <w:r w:rsidRPr="000E5C49">
              <w:rPr>
                <w:color w:val="000000" w:themeColor="text1"/>
                <w:kern w:val="0"/>
                <w:sz w:val="18"/>
                <w:szCs w:val="18"/>
              </w:rPr>
              <w:t>预埋件定位</w:t>
            </w:r>
          </w:p>
        </w:tc>
        <w:tc>
          <w:tcPr>
            <w:tcW w:w="1158" w:type="pct"/>
            <w:tcBorders>
              <w:top w:val="single" w:sz="4" w:space="0" w:color="auto"/>
              <w:left w:val="single" w:sz="4" w:space="0" w:color="auto"/>
              <w:bottom w:val="single" w:sz="4" w:space="0" w:color="auto"/>
              <w:right w:val="single" w:sz="4" w:space="0" w:color="auto"/>
            </w:tcBorders>
            <w:vAlign w:val="center"/>
          </w:tcPr>
          <w:p w14:paraId="2C16C26C" w14:textId="77777777" w:rsidR="005714F8" w:rsidRPr="000E5C49" w:rsidRDefault="00E54212" w:rsidP="00B2110D">
            <w:pPr>
              <w:autoSpaceDE w:val="0"/>
              <w:autoSpaceDN w:val="0"/>
              <w:adjustRightInd w:val="0"/>
              <w:jc w:val="center"/>
              <w:rPr>
                <w:color w:val="000000" w:themeColor="text1"/>
                <w:kern w:val="0"/>
                <w:sz w:val="18"/>
                <w:szCs w:val="18"/>
              </w:rPr>
            </w:pPr>
            <w:r w:rsidRPr="000E5C49">
              <w:rPr>
                <w:color w:val="000000" w:themeColor="text1"/>
                <w:kern w:val="0"/>
                <w:sz w:val="18"/>
                <w:szCs w:val="18"/>
              </w:rPr>
              <w:t>5.0</w:t>
            </w:r>
          </w:p>
        </w:tc>
        <w:tc>
          <w:tcPr>
            <w:tcW w:w="3181" w:type="pct"/>
            <w:tcBorders>
              <w:top w:val="single" w:sz="4" w:space="0" w:color="auto"/>
              <w:left w:val="single" w:sz="4" w:space="0" w:color="auto"/>
              <w:bottom w:val="single" w:sz="4" w:space="0" w:color="auto"/>
              <w:right w:val="single" w:sz="4" w:space="0" w:color="auto"/>
            </w:tcBorders>
            <w:vAlign w:val="center"/>
          </w:tcPr>
          <w:p w14:paraId="002D66FB" w14:textId="77777777" w:rsidR="005714F8" w:rsidRPr="000E5C49" w:rsidRDefault="00E54212" w:rsidP="00B2110D">
            <w:pPr>
              <w:autoSpaceDE w:val="0"/>
              <w:autoSpaceDN w:val="0"/>
              <w:adjustRightInd w:val="0"/>
              <w:jc w:val="center"/>
              <w:rPr>
                <w:color w:val="000000" w:themeColor="text1"/>
                <w:kern w:val="0"/>
                <w:sz w:val="18"/>
                <w:szCs w:val="18"/>
              </w:rPr>
            </w:pPr>
            <w:r w:rsidRPr="000E5C49">
              <w:rPr>
                <w:noProof/>
                <w:color w:val="000000" w:themeColor="text1"/>
                <w:kern w:val="0"/>
                <w:sz w:val="18"/>
                <w:szCs w:val="18"/>
              </w:rPr>
              <w:drawing>
                <wp:inline distT="0" distB="0" distL="0" distR="0" wp14:anchorId="359842E7" wp14:editId="2D4B5536">
                  <wp:extent cx="2346325" cy="983615"/>
                  <wp:effectExtent l="0" t="0" r="0" b="0"/>
                  <wp:docPr id="409"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图片 122"/>
                          <pic:cNvPicPr>
                            <a:picLocks noChangeAspect="1" noChangeArrowheads="1"/>
                          </pic:cNvPicPr>
                        </pic:nvPicPr>
                        <pic:blipFill>
                          <a:blip r:embed="rId1352"/>
                          <a:srcRect l="17638" t="27904" r="38855" b="28275"/>
                          <a:stretch>
                            <a:fillRect/>
                          </a:stretch>
                        </pic:blipFill>
                        <pic:spPr>
                          <a:xfrm>
                            <a:off x="0" y="0"/>
                            <a:ext cx="2346325" cy="983615"/>
                          </a:xfrm>
                          <a:prstGeom prst="rect">
                            <a:avLst/>
                          </a:prstGeom>
                          <a:noFill/>
                          <a:ln w="9525">
                            <a:noFill/>
                            <a:miter lim="800000"/>
                            <a:headEnd/>
                            <a:tailEnd/>
                          </a:ln>
                        </pic:spPr>
                      </pic:pic>
                    </a:graphicData>
                  </a:graphic>
                </wp:inline>
              </w:drawing>
            </w:r>
          </w:p>
        </w:tc>
      </w:tr>
      <w:tr w:rsidR="000E5C49" w:rsidRPr="000E5C49" w14:paraId="04ADAAB1" w14:textId="77777777" w:rsidTr="00B2110D">
        <w:trPr>
          <w:trHeight w:val="1828"/>
          <w:jc w:val="center"/>
        </w:trPr>
        <w:tc>
          <w:tcPr>
            <w:tcW w:w="661" w:type="pct"/>
            <w:tcBorders>
              <w:top w:val="single" w:sz="4" w:space="0" w:color="auto"/>
              <w:left w:val="single" w:sz="4" w:space="0" w:color="auto"/>
              <w:bottom w:val="single" w:sz="4" w:space="0" w:color="auto"/>
              <w:right w:val="single" w:sz="4" w:space="0" w:color="auto"/>
            </w:tcBorders>
            <w:vAlign w:val="center"/>
          </w:tcPr>
          <w:p w14:paraId="345D60CC" w14:textId="77777777" w:rsidR="005714F8" w:rsidRPr="000E5C49" w:rsidRDefault="00E54212" w:rsidP="00B2110D">
            <w:pPr>
              <w:autoSpaceDE w:val="0"/>
              <w:autoSpaceDN w:val="0"/>
              <w:adjustRightInd w:val="0"/>
              <w:jc w:val="center"/>
              <w:rPr>
                <w:color w:val="000000" w:themeColor="text1"/>
                <w:kern w:val="0"/>
                <w:sz w:val="18"/>
                <w:szCs w:val="18"/>
              </w:rPr>
            </w:pPr>
            <w:r w:rsidRPr="000E5C49">
              <w:rPr>
                <w:color w:val="000000" w:themeColor="text1"/>
                <w:kern w:val="0"/>
                <w:sz w:val="18"/>
                <w:szCs w:val="18"/>
              </w:rPr>
              <w:t>预埋件标高</w:t>
            </w:r>
          </w:p>
        </w:tc>
        <w:tc>
          <w:tcPr>
            <w:tcW w:w="1158" w:type="pct"/>
            <w:tcBorders>
              <w:top w:val="single" w:sz="4" w:space="0" w:color="auto"/>
              <w:left w:val="single" w:sz="4" w:space="0" w:color="auto"/>
              <w:bottom w:val="single" w:sz="4" w:space="0" w:color="auto"/>
              <w:right w:val="single" w:sz="4" w:space="0" w:color="auto"/>
            </w:tcBorders>
            <w:vAlign w:val="center"/>
          </w:tcPr>
          <w:p w14:paraId="7D573551" w14:textId="77777777" w:rsidR="005714F8" w:rsidRPr="000E5C49" w:rsidRDefault="00E54212" w:rsidP="00B2110D">
            <w:pPr>
              <w:autoSpaceDE w:val="0"/>
              <w:autoSpaceDN w:val="0"/>
              <w:adjustRightInd w:val="0"/>
              <w:jc w:val="center"/>
              <w:rPr>
                <w:color w:val="000000" w:themeColor="text1"/>
                <w:kern w:val="0"/>
                <w:sz w:val="18"/>
                <w:szCs w:val="18"/>
              </w:rPr>
            </w:pPr>
            <w:r w:rsidRPr="000E5C49">
              <w:rPr>
                <w:color w:val="000000" w:themeColor="text1"/>
                <w:kern w:val="0"/>
                <w:sz w:val="18"/>
                <w:szCs w:val="18"/>
              </w:rPr>
              <w:t>±3.0</w:t>
            </w:r>
          </w:p>
        </w:tc>
        <w:tc>
          <w:tcPr>
            <w:tcW w:w="3181" w:type="pct"/>
            <w:tcBorders>
              <w:top w:val="single" w:sz="4" w:space="0" w:color="auto"/>
              <w:left w:val="single" w:sz="4" w:space="0" w:color="auto"/>
              <w:bottom w:val="single" w:sz="4" w:space="0" w:color="auto"/>
              <w:right w:val="single" w:sz="4" w:space="0" w:color="auto"/>
            </w:tcBorders>
            <w:vAlign w:val="center"/>
          </w:tcPr>
          <w:p w14:paraId="15A56202" w14:textId="77777777" w:rsidR="005714F8" w:rsidRPr="000E5C49" w:rsidRDefault="00E54212" w:rsidP="00B2110D">
            <w:pPr>
              <w:autoSpaceDE w:val="0"/>
              <w:autoSpaceDN w:val="0"/>
              <w:adjustRightInd w:val="0"/>
              <w:jc w:val="center"/>
              <w:rPr>
                <w:color w:val="000000" w:themeColor="text1"/>
                <w:kern w:val="0"/>
                <w:sz w:val="18"/>
                <w:szCs w:val="18"/>
              </w:rPr>
            </w:pPr>
            <w:r w:rsidRPr="000E5C49">
              <w:rPr>
                <w:noProof/>
                <w:color w:val="000000" w:themeColor="text1"/>
                <w:kern w:val="0"/>
                <w:sz w:val="18"/>
                <w:szCs w:val="18"/>
              </w:rPr>
              <w:drawing>
                <wp:inline distT="0" distB="0" distL="0" distR="0" wp14:anchorId="3E10C26C" wp14:editId="23FF7FDB">
                  <wp:extent cx="2172335" cy="945515"/>
                  <wp:effectExtent l="0" t="0" r="0" b="6985"/>
                  <wp:docPr id="410"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图片 123"/>
                          <pic:cNvPicPr>
                            <a:picLocks noChangeAspect="1" noChangeArrowheads="1"/>
                          </pic:cNvPicPr>
                        </pic:nvPicPr>
                        <pic:blipFill>
                          <a:blip r:embed="rId1353"/>
                          <a:srcRect l="31544" t="30806" r="47452" b="45775"/>
                          <a:stretch>
                            <a:fillRect/>
                          </a:stretch>
                        </pic:blipFill>
                        <pic:spPr>
                          <a:xfrm>
                            <a:off x="0" y="0"/>
                            <a:ext cx="2171717" cy="945274"/>
                          </a:xfrm>
                          <a:prstGeom prst="rect">
                            <a:avLst/>
                          </a:prstGeom>
                          <a:noFill/>
                          <a:ln w="9525">
                            <a:noFill/>
                            <a:miter lim="800000"/>
                            <a:headEnd/>
                            <a:tailEnd/>
                          </a:ln>
                        </pic:spPr>
                      </pic:pic>
                    </a:graphicData>
                  </a:graphic>
                </wp:inline>
              </w:drawing>
            </w:r>
          </w:p>
        </w:tc>
      </w:tr>
      <w:tr w:rsidR="000E5C49" w:rsidRPr="000E5C49" w14:paraId="3DD33455" w14:textId="77777777" w:rsidTr="00B2110D">
        <w:trPr>
          <w:trHeight w:val="472"/>
          <w:jc w:val="center"/>
        </w:trPr>
        <w:tc>
          <w:tcPr>
            <w:tcW w:w="661" w:type="pct"/>
            <w:tcBorders>
              <w:top w:val="single" w:sz="4" w:space="0" w:color="auto"/>
              <w:left w:val="single" w:sz="4" w:space="0" w:color="auto"/>
              <w:bottom w:val="single" w:sz="4" w:space="0" w:color="auto"/>
              <w:right w:val="single" w:sz="4" w:space="0" w:color="auto"/>
            </w:tcBorders>
            <w:vAlign w:val="center"/>
          </w:tcPr>
          <w:p w14:paraId="1579F21D" w14:textId="77777777" w:rsidR="005714F8" w:rsidRPr="000E5C49" w:rsidRDefault="00E54212" w:rsidP="00B2110D">
            <w:pPr>
              <w:autoSpaceDE w:val="0"/>
              <w:autoSpaceDN w:val="0"/>
              <w:adjustRightInd w:val="0"/>
              <w:jc w:val="center"/>
              <w:rPr>
                <w:color w:val="000000" w:themeColor="text1"/>
                <w:kern w:val="0"/>
                <w:sz w:val="18"/>
                <w:szCs w:val="18"/>
              </w:rPr>
            </w:pPr>
            <w:r w:rsidRPr="000E5C49">
              <w:rPr>
                <w:color w:val="000000" w:themeColor="text1"/>
                <w:kern w:val="0"/>
                <w:sz w:val="18"/>
                <w:szCs w:val="18"/>
              </w:rPr>
              <w:lastRenderedPageBreak/>
              <w:t>预留孔中心偏移</w:t>
            </w:r>
          </w:p>
        </w:tc>
        <w:tc>
          <w:tcPr>
            <w:tcW w:w="1158" w:type="pct"/>
            <w:tcBorders>
              <w:top w:val="single" w:sz="4" w:space="0" w:color="auto"/>
              <w:left w:val="single" w:sz="4" w:space="0" w:color="auto"/>
              <w:bottom w:val="single" w:sz="4" w:space="0" w:color="auto"/>
              <w:right w:val="single" w:sz="4" w:space="0" w:color="auto"/>
            </w:tcBorders>
            <w:vAlign w:val="center"/>
          </w:tcPr>
          <w:p w14:paraId="024A03A7" w14:textId="584911E9" w:rsidR="005714F8" w:rsidRPr="000E5C49" w:rsidRDefault="00111844" w:rsidP="00B2110D">
            <w:pPr>
              <w:autoSpaceDE w:val="0"/>
              <w:autoSpaceDN w:val="0"/>
              <w:adjustRightInd w:val="0"/>
              <w:jc w:val="center"/>
              <w:rPr>
                <w:color w:val="000000" w:themeColor="text1"/>
                <w:kern w:val="0"/>
                <w:sz w:val="18"/>
                <w:szCs w:val="18"/>
              </w:rPr>
            </w:pPr>
            <w:r w:rsidRPr="000E5C49">
              <w:rPr>
                <w:color w:val="000000" w:themeColor="text1"/>
                <w:kern w:val="0"/>
                <w:sz w:val="18"/>
                <w:szCs w:val="18"/>
              </w:rPr>
              <w:t>10</w:t>
            </w:r>
            <w:r w:rsidR="00E54212" w:rsidRPr="000E5C49">
              <w:rPr>
                <w:color w:val="000000" w:themeColor="text1"/>
                <w:kern w:val="0"/>
                <w:sz w:val="18"/>
                <w:szCs w:val="18"/>
              </w:rPr>
              <w:t>.0</w:t>
            </w:r>
          </w:p>
        </w:tc>
        <w:tc>
          <w:tcPr>
            <w:tcW w:w="3181" w:type="pct"/>
            <w:tcBorders>
              <w:top w:val="single" w:sz="4" w:space="0" w:color="auto"/>
              <w:left w:val="single" w:sz="4" w:space="0" w:color="auto"/>
              <w:bottom w:val="single" w:sz="4" w:space="0" w:color="auto"/>
              <w:right w:val="single" w:sz="4" w:space="0" w:color="auto"/>
            </w:tcBorders>
            <w:vAlign w:val="center"/>
          </w:tcPr>
          <w:p w14:paraId="6C7ACB39" w14:textId="77777777" w:rsidR="005714F8" w:rsidRPr="000E5C49" w:rsidRDefault="00E54212" w:rsidP="00B2110D">
            <w:pPr>
              <w:autoSpaceDE w:val="0"/>
              <w:autoSpaceDN w:val="0"/>
              <w:adjustRightInd w:val="0"/>
              <w:jc w:val="center"/>
              <w:rPr>
                <w:color w:val="000000" w:themeColor="text1"/>
                <w:kern w:val="0"/>
                <w:sz w:val="18"/>
                <w:szCs w:val="18"/>
              </w:rPr>
            </w:pPr>
            <w:r w:rsidRPr="000E5C49">
              <w:rPr>
                <w:noProof/>
                <w:color w:val="000000" w:themeColor="text1"/>
                <w:kern w:val="0"/>
                <w:sz w:val="18"/>
                <w:szCs w:val="18"/>
              </w:rPr>
              <w:drawing>
                <wp:inline distT="0" distB="0" distL="0" distR="0" wp14:anchorId="1BD8A723" wp14:editId="6190B47E">
                  <wp:extent cx="2077085" cy="954405"/>
                  <wp:effectExtent l="0" t="0" r="0" b="0"/>
                  <wp:docPr id="411"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图片 124"/>
                          <pic:cNvPicPr>
                            <a:picLocks noChangeAspect="1" noChangeArrowheads="1"/>
                          </pic:cNvPicPr>
                        </pic:nvPicPr>
                        <pic:blipFill>
                          <a:blip r:embed="rId1354"/>
                          <a:srcRect l="54999" t="40953" r="28436" b="44305"/>
                          <a:stretch>
                            <a:fillRect/>
                          </a:stretch>
                        </pic:blipFill>
                        <pic:spPr>
                          <a:xfrm>
                            <a:off x="0" y="0"/>
                            <a:ext cx="2084324" cy="957580"/>
                          </a:xfrm>
                          <a:prstGeom prst="rect">
                            <a:avLst/>
                          </a:prstGeom>
                          <a:noFill/>
                          <a:ln w="9525">
                            <a:noFill/>
                            <a:miter lim="800000"/>
                            <a:headEnd/>
                            <a:tailEnd/>
                          </a:ln>
                        </pic:spPr>
                      </pic:pic>
                    </a:graphicData>
                  </a:graphic>
                </wp:inline>
              </w:drawing>
            </w:r>
          </w:p>
        </w:tc>
      </w:tr>
    </w:tbl>
    <w:p w14:paraId="6A8B7D90" w14:textId="402CBD4C" w:rsidR="005714F8" w:rsidRPr="000E5C49" w:rsidRDefault="005F7730" w:rsidP="00994336">
      <w:pPr>
        <w:spacing w:line="440" w:lineRule="exact"/>
        <w:rPr>
          <w:color w:val="000000" w:themeColor="text1"/>
          <w:szCs w:val="21"/>
        </w:rPr>
      </w:pPr>
      <w:r w:rsidRPr="000E5C49">
        <w:rPr>
          <w:rFonts w:eastAsiaTheme="minorEastAsia" w:hint="eastAsia"/>
          <w:color w:val="000000" w:themeColor="text1"/>
          <w:szCs w:val="21"/>
        </w:rPr>
        <w:t>12.</w:t>
      </w:r>
      <w:r w:rsidR="00E54212" w:rsidRPr="000E5C49">
        <w:rPr>
          <w:rFonts w:eastAsiaTheme="minorEastAsia" w:hint="eastAsia"/>
          <w:color w:val="000000" w:themeColor="text1"/>
          <w:szCs w:val="21"/>
        </w:rPr>
        <w:t xml:space="preserve">5.6 </w:t>
      </w:r>
      <w:r w:rsidR="00E54212" w:rsidRPr="000E5C49">
        <w:rPr>
          <w:rFonts w:ascii="宋体" w:hAnsi="宋体" w:hint="eastAsia"/>
          <w:b/>
          <w:color w:val="000000" w:themeColor="text1"/>
          <w:szCs w:val="21"/>
        </w:rPr>
        <w:t xml:space="preserve"> </w:t>
      </w:r>
      <w:r w:rsidR="002C7964" w:rsidRPr="000E5C49">
        <w:rPr>
          <w:rFonts w:ascii="宋体" w:hAnsi="宋体" w:hint="eastAsia"/>
          <w:color w:val="000000" w:themeColor="text1"/>
          <w:szCs w:val="21"/>
        </w:rPr>
        <w:t>多腔波形钢板组合墙-框架结构中的钢</w:t>
      </w:r>
      <w:r w:rsidR="002C7964" w:rsidRPr="000E5C49">
        <w:rPr>
          <w:rFonts w:ascii="宋体" w:hAnsi="宋体" w:hint="eastAsia"/>
          <w:color w:val="000000" w:themeColor="text1"/>
          <w:kern w:val="0"/>
          <w:szCs w:val="21"/>
        </w:rPr>
        <w:t>构件</w:t>
      </w:r>
      <w:r w:rsidR="00E54212" w:rsidRPr="000E5C49">
        <w:rPr>
          <w:rFonts w:ascii="Cambria" w:hAnsi="Cambria" w:hint="eastAsia"/>
          <w:color w:val="000000" w:themeColor="text1"/>
          <w:szCs w:val="21"/>
        </w:rPr>
        <w:t>安装的允许偏差应符合表</w:t>
      </w:r>
      <w:r w:rsidRPr="000E5C49">
        <w:rPr>
          <w:rFonts w:hint="eastAsia"/>
          <w:color w:val="000000" w:themeColor="text1"/>
          <w:szCs w:val="21"/>
        </w:rPr>
        <w:t>12.</w:t>
      </w:r>
      <w:r w:rsidR="00E54212" w:rsidRPr="000E5C49">
        <w:rPr>
          <w:rFonts w:hint="eastAsia"/>
          <w:color w:val="000000" w:themeColor="text1"/>
          <w:szCs w:val="21"/>
        </w:rPr>
        <w:t>5.6</w:t>
      </w:r>
      <w:r w:rsidR="00E54212" w:rsidRPr="000E5C49">
        <w:rPr>
          <w:rFonts w:ascii="Cambria" w:hAnsi="Cambria" w:hint="eastAsia"/>
          <w:color w:val="000000" w:themeColor="text1"/>
          <w:szCs w:val="21"/>
        </w:rPr>
        <w:t>的规定。</w:t>
      </w:r>
    </w:p>
    <w:p w14:paraId="0C6ED32B" w14:textId="77777777" w:rsidR="00994336" w:rsidRPr="000E5C49" w:rsidRDefault="00E54212" w:rsidP="00994336">
      <w:pPr>
        <w:spacing w:line="440" w:lineRule="exact"/>
        <w:ind w:firstLineChars="200" w:firstLine="420"/>
        <w:rPr>
          <w:color w:val="000000" w:themeColor="text1"/>
          <w:szCs w:val="21"/>
        </w:rPr>
      </w:pPr>
      <w:r w:rsidRPr="000E5C49">
        <w:rPr>
          <w:rFonts w:hint="eastAsia"/>
          <w:color w:val="000000" w:themeColor="text1"/>
          <w:szCs w:val="21"/>
        </w:rPr>
        <w:t>检查数量：按构件数量抽查</w:t>
      </w:r>
      <w:r w:rsidRPr="000E5C49">
        <w:rPr>
          <w:rFonts w:hint="eastAsia"/>
          <w:color w:val="000000" w:themeColor="text1"/>
          <w:szCs w:val="21"/>
        </w:rPr>
        <w:t xml:space="preserve"> 10% </w:t>
      </w:r>
      <w:r w:rsidRPr="000E5C49">
        <w:rPr>
          <w:rFonts w:hint="eastAsia"/>
          <w:color w:val="000000" w:themeColor="text1"/>
          <w:szCs w:val="21"/>
        </w:rPr>
        <w:t>且不应少于</w:t>
      </w:r>
      <w:r w:rsidRPr="000E5C49">
        <w:rPr>
          <w:rFonts w:hint="eastAsia"/>
          <w:color w:val="000000" w:themeColor="text1"/>
          <w:szCs w:val="21"/>
        </w:rPr>
        <w:t>3</w:t>
      </w:r>
      <w:r w:rsidRPr="000E5C49">
        <w:rPr>
          <w:rFonts w:hint="eastAsia"/>
          <w:color w:val="000000" w:themeColor="text1"/>
          <w:szCs w:val="21"/>
        </w:rPr>
        <w:t>根。</w:t>
      </w:r>
    </w:p>
    <w:p w14:paraId="7CAD772F" w14:textId="12A7D564" w:rsidR="005714F8" w:rsidRPr="000E5C49" w:rsidRDefault="00E54212" w:rsidP="00994336">
      <w:pPr>
        <w:spacing w:line="440" w:lineRule="exact"/>
        <w:ind w:firstLineChars="200" w:firstLine="420"/>
        <w:rPr>
          <w:color w:val="000000" w:themeColor="text1"/>
          <w:szCs w:val="21"/>
        </w:rPr>
      </w:pPr>
      <w:r w:rsidRPr="000E5C49">
        <w:rPr>
          <w:rFonts w:hint="eastAsia"/>
          <w:color w:val="000000" w:themeColor="text1"/>
          <w:szCs w:val="21"/>
        </w:rPr>
        <w:t>检验方法：用水准仪、全站仪、激光经纬仪和钢尺实测。</w:t>
      </w:r>
    </w:p>
    <w:p w14:paraId="25C248E7" w14:textId="20648272" w:rsidR="005714F8" w:rsidRPr="000E5C49" w:rsidRDefault="00E54212">
      <w:pPr>
        <w:spacing w:line="360" w:lineRule="auto"/>
        <w:jc w:val="center"/>
        <w:rPr>
          <w:rFonts w:ascii="宋体" w:hAnsi="宋体"/>
          <w:color w:val="000000" w:themeColor="text1"/>
          <w:sz w:val="18"/>
          <w:szCs w:val="18"/>
        </w:rPr>
      </w:pPr>
      <w:r w:rsidRPr="000E5C49">
        <w:rPr>
          <w:rFonts w:ascii="宋体" w:hAnsi="宋体" w:hint="eastAsia"/>
          <w:color w:val="000000" w:themeColor="text1"/>
          <w:sz w:val="18"/>
          <w:szCs w:val="18"/>
        </w:rPr>
        <w:t>表</w:t>
      </w:r>
      <w:r w:rsidR="005F7730" w:rsidRPr="000E5C49">
        <w:rPr>
          <w:rFonts w:hint="eastAsia"/>
          <w:color w:val="000000" w:themeColor="text1"/>
          <w:szCs w:val="21"/>
        </w:rPr>
        <w:t>12.</w:t>
      </w:r>
      <w:r w:rsidRPr="000E5C49">
        <w:rPr>
          <w:rFonts w:hint="eastAsia"/>
          <w:color w:val="000000" w:themeColor="text1"/>
          <w:szCs w:val="21"/>
        </w:rPr>
        <w:t xml:space="preserve">5.6 </w:t>
      </w:r>
      <w:r w:rsidR="00994336" w:rsidRPr="000E5C49">
        <w:rPr>
          <w:rFonts w:ascii="宋体" w:hAnsi="宋体" w:hint="eastAsia"/>
          <w:color w:val="000000" w:themeColor="text1"/>
          <w:sz w:val="18"/>
          <w:szCs w:val="18"/>
        </w:rPr>
        <w:t xml:space="preserve"> </w:t>
      </w:r>
      <w:r w:rsidR="002C7964" w:rsidRPr="000E5C49">
        <w:rPr>
          <w:rFonts w:ascii="宋体" w:hAnsi="宋体" w:hint="eastAsia"/>
          <w:color w:val="000000" w:themeColor="text1"/>
          <w:sz w:val="18"/>
          <w:szCs w:val="18"/>
        </w:rPr>
        <w:t>多腔波形钢板组合墙-框架结构中钢构件</w:t>
      </w:r>
      <w:r w:rsidRPr="000E5C49">
        <w:rPr>
          <w:rFonts w:ascii="宋体" w:hAnsi="宋体" w:hint="eastAsia"/>
          <w:color w:val="000000" w:themeColor="text1"/>
          <w:sz w:val="18"/>
          <w:szCs w:val="18"/>
        </w:rPr>
        <w:t>安装的允许偏差</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
        <w:gridCol w:w="1397"/>
        <w:gridCol w:w="3828"/>
      </w:tblGrid>
      <w:tr w:rsidR="000E5C49" w:rsidRPr="000E5C49" w14:paraId="212C51FC" w14:textId="77777777" w:rsidTr="00994336">
        <w:trPr>
          <w:trHeight w:val="657"/>
          <w:jc w:val="center"/>
        </w:trPr>
        <w:tc>
          <w:tcPr>
            <w:tcW w:w="800" w:type="pct"/>
            <w:vAlign w:val="center"/>
          </w:tcPr>
          <w:p w14:paraId="29737F17" w14:textId="77777777" w:rsidR="005714F8" w:rsidRPr="000E5C49" w:rsidRDefault="00E54212" w:rsidP="00994336">
            <w:pPr>
              <w:jc w:val="center"/>
              <w:rPr>
                <w:rFonts w:ascii="宋体" w:hAnsi="宋体"/>
                <w:color w:val="000000" w:themeColor="text1"/>
                <w:sz w:val="18"/>
                <w:szCs w:val="18"/>
              </w:rPr>
            </w:pPr>
            <w:r w:rsidRPr="000E5C49">
              <w:rPr>
                <w:rFonts w:ascii="宋体" w:hAnsi="宋体" w:hint="eastAsia"/>
                <w:color w:val="000000" w:themeColor="text1"/>
                <w:sz w:val="18"/>
                <w:szCs w:val="18"/>
              </w:rPr>
              <w:t>项目</w:t>
            </w:r>
          </w:p>
        </w:tc>
        <w:tc>
          <w:tcPr>
            <w:tcW w:w="1123" w:type="pct"/>
            <w:vAlign w:val="center"/>
          </w:tcPr>
          <w:p w14:paraId="4EDF5F89" w14:textId="77777777" w:rsidR="005714F8" w:rsidRPr="000E5C49" w:rsidRDefault="00E54212" w:rsidP="00994336">
            <w:pPr>
              <w:jc w:val="center"/>
              <w:rPr>
                <w:rFonts w:ascii="宋体" w:hAnsi="宋体"/>
                <w:color w:val="000000" w:themeColor="text1"/>
                <w:sz w:val="18"/>
                <w:szCs w:val="18"/>
              </w:rPr>
            </w:pPr>
            <w:r w:rsidRPr="000E5C49">
              <w:rPr>
                <w:rFonts w:ascii="宋体" w:hAnsi="宋体" w:hint="eastAsia"/>
                <w:color w:val="000000" w:themeColor="text1"/>
                <w:sz w:val="18"/>
                <w:szCs w:val="18"/>
              </w:rPr>
              <w:t>允许偏差（</w:t>
            </w:r>
            <w:r w:rsidRPr="000E5C49">
              <w:rPr>
                <w:rFonts w:hint="eastAsia"/>
                <w:color w:val="000000" w:themeColor="text1"/>
                <w:szCs w:val="21"/>
              </w:rPr>
              <w:t>mm</w:t>
            </w:r>
            <w:r w:rsidRPr="000E5C49">
              <w:rPr>
                <w:rFonts w:ascii="宋体" w:hAnsi="宋体" w:hint="eastAsia"/>
                <w:color w:val="000000" w:themeColor="text1"/>
                <w:sz w:val="18"/>
                <w:szCs w:val="18"/>
              </w:rPr>
              <w:t>）</w:t>
            </w:r>
          </w:p>
        </w:tc>
        <w:tc>
          <w:tcPr>
            <w:tcW w:w="3077" w:type="pct"/>
            <w:vAlign w:val="center"/>
          </w:tcPr>
          <w:p w14:paraId="6A60DDDD" w14:textId="77777777" w:rsidR="005714F8" w:rsidRPr="000E5C49" w:rsidRDefault="00E54212" w:rsidP="00994336">
            <w:pPr>
              <w:jc w:val="center"/>
              <w:rPr>
                <w:rFonts w:ascii="宋体" w:hAnsi="宋体"/>
                <w:color w:val="000000" w:themeColor="text1"/>
                <w:sz w:val="18"/>
                <w:szCs w:val="18"/>
              </w:rPr>
            </w:pPr>
            <w:r w:rsidRPr="000E5C49">
              <w:rPr>
                <w:rFonts w:ascii="宋体" w:hAnsi="宋体" w:hint="eastAsia"/>
                <w:color w:val="000000" w:themeColor="text1"/>
                <w:sz w:val="18"/>
                <w:szCs w:val="18"/>
              </w:rPr>
              <w:t>图例</w:t>
            </w:r>
          </w:p>
        </w:tc>
      </w:tr>
      <w:tr w:rsidR="000E5C49" w:rsidRPr="000E5C49" w14:paraId="0B06A3DA" w14:textId="77777777" w:rsidTr="00994336">
        <w:trPr>
          <w:trHeight w:val="2174"/>
          <w:jc w:val="center"/>
        </w:trPr>
        <w:tc>
          <w:tcPr>
            <w:tcW w:w="800" w:type="pct"/>
            <w:vAlign w:val="center"/>
          </w:tcPr>
          <w:p w14:paraId="3C51FD33" w14:textId="3B8A7B7C" w:rsidR="005714F8" w:rsidRPr="000E5C49" w:rsidRDefault="002C7964" w:rsidP="00994336">
            <w:pPr>
              <w:jc w:val="center"/>
              <w:rPr>
                <w:rFonts w:ascii="宋体" w:hAnsi="宋体"/>
                <w:color w:val="000000" w:themeColor="text1"/>
                <w:sz w:val="18"/>
                <w:szCs w:val="18"/>
              </w:rPr>
            </w:pPr>
            <w:r w:rsidRPr="000E5C49">
              <w:rPr>
                <w:rFonts w:ascii="宋体" w:hAnsi="宋体" w:hint="eastAsia"/>
                <w:color w:val="000000" w:themeColor="text1"/>
                <w:sz w:val="18"/>
                <w:szCs w:val="18"/>
              </w:rPr>
              <w:t>多腔波形钢板组合墙-框架结构中的钢构件</w:t>
            </w:r>
            <w:r w:rsidR="00E54212" w:rsidRPr="000E5C49">
              <w:rPr>
                <w:rFonts w:ascii="宋体" w:hAnsi="宋体" w:hint="eastAsia"/>
                <w:color w:val="000000" w:themeColor="text1"/>
                <w:sz w:val="18"/>
                <w:szCs w:val="18"/>
              </w:rPr>
              <w:t>定位轴线</w:t>
            </w:r>
          </w:p>
        </w:tc>
        <w:tc>
          <w:tcPr>
            <w:tcW w:w="1123" w:type="pct"/>
            <w:vAlign w:val="center"/>
          </w:tcPr>
          <w:p w14:paraId="306B6066" w14:textId="77777777" w:rsidR="005714F8" w:rsidRPr="000E5C49" w:rsidRDefault="00E54212" w:rsidP="00994336">
            <w:pPr>
              <w:jc w:val="center"/>
              <w:rPr>
                <w:color w:val="000000" w:themeColor="text1"/>
                <w:sz w:val="18"/>
                <w:szCs w:val="18"/>
              </w:rPr>
            </w:pPr>
            <w:r w:rsidRPr="000E5C49">
              <w:rPr>
                <w:rFonts w:hint="eastAsia"/>
                <w:color w:val="000000" w:themeColor="text1"/>
                <w:sz w:val="18"/>
                <w:szCs w:val="18"/>
              </w:rPr>
              <w:t>1.0</w:t>
            </w:r>
          </w:p>
        </w:tc>
        <w:tc>
          <w:tcPr>
            <w:tcW w:w="3077" w:type="pct"/>
            <w:vAlign w:val="center"/>
          </w:tcPr>
          <w:p w14:paraId="225DFEDA" w14:textId="77777777" w:rsidR="005714F8" w:rsidRPr="000E5C49" w:rsidRDefault="00E54212" w:rsidP="00994336">
            <w:pPr>
              <w:widowControl/>
              <w:jc w:val="center"/>
              <w:rPr>
                <w:color w:val="000000" w:themeColor="text1"/>
                <w:sz w:val="18"/>
                <w:szCs w:val="18"/>
              </w:rPr>
            </w:pPr>
            <w:r w:rsidRPr="000E5C49">
              <w:rPr>
                <w:noProof/>
                <w:color w:val="000000" w:themeColor="text1"/>
                <w:sz w:val="18"/>
                <w:szCs w:val="18"/>
              </w:rPr>
              <w:drawing>
                <wp:inline distT="0" distB="0" distL="0" distR="0" wp14:anchorId="07692A42" wp14:editId="6886C957">
                  <wp:extent cx="1887220" cy="1177290"/>
                  <wp:effectExtent l="0" t="0" r="0" b="3810"/>
                  <wp:docPr id="412"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图片 193"/>
                          <pic:cNvPicPr>
                            <a:picLocks noChangeAspect="1" noChangeArrowheads="1"/>
                          </pic:cNvPicPr>
                        </pic:nvPicPr>
                        <pic:blipFill>
                          <a:blip r:embed="rId1355"/>
                          <a:srcRect l="33972" t="15904" r="46791" b="42892"/>
                          <a:stretch>
                            <a:fillRect/>
                          </a:stretch>
                        </pic:blipFill>
                        <pic:spPr>
                          <a:xfrm>
                            <a:off x="0" y="0"/>
                            <a:ext cx="1889125" cy="1178873"/>
                          </a:xfrm>
                          <a:prstGeom prst="rect">
                            <a:avLst/>
                          </a:prstGeom>
                          <a:noFill/>
                          <a:ln w="9525">
                            <a:noFill/>
                            <a:miter lim="800000"/>
                            <a:headEnd/>
                            <a:tailEnd/>
                          </a:ln>
                        </pic:spPr>
                      </pic:pic>
                    </a:graphicData>
                  </a:graphic>
                </wp:inline>
              </w:drawing>
            </w:r>
          </w:p>
        </w:tc>
      </w:tr>
      <w:tr w:rsidR="000E5C49" w:rsidRPr="000E5C49" w14:paraId="0F98B210" w14:textId="77777777" w:rsidTr="00994336">
        <w:trPr>
          <w:trHeight w:val="2403"/>
          <w:jc w:val="center"/>
        </w:trPr>
        <w:tc>
          <w:tcPr>
            <w:tcW w:w="800" w:type="pct"/>
            <w:vAlign w:val="center"/>
          </w:tcPr>
          <w:p w14:paraId="18C88D95" w14:textId="12CEDA05" w:rsidR="005714F8" w:rsidRPr="000E5C49" w:rsidRDefault="00E54212" w:rsidP="00994336">
            <w:pPr>
              <w:jc w:val="center"/>
              <w:rPr>
                <w:rFonts w:ascii="宋体" w:hAnsi="宋体"/>
                <w:color w:val="000000" w:themeColor="text1"/>
                <w:sz w:val="18"/>
                <w:szCs w:val="18"/>
              </w:rPr>
            </w:pPr>
            <w:r w:rsidRPr="000E5C49">
              <w:rPr>
                <w:rFonts w:ascii="宋体" w:hAnsi="宋体" w:hint="eastAsia"/>
                <w:color w:val="000000" w:themeColor="text1"/>
                <w:sz w:val="18"/>
                <w:szCs w:val="18"/>
              </w:rPr>
              <w:lastRenderedPageBreak/>
              <w:t>首节</w:t>
            </w:r>
            <w:r w:rsidR="002C7964" w:rsidRPr="000E5C49">
              <w:rPr>
                <w:rFonts w:ascii="宋体" w:hAnsi="宋体" w:hint="eastAsia"/>
                <w:color w:val="000000" w:themeColor="text1"/>
                <w:sz w:val="18"/>
                <w:szCs w:val="18"/>
              </w:rPr>
              <w:t>多腔波形钢板组合墙-框架结构中钢构件</w:t>
            </w:r>
            <w:r w:rsidRPr="000E5C49">
              <w:rPr>
                <w:rFonts w:ascii="宋体" w:hAnsi="宋体" w:hint="eastAsia"/>
                <w:color w:val="000000" w:themeColor="text1"/>
                <w:sz w:val="18"/>
                <w:szCs w:val="18"/>
              </w:rPr>
              <w:t>轴线对定位轴线的偏差</w:t>
            </w:r>
          </w:p>
        </w:tc>
        <w:tc>
          <w:tcPr>
            <w:tcW w:w="1123" w:type="pct"/>
            <w:vAlign w:val="center"/>
          </w:tcPr>
          <w:p w14:paraId="60EC471F" w14:textId="77777777" w:rsidR="005714F8" w:rsidRPr="000E5C49" w:rsidRDefault="00E54212" w:rsidP="00994336">
            <w:pPr>
              <w:jc w:val="center"/>
              <w:rPr>
                <w:color w:val="000000" w:themeColor="text1"/>
                <w:sz w:val="18"/>
                <w:szCs w:val="18"/>
              </w:rPr>
            </w:pPr>
            <w:r w:rsidRPr="000E5C49">
              <w:rPr>
                <w:rFonts w:hint="eastAsia"/>
                <w:color w:val="000000" w:themeColor="text1"/>
                <w:sz w:val="18"/>
                <w:szCs w:val="18"/>
              </w:rPr>
              <w:t>3.0</w:t>
            </w:r>
          </w:p>
        </w:tc>
        <w:tc>
          <w:tcPr>
            <w:tcW w:w="3077" w:type="pct"/>
            <w:vAlign w:val="center"/>
          </w:tcPr>
          <w:p w14:paraId="637160BA" w14:textId="77777777" w:rsidR="005714F8" w:rsidRPr="000E5C49" w:rsidRDefault="00E54212" w:rsidP="00994336">
            <w:pPr>
              <w:jc w:val="center"/>
              <w:rPr>
                <w:color w:val="000000" w:themeColor="text1"/>
                <w:sz w:val="18"/>
                <w:szCs w:val="18"/>
              </w:rPr>
            </w:pPr>
            <w:r w:rsidRPr="000E5C49">
              <w:rPr>
                <w:noProof/>
                <w:color w:val="000000" w:themeColor="text1"/>
                <w:sz w:val="18"/>
                <w:szCs w:val="18"/>
              </w:rPr>
              <w:drawing>
                <wp:inline distT="0" distB="0" distL="0" distR="0" wp14:anchorId="15E7049F" wp14:editId="5AA8FE75">
                  <wp:extent cx="1931035" cy="1016635"/>
                  <wp:effectExtent l="0" t="0" r="0" b="0"/>
                  <wp:docPr id="413"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图片 194"/>
                          <pic:cNvPicPr>
                            <a:picLocks noChangeAspect="1" noChangeArrowheads="1"/>
                          </pic:cNvPicPr>
                        </pic:nvPicPr>
                        <pic:blipFill>
                          <a:blip r:embed="rId1356"/>
                          <a:srcRect l="33972" t="48996" r="44810" b="7256"/>
                          <a:stretch>
                            <a:fillRect/>
                          </a:stretch>
                        </pic:blipFill>
                        <pic:spPr>
                          <a:xfrm>
                            <a:off x="0" y="0"/>
                            <a:ext cx="1932305" cy="1017388"/>
                          </a:xfrm>
                          <a:prstGeom prst="rect">
                            <a:avLst/>
                          </a:prstGeom>
                          <a:noFill/>
                          <a:ln w="9525">
                            <a:noFill/>
                            <a:miter lim="800000"/>
                            <a:headEnd/>
                            <a:tailEnd/>
                          </a:ln>
                        </pic:spPr>
                      </pic:pic>
                    </a:graphicData>
                  </a:graphic>
                </wp:inline>
              </w:drawing>
            </w:r>
          </w:p>
        </w:tc>
      </w:tr>
      <w:tr w:rsidR="000E5C49" w:rsidRPr="000E5C49" w14:paraId="7FFD54A2" w14:textId="77777777" w:rsidTr="00994336">
        <w:trPr>
          <w:trHeight w:val="1087"/>
          <w:jc w:val="center"/>
        </w:trPr>
        <w:tc>
          <w:tcPr>
            <w:tcW w:w="800" w:type="pct"/>
            <w:vMerge w:val="restart"/>
            <w:vAlign w:val="center"/>
          </w:tcPr>
          <w:p w14:paraId="6FF3D844" w14:textId="0074602C" w:rsidR="005714F8" w:rsidRPr="000E5C49" w:rsidRDefault="00E54212" w:rsidP="002C7964">
            <w:pPr>
              <w:jc w:val="center"/>
              <w:rPr>
                <w:color w:val="000000" w:themeColor="text1"/>
                <w:sz w:val="18"/>
                <w:szCs w:val="18"/>
              </w:rPr>
            </w:pPr>
            <w:r w:rsidRPr="000E5C49">
              <w:rPr>
                <w:rFonts w:ascii="宋体" w:hAnsi="宋体" w:hint="eastAsia"/>
                <w:color w:val="000000" w:themeColor="text1"/>
                <w:sz w:val="18"/>
                <w:szCs w:val="18"/>
              </w:rPr>
              <w:t>单节</w:t>
            </w:r>
            <w:r w:rsidR="002C7964" w:rsidRPr="000E5C49">
              <w:rPr>
                <w:rFonts w:ascii="宋体" w:hAnsi="宋体" w:hint="eastAsia"/>
                <w:color w:val="000000" w:themeColor="text1"/>
                <w:sz w:val="18"/>
                <w:szCs w:val="18"/>
              </w:rPr>
              <w:t>多腔波形钢板组合墙-框架结构中钢</w:t>
            </w:r>
            <w:r w:rsidRPr="000E5C49">
              <w:rPr>
                <w:rFonts w:ascii="宋体" w:hAnsi="宋体" w:hint="eastAsia"/>
                <w:color w:val="000000" w:themeColor="text1"/>
                <w:sz w:val="18"/>
                <w:szCs w:val="18"/>
              </w:rPr>
              <w:t>构件的垂直度</w:t>
            </w:r>
          </w:p>
        </w:tc>
        <w:tc>
          <w:tcPr>
            <w:tcW w:w="1123" w:type="pct"/>
            <w:vAlign w:val="center"/>
          </w:tcPr>
          <w:p w14:paraId="78BC9B57" w14:textId="77777777" w:rsidR="005714F8" w:rsidRPr="000E5C49" w:rsidRDefault="00E54212" w:rsidP="00994336">
            <w:pPr>
              <w:rPr>
                <w:rFonts w:ascii="宋体" w:hAnsi="宋体"/>
                <w:color w:val="000000" w:themeColor="text1"/>
                <w:sz w:val="18"/>
                <w:szCs w:val="18"/>
              </w:rPr>
            </w:pPr>
            <w:r w:rsidRPr="000E5C49">
              <w:rPr>
                <w:rFonts w:hint="eastAsia"/>
                <w:color w:val="000000" w:themeColor="text1"/>
                <w:sz w:val="18"/>
                <w:szCs w:val="18"/>
              </w:rPr>
              <w:t>X</w:t>
            </w:r>
            <w:r w:rsidRPr="000E5C49">
              <w:rPr>
                <w:rFonts w:ascii="宋体" w:hAnsi="宋体" w:hint="eastAsia"/>
                <w:color w:val="000000" w:themeColor="text1"/>
                <w:sz w:val="18"/>
                <w:szCs w:val="18"/>
              </w:rPr>
              <w:t>向：</w:t>
            </w:r>
            <w:r w:rsidRPr="000E5C49">
              <w:rPr>
                <w:rFonts w:hint="eastAsia"/>
                <w:i/>
                <w:color w:val="000000" w:themeColor="text1"/>
                <w:sz w:val="18"/>
                <w:szCs w:val="18"/>
              </w:rPr>
              <w:t>h</w:t>
            </w:r>
            <w:r w:rsidRPr="000E5C49">
              <w:rPr>
                <w:rFonts w:hint="eastAsia"/>
                <w:color w:val="000000" w:themeColor="text1"/>
                <w:sz w:val="18"/>
                <w:szCs w:val="18"/>
              </w:rPr>
              <w:t>/1000</w:t>
            </w:r>
            <w:r w:rsidRPr="000E5C49">
              <w:rPr>
                <w:rFonts w:ascii="宋体" w:hAnsi="宋体" w:hint="eastAsia"/>
                <w:color w:val="000000" w:themeColor="text1"/>
                <w:sz w:val="18"/>
                <w:szCs w:val="18"/>
              </w:rPr>
              <w:t>，且不大于</w:t>
            </w:r>
            <w:r w:rsidRPr="000E5C49">
              <w:rPr>
                <w:rFonts w:hint="eastAsia"/>
                <w:color w:val="000000" w:themeColor="text1"/>
                <w:sz w:val="18"/>
                <w:szCs w:val="18"/>
              </w:rPr>
              <w:t>10.0</w:t>
            </w:r>
          </w:p>
        </w:tc>
        <w:tc>
          <w:tcPr>
            <w:tcW w:w="3077" w:type="pct"/>
            <w:vMerge w:val="restart"/>
            <w:vAlign w:val="center"/>
          </w:tcPr>
          <w:p w14:paraId="76A05582" w14:textId="77777777" w:rsidR="005714F8" w:rsidRPr="000E5C49" w:rsidRDefault="00E54212" w:rsidP="00994336">
            <w:pPr>
              <w:jc w:val="center"/>
              <w:rPr>
                <w:rFonts w:ascii="宋体" w:hAnsi="宋体" w:cs="宋体"/>
                <w:color w:val="000000" w:themeColor="text1"/>
                <w:kern w:val="0"/>
                <w:sz w:val="18"/>
                <w:szCs w:val="18"/>
              </w:rPr>
            </w:pPr>
            <w:r w:rsidRPr="000E5C49">
              <w:rPr>
                <w:rFonts w:ascii="宋体" w:hAnsi="宋体" w:cs="宋体"/>
                <w:noProof/>
                <w:color w:val="000000" w:themeColor="text1"/>
                <w:kern w:val="0"/>
                <w:sz w:val="18"/>
                <w:szCs w:val="18"/>
              </w:rPr>
              <w:drawing>
                <wp:inline distT="0" distB="0" distL="0" distR="0" wp14:anchorId="2036BF46" wp14:editId="6F54A210">
                  <wp:extent cx="1923415" cy="1206500"/>
                  <wp:effectExtent l="0" t="0" r="635" b="0"/>
                  <wp:docPr id="414"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图片 195"/>
                          <pic:cNvPicPr>
                            <a:picLocks noChangeAspect="1" noChangeArrowheads="1"/>
                          </pic:cNvPicPr>
                        </pic:nvPicPr>
                        <pic:blipFill>
                          <a:blip r:embed="rId1357"/>
                          <a:srcRect l="20088" t="10764" r="47958" b="29344"/>
                          <a:stretch>
                            <a:fillRect/>
                          </a:stretch>
                        </pic:blipFill>
                        <pic:spPr>
                          <a:xfrm>
                            <a:off x="0" y="0"/>
                            <a:ext cx="1943549" cy="1219337"/>
                          </a:xfrm>
                          <a:prstGeom prst="rect">
                            <a:avLst/>
                          </a:prstGeom>
                          <a:noFill/>
                          <a:ln w="9525">
                            <a:noFill/>
                            <a:miter lim="800000"/>
                            <a:headEnd/>
                            <a:tailEnd/>
                          </a:ln>
                        </pic:spPr>
                      </pic:pic>
                    </a:graphicData>
                  </a:graphic>
                </wp:inline>
              </w:drawing>
            </w:r>
          </w:p>
        </w:tc>
      </w:tr>
      <w:tr w:rsidR="000E5C49" w:rsidRPr="000E5C49" w14:paraId="63584238" w14:textId="77777777" w:rsidTr="00994336">
        <w:trPr>
          <w:trHeight w:val="1087"/>
          <w:jc w:val="center"/>
        </w:trPr>
        <w:tc>
          <w:tcPr>
            <w:tcW w:w="800" w:type="pct"/>
            <w:vMerge/>
            <w:vAlign w:val="center"/>
          </w:tcPr>
          <w:p w14:paraId="34A4C729" w14:textId="77777777" w:rsidR="005714F8" w:rsidRPr="000E5C49" w:rsidRDefault="005714F8" w:rsidP="00994336">
            <w:pPr>
              <w:jc w:val="center"/>
              <w:rPr>
                <w:color w:val="000000" w:themeColor="text1"/>
                <w:sz w:val="18"/>
                <w:szCs w:val="18"/>
              </w:rPr>
            </w:pPr>
          </w:p>
        </w:tc>
        <w:tc>
          <w:tcPr>
            <w:tcW w:w="1123" w:type="pct"/>
            <w:vAlign w:val="center"/>
          </w:tcPr>
          <w:p w14:paraId="3079308F" w14:textId="77777777" w:rsidR="005714F8" w:rsidRPr="000E5C49" w:rsidRDefault="00E54212" w:rsidP="00994336">
            <w:pPr>
              <w:rPr>
                <w:rFonts w:ascii="宋体" w:hAnsi="宋体"/>
                <w:color w:val="000000" w:themeColor="text1"/>
                <w:sz w:val="18"/>
                <w:szCs w:val="18"/>
              </w:rPr>
            </w:pPr>
            <w:r w:rsidRPr="000E5C49">
              <w:rPr>
                <w:rFonts w:hint="eastAsia"/>
                <w:color w:val="000000" w:themeColor="text1"/>
                <w:sz w:val="18"/>
                <w:szCs w:val="18"/>
              </w:rPr>
              <w:t>Y</w:t>
            </w:r>
            <w:r w:rsidRPr="000E5C49">
              <w:rPr>
                <w:rFonts w:ascii="宋体" w:hAnsi="宋体" w:hint="eastAsia"/>
                <w:color w:val="000000" w:themeColor="text1"/>
                <w:sz w:val="18"/>
                <w:szCs w:val="18"/>
              </w:rPr>
              <w:t>向：</w:t>
            </w:r>
            <w:r w:rsidRPr="000E5C49">
              <w:rPr>
                <w:rFonts w:hint="eastAsia"/>
                <w:i/>
                <w:color w:val="000000" w:themeColor="text1"/>
                <w:sz w:val="18"/>
                <w:szCs w:val="18"/>
              </w:rPr>
              <w:t>h</w:t>
            </w:r>
            <w:r w:rsidRPr="000E5C49">
              <w:rPr>
                <w:rFonts w:hint="eastAsia"/>
                <w:color w:val="000000" w:themeColor="text1"/>
                <w:sz w:val="18"/>
                <w:szCs w:val="18"/>
              </w:rPr>
              <w:t>/1000</w:t>
            </w:r>
            <w:r w:rsidRPr="000E5C49">
              <w:rPr>
                <w:rFonts w:ascii="宋体" w:hAnsi="宋体" w:hint="eastAsia"/>
                <w:color w:val="000000" w:themeColor="text1"/>
                <w:sz w:val="18"/>
                <w:szCs w:val="18"/>
              </w:rPr>
              <w:t>，且不大于</w:t>
            </w:r>
            <w:r w:rsidRPr="000E5C49">
              <w:rPr>
                <w:rFonts w:hint="eastAsia"/>
                <w:color w:val="000000" w:themeColor="text1"/>
                <w:sz w:val="18"/>
                <w:szCs w:val="18"/>
              </w:rPr>
              <w:t>10.0</w:t>
            </w:r>
          </w:p>
        </w:tc>
        <w:tc>
          <w:tcPr>
            <w:tcW w:w="3077" w:type="pct"/>
            <w:vMerge/>
            <w:vAlign w:val="center"/>
          </w:tcPr>
          <w:p w14:paraId="3448AE6C" w14:textId="77777777" w:rsidR="005714F8" w:rsidRPr="000E5C49" w:rsidRDefault="005714F8" w:rsidP="00994336">
            <w:pPr>
              <w:widowControl/>
              <w:jc w:val="center"/>
              <w:rPr>
                <w:rFonts w:ascii="宋体" w:hAnsi="宋体" w:cs="宋体"/>
                <w:color w:val="000000" w:themeColor="text1"/>
                <w:kern w:val="0"/>
                <w:sz w:val="18"/>
                <w:szCs w:val="18"/>
              </w:rPr>
            </w:pPr>
          </w:p>
        </w:tc>
      </w:tr>
    </w:tbl>
    <w:p w14:paraId="4BF14824" w14:textId="0C21E7DE" w:rsidR="005714F8" w:rsidRPr="000E5C49" w:rsidRDefault="005F7730">
      <w:pPr>
        <w:spacing w:line="360" w:lineRule="auto"/>
        <w:rPr>
          <w:color w:val="000000" w:themeColor="text1"/>
          <w:szCs w:val="21"/>
        </w:rPr>
      </w:pPr>
      <w:r w:rsidRPr="000E5C49">
        <w:rPr>
          <w:rFonts w:eastAsiaTheme="minorEastAsia" w:hint="eastAsia"/>
          <w:color w:val="000000" w:themeColor="text1"/>
          <w:szCs w:val="21"/>
        </w:rPr>
        <w:t>12.</w:t>
      </w:r>
      <w:r w:rsidR="00E54212" w:rsidRPr="000E5C49">
        <w:rPr>
          <w:rFonts w:eastAsiaTheme="minorEastAsia" w:hint="eastAsia"/>
          <w:color w:val="000000" w:themeColor="text1"/>
          <w:szCs w:val="21"/>
        </w:rPr>
        <w:t xml:space="preserve">5.7 </w:t>
      </w:r>
      <w:r w:rsidR="00E54212" w:rsidRPr="000E5C49">
        <w:rPr>
          <w:rFonts w:ascii="宋体" w:hAnsi="宋体" w:hint="eastAsia"/>
          <w:b/>
          <w:color w:val="000000" w:themeColor="text1"/>
          <w:szCs w:val="21"/>
        </w:rPr>
        <w:t xml:space="preserve"> </w:t>
      </w:r>
      <w:r w:rsidR="002C7964" w:rsidRPr="000E5C49">
        <w:rPr>
          <w:rFonts w:ascii="宋体" w:hAnsi="宋体" w:hint="eastAsia"/>
          <w:color w:val="000000" w:themeColor="text1"/>
          <w:szCs w:val="21"/>
        </w:rPr>
        <w:t>多腔波形钢板组合墙-框架结构</w:t>
      </w:r>
      <w:r w:rsidR="00E54212" w:rsidRPr="000E5C49">
        <w:rPr>
          <w:rFonts w:ascii="Cambria" w:hAnsi="Cambria" w:hint="eastAsia"/>
          <w:color w:val="000000" w:themeColor="text1"/>
          <w:szCs w:val="21"/>
        </w:rPr>
        <w:t>主体结构整体垂直度和整体平面弯曲的允许偏差应符合表</w:t>
      </w:r>
      <w:r w:rsidRPr="000E5C49">
        <w:rPr>
          <w:rFonts w:hint="eastAsia"/>
          <w:color w:val="000000" w:themeColor="text1"/>
          <w:szCs w:val="21"/>
        </w:rPr>
        <w:t>12.</w:t>
      </w:r>
      <w:r w:rsidR="00E54212" w:rsidRPr="000E5C49">
        <w:rPr>
          <w:rFonts w:hint="eastAsia"/>
          <w:color w:val="000000" w:themeColor="text1"/>
          <w:szCs w:val="21"/>
        </w:rPr>
        <w:t>5.7</w:t>
      </w:r>
      <w:r w:rsidR="00E54212" w:rsidRPr="000E5C49">
        <w:rPr>
          <w:rFonts w:ascii="Cambria" w:hAnsi="Cambria" w:hint="eastAsia"/>
          <w:color w:val="000000" w:themeColor="text1"/>
          <w:szCs w:val="21"/>
        </w:rPr>
        <w:t>的规定。</w:t>
      </w:r>
    </w:p>
    <w:p w14:paraId="02697934" w14:textId="77777777" w:rsidR="005714F8" w:rsidRPr="000E5C49" w:rsidRDefault="00E54212">
      <w:pPr>
        <w:spacing w:line="360" w:lineRule="auto"/>
        <w:ind w:firstLineChars="200" w:firstLine="420"/>
        <w:rPr>
          <w:color w:val="000000" w:themeColor="text1"/>
          <w:szCs w:val="21"/>
        </w:rPr>
      </w:pPr>
      <w:r w:rsidRPr="000E5C49">
        <w:rPr>
          <w:rFonts w:hint="eastAsia"/>
          <w:color w:val="000000" w:themeColor="text1"/>
          <w:szCs w:val="21"/>
        </w:rPr>
        <w:t>检查数量：对主要立面全部检查。对每个所检查的立面，除两列角部构件外，尚应至少选取一列中间构件。</w:t>
      </w:r>
    </w:p>
    <w:p w14:paraId="235B777D" w14:textId="379C326D" w:rsidR="005714F8" w:rsidRPr="000E5C49" w:rsidRDefault="00E54212">
      <w:pPr>
        <w:spacing w:line="360" w:lineRule="auto"/>
        <w:ind w:firstLineChars="200" w:firstLine="420"/>
        <w:rPr>
          <w:color w:val="000000" w:themeColor="text1"/>
          <w:szCs w:val="21"/>
        </w:rPr>
      </w:pPr>
      <w:r w:rsidRPr="000E5C49">
        <w:rPr>
          <w:rFonts w:hint="eastAsia"/>
          <w:color w:val="000000" w:themeColor="text1"/>
          <w:szCs w:val="21"/>
        </w:rPr>
        <w:t>检验方法：对于整体垂直度可采用激光经纬仪、全站仪测量，也可根据各节</w:t>
      </w:r>
      <w:r w:rsidR="002C7964" w:rsidRPr="000E5C49">
        <w:rPr>
          <w:rFonts w:ascii="宋体" w:hAnsi="宋体" w:hint="eastAsia"/>
          <w:color w:val="000000" w:themeColor="text1"/>
          <w:szCs w:val="21"/>
        </w:rPr>
        <w:t>多腔波形钢板组合墙-框架结构构件</w:t>
      </w:r>
      <w:r w:rsidRPr="000E5C49">
        <w:rPr>
          <w:rFonts w:hint="eastAsia"/>
          <w:color w:val="000000" w:themeColor="text1"/>
          <w:szCs w:val="21"/>
        </w:rPr>
        <w:t>的垂直度允许偏差累计</w:t>
      </w:r>
      <w:r w:rsidR="00994336" w:rsidRPr="000E5C49">
        <w:rPr>
          <w:rFonts w:hint="eastAsia"/>
          <w:color w:val="000000" w:themeColor="text1"/>
          <w:szCs w:val="21"/>
        </w:rPr>
        <w:t>（</w:t>
      </w:r>
      <w:r w:rsidRPr="000E5C49">
        <w:rPr>
          <w:rFonts w:hint="eastAsia"/>
          <w:color w:val="000000" w:themeColor="text1"/>
          <w:szCs w:val="21"/>
        </w:rPr>
        <w:t>代数和</w:t>
      </w:r>
      <w:r w:rsidR="00994336" w:rsidRPr="000E5C49">
        <w:rPr>
          <w:rFonts w:hint="eastAsia"/>
          <w:color w:val="000000" w:themeColor="text1"/>
          <w:szCs w:val="21"/>
        </w:rPr>
        <w:t>）</w:t>
      </w:r>
      <w:r w:rsidRPr="000E5C49">
        <w:rPr>
          <w:rFonts w:hint="eastAsia"/>
          <w:color w:val="000000" w:themeColor="text1"/>
          <w:szCs w:val="21"/>
        </w:rPr>
        <w:t>计算。对于整体平面弯曲，可按产生的允许偏差累计</w:t>
      </w:r>
      <w:r w:rsidR="00994336" w:rsidRPr="000E5C49">
        <w:rPr>
          <w:rFonts w:hint="eastAsia"/>
          <w:color w:val="000000" w:themeColor="text1"/>
          <w:szCs w:val="21"/>
        </w:rPr>
        <w:t>（</w:t>
      </w:r>
      <w:r w:rsidRPr="000E5C49">
        <w:rPr>
          <w:rFonts w:hint="eastAsia"/>
          <w:color w:val="000000" w:themeColor="text1"/>
          <w:szCs w:val="21"/>
        </w:rPr>
        <w:t>代数和</w:t>
      </w:r>
      <w:r w:rsidR="00994336" w:rsidRPr="000E5C49">
        <w:rPr>
          <w:rFonts w:hint="eastAsia"/>
          <w:color w:val="000000" w:themeColor="text1"/>
          <w:szCs w:val="21"/>
        </w:rPr>
        <w:t>）</w:t>
      </w:r>
      <w:r w:rsidRPr="000E5C49">
        <w:rPr>
          <w:rFonts w:hint="eastAsia"/>
          <w:color w:val="000000" w:themeColor="text1"/>
          <w:szCs w:val="21"/>
        </w:rPr>
        <w:t>计算。</w:t>
      </w:r>
    </w:p>
    <w:p w14:paraId="71FF75E4" w14:textId="77777777" w:rsidR="00B2110D" w:rsidRPr="000E5C49" w:rsidRDefault="00B2110D" w:rsidP="00B2110D">
      <w:pPr>
        <w:pStyle w:val="2"/>
        <w:ind w:firstLine="420"/>
        <w:rPr>
          <w:color w:val="000000" w:themeColor="text1"/>
          <w:lang w:val="en-US"/>
        </w:rPr>
      </w:pPr>
    </w:p>
    <w:p w14:paraId="0703C7B7" w14:textId="1EDAA2D2" w:rsidR="005714F8" w:rsidRPr="000E5C49" w:rsidRDefault="00E54212">
      <w:pPr>
        <w:spacing w:line="360" w:lineRule="auto"/>
        <w:jc w:val="center"/>
        <w:rPr>
          <w:rFonts w:ascii="宋体" w:hAnsi="宋体"/>
          <w:color w:val="000000" w:themeColor="text1"/>
          <w:sz w:val="18"/>
          <w:szCs w:val="18"/>
        </w:rPr>
      </w:pPr>
      <w:r w:rsidRPr="000E5C49">
        <w:rPr>
          <w:rFonts w:ascii="宋体" w:hAnsi="宋体" w:hint="eastAsia"/>
          <w:bCs/>
          <w:color w:val="000000" w:themeColor="text1"/>
          <w:sz w:val="18"/>
          <w:szCs w:val="18"/>
        </w:rPr>
        <w:lastRenderedPageBreak/>
        <w:t>表</w:t>
      </w:r>
      <w:r w:rsidR="005F7730" w:rsidRPr="000E5C49">
        <w:rPr>
          <w:rFonts w:hint="eastAsia"/>
          <w:color w:val="000000" w:themeColor="text1"/>
          <w:sz w:val="18"/>
          <w:szCs w:val="18"/>
        </w:rPr>
        <w:t>12.</w:t>
      </w:r>
      <w:r w:rsidRPr="000E5C49">
        <w:rPr>
          <w:rFonts w:hint="eastAsia"/>
          <w:color w:val="000000" w:themeColor="text1"/>
          <w:sz w:val="18"/>
          <w:szCs w:val="18"/>
        </w:rPr>
        <w:t>5.7</w:t>
      </w:r>
      <w:r w:rsidRPr="000E5C49">
        <w:rPr>
          <w:color w:val="000000" w:themeColor="text1"/>
          <w:sz w:val="18"/>
          <w:szCs w:val="18"/>
        </w:rPr>
        <w:t xml:space="preserve"> </w:t>
      </w:r>
      <w:r w:rsidRPr="000E5C49">
        <w:rPr>
          <w:rFonts w:ascii="宋体" w:hAnsi="宋体"/>
          <w:bCs/>
          <w:color w:val="000000" w:themeColor="text1"/>
          <w:sz w:val="18"/>
          <w:szCs w:val="18"/>
        </w:rPr>
        <w:t xml:space="preserve">  </w:t>
      </w:r>
      <w:r w:rsidRPr="000E5C49">
        <w:rPr>
          <w:rFonts w:ascii="宋体" w:hAnsi="宋体" w:hint="eastAsia"/>
          <w:bCs/>
          <w:color w:val="000000" w:themeColor="text1"/>
          <w:sz w:val="18"/>
          <w:szCs w:val="18"/>
        </w:rPr>
        <w:t>整体垂直度和整体平面弯曲的允许偏差</w:t>
      </w:r>
      <w:r w:rsidRPr="000E5C49">
        <w:rPr>
          <w:rFonts w:ascii="宋体" w:hAnsi="宋体"/>
          <w:bCs/>
          <w:color w:val="000000" w:themeColor="text1"/>
          <w:sz w:val="18"/>
          <w:szCs w:val="18"/>
        </w:rPr>
        <w:t>(</w:t>
      </w:r>
      <w:r w:rsidRPr="000E5C49">
        <w:rPr>
          <w:color w:val="000000" w:themeColor="text1"/>
          <w:sz w:val="18"/>
          <w:szCs w:val="18"/>
        </w:rPr>
        <w:t>mm</w:t>
      </w:r>
      <w:r w:rsidRPr="000E5C49">
        <w:rPr>
          <w:rFonts w:ascii="宋体" w:hAnsi="宋体"/>
          <w:bCs/>
          <w:color w:val="000000" w:themeColor="text1"/>
          <w:sz w:val="18"/>
          <w:szCs w:val="18"/>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0"/>
        <w:gridCol w:w="1780"/>
        <w:gridCol w:w="3101"/>
      </w:tblGrid>
      <w:tr w:rsidR="000E5C49" w:rsidRPr="000E5C49" w14:paraId="0C1F5923" w14:textId="77777777" w:rsidTr="00994336">
        <w:trPr>
          <w:trHeight w:val="340"/>
          <w:jc w:val="center"/>
        </w:trPr>
        <w:tc>
          <w:tcPr>
            <w:tcW w:w="1077" w:type="pct"/>
            <w:vAlign w:val="center"/>
          </w:tcPr>
          <w:p w14:paraId="37115EAB" w14:textId="77777777" w:rsidR="005714F8" w:rsidRPr="000E5C49" w:rsidRDefault="00E54212" w:rsidP="00994336">
            <w:pPr>
              <w:snapToGrid w:val="0"/>
              <w:jc w:val="center"/>
              <w:rPr>
                <w:rFonts w:ascii="宋体" w:hAnsi="宋体"/>
                <w:color w:val="000000" w:themeColor="text1"/>
                <w:sz w:val="18"/>
                <w:szCs w:val="18"/>
              </w:rPr>
            </w:pPr>
            <w:r w:rsidRPr="000E5C49">
              <w:rPr>
                <w:rFonts w:ascii="宋体" w:hAnsi="宋体" w:hint="eastAsia"/>
                <w:color w:val="000000" w:themeColor="text1"/>
                <w:sz w:val="18"/>
                <w:szCs w:val="18"/>
              </w:rPr>
              <w:t>项目</w:t>
            </w:r>
          </w:p>
        </w:tc>
        <w:tc>
          <w:tcPr>
            <w:tcW w:w="1431" w:type="pct"/>
            <w:vAlign w:val="center"/>
          </w:tcPr>
          <w:p w14:paraId="30699FE3" w14:textId="77777777" w:rsidR="005714F8" w:rsidRPr="000E5C49" w:rsidRDefault="00E54212" w:rsidP="00994336">
            <w:pPr>
              <w:snapToGrid w:val="0"/>
              <w:jc w:val="center"/>
              <w:rPr>
                <w:rFonts w:ascii="宋体" w:hAnsi="宋体"/>
                <w:color w:val="000000" w:themeColor="text1"/>
                <w:sz w:val="18"/>
                <w:szCs w:val="18"/>
              </w:rPr>
            </w:pPr>
            <w:r w:rsidRPr="000E5C49">
              <w:rPr>
                <w:rFonts w:ascii="宋体" w:hAnsi="宋体" w:hint="eastAsia"/>
                <w:color w:val="000000" w:themeColor="text1"/>
                <w:sz w:val="18"/>
                <w:szCs w:val="18"/>
              </w:rPr>
              <w:t>允许偏差（mm）</w:t>
            </w:r>
          </w:p>
        </w:tc>
        <w:tc>
          <w:tcPr>
            <w:tcW w:w="2492" w:type="pct"/>
            <w:vAlign w:val="center"/>
          </w:tcPr>
          <w:p w14:paraId="5F27922B" w14:textId="77777777" w:rsidR="005714F8" w:rsidRPr="000E5C49" w:rsidRDefault="00E54212" w:rsidP="00994336">
            <w:pPr>
              <w:snapToGrid w:val="0"/>
              <w:jc w:val="center"/>
              <w:rPr>
                <w:rFonts w:ascii="宋体" w:hAnsi="宋体"/>
                <w:color w:val="000000" w:themeColor="text1"/>
                <w:sz w:val="18"/>
                <w:szCs w:val="18"/>
              </w:rPr>
            </w:pPr>
            <w:r w:rsidRPr="000E5C49">
              <w:rPr>
                <w:rFonts w:ascii="宋体" w:hAnsi="宋体" w:hint="eastAsia"/>
                <w:color w:val="000000" w:themeColor="text1"/>
                <w:sz w:val="18"/>
                <w:szCs w:val="18"/>
              </w:rPr>
              <w:t>图例</w:t>
            </w:r>
          </w:p>
        </w:tc>
      </w:tr>
      <w:tr w:rsidR="000E5C49" w:rsidRPr="000E5C49" w14:paraId="5FD4C71D" w14:textId="77777777" w:rsidTr="00994336">
        <w:trPr>
          <w:trHeight w:val="2438"/>
          <w:jc w:val="center"/>
        </w:trPr>
        <w:tc>
          <w:tcPr>
            <w:tcW w:w="1077" w:type="pct"/>
            <w:vAlign w:val="center"/>
          </w:tcPr>
          <w:p w14:paraId="29AB3B34" w14:textId="77777777" w:rsidR="005714F8" w:rsidRPr="000E5C49" w:rsidRDefault="00E54212" w:rsidP="00994336">
            <w:pPr>
              <w:snapToGrid w:val="0"/>
              <w:jc w:val="center"/>
              <w:rPr>
                <w:rFonts w:ascii="宋体" w:hAnsi="宋体"/>
                <w:color w:val="000000" w:themeColor="text1"/>
                <w:sz w:val="18"/>
                <w:szCs w:val="18"/>
              </w:rPr>
            </w:pPr>
            <w:r w:rsidRPr="000E5C49">
              <w:rPr>
                <w:rFonts w:ascii="宋体" w:hAnsi="宋体" w:hint="eastAsia"/>
                <w:color w:val="000000" w:themeColor="text1"/>
                <w:sz w:val="18"/>
                <w:szCs w:val="18"/>
              </w:rPr>
              <w:t>主体结构的整体平面弯曲</w:t>
            </w:r>
          </w:p>
        </w:tc>
        <w:tc>
          <w:tcPr>
            <w:tcW w:w="1431" w:type="pct"/>
            <w:vAlign w:val="center"/>
          </w:tcPr>
          <w:p w14:paraId="290B092B" w14:textId="77777777" w:rsidR="005714F8" w:rsidRPr="000E5C49" w:rsidRDefault="00E54212" w:rsidP="00994336">
            <w:pPr>
              <w:snapToGrid w:val="0"/>
              <w:jc w:val="center"/>
              <w:rPr>
                <w:rFonts w:ascii="宋体" w:hAnsi="宋体"/>
                <w:color w:val="000000" w:themeColor="text1"/>
                <w:sz w:val="18"/>
                <w:szCs w:val="18"/>
              </w:rPr>
            </w:pPr>
            <w:r w:rsidRPr="000E5C49">
              <w:rPr>
                <w:rFonts w:hint="eastAsia"/>
                <w:i/>
                <w:color w:val="000000" w:themeColor="text1"/>
                <w:sz w:val="18"/>
                <w:szCs w:val="18"/>
              </w:rPr>
              <w:t>L</w:t>
            </w:r>
            <w:r w:rsidRPr="000E5C49">
              <w:rPr>
                <w:rFonts w:hint="eastAsia"/>
                <w:color w:val="000000" w:themeColor="text1"/>
                <w:sz w:val="18"/>
                <w:szCs w:val="18"/>
              </w:rPr>
              <w:t>/1500</w:t>
            </w:r>
            <w:r w:rsidRPr="000E5C49">
              <w:rPr>
                <w:rFonts w:ascii="宋体" w:hAnsi="宋体" w:hint="eastAsia"/>
                <w:color w:val="000000" w:themeColor="text1"/>
                <w:sz w:val="18"/>
                <w:szCs w:val="18"/>
              </w:rPr>
              <w:t>，且不应大于</w:t>
            </w:r>
            <w:r w:rsidRPr="000E5C49">
              <w:rPr>
                <w:rFonts w:hint="eastAsia"/>
                <w:color w:val="000000" w:themeColor="text1"/>
                <w:sz w:val="18"/>
                <w:szCs w:val="18"/>
              </w:rPr>
              <w:t>25.0</w:t>
            </w:r>
          </w:p>
        </w:tc>
        <w:tc>
          <w:tcPr>
            <w:tcW w:w="2492" w:type="pct"/>
            <w:vAlign w:val="center"/>
          </w:tcPr>
          <w:p w14:paraId="276B70D8" w14:textId="77777777" w:rsidR="005714F8" w:rsidRPr="000E5C49" w:rsidRDefault="00E54212" w:rsidP="00994336">
            <w:pPr>
              <w:widowControl/>
              <w:snapToGrid w:val="0"/>
              <w:jc w:val="center"/>
              <w:rPr>
                <w:rFonts w:ascii="宋体" w:hAnsi="宋体" w:cs="宋体"/>
                <w:color w:val="000000" w:themeColor="text1"/>
                <w:kern w:val="0"/>
                <w:sz w:val="18"/>
                <w:szCs w:val="18"/>
              </w:rPr>
            </w:pPr>
            <w:r w:rsidRPr="000E5C49">
              <w:rPr>
                <w:rFonts w:ascii="宋体" w:hAnsi="宋体" w:cs="宋体"/>
                <w:noProof/>
                <w:color w:val="000000" w:themeColor="text1"/>
                <w:kern w:val="0"/>
                <w:sz w:val="18"/>
                <w:szCs w:val="18"/>
              </w:rPr>
              <w:drawing>
                <wp:inline distT="0" distB="0" distL="0" distR="0" wp14:anchorId="1CDA4483" wp14:editId="7C832370">
                  <wp:extent cx="1776730" cy="1397635"/>
                  <wp:effectExtent l="0" t="0" r="0" b="0"/>
                  <wp:docPr id="415" name="图片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图片 592"/>
                          <pic:cNvPicPr>
                            <a:picLocks noChangeAspect="1" noChangeArrowheads="1"/>
                          </pic:cNvPicPr>
                        </pic:nvPicPr>
                        <pic:blipFill>
                          <a:blip r:embed="rId1358"/>
                          <a:srcRect l="51823" t="7390" r="20206" b="34639"/>
                          <a:stretch>
                            <a:fillRect/>
                          </a:stretch>
                        </pic:blipFill>
                        <pic:spPr>
                          <a:xfrm>
                            <a:off x="0" y="0"/>
                            <a:ext cx="1776730" cy="1397635"/>
                          </a:xfrm>
                          <a:prstGeom prst="rect">
                            <a:avLst/>
                          </a:prstGeom>
                          <a:noFill/>
                          <a:ln w="9525">
                            <a:noFill/>
                            <a:miter lim="800000"/>
                            <a:headEnd/>
                            <a:tailEnd/>
                          </a:ln>
                        </pic:spPr>
                      </pic:pic>
                    </a:graphicData>
                  </a:graphic>
                </wp:inline>
              </w:drawing>
            </w:r>
          </w:p>
        </w:tc>
      </w:tr>
      <w:tr w:rsidR="000E5C49" w:rsidRPr="000E5C49" w14:paraId="27A91B32" w14:textId="77777777" w:rsidTr="00994336">
        <w:trPr>
          <w:trHeight w:val="2438"/>
          <w:jc w:val="center"/>
        </w:trPr>
        <w:tc>
          <w:tcPr>
            <w:tcW w:w="1077" w:type="pct"/>
            <w:vAlign w:val="center"/>
          </w:tcPr>
          <w:p w14:paraId="00E789AB" w14:textId="77777777" w:rsidR="005714F8" w:rsidRPr="000E5C49" w:rsidRDefault="00E54212" w:rsidP="00994336">
            <w:pPr>
              <w:snapToGrid w:val="0"/>
              <w:jc w:val="center"/>
              <w:rPr>
                <w:rFonts w:ascii="宋体" w:hAnsi="宋体"/>
                <w:color w:val="000000" w:themeColor="text1"/>
                <w:sz w:val="18"/>
                <w:szCs w:val="18"/>
              </w:rPr>
            </w:pPr>
            <w:r w:rsidRPr="000E5C49">
              <w:rPr>
                <w:rFonts w:ascii="宋体" w:hAnsi="宋体" w:hint="eastAsia"/>
                <w:color w:val="000000" w:themeColor="text1"/>
                <w:sz w:val="18"/>
                <w:szCs w:val="18"/>
              </w:rPr>
              <w:t>主体结构的整体垂直度</w:t>
            </w:r>
          </w:p>
        </w:tc>
        <w:tc>
          <w:tcPr>
            <w:tcW w:w="1431" w:type="pct"/>
            <w:vAlign w:val="center"/>
          </w:tcPr>
          <w:p w14:paraId="4D990856" w14:textId="00CEE755" w:rsidR="005714F8" w:rsidRPr="000E5C49" w:rsidRDefault="00E54212" w:rsidP="00994336">
            <w:pPr>
              <w:snapToGrid w:val="0"/>
              <w:jc w:val="center"/>
              <w:rPr>
                <w:rFonts w:ascii="宋体" w:hAnsi="宋体"/>
                <w:color w:val="000000" w:themeColor="text1"/>
                <w:sz w:val="18"/>
                <w:szCs w:val="18"/>
              </w:rPr>
            </w:pPr>
            <w:r w:rsidRPr="000E5C49">
              <w:rPr>
                <w:rFonts w:hint="eastAsia"/>
                <w:i/>
                <w:color w:val="000000" w:themeColor="text1"/>
                <w:sz w:val="18"/>
                <w:szCs w:val="18"/>
              </w:rPr>
              <w:t>H</w:t>
            </w:r>
            <w:r w:rsidRPr="000E5C49">
              <w:rPr>
                <w:rFonts w:hint="eastAsia"/>
                <w:color w:val="000000" w:themeColor="text1"/>
                <w:sz w:val="18"/>
                <w:szCs w:val="18"/>
              </w:rPr>
              <w:t>/2500+10</w:t>
            </w:r>
            <w:r w:rsidRPr="000E5C49">
              <w:rPr>
                <w:rFonts w:ascii="宋体" w:hAnsi="宋体" w:hint="eastAsia"/>
                <w:color w:val="000000" w:themeColor="text1"/>
                <w:sz w:val="18"/>
                <w:szCs w:val="18"/>
              </w:rPr>
              <w:t>，且不大于</w:t>
            </w:r>
            <w:r w:rsidRPr="000E5C49">
              <w:rPr>
                <w:rFonts w:hint="eastAsia"/>
                <w:color w:val="000000" w:themeColor="text1"/>
                <w:sz w:val="18"/>
                <w:szCs w:val="18"/>
              </w:rPr>
              <w:t>50.0</w:t>
            </w:r>
          </w:p>
        </w:tc>
        <w:tc>
          <w:tcPr>
            <w:tcW w:w="2492" w:type="pct"/>
            <w:vAlign w:val="center"/>
          </w:tcPr>
          <w:p w14:paraId="02E1B353" w14:textId="77777777" w:rsidR="005714F8" w:rsidRPr="000E5C49" w:rsidRDefault="00E54212" w:rsidP="00994336">
            <w:pPr>
              <w:widowControl/>
              <w:snapToGrid w:val="0"/>
              <w:jc w:val="center"/>
              <w:rPr>
                <w:rFonts w:ascii="宋体" w:hAnsi="宋体" w:cs="宋体"/>
                <w:color w:val="000000" w:themeColor="text1"/>
                <w:kern w:val="0"/>
                <w:sz w:val="18"/>
                <w:szCs w:val="18"/>
              </w:rPr>
            </w:pPr>
            <w:r w:rsidRPr="000E5C49">
              <w:rPr>
                <w:rFonts w:ascii="宋体" w:hAnsi="宋体" w:cs="宋体"/>
                <w:noProof/>
                <w:color w:val="000000" w:themeColor="text1"/>
                <w:kern w:val="0"/>
                <w:sz w:val="18"/>
                <w:szCs w:val="18"/>
              </w:rPr>
              <w:drawing>
                <wp:inline distT="0" distB="0" distL="0" distR="0" wp14:anchorId="4DF37553" wp14:editId="0FE8D1E3">
                  <wp:extent cx="1170305" cy="1426210"/>
                  <wp:effectExtent l="0" t="0" r="0" b="0"/>
                  <wp:docPr id="416" name="图片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图片 593"/>
                          <pic:cNvPicPr>
                            <a:picLocks noChangeAspect="1" noChangeArrowheads="1"/>
                          </pic:cNvPicPr>
                        </pic:nvPicPr>
                        <pic:blipFill>
                          <a:blip r:embed="rId1359"/>
                          <a:srcRect l="43890" t="11406" r="36987" b="20445"/>
                          <a:stretch>
                            <a:fillRect/>
                          </a:stretch>
                        </pic:blipFill>
                        <pic:spPr>
                          <a:xfrm>
                            <a:off x="0" y="0"/>
                            <a:ext cx="1173480" cy="1430369"/>
                          </a:xfrm>
                          <a:prstGeom prst="rect">
                            <a:avLst/>
                          </a:prstGeom>
                          <a:noFill/>
                          <a:ln w="9525">
                            <a:noFill/>
                            <a:miter lim="800000"/>
                            <a:headEnd/>
                            <a:tailEnd/>
                          </a:ln>
                        </pic:spPr>
                      </pic:pic>
                    </a:graphicData>
                  </a:graphic>
                </wp:inline>
              </w:drawing>
            </w:r>
          </w:p>
        </w:tc>
      </w:tr>
    </w:tbl>
    <w:p w14:paraId="1D850ECE" w14:textId="58F17B9A" w:rsidR="005714F8" w:rsidRPr="000E5C49" w:rsidRDefault="00E54212">
      <w:pPr>
        <w:jc w:val="center"/>
        <w:rPr>
          <w:color w:val="000000" w:themeColor="text1"/>
        </w:rPr>
      </w:pPr>
      <w:r w:rsidRPr="000E5C49">
        <w:rPr>
          <w:rFonts w:hint="eastAsia"/>
          <w:color w:val="000000" w:themeColor="text1"/>
        </w:rPr>
        <w:t>Ⅱ</w:t>
      </w:r>
      <w:r w:rsidRPr="000E5C49">
        <w:rPr>
          <w:color w:val="000000" w:themeColor="text1"/>
        </w:rPr>
        <w:t xml:space="preserve"> </w:t>
      </w:r>
      <w:r w:rsidR="00994336" w:rsidRPr="000E5C49">
        <w:rPr>
          <w:color w:val="000000" w:themeColor="text1"/>
        </w:rPr>
        <w:t xml:space="preserve"> </w:t>
      </w:r>
      <w:r w:rsidRPr="000E5C49">
        <w:rPr>
          <w:rFonts w:hint="eastAsia"/>
          <w:color w:val="000000" w:themeColor="text1"/>
        </w:rPr>
        <w:t>一般项目</w:t>
      </w:r>
    </w:p>
    <w:p w14:paraId="1495C3D0" w14:textId="55AE4A1F" w:rsidR="005714F8" w:rsidRPr="000E5C49" w:rsidRDefault="005F7730" w:rsidP="00AF6DAA">
      <w:pPr>
        <w:autoSpaceDE w:val="0"/>
        <w:autoSpaceDN w:val="0"/>
        <w:adjustRightInd w:val="0"/>
        <w:spacing w:line="440" w:lineRule="exact"/>
        <w:rPr>
          <w:rFonts w:ascii="宋体" w:hAnsi="宋体"/>
          <w:color w:val="000000" w:themeColor="text1"/>
          <w:kern w:val="0"/>
          <w:szCs w:val="21"/>
        </w:rPr>
      </w:pPr>
      <w:r w:rsidRPr="000E5C49">
        <w:rPr>
          <w:rFonts w:eastAsiaTheme="minorEastAsia" w:hint="eastAsia"/>
          <w:color w:val="000000" w:themeColor="text1"/>
          <w:szCs w:val="21"/>
        </w:rPr>
        <w:t>12.</w:t>
      </w:r>
      <w:r w:rsidR="00E54212" w:rsidRPr="000E5C49">
        <w:rPr>
          <w:rFonts w:eastAsiaTheme="minorEastAsia" w:hint="eastAsia"/>
          <w:color w:val="000000" w:themeColor="text1"/>
          <w:szCs w:val="21"/>
        </w:rPr>
        <w:t xml:space="preserve">5.8  </w:t>
      </w:r>
      <w:r w:rsidR="002C7964" w:rsidRPr="000E5C49">
        <w:rPr>
          <w:rFonts w:ascii="宋体" w:hAnsi="宋体" w:hint="eastAsia"/>
          <w:color w:val="000000" w:themeColor="text1"/>
          <w:szCs w:val="21"/>
        </w:rPr>
        <w:t>多腔波形钢板组合墙-框架结构中的钢</w:t>
      </w:r>
      <w:r w:rsidR="00E54212" w:rsidRPr="000E5C49">
        <w:rPr>
          <w:rFonts w:ascii="宋体" w:hAnsi="宋体" w:hint="eastAsia"/>
          <w:color w:val="000000" w:themeColor="text1"/>
          <w:kern w:val="0"/>
          <w:szCs w:val="21"/>
        </w:rPr>
        <w:t>构件</w:t>
      </w:r>
      <w:r w:rsidR="00AF6DAA" w:rsidRPr="000E5C49">
        <w:rPr>
          <w:rFonts w:ascii="宋体" w:hAnsi="宋体" w:hint="eastAsia"/>
          <w:color w:val="000000" w:themeColor="text1"/>
          <w:kern w:val="0"/>
          <w:szCs w:val="21"/>
        </w:rPr>
        <w:t>不应出现变形、脱漆等现象。</w:t>
      </w:r>
      <w:r w:rsidR="00E54212" w:rsidRPr="000E5C49">
        <w:rPr>
          <w:rFonts w:ascii="宋体" w:hAnsi="宋体" w:hint="eastAsia"/>
          <w:color w:val="000000" w:themeColor="text1"/>
          <w:kern w:val="0"/>
          <w:szCs w:val="21"/>
        </w:rPr>
        <w:t>。</w:t>
      </w:r>
    </w:p>
    <w:p w14:paraId="5085C745" w14:textId="40EFF444" w:rsidR="005714F8" w:rsidRPr="000E5C49" w:rsidRDefault="00E54212" w:rsidP="00AF6DAA">
      <w:pPr>
        <w:autoSpaceDE w:val="0"/>
        <w:autoSpaceDN w:val="0"/>
        <w:adjustRightInd w:val="0"/>
        <w:spacing w:line="440" w:lineRule="exact"/>
        <w:ind w:firstLineChars="200" w:firstLine="420"/>
        <w:rPr>
          <w:rFonts w:ascii="宋体" w:hAnsi="宋体"/>
          <w:color w:val="000000" w:themeColor="text1"/>
          <w:kern w:val="0"/>
          <w:szCs w:val="21"/>
        </w:rPr>
      </w:pPr>
      <w:r w:rsidRPr="000E5C49">
        <w:rPr>
          <w:rFonts w:ascii="宋体" w:hAnsi="宋体" w:hint="eastAsia"/>
          <w:color w:val="000000" w:themeColor="text1"/>
          <w:kern w:val="0"/>
          <w:szCs w:val="21"/>
        </w:rPr>
        <w:t>检查数量：同批构件抽查</w:t>
      </w:r>
      <w:r w:rsidRPr="000E5C49">
        <w:rPr>
          <w:rFonts w:eastAsiaTheme="minorEastAsia"/>
          <w:color w:val="000000" w:themeColor="text1"/>
          <w:szCs w:val="21"/>
        </w:rPr>
        <w:t>10%</w:t>
      </w:r>
      <w:r w:rsidRPr="000E5C49">
        <w:rPr>
          <w:rFonts w:ascii="宋体" w:hAnsi="宋体" w:hint="eastAsia"/>
          <w:color w:val="000000" w:themeColor="text1"/>
          <w:kern w:val="0"/>
          <w:szCs w:val="21"/>
        </w:rPr>
        <w:t>，且不少于</w:t>
      </w:r>
      <w:r w:rsidRPr="000E5C49">
        <w:rPr>
          <w:rFonts w:eastAsiaTheme="minorEastAsia"/>
          <w:color w:val="000000" w:themeColor="text1"/>
          <w:szCs w:val="21"/>
        </w:rPr>
        <w:t>3</w:t>
      </w:r>
      <w:r w:rsidRPr="000E5C49">
        <w:rPr>
          <w:rFonts w:ascii="宋体" w:hAnsi="宋体" w:hint="eastAsia"/>
          <w:color w:val="000000" w:themeColor="text1"/>
          <w:kern w:val="0"/>
          <w:szCs w:val="21"/>
        </w:rPr>
        <w:t>件。</w:t>
      </w:r>
    </w:p>
    <w:p w14:paraId="373A9190" w14:textId="507AB656" w:rsidR="005714F8" w:rsidRPr="000E5C49" w:rsidRDefault="00E54212" w:rsidP="00AF6DAA">
      <w:pPr>
        <w:autoSpaceDE w:val="0"/>
        <w:autoSpaceDN w:val="0"/>
        <w:adjustRightInd w:val="0"/>
        <w:spacing w:line="440" w:lineRule="exact"/>
        <w:ind w:firstLineChars="200" w:firstLine="420"/>
        <w:rPr>
          <w:rFonts w:ascii="宋体" w:hAnsi="宋体"/>
          <w:color w:val="000000" w:themeColor="text1"/>
          <w:kern w:val="0"/>
          <w:szCs w:val="21"/>
        </w:rPr>
      </w:pPr>
      <w:r w:rsidRPr="000E5C49">
        <w:rPr>
          <w:rFonts w:ascii="宋体" w:hAnsi="宋体" w:hint="eastAsia"/>
          <w:color w:val="000000" w:themeColor="text1"/>
          <w:kern w:val="0"/>
          <w:szCs w:val="21"/>
        </w:rPr>
        <w:t>检验方法：尺量检查、观察检查。</w:t>
      </w:r>
    </w:p>
    <w:p w14:paraId="5CEEFF94" w14:textId="236B1597" w:rsidR="005714F8" w:rsidRPr="000E5C49" w:rsidRDefault="005F7730" w:rsidP="00AF6DAA">
      <w:pPr>
        <w:spacing w:line="440" w:lineRule="exact"/>
        <w:rPr>
          <w:color w:val="000000" w:themeColor="text1"/>
          <w:szCs w:val="21"/>
        </w:rPr>
      </w:pPr>
      <w:r w:rsidRPr="000E5C49">
        <w:rPr>
          <w:rFonts w:eastAsiaTheme="minorEastAsia" w:hint="eastAsia"/>
          <w:color w:val="000000" w:themeColor="text1"/>
          <w:szCs w:val="21"/>
        </w:rPr>
        <w:t>12.</w:t>
      </w:r>
      <w:r w:rsidR="00E54212" w:rsidRPr="000E5C49">
        <w:rPr>
          <w:rFonts w:eastAsiaTheme="minorEastAsia" w:hint="eastAsia"/>
          <w:color w:val="000000" w:themeColor="text1"/>
          <w:szCs w:val="21"/>
        </w:rPr>
        <w:t>5.9</w:t>
      </w:r>
      <w:r w:rsidR="00E54212" w:rsidRPr="000E5C49">
        <w:rPr>
          <w:rFonts w:ascii="宋体" w:hAnsi="宋体" w:hint="eastAsia"/>
          <w:b/>
          <w:color w:val="000000" w:themeColor="text1"/>
          <w:szCs w:val="21"/>
        </w:rPr>
        <w:t xml:space="preserve">  </w:t>
      </w:r>
      <w:r w:rsidR="002C7964" w:rsidRPr="000E5C49">
        <w:rPr>
          <w:rFonts w:ascii="宋体" w:hAnsi="宋体" w:hint="eastAsia"/>
          <w:color w:val="000000" w:themeColor="text1"/>
          <w:szCs w:val="21"/>
        </w:rPr>
        <w:t>多腔波形钢板组合墙-框架结构中的钢</w:t>
      </w:r>
      <w:r w:rsidR="002C7964" w:rsidRPr="000E5C49">
        <w:rPr>
          <w:rFonts w:ascii="宋体" w:hAnsi="宋体" w:hint="eastAsia"/>
          <w:color w:val="000000" w:themeColor="text1"/>
          <w:kern w:val="0"/>
          <w:szCs w:val="21"/>
        </w:rPr>
        <w:t>构件</w:t>
      </w:r>
      <w:r w:rsidR="00E54212" w:rsidRPr="000E5C49">
        <w:rPr>
          <w:rFonts w:hint="eastAsia"/>
          <w:color w:val="000000" w:themeColor="text1"/>
          <w:szCs w:val="21"/>
        </w:rPr>
        <w:t>表面应干净，主要表面不应有疤痕、泥沙等污垢。</w:t>
      </w:r>
    </w:p>
    <w:p w14:paraId="57CFA86E" w14:textId="77777777" w:rsidR="005714F8" w:rsidRPr="000E5C49" w:rsidRDefault="00E54212" w:rsidP="00AF6DAA">
      <w:pPr>
        <w:spacing w:line="440" w:lineRule="exact"/>
        <w:ind w:firstLineChars="200" w:firstLine="420"/>
        <w:rPr>
          <w:color w:val="000000" w:themeColor="text1"/>
          <w:szCs w:val="21"/>
        </w:rPr>
      </w:pPr>
      <w:r w:rsidRPr="000E5C49">
        <w:rPr>
          <w:rFonts w:hint="eastAsia"/>
          <w:color w:val="000000" w:themeColor="text1"/>
          <w:szCs w:val="21"/>
        </w:rPr>
        <w:lastRenderedPageBreak/>
        <w:t>检查数量：按数量抽查</w:t>
      </w:r>
      <w:r w:rsidRPr="000E5C49">
        <w:rPr>
          <w:color w:val="000000" w:themeColor="text1"/>
          <w:szCs w:val="21"/>
        </w:rPr>
        <w:t>10%</w:t>
      </w:r>
      <w:r w:rsidRPr="000E5C49">
        <w:rPr>
          <w:rFonts w:hint="eastAsia"/>
          <w:color w:val="000000" w:themeColor="text1"/>
          <w:szCs w:val="21"/>
        </w:rPr>
        <w:t>，且不应少于</w:t>
      </w:r>
      <w:r w:rsidRPr="000E5C49">
        <w:rPr>
          <w:color w:val="000000" w:themeColor="text1"/>
          <w:szCs w:val="21"/>
        </w:rPr>
        <w:t>3</w:t>
      </w:r>
      <w:r w:rsidRPr="000E5C49">
        <w:rPr>
          <w:rFonts w:hint="eastAsia"/>
          <w:color w:val="000000" w:themeColor="text1"/>
          <w:szCs w:val="21"/>
        </w:rPr>
        <w:t>件。</w:t>
      </w:r>
    </w:p>
    <w:p w14:paraId="547D71BB" w14:textId="77777777" w:rsidR="005714F8" w:rsidRPr="000E5C49" w:rsidRDefault="00E54212" w:rsidP="00AF6DAA">
      <w:pPr>
        <w:spacing w:line="440" w:lineRule="exact"/>
        <w:ind w:firstLineChars="200" w:firstLine="420"/>
        <w:rPr>
          <w:color w:val="000000" w:themeColor="text1"/>
          <w:szCs w:val="21"/>
        </w:rPr>
      </w:pPr>
      <w:r w:rsidRPr="000E5C49">
        <w:rPr>
          <w:rFonts w:hint="eastAsia"/>
          <w:color w:val="000000" w:themeColor="text1"/>
          <w:szCs w:val="21"/>
        </w:rPr>
        <w:t>检验方法：观察检查。</w:t>
      </w:r>
    </w:p>
    <w:p w14:paraId="6B80F0BE" w14:textId="400F57A0" w:rsidR="005714F8" w:rsidRPr="000E5C49" w:rsidRDefault="005F7730" w:rsidP="00AF6DAA">
      <w:pPr>
        <w:spacing w:line="440" w:lineRule="exact"/>
        <w:rPr>
          <w:color w:val="000000" w:themeColor="text1"/>
          <w:szCs w:val="21"/>
        </w:rPr>
      </w:pPr>
      <w:r w:rsidRPr="000E5C49">
        <w:rPr>
          <w:rFonts w:eastAsiaTheme="minorEastAsia" w:hint="eastAsia"/>
          <w:color w:val="000000" w:themeColor="text1"/>
          <w:szCs w:val="21"/>
        </w:rPr>
        <w:t>12.</w:t>
      </w:r>
      <w:r w:rsidR="00E54212" w:rsidRPr="000E5C49">
        <w:rPr>
          <w:rFonts w:eastAsiaTheme="minorEastAsia" w:hint="eastAsia"/>
          <w:color w:val="000000" w:themeColor="text1"/>
          <w:szCs w:val="21"/>
        </w:rPr>
        <w:t>5.10</w:t>
      </w:r>
      <w:r w:rsidR="00E54212" w:rsidRPr="000E5C49">
        <w:rPr>
          <w:rFonts w:ascii="宋体" w:hAnsi="宋体" w:hint="eastAsia"/>
          <w:b/>
          <w:color w:val="000000" w:themeColor="text1"/>
          <w:szCs w:val="21"/>
        </w:rPr>
        <w:t xml:space="preserve"> </w:t>
      </w:r>
      <w:r w:rsidR="00AF6DAA" w:rsidRPr="000E5C49">
        <w:rPr>
          <w:rFonts w:ascii="宋体" w:hAnsi="宋体"/>
          <w:b/>
          <w:color w:val="000000" w:themeColor="text1"/>
          <w:szCs w:val="21"/>
        </w:rPr>
        <w:t xml:space="preserve"> </w:t>
      </w:r>
      <w:r w:rsidR="002C7964" w:rsidRPr="000E5C49">
        <w:rPr>
          <w:rFonts w:ascii="宋体" w:hAnsi="宋体" w:hint="eastAsia"/>
          <w:color w:val="000000" w:themeColor="text1"/>
          <w:szCs w:val="21"/>
        </w:rPr>
        <w:t>多腔波形钢板组合墙-框架结构中的钢</w:t>
      </w:r>
      <w:r w:rsidR="002C7964" w:rsidRPr="000E5C49">
        <w:rPr>
          <w:rFonts w:ascii="宋体" w:hAnsi="宋体" w:hint="eastAsia"/>
          <w:color w:val="000000" w:themeColor="text1"/>
          <w:kern w:val="0"/>
          <w:szCs w:val="21"/>
        </w:rPr>
        <w:t>构件</w:t>
      </w:r>
      <w:r w:rsidR="00E54212" w:rsidRPr="000E5C49">
        <w:rPr>
          <w:rFonts w:hint="eastAsia"/>
          <w:color w:val="000000" w:themeColor="text1"/>
          <w:szCs w:val="21"/>
        </w:rPr>
        <w:t>等主要构件的中心线及标高基准点等标记应齐全。</w:t>
      </w:r>
    </w:p>
    <w:p w14:paraId="4CA092BF" w14:textId="77777777" w:rsidR="005714F8" w:rsidRPr="000E5C49" w:rsidRDefault="00E54212" w:rsidP="00F41DD5">
      <w:pPr>
        <w:overflowPunct w:val="0"/>
        <w:spacing w:line="440" w:lineRule="exact"/>
        <w:ind w:firstLineChars="200" w:firstLine="420"/>
        <w:rPr>
          <w:color w:val="000000" w:themeColor="text1"/>
          <w:szCs w:val="21"/>
        </w:rPr>
      </w:pPr>
      <w:r w:rsidRPr="000E5C49">
        <w:rPr>
          <w:rFonts w:hint="eastAsia"/>
          <w:color w:val="000000" w:themeColor="text1"/>
          <w:szCs w:val="21"/>
        </w:rPr>
        <w:t>检查数量：按数量抽查</w:t>
      </w:r>
      <w:r w:rsidRPr="000E5C49">
        <w:rPr>
          <w:rFonts w:hint="eastAsia"/>
          <w:color w:val="000000" w:themeColor="text1"/>
          <w:szCs w:val="21"/>
        </w:rPr>
        <w:t>10%</w:t>
      </w:r>
      <w:r w:rsidRPr="000E5C49">
        <w:rPr>
          <w:rFonts w:hint="eastAsia"/>
          <w:color w:val="000000" w:themeColor="text1"/>
          <w:szCs w:val="21"/>
        </w:rPr>
        <w:t>，且不应少于</w:t>
      </w:r>
      <w:r w:rsidRPr="000E5C49">
        <w:rPr>
          <w:rFonts w:hint="eastAsia"/>
          <w:color w:val="000000" w:themeColor="text1"/>
          <w:szCs w:val="21"/>
        </w:rPr>
        <w:t>3</w:t>
      </w:r>
      <w:r w:rsidRPr="000E5C49">
        <w:rPr>
          <w:rFonts w:hint="eastAsia"/>
          <w:color w:val="000000" w:themeColor="text1"/>
          <w:szCs w:val="21"/>
        </w:rPr>
        <w:t>件。</w:t>
      </w:r>
    </w:p>
    <w:p w14:paraId="472A8E9D" w14:textId="77777777" w:rsidR="005714F8" w:rsidRPr="000E5C49" w:rsidRDefault="00E54212" w:rsidP="00F41DD5">
      <w:pPr>
        <w:overflowPunct w:val="0"/>
        <w:spacing w:line="440" w:lineRule="exact"/>
        <w:ind w:firstLineChars="200" w:firstLine="420"/>
        <w:rPr>
          <w:color w:val="000000" w:themeColor="text1"/>
          <w:szCs w:val="21"/>
        </w:rPr>
      </w:pPr>
      <w:r w:rsidRPr="000E5C49">
        <w:rPr>
          <w:rFonts w:hint="eastAsia"/>
          <w:color w:val="000000" w:themeColor="text1"/>
          <w:szCs w:val="21"/>
        </w:rPr>
        <w:t>检验方法：观察检查。</w:t>
      </w:r>
    </w:p>
    <w:p w14:paraId="46AE0616" w14:textId="4B7E473D" w:rsidR="005714F8" w:rsidRPr="000E5C49" w:rsidRDefault="005F7730" w:rsidP="00F41DD5">
      <w:pPr>
        <w:overflowPunct w:val="0"/>
        <w:spacing w:line="440" w:lineRule="exact"/>
        <w:rPr>
          <w:color w:val="000000" w:themeColor="text1"/>
          <w:szCs w:val="21"/>
        </w:rPr>
      </w:pPr>
      <w:r w:rsidRPr="000E5C49">
        <w:rPr>
          <w:rFonts w:eastAsiaTheme="minorEastAsia" w:hint="eastAsia"/>
          <w:color w:val="000000" w:themeColor="text1"/>
          <w:szCs w:val="21"/>
        </w:rPr>
        <w:t>12.</w:t>
      </w:r>
      <w:r w:rsidR="00E54212" w:rsidRPr="000E5C49">
        <w:rPr>
          <w:rFonts w:eastAsiaTheme="minorEastAsia" w:hint="eastAsia"/>
          <w:color w:val="000000" w:themeColor="text1"/>
          <w:szCs w:val="21"/>
        </w:rPr>
        <w:t xml:space="preserve">5.11 </w:t>
      </w:r>
      <w:r w:rsidR="00E54212" w:rsidRPr="000E5C49">
        <w:rPr>
          <w:rFonts w:hint="eastAsia"/>
          <w:color w:val="000000" w:themeColor="text1"/>
          <w:szCs w:val="21"/>
        </w:rPr>
        <w:t xml:space="preserve"> </w:t>
      </w:r>
      <w:r w:rsidR="00E54212" w:rsidRPr="000E5C49">
        <w:rPr>
          <w:rFonts w:hint="eastAsia"/>
          <w:color w:val="000000" w:themeColor="text1"/>
          <w:szCs w:val="21"/>
        </w:rPr>
        <w:t>钢构件安装的允许偏差应符合表</w:t>
      </w:r>
      <w:r w:rsidRPr="000E5C49">
        <w:rPr>
          <w:rFonts w:eastAsiaTheme="minorEastAsia" w:hint="eastAsia"/>
          <w:color w:val="000000" w:themeColor="text1"/>
          <w:szCs w:val="21"/>
        </w:rPr>
        <w:t>12.</w:t>
      </w:r>
      <w:r w:rsidR="00E54212" w:rsidRPr="000E5C49">
        <w:rPr>
          <w:rFonts w:eastAsiaTheme="minorEastAsia" w:hint="eastAsia"/>
          <w:color w:val="000000" w:themeColor="text1"/>
          <w:szCs w:val="21"/>
        </w:rPr>
        <w:t>5.11</w:t>
      </w:r>
      <w:r w:rsidR="00E54212" w:rsidRPr="000E5C49">
        <w:rPr>
          <w:rFonts w:hint="eastAsia"/>
          <w:color w:val="000000" w:themeColor="text1"/>
          <w:szCs w:val="21"/>
        </w:rPr>
        <w:t>的规定。</w:t>
      </w:r>
    </w:p>
    <w:p w14:paraId="1D2C46CC" w14:textId="591B1FE4" w:rsidR="005714F8" w:rsidRPr="000E5C49" w:rsidRDefault="00E54212" w:rsidP="00F41DD5">
      <w:pPr>
        <w:overflowPunct w:val="0"/>
        <w:spacing w:line="440" w:lineRule="exact"/>
        <w:ind w:firstLineChars="200" w:firstLine="420"/>
        <w:rPr>
          <w:color w:val="000000" w:themeColor="text1"/>
          <w:szCs w:val="21"/>
        </w:rPr>
      </w:pPr>
      <w:r w:rsidRPr="000E5C49">
        <w:rPr>
          <w:rFonts w:hint="eastAsia"/>
          <w:color w:val="000000" w:themeColor="text1"/>
          <w:szCs w:val="21"/>
        </w:rPr>
        <w:t>检查数量：按同类构件或节点数抽查</w:t>
      </w:r>
      <w:r w:rsidRPr="000E5C49">
        <w:rPr>
          <w:rFonts w:hint="eastAsia"/>
          <w:color w:val="000000" w:themeColor="text1"/>
          <w:szCs w:val="21"/>
        </w:rPr>
        <w:t>10%</w:t>
      </w:r>
      <w:r w:rsidRPr="000E5C49">
        <w:rPr>
          <w:rFonts w:hint="eastAsia"/>
          <w:color w:val="000000" w:themeColor="text1"/>
          <w:szCs w:val="21"/>
        </w:rPr>
        <w:t>，其中</w:t>
      </w:r>
      <w:r w:rsidR="00A3567F" w:rsidRPr="000E5C49">
        <w:rPr>
          <w:rFonts w:ascii="宋体" w:hAnsi="宋体" w:hint="eastAsia"/>
          <w:color w:val="000000" w:themeColor="text1"/>
          <w:szCs w:val="21"/>
        </w:rPr>
        <w:t>多腔波形钢板组合墙</w:t>
      </w:r>
      <w:r w:rsidR="00C87A7B" w:rsidRPr="000E5C49">
        <w:rPr>
          <w:rFonts w:ascii="宋体" w:hAnsi="宋体" w:hint="eastAsia"/>
          <w:color w:val="000000" w:themeColor="text1"/>
          <w:szCs w:val="21"/>
        </w:rPr>
        <w:t>钢</w:t>
      </w:r>
      <w:r w:rsidR="00C87A7B" w:rsidRPr="000E5C49">
        <w:rPr>
          <w:rFonts w:ascii="宋体" w:hAnsi="宋体" w:hint="eastAsia"/>
          <w:color w:val="000000" w:themeColor="text1"/>
          <w:kern w:val="0"/>
          <w:szCs w:val="21"/>
        </w:rPr>
        <w:t>构件</w:t>
      </w:r>
      <w:r w:rsidR="00A3567F" w:rsidRPr="000E5C49">
        <w:rPr>
          <w:rFonts w:ascii="宋体" w:hAnsi="宋体" w:hint="eastAsia"/>
          <w:color w:val="000000" w:themeColor="text1"/>
          <w:kern w:val="0"/>
          <w:szCs w:val="21"/>
        </w:rPr>
        <w:t>、</w:t>
      </w:r>
      <w:r w:rsidR="001F0373" w:rsidRPr="000E5C49">
        <w:rPr>
          <w:rFonts w:ascii="宋体" w:hAnsi="宋体" w:hint="eastAsia"/>
          <w:color w:val="000000" w:themeColor="text1"/>
          <w:kern w:val="0"/>
          <w:szCs w:val="21"/>
        </w:rPr>
        <w:t>钢棒甲壳柱</w:t>
      </w:r>
      <w:r w:rsidR="00A3567F" w:rsidRPr="000E5C49">
        <w:rPr>
          <w:rFonts w:ascii="宋体" w:hAnsi="宋体" w:hint="eastAsia"/>
          <w:color w:val="000000" w:themeColor="text1"/>
          <w:kern w:val="0"/>
          <w:szCs w:val="21"/>
        </w:rPr>
        <w:t>钢构件</w:t>
      </w:r>
      <w:r w:rsidRPr="000E5C49">
        <w:rPr>
          <w:rFonts w:hint="eastAsia"/>
          <w:color w:val="000000" w:themeColor="text1"/>
          <w:szCs w:val="21"/>
        </w:rPr>
        <w:t>和梁各不应少于</w:t>
      </w:r>
      <w:r w:rsidRPr="000E5C49">
        <w:rPr>
          <w:rFonts w:hint="eastAsia"/>
          <w:color w:val="000000" w:themeColor="text1"/>
          <w:szCs w:val="21"/>
        </w:rPr>
        <w:t>3</w:t>
      </w:r>
      <w:r w:rsidRPr="000E5C49">
        <w:rPr>
          <w:rFonts w:hint="eastAsia"/>
          <w:color w:val="000000" w:themeColor="text1"/>
          <w:szCs w:val="21"/>
        </w:rPr>
        <w:t>件，主梁与次梁连接节点不应少于</w:t>
      </w:r>
      <w:r w:rsidRPr="000E5C49">
        <w:rPr>
          <w:rFonts w:hint="eastAsia"/>
          <w:color w:val="000000" w:themeColor="text1"/>
          <w:szCs w:val="21"/>
        </w:rPr>
        <w:t>3</w:t>
      </w:r>
      <w:r w:rsidRPr="000E5C49">
        <w:rPr>
          <w:rFonts w:hint="eastAsia"/>
          <w:color w:val="000000" w:themeColor="text1"/>
          <w:szCs w:val="21"/>
        </w:rPr>
        <w:t>个，支承压型金属板的钢梁长度不应少于</w:t>
      </w:r>
      <w:r w:rsidRPr="000E5C49">
        <w:rPr>
          <w:rFonts w:hint="eastAsia"/>
          <w:color w:val="000000" w:themeColor="text1"/>
          <w:szCs w:val="21"/>
        </w:rPr>
        <w:t>5m</w:t>
      </w:r>
      <w:r w:rsidRPr="000E5C49">
        <w:rPr>
          <w:rFonts w:hint="eastAsia"/>
          <w:color w:val="000000" w:themeColor="text1"/>
          <w:szCs w:val="21"/>
        </w:rPr>
        <w:t>。</w:t>
      </w:r>
    </w:p>
    <w:p w14:paraId="46A4BA8E" w14:textId="7748F579" w:rsidR="005714F8" w:rsidRPr="000E5C49" w:rsidRDefault="00E54212" w:rsidP="00F41DD5">
      <w:pPr>
        <w:overflowPunct w:val="0"/>
        <w:spacing w:line="440" w:lineRule="exact"/>
        <w:ind w:firstLineChars="200" w:firstLine="420"/>
        <w:rPr>
          <w:color w:val="000000" w:themeColor="text1"/>
          <w:szCs w:val="21"/>
        </w:rPr>
      </w:pPr>
      <w:r w:rsidRPr="000E5C49">
        <w:rPr>
          <w:rFonts w:hint="eastAsia"/>
          <w:color w:val="000000" w:themeColor="text1"/>
          <w:szCs w:val="21"/>
        </w:rPr>
        <w:t>检验方法：用水准仪、全站仪、激光经纬仪、直尺和钢尺检查。</w:t>
      </w:r>
    </w:p>
    <w:p w14:paraId="3895A723" w14:textId="31A1DBE7" w:rsidR="005714F8" w:rsidRPr="000E5C49" w:rsidRDefault="00E54212">
      <w:pPr>
        <w:spacing w:line="360" w:lineRule="auto"/>
        <w:jc w:val="center"/>
        <w:rPr>
          <w:rFonts w:ascii="宋体" w:hAnsi="宋体"/>
          <w:color w:val="000000" w:themeColor="text1"/>
          <w:sz w:val="18"/>
          <w:szCs w:val="18"/>
        </w:rPr>
      </w:pPr>
      <w:r w:rsidRPr="000E5C49">
        <w:rPr>
          <w:rFonts w:ascii="宋体" w:hAnsi="宋体" w:hint="eastAsia"/>
          <w:color w:val="000000" w:themeColor="text1"/>
          <w:sz w:val="18"/>
          <w:szCs w:val="18"/>
        </w:rPr>
        <w:t>表</w:t>
      </w:r>
      <w:r w:rsidR="005F7730" w:rsidRPr="000E5C49">
        <w:rPr>
          <w:rFonts w:eastAsiaTheme="minorEastAsia" w:hint="eastAsia"/>
          <w:color w:val="000000" w:themeColor="text1"/>
          <w:szCs w:val="21"/>
        </w:rPr>
        <w:t>12.</w:t>
      </w:r>
      <w:r w:rsidRPr="000E5C49">
        <w:rPr>
          <w:rFonts w:eastAsiaTheme="minorEastAsia" w:hint="eastAsia"/>
          <w:color w:val="000000" w:themeColor="text1"/>
          <w:szCs w:val="21"/>
        </w:rPr>
        <w:t>5.11</w:t>
      </w:r>
      <w:r w:rsidR="00AF6DAA" w:rsidRPr="000E5C49">
        <w:rPr>
          <w:rFonts w:ascii="宋体" w:hAnsi="宋体" w:hint="eastAsia"/>
          <w:color w:val="000000" w:themeColor="text1"/>
          <w:sz w:val="18"/>
          <w:szCs w:val="18"/>
        </w:rPr>
        <w:t xml:space="preserve">  </w:t>
      </w:r>
      <w:r w:rsidRPr="000E5C49">
        <w:rPr>
          <w:rFonts w:ascii="宋体" w:hAnsi="宋体" w:hint="eastAsia"/>
          <w:color w:val="000000" w:themeColor="text1"/>
          <w:sz w:val="18"/>
          <w:szCs w:val="18"/>
        </w:rPr>
        <w:t>钢构件安装的允许偏差</w:t>
      </w:r>
    </w:p>
    <w:tbl>
      <w:tblPr>
        <w:tblW w:w="60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396"/>
        <w:gridCol w:w="3070"/>
      </w:tblGrid>
      <w:tr w:rsidR="000E5C49" w:rsidRPr="000E5C49" w14:paraId="2AD2AD2C" w14:textId="77777777" w:rsidTr="00AF6DAA">
        <w:trPr>
          <w:trHeight w:val="510"/>
          <w:jc w:val="center"/>
        </w:trPr>
        <w:tc>
          <w:tcPr>
            <w:tcW w:w="1555" w:type="dxa"/>
            <w:vAlign w:val="center"/>
          </w:tcPr>
          <w:p w14:paraId="6039C37A" w14:textId="77777777" w:rsidR="005714F8" w:rsidRPr="000E5C49" w:rsidRDefault="00E54212" w:rsidP="00AF6DAA">
            <w:pPr>
              <w:snapToGrid w:val="0"/>
              <w:jc w:val="center"/>
              <w:rPr>
                <w:color w:val="000000" w:themeColor="text1"/>
                <w:sz w:val="18"/>
                <w:szCs w:val="18"/>
              </w:rPr>
            </w:pPr>
            <w:r w:rsidRPr="000E5C49">
              <w:rPr>
                <w:color w:val="000000" w:themeColor="text1"/>
                <w:sz w:val="18"/>
                <w:szCs w:val="18"/>
              </w:rPr>
              <w:t>项目</w:t>
            </w:r>
          </w:p>
        </w:tc>
        <w:tc>
          <w:tcPr>
            <w:tcW w:w="1396" w:type="dxa"/>
            <w:vAlign w:val="center"/>
          </w:tcPr>
          <w:p w14:paraId="230D1064" w14:textId="77777777" w:rsidR="005714F8" w:rsidRPr="000E5C49" w:rsidRDefault="00E54212" w:rsidP="00AF6DAA">
            <w:pPr>
              <w:snapToGrid w:val="0"/>
              <w:jc w:val="center"/>
              <w:rPr>
                <w:color w:val="000000" w:themeColor="text1"/>
                <w:sz w:val="18"/>
                <w:szCs w:val="18"/>
              </w:rPr>
            </w:pPr>
            <w:r w:rsidRPr="000E5C49">
              <w:rPr>
                <w:color w:val="000000" w:themeColor="text1"/>
                <w:sz w:val="18"/>
                <w:szCs w:val="18"/>
              </w:rPr>
              <w:t>允许偏差（</w:t>
            </w:r>
            <w:r w:rsidRPr="000E5C49">
              <w:rPr>
                <w:color w:val="000000" w:themeColor="text1"/>
                <w:sz w:val="18"/>
                <w:szCs w:val="18"/>
              </w:rPr>
              <w:t>mm</w:t>
            </w:r>
            <w:r w:rsidRPr="000E5C49">
              <w:rPr>
                <w:color w:val="000000" w:themeColor="text1"/>
                <w:sz w:val="18"/>
                <w:szCs w:val="18"/>
              </w:rPr>
              <w:t>）</w:t>
            </w:r>
          </w:p>
        </w:tc>
        <w:tc>
          <w:tcPr>
            <w:tcW w:w="3070" w:type="dxa"/>
            <w:vAlign w:val="center"/>
          </w:tcPr>
          <w:p w14:paraId="473A837A" w14:textId="77777777" w:rsidR="005714F8" w:rsidRPr="000E5C49" w:rsidRDefault="00E54212" w:rsidP="00AF6DAA">
            <w:pPr>
              <w:snapToGrid w:val="0"/>
              <w:jc w:val="center"/>
              <w:rPr>
                <w:color w:val="000000" w:themeColor="text1"/>
                <w:sz w:val="18"/>
                <w:szCs w:val="18"/>
              </w:rPr>
            </w:pPr>
            <w:r w:rsidRPr="000E5C49">
              <w:rPr>
                <w:color w:val="000000" w:themeColor="text1"/>
                <w:sz w:val="18"/>
                <w:szCs w:val="18"/>
              </w:rPr>
              <w:t>图例</w:t>
            </w:r>
          </w:p>
        </w:tc>
      </w:tr>
      <w:tr w:rsidR="000E5C49" w:rsidRPr="000E5C49" w14:paraId="4BF93D00" w14:textId="77777777" w:rsidTr="00AF6DAA">
        <w:trPr>
          <w:trHeight w:val="1928"/>
          <w:jc w:val="center"/>
        </w:trPr>
        <w:tc>
          <w:tcPr>
            <w:tcW w:w="1555" w:type="dxa"/>
            <w:vAlign w:val="center"/>
          </w:tcPr>
          <w:p w14:paraId="6F4A4042" w14:textId="290EDCF2" w:rsidR="005714F8" w:rsidRPr="000E5C49" w:rsidRDefault="00E54212" w:rsidP="00AF6DAA">
            <w:pPr>
              <w:snapToGrid w:val="0"/>
              <w:jc w:val="center"/>
              <w:rPr>
                <w:color w:val="000000" w:themeColor="text1"/>
                <w:sz w:val="18"/>
                <w:szCs w:val="18"/>
              </w:rPr>
            </w:pPr>
            <w:r w:rsidRPr="000E5C49">
              <w:rPr>
                <w:color w:val="000000" w:themeColor="text1"/>
                <w:sz w:val="18"/>
                <w:szCs w:val="18"/>
              </w:rPr>
              <w:t>同一层各</w:t>
            </w:r>
            <w:r w:rsidR="00C87A7B" w:rsidRPr="000E5C49">
              <w:rPr>
                <w:rFonts w:hint="eastAsia"/>
                <w:color w:val="000000" w:themeColor="text1"/>
                <w:sz w:val="18"/>
                <w:szCs w:val="18"/>
              </w:rPr>
              <w:t>多腔波形钢板组合墙</w:t>
            </w:r>
            <w:r w:rsidR="00C87A7B" w:rsidRPr="000E5C49">
              <w:rPr>
                <w:rFonts w:hint="eastAsia"/>
                <w:color w:val="000000" w:themeColor="text1"/>
                <w:sz w:val="18"/>
                <w:szCs w:val="18"/>
              </w:rPr>
              <w:t>-</w:t>
            </w:r>
            <w:r w:rsidR="00C87A7B" w:rsidRPr="000E5C49">
              <w:rPr>
                <w:rFonts w:hint="eastAsia"/>
                <w:color w:val="000000" w:themeColor="text1"/>
                <w:sz w:val="18"/>
                <w:szCs w:val="18"/>
              </w:rPr>
              <w:t>框架结构中的钢构件</w:t>
            </w:r>
            <w:r w:rsidRPr="000E5C49">
              <w:rPr>
                <w:color w:val="000000" w:themeColor="text1"/>
                <w:sz w:val="18"/>
                <w:szCs w:val="18"/>
              </w:rPr>
              <w:t>顶标高差</w:t>
            </w:r>
            <w:r w:rsidRPr="000E5C49">
              <w:rPr>
                <w:rFonts w:ascii="Cambria Math" w:hAnsi="Cambria Math" w:cs="Cambria Math"/>
                <w:color w:val="000000" w:themeColor="text1"/>
                <w:sz w:val="18"/>
                <w:szCs w:val="18"/>
              </w:rPr>
              <w:t>△</w:t>
            </w:r>
          </w:p>
        </w:tc>
        <w:tc>
          <w:tcPr>
            <w:tcW w:w="1396" w:type="dxa"/>
            <w:vAlign w:val="center"/>
          </w:tcPr>
          <w:p w14:paraId="0E900490" w14:textId="77777777" w:rsidR="005714F8" w:rsidRPr="000E5C49" w:rsidRDefault="00E54212" w:rsidP="00AF6DAA">
            <w:pPr>
              <w:snapToGrid w:val="0"/>
              <w:jc w:val="center"/>
              <w:rPr>
                <w:color w:val="000000" w:themeColor="text1"/>
                <w:sz w:val="18"/>
                <w:szCs w:val="18"/>
              </w:rPr>
            </w:pPr>
            <w:r w:rsidRPr="000E5C49">
              <w:rPr>
                <w:color w:val="000000" w:themeColor="text1"/>
                <w:sz w:val="18"/>
                <w:szCs w:val="18"/>
              </w:rPr>
              <w:t>±5.0</w:t>
            </w:r>
          </w:p>
        </w:tc>
        <w:tc>
          <w:tcPr>
            <w:tcW w:w="3070" w:type="dxa"/>
            <w:vAlign w:val="center"/>
          </w:tcPr>
          <w:p w14:paraId="460BC108" w14:textId="77777777" w:rsidR="005714F8" w:rsidRPr="000E5C49" w:rsidRDefault="00E54212" w:rsidP="00AF6DAA">
            <w:pPr>
              <w:widowControl/>
              <w:snapToGrid w:val="0"/>
              <w:jc w:val="center"/>
              <w:rPr>
                <w:color w:val="000000" w:themeColor="text1"/>
                <w:kern w:val="0"/>
                <w:sz w:val="18"/>
                <w:szCs w:val="18"/>
              </w:rPr>
            </w:pPr>
            <w:r w:rsidRPr="000E5C49">
              <w:rPr>
                <w:noProof/>
                <w:color w:val="000000" w:themeColor="text1"/>
                <w:kern w:val="0"/>
                <w:sz w:val="18"/>
                <w:szCs w:val="18"/>
              </w:rPr>
              <w:drawing>
                <wp:inline distT="0" distB="0" distL="0" distR="0" wp14:anchorId="71C8B80B" wp14:editId="3C49823F">
                  <wp:extent cx="1744345" cy="965200"/>
                  <wp:effectExtent l="0" t="0" r="8255" b="0"/>
                  <wp:docPr id="417"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图片 196"/>
                          <pic:cNvPicPr>
                            <a:picLocks noChangeAspect="1" noChangeArrowheads="1"/>
                          </pic:cNvPicPr>
                        </pic:nvPicPr>
                        <pic:blipFill>
                          <a:blip r:embed="rId1360"/>
                          <a:srcRect l="24533" t="13655" r="28255" b="21284"/>
                          <a:stretch>
                            <a:fillRect/>
                          </a:stretch>
                        </pic:blipFill>
                        <pic:spPr>
                          <a:xfrm>
                            <a:off x="0" y="0"/>
                            <a:ext cx="1752412" cy="969917"/>
                          </a:xfrm>
                          <a:prstGeom prst="rect">
                            <a:avLst/>
                          </a:prstGeom>
                          <a:noFill/>
                          <a:ln w="9525">
                            <a:noFill/>
                            <a:miter lim="800000"/>
                            <a:headEnd/>
                            <a:tailEnd/>
                          </a:ln>
                        </pic:spPr>
                      </pic:pic>
                    </a:graphicData>
                  </a:graphic>
                </wp:inline>
              </w:drawing>
            </w:r>
          </w:p>
        </w:tc>
      </w:tr>
      <w:tr w:rsidR="000E5C49" w:rsidRPr="000E5C49" w14:paraId="0D637277" w14:textId="77777777" w:rsidTr="00AF6DAA">
        <w:trPr>
          <w:trHeight w:val="1928"/>
          <w:jc w:val="center"/>
        </w:trPr>
        <w:tc>
          <w:tcPr>
            <w:tcW w:w="1555" w:type="dxa"/>
            <w:vAlign w:val="center"/>
          </w:tcPr>
          <w:p w14:paraId="33A614D3" w14:textId="6294D3E9" w:rsidR="005714F8" w:rsidRPr="000E5C49" w:rsidRDefault="00E54212" w:rsidP="00AF6DAA">
            <w:pPr>
              <w:snapToGrid w:val="0"/>
              <w:jc w:val="center"/>
              <w:rPr>
                <w:color w:val="000000" w:themeColor="text1"/>
                <w:sz w:val="18"/>
                <w:szCs w:val="18"/>
              </w:rPr>
            </w:pPr>
            <w:r w:rsidRPr="000E5C49">
              <w:rPr>
                <w:color w:val="000000" w:themeColor="text1"/>
                <w:sz w:val="18"/>
                <w:szCs w:val="18"/>
              </w:rPr>
              <w:lastRenderedPageBreak/>
              <w:t>上、下</w:t>
            </w:r>
            <w:r w:rsidR="00C87A7B" w:rsidRPr="000E5C49">
              <w:rPr>
                <w:rFonts w:hint="eastAsia"/>
                <w:color w:val="000000" w:themeColor="text1"/>
                <w:sz w:val="18"/>
                <w:szCs w:val="18"/>
              </w:rPr>
              <w:t>多腔波形钢板组合墙</w:t>
            </w:r>
            <w:r w:rsidR="00C87A7B" w:rsidRPr="000E5C49">
              <w:rPr>
                <w:rFonts w:hint="eastAsia"/>
                <w:color w:val="000000" w:themeColor="text1"/>
                <w:sz w:val="18"/>
                <w:szCs w:val="18"/>
              </w:rPr>
              <w:t>-</w:t>
            </w:r>
            <w:r w:rsidR="00C87A7B" w:rsidRPr="000E5C49">
              <w:rPr>
                <w:rFonts w:hint="eastAsia"/>
                <w:color w:val="000000" w:themeColor="text1"/>
                <w:sz w:val="18"/>
                <w:szCs w:val="18"/>
              </w:rPr>
              <w:t>框架结构中的钢构件</w:t>
            </w:r>
            <w:r w:rsidRPr="000E5C49">
              <w:rPr>
                <w:color w:val="000000" w:themeColor="text1"/>
                <w:sz w:val="18"/>
                <w:szCs w:val="18"/>
              </w:rPr>
              <w:t>对接处的错</w:t>
            </w:r>
            <w:r w:rsidRPr="000E5C49">
              <w:rPr>
                <w:rFonts w:ascii="Cambria Math" w:hAnsi="Cambria Math" w:cs="Cambria Math"/>
                <w:color w:val="000000" w:themeColor="text1"/>
                <w:sz w:val="18"/>
                <w:szCs w:val="18"/>
              </w:rPr>
              <w:t>△</w:t>
            </w:r>
          </w:p>
        </w:tc>
        <w:tc>
          <w:tcPr>
            <w:tcW w:w="1396" w:type="dxa"/>
            <w:vAlign w:val="center"/>
          </w:tcPr>
          <w:p w14:paraId="0579A4BE" w14:textId="77777777" w:rsidR="005714F8" w:rsidRPr="000E5C49" w:rsidRDefault="00E54212" w:rsidP="00AF6DAA">
            <w:pPr>
              <w:snapToGrid w:val="0"/>
              <w:jc w:val="center"/>
              <w:rPr>
                <w:color w:val="000000" w:themeColor="text1"/>
                <w:sz w:val="18"/>
                <w:szCs w:val="18"/>
              </w:rPr>
            </w:pPr>
            <w:r w:rsidRPr="000E5C49">
              <w:rPr>
                <w:color w:val="000000" w:themeColor="text1"/>
                <w:sz w:val="18"/>
                <w:szCs w:val="18"/>
              </w:rPr>
              <w:t>2.0</w:t>
            </w:r>
          </w:p>
        </w:tc>
        <w:tc>
          <w:tcPr>
            <w:tcW w:w="3070" w:type="dxa"/>
            <w:vAlign w:val="center"/>
          </w:tcPr>
          <w:p w14:paraId="26B1C872" w14:textId="77777777" w:rsidR="005714F8" w:rsidRPr="000E5C49" w:rsidRDefault="00E54212" w:rsidP="00AF6DAA">
            <w:pPr>
              <w:widowControl/>
              <w:snapToGrid w:val="0"/>
              <w:jc w:val="center"/>
              <w:rPr>
                <w:color w:val="000000" w:themeColor="text1"/>
                <w:kern w:val="0"/>
                <w:sz w:val="18"/>
                <w:szCs w:val="18"/>
              </w:rPr>
            </w:pPr>
            <w:r w:rsidRPr="000E5C49">
              <w:rPr>
                <w:noProof/>
                <w:color w:val="000000" w:themeColor="text1"/>
                <w:kern w:val="0"/>
                <w:sz w:val="18"/>
                <w:szCs w:val="18"/>
              </w:rPr>
              <w:drawing>
                <wp:inline distT="0" distB="0" distL="0" distR="0" wp14:anchorId="6B16754A" wp14:editId="579E7FE2">
                  <wp:extent cx="1711325" cy="1009015"/>
                  <wp:effectExtent l="0" t="0" r="0" b="635"/>
                  <wp:docPr id="418"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图片 197"/>
                          <pic:cNvPicPr>
                            <a:picLocks noChangeAspect="1" noChangeArrowheads="1"/>
                          </pic:cNvPicPr>
                        </pic:nvPicPr>
                        <pic:blipFill>
                          <a:blip r:embed="rId1361"/>
                          <a:srcRect l="59758" t="27655" r="23332" b="44200"/>
                          <a:stretch>
                            <a:fillRect/>
                          </a:stretch>
                        </pic:blipFill>
                        <pic:spPr>
                          <a:xfrm>
                            <a:off x="0" y="0"/>
                            <a:ext cx="1716405" cy="1012127"/>
                          </a:xfrm>
                          <a:prstGeom prst="rect">
                            <a:avLst/>
                          </a:prstGeom>
                          <a:noFill/>
                          <a:ln w="9525">
                            <a:noFill/>
                            <a:miter lim="800000"/>
                            <a:headEnd/>
                            <a:tailEnd/>
                          </a:ln>
                        </pic:spPr>
                      </pic:pic>
                    </a:graphicData>
                  </a:graphic>
                </wp:inline>
              </w:drawing>
            </w:r>
          </w:p>
        </w:tc>
      </w:tr>
      <w:tr w:rsidR="000E5C49" w:rsidRPr="000E5C49" w14:paraId="0AA0DFAA" w14:textId="77777777" w:rsidTr="00AF6DAA">
        <w:trPr>
          <w:trHeight w:val="1928"/>
          <w:jc w:val="center"/>
        </w:trPr>
        <w:tc>
          <w:tcPr>
            <w:tcW w:w="1555" w:type="dxa"/>
            <w:vAlign w:val="center"/>
          </w:tcPr>
          <w:p w14:paraId="3B2B09C9" w14:textId="77777777" w:rsidR="005714F8" w:rsidRPr="000E5C49" w:rsidRDefault="00E54212" w:rsidP="00AF6DAA">
            <w:pPr>
              <w:snapToGrid w:val="0"/>
              <w:jc w:val="center"/>
              <w:rPr>
                <w:color w:val="000000" w:themeColor="text1"/>
                <w:sz w:val="18"/>
                <w:szCs w:val="18"/>
              </w:rPr>
            </w:pPr>
            <w:r w:rsidRPr="000E5C49">
              <w:rPr>
                <w:color w:val="000000" w:themeColor="text1"/>
                <w:sz w:val="18"/>
                <w:szCs w:val="18"/>
              </w:rPr>
              <w:t>同一根梁两端顶面的高差</w:t>
            </w:r>
            <w:r w:rsidRPr="000E5C49">
              <w:rPr>
                <w:rFonts w:ascii="Cambria Math" w:hAnsi="Cambria Math" w:cs="Cambria Math"/>
                <w:color w:val="000000" w:themeColor="text1"/>
                <w:sz w:val="18"/>
                <w:szCs w:val="18"/>
              </w:rPr>
              <w:t>△</w:t>
            </w:r>
          </w:p>
        </w:tc>
        <w:tc>
          <w:tcPr>
            <w:tcW w:w="1396" w:type="dxa"/>
            <w:vAlign w:val="center"/>
          </w:tcPr>
          <w:p w14:paraId="7D233397" w14:textId="77777777" w:rsidR="005714F8" w:rsidRPr="000E5C49" w:rsidRDefault="00E54212" w:rsidP="00AF6DAA">
            <w:pPr>
              <w:snapToGrid w:val="0"/>
              <w:jc w:val="center"/>
              <w:rPr>
                <w:color w:val="000000" w:themeColor="text1"/>
                <w:sz w:val="18"/>
                <w:szCs w:val="18"/>
              </w:rPr>
            </w:pPr>
            <w:r w:rsidRPr="000E5C49">
              <w:rPr>
                <w:color w:val="000000" w:themeColor="text1"/>
                <w:sz w:val="18"/>
                <w:szCs w:val="18"/>
              </w:rPr>
              <w:t>l/1000</w:t>
            </w:r>
            <w:r w:rsidRPr="000E5C49">
              <w:rPr>
                <w:color w:val="000000" w:themeColor="text1"/>
                <w:sz w:val="18"/>
                <w:szCs w:val="18"/>
              </w:rPr>
              <w:t>，且不大于</w:t>
            </w:r>
            <w:r w:rsidRPr="000E5C49">
              <w:rPr>
                <w:color w:val="000000" w:themeColor="text1"/>
                <w:sz w:val="18"/>
                <w:szCs w:val="18"/>
              </w:rPr>
              <w:t>10.0</w:t>
            </w:r>
          </w:p>
        </w:tc>
        <w:tc>
          <w:tcPr>
            <w:tcW w:w="3070" w:type="dxa"/>
            <w:vAlign w:val="center"/>
          </w:tcPr>
          <w:p w14:paraId="4A7F2450" w14:textId="77777777" w:rsidR="005714F8" w:rsidRPr="000E5C49" w:rsidRDefault="00E54212" w:rsidP="00AF6DAA">
            <w:pPr>
              <w:widowControl/>
              <w:snapToGrid w:val="0"/>
              <w:jc w:val="center"/>
              <w:rPr>
                <w:color w:val="000000" w:themeColor="text1"/>
                <w:kern w:val="0"/>
                <w:sz w:val="18"/>
                <w:szCs w:val="18"/>
              </w:rPr>
            </w:pPr>
            <w:r w:rsidRPr="000E5C49">
              <w:rPr>
                <w:noProof/>
                <w:color w:val="000000" w:themeColor="text1"/>
                <w:kern w:val="0"/>
                <w:sz w:val="18"/>
                <w:szCs w:val="18"/>
              </w:rPr>
              <w:drawing>
                <wp:inline distT="0" distB="0" distL="0" distR="0" wp14:anchorId="769CDF6F" wp14:editId="7B349976">
                  <wp:extent cx="1828800" cy="853440"/>
                  <wp:effectExtent l="0" t="0" r="0" b="3810"/>
                  <wp:docPr id="419"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图片 198"/>
                          <pic:cNvPicPr>
                            <a:picLocks noChangeAspect="1" noChangeArrowheads="1"/>
                          </pic:cNvPicPr>
                        </pic:nvPicPr>
                        <pic:blipFill>
                          <a:blip r:embed="rId1362"/>
                          <a:srcRect l="20088" t="32370" r="38052" b="9903"/>
                          <a:stretch>
                            <a:fillRect/>
                          </a:stretch>
                        </pic:blipFill>
                        <pic:spPr>
                          <a:xfrm>
                            <a:off x="0" y="0"/>
                            <a:ext cx="1828800" cy="853745"/>
                          </a:xfrm>
                          <a:prstGeom prst="rect">
                            <a:avLst/>
                          </a:prstGeom>
                          <a:noFill/>
                          <a:ln w="9525">
                            <a:noFill/>
                            <a:miter lim="800000"/>
                            <a:headEnd/>
                            <a:tailEnd/>
                          </a:ln>
                        </pic:spPr>
                      </pic:pic>
                    </a:graphicData>
                  </a:graphic>
                </wp:inline>
              </w:drawing>
            </w:r>
          </w:p>
        </w:tc>
      </w:tr>
      <w:tr w:rsidR="000E5C49" w:rsidRPr="000E5C49" w14:paraId="2258D4F1" w14:textId="77777777" w:rsidTr="00AF6DAA">
        <w:trPr>
          <w:trHeight w:val="1928"/>
          <w:jc w:val="center"/>
        </w:trPr>
        <w:tc>
          <w:tcPr>
            <w:tcW w:w="1555" w:type="dxa"/>
            <w:vAlign w:val="center"/>
          </w:tcPr>
          <w:p w14:paraId="58B144FD" w14:textId="77777777" w:rsidR="005714F8" w:rsidRPr="000E5C49" w:rsidRDefault="00E54212" w:rsidP="00AF6DAA">
            <w:pPr>
              <w:snapToGrid w:val="0"/>
              <w:jc w:val="center"/>
              <w:rPr>
                <w:color w:val="000000" w:themeColor="text1"/>
                <w:sz w:val="18"/>
                <w:szCs w:val="18"/>
              </w:rPr>
            </w:pPr>
            <w:r w:rsidRPr="000E5C49">
              <w:rPr>
                <w:color w:val="000000" w:themeColor="text1"/>
                <w:sz w:val="18"/>
                <w:szCs w:val="18"/>
              </w:rPr>
              <w:t>主梁与次梁表面的高差</w:t>
            </w:r>
            <w:r w:rsidRPr="000E5C49">
              <w:rPr>
                <w:rFonts w:ascii="Cambria Math" w:hAnsi="Cambria Math" w:cs="Cambria Math"/>
                <w:color w:val="000000" w:themeColor="text1"/>
                <w:sz w:val="18"/>
                <w:szCs w:val="18"/>
              </w:rPr>
              <w:t>△</w:t>
            </w:r>
          </w:p>
        </w:tc>
        <w:tc>
          <w:tcPr>
            <w:tcW w:w="1396" w:type="dxa"/>
            <w:vAlign w:val="center"/>
          </w:tcPr>
          <w:p w14:paraId="23B07BA6" w14:textId="77777777" w:rsidR="005714F8" w:rsidRPr="000E5C49" w:rsidRDefault="00E54212" w:rsidP="00AF6DAA">
            <w:pPr>
              <w:snapToGrid w:val="0"/>
              <w:jc w:val="center"/>
              <w:rPr>
                <w:color w:val="000000" w:themeColor="text1"/>
                <w:sz w:val="18"/>
                <w:szCs w:val="18"/>
              </w:rPr>
            </w:pPr>
            <w:r w:rsidRPr="000E5C49">
              <w:rPr>
                <w:color w:val="000000" w:themeColor="text1"/>
                <w:sz w:val="18"/>
                <w:szCs w:val="18"/>
              </w:rPr>
              <w:t>±2.0</w:t>
            </w:r>
          </w:p>
        </w:tc>
        <w:tc>
          <w:tcPr>
            <w:tcW w:w="3070" w:type="dxa"/>
            <w:vAlign w:val="center"/>
          </w:tcPr>
          <w:p w14:paraId="44844BB2" w14:textId="77777777" w:rsidR="005714F8" w:rsidRPr="000E5C49" w:rsidRDefault="00E54212" w:rsidP="00AF6DAA">
            <w:pPr>
              <w:widowControl/>
              <w:snapToGrid w:val="0"/>
              <w:jc w:val="center"/>
              <w:rPr>
                <w:color w:val="000000" w:themeColor="text1"/>
                <w:kern w:val="0"/>
                <w:sz w:val="18"/>
                <w:szCs w:val="18"/>
              </w:rPr>
            </w:pPr>
            <w:r w:rsidRPr="000E5C49">
              <w:rPr>
                <w:noProof/>
                <w:color w:val="000000" w:themeColor="text1"/>
                <w:kern w:val="0"/>
                <w:sz w:val="18"/>
                <w:szCs w:val="18"/>
              </w:rPr>
              <w:drawing>
                <wp:inline distT="0" distB="0" distL="0" distR="0" wp14:anchorId="2BF032B0" wp14:editId="38D5564A">
                  <wp:extent cx="1527810" cy="869950"/>
                  <wp:effectExtent l="0" t="0" r="0" b="6350"/>
                  <wp:docPr id="420"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图片 199"/>
                          <pic:cNvPicPr>
                            <a:picLocks noChangeAspect="1" noChangeArrowheads="1"/>
                          </pic:cNvPicPr>
                        </pic:nvPicPr>
                        <pic:blipFill>
                          <a:blip r:embed="rId1363"/>
                          <a:srcRect l="47856" t="36465" r="27225" b="16246"/>
                          <a:stretch>
                            <a:fillRect/>
                          </a:stretch>
                        </pic:blipFill>
                        <pic:spPr>
                          <a:xfrm>
                            <a:off x="0" y="0"/>
                            <a:ext cx="1527175" cy="869919"/>
                          </a:xfrm>
                          <a:prstGeom prst="rect">
                            <a:avLst/>
                          </a:prstGeom>
                          <a:noFill/>
                          <a:ln w="9525">
                            <a:noFill/>
                            <a:miter lim="800000"/>
                            <a:headEnd/>
                            <a:tailEnd/>
                          </a:ln>
                        </pic:spPr>
                      </pic:pic>
                    </a:graphicData>
                  </a:graphic>
                </wp:inline>
              </w:drawing>
            </w:r>
          </w:p>
        </w:tc>
      </w:tr>
      <w:tr w:rsidR="000E5C49" w:rsidRPr="000E5C49" w14:paraId="4051C22D" w14:textId="77777777" w:rsidTr="00AF6DAA">
        <w:trPr>
          <w:trHeight w:val="1928"/>
          <w:jc w:val="center"/>
        </w:trPr>
        <w:tc>
          <w:tcPr>
            <w:tcW w:w="1555" w:type="dxa"/>
            <w:vAlign w:val="center"/>
          </w:tcPr>
          <w:p w14:paraId="44EDDCE5" w14:textId="77777777" w:rsidR="005714F8" w:rsidRPr="000E5C49" w:rsidRDefault="00E54212" w:rsidP="00AF6DAA">
            <w:pPr>
              <w:snapToGrid w:val="0"/>
              <w:jc w:val="center"/>
              <w:rPr>
                <w:color w:val="000000" w:themeColor="text1"/>
                <w:sz w:val="18"/>
                <w:szCs w:val="18"/>
              </w:rPr>
            </w:pPr>
            <w:r w:rsidRPr="000E5C49">
              <w:rPr>
                <w:color w:val="000000" w:themeColor="text1"/>
                <w:sz w:val="18"/>
                <w:szCs w:val="18"/>
              </w:rPr>
              <w:t>梁的跨中垂直度</w:t>
            </w:r>
          </w:p>
        </w:tc>
        <w:tc>
          <w:tcPr>
            <w:tcW w:w="1396" w:type="dxa"/>
            <w:vAlign w:val="center"/>
          </w:tcPr>
          <w:p w14:paraId="744011A2" w14:textId="77777777" w:rsidR="005714F8" w:rsidRPr="000E5C49" w:rsidRDefault="00E54212" w:rsidP="00AF6DAA">
            <w:pPr>
              <w:snapToGrid w:val="0"/>
              <w:jc w:val="center"/>
              <w:rPr>
                <w:color w:val="000000" w:themeColor="text1"/>
                <w:sz w:val="18"/>
                <w:szCs w:val="18"/>
              </w:rPr>
            </w:pPr>
            <w:r w:rsidRPr="000E5C49">
              <w:rPr>
                <w:i/>
                <w:color w:val="000000" w:themeColor="text1"/>
                <w:sz w:val="18"/>
                <w:szCs w:val="18"/>
              </w:rPr>
              <w:t>h</w:t>
            </w:r>
            <w:r w:rsidRPr="000E5C49">
              <w:rPr>
                <w:color w:val="000000" w:themeColor="text1"/>
                <w:sz w:val="18"/>
                <w:szCs w:val="18"/>
              </w:rPr>
              <w:t>/500</w:t>
            </w:r>
          </w:p>
        </w:tc>
        <w:tc>
          <w:tcPr>
            <w:tcW w:w="3070" w:type="dxa"/>
            <w:vAlign w:val="center"/>
          </w:tcPr>
          <w:p w14:paraId="58F168E3" w14:textId="77777777" w:rsidR="005714F8" w:rsidRPr="000E5C49" w:rsidRDefault="00E54212" w:rsidP="00AF6DAA">
            <w:pPr>
              <w:widowControl/>
              <w:snapToGrid w:val="0"/>
              <w:jc w:val="center"/>
              <w:rPr>
                <w:color w:val="000000" w:themeColor="text1"/>
                <w:kern w:val="0"/>
                <w:sz w:val="18"/>
                <w:szCs w:val="18"/>
              </w:rPr>
            </w:pPr>
            <w:r w:rsidRPr="000E5C49">
              <w:rPr>
                <w:noProof/>
                <w:color w:val="000000" w:themeColor="text1"/>
                <w:kern w:val="0"/>
                <w:sz w:val="18"/>
                <w:szCs w:val="18"/>
              </w:rPr>
              <w:drawing>
                <wp:inline distT="0" distB="0" distL="0" distR="0" wp14:anchorId="6B5C323E" wp14:editId="4B005ACD">
                  <wp:extent cx="1118870" cy="1178560"/>
                  <wp:effectExtent l="0" t="0" r="5080" b="2540"/>
                  <wp:docPr id="421"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图片 200"/>
                          <pic:cNvPicPr>
                            <a:picLocks noChangeAspect="1" noChangeArrowheads="1"/>
                          </pic:cNvPicPr>
                        </pic:nvPicPr>
                        <pic:blipFill>
                          <a:blip r:embed="rId1364"/>
                          <a:srcRect l="61742" t="51268" r="26245" b="13106"/>
                          <a:stretch>
                            <a:fillRect/>
                          </a:stretch>
                        </pic:blipFill>
                        <pic:spPr>
                          <a:xfrm>
                            <a:off x="0" y="0"/>
                            <a:ext cx="1121410" cy="1181034"/>
                          </a:xfrm>
                          <a:prstGeom prst="rect">
                            <a:avLst/>
                          </a:prstGeom>
                          <a:noFill/>
                          <a:ln w="9525">
                            <a:noFill/>
                            <a:miter lim="800000"/>
                            <a:headEnd/>
                            <a:tailEnd/>
                          </a:ln>
                        </pic:spPr>
                      </pic:pic>
                    </a:graphicData>
                  </a:graphic>
                </wp:inline>
              </w:drawing>
            </w:r>
          </w:p>
        </w:tc>
      </w:tr>
    </w:tbl>
    <w:p w14:paraId="1B931FE7" w14:textId="21F523A4" w:rsidR="005714F8" w:rsidRPr="000E5C49" w:rsidRDefault="005F7730" w:rsidP="00AF6DAA">
      <w:pPr>
        <w:spacing w:line="440" w:lineRule="exact"/>
        <w:rPr>
          <w:rFonts w:ascii="Cambria" w:hAnsi="Cambria"/>
          <w:color w:val="000000" w:themeColor="text1"/>
          <w:szCs w:val="21"/>
        </w:rPr>
      </w:pPr>
      <w:r w:rsidRPr="000E5C49">
        <w:rPr>
          <w:rFonts w:eastAsiaTheme="minorEastAsia" w:hint="eastAsia"/>
          <w:color w:val="000000" w:themeColor="text1"/>
          <w:szCs w:val="21"/>
        </w:rPr>
        <w:t>12.</w:t>
      </w:r>
      <w:r w:rsidR="00E54212" w:rsidRPr="000E5C49">
        <w:rPr>
          <w:rFonts w:eastAsiaTheme="minorEastAsia" w:hint="eastAsia"/>
          <w:color w:val="000000" w:themeColor="text1"/>
          <w:szCs w:val="21"/>
        </w:rPr>
        <w:t xml:space="preserve">5.12 </w:t>
      </w:r>
      <w:r w:rsidR="00E54212" w:rsidRPr="000E5C49">
        <w:rPr>
          <w:rFonts w:ascii="宋体" w:hAnsi="宋体" w:hint="eastAsia"/>
          <w:b/>
          <w:color w:val="000000" w:themeColor="text1"/>
          <w:szCs w:val="21"/>
        </w:rPr>
        <w:t xml:space="preserve"> </w:t>
      </w:r>
      <w:r w:rsidR="00E54212" w:rsidRPr="000E5C49">
        <w:rPr>
          <w:rFonts w:ascii="Cambria" w:hAnsi="Cambria" w:hint="eastAsia"/>
          <w:color w:val="000000" w:themeColor="text1"/>
          <w:szCs w:val="21"/>
        </w:rPr>
        <w:t>主体结构总高度的允许偏差应符合表</w:t>
      </w:r>
      <w:r w:rsidRPr="000E5C49">
        <w:rPr>
          <w:rFonts w:eastAsiaTheme="minorEastAsia" w:hint="eastAsia"/>
          <w:color w:val="000000" w:themeColor="text1"/>
          <w:szCs w:val="21"/>
        </w:rPr>
        <w:t>12.</w:t>
      </w:r>
      <w:r w:rsidR="00E54212" w:rsidRPr="000E5C49">
        <w:rPr>
          <w:rFonts w:eastAsiaTheme="minorEastAsia" w:hint="eastAsia"/>
          <w:color w:val="000000" w:themeColor="text1"/>
          <w:szCs w:val="21"/>
        </w:rPr>
        <w:t>5.12</w:t>
      </w:r>
      <w:r w:rsidR="00E54212" w:rsidRPr="000E5C49">
        <w:rPr>
          <w:rFonts w:eastAsiaTheme="minorEastAsia"/>
          <w:color w:val="000000" w:themeColor="text1"/>
          <w:szCs w:val="21"/>
        </w:rPr>
        <w:t xml:space="preserve"> </w:t>
      </w:r>
      <w:r w:rsidR="00E54212" w:rsidRPr="000E5C49">
        <w:rPr>
          <w:rFonts w:ascii="Cambria" w:hAnsi="Cambria" w:hint="eastAsia"/>
          <w:color w:val="000000" w:themeColor="text1"/>
          <w:szCs w:val="21"/>
        </w:rPr>
        <w:t>的规定。</w:t>
      </w:r>
    </w:p>
    <w:p w14:paraId="763B9571" w14:textId="4668E343" w:rsidR="005714F8" w:rsidRPr="000E5C49" w:rsidRDefault="00E54212" w:rsidP="00AF6DAA">
      <w:pPr>
        <w:spacing w:line="440" w:lineRule="exact"/>
        <w:ind w:firstLineChars="200" w:firstLine="420"/>
        <w:rPr>
          <w:color w:val="000000" w:themeColor="text1"/>
          <w:szCs w:val="21"/>
        </w:rPr>
      </w:pPr>
      <w:r w:rsidRPr="000E5C49">
        <w:rPr>
          <w:rFonts w:hint="eastAsia"/>
          <w:color w:val="000000" w:themeColor="text1"/>
          <w:szCs w:val="21"/>
        </w:rPr>
        <w:t>检查数量：按标准</w:t>
      </w:r>
      <w:r w:rsidR="00C87A7B" w:rsidRPr="000E5C49">
        <w:rPr>
          <w:rFonts w:ascii="宋体" w:hAnsi="宋体" w:hint="eastAsia"/>
          <w:color w:val="000000" w:themeColor="text1"/>
          <w:szCs w:val="21"/>
        </w:rPr>
        <w:t>多腔波形钢板组合墙-框架结构中的钢</w:t>
      </w:r>
      <w:r w:rsidR="00C87A7B" w:rsidRPr="000E5C49">
        <w:rPr>
          <w:rFonts w:ascii="宋体" w:hAnsi="宋体" w:hint="eastAsia"/>
          <w:color w:val="000000" w:themeColor="text1"/>
          <w:kern w:val="0"/>
          <w:szCs w:val="21"/>
        </w:rPr>
        <w:t>构件</w:t>
      </w:r>
      <w:r w:rsidRPr="000E5C49">
        <w:rPr>
          <w:rFonts w:hint="eastAsia"/>
          <w:color w:val="000000" w:themeColor="text1"/>
          <w:szCs w:val="21"/>
        </w:rPr>
        <w:t>列</w:t>
      </w:r>
      <w:r w:rsidRPr="000E5C49">
        <w:rPr>
          <w:rFonts w:hint="eastAsia"/>
          <w:color w:val="000000" w:themeColor="text1"/>
          <w:szCs w:val="21"/>
        </w:rPr>
        <w:lastRenderedPageBreak/>
        <w:t>数抽查</w:t>
      </w:r>
      <w:r w:rsidRPr="000E5C49">
        <w:rPr>
          <w:color w:val="000000" w:themeColor="text1"/>
          <w:szCs w:val="21"/>
        </w:rPr>
        <w:t>10%</w:t>
      </w:r>
      <w:r w:rsidRPr="000E5C49">
        <w:rPr>
          <w:rFonts w:hint="eastAsia"/>
          <w:color w:val="000000" w:themeColor="text1"/>
          <w:szCs w:val="21"/>
        </w:rPr>
        <w:t>，且不应少于</w:t>
      </w:r>
      <w:r w:rsidRPr="000E5C49">
        <w:rPr>
          <w:color w:val="000000" w:themeColor="text1"/>
          <w:szCs w:val="21"/>
        </w:rPr>
        <w:t>4</w:t>
      </w:r>
      <w:r w:rsidRPr="000E5C49">
        <w:rPr>
          <w:rFonts w:hint="eastAsia"/>
          <w:color w:val="000000" w:themeColor="text1"/>
          <w:szCs w:val="21"/>
        </w:rPr>
        <w:t>列。</w:t>
      </w:r>
    </w:p>
    <w:p w14:paraId="66E0F68D" w14:textId="77777777" w:rsidR="005714F8" w:rsidRPr="000E5C49" w:rsidRDefault="00E54212" w:rsidP="00AF6DAA">
      <w:pPr>
        <w:spacing w:line="440" w:lineRule="exact"/>
        <w:ind w:firstLineChars="200" w:firstLine="420"/>
        <w:rPr>
          <w:color w:val="000000" w:themeColor="text1"/>
          <w:szCs w:val="21"/>
        </w:rPr>
      </w:pPr>
      <w:r w:rsidRPr="000E5C49">
        <w:rPr>
          <w:rFonts w:hint="eastAsia"/>
          <w:color w:val="000000" w:themeColor="text1"/>
          <w:szCs w:val="21"/>
        </w:rPr>
        <w:t>检验方法：采用全站仪、水准仪和钢尺实测。</w:t>
      </w:r>
    </w:p>
    <w:p w14:paraId="5F5F6BA4" w14:textId="2DCDA072" w:rsidR="005714F8" w:rsidRPr="000E5C49" w:rsidRDefault="00E54212">
      <w:pPr>
        <w:spacing w:line="360" w:lineRule="auto"/>
        <w:jc w:val="center"/>
        <w:rPr>
          <w:rFonts w:ascii="宋体" w:hAnsi="宋体"/>
          <w:color w:val="000000" w:themeColor="text1"/>
          <w:sz w:val="18"/>
          <w:szCs w:val="18"/>
        </w:rPr>
      </w:pPr>
      <w:r w:rsidRPr="000E5C49">
        <w:rPr>
          <w:rFonts w:ascii="宋体" w:hAnsi="宋体" w:hint="eastAsia"/>
          <w:bCs/>
          <w:color w:val="000000" w:themeColor="text1"/>
          <w:sz w:val="18"/>
          <w:szCs w:val="18"/>
        </w:rPr>
        <w:t>表</w:t>
      </w:r>
      <w:r w:rsidR="005F7730" w:rsidRPr="000E5C49">
        <w:rPr>
          <w:rFonts w:hint="eastAsia"/>
          <w:color w:val="000000" w:themeColor="text1"/>
          <w:sz w:val="18"/>
          <w:szCs w:val="18"/>
        </w:rPr>
        <w:t>12.</w:t>
      </w:r>
      <w:r w:rsidRPr="000E5C49">
        <w:rPr>
          <w:rFonts w:hint="eastAsia"/>
          <w:color w:val="000000" w:themeColor="text1"/>
          <w:sz w:val="18"/>
          <w:szCs w:val="18"/>
        </w:rPr>
        <w:t>5.12</w:t>
      </w:r>
      <w:r w:rsidRPr="000E5C49">
        <w:rPr>
          <w:rFonts w:ascii="宋体" w:hAnsi="宋体"/>
          <w:bCs/>
          <w:color w:val="000000" w:themeColor="text1"/>
          <w:sz w:val="18"/>
          <w:szCs w:val="18"/>
        </w:rPr>
        <w:t xml:space="preserve"> </w:t>
      </w:r>
      <w:r w:rsidR="00AF6DAA" w:rsidRPr="000E5C49">
        <w:rPr>
          <w:rFonts w:ascii="宋体" w:hAnsi="宋体"/>
          <w:bCs/>
          <w:color w:val="000000" w:themeColor="text1"/>
          <w:sz w:val="18"/>
          <w:szCs w:val="18"/>
        </w:rPr>
        <w:t xml:space="preserve"> </w:t>
      </w:r>
      <w:r w:rsidR="00C87A7B" w:rsidRPr="000E5C49">
        <w:rPr>
          <w:rFonts w:ascii="宋体" w:hAnsi="宋体" w:hint="eastAsia"/>
          <w:bCs/>
          <w:color w:val="000000" w:themeColor="text1"/>
          <w:sz w:val="18"/>
          <w:szCs w:val="18"/>
        </w:rPr>
        <w:t>多腔波形钢板组合墙-框架结构</w:t>
      </w:r>
      <w:r w:rsidRPr="000E5C49">
        <w:rPr>
          <w:rFonts w:ascii="宋体" w:hAnsi="宋体" w:hint="eastAsia"/>
          <w:bCs/>
          <w:color w:val="000000" w:themeColor="text1"/>
          <w:sz w:val="18"/>
          <w:szCs w:val="18"/>
        </w:rPr>
        <w:t>主体总高度的允许偏差</w:t>
      </w:r>
      <w:r w:rsidRPr="000E5C49">
        <w:rPr>
          <w:rFonts w:ascii="宋体" w:hAnsi="宋体"/>
          <w:bCs/>
          <w:color w:val="000000" w:themeColor="text1"/>
          <w:sz w:val="18"/>
          <w:szCs w:val="18"/>
        </w:rPr>
        <w:t>(</w:t>
      </w:r>
      <w:r w:rsidRPr="000E5C49">
        <w:rPr>
          <w:color w:val="000000" w:themeColor="text1"/>
          <w:sz w:val="18"/>
          <w:szCs w:val="18"/>
        </w:rPr>
        <w:t>mm</w:t>
      </w:r>
      <w:r w:rsidRPr="000E5C49">
        <w:rPr>
          <w:rFonts w:ascii="宋体" w:hAnsi="宋体"/>
          <w:bCs/>
          <w:color w:val="000000" w:themeColor="text1"/>
          <w:sz w:val="18"/>
          <w:szCs w:val="18"/>
        </w:rPr>
        <w:t xml:space="preserve">) </w:t>
      </w:r>
    </w:p>
    <w:tbl>
      <w:tblPr>
        <w:tblW w:w="63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2"/>
        <w:gridCol w:w="2550"/>
        <w:gridCol w:w="2421"/>
      </w:tblGrid>
      <w:tr w:rsidR="000E5C49" w:rsidRPr="000E5C49" w14:paraId="6FD21845" w14:textId="77777777" w:rsidTr="00AF6DAA">
        <w:trPr>
          <w:trHeight w:val="472"/>
          <w:jc w:val="center"/>
        </w:trPr>
        <w:tc>
          <w:tcPr>
            <w:tcW w:w="1402" w:type="dxa"/>
            <w:vAlign w:val="center"/>
          </w:tcPr>
          <w:p w14:paraId="6AB16C69" w14:textId="77777777" w:rsidR="005714F8" w:rsidRPr="000E5C49" w:rsidRDefault="00E54212" w:rsidP="00AF6DAA">
            <w:pPr>
              <w:autoSpaceDE w:val="0"/>
              <w:autoSpaceDN w:val="0"/>
              <w:adjustRightInd w:val="0"/>
              <w:jc w:val="center"/>
              <w:rPr>
                <w:rFonts w:ascii="宋体" w:hAnsi="宋体"/>
                <w:color w:val="000000" w:themeColor="text1"/>
                <w:kern w:val="0"/>
                <w:sz w:val="18"/>
                <w:szCs w:val="18"/>
              </w:rPr>
            </w:pPr>
            <w:r w:rsidRPr="000E5C49">
              <w:rPr>
                <w:rFonts w:ascii="宋体" w:hAnsi="宋体" w:hint="eastAsia"/>
                <w:color w:val="000000" w:themeColor="text1"/>
                <w:kern w:val="0"/>
                <w:sz w:val="18"/>
                <w:szCs w:val="18"/>
              </w:rPr>
              <w:t>项  目</w:t>
            </w:r>
          </w:p>
        </w:tc>
        <w:tc>
          <w:tcPr>
            <w:tcW w:w="2550" w:type="dxa"/>
            <w:vAlign w:val="center"/>
          </w:tcPr>
          <w:p w14:paraId="3398DF52" w14:textId="77777777" w:rsidR="005714F8" w:rsidRPr="000E5C49" w:rsidRDefault="00E54212" w:rsidP="00AF6DAA">
            <w:pPr>
              <w:autoSpaceDE w:val="0"/>
              <w:autoSpaceDN w:val="0"/>
              <w:adjustRightInd w:val="0"/>
              <w:ind w:firstLineChars="100" w:firstLine="180"/>
              <w:jc w:val="center"/>
              <w:rPr>
                <w:rFonts w:ascii="宋体" w:hAnsi="宋体"/>
                <w:color w:val="000000" w:themeColor="text1"/>
                <w:kern w:val="0"/>
                <w:sz w:val="18"/>
                <w:szCs w:val="18"/>
              </w:rPr>
            </w:pPr>
            <w:r w:rsidRPr="000E5C49">
              <w:rPr>
                <w:rFonts w:ascii="宋体" w:hAnsi="宋体" w:hint="eastAsia"/>
                <w:color w:val="000000" w:themeColor="text1"/>
                <w:kern w:val="0"/>
                <w:sz w:val="18"/>
                <w:szCs w:val="18"/>
              </w:rPr>
              <w:t>允许偏差</w:t>
            </w:r>
          </w:p>
        </w:tc>
        <w:tc>
          <w:tcPr>
            <w:tcW w:w="2421" w:type="dxa"/>
            <w:vAlign w:val="center"/>
          </w:tcPr>
          <w:p w14:paraId="0ABC2B34" w14:textId="77777777" w:rsidR="005714F8" w:rsidRPr="000E5C49" w:rsidRDefault="00E54212" w:rsidP="00AF6DAA">
            <w:pPr>
              <w:autoSpaceDE w:val="0"/>
              <w:autoSpaceDN w:val="0"/>
              <w:adjustRightInd w:val="0"/>
              <w:ind w:firstLineChars="100" w:firstLine="180"/>
              <w:jc w:val="center"/>
              <w:rPr>
                <w:rFonts w:ascii="宋体" w:hAnsi="宋体"/>
                <w:color w:val="000000" w:themeColor="text1"/>
                <w:kern w:val="0"/>
                <w:sz w:val="18"/>
                <w:szCs w:val="18"/>
              </w:rPr>
            </w:pPr>
            <w:r w:rsidRPr="000E5C49">
              <w:rPr>
                <w:rFonts w:ascii="宋体" w:hAnsi="宋体" w:hint="eastAsia"/>
                <w:color w:val="000000" w:themeColor="text1"/>
                <w:kern w:val="0"/>
                <w:sz w:val="18"/>
                <w:szCs w:val="18"/>
              </w:rPr>
              <w:t>图例</w:t>
            </w:r>
          </w:p>
        </w:tc>
      </w:tr>
      <w:tr w:rsidR="000E5C49" w:rsidRPr="000E5C49" w14:paraId="4FC507CC" w14:textId="77777777" w:rsidTr="00AF6DAA">
        <w:trPr>
          <w:trHeight w:val="2238"/>
          <w:jc w:val="center"/>
        </w:trPr>
        <w:tc>
          <w:tcPr>
            <w:tcW w:w="1402" w:type="dxa"/>
            <w:vAlign w:val="center"/>
          </w:tcPr>
          <w:p w14:paraId="69F9F99D" w14:textId="77777777" w:rsidR="005714F8" w:rsidRPr="000E5C49" w:rsidRDefault="00E54212" w:rsidP="00AF6DAA">
            <w:pPr>
              <w:widowControl/>
              <w:jc w:val="center"/>
              <w:rPr>
                <w:rFonts w:ascii="宋体" w:hAnsi="宋体"/>
                <w:color w:val="000000" w:themeColor="text1"/>
                <w:sz w:val="18"/>
                <w:szCs w:val="18"/>
              </w:rPr>
            </w:pPr>
            <w:r w:rsidRPr="000E5C49">
              <w:rPr>
                <w:rFonts w:ascii="宋体" w:hAnsi="宋体"/>
                <w:color w:val="000000" w:themeColor="text1"/>
                <w:sz w:val="18"/>
                <w:szCs w:val="18"/>
              </w:rPr>
              <w:t>用设计标高</w:t>
            </w:r>
          </w:p>
          <w:p w14:paraId="35E9E144" w14:textId="77777777" w:rsidR="005714F8" w:rsidRPr="000E5C49" w:rsidRDefault="00E54212" w:rsidP="00AF6DAA">
            <w:pPr>
              <w:jc w:val="center"/>
              <w:rPr>
                <w:color w:val="000000" w:themeColor="text1"/>
                <w:sz w:val="18"/>
                <w:szCs w:val="18"/>
              </w:rPr>
            </w:pPr>
            <w:r w:rsidRPr="000E5C49">
              <w:rPr>
                <w:rFonts w:ascii="宋体" w:hAnsi="宋体"/>
                <w:color w:val="000000" w:themeColor="text1"/>
                <w:sz w:val="18"/>
                <w:szCs w:val="18"/>
              </w:rPr>
              <w:t>控制安装</w:t>
            </w:r>
          </w:p>
        </w:tc>
        <w:tc>
          <w:tcPr>
            <w:tcW w:w="2550" w:type="dxa"/>
            <w:vAlign w:val="center"/>
          </w:tcPr>
          <w:p w14:paraId="16098399" w14:textId="77777777" w:rsidR="00AF6DAA" w:rsidRPr="000E5C49" w:rsidRDefault="00E54212" w:rsidP="00AF6DAA">
            <w:pPr>
              <w:jc w:val="center"/>
              <w:rPr>
                <w:rFonts w:ascii="宋体" w:hAnsi="宋体"/>
                <w:color w:val="000000" w:themeColor="text1"/>
                <w:sz w:val="18"/>
                <w:szCs w:val="18"/>
              </w:rPr>
            </w:pPr>
            <w:r w:rsidRPr="000E5C49">
              <w:rPr>
                <w:i/>
                <w:color w:val="000000" w:themeColor="text1"/>
                <w:sz w:val="18"/>
                <w:szCs w:val="18"/>
              </w:rPr>
              <w:t>H</w:t>
            </w:r>
            <w:r w:rsidRPr="000E5C49">
              <w:rPr>
                <w:color w:val="000000" w:themeColor="text1"/>
                <w:sz w:val="18"/>
                <w:szCs w:val="18"/>
              </w:rPr>
              <w:t>/1000</w:t>
            </w:r>
            <w:r w:rsidRPr="000E5C49">
              <w:rPr>
                <w:rFonts w:ascii="宋体" w:hAnsi="宋体" w:hint="eastAsia"/>
                <w:color w:val="000000" w:themeColor="text1"/>
                <w:sz w:val="18"/>
                <w:szCs w:val="18"/>
              </w:rPr>
              <w:t>，</w:t>
            </w:r>
            <w:r w:rsidRPr="000E5C49">
              <w:rPr>
                <w:rFonts w:ascii="宋体" w:hAnsi="宋体"/>
                <w:color w:val="000000" w:themeColor="text1"/>
                <w:sz w:val="18"/>
                <w:szCs w:val="18"/>
              </w:rPr>
              <w:t>且不应大于</w:t>
            </w:r>
            <w:r w:rsidRPr="000E5C49">
              <w:rPr>
                <w:color w:val="000000" w:themeColor="text1"/>
                <w:sz w:val="18"/>
                <w:szCs w:val="18"/>
              </w:rPr>
              <w:t>30.0</w:t>
            </w:r>
            <w:r w:rsidRPr="000E5C49">
              <w:rPr>
                <w:rFonts w:ascii="宋体" w:hAnsi="宋体" w:hint="eastAsia"/>
                <w:color w:val="000000" w:themeColor="text1"/>
                <w:sz w:val="18"/>
                <w:szCs w:val="18"/>
              </w:rPr>
              <w:t>；</w:t>
            </w:r>
          </w:p>
          <w:p w14:paraId="6873B063" w14:textId="060A4420" w:rsidR="005714F8" w:rsidRPr="000E5C49" w:rsidRDefault="00E54212" w:rsidP="00AF6DAA">
            <w:pPr>
              <w:jc w:val="center"/>
              <w:rPr>
                <w:rFonts w:ascii="宋体" w:hAnsi="宋体"/>
                <w:color w:val="000000" w:themeColor="text1"/>
                <w:sz w:val="18"/>
                <w:szCs w:val="18"/>
              </w:rPr>
            </w:pPr>
            <w:r w:rsidRPr="000E5C49">
              <w:rPr>
                <w:color w:val="000000" w:themeColor="text1"/>
                <w:sz w:val="18"/>
                <w:szCs w:val="18"/>
              </w:rPr>
              <w:t>-</w:t>
            </w:r>
            <w:r w:rsidRPr="000E5C49">
              <w:rPr>
                <w:i/>
                <w:color w:val="000000" w:themeColor="text1"/>
                <w:sz w:val="18"/>
                <w:szCs w:val="18"/>
              </w:rPr>
              <w:t>H</w:t>
            </w:r>
            <w:r w:rsidRPr="000E5C49">
              <w:rPr>
                <w:color w:val="000000" w:themeColor="text1"/>
                <w:sz w:val="18"/>
                <w:szCs w:val="18"/>
              </w:rPr>
              <w:t>/1000</w:t>
            </w:r>
            <w:r w:rsidRPr="000E5C49">
              <w:rPr>
                <w:rFonts w:ascii="宋体" w:hAnsi="宋体" w:hint="eastAsia"/>
                <w:color w:val="000000" w:themeColor="text1"/>
                <w:sz w:val="18"/>
                <w:szCs w:val="18"/>
              </w:rPr>
              <w:t>，</w:t>
            </w:r>
            <w:r w:rsidRPr="000E5C49">
              <w:rPr>
                <w:rFonts w:ascii="宋体" w:hAnsi="宋体"/>
                <w:color w:val="000000" w:themeColor="text1"/>
                <w:sz w:val="18"/>
                <w:szCs w:val="18"/>
              </w:rPr>
              <w:t>且不应小于</w:t>
            </w:r>
            <w:r w:rsidRPr="000E5C49">
              <w:rPr>
                <w:color w:val="000000" w:themeColor="text1"/>
                <w:sz w:val="18"/>
                <w:szCs w:val="18"/>
              </w:rPr>
              <w:t>-30.0</w:t>
            </w:r>
          </w:p>
        </w:tc>
        <w:tc>
          <w:tcPr>
            <w:tcW w:w="2421" w:type="dxa"/>
            <w:vAlign w:val="center"/>
          </w:tcPr>
          <w:p w14:paraId="3942B921" w14:textId="77777777" w:rsidR="005714F8" w:rsidRPr="000E5C49" w:rsidRDefault="00E54212" w:rsidP="00AF6DAA">
            <w:pPr>
              <w:widowControl/>
              <w:jc w:val="center"/>
              <w:rPr>
                <w:rFonts w:ascii="宋体" w:hAnsi="宋体" w:cs="宋体"/>
                <w:color w:val="000000" w:themeColor="text1"/>
                <w:kern w:val="0"/>
                <w:sz w:val="18"/>
                <w:szCs w:val="18"/>
              </w:rPr>
            </w:pPr>
            <w:r w:rsidRPr="000E5C49">
              <w:rPr>
                <w:rFonts w:ascii="宋体" w:hAnsi="宋体" w:cs="宋体"/>
                <w:noProof/>
                <w:color w:val="000000" w:themeColor="text1"/>
                <w:kern w:val="0"/>
                <w:sz w:val="18"/>
                <w:szCs w:val="18"/>
              </w:rPr>
              <w:drawing>
                <wp:inline distT="0" distB="0" distL="0" distR="0" wp14:anchorId="67A84210" wp14:editId="3CFB469D">
                  <wp:extent cx="1463040" cy="1520190"/>
                  <wp:effectExtent l="0" t="0" r="0" b="0"/>
                  <wp:docPr id="422" name="图片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图片 422"/>
                          <pic:cNvPicPr>
                            <a:picLocks noChangeAspect="1" noChangeArrowheads="1"/>
                          </pic:cNvPicPr>
                        </pic:nvPicPr>
                        <pic:blipFill>
                          <a:blip r:embed="rId1365"/>
                          <a:srcRect l="34523" t="19283" r="45265" b="35498"/>
                          <a:stretch>
                            <a:fillRect/>
                          </a:stretch>
                        </pic:blipFill>
                        <pic:spPr>
                          <a:xfrm>
                            <a:off x="0" y="0"/>
                            <a:ext cx="1461071" cy="1518285"/>
                          </a:xfrm>
                          <a:prstGeom prst="rect">
                            <a:avLst/>
                          </a:prstGeom>
                          <a:noFill/>
                          <a:ln w="9525">
                            <a:noFill/>
                            <a:miter lim="800000"/>
                            <a:headEnd/>
                            <a:tailEnd/>
                          </a:ln>
                        </pic:spPr>
                      </pic:pic>
                    </a:graphicData>
                  </a:graphic>
                </wp:inline>
              </w:drawing>
            </w:r>
          </w:p>
        </w:tc>
      </w:tr>
    </w:tbl>
    <w:p w14:paraId="54C8EAA9" w14:textId="0A96341A" w:rsidR="005714F8" w:rsidRPr="000E5C49" w:rsidRDefault="005F7730">
      <w:pPr>
        <w:pStyle w:val="20"/>
        <w:spacing w:line="415" w:lineRule="auto"/>
        <w:jc w:val="center"/>
        <w:rPr>
          <w:rFonts w:ascii="Times New Roman" w:hAnsi="Times New Roman"/>
          <w:color w:val="000000" w:themeColor="text1"/>
          <w:sz w:val="21"/>
          <w:szCs w:val="28"/>
        </w:rPr>
      </w:pPr>
      <w:bookmarkStart w:id="264" w:name="_Toc414023546"/>
      <w:bookmarkStart w:id="265" w:name="_Toc481656381"/>
      <w:bookmarkStart w:id="266" w:name="_Toc490655126"/>
      <w:bookmarkStart w:id="267" w:name="_Toc515984319"/>
      <w:bookmarkStart w:id="268" w:name="_Toc520794022"/>
      <w:bookmarkStart w:id="269" w:name="_Toc520796028"/>
      <w:bookmarkStart w:id="270" w:name="_Toc491076675"/>
      <w:bookmarkStart w:id="271" w:name="_Toc144583401"/>
      <w:bookmarkStart w:id="272" w:name="_Toc144583494"/>
      <w:r w:rsidRPr="000E5C49">
        <w:rPr>
          <w:rFonts w:ascii="Times New Roman" w:hAnsi="Times New Roman" w:hint="eastAsia"/>
          <w:color w:val="000000" w:themeColor="text1"/>
          <w:sz w:val="21"/>
          <w:szCs w:val="28"/>
        </w:rPr>
        <w:t>12.</w:t>
      </w:r>
      <w:r w:rsidR="00E54212" w:rsidRPr="000E5C49">
        <w:rPr>
          <w:rFonts w:ascii="Times New Roman" w:hAnsi="Times New Roman" w:hint="eastAsia"/>
          <w:color w:val="000000" w:themeColor="text1"/>
          <w:sz w:val="21"/>
          <w:szCs w:val="28"/>
        </w:rPr>
        <w:t>6</w:t>
      </w:r>
      <w:r w:rsidR="00E54212" w:rsidRPr="000E5C49">
        <w:rPr>
          <w:rFonts w:ascii="Times New Roman" w:hAnsi="Times New Roman"/>
          <w:color w:val="000000" w:themeColor="text1"/>
          <w:sz w:val="21"/>
          <w:szCs w:val="28"/>
        </w:rPr>
        <w:t xml:space="preserve">  </w:t>
      </w:r>
      <w:r w:rsidR="00C87A7B" w:rsidRPr="000E5C49">
        <w:rPr>
          <w:rFonts w:ascii="Times New Roman" w:hAnsi="Times New Roman" w:hint="eastAsia"/>
          <w:color w:val="000000" w:themeColor="text1"/>
          <w:sz w:val="21"/>
          <w:szCs w:val="28"/>
        </w:rPr>
        <w:t>多腔波形钢板组合墙</w:t>
      </w:r>
      <w:r w:rsidR="00C87A7B" w:rsidRPr="000E5C49">
        <w:rPr>
          <w:rFonts w:ascii="Times New Roman" w:hAnsi="Times New Roman" w:hint="eastAsia"/>
          <w:color w:val="000000" w:themeColor="text1"/>
          <w:sz w:val="21"/>
          <w:szCs w:val="28"/>
        </w:rPr>
        <w:t>-</w:t>
      </w:r>
      <w:r w:rsidR="00C87A7B" w:rsidRPr="000E5C49">
        <w:rPr>
          <w:rFonts w:ascii="Times New Roman" w:hAnsi="Times New Roman" w:hint="eastAsia"/>
          <w:color w:val="000000" w:themeColor="text1"/>
          <w:sz w:val="21"/>
          <w:szCs w:val="28"/>
        </w:rPr>
        <w:t>框架结构</w:t>
      </w:r>
      <w:r w:rsidR="00E54212" w:rsidRPr="000E5C49">
        <w:rPr>
          <w:rFonts w:ascii="Times New Roman" w:hAnsi="Times New Roman" w:hint="eastAsia"/>
          <w:color w:val="000000" w:themeColor="text1"/>
          <w:sz w:val="21"/>
          <w:szCs w:val="28"/>
        </w:rPr>
        <w:t>内混凝土</w:t>
      </w:r>
      <w:bookmarkEnd w:id="264"/>
      <w:r w:rsidR="00E54212" w:rsidRPr="000E5C49">
        <w:rPr>
          <w:rFonts w:ascii="Times New Roman" w:hAnsi="Times New Roman" w:hint="eastAsia"/>
          <w:color w:val="000000" w:themeColor="text1"/>
          <w:sz w:val="21"/>
          <w:szCs w:val="28"/>
        </w:rPr>
        <w:t>工程</w:t>
      </w:r>
      <w:bookmarkEnd w:id="265"/>
      <w:bookmarkEnd w:id="266"/>
      <w:bookmarkEnd w:id="267"/>
      <w:bookmarkEnd w:id="268"/>
      <w:bookmarkEnd w:id="269"/>
      <w:bookmarkEnd w:id="270"/>
      <w:bookmarkEnd w:id="271"/>
      <w:bookmarkEnd w:id="272"/>
    </w:p>
    <w:p w14:paraId="3ADF2F29" w14:textId="77777777" w:rsidR="005714F8" w:rsidRPr="000E5C49" w:rsidRDefault="00E54212" w:rsidP="00AF6DAA">
      <w:pPr>
        <w:spacing w:line="440" w:lineRule="exact"/>
        <w:jc w:val="center"/>
        <w:rPr>
          <w:color w:val="000000" w:themeColor="text1"/>
        </w:rPr>
      </w:pPr>
      <w:r w:rsidRPr="000E5C49">
        <w:rPr>
          <w:rFonts w:hint="eastAsia"/>
          <w:color w:val="000000" w:themeColor="text1"/>
        </w:rPr>
        <w:t>Ⅰ</w:t>
      </w:r>
      <w:r w:rsidRPr="000E5C49">
        <w:rPr>
          <w:rFonts w:hint="eastAsia"/>
          <w:color w:val="000000" w:themeColor="text1"/>
        </w:rPr>
        <w:t xml:space="preserve">  </w:t>
      </w:r>
      <w:r w:rsidRPr="000E5C49">
        <w:rPr>
          <w:rFonts w:hint="eastAsia"/>
          <w:color w:val="000000" w:themeColor="text1"/>
        </w:rPr>
        <w:t>主控项目</w:t>
      </w:r>
    </w:p>
    <w:p w14:paraId="1F21029A" w14:textId="7D56100E" w:rsidR="005714F8" w:rsidRPr="000E5C49" w:rsidRDefault="005F7730" w:rsidP="00F41DD5">
      <w:pPr>
        <w:overflowPunct w:val="0"/>
        <w:autoSpaceDE w:val="0"/>
        <w:autoSpaceDN w:val="0"/>
        <w:adjustRightInd w:val="0"/>
        <w:spacing w:line="360" w:lineRule="auto"/>
        <w:rPr>
          <w:rFonts w:ascii="宋体" w:hAnsi="宋体" w:cs="宋体"/>
          <w:color w:val="000000" w:themeColor="text1"/>
          <w:kern w:val="0"/>
          <w:szCs w:val="21"/>
          <w:lang w:val="zh-CN"/>
        </w:rPr>
      </w:pPr>
      <w:r w:rsidRPr="000E5C49">
        <w:rPr>
          <w:rFonts w:eastAsiaTheme="minorEastAsia" w:hint="eastAsia"/>
          <w:color w:val="000000" w:themeColor="text1"/>
          <w:szCs w:val="21"/>
        </w:rPr>
        <w:t>12.</w:t>
      </w:r>
      <w:r w:rsidR="00E54212" w:rsidRPr="000E5C49">
        <w:rPr>
          <w:rFonts w:eastAsiaTheme="minorEastAsia" w:hint="eastAsia"/>
          <w:color w:val="000000" w:themeColor="text1"/>
          <w:szCs w:val="21"/>
        </w:rPr>
        <w:t xml:space="preserve">6.1  </w:t>
      </w:r>
      <w:r w:rsidR="00C87A7B" w:rsidRPr="000E5C49">
        <w:rPr>
          <w:rFonts w:hint="eastAsia"/>
          <w:color w:val="000000" w:themeColor="text1"/>
          <w:szCs w:val="21"/>
        </w:rPr>
        <w:t>多腔波形钢板组合墙</w:t>
      </w:r>
      <w:r w:rsidR="00C87A7B" w:rsidRPr="000E5C49">
        <w:rPr>
          <w:rFonts w:ascii="宋体" w:hAnsi="宋体" w:hint="eastAsia"/>
          <w:color w:val="000000" w:themeColor="text1"/>
          <w:szCs w:val="21"/>
        </w:rPr>
        <w:t>-</w:t>
      </w:r>
      <w:r w:rsidR="00C87A7B" w:rsidRPr="000E5C49">
        <w:rPr>
          <w:rFonts w:hint="eastAsia"/>
          <w:color w:val="000000" w:themeColor="text1"/>
          <w:szCs w:val="21"/>
        </w:rPr>
        <w:t>框架结构</w:t>
      </w:r>
      <w:r w:rsidR="00E54212" w:rsidRPr="000E5C49">
        <w:rPr>
          <w:rFonts w:ascii="宋体" w:hAnsi="宋体" w:cs="宋体" w:hint="eastAsia"/>
          <w:color w:val="000000" w:themeColor="text1"/>
          <w:kern w:val="0"/>
          <w:szCs w:val="21"/>
          <w:lang w:val="zh-CN"/>
        </w:rPr>
        <w:t>内混凝土的强度等级应符合设计要求。</w:t>
      </w:r>
    </w:p>
    <w:p w14:paraId="506D8518" w14:textId="77777777" w:rsidR="005714F8" w:rsidRPr="000E5C49" w:rsidRDefault="00E54212" w:rsidP="00F41DD5">
      <w:pPr>
        <w:overflowPunct w:val="0"/>
        <w:autoSpaceDE w:val="0"/>
        <w:autoSpaceDN w:val="0"/>
        <w:adjustRightInd w:val="0"/>
        <w:spacing w:line="360" w:lineRule="auto"/>
        <w:ind w:firstLineChars="200" w:firstLine="420"/>
        <w:rPr>
          <w:rFonts w:ascii="宋体" w:hAnsi="宋体" w:cs="宋体"/>
          <w:color w:val="000000" w:themeColor="text1"/>
          <w:kern w:val="0"/>
          <w:szCs w:val="21"/>
          <w:lang w:val="zh-CN"/>
        </w:rPr>
      </w:pPr>
      <w:r w:rsidRPr="000E5C49">
        <w:rPr>
          <w:rFonts w:ascii="宋体" w:hAnsi="宋体" w:cs="宋体" w:hint="eastAsia"/>
          <w:color w:val="000000" w:themeColor="text1"/>
          <w:kern w:val="0"/>
          <w:szCs w:val="21"/>
          <w:lang w:val="zh-CN"/>
        </w:rPr>
        <w:t>检查数量：全数检查。</w:t>
      </w:r>
    </w:p>
    <w:p w14:paraId="1497B792" w14:textId="77777777" w:rsidR="005714F8" w:rsidRPr="000E5C49" w:rsidRDefault="00E54212" w:rsidP="00F41DD5">
      <w:pPr>
        <w:overflowPunct w:val="0"/>
        <w:autoSpaceDE w:val="0"/>
        <w:autoSpaceDN w:val="0"/>
        <w:adjustRightInd w:val="0"/>
        <w:spacing w:line="360" w:lineRule="auto"/>
        <w:ind w:firstLineChars="200" w:firstLine="420"/>
        <w:rPr>
          <w:rFonts w:ascii="宋体" w:hAnsi="宋体" w:cs="宋体"/>
          <w:color w:val="000000" w:themeColor="text1"/>
          <w:kern w:val="0"/>
          <w:szCs w:val="21"/>
          <w:lang w:val="zh-CN"/>
        </w:rPr>
      </w:pPr>
      <w:r w:rsidRPr="000E5C49">
        <w:rPr>
          <w:rFonts w:ascii="宋体" w:hAnsi="宋体" w:cs="宋体" w:hint="eastAsia"/>
          <w:color w:val="000000" w:themeColor="text1"/>
          <w:kern w:val="0"/>
          <w:szCs w:val="21"/>
          <w:lang w:val="zh-CN"/>
        </w:rPr>
        <w:t>检验方法：检查试件强度试验报告。</w:t>
      </w:r>
    </w:p>
    <w:p w14:paraId="1B6A2B51" w14:textId="124C24F2" w:rsidR="005714F8" w:rsidRPr="000E5C49" w:rsidRDefault="005F7730" w:rsidP="00F41DD5">
      <w:pPr>
        <w:overflowPunct w:val="0"/>
        <w:autoSpaceDE w:val="0"/>
        <w:autoSpaceDN w:val="0"/>
        <w:adjustRightInd w:val="0"/>
        <w:spacing w:line="360" w:lineRule="auto"/>
        <w:rPr>
          <w:rFonts w:ascii="宋体" w:hAnsi="宋体" w:cs="宋体"/>
          <w:color w:val="000000" w:themeColor="text1"/>
          <w:kern w:val="0"/>
          <w:szCs w:val="21"/>
          <w:lang w:val="zh-CN"/>
        </w:rPr>
      </w:pPr>
      <w:r w:rsidRPr="000E5C49">
        <w:rPr>
          <w:rFonts w:eastAsiaTheme="minorEastAsia" w:hint="eastAsia"/>
          <w:color w:val="000000" w:themeColor="text1"/>
          <w:szCs w:val="21"/>
        </w:rPr>
        <w:t>12.</w:t>
      </w:r>
      <w:r w:rsidR="00E54212" w:rsidRPr="000E5C49">
        <w:rPr>
          <w:rFonts w:eastAsiaTheme="minorEastAsia" w:hint="eastAsia"/>
          <w:color w:val="000000" w:themeColor="text1"/>
          <w:szCs w:val="21"/>
        </w:rPr>
        <w:t xml:space="preserve">6.2 </w:t>
      </w:r>
      <w:r w:rsidR="00E54212" w:rsidRPr="000E5C49">
        <w:rPr>
          <w:rFonts w:ascii="宋体" w:hAnsi="宋体" w:cs="TimesNewRoman,Bold" w:hint="eastAsia"/>
          <w:b/>
          <w:bCs/>
          <w:color w:val="000000" w:themeColor="text1"/>
          <w:kern w:val="0"/>
          <w:szCs w:val="21"/>
          <w:lang w:val="zh-CN"/>
        </w:rPr>
        <w:t xml:space="preserve"> </w:t>
      </w:r>
      <w:r w:rsidR="00E54212" w:rsidRPr="000E5C49">
        <w:rPr>
          <w:rFonts w:ascii="宋体" w:hAnsi="宋体" w:cs="宋体" w:hint="eastAsia"/>
          <w:color w:val="000000" w:themeColor="text1"/>
          <w:kern w:val="0"/>
          <w:szCs w:val="21"/>
          <w:lang w:val="zh-CN"/>
        </w:rPr>
        <w:t>每节</w:t>
      </w:r>
      <w:r w:rsidR="00C87A7B" w:rsidRPr="000E5C49">
        <w:rPr>
          <w:rFonts w:hint="eastAsia"/>
          <w:color w:val="000000" w:themeColor="text1"/>
          <w:szCs w:val="21"/>
        </w:rPr>
        <w:t>多腔波形钢板组合墙及</w:t>
      </w:r>
      <w:r w:rsidR="001F0373" w:rsidRPr="000E5C49">
        <w:rPr>
          <w:rFonts w:hint="eastAsia"/>
          <w:color w:val="000000" w:themeColor="text1"/>
          <w:szCs w:val="21"/>
        </w:rPr>
        <w:t>钢棒甲壳柱</w:t>
      </w:r>
      <w:r w:rsidR="00E54212" w:rsidRPr="000E5C49">
        <w:rPr>
          <w:rFonts w:ascii="宋体" w:hAnsi="宋体" w:cs="宋体" w:hint="eastAsia"/>
          <w:color w:val="000000" w:themeColor="text1"/>
          <w:kern w:val="0"/>
          <w:szCs w:val="21"/>
          <w:lang w:val="zh-CN"/>
        </w:rPr>
        <w:t>内混凝土应连续浇筑，当必须间歇时，间歇时间不得超过混凝土的初凝时间。</w:t>
      </w:r>
    </w:p>
    <w:p w14:paraId="530C7CA5" w14:textId="77777777" w:rsidR="005714F8" w:rsidRPr="000E5C49" w:rsidRDefault="00E54212" w:rsidP="00F41DD5">
      <w:pPr>
        <w:overflowPunct w:val="0"/>
        <w:autoSpaceDE w:val="0"/>
        <w:autoSpaceDN w:val="0"/>
        <w:adjustRightInd w:val="0"/>
        <w:spacing w:line="360" w:lineRule="auto"/>
        <w:ind w:firstLineChars="200" w:firstLine="420"/>
        <w:rPr>
          <w:rFonts w:ascii="宋体" w:hAnsi="宋体" w:cs="宋体"/>
          <w:color w:val="000000" w:themeColor="text1"/>
          <w:kern w:val="0"/>
          <w:szCs w:val="21"/>
          <w:lang w:val="zh-CN"/>
        </w:rPr>
      </w:pPr>
      <w:r w:rsidRPr="000E5C49">
        <w:rPr>
          <w:rFonts w:ascii="宋体" w:hAnsi="宋体" w:cs="宋体" w:hint="eastAsia"/>
          <w:color w:val="000000" w:themeColor="text1"/>
          <w:kern w:val="0"/>
          <w:szCs w:val="21"/>
          <w:lang w:val="zh-CN"/>
        </w:rPr>
        <w:t>检查数量：全数检查。</w:t>
      </w:r>
    </w:p>
    <w:p w14:paraId="2116A4F4" w14:textId="77777777" w:rsidR="005714F8" w:rsidRPr="000E5C49" w:rsidRDefault="00E54212" w:rsidP="00F41DD5">
      <w:pPr>
        <w:overflowPunct w:val="0"/>
        <w:autoSpaceDE w:val="0"/>
        <w:autoSpaceDN w:val="0"/>
        <w:adjustRightInd w:val="0"/>
        <w:spacing w:line="360" w:lineRule="auto"/>
        <w:ind w:firstLineChars="200" w:firstLine="420"/>
        <w:rPr>
          <w:rFonts w:ascii="宋体" w:hAnsi="宋体" w:cs="宋体"/>
          <w:color w:val="000000" w:themeColor="text1"/>
          <w:kern w:val="0"/>
          <w:szCs w:val="21"/>
          <w:lang w:val="zh-CN"/>
        </w:rPr>
      </w:pPr>
      <w:r w:rsidRPr="000E5C49">
        <w:rPr>
          <w:rFonts w:ascii="宋体" w:hAnsi="宋体" w:cs="宋体" w:hint="eastAsia"/>
          <w:color w:val="000000" w:themeColor="text1"/>
          <w:kern w:val="0"/>
          <w:szCs w:val="21"/>
          <w:lang w:val="zh-CN"/>
        </w:rPr>
        <w:lastRenderedPageBreak/>
        <w:t>检验方法：观察检查、检查施工记录。</w:t>
      </w:r>
    </w:p>
    <w:p w14:paraId="7CC2E467" w14:textId="2F8488AB" w:rsidR="005714F8" w:rsidRPr="000E5C49" w:rsidRDefault="005F7730" w:rsidP="00F41DD5">
      <w:pPr>
        <w:tabs>
          <w:tab w:val="left" w:pos="709"/>
        </w:tabs>
        <w:overflowPunct w:val="0"/>
        <w:autoSpaceDE w:val="0"/>
        <w:autoSpaceDN w:val="0"/>
        <w:adjustRightInd w:val="0"/>
        <w:spacing w:line="360" w:lineRule="auto"/>
        <w:rPr>
          <w:rFonts w:ascii="宋体" w:hAnsi="宋体" w:cs="宋体"/>
          <w:color w:val="000000" w:themeColor="text1"/>
          <w:kern w:val="0"/>
          <w:szCs w:val="21"/>
          <w:lang w:val="zh-CN"/>
        </w:rPr>
      </w:pPr>
      <w:r w:rsidRPr="000E5C49">
        <w:rPr>
          <w:rFonts w:eastAsiaTheme="minorEastAsia" w:hint="eastAsia"/>
          <w:color w:val="000000" w:themeColor="text1"/>
          <w:szCs w:val="21"/>
        </w:rPr>
        <w:t>12.</w:t>
      </w:r>
      <w:r w:rsidR="00E54212" w:rsidRPr="000E5C49">
        <w:rPr>
          <w:rFonts w:eastAsiaTheme="minorEastAsia" w:hint="eastAsia"/>
          <w:color w:val="000000" w:themeColor="text1"/>
          <w:szCs w:val="21"/>
        </w:rPr>
        <w:t xml:space="preserve">6.3 </w:t>
      </w:r>
      <w:r w:rsidR="00E54212" w:rsidRPr="000E5C49">
        <w:rPr>
          <w:rFonts w:ascii="宋体" w:hAnsi="宋体" w:cs="宋体"/>
          <w:b/>
          <w:color w:val="000000" w:themeColor="text1"/>
          <w:kern w:val="0"/>
          <w:szCs w:val="21"/>
          <w:lang w:val="zh-CN"/>
        </w:rPr>
        <w:t xml:space="preserve"> </w:t>
      </w:r>
      <w:r w:rsidR="00C87A7B" w:rsidRPr="000E5C49">
        <w:rPr>
          <w:rFonts w:hint="eastAsia"/>
          <w:color w:val="000000" w:themeColor="text1"/>
          <w:szCs w:val="21"/>
        </w:rPr>
        <w:t>多腔波形钢板组合墙及</w:t>
      </w:r>
      <w:r w:rsidR="001F0373" w:rsidRPr="000E5C49">
        <w:rPr>
          <w:rFonts w:hint="eastAsia"/>
          <w:color w:val="000000" w:themeColor="text1"/>
          <w:szCs w:val="21"/>
        </w:rPr>
        <w:t>钢棒甲壳柱</w:t>
      </w:r>
      <w:r w:rsidR="00E54212" w:rsidRPr="000E5C49">
        <w:rPr>
          <w:rFonts w:ascii="宋体" w:hAnsi="宋体" w:cs="宋体" w:hint="eastAsia"/>
          <w:color w:val="000000" w:themeColor="text1"/>
          <w:kern w:val="0"/>
          <w:szCs w:val="21"/>
          <w:lang w:val="zh-CN"/>
        </w:rPr>
        <w:t>内混凝土浇筑应密实。</w:t>
      </w:r>
    </w:p>
    <w:p w14:paraId="5BC1335C" w14:textId="77777777" w:rsidR="005714F8" w:rsidRPr="000E5C49" w:rsidRDefault="00E54212" w:rsidP="00F41DD5">
      <w:pPr>
        <w:overflowPunct w:val="0"/>
        <w:autoSpaceDE w:val="0"/>
        <w:autoSpaceDN w:val="0"/>
        <w:adjustRightInd w:val="0"/>
        <w:spacing w:line="360" w:lineRule="auto"/>
        <w:ind w:firstLineChars="200" w:firstLine="420"/>
        <w:rPr>
          <w:rFonts w:ascii="宋体" w:hAnsi="宋体" w:cs="宋体"/>
          <w:color w:val="000000" w:themeColor="text1"/>
          <w:kern w:val="0"/>
          <w:szCs w:val="21"/>
          <w:lang w:val="zh-CN"/>
        </w:rPr>
      </w:pPr>
      <w:r w:rsidRPr="000E5C49">
        <w:rPr>
          <w:rFonts w:ascii="宋体" w:hAnsi="宋体" w:cs="宋体" w:hint="eastAsia"/>
          <w:color w:val="000000" w:themeColor="text1"/>
          <w:kern w:val="0"/>
          <w:szCs w:val="21"/>
          <w:lang w:val="zh-CN"/>
        </w:rPr>
        <w:t>检查数量：全数检查。</w:t>
      </w:r>
    </w:p>
    <w:p w14:paraId="1DDC38A6" w14:textId="77777777" w:rsidR="005714F8" w:rsidRPr="000E5C49" w:rsidRDefault="00E54212" w:rsidP="00F41DD5">
      <w:pPr>
        <w:overflowPunct w:val="0"/>
        <w:autoSpaceDE w:val="0"/>
        <w:autoSpaceDN w:val="0"/>
        <w:adjustRightInd w:val="0"/>
        <w:spacing w:line="360" w:lineRule="auto"/>
        <w:ind w:firstLineChars="200" w:firstLine="420"/>
        <w:rPr>
          <w:rFonts w:ascii="宋体" w:hAnsi="宋体" w:cs="宋体"/>
          <w:color w:val="000000" w:themeColor="text1"/>
          <w:kern w:val="0"/>
          <w:szCs w:val="21"/>
          <w:lang w:val="zh-CN"/>
        </w:rPr>
      </w:pPr>
      <w:r w:rsidRPr="000E5C49">
        <w:rPr>
          <w:rFonts w:ascii="宋体" w:hAnsi="宋体" w:cs="宋体" w:hint="eastAsia"/>
          <w:color w:val="000000" w:themeColor="text1"/>
          <w:kern w:val="0"/>
          <w:szCs w:val="21"/>
          <w:lang w:val="zh-CN"/>
        </w:rPr>
        <w:t>检验方法：敲击进行检查。</w:t>
      </w:r>
    </w:p>
    <w:p w14:paraId="5EB19D7C" w14:textId="03886863" w:rsidR="005714F8" w:rsidRPr="000E5C49" w:rsidRDefault="005F7730" w:rsidP="00F41DD5">
      <w:pPr>
        <w:overflowPunct w:val="0"/>
        <w:autoSpaceDE w:val="0"/>
        <w:autoSpaceDN w:val="0"/>
        <w:adjustRightInd w:val="0"/>
        <w:spacing w:line="360" w:lineRule="auto"/>
        <w:rPr>
          <w:rFonts w:ascii="宋体" w:hAnsi="宋体" w:cs="TimesNewRoman,Bold"/>
          <w:bCs/>
          <w:color w:val="000000" w:themeColor="text1"/>
          <w:kern w:val="0"/>
          <w:szCs w:val="21"/>
          <w:lang w:val="zh-CN"/>
        </w:rPr>
      </w:pPr>
      <w:r w:rsidRPr="000E5C49">
        <w:rPr>
          <w:rFonts w:eastAsiaTheme="minorEastAsia" w:hint="eastAsia"/>
          <w:color w:val="000000" w:themeColor="text1"/>
          <w:szCs w:val="21"/>
        </w:rPr>
        <w:t>12.</w:t>
      </w:r>
      <w:r w:rsidR="00E54212" w:rsidRPr="000E5C49">
        <w:rPr>
          <w:rFonts w:eastAsiaTheme="minorEastAsia" w:hint="eastAsia"/>
          <w:color w:val="000000" w:themeColor="text1"/>
          <w:szCs w:val="21"/>
        </w:rPr>
        <w:t xml:space="preserve">6.4  </w:t>
      </w:r>
      <w:r w:rsidR="00C87A7B" w:rsidRPr="000E5C49">
        <w:rPr>
          <w:rFonts w:hint="eastAsia"/>
          <w:color w:val="000000" w:themeColor="text1"/>
          <w:szCs w:val="21"/>
        </w:rPr>
        <w:t>多腔波形钢板组合墙及</w:t>
      </w:r>
      <w:r w:rsidR="001F0373" w:rsidRPr="000E5C49">
        <w:rPr>
          <w:rFonts w:hint="eastAsia"/>
          <w:color w:val="000000" w:themeColor="text1"/>
          <w:szCs w:val="21"/>
        </w:rPr>
        <w:t>钢棒甲壳柱</w:t>
      </w:r>
      <w:r w:rsidR="00E54212" w:rsidRPr="000E5C49">
        <w:rPr>
          <w:rFonts w:ascii="宋体" w:hAnsi="宋体" w:cs="TimesNewRoman,Bold" w:hint="eastAsia"/>
          <w:bCs/>
          <w:color w:val="000000" w:themeColor="text1"/>
          <w:kern w:val="0"/>
          <w:szCs w:val="21"/>
          <w:lang w:val="zh-CN"/>
        </w:rPr>
        <w:t>内的插筋规格、数量、性能应符合设计要求。</w:t>
      </w:r>
    </w:p>
    <w:p w14:paraId="5EF38DD7" w14:textId="77777777" w:rsidR="005714F8" w:rsidRPr="000E5C49" w:rsidRDefault="00E54212" w:rsidP="00F41DD5">
      <w:pPr>
        <w:overflowPunct w:val="0"/>
        <w:autoSpaceDE w:val="0"/>
        <w:autoSpaceDN w:val="0"/>
        <w:adjustRightInd w:val="0"/>
        <w:spacing w:line="360" w:lineRule="auto"/>
        <w:ind w:firstLineChars="200" w:firstLine="420"/>
        <w:rPr>
          <w:rFonts w:ascii="宋体" w:hAnsi="宋体" w:cs="宋体"/>
          <w:color w:val="000000" w:themeColor="text1"/>
          <w:kern w:val="0"/>
          <w:szCs w:val="21"/>
          <w:lang w:val="zh-CN"/>
        </w:rPr>
      </w:pPr>
      <w:r w:rsidRPr="000E5C49">
        <w:rPr>
          <w:rFonts w:ascii="宋体" w:hAnsi="宋体" w:cs="宋体" w:hint="eastAsia"/>
          <w:color w:val="000000" w:themeColor="text1"/>
          <w:kern w:val="0"/>
          <w:szCs w:val="21"/>
          <w:lang w:val="zh-CN"/>
        </w:rPr>
        <w:t>检查数量：全数检查。</w:t>
      </w:r>
    </w:p>
    <w:p w14:paraId="40954B3F" w14:textId="77777777" w:rsidR="005714F8" w:rsidRPr="000E5C49" w:rsidRDefault="00E54212" w:rsidP="00F41DD5">
      <w:pPr>
        <w:autoSpaceDE w:val="0"/>
        <w:autoSpaceDN w:val="0"/>
        <w:adjustRightInd w:val="0"/>
        <w:spacing w:line="360" w:lineRule="auto"/>
        <w:ind w:firstLineChars="200" w:firstLine="420"/>
        <w:rPr>
          <w:rFonts w:ascii="宋体" w:hAnsi="宋体" w:cs="宋体"/>
          <w:color w:val="000000" w:themeColor="text1"/>
          <w:kern w:val="0"/>
          <w:szCs w:val="21"/>
          <w:lang w:val="zh-CN"/>
        </w:rPr>
      </w:pPr>
      <w:r w:rsidRPr="000E5C49">
        <w:rPr>
          <w:rFonts w:ascii="宋体" w:hAnsi="宋体" w:cs="宋体" w:hint="eastAsia"/>
          <w:color w:val="000000" w:themeColor="text1"/>
          <w:kern w:val="0"/>
          <w:szCs w:val="21"/>
          <w:lang w:val="zh-CN"/>
        </w:rPr>
        <w:t>检验方法：观察检查、钢尺量测。</w:t>
      </w:r>
    </w:p>
    <w:p w14:paraId="3A747712" w14:textId="77777777" w:rsidR="005714F8" w:rsidRPr="000E5C49" w:rsidRDefault="00E54212" w:rsidP="00AF6DAA">
      <w:pPr>
        <w:spacing w:line="440" w:lineRule="exact"/>
        <w:jc w:val="center"/>
        <w:rPr>
          <w:color w:val="000000" w:themeColor="text1"/>
        </w:rPr>
      </w:pPr>
      <w:r w:rsidRPr="000E5C49">
        <w:rPr>
          <w:rFonts w:hint="eastAsia"/>
          <w:color w:val="000000" w:themeColor="text1"/>
        </w:rPr>
        <w:t>Ⅱ</w:t>
      </w:r>
      <w:r w:rsidRPr="000E5C49">
        <w:rPr>
          <w:rFonts w:hint="eastAsia"/>
          <w:color w:val="000000" w:themeColor="text1"/>
        </w:rPr>
        <w:t xml:space="preserve">  </w:t>
      </w:r>
      <w:r w:rsidRPr="000E5C49">
        <w:rPr>
          <w:rFonts w:hint="eastAsia"/>
          <w:color w:val="000000" w:themeColor="text1"/>
        </w:rPr>
        <w:t>一般项目</w:t>
      </w:r>
    </w:p>
    <w:p w14:paraId="2108B672" w14:textId="1AB58BFD" w:rsidR="005714F8" w:rsidRPr="000E5C49" w:rsidRDefault="005F7730" w:rsidP="00F41DD5">
      <w:pPr>
        <w:overflowPunct w:val="0"/>
        <w:autoSpaceDE w:val="0"/>
        <w:autoSpaceDN w:val="0"/>
        <w:adjustRightInd w:val="0"/>
        <w:spacing w:line="440" w:lineRule="exact"/>
        <w:rPr>
          <w:rFonts w:ascii="宋体" w:hAnsi="宋体" w:cs="宋体"/>
          <w:color w:val="000000" w:themeColor="text1"/>
          <w:kern w:val="0"/>
          <w:szCs w:val="21"/>
          <w:lang w:val="zh-CN"/>
        </w:rPr>
      </w:pPr>
      <w:r w:rsidRPr="000E5C49">
        <w:rPr>
          <w:rFonts w:eastAsiaTheme="minorEastAsia" w:hint="eastAsia"/>
          <w:color w:val="000000" w:themeColor="text1"/>
          <w:szCs w:val="21"/>
        </w:rPr>
        <w:t>12.</w:t>
      </w:r>
      <w:r w:rsidR="00E54212" w:rsidRPr="000E5C49">
        <w:rPr>
          <w:rFonts w:eastAsiaTheme="minorEastAsia" w:hint="eastAsia"/>
          <w:color w:val="000000" w:themeColor="text1"/>
          <w:szCs w:val="21"/>
        </w:rPr>
        <w:t xml:space="preserve">6.5 </w:t>
      </w:r>
      <w:r w:rsidR="00AF6DAA" w:rsidRPr="000E5C49">
        <w:rPr>
          <w:rFonts w:eastAsiaTheme="minorEastAsia"/>
          <w:color w:val="000000" w:themeColor="text1"/>
          <w:szCs w:val="21"/>
        </w:rPr>
        <w:t xml:space="preserve"> </w:t>
      </w:r>
      <w:r w:rsidR="00C87A7B" w:rsidRPr="000E5C49">
        <w:rPr>
          <w:rFonts w:hint="eastAsia"/>
          <w:color w:val="000000" w:themeColor="text1"/>
          <w:szCs w:val="21"/>
        </w:rPr>
        <w:t>多腔波形钢板组合墙及</w:t>
      </w:r>
      <w:r w:rsidR="001F0373" w:rsidRPr="000E5C49">
        <w:rPr>
          <w:rFonts w:hint="eastAsia"/>
          <w:color w:val="000000" w:themeColor="text1"/>
          <w:szCs w:val="21"/>
        </w:rPr>
        <w:t>钢棒甲壳柱</w:t>
      </w:r>
      <w:r w:rsidR="00E54212" w:rsidRPr="000E5C49">
        <w:rPr>
          <w:rFonts w:ascii="宋体" w:hAnsi="宋体" w:cs="宋体" w:hint="eastAsia"/>
          <w:color w:val="000000" w:themeColor="text1"/>
          <w:kern w:val="0"/>
          <w:szCs w:val="21"/>
          <w:lang w:val="zh-CN"/>
        </w:rPr>
        <w:t>内混凝土浇筑面与对接接口距离应不小于</w:t>
      </w:r>
      <w:r w:rsidR="00E54212" w:rsidRPr="000E5C49">
        <w:rPr>
          <w:rFonts w:eastAsiaTheme="minorEastAsia"/>
          <w:color w:val="000000" w:themeColor="text1"/>
          <w:szCs w:val="21"/>
        </w:rPr>
        <w:t>300mm</w:t>
      </w:r>
      <w:r w:rsidR="00E54212" w:rsidRPr="000E5C49">
        <w:rPr>
          <w:rFonts w:ascii="宋体" w:hAnsi="宋体" w:cs="宋体" w:hint="eastAsia"/>
          <w:color w:val="000000" w:themeColor="text1"/>
          <w:kern w:val="0"/>
          <w:szCs w:val="21"/>
          <w:lang w:val="zh-CN"/>
        </w:rPr>
        <w:t>。</w:t>
      </w:r>
    </w:p>
    <w:p w14:paraId="664C0323" w14:textId="77777777" w:rsidR="005714F8" w:rsidRPr="000E5C49" w:rsidRDefault="00E54212" w:rsidP="00F41DD5">
      <w:pPr>
        <w:overflowPunct w:val="0"/>
        <w:autoSpaceDE w:val="0"/>
        <w:autoSpaceDN w:val="0"/>
        <w:adjustRightInd w:val="0"/>
        <w:spacing w:line="440" w:lineRule="exact"/>
        <w:ind w:firstLineChars="200" w:firstLine="420"/>
        <w:rPr>
          <w:rFonts w:ascii="宋体" w:hAnsi="宋体" w:cs="宋体"/>
          <w:color w:val="000000" w:themeColor="text1"/>
          <w:kern w:val="0"/>
          <w:szCs w:val="21"/>
          <w:lang w:val="zh-CN"/>
        </w:rPr>
      </w:pPr>
      <w:r w:rsidRPr="000E5C49">
        <w:rPr>
          <w:rFonts w:ascii="宋体" w:hAnsi="宋体" w:cs="宋体" w:hint="eastAsia"/>
          <w:color w:val="000000" w:themeColor="text1"/>
          <w:kern w:val="0"/>
          <w:szCs w:val="21"/>
          <w:lang w:val="zh-CN"/>
        </w:rPr>
        <w:t>检查数量：全数检查。</w:t>
      </w:r>
    </w:p>
    <w:p w14:paraId="0D2139BF" w14:textId="77777777" w:rsidR="005714F8" w:rsidRPr="000E5C49" w:rsidRDefault="00E54212" w:rsidP="00F41DD5">
      <w:pPr>
        <w:overflowPunct w:val="0"/>
        <w:autoSpaceDE w:val="0"/>
        <w:autoSpaceDN w:val="0"/>
        <w:adjustRightInd w:val="0"/>
        <w:spacing w:line="440" w:lineRule="exact"/>
        <w:ind w:firstLineChars="200" w:firstLine="420"/>
        <w:rPr>
          <w:rFonts w:eastAsiaTheme="minorEastAsia"/>
          <w:color w:val="000000" w:themeColor="text1"/>
          <w:szCs w:val="21"/>
        </w:rPr>
      </w:pPr>
      <w:r w:rsidRPr="000E5C49">
        <w:rPr>
          <w:rFonts w:eastAsiaTheme="minorEastAsia" w:hint="eastAsia"/>
          <w:color w:val="000000" w:themeColor="text1"/>
          <w:szCs w:val="21"/>
        </w:rPr>
        <w:t>检验方法：观察检查、尺量检查，检查施工记录。</w:t>
      </w:r>
    </w:p>
    <w:p w14:paraId="4EB11AAB" w14:textId="35ADCB5C" w:rsidR="005714F8" w:rsidRPr="000E5C49" w:rsidRDefault="005F7730" w:rsidP="00F41DD5">
      <w:pPr>
        <w:overflowPunct w:val="0"/>
        <w:autoSpaceDE w:val="0"/>
        <w:autoSpaceDN w:val="0"/>
        <w:adjustRightInd w:val="0"/>
        <w:spacing w:line="440" w:lineRule="exact"/>
        <w:rPr>
          <w:rFonts w:ascii="宋体" w:hAnsi="宋体" w:cs="TimesNewRoman,Bold"/>
          <w:bCs/>
          <w:color w:val="000000" w:themeColor="text1"/>
          <w:kern w:val="0"/>
          <w:szCs w:val="21"/>
          <w:lang w:val="zh-CN"/>
        </w:rPr>
      </w:pPr>
      <w:r w:rsidRPr="000E5C49">
        <w:rPr>
          <w:rFonts w:eastAsiaTheme="minorEastAsia" w:hint="eastAsia"/>
          <w:color w:val="000000" w:themeColor="text1"/>
          <w:szCs w:val="21"/>
        </w:rPr>
        <w:t>12.</w:t>
      </w:r>
      <w:r w:rsidR="00E54212" w:rsidRPr="000E5C49">
        <w:rPr>
          <w:rFonts w:eastAsiaTheme="minorEastAsia" w:hint="eastAsia"/>
          <w:color w:val="000000" w:themeColor="text1"/>
          <w:szCs w:val="21"/>
        </w:rPr>
        <w:t xml:space="preserve">6.6 </w:t>
      </w:r>
      <w:r w:rsidR="00E54212" w:rsidRPr="000E5C49">
        <w:rPr>
          <w:rFonts w:ascii="宋体" w:hAnsi="宋体" w:cs="TimesNewRoman,Bold" w:hint="eastAsia"/>
          <w:b/>
          <w:bCs/>
          <w:color w:val="000000" w:themeColor="text1"/>
          <w:kern w:val="0"/>
          <w:szCs w:val="21"/>
          <w:lang w:val="zh-CN"/>
        </w:rPr>
        <w:t xml:space="preserve"> </w:t>
      </w:r>
      <w:r w:rsidR="00C87A7B" w:rsidRPr="000E5C49">
        <w:rPr>
          <w:rFonts w:hint="eastAsia"/>
          <w:color w:val="000000" w:themeColor="text1"/>
          <w:szCs w:val="21"/>
        </w:rPr>
        <w:t>多腔波形钢板组合墙及</w:t>
      </w:r>
      <w:r w:rsidR="001F0373" w:rsidRPr="000E5C49">
        <w:rPr>
          <w:rFonts w:hint="eastAsia"/>
          <w:color w:val="000000" w:themeColor="text1"/>
          <w:szCs w:val="21"/>
        </w:rPr>
        <w:t>钢棒甲壳柱</w:t>
      </w:r>
      <w:r w:rsidR="00E54212" w:rsidRPr="000E5C49">
        <w:rPr>
          <w:rFonts w:ascii="宋体" w:hAnsi="宋体" w:cs="TimesNewRoman,Bold" w:hint="eastAsia"/>
          <w:bCs/>
          <w:color w:val="000000" w:themeColor="text1"/>
          <w:kern w:val="0"/>
          <w:szCs w:val="21"/>
          <w:lang w:val="zh-CN"/>
        </w:rPr>
        <w:t>内的混凝土浇筑方法及浇灌孔、排气孔的留置应符合设计及专项施工方案的要求。</w:t>
      </w:r>
    </w:p>
    <w:p w14:paraId="7B58FA7E" w14:textId="77777777" w:rsidR="005714F8" w:rsidRPr="000E5C49" w:rsidRDefault="00E54212" w:rsidP="00F41DD5">
      <w:pPr>
        <w:overflowPunct w:val="0"/>
        <w:autoSpaceDE w:val="0"/>
        <w:autoSpaceDN w:val="0"/>
        <w:adjustRightInd w:val="0"/>
        <w:spacing w:line="440" w:lineRule="exact"/>
        <w:ind w:firstLineChars="200" w:firstLine="420"/>
        <w:rPr>
          <w:rFonts w:ascii="宋体" w:hAnsi="宋体" w:cs="宋体"/>
          <w:color w:val="000000" w:themeColor="text1"/>
          <w:kern w:val="0"/>
          <w:szCs w:val="21"/>
          <w:lang w:val="zh-CN"/>
        </w:rPr>
      </w:pPr>
      <w:r w:rsidRPr="000E5C49">
        <w:rPr>
          <w:rFonts w:ascii="宋体" w:hAnsi="宋体" w:cs="宋体" w:hint="eastAsia"/>
          <w:color w:val="000000" w:themeColor="text1"/>
          <w:kern w:val="0"/>
          <w:szCs w:val="21"/>
          <w:lang w:val="zh-CN"/>
        </w:rPr>
        <w:t>检查数量：全数检查。</w:t>
      </w:r>
    </w:p>
    <w:p w14:paraId="1F8EB4F4" w14:textId="77777777" w:rsidR="005714F8" w:rsidRPr="000E5C49" w:rsidRDefault="00E54212" w:rsidP="00F41DD5">
      <w:pPr>
        <w:overflowPunct w:val="0"/>
        <w:autoSpaceDE w:val="0"/>
        <w:autoSpaceDN w:val="0"/>
        <w:adjustRightInd w:val="0"/>
        <w:spacing w:line="440" w:lineRule="exact"/>
        <w:ind w:firstLineChars="200" w:firstLine="420"/>
        <w:rPr>
          <w:rFonts w:ascii="宋体" w:hAnsi="宋体" w:cs="宋体"/>
          <w:color w:val="000000" w:themeColor="text1"/>
          <w:kern w:val="0"/>
          <w:szCs w:val="21"/>
          <w:lang w:val="zh-CN"/>
        </w:rPr>
      </w:pPr>
      <w:r w:rsidRPr="000E5C49">
        <w:rPr>
          <w:rFonts w:ascii="宋体" w:hAnsi="宋体" w:cs="宋体" w:hint="eastAsia"/>
          <w:color w:val="000000" w:themeColor="text1"/>
          <w:kern w:val="0"/>
          <w:szCs w:val="21"/>
          <w:lang w:val="zh-CN"/>
        </w:rPr>
        <w:t>检验方法：观察检查、检查施工记录。</w:t>
      </w:r>
    </w:p>
    <w:p w14:paraId="40C0ADD0" w14:textId="5088499B" w:rsidR="005714F8" w:rsidRPr="000E5C49" w:rsidRDefault="005F7730" w:rsidP="00F41DD5">
      <w:pPr>
        <w:tabs>
          <w:tab w:val="left" w:pos="709"/>
        </w:tabs>
        <w:overflowPunct w:val="0"/>
        <w:autoSpaceDE w:val="0"/>
        <w:autoSpaceDN w:val="0"/>
        <w:adjustRightInd w:val="0"/>
        <w:spacing w:line="440" w:lineRule="exact"/>
        <w:rPr>
          <w:rFonts w:ascii="宋体" w:hAnsi="宋体" w:cs="TimesNewRoman,Bold"/>
          <w:bCs/>
          <w:color w:val="000000" w:themeColor="text1"/>
          <w:kern w:val="0"/>
          <w:szCs w:val="21"/>
          <w:lang w:val="zh-CN"/>
        </w:rPr>
      </w:pPr>
      <w:r w:rsidRPr="000E5C49">
        <w:rPr>
          <w:rFonts w:eastAsiaTheme="minorEastAsia" w:hint="eastAsia"/>
          <w:color w:val="000000" w:themeColor="text1"/>
          <w:szCs w:val="21"/>
        </w:rPr>
        <w:t>12.</w:t>
      </w:r>
      <w:r w:rsidR="00E54212" w:rsidRPr="000E5C49">
        <w:rPr>
          <w:rFonts w:eastAsiaTheme="minorEastAsia" w:hint="eastAsia"/>
          <w:color w:val="000000" w:themeColor="text1"/>
          <w:szCs w:val="21"/>
        </w:rPr>
        <w:t xml:space="preserve">6.7 </w:t>
      </w:r>
      <w:r w:rsidR="00E54212" w:rsidRPr="000E5C49">
        <w:rPr>
          <w:rFonts w:ascii="宋体" w:hAnsi="宋体" w:cs="TimesNewRoman,Bold" w:hint="eastAsia"/>
          <w:b/>
          <w:bCs/>
          <w:color w:val="000000" w:themeColor="text1"/>
          <w:kern w:val="0"/>
          <w:szCs w:val="21"/>
          <w:lang w:val="zh-CN"/>
        </w:rPr>
        <w:t xml:space="preserve"> </w:t>
      </w:r>
      <w:r w:rsidR="00C87A7B" w:rsidRPr="000E5C49">
        <w:rPr>
          <w:rFonts w:hint="eastAsia"/>
          <w:color w:val="000000" w:themeColor="text1"/>
          <w:szCs w:val="21"/>
        </w:rPr>
        <w:t>多腔波形钢板组合墙及</w:t>
      </w:r>
      <w:r w:rsidR="001F0373" w:rsidRPr="000E5C49">
        <w:rPr>
          <w:rFonts w:hint="eastAsia"/>
          <w:color w:val="000000" w:themeColor="text1"/>
          <w:szCs w:val="21"/>
        </w:rPr>
        <w:t>钢棒甲壳柱</w:t>
      </w:r>
      <w:r w:rsidR="00E54212" w:rsidRPr="000E5C49">
        <w:rPr>
          <w:rFonts w:ascii="宋体" w:hAnsi="宋体" w:cs="TimesNewRoman,Bold" w:hint="eastAsia"/>
          <w:bCs/>
          <w:color w:val="000000" w:themeColor="text1"/>
          <w:kern w:val="0"/>
          <w:szCs w:val="21"/>
          <w:lang w:val="zh-CN"/>
        </w:rPr>
        <w:t>内混凝土浇筑前，应对</w:t>
      </w:r>
      <w:r w:rsidR="00C87A7B" w:rsidRPr="000E5C49">
        <w:rPr>
          <w:rFonts w:hint="eastAsia"/>
          <w:color w:val="000000" w:themeColor="text1"/>
          <w:szCs w:val="21"/>
        </w:rPr>
        <w:t>多腔波形钢板组合墙及</w:t>
      </w:r>
      <w:r w:rsidR="001F0373" w:rsidRPr="000E5C49">
        <w:rPr>
          <w:rFonts w:hint="eastAsia"/>
          <w:color w:val="000000" w:themeColor="text1"/>
          <w:szCs w:val="21"/>
        </w:rPr>
        <w:t>钢棒甲壳柱</w:t>
      </w:r>
      <w:r w:rsidR="00C87A7B" w:rsidRPr="000E5C49">
        <w:rPr>
          <w:rFonts w:hint="eastAsia"/>
          <w:color w:val="000000" w:themeColor="text1"/>
          <w:szCs w:val="21"/>
        </w:rPr>
        <w:t>的</w:t>
      </w:r>
      <w:r w:rsidR="00E54212" w:rsidRPr="000E5C49">
        <w:rPr>
          <w:rFonts w:ascii="宋体" w:hAnsi="宋体" w:cs="TimesNewRoman,Bold" w:hint="eastAsia"/>
          <w:bCs/>
          <w:color w:val="000000" w:themeColor="text1"/>
          <w:kern w:val="0"/>
          <w:szCs w:val="21"/>
          <w:lang w:val="zh-CN"/>
        </w:rPr>
        <w:t>安装质量检查确认，并应清理</w:t>
      </w:r>
      <w:r w:rsidR="00C87A7B" w:rsidRPr="000E5C49">
        <w:rPr>
          <w:rFonts w:hint="eastAsia"/>
          <w:color w:val="000000" w:themeColor="text1"/>
          <w:szCs w:val="21"/>
        </w:rPr>
        <w:t>多腔波形钢板组合墙及</w:t>
      </w:r>
      <w:r w:rsidR="001F0373" w:rsidRPr="000E5C49">
        <w:rPr>
          <w:rFonts w:hint="eastAsia"/>
          <w:color w:val="000000" w:themeColor="text1"/>
          <w:szCs w:val="21"/>
        </w:rPr>
        <w:t>钢棒甲壳柱</w:t>
      </w:r>
      <w:r w:rsidR="00E54212" w:rsidRPr="000E5C49">
        <w:rPr>
          <w:rFonts w:ascii="宋体" w:hAnsi="宋体" w:cs="TimesNewRoman,Bold" w:hint="eastAsia"/>
          <w:bCs/>
          <w:color w:val="000000" w:themeColor="text1"/>
          <w:kern w:val="0"/>
          <w:szCs w:val="21"/>
          <w:lang w:val="zh-CN"/>
        </w:rPr>
        <w:t>内水及腔内杂物；</w:t>
      </w:r>
      <w:r w:rsidR="00E54212" w:rsidRPr="000E5C49">
        <w:rPr>
          <w:rFonts w:ascii="宋体" w:hAnsi="宋体" w:cs="TimesNewRoman,Bold"/>
          <w:bCs/>
          <w:color w:val="000000" w:themeColor="text1"/>
          <w:kern w:val="0"/>
          <w:szCs w:val="21"/>
          <w:lang w:val="zh-CN"/>
        </w:rPr>
        <w:t>混凝土浇筑后应对管</w:t>
      </w:r>
      <w:r w:rsidR="00E54212" w:rsidRPr="000E5C49">
        <w:rPr>
          <w:rFonts w:ascii="宋体" w:hAnsi="宋体" w:cs="TimesNewRoman,Bold"/>
          <w:bCs/>
          <w:color w:val="000000" w:themeColor="text1"/>
          <w:kern w:val="0"/>
          <w:szCs w:val="21"/>
          <w:lang w:val="zh-CN"/>
        </w:rPr>
        <w:lastRenderedPageBreak/>
        <w:t>口进行临时封闭。</w:t>
      </w:r>
    </w:p>
    <w:p w14:paraId="3AD8CEBE" w14:textId="77777777" w:rsidR="005714F8" w:rsidRPr="000E5C49" w:rsidRDefault="00E54212" w:rsidP="00F41DD5">
      <w:pPr>
        <w:overflowPunct w:val="0"/>
        <w:autoSpaceDE w:val="0"/>
        <w:autoSpaceDN w:val="0"/>
        <w:adjustRightInd w:val="0"/>
        <w:spacing w:line="440" w:lineRule="exact"/>
        <w:ind w:firstLineChars="200" w:firstLine="420"/>
        <w:rPr>
          <w:rFonts w:ascii="宋体" w:hAnsi="宋体" w:cs="宋体"/>
          <w:color w:val="000000" w:themeColor="text1"/>
          <w:kern w:val="0"/>
          <w:szCs w:val="21"/>
          <w:lang w:val="zh-CN"/>
        </w:rPr>
      </w:pPr>
      <w:r w:rsidRPr="000E5C49">
        <w:rPr>
          <w:rFonts w:ascii="宋体" w:hAnsi="宋体" w:cs="宋体" w:hint="eastAsia"/>
          <w:color w:val="000000" w:themeColor="text1"/>
          <w:kern w:val="0"/>
          <w:szCs w:val="21"/>
          <w:lang w:val="zh-CN"/>
        </w:rPr>
        <w:t>检查数量：全数检查。</w:t>
      </w:r>
    </w:p>
    <w:p w14:paraId="2A80221F" w14:textId="77777777" w:rsidR="005714F8" w:rsidRPr="000E5C49" w:rsidRDefault="00E54212" w:rsidP="00F41DD5">
      <w:pPr>
        <w:overflowPunct w:val="0"/>
        <w:autoSpaceDE w:val="0"/>
        <w:autoSpaceDN w:val="0"/>
        <w:adjustRightInd w:val="0"/>
        <w:spacing w:line="440" w:lineRule="exact"/>
        <w:ind w:firstLineChars="200" w:firstLine="420"/>
        <w:rPr>
          <w:rFonts w:ascii="宋体" w:hAnsi="宋体" w:cs="宋体"/>
          <w:color w:val="000000" w:themeColor="text1"/>
          <w:kern w:val="0"/>
          <w:szCs w:val="21"/>
          <w:lang w:val="zh-CN"/>
        </w:rPr>
      </w:pPr>
      <w:r w:rsidRPr="000E5C49">
        <w:rPr>
          <w:rFonts w:ascii="宋体" w:hAnsi="宋体" w:cs="宋体" w:hint="eastAsia"/>
          <w:color w:val="000000" w:themeColor="text1"/>
          <w:kern w:val="0"/>
          <w:szCs w:val="21"/>
          <w:lang w:val="zh-CN"/>
        </w:rPr>
        <w:t>检验方法：观察检查、检查施工记录。</w:t>
      </w:r>
    </w:p>
    <w:p w14:paraId="6EA94026" w14:textId="77777777" w:rsidR="00AF6DAA" w:rsidRPr="000E5C49" w:rsidRDefault="00AF6DAA">
      <w:pPr>
        <w:autoSpaceDE w:val="0"/>
        <w:autoSpaceDN w:val="0"/>
        <w:adjustRightInd w:val="0"/>
        <w:spacing w:line="360" w:lineRule="auto"/>
        <w:ind w:firstLineChars="200" w:firstLine="420"/>
        <w:jc w:val="left"/>
        <w:rPr>
          <w:rFonts w:ascii="宋体" w:hAnsi="宋体" w:cs="宋体"/>
          <w:color w:val="000000" w:themeColor="text1"/>
          <w:kern w:val="0"/>
          <w:szCs w:val="21"/>
          <w:lang w:val="zh-CN"/>
        </w:rPr>
        <w:sectPr w:rsidR="00AF6DAA" w:rsidRPr="000E5C49" w:rsidSect="0019549D">
          <w:pgSz w:w="8391" w:h="11907"/>
          <w:pgMar w:top="1440" w:right="1080" w:bottom="1440" w:left="1080" w:header="851" w:footer="992" w:gutter="0"/>
          <w:cols w:space="425"/>
          <w:docGrid w:type="lines" w:linePitch="312"/>
        </w:sectPr>
      </w:pPr>
    </w:p>
    <w:p w14:paraId="2BED7DAB" w14:textId="7A015B0B" w:rsidR="005714F8" w:rsidRPr="000E5C49" w:rsidRDefault="00E54212">
      <w:pPr>
        <w:pStyle w:val="1"/>
        <w:spacing w:beforeLines="50" w:before="156" w:after="0" w:line="360" w:lineRule="auto"/>
        <w:jc w:val="center"/>
        <w:rPr>
          <w:b w:val="0"/>
          <w:color w:val="000000" w:themeColor="text1"/>
          <w:sz w:val="28"/>
          <w:szCs w:val="30"/>
        </w:rPr>
      </w:pPr>
      <w:bookmarkStart w:id="273" w:name="_Toc515984320"/>
      <w:bookmarkStart w:id="274" w:name="_Toc520794023"/>
      <w:bookmarkStart w:id="275" w:name="_Toc520796029"/>
      <w:bookmarkStart w:id="276" w:name="_Toc144583402"/>
      <w:bookmarkStart w:id="277" w:name="_Toc144583495"/>
      <w:r w:rsidRPr="000E5C49">
        <w:rPr>
          <w:rFonts w:hint="eastAsia"/>
          <w:b w:val="0"/>
          <w:color w:val="000000" w:themeColor="text1"/>
          <w:sz w:val="28"/>
          <w:szCs w:val="30"/>
        </w:rPr>
        <w:lastRenderedPageBreak/>
        <w:t>附录</w:t>
      </w:r>
      <w:r w:rsidRPr="000E5C49">
        <w:rPr>
          <w:rFonts w:hint="eastAsia"/>
          <w:b w:val="0"/>
          <w:color w:val="000000" w:themeColor="text1"/>
          <w:sz w:val="28"/>
          <w:szCs w:val="30"/>
        </w:rPr>
        <w:t xml:space="preserve">A </w:t>
      </w:r>
      <w:r w:rsidR="00AF6DAA" w:rsidRPr="000E5C49">
        <w:rPr>
          <w:b w:val="0"/>
          <w:color w:val="000000" w:themeColor="text1"/>
          <w:sz w:val="28"/>
          <w:szCs w:val="30"/>
        </w:rPr>
        <w:t xml:space="preserve"> </w:t>
      </w:r>
      <w:r w:rsidR="00C87A7B" w:rsidRPr="000E5C49">
        <w:rPr>
          <w:rFonts w:hint="eastAsia"/>
          <w:b w:val="0"/>
          <w:color w:val="000000" w:themeColor="text1"/>
          <w:sz w:val="28"/>
          <w:szCs w:val="30"/>
        </w:rPr>
        <w:t>多腔波形钢板组合墙</w:t>
      </w:r>
      <w:r w:rsidR="00C87A7B" w:rsidRPr="000E5C49">
        <w:rPr>
          <w:rFonts w:ascii="宋体" w:hAnsi="宋体" w:hint="eastAsia"/>
          <w:b w:val="0"/>
          <w:color w:val="000000" w:themeColor="text1"/>
          <w:sz w:val="28"/>
          <w:szCs w:val="30"/>
        </w:rPr>
        <w:t>-</w:t>
      </w:r>
      <w:r w:rsidR="00C87A7B" w:rsidRPr="000E5C49">
        <w:rPr>
          <w:rFonts w:hint="eastAsia"/>
          <w:b w:val="0"/>
          <w:color w:val="000000" w:themeColor="text1"/>
          <w:sz w:val="28"/>
          <w:szCs w:val="30"/>
        </w:rPr>
        <w:t>框架结构</w:t>
      </w:r>
      <w:r w:rsidRPr="000E5C49">
        <w:rPr>
          <w:rFonts w:hint="eastAsia"/>
          <w:b w:val="0"/>
          <w:color w:val="000000" w:themeColor="text1"/>
          <w:sz w:val="28"/>
          <w:szCs w:val="30"/>
        </w:rPr>
        <w:t>构件中材料恢复力模型</w:t>
      </w:r>
      <w:bookmarkEnd w:id="273"/>
      <w:bookmarkEnd w:id="274"/>
      <w:bookmarkEnd w:id="275"/>
      <w:bookmarkEnd w:id="276"/>
      <w:bookmarkEnd w:id="277"/>
    </w:p>
    <w:p w14:paraId="50FADEEA" w14:textId="4B02C67C" w:rsidR="005714F8" w:rsidRPr="000E5C49" w:rsidRDefault="00E54212" w:rsidP="003E304E">
      <w:pPr>
        <w:snapToGrid w:val="0"/>
        <w:spacing w:afterLines="50" w:after="156" w:line="440" w:lineRule="exact"/>
        <w:rPr>
          <w:color w:val="000000" w:themeColor="text1"/>
          <w:szCs w:val="21"/>
        </w:rPr>
      </w:pPr>
      <w:r w:rsidRPr="000E5C49">
        <w:rPr>
          <w:rFonts w:hint="eastAsia"/>
          <w:color w:val="000000" w:themeColor="text1"/>
        </w:rPr>
        <w:t>A.0.1</w:t>
      </w:r>
      <w:r w:rsidRPr="000E5C49">
        <w:rPr>
          <w:rFonts w:ascii="宋体" w:hAnsi="宋体" w:hint="eastAsia"/>
          <w:color w:val="000000" w:themeColor="text1"/>
          <w:szCs w:val="21"/>
        </w:rPr>
        <w:t xml:space="preserve"> </w:t>
      </w:r>
      <w:r w:rsidR="0085185B" w:rsidRPr="000E5C49">
        <w:rPr>
          <w:rFonts w:ascii="宋体" w:hAnsi="宋体"/>
          <w:color w:val="000000" w:themeColor="text1"/>
          <w:szCs w:val="21"/>
        </w:rPr>
        <w:t xml:space="preserve"> </w:t>
      </w:r>
      <w:r w:rsidR="00C87A7B" w:rsidRPr="000E5C49">
        <w:rPr>
          <w:rFonts w:hint="eastAsia"/>
          <w:color w:val="000000" w:themeColor="text1"/>
          <w:szCs w:val="21"/>
        </w:rPr>
        <w:t>多腔波形钢板组合墙</w:t>
      </w:r>
      <w:r w:rsidR="00C87A7B" w:rsidRPr="000E5C49">
        <w:rPr>
          <w:rFonts w:ascii="宋体" w:hAnsi="宋体" w:hint="eastAsia"/>
          <w:color w:val="000000" w:themeColor="text1"/>
          <w:szCs w:val="21"/>
        </w:rPr>
        <w:t>-</w:t>
      </w:r>
      <w:r w:rsidR="00C87A7B" w:rsidRPr="000E5C49">
        <w:rPr>
          <w:rFonts w:hint="eastAsia"/>
          <w:color w:val="000000" w:themeColor="text1"/>
          <w:szCs w:val="21"/>
        </w:rPr>
        <w:t>框架结构</w:t>
      </w:r>
      <w:r w:rsidRPr="000E5C49">
        <w:rPr>
          <w:color w:val="000000" w:themeColor="text1"/>
          <w:szCs w:val="21"/>
        </w:rPr>
        <w:t>内混凝土的受压应力（</w:t>
      </w:r>
      <w:r w:rsidRPr="000E5C49">
        <w:rPr>
          <w:i/>
          <w:color w:val="000000" w:themeColor="text1"/>
          <w:szCs w:val="21"/>
        </w:rPr>
        <w:t>σ</w:t>
      </w:r>
      <w:r w:rsidRPr="000E5C49">
        <w:rPr>
          <w:color w:val="000000" w:themeColor="text1"/>
          <w:szCs w:val="21"/>
        </w:rPr>
        <w:t>）</w:t>
      </w:r>
      <w:r w:rsidRPr="000E5C49">
        <w:rPr>
          <w:color w:val="000000" w:themeColor="text1"/>
          <w:szCs w:val="21"/>
        </w:rPr>
        <w:t>-</w:t>
      </w:r>
      <w:r w:rsidRPr="000E5C49">
        <w:rPr>
          <w:color w:val="000000" w:themeColor="text1"/>
          <w:szCs w:val="21"/>
        </w:rPr>
        <w:t>应变（</w:t>
      </w:r>
      <w:r w:rsidRPr="000E5C49">
        <w:rPr>
          <w:i/>
          <w:color w:val="000000" w:themeColor="text1"/>
          <w:szCs w:val="21"/>
        </w:rPr>
        <w:t>ε</w:t>
      </w:r>
      <w:r w:rsidRPr="000E5C49">
        <w:rPr>
          <w:color w:val="000000" w:themeColor="text1"/>
          <w:szCs w:val="21"/>
        </w:rPr>
        <w:t>）关系可按下式计算：</w:t>
      </w:r>
    </w:p>
    <w:tbl>
      <w:tblPr>
        <w:tblW w:w="5000" w:type="pct"/>
        <w:tblLook w:val="04A0" w:firstRow="1" w:lastRow="0" w:firstColumn="1" w:lastColumn="0" w:noHBand="0" w:noVBand="1"/>
      </w:tblPr>
      <w:tblGrid>
        <w:gridCol w:w="378"/>
        <w:gridCol w:w="4584"/>
        <w:gridCol w:w="1269"/>
      </w:tblGrid>
      <w:tr w:rsidR="000E5C49" w:rsidRPr="000E5C49" w14:paraId="2EF5D6DB" w14:textId="77777777" w:rsidTr="0091191D">
        <w:tc>
          <w:tcPr>
            <w:tcW w:w="304" w:type="pct"/>
            <w:shd w:val="clear" w:color="auto" w:fill="auto"/>
            <w:vAlign w:val="center"/>
          </w:tcPr>
          <w:p w14:paraId="56392E5E" w14:textId="77777777" w:rsidR="00020752" w:rsidRPr="000E5C49" w:rsidRDefault="00020752" w:rsidP="003E304E">
            <w:pPr>
              <w:autoSpaceDE w:val="0"/>
              <w:autoSpaceDN w:val="0"/>
              <w:adjustRightInd w:val="0"/>
              <w:jc w:val="center"/>
              <w:rPr>
                <w:color w:val="000000" w:themeColor="text1"/>
                <w:szCs w:val="21"/>
              </w:rPr>
            </w:pPr>
          </w:p>
        </w:tc>
        <w:tc>
          <w:tcPr>
            <w:tcW w:w="3678" w:type="pct"/>
            <w:shd w:val="clear" w:color="auto" w:fill="auto"/>
            <w:vAlign w:val="center"/>
          </w:tcPr>
          <w:p w14:paraId="6AB4B426" w14:textId="5B260D5F" w:rsidR="00020752" w:rsidRPr="000E5C49" w:rsidRDefault="00281AC8" w:rsidP="00281AC8">
            <w:pPr>
              <w:autoSpaceDE w:val="0"/>
              <w:autoSpaceDN w:val="0"/>
              <w:adjustRightInd w:val="0"/>
              <w:jc w:val="center"/>
              <w:rPr>
                <w:color w:val="000000" w:themeColor="text1"/>
                <w:szCs w:val="21"/>
              </w:rPr>
            </w:pPr>
            <w:r w:rsidRPr="000E5C49">
              <w:rPr>
                <w:color w:val="000000" w:themeColor="text1"/>
                <w:position w:val="-44"/>
              </w:rPr>
              <w:object w:dxaOrig="3000" w:dyaOrig="980" w14:anchorId="349CA2AF">
                <v:shape id="_x0000_i1695" type="#_x0000_t75" style="width:150.9pt;height:50.1pt" o:ole="">
                  <v:imagedata r:id="rId1366" o:title=""/>
                </v:shape>
                <o:OLEObject Type="Embed" ProgID="Equation.DSMT4" ShapeID="_x0000_i1695" DrawAspect="Content" ObjectID="_1755267443" r:id="rId1367"/>
              </w:object>
            </w:r>
          </w:p>
        </w:tc>
        <w:tc>
          <w:tcPr>
            <w:tcW w:w="1018" w:type="pct"/>
            <w:shd w:val="clear" w:color="auto" w:fill="auto"/>
            <w:vAlign w:val="center"/>
          </w:tcPr>
          <w:p w14:paraId="316FF424" w14:textId="6E53CD1C" w:rsidR="00020752" w:rsidRPr="000E5C49" w:rsidRDefault="00020752" w:rsidP="003E304E">
            <w:pPr>
              <w:autoSpaceDE w:val="0"/>
              <w:autoSpaceDN w:val="0"/>
              <w:adjustRightInd w:val="0"/>
              <w:jc w:val="center"/>
              <w:rPr>
                <w:color w:val="000000" w:themeColor="text1"/>
                <w:szCs w:val="21"/>
              </w:rPr>
            </w:pPr>
            <w:r w:rsidRPr="000E5C49">
              <w:rPr>
                <w:color w:val="000000" w:themeColor="text1"/>
                <w:szCs w:val="21"/>
              </w:rPr>
              <w:t>(A.0.1-1)</w:t>
            </w:r>
          </w:p>
        </w:tc>
      </w:tr>
    </w:tbl>
    <w:p w14:paraId="1940980E" w14:textId="77777777" w:rsidR="005714F8" w:rsidRPr="000E5C49" w:rsidRDefault="00E54212" w:rsidP="003E304E">
      <w:pPr>
        <w:spacing w:line="440" w:lineRule="exact"/>
        <w:jc w:val="left"/>
        <w:rPr>
          <w:rFonts w:ascii="宋体" w:hAnsi="宋体"/>
          <w:color w:val="000000" w:themeColor="text1"/>
          <w:szCs w:val="21"/>
          <w:lang w:val="en-GB"/>
        </w:rPr>
      </w:pPr>
      <w:r w:rsidRPr="000E5C49">
        <w:rPr>
          <w:rFonts w:hint="eastAsia"/>
          <w:color w:val="000000" w:themeColor="text1"/>
        </w:rPr>
        <w:t>其中</w:t>
      </w:r>
      <w:r w:rsidRPr="000E5C49">
        <w:rPr>
          <w:rFonts w:ascii="宋体" w:hAnsi="宋体"/>
          <w:color w:val="000000" w:themeColor="text1"/>
          <w:szCs w:val="21"/>
          <w:lang w:val="en-GB"/>
        </w:rPr>
        <w:t>：</w:t>
      </w:r>
    </w:p>
    <w:tbl>
      <w:tblPr>
        <w:tblW w:w="5000" w:type="pct"/>
        <w:tblLook w:val="04A0" w:firstRow="1" w:lastRow="0" w:firstColumn="1" w:lastColumn="0" w:noHBand="0" w:noVBand="1"/>
      </w:tblPr>
      <w:tblGrid>
        <w:gridCol w:w="378"/>
        <w:gridCol w:w="4584"/>
        <w:gridCol w:w="1269"/>
      </w:tblGrid>
      <w:tr w:rsidR="000E5C49" w:rsidRPr="000E5C49" w14:paraId="63B98A1C" w14:textId="77777777" w:rsidTr="0091191D">
        <w:tc>
          <w:tcPr>
            <w:tcW w:w="304" w:type="pct"/>
            <w:shd w:val="clear" w:color="auto" w:fill="auto"/>
            <w:vAlign w:val="center"/>
          </w:tcPr>
          <w:p w14:paraId="1115604C" w14:textId="77777777" w:rsidR="00020752" w:rsidRPr="000E5C49" w:rsidRDefault="00020752" w:rsidP="003E304E">
            <w:pPr>
              <w:autoSpaceDE w:val="0"/>
              <w:autoSpaceDN w:val="0"/>
              <w:adjustRightInd w:val="0"/>
              <w:jc w:val="center"/>
              <w:rPr>
                <w:color w:val="000000" w:themeColor="text1"/>
                <w:szCs w:val="21"/>
              </w:rPr>
            </w:pPr>
          </w:p>
        </w:tc>
        <w:tc>
          <w:tcPr>
            <w:tcW w:w="3678" w:type="pct"/>
            <w:shd w:val="clear" w:color="auto" w:fill="auto"/>
            <w:vAlign w:val="center"/>
          </w:tcPr>
          <w:p w14:paraId="7C1BFD60" w14:textId="52BD14A7" w:rsidR="00020752" w:rsidRPr="000E5C49" w:rsidRDefault="00281AC8" w:rsidP="00281AC8">
            <w:pPr>
              <w:autoSpaceDE w:val="0"/>
              <w:autoSpaceDN w:val="0"/>
              <w:adjustRightInd w:val="0"/>
              <w:jc w:val="center"/>
              <w:rPr>
                <w:color w:val="000000" w:themeColor="text1"/>
                <w:szCs w:val="21"/>
              </w:rPr>
            </w:pPr>
            <w:r w:rsidRPr="000E5C49">
              <w:rPr>
                <w:color w:val="000000" w:themeColor="text1"/>
                <w:position w:val="-28"/>
              </w:rPr>
              <w:object w:dxaOrig="620" w:dyaOrig="620" w14:anchorId="52D6D0A8">
                <v:shape id="_x0000_i1696" type="#_x0000_t75" style="width:29.4pt;height:29.4pt" o:ole="">
                  <v:imagedata r:id="rId1368" o:title=""/>
                </v:shape>
                <o:OLEObject Type="Embed" ProgID="Equation.DSMT4" ShapeID="_x0000_i1696" DrawAspect="Content" ObjectID="_1755267444" r:id="rId1369"/>
              </w:object>
            </w:r>
          </w:p>
        </w:tc>
        <w:tc>
          <w:tcPr>
            <w:tcW w:w="1018" w:type="pct"/>
            <w:shd w:val="clear" w:color="auto" w:fill="auto"/>
            <w:vAlign w:val="center"/>
          </w:tcPr>
          <w:p w14:paraId="58D44DCD" w14:textId="404F714D" w:rsidR="00020752" w:rsidRPr="000E5C49" w:rsidRDefault="00020752" w:rsidP="003E304E">
            <w:pPr>
              <w:autoSpaceDE w:val="0"/>
              <w:autoSpaceDN w:val="0"/>
              <w:adjustRightInd w:val="0"/>
              <w:jc w:val="center"/>
              <w:rPr>
                <w:color w:val="000000" w:themeColor="text1"/>
                <w:szCs w:val="21"/>
              </w:rPr>
            </w:pPr>
            <w:r w:rsidRPr="000E5C49">
              <w:rPr>
                <w:color w:val="000000" w:themeColor="text1"/>
                <w:szCs w:val="21"/>
              </w:rPr>
              <w:t>(A.0.1-2)</w:t>
            </w:r>
          </w:p>
        </w:tc>
      </w:tr>
      <w:tr w:rsidR="000E5C49" w:rsidRPr="000E5C49" w14:paraId="47873E19" w14:textId="77777777" w:rsidTr="0091191D">
        <w:tc>
          <w:tcPr>
            <w:tcW w:w="304" w:type="pct"/>
            <w:shd w:val="clear" w:color="auto" w:fill="auto"/>
            <w:vAlign w:val="center"/>
          </w:tcPr>
          <w:p w14:paraId="7DC7FF15" w14:textId="77777777" w:rsidR="00020752" w:rsidRPr="000E5C49" w:rsidRDefault="00020752" w:rsidP="003E304E">
            <w:pPr>
              <w:autoSpaceDE w:val="0"/>
              <w:autoSpaceDN w:val="0"/>
              <w:adjustRightInd w:val="0"/>
              <w:jc w:val="center"/>
              <w:rPr>
                <w:color w:val="000000" w:themeColor="text1"/>
                <w:szCs w:val="21"/>
              </w:rPr>
            </w:pPr>
          </w:p>
        </w:tc>
        <w:tc>
          <w:tcPr>
            <w:tcW w:w="3678" w:type="pct"/>
            <w:shd w:val="clear" w:color="auto" w:fill="auto"/>
            <w:vAlign w:val="center"/>
          </w:tcPr>
          <w:p w14:paraId="7C91C6A8" w14:textId="61A88DBF" w:rsidR="00020752" w:rsidRPr="000E5C49" w:rsidRDefault="00281AC8" w:rsidP="00281AC8">
            <w:pPr>
              <w:autoSpaceDE w:val="0"/>
              <w:autoSpaceDN w:val="0"/>
              <w:adjustRightInd w:val="0"/>
              <w:jc w:val="center"/>
              <w:rPr>
                <w:color w:val="000000" w:themeColor="text1"/>
                <w:szCs w:val="21"/>
              </w:rPr>
            </w:pPr>
            <w:r w:rsidRPr="000E5C49">
              <w:rPr>
                <w:color w:val="000000" w:themeColor="text1"/>
                <w:position w:val="-28"/>
              </w:rPr>
              <w:object w:dxaOrig="660" w:dyaOrig="620" w14:anchorId="1F79DBDA">
                <v:shape id="_x0000_i1697" type="#_x0000_t75" style="width:36.85pt;height:29.4pt" o:ole="">
                  <v:imagedata r:id="rId1370" o:title=""/>
                </v:shape>
                <o:OLEObject Type="Embed" ProgID="Equation.DSMT4" ShapeID="_x0000_i1697" DrawAspect="Content" ObjectID="_1755267445" r:id="rId1371"/>
              </w:object>
            </w:r>
          </w:p>
        </w:tc>
        <w:tc>
          <w:tcPr>
            <w:tcW w:w="1018" w:type="pct"/>
            <w:shd w:val="clear" w:color="auto" w:fill="auto"/>
            <w:vAlign w:val="center"/>
          </w:tcPr>
          <w:p w14:paraId="7F7F08F3" w14:textId="0230F3A6" w:rsidR="00020752" w:rsidRPr="000E5C49" w:rsidRDefault="00020752" w:rsidP="003E304E">
            <w:pPr>
              <w:autoSpaceDE w:val="0"/>
              <w:autoSpaceDN w:val="0"/>
              <w:adjustRightInd w:val="0"/>
              <w:jc w:val="center"/>
              <w:rPr>
                <w:color w:val="000000" w:themeColor="text1"/>
                <w:szCs w:val="21"/>
              </w:rPr>
            </w:pPr>
            <w:r w:rsidRPr="000E5C49">
              <w:rPr>
                <w:color w:val="000000" w:themeColor="text1"/>
                <w:szCs w:val="21"/>
              </w:rPr>
              <w:t>(A.0.1-3)</w:t>
            </w:r>
          </w:p>
        </w:tc>
      </w:tr>
      <w:tr w:rsidR="000E5C49" w:rsidRPr="000E5C49" w14:paraId="6D4227C0" w14:textId="77777777" w:rsidTr="0091191D">
        <w:tc>
          <w:tcPr>
            <w:tcW w:w="304" w:type="pct"/>
            <w:shd w:val="clear" w:color="auto" w:fill="auto"/>
            <w:vAlign w:val="center"/>
          </w:tcPr>
          <w:p w14:paraId="0AB0E6FD" w14:textId="77777777" w:rsidR="00020752" w:rsidRPr="000E5C49" w:rsidRDefault="00020752" w:rsidP="003E304E">
            <w:pPr>
              <w:autoSpaceDE w:val="0"/>
              <w:autoSpaceDN w:val="0"/>
              <w:adjustRightInd w:val="0"/>
              <w:jc w:val="center"/>
              <w:rPr>
                <w:color w:val="000000" w:themeColor="text1"/>
                <w:szCs w:val="21"/>
              </w:rPr>
            </w:pPr>
          </w:p>
        </w:tc>
        <w:tc>
          <w:tcPr>
            <w:tcW w:w="3678" w:type="pct"/>
            <w:shd w:val="clear" w:color="auto" w:fill="auto"/>
            <w:vAlign w:val="center"/>
          </w:tcPr>
          <w:p w14:paraId="3F9A3B0C" w14:textId="5B58A8C7" w:rsidR="00020752" w:rsidRPr="000E5C49" w:rsidRDefault="00281AC8" w:rsidP="00281AC8">
            <w:pPr>
              <w:autoSpaceDE w:val="0"/>
              <w:autoSpaceDN w:val="0"/>
              <w:adjustRightInd w:val="0"/>
              <w:jc w:val="center"/>
              <w:rPr>
                <w:color w:val="000000" w:themeColor="text1"/>
                <w:szCs w:val="21"/>
              </w:rPr>
            </w:pPr>
            <w:r w:rsidRPr="000E5C49">
              <w:rPr>
                <w:color w:val="000000" w:themeColor="text1"/>
                <w:position w:val="-28"/>
              </w:rPr>
              <w:object w:dxaOrig="3840" w:dyaOrig="620" w14:anchorId="6A59FF00">
                <v:shape id="_x0000_i1698" type="#_x0000_t75" style="width:194.1pt;height:29.4pt" o:ole="">
                  <v:imagedata r:id="rId1372" o:title=""/>
                </v:shape>
                <o:OLEObject Type="Embed" ProgID="Equation.DSMT4" ShapeID="_x0000_i1698" DrawAspect="Content" ObjectID="_1755267446" r:id="rId1373"/>
              </w:object>
            </w:r>
          </w:p>
        </w:tc>
        <w:tc>
          <w:tcPr>
            <w:tcW w:w="1018" w:type="pct"/>
            <w:shd w:val="clear" w:color="auto" w:fill="auto"/>
            <w:vAlign w:val="center"/>
          </w:tcPr>
          <w:p w14:paraId="1AD80B9C" w14:textId="33DAE372" w:rsidR="00020752" w:rsidRPr="000E5C49" w:rsidRDefault="00020752" w:rsidP="003E304E">
            <w:pPr>
              <w:autoSpaceDE w:val="0"/>
              <w:autoSpaceDN w:val="0"/>
              <w:adjustRightInd w:val="0"/>
              <w:jc w:val="center"/>
              <w:rPr>
                <w:color w:val="000000" w:themeColor="text1"/>
                <w:szCs w:val="21"/>
              </w:rPr>
            </w:pPr>
            <w:r w:rsidRPr="000E5C49">
              <w:rPr>
                <w:color w:val="000000" w:themeColor="text1"/>
                <w:szCs w:val="21"/>
              </w:rPr>
              <w:t>(A.0.1-4)</w:t>
            </w:r>
          </w:p>
        </w:tc>
      </w:tr>
      <w:tr w:rsidR="000E5C49" w:rsidRPr="000E5C49" w14:paraId="378ACC74" w14:textId="77777777" w:rsidTr="0091191D">
        <w:tc>
          <w:tcPr>
            <w:tcW w:w="304" w:type="pct"/>
            <w:shd w:val="clear" w:color="auto" w:fill="auto"/>
            <w:vAlign w:val="center"/>
          </w:tcPr>
          <w:p w14:paraId="4D22C7C7" w14:textId="77777777" w:rsidR="00020752" w:rsidRPr="000E5C49" w:rsidRDefault="00020752" w:rsidP="003E304E">
            <w:pPr>
              <w:autoSpaceDE w:val="0"/>
              <w:autoSpaceDN w:val="0"/>
              <w:adjustRightInd w:val="0"/>
              <w:jc w:val="center"/>
              <w:rPr>
                <w:color w:val="000000" w:themeColor="text1"/>
                <w:szCs w:val="21"/>
              </w:rPr>
            </w:pPr>
          </w:p>
        </w:tc>
        <w:tc>
          <w:tcPr>
            <w:tcW w:w="3678" w:type="pct"/>
            <w:shd w:val="clear" w:color="auto" w:fill="auto"/>
            <w:vAlign w:val="center"/>
          </w:tcPr>
          <w:p w14:paraId="4A5704EB" w14:textId="2413D887" w:rsidR="00020752" w:rsidRPr="000E5C49" w:rsidRDefault="00281AC8" w:rsidP="00281AC8">
            <w:pPr>
              <w:autoSpaceDE w:val="0"/>
              <w:autoSpaceDN w:val="0"/>
              <w:adjustRightInd w:val="0"/>
              <w:jc w:val="center"/>
              <w:rPr>
                <w:color w:val="000000" w:themeColor="text1"/>
                <w:szCs w:val="21"/>
              </w:rPr>
            </w:pPr>
            <w:r w:rsidRPr="000E5C49">
              <w:rPr>
                <w:color w:val="000000" w:themeColor="text1"/>
                <w:position w:val="-22"/>
              </w:rPr>
              <w:object w:dxaOrig="3540" w:dyaOrig="600" w14:anchorId="2D39B915">
                <v:shape id="_x0000_i1699" type="#_x0000_t75" style="width:180.85pt;height:29.4pt" o:ole="">
                  <v:imagedata r:id="rId1374" o:title=""/>
                </v:shape>
                <o:OLEObject Type="Embed" ProgID="Equation.DSMT4" ShapeID="_x0000_i1699" DrawAspect="Content" ObjectID="_1755267447" r:id="rId1375"/>
              </w:object>
            </w:r>
          </w:p>
        </w:tc>
        <w:tc>
          <w:tcPr>
            <w:tcW w:w="1018" w:type="pct"/>
            <w:shd w:val="clear" w:color="auto" w:fill="auto"/>
            <w:vAlign w:val="center"/>
          </w:tcPr>
          <w:p w14:paraId="07648D3B" w14:textId="10FDFEA8" w:rsidR="00020752" w:rsidRPr="000E5C49" w:rsidRDefault="00020752" w:rsidP="003E304E">
            <w:pPr>
              <w:autoSpaceDE w:val="0"/>
              <w:autoSpaceDN w:val="0"/>
              <w:adjustRightInd w:val="0"/>
              <w:jc w:val="center"/>
              <w:rPr>
                <w:color w:val="000000" w:themeColor="text1"/>
                <w:szCs w:val="21"/>
              </w:rPr>
            </w:pPr>
            <w:r w:rsidRPr="000E5C49">
              <w:rPr>
                <w:color w:val="000000" w:themeColor="text1"/>
                <w:szCs w:val="21"/>
              </w:rPr>
              <w:t>(A.0.1-5)</w:t>
            </w:r>
          </w:p>
        </w:tc>
      </w:tr>
      <w:tr w:rsidR="000E5C49" w:rsidRPr="000E5C49" w14:paraId="4C4B64D7" w14:textId="77777777" w:rsidTr="0091191D">
        <w:tc>
          <w:tcPr>
            <w:tcW w:w="304" w:type="pct"/>
            <w:shd w:val="clear" w:color="auto" w:fill="auto"/>
            <w:vAlign w:val="center"/>
          </w:tcPr>
          <w:p w14:paraId="6C6C7F90" w14:textId="77777777" w:rsidR="00020752" w:rsidRPr="000E5C49" w:rsidRDefault="00020752" w:rsidP="003E304E">
            <w:pPr>
              <w:autoSpaceDE w:val="0"/>
              <w:autoSpaceDN w:val="0"/>
              <w:adjustRightInd w:val="0"/>
              <w:jc w:val="center"/>
              <w:rPr>
                <w:color w:val="000000" w:themeColor="text1"/>
                <w:szCs w:val="21"/>
              </w:rPr>
            </w:pPr>
          </w:p>
        </w:tc>
        <w:tc>
          <w:tcPr>
            <w:tcW w:w="3678" w:type="pct"/>
            <w:shd w:val="clear" w:color="auto" w:fill="auto"/>
            <w:vAlign w:val="center"/>
          </w:tcPr>
          <w:p w14:paraId="1966A097" w14:textId="0B0783A5" w:rsidR="00020752" w:rsidRPr="000E5C49" w:rsidRDefault="00281AC8" w:rsidP="00281AC8">
            <w:pPr>
              <w:autoSpaceDE w:val="0"/>
              <w:autoSpaceDN w:val="0"/>
              <w:adjustRightInd w:val="0"/>
              <w:jc w:val="center"/>
              <w:rPr>
                <w:color w:val="000000" w:themeColor="text1"/>
                <w:szCs w:val="21"/>
              </w:rPr>
            </w:pPr>
            <w:r w:rsidRPr="000E5C49">
              <w:rPr>
                <w:color w:val="000000" w:themeColor="text1"/>
                <w:position w:val="-12"/>
              </w:rPr>
              <w:object w:dxaOrig="2200" w:dyaOrig="360" w14:anchorId="6E006458">
                <v:shape id="_x0000_i1700" type="#_x0000_t75" style="width:108.85pt;height:21.9pt" o:ole="">
                  <v:imagedata r:id="rId1376" o:title=""/>
                </v:shape>
                <o:OLEObject Type="Embed" ProgID="Equation.DSMT4" ShapeID="_x0000_i1700" DrawAspect="Content" ObjectID="_1755267448" r:id="rId1377"/>
              </w:object>
            </w:r>
          </w:p>
        </w:tc>
        <w:tc>
          <w:tcPr>
            <w:tcW w:w="1018" w:type="pct"/>
            <w:shd w:val="clear" w:color="auto" w:fill="auto"/>
            <w:vAlign w:val="center"/>
          </w:tcPr>
          <w:p w14:paraId="112B7C47" w14:textId="73602E8E" w:rsidR="00020752" w:rsidRPr="000E5C49" w:rsidRDefault="00020752" w:rsidP="003E304E">
            <w:pPr>
              <w:autoSpaceDE w:val="0"/>
              <w:autoSpaceDN w:val="0"/>
              <w:adjustRightInd w:val="0"/>
              <w:jc w:val="center"/>
              <w:rPr>
                <w:color w:val="000000" w:themeColor="text1"/>
                <w:szCs w:val="21"/>
              </w:rPr>
            </w:pPr>
            <w:r w:rsidRPr="000E5C49">
              <w:rPr>
                <w:color w:val="000000" w:themeColor="text1"/>
                <w:szCs w:val="21"/>
              </w:rPr>
              <w:t>(A.0.1-6)</w:t>
            </w:r>
          </w:p>
        </w:tc>
      </w:tr>
      <w:tr w:rsidR="000E5C49" w:rsidRPr="000E5C49" w14:paraId="51D0F5C6" w14:textId="77777777" w:rsidTr="003E304E">
        <w:trPr>
          <w:trHeight w:val="454"/>
        </w:trPr>
        <w:tc>
          <w:tcPr>
            <w:tcW w:w="304" w:type="pct"/>
            <w:shd w:val="clear" w:color="auto" w:fill="auto"/>
            <w:vAlign w:val="center"/>
          </w:tcPr>
          <w:p w14:paraId="1F5E4E3B" w14:textId="77777777" w:rsidR="00020752" w:rsidRPr="000E5C49" w:rsidRDefault="00020752" w:rsidP="003E304E">
            <w:pPr>
              <w:autoSpaceDE w:val="0"/>
              <w:autoSpaceDN w:val="0"/>
              <w:adjustRightInd w:val="0"/>
              <w:jc w:val="center"/>
              <w:rPr>
                <w:color w:val="000000" w:themeColor="text1"/>
                <w:szCs w:val="21"/>
              </w:rPr>
            </w:pPr>
          </w:p>
        </w:tc>
        <w:tc>
          <w:tcPr>
            <w:tcW w:w="3678" w:type="pct"/>
            <w:shd w:val="clear" w:color="auto" w:fill="auto"/>
            <w:vAlign w:val="center"/>
          </w:tcPr>
          <w:p w14:paraId="7FEBDD9C" w14:textId="5C4D7654" w:rsidR="00020752" w:rsidRPr="000E5C49" w:rsidRDefault="00281AC8" w:rsidP="00281AC8">
            <w:pPr>
              <w:autoSpaceDE w:val="0"/>
              <w:autoSpaceDN w:val="0"/>
              <w:adjustRightInd w:val="0"/>
              <w:jc w:val="center"/>
              <w:rPr>
                <w:color w:val="000000" w:themeColor="text1"/>
              </w:rPr>
            </w:pPr>
            <w:r w:rsidRPr="000E5C49">
              <w:rPr>
                <w:color w:val="000000" w:themeColor="text1"/>
                <w:position w:val="-10"/>
              </w:rPr>
              <w:object w:dxaOrig="1219" w:dyaOrig="300" w14:anchorId="5772C113">
                <v:shape id="_x0000_i1701" type="#_x0000_t75" style="width:65.1pt;height:14.4pt" o:ole="">
                  <v:imagedata r:id="rId1378" o:title=""/>
                </v:shape>
                <o:OLEObject Type="Embed" ProgID="Equation.DSMT4" ShapeID="_x0000_i1701" DrawAspect="Content" ObjectID="_1755267449" r:id="rId1379"/>
              </w:object>
            </w:r>
          </w:p>
        </w:tc>
        <w:tc>
          <w:tcPr>
            <w:tcW w:w="1018" w:type="pct"/>
            <w:shd w:val="clear" w:color="auto" w:fill="auto"/>
            <w:vAlign w:val="center"/>
          </w:tcPr>
          <w:p w14:paraId="16A1A202" w14:textId="73395B9B" w:rsidR="00020752" w:rsidRPr="000E5C49" w:rsidRDefault="00020752" w:rsidP="003E304E">
            <w:pPr>
              <w:autoSpaceDE w:val="0"/>
              <w:autoSpaceDN w:val="0"/>
              <w:adjustRightInd w:val="0"/>
              <w:jc w:val="center"/>
              <w:rPr>
                <w:color w:val="000000" w:themeColor="text1"/>
                <w:szCs w:val="21"/>
              </w:rPr>
            </w:pPr>
            <w:r w:rsidRPr="000E5C49">
              <w:rPr>
                <w:color w:val="000000" w:themeColor="text1"/>
                <w:szCs w:val="21"/>
              </w:rPr>
              <w:t>(A.0.1-7)</w:t>
            </w:r>
          </w:p>
        </w:tc>
      </w:tr>
      <w:tr w:rsidR="000E5C49" w:rsidRPr="000E5C49" w14:paraId="3957EB75" w14:textId="77777777" w:rsidTr="0091191D">
        <w:tc>
          <w:tcPr>
            <w:tcW w:w="304" w:type="pct"/>
            <w:shd w:val="clear" w:color="auto" w:fill="auto"/>
            <w:vAlign w:val="center"/>
          </w:tcPr>
          <w:p w14:paraId="754117ED" w14:textId="77777777" w:rsidR="00020752" w:rsidRPr="000E5C49" w:rsidRDefault="00020752" w:rsidP="003E304E">
            <w:pPr>
              <w:autoSpaceDE w:val="0"/>
              <w:autoSpaceDN w:val="0"/>
              <w:adjustRightInd w:val="0"/>
              <w:jc w:val="center"/>
              <w:rPr>
                <w:color w:val="000000" w:themeColor="text1"/>
                <w:szCs w:val="21"/>
              </w:rPr>
            </w:pPr>
          </w:p>
        </w:tc>
        <w:tc>
          <w:tcPr>
            <w:tcW w:w="3678" w:type="pct"/>
            <w:shd w:val="clear" w:color="auto" w:fill="auto"/>
            <w:vAlign w:val="center"/>
          </w:tcPr>
          <w:p w14:paraId="5D3FC3CD" w14:textId="5BE5DF76" w:rsidR="00020752" w:rsidRPr="000E5C49" w:rsidRDefault="00281AC8" w:rsidP="00281AC8">
            <w:pPr>
              <w:autoSpaceDE w:val="0"/>
              <w:autoSpaceDN w:val="0"/>
              <w:adjustRightInd w:val="0"/>
              <w:jc w:val="center"/>
              <w:rPr>
                <w:color w:val="000000" w:themeColor="text1"/>
              </w:rPr>
            </w:pPr>
            <w:r w:rsidRPr="000E5C49">
              <w:rPr>
                <w:color w:val="000000" w:themeColor="text1"/>
                <w:position w:val="-64"/>
              </w:rPr>
              <w:object w:dxaOrig="3240" w:dyaOrig="1380" w14:anchorId="541213C9">
                <v:shape id="_x0000_i1702" type="#_x0000_t75" style="width:165.9pt;height:1in" o:ole="">
                  <v:imagedata r:id="rId1380" o:title=""/>
                </v:shape>
                <o:OLEObject Type="Embed" ProgID="Equation.DSMT4" ShapeID="_x0000_i1702" DrawAspect="Content" ObjectID="_1755267450" r:id="rId1381"/>
              </w:object>
            </w:r>
          </w:p>
        </w:tc>
        <w:tc>
          <w:tcPr>
            <w:tcW w:w="1018" w:type="pct"/>
            <w:shd w:val="clear" w:color="auto" w:fill="auto"/>
            <w:vAlign w:val="center"/>
          </w:tcPr>
          <w:p w14:paraId="72476E1B" w14:textId="0CD51BA6" w:rsidR="00020752" w:rsidRPr="000E5C49" w:rsidRDefault="00020752" w:rsidP="003E304E">
            <w:pPr>
              <w:autoSpaceDE w:val="0"/>
              <w:autoSpaceDN w:val="0"/>
              <w:adjustRightInd w:val="0"/>
              <w:jc w:val="center"/>
              <w:rPr>
                <w:color w:val="000000" w:themeColor="text1"/>
                <w:szCs w:val="21"/>
              </w:rPr>
            </w:pPr>
            <w:r w:rsidRPr="000E5C49">
              <w:rPr>
                <w:color w:val="000000" w:themeColor="text1"/>
                <w:szCs w:val="21"/>
              </w:rPr>
              <w:t>(A.0.1-8)</w:t>
            </w:r>
          </w:p>
        </w:tc>
      </w:tr>
      <w:tr w:rsidR="000E5C49" w:rsidRPr="000E5C49" w14:paraId="65BC32C1" w14:textId="77777777" w:rsidTr="0091191D">
        <w:tc>
          <w:tcPr>
            <w:tcW w:w="304" w:type="pct"/>
            <w:shd w:val="clear" w:color="auto" w:fill="auto"/>
            <w:vAlign w:val="center"/>
          </w:tcPr>
          <w:p w14:paraId="26C6DF89" w14:textId="77777777" w:rsidR="0091191D" w:rsidRPr="000E5C49" w:rsidRDefault="0091191D" w:rsidP="003E304E">
            <w:pPr>
              <w:autoSpaceDE w:val="0"/>
              <w:autoSpaceDN w:val="0"/>
              <w:adjustRightInd w:val="0"/>
              <w:jc w:val="center"/>
              <w:rPr>
                <w:color w:val="000000" w:themeColor="text1"/>
                <w:szCs w:val="21"/>
              </w:rPr>
            </w:pPr>
          </w:p>
        </w:tc>
        <w:tc>
          <w:tcPr>
            <w:tcW w:w="3678" w:type="pct"/>
            <w:shd w:val="clear" w:color="auto" w:fill="auto"/>
            <w:vAlign w:val="center"/>
          </w:tcPr>
          <w:p w14:paraId="367A5493" w14:textId="7DCBBA23" w:rsidR="0091191D" w:rsidRPr="000E5C49" w:rsidRDefault="00281AC8" w:rsidP="00281AC8">
            <w:pPr>
              <w:autoSpaceDE w:val="0"/>
              <w:autoSpaceDN w:val="0"/>
              <w:adjustRightInd w:val="0"/>
              <w:jc w:val="center"/>
              <w:rPr>
                <w:color w:val="000000" w:themeColor="text1"/>
              </w:rPr>
            </w:pPr>
            <w:r w:rsidRPr="000E5C49">
              <w:rPr>
                <w:color w:val="000000" w:themeColor="text1"/>
                <w:position w:val="-10"/>
              </w:rPr>
              <w:object w:dxaOrig="960" w:dyaOrig="320" w14:anchorId="6B3CF871">
                <v:shape id="_x0000_i1703" type="#_x0000_t75" style="width:50.1pt;height:14.4pt" o:ole="">
                  <v:imagedata r:id="rId1382" o:title=""/>
                </v:shape>
                <o:OLEObject Type="Embed" ProgID="Equation.DSMT4" ShapeID="_x0000_i1703" DrawAspect="Content" ObjectID="_1755267451" r:id="rId1383"/>
              </w:object>
            </w:r>
          </w:p>
        </w:tc>
        <w:tc>
          <w:tcPr>
            <w:tcW w:w="1018" w:type="pct"/>
            <w:shd w:val="clear" w:color="auto" w:fill="auto"/>
            <w:vAlign w:val="center"/>
          </w:tcPr>
          <w:p w14:paraId="0E0B6206" w14:textId="372643DA" w:rsidR="0091191D" w:rsidRPr="000E5C49" w:rsidRDefault="0091191D" w:rsidP="003E304E">
            <w:pPr>
              <w:autoSpaceDE w:val="0"/>
              <w:autoSpaceDN w:val="0"/>
              <w:adjustRightInd w:val="0"/>
              <w:jc w:val="center"/>
              <w:rPr>
                <w:color w:val="000000" w:themeColor="text1"/>
                <w:szCs w:val="21"/>
              </w:rPr>
            </w:pPr>
            <w:r w:rsidRPr="000E5C49">
              <w:rPr>
                <w:color w:val="000000" w:themeColor="text1"/>
                <w:szCs w:val="21"/>
              </w:rPr>
              <w:t>(A.0.1-9)</w:t>
            </w:r>
          </w:p>
        </w:tc>
      </w:tr>
      <w:tr w:rsidR="000E5C49" w:rsidRPr="000E5C49" w14:paraId="39B4BEDD" w14:textId="77777777" w:rsidTr="0091191D">
        <w:tc>
          <w:tcPr>
            <w:tcW w:w="304" w:type="pct"/>
            <w:shd w:val="clear" w:color="auto" w:fill="auto"/>
            <w:vAlign w:val="center"/>
          </w:tcPr>
          <w:p w14:paraId="5C5A71D2" w14:textId="77777777" w:rsidR="0091191D" w:rsidRPr="000E5C49" w:rsidRDefault="0091191D" w:rsidP="003E304E">
            <w:pPr>
              <w:autoSpaceDE w:val="0"/>
              <w:autoSpaceDN w:val="0"/>
              <w:adjustRightInd w:val="0"/>
              <w:jc w:val="center"/>
              <w:rPr>
                <w:color w:val="000000" w:themeColor="text1"/>
                <w:szCs w:val="21"/>
              </w:rPr>
            </w:pPr>
          </w:p>
        </w:tc>
        <w:tc>
          <w:tcPr>
            <w:tcW w:w="3678" w:type="pct"/>
            <w:shd w:val="clear" w:color="auto" w:fill="auto"/>
            <w:vAlign w:val="center"/>
          </w:tcPr>
          <w:p w14:paraId="14CD5DB5" w14:textId="75196706" w:rsidR="0091191D" w:rsidRPr="000E5C49" w:rsidRDefault="00281AC8" w:rsidP="00281AC8">
            <w:pPr>
              <w:autoSpaceDE w:val="0"/>
              <w:autoSpaceDN w:val="0"/>
              <w:adjustRightInd w:val="0"/>
              <w:jc w:val="center"/>
              <w:rPr>
                <w:color w:val="000000" w:themeColor="text1"/>
              </w:rPr>
            </w:pPr>
            <w:r w:rsidRPr="000E5C49">
              <w:rPr>
                <w:color w:val="000000" w:themeColor="text1"/>
                <w:position w:val="-28"/>
              </w:rPr>
              <w:object w:dxaOrig="1060" w:dyaOrig="660" w14:anchorId="7B77F68B">
                <v:shape id="_x0000_i1704" type="#_x0000_t75" style="width:57.6pt;height:36.85pt" o:ole="">
                  <v:imagedata r:id="rId1384" o:title=""/>
                </v:shape>
                <o:OLEObject Type="Embed" ProgID="Equation.DSMT4" ShapeID="_x0000_i1704" DrawAspect="Content" ObjectID="_1755267452" r:id="rId1385"/>
              </w:object>
            </w:r>
          </w:p>
        </w:tc>
        <w:tc>
          <w:tcPr>
            <w:tcW w:w="1018" w:type="pct"/>
            <w:shd w:val="clear" w:color="auto" w:fill="auto"/>
            <w:vAlign w:val="center"/>
          </w:tcPr>
          <w:p w14:paraId="2590A91F" w14:textId="34CE8B1B" w:rsidR="0091191D" w:rsidRPr="000E5C49" w:rsidRDefault="0091191D" w:rsidP="003E304E">
            <w:pPr>
              <w:autoSpaceDE w:val="0"/>
              <w:autoSpaceDN w:val="0"/>
              <w:adjustRightInd w:val="0"/>
              <w:jc w:val="center"/>
              <w:rPr>
                <w:color w:val="000000" w:themeColor="text1"/>
                <w:szCs w:val="21"/>
              </w:rPr>
            </w:pPr>
            <w:r w:rsidRPr="000E5C49">
              <w:rPr>
                <w:color w:val="000000" w:themeColor="text1"/>
                <w:szCs w:val="21"/>
              </w:rPr>
              <w:t>(A.0.1-10)</w:t>
            </w:r>
          </w:p>
        </w:tc>
      </w:tr>
    </w:tbl>
    <w:p w14:paraId="522A69D4" w14:textId="5649D5A8" w:rsidR="005714F8" w:rsidRPr="000E5C49" w:rsidRDefault="00E54212" w:rsidP="003E304E">
      <w:pPr>
        <w:adjustRightInd w:val="0"/>
        <w:snapToGrid w:val="0"/>
        <w:spacing w:line="440" w:lineRule="exact"/>
        <w:ind w:firstLineChars="200" w:firstLine="420"/>
        <w:rPr>
          <w:rFonts w:ascii="宋体" w:hAnsi="宋体"/>
          <w:color w:val="000000" w:themeColor="text1"/>
          <w:szCs w:val="21"/>
        </w:rPr>
      </w:pPr>
      <w:r w:rsidRPr="000E5C49">
        <w:rPr>
          <w:rFonts w:ascii="宋体" w:hAnsi="宋体" w:hint="eastAsia"/>
          <w:color w:val="000000" w:themeColor="text1"/>
          <w:szCs w:val="21"/>
        </w:rPr>
        <w:t>上式</w:t>
      </w:r>
      <w:r w:rsidRPr="000E5C49">
        <w:rPr>
          <w:rFonts w:ascii="宋体" w:hAnsi="宋体"/>
          <w:color w:val="000000" w:themeColor="text1"/>
          <w:szCs w:val="21"/>
        </w:rPr>
        <w:t>适用范围</w:t>
      </w:r>
      <w:r w:rsidRPr="000E5C49">
        <w:rPr>
          <w:rFonts w:ascii="宋体" w:hAnsi="宋体" w:hint="eastAsia"/>
          <w:color w:val="000000" w:themeColor="text1"/>
          <w:szCs w:val="21"/>
        </w:rPr>
        <w:t>为</w:t>
      </w:r>
      <w:r w:rsidRPr="000E5C49">
        <w:rPr>
          <w:rFonts w:ascii="宋体" w:hAnsi="宋体"/>
          <w:color w:val="000000" w:themeColor="text1"/>
          <w:szCs w:val="21"/>
        </w:rPr>
        <w:t>：</w:t>
      </w:r>
      <w:r w:rsidR="00281AC8" w:rsidRPr="000E5C49">
        <w:rPr>
          <w:color w:val="000000" w:themeColor="text1"/>
          <w:position w:val="-10"/>
        </w:rPr>
        <w:object w:dxaOrig="1140" w:dyaOrig="300" w14:anchorId="6BDB270B">
          <v:shape id="_x0000_i1705" type="#_x0000_t75" style="width:57.6pt;height:14.4pt" o:ole="">
            <v:imagedata r:id="rId1386" o:title=""/>
          </v:shape>
          <o:OLEObject Type="Embed" ProgID="Equation.DSMT4" ShapeID="_x0000_i1705" DrawAspect="Content" ObjectID="_1755267453" r:id="rId1387"/>
        </w:object>
      </w:r>
      <w:r w:rsidRPr="000E5C49">
        <w:rPr>
          <w:color w:val="000000" w:themeColor="text1"/>
          <w:szCs w:val="21"/>
        </w:rPr>
        <w:t>，</w:t>
      </w:r>
      <w:r w:rsidR="00281AC8" w:rsidRPr="000E5C49">
        <w:rPr>
          <w:color w:val="000000" w:themeColor="text1"/>
          <w:position w:val="-14"/>
        </w:rPr>
        <w:object w:dxaOrig="2160" w:dyaOrig="360" w14:anchorId="1F2D9478">
          <v:shape id="_x0000_i1706" type="#_x0000_t75" style="width:108.85pt;height:21.9pt" o:ole="">
            <v:imagedata r:id="rId1388" o:title=""/>
          </v:shape>
          <o:OLEObject Type="Embed" ProgID="Equation.DSMT4" ShapeID="_x0000_i1706" DrawAspect="Content" ObjectID="_1755267454" r:id="rId1389"/>
        </w:object>
      </w:r>
      <w:r w:rsidR="0091191D" w:rsidRPr="000E5C49">
        <w:rPr>
          <w:color w:val="000000" w:themeColor="text1"/>
        </w:rPr>
        <w:t>,</w:t>
      </w:r>
      <w:r w:rsidR="00281AC8" w:rsidRPr="000E5C49">
        <w:rPr>
          <w:color w:val="000000" w:themeColor="text1"/>
          <w:position w:val="-10"/>
        </w:rPr>
        <w:object w:dxaOrig="1980" w:dyaOrig="320" w14:anchorId="7BA9D0F6">
          <v:shape id="_x0000_i1707" type="#_x0000_t75" style="width:101.4pt;height:14.4pt" o:ole="">
            <v:imagedata r:id="rId1390" o:title=""/>
          </v:shape>
          <o:OLEObject Type="Embed" ProgID="Equation.DSMT4" ShapeID="_x0000_i1707" DrawAspect="Content" ObjectID="_1755267455" r:id="rId1391"/>
        </w:object>
      </w:r>
      <w:r w:rsidR="0091191D" w:rsidRPr="000E5C49">
        <w:rPr>
          <w:color w:val="000000" w:themeColor="text1"/>
        </w:rPr>
        <w:t>,</w:t>
      </w:r>
      <w:r w:rsidR="00281AC8" w:rsidRPr="000E5C49">
        <w:rPr>
          <w:color w:val="000000" w:themeColor="text1"/>
          <w:position w:val="-6"/>
        </w:rPr>
        <w:object w:dxaOrig="1260" w:dyaOrig="260" w14:anchorId="3D8E7390">
          <v:shape id="_x0000_i1708" type="#_x0000_t75" style="width:65.1pt;height:14.4pt" o:ole="">
            <v:imagedata r:id="rId1392" o:title=""/>
          </v:shape>
          <o:OLEObject Type="Embed" ProgID="Equation.DSMT4" ShapeID="_x0000_i1708" DrawAspect="Content" ObjectID="_1755267456" r:id="rId1393"/>
        </w:object>
      </w:r>
      <w:r w:rsidRPr="000E5C49">
        <w:rPr>
          <w:rFonts w:ascii="宋体" w:hAnsi="宋体" w:hint="eastAsia"/>
          <w:color w:val="000000" w:themeColor="text1"/>
          <w:szCs w:val="21"/>
        </w:rPr>
        <w:t>，</w:t>
      </w:r>
      <w:r w:rsidR="00A3567F" w:rsidRPr="000E5C49">
        <w:rPr>
          <w:rFonts w:hint="eastAsia"/>
          <w:color w:val="000000" w:themeColor="text1"/>
          <w:szCs w:val="21"/>
        </w:rPr>
        <w:t>多腔波形钢板组合墙和</w:t>
      </w:r>
      <w:r w:rsidR="001F0373" w:rsidRPr="000E5C49">
        <w:rPr>
          <w:rFonts w:hint="eastAsia"/>
          <w:color w:val="000000" w:themeColor="text1"/>
          <w:szCs w:val="21"/>
        </w:rPr>
        <w:t>钢棒甲壳柱</w:t>
      </w:r>
      <w:r w:rsidR="00A3567F" w:rsidRPr="000E5C49">
        <w:rPr>
          <w:rFonts w:hint="eastAsia"/>
          <w:color w:val="000000" w:themeColor="text1"/>
          <w:szCs w:val="21"/>
        </w:rPr>
        <w:t>中</w:t>
      </w:r>
      <w:r w:rsidRPr="000E5C49">
        <w:rPr>
          <w:rFonts w:ascii="宋体" w:hAnsi="宋体" w:hint="eastAsia"/>
          <w:color w:val="000000" w:themeColor="text1"/>
          <w:szCs w:val="21"/>
        </w:rPr>
        <w:t>单个腔体</w:t>
      </w:r>
      <w:r w:rsidRPr="000E5C49">
        <w:rPr>
          <w:rFonts w:ascii="宋体" w:hAnsi="宋体"/>
          <w:color w:val="000000" w:themeColor="text1"/>
          <w:szCs w:val="21"/>
        </w:rPr>
        <w:t>截面高宽比</w:t>
      </w:r>
      <w:r w:rsidR="0091191D" w:rsidRPr="000E5C49">
        <w:rPr>
          <w:color w:val="000000" w:themeColor="text1"/>
        </w:rPr>
        <w:t>为</w:t>
      </w:r>
      <w:r w:rsidR="0091191D" w:rsidRPr="000E5C49">
        <w:rPr>
          <w:rFonts w:hint="eastAsia"/>
          <w:color w:val="000000" w:themeColor="text1"/>
        </w:rPr>
        <w:t>1</w:t>
      </w:r>
      <w:r w:rsidR="0091191D" w:rsidRPr="000E5C49">
        <w:rPr>
          <w:color w:val="000000" w:themeColor="text1"/>
        </w:rPr>
        <w:t>~2</w:t>
      </w:r>
      <w:r w:rsidRPr="000E5C49">
        <w:rPr>
          <w:rFonts w:ascii="宋体" w:hAnsi="宋体"/>
          <w:color w:val="000000" w:themeColor="text1"/>
          <w:szCs w:val="21"/>
        </w:rPr>
        <w:t>。</w:t>
      </w:r>
    </w:p>
    <w:p w14:paraId="0FB97B54" w14:textId="77777777" w:rsidR="005714F8" w:rsidRPr="000E5C49" w:rsidRDefault="00E54212" w:rsidP="003E304E">
      <w:pPr>
        <w:snapToGrid w:val="0"/>
        <w:spacing w:line="440" w:lineRule="exact"/>
        <w:jc w:val="left"/>
        <w:rPr>
          <w:color w:val="000000" w:themeColor="text1"/>
        </w:rPr>
      </w:pPr>
      <w:r w:rsidRPr="000E5C49">
        <w:rPr>
          <w:rFonts w:hint="eastAsia"/>
          <w:color w:val="000000" w:themeColor="text1"/>
        </w:rPr>
        <w:t>式中：</w:t>
      </w:r>
    </w:p>
    <w:p w14:paraId="0E67C07C" w14:textId="03C420B0" w:rsidR="0091191D" w:rsidRPr="000E5C49" w:rsidRDefault="00281AC8" w:rsidP="003E304E">
      <w:pPr>
        <w:tabs>
          <w:tab w:val="left" w:pos="1276"/>
        </w:tabs>
        <w:spacing w:line="440" w:lineRule="exact"/>
        <w:ind w:leftChars="250" w:left="945" w:hangingChars="200" w:hanging="420"/>
        <w:rPr>
          <w:color w:val="000000" w:themeColor="text1"/>
        </w:rPr>
      </w:pPr>
      <w:r w:rsidRPr="000E5C49">
        <w:rPr>
          <w:color w:val="000000" w:themeColor="text1"/>
          <w:position w:val="-6"/>
        </w:rPr>
        <w:object w:dxaOrig="220" w:dyaOrig="200" w14:anchorId="29C9E69A">
          <v:shape id="_x0000_i1709" type="#_x0000_t75" style="width:6.9pt;height:6.9pt" o:ole="">
            <v:imagedata r:id="rId1394" o:title=""/>
          </v:shape>
          <o:OLEObject Type="Embed" ProgID="Equation.DSMT4" ShapeID="_x0000_i1709" DrawAspect="Content" ObjectID="_1755267457" r:id="rId1395"/>
        </w:object>
      </w:r>
      <w:r w:rsidR="00E54212" w:rsidRPr="000E5C49">
        <w:rPr>
          <w:rFonts w:hint="eastAsia"/>
          <w:color w:val="000000" w:themeColor="text1"/>
        </w:rPr>
        <w:t>—</w:t>
      </w:r>
      <w:r w:rsidR="0091191D" w:rsidRPr="000E5C49">
        <w:rPr>
          <w:rFonts w:hint="eastAsia"/>
          <w:color w:val="000000" w:themeColor="text1"/>
        </w:rPr>
        <w:t>所计算的</w:t>
      </w:r>
      <w:r w:rsidR="00E54212" w:rsidRPr="000E5C49">
        <w:rPr>
          <w:rFonts w:ascii="宋体" w:hAnsi="宋体" w:hint="eastAsia"/>
          <w:color w:val="000000" w:themeColor="text1"/>
          <w:szCs w:val="21"/>
        </w:rPr>
        <w:t>钢管混凝土截面含钢率</w:t>
      </w:r>
      <w:r w:rsidR="00E54212" w:rsidRPr="000E5C49">
        <w:rPr>
          <w:rFonts w:hint="eastAsia"/>
          <w:color w:val="000000" w:themeColor="text1"/>
        </w:rPr>
        <w:t>；</w:t>
      </w:r>
    </w:p>
    <w:p w14:paraId="201D0448" w14:textId="1178A086" w:rsidR="0091191D" w:rsidRPr="000E5C49" w:rsidRDefault="00281AC8" w:rsidP="003E304E">
      <w:pPr>
        <w:tabs>
          <w:tab w:val="left" w:pos="1276"/>
        </w:tabs>
        <w:spacing w:line="440" w:lineRule="exact"/>
        <w:ind w:leftChars="250" w:left="945" w:hangingChars="200" w:hanging="420"/>
        <w:rPr>
          <w:color w:val="000000" w:themeColor="text1"/>
        </w:rPr>
      </w:pPr>
      <w:r w:rsidRPr="000E5C49">
        <w:rPr>
          <w:color w:val="000000" w:themeColor="text1"/>
          <w:position w:val="-10"/>
        </w:rPr>
        <w:object w:dxaOrig="320" w:dyaOrig="320" w14:anchorId="1720D07C">
          <v:shape id="_x0000_i1710" type="#_x0000_t75" style="width:14.4pt;height:14.4pt" o:ole="">
            <v:imagedata r:id="rId1396" o:title=""/>
          </v:shape>
          <o:OLEObject Type="Embed" ProgID="Equation.DSMT4" ShapeID="_x0000_i1710" DrawAspect="Content" ObjectID="_1755267458" r:id="rId1397"/>
        </w:object>
      </w:r>
      <w:r w:rsidR="0091191D" w:rsidRPr="000E5C49">
        <w:rPr>
          <w:rFonts w:hint="eastAsia"/>
          <w:color w:val="000000" w:themeColor="text1"/>
        </w:rPr>
        <w:t>—所计算的</w:t>
      </w:r>
      <w:r w:rsidR="00C87A7B" w:rsidRPr="000E5C49">
        <w:rPr>
          <w:rFonts w:ascii="宋体" w:hAnsi="宋体" w:hint="eastAsia"/>
          <w:color w:val="000000" w:themeColor="text1"/>
          <w:szCs w:val="21"/>
        </w:rPr>
        <w:t>结构构件单个</w:t>
      </w:r>
      <w:r w:rsidR="0091191D" w:rsidRPr="000E5C49">
        <w:rPr>
          <w:rFonts w:ascii="宋体" w:hAnsi="宋体" w:hint="eastAsia"/>
          <w:color w:val="000000" w:themeColor="text1"/>
          <w:szCs w:val="21"/>
        </w:rPr>
        <w:t>腔体内核心混凝土横截面面积（</w:t>
      </w:r>
      <w:r w:rsidR="0091191D" w:rsidRPr="000E5C49">
        <w:rPr>
          <w:color w:val="000000" w:themeColor="text1"/>
          <w:szCs w:val="21"/>
        </w:rPr>
        <w:t>mm</w:t>
      </w:r>
      <w:r w:rsidR="0091191D" w:rsidRPr="000E5C49">
        <w:rPr>
          <w:color w:val="000000" w:themeColor="text1"/>
          <w:szCs w:val="21"/>
          <w:vertAlign w:val="superscript"/>
        </w:rPr>
        <w:t>2</w:t>
      </w:r>
      <w:r w:rsidR="0091191D" w:rsidRPr="000E5C49">
        <w:rPr>
          <w:rFonts w:ascii="宋体" w:hAnsi="宋体" w:hint="eastAsia"/>
          <w:color w:val="000000" w:themeColor="text1"/>
          <w:szCs w:val="21"/>
        </w:rPr>
        <w:t>）</w:t>
      </w:r>
      <w:r w:rsidR="0091191D" w:rsidRPr="000E5C49">
        <w:rPr>
          <w:rFonts w:hint="eastAsia"/>
          <w:color w:val="000000" w:themeColor="text1"/>
        </w:rPr>
        <w:t>；</w:t>
      </w:r>
    </w:p>
    <w:p w14:paraId="0C57D54F" w14:textId="7F039742" w:rsidR="0091191D" w:rsidRPr="000E5C49" w:rsidRDefault="00281AC8" w:rsidP="003E304E">
      <w:pPr>
        <w:tabs>
          <w:tab w:val="left" w:pos="1276"/>
        </w:tabs>
        <w:spacing w:line="440" w:lineRule="exact"/>
        <w:ind w:leftChars="250" w:left="945" w:hangingChars="200" w:hanging="420"/>
        <w:rPr>
          <w:rFonts w:ascii="宋体" w:hAnsi="宋体"/>
          <w:color w:val="000000" w:themeColor="text1"/>
          <w:szCs w:val="21"/>
        </w:rPr>
      </w:pPr>
      <w:r w:rsidRPr="000E5C49">
        <w:rPr>
          <w:color w:val="000000" w:themeColor="text1"/>
          <w:position w:val="-10"/>
        </w:rPr>
        <w:object w:dxaOrig="300" w:dyaOrig="320" w14:anchorId="062FB88D">
          <v:shape id="_x0000_i1711" type="#_x0000_t75" style="width:14.4pt;height:14.4pt" o:ole="">
            <v:imagedata r:id="rId1398" o:title=""/>
          </v:shape>
          <o:OLEObject Type="Embed" ProgID="Equation.DSMT4" ShapeID="_x0000_i1711" DrawAspect="Content" ObjectID="_1755267459" r:id="rId1399"/>
        </w:object>
      </w:r>
      <w:r w:rsidR="0091191D" w:rsidRPr="000E5C49">
        <w:rPr>
          <w:rFonts w:hint="eastAsia"/>
          <w:color w:val="000000" w:themeColor="text1"/>
        </w:rPr>
        <w:t>—所计算的</w:t>
      </w:r>
      <w:r w:rsidR="00C87A7B" w:rsidRPr="000E5C49">
        <w:rPr>
          <w:rFonts w:ascii="宋体" w:hAnsi="宋体" w:hint="eastAsia"/>
          <w:color w:val="000000" w:themeColor="text1"/>
          <w:szCs w:val="21"/>
        </w:rPr>
        <w:t>结构构件单个</w:t>
      </w:r>
      <w:r w:rsidR="0091191D" w:rsidRPr="000E5C49">
        <w:rPr>
          <w:rFonts w:ascii="宋体" w:hAnsi="宋体" w:hint="eastAsia"/>
          <w:color w:val="000000" w:themeColor="text1"/>
          <w:szCs w:val="21"/>
        </w:rPr>
        <w:t>腔体内核心混凝土外围所包覆钢管的横截面面积（</w:t>
      </w:r>
      <w:r w:rsidR="0091191D" w:rsidRPr="000E5C49">
        <w:rPr>
          <w:color w:val="000000" w:themeColor="text1"/>
          <w:szCs w:val="21"/>
        </w:rPr>
        <w:t>mm</w:t>
      </w:r>
      <w:r w:rsidR="0091191D" w:rsidRPr="000E5C49">
        <w:rPr>
          <w:color w:val="000000" w:themeColor="text1"/>
          <w:szCs w:val="21"/>
          <w:vertAlign w:val="superscript"/>
        </w:rPr>
        <w:t>2</w:t>
      </w:r>
      <w:r w:rsidR="0091191D" w:rsidRPr="000E5C49">
        <w:rPr>
          <w:rFonts w:ascii="宋体" w:hAnsi="宋体" w:hint="eastAsia"/>
          <w:color w:val="000000" w:themeColor="text1"/>
          <w:szCs w:val="21"/>
        </w:rPr>
        <w:t>）</w:t>
      </w:r>
      <w:r w:rsidR="0091191D" w:rsidRPr="000E5C49">
        <w:rPr>
          <w:rFonts w:hint="eastAsia"/>
          <w:color w:val="000000" w:themeColor="text1"/>
        </w:rPr>
        <w:t>；</w:t>
      </w:r>
    </w:p>
    <w:p w14:paraId="627A6AF7" w14:textId="77ADA03D" w:rsidR="0091191D" w:rsidRPr="000E5C49" w:rsidRDefault="00281AC8" w:rsidP="003E304E">
      <w:pPr>
        <w:tabs>
          <w:tab w:val="left" w:pos="1276"/>
        </w:tabs>
        <w:spacing w:line="440" w:lineRule="exact"/>
        <w:ind w:leftChars="250" w:left="945" w:hangingChars="200" w:hanging="420"/>
        <w:rPr>
          <w:color w:val="000000" w:themeColor="text1"/>
        </w:rPr>
      </w:pPr>
      <w:r w:rsidRPr="000E5C49">
        <w:rPr>
          <w:color w:val="000000" w:themeColor="text1"/>
          <w:position w:val="-10"/>
        </w:rPr>
        <w:object w:dxaOrig="200" w:dyaOrig="300" w14:anchorId="6397CEFF">
          <v:shape id="_x0000_i1712" type="#_x0000_t75" style="width:6.9pt;height:14.4pt" o:ole="">
            <v:imagedata r:id="rId1400" o:title=""/>
          </v:shape>
          <o:OLEObject Type="Embed" ProgID="Equation.DSMT4" ShapeID="_x0000_i1712" DrawAspect="Content" ObjectID="_1755267460" r:id="rId1401"/>
        </w:object>
      </w:r>
      <w:r w:rsidR="00E54212" w:rsidRPr="000E5C49">
        <w:rPr>
          <w:rFonts w:hint="eastAsia"/>
          <w:color w:val="000000" w:themeColor="text1"/>
        </w:rPr>
        <w:t>—</w:t>
      </w:r>
      <w:r w:rsidR="00C87A7B" w:rsidRPr="000E5C49">
        <w:rPr>
          <w:rFonts w:ascii="宋体" w:hAnsi="宋体" w:hint="eastAsia"/>
          <w:color w:val="000000" w:themeColor="text1"/>
          <w:szCs w:val="21"/>
        </w:rPr>
        <w:t>结构构件单个</w:t>
      </w:r>
      <w:r w:rsidR="0091191D" w:rsidRPr="000E5C49">
        <w:rPr>
          <w:rFonts w:ascii="宋体" w:hAnsi="宋体" w:hint="eastAsia"/>
          <w:color w:val="000000" w:themeColor="text1"/>
          <w:szCs w:val="21"/>
        </w:rPr>
        <w:t>腔体</w:t>
      </w:r>
      <w:r w:rsidR="00E54212" w:rsidRPr="000E5C49">
        <w:rPr>
          <w:rFonts w:ascii="宋体" w:hAnsi="宋体" w:hint="eastAsia"/>
          <w:color w:val="000000" w:themeColor="text1"/>
          <w:szCs w:val="21"/>
        </w:rPr>
        <w:t>约束效应系数</w:t>
      </w:r>
      <w:r w:rsidR="00E54212" w:rsidRPr="000E5C49">
        <w:rPr>
          <w:rFonts w:hint="eastAsia"/>
          <w:color w:val="000000" w:themeColor="text1"/>
        </w:rPr>
        <w:t>；</w:t>
      </w:r>
    </w:p>
    <w:p w14:paraId="0EDA1302" w14:textId="5032419C" w:rsidR="0091191D" w:rsidRPr="000E5C49" w:rsidRDefault="00281AC8" w:rsidP="003E304E">
      <w:pPr>
        <w:tabs>
          <w:tab w:val="left" w:pos="1276"/>
        </w:tabs>
        <w:spacing w:line="440" w:lineRule="exact"/>
        <w:ind w:leftChars="250" w:left="945" w:hangingChars="200" w:hanging="420"/>
        <w:rPr>
          <w:color w:val="000000" w:themeColor="text1"/>
        </w:rPr>
      </w:pPr>
      <w:r w:rsidRPr="000E5C49">
        <w:rPr>
          <w:color w:val="000000" w:themeColor="text1"/>
          <w:position w:val="-10"/>
        </w:rPr>
        <w:object w:dxaOrig="279" w:dyaOrig="380" w14:anchorId="5EB4F110">
          <v:shape id="_x0000_i1713" type="#_x0000_t75" style="width:14.4pt;height:21.9pt" o:ole="">
            <v:imagedata r:id="rId1402" o:title=""/>
          </v:shape>
          <o:OLEObject Type="Embed" ProgID="Equation.DSMT4" ShapeID="_x0000_i1713" DrawAspect="Content" ObjectID="_1755267461" r:id="rId1403"/>
        </w:object>
      </w:r>
      <w:r w:rsidR="00E54212" w:rsidRPr="000E5C49">
        <w:rPr>
          <w:rFonts w:hint="eastAsia"/>
          <w:color w:val="000000" w:themeColor="text1"/>
        </w:rPr>
        <w:t>—</w:t>
      </w:r>
      <w:r w:rsidR="00E54212" w:rsidRPr="000E5C49">
        <w:rPr>
          <w:rFonts w:ascii="宋体" w:hAnsi="宋体"/>
          <w:color w:val="000000" w:themeColor="text1"/>
          <w:szCs w:val="21"/>
        </w:rPr>
        <w:t>混凝土圆柱体轴心抗压强度</w:t>
      </w:r>
      <w:r w:rsidR="00E54212" w:rsidRPr="000E5C49">
        <w:rPr>
          <w:rFonts w:ascii="宋体" w:hAnsi="宋体" w:hint="eastAsia"/>
          <w:color w:val="000000" w:themeColor="text1"/>
          <w:szCs w:val="21"/>
        </w:rPr>
        <w:t>，与立方体强度、棱柱体强度可按表</w:t>
      </w:r>
      <w:r w:rsidR="00E54212" w:rsidRPr="000E5C49">
        <w:rPr>
          <w:color w:val="000000" w:themeColor="text1"/>
          <w:szCs w:val="21"/>
        </w:rPr>
        <w:t>1.1</w:t>
      </w:r>
      <w:r w:rsidR="00E54212" w:rsidRPr="000E5C49">
        <w:rPr>
          <w:rFonts w:ascii="宋体" w:hAnsi="宋体" w:hint="eastAsia"/>
          <w:color w:val="000000" w:themeColor="text1"/>
          <w:szCs w:val="21"/>
        </w:rPr>
        <w:t>转换，中间值可进行线性差值</w:t>
      </w:r>
      <w:r w:rsidR="00E54212" w:rsidRPr="000E5C49">
        <w:rPr>
          <w:rFonts w:hint="eastAsia"/>
          <w:color w:val="000000" w:themeColor="text1"/>
        </w:rPr>
        <w:t>；</w:t>
      </w:r>
    </w:p>
    <w:p w14:paraId="06993441" w14:textId="77777777" w:rsidR="0091191D" w:rsidRPr="000E5C49" w:rsidRDefault="0091191D" w:rsidP="0091191D">
      <w:pPr>
        <w:pStyle w:val="2"/>
        <w:snapToGrid/>
        <w:ind w:firstLine="420"/>
        <w:jc w:val="center"/>
        <w:rPr>
          <w:color w:val="000000" w:themeColor="text1"/>
          <w:lang w:val="en-US"/>
        </w:rPr>
      </w:pPr>
    </w:p>
    <w:p w14:paraId="3E76443B" w14:textId="77777777" w:rsidR="0091191D" w:rsidRPr="000E5C49" w:rsidRDefault="0091191D" w:rsidP="0091191D">
      <w:pPr>
        <w:pStyle w:val="2"/>
        <w:snapToGrid/>
        <w:ind w:firstLine="420"/>
        <w:jc w:val="center"/>
        <w:rPr>
          <w:color w:val="000000" w:themeColor="text1"/>
          <w:lang w:val="en-US"/>
        </w:rPr>
      </w:pPr>
    </w:p>
    <w:p w14:paraId="31419C41" w14:textId="00258949" w:rsidR="0091191D" w:rsidRPr="000E5C49" w:rsidRDefault="0091191D" w:rsidP="0091191D">
      <w:pPr>
        <w:pStyle w:val="2"/>
        <w:snapToGrid/>
        <w:ind w:firstLine="360"/>
        <w:jc w:val="center"/>
        <w:rPr>
          <w:rFonts w:ascii="Times New Roman"/>
          <w:color w:val="000000" w:themeColor="text1"/>
          <w:sz w:val="18"/>
          <w:szCs w:val="18"/>
          <w:lang w:val="en-US"/>
        </w:rPr>
      </w:pPr>
      <w:r w:rsidRPr="000E5C49">
        <w:rPr>
          <w:rFonts w:ascii="Times New Roman"/>
          <w:color w:val="000000" w:themeColor="text1"/>
          <w:sz w:val="18"/>
          <w:szCs w:val="18"/>
          <w:lang w:val="en-US"/>
        </w:rPr>
        <w:lastRenderedPageBreak/>
        <w:t>表</w:t>
      </w:r>
      <w:r w:rsidRPr="000E5C49">
        <w:rPr>
          <w:rFonts w:ascii="Times New Roman"/>
          <w:color w:val="000000" w:themeColor="text1"/>
          <w:sz w:val="18"/>
          <w:szCs w:val="18"/>
          <w:lang w:val="en-US"/>
        </w:rPr>
        <w:t xml:space="preserve">A.0.1  </w:t>
      </w:r>
      <w:r w:rsidRPr="000E5C49">
        <w:rPr>
          <w:rFonts w:ascii="Times New Roman"/>
          <w:color w:val="000000" w:themeColor="text1"/>
          <w:sz w:val="18"/>
          <w:szCs w:val="18"/>
          <w:lang w:val="en-US"/>
        </w:rPr>
        <w:t>混凝土轴压强度不同表示值间的近似对应关系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
        <w:gridCol w:w="877"/>
        <w:gridCol w:w="891"/>
        <w:gridCol w:w="891"/>
        <w:gridCol w:w="877"/>
        <w:gridCol w:w="877"/>
        <w:gridCol w:w="877"/>
      </w:tblGrid>
      <w:tr w:rsidR="000E5C49" w:rsidRPr="000E5C49" w14:paraId="7266DB34" w14:textId="77777777" w:rsidTr="00176551">
        <w:tc>
          <w:tcPr>
            <w:tcW w:w="907" w:type="pct"/>
          </w:tcPr>
          <w:p w14:paraId="003FC325" w14:textId="33B2C7E5" w:rsidR="0091191D" w:rsidRPr="000E5C49" w:rsidRDefault="0091191D" w:rsidP="0091191D">
            <w:pPr>
              <w:pStyle w:val="2"/>
              <w:snapToGrid/>
              <w:ind w:firstLine="360"/>
              <w:jc w:val="center"/>
              <w:rPr>
                <w:rFonts w:ascii="Times New Roman"/>
                <w:color w:val="000000" w:themeColor="text1"/>
                <w:sz w:val="18"/>
                <w:szCs w:val="18"/>
                <w:lang w:val="en-US"/>
              </w:rPr>
            </w:pPr>
            <w:r w:rsidRPr="000E5C49">
              <w:rPr>
                <w:rFonts w:ascii="Times New Roman"/>
                <w:color w:val="000000" w:themeColor="text1"/>
                <w:sz w:val="18"/>
                <w:szCs w:val="18"/>
                <w:lang w:val="en-US"/>
              </w:rPr>
              <w:t>强度等级</w:t>
            </w:r>
          </w:p>
        </w:tc>
        <w:tc>
          <w:tcPr>
            <w:tcW w:w="682" w:type="pct"/>
          </w:tcPr>
          <w:p w14:paraId="292E219C" w14:textId="5AF6BF8E" w:rsidR="0091191D" w:rsidRPr="000E5C49" w:rsidRDefault="0091191D" w:rsidP="0091191D">
            <w:pPr>
              <w:pStyle w:val="2"/>
              <w:snapToGrid/>
              <w:ind w:firstLine="360"/>
              <w:jc w:val="center"/>
              <w:rPr>
                <w:rFonts w:ascii="Times New Roman"/>
                <w:color w:val="000000" w:themeColor="text1"/>
                <w:sz w:val="18"/>
                <w:szCs w:val="18"/>
                <w:lang w:val="en-US"/>
              </w:rPr>
            </w:pPr>
            <w:r w:rsidRPr="000E5C49">
              <w:rPr>
                <w:rFonts w:ascii="Times New Roman"/>
                <w:color w:val="000000" w:themeColor="text1"/>
                <w:sz w:val="18"/>
                <w:szCs w:val="18"/>
                <w:lang w:val="en-US"/>
              </w:rPr>
              <w:t>C30</w:t>
            </w:r>
          </w:p>
        </w:tc>
        <w:tc>
          <w:tcPr>
            <w:tcW w:w="682" w:type="pct"/>
          </w:tcPr>
          <w:p w14:paraId="69CC15DE" w14:textId="3132E952" w:rsidR="0091191D" w:rsidRPr="000E5C49" w:rsidRDefault="0091191D" w:rsidP="0091191D">
            <w:pPr>
              <w:pStyle w:val="2"/>
              <w:snapToGrid/>
              <w:ind w:firstLine="360"/>
              <w:jc w:val="center"/>
              <w:rPr>
                <w:rFonts w:ascii="Times New Roman"/>
                <w:color w:val="000000" w:themeColor="text1"/>
                <w:sz w:val="18"/>
                <w:szCs w:val="18"/>
                <w:lang w:val="en-US"/>
              </w:rPr>
            </w:pPr>
            <w:r w:rsidRPr="000E5C49">
              <w:rPr>
                <w:rFonts w:ascii="Times New Roman"/>
                <w:color w:val="000000" w:themeColor="text1"/>
                <w:sz w:val="18"/>
                <w:szCs w:val="18"/>
                <w:lang w:val="en-US"/>
              </w:rPr>
              <w:t>C40</w:t>
            </w:r>
          </w:p>
        </w:tc>
        <w:tc>
          <w:tcPr>
            <w:tcW w:w="682" w:type="pct"/>
          </w:tcPr>
          <w:p w14:paraId="556FD6B7" w14:textId="20AFA7D0" w:rsidR="0091191D" w:rsidRPr="000E5C49" w:rsidRDefault="0091191D" w:rsidP="0091191D">
            <w:pPr>
              <w:pStyle w:val="2"/>
              <w:snapToGrid/>
              <w:ind w:firstLine="360"/>
              <w:jc w:val="center"/>
              <w:rPr>
                <w:rFonts w:ascii="Times New Roman"/>
                <w:color w:val="000000" w:themeColor="text1"/>
                <w:sz w:val="18"/>
                <w:szCs w:val="18"/>
                <w:lang w:val="en-US"/>
              </w:rPr>
            </w:pPr>
            <w:r w:rsidRPr="000E5C49">
              <w:rPr>
                <w:rFonts w:ascii="Times New Roman"/>
                <w:color w:val="000000" w:themeColor="text1"/>
                <w:sz w:val="18"/>
                <w:szCs w:val="18"/>
                <w:lang w:val="en-US"/>
              </w:rPr>
              <w:t>C50</w:t>
            </w:r>
          </w:p>
        </w:tc>
        <w:tc>
          <w:tcPr>
            <w:tcW w:w="682" w:type="pct"/>
          </w:tcPr>
          <w:p w14:paraId="3E8D07FE" w14:textId="7E3FAA39" w:rsidR="0091191D" w:rsidRPr="000E5C49" w:rsidRDefault="0091191D" w:rsidP="0091191D">
            <w:pPr>
              <w:pStyle w:val="2"/>
              <w:snapToGrid/>
              <w:ind w:firstLine="360"/>
              <w:jc w:val="center"/>
              <w:rPr>
                <w:rFonts w:ascii="Times New Roman"/>
                <w:color w:val="000000" w:themeColor="text1"/>
                <w:sz w:val="18"/>
                <w:szCs w:val="18"/>
                <w:lang w:val="en-US"/>
              </w:rPr>
            </w:pPr>
            <w:r w:rsidRPr="000E5C49">
              <w:rPr>
                <w:rFonts w:ascii="Times New Roman"/>
                <w:color w:val="000000" w:themeColor="text1"/>
                <w:sz w:val="18"/>
                <w:szCs w:val="18"/>
                <w:lang w:val="en-US"/>
              </w:rPr>
              <w:t>C60</w:t>
            </w:r>
          </w:p>
        </w:tc>
        <w:tc>
          <w:tcPr>
            <w:tcW w:w="682" w:type="pct"/>
          </w:tcPr>
          <w:p w14:paraId="43786920" w14:textId="25FF5722" w:rsidR="0091191D" w:rsidRPr="000E5C49" w:rsidRDefault="0091191D" w:rsidP="0091191D">
            <w:pPr>
              <w:pStyle w:val="2"/>
              <w:snapToGrid/>
              <w:ind w:firstLine="360"/>
              <w:jc w:val="center"/>
              <w:rPr>
                <w:rFonts w:ascii="Times New Roman"/>
                <w:color w:val="000000" w:themeColor="text1"/>
                <w:sz w:val="18"/>
                <w:szCs w:val="18"/>
                <w:lang w:val="en-US"/>
              </w:rPr>
            </w:pPr>
            <w:r w:rsidRPr="000E5C49">
              <w:rPr>
                <w:rFonts w:ascii="Times New Roman"/>
                <w:color w:val="000000" w:themeColor="text1"/>
                <w:sz w:val="18"/>
                <w:szCs w:val="18"/>
                <w:lang w:val="en-US"/>
              </w:rPr>
              <w:t>C70</w:t>
            </w:r>
          </w:p>
        </w:tc>
        <w:tc>
          <w:tcPr>
            <w:tcW w:w="682" w:type="pct"/>
          </w:tcPr>
          <w:p w14:paraId="7D65BFE5" w14:textId="3CD78400" w:rsidR="0091191D" w:rsidRPr="000E5C49" w:rsidRDefault="0091191D" w:rsidP="0091191D">
            <w:pPr>
              <w:pStyle w:val="2"/>
              <w:snapToGrid/>
              <w:ind w:firstLine="360"/>
              <w:jc w:val="center"/>
              <w:rPr>
                <w:rFonts w:ascii="Times New Roman"/>
                <w:color w:val="000000" w:themeColor="text1"/>
                <w:sz w:val="18"/>
                <w:szCs w:val="18"/>
                <w:lang w:val="en-US"/>
              </w:rPr>
            </w:pPr>
            <w:r w:rsidRPr="000E5C49">
              <w:rPr>
                <w:rFonts w:ascii="Times New Roman"/>
                <w:color w:val="000000" w:themeColor="text1"/>
                <w:sz w:val="18"/>
                <w:szCs w:val="18"/>
                <w:lang w:val="en-US"/>
              </w:rPr>
              <w:t>C80</w:t>
            </w:r>
          </w:p>
        </w:tc>
      </w:tr>
      <w:tr w:rsidR="000E5C49" w:rsidRPr="000E5C49" w14:paraId="721E64B2" w14:textId="77777777" w:rsidTr="00176551">
        <w:tc>
          <w:tcPr>
            <w:tcW w:w="907" w:type="pct"/>
          </w:tcPr>
          <w:p w14:paraId="6EF445B6" w14:textId="15514BC3" w:rsidR="0091191D" w:rsidRPr="000E5C49" w:rsidRDefault="0091191D" w:rsidP="0020689A">
            <w:pPr>
              <w:pStyle w:val="2"/>
              <w:snapToGrid/>
              <w:ind w:firstLine="360"/>
              <w:jc w:val="center"/>
              <w:rPr>
                <w:rFonts w:ascii="Times New Roman"/>
                <w:color w:val="000000" w:themeColor="text1"/>
                <w:sz w:val="18"/>
                <w:szCs w:val="18"/>
                <w:lang w:val="en-US"/>
              </w:rPr>
            </w:pPr>
            <w:r w:rsidRPr="000E5C49">
              <w:rPr>
                <w:rFonts w:ascii="Times New Roman"/>
                <w:i/>
                <w:color w:val="000000" w:themeColor="text1"/>
                <w:sz w:val="18"/>
                <w:szCs w:val="18"/>
              </w:rPr>
              <w:t>f</w:t>
            </w:r>
            <w:r w:rsidRPr="000E5C49">
              <w:rPr>
                <w:rFonts w:ascii="Times New Roman"/>
                <w:color w:val="000000" w:themeColor="text1"/>
                <w:sz w:val="18"/>
                <w:szCs w:val="18"/>
                <w:vertAlign w:val="subscript"/>
              </w:rPr>
              <w:t>c</w:t>
            </w:r>
            <w:r w:rsidRPr="000E5C49">
              <w:rPr>
                <w:rFonts w:ascii="Times New Roman"/>
                <w:color w:val="000000" w:themeColor="text1"/>
                <w:sz w:val="18"/>
                <w:szCs w:val="18"/>
              </w:rPr>
              <w:t>'</w:t>
            </w:r>
            <w:r w:rsidR="0020689A" w:rsidRPr="000E5C49">
              <w:rPr>
                <w:rFonts w:ascii="Times New Roman"/>
                <w:color w:val="000000" w:themeColor="text1"/>
                <w:sz w:val="18"/>
                <w:szCs w:val="18"/>
              </w:rPr>
              <w:t>（</w:t>
            </w:r>
            <w:r w:rsidRPr="000E5C49">
              <w:rPr>
                <w:rFonts w:ascii="Times New Roman"/>
                <w:color w:val="000000" w:themeColor="text1"/>
                <w:sz w:val="18"/>
                <w:szCs w:val="18"/>
              </w:rPr>
              <w:t>MPa</w:t>
            </w:r>
            <w:r w:rsidR="0020689A" w:rsidRPr="000E5C49">
              <w:rPr>
                <w:rFonts w:ascii="Times New Roman" w:hint="eastAsia"/>
                <w:color w:val="000000" w:themeColor="text1"/>
                <w:sz w:val="18"/>
                <w:szCs w:val="18"/>
              </w:rPr>
              <w:t>）</w:t>
            </w:r>
          </w:p>
        </w:tc>
        <w:tc>
          <w:tcPr>
            <w:tcW w:w="682" w:type="pct"/>
          </w:tcPr>
          <w:p w14:paraId="2C233FA5" w14:textId="743F6AEB" w:rsidR="0091191D" w:rsidRPr="000E5C49" w:rsidRDefault="0020689A" w:rsidP="0091191D">
            <w:pPr>
              <w:pStyle w:val="2"/>
              <w:snapToGrid/>
              <w:ind w:firstLine="360"/>
              <w:jc w:val="center"/>
              <w:rPr>
                <w:rFonts w:ascii="Times New Roman"/>
                <w:color w:val="000000" w:themeColor="text1"/>
                <w:sz w:val="18"/>
                <w:szCs w:val="18"/>
                <w:lang w:val="en-US"/>
              </w:rPr>
            </w:pPr>
            <w:r w:rsidRPr="000E5C49">
              <w:rPr>
                <w:rFonts w:ascii="Times New Roman" w:hint="eastAsia"/>
                <w:color w:val="000000" w:themeColor="text1"/>
                <w:sz w:val="18"/>
                <w:szCs w:val="18"/>
                <w:lang w:val="en-US"/>
              </w:rPr>
              <w:t>2</w:t>
            </w:r>
            <w:r w:rsidRPr="000E5C49">
              <w:rPr>
                <w:rFonts w:ascii="Times New Roman"/>
                <w:color w:val="000000" w:themeColor="text1"/>
                <w:sz w:val="18"/>
                <w:szCs w:val="18"/>
                <w:lang w:val="en-US"/>
              </w:rPr>
              <w:t>4</w:t>
            </w:r>
          </w:p>
        </w:tc>
        <w:tc>
          <w:tcPr>
            <w:tcW w:w="682" w:type="pct"/>
          </w:tcPr>
          <w:p w14:paraId="5F4D5F67" w14:textId="00F43108" w:rsidR="0091191D" w:rsidRPr="000E5C49" w:rsidRDefault="0020689A" w:rsidP="0091191D">
            <w:pPr>
              <w:pStyle w:val="2"/>
              <w:snapToGrid/>
              <w:ind w:firstLine="360"/>
              <w:jc w:val="center"/>
              <w:rPr>
                <w:rFonts w:ascii="Times New Roman"/>
                <w:color w:val="000000" w:themeColor="text1"/>
                <w:sz w:val="18"/>
                <w:szCs w:val="18"/>
                <w:lang w:val="en-US"/>
              </w:rPr>
            </w:pPr>
            <w:r w:rsidRPr="000E5C49">
              <w:rPr>
                <w:rFonts w:ascii="Times New Roman" w:hint="eastAsia"/>
                <w:color w:val="000000" w:themeColor="text1"/>
                <w:sz w:val="18"/>
                <w:szCs w:val="18"/>
                <w:lang w:val="en-US"/>
              </w:rPr>
              <w:t>3</w:t>
            </w:r>
            <w:r w:rsidRPr="000E5C49">
              <w:rPr>
                <w:rFonts w:ascii="Times New Roman"/>
                <w:color w:val="000000" w:themeColor="text1"/>
                <w:sz w:val="18"/>
                <w:szCs w:val="18"/>
                <w:lang w:val="en-US"/>
              </w:rPr>
              <w:t>3</w:t>
            </w:r>
          </w:p>
        </w:tc>
        <w:tc>
          <w:tcPr>
            <w:tcW w:w="682" w:type="pct"/>
          </w:tcPr>
          <w:p w14:paraId="3651D0AE" w14:textId="135F28DE" w:rsidR="0091191D" w:rsidRPr="000E5C49" w:rsidRDefault="0020689A" w:rsidP="0091191D">
            <w:pPr>
              <w:pStyle w:val="2"/>
              <w:snapToGrid/>
              <w:ind w:firstLine="360"/>
              <w:jc w:val="center"/>
              <w:rPr>
                <w:rFonts w:ascii="Times New Roman"/>
                <w:color w:val="000000" w:themeColor="text1"/>
                <w:sz w:val="18"/>
                <w:szCs w:val="18"/>
                <w:lang w:val="en-US"/>
              </w:rPr>
            </w:pPr>
            <w:r w:rsidRPr="000E5C49">
              <w:rPr>
                <w:rFonts w:ascii="Times New Roman" w:hint="eastAsia"/>
                <w:color w:val="000000" w:themeColor="text1"/>
                <w:sz w:val="18"/>
                <w:szCs w:val="18"/>
                <w:lang w:val="en-US"/>
              </w:rPr>
              <w:t>4</w:t>
            </w:r>
            <w:r w:rsidRPr="000E5C49">
              <w:rPr>
                <w:rFonts w:ascii="Times New Roman"/>
                <w:color w:val="000000" w:themeColor="text1"/>
                <w:sz w:val="18"/>
                <w:szCs w:val="18"/>
                <w:lang w:val="en-US"/>
              </w:rPr>
              <w:t>1</w:t>
            </w:r>
          </w:p>
        </w:tc>
        <w:tc>
          <w:tcPr>
            <w:tcW w:w="682" w:type="pct"/>
          </w:tcPr>
          <w:p w14:paraId="7BBF6A04" w14:textId="1DE29591" w:rsidR="0091191D" w:rsidRPr="000E5C49" w:rsidRDefault="0020689A" w:rsidP="0091191D">
            <w:pPr>
              <w:pStyle w:val="2"/>
              <w:snapToGrid/>
              <w:ind w:firstLine="360"/>
              <w:jc w:val="center"/>
              <w:rPr>
                <w:rFonts w:ascii="Times New Roman"/>
                <w:color w:val="000000" w:themeColor="text1"/>
                <w:sz w:val="18"/>
                <w:szCs w:val="18"/>
                <w:lang w:val="en-US"/>
              </w:rPr>
            </w:pPr>
            <w:r w:rsidRPr="000E5C49">
              <w:rPr>
                <w:rFonts w:ascii="Times New Roman" w:hint="eastAsia"/>
                <w:color w:val="000000" w:themeColor="text1"/>
                <w:sz w:val="18"/>
                <w:szCs w:val="18"/>
                <w:lang w:val="en-US"/>
              </w:rPr>
              <w:t>5</w:t>
            </w:r>
            <w:r w:rsidRPr="000E5C49">
              <w:rPr>
                <w:rFonts w:ascii="Times New Roman"/>
                <w:color w:val="000000" w:themeColor="text1"/>
                <w:sz w:val="18"/>
                <w:szCs w:val="18"/>
                <w:lang w:val="en-US"/>
              </w:rPr>
              <w:t>0</w:t>
            </w:r>
          </w:p>
        </w:tc>
        <w:tc>
          <w:tcPr>
            <w:tcW w:w="682" w:type="pct"/>
          </w:tcPr>
          <w:p w14:paraId="79530E3D" w14:textId="0145C980" w:rsidR="0091191D" w:rsidRPr="000E5C49" w:rsidRDefault="0020689A" w:rsidP="0091191D">
            <w:pPr>
              <w:pStyle w:val="2"/>
              <w:snapToGrid/>
              <w:ind w:firstLine="360"/>
              <w:jc w:val="center"/>
              <w:rPr>
                <w:rFonts w:ascii="Times New Roman"/>
                <w:color w:val="000000" w:themeColor="text1"/>
                <w:sz w:val="18"/>
                <w:szCs w:val="18"/>
                <w:lang w:val="en-US"/>
              </w:rPr>
            </w:pPr>
            <w:r w:rsidRPr="000E5C49">
              <w:rPr>
                <w:rFonts w:ascii="Times New Roman" w:hint="eastAsia"/>
                <w:color w:val="000000" w:themeColor="text1"/>
                <w:sz w:val="18"/>
                <w:szCs w:val="18"/>
                <w:lang w:val="en-US"/>
              </w:rPr>
              <w:t>6</w:t>
            </w:r>
            <w:r w:rsidRPr="000E5C49">
              <w:rPr>
                <w:rFonts w:ascii="Times New Roman"/>
                <w:color w:val="000000" w:themeColor="text1"/>
                <w:sz w:val="18"/>
                <w:szCs w:val="18"/>
                <w:lang w:val="en-US"/>
              </w:rPr>
              <w:t>0</w:t>
            </w:r>
          </w:p>
        </w:tc>
        <w:tc>
          <w:tcPr>
            <w:tcW w:w="682" w:type="pct"/>
          </w:tcPr>
          <w:p w14:paraId="025644DB" w14:textId="2F53DFDD" w:rsidR="0091191D" w:rsidRPr="000E5C49" w:rsidRDefault="0020689A" w:rsidP="0091191D">
            <w:pPr>
              <w:pStyle w:val="2"/>
              <w:snapToGrid/>
              <w:ind w:firstLine="360"/>
              <w:jc w:val="center"/>
              <w:rPr>
                <w:rFonts w:ascii="Times New Roman"/>
                <w:color w:val="000000" w:themeColor="text1"/>
                <w:sz w:val="18"/>
                <w:szCs w:val="18"/>
                <w:lang w:val="en-US"/>
              </w:rPr>
            </w:pPr>
            <w:r w:rsidRPr="000E5C49">
              <w:rPr>
                <w:rFonts w:ascii="Times New Roman" w:hint="eastAsia"/>
                <w:color w:val="000000" w:themeColor="text1"/>
                <w:sz w:val="18"/>
                <w:szCs w:val="18"/>
                <w:lang w:val="en-US"/>
              </w:rPr>
              <w:t>7</w:t>
            </w:r>
            <w:r w:rsidRPr="000E5C49">
              <w:rPr>
                <w:rFonts w:ascii="Times New Roman"/>
                <w:color w:val="000000" w:themeColor="text1"/>
                <w:sz w:val="18"/>
                <w:szCs w:val="18"/>
                <w:lang w:val="en-US"/>
              </w:rPr>
              <w:t>0</w:t>
            </w:r>
          </w:p>
        </w:tc>
      </w:tr>
      <w:tr w:rsidR="000E5C49" w:rsidRPr="000E5C49" w14:paraId="6FB91DB1" w14:textId="77777777" w:rsidTr="00176551">
        <w:tc>
          <w:tcPr>
            <w:tcW w:w="907" w:type="pct"/>
          </w:tcPr>
          <w:p w14:paraId="1309EFC9" w14:textId="61458034" w:rsidR="0091191D" w:rsidRPr="000E5C49" w:rsidRDefault="0091191D" w:rsidP="0091191D">
            <w:pPr>
              <w:pStyle w:val="2"/>
              <w:snapToGrid/>
              <w:ind w:firstLine="360"/>
              <w:jc w:val="left"/>
              <w:rPr>
                <w:rFonts w:ascii="Times New Roman"/>
                <w:color w:val="000000" w:themeColor="text1"/>
                <w:sz w:val="18"/>
                <w:szCs w:val="18"/>
                <w:lang w:val="en-US"/>
              </w:rPr>
            </w:pPr>
            <w:r w:rsidRPr="000E5C49">
              <w:rPr>
                <w:rFonts w:ascii="Times New Roman"/>
                <w:i/>
                <w:color w:val="000000" w:themeColor="text1"/>
                <w:sz w:val="18"/>
                <w:szCs w:val="18"/>
              </w:rPr>
              <w:t>f</w:t>
            </w:r>
            <w:r w:rsidRPr="000E5C49">
              <w:rPr>
                <w:rFonts w:ascii="Times New Roman"/>
                <w:color w:val="000000" w:themeColor="text1"/>
                <w:sz w:val="18"/>
                <w:szCs w:val="18"/>
                <w:vertAlign w:val="subscript"/>
              </w:rPr>
              <w:t>ck</w:t>
            </w:r>
            <w:r w:rsidR="0020689A" w:rsidRPr="000E5C49">
              <w:rPr>
                <w:rFonts w:ascii="Times New Roman" w:hint="eastAsia"/>
                <w:color w:val="000000" w:themeColor="text1"/>
                <w:sz w:val="18"/>
                <w:szCs w:val="18"/>
              </w:rPr>
              <w:t>（</w:t>
            </w:r>
            <w:r w:rsidRPr="000E5C49">
              <w:rPr>
                <w:rFonts w:ascii="Times New Roman"/>
                <w:color w:val="000000" w:themeColor="text1"/>
                <w:sz w:val="18"/>
                <w:szCs w:val="18"/>
              </w:rPr>
              <w:t>MPa</w:t>
            </w:r>
            <w:r w:rsidR="0020689A" w:rsidRPr="000E5C49">
              <w:rPr>
                <w:rFonts w:ascii="Times New Roman" w:hint="eastAsia"/>
                <w:color w:val="000000" w:themeColor="text1"/>
                <w:sz w:val="18"/>
                <w:szCs w:val="18"/>
              </w:rPr>
              <w:t>）</w:t>
            </w:r>
          </w:p>
        </w:tc>
        <w:tc>
          <w:tcPr>
            <w:tcW w:w="682" w:type="pct"/>
          </w:tcPr>
          <w:p w14:paraId="7F40B3E1" w14:textId="4FC35AD3" w:rsidR="0091191D" w:rsidRPr="000E5C49" w:rsidRDefault="0020689A" w:rsidP="0091191D">
            <w:pPr>
              <w:pStyle w:val="2"/>
              <w:snapToGrid/>
              <w:ind w:firstLine="360"/>
              <w:jc w:val="center"/>
              <w:rPr>
                <w:rFonts w:ascii="Times New Roman"/>
                <w:color w:val="000000" w:themeColor="text1"/>
                <w:sz w:val="18"/>
                <w:szCs w:val="18"/>
                <w:lang w:val="en-US"/>
              </w:rPr>
            </w:pPr>
            <w:r w:rsidRPr="000E5C49">
              <w:rPr>
                <w:rFonts w:ascii="Times New Roman" w:hint="eastAsia"/>
                <w:color w:val="000000" w:themeColor="text1"/>
                <w:sz w:val="18"/>
                <w:szCs w:val="18"/>
                <w:lang w:val="en-US"/>
              </w:rPr>
              <w:t>2</w:t>
            </w:r>
            <w:r w:rsidRPr="000E5C49">
              <w:rPr>
                <w:rFonts w:ascii="Times New Roman"/>
                <w:color w:val="000000" w:themeColor="text1"/>
                <w:sz w:val="18"/>
                <w:szCs w:val="18"/>
                <w:lang w:val="en-US"/>
              </w:rPr>
              <w:t>0</w:t>
            </w:r>
          </w:p>
        </w:tc>
        <w:tc>
          <w:tcPr>
            <w:tcW w:w="682" w:type="pct"/>
          </w:tcPr>
          <w:p w14:paraId="7041B1FA" w14:textId="4C85F0A2" w:rsidR="0091191D" w:rsidRPr="000E5C49" w:rsidRDefault="0020689A" w:rsidP="0091191D">
            <w:pPr>
              <w:pStyle w:val="2"/>
              <w:snapToGrid/>
              <w:ind w:firstLine="360"/>
              <w:jc w:val="center"/>
              <w:rPr>
                <w:rFonts w:ascii="Times New Roman"/>
                <w:color w:val="000000" w:themeColor="text1"/>
                <w:sz w:val="18"/>
                <w:szCs w:val="18"/>
                <w:lang w:val="en-US"/>
              </w:rPr>
            </w:pPr>
            <w:r w:rsidRPr="000E5C49">
              <w:rPr>
                <w:rFonts w:ascii="Times New Roman" w:hint="eastAsia"/>
                <w:color w:val="000000" w:themeColor="text1"/>
                <w:sz w:val="18"/>
                <w:szCs w:val="18"/>
                <w:lang w:val="en-US"/>
              </w:rPr>
              <w:t>2</w:t>
            </w:r>
            <w:r w:rsidRPr="000E5C49">
              <w:rPr>
                <w:rFonts w:ascii="Times New Roman"/>
                <w:color w:val="000000" w:themeColor="text1"/>
                <w:sz w:val="18"/>
                <w:szCs w:val="18"/>
                <w:lang w:val="en-US"/>
              </w:rPr>
              <w:t>6.8</w:t>
            </w:r>
          </w:p>
        </w:tc>
        <w:tc>
          <w:tcPr>
            <w:tcW w:w="682" w:type="pct"/>
          </w:tcPr>
          <w:p w14:paraId="2355ABBF" w14:textId="32FCAE82" w:rsidR="0091191D" w:rsidRPr="000E5C49" w:rsidRDefault="0020689A" w:rsidP="0091191D">
            <w:pPr>
              <w:pStyle w:val="2"/>
              <w:snapToGrid/>
              <w:ind w:firstLine="360"/>
              <w:jc w:val="center"/>
              <w:rPr>
                <w:rFonts w:ascii="Times New Roman"/>
                <w:color w:val="000000" w:themeColor="text1"/>
                <w:sz w:val="18"/>
                <w:szCs w:val="18"/>
                <w:lang w:val="en-US"/>
              </w:rPr>
            </w:pPr>
            <w:r w:rsidRPr="000E5C49">
              <w:rPr>
                <w:rFonts w:ascii="Times New Roman" w:hint="eastAsia"/>
                <w:color w:val="000000" w:themeColor="text1"/>
                <w:sz w:val="18"/>
                <w:szCs w:val="18"/>
                <w:lang w:val="en-US"/>
              </w:rPr>
              <w:t>3</w:t>
            </w:r>
            <w:r w:rsidRPr="000E5C49">
              <w:rPr>
                <w:rFonts w:ascii="Times New Roman"/>
                <w:color w:val="000000" w:themeColor="text1"/>
                <w:sz w:val="18"/>
                <w:szCs w:val="18"/>
                <w:lang w:val="en-US"/>
              </w:rPr>
              <w:t>3.5</w:t>
            </w:r>
          </w:p>
        </w:tc>
        <w:tc>
          <w:tcPr>
            <w:tcW w:w="682" w:type="pct"/>
          </w:tcPr>
          <w:p w14:paraId="28AA95D4" w14:textId="2666FDF5" w:rsidR="0091191D" w:rsidRPr="000E5C49" w:rsidRDefault="0020689A" w:rsidP="0091191D">
            <w:pPr>
              <w:pStyle w:val="2"/>
              <w:snapToGrid/>
              <w:ind w:firstLine="360"/>
              <w:jc w:val="center"/>
              <w:rPr>
                <w:rFonts w:ascii="Times New Roman"/>
                <w:color w:val="000000" w:themeColor="text1"/>
                <w:sz w:val="18"/>
                <w:szCs w:val="18"/>
                <w:lang w:val="en-US"/>
              </w:rPr>
            </w:pPr>
            <w:r w:rsidRPr="000E5C49">
              <w:rPr>
                <w:rFonts w:ascii="Times New Roman" w:hint="eastAsia"/>
                <w:color w:val="000000" w:themeColor="text1"/>
                <w:sz w:val="18"/>
                <w:szCs w:val="18"/>
                <w:lang w:val="en-US"/>
              </w:rPr>
              <w:t>4</w:t>
            </w:r>
            <w:r w:rsidRPr="000E5C49">
              <w:rPr>
                <w:rFonts w:ascii="Times New Roman"/>
                <w:color w:val="000000" w:themeColor="text1"/>
                <w:sz w:val="18"/>
                <w:szCs w:val="18"/>
                <w:lang w:val="en-US"/>
              </w:rPr>
              <w:t>1</w:t>
            </w:r>
          </w:p>
        </w:tc>
        <w:tc>
          <w:tcPr>
            <w:tcW w:w="682" w:type="pct"/>
          </w:tcPr>
          <w:p w14:paraId="3342BEE2" w14:textId="47430706" w:rsidR="0091191D" w:rsidRPr="000E5C49" w:rsidRDefault="0020689A" w:rsidP="0091191D">
            <w:pPr>
              <w:pStyle w:val="2"/>
              <w:snapToGrid/>
              <w:ind w:firstLine="360"/>
              <w:jc w:val="center"/>
              <w:rPr>
                <w:rFonts w:ascii="Times New Roman"/>
                <w:color w:val="000000" w:themeColor="text1"/>
                <w:sz w:val="18"/>
                <w:szCs w:val="18"/>
                <w:lang w:val="en-US"/>
              </w:rPr>
            </w:pPr>
            <w:r w:rsidRPr="000E5C49">
              <w:rPr>
                <w:rFonts w:ascii="Times New Roman" w:hint="eastAsia"/>
                <w:color w:val="000000" w:themeColor="text1"/>
                <w:sz w:val="18"/>
                <w:szCs w:val="18"/>
                <w:lang w:val="en-US"/>
              </w:rPr>
              <w:t>4</w:t>
            </w:r>
            <w:r w:rsidRPr="000E5C49">
              <w:rPr>
                <w:rFonts w:ascii="Times New Roman"/>
                <w:color w:val="000000" w:themeColor="text1"/>
                <w:sz w:val="18"/>
                <w:szCs w:val="18"/>
                <w:lang w:val="en-US"/>
              </w:rPr>
              <w:t>8</w:t>
            </w:r>
          </w:p>
        </w:tc>
        <w:tc>
          <w:tcPr>
            <w:tcW w:w="682" w:type="pct"/>
          </w:tcPr>
          <w:p w14:paraId="22A1A7EA" w14:textId="231B47B2" w:rsidR="0091191D" w:rsidRPr="000E5C49" w:rsidRDefault="0020689A" w:rsidP="0091191D">
            <w:pPr>
              <w:pStyle w:val="2"/>
              <w:snapToGrid/>
              <w:ind w:firstLine="360"/>
              <w:jc w:val="center"/>
              <w:rPr>
                <w:rFonts w:ascii="Times New Roman"/>
                <w:color w:val="000000" w:themeColor="text1"/>
                <w:sz w:val="18"/>
                <w:szCs w:val="18"/>
                <w:lang w:val="en-US"/>
              </w:rPr>
            </w:pPr>
            <w:r w:rsidRPr="000E5C49">
              <w:rPr>
                <w:rFonts w:ascii="Times New Roman" w:hint="eastAsia"/>
                <w:color w:val="000000" w:themeColor="text1"/>
                <w:sz w:val="18"/>
                <w:szCs w:val="18"/>
                <w:lang w:val="en-US"/>
              </w:rPr>
              <w:t>5</w:t>
            </w:r>
            <w:r w:rsidRPr="000E5C49">
              <w:rPr>
                <w:rFonts w:ascii="Times New Roman"/>
                <w:color w:val="000000" w:themeColor="text1"/>
                <w:sz w:val="18"/>
                <w:szCs w:val="18"/>
                <w:lang w:val="en-US"/>
              </w:rPr>
              <w:t>6</w:t>
            </w:r>
          </w:p>
        </w:tc>
      </w:tr>
    </w:tbl>
    <w:p w14:paraId="42E23F93" w14:textId="78B82110" w:rsidR="005714F8" w:rsidRPr="000E5C49" w:rsidRDefault="00E54212" w:rsidP="003E304E">
      <w:pPr>
        <w:snapToGrid w:val="0"/>
        <w:spacing w:line="440" w:lineRule="exact"/>
        <w:jc w:val="left"/>
        <w:rPr>
          <w:rFonts w:ascii="宋体" w:hAnsi="宋体"/>
          <w:color w:val="000000" w:themeColor="text1"/>
          <w:szCs w:val="21"/>
        </w:rPr>
      </w:pPr>
      <w:r w:rsidRPr="000E5C49">
        <w:rPr>
          <w:rFonts w:hint="eastAsia"/>
          <w:color w:val="000000" w:themeColor="text1"/>
        </w:rPr>
        <w:t>A.0.2</w:t>
      </w:r>
      <w:r w:rsidRPr="000E5C49">
        <w:rPr>
          <w:rFonts w:ascii="宋体" w:hAnsi="宋体" w:hint="eastAsia"/>
          <w:color w:val="000000" w:themeColor="text1"/>
          <w:szCs w:val="21"/>
        </w:rPr>
        <w:t xml:space="preserve"> </w:t>
      </w:r>
      <w:r w:rsidR="0020689A" w:rsidRPr="000E5C49">
        <w:rPr>
          <w:rFonts w:ascii="宋体" w:hAnsi="宋体"/>
          <w:color w:val="000000" w:themeColor="text1"/>
          <w:szCs w:val="21"/>
        </w:rPr>
        <w:t xml:space="preserve"> </w:t>
      </w:r>
      <w:r w:rsidR="00C87A7B" w:rsidRPr="000E5C49">
        <w:rPr>
          <w:rFonts w:hint="eastAsia"/>
          <w:color w:val="000000" w:themeColor="text1"/>
          <w:szCs w:val="21"/>
        </w:rPr>
        <w:t>多腔波形钢板组合墙</w:t>
      </w:r>
      <w:r w:rsidR="00C87A7B" w:rsidRPr="000E5C49">
        <w:rPr>
          <w:rFonts w:ascii="宋体" w:hAnsi="宋体" w:hint="eastAsia"/>
          <w:color w:val="000000" w:themeColor="text1"/>
          <w:szCs w:val="21"/>
        </w:rPr>
        <w:t>-</w:t>
      </w:r>
      <w:r w:rsidR="00C87A7B" w:rsidRPr="000E5C49">
        <w:rPr>
          <w:rFonts w:hint="eastAsia"/>
          <w:color w:val="000000" w:themeColor="text1"/>
          <w:szCs w:val="21"/>
        </w:rPr>
        <w:t>框架结构</w:t>
      </w:r>
      <w:r w:rsidRPr="000E5C49">
        <w:rPr>
          <w:rFonts w:ascii="宋体" w:hAnsi="宋体"/>
          <w:color w:val="000000" w:themeColor="text1"/>
          <w:szCs w:val="21"/>
        </w:rPr>
        <w:t>的核心混凝土的受拉应力（</w:t>
      </w:r>
      <w:r w:rsidRPr="000E5C49">
        <w:rPr>
          <w:i/>
          <w:color w:val="000000" w:themeColor="text1"/>
          <w:szCs w:val="21"/>
        </w:rPr>
        <w:t>σ</w:t>
      </w:r>
      <w:r w:rsidRPr="000E5C49">
        <w:rPr>
          <w:rFonts w:ascii="宋体" w:hAnsi="宋体"/>
          <w:color w:val="000000" w:themeColor="text1"/>
          <w:szCs w:val="21"/>
        </w:rPr>
        <w:t>）-应变（</w:t>
      </w:r>
      <w:r w:rsidRPr="000E5C49">
        <w:rPr>
          <w:i/>
          <w:color w:val="000000" w:themeColor="text1"/>
          <w:szCs w:val="21"/>
        </w:rPr>
        <w:t>ε</w:t>
      </w:r>
      <w:r w:rsidRPr="000E5C49">
        <w:rPr>
          <w:rFonts w:ascii="宋体" w:hAnsi="宋体"/>
          <w:color w:val="000000" w:themeColor="text1"/>
          <w:szCs w:val="21"/>
        </w:rPr>
        <w:t>）关系</w:t>
      </w:r>
      <w:r w:rsidRPr="000E5C49">
        <w:rPr>
          <w:rFonts w:ascii="宋体" w:hAnsi="宋体" w:hint="eastAsia"/>
          <w:color w:val="000000" w:themeColor="text1"/>
          <w:szCs w:val="21"/>
        </w:rPr>
        <w:t>应按下式计算</w:t>
      </w:r>
      <w:r w:rsidRPr="000E5C49">
        <w:rPr>
          <w:rFonts w:ascii="宋体" w:hAnsi="宋体"/>
          <w:color w:val="000000" w:themeColor="text1"/>
          <w:szCs w:val="21"/>
        </w:rPr>
        <w:t>：</w:t>
      </w:r>
    </w:p>
    <w:tbl>
      <w:tblPr>
        <w:tblW w:w="5000" w:type="pct"/>
        <w:tblLook w:val="04A0" w:firstRow="1" w:lastRow="0" w:firstColumn="1" w:lastColumn="0" w:noHBand="0" w:noVBand="1"/>
      </w:tblPr>
      <w:tblGrid>
        <w:gridCol w:w="377"/>
        <w:gridCol w:w="4585"/>
        <w:gridCol w:w="1269"/>
      </w:tblGrid>
      <w:tr w:rsidR="000E5C49" w:rsidRPr="000E5C49" w14:paraId="6C5CB820" w14:textId="77777777" w:rsidTr="0020689A">
        <w:tc>
          <w:tcPr>
            <w:tcW w:w="303" w:type="pct"/>
            <w:shd w:val="clear" w:color="auto" w:fill="auto"/>
            <w:vAlign w:val="center"/>
          </w:tcPr>
          <w:p w14:paraId="4D14334B" w14:textId="77777777" w:rsidR="0020689A" w:rsidRPr="000E5C49" w:rsidRDefault="0020689A" w:rsidP="007D239E">
            <w:pPr>
              <w:autoSpaceDE w:val="0"/>
              <w:autoSpaceDN w:val="0"/>
              <w:adjustRightInd w:val="0"/>
              <w:jc w:val="center"/>
              <w:rPr>
                <w:color w:val="000000" w:themeColor="text1"/>
                <w:szCs w:val="21"/>
              </w:rPr>
            </w:pPr>
          </w:p>
        </w:tc>
        <w:tc>
          <w:tcPr>
            <w:tcW w:w="3679" w:type="pct"/>
            <w:shd w:val="clear" w:color="auto" w:fill="auto"/>
            <w:vAlign w:val="center"/>
          </w:tcPr>
          <w:p w14:paraId="1B00989E" w14:textId="1C1A2644" w:rsidR="0020689A" w:rsidRPr="000E5C49" w:rsidRDefault="00281AC8" w:rsidP="00281AC8">
            <w:pPr>
              <w:autoSpaceDE w:val="0"/>
              <w:autoSpaceDN w:val="0"/>
              <w:adjustRightInd w:val="0"/>
              <w:jc w:val="center"/>
              <w:rPr>
                <w:color w:val="000000" w:themeColor="text1"/>
              </w:rPr>
            </w:pPr>
            <w:r w:rsidRPr="000E5C49">
              <w:rPr>
                <w:color w:val="000000" w:themeColor="text1"/>
                <w:position w:val="-46"/>
              </w:rPr>
              <w:object w:dxaOrig="2960" w:dyaOrig="1040" w14:anchorId="315453A4">
                <v:shape id="_x0000_i1714" type="#_x0000_t75" style="width:151.5pt;height:50.1pt" o:ole="">
                  <v:imagedata r:id="rId1404" o:title=""/>
                </v:shape>
                <o:OLEObject Type="Embed" ProgID="Equation.DSMT4" ShapeID="_x0000_i1714" DrawAspect="Content" ObjectID="_1755267462" r:id="rId1405"/>
              </w:object>
            </w:r>
          </w:p>
        </w:tc>
        <w:tc>
          <w:tcPr>
            <w:tcW w:w="1018" w:type="pct"/>
            <w:shd w:val="clear" w:color="auto" w:fill="auto"/>
            <w:vAlign w:val="center"/>
          </w:tcPr>
          <w:p w14:paraId="00EBAD1C" w14:textId="2479AA2C" w:rsidR="0020689A" w:rsidRPr="000E5C49" w:rsidRDefault="0020689A" w:rsidP="0020689A">
            <w:pPr>
              <w:autoSpaceDE w:val="0"/>
              <w:autoSpaceDN w:val="0"/>
              <w:adjustRightInd w:val="0"/>
              <w:jc w:val="center"/>
              <w:rPr>
                <w:color w:val="000000" w:themeColor="text1"/>
                <w:szCs w:val="21"/>
              </w:rPr>
            </w:pPr>
            <w:r w:rsidRPr="000E5C49">
              <w:rPr>
                <w:color w:val="000000" w:themeColor="text1"/>
                <w:szCs w:val="21"/>
              </w:rPr>
              <w:t>(A.0.2-1)</w:t>
            </w:r>
          </w:p>
        </w:tc>
      </w:tr>
    </w:tbl>
    <w:p w14:paraId="498D534F" w14:textId="7046038A" w:rsidR="005714F8" w:rsidRPr="000E5C49" w:rsidRDefault="00E54212">
      <w:pPr>
        <w:spacing w:line="360" w:lineRule="auto"/>
        <w:jc w:val="left"/>
        <w:rPr>
          <w:rFonts w:ascii="宋体" w:hAnsi="宋体"/>
          <w:color w:val="000000" w:themeColor="text1"/>
          <w:szCs w:val="21"/>
        </w:rPr>
      </w:pPr>
      <w:r w:rsidRPr="000E5C49">
        <w:rPr>
          <w:color w:val="000000" w:themeColor="text1"/>
        </w:rPr>
        <w:t>其中</w:t>
      </w:r>
      <w:r w:rsidR="0020689A" w:rsidRPr="000E5C49">
        <w:rPr>
          <w:rFonts w:ascii="宋体" w:hAnsi="宋体" w:hint="eastAsia"/>
          <w:color w:val="000000" w:themeColor="text1"/>
          <w:szCs w:val="21"/>
        </w:rPr>
        <w:t>：</w:t>
      </w:r>
    </w:p>
    <w:tbl>
      <w:tblPr>
        <w:tblW w:w="5000" w:type="pct"/>
        <w:tblLook w:val="04A0" w:firstRow="1" w:lastRow="0" w:firstColumn="1" w:lastColumn="0" w:noHBand="0" w:noVBand="1"/>
      </w:tblPr>
      <w:tblGrid>
        <w:gridCol w:w="377"/>
        <w:gridCol w:w="4585"/>
        <w:gridCol w:w="1269"/>
      </w:tblGrid>
      <w:tr w:rsidR="000E5C49" w:rsidRPr="000E5C49" w14:paraId="6FE8F648" w14:textId="77777777" w:rsidTr="007D239E">
        <w:tc>
          <w:tcPr>
            <w:tcW w:w="303" w:type="pct"/>
            <w:shd w:val="clear" w:color="auto" w:fill="auto"/>
            <w:vAlign w:val="center"/>
          </w:tcPr>
          <w:p w14:paraId="7468B005" w14:textId="77777777" w:rsidR="0020689A" w:rsidRPr="000E5C49" w:rsidRDefault="0020689A" w:rsidP="007D239E">
            <w:pPr>
              <w:autoSpaceDE w:val="0"/>
              <w:autoSpaceDN w:val="0"/>
              <w:adjustRightInd w:val="0"/>
              <w:jc w:val="center"/>
              <w:rPr>
                <w:color w:val="000000" w:themeColor="text1"/>
                <w:szCs w:val="21"/>
              </w:rPr>
            </w:pPr>
          </w:p>
        </w:tc>
        <w:tc>
          <w:tcPr>
            <w:tcW w:w="3679" w:type="pct"/>
            <w:shd w:val="clear" w:color="auto" w:fill="auto"/>
            <w:vAlign w:val="center"/>
          </w:tcPr>
          <w:p w14:paraId="6F35AB72" w14:textId="799328FC" w:rsidR="0020689A" w:rsidRPr="000E5C49" w:rsidRDefault="00281AC8" w:rsidP="00281AC8">
            <w:pPr>
              <w:autoSpaceDE w:val="0"/>
              <w:autoSpaceDN w:val="0"/>
              <w:adjustRightInd w:val="0"/>
              <w:jc w:val="center"/>
              <w:rPr>
                <w:color w:val="000000" w:themeColor="text1"/>
              </w:rPr>
            </w:pPr>
            <w:r w:rsidRPr="000E5C49">
              <w:rPr>
                <w:color w:val="000000" w:themeColor="text1"/>
                <w:position w:val="-30"/>
              </w:rPr>
              <w:object w:dxaOrig="620" w:dyaOrig="639" w14:anchorId="34A81916">
                <v:shape id="_x0000_i1715" type="#_x0000_t75" style="width:29.4pt;height:29.4pt" o:ole="">
                  <v:imagedata r:id="rId1406" o:title=""/>
                </v:shape>
                <o:OLEObject Type="Embed" ProgID="Equation.DSMT4" ShapeID="_x0000_i1715" DrawAspect="Content" ObjectID="_1755267463" r:id="rId1407"/>
              </w:object>
            </w:r>
          </w:p>
        </w:tc>
        <w:tc>
          <w:tcPr>
            <w:tcW w:w="1018" w:type="pct"/>
            <w:shd w:val="clear" w:color="auto" w:fill="auto"/>
            <w:vAlign w:val="center"/>
          </w:tcPr>
          <w:p w14:paraId="78FF2986" w14:textId="52CD7711" w:rsidR="0020689A" w:rsidRPr="000E5C49" w:rsidRDefault="0020689A" w:rsidP="0020689A">
            <w:pPr>
              <w:autoSpaceDE w:val="0"/>
              <w:autoSpaceDN w:val="0"/>
              <w:adjustRightInd w:val="0"/>
              <w:jc w:val="center"/>
              <w:rPr>
                <w:color w:val="000000" w:themeColor="text1"/>
                <w:szCs w:val="21"/>
              </w:rPr>
            </w:pPr>
            <w:r w:rsidRPr="000E5C49">
              <w:rPr>
                <w:color w:val="000000" w:themeColor="text1"/>
                <w:szCs w:val="21"/>
              </w:rPr>
              <w:t>(A.0.2-2)</w:t>
            </w:r>
          </w:p>
        </w:tc>
      </w:tr>
      <w:tr w:rsidR="000E5C49" w:rsidRPr="000E5C49" w14:paraId="2A1CAE6D" w14:textId="77777777" w:rsidTr="003E304E">
        <w:trPr>
          <w:trHeight w:val="765"/>
        </w:trPr>
        <w:tc>
          <w:tcPr>
            <w:tcW w:w="303" w:type="pct"/>
            <w:shd w:val="clear" w:color="auto" w:fill="auto"/>
            <w:vAlign w:val="center"/>
          </w:tcPr>
          <w:p w14:paraId="13BC7D45" w14:textId="77777777" w:rsidR="0020689A" w:rsidRPr="000E5C49" w:rsidRDefault="0020689A" w:rsidP="007D239E">
            <w:pPr>
              <w:autoSpaceDE w:val="0"/>
              <w:autoSpaceDN w:val="0"/>
              <w:adjustRightInd w:val="0"/>
              <w:jc w:val="center"/>
              <w:rPr>
                <w:color w:val="000000" w:themeColor="text1"/>
                <w:szCs w:val="21"/>
              </w:rPr>
            </w:pPr>
          </w:p>
        </w:tc>
        <w:tc>
          <w:tcPr>
            <w:tcW w:w="3679" w:type="pct"/>
            <w:shd w:val="clear" w:color="auto" w:fill="auto"/>
            <w:vAlign w:val="center"/>
          </w:tcPr>
          <w:p w14:paraId="411E8513" w14:textId="1FF9E94F" w:rsidR="0020689A" w:rsidRPr="000E5C49" w:rsidRDefault="00281AC8" w:rsidP="00281AC8">
            <w:pPr>
              <w:autoSpaceDE w:val="0"/>
              <w:autoSpaceDN w:val="0"/>
              <w:adjustRightInd w:val="0"/>
              <w:jc w:val="center"/>
              <w:rPr>
                <w:rFonts w:ascii="宋体" w:hAnsi="宋体"/>
                <w:color w:val="000000" w:themeColor="text1"/>
                <w:szCs w:val="21"/>
              </w:rPr>
            </w:pPr>
            <w:r w:rsidRPr="000E5C49">
              <w:rPr>
                <w:color w:val="000000" w:themeColor="text1"/>
                <w:position w:val="-30"/>
              </w:rPr>
              <w:object w:dxaOrig="660" w:dyaOrig="639" w14:anchorId="049B445E">
                <v:shape id="_x0000_i1716" type="#_x0000_t75" style="width:36.85pt;height:29.4pt" o:ole="">
                  <v:imagedata r:id="rId1408" o:title=""/>
                </v:shape>
                <o:OLEObject Type="Embed" ProgID="Equation.DSMT4" ShapeID="_x0000_i1716" DrawAspect="Content" ObjectID="_1755267464" r:id="rId1409"/>
              </w:object>
            </w:r>
          </w:p>
        </w:tc>
        <w:tc>
          <w:tcPr>
            <w:tcW w:w="1018" w:type="pct"/>
            <w:shd w:val="clear" w:color="auto" w:fill="auto"/>
            <w:vAlign w:val="center"/>
          </w:tcPr>
          <w:p w14:paraId="4AE40EE8" w14:textId="35DFF4A0" w:rsidR="0020689A" w:rsidRPr="000E5C49" w:rsidRDefault="0020689A" w:rsidP="0020689A">
            <w:pPr>
              <w:autoSpaceDE w:val="0"/>
              <w:autoSpaceDN w:val="0"/>
              <w:adjustRightInd w:val="0"/>
              <w:jc w:val="center"/>
              <w:rPr>
                <w:color w:val="000000" w:themeColor="text1"/>
                <w:szCs w:val="21"/>
              </w:rPr>
            </w:pPr>
            <w:r w:rsidRPr="000E5C49">
              <w:rPr>
                <w:color w:val="000000" w:themeColor="text1"/>
                <w:szCs w:val="21"/>
              </w:rPr>
              <w:t>(A.0.2-3)</w:t>
            </w:r>
          </w:p>
        </w:tc>
      </w:tr>
      <w:tr w:rsidR="000E5C49" w:rsidRPr="000E5C49" w14:paraId="7A46B0C7" w14:textId="77777777" w:rsidTr="007D239E">
        <w:tc>
          <w:tcPr>
            <w:tcW w:w="303" w:type="pct"/>
            <w:shd w:val="clear" w:color="auto" w:fill="auto"/>
            <w:vAlign w:val="center"/>
          </w:tcPr>
          <w:p w14:paraId="731BB0AE" w14:textId="77777777" w:rsidR="0020689A" w:rsidRPr="000E5C49" w:rsidRDefault="0020689A" w:rsidP="007D239E">
            <w:pPr>
              <w:autoSpaceDE w:val="0"/>
              <w:autoSpaceDN w:val="0"/>
              <w:adjustRightInd w:val="0"/>
              <w:jc w:val="center"/>
              <w:rPr>
                <w:color w:val="000000" w:themeColor="text1"/>
                <w:szCs w:val="21"/>
              </w:rPr>
            </w:pPr>
          </w:p>
        </w:tc>
        <w:tc>
          <w:tcPr>
            <w:tcW w:w="3679" w:type="pct"/>
            <w:shd w:val="clear" w:color="auto" w:fill="auto"/>
            <w:vAlign w:val="center"/>
          </w:tcPr>
          <w:p w14:paraId="0855FB53" w14:textId="6FBB520C" w:rsidR="0020689A" w:rsidRPr="000E5C49" w:rsidRDefault="00281AC8" w:rsidP="00281AC8">
            <w:pPr>
              <w:autoSpaceDE w:val="0"/>
              <w:autoSpaceDN w:val="0"/>
              <w:adjustRightInd w:val="0"/>
              <w:jc w:val="center"/>
              <w:rPr>
                <w:rFonts w:ascii="宋体" w:hAnsi="宋体"/>
                <w:color w:val="000000" w:themeColor="text1"/>
                <w:szCs w:val="21"/>
              </w:rPr>
            </w:pPr>
            <w:r w:rsidRPr="000E5C49">
              <w:rPr>
                <w:color w:val="000000" w:themeColor="text1"/>
                <w:position w:val="-20"/>
              </w:rPr>
              <w:object w:dxaOrig="1800" w:dyaOrig="540" w14:anchorId="0CFF8077">
                <v:shape id="_x0000_i1717" type="#_x0000_t75" style="width:93.9pt;height:29.4pt" o:ole="">
                  <v:imagedata r:id="rId1410" o:title=""/>
                </v:shape>
                <o:OLEObject Type="Embed" ProgID="Equation.DSMT4" ShapeID="_x0000_i1717" DrawAspect="Content" ObjectID="_1755267465" r:id="rId1411"/>
              </w:object>
            </w:r>
          </w:p>
        </w:tc>
        <w:tc>
          <w:tcPr>
            <w:tcW w:w="1018" w:type="pct"/>
            <w:shd w:val="clear" w:color="auto" w:fill="auto"/>
            <w:vAlign w:val="center"/>
          </w:tcPr>
          <w:p w14:paraId="65975938" w14:textId="1CCB4854" w:rsidR="0020689A" w:rsidRPr="000E5C49" w:rsidRDefault="0020689A" w:rsidP="0020689A">
            <w:pPr>
              <w:autoSpaceDE w:val="0"/>
              <w:autoSpaceDN w:val="0"/>
              <w:adjustRightInd w:val="0"/>
              <w:jc w:val="center"/>
              <w:rPr>
                <w:color w:val="000000" w:themeColor="text1"/>
                <w:szCs w:val="21"/>
              </w:rPr>
            </w:pPr>
            <w:r w:rsidRPr="000E5C49">
              <w:rPr>
                <w:color w:val="000000" w:themeColor="text1"/>
                <w:szCs w:val="21"/>
              </w:rPr>
              <w:t>(A.0.2-4)</w:t>
            </w:r>
          </w:p>
        </w:tc>
      </w:tr>
      <w:tr w:rsidR="000E5C49" w:rsidRPr="000E5C49" w14:paraId="16A67CB8" w14:textId="77777777" w:rsidTr="007D239E">
        <w:tc>
          <w:tcPr>
            <w:tcW w:w="303" w:type="pct"/>
            <w:shd w:val="clear" w:color="auto" w:fill="auto"/>
            <w:vAlign w:val="center"/>
          </w:tcPr>
          <w:p w14:paraId="0349FF90" w14:textId="77777777" w:rsidR="0020689A" w:rsidRPr="000E5C49" w:rsidRDefault="0020689A" w:rsidP="007D239E">
            <w:pPr>
              <w:autoSpaceDE w:val="0"/>
              <w:autoSpaceDN w:val="0"/>
              <w:adjustRightInd w:val="0"/>
              <w:jc w:val="center"/>
              <w:rPr>
                <w:color w:val="000000" w:themeColor="text1"/>
                <w:szCs w:val="21"/>
              </w:rPr>
            </w:pPr>
          </w:p>
        </w:tc>
        <w:tc>
          <w:tcPr>
            <w:tcW w:w="3679" w:type="pct"/>
            <w:shd w:val="clear" w:color="auto" w:fill="auto"/>
            <w:vAlign w:val="center"/>
          </w:tcPr>
          <w:p w14:paraId="48DDF01C" w14:textId="6963A312" w:rsidR="0020689A" w:rsidRPr="000E5C49" w:rsidRDefault="00281AC8" w:rsidP="00281AC8">
            <w:pPr>
              <w:autoSpaceDE w:val="0"/>
              <w:autoSpaceDN w:val="0"/>
              <w:adjustRightInd w:val="0"/>
              <w:jc w:val="center"/>
              <w:rPr>
                <w:rFonts w:ascii="宋体" w:hAnsi="宋体"/>
                <w:color w:val="000000" w:themeColor="text1"/>
                <w:szCs w:val="21"/>
              </w:rPr>
            </w:pPr>
            <w:r w:rsidRPr="000E5C49">
              <w:rPr>
                <w:color w:val="000000" w:themeColor="text1"/>
                <w:position w:val="-14"/>
              </w:rPr>
              <w:object w:dxaOrig="1480" w:dyaOrig="360" w14:anchorId="32C18660">
                <v:shape id="_x0000_i1718" type="#_x0000_t75" style="width:1in;height:21.9pt" o:ole="">
                  <v:imagedata r:id="rId1412" o:title=""/>
                </v:shape>
                <o:OLEObject Type="Embed" ProgID="Equation.DSMT4" ShapeID="_x0000_i1718" DrawAspect="Content" ObjectID="_1755267466" r:id="rId1413"/>
              </w:object>
            </w:r>
          </w:p>
        </w:tc>
        <w:tc>
          <w:tcPr>
            <w:tcW w:w="1018" w:type="pct"/>
            <w:shd w:val="clear" w:color="auto" w:fill="auto"/>
            <w:vAlign w:val="center"/>
          </w:tcPr>
          <w:p w14:paraId="05512FE1" w14:textId="20F275C9" w:rsidR="0020689A" w:rsidRPr="000E5C49" w:rsidRDefault="0020689A" w:rsidP="0020689A">
            <w:pPr>
              <w:autoSpaceDE w:val="0"/>
              <w:autoSpaceDN w:val="0"/>
              <w:adjustRightInd w:val="0"/>
              <w:jc w:val="center"/>
              <w:rPr>
                <w:color w:val="000000" w:themeColor="text1"/>
                <w:szCs w:val="21"/>
              </w:rPr>
            </w:pPr>
            <w:r w:rsidRPr="000E5C49">
              <w:rPr>
                <w:color w:val="000000" w:themeColor="text1"/>
                <w:szCs w:val="21"/>
              </w:rPr>
              <w:t>(A.0.2-5)</w:t>
            </w:r>
          </w:p>
        </w:tc>
      </w:tr>
    </w:tbl>
    <w:p w14:paraId="1C1A8252" w14:textId="77777777" w:rsidR="005714F8" w:rsidRPr="000E5C49" w:rsidRDefault="00E54212" w:rsidP="003E304E">
      <w:pPr>
        <w:spacing w:line="440" w:lineRule="exact"/>
        <w:jc w:val="left"/>
        <w:rPr>
          <w:color w:val="000000" w:themeColor="text1"/>
        </w:rPr>
      </w:pPr>
      <w:r w:rsidRPr="000E5C49">
        <w:rPr>
          <w:rFonts w:hint="eastAsia"/>
          <w:color w:val="000000" w:themeColor="text1"/>
        </w:rPr>
        <w:t>式中：</w:t>
      </w:r>
    </w:p>
    <w:p w14:paraId="40064B59" w14:textId="7A95313C" w:rsidR="005714F8" w:rsidRPr="000E5C49" w:rsidRDefault="00281AC8" w:rsidP="003E304E">
      <w:pPr>
        <w:tabs>
          <w:tab w:val="left" w:pos="1276"/>
        </w:tabs>
        <w:spacing w:line="440" w:lineRule="exact"/>
        <w:ind w:leftChars="250" w:left="1785" w:hangingChars="600" w:hanging="1260"/>
        <w:jc w:val="left"/>
        <w:rPr>
          <w:color w:val="000000" w:themeColor="text1"/>
        </w:rPr>
      </w:pPr>
      <w:r w:rsidRPr="000E5C49">
        <w:rPr>
          <w:color w:val="000000" w:themeColor="text1"/>
          <w:position w:val="-14"/>
        </w:rPr>
        <w:object w:dxaOrig="279" w:dyaOrig="360" w14:anchorId="48CC1EF8">
          <v:shape id="_x0000_i1719" type="#_x0000_t75" style="width:14.4pt;height:21.9pt" o:ole="">
            <v:imagedata r:id="rId1414" o:title=""/>
          </v:shape>
          <o:OLEObject Type="Embed" ProgID="Equation.DSMT4" ShapeID="_x0000_i1719" DrawAspect="Content" ObjectID="_1755267467" r:id="rId1415"/>
        </w:object>
      </w:r>
      <w:r w:rsidR="00E54212" w:rsidRPr="000E5C49">
        <w:rPr>
          <w:rFonts w:hint="eastAsia"/>
          <w:color w:val="000000" w:themeColor="text1"/>
        </w:rPr>
        <w:t>—</w:t>
      </w:r>
      <w:r w:rsidR="00E54212" w:rsidRPr="000E5C49">
        <w:rPr>
          <w:rFonts w:ascii="宋体" w:hAnsi="宋体"/>
          <w:color w:val="000000" w:themeColor="text1"/>
          <w:szCs w:val="21"/>
        </w:rPr>
        <w:t>峰值拉应力</w:t>
      </w:r>
      <w:r w:rsidR="0020689A" w:rsidRPr="000E5C49">
        <w:rPr>
          <w:color w:val="000000" w:themeColor="text1"/>
          <w:szCs w:val="21"/>
        </w:rPr>
        <w:t>（</w:t>
      </w:r>
      <w:r w:rsidR="0020689A" w:rsidRPr="000E5C49">
        <w:rPr>
          <w:color w:val="000000" w:themeColor="text1"/>
          <w:szCs w:val="21"/>
        </w:rPr>
        <w:t>MPa</w:t>
      </w:r>
      <w:r w:rsidR="0020689A" w:rsidRPr="000E5C49">
        <w:rPr>
          <w:color w:val="000000" w:themeColor="text1"/>
          <w:szCs w:val="21"/>
        </w:rPr>
        <w:t>）</w:t>
      </w:r>
      <w:r w:rsidR="00E54212" w:rsidRPr="000E5C49">
        <w:rPr>
          <w:rFonts w:hint="eastAsia"/>
          <w:color w:val="000000" w:themeColor="text1"/>
        </w:rPr>
        <w:t>；</w:t>
      </w:r>
    </w:p>
    <w:p w14:paraId="4C855AB7" w14:textId="024E1765" w:rsidR="005714F8" w:rsidRPr="000E5C49" w:rsidRDefault="00281AC8" w:rsidP="003E304E">
      <w:pPr>
        <w:tabs>
          <w:tab w:val="left" w:pos="1276"/>
        </w:tabs>
        <w:spacing w:line="440" w:lineRule="exact"/>
        <w:ind w:leftChars="250" w:left="1785" w:hangingChars="600" w:hanging="1260"/>
        <w:jc w:val="left"/>
        <w:rPr>
          <w:rFonts w:ascii="宋体" w:hAnsi="宋体"/>
          <w:color w:val="000000" w:themeColor="text1"/>
          <w:szCs w:val="21"/>
        </w:rPr>
      </w:pPr>
      <w:r w:rsidRPr="000E5C49">
        <w:rPr>
          <w:color w:val="000000" w:themeColor="text1"/>
          <w:position w:val="-14"/>
        </w:rPr>
        <w:object w:dxaOrig="240" w:dyaOrig="360" w14:anchorId="525978D2">
          <v:shape id="_x0000_i1720" type="#_x0000_t75" style="width:14.4pt;height:21.9pt" o:ole="">
            <v:imagedata r:id="rId1416" o:title=""/>
          </v:shape>
          <o:OLEObject Type="Embed" ProgID="Equation.DSMT4" ShapeID="_x0000_i1720" DrawAspect="Content" ObjectID="_1755267468" r:id="rId1417"/>
        </w:object>
      </w:r>
      <w:r w:rsidR="00E54212" w:rsidRPr="000E5C49">
        <w:rPr>
          <w:rFonts w:hint="eastAsia"/>
          <w:color w:val="000000" w:themeColor="text1"/>
        </w:rPr>
        <w:t>—</w:t>
      </w:r>
      <w:r w:rsidR="00E54212" w:rsidRPr="000E5C49">
        <w:rPr>
          <w:rFonts w:ascii="宋体" w:hAnsi="宋体"/>
          <w:color w:val="000000" w:themeColor="text1"/>
          <w:szCs w:val="21"/>
        </w:rPr>
        <w:t>峰值拉应力时的应变</w:t>
      </w:r>
      <w:r w:rsidR="0020689A" w:rsidRPr="000E5C49">
        <w:rPr>
          <w:rFonts w:hint="eastAsia"/>
          <w:color w:val="000000" w:themeColor="text1"/>
        </w:rPr>
        <w:t>。</w:t>
      </w:r>
    </w:p>
    <w:p w14:paraId="32F5FFF7" w14:textId="0E963AC6" w:rsidR="005714F8" w:rsidRPr="000E5C49" w:rsidRDefault="00E54212" w:rsidP="003E304E">
      <w:pPr>
        <w:spacing w:line="440" w:lineRule="exact"/>
        <w:rPr>
          <w:rFonts w:ascii="宋体" w:hAnsi="宋体"/>
          <w:color w:val="000000" w:themeColor="text1"/>
          <w:szCs w:val="21"/>
        </w:rPr>
      </w:pPr>
      <w:r w:rsidRPr="000E5C49">
        <w:rPr>
          <w:rFonts w:hint="eastAsia"/>
          <w:color w:val="000000" w:themeColor="text1"/>
          <w:szCs w:val="21"/>
        </w:rPr>
        <w:t>A.0.3</w:t>
      </w:r>
      <w:r w:rsidRPr="000E5C49">
        <w:rPr>
          <w:rFonts w:ascii="宋体" w:hAnsi="宋体" w:hint="eastAsia"/>
          <w:color w:val="000000" w:themeColor="text1"/>
          <w:szCs w:val="21"/>
        </w:rPr>
        <w:t xml:space="preserve"> </w:t>
      </w:r>
      <w:r w:rsidR="0020689A" w:rsidRPr="000E5C49">
        <w:rPr>
          <w:rFonts w:ascii="宋体" w:hAnsi="宋体"/>
          <w:color w:val="000000" w:themeColor="text1"/>
          <w:szCs w:val="21"/>
        </w:rPr>
        <w:t xml:space="preserve"> </w:t>
      </w:r>
      <w:r w:rsidR="00C87A7B" w:rsidRPr="000E5C49">
        <w:rPr>
          <w:rFonts w:hint="eastAsia"/>
          <w:color w:val="000000" w:themeColor="text1"/>
          <w:szCs w:val="21"/>
        </w:rPr>
        <w:t>多腔波形钢板组合墙</w:t>
      </w:r>
      <w:r w:rsidR="00C87A7B" w:rsidRPr="000E5C49">
        <w:rPr>
          <w:rFonts w:ascii="宋体" w:hAnsi="宋体" w:hint="eastAsia"/>
          <w:color w:val="000000" w:themeColor="text1"/>
          <w:szCs w:val="21"/>
        </w:rPr>
        <w:t>-</w:t>
      </w:r>
      <w:r w:rsidR="00C87A7B" w:rsidRPr="000E5C49">
        <w:rPr>
          <w:rFonts w:hint="eastAsia"/>
          <w:color w:val="000000" w:themeColor="text1"/>
          <w:szCs w:val="21"/>
        </w:rPr>
        <w:t>框架结构</w:t>
      </w:r>
      <w:r w:rsidR="0020689A" w:rsidRPr="000E5C49">
        <w:rPr>
          <w:color w:val="000000" w:themeColor="text1"/>
          <w:szCs w:val="21"/>
        </w:rPr>
        <w:t>内核心</w:t>
      </w:r>
      <w:r w:rsidRPr="000E5C49">
        <w:rPr>
          <w:rFonts w:ascii="宋体" w:hAnsi="宋体" w:hint="eastAsia"/>
          <w:color w:val="000000" w:themeColor="text1"/>
          <w:szCs w:val="21"/>
        </w:rPr>
        <w:t>混凝土应力</w:t>
      </w:r>
      <w:r w:rsidRPr="000E5C49">
        <w:rPr>
          <w:rFonts w:ascii="宋体" w:hAnsi="宋体"/>
          <w:color w:val="000000" w:themeColor="text1"/>
          <w:szCs w:val="21"/>
        </w:rPr>
        <w:t>-</w:t>
      </w:r>
      <w:r w:rsidRPr="000E5C49">
        <w:rPr>
          <w:rFonts w:ascii="宋体" w:hAnsi="宋体" w:hint="eastAsia"/>
          <w:color w:val="000000" w:themeColor="text1"/>
          <w:szCs w:val="21"/>
        </w:rPr>
        <w:t>应变滞回关系的加、卸载准则</w:t>
      </w:r>
      <w:r w:rsidRPr="000E5C49">
        <w:rPr>
          <w:rFonts w:hint="eastAsia"/>
          <w:color w:val="000000" w:themeColor="text1"/>
          <w:szCs w:val="21"/>
        </w:rPr>
        <w:t>（图</w:t>
      </w:r>
      <w:r w:rsidRPr="000E5C49">
        <w:rPr>
          <w:rFonts w:hint="eastAsia"/>
          <w:color w:val="000000" w:themeColor="text1"/>
          <w:szCs w:val="21"/>
        </w:rPr>
        <w:t>A.0.3</w:t>
      </w:r>
      <w:r w:rsidRPr="000E5C49">
        <w:rPr>
          <w:rFonts w:hint="eastAsia"/>
          <w:color w:val="000000" w:themeColor="text1"/>
          <w:szCs w:val="21"/>
        </w:rPr>
        <w:t>）</w:t>
      </w:r>
      <w:r w:rsidR="0020689A" w:rsidRPr="000E5C49">
        <w:rPr>
          <w:rFonts w:ascii="宋体" w:hAnsi="宋体" w:hint="eastAsia"/>
          <w:color w:val="000000" w:themeColor="text1"/>
          <w:szCs w:val="21"/>
        </w:rPr>
        <w:t>宜</w:t>
      </w:r>
      <w:r w:rsidRPr="000E5C49">
        <w:rPr>
          <w:rFonts w:ascii="宋体" w:hAnsi="宋体" w:hint="eastAsia"/>
          <w:color w:val="000000" w:themeColor="text1"/>
          <w:szCs w:val="21"/>
        </w:rPr>
        <w:t>满足下列要求：</w:t>
      </w:r>
    </w:p>
    <w:p w14:paraId="22696646" w14:textId="4562238E" w:rsidR="005714F8" w:rsidRPr="000E5C49" w:rsidRDefault="00E54212" w:rsidP="003E304E">
      <w:pPr>
        <w:spacing w:line="440" w:lineRule="exact"/>
        <w:ind w:firstLineChars="200" w:firstLine="420"/>
        <w:rPr>
          <w:rFonts w:ascii="宋体" w:hAnsi="宋体"/>
          <w:color w:val="000000" w:themeColor="text1"/>
          <w:szCs w:val="21"/>
        </w:rPr>
      </w:pPr>
      <w:r w:rsidRPr="000E5C49">
        <w:rPr>
          <w:rFonts w:hint="eastAsia"/>
          <w:color w:val="000000" w:themeColor="text1"/>
          <w:szCs w:val="21"/>
        </w:rPr>
        <w:t>1</w:t>
      </w:r>
      <w:r w:rsidRPr="000E5C49">
        <w:rPr>
          <w:rFonts w:ascii="宋体" w:hAnsi="宋体"/>
          <w:color w:val="000000" w:themeColor="text1"/>
          <w:szCs w:val="21"/>
        </w:rPr>
        <w:t xml:space="preserve"> </w:t>
      </w:r>
      <w:r w:rsidR="0020689A" w:rsidRPr="000E5C49">
        <w:rPr>
          <w:rFonts w:ascii="宋体" w:hAnsi="宋体"/>
          <w:color w:val="000000" w:themeColor="text1"/>
          <w:szCs w:val="21"/>
        </w:rPr>
        <w:t xml:space="preserve"> </w:t>
      </w:r>
      <w:r w:rsidRPr="000E5C49">
        <w:rPr>
          <w:rFonts w:ascii="宋体" w:hAnsi="宋体" w:hint="eastAsia"/>
          <w:color w:val="000000" w:themeColor="text1"/>
          <w:szCs w:val="21"/>
        </w:rPr>
        <w:t>受压卸载、</w:t>
      </w:r>
      <w:r w:rsidRPr="000E5C49">
        <w:rPr>
          <w:rFonts w:hint="eastAsia"/>
          <w:color w:val="000000" w:themeColor="text1"/>
          <w:szCs w:val="21"/>
        </w:rPr>
        <w:t>再加载准则</w:t>
      </w:r>
    </w:p>
    <w:p w14:paraId="4085401B" w14:textId="68450DC0" w:rsidR="005714F8" w:rsidRPr="000E5C49" w:rsidRDefault="00E54212" w:rsidP="003E304E">
      <w:pPr>
        <w:adjustRightInd w:val="0"/>
        <w:spacing w:line="440" w:lineRule="exact"/>
        <w:ind w:firstLineChars="200" w:firstLine="420"/>
        <w:rPr>
          <w:rFonts w:ascii="宋体" w:hAnsi="宋体"/>
          <w:snapToGrid w:val="0"/>
          <w:color w:val="000000" w:themeColor="text1"/>
          <w:kern w:val="0"/>
          <w:szCs w:val="21"/>
        </w:rPr>
      </w:pPr>
      <w:r w:rsidRPr="000E5C49">
        <w:rPr>
          <w:rFonts w:ascii="宋体" w:hAnsi="宋体" w:hint="eastAsia"/>
          <w:snapToGrid w:val="0"/>
          <w:color w:val="000000" w:themeColor="text1"/>
          <w:kern w:val="0"/>
          <w:szCs w:val="21"/>
        </w:rPr>
        <w:t>当压应变小于等于</w:t>
      </w:r>
      <w:r w:rsidRPr="000E5C49">
        <w:rPr>
          <w:color w:val="000000" w:themeColor="text1"/>
          <w:szCs w:val="21"/>
        </w:rPr>
        <w:t>0.55</w:t>
      </w:r>
      <w:r w:rsidR="00281AC8" w:rsidRPr="000E5C49">
        <w:rPr>
          <w:color w:val="000000" w:themeColor="text1"/>
          <w:position w:val="-10"/>
        </w:rPr>
        <w:object w:dxaOrig="240" w:dyaOrig="320" w14:anchorId="31C77063">
          <v:shape id="_x0000_i1721" type="#_x0000_t75" style="width:14.4pt;height:14.4pt" o:ole="">
            <v:imagedata r:id="rId1418" o:title=""/>
          </v:shape>
          <o:OLEObject Type="Embed" ProgID="Equation.DSMT4" ShapeID="_x0000_i1721" DrawAspect="Content" ObjectID="_1755267469" r:id="rId1419"/>
        </w:object>
      </w:r>
      <w:r w:rsidRPr="000E5C49">
        <w:rPr>
          <w:rFonts w:ascii="宋体" w:hAnsi="宋体" w:hint="eastAsia"/>
          <w:snapToGrid w:val="0"/>
          <w:color w:val="000000" w:themeColor="text1"/>
          <w:kern w:val="0"/>
          <w:szCs w:val="21"/>
        </w:rPr>
        <w:t>时按弹性刚度加卸载；当应变大于</w:t>
      </w:r>
      <w:r w:rsidRPr="000E5C49">
        <w:rPr>
          <w:color w:val="000000" w:themeColor="text1"/>
          <w:szCs w:val="21"/>
        </w:rPr>
        <w:t>0.55</w:t>
      </w:r>
      <w:r w:rsidR="00281AC8" w:rsidRPr="000E5C49">
        <w:rPr>
          <w:color w:val="000000" w:themeColor="text1"/>
          <w:position w:val="-10"/>
        </w:rPr>
        <w:object w:dxaOrig="240" w:dyaOrig="320" w14:anchorId="05AD73D4">
          <v:shape id="_x0000_i1722" type="#_x0000_t75" style="width:14.4pt;height:14.4pt" o:ole="">
            <v:imagedata r:id="rId1420" o:title=""/>
          </v:shape>
          <o:OLEObject Type="Embed" ProgID="Equation.DSMT4" ShapeID="_x0000_i1722" DrawAspect="Content" ObjectID="_1755267470" r:id="rId1421"/>
        </w:object>
      </w:r>
      <w:r w:rsidRPr="000E5C49">
        <w:rPr>
          <w:rFonts w:ascii="宋体" w:hAnsi="宋体" w:hint="eastAsia"/>
          <w:snapToGrid w:val="0"/>
          <w:color w:val="000000" w:themeColor="text1"/>
          <w:kern w:val="0"/>
          <w:szCs w:val="21"/>
        </w:rPr>
        <w:t>时，按“焦点法”计算加卸载路径，卸载至</w:t>
      </w:r>
      <w:r w:rsidR="00281AC8" w:rsidRPr="000E5C49">
        <w:rPr>
          <w:color w:val="000000" w:themeColor="text1"/>
          <w:position w:val="-6"/>
        </w:rPr>
        <w:object w:dxaOrig="220" w:dyaOrig="200" w14:anchorId="6EE0C00D">
          <v:shape id="_x0000_i1723" type="#_x0000_t75" style="width:6.9pt;height:6.9pt" o:ole="">
            <v:imagedata r:id="rId1422" o:title=""/>
          </v:shape>
          <o:OLEObject Type="Embed" ProgID="Equation.DSMT4" ShapeID="_x0000_i1723" DrawAspect="Content" ObjectID="_1755267471" r:id="rId1423"/>
        </w:object>
      </w:r>
      <w:r w:rsidRPr="000E5C49">
        <w:rPr>
          <w:color w:val="000000" w:themeColor="text1"/>
          <w:szCs w:val="21"/>
        </w:rPr>
        <w:t>=0</w:t>
      </w:r>
      <w:r w:rsidRPr="000E5C49">
        <w:rPr>
          <w:rFonts w:ascii="宋体" w:hAnsi="宋体" w:hint="eastAsia"/>
          <w:snapToGrid w:val="0"/>
          <w:color w:val="000000" w:themeColor="text1"/>
          <w:kern w:val="0"/>
          <w:szCs w:val="21"/>
        </w:rPr>
        <w:t>时的残余应变为</w:t>
      </w:r>
      <w:r w:rsidR="00281AC8" w:rsidRPr="000E5C49">
        <w:rPr>
          <w:color w:val="000000" w:themeColor="text1"/>
          <w:position w:val="-10"/>
        </w:rPr>
        <w:object w:dxaOrig="260" w:dyaOrig="320" w14:anchorId="6F8F9220">
          <v:shape id="_x0000_i1724" type="#_x0000_t75" style="width:14.4pt;height:14.4pt" o:ole="">
            <v:imagedata r:id="rId1424" o:title=""/>
          </v:shape>
          <o:OLEObject Type="Embed" ProgID="Equation.DSMT4" ShapeID="_x0000_i1724" DrawAspect="Content" ObjectID="_1755267472" r:id="rId1425"/>
        </w:object>
      </w:r>
      <w:r w:rsidRPr="000E5C49">
        <w:rPr>
          <w:rFonts w:ascii="宋体" w:hAnsi="宋体" w:hint="eastAsia"/>
          <w:snapToGrid w:val="0"/>
          <w:color w:val="000000" w:themeColor="text1"/>
          <w:kern w:val="0"/>
          <w:szCs w:val="21"/>
        </w:rPr>
        <w:t>：</w:t>
      </w:r>
    </w:p>
    <w:tbl>
      <w:tblPr>
        <w:tblW w:w="5000" w:type="pct"/>
        <w:tblLook w:val="04A0" w:firstRow="1" w:lastRow="0" w:firstColumn="1" w:lastColumn="0" w:noHBand="0" w:noVBand="1"/>
      </w:tblPr>
      <w:tblGrid>
        <w:gridCol w:w="377"/>
        <w:gridCol w:w="4585"/>
        <w:gridCol w:w="1269"/>
      </w:tblGrid>
      <w:tr w:rsidR="000E5C49" w:rsidRPr="000E5C49" w14:paraId="1CBF2F44" w14:textId="77777777" w:rsidTr="007D239E">
        <w:tc>
          <w:tcPr>
            <w:tcW w:w="303" w:type="pct"/>
            <w:shd w:val="clear" w:color="auto" w:fill="auto"/>
            <w:vAlign w:val="center"/>
          </w:tcPr>
          <w:p w14:paraId="4C31562F" w14:textId="77777777" w:rsidR="0020689A" w:rsidRPr="000E5C49" w:rsidRDefault="0020689A" w:rsidP="003E304E">
            <w:pPr>
              <w:autoSpaceDE w:val="0"/>
              <w:autoSpaceDN w:val="0"/>
              <w:adjustRightInd w:val="0"/>
              <w:jc w:val="center"/>
              <w:rPr>
                <w:color w:val="000000" w:themeColor="text1"/>
                <w:szCs w:val="21"/>
              </w:rPr>
            </w:pPr>
          </w:p>
        </w:tc>
        <w:tc>
          <w:tcPr>
            <w:tcW w:w="3679" w:type="pct"/>
            <w:shd w:val="clear" w:color="auto" w:fill="auto"/>
            <w:vAlign w:val="center"/>
          </w:tcPr>
          <w:p w14:paraId="1BC42C0F" w14:textId="1586B267" w:rsidR="0020689A" w:rsidRPr="000E5C49" w:rsidRDefault="00281AC8" w:rsidP="00281AC8">
            <w:pPr>
              <w:autoSpaceDE w:val="0"/>
              <w:autoSpaceDN w:val="0"/>
              <w:adjustRightInd w:val="0"/>
              <w:jc w:val="center"/>
              <w:rPr>
                <w:rFonts w:ascii="宋体" w:hAnsi="宋体"/>
                <w:color w:val="000000" w:themeColor="text1"/>
                <w:szCs w:val="21"/>
              </w:rPr>
            </w:pPr>
            <w:r w:rsidRPr="000E5C49">
              <w:rPr>
                <w:color w:val="000000" w:themeColor="text1"/>
                <w:position w:val="-28"/>
              </w:rPr>
              <w:object w:dxaOrig="1540" w:dyaOrig="620" w14:anchorId="502423E9">
                <v:shape id="_x0000_i1725" type="#_x0000_t75" style="width:78.9pt;height:29.4pt" o:ole="">
                  <v:imagedata r:id="rId1426" o:title=""/>
                </v:shape>
                <o:OLEObject Type="Embed" ProgID="Equation.DSMT4" ShapeID="_x0000_i1725" DrawAspect="Content" ObjectID="_1755267473" r:id="rId1427"/>
              </w:object>
            </w:r>
          </w:p>
        </w:tc>
        <w:tc>
          <w:tcPr>
            <w:tcW w:w="1018" w:type="pct"/>
            <w:shd w:val="clear" w:color="auto" w:fill="auto"/>
            <w:vAlign w:val="center"/>
          </w:tcPr>
          <w:p w14:paraId="4FDAECE7" w14:textId="5DBCC4AB" w:rsidR="0020689A" w:rsidRPr="000E5C49" w:rsidRDefault="0020689A" w:rsidP="003E304E">
            <w:pPr>
              <w:autoSpaceDE w:val="0"/>
              <w:autoSpaceDN w:val="0"/>
              <w:adjustRightInd w:val="0"/>
              <w:jc w:val="center"/>
              <w:rPr>
                <w:color w:val="000000" w:themeColor="text1"/>
                <w:szCs w:val="21"/>
              </w:rPr>
            </w:pPr>
            <w:r w:rsidRPr="000E5C49">
              <w:rPr>
                <w:color w:val="000000" w:themeColor="text1"/>
                <w:szCs w:val="21"/>
              </w:rPr>
              <w:t>(A.0.3-1)</w:t>
            </w:r>
          </w:p>
        </w:tc>
      </w:tr>
    </w:tbl>
    <w:p w14:paraId="3DBC33A6" w14:textId="4DC4874F" w:rsidR="005714F8" w:rsidRPr="000E5C49" w:rsidRDefault="00E54212">
      <w:pPr>
        <w:pStyle w:val="a3"/>
        <w:adjustRightInd/>
        <w:spacing w:line="360" w:lineRule="auto"/>
        <w:ind w:left="0"/>
        <w:jc w:val="left"/>
        <w:rPr>
          <w:rFonts w:hAnsi="宋体"/>
          <w:color w:val="000000" w:themeColor="text1"/>
          <w:sz w:val="21"/>
          <w:szCs w:val="21"/>
        </w:rPr>
      </w:pPr>
      <w:r w:rsidRPr="000E5C49">
        <w:rPr>
          <w:rFonts w:hAnsi="宋体" w:hint="eastAsia"/>
          <w:color w:val="000000" w:themeColor="text1"/>
          <w:sz w:val="21"/>
          <w:szCs w:val="21"/>
        </w:rPr>
        <w:t>其中，</w:t>
      </w:r>
      <w:r w:rsidR="00281AC8" w:rsidRPr="000E5C49">
        <w:rPr>
          <w:color w:val="000000" w:themeColor="text1"/>
          <w:position w:val="-10"/>
        </w:rPr>
        <w:object w:dxaOrig="880" w:dyaOrig="320" w14:anchorId="363A55A9">
          <v:shape id="_x0000_i1726" type="#_x0000_t75" style="width:42.6pt;height:14.4pt" o:ole="">
            <v:imagedata r:id="rId1428" o:title=""/>
          </v:shape>
          <o:OLEObject Type="Embed" ProgID="Equation.DSMT4" ShapeID="_x0000_i1726" DrawAspect="Content" ObjectID="_1755267474" r:id="rId1429"/>
        </w:object>
      </w:r>
      <w:r w:rsidRPr="000E5C49">
        <w:rPr>
          <w:rFonts w:hAnsi="宋体" w:hint="eastAsia"/>
          <w:color w:val="000000" w:themeColor="text1"/>
          <w:sz w:val="21"/>
          <w:szCs w:val="21"/>
        </w:rPr>
        <w:t>。</w:t>
      </w:r>
    </w:p>
    <w:p w14:paraId="2AE51918" w14:textId="2776B611" w:rsidR="005714F8" w:rsidRPr="000E5C49" w:rsidRDefault="00E54212">
      <w:pPr>
        <w:spacing w:line="360" w:lineRule="auto"/>
        <w:ind w:firstLineChars="200" w:firstLine="420"/>
        <w:jc w:val="left"/>
        <w:rPr>
          <w:color w:val="000000" w:themeColor="text1"/>
          <w:szCs w:val="21"/>
        </w:rPr>
      </w:pPr>
      <w:r w:rsidRPr="000E5C49">
        <w:rPr>
          <w:color w:val="000000" w:themeColor="text1"/>
          <w:szCs w:val="21"/>
        </w:rPr>
        <w:t>卸载至</w:t>
      </w:r>
      <w:r w:rsidRPr="000E5C49">
        <w:rPr>
          <w:color w:val="000000" w:themeColor="text1"/>
          <w:szCs w:val="21"/>
        </w:rPr>
        <w:t>B</w:t>
      </w:r>
      <w:r w:rsidRPr="000E5C49">
        <w:rPr>
          <w:color w:val="000000" w:themeColor="text1"/>
          <w:szCs w:val="21"/>
        </w:rPr>
        <w:t>点再加载过程中</w:t>
      </w:r>
      <w:r w:rsidRPr="000E5C49">
        <w:rPr>
          <w:color w:val="000000" w:themeColor="text1"/>
          <w:szCs w:val="21"/>
        </w:rPr>
        <w:t>C</w:t>
      </w:r>
      <w:r w:rsidRPr="000E5C49">
        <w:rPr>
          <w:color w:val="000000" w:themeColor="text1"/>
          <w:szCs w:val="21"/>
        </w:rPr>
        <w:t>点的纵坐标值</w:t>
      </w:r>
      <w:r w:rsidR="00281AC8" w:rsidRPr="000E5C49">
        <w:rPr>
          <w:color w:val="000000" w:themeColor="text1"/>
          <w:position w:val="-10"/>
        </w:rPr>
        <w:object w:dxaOrig="300" w:dyaOrig="320" w14:anchorId="6BA1D64C">
          <v:shape id="_x0000_i1727" type="#_x0000_t75" style="width:14.4pt;height:14.4pt" o:ole="">
            <v:imagedata r:id="rId1430" o:title=""/>
          </v:shape>
          <o:OLEObject Type="Embed" ProgID="Equation.DSMT4" ShapeID="_x0000_i1727" DrawAspect="Content" ObjectID="_1755267475" r:id="rId1431"/>
        </w:object>
      </w:r>
      <w:r w:rsidRPr="000E5C49">
        <w:rPr>
          <w:color w:val="000000" w:themeColor="text1"/>
          <w:szCs w:val="21"/>
        </w:rPr>
        <w:t>为</w:t>
      </w:r>
    </w:p>
    <w:tbl>
      <w:tblPr>
        <w:tblW w:w="5000" w:type="pct"/>
        <w:tblLook w:val="04A0" w:firstRow="1" w:lastRow="0" w:firstColumn="1" w:lastColumn="0" w:noHBand="0" w:noVBand="1"/>
      </w:tblPr>
      <w:tblGrid>
        <w:gridCol w:w="377"/>
        <w:gridCol w:w="4585"/>
        <w:gridCol w:w="1269"/>
      </w:tblGrid>
      <w:tr w:rsidR="000E5C49" w:rsidRPr="000E5C49" w14:paraId="5BDFF509" w14:textId="77777777" w:rsidTr="007D239E">
        <w:tc>
          <w:tcPr>
            <w:tcW w:w="303" w:type="pct"/>
            <w:shd w:val="clear" w:color="auto" w:fill="auto"/>
            <w:vAlign w:val="center"/>
          </w:tcPr>
          <w:p w14:paraId="1E8E0B12" w14:textId="77777777" w:rsidR="0020689A" w:rsidRPr="000E5C49" w:rsidRDefault="0020689A" w:rsidP="007D239E">
            <w:pPr>
              <w:autoSpaceDE w:val="0"/>
              <w:autoSpaceDN w:val="0"/>
              <w:adjustRightInd w:val="0"/>
              <w:jc w:val="center"/>
              <w:rPr>
                <w:color w:val="000000" w:themeColor="text1"/>
                <w:szCs w:val="21"/>
              </w:rPr>
            </w:pPr>
          </w:p>
        </w:tc>
        <w:tc>
          <w:tcPr>
            <w:tcW w:w="3679" w:type="pct"/>
            <w:shd w:val="clear" w:color="auto" w:fill="auto"/>
            <w:vAlign w:val="center"/>
          </w:tcPr>
          <w:p w14:paraId="4A4B7413" w14:textId="683F5FE8" w:rsidR="0020689A" w:rsidRPr="000E5C49" w:rsidRDefault="00281AC8" w:rsidP="00281AC8">
            <w:pPr>
              <w:autoSpaceDE w:val="0"/>
              <w:autoSpaceDN w:val="0"/>
              <w:adjustRightInd w:val="0"/>
              <w:jc w:val="center"/>
              <w:rPr>
                <w:rFonts w:ascii="宋体" w:hAnsi="宋体"/>
                <w:color w:val="000000" w:themeColor="text1"/>
                <w:szCs w:val="21"/>
              </w:rPr>
            </w:pPr>
            <w:r w:rsidRPr="000E5C49">
              <w:rPr>
                <w:color w:val="000000" w:themeColor="text1"/>
                <w:position w:val="-26"/>
              </w:rPr>
              <w:object w:dxaOrig="2280" w:dyaOrig="600" w14:anchorId="5B665F83">
                <v:shape id="_x0000_i1728" type="#_x0000_t75" style="width:115.8pt;height:29.4pt" o:ole="">
                  <v:imagedata r:id="rId1432" o:title=""/>
                </v:shape>
                <o:OLEObject Type="Embed" ProgID="Equation.DSMT4" ShapeID="_x0000_i1728" DrawAspect="Content" ObjectID="_1755267476" r:id="rId1433"/>
              </w:object>
            </w:r>
          </w:p>
        </w:tc>
        <w:tc>
          <w:tcPr>
            <w:tcW w:w="1018" w:type="pct"/>
            <w:shd w:val="clear" w:color="auto" w:fill="auto"/>
            <w:vAlign w:val="center"/>
          </w:tcPr>
          <w:p w14:paraId="4BB0E221" w14:textId="609AEFC3" w:rsidR="0020689A" w:rsidRPr="000E5C49" w:rsidRDefault="0020689A" w:rsidP="0020689A">
            <w:pPr>
              <w:autoSpaceDE w:val="0"/>
              <w:autoSpaceDN w:val="0"/>
              <w:adjustRightInd w:val="0"/>
              <w:jc w:val="center"/>
              <w:rPr>
                <w:color w:val="000000" w:themeColor="text1"/>
                <w:szCs w:val="21"/>
              </w:rPr>
            </w:pPr>
            <w:r w:rsidRPr="000E5C49">
              <w:rPr>
                <w:color w:val="000000" w:themeColor="text1"/>
                <w:szCs w:val="21"/>
              </w:rPr>
              <w:t>(A.0.3-2)</w:t>
            </w:r>
          </w:p>
        </w:tc>
      </w:tr>
    </w:tbl>
    <w:p w14:paraId="309D1033" w14:textId="60EB05B9" w:rsidR="005714F8" w:rsidRPr="000E5C49" w:rsidRDefault="00E54212">
      <w:pPr>
        <w:pStyle w:val="a3"/>
        <w:adjustRightInd/>
        <w:spacing w:line="360" w:lineRule="auto"/>
        <w:ind w:left="0" w:firstLineChars="200" w:firstLine="420"/>
        <w:jc w:val="left"/>
        <w:rPr>
          <w:rFonts w:hAnsi="宋体"/>
          <w:color w:val="000000" w:themeColor="text1"/>
          <w:sz w:val="21"/>
          <w:szCs w:val="21"/>
        </w:rPr>
      </w:pPr>
      <w:r w:rsidRPr="000E5C49">
        <w:rPr>
          <w:rFonts w:hAnsi="宋体" w:hint="eastAsia"/>
          <w:color w:val="000000" w:themeColor="text1"/>
          <w:sz w:val="21"/>
          <w:szCs w:val="21"/>
        </w:rPr>
        <w:t>卸载过程中</w:t>
      </w:r>
      <w:r w:rsidRPr="000E5C49">
        <w:rPr>
          <w:rFonts w:ascii="Times New Roman"/>
          <w:color w:val="000000" w:themeColor="text1"/>
          <w:kern w:val="2"/>
          <w:sz w:val="21"/>
          <w:szCs w:val="21"/>
          <w:lang w:val="en-US"/>
        </w:rPr>
        <w:t>D</w:t>
      </w:r>
      <w:r w:rsidRPr="000E5C49">
        <w:rPr>
          <w:rFonts w:hAnsi="宋体" w:hint="eastAsia"/>
          <w:color w:val="000000" w:themeColor="text1"/>
          <w:sz w:val="21"/>
          <w:szCs w:val="21"/>
        </w:rPr>
        <w:t>点坐标值</w:t>
      </w:r>
      <w:r w:rsidR="00281AC8" w:rsidRPr="000E5C49">
        <w:rPr>
          <w:color w:val="000000" w:themeColor="text1"/>
          <w:position w:val="-10"/>
        </w:rPr>
        <w:object w:dxaOrig="260" w:dyaOrig="320" w14:anchorId="1CB41D27">
          <v:shape id="_x0000_i1729" type="#_x0000_t75" style="width:14.4pt;height:14.4pt" o:ole="">
            <v:imagedata r:id="rId1434" o:title=""/>
          </v:shape>
          <o:OLEObject Type="Embed" ProgID="Equation.DSMT4" ShapeID="_x0000_i1729" DrawAspect="Content" ObjectID="_1755267477" r:id="rId1435"/>
        </w:object>
      </w:r>
      <w:r w:rsidRPr="000E5C49">
        <w:rPr>
          <w:rFonts w:hAnsi="宋体" w:hint="eastAsia"/>
          <w:color w:val="000000" w:themeColor="text1"/>
          <w:sz w:val="21"/>
          <w:szCs w:val="21"/>
        </w:rPr>
        <w:t>和</w:t>
      </w:r>
      <w:r w:rsidR="00281AC8" w:rsidRPr="000E5C49">
        <w:rPr>
          <w:color w:val="000000" w:themeColor="text1"/>
          <w:position w:val="-10"/>
        </w:rPr>
        <w:object w:dxaOrig="300" w:dyaOrig="320" w14:anchorId="5DB6B192">
          <v:shape id="_x0000_i1730" type="#_x0000_t75" style="width:14.4pt;height:14.4pt" o:ole="">
            <v:imagedata r:id="rId1436" o:title=""/>
          </v:shape>
          <o:OLEObject Type="Embed" ProgID="Equation.DSMT4" ShapeID="_x0000_i1730" DrawAspect="Content" ObjectID="_1755267478" r:id="rId1437"/>
        </w:object>
      </w:r>
      <w:r w:rsidRPr="000E5C49">
        <w:rPr>
          <w:rFonts w:hAnsi="宋体" w:hint="eastAsia"/>
          <w:color w:val="000000" w:themeColor="text1"/>
          <w:sz w:val="21"/>
          <w:szCs w:val="21"/>
        </w:rPr>
        <w:t>的表达式分别为</w:t>
      </w:r>
    </w:p>
    <w:tbl>
      <w:tblPr>
        <w:tblW w:w="5000" w:type="pct"/>
        <w:tblLook w:val="04A0" w:firstRow="1" w:lastRow="0" w:firstColumn="1" w:lastColumn="0" w:noHBand="0" w:noVBand="1"/>
      </w:tblPr>
      <w:tblGrid>
        <w:gridCol w:w="377"/>
        <w:gridCol w:w="4585"/>
        <w:gridCol w:w="1269"/>
      </w:tblGrid>
      <w:tr w:rsidR="000E5C49" w:rsidRPr="000E5C49" w14:paraId="4BE8CB85" w14:textId="77777777" w:rsidTr="007D239E">
        <w:tc>
          <w:tcPr>
            <w:tcW w:w="303" w:type="pct"/>
            <w:shd w:val="clear" w:color="auto" w:fill="auto"/>
            <w:vAlign w:val="center"/>
          </w:tcPr>
          <w:p w14:paraId="301E165B" w14:textId="77777777" w:rsidR="0020689A" w:rsidRPr="000E5C49" w:rsidRDefault="0020689A" w:rsidP="007D239E">
            <w:pPr>
              <w:autoSpaceDE w:val="0"/>
              <w:autoSpaceDN w:val="0"/>
              <w:adjustRightInd w:val="0"/>
              <w:jc w:val="center"/>
              <w:rPr>
                <w:color w:val="000000" w:themeColor="text1"/>
                <w:szCs w:val="21"/>
              </w:rPr>
            </w:pPr>
          </w:p>
        </w:tc>
        <w:tc>
          <w:tcPr>
            <w:tcW w:w="3679" w:type="pct"/>
            <w:shd w:val="clear" w:color="auto" w:fill="auto"/>
            <w:vAlign w:val="center"/>
          </w:tcPr>
          <w:p w14:paraId="0D4C7402" w14:textId="1447D12E" w:rsidR="0020689A" w:rsidRPr="000E5C49" w:rsidRDefault="00281AC8" w:rsidP="00281AC8">
            <w:pPr>
              <w:autoSpaceDE w:val="0"/>
              <w:autoSpaceDN w:val="0"/>
              <w:adjustRightInd w:val="0"/>
              <w:jc w:val="center"/>
              <w:rPr>
                <w:rFonts w:ascii="宋体" w:hAnsi="宋体"/>
                <w:color w:val="000000" w:themeColor="text1"/>
                <w:szCs w:val="21"/>
              </w:rPr>
            </w:pPr>
            <w:r w:rsidRPr="000E5C49">
              <w:rPr>
                <w:color w:val="000000" w:themeColor="text1"/>
                <w:position w:val="-26"/>
              </w:rPr>
              <w:object w:dxaOrig="2280" w:dyaOrig="600" w14:anchorId="64ADE2BE">
                <v:shape id="_x0000_i1731" type="#_x0000_t75" style="width:115.8pt;height:29.4pt" o:ole="">
                  <v:imagedata r:id="rId1438" o:title=""/>
                </v:shape>
                <o:OLEObject Type="Embed" ProgID="Equation.DSMT4" ShapeID="_x0000_i1731" DrawAspect="Content" ObjectID="_1755267479" r:id="rId1439"/>
              </w:object>
            </w:r>
          </w:p>
        </w:tc>
        <w:tc>
          <w:tcPr>
            <w:tcW w:w="1018" w:type="pct"/>
            <w:shd w:val="clear" w:color="auto" w:fill="auto"/>
            <w:vAlign w:val="center"/>
          </w:tcPr>
          <w:p w14:paraId="490B2720" w14:textId="48643273" w:rsidR="0020689A" w:rsidRPr="000E5C49" w:rsidRDefault="0020689A" w:rsidP="0020689A">
            <w:pPr>
              <w:autoSpaceDE w:val="0"/>
              <w:autoSpaceDN w:val="0"/>
              <w:adjustRightInd w:val="0"/>
              <w:jc w:val="center"/>
              <w:rPr>
                <w:color w:val="000000" w:themeColor="text1"/>
                <w:szCs w:val="21"/>
              </w:rPr>
            </w:pPr>
            <w:r w:rsidRPr="000E5C49">
              <w:rPr>
                <w:color w:val="000000" w:themeColor="text1"/>
                <w:szCs w:val="21"/>
              </w:rPr>
              <w:t>(A.0.3-3)</w:t>
            </w:r>
          </w:p>
        </w:tc>
      </w:tr>
      <w:tr w:rsidR="000E5C49" w:rsidRPr="000E5C49" w14:paraId="55AED688" w14:textId="77777777" w:rsidTr="007D239E">
        <w:tc>
          <w:tcPr>
            <w:tcW w:w="303" w:type="pct"/>
            <w:shd w:val="clear" w:color="auto" w:fill="auto"/>
            <w:vAlign w:val="center"/>
          </w:tcPr>
          <w:p w14:paraId="111328E5" w14:textId="77777777" w:rsidR="0020689A" w:rsidRPr="000E5C49" w:rsidRDefault="0020689A" w:rsidP="007D239E">
            <w:pPr>
              <w:autoSpaceDE w:val="0"/>
              <w:autoSpaceDN w:val="0"/>
              <w:adjustRightInd w:val="0"/>
              <w:jc w:val="center"/>
              <w:rPr>
                <w:color w:val="000000" w:themeColor="text1"/>
                <w:szCs w:val="21"/>
              </w:rPr>
            </w:pPr>
          </w:p>
        </w:tc>
        <w:tc>
          <w:tcPr>
            <w:tcW w:w="3679" w:type="pct"/>
            <w:shd w:val="clear" w:color="auto" w:fill="auto"/>
            <w:vAlign w:val="center"/>
          </w:tcPr>
          <w:p w14:paraId="271498BC" w14:textId="382BB551" w:rsidR="0020689A" w:rsidRPr="000E5C49" w:rsidRDefault="00281AC8" w:rsidP="00281AC8">
            <w:pPr>
              <w:autoSpaceDE w:val="0"/>
              <w:autoSpaceDN w:val="0"/>
              <w:adjustRightInd w:val="0"/>
              <w:jc w:val="center"/>
              <w:rPr>
                <w:rFonts w:ascii="宋体" w:hAnsi="宋体"/>
                <w:color w:val="000000" w:themeColor="text1"/>
                <w:szCs w:val="21"/>
              </w:rPr>
            </w:pPr>
            <w:r w:rsidRPr="000E5C49">
              <w:rPr>
                <w:color w:val="000000" w:themeColor="text1"/>
                <w:position w:val="-10"/>
              </w:rPr>
              <w:object w:dxaOrig="1660" w:dyaOrig="320" w14:anchorId="05D9CE3D">
                <v:shape id="_x0000_i1732" type="#_x0000_t75" style="width:78.9pt;height:14.4pt" o:ole="">
                  <v:imagedata r:id="rId1440" o:title=""/>
                </v:shape>
                <o:OLEObject Type="Embed" ProgID="Equation.DSMT4" ShapeID="_x0000_i1732" DrawAspect="Content" ObjectID="_1755267480" r:id="rId1441"/>
              </w:object>
            </w:r>
          </w:p>
        </w:tc>
        <w:tc>
          <w:tcPr>
            <w:tcW w:w="1018" w:type="pct"/>
            <w:shd w:val="clear" w:color="auto" w:fill="auto"/>
            <w:vAlign w:val="center"/>
          </w:tcPr>
          <w:p w14:paraId="5C3418F8" w14:textId="3D99D6DC" w:rsidR="0020689A" w:rsidRPr="000E5C49" w:rsidRDefault="0020689A" w:rsidP="007D239E">
            <w:pPr>
              <w:autoSpaceDE w:val="0"/>
              <w:autoSpaceDN w:val="0"/>
              <w:adjustRightInd w:val="0"/>
              <w:jc w:val="center"/>
              <w:rPr>
                <w:color w:val="000000" w:themeColor="text1"/>
                <w:szCs w:val="21"/>
              </w:rPr>
            </w:pPr>
            <w:r w:rsidRPr="000E5C49">
              <w:rPr>
                <w:color w:val="000000" w:themeColor="text1"/>
                <w:szCs w:val="21"/>
              </w:rPr>
              <w:t>(A.0.3-4)</w:t>
            </w:r>
          </w:p>
        </w:tc>
      </w:tr>
    </w:tbl>
    <w:p w14:paraId="0761072F" w14:textId="6130E8B9" w:rsidR="005714F8" w:rsidRPr="000E5C49" w:rsidRDefault="00E54212" w:rsidP="003E304E">
      <w:pPr>
        <w:pStyle w:val="a3"/>
        <w:adjustRightInd/>
        <w:spacing w:line="440" w:lineRule="exact"/>
        <w:ind w:left="0"/>
        <w:jc w:val="left"/>
        <w:rPr>
          <w:rFonts w:hAnsi="宋体"/>
          <w:color w:val="000000" w:themeColor="text1"/>
          <w:sz w:val="21"/>
          <w:szCs w:val="21"/>
        </w:rPr>
      </w:pPr>
      <w:r w:rsidRPr="000E5C49">
        <w:rPr>
          <w:rFonts w:hAnsi="宋体" w:hint="eastAsia"/>
          <w:color w:val="000000" w:themeColor="text1"/>
          <w:sz w:val="21"/>
          <w:szCs w:val="21"/>
        </w:rPr>
        <w:t>其中，</w:t>
      </w:r>
      <w:r w:rsidR="00281AC8" w:rsidRPr="000E5C49">
        <w:rPr>
          <w:color w:val="000000" w:themeColor="text1"/>
          <w:position w:val="-10"/>
        </w:rPr>
        <w:object w:dxaOrig="2380" w:dyaOrig="320" w14:anchorId="36163EEC">
          <v:shape id="_x0000_i1733" type="#_x0000_t75" style="width:114.6pt;height:14.4pt" o:ole="">
            <v:imagedata r:id="rId1442" o:title=""/>
          </v:shape>
          <o:OLEObject Type="Embed" ProgID="Equation.DSMT4" ShapeID="_x0000_i1733" DrawAspect="Content" ObjectID="_1755267481" r:id="rId1443"/>
        </w:object>
      </w:r>
      <w:r w:rsidR="0020689A" w:rsidRPr="000E5C49">
        <w:rPr>
          <w:rFonts w:hAnsi="宋体"/>
          <w:color w:val="000000" w:themeColor="text1"/>
          <w:szCs w:val="21"/>
        </w:rPr>
        <w:t>；</w:t>
      </w:r>
      <w:r w:rsidR="00281AC8" w:rsidRPr="000E5C49">
        <w:rPr>
          <w:color w:val="000000" w:themeColor="text1"/>
          <w:position w:val="-10"/>
        </w:rPr>
        <w:object w:dxaOrig="2140" w:dyaOrig="320" w14:anchorId="2E62B8E6">
          <v:shape id="_x0000_i1734" type="#_x0000_t75" style="width:107.7pt;height:14.4pt" o:ole="">
            <v:imagedata r:id="rId1444" o:title=""/>
          </v:shape>
          <o:OLEObject Type="Embed" ProgID="Equation.DSMT4" ShapeID="_x0000_i1734" DrawAspect="Content" ObjectID="_1755267482" r:id="rId1445"/>
        </w:object>
      </w:r>
      <w:r w:rsidRPr="000E5C49">
        <w:rPr>
          <w:rFonts w:hAnsi="宋体" w:hint="eastAsia"/>
          <w:color w:val="000000" w:themeColor="text1"/>
          <w:sz w:val="21"/>
          <w:szCs w:val="21"/>
        </w:rPr>
        <w:t>。</w:t>
      </w:r>
    </w:p>
    <w:p w14:paraId="3061949B" w14:textId="11DE66EC" w:rsidR="005714F8" w:rsidRPr="000E5C49" w:rsidRDefault="00E54212" w:rsidP="003E304E">
      <w:pPr>
        <w:pStyle w:val="a3"/>
        <w:spacing w:line="440" w:lineRule="exact"/>
        <w:ind w:left="0" w:firstLineChars="200" w:firstLine="420"/>
        <w:rPr>
          <w:rFonts w:hAnsi="宋体"/>
          <w:color w:val="000000" w:themeColor="text1"/>
          <w:sz w:val="21"/>
          <w:szCs w:val="21"/>
        </w:rPr>
      </w:pPr>
      <w:r w:rsidRPr="000E5C49">
        <w:rPr>
          <w:rFonts w:hAnsi="宋体" w:hint="eastAsia"/>
          <w:color w:val="000000" w:themeColor="text1"/>
          <w:sz w:val="21"/>
          <w:szCs w:val="21"/>
        </w:rPr>
        <w:t>自骨架线上卸载沿</w:t>
      </w:r>
      <w:r w:rsidRPr="000E5C49">
        <w:rPr>
          <w:rFonts w:ascii="Times New Roman" w:hint="eastAsia"/>
          <w:color w:val="000000" w:themeColor="text1"/>
          <w:kern w:val="2"/>
          <w:sz w:val="21"/>
          <w:szCs w:val="21"/>
          <w:lang w:val="en-US"/>
        </w:rPr>
        <w:t>D-B</w:t>
      </w:r>
      <w:r w:rsidRPr="000E5C49">
        <w:rPr>
          <w:rFonts w:hAnsi="宋体" w:hint="eastAsia"/>
          <w:color w:val="000000" w:themeColor="text1"/>
          <w:sz w:val="21"/>
          <w:szCs w:val="21"/>
        </w:rPr>
        <w:t>进行，如卸载超过</w:t>
      </w:r>
      <w:r w:rsidRPr="000E5C49">
        <w:rPr>
          <w:rFonts w:ascii="Times New Roman"/>
          <w:color w:val="000000" w:themeColor="text1"/>
          <w:kern w:val="2"/>
          <w:sz w:val="21"/>
          <w:szCs w:val="21"/>
          <w:lang w:val="en-US"/>
        </w:rPr>
        <w:t>B</w:t>
      </w:r>
      <w:r w:rsidRPr="000E5C49">
        <w:rPr>
          <w:rFonts w:hAnsi="宋体" w:hint="eastAsia"/>
          <w:color w:val="000000" w:themeColor="text1"/>
          <w:sz w:val="21"/>
          <w:szCs w:val="21"/>
        </w:rPr>
        <w:t>点后再加载时，再加载线将沿折线</w:t>
      </w:r>
      <w:r w:rsidRPr="000E5C49">
        <w:rPr>
          <w:rFonts w:ascii="Times New Roman"/>
          <w:color w:val="000000" w:themeColor="text1"/>
          <w:kern w:val="2"/>
          <w:sz w:val="21"/>
          <w:szCs w:val="21"/>
          <w:lang w:val="en-US"/>
        </w:rPr>
        <w:t>B-C-E</w:t>
      </w:r>
      <w:r w:rsidRPr="000E5C49">
        <w:rPr>
          <w:rFonts w:hAnsi="宋体" w:hint="eastAsia"/>
          <w:color w:val="000000" w:themeColor="text1"/>
          <w:sz w:val="21"/>
          <w:szCs w:val="21"/>
        </w:rPr>
        <w:t>进行，</w:t>
      </w:r>
      <w:r w:rsidRPr="000E5C49">
        <w:rPr>
          <w:rFonts w:ascii="Times New Roman"/>
          <w:color w:val="000000" w:themeColor="text1"/>
          <w:kern w:val="2"/>
          <w:sz w:val="21"/>
          <w:szCs w:val="21"/>
          <w:lang w:val="en-US"/>
        </w:rPr>
        <w:t>E</w:t>
      </w:r>
      <w:r w:rsidRPr="000E5C49">
        <w:rPr>
          <w:rFonts w:hAnsi="宋体" w:hint="eastAsia"/>
          <w:color w:val="000000" w:themeColor="text1"/>
          <w:sz w:val="21"/>
          <w:szCs w:val="21"/>
        </w:rPr>
        <w:t>为骨架线上应变等于</w:t>
      </w:r>
      <w:r w:rsidRPr="000E5C49">
        <w:rPr>
          <w:rFonts w:ascii="Times New Roman"/>
          <w:color w:val="000000" w:themeColor="text1"/>
          <w:kern w:val="2"/>
          <w:sz w:val="21"/>
          <w:szCs w:val="21"/>
          <w:lang w:val="en-US"/>
        </w:rPr>
        <w:t>1.15</w:t>
      </w:r>
      <w:r w:rsidR="00281AC8" w:rsidRPr="000E5C49">
        <w:rPr>
          <w:color w:val="000000" w:themeColor="text1"/>
          <w:position w:val="-10"/>
        </w:rPr>
        <w:object w:dxaOrig="279" w:dyaOrig="320" w14:anchorId="4C791CC3">
          <v:shape id="_x0000_i1735" type="#_x0000_t75" style="width:14.4pt;height:14.4pt" o:ole="">
            <v:imagedata r:id="rId1446" o:title=""/>
          </v:shape>
          <o:OLEObject Type="Embed" ProgID="Equation.DSMT4" ShapeID="_x0000_i1735" DrawAspect="Content" ObjectID="_1755267483" r:id="rId1447"/>
        </w:object>
      </w:r>
      <w:r w:rsidRPr="000E5C49">
        <w:rPr>
          <w:rFonts w:hAnsi="宋体" w:hint="eastAsia"/>
          <w:color w:val="000000" w:themeColor="text1"/>
          <w:sz w:val="21"/>
          <w:szCs w:val="21"/>
        </w:rPr>
        <w:t>时对应的点。对于卸载至</w:t>
      </w:r>
      <w:r w:rsidRPr="000E5C49">
        <w:rPr>
          <w:rFonts w:ascii="Times New Roman"/>
          <w:color w:val="000000" w:themeColor="text1"/>
          <w:kern w:val="2"/>
          <w:sz w:val="21"/>
          <w:szCs w:val="21"/>
          <w:lang w:val="en-US"/>
        </w:rPr>
        <w:t>B</w:t>
      </w:r>
      <w:r w:rsidRPr="000E5C49">
        <w:rPr>
          <w:rFonts w:hAnsi="宋体" w:hint="eastAsia"/>
          <w:color w:val="000000" w:themeColor="text1"/>
          <w:sz w:val="21"/>
          <w:szCs w:val="21"/>
        </w:rPr>
        <w:t>点后再反向加载，当应变历史上出现的最大拉应变</w:t>
      </w:r>
      <w:r w:rsidR="00281AC8" w:rsidRPr="000E5C49">
        <w:rPr>
          <w:color w:val="000000" w:themeColor="text1"/>
          <w:position w:val="-14"/>
        </w:rPr>
        <w:object w:dxaOrig="560" w:dyaOrig="360" w14:anchorId="378EB821">
          <v:shape id="_x0000_i1736" type="#_x0000_t75" style="width:29.4pt;height:21.9pt" o:ole="">
            <v:imagedata r:id="rId1448" o:title=""/>
          </v:shape>
          <o:OLEObject Type="Embed" ProgID="Equation.DSMT4" ShapeID="_x0000_i1736" DrawAspect="Content" ObjectID="_1755267484" r:id="rId1449"/>
        </w:object>
      </w:r>
      <w:r w:rsidRPr="000E5C49">
        <w:rPr>
          <w:rFonts w:hAnsi="宋体" w:hint="eastAsia"/>
          <w:color w:val="000000" w:themeColor="text1"/>
          <w:sz w:val="21"/>
          <w:szCs w:val="21"/>
        </w:rPr>
        <w:t>，即受拉混凝土尚未发生开裂时，则应力应变将沿直线</w:t>
      </w:r>
      <w:r w:rsidRPr="000E5C49">
        <w:rPr>
          <w:rFonts w:ascii="Times New Roman"/>
          <w:color w:val="000000" w:themeColor="text1"/>
          <w:kern w:val="2"/>
          <w:sz w:val="21"/>
          <w:szCs w:val="21"/>
          <w:lang w:val="en-US"/>
        </w:rPr>
        <w:t>BF</w:t>
      </w:r>
      <w:r w:rsidRPr="000E5C49">
        <w:rPr>
          <w:rFonts w:hAnsi="宋体" w:hint="eastAsia"/>
          <w:color w:val="000000" w:themeColor="text1"/>
          <w:sz w:val="21"/>
          <w:szCs w:val="21"/>
        </w:rPr>
        <w:lastRenderedPageBreak/>
        <w:t>发展，</w:t>
      </w:r>
      <w:r w:rsidRPr="000E5C49">
        <w:rPr>
          <w:rFonts w:ascii="Times New Roman"/>
          <w:color w:val="000000" w:themeColor="text1"/>
          <w:kern w:val="2"/>
          <w:sz w:val="21"/>
          <w:szCs w:val="21"/>
          <w:lang w:val="en-US"/>
        </w:rPr>
        <w:t>F</w:t>
      </w:r>
      <w:r w:rsidRPr="000E5C49">
        <w:rPr>
          <w:rFonts w:hAnsi="宋体" w:hint="eastAsia"/>
          <w:color w:val="000000" w:themeColor="text1"/>
          <w:sz w:val="21"/>
          <w:szCs w:val="21"/>
        </w:rPr>
        <w:t>(</w:t>
      </w:r>
      <w:r w:rsidR="00281AC8" w:rsidRPr="000E5C49">
        <w:rPr>
          <w:color w:val="000000" w:themeColor="text1"/>
          <w:position w:val="-14"/>
        </w:rPr>
        <w:object w:dxaOrig="240" w:dyaOrig="360" w14:anchorId="60565F6E">
          <v:shape id="_x0000_i1737" type="#_x0000_t75" style="width:14.4pt;height:21.9pt" o:ole="">
            <v:imagedata r:id="rId1450" o:title=""/>
          </v:shape>
          <o:OLEObject Type="Embed" ProgID="Equation.DSMT4" ShapeID="_x0000_i1737" DrawAspect="Content" ObjectID="_1755267485" r:id="rId1451"/>
        </w:object>
      </w:r>
      <w:r w:rsidRPr="000E5C49">
        <w:rPr>
          <w:rFonts w:hAnsi="宋体" w:hint="eastAsia"/>
          <w:color w:val="000000" w:themeColor="text1"/>
          <w:sz w:val="21"/>
          <w:szCs w:val="21"/>
        </w:rPr>
        <w:t>,</w:t>
      </w:r>
      <w:r w:rsidR="00281AC8" w:rsidRPr="000E5C49">
        <w:rPr>
          <w:color w:val="000000" w:themeColor="text1"/>
          <w:position w:val="-14"/>
        </w:rPr>
        <w:object w:dxaOrig="279" w:dyaOrig="360" w14:anchorId="26027B0F">
          <v:shape id="_x0000_i1738" type="#_x0000_t75" style="width:14.4pt;height:21.9pt" o:ole="">
            <v:imagedata r:id="rId1452" o:title=""/>
          </v:shape>
          <o:OLEObject Type="Embed" ProgID="Equation.DSMT4" ShapeID="_x0000_i1738" DrawAspect="Content" ObjectID="_1755267486" r:id="rId1453"/>
        </w:object>
      </w:r>
      <w:r w:rsidRPr="000E5C49">
        <w:rPr>
          <w:rFonts w:hAnsi="宋体" w:hint="eastAsia"/>
          <w:color w:val="000000" w:themeColor="text1"/>
          <w:sz w:val="21"/>
          <w:szCs w:val="21"/>
        </w:rPr>
        <w:t>)为骨架线上峰值拉应力的对应点；当应变历史上出现的最大拉应变</w:t>
      </w:r>
      <w:r w:rsidR="00281AC8" w:rsidRPr="000E5C49">
        <w:rPr>
          <w:color w:val="000000" w:themeColor="text1"/>
          <w:position w:val="-14"/>
        </w:rPr>
        <w:object w:dxaOrig="560" w:dyaOrig="360" w14:anchorId="4EDF9BB9">
          <v:shape id="_x0000_i1739" type="#_x0000_t75" style="width:29.4pt;height:21.9pt" o:ole="">
            <v:imagedata r:id="rId1454" o:title=""/>
          </v:shape>
          <o:OLEObject Type="Embed" ProgID="Equation.DSMT4" ShapeID="_x0000_i1739" DrawAspect="Content" ObjectID="_1755267487" r:id="rId1455"/>
        </w:object>
      </w:r>
      <w:r w:rsidRPr="000E5C49">
        <w:rPr>
          <w:rFonts w:hAnsi="宋体" w:hint="eastAsia"/>
          <w:color w:val="000000" w:themeColor="text1"/>
          <w:sz w:val="21"/>
          <w:szCs w:val="21"/>
        </w:rPr>
        <w:t>时，则应力应变将沿直线</w:t>
      </w:r>
      <w:r w:rsidRPr="000E5C49">
        <w:rPr>
          <w:rFonts w:ascii="Times New Roman"/>
          <w:color w:val="000000" w:themeColor="text1"/>
          <w:kern w:val="2"/>
          <w:sz w:val="21"/>
          <w:szCs w:val="21"/>
          <w:lang w:val="en-US"/>
        </w:rPr>
        <w:t>BG</w:t>
      </w:r>
      <w:r w:rsidRPr="000E5C49">
        <w:rPr>
          <w:rFonts w:hAnsi="宋体" w:hint="eastAsia"/>
          <w:color w:val="000000" w:themeColor="text1"/>
          <w:sz w:val="21"/>
          <w:szCs w:val="21"/>
        </w:rPr>
        <w:t>发展，</w:t>
      </w:r>
      <w:r w:rsidRPr="000E5C49">
        <w:rPr>
          <w:rFonts w:ascii="Times New Roman"/>
          <w:color w:val="000000" w:themeColor="text1"/>
          <w:kern w:val="2"/>
          <w:sz w:val="21"/>
          <w:szCs w:val="21"/>
          <w:lang w:val="en-US"/>
        </w:rPr>
        <w:t>G</w:t>
      </w:r>
      <w:r w:rsidR="006677CD" w:rsidRPr="000E5C49">
        <w:rPr>
          <w:rFonts w:hAnsi="宋体" w:hint="eastAsia"/>
          <w:color w:val="000000" w:themeColor="text1"/>
          <w:sz w:val="21"/>
          <w:szCs w:val="21"/>
        </w:rPr>
        <w:t>(</w:t>
      </w:r>
      <w:r w:rsidR="00281AC8" w:rsidRPr="000E5C49">
        <w:rPr>
          <w:color w:val="000000" w:themeColor="text1"/>
          <w:position w:val="-10"/>
        </w:rPr>
        <w:object w:dxaOrig="279" w:dyaOrig="320" w14:anchorId="43A65B49">
          <v:shape id="_x0000_i1740" type="#_x0000_t75" style="width:14.4pt;height:14.4pt" o:ole="">
            <v:imagedata r:id="rId1456" o:title=""/>
          </v:shape>
          <o:OLEObject Type="Embed" ProgID="Equation.DSMT4" ShapeID="_x0000_i1740" DrawAspect="Content" ObjectID="_1755267488" r:id="rId1457"/>
        </w:object>
      </w:r>
      <w:r w:rsidR="006677CD" w:rsidRPr="000E5C49">
        <w:rPr>
          <w:rFonts w:hAnsi="宋体" w:hint="eastAsia"/>
          <w:color w:val="000000" w:themeColor="text1"/>
          <w:sz w:val="21"/>
          <w:szCs w:val="21"/>
        </w:rPr>
        <w:t>,</w:t>
      </w:r>
      <w:r w:rsidR="00281AC8" w:rsidRPr="000E5C49">
        <w:rPr>
          <w:color w:val="000000" w:themeColor="text1"/>
          <w:position w:val="-10"/>
        </w:rPr>
        <w:object w:dxaOrig="300" w:dyaOrig="320" w14:anchorId="08390915">
          <v:shape id="_x0000_i1741" type="#_x0000_t75" style="width:14.4pt;height:14.4pt" o:ole="">
            <v:imagedata r:id="rId1458" o:title=""/>
          </v:shape>
          <o:OLEObject Type="Embed" ProgID="Equation.DSMT4" ShapeID="_x0000_i1741" DrawAspect="Content" ObjectID="_1755267489" r:id="rId1459"/>
        </w:object>
      </w:r>
      <w:r w:rsidR="006677CD" w:rsidRPr="000E5C49">
        <w:rPr>
          <w:rFonts w:hAnsi="宋体" w:hint="eastAsia"/>
          <w:color w:val="000000" w:themeColor="text1"/>
          <w:sz w:val="21"/>
          <w:szCs w:val="21"/>
        </w:rPr>
        <w:t>)</w:t>
      </w:r>
      <w:r w:rsidRPr="000E5C49">
        <w:rPr>
          <w:rFonts w:hAnsi="宋体" w:hint="eastAsia"/>
          <w:color w:val="000000" w:themeColor="text1"/>
          <w:sz w:val="21"/>
          <w:szCs w:val="21"/>
        </w:rPr>
        <w:t>为骨架线上最大拉应变的对应点。</w:t>
      </w:r>
    </w:p>
    <w:p w14:paraId="4909014D" w14:textId="6F21A126" w:rsidR="005714F8" w:rsidRPr="000E5C49" w:rsidRDefault="00E54212" w:rsidP="003E304E">
      <w:pPr>
        <w:spacing w:line="440" w:lineRule="exact"/>
        <w:ind w:firstLineChars="200" w:firstLine="420"/>
        <w:rPr>
          <w:rFonts w:ascii="宋体" w:hAnsi="宋体"/>
          <w:color w:val="000000" w:themeColor="text1"/>
          <w:szCs w:val="21"/>
        </w:rPr>
      </w:pPr>
      <w:r w:rsidRPr="000E5C49">
        <w:rPr>
          <w:rFonts w:hint="eastAsia"/>
          <w:color w:val="000000" w:themeColor="text1"/>
        </w:rPr>
        <w:t>2</w:t>
      </w:r>
      <w:r w:rsidRPr="000E5C49">
        <w:rPr>
          <w:rFonts w:ascii="宋体" w:hAnsi="宋体"/>
          <w:color w:val="000000" w:themeColor="text1"/>
          <w:szCs w:val="21"/>
        </w:rPr>
        <w:t xml:space="preserve"> </w:t>
      </w:r>
      <w:r w:rsidR="006677CD" w:rsidRPr="000E5C49">
        <w:rPr>
          <w:rFonts w:ascii="宋体" w:hAnsi="宋体"/>
          <w:color w:val="000000" w:themeColor="text1"/>
          <w:szCs w:val="21"/>
        </w:rPr>
        <w:t xml:space="preserve"> </w:t>
      </w:r>
      <w:r w:rsidRPr="000E5C49">
        <w:rPr>
          <w:rFonts w:ascii="宋体" w:hAnsi="宋体"/>
          <w:color w:val="000000" w:themeColor="text1"/>
          <w:szCs w:val="21"/>
        </w:rPr>
        <w:t>受拉卸载、再加载准则</w:t>
      </w:r>
    </w:p>
    <w:p w14:paraId="7983AFF3" w14:textId="09A8A1A1" w:rsidR="005714F8" w:rsidRPr="000E5C49" w:rsidRDefault="00E54212" w:rsidP="003E304E">
      <w:pPr>
        <w:pStyle w:val="a3"/>
        <w:adjustRightInd/>
        <w:spacing w:line="440" w:lineRule="exact"/>
        <w:ind w:left="0" w:firstLineChars="200" w:firstLine="420"/>
        <w:rPr>
          <w:rFonts w:hAnsi="宋体"/>
          <w:color w:val="000000" w:themeColor="text1"/>
          <w:sz w:val="21"/>
          <w:szCs w:val="21"/>
        </w:rPr>
      </w:pPr>
      <w:r w:rsidRPr="000E5C49">
        <w:rPr>
          <w:rFonts w:hAnsi="宋体"/>
          <w:snapToGrid w:val="0"/>
          <w:color w:val="000000" w:themeColor="text1"/>
          <w:sz w:val="21"/>
          <w:szCs w:val="21"/>
        </w:rPr>
        <w:t>当</w:t>
      </w:r>
      <w:r w:rsidR="00281AC8" w:rsidRPr="000E5C49">
        <w:rPr>
          <w:color w:val="000000" w:themeColor="text1"/>
          <w:position w:val="-14"/>
        </w:rPr>
        <w:object w:dxaOrig="560" w:dyaOrig="360" w14:anchorId="1560F3FD">
          <v:shape id="_x0000_i1742" type="#_x0000_t75" style="width:29.4pt;height:21.9pt" o:ole="">
            <v:imagedata r:id="rId1460" o:title=""/>
          </v:shape>
          <o:OLEObject Type="Embed" ProgID="Equation.DSMT4" ShapeID="_x0000_i1742" DrawAspect="Content" ObjectID="_1755267490" r:id="rId1461"/>
        </w:object>
      </w:r>
      <w:r w:rsidRPr="000E5C49">
        <w:rPr>
          <w:rFonts w:hAnsi="宋体"/>
          <w:color w:val="000000" w:themeColor="text1"/>
          <w:sz w:val="21"/>
          <w:szCs w:val="21"/>
        </w:rPr>
        <w:t>时</w:t>
      </w:r>
      <w:r w:rsidR="006677CD" w:rsidRPr="000E5C49">
        <w:rPr>
          <w:rFonts w:hAnsi="宋体" w:hint="eastAsia"/>
          <w:color w:val="000000" w:themeColor="text1"/>
          <w:sz w:val="21"/>
          <w:szCs w:val="21"/>
        </w:rPr>
        <w:t>,</w:t>
      </w:r>
      <w:r w:rsidRPr="000E5C49">
        <w:rPr>
          <w:rFonts w:hAnsi="宋体" w:hint="eastAsia"/>
          <w:snapToGrid w:val="0"/>
          <w:color w:val="000000" w:themeColor="text1"/>
          <w:sz w:val="21"/>
          <w:szCs w:val="21"/>
        </w:rPr>
        <w:t>按弹性刚度加卸载</w:t>
      </w:r>
      <w:r w:rsidRPr="000E5C49">
        <w:rPr>
          <w:rFonts w:hAnsi="宋体"/>
          <w:color w:val="000000" w:themeColor="text1"/>
          <w:sz w:val="21"/>
          <w:szCs w:val="21"/>
        </w:rPr>
        <w:t>；</w:t>
      </w:r>
      <w:r w:rsidRPr="000E5C49">
        <w:rPr>
          <w:rFonts w:hAnsi="宋体" w:hint="eastAsia"/>
          <w:color w:val="000000" w:themeColor="text1"/>
          <w:sz w:val="21"/>
          <w:szCs w:val="21"/>
        </w:rPr>
        <w:t>当</w:t>
      </w:r>
      <w:r w:rsidR="00281AC8" w:rsidRPr="000E5C49">
        <w:rPr>
          <w:color w:val="000000" w:themeColor="text1"/>
          <w:position w:val="-14"/>
        </w:rPr>
        <w:object w:dxaOrig="560" w:dyaOrig="360" w14:anchorId="5971F222">
          <v:shape id="_x0000_i1743" type="#_x0000_t75" style="width:29.4pt;height:21.9pt" o:ole="">
            <v:imagedata r:id="rId1462" o:title=""/>
          </v:shape>
          <o:OLEObject Type="Embed" ProgID="Equation.DSMT4" ShapeID="_x0000_i1743" DrawAspect="Content" ObjectID="_1755267491" r:id="rId1463"/>
        </w:object>
      </w:r>
      <w:r w:rsidRPr="000E5C49">
        <w:rPr>
          <w:rFonts w:hAnsi="宋体"/>
          <w:color w:val="000000" w:themeColor="text1"/>
          <w:sz w:val="21"/>
          <w:szCs w:val="21"/>
        </w:rPr>
        <w:t>时，采用曲线方程来描述卸载、再加载路径。设自下降段上</w:t>
      </w:r>
      <w:r w:rsidRPr="000E5C49">
        <w:rPr>
          <w:rFonts w:ascii="Times New Roman"/>
          <w:color w:val="000000" w:themeColor="text1"/>
          <w:kern w:val="2"/>
          <w:sz w:val="21"/>
          <w:szCs w:val="21"/>
          <w:lang w:val="en-US"/>
        </w:rPr>
        <w:t>G</w:t>
      </w:r>
      <w:r w:rsidRPr="000E5C49">
        <w:rPr>
          <w:rFonts w:hAnsi="宋体"/>
          <w:color w:val="000000" w:themeColor="text1"/>
          <w:sz w:val="21"/>
          <w:szCs w:val="21"/>
        </w:rPr>
        <w:t>点卸载，考虑裂面效应，卸载首先按直线卸至</w:t>
      </w:r>
      <w:r w:rsidRPr="000E5C49">
        <w:rPr>
          <w:rFonts w:ascii="Times New Roman"/>
          <w:color w:val="000000" w:themeColor="text1"/>
          <w:kern w:val="2"/>
          <w:sz w:val="21"/>
          <w:szCs w:val="21"/>
          <w:lang w:val="en-US"/>
        </w:rPr>
        <w:t>H</w:t>
      </w:r>
      <w:r w:rsidRPr="000E5C49">
        <w:rPr>
          <w:rFonts w:hAnsi="宋体"/>
          <w:color w:val="000000" w:themeColor="text1"/>
          <w:sz w:val="21"/>
          <w:szCs w:val="21"/>
        </w:rPr>
        <w:t>点，</w:t>
      </w:r>
      <w:r w:rsidRPr="000E5C49">
        <w:rPr>
          <w:rFonts w:ascii="Times New Roman"/>
          <w:color w:val="000000" w:themeColor="text1"/>
          <w:kern w:val="2"/>
          <w:sz w:val="21"/>
          <w:szCs w:val="21"/>
          <w:lang w:val="en-US"/>
        </w:rPr>
        <w:t>H</w:t>
      </w:r>
      <w:r w:rsidRPr="000E5C49">
        <w:rPr>
          <w:rFonts w:hAnsi="宋体"/>
          <w:color w:val="000000" w:themeColor="text1"/>
          <w:sz w:val="21"/>
          <w:szCs w:val="21"/>
        </w:rPr>
        <w:t>点为开始产生裂面效应的起始点，其应变值为</w:t>
      </w:r>
    </w:p>
    <w:tbl>
      <w:tblPr>
        <w:tblW w:w="5000" w:type="pct"/>
        <w:tblLook w:val="04A0" w:firstRow="1" w:lastRow="0" w:firstColumn="1" w:lastColumn="0" w:noHBand="0" w:noVBand="1"/>
      </w:tblPr>
      <w:tblGrid>
        <w:gridCol w:w="377"/>
        <w:gridCol w:w="4585"/>
        <w:gridCol w:w="1269"/>
      </w:tblGrid>
      <w:tr w:rsidR="000E5C49" w:rsidRPr="000E5C49" w14:paraId="7CB32AF3" w14:textId="77777777" w:rsidTr="007D239E">
        <w:tc>
          <w:tcPr>
            <w:tcW w:w="303" w:type="pct"/>
            <w:shd w:val="clear" w:color="auto" w:fill="auto"/>
            <w:vAlign w:val="center"/>
          </w:tcPr>
          <w:p w14:paraId="64B94D1D" w14:textId="77777777" w:rsidR="006677CD" w:rsidRPr="000E5C49" w:rsidRDefault="006677CD" w:rsidP="007D239E">
            <w:pPr>
              <w:autoSpaceDE w:val="0"/>
              <w:autoSpaceDN w:val="0"/>
              <w:adjustRightInd w:val="0"/>
              <w:jc w:val="center"/>
              <w:rPr>
                <w:color w:val="000000" w:themeColor="text1"/>
                <w:szCs w:val="21"/>
              </w:rPr>
            </w:pPr>
          </w:p>
        </w:tc>
        <w:tc>
          <w:tcPr>
            <w:tcW w:w="3679" w:type="pct"/>
            <w:shd w:val="clear" w:color="auto" w:fill="auto"/>
            <w:vAlign w:val="center"/>
          </w:tcPr>
          <w:p w14:paraId="33D02CF3" w14:textId="02A00AE9" w:rsidR="006677CD" w:rsidRPr="000E5C49" w:rsidRDefault="00281AC8" w:rsidP="00281AC8">
            <w:pPr>
              <w:autoSpaceDE w:val="0"/>
              <w:autoSpaceDN w:val="0"/>
              <w:adjustRightInd w:val="0"/>
              <w:jc w:val="center"/>
              <w:rPr>
                <w:rFonts w:ascii="宋体" w:hAnsi="宋体"/>
                <w:color w:val="000000" w:themeColor="text1"/>
                <w:szCs w:val="21"/>
              </w:rPr>
            </w:pPr>
            <w:r w:rsidRPr="000E5C49">
              <w:rPr>
                <w:color w:val="000000" w:themeColor="text1"/>
                <w:position w:val="-28"/>
              </w:rPr>
              <w:object w:dxaOrig="2180" w:dyaOrig="680" w14:anchorId="5FFDC1BA">
                <v:shape id="_x0000_i1744" type="#_x0000_t75" style="width:108.85pt;height:36.85pt" o:ole="">
                  <v:imagedata r:id="rId1464" o:title=""/>
                </v:shape>
                <o:OLEObject Type="Embed" ProgID="Equation.DSMT4" ShapeID="_x0000_i1744" DrawAspect="Content" ObjectID="_1755267492" r:id="rId1465"/>
              </w:object>
            </w:r>
          </w:p>
        </w:tc>
        <w:tc>
          <w:tcPr>
            <w:tcW w:w="1018" w:type="pct"/>
            <w:shd w:val="clear" w:color="auto" w:fill="auto"/>
            <w:vAlign w:val="center"/>
          </w:tcPr>
          <w:p w14:paraId="545930D5" w14:textId="42F18167" w:rsidR="006677CD" w:rsidRPr="000E5C49" w:rsidRDefault="006677CD" w:rsidP="006677CD">
            <w:pPr>
              <w:autoSpaceDE w:val="0"/>
              <w:autoSpaceDN w:val="0"/>
              <w:adjustRightInd w:val="0"/>
              <w:jc w:val="center"/>
              <w:rPr>
                <w:color w:val="000000" w:themeColor="text1"/>
                <w:szCs w:val="21"/>
              </w:rPr>
            </w:pPr>
            <w:r w:rsidRPr="000E5C49">
              <w:rPr>
                <w:color w:val="000000" w:themeColor="text1"/>
                <w:szCs w:val="21"/>
              </w:rPr>
              <w:t>(A.0.3-5)</w:t>
            </w:r>
          </w:p>
        </w:tc>
      </w:tr>
    </w:tbl>
    <w:p w14:paraId="311FE705" w14:textId="45E04398" w:rsidR="005714F8" w:rsidRPr="000E5C49" w:rsidRDefault="00E54212" w:rsidP="003E304E">
      <w:pPr>
        <w:pStyle w:val="a3"/>
        <w:adjustRightInd/>
        <w:spacing w:line="440" w:lineRule="exact"/>
        <w:ind w:left="0" w:firstLineChars="200" w:firstLine="420"/>
        <w:rPr>
          <w:rFonts w:ascii="Times New Roman"/>
          <w:color w:val="000000" w:themeColor="text1"/>
          <w:sz w:val="21"/>
          <w:szCs w:val="21"/>
        </w:rPr>
      </w:pPr>
      <w:r w:rsidRPr="000E5C49">
        <w:rPr>
          <w:rFonts w:ascii="Times New Roman"/>
          <w:color w:val="000000" w:themeColor="text1"/>
          <w:sz w:val="21"/>
          <w:szCs w:val="21"/>
        </w:rPr>
        <w:t>当再加载至</w:t>
      </w:r>
      <w:r w:rsidRPr="000E5C49">
        <w:rPr>
          <w:rFonts w:ascii="Times New Roman"/>
          <w:color w:val="000000" w:themeColor="text1"/>
          <w:sz w:val="21"/>
          <w:szCs w:val="21"/>
        </w:rPr>
        <w:t>I</w:t>
      </w:r>
      <w:r w:rsidRPr="000E5C49">
        <w:rPr>
          <w:rFonts w:ascii="Times New Roman"/>
          <w:color w:val="000000" w:themeColor="text1"/>
          <w:sz w:val="21"/>
          <w:szCs w:val="21"/>
        </w:rPr>
        <w:t>点或</w:t>
      </w:r>
      <w:r w:rsidRPr="000E5C49">
        <w:rPr>
          <w:rFonts w:ascii="Times New Roman"/>
          <w:color w:val="000000" w:themeColor="text1"/>
          <w:sz w:val="21"/>
          <w:szCs w:val="21"/>
        </w:rPr>
        <w:t>I</w:t>
      </w:r>
      <w:r w:rsidRPr="000E5C49">
        <w:rPr>
          <w:rFonts w:ascii="Times New Roman"/>
          <w:color w:val="000000" w:themeColor="text1"/>
          <w:sz w:val="21"/>
          <w:szCs w:val="21"/>
        </w:rPr>
        <w:sym w:font="Symbol" w:char="F0A2"/>
      </w:r>
      <w:r w:rsidRPr="000E5C49">
        <w:rPr>
          <w:rFonts w:ascii="Times New Roman"/>
          <w:color w:val="000000" w:themeColor="text1"/>
          <w:sz w:val="21"/>
          <w:szCs w:val="21"/>
        </w:rPr>
        <w:t>点</w:t>
      </w:r>
      <w:r w:rsidRPr="000E5C49">
        <w:rPr>
          <w:rFonts w:ascii="Times New Roman"/>
          <w:color w:val="000000" w:themeColor="text1"/>
          <w:sz w:val="21"/>
          <w:szCs w:val="21"/>
        </w:rPr>
        <w:t>(</w:t>
      </w:r>
      <w:r w:rsidRPr="000E5C49">
        <w:rPr>
          <w:rFonts w:ascii="Times New Roman"/>
          <w:color w:val="000000" w:themeColor="text1"/>
          <w:sz w:val="21"/>
          <w:szCs w:val="21"/>
        </w:rPr>
        <w:t>再加载曲线和应力轴的交点</w:t>
      </w:r>
      <w:r w:rsidRPr="000E5C49">
        <w:rPr>
          <w:rFonts w:ascii="Times New Roman"/>
          <w:color w:val="000000" w:themeColor="text1"/>
          <w:sz w:val="21"/>
          <w:szCs w:val="21"/>
        </w:rPr>
        <w:t>)</w:t>
      </w:r>
      <w:r w:rsidRPr="000E5C49">
        <w:rPr>
          <w:rFonts w:ascii="Times New Roman"/>
          <w:color w:val="000000" w:themeColor="text1"/>
          <w:sz w:val="21"/>
          <w:szCs w:val="21"/>
        </w:rPr>
        <w:t>时，对应</w:t>
      </w:r>
      <w:r w:rsidR="00281AC8" w:rsidRPr="000E5C49">
        <w:rPr>
          <w:color w:val="000000" w:themeColor="text1"/>
          <w:position w:val="-6"/>
        </w:rPr>
        <w:object w:dxaOrig="499" w:dyaOrig="260" w14:anchorId="4D19AE67">
          <v:shape id="_x0000_i1745" type="#_x0000_t75" style="width:29.4pt;height:14.4pt" o:ole="">
            <v:imagedata r:id="rId1466" o:title=""/>
          </v:shape>
          <o:OLEObject Type="Embed" ProgID="Equation.DSMT4" ShapeID="_x0000_i1745" DrawAspect="Content" ObjectID="_1755267493" r:id="rId1467"/>
        </w:object>
      </w:r>
      <w:r w:rsidRPr="000E5C49">
        <w:rPr>
          <w:rFonts w:ascii="Times New Roman"/>
          <w:color w:val="000000" w:themeColor="text1"/>
          <w:sz w:val="21"/>
          <w:szCs w:val="21"/>
        </w:rPr>
        <w:t>的接触压应力</w:t>
      </w:r>
      <w:r w:rsidR="00281AC8" w:rsidRPr="000E5C49">
        <w:rPr>
          <w:color w:val="000000" w:themeColor="text1"/>
          <w:position w:val="-10"/>
        </w:rPr>
        <w:object w:dxaOrig="400" w:dyaOrig="320" w14:anchorId="5DFF30CE">
          <v:shape id="_x0000_i1746" type="#_x0000_t75" style="width:21.9pt;height:14.4pt" o:ole="">
            <v:imagedata r:id="rId1468" o:title=""/>
          </v:shape>
          <o:OLEObject Type="Embed" ProgID="Equation.DSMT4" ShapeID="_x0000_i1746" DrawAspect="Content" ObjectID="_1755267494" r:id="rId1469"/>
        </w:object>
      </w:r>
      <w:r w:rsidRPr="000E5C49">
        <w:rPr>
          <w:rFonts w:ascii="Times New Roman"/>
          <w:color w:val="000000" w:themeColor="text1"/>
          <w:sz w:val="21"/>
          <w:szCs w:val="21"/>
        </w:rPr>
        <w:t>为</w:t>
      </w:r>
    </w:p>
    <w:tbl>
      <w:tblPr>
        <w:tblW w:w="5000" w:type="pct"/>
        <w:tblLook w:val="04A0" w:firstRow="1" w:lastRow="0" w:firstColumn="1" w:lastColumn="0" w:noHBand="0" w:noVBand="1"/>
      </w:tblPr>
      <w:tblGrid>
        <w:gridCol w:w="377"/>
        <w:gridCol w:w="4585"/>
        <w:gridCol w:w="1269"/>
      </w:tblGrid>
      <w:tr w:rsidR="000E5C49" w:rsidRPr="000E5C49" w14:paraId="3822C1C1" w14:textId="77777777" w:rsidTr="007D239E">
        <w:tc>
          <w:tcPr>
            <w:tcW w:w="303" w:type="pct"/>
            <w:shd w:val="clear" w:color="auto" w:fill="auto"/>
            <w:vAlign w:val="center"/>
          </w:tcPr>
          <w:p w14:paraId="34A02575" w14:textId="77777777" w:rsidR="006677CD" w:rsidRPr="000E5C49" w:rsidRDefault="006677CD" w:rsidP="007D239E">
            <w:pPr>
              <w:autoSpaceDE w:val="0"/>
              <w:autoSpaceDN w:val="0"/>
              <w:adjustRightInd w:val="0"/>
              <w:jc w:val="center"/>
              <w:rPr>
                <w:color w:val="000000" w:themeColor="text1"/>
                <w:szCs w:val="21"/>
              </w:rPr>
            </w:pPr>
          </w:p>
        </w:tc>
        <w:tc>
          <w:tcPr>
            <w:tcW w:w="3679" w:type="pct"/>
            <w:shd w:val="clear" w:color="auto" w:fill="auto"/>
            <w:vAlign w:val="center"/>
          </w:tcPr>
          <w:p w14:paraId="7EC9D849" w14:textId="4272FE7E" w:rsidR="006677CD" w:rsidRPr="000E5C49" w:rsidRDefault="00281AC8" w:rsidP="00281AC8">
            <w:pPr>
              <w:autoSpaceDE w:val="0"/>
              <w:autoSpaceDN w:val="0"/>
              <w:adjustRightInd w:val="0"/>
              <w:jc w:val="center"/>
              <w:rPr>
                <w:rFonts w:ascii="宋体" w:hAnsi="宋体"/>
                <w:color w:val="000000" w:themeColor="text1"/>
                <w:szCs w:val="21"/>
              </w:rPr>
            </w:pPr>
            <w:r w:rsidRPr="000E5C49">
              <w:rPr>
                <w:color w:val="000000" w:themeColor="text1"/>
                <w:position w:val="-28"/>
              </w:rPr>
              <w:object w:dxaOrig="2700" w:dyaOrig="680" w14:anchorId="557DDDA1">
                <v:shape id="_x0000_i1747" type="#_x0000_t75" style="width:137.1pt;height:36.85pt" o:ole="">
                  <v:imagedata r:id="rId1470" o:title=""/>
                </v:shape>
                <o:OLEObject Type="Embed" ProgID="Equation.DSMT4" ShapeID="_x0000_i1747" DrawAspect="Content" ObjectID="_1755267495" r:id="rId1471"/>
              </w:object>
            </w:r>
          </w:p>
        </w:tc>
        <w:tc>
          <w:tcPr>
            <w:tcW w:w="1018" w:type="pct"/>
            <w:shd w:val="clear" w:color="auto" w:fill="auto"/>
            <w:vAlign w:val="center"/>
          </w:tcPr>
          <w:p w14:paraId="207B601B" w14:textId="246FDE03" w:rsidR="006677CD" w:rsidRPr="000E5C49" w:rsidRDefault="006677CD" w:rsidP="007D239E">
            <w:pPr>
              <w:autoSpaceDE w:val="0"/>
              <w:autoSpaceDN w:val="0"/>
              <w:adjustRightInd w:val="0"/>
              <w:jc w:val="center"/>
              <w:rPr>
                <w:color w:val="000000" w:themeColor="text1"/>
                <w:szCs w:val="21"/>
              </w:rPr>
            </w:pPr>
            <w:r w:rsidRPr="000E5C49">
              <w:rPr>
                <w:color w:val="000000" w:themeColor="text1"/>
                <w:szCs w:val="21"/>
              </w:rPr>
              <w:t>(A.0.3-6)</w:t>
            </w:r>
          </w:p>
        </w:tc>
      </w:tr>
    </w:tbl>
    <w:p w14:paraId="49AE8DCA" w14:textId="4B709C80" w:rsidR="005714F8" w:rsidRPr="000E5C49" w:rsidRDefault="00E54212" w:rsidP="003E304E">
      <w:pPr>
        <w:pStyle w:val="a3"/>
        <w:spacing w:line="440" w:lineRule="exact"/>
        <w:ind w:left="0"/>
        <w:rPr>
          <w:rFonts w:hAnsi="宋体"/>
          <w:color w:val="000000" w:themeColor="text1"/>
          <w:sz w:val="21"/>
          <w:szCs w:val="21"/>
        </w:rPr>
      </w:pPr>
      <w:r w:rsidRPr="000E5C49">
        <w:rPr>
          <w:rFonts w:hAnsi="宋体" w:hint="eastAsia"/>
          <w:color w:val="000000" w:themeColor="text1"/>
          <w:sz w:val="21"/>
          <w:szCs w:val="21"/>
        </w:rPr>
        <w:t>式中，当应力应变历史上出现的最大压应变</w:t>
      </w:r>
      <w:r w:rsidR="00281AC8" w:rsidRPr="000E5C49">
        <w:rPr>
          <w:color w:val="000000" w:themeColor="text1"/>
          <w:position w:val="-10"/>
        </w:rPr>
        <w:object w:dxaOrig="560" w:dyaOrig="320" w14:anchorId="06E61D8A">
          <v:shape id="_x0000_i1748" type="#_x0000_t75" style="width:29.4pt;height:14.4pt" o:ole="">
            <v:imagedata r:id="rId1472" o:title=""/>
          </v:shape>
          <o:OLEObject Type="Embed" ProgID="Equation.DSMT4" ShapeID="_x0000_i1748" DrawAspect="Content" ObjectID="_1755267496" r:id="rId1473"/>
        </w:object>
      </w:r>
      <w:r w:rsidRPr="000E5C49">
        <w:rPr>
          <w:rFonts w:hAnsi="宋体" w:hint="eastAsia"/>
          <w:color w:val="000000" w:themeColor="text1"/>
          <w:sz w:val="21"/>
          <w:szCs w:val="21"/>
        </w:rPr>
        <w:t>时，</w:t>
      </w:r>
      <w:r w:rsidR="00281AC8" w:rsidRPr="000E5C49">
        <w:rPr>
          <w:color w:val="000000" w:themeColor="text1"/>
          <w:position w:val="-14"/>
        </w:rPr>
        <w:object w:dxaOrig="760" w:dyaOrig="360" w14:anchorId="4B121675">
          <v:shape id="_x0000_i1749" type="#_x0000_t75" style="width:35.15pt;height:21.9pt" o:ole="">
            <v:imagedata r:id="rId1474" o:title=""/>
          </v:shape>
          <o:OLEObject Type="Embed" ProgID="Equation.DSMT4" ShapeID="_x0000_i1749" DrawAspect="Content" ObjectID="_1755267497" r:id="rId1475"/>
        </w:object>
      </w:r>
      <w:r w:rsidRPr="000E5C49">
        <w:rPr>
          <w:rFonts w:hAnsi="宋体" w:hint="eastAsia"/>
          <w:color w:val="000000" w:themeColor="text1"/>
          <w:sz w:val="21"/>
          <w:szCs w:val="21"/>
        </w:rPr>
        <w:t>，此时卸载、再加载沿</w:t>
      </w:r>
      <w:r w:rsidRPr="000E5C49">
        <w:rPr>
          <w:rFonts w:ascii="Times New Roman"/>
          <w:color w:val="000000" w:themeColor="text1"/>
          <w:kern w:val="2"/>
          <w:sz w:val="21"/>
          <w:szCs w:val="21"/>
          <w:lang w:val="en-US"/>
        </w:rPr>
        <w:t>G-I-J</w:t>
      </w:r>
      <w:r w:rsidRPr="000E5C49">
        <w:rPr>
          <w:rFonts w:hAnsi="宋体" w:hint="eastAsia"/>
          <w:color w:val="000000" w:themeColor="text1"/>
          <w:sz w:val="21"/>
          <w:szCs w:val="21"/>
        </w:rPr>
        <w:t>进行；当最大压应变</w:t>
      </w:r>
      <w:r w:rsidR="00281AC8" w:rsidRPr="000E5C49">
        <w:rPr>
          <w:color w:val="000000" w:themeColor="text1"/>
          <w:position w:val="-10"/>
        </w:rPr>
        <w:object w:dxaOrig="560" w:dyaOrig="320" w14:anchorId="5813285D">
          <v:shape id="_x0000_i1750" type="#_x0000_t75" style="width:29.4pt;height:14.4pt" o:ole="">
            <v:imagedata r:id="rId1476" o:title=""/>
          </v:shape>
          <o:OLEObject Type="Embed" ProgID="Equation.DSMT4" ShapeID="_x0000_i1750" DrawAspect="Content" ObjectID="_1755267498" r:id="rId1477"/>
        </w:object>
      </w:r>
      <w:r w:rsidRPr="000E5C49">
        <w:rPr>
          <w:rFonts w:hAnsi="宋体" w:hint="eastAsia"/>
          <w:color w:val="000000" w:themeColor="text1"/>
          <w:sz w:val="21"/>
          <w:szCs w:val="21"/>
        </w:rPr>
        <w:t>时</w:t>
      </w:r>
      <w:r w:rsidR="006677CD" w:rsidRPr="000E5C49">
        <w:rPr>
          <w:rFonts w:hAnsi="宋体" w:hint="eastAsia"/>
          <w:color w:val="000000" w:themeColor="text1"/>
          <w:sz w:val="21"/>
          <w:szCs w:val="21"/>
        </w:rPr>
        <w:t>,</w:t>
      </w:r>
      <w:r w:rsidR="00281AC8" w:rsidRPr="000E5C49">
        <w:rPr>
          <w:color w:val="000000" w:themeColor="text1"/>
          <w:position w:val="-14"/>
        </w:rPr>
        <w:object w:dxaOrig="800" w:dyaOrig="360" w14:anchorId="3E3A8B81">
          <v:shape id="_x0000_i1751" type="#_x0000_t75" style="width:42.6pt;height:21.9pt" o:ole="">
            <v:imagedata r:id="rId1478" o:title=""/>
          </v:shape>
          <o:OLEObject Type="Embed" ProgID="Equation.DSMT4" ShapeID="_x0000_i1751" DrawAspect="Content" ObjectID="_1755267499" r:id="rId1479"/>
        </w:object>
      </w:r>
      <w:r w:rsidRPr="000E5C49">
        <w:rPr>
          <w:rFonts w:hAnsi="宋体" w:hint="eastAsia"/>
          <w:color w:val="000000" w:themeColor="text1"/>
          <w:sz w:val="21"/>
          <w:szCs w:val="21"/>
        </w:rPr>
        <w:t>，此时卸载、再加载沿</w:t>
      </w:r>
      <w:r w:rsidRPr="000E5C49">
        <w:rPr>
          <w:rFonts w:ascii="Times New Roman"/>
          <w:color w:val="000000" w:themeColor="text1"/>
          <w:kern w:val="2"/>
          <w:sz w:val="21"/>
          <w:szCs w:val="21"/>
          <w:lang w:val="en-US"/>
        </w:rPr>
        <w:t>G-I</w:t>
      </w:r>
      <w:r w:rsidRPr="000E5C49">
        <w:rPr>
          <w:rFonts w:ascii="Times New Roman"/>
          <w:color w:val="000000" w:themeColor="text1"/>
          <w:kern w:val="2"/>
          <w:sz w:val="21"/>
          <w:szCs w:val="21"/>
          <w:lang w:val="en-US"/>
        </w:rPr>
        <w:sym w:font="Symbol" w:char="F0A2"/>
      </w:r>
      <w:r w:rsidRPr="000E5C49">
        <w:rPr>
          <w:rFonts w:ascii="Times New Roman"/>
          <w:color w:val="000000" w:themeColor="text1"/>
          <w:kern w:val="2"/>
          <w:sz w:val="21"/>
          <w:szCs w:val="21"/>
          <w:lang w:val="en-US"/>
        </w:rPr>
        <w:t>-C-E</w:t>
      </w:r>
      <w:r w:rsidRPr="000E5C49">
        <w:rPr>
          <w:rFonts w:hAnsi="宋体" w:hint="eastAsia"/>
          <w:color w:val="000000" w:themeColor="text1"/>
          <w:sz w:val="21"/>
          <w:szCs w:val="21"/>
        </w:rPr>
        <w:t>进行。</w:t>
      </w:r>
    </w:p>
    <w:p w14:paraId="4B0E673D" w14:textId="77777777" w:rsidR="005714F8" w:rsidRPr="000E5C49" w:rsidRDefault="00E54212" w:rsidP="003E304E">
      <w:pPr>
        <w:pStyle w:val="a3"/>
        <w:adjustRightInd/>
        <w:spacing w:line="440" w:lineRule="exact"/>
        <w:rPr>
          <w:rFonts w:ascii="Times New Roman"/>
          <w:color w:val="000000" w:themeColor="text1"/>
          <w:sz w:val="21"/>
          <w:szCs w:val="21"/>
        </w:rPr>
      </w:pPr>
      <w:r w:rsidRPr="000E5C49">
        <w:rPr>
          <w:rFonts w:ascii="Times New Roman"/>
          <w:color w:val="000000" w:themeColor="text1"/>
          <w:sz w:val="21"/>
          <w:szCs w:val="21"/>
        </w:rPr>
        <w:t>以上描述的受拉卸载、再加载准则，其中</w:t>
      </w:r>
      <w:r w:rsidRPr="000E5C49">
        <w:rPr>
          <w:rFonts w:ascii="Times New Roman"/>
          <w:color w:val="000000" w:themeColor="text1"/>
          <w:sz w:val="21"/>
          <w:szCs w:val="21"/>
        </w:rPr>
        <w:t>GI</w:t>
      </w:r>
      <w:r w:rsidRPr="000E5C49">
        <w:rPr>
          <w:rFonts w:ascii="Times New Roman"/>
          <w:color w:val="000000" w:themeColor="text1"/>
          <w:sz w:val="21"/>
          <w:szCs w:val="21"/>
        </w:rPr>
        <w:t>和</w:t>
      </w:r>
      <w:r w:rsidRPr="000E5C49">
        <w:rPr>
          <w:rFonts w:ascii="Times New Roman"/>
          <w:color w:val="000000" w:themeColor="text1"/>
          <w:sz w:val="21"/>
          <w:szCs w:val="21"/>
        </w:rPr>
        <w:t>GI</w:t>
      </w:r>
      <w:r w:rsidRPr="000E5C49">
        <w:rPr>
          <w:rFonts w:ascii="Times New Roman"/>
          <w:color w:val="000000" w:themeColor="text1"/>
          <w:sz w:val="21"/>
          <w:szCs w:val="21"/>
        </w:rPr>
        <w:sym w:font="Symbol" w:char="F0A2"/>
      </w:r>
      <w:r w:rsidRPr="000E5C49">
        <w:rPr>
          <w:rFonts w:ascii="Times New Roman"/>
          <w:color w:val="000000" w:themeColor="text1"/>
          <w:sz w:val="21"/>
          <w:szCs w:val="21"/>
        </w:rPr>
        <w:t>段方程为</w:t>
      </w:r>
    </w:p>
    <w:tbl>
      <w:tblPr>
        <w:tblW w:w="5000" w:type="pct"/>
        <w:tblLook w:val="04A0" w:firstRow="1" w:lastRow="0" w:firstColumn="1" w:lastColumn="0" w:noHBand="0" w:noVBand="1"/>
      </w:tblPr>
      <w:tblGrid>
        <w:gridCol w:w="377"/>
        <w:gridCol w:w="4585"/>
        <w:gridCol w:w="1269"/>
      </w:tblGrid>
      <w:tr w:rsidR="000E5C49" w:rsidRPr="000E5C49" w14:paraId="4E626CA9" w14:textId="77777777" w:rsidTr="007D239E">
        <w:tc>
          <w:tcPr>
            <w:tcW w:w="303" w:type="pct"/>
            <w:shd w:val="clear" w:color="auto" w:fill="auto"/>
            <w:vAlign w:val="center"/>
          </w:tcPr>
          <w:p w14:paraId="23B78B83" w14:textId="77777777" w:rsidR="006677CD" w:rsidRPr="000E5C49" w:rsidRDefault="006677CD" w:rsidP="007D239E">
            <w:pPr>
              <w:autoSpaceDE w:val="0"/>
              <w:autoSpaceDN w:val="0"/>
              <w:adjustRightInd w:val="0"/>
              <w:jc w:val="center"/>
              <w:rPr>
                <w:color w:val="000000" w:themeColor="text1"/>
                <w:szCs w:val="21"/>
              </w:rPr>
            </w:pPr>
          </w:p>
        </w:tc>
        <w:tc>
          <w:tcPr>
            <w:tcW w:w="3679" w:type="pct"/>
            <w:shd w:val="clear" w:color="auto" w:fill="auto"/>
            <w:vAlign w:val="center"/>
          </w:tcPr>
          <w:p w14:paraId="536FD88F" w14:textId="458FB7D6" w:rsidR="006677CD" w:rsidRPr="000E5C49" w:rsidRDefault="00281AC8" w:rsidP="00281AC8">
            <w:pPr>
              <w:autoSpaceDE w:val="0"/>
              <w:autoSpaceDN w:val="0"/>
              <w:adjustRightInd w:val="0"/>
              <w:jc w:val="center"/>
              <w:rPr>
                <w:rFonts w:ascii="宋体" w:hAnsi="宋体"/>
                <w:color w:val="000000" w:themeColor="text1"/>
                <w:szCs w:val="21"/>
              </w:rPr>
            </w:pPr>
            <w:r w:rsidRPr="000E5C49">
              <w:rPr>
                <w:color w:val="000000" w:themeColor="text1"/>
                <w:position w:val="-28"/>
              </w:rPr>
              <w:object w:dxaOrig="3500" w:dyaOrig="680" w14:anchorId="4E77AE36">
                <v:shape id="_x0000_i1752" type="#_x0000_t75" style="width:172.2pt;height:36.85pt" o:ole="">
                  <v:imagedata r:id="rId1480" o:title=""/>
                </v:shape>
                <o:OLEObject Type="Embed" ProgID="Equation.DSMT4" ShapeID="_x0000_i1752" DrawAspect="Content" ObjectID="_1755267500" r:id="rId1481"/>
              </w:object>
            </w:r>
          </w:p>
        </w:tc>
        <w:tc>
          <w:tcPr>
            <w:tcW w:w="1018" w:type="pct"/>
            <w:shd w:val="clear" w:color="auto" w:fill="auto"/>
            <w:vAlign w:val="center"/>
          </w:tcPr>
          <w:p w14:paraId="04D3DA18" w14:textId="6447E54C" w:rsidR="006677CD" w:rsidRPr="000E5C49" w:rsidRDefault="006677CD" w:rsidP="006677CD">
            <w:pPr>
              <w:autoSpaceDE w:val="0"/>
              <w:autoSpaceDN w:val="0"/>
              <w:adjustRightInd w:val="0"/>
              <w:jc w:val="center"/>
              <w:rPr>
                <w:color w:val="000000" w:themeColor="text1"/>
                <w:szCs w:val="21"/>
              </w:rPr>
            </w:pPr>
            <w:r w:rsidRPr="000E5C49">
              <w:rPr>
                <w:color w:val="000000" w:themeColor="text1"/>
                <w:szCs w:val="21"/>
              </w:rPr>
              <w:t>(A.0.3-7)</w:t>
            </w:r>
          </w:p>
        </w:tc>
      </w:tr>
    </w:tbl>
    <w:p w14:paraId="1AD845BF" w14:textId="77777777" w:rsidR="005714F8" w:rsidRPr="000E5C49" w:rsidRDefault="00E54212" w:rsidP="006677CD">
      <w:pPr>
        <w:pStyle w:val="a3"/>
        <w:adjustRightInd/>
        <w:spacing w:line="440" w:lineRule="exact"/>
        <w:rPr>
          <w:rFonts w:hAnsi="宋体"/>
          <w:color w:val="000000" w:themeColor="text1"/>
          <w:sz w:val="21"/>
          <w:szCs w:val="21"/>
        </w:rPr>
      </w:pPr>
      <w:r w:rsidRPr="000E5C49">
        <w:rPr>
          <w:rFonts w:hAnsi="宋体"/>
          <w:color w:val="000000" w:themeColor="text1"/>
          <w:sz w:val="21"/>
          <w:szCs w:val="21"/>
        </w:rPr>
        <w:lastRenderedPageBreak/>
        <w:t>IJ</w:t>
      </w:r>
      <w:r w:rsidRPr="000E5C49">
        <w:rPr>
          <w:rFonts w:hAnsi="宋体" w:hint="eastAsia"/>
          <w:color w:val="000000" w:themeColor="text1"/>
          <w:sz w:val="21"/>
          <w:szCs w:val="21"/>
        </w:rPr>
        <w:t>段方程为</w:t>
      </w:r>
    </w:p>
    <w:tbl>
      <w:tblPr>
        <w:tblW w:w="5000" w:type="pct"/>
        <w:tblLook w:val="04A0" w:firstRow="1" w:lastRow="0" w:firstColumn="1" w:lastColumn="0" w:noHBand="0" w:noVBand="1"/>
      </w:tblPr>
      <w:tblGrid>
        <w:gridCol w:w="377"/>
        <w:gridCol w:w="4585"/>
        <w:gridCol w:w="1269"/>
      </w:tblGrid>
      <w:tr w:rsidR="000E5C49" w:rsidRPr="000E5C49" w14:paraId="380B2346" w14:textId="77777777" w:rsidTr="007D239E">
        <w:tc>
          <w:tcPr>
            <w:tcW w:w="303" w:type="pct"/>
            <w:shd w:val="clear" w:color="auto" w:fill="auto"/>
            <w:vAlign w:val="center"/>
          </w:tcPr>
          <w:p w14:paraId="3790DA59" w14:textId="77777777" w:rsidR="006677CD" w:rsidRPr="000E5C49" w:rsidRDefault="006677CD" w:rsidP="007D239E">
            <w:pPr>
              <w:autoSpaceDE w:val="0"/>
              <w:autoSpaceDN w:val="0"/>
              <w:adjustRightInd w:val="0"/>
              <w:jc w:val="center"/>
              <w:rPr>
                <w:color w:val="000000" w:themeColor="text1"/>
                <w:szCs w:val="21"/>
              </w:rPr>
            </w:pPr>
          </w:p>
        </w:tc>
        <w:tc>
          <w:tcPr>
            <w:tcW w:w="3679" w:type="pct"/>
            <w:shd w:val="clear" w:color="auto" w:fill="auto"/>
            <w:vAlign w:val="center"/>
          </w:tcPr>
          <w:p w14:paraId="4B15574E" w14:textId="6FEBB306" w:rsidR="006677CD" w:rsidRPr="000E5C49" w:rsidRDefault="00281AC8" w:rsidP="00281AC8">
            <w:pPr>
              <w:autoSpaceDE w:val="0"/>
              <w:autoSpaceDN w:val="0"/>
              <w:adjustRightInd w:val="0"/>
              <w:jc w:val="center"/>
              <w:rPr>
                <w:rFonts w:ascii="宋体" w:hAnsi="宋体"/>
                <w:color w:val="000000" w:themeColor="text1"/>
                <w:szCs w:val="21"/>
              </w:rPr>
            </w:pPr>
            <w:r w:rsidRPr="000E5C49">
              <w:rPr>
                <w:color w:val="000000" w:themeColor="text1"/>
                <w:position w:val="-28"/>
              </w:rPr>
              <w:object w:dxaOrig="3840" w:dyaOrig="620" w14:anchorId="7C0D50FA">
                <v:shape id="_x0000_i1753" type="#_x0000_t75" style="width:194.1pt;height:29.4pt" o:ole="">
                  <v:imagedata r:id="rId1482" o:title=""/>
                </v:shape>
                <o:OLEObject Type="Embed" ProgID="Equation.DSMT4" ShapeID="_x0000_i1753" DrawAspect="Content" ObjectID="_1755267501" r:id="rId1483"/>
              </w:object>
            </w:r>
          </w:p>
        </w:tc>
        <w:tc>
          <w:tcPr>
            <w:tcW w:w="1018" w:type="pct"/>
            <w:shd w:val="clear" w:color="auto" w:fill="auto"/>
            <w:vAlign w:val="center"/>
          </w:tcPr>
          <w:p w14:paraId="0CC33669" w14:textId="4AD138B5" w:rsidR="006677CD" w:rsidRPr="000E5C49" w:rsidRDefault="006677CD" w:rsidP="007D239E">
            <w:pPr>
              <w:autoSpaceDE w:val="0"/>
              <w:autoSpaceDN w:val="0"/>
              <w:adjustRightInd w:val="0"/>
              <w:jc w:val="center"/>
              <w:rPr>
                <w:color w:val="000000" w:themeColor="text1"/>
                <w:szCs w:val="21"/>
              </w:rPr>
            </w:pPr>
            <w:r w:rsidRPr="000E5C49">
              <w:rPr>
                <w:color w:val="000000" w:themeColor="text1"/>
                <w:szCs w:val="21"/>
              </w:rPr>
              <w:t>(A.0.3-8)</w:t>
            </w:r>
          </w:p>
        </w:tc>
      </w:tr>
    </w:tbl>
    <w:p w14:paraId="3560640C" w14:textId="77777777" w:rsidR="005714F8" w:rsidRPr="000E5C49" w:rsidRDefault="00E54212" w:rsidP="006677CD">
      <w:pPr>
        <w:pStyle w:val="a3"/>
        <w:adjustRightInd/>
        <w:spacing w:line="440" w:lineRule="exact"/>
        <w:rPr>
          <w:rFonts w:hAnsi="宋体"/>
          <w:color w:val="000000" w:themeColor="text1"/>
          <w:sz w:val="21"/>
          <w:szCs w:val="21"/>
        </w:rPr>
      </w:pPr>
      <w:r w:rsidRPr="000E5C49">
        <w:rPr>
          <w:rFonts w:hAnsi="宋体"/>
          <w:color w:val="000000" w:themeColor="text1"/>
          <w:sz w:val="21"/>
          <w:szCs w:val="21"/>
        </w:rPr>
        <w:t>I</w:t>
      </w:r>
      <w:r w:rsidRPr="000E5C49">
        <w:rPr>
          <w:rFonts w:hAnsi="宋体"/>
          <w:color w:val="000000" w:themeColor="text1"/>
          <w:sz w:val="21"/>
          <w:szCs w:val="21"/>
        </w:rPr>
        <w:sym w:font="Symbol" w:char="F0A2"/>
      </w:r>
      <w:r w:rsidRPr="000E5C49">
        <w:rPr>
          <w:rFonts w:hAnsi="宋体"/>
          <w:color w:val="000000" w:themeColor="text1"/>
          <w:sz w:val="21"/>
          <w:szCs w:val="21"/>
        </w:rPr>
        <w:t>C</w:t>
      </w:r>
      <w:r w:rsidRPr="000E5C49">
        <w:rPr>
          <w:rFonts w:hAnsi="宋体" w:hint="eastAsia"/>
          <w:color w:val="000000" w:themeColor="text1"/>
          <w:sz w:val="21"/>
          <w:szCs w:val="21"/>
        </w:rPr>
        <w:t>段方程为</w:t>
      </w:r>
    </w:p>
    <w:tbl>
      <w:tblPr>
        <w:tblW w:w="5000" w:type="pct"/>
        <w:tblLook w:val="04A0" w:firstRow="1" w:lastRow="0" w:firstColumn="1" w:lastColumn="0" w:noHBand="0" w:noVBand="1"/>
      </w:tblPr>
      <w:tblGrid>
        <w:gridCol w:w="377"/>
        <w:gridCol w:w="4585"/>
        <w:gridCol w:w="1269"/>
      </w:tblGrid>
      <w:tr w:rsidR="000E5C49" w:rsidRPr="000E5C49" w14:paraId="69049BA3" w14:textId="77777777" w:rsidTr="007D239E">
        <w:tc>
          <w:tcPr>
            <w:tcW w:w="303" w:type="pct"/>
            <w:shd w:val="clear" w:color="auto" w:fill="auto"/>
            <w:vAlign w:val="center"/>
          </w:tcPr>
          <w:p w14:paraId="47428D84" w14:textId="77777777" w:rsidR="006677CD" w:rsidRPr="000E5C49" w:rsidRDefault="006677CD" w:rsidP="007D239E">
            <w:pPr>
              <w:autoSpaceDE w:val="0"/>
              <w:autoSpaceDN w:val="0"/>
              <w:adjustRightInd w:val="0"/>
              <w:jc w:val="center"/>
              <w:rPr>
                <w:color w:val="000000" w:themeColor="text1"/>
                <w:szCs w:val="21"/>
              </w:rPr>
            </w:pPr>
          </w:p>
        </w:tc>
        <w:tc>
          <w:tcPr>
            <w:tcW w:w="3679" w:type="pct"/>
            <w:shd w:val="clear" w:color="auto" w:fill="auto"/>
            <w:vAlign w:val="center"/>
          </w:tcPr>
          <w:p w14:paraId="5F3BE162" w14:textId="452FA201" w:rsidR="006677CD" w:rsidRPr="000E5C49" w:rsidRDefault="00281AC8" w:rsidP="00281AC8">
            <w:pPr>
              <w:autoSpaceDE w:val="0"/>
              <w:autoSpaceDN w:val="0"/>
              <w:adjustRightInd w:val="0"/>
              <w:jc w:val="center"/>
              <w:rPr>
                <w:rFonts w:ascii="宋体" w:hAnsi="宋体"/>
                <w:color w:val="000000" w:themeColor="text1"/>
                <w:szCs w:val="21"/>
              </w:rPr>
            </w:pPr>
            <w:r w:rsidRPr="000E5C49">
              <w:rPr>
                <w:color w:val="000000" w:themeColor="text1"/>
                <w:position w:val="-26"/>
              </w:rPr>
              <w:object w:dxaOrig="4040" w:dyaOrig="600" w14:anchorId="3FCDE5A6">
                <v:shape id="_x0000_i1754" type="#_x0000_t75" style="width:201.6pt;height:29.4pt" o:ole="">
                  <v:imagedata r:id="rId1484" o:title=""/>
                </v:shape>
                <o:OLEObject Type="Embed" ProgID="Equation.DSMT4" ShapeID="_x0000_i1754" DrawAspect="Content" ObjectID="_1755267502" r:id="rId1485"/>
              </w:object>
            </w:r>
          </w:p>
        </w:tc>
        <w:tc>
          <w:tcPr>
            <w:tcW w:w="1018" w:type="pct"/>
            <w:shd w:val="clear" w:color="auto" w:fill="auto"/>
            <w:vAlign w:val="center"/>
          </w:tcPr>
          <w:p w14:paraId="1742640A" w14:textId="611687C3" w:rsidR="006677CD" w:rsidRPr="000E5C49" w:rsidRDefault="006677CD" w:rsidP="007D239E">
            <w:pPr>
              <w:autoSpaceDE w:val="0"/>
              <w:autoSpaceDN w:val="0"/>
              <w:adjustRightInd w:val="0"/>
              <w:jc w:val="center"/>
              <w:rPr>
                <w:color w:val="000000" w:themeColor="text1"/>
                <w:szCs w:val="21"/>
              </w:rPr>
            </w:pPr>
            <w:r w:rsidRPr="000E5C49">
              <w:rPr>
                <w:color w:val="000000" w:themeColor="text1"/>
                <w:szCs w:val="21"/>
              </w:rPr>
              <w:t>(A.0.3-9)</w:t>
            </w:r>
          </w:p>
        </w:tc>
      </w:tr>
    </w:tbl>
    <w:p w14:paraId="7BD6C893" w14:textId="79661916" w:rsidR="005714F8" w:rsidRPr="000E5C49" w:rsidRDefault="00E54212" w:rsidP="006677CD">
      <w:pPr>
        <w:pStyle w:val="a3"/>
        <w:adjustRightInd/>
        <w:spacing w:line="440" w:lineRule="exact"/>
        <w:ind w:left="0" w:firstLineChars="200" w:firstLine="420"/>
        <w:rPr>
          <w:rFonts w:hAnsi="宋体"/>
          <w:color w:val="000000" w:themeColor="text1"/>
          <w:sz w:val="21"/>
          <w:szCs w:val="21"/>
        </w:rPr>
      </w:pPr>
      <w:r w:rsidRPr="000E5C49">
        <w:rPr>
          <w:rFonts w:hAnsi="宋体" w:hint="eastAsia"/>
          <w:color w:val="000000" w:themeColor="text1"/>
          <w:sz w:val="21"/>
          <w:szCs w:val="21"/>
        </w:rPr>
        <w:t>如在</w:t>
      </w:r>
      <w:r w:rsidRPr="000E5C49">
        <w:rPr>
          <w:rFonts w:ascii="Times New Roman"/>
          <w:color w:val="000000" w:themeColor="text1"/>
          <w:kern w:val="2"/>
          <w:sz w:val="21"/>
          <w:szCs w:val="21"/>
          <w:lang w:val="en-US"/>
        </w:rPr>
        <w:t>GI</w:t>
      </w:r>
      <w:r w:rsidRPr="000E5C49">
        <w:rPr>
          <w:rFonts w:hAnsi="宋体" w:hint="eastAsia"/>
          <w:color w:val="000000" w:themeColor="text1"/>
          <w:sz w:val="21"/>
          <w:szCs w:val="21"/>
        </w:rPr>
        <w:t>曲线上任一点卸载，则卸载路径为卸载点和</w:t>
      </w:r>
      <w:r w:rsidRPr="000E5C49">
        <w:rPr>
          <w:rFonts w:ascii="Times New Roman"/>
          <w:color w:val="000000" w:themeColor="text1"/>
          <w:kern w:val="2"/>
          <w:sz w:val="21"/>
          <w:szCs w:val="21"/>
          <w:lang w:val="en-US"/>
        </w:rPr>
        <w:t>G</w:t>
      </w:r>
      <w:r w:rsidRPr="000E5C49">
        <w:rPr>
          <w:rFonts w:hAnsi="宋体" w:hint="eastAsia"/>
          <w:color w:val="000000" w:themeColor="text1"/>
          <w:sz w:val="21"/>
          <w:szCs w:val="21"/>
        </w:rPr>
        <w:t>点的连线。</w:t>
      </w:r>
    </w:p>
    <w:p w14:paraId="79D9BCB7" w14:textId="77777777" w:rsidR="005714F8" w:rsidRPr="000E5C49" w:rsidRDefault="00E54212">
      <w:pPr>
        <w:widowControl/>
        <w:jc w:val="center"/>
        <w:rPr>
          <w:rFonts w:ascii="宋体" w:hAnsi="宋体" w:cs="宋体"/>
          <w:color w:val="000000" w:themeColor="text1"/>
          <w:kern w:val="0"/>
          <w:sz w:val="24"/>
        </w:rPr>
      </w:pPr>
      <w:r w:rsidRPr="000E5C49">
        <w:rPr>
          <w:rFonts w:ascii="宋体" w:hAnsi="宋体" w:cs="宋体"/>
          <w:noProof/>
          <w:color w:val="000000" w:themeColor="text1"/>
          <w:kern w:val="0"/>
          <w:sz w:val="24"/>
        </w:rPr>
        <w:drawing>
          <wp:inline distT="0" distB="0" distL="0" distR="0" wp14:anchorId="0ED0D6F8" wp14:editId="7CD3AB14">
            <wp:extent cx="2490470" cy="1866900"/>
            <wp:effectExtent l="0" t="0" r="5080" b="0"/>
            <wp:docPr id="782" name="图片 782" descr="C:\Users\cw\AppData\Roaming\Tencent\Users\517175294\QQ\WinTemp\RichOle\@B6M{M%D~TLGSVBYSS3DP[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 name="图片 782" descr="C:\Users\cw\AppData\Roaming\Tencent\Users\517175294\QQ\WinTemp\RichOle\@B6M{M%D~TLGSVBYSS3DP[K.png"/>
                    <pic:cNvPicPr>
                      <a:picLocks noChangeAspect="1" noChangeArrowheads="1"/>
                    </pic:cNvPicPr>
                  </pic:nvPicPr>
                  <pic:blipFill>
                    <a:blip r:embed="rId1486">
                      <a:extLst>
                        <a:ext uri="{28A0092B-C50C-407E-A947-70E740481C1C}">
                          <a14:useLocalDpi xmlns:a14="http://schemas.microsoft.com/office/drawing/2010/main" val="0"/>
                        </a:ext>
                      </a:extLst>
                    </a:blip>
                    <a:srcRect/>
                    <a:stretch>
                      <a:fillRect/>
                    </a:stretch>
                  </pic:blipFill>
                  <pic:spPr>
                    <a:xfrm>
                      <a:off x="0" y="0"/>
                      <a:ext cx="2490594" cy="1867261"/>
                    </a:xfrm>
                    <a:prstGeom prst="rect">
                      <a:avLst/>
                    </a:prstGeom>
                    <a:noFill/>
                    <a:ln>
                      <a:noFill/>
                    </a:ln>
                  </pic:spPr>
                </pic:pic>
              </a:graphicData>
            </a:graphic>
          </wp:inline>
        </w:drawing>
      </w:r>
    </w:p>
    <w:p w14:paraId="3129A880" w14:textId="22FB000C" w:rsidR="005714F8" w:rsidRPr="000E5C49" w:rsidRDefault="00E54212">
      <w:pPr>
        <w:spacing w:line="360" w:lineRule="auto"/>
        <w:jc w:val="center"/>
        <w:rPr>
          <w:snapToGrid w:val="0"/>
          <w:color w:val="000000" w:themeColor="text1"/>
          <w:kern w:val="0"/>
        </w:rPr>
      </w:pPr>
      <w:r w:rsidRPr="000E5C49">
        <w:rPr>
          <w:rFonts w:hint="eastAsia"/>
          <w:color w:val="000000" w:themeColor="text1"/>
        </w:rPr>
        <w:t>图</w:t>
      </w:r>
      <w:r w:rsidRPr="000E5C49">
        <w:rPr>
          <w:rFonts w:hint="eastAsia"/>
          <w:color w:val="000000" w:themeColor="text1"/>
        </w:rPr>
        <w:t xml:space="preserve">A.0.3 </w:t>
      </w:r>
      <w:r w:rsidR="006677CD" w:rsidRPr="000E5C49">
        <w:rPr>
          <w:color w:val="000000" w:themeColor="text1"/>
        </w:rPr>
        <w:t xml:space="preserve"> </w:t>
      </w:r>
      <w:r w:rsidRPr="000E5C49">
        <w:rPr>
          <w:rFonts w:hint="eastAsia"/>
          <w:bCs/>
          <w:color w:val="000000" w:themeColor="text1"/>
        </w:rPr>
        <w:t>混凝土</w:t>
      </w:r>
      <w:r w:rsidRPr="000E5C49">
        <w:rPr>
          <w:rFonts w:hint="eastAsia"/>
          <w:color w:val="000000" w:themeColor="text1"/>
        </w:rPr>
        <w:t>应力</w:t>
      </w:r>
      <w:r w:rsidRPr="000E5C49">
        <w:rPr>
          <w:color w:val="000000" w:themeColor="text1"/>
        </w:rPr>
        <w:t>-</w:t>
      </w:r>
      <w:r w:rsidRPr="000E5C49">
        <w:rPr>
          <w:rFonts w:hint="eastAsia"/>
          <w:color w:val="000000" w:themeColor="text1"/>
        </w:rPr>
        <w:t>应变滞回关系曲线示意图</w:t>
      </w:r>
    </w:p>
    <w:p w14:paraId="671A48C3" w14:textId="6429C7D8" w:rsidR="005714F8" w:rsidRPr="000E5C49" w:rsidRDefault="00E54212" w:rsidP="003E304E">
      <w:pPr>
        <w:spacing w:line="440" w:lineRule="exact"/>
        <w:rPr>
          <w:rFonts w:hAnsi="宋体"/>
          <w:color w:val="000000" w:themeColor="text1"/>
          <w:szCs w:val="21"/>
        </w:rPr>
      </w:pPr>
      <w:r w:rsidRPr="000E5C49">
        <w:rPr>
          <w:rFonts w:hint="eastAsia"/>
          <w:color w:val="000000" w:themeColor="text1"/>
        </w:rPr>
        <w:t>A.0.4</w:t>
      </w:r>
      <w:r w:rsidRPr="000E5C49">
        <w:rPr>
          <w:rFonts w:ascii="宋体" w:hAnsi="宋体" w:hint="eastAsia"/>
          <w:color w:val="000000" w:themeColor="text1"/>
          <w:szCs w:val="21"/>
        </w:rPr>
        <w:t xml:space="preserve"> </w:t>
      </w:r>
      <w:r w:rsidR="001C7D5F" w:rsidRPr="000E5C49">
        <w:rPr>
          <w:rFonts w:ascii="宋体" w:hAnsi="宋体"/>
          <w:color w:val="000000" w:themeColor="text1"/>
          <w:szCs w:val="21"/>
        </w:rPr>
        <w:t xml:space="preserve"> </w:t>
      </w:r>
      <w:r w:rsidR="00C87A7B" w:rsidRPr="000E5C49">
        <w:rPr>
          <w:rFonts w:hint="eastAsia"/>
          <w:color w:val="000000" w:themeColor="text1"/>
          <w:szCs w:val="21"/>
        </w:rPr>
        <w:t>多腔波形钢板组合墙</w:t>
      </w:r>
      <w:r w:rsidR="00C87A7B" w:rsidRPr="000E5C49">
        <w:rPr>
          <w:rFonts w:ascii="宋体" w:hAnsi="宋体" w:hint="eastAsia"/>
          <w:color w:val="000000" w:themeColor="text1"/>
          <w:szCs w:val="21"/>
        </w:rPr>
        <w:t>-</w:t>
      </w:r>
      <w:r w:rsidR="00C87A7B" w:rsidRPr="000E5C49">
        <w:rPr>
          <w:rFonts w:hint="eastAsia"/>
          <w:color w:val="000000" w:themeColor="text1"/>
          <w:szCs w:val="21"/>
        </w:rPr>
        <w:t>框架结构中钢材</w:t>
      </w:r>
      <w:r w:rsidRPr="000E5C49">
        <w:rPr>
          <w:rFonts w:ascii="宋体" w:hAnsi="宋体" w:hint="eastAsia"/>
          <w:color w:val="000000" w:themeColor="text1"/>
          <w:szCs w:val="21"/>
        </w:rPr>
        <w:t>应力</w:t>
      </w:r>
      <w:r w:rsidRPr="000E5C49">
        <w:rPr>
          <w:rFonts w:ascii="宋体" w:hAnsi="宋体"/>
          <w:color w:val="000000" w:themeColor="text1"/>
          <w:szCs w:val="21"/>
        </w:rPr>
        <w:t>-</w:t>
      </w:r>
      <w:r w:rsidRPr="000E5C49">
        <w:rPr>
          <w:rFonts w:ascii="宋体" w:hAnsi="宋体" w:hint="eastAsia"/>
          <w:color w:val="000000" w:themeColor="text1"/>
          <w:szCs w:val="21"/>
        </w:rPr>
        <w:t>应变滞回关系的加、卸载准则（图</w:t>
      </w:r>
      <w:r w:rsidRPr="000E5C49">
        <w:rPr>
          <w:rFonts w:hint="eastAsia"/>
          <w:color w:val="000000" w:themeColor="text1"/>
          <w:szCs w:val="21"/>
        </w:rPr>
        <w:t>A.0.4</w:t>
      </w:r>
      <w:r w:rsidRPr="000E5C49">
        <w:rPr>
          <w:rFonts w:ascii="宋体" w:hAnsi="宋体" w:hint="eastAsia"/>
          <w:color w:val="000000" w:themeColor="text1"/>
          <w:szCs w:val="21"/>
        </w:rPr>
        <w:t>）应满足下列要求：</w:t>
      </w:r>
      <w:r w:rsidRPr="000E5C49">
        <w:rPr>
          <w:rFonts w:hAnsi="宋体" w:hint="eastAsia"/>
          <w:snapToGrid w:val="0"/>
          <w:color w:val="000000" w:themeColor="text1"/>
          <w:szCs w:val="21"/>
        </w:rPr>
        <w:t>钢管单调加载的骨架线选用双折线模型，</w:t>
      </w:r>
      <w:r w:rsidRPr="000E5C49">
        <w:rPr>
          <w:rFonts w:hAnsi="宋体" w:hint="eastAsia"/>
          <w:color w:val="000000" w:themeColor="text1"/>
          <w:szCs w:val="21"/>
        </w:rPr>
        <w:t>强化段的模量取值为</w:t>
      </w:r>
      <w:r w:rsidR="00281AC8" w:rsidRPr="000E5C49">
        <w:rPr>
          <w:color w:val="000000" w:themeColor="text1"/>
          <w:position w:val="-10"/>
        </w:rPr>
        <w:object w:dxaOrig="620" w:dyaOrig="320" w14:anchorId="18E8F0B6">
          <v:shape id="_x0000_i1755" type="#_x0000_t75" style="width:29.4pt;height:14.4pt" o:ole="">
            <v:imagedata r:id="rId1487" o:title=""/>
          </v:shape>
          <o:OLEObject Type="Embed" ProgID="Equation.DSMT4" ShapeID="_x0000_i1755" DrawAspect="Content" ObjectID="_1755267503" r:id="rId1488"/>
        </w:object>
      </w:r>
      <w:r w:rsidRPr="000E5C49">
        <w:rPr>
          <w:rFonts w:hAnsi="宋体" w:hint="eastAsia"/>
          <w:color w:val="000000" w:themeColor="text1"/>
          <w:szCs w:val="21"/>
        </w:rPr>
        <w:t>，</w:t>
      </w:r>
      <w:r w:rsidR="00281AC8" w:rsidRPr="000E5C49">
        <w:rPr>
          <w:color w:val="000000" w:themeColor="text1"/>
          <w:position w:val="-10"/>
        </w:rPr>
        <w:object w:dxaOrig="260" w:dyaOrig="320" w14:anchorId="0C76705F">
          <v:shape id="_x0000_i1756" type="#_x0000_t75" style="width:14.4pt;height:14.4pt" o:ole="">
            <v:imagedata r:id="rId1489" o:title=""/>
          </v:shape>
          <o:OLEObject Type="Embed" ProgID="Equation.DSMT4" ShapeID="_x0000_i1756" DrawAspect="Content" ObjectID="_1755267504" r:id="rId1490"/>
        </w:object>
      </w:r>
      <w:r w:rsidRPr="000E5C49">
        <w:rPr>
          <w:rFonts w:hAnsi="宋体" w:hint="eastAsia"/>
          <w:color w:val="000000" w:themeColor="text1"/>
          <w:szCs w:val="21"/>
        </w:rPr>
        <w:t>为钢材的弹性模量。</w:t>
      </w:r>
      <w:r w:rsidRPr="000E5C49">
        <w:rPr>
          <w:rFonts w:hAnsi="宋体" w:hint="eastAsia"/>
          <w:snapToGrid w:val="0"/>
          <w:color w:val="000000" w:themeColor="text1"/>
          <w:szCs w:val="21"/>
        </w:rPr>
        <w:t>当应变小于等于屈服应变</w:t>
      </w:r>
      <w:r w:rsidR="00281AC8" w:rsidRPr="000E5C49">
        <w:rPr>
          <w:color w:val="000000" w:themeColor="text1"/>
          <w:position w:val="-14"/>
        </w:rPr>
        <w:object w:dxaOrig="240" w:dyaOrig="360" w14:anchorId="1803D371">
          <v:shape id="_x0000_i1757" type="#_x0000_t75" style="width:14.4pt;height:21.9pt" o:ole="">
            <v:imagedata r:id="rId1491" o:title=""/>
          </v:shape>
          <o:OLEObject Type="Embed" ProgID="Equation.DSMT4" ShapeID="_x0000_i1757" DrawAspect="Content" ObjectID="_1755267505" r:id="rId1492"/>
        </w:object>
      </w:r>
      <w:r w:rsidRPr="000E5C49">
        <w:rPr>
          <w:rFonts w:hAnsi="宋体" w:hint="eastAsia"/>
          <w:snapToGrid w:val="0"/>
          <w:color w:val="000000" w:themeColor="text1"/>
          <w:szCs w:val="21"/>
        </w:rPr>
        <w:t>时</w:t>
      </w:r>
      <w:r w:rsidR="006677CD" w:rsidRPr="000E5C49">
        <w:rPr>
          <w:rFonts w:hAnsi="宋体"/>
          <w:snapToGrid w:val="0"/>
          <w:color w:val="000000" w:themeColor="text1"/>
          <w:szCs w:val="21"/>
        </w:rPr>
        <w:t>，</w:t>
      </w:r>
      <w:r w:rsidRPr="000E5C49">
        <w:rPr>
          <w:rFonts w:hAnsi="宋体" w:hint="eastAsia"/>
          <w:snapToGrid w:val="0"/>
          <w:color w:val="000000" w:themeColor="text1"/>
          <w:szCs w:val="21"/>
        </w:rPr>
        <w:t>按弹性刚度</w:t>
      </w:r>
      <w:r w:rsidR="00281AC8" w:rsidRPr="000E5C49">
        <w:rPr>
          <w:color w:val="000000" w:themeColor="text1"/>
          <w:position w:val="-10"/>
        </w:rPr>
        <w:object w:dxaOrig="260" w:dyaOrig="320" w14:anchorId="33D6700D">
          <v:shape id="_x0000_i1758" type="#_x0000_t75" style="width:14.4pt;height:14.4pt" o:ole="">
            <v:imagedata r:id="rId1493" o:title=""/>
          </v:shape>
          <o:OLEObject Type="Embed" ProgID="Equation.DSMT4" ShapeID="_x0000_i1758" DrawAspect="Content" ObjectID="_1755267506" r:id="rId1494"/>
        </w:object>
      </w:r>
      <w:r w:rsidRPr="000E5C49">
        <w:rPr>
          <w:rFonts w:hAnsi="宋体" w:hint="eastAsia"/>
          <w:snapToGrid w:val="0"/>
          <w:color w:val="000000" w:themeColor="text1"/>
          <w:szCs w:val="21"/>
        </w:rPr>
        <w:t>加卸载；</w:t>
      </w:r>
      <w:r w:rsidRPr="000E5C49">
        <w:rPr>
          <w:rFonts w:hAnsi="宋体"/>
          <w:color w:val="000000" w:themeColor="text1"/>
          <w:szCs w:val="21"/>
        </w:rPr>
        <w:t>如果钢材在进入强化段</w:t>
      </w:r>
      <w:r w:rsidRPr="000E5C49">
        <w:rPr>
          <w:rFonts w:hAnsi="宋体"/>
          <w:color w:val="000000" w:themeColor="text1"/>
          <w:szCs w:val="21"/>
        </w:rPr>
        <w:t>ab</w:t>
      </w:r>
      <w:r w:rsidRPr="000E5C49">
        <w:rPr>
          <w:rFonts w:hAnsi="宋体"/>
          <w:color w:val="000000" w:themeColor="text1"/>
          <w:szCs w:val="21"/>
        </w:rPr>
        <w:t>前卸载，则不考虑</w:t>
      </w:r>
      <w:r w:rsidRPr="000E5C49">
        <w:rPr>
          <w:rFonts w:hAnsi="宋体"/>
          <w:color w:val="000000" w:themeColor="text1"/>
          <w:szCs w:val="21"/>
        </w:rPr>
        <w:t>Bausinger</w:t>
      </w:r>
      <w:r w:rsidRPr="000E5C49">
        <w:rPr>
          <w:rFonts w:hAnsi="宋体"/>
          <w:color w:val="000000" w:themeColor="text1"/>
          <w:szCs w:val="21"/>
        </w:rPr>
        <w:t>效应；反之，如果钢材在强化段</w:t>
      </w:r>
      <w:r w:rsidRPr="000E5C49">
        <w:rPr>
          <w:rFonts w:hAnsi="宋体"/>
          <w:color w:val="000000" w:themeColor="text1"/>
          <w:szCs w:val="21"/>
        </w:rPr>
        <w:t>ab</w:t>
      </w:r>
      <w:r w:rsidRPr="000E5C49">
        <w:rPr>
          <w:rFonts w:hAnsi="宋体"/>
          <w:color w:val="000000" w:themeColor="text1"/>
          <w:szCs w:val="21"/>
        </w:rPr>
        <w:t>卸载，则需考虑</w:t>
      </w:r>
      <w:r w:rsidRPr="000E5C49">
        <w:rPr>
          <w:rFonts w:hAnsi="宋体"/>
          <w:color w:val="000000" w:themeColor="text1"/>
          <w:szCs w:val="21"/>
        </w:rPr>
        <w:t>Bausinger</w:t>
      </w:r>
      <w:r w:rsidRPr="000E5C49">
        <w:rPr>
          <w:rFonts w:hAnsi="宋体"/>
          <w:color w:val="000000" w:themeColor="text1"/>
          <w:szCs w:val="21"/>
        </w:rPr>
        <w:t>效应。加、卸载过程中的软化段，</w:t>
      </w:r>
      <w:r w:rsidRPr="000E5C49">
        <w:rPr>
          <w:rFonts w:hAnsi="宋体" w:hint="eastAsia"/>
          <w:color w:val="000000" w:themeColor="text1"/>
          <w:szCs w:val="21"/>
        </w:rPr>
        <w:lastRenderedPageBreak/>
        <w:t>软化段</w:t>
      </w:r>
      <w:r w:rsidRPr="000E5C49">
        <w:rPr>
          <w:rFonts w:hAnsi="宋体"/>
          <w:color w:val="000000" w:themeColor="text1"/>
          <w:szCs w:val="21"/>
        </w:rPr>
        <w:t>段</w:t>
      </w:r>
      <w:r w:rsidRPr="000E5C49">
        <w:rPr>
          <w:color w:val="000000" w:themeColor="text1"/>
        </w:rPr>
        <w:t>de</w:t>
      </w:r>
      <w:r w:rsidRPr="000E5C49">
        <w:rPr>
          <w:rFonts w:hAnsi="宋体"/>
          <w:color w:val="000000" w:themeColor="text1"/>
          <w:szCs w:val="21"/>
        </w:rPr>
        <w:t>和</w:t>
      </w:r>
      <w:r w:rsidRPr="000E5C49">
        <w:rPr>
          <w:rFonts w:hAnsi="宋体"/>
          <w:color w:val="000000" w:themeColor="text1"/>
          <w:szCs w:val="21"/>
        </w:rPr>
        <w:t>d</w:t>
      </w:r>
      <w:r w:rsidRPr="000E5C49">
        <w:rPr>
          <w:rFonts w:hAnsi="宋体"/>
          <w:color w:val="000000" w:themeColor="text1"/>
          <w:szCs w:val="21"/>
        </w:rPr>
        <w:sym w:font="Symbol" w:char="F0A2"/>
      </w:r>
      <w:r w:rsidRPr="000E5C49">
        <w:rPr>
          <w:rFonts w:hAnsi="宋体"/>
          <w:color w:val="000000" w:themeColor="text1"/>
          <w:szCs w:val="21"/>
        </w:rPr>
        <w:t>e</w:t>
      </w:r>
      <w:r w:rsidRPr="000E5C49">
        <w:rPr>
          <w:rFonts w:hAnsi="宋体"/>
          <w:color w:val="000000" w:themeColor="text1"/>
          <w:szCs w:val="21"/>
        </w:rPr>
        <w:sym w:font="Symbol" w:char="F0A2"/>
      </w:r>
      <w:r w:rsidRPr="000E5C49">
        <w:rPr>
          <w:rFonts w:hAnsi="宋体"/>
          <w:color w:val="000000" w:themeColor="text1"/>
          <w:szCs w:val="21"/>
        </w:rPr>
        <w:t>的模量</w:t>
      </w:r>
      <w:r w:rsidRPr="000E5C49">
        <w:rPr>
          <w:rFonts w:hAnsi="宋体"/>
          <w:color w:val="000000" w:themeColor="text1"/>
          <w:szCs w:val="21"/>
        </w:rPr>
        <w:t>(</w:t>
      </w:r>
      <w:r w:rsidR="00281AC8" w:rsidRPr="000E5C49">
        <w:rPr>
          <w:color w:val="000000" w:themeColor="text1"/>
          <w:position w:val="-10"/>
        </w:rPr>
        <w:object w:dxaOrig="279" w:dyaOrig="320" w14:anchorId="7A18B7E8">
          <v:shape id="_x0000_i1759" type="#_x0000_t75" style="width:14.4pt;height:14.4pt" o:ole="">
            <v:imagedata r:id="rId1495" o:title=""/>
          </v:shape>
          <o:OLEObject Type="Embed" ProgID="Equation.DSMT4" ShapeID="_x0000_i1759" DrawAspect="Content" ObjectID="_1755267507" r:id="rId1496"/>
        </w:object>
      </w:r>
      <w:r w:rsidRPr="000E5C49">
        <w:rPr>
          <w:rFonts w:hAnsi="宋体"/>
          <w:color w:val="000000" w:themeColor="text1"/>
          <w:szCs w:val="21"/>
        </w:rPr>
        <w:t>)</w:t>
      </w:r>
      <w:r w:rsidRPr="000E5C49">
        <w:rPr>
          <w:rFonts w:hAnsi="宋体"/>
          <w:color w:val="000000" w:themeColor="text1"/>
          <w:szCs w:val="21"/>
        </w:rPr>
        <w:t>可按如下公式计算：</w:t>
      </w:r>
    </w:p>
    <w:tbl>
      <w:tblPr>
        <w:tblW w:w="5000" w:type="pct"/>
        <w:tblLook w:val="04A0" w:firstRow="1" w:lastRow="0" w:firstColumn="1" w:lastColumn="0" w:noHBand="0" w:noVBand="1"/>
      </w:tblPr>
      <w:tblGrid>
        <w:gridCol w:w="377"/>
        <w:gridCol w:w="4585"/>
        <w:gridCol w:w="1269"/>
      </w:tblGrid>
      <w:tr w:rsidR="000E5C49" w:rsidRPr="000E5C49" w14:paraId="7BAADEBB" w14:textId="77777777" w:rsidTr="007D239E">
        <w:tc>
          <w:tcPr>
            <w:tcW w:w="303" w:type="pct"/>
            <w:shd w:val="clear" w:color="auto" w:fill="auto"/>
            <w:vAlign w:val="center"/>
          </w:tcPr>
          <w:p w14:paraId="030053A9" w14:textId="77777777" w:rsidR="006677CD" w:rsidRPr="000E5C49" w:rsidRDefault="006677CD" w:rsidP="003E304E">
            <w:pPr>
              <w:autoSpaceDE w:val="0"/>
              <w:autoSpaceDN w:val="0"/>
              <w:adjustRightInd w:val="0"/>
              <w:spacing w:line="360" w:lineRule="auto"/>
              <w:jc w:val="center"/>
              <w:rPr>
                <w:color w:val="000000" w:themeColor="text1"/>
                <w:szCs w:val="21"/>
              </w:rPr>
            </w:pPr>
          </w:p>
        </w:tc>
        <w:tc>
          <w:tcPr>
            <w:tcW w:w="3679" w:type="pct"/>
            <w:shd w:val="clear" w:color="auto" w:fill="auto"/>
            <w:vAlign w:val="center"/>
          </w:tcPr>
          <w:p w14:paraId="3E963224" w14:textId="164A2767" w:rsidR="006677CD" w:rsidRPr="000E5C49" w:rsidRDefault="00281AC8" w:rsidP="00281AC8">
            <w:pPr>
              <w:autoSpaceDE w:val="0"/>
              <w:autoSpaceDN w:val="0"/>
              <w:adjustRightInd w:val="0"/>
              <w:spacing w:line="360" w:lineRule="auto"/>
              <w:jc w:val="center"/>
              <w:rPr>
                <w:rFonts w:ascii="宋体" w:hAnsi="宋体"/>
                <w:color w:val="000000" w:themeColor="text1"/>
                <w:szCs w:val="21"/>
              </w:rPr>
            </w:pPr>
            <w:r w:rsidRPr="000E5C49">
              <w:rPr>
                <w:color w:val="000000" w:themeColor="text1"/>
                <w:position w:val="-48"/>
              </w:rPr>
              <w:object w:dxaOrig="4080" w:dyaOrig="1060" w14:anchorId="3F9D6ACA">
                <v:shape id="_x0000_i1760" type="#_x0000_t75" style="width:201.6pt;height:57.6pt" o:ole="">
                  <v:imagedata r:id="rId1497" o:title=""/>
                </v:shape>
                <o:OLEObject Type="Embed" ProgID="Equation.DSMT4" ShapeID="_x0000_i1760" DrawAspect="Content" ObjectID="_1755267508" r:id="rId1498"/>
              </w:object>
            </w:r>
          </w:p>
        </w:tc>
        <w:tc>
          <w:tcPr>
            <w:tcW w:w="1018" w:type="pct"/>
            <w:shd w:val="clear" w:color="auto" w:fill="auto"/>
            <w:vAlign w:val="center"/>
          </w:tcPr>
          <w:p w14:paraId="230E6E51" w14:textId="4960593F" w:rsidR="006677CD" w:rsidRPr="000E5C49" w:rsidRDefault="006677CD" w:rsidP="003E304E">
            <w:pPr>
              <w:autoSpaceDE w:val="0"/>
              <w:autoSpaceDN w:val="0"/>
              <w:adjustRightInd w:val="0"/>
              <w:spacing w:line="360" w:lineRule="auto"/>
              <w:jc w:val="center"/>
              <w:rPr>
                <w:color w:val="000000" w:themeColor="text1"/>
                <w:szCs w:val="21"/>
              </w:rPr>
            </w:pPr>
            <w:r w:rsidRPr="000E5C49">
              <w:rPr>
                <w:color w:val="000000" w:themeColor="text1"/>
                <w:szCs w:val="21"/>
              </w:rPr>
              <w:t>(A.0.4-1)</w:t>
            </w:r>
          </w:p>
        </w:tc>
      </w:tr>
    </w:tbl>
    <w:p w14:paraId="76785AB5" w14:textId="0AC4C4E1" w:rsidR="005714F8" w:rsidRPr="000E5C49" w:rsidRDefault="00E54212" w:rsidP="003E304E">
      <w:pPr>
        <w:spacing w:line="360" w:lineRule="auto"/>
        <w:rPr>
          <w:rFonts w:ascii="宋体" w:hAnsi="宋体"/>
          <w:color w:val="000000" w:themeColor="text1"/>
          <w:szCs w:val="21"/>
        </w:rPr>
      </w:pPr>
      <w:r w:rsidRPr="000E5C49">
        <w:rPr>
          <w:rFonts w:ascii="宋体" w:hAnsi="宋体"/>
          <w:color w:val="000000" w:themeColor="text1"/>
          <w:szCs w:val="21"/>
        </w:rPr>
        <w:t>式中，</w:t>
      </w:r>
      <w:r w:rsidR="00281AC8" w:rsidRPr="000E5C49">
        <w:rPr>
          <w:color w:val="000000" w:themeColor="text1"/>
          <w:position w:val="-10"/>
        </w:rPr>
        <w:object w:dxaOrig="279" w:dyaOrig="320" w14:anchorId="5F0304C1">
          <v:shape id="_x0000_i1761" type="#_x0000_t75" style="width:14.4pt;height:14.4pt" o:ole="">
            <v:imagedata r:id="rId1499" o:title=""/>
          </v:shape>
          <o:OLEObject Type="Embed" ProgID="Equation.DSMT4" ShapeID="_x0000_i1761" DrawAspect="Content" ObjectID="_1755267509" r:id="rId1500"/>
        </w:object>
      </w:r>
      <w:r w:rsidRPr="000E5C49">
        <w:rPr>
          <w:rFonts w:ascii="宋体" w:hAnsi="宋体"/>
          <w:color w:val="000000" w:themeColor="text1"/>
          <w:szCs w:val="21"/>
        </w:rPr>
        <w:t>和</w:t>
      </w:r>
      <w:r w:rsidR="00281AC8" w:rsidRPr="000E5C49">
        <w:rPr>
          <w:color w:val="000000" w:themeColor="text1"/>
          <w:position w:val="-10"/>
        </w:rPr>
        <w:object w:dxaOrig="240" w:dyaOrig="320" w14:anchorId="0371D626">
          <v:shape id="_x0000_i1762" type="#_x0000_t75" style="width:14.4pt;height:14.4pt" o:ole="">
            <v:imagedata r:id="rId1501" o:title=""/>
          </v:shape>
          <o:OLEObject Type="Embed" ProgID="Equation.DSMT4" ShapeID="_x0000_i1762" DrawAspect="Content" ObjectID="_1755267510" r:id="rId1502"/>
        </w:object>
      </w:r>
      <w:r w:rsidRPr="000E5C49">
        <w:rPr>
          <w:rFonts w:ascii="宋体" w:hAnsi="宋体"/>
          <w:color w:val="000000" w:themeColor="text1"/>
          <w:szCs w:val="21"/>
        </w:rPr>
        <w:t>分别为软化段起始点</w:t>
      </w:r>
      <w:r w:rsidRPr="000E5C49">
        <w:rPr>
          <w:color w:val="000000" w:themeColor="text1"/>
        </w:rPr>
        <w:t>d</w:t>
      </w:r>
      <w:r w:rsidRPr="000E5C49">
        <w:rPr>
          <w:rFonts w:ascii="宋体" w:hAnsi="宋体"/>
          <w:color w:val="000000" w:themeColor="text1"/>
          <w:szCs w:val="21"/>
        </w:rPr>
        <w:t>和</w:t>
      </w:r>
      <w:r w:rsidRPr="000E5C49">
        <w:rPr>
          <w:color w:val="000000" w:themeColor="text1"/>
        </w:rPr>
        <w:t>d</w:t>
      </w:r>
      <w:r w:rsidRPr="000E5C49">
        <w:rPr>
          <w:color w:val="000000" w:themeColor="text1"/>
        </w:rPr>
        <w:sym w:font="Symbol" w:char="F0A2"/>
      </w:r>
      <w:r w:rsidRPr="000E5C49">
        <w:rPr>
          <w:rFonts w:ascii="宋体" w:hAnsi="宋体"/>
          <w:color w:val="000000" w:themeColor="text1"/>
          <w:szCs w:val="21"/>
        </w:rPr>
        <w:t>点的应力和应变值。</w:t>
      </w:r>
      <w:r w:rsidRPr="000E5C49">
        <w:rPr>
          <w:color w:val="000000" w:themeColor="text1"/>
        </w:rPr>
        <w:t>d</w:t>
      </w:r>
      <w:r w:rsidRPr="000E5C49">
        <w:rPr>
          <w:rFonts w:ascii="宋体" w:hAnsi="宋体"/>
          <w:color w:val="000000" w:themeColor="text1"/>
          <w:szCs w:val="21"/>
        </w:rPr>
        <w:t>点和</w:t>
      </w:r>
      <w:r w:rsidRPr="000E5C49">
        <w:rPr>
          <w:color w:val="000000" w:themeColor="text1"/>
        </w:rPr>
        <w:t>d</w:t>
      </w:r>
      <w:r w:rsidRPr="000E5C49">
        <w:rPr>
          <w:color w:val="000000" w:themeColor="text1"/>
        </w:rPr>
        <w:sym w:font="Symbol" w:char="F0A2"/>
      </w:r>
      <w:r w:rsidRPr="000E5C49">
        <w:rPr>
          <w:rFonts w:ascii="宋体" w:hAnsi="宋体"/>
          <w:color w:val="000000" w:themeColor="text1"/>
          <w:szCs w:val="21"/>
        </w:rPr>
        <w:t>点分别位于与ab和a</w:t>
      </w:r>
      <w:r w:rsidRPr="000E5C49">
        <w:rPr>
          <w:rFonts w:ascii="宋体" w:hAnsi="宋体"/>
          <w:color w:val="000000" w:themeColor="text1"/>
          <w:szCs w:val="21"/>
        </w:rPr>
        <w:sym w:font="Symbol" w:char="F0A2"/>
      </w:r>
      <w:r w:rsidRPr="000E5C49">
        <w:rPr>
          <w:rFonts w:ascii="宋体" w:hAnsi="宋体"/>
          <w:color w:val="000000" w:themeColor="text1"/>
          <w:szCs w:val="21"/>
        </w:rPr>
        <w:t>b</w:t>
      </w:r>
      <w:r w:rsidRPr="000E5C49">
        <w:rPr>
          <w:rFonts w:ascii="宋体" w:hAnsi="宋体"/>
          <w:color w:val="000000" w:themeColor="text1"/>
          <w:szCs w:val="21"/>
        </w:rPr>
        <w:sym w:font="Symbol" w:char="F0A2"/>
      </w:r>
      <w:r w:rsidRPr="000E5C49">
        <w:rPr>
          <w:rFonts w:ascii="宋体" w:hAnsi="宋体"/>
          <w:color w:val="000000" w:themeColor="text1"/>
          <w:szCs w:val="21"/>
        </w:rPr>
        <w:t>线平行的直线上。</w:t>
      </w:r>
      <w:r w:rsidRPr="000E5C49">
        <w:rPr>
          <w:rFonts w:ascii="宋体" w:hAnsi="宋体" w:hint="eastAsia"/>
          <w:color w:val="000000" w:themeColor="text1"/>
          <w:szCs w:val="21"/>
        </w:rPr>
        <w:t>当软化段与骨架线相交时，继续按骨架线加载。</w:t>
      </w:r>
    </w:p>
    <w:p w14:paraId="3A6C0A72" w14:textId="77777777" w:rsidR="005714F8" w:rsidRPr="000E5C49" w:rsidRDefault="00E54212" w:rsidP="00020752">
      <w:pPr>
        <w:widowControl/>
        <w:jc w:val="center"/>
        <w:rPr>
          <w:color w:val="000000" w:themeColor="text1"/>
        </w:rPr>
      </w:pPr>
      <w:r w:rsidRPr="000E5C49">
        <w:rPr>
          <w:rFonts w:ascii="宋体" w:hAnsi="宋体" w:cs="宋体"/>
          <w:noProof/>
          <w:color w:val="000000" w:themeColor="text1"/>
          <w:kern w:val="0"/>
          <w:sz w:val="24"/>
        </w:rPr>
        <w:drawing>
          <wp:inline distT="0" distB="0" distL="0" distR="0" wp14:anchorId="5F5706F0" wp14:editId="28B21BF3">
            <wp:extent cx="2353945" cy="1667510"/>
            <wp:effectExtent l="0" t="0" r="8255" b="8890"/>
            <wp:docPr id="783" name="图片 783" descr="C:\Users\cw\AppData\Roaming\Tencent\Users\517175294\QQ\WinTemp\RichOle\(A8M6SDIWFE9AWJR@49JCR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 name="图片 783" descr="C:\Users\cw\AppData\Roaming\Tencent\Users\517175294\QQ\WinTemp\RichOle\(A8M6SDIWFE9AWJR@49JCR0.png"/>
                    <pic:cNvPicPr>
                      <a:picLocks noChangeAspect="1" noChangeArrowheads="1"/>
                    </pic:cNvPicPr>
                  </pic:nvPicPr>
                  <pic:blipFill>
                    <a:blip r:embed="rId1503">
                      <a:extLst>
                        <a:ext uri="{28A0092B-C50C-407E-A947-70E740481C1C}">
                          <a14:useLocalDpi xmlns:a14="http://schemas.microsoft.com/office/drawing/2010/main" val="0"/>
                        </a:ext>
                      </a:extLst>
                    </a:blip>
                    <a:srcRect/>
                    <a:stretch>
                      <a:fillRect/>
                    </a:stretch>
                  </pic:blipFill>
                  <pic:spPr>
                    <a:xfrm>
                      <a:off x="0" y="0"/>
                      <a:ext cx="2359751" cy="1671720"/>
                    </a:xfrm>
                    <a:prstGeom prst="rect">
                      <a:avLst/>
                    </a:prstGeom>
                    <a:noFill/>
                    <a:ln>
                      <a:noFill/>
                    </a:ln>
                  </pic:spPr>
                </pic:pic>
              </a:graphicData>
            </a:graphic>
          </wp:inline>
        </w:drawing>
      </w:r>
    </w:p>
    <w:p w14:paraId="5DD97D52" w14:textId="1488B13C" w:rsidR="005714F8" w:rsidRPr="000E5C49" w:rsidRDefault="00E54212" w:rsidP="00020752">
      <w:pPr>
        <w:widowControl/>
        <w:jc w:val="center"/>
        <w:rPr>
          <w:color w:val="000000" w:themeColor="text1"/>
        </w:rPr>
      </w:pPr>
      <w:r w:rsidRPr="000E5C49">
        <w:rPr>
          <w:rFonts w:hint="eastAsia"/>
          <w:color w:val="000000" w:themeColor="text1"/>
        </w:rPr>
        <w:t>图</w:t>
      </w:r>
      <w:r w:rsidRPr="000E5C49">
        <w:rPr>
          <w:rFonts w:hint="eastAsia"/>
          <w:color w:val="000000" w:themeColor="text1"/>
        </w:rPr>
        <w:t>A.0.4</w:t>
      </w:r>
      <w:r w:rsidRPr="000E5C49">
        <w:rPr>
          <w:color w:val="000000" w:themeColor="text1"/>
        </w:rPr>
        <w:t xml:space="preserve"> </w:t>
      </w:r>
      <w:r w:rsidR="006677CD" w:rsidRPr="000E5C49">
        <w:rPr>
          <w:color w:val="000000" w:themeColor="text1"/>
        </w:rPr>
        <w:t xml:space="preserve"> </w:t>
      </w:r>
      <w:r w:rsidRPr="000E5C49">
        <w:rPr>
          <w:rFonts w:hint="eastAsia"/>
          <w:color w:val="000000" w:themeColor="text1"/>
        </w:rPr>
        <w:t>钢材的应力</w:t>
      </w:r>
      <w:r w:rsidRPr="000E5C49">
        <w:rPr>
          <w:rFonts w:ascii="宋体"/>
          <w:color w:val="000000" w:themeColor="text1"/>
        </w:rPr>
        <w:t>-</w:t>
      </w:r>
      <w:r w:rsidRPr="000E5C49">
        <w:rPr>
          <w:rFonts w:hint="eastAsia"/>
          <w:color w:val="000000" w:themeColor="text1"/>
        </w:rPr>
        <w:t>应变关系模型示意图</w:t>
      </w:r>
    </w:p>
    <w:p w14:paraId="35398EFE" w14:textId="149D4E45" w:rsidR="005714F8" w:rsidRPr="000E5C49" w:rsidRDefault="00E54212" w:rsidP="00020752">
      <w:pPr>
        <w:spacing w:line="360" w:lineRule="auto"/>
        <w:rPr>
          <w:color w:val="000000" w:themeColor="text1"/>
        </w:rPr>
      </w:pPr>
      <w:r w:rsidRPr="000E5C49">
        <w:rPr>
          <w:rFonts w:hint="eastAsia"/>
          <w:color w:val="000000" w:themeColor="text1"/>
        </w:rPr>
        <w:t>A.0.5</w:t>
      </w:r>
      <w:r w:rsidRPr="000E5C49">
        <w:rPr>
          <w:rFonts w:ascii="宋体" w:hAnsi="宋体" w:hint="eastAsia"/>
          <w:color w:val="000000" w:themeColor="text1"/>
          <w:szCs w:val="21"/>
        </w:rPr>
        <w:t xml:space="preserve"> </w:t>
      </w:r>
      <w:r w:rsidR="006677CD" w:rsidRPr="000E5C49">
        <w:rPr>
          <w:rFonts w:ascii="宋体" w:hAnsi="宋体"/>
          <w:color w:val="000000" w:themeColor="text1"/>
          <w:szCs w:val="21"/>
        </w:rPr>
        <w:t xml:space="preserve"> </w:t>
      </w:r>
      <w:r w:rsidRPr="000E5C49">
        <w:rPr>
          <w:rFonts w:ascii="宋体" w:hAnsi="宋体" w:hint="eastAsia"/>
          <w:color w:val="000000" w:themeColor="text1"/>
          <w:szCs w:val="21"/>
        </w:rPr>
        <w:t>不符合</w:t>
      </w:r>
      <w:r w:rsidRPr="000E5C49">
        <w:rPr>
          <w:rFonts w:hint="eastAsia"/>
          <w:color w:val="000000" w:themeColor="text1"/>
        </w:rPr>
        <w:t>A.0.1</w:t>
      </w:r>
      <w:r w:rsidRPr="000E5C49">
        <w:rPr>
          <w:rFonts w:hint="eastAsia"/>
          <w:color w:val="000000" w:themeColor="text1"/>
        </w:rPr>
        <w:t>中公式适用范围时，混凝土材料的本构关系可按《混凝土结构设计规范》</w:t>
      </w:r>
      <w:r w:rsidR="001830E1" w:rsidRPr="000E5C49">
        <w:rPr>
          <w:rFonts w:hint="eastAsia"/>
          <w:color w:val="000000" w:themeColor="text1"/>
        </w:rPr>
        <w:t>G</w:t>
      </w:r>
      <w:r w:rsidR="001830E1" w:rsidRPr="000E5C49">
        <w:rPr>
          <w:color w:val="000000" w:themeColor="text1"/>
        </w:rPr>
        <w:t>B 50009</w:t>
      </w:r>
      <w:r w:rsidRPr="000E5C49">
        <w:rPr>
          <w:rFonts w:hint="eastAsia"/>
          <w:color w:val="000000" w:themeColor="text1"/>
        </w:rPr>
        <w:t>中相关条文执行，</w:t>
      </w:r>
      <w:r w:rsidR="001C7D5F" w:rsidRPr="000E5C49">
        <w:rPr>
          <w:rFonts w:hint="eastAsia"/>
          <w:color w:val="000000" w:themeColor="text1"/>
        </w:rPr>
        <w:t>钢管</w:t>
      </w:r>
      <w:r w:rsidR="00C87A7B" w:rsidRPr="000E5C49">
        <w:rPr>
          <w:rFonts w:hint="eastAsia"/>
          <w:color w:val="000000" w:themeColor="text1"/>
        </w:rPr>
        <w:t>、钢板</w:t>
      </w:r>
      <w:r w:rsidR="001C7D5F" w:rsidRPr="000E5C49">
        <w:rPr>
          <w:rFonts w:hint="eastAsia"/>
          <w:color w:val="000000" w:themeColor="text1"/>
        </w:rPr>
        <w:t>和</w:t>
      </w:r>
      <w:r w:rsidR="0064112B" w:rsidRPr="000E5C49">
        <w:rPr>
          <w:rFonts w:hint="eastAsia"/>
          <w:color w:val="000000" w:themeColor="text1"/>
        </w:rPr>
        <w:t>波形</w:t>
      </w:r>
      <w:r w:rsidR="001C7D5F" w:rsidRPr="000E5C49">
        <w:rPr>
          <w:rFonts w:hint="eastAsia"/>
          <w:color w:val="000000" w:themeColor="text1"/>
        </w:rPr>
        <w:t>钢板</w:t>
      </w:r>
      <w:r w:rsidRPr="000E5C49">
        <w:rPr>
          <w:rFonts w:hint="eastAsia"/>
          <w:color w:val="000000" w:themeColor="text1"/>
        </w:rPr>
        <w:t>的材料本构关系可取钢材的本构关系。</w:t>
      </w:r>
    </w:p>
    <w:p w14:paraId="7C2F8401" w14:textId="77777777" w:rsidR="005714F8" w:rsidRPr="000E5C49" w:rsidRDefault="00E54212">
      <w:pPr>
        <w:widowControl/>
        <w:jc w:val="left"/>
        <w:rPr>
          <w:color w:val="000000" w:themeColor="text1"/>
        </w:rPr>
      </w:pPr>
      <w:r w:rsidRPr="000E5C49">
        <w:rPr>
          <w:color w:val="000000" w:themeColor="text1"/>
        </w:rPr>
        <w:br w:type="page"/>
      </w:r>
    </w:p>
    <w:p w14:paraId="75A60F1B" w14:textId="6FC50E4D" w:rsidR="005714F8" w:rsidRPr="000E5C49" w:rsidRDefault="00E54212" w:rsidP="000E1500">
      <w:pPr>
        <w:widowControl/>
        <w:jc w:val="center"/>
        <w:outlineLvl w:val="0"/>
        <w:rPr>
          <w:color w:val="000000" w:themeColor="text1"/>
          <w:sz w:val="30"/>
          <w:szCs w:val="30"/>
        </w:rPr>
      </w:pPr>
      <w:bookmarkStart w:id="278" w:name="_Toc144583403"/>
      <w:bookmarkStart w:id="279" w:name="_Toc144583496"/>
      <w:r w:rsidRPr="000E5C49">
        <w:rPr>
          <w:color w:val="000000" w:themeColor="text1"/>
          <w:sz w:val="30"/>
          <w:szCs w:val="30"/>
        </w:rPr>
        <w:lastRenderedPageBreak/>
        <w:t>技术</w:t>
      </w:r>
      <w:r w:rsidRPr="000E5C49">
        <w:rPr>
          <w:rFonts w:hint="eastAsia"/>
          <w:color w:val="000000" w:themeColor="text1"/>
          <w:sz w:val="30"/>
          <w:szCs w:val="30"/>
        </w:rPr>
        <w:t>标准</w:t>
      </w:r>
      <w:r w:rsidRPr="000E5C49">
        <w:rPr>
          <w:color w:val="000000" w:themeColor="text1"/>
          <w:sz w:val="30"/>
          <w:szCs w:val="30"/>
        </w:rPr>
        <w:t>用语说明</w:t>
      </w:r>
      <w:bookmarkEnd w:id="278"/>
      <w:bookmarkEnd w:id="279"/>
    </w:p>
    <w:p w14:paraId="7E9E6E73" w14:textId="77777777" w:rsidR="005714F8" w:rsidRPr="000E5C49" w:rsidRDefault="005714F8">
      <w:pPr>
        <w:widowControl/>
        <w:jc w:val="left"/>
        <w:rPr>
          <w:color w:val="000000" w:themeColor="text1"/>
        </w:rPr>
      </w:pPr>
    </w:p>
    <w:p w14:paraId="1F00247F" w14:textId="76D2C090" w:rsidR="005714F8" w:rsidRPr="000E5C49" w:rsidRDefault="005714F8">
      <w:pPr>
        <w:widowControl/>
        <w:spacing w:line="360" w:lineRule="auto"/>
        <w:ind w:left="420" w:hangingChars="200" w:hanging="420"/>
        <w:jc w:val="left"/>
        <w:rPr>
          <w:color w:val="000000" w:themeColor="text1"/>
        </w:rPr>
      </w:pPr>
    </w:p>
    <w:p w14:paraId="5D60FA79" w14:textId="77777777" w:rsidR="006677CD" w:rsidRPr="000E5C49" w:rsidRDefault="00E54212" w:rsidP="00F41DD5">
      <w:pPr>
        <w:widowControl/>
        <w:spacing w:line="440" w:lineRule="exact"/>
        <w:rPr>
          <w:color w:val="000000" w:themeColor="text1"/>
        </w:rPr>
      </w:pPr>
      <w:r w:rsidRPr="000E5C49">
        <w:rPr>
          <w:color w:val="000000" w:themeColor="text1"/>
        </w:rPr>
        <w:t>1</w:t>
      </w:r>
      <w:r w:rsidR="006677CD" w:rsidRPr="000E5C49">
        <w:rPr>
          <w:color w:val="000000" w:themeColor="text1"/>
        </w:rPr>
        <w:t xml:space="preserve">  </w:t>
      </w:r>
      <w:r w:rsidRPr="000E5C49">
        <w:rPr>
          <w:color w:val="000000" w:themeColor="text1"/>
        </w:rPr>
        <w:t>为了便于在执行本技术规定条文时区别对待，对要求严格程度不同的用词说明如下：</w:t>
      </w:r>
    </w:p>
    <w:p w14:paraId="0250621C" w14:textId="77777777" w:rsidR="006677CD" w:rsidRPr="000E5C49" w:rsidRDefault="00E54212" w:rsidP="00F41DD5">
      <w:pPr>
        <w:widowControl/>
        <w:spacing w:line="440" w:lineRule="exact"/>
        <w:ind w:firstLineChars="200" w:firstLine="420"/>
        <w:rPr>
          <w:color w:val="000000" w:themeColor="text1"/>
        </w:rPr>
      </w:pPr>
      <w:r w:rsidRPr="000E5C49">
        <w:rPr>
          <w:color w:val="000000" w:themeColor="text1"/>
        </w:rPr>
        <w:t>1</w:t>
      </w:r>
      <w:r w:rsidRPr="000E5C49">
        <w:rPr>
          <w:color w:val="000000" w:themeColor="text1"/>
        </w:rPr>
        <w:t>）表示很严格，非这样做不可的用词：</w:t>
      </w:r>
    </w:p>
    <w:p w14:paraId="1E74DE6F" w14:textId="77777777" w:rsidR="006677CD" w:rsidRPr="000E5C49" w:rsidRDefault="00E54212" w:rsidP="00F41DD5">
      <w:pPr>
        <w:widowControl/>
        <w:spacing w:line="440" w:lineRule="exact"/>
        <w:ind w:firstLineChars="350" w:firstLine="735"/>
        <w:rPr>
          <w:color w:val="000000" w:themeColor="text1"/>
        </w:rPr>
      </w:pPr>
      <w:r w:rsidRPr="000E5C49">
        <w:rPr>
          <w:color w:val="000000" w:themeColor="text1"/>
        </w:rPr>
        <w:t>正面词采用</w:t>
      </w:r>
      <w:r w:rsidRPr="000E5C49">
        <w:rPr>
          <w:color w:val="000000" w:themeColor="text1"/>
        </w:rPr>
        <w:t>“</w:t>
      </w:r>
      <w:r w:rsidRPr="000E5C49">
        <w:rPr>
          <w:color w:val="000000" w:themeColor="text1"/>
        </w:rPr>
        <w:t>必须</w:t>
      </w:r>
      <w:r w:rsidRPr="000E5C49">
        <w:rPr>
          <w:color w:val="000000" w:themeColor="text1"/>
        </w:rPr>
        <w:t>”</w:t>
      </w:r>
      <w:r w:rsidRPr="000E5C49">
        <w:rPr>
          <w:color w:val="000000" w:themeColor="text1"/>
        </w:rPr>
        <w:t>，反面词采用</w:t>
      </w:r>
      <w:r w:rsidRPr="000E5C49">
        <w:rPr>
          <w:color w:val="000000" w:themeColor="text1"/>
        </w:rPr>
        <w:t>“</w:t>
      </w:r>
      <w:r w:rsidRPr="000E5C49">
        <w:rPr>
          <w:color w:val="000000" w:themeColor="text1"/>
        </w:rPr>
        <w:t>严禁</w:t>
      </w:r>
      <w:r w:rsidRPr="000E5C49">
        <w:rPr>
          <w:color w:val="000000" w:themeColor="text1"/>
        </w:rPr>
        <w:t>”</w:t>
      </w:r>
      <w:r w:rsidRPr="000E5C49">
        <w:rPr>
          <w:color w:val="000000" w:themeColor="text1"/>
        </w:rPr>
        <w:t>；</w:t>
      </w:r>
    </w:p>
    <w:p w14:paraId="10CEDA86" w14:textId="77777777" w:rsidR="00322E15" w:rsidRPr="000E5C49" w:rsidRDefault="00E54212" w:rsidP="00F41DD5">
      <w:pPr>
        <w:widowControl/>
        <w:spacing w:line="440" w:lineRule="exact"/>
        <w:ind w:firstLineChars="200" w:firstLine="420"/>
        <w:rPr>
          <w:color w:val="000000" w:themeColor="text1"/>
        </w:rPr>
      </w:pPr>
      <w:r w:rsidRPr="000E5C49">
        <w:rPr>
          <w:color w:val="000000" w:themeColor="text1"/>
        </w:rPr>
        <w:t>2</w:t>
      </w:r>
      <w:r w:rsidRPr="000E5C49">
        <w:rPr>
          <w:color w:val="000000" w:themeColor="text1"/>
        </w:rPr>
        <w:t>）表示严格，在正常情况下均应这样做的用词：</w:t>
      </w:r>
    </w:p>
    <w:p w14:paraId="1D4C979C" w14:textId="77777777" w:rsidR="00322E15" w:rsidRPr="000E5C49" w:rsidRDefault="00E54212" w:rsidP="00F41DD5">
      <w:pPr>
        <w:widowControl/>
        <w:spacing w:line="440" w:lineRule="exact"/>
        <w:ind w:firstLineChars="350" w:firstLine="735"/>
        <w:rPr>
          <w:color w:val="000000" w:themeColor="text1"/>
        </w:rPr>
      </w:pPr>
      <w:r w:rsidRPr="000E5C49">
        <w:rPr>
          <w:color w:val="000000" w:themeColor="text1"/>
        </w:rPr>
        <w:t>正面词采用</w:t>
      </w:r>
      <w:r w:rsidRPr="000E5C49">
        <w:rPr>
          <w:color w:val="000000" w:themeColor="text1"/>
        </w:rPr>
        <w:t>“</w:t>
      </w:r>
      <w:r w:rsidRPr="000E5C49">
        <w:rPr>
          <w:color w:val="000000" w:themeColor="text1"/>
        </w:rPr>
        <w:t>应</w:t>
      </w:r>
      <w:r w:rsidRPr="000E5C49">
        <w:rPr>
          <w:color w:val="000000" w:themeColor="text1"/>
        </w:rPr>
        <w:t>”</w:t>
      </w:r>
      <w:r w:rsidRPr="000E5C49">
        <w:rPr>
          <w:color w:val="000000" w:themeColor="text1"/>
        </w:rPr>
        <w:t>，反面词采用</w:t>
      </w:r>
      <w:r w:rsidRPr="000E5C49">
        <w:rPr>
          <w:color w:val="000000" w:themeColor="text1"/>
        </w:rPr>
        <w:t>“</w:t>
      </w:r>
      <w:r w:rsidRPr="000E5C49">
        <w:rPr>
          <w:color w:val="000000" w:themeColor="text1"/>
        </w:rPr>
        <w:t>不应</w:t>
      </w:r>
      <w:r w:rsidRPr="000E5C49">
        <w:rPr>
          <w:color w:val="000000" w:themeColor="text1"/>
        </w:rPr>
        <w:t>”</w:t>
      </w:r>
      <w:r w:rsidRPr="000E5C49">
        <w:rPr>
          <w:color w:val="000000" w:themeColor="text1"/>
        </w:rPr>
        <w:t>或</w:t>
      </w:r>
      <w:r w:rsidRPr="000E5C49">
        <w:rPr>
          <w:color w:val="000000" w:themeColor="text1"/>
        </w:rPr>
        <w:t>“</w:t>
      </w:r>
      <w:r w:rsidRPr="000E5C49">
        <w:rPr>
          <w:color w:val="000000" w:themeColor="text1"/>
        </w:rPr>
        <w:t>不得</w:t>
      </w:r>
      <w:r w:rsidRPr="000E5C49">
        <w:rPr>
          <w:color w:val="000000" w:themeColor="text1"/>
        </w:rPr>
        <w:t>”</w:t>
      </w:r>
      <w:r w:rsidRPr="000E5C49">
        <w:rPr>
          <w:color w:val="000000" w:themeColor="text1"/>
        </w:rPr>
        <w:t>；</w:t>
      </w:r>
    </w:p>
    <w:p w14:paraId="6CEF7C62" w14:textId="77777777" w:rsidR="00322E15" w:rsidRPr="000E5C49" w:rsidRDefault="00E54212" w:rsidP="00F41DD5">
      <w:pPr>
        <w:widowControl/>
        <w:spacing w:line="440" w:lineRule="exact"/>
        <w:ind w:firstLineChars="200" w:firstLine="420"/>
        <w:rPr>
          <w:color w:val="000000" w:themeColor="text1"/>
        </w:rPr>
      </w:pPr>
      <w:r w:rsidRPr="000E5C49">
        <w:rPr>
          <w:color w:val="000000" w:themeColor="text1"/>
        </w:rPr>
        <w:t>3</w:t>
      </w:r>
      <w:r w:rsidRPr="000E5C49">
        <w:rPr>
          <w:color w:val="000000" w:themeColor="text1"/>
        </w:rPr>
        <w:t>）表示允许稍有选择，在条件许可时首先应这样做的用词：</w:t>
      </w:r>
    </w:p>
    <w:p w14:paraId="4F08C00A" w14:textId="77777777" w:rsidR="00322E15" w:rsidRPr="000E5C49" w:rsidRDefault="00E54212" w:rsidP="00F41DD5">
      <w:pPr>
        <w:widowControl/>
        <w:spacing w:line="440" w:lineRule="exact"/>
        <w:ind w:firstLineChars="350" w:firstLine="735"/>
        <w:rPr>
          <w:color w:val="000000" w:themeColor="text1"/>
        </w:rPr>
      </w:pPr>
      <w:r w:rsidRPr="000E5C49">
        <w:rPr>
          <w:color w:val="000000" w:themeColor="text1"/>
        </w:rPr>
        <w:t>正面词采用</w:t>
      </w:r>
      <w:r w:rsidRPr="000E5C49">
        <w:rPr>
          <w:color w:val="000000" w:themeColor="text1"/>
        </w:rPr>
        <w:t>“</w:t>
      </w:r>
      <w:r w:rsidRPr="000E5C49">
        <w:rPr>
          <w:color w:val="000000" w:themeColor="text1"/>
        </w:rPr>
        <w:t>宜</w:t>
      </w:r>
      <w:r w:rsidRPr="000E5C49">
        <w:rPr>
          <w:color w:val="000000" w:themeColor="text1"/>
        </w:rPr>
        <w:t>”</w:t>
      </w:r>
      <w:r w:rsidRPr="000E5C49">
        <w:rPr>
          <w:color w:val="000000" w:themeColor="text1"/>
        </w:rPr>
        <w:t>，反面词采用</w:t>
      </w:r>
      <w:r w:rsidRPr="000E5C49">
        <w:rPr>
          <w:color w:val="000000" w:themeColor="text1"/>
        </w:rPr>
        <w:t>“</w:t>
      </w:r>
      <w:r w:rsidRPr="000E5C49">
        <w:rPr>
          <w:color w:val="000000" w:themeColor="text1"/>
        </w:rPr>
        <w:t>不宜</w:t>
      </w:r>
      <w:r w:rsidRPr="000E5C49">
        <w:rPr>
          <w:color w:val="000000" w:themeColor="text1"/>
        </w:rPr>
        <w:t>”</w:t>
      </w:r>
      <w:r w:rsidRPr="000E5C49">
        <w:rPr>
          <w:color w:val="000000" w:themeColor="text1"/>
        </w:rPr>
        <w:t>；</w:t>
      </w:r>
    </w:p>
    <w:p w14:paraId="1E243E5F" w14:textId="1DBC2829" w:rsidR="005714F8" w:rsidRPr="000E5C49" w:rsidRDefault="00E54212" w:rsidP="00F41DD5">
      <w:pPr>
        <w:widowControl/>
        <w:spacing w:line="440" w:lineRule="exact"/>
        <w:ind w:firstLineChars="200" w:firstLine="420"/>
        <w:rPr>
          <w:color w:val="000000" w:themeColor="text1"/>
        </w:rPr>
      </w:pPr>
      <w:r w:rsidRPr="000E5C49">
        <w:rPr>
          <w:rFonts w:hint="eastAsia"/>
          <w:color w:val="000000" w:themeColor="text1"/>
        </w:rPr>
        <w:t>4</w:t>
      </w:r>
      <w:r w:rsidRPr="000E5C49">
        <w:rPr>
          <w:color w:val="000000" w:themeColor="text1"/>
        </w:rPr>
        <w:t>）表示有选择，在一定条件下可以这样做的，采用</w:t>
      </w:r>
      <w:r w:rsidRPr="000E5C49">
        <w:rPr>
          <w:color w:val="000000" w:themeColor="text1"/>
        </w:rPr>
        <w:t>“</w:t>
      </w:r>
      <w:r w:rsidRPr="000E5C49">
        <w:rPr>
          <w:color w:val="000000" w:themeColor="text1"/>
        </w:rPr>
        <w:t>可</w:t>
      </w:r>
      <w:r w:rsidRPr="000E5C49">
        <w:rPr>
          <w:color w:val="000000" w:themeColor="text1"/>
        </w:rPr>
        <w:t>”</w:t>
      </w:r>
      <w:r w:rsidRPr="000E5C49">
        <w:rPr>
          <w:color w:val="000000" w:themeColor="text1"/>
        </w:rPr>
        <w:t>。</w:t>
      </w:r>
    </w:p>
    <w:p w14:paraId="6F797B9B" w14:textId="18086477" w:rsidR="005714F8" w:rsidRPr="000E5C49" w:rsidRDefault="00E54212" w:rsidP="00F41DD5">
      <w:pPr>
        <w:spacing w:line="440" w:lineRule="exact"/>
        <w:rPr>
          <w:color w:val="000000" w:themeColor="text1"/>
        </w:rPr>
      </w:pPr>
      <w:r w:rsidRPr="000E5C49">
        <w:rPr>
          <w:rFonts w:hint="eastAsia"/>
          <w:color w:val="000000" w:themeColor="text1"/>
        </w:rPr>
        <w:t>2</w:t>
      </w:r>
      <w:r w:rsidR="00322E15" w:rsidRPr="000E5C49">
        <w:rPr>
          <w:color w:val="000000" w:themeColor="text1"/>
        </w:rPr>
        <w:t xml:space="preserve">  </w:t>
      </w:r>
      <w:r w:rsidRPr="000E5C49">
        <w:rPr>
          <w:rFonts w:hint="eastAsia"/>
          <w:color w:val="000000" w:themeColor="text1"/>
        </w:rPr>
        <w:t>条文中指明应按其他标准执行的写法为：“应符合</w:t>
      </w:r>
      <w:r w:rsidR="00322E15" w:rsidRPr="000E5C49">
        <w:rPr>
          <w:color w:val="000000" w:themeColor="text1"/>
        </w:rPr>
        <w:t>……</w:t>
      </w:r>
      <w:r w:rsidRPr="000E5C49">
        <w:rPr>
          <w:rFonts w:hint="eastAsia"/>
          <w:color w:val="000000" w:themeColor="text1"/>
        </w:rPr>
        <w:t>的规范”或“应按</w:t>
      </w:r>
      <w:r w:rsidR="00322E15" w:rsidRPr="000E5C49">
        <w:rPr>
          <w:color w:val="000000" w:themeColor="text1"/>
        </w:rPr>
        <w:t>……</w:t>
      </w:r>
      <w:r w:rsidRPr="000E5C49">
        <w:rPr>
          <w:rFonts w:hint="eastAsia"/>
          <w:color w:val="000000" w:themeColor="text1"/>
        </w:rPr>
        <w:t>执行”。</w:t>
      </w:r>
    </w:p>
    <w:p w14:paraId="4FB1FF64" w14:textId="77777777" w:rsidR="005714F8" w:rsidRPr="000E5C49" w:rsidRDefault="00E54212">
      <w:pPr>
        <w:widowControl/>
        <w:jc w:val="left"/>
        <w:rPr>
          <w:rFonts w:ascii="宋体" w:hAnsi="宋体"/>
          <w:color w:val="000000" w:themeColor="text1"/>
          <w:szCs w:val="21"/>
        </w:rPr>
      </w:pPr>
      <w:r w:rsidRPr="000E5C49">
        <w:rPr>
          <w:rFonts w:ascii="宋体" w:hAnsi="宋体"/>
          <w:color w:val="000000" w:themeColor="text1"/>
          <w:szCs w:val="21"/>
        </w:rPr>
        <w:br w:type="page"/>
      </w:r>
    </w:p>
    <w:p w14:paraId="7A9F909E" w14:textId="77777777" w:rsidR="005714F8" w:rsidRPr="000E5C49" w:rsidRDefault="00E54212" w:rsidP="000E1500">
      <w:pPr>
        <w:widowControl/>
        <w:jc w:val="center"/>
        <w:outlineLvl w:val="0"/>
        <w:rPr>
          <w:color w:val="000000" w:themeColor="text1"/>
          <w:sz w:val="30"/>
          <w:szCs w:val="30"/>
        </w:rPr>
      </w:pPr>
      <w:bookmarkStart w:id="280" w:name="_Toc144583404"/>
      <w:bookmarkStart w:id="281" w:name="_Toc144583497"/>
      <w:r w:rsidRPr="000E5C49">
        <w:rPr>
          <w:rFonts w:hint="eastAsia"/>
          <w:color w:val="000000" w:themeColor="text1"/>
          <w:sz w:val="30"/>
          <w:szCs w:val="30"/>
        </w:rPr>
        <w:lastRenderedPageBreak/>
        <w:t>引用标准名称</w:t>
      </w:r>
      <w:bookmarkEnd w:id="280"/>
      <w:bookmarkEnd w:id="281"/>
    </w:p>
    <w:p w14:paraId="38A7EAC4" w14:textId="681BBFDB" w:rsidR="00322E15" w:rsidRPr="000E5C49" w:rsidRDefault="00DA45CE" w:rsidP="00585605">
      <w:pPr>
        <w:spacing w:line="288" w:lineRule="auto"/>
        <w:rPr>
          <w:color w:val="000000" w:themeColor="text1"/>
          <w:szCs w:val="21"/>
        </w:rPr>
      </w:pPr>
      <w:r w:rsidRPr="000E5C49">
        <w:rPr>
          <w:color w:val="000000" w:themeColor="text1"/>
          <w:szCs w:val="21"/>
        </w:rPr>
        <w:t>1</w:t>
      </w:r>
      <w:r w:rsidR="00322E15" w:rsidRPr="000E5C49">
        <w:rPr>
          <w:color w:val="000000" w:themeColor="text1"/>
          <w:szCs w:val="21"/>
        </w:rPr>
        <w:t xml:space="preserve"> </w:t>
      </w:r>
      <w:r w:rsidR="00322E15" w:rsidRPr="000E5C49">
        <w:rPr>
          <w:rFonts w:hint="eastAsia"/>
          <w:color w:val="000000" w:themeColor="text1"/>
          <w:szCs w:val="21"/>
        </w:rPr>
        <w:t xml:space="preserve"> </w:t>
      </w:r>
      <w:r w:rsidR="00322E15" w:rsidRPr="000E5C49">
        <w:rPr>
          <w:rFonts w:hint="eastAsia"/>
          <w:color w:val="000000" w:themeColor="text1"/>
          <w:szCs w:val="21"/>
        </w:rPr>
        <w:t>《建筑结构荷载规范》</w:t>
      </w:r>
      <w:r w:rsidR="00322E15" w:rsidRPr="000E5C49">
        <w:rPr>
          <w:rFonts w:hint="eastAsia"/>
          <w:color w:val="000000" w:themeColor="text1"/>
          <w:szCs w:val="21"/>
        </w:rPr>
        <w:t>GB 50009</w:t>
      </w:r>
    </w:p>
    <w:p w14:paraId="0384BC9B" w14:textId="297D9892" w:rsidR="00322E15" w:rsidRPr="000E5C49" w:rsidRDefault="00DA45CE" w:rsidP="00585605">
      <w:pPr>
        <w:spacing w:line="288" w:lineRule="auto"/>
        <w:rPr>
          <w:color w:val="000000" w:themeColor="text1"/>
          <w:szCs w:val="21"/>
        </w:rPr>
      </w:pPr>
      <w:r w:rsidRPr="000E5C49">
        <w:rPr>
          <w:color w:val="000000" w:themeColor="text1"/>
          <w:szCs w:val="21"/>
        </w:rPr>
        <w:t>2</w:t>
      </w:r>
      <w:r w:rsidR="00322E15" w:rsidRPr="000E5C49">
        <w:rPr>
          <w:color w:val="000000" w:themeColor="text1"/>
          <w:szCs w:val="21"/>
        </w:rPr>
        <w:t xml:space="preserve"> </w:t>
      </w:r>
      <w:r w:rsidR="00322E15" w:rsidRPr="000E5C49">
        <w:rPr>
          <w:rFonts w:hint="eastAsia"/>
          <w:color w:val="000000" w:themeColor="text1"/>
          <w:szCs w:val="21"/>
        </w:rPr>
        <w:t xml:space="preserve"> </w:t>
      </w:r>
      <w:r w:rsidR="00322E15" w:rsidRPr="000E5C49">
        <w:rPr>
          <w:rFonts w:hint="eastAsia"/>
          <w:color w:val="000000" w:themeColor="text1"/>
          <w:szCs w:val="21"/>
        </w:rPr>
        <w:t>《混凝土结构设计规范》</w:t>
      </w:r>
      <w:r w:rsidR="00322E15" w:rsidRPr="000E5C49">
        <w:rPr>
          <w:rFonts w:hint="eastAsia"/>
          <w:color w:val="000000" w:themeColor="text1"/>
          <w:szCs w:val="21"/>
        </w:rPr>
        <w:t>GB 50010</w:t>
      </w:r>
    </w:p>
    <w:p w14:paraId="39848B44" w14:textId="4AA92C6D" w:rsidR="00322E15" w:rsidRPr="000E5C49" w:rsidRDefault="00DA45CE" w:rsidP="00585605">
      <w:pPr>
        <w:spacing w:line="288" w:lineRule="auto"/>
        <w:rPr>
          <w:color w:val="000000" w:themeColor="text1"/>
          <w:szCs w:val="21"/>
        </w:rPr>
      </w:pPr>
      <w:r w:rsidRPr="000E5C49">
        <w:rPr>
          <w:color w:val="000000" w:themeColor="text1"/>
          <w:szCs w:val="21"/>
        </w:rPr>
        <w:t>3</w:t>
      </w:r>
      <w:r w:rsidR="00322E15" w:rsidRPr="000E5C49">
        <w:rPr>
          <w:color w:val="000000" w:themeColor="text1"/>
          <w:szCs w:val="21"/>
        </w:rPr>
        <w:t xml:space="preserve"> </w:t>
      </w:r>
      <w:r w:rsidR="00322E15" w:rsidRPr="000E5C49">
        <w:rPr>
          <w:rFonts w:hint="eastAsia"/>
          <w:color w:val="000000" w:themeColor="text1"/>
          <w:szCs w:val="21"/>
        </w:rPr>
        <w:t xml:space="preserve"> </w:t>
      </w:r>
      <w:r w:rsidR="00322E15" w:rsidRPr="000E5C49">
        <w:rPr>
          <w:rFonts w:hint="eastAsia"/>
          <w:color w:val="000000" w:themeColor="text1"/>
          <w:szCs w:val="21"/>
        </w:rPr>
        <w:t>《建筑抗震设计规范》</w:t>
      </w:r>
      <w:r w:rsidR="00322E15" w:rsidRPr="000E5C49">
        <w:rPr>
          <w:rFonts w:hint="eastAsia"/>
          <w:color w:val="000000" w:themeColor="text1"/>
          <w:szCs w:val="21"/>
        </w:rPr>
        <w:t>GB 50011</w:t>
      </w:r>
    </w:p>
    <w:p w14:paraId="6A92A86C" w14:textId="2C1A5C7F" w:rsidR="00322E15" w:rsidRPr="000E5C49" w:rsidRDefault="00DA45CE" w:rsidP="00585605">
      <w:pPr>
        <w:spacing w:line="288" w:lineRule="auto"/>
        <w:rPr>
          <w:color w:val="000000" w:themeColor="text1"/>
          <w:szCs w:val="21"/>
        </w:rPr>
      </w:pPr>
      <w:r w:rsidRPr="000E5C49">
        <w:rPr>
          <w:color w:val="000000" w:themeColor="text1"/>
          <w:szCs w:val="21"/>
        </w:rPr>
        <w:t xml:space="preserve">4 </w:t>
      </w:r>
      <w:r w:rsidR="00322E15" w:rsidRPr="000E5C49">
        <w:rPr>
          <w:rFonts w:hint="eastAsia"/>
          <w:color w:val="000000" w:themeColor="text1"/>
          <w:szCs w:val="21"/>
        </w:rPr>
        <w:t xml:space="preserve"> </w:t>
      </w:r>
      <w:r w:rsidR="00322E15" w:rsidRPr="000E5C49">
        <w:rPr>
          <w:rFonts w:hint="eastAsia"/>
          <w:color w:val="000000" w:themeColor="text1"/>
          <w:szCs w:val="21"/>
        </w:rPr>
        <w:t>《建筑设计防火规范》</w:t>
      </w:r>
      <w:r w:rsidR="00322E15" w:rsidRPr="000E5C49">
        <w:rPr>
          <w:rFonts w:hint="eastAsia"/>
          <w:color w:val="000000" w:themeColor="text1"/>
          <w:szCs w:val="21"/>
        </w:rPr>
        <w:t xml:space="preserve">GB 50016 </w:t>
      </w:r>
    </w:p>
    <w:p w14:paraId="02D06A98" w14:textId="2C80EF69" w:rsidR="00322E15" w:rsidRPr="000E5C49" w:rsidRDefault="00DA45CE" w:rsidP="00585605">
      <w:pPr>
        <w:spacing w:line="288" w:lineRule="auto"/>
        <w:rPr>
          <w:color w:val="000000" w:themeColor="text1"/>
          <w:szCs w:val="21"/>
        </w:rPr>
      </w:pPr>
      <w:r w:rsidRPr="000E5C49">
        <w:rPr>
          <w:color w:val="000000" w:themeColor="text1"/>
          <w:szCs w:val="21"/>
        </w:rPr>
        <w:t>5</w:t>
      </w:r>
      <w:r w:rsidR="00322E15" w:rsidRPr="000E5C49">
        <w:rPr>
          <w:color w:val="000000" w:themeColor="text1"/>
          <w:szCs w:val="21"/>
        </w:rPr>
        <w:t xml:space="preserve"> </w:t>
      </w:r>
      <w:r w:rsidR="00322E15" w:rsidRPr="000E5C49">
        <w:rPr>
          <w:rFonts w:hint="eastAsia"/>
          <w:color w:val="000000" w:themeColor="text1"/>
          <w:szCs w:val="21"/>
        </w:rPr>
        <w:t xml:space="preserve"> </w:t>
      </w:r>
      <w:r w:rsidR="001830E1" w:rsidRPr="000E5C49">
        <w:rPr>
          <w:rFonts w:hint="eastAsia"/>
          <w:color w:val="000000" w:themeColor="text1"/>
          <w:szCs w:val="21"/>
        </w:rPr>
        <w:t>《钢结构设计标准</w:t>
      </w:r>
      <w:r w:rsidR="00322E15" w:rsidRPr="000E5C49">
        <w:rPr>
          <w:rFonts w:hint="eastAsia"/>
          <w:color w:val="000000" w:themeColor="text1"/>
          <w:szCs w:val="21"/>
        </w:rPr>
        <w:t>》</w:t>
      </w:r>
      <w:r w:rsidR="00322E15" w:rsidRPr="000E5C49">
        <w:rPr>
          <w:rFonts w:hint="eastAsia"/>
          <w:color w:val="000000" w:themeColor="text1"/>
          <w:szCs w:val="21"/>
        </w:rPr>
        <w:t>GB 50017</w:t>
      </w:r>
    </w:p>
    <w:p w14:paraId="3665A290" w14:textId="7C753443" w:rsidR="00322E15" w:rsidRPr="000E5C49" w:rsidRDefault="00DA45CE" w:rsidP="00585605">
      <w:pPr>
        <w:spacing w:line="288" w:lineRule="auto"/>
        <w:rPr>
          <w:color w:val="000000" w:themeColor="text1"/>
          <w:szCs w:val="21"/>
        </w:rPr>
      </w:pPr>
      <w:r w:rsidRPr="000E5C49">
        <w:rPr>
          <w:color w:val="000000" w:themeColor="text1"/>
          <w:szCs w:val="21"/>
        </w:rPr>
        <w:t>6</w:t>
      </w:r>
      <w:r w:rsidR="00322E15" w:rsidRPr="000E5C49">
        <w:rPr>
          <w:color w:val="000000" w:themeColor="text1"/>
          <w:szCs w:val="21"/>
        </w:rPr>
        <w:t xml:space="preserve"> </w:t>
      </w:r>
      <w:r w:rsidR="00322E15" w:rsidRPr="000E5C49">
        <w:rPr>
          <w:rFonts w:hint="eastAsia"/>
          <w:color w:val="000000" w:themeColor="text1"/>
          <w:szCs w:val="21"/>
        </w:rPr>
        <w:t xml:space="preserve"> </w:t>
      </w:r>
      <w:r w:rsidR="00322E15" w:rsidRPr="000E5C49">
        <w:rPr>
          <w:rFonts w:hint="eastAsia"/>
          <w:color w:val="000000" w:themeColor="text1"/>
          <w:szCs w:val="21"/>
        </w:rPr>
        <w:t>《冷弯薄壁型钢结构技术规范》</w:t>
      </w:r>
      <w:r w:rsidR="00322E15" w:rsidRPr="000E5C49">
        <w:rPr>
          <w:rFonts w:hint="eastAsia"/>
          <w:color w:val="000000" w:themeColor="text1"/>
          <w:szCs w:val="21"/>
        </w:rPr>
        <w:t>GB 50018</w:t>
      </w:r>
    </w:p>
    <w:p w14:paraId="66A931C3" w14:textId="69FE7550" w:rsidR="00322E15" w:rsidRPr="000E5C49" w:rsidRDefault="00DA45CE" w:rsidP="00585605">
      <w:pPr>
        <w:spacing w:line="288" w:lineRule="auto"/>
        <w:rPr>
          <w:color w:val="000000" w:themeColor="text1"/>
          <w:szCs w:val="21"/>
        </w:rPr>
      </w:pPr>
      <w:r w:rsidRPr="000E5C49">
        <w:rPr>
          <w:color w:val="000000" w:themeColor="text1"/>
          <w:szCs w:val="21"/>
        </w:rPr>
        <w:t>7</w:t>
      </w:r>
      <w:r w:rsidR="00322E15" w:rsidRPr="000E5C49">
        <w:rPr>
          <w:color w:val="000000" w:themeColor="text1"/>
          <w:szCs w:val="21"/>
        </w:rPr>
        <w:t xml:space="preserve"> </w:t>
      </w:r>
      <w:r w:rsidR="00322E15" w:rsidRPr="000E5C49">
        <w:rPr>
          <w:rFonts w:hint="eastAsia"/>
          <w:color w:val="000000" w:themeColor="text1"/>
          <w:szCs w:val="21"/>
        </w:rPr>
        <w:t xml:space="preserve"> </w:t>
      </w:r>
      <w:r w:rsidR="00322E15" w:rsidRPr="000E5C49">
        <w:rPr>
          <w:rFonts w:hint="eastAsia"/>
          <w:color w:val="000000" w:themeColor="text1"/>
          <w:szCs w:val="21"/>
        </w:rPr>
        <w:t>《混凝土强度检验评定标准》</w:t>
      </w:r>
      <w:r w:rsidR="00322E15" w:rsidRPr="000E5C49">
        <w:rPr>
          <w:rFonts w:hint="eastAsia"/>
          <w:color w:val="000000" w:themeColor="text1"/>
          <w:szCs w:val="21"/>
        </w:rPr>
        <w:t>GB/T 50107</w:t>
      </w:r>
    </w:p>
    <w:p w14:paraId="03E6FF4D" w14:textId="04D61711" w:rsidR="00322E15" w:rsidRPr="000E5C49" w:rsidRDefault="00DA45CE" w:rsidP="00585605">
      <w:pPr>
        <w:spacing w:line="288" w:lineRule="auto"/>
        <w:rPr>
          <w:color w:val="000000" w:themeColor="text1"/>
          <w:szCs w:val="21"/>
        </w:rPr>
      </w:pPr>
      <w:r w:rsidRPr="000E5C49">
        <w:rPr>
          <w:color w:val="000000" w:themeColor="text1"/>
          <w:szCs w:val="21"/>
        </w:rPr>
        <w:t>8</w:t>
      </w:r>
      <w:r w:rsidR="00322E15" w:rsidRPr="000E5C49">
        <w:rPr>
          <w:color w:val="000000" w:themeColor="text1"/>
          <w:szCs w:val="21"/>
        </w:rPr>
        <w:t xml:space="preserve"> </w:t>
      </w:r>
      <w:r w:rsidR="00322E15" w:rsidRPr="000E5C49">
        <w:rPr>
          <w:rFonts w:hint="eastAsia"/>
          <w:color w:val="000000" w:themeColor="text1"/>
          <w:szCs w:val="21"/>
        </w:rPr>
        <w:t xml:space="preserve"> </w:t>
      </w:r>
      <w:r w:rsidR="00322E15" w:rsidRPr="000E5C49">
        <w:rPr>
          <w:rFonts w:hint="eastAsia"/>
          <w:color w:val="000000" w:themeColor="text1"/>
          <w:szCs w:val="21"/>
        </w:rPr>
        <w:t>《混凝土结构工程施工质量验收规范》</w:t>
      </w:r>
      <w:r w:rsidR="00322E15" w:rsidRPr="000E5C49">
        <w:rPr>
          <w:rFonts w:hint="eastAsia"/>
          <w:color w:val="000000" w:themeColor="text1"/>
          <w:szCs w:val="21"/>
        </w:rPr>
        <w:t>GB 50204</w:t>
      </w:r>
    </w:p>
    <w:p w14:paraId="698EDE4C" w14:textId="1BE8F7B7" w:rsidR="00322E15" w:rsidRPr="000E5C49" w:rsidRDefault="00DA45CE" w:rsidP="00585605">
      <w:pPr>
        <w:spacing w:line="288" w:lineRule="auto"/>
        <w:rPr>
          <w:color w:val="000000" w:themeColor="text1"/>
          <w:szCs w:val="21"/>
        </w:rPr>
      </w:pPr>
      <w:r w:rsidRPr="000E5C49">
        <w:rPr>
          <w:color w:val="000000" w:themeColor="text1"/>
          <w:szCs w:val="21"/>
        </w:rPr>
        <w:t xml:space="preserve">9 </w:t>
      </w:r>
      <w:r w:rsidR="00322E15" w:rsidRPr="000E5C49">
        <w:rPr>
          <w:rFonts w:hint="eastAsia"/>
          <w:color w:val="000000" w:themeColor="text1"/>
          <w:szCs w:val="21"/>
        </w:rPr>
        <w:t xml:space="preserve"> </w:t>
      </w:r>
      <w:r w:rsidR="00322E15" w:rsidRPr="000E5C49">
        <w:rPr>
          <w:rFonts w:hint="eastAsia"/>
          <w:color w:val="000000" w:themeColor="text1"/>
          <w:szCs w:val="21"/>
        </w:rPr>
        <w:t>《</w:t>
      </w:r>
      <w:r w:rsidR="001830E1" w:rsidRPr="000E5C49">
        <w:rPr>
          <w:rFonts w:hint="eastAsia"/>
          <w:color w:val="000000" w:themeColor="text1"/>
          <w:szCs w:val="21"/>
        </w:rPr>
        <w:t>钢结构工程施工质量验收标准</w:t>
      </w:r>
      <w:r w:rsidR="00322E15" w:rsidRPr="000E5C49">
        <w:rPr>
          <w:rFonts w:hint="eastAsia"/>
          <w:color w:val="000000" w:themeColor="text1"/>
          <w:szCs w:val="21"/>
        </w:rPr>
        <w:t>》</w:t>
      </w:r>
      <w:r w:rsidR="00322E15" w:rsidRPr="000E5C49">
        <w:rPr>
          <w:rFonts w:hint="eastAsia"/>
          <w:color w:val="000000" w:themeColor="text1"/>
          <w:szCs w:val="21"/>
        </w:rPr>
        <w:t>GB 50205</w:t>
      </w:r>
    </w:p>
    <w:p w14:paraId="1E9944EE" w14:textId="22180468" w:rsidR="00322E15" w:rsidRPr="000E5C49" w:rsidRDefault="00DA45CE" w:rsidP="00585605">
      <w:pPr>
        <w:spacing w:line="288" w:lineRule="auto"/>
        <w:rPr>
          <w:color w:val="000000" w:themeColor="text1"/>
          <w:szCs w:val="21"/>
        </w:rPr>
      </w:pPr>
      <w:r w:rsidRPr="000E5C49">
        <w:rPr>
          <w:color w:val="000000" w:themeColor="text1"/>
          <w:szCs w:val="21"/>
        </w:rPr>
        <w:t>10</w:t>
      </w:r>
      <w:r w:rsidR="00322E15" w:rsidRPr="000E5C49">
        <w:rPr>
          <w:color w:val="000000" w:themeColor="text1"/>
          <w:szCs w:val="21"/>
        </w:rPr>
        <w:t xml:space="preserve"> </w:t>
      </w:r>
      <w:r w:rsidR="00322E15" w:rsidRPr="000E5C49">
        <w:rPr>
          <w:rFonts w:hint="eastAsia"/>
          <w:color w:val="000000" w:themeColor="text1"/>
          <w:szCs w:val="21"/>
        </w:rPr>
        <w:t>《建筑工程抗震设防分类标准》</w:t>
      </w:r>
      <w:r w:rsidR="00322E15" w:rsidRPr="000E5C49">
        <w:rPr>
          <w:rFonts w:hint="eastAsia"/>
          <w:color w:val="000000" w:themeColor="text1"/>
          <w:szCs w:val="21"/>
        </w:rPr>
        <w:t>GB 50223</w:t>
      </w:r>
    </w:p>
    <w:p w14:paraId="1C0C5DEA" w14:textId="1C687F03" w:rsidR="00322E15" w:rsidRPr="000E5C49" w:rsidRDefault="00DA45CE" w:rsidP="00585605">
      <w:pPr>
        <w:spacing w:line="288" w:lineRule="auto"/>
        <w:rPr>
          <w:color w:val="000000" w:themeColor="text1"/>
          <w:szCs w:val="21"/>
        </w:rPr>
      </w:pPr>
      <w:r w:rsidRPr="000E5C49">
        <w:rPr>
          <w:color w:val="000000" w:themeColor="text1"/>
          <w:szCs w:val="21"/>
        </w:rPr>
        <w:t>11</w:t>
      </w:r>
      <w:r w:rsidR="00322E15" w:rsidRPr="000E5C49">
        <w:rPr>
          <w:color w:val="000000" w:themeColor="text1"/>
          <w:szCs w:val="21"/>
        </w:rPr>
        <w:t xml:space="preserve"> </w:t>
      </w:r>
      <w:r w:rsidR="00322E15" w:rsidRPr="000E5C49">
        <w:rPr>
          <w:rFonts w:hint="eastAsia"/>
          <w:color w:val="000000" w:themeColor="text1"/>
          <w:szCs w:val="21"/>
        </w:rPr>
        <w:t>《建筑工程施工质量验收统一标准》</w:t>
      </w:r>
      <w:r w:rsidR="00322E15" w:rsidRPr="000E5C49">
        <w:rPr>
          <w:rFonts w:hint="eastAsia"/>
          <w:color w:val="000000" w:themeColor="text1"/>
          <w:szCs w:val="21"/>
        </w:rPr>
        <w:t>GB 50300</w:t>
      </w:r>
    </w:p>
    <w:p w14:paraId="3C3E74E0" w14:textId="16989A25" w:rsidR="00322E15" w:rsidRPr="000E5C49" w:rsidRDefault="00322E15" w:rsidP="00585605">
      <w:pPr>
        <w:spacing w:line="288" w:lineRule="auto"/>
        <w:rPr>
          <w:color w:val="000000" w:themeColor="text1"/>
          <w:szCs w:val="21"/>
        </w:rPr>
      </w:pPr>
      <w:r w:rsidRPr="000E5C49">
        <w:rPr>
          <w:rFonts w:hint="eastAsia"/>
          <w:color w:val="000000" w:themeColor="text1"/>
          <w:szCs w:val="21"/>
        </w:rPr>
        <w:t>1</w:t>
      </w:r>
      <w:r w:rsidR="00DA45CE" w:rsidRPr="000E5C49">
        <w:rPr>
          <w:color w:val="000000" w:themeColor="text1"/>
          <w:szCs w:val="21"/>
        </w:rPr>
        <w:t>2</w:t>
      </w:r>
      <w:r w:rsidRPr="000E5C49">
        <w:rPr>
          <w:rFonts w:hint="eastAsia"/>
          <w:color w:val="000000" w:themeColor="text1"/>
          <w:szCs w:val="21"/>
        </w:rPr>
        <w:t xml:space="preserve"> </w:t>
      </w:r>
      <w:r w:rsidRPr="000E5C49">
        <w:rPr>
          <w:rFonts w:hint="eastAsia"/>
          <w:color w:val="000000" w:themeColor="text1"/>
          <w:szCs w:val="21"/>
        </w:rPr>
        <w:t>《钢结构焊接规范》</w:t>
      </w:r>
      <w:r w:rsidRPr="000E5C49">
        <w:rPr>
          <w:rFonts w:hint="eastAsia"/>
          <w:color w:val="000000" w:themeColor="text1"/>
          <w:szCs w:val="21"/>
        </w:rPr>
        <w:t>GB 50661</w:t>
      </w:r>
    </w:p>
    <w:p w14:paraId="4EAB70B2" w14:textId="782F1AC7" w:rsidR="00DA45CE" w:rsidRPr="000E5C49" w:rsidRDefault="00DA45CE" w:rsidP="00585605">
      <w:pPr>
        <w:spacing w:line="288" w:lineRule="auto"/>
        <w:rPr>
          <w:color w:val="000000" w:themeColor="text1"/>
          <w:szCs w:val="21"/>
        </w:rPr>
      </w:pPr>
      <w:r w:rsidRPr="000E5C49">
        <w:rPr>
          <w:color w:val="000000" w:themeColor="text1"/>
          <w:szCs w:val="21"/>
        </w:rPr>
        <w:t>13</w:t>
      </w:r>
      <w:r w:rsidRPr="000E5C49">
        <w:rPr>
          <w:rFonts w:hint="eastAsia"/>
          <w:color w:val="000000" w:themeColor="text1"/>
          <w:szCs w:val="21"/>
        </w:rPr>
        <w:t xml:space="preserve"> </w:t>
      </w:r>
      <w:r w:rsidRPr="000E5C49">
        <w:rPr>
          <w:rFonts w:hint="eastAsia"/>
          <w:color w:val="000000" w:themeColor="text1"/>
          <w:szCs w:val="21"/>
        </w:rPr>
        <w:t>《混凝土结构工程施工规范》</w:t>
      </w:r>
      <w:r w:rsidRPr="000E5C49">
        <w:rPr>
          <w:rFonts w:hint="eastAsia"/>
          <w:color w:val="000000" w:themeColor="text1"/>
          <w:szCs w:val="21"/>
        </w:rPr>
        <w:t>GB 50666</w:t>
      </w:r>
    </w:p>
    <w:p w14:paraId="13091C2E" w14:textId="5BB76886" w:rsidR="00322E15" w:rsidRPr="000E5C49" w:rsidRDefault="00DA45CE" w:rsidP="00585605">
      <w:pPr>
        <w:spacing w:line="288" w:lineRule="auto"/>
        <w:rPr>
          <w:color w:val="000000" w:themeColor="text1"/>
          <w:szCs w:val="21"/>
        </w:rPr>
      </w:pPr>
      <w:r w:rsidRPr="000E5C49">
        <w:rPr>
          <w:color w:val="000000" w:themeColor="text1"/>
          <w:szCs w:val="21"/>
        </w:rPr>
        <w:t>14</w:t>
      </w:r>
      <w:r w:rsidR="00322E15" w:rsidRPr="000E5C49">
        <w:rPr>
          <w:rFonts w:hint="eastAsia"/>
          <w:color w:val="000000" w:themeColor="text1"/>
          <w:szCs w:val="21"/>
        </w:rPr>
        <w:t xml:space="preserve"> </w:t>
      </w:r>
      <w:r w:rsidR="00322E15" w:rsidRPr="000E5C49">
        <w:rPr>
          <w:rFonts w:hint="eastAsia"/>
          <w:color w:val="000000" w:themeColor="text1"/>
          <w:szCs w:val="21"/>
        </w:rPr>
        <w:t>《钢结构工程施工规范》</w:t>
      </w:r>
      <w:r w:rsidR="00322E15" w:rsidRPr="000E5C49">
        <w:rPr>
          <w:rFonts w:hint="eastAsia"/>
          <w:color w:val="000000" w:themeColor="text1"/>
          <w:szCs w:val="21"/>
        </w:rPr>
        <w:t>GB 50755</w:t>
      </w:r>
    </w:p>
    <w:p w14:paraId="31A79088" w14:textId="5DEBAA33" w:rsidR="00DA45CE" w:rsidRPr="000E5C49" w:rsidRDefault="00DA45CE" w:rsidP="00585605">
      <w:pPr>
        <w:spacing w:line="288" w:lineRule="auto"/>
        <w:rPr>
          <w:color w:val="000000" w:themeColor="text1"/>
          <w:szCs w:val="21"/>
        </w:rPr>
      </w:pPr>
      <w:r w:rsidRPr="000E5C49">
        <w:rPr>
          <w:rFonts w:hint="eastAsia"/>
          <w:color w:val="000000" w:themeColor="text1"/>
          <w:szCs w:val="21"/>
        </w:rPr>
        <w:t>1</w:t>
      </w:r>
      <w:r w:rsidRPr="000E5C49">
        <w:rPr>
          <w:color w:val="000000" w:themeColor="text1"/>
          <w:szCs w:val="21"/>
        </w:rPr>
        <w:t>5</w:t>
      </w:r>
      <w:r w:rsidRPr="000E5C49">
        <w:rPr>
          <w:rFonts w:hint="eastAsia"/>
          <w:color w:val="000000" w:themeColor="text1"/>
          <w:szCs w:val="21"/>
        </w:rPr>
        <w:t xml:space="preserve"> </w:t>
      </w:r>
      <w:r w:rsidRPr="000E5C49">
        <w:rPr>
          <w:rFonts w:hint="eastAsia"/>
          <w:color w:val="000000" w:themeColor="text1"/>
          <w:szCs w:val="21"/>
        </w:rPr>
        <w:t>《钢管混凝土结构技术规范》</w:t>
      </w:r>
      <w:r w:rsidRPr="000E5C49">
        <w:rPr>
          <w:rFonts w:hint="eastAsia"/>
          <w:color w:val="000000" w:themeColor="text1"/>
          <w:szCs w:val="21"/>
        </w:rPr>
        <w:t>GB 50936</w:t>
      </w:r>
    </w:p>
    <w:p w14:paraId="3947D4F2" w14:textId="0FF8A339" w:rsidR="00322E15" w:rsidRPr="000E5C49" w:rsidRDefault="00322E15" w:rsidP="00585605">
      <w:pPr>
        <w:spacing w:line="288" w:lineRule="auto"/>
        <w:rPr>
          <w:color w:val="000000" w:themeColor="text1"/>
          <w:szCs w:val="21"/>
        </w:rPr>
      </w:pPr>
      <w:r w:rsidRPr="000E5C49">
        <w:rPr>
          <w:rFonts w:hint="eastAsia"/>
          <w:color w:val="000000" w:themeColor="text1"/>
          <w:szCs w:val="21"/>
        </w:rPr>
        <w:t>1</w:t>
      </w:r>
      <w:r w:rsidR="00DA45CE" w:rsidRPr="000E5C49">
        <w:rPr>
          <w:color w:val="000000" w:themeColor="text1"/>
          <w:szCs w:val="21"/>
        </w:rPr>
        <w:t>6</w:t>
      </w:r>
      <w:r w:rsidRPr="000E5C49">
        <w:rPr>
          <w:rFonts w:hint="eastAsia"/>
          <w:color w:val="000000" w:themeColor="text1"/>
          <w:szCs w:val="21"/>
        </w:rPr>
        <w:t xml:space="preserve"> </w:t>
      </w:r>
      <w:r w:rsidRPr="000E5C49">
        <w:rPr>
          <w:rFonts w:hint="eastAsia"/>
          <w:color w:val="000000" w:themeColor="text1"/>
          <w:szCs w:val="21"/>
        </w:rPr>
        <w:t>《建筑钢结构防火技术规范》</w:t>
      </w:r>
      <w:r w:rsidRPr="000E5C49">
        <w:rPr>
          <w:rFonts w:hint="eastAsia"/>
          <w:color w:val="000000" w:themeColor="text1"/>
          <w:szCs w:val="21"/>
        </w:rPr>
        <w:t>GB 51249</w:t>
      </w:r>
    </w:p>
    <w:p w14:paraId="6C2338F1" w14:textId="53EF96D1" w:rsidR="00322E15" w:rsidRPr="000E5C49" w:rsidRDefault="00322E15" w:rsidP="00585605">
      <w:pPr>
        <w:spacing w:line="288" w:lineRule="auto"/>
        <w:rPr>
          <w:color w:val="000000" w:themeColor="text1"/>
          <w:szCs w:val="21"/>
        </w:rPr>
      </w:pPr>
      <w:r w:rsidRPr="000E5C49">
        <w:rPr>
          <w:rFonts w:hint="eastAsia"/>
          <w:color w:val="000000" w:themeColor="text1"/>
          <w:szCs w:val="21"/>
        </w:rPr>
        <w:t>1</w:t>
      </w:r>
      <w:r w:rsidR="00DA45CE" w:rsidRPr="000E5C49">
        <w:rPr>
          <w:color w:val="000000" w:themeColor="text1"/>
          <w:szCs w:val="21"/>
        </w:rPr>
        <w:t>7</w:t>
      </w:r>
      <w:r w:rsidRPr="000E5C49">
        <w:rPr>
          <w:color w:val="000000" w:themeColor="text1"/>
          <w:szCs w:val="21"/>
        </w:rPr>
        <w:t xml:space="preserve"> </w:t>
      </w:r>
      <w:r w:rsidRPr="000E5C49">
        <w:rPr>
          <w:rFonts w:hint="eastAsia"/>
          <w:color w:val="000000" w:themeColor="text1"/>
          <w:szCs w:val="21"/>
        </w:rPr>
        <w:t>《碳素结构钢》</w:t>
      </w:r>
      <w:r w:rsidRPr="000E5C49">
        <w:rPr>
          <w:rFonts w:hint="eastAsia"/>
          <w:color w:val="000000" w:themeColor="text1"/>
          <w:szCs w:val="21"/>
        </w:rPr>
        <w:t>GB/T 700</w:t>
      </w:r>
    </w:p>
    <w:p w14:paraId="603081AE" w14:textId="3F358A8D" w:rsidR="00322E15" w:rsidRPr="000E5C49" w:rsidRDefault="00DA45CE" w:rsidP="00585605">
      <w:pPr>
        <w:spacing w:line="288" w:lineRule="auto"/>
        <w:rPr>
          <w:color w:val="000000" w:themeColor="text1"/>
          <w:szCs w:val="21"/>
        </w:rPr>
      </w:pPr>
      <w:r w:rsidRPr="000E5C49">
        <w:rPr>
          <w:color w:val="000000" w:themeColor="text1"/>
          <w:szCs w:val="21"/>
        </w:rPr>
        <w:t>18</w:t>
      </w:r>
      <w:r w:rsidR="00322E15" w:rsidRPr="000E5C49">
        <w:rPr>
          <w:rFonts w:hint="eastAsia"/>
          <w:color w:val="000000" w:themeColor="text1"/>
          <w:szCs w:val="21"/>
        </w:rPr>
        <w:t xml:space="preserve"> </w:t>
      </w:r>
      <w:r w:rsidR="00322E15" w:rsidRPr="000E5C49">
        <w:rPr>
          <w:rFonts w:hint="eastAsia"/>
          <w:color w:val="000000" w:themeColor="text1"/>
          <w:szCs w:val="21"/>
        </w:rPr>
        <w:t>《热轧钢板和钢带的尺寸、外形、重量及允许偏差》</w:t>
      </w:r>
      <w:r w:rsidR="00322E15" w:rsidRPr="000E5C49">
        <w:rPr>
          <w:rFonts w:hint="eastAsia"/>
          <w:color w:val="000000" w:themeColor="text1"/>
          <w:szCs w:val="21"/>
        </w:rPr>
        <w:t>GB/T 709</w:t>
      </w:r>
    </w:p>
    <w:p w14:paraId="48E69428" w14:textId="1F97A05B" w:rsidR="00322E15" w:rsidRPr="000E5C49" w:rsidRDefault="00DA45CE" w:rsidP="00585605">
      <w:pPr>
        <w:spacing w:line="288" w:lineRule="auto"/>
        <w:rPr>
          <w:color w:val="000000" w:themeColor="text1"/>
          <w:szCs w:val="21"/>
        </w:rPr>
      </w:pPr>
      <w:r w:rsidRPr="000E5C49">
        <w:rPr>
          <w:color w:val="000000" w:themeColor="text1"/>
          <w:szCs w:val="21"/>
        </w:rPr>
        <w:t>19</w:t>
      </w:r>
      <w:r w:rsidR="00322E15" w:rsidRPr="000E5C49">
        <w:rPr>
          <w:rFonts w:hint="eastAsia"/>
          <w:color w:val="000000" w:themeColor="text1"/>
          <w:szCs w:val="21"/>
        </w:rPr>
        <w:t xml:space="preserve"> </w:t>
      </w:r>
      <w:r w:rsidR="00322E15" w:rsidRPr="000E5C49">
        <w:rPr>
          <w:rFonts w:hint="eastAsia"/>
          <w:color w:val="000000" w:themeColor="text1"/>
          <w:szCs w:val="21"/>
        </w:rPr>
        <w:t>《低合金高强度结构钢》</w:t>
      </w:r>
      <w:r w:rsidR="00322E15" w:rsidRPr="000E5C49">
        <w:rPr>
          <w:rFonts w:hint="eastAsia"/>
          <w:color w:val="000000" w:themeColor="text1"/>
          <w:szCs w:val="21"/>
        </w:rPr>
        <w:t>GB/T 1591</w:t>
      </w:r>
    </w:p>
    <w:p w14:paraId="1F213368" w14:textId="059F5022" w:rsidR="00322E15" w:rsidRPr="000E5C49" w:rsidRDefault="00DA45CE" w:rsidP="00585605">
      <w:pPr>
        <w:spacing w:line="288" w:lineRule="auto"/>
        <w:rPr>
          <w:color w:val="000000" w:themeColor="text1"/>
          <w:szCs w:val="21"/>
        </w:rPr>
      </w:pPr>
      <w:r w:rsidRPr="000E5C49">
        <w:rPr>
          <w:color w:val="000000" w:themeColor="text1"/>
          <w:szCs w:val="21"/>
        </w:rPr>
        <w:t>20</w:t>
      </w:r>
      <w:r w:rsidR="00322E15" w:rsidRPr="000E5C49">
        <w:rPr>
          <w:rFonts w:hint="eastAsia"/>
          <w:color w:val="000000" w:themeColor="text1"/>
          <w:szCs w:val="21"/>
        </w:rPr>
        <w:t xml:space="preserve"> </w:t>
      </w:r>
      <w:r w:rsidR="00322E15" w:rsidRPr="000E5C49">
        <w:rPr>
          <w:rFonts w:hint="eastAsia"/>
          <w:color w:val="000000" w:themeColor="text1"/>
          <w:szCs w:val="21"/>
        </w:rPr>
        <w:t>《涂覆涂料前钢材表面处理</w:t>
      </w:r>
      <w:r w:rsidR="00322E15" w:rsidRPr="000E5C49">
        <w:rPr>
          <w:rFonts w:hint="eastAsia"/>
          <w:color w:val="000000" w:themeColor="text1"/>
          <w:szCs w:val="21"/>
        </w:rPr>
        <w:t xml:space="preserve"> </w:t>
      </w:r>
      <w:r w:rsidR="00322E15" w:rsidRPr="000E5C49">
        <w:rPr>
          <w:color w:val="000000" w:themeColor="text1"/>
          <w:szCs w:val="21"/>
        </w:rPr>
        <w:t xml:space="preserve"> </w:t>
      </w:r>
      <w:r w:rsidR="00322E15" w:rsidRPr="000E5C49">
        <w:rPr>
          <w:rFonts w:hint="eastAsia"/>
          <w:color w:val="000000" w:themeColor="text1"/>
          <w:szCs w:val="21"/>
        </w:rPr>
        <w:t>表面清洁度的目视评定》</w:t>
      </w:r>
      <w:r w:rsidR="00322E15" w:rsidRPr="000E5C49">
        <w:rPr>
          <w:rFonts w:hint="eastAsia"/>
          <w:color w:val="000000" w:themeColor="text1"/>
          <w:szCs w:val="21"/>
        </w:rPr>
        <w:t>GB/T</w:t>
      </w:r>
      <w:r w:rsidR="00322E15" w:rsidRPr="000E5C49">
        <w:rPr>
          <w:color w:val="000000" w:themeColor="text1"/>
          <w:szCs w:val="21"/>
        </w:rPr>
        <w:t xml:space="preserve"> 8923</w:t>
      </w:r>
    </w:p>
    <w:p w14:paraId="57BDCDC9" w14:textId="5C183AD2" w:rsidR="00322E15" w:rsidRPr="000E5C49" w:rsidRDefault="00DA45CE" w:rsidP="00585605">
      <w:pPr>
        <w:spacing w:line="288" w:lineRule="auto"/>
        <w:rPr>
          <w:color w:val="000000" w:themeColor="text1"/>
          <w:szCs w:val="21"/>
        </w:rPr>
      </w:pPr>
      <w:r w:rsidRPr="000E5C49">
        <w:rPr>
          <w:color w:val="000000" w:themeColor="text1"/>
          <w:szCs w:val="21"/>
        </w:rPr>
        <w:t>21</w:t>
      </w:r>
      <w:r w:rsidR="00322E15" w:rsidRPr="000E5C49">
        <w:rPr>
          <w:rFonts w:hint="eastAsia"/>
          <w:color w:val="000000" w:themeColor="text1"/>
          <w:szCs w:val="21"/>
        </w:rPr>
        <w:t xml:space="preserve"> </w:t>
      </w:r>
      <w:r w:rsidR="00322E15" w:rsidRPr="000E5C49">
        <w:rPr>
          <w:rFonts w:hint="eastAsia"/>
          <w:color w:val="000000" w:themeColor="text1"/>
          <w:szCs w:val="21"/>
        </w:rPr>
        <w:t>《建筑构件耐火试验方法》</w:t>
      </w:r>
      <w:r w:rsidR="00322E15" w:rsidRPr="000E5C49">
        <w:rPr>
          <w:rFonts w:hint="eastAsia"/>
          <w:color w:val="000000" w:themeColor="text1"/>
          <w:szCs w:val="21"/>
        </w:rPr>
        <w:t>GB/T 9978</w:t>
      </w:r>
    </w:p>
    <w:p w14:paraId="629D3B95" w14:textId="07CA252C" w:rsidR="00DA45CE" w:rsidRPr="000E5C49" w:rsidRDefault="00DA45CE" w:rsidP="00585605">
      <w:pPr>
        <w:spacing w:line="288" w:lineRule="auto"/>
        <w:rPr>
          <w:color w:val="000000" w:themeColor="text1"/>
          <w:szCs w:val="21"/>
        </w:rPr>
      </w:pPr>
      <w:r w:rsidRPr="000E5C49">
        <w:rPr>
          <w:color w:val="000000" w:themeColor="text1"/>
          <w:szCs w:val="21"/>
        </w:rPr>
        <w:t>22</w:t>
      </w:r>
      <w:r w:rsidRPr="000E5C49">
        <w:rPr>
          <w:rFonts w:hint="eastAsia"/>
          <w:color w:val="000000" w:themeColor="text1"/>
          <w:szCs w:val="21"/>
        </w:rPr>
        <w:t xml:space="preserve"> </w:t>
      </w:r>
      <w:r w:rsidRPr="000E5C49">
        <w:rPr>
          <w:rFonts w:hint="eastAsia"/>
          <w:color w:val="000000" w:themeColor="text1"/>
          <w:szCs w:val="21"/>
        </w:rPr>
        <w:t>《高层建筑混凝土结构技术规程》</w:t>
      </w:r>
      <w:r w:rsidRPr="000E5C49">
        <w:rPr>
          <w:rFonts w:hint="eastAsia"/>
          <w:color w:val="000000" w:themeColor="text1"/>
          <w:szCs w:val="21"/>
        </w:rPr>
        <w:t>JGJ 3</w:t>
      </w:r>
    </w:p>
    <w:p w14:paraId="7EB4B813" w14:textId="3E0CA27B" w:rsidR="00DA45CE" w:rsidRPr="000E5C49" w:rsidRDefault="00DA45CE" w:rsidP="00585605">
      <w:pPr>
        <w:spacing w:line="288" w:lineRule="auto"/>
        <w:rPr>
          <w:color w:val="000000" w:themeColor="text1"/>
          <w:szCs w:val="21"/>
        </w:rPr>
      </w:pPr>
      <w:r w:rsidRPr="000E5C49">
        <w:rPr>
          <w:color w:val="000000" w:themeColor="text1"/>
          <w:szCs w:val="21"/>
        </w:rPr>
        <w:lastRenderedPageBreak/>
        <w:t>23</w:t>
      </w:r>
      <w:r w:rsidRPr="000E5C49">
        <w:rPr>
          <w:rFonts w:hint="eastAsia"/>
          <w:color w:val="000000" w:themeColor="text1"/>
          <w:szCs w:val="21"/>
        </w:rPr>
        <w:t xml:space="preserve"> </w:t>
      </w:r>
      <w:r w:rsidRPr="000E5C49">
        <w:rPr>
          <w:rFonts w:hint="eastAsia"/>
          <w:color w:val="000000" w:themeColor="text1"/>
          <w:szCs w:val="21"/>
        </w:rPr>
        <w:t>《高层民用建筑钢结构技术规程》</w:t>
      </w:r>
      <w:r w:rsidRPr="000E5C49">
        <w:rPr>
          <w:rFonts w:hint="eastAsia"/>
          <w:color w:val="000000" w:themeColor="text1"/>
          <w:szCs w:val="21"/>
        </w:rPr>
        <w:t>JGJ 99</w:t>
      </w:r>
    </w:p>
    <w:p w14:paraId="49CA7A86" w14:textId="77777777" w:rsidR="008320A2" w:rsidRPr="000E5C49" w:rsidRDefault="001830E1" w:rsidP="00585605">
      <w:pPr>
        <w:spacing w:line="288" w:lineRule="auto"/>
        <w:rPr>
          <w:color w:val="000000" w:themeColor="text1"/>
          <w:szCs w:val="21"/>
        </w:rPr>
      </w:pPr>
      <w:r w:rsidRPr="000E5C49">
        <w:rPr>
          <w:color w:val="000000" w:themeColor="text1"/>
          <w:szCs w:val="21"/>
        </w:rPr>
        <w:t>24</w:t>
      </w:r>
      <w:r w:rsidRPr="000E5C49">
        <w:rPr>
          <w:rFonts w:hint="eastAsia"/>
          <w:color w:val="000000" w:themeColor="text1"/>
          <w:szCs w:val="21"/>
        </w:rPr>
        <w:t xml:space="preserve"> </w:t>
      </w:r>
      <w:r w:rsidRPr="000E5C49">
        <w:rPr>
          <w:rFonts w:hint="eastAsia"/>
          <w:color w:val="000000" w:themeColor="text1"/>
          <w:szCs w:val="21"/>
        </w:rPr>
        <w:t>《建筑结构用冷弯矩形钢管》</w:t>
      </w:r>
      <w:r w:rsidRPr="000E5C49">
        <w:rPr>
          <w:rFonts w:hint="eastAsia"/>
          <w:color w:val="000000" w:themeColor="text1"/>
          <w:szCs w:val="21"/>
        </w:rPr>
        <w:t>JG/T 178</w:t>
      </w:r>
    </w:p>
    <w:p w14:paraId="659B0B3B" w14:textId="77777777" w:rsidR="008320A2" w:rsidRPr="000E5C49" w:rsidRDefault="008320A2" w:rsidP="00585605">
      <w:pPr>
        <w:spacing w:line="288" w:lineRule="auto"/>
        <w:rPr>
          <w:color w:val="000000" w:themeColor="text1"/>
          <w:szCs w:val="21"/>
        </w:rPr>
      </w:pPr>
      <w:r w:rsidRPr="000E5C49">
        <w:rPr>
          <w:rFonts w:hint="eastAsia"/>
          <w:color w:val="000000" w:themeColor="text1"/>
          <w:szCs w:val="21"/>
        </w:rPr>
        <w:t>2</w:t>
      </w:r>
      <w:r w:rsidRPr="000E5C49">
        <w:rPr>
          <w:color w:val="000000" w:themeColor="text1"/>
          <w:szCs w:val="21"/>
        </w:rPr>
        <w:t>5</w:t>
      </w:r>
      <w:r w:rsidRPr="000E5C49">
        <w:rPr>
          <w:rFonts w:hint="eastAsia"/>
          <w:color w:val="000000" w:themeColor="text1"/>
          <w:szCs w:val="21"/>
        </w:rPr>
        <w:t xml:space="preserve"> </w:t>
      </w:r>
      <w:r w:rsidRPr="000E5C49">
        <w:rPr>
          <w:rFonts w:hint="eastAsia"/>
          <w:color w:val="000000" w:themeColor="text1"/>
          <w:szCs w:val="21"/>
        </w:rPr>
        <w:t>《钢结构超声波探伤及质量分级法》</w:t>
      </w:r>
      <w:r w:rsidRPr="000E5C49">
        <w:rPr>
          <w:rFonts w:hint="eastAsia"/>
          <w:color w:val="000000" w:themeColor="text1"/>
          <w:szCs w:val="21"/>
        </w:rPr>
        <w:t>JG/T 203</w:t>
      </w:r>
    </w:p>
    <w:p w14:paraId="524EE527" w14:textId="77777777" w:rsidR="00B2110D" w:rsidRPr="000E5C49" w:rsidRDefault="008320A2" w:rsidP="00585605">
      <w:pPr>
        <w:spacing w:line="288" w:lineRule="auto"/>
        <w:rPr>
          <w:color w:val="000000" w:themeColor="text1"/>
          <w:szCs w:val="21"/>
        </w:rPr>
      </w:pPr>
      <w:r w:rsidRPr="000E5C49">
        <w:rPr>
          <w:color w:val="000000" w:themeColor="text1"/>
          <w:szCs w:val="21"/>
        </w:rPr>
        <w:t>26</w:t>
      </w:r>
      <w:r w:rsidRPr="000E5C49">
        <w:rPr>
          <w:rFonts w:hint="eastAsia"/>
          <w:color w:val="000000" w:themeColor="text1"/>
          <w:szCs w:val="21"/>
        </w:rPr>
        <w:t xml:space="preserve"> </w:t>
      </w:r>
      <w:r w:rsidRPr="000E5C49">
        <w:rPr>
          <w:rFonts w:hint="eastAsia"/>
          <w:color w:val="000000" w:themeColor="text1"/>
          <w:szCs w:val="21"/>
        </w:rPr>
        <w:t>《建筑结构用冷弯薄壁型钢》</w:t>
      </w:r>
      <w:r w:rsidRPr="000E5C49">
        <w:rPr>
          <w:rFonts w:hint="eastAsia"/>
          <w:color w:val="000000" w:themeColor="text1"/>
          <w:szCs w:val="21"/>
        </w:rPr>
        <w:t>JG/T 380</w:t>
      </w:r>
    </w:p>
    <w:p w14:paraId="7FEA9D6D" w14:textId="37B9F7FD" w:rsidR="001830E1" w:rsidRPr="000E5C49" w:rsidRDefault="001830E1" w:rsidP="00585605">
      <w:pPr>
        <w:spacing w:line="288" w:lineRule="auto"/>
        <w:rPr>
          <w:color w:val="000000" w:themeColor="text1"/>
          <w:szCs w:val="21"/>
        </w:rPr>
      </w:pPr>
      <w:r w:rsidRPr="000E5C49">
        <w:rPr>
          <w:rFonts w:hint="eastAsia"/>
          <w:color w:val="000000" w:themeColor="text1"/>
          <w:szCs w:val="21"/>
        </w:rPr>
        <w:t>2</w:t>
      </w:r>
      <w:r w:rsidR="008320A2" w:rsidRPr="000E5C49">
        <w:rPr>
          <w:color w:val="000000" w:themeColor="text1"/>
          <w:szCs w:val="21"/>
        </w:rPr>
        <w:t>7</w:t>
      </w:r>
      <w:r w:rsidRPr="000E5C49">
        <w:rPr>
          <w:color w:val="000000" w:themeColor="text1"/>
          <w:szCs w:val="21"/>
        </w:rPr>
        <w:t xml:space="preserve"> </w:t>
      </w:r>
      <w:r w:rsidRPr="000E5C49">
        <w:rPr>
          <w:color w:val="000000" w:themeColor="text1"/>
          <w:szCs w:val="21"/>
        </w:rPr>
        <w:t>《</w:t>
      </w:r>
      <w:r w:rsidRPr="000E5C49">
        <w:rPr>
          <w:rFonts w:hint="eastAsia"/>
          <w:color w:val="000000" w:themeColor="text1"/>
          <w:szCs w:val="21"/>
        </w:rPr>
        <w:t>建筑工程冬期施工规程》</w:t>
      </w:r>
      <w:r w:rsidRPr="000E5C49">
        <w:rPr>
          <w:rFonts w:hint="eastAsia"/>
          <w:color w:val="000000" w:themeColor="text1"/>
          <w:szCs w:val="21"/>
        </w:rPr>
        <w:t>J</w:t>
      </w:r>
      <w:r w:rsidRPr="000E5C49">
        <w:rPr>
          <w:color w:val="000000" w:themeColor="text1"/>
          <w:szCs w:val="21"/>
        </w:rPr>
        <w:t>GJ/T 104</w:t>
      </w:r>
    </w:p>
    <w:p w14:paraId="4674AC52" w14:textId="255C46F3" w:rsidR="00DA45CE" w:rsidRPr="000E5C49" w:rsidRDefault="00DA45CE" w:rsidP="00585605">
      <w:pPr>
        <w:spacing w:line="288" w:lineRule="auto"/>
        <w:rPr>
          <w:color w:val="000000" w:themeColor="text1"/>
          <w:szCs w:val="21"/>
        </w:rPr>
      </w:pPr>
      <w:r w:rsidRPr="000E5C49">
        <w:rPr>
          <w:color w:val="000000" w:themeColor="text1"/>
          <w:szCs w:val="21"/>
        </w:rPr>
        <w:t>2</w:t>
      </w:r>
      <w:r w:rsidR="008320A2" w:rsidRPr="000E5C49">
        <w:rPr>
          <w:color w:val="000000" w:themeColor="text1"/>
          <w:szCs w:val="21"/>
        </w:rPr>
        <w:t>8</w:t>
      </w:r>
      <w:r w:rsidRPr="000E5C49">
        <w:rPr>
          <w:rFonts w:hint="eastAsia"/>
          <w:color w:val="000000" w:themeColor="text1"/>
          <w:szCs w:val="21"/>
        </w:rPr>
        <w:t xml:space="preserve"> </w:t>
      </w:r>
      <w:r w:rsidRPr="000E5C49">
        <w:rPr>
          <w:rFonts w:hint="eastAsia"/>
          <w:color w:val="000000" w:themeColor="text1"/>
          <w:szCs w:val="21"/>
        </w:rPr>
        <w:t>《建筑钢结构防腐蚀技术规程》</w:t>
      </w:r>
      <w:r w:rsidRPr="000E5C49">
        <w:rPr>
          <w:rFonts w:hint="eastAsia"/>
          <w:color w:val="000000" w:themeColor="text1"/>
          <w:szCs w:val="21"/>
        </w:rPr>
        <w:t>JGJ/T 251</w:t>
      </w:r>
    </w:p>
    <w:p w14:paraId="22A09885" w14:textId="77777777" w:rsidR="0023537D" w:rsidRPr="000E5C49" w:rsidRDefault="00DA45CE" w:rsidP="00585605">
      <w:pPr>
        <w:spacing w:line="288" w:lineRule="auto"/>
        <w:rPr>
          <w:color w:val="000000" w:themeColor="text1"/>
          <w:szCs w:val="21"/>
        </w:rPr>
        <w:sectPr w:rsidR="0023537D" w:rsidRPr="000E5C49" w:rsidSect="007D239E">
          <w:pgSz w:w="8391" w:h="11907"/>
          <w:pgMar w:top="1440" w:right="1080" w:bottom="1440" w:left="1080" w:header="851" w:footer="992" w:gutter="0"/>
          <w:cols w:space="425"/>
          <w:docGrid w:type="lines" w:linePitch="312"/>
        </w:sectPr>
      </w:pPr>
      <w:r w:rsidRPr="000E5C49">
        <w:rPr>
          <w:color w:val="000000" w:themeColor="text1"/>
          <w:szCs w:val="21"/>
        </w:rPr>
        <w:t>2</w:t>
      </w:r>
      <w:r w:rsidR="008320A2" w:rsidRPr="000E5C49">
        <w:rPr>
          <w:color w:val="000000" w:themeColor="text1"/>
          <w:szCs w:val="21"/>
        </w:rPr>
        <w:t>9</w:t>
      </w:r>
      <w:r w:rsidRPr="000E5C49">
        <w:rPr>
          <w:rFonts w:hint="eastAsia"/>
          <w:color w:val="000000" w:themeColor="text1"/>
          <w:szCs w:val="21"/>
        </w:rPr>
        <w:t xml:space="preserve"> </w:t>
      </w:r>
      <w:r w:rsidRPr="000E5C49">
        <w:rPr>
          <w:rFonts w:hint="eastAsia"/>
          <w:color w:val="000000" w:themeColor="text1"/>
          <w:szCs w:val="21"/>
        </w:rPr>
        <w:t>《自密实混凝土应用技术规程》</w:t>
      </w:r>
      <w:r w:rsidRPr="000E5C49">
        <w:rPr>
          <w:rFonts w:hint="eastAsia"/>
          <w:color w:val="000000" w:themeColor="text1"/>
          <w:szCs w:val="21"/>
        </w:rPr>
        <w:t>JGJ/T 283</w:t>
      </w:r>
    </w:p>
    <w:p w14:paraId="0607F8D1" w14:textId="77777777" w:rsidR="0023537D" w:rsidRPr="000E5C49" w:rsidRDefault="0023537D" w:rsidP="00585605">
      <w:pPr>
        <w:pStyle w:val="af5"/>
        <w:rPr>
          <w:color w:val="000000" w:themeColor="text1"/>
        </w:rPr>
      </w:pPr>
    </w:p>
    <w:p w14:paraId="7AE11CE0" w14:textId="77777777" w:rsidR="0023537D" w:rsidRPr="000E5C49" w:rsidRDefault="0023537D" w:rsidP="00585605">
      <w:pPr>
        <w:pStyle w:val="af5"/>
        <w:rPr>
          <w:color w:val="000000" w:themeColor="text1"/>
        </w:rPr>
      </w:pPr>
    </w:p>
    <w:p w14:paraId="291DAAFF" w14:textId="77777777" w:rsidR="0023537D" w:rsidRPr="000E5C49" w:rsidRDefault="0023537D" w:rsidP="00585605">
      <w:pPr>
        <w:jc w:val="center"/>
        <w:rPr>
          <w:color w:val="000000" w:themeColor="text1"/>
          <w:sz w:val="28"/>
          <w:szCs w:val="28"/>
        </w:rPr>
      </w:pPr>
    </w:p>
    <w:p w14:paraId="7235C895" w14:textId="77777777" w:rsidR="0023537D" w:rsidRPr="000E5C49" w:rsidRDefault="0023537D" w:rsidP="00585605">
      <w:pPr>
        <w:jc w:val="center"/>
        <w:rPr>
          <w:color w:val="000000" w:themeColor="text1"/>
          <w:sz w:val="28"/>
          <w:szCs w:val="28"/>
        </w:rPr>
      </w:pPr>
    </w:p>
    <w:p w14:paraId="145CF511" w14:textId="77777777" w:rsidR="0023537D" w:rsidRPr="000E5C49" w:rsidRDefault="0023537D" w:rsidP="0023537D">
      <w:pPr>
        <w:jc w:val="center"/>
        <w:outlineLvl w:val="0"/>
        <w:rPr>
          <w:color w:val="000000" w:themeColor="text1"/>
          <w:sz w:val="28"/>
          <w:szCs w:val="28"/>
        </w:rPr>
      </w:pPr>
      <w:bookmarkStart w:id="282" w:name="_Toc144583405"/>
      <w:bookmarkStart w:id="283" w:name="_Toc144583498"/>
      <w:r w:rsidRPr="000E5C49">
        <w:rPr>
          <w:color w:val="000000" w:themeColor="text1"/>
          <w:sz w:val="28"/>
          <w:szCs w:val="28"/>
        </w:rPr>
        <w:t>中国工程建设标准化协会标准</w:t>
      </w:r>
      <w:bookmarkEnd w:id="282"/>
      <w:bookmarkEnd w:id="283"/>
    </w:p>
    <w:p w14:paraId="4D32473F" w14:textId="77777777" w:rsidR="0023537D" w:rsidRPr="000E5C49" w:rsidRDefault="0023537D" w:rsidP="0023537D">
      <w:pPr>
        <w:pStyle w:val="af5"/>
        <w:kinsoku w:val="0"/>
        <w:overflowPunct w:val="0"/>
        <w:jc w:val="center"/>
        <w:rPr>
          <w:rFonts w:ascii="黑体" w:eastAsia="黑体" w:hAnsi="黑体"/>
          <w:b/>
          <w:color w:val="000000" w:themeColor="text1"/>
          <w:szCs w:val="18"/>
        </w:rPr>
      </w:pPr>
    </w:p>
    <w:p w14:paraId="73D2015F" w14:textId="25DE93D4" w:rsidR="0023537D" w:rsidRPr="000E5C49" w:rsidRDefault="00B2110D" w:rsidP="0023537D">
      <w:pPr>
        <w:pStyle w:val="af5"/>
        <w:kinsoku w:val="0"/>
        <w:overflowPunct w:val="0"/>
        <w:jc w:val="center"/>
        <w:rPr>
          <w:b/>
          <w:color w:val="000000" w:themeColor="text1"/>
          <w:w w:val="95"/>
          <w:sz w:val="32"/>
          <w:szCs w:val="16"/>
        </w:rPr>
      </w:pPr>
      <w:r w:rsidRPr="000E5C49">
        <w:rPr>
          <w:rFonts w:hint="eastAsia"/>
          <w:b/>
          <w:color w:val="000000" w:themeColor="text1"/>
          <w:w w:val="95"/>
          <w:sz w:val="32"/>
          <w:szCs w:val="16"/>
        </w:rPr>
        <w:t>钢管</w:t>
      </w:r>
      <w:r w:rsidRPr="000E5C49">
        <w:rPr>
          <w:b/>
          <w:color w:val="000000" w:themeColor="text1"/>
          <w:w w:val="95"/>
          <w:sz w:val="32"/>
          <w:szCs w:val="16"/>
        </w:rPr>
        <w:t>–</w:t>
      </w:r>
      <w:r w:rsidRPr="000E5C49">
        <w:rPr>
          <w:rFonts w:hint="eastAsia"/>
          <w:b/>
          <w:color w:val="000000" w:themeColor="text1"/>
          <w:w w:val="95"/>
          <w:sz w:val="32"/>
          <w:szCs w:val="16"/>
        </w:rPr>
        <w:t>波纹钢交替布置组合墙结构技术规程</w:t>
      </w:r>
    </w:p>
    <w:p w14:paraId="36085083" w14:textId="53F481AE" w:rsidR="0023537D" w:rsidRPr="000E5C49" w:rsidRDefault="0023537D" w:rsidP="0023537D">
      <w:pPr>
        <w:pStyle w:val="af5"/>
        <w:kinsoku w:val="0"/>
        <w:overflowPunct w:val="0"/>
        <w:jc w:val="center"/>
        <w:rPr>
          <w:color w:val="000000" w:themeColor="text1"/>
        </w:rPr>
      </w:pPr>
      <w:r w:rsidRPr="000E5C49">
        <w:rPr>
          <w:color w:val="000000" w:themeColor="text1"/>
        </w:rPr>
        <w:t>CECS ***:202</w:t>
      </w:r>
      <w:r w:rsidR="00B2110D" w:rsidRPr="000E5C49">
        <w:rPr>
          <w:color w:val="000000" w:themeColor="text1"/>
        </w:rPr>
        <w:t>3</w:t>
      </w:r>
      <w:r w:rsidRPr="000E5C49">
        <w:rPr>
          <w:rFonts w:ascii="Arial" w:hAnsi="Arial" w:cs="Arial"/>
          <w:color w:val="000000" w:themeColor="text1"/>
          <w:kern w:val="0"/>
          <w:sz w:val="0"/>
          <w:szCs w:val="0"/>
          <w:shd w:val="clear" w:color="auto" w:fill="FFFFFF"/>
        </w:rPr>
        <w:t> </w:t>
      </w:r>
    </w:p>
    <w:p w14:paraId="3CD49230" w14:textId="77777777" w:rsidR="0023537D" w:rsidRPr="000E5C49" w:rsidRDefault="0023537D" w:rsidP="0023537D">
      <w:pPr>
        <w:pStyle w:val="1"/>
        <w:spacing w:before="0" w:after="0" w:line="480" w:lineRule="auto"/>
        <w:jc w:val="center"/>
        <w:rPr>
          <w:color w:val="000000" w:themeColor="text1"/>
          <w:sz w:val="30"/>
          <w:szCs w:val="30"/>
        </w:rPr>
        <w:sectPr w:rsidR="0023537D" w:rsidRPr="000E5C49">
          <w:footerReference w:type="even" r:id="rId1504"/>
          <w:footerReference w:type="default" r:id="rId1505"/>
          <w:pgSz w:w="8391" w:h="11907"/>
          <w:pgMar w:top="1440" w:right="1080" w:bottom="1440" w:left="1080" w:header="851" w:footer="992" w:gutter="0"/>
          <w:cols w:space="425"/>
          <w:docGrid w:type="lines" w:linePitch="312"/>
        </w:sectPr>
      </w:pPr>
      <w:bookmarkStart w:id="284" w:name="_Toc25123"/>
      <w:bookmarkStart w:id="285" w:name="_Toc8276"/>
      <w:bookmarkStart w:id="286" w:name="_Toc32738"/>
      <w:bookmarkStart w:id="287" w:name="_Toc28657"/>
      <w:bookmarkStart w:id="288" w:name="_Toc10001"/>
      <w:bookmarkStart w:id="289" w:name="_Toc23444"/>
      <w:bookmarkStart w:id="290" w:name="_Toc18959"/>
      <w:bookmarkStart w:id="291" w:name="_Toc3425"/>
      <w:bookmarkStart w:id="292" w:name="_Toc5522"/>
      <w:bookmarkStart w:id="293" w:name="_Toc144583406"/>
      <w:bookmarkStart w:id="294" w:name="_Toc144583499"/>
      <w:r w:rsidRPr="000E5C49">
        <w:rPr>
          <w:color w:val="000000" w:themeColor="text1"/>
          <w:sz w:val="30"/>
          <w:szCs w:val="30"/>
        </w:rPr>
        <w:t>条</w:t>
      </w:r>
      <w:r w:rsidRPr="000E5C49">
        <w:rPr>
          <w:color w:val="000000" w:themeColor="text1"/>
          <w:sz w:val="30"/>
          <w:szCs w:val="30"/>
        </w:rPr>
        <w:t xml:space="preserve"> </w:t>
      </w:r>
      <w:r w:rsidRPr="000E5C49">
        <w:rPr>
          <w:color w:val="000000" w:themeColor="text1"/>
          <w:sz w:val="30"/>
          <w:szCs w:val="30"/>
        </w:rPr>
        <w:t>文</w:t>
      </w:r>
      <w:r w:rsidRPr="000E5C49">
        <w:rPr>
          <w:color w:val="000000" w:themeColor="text1"/>
          <w:sz w:val="30"/>
          <w:szCs w:val="30"/>
        </w:rPr>
        <w:t xml:space="preserve"> </w:t>
      </w:r>
      <w:r w:rsidRPr="000E5C49">
        <w:rPr>
          <w:color w:val="000000" w:themeColor="text1"/>
          <w:sz w:val="30"/>
          <w:szCs w:val="30"/>
        </w:rPr>
        <w:t>说</w:t>
      </w:r>
      <w:r w:rsidRPr="000E5C49">
        <w:rPr>
          <w:color w:val="000000" w:themeColor="text1"/>
          <w:sz w:val="30"/>
          <w:szCs w:val="30"/>
        </w:rPr>
        <w:t xml:space="preserve"> </w:t>
      </w:r>
      <w:r w:rsidRPr="000E5C49">
        <w:rPr>
          <w:color w:val="000000" w:themeColor="text1"/>
          <w:sz w:val="30"/>
          <w:szCs w:val="30"/>
        </w:rPr>
        <w:t>明</w:t>
      </w:r>
      <w:bookmarkEnd w:id="284"/>
      <w:bookmarkEnd w:id="285"/>
      <w:bookmarkEnd w:id="286"/>
      <w:bookmarkEnd w:id="287"/>
      <w:bookmarkEnd w:id="288"/>
      <w:bookmarkEnd w:id="289"/>
      <w:bookmarkEnd w:id="290"/>
      <w:bookmarkEnd w:id="291"/>
      <w:bookmarkEnd w:id="292"/>
      <w:bookmarkEnd w:id="293"/>
      <w:bookmarkEnd w:id="294"/>
    </w:p>
    <w:sdt>
      <w:sdtPr>
        <w:rPr>
          <w:color w:val="000000" w:themeColor="text1"/>
          <w:lang w:val="zh-CN"/>
        </w:rPr>
        <w:id w:val="1126128485"/>
        <w:docPartObj>
          <w:docPartGallery w:val="Table of Contents"/>
          <w:docPartUnique/>
        </w:docPartObj>
      </w:sdtPr>
      <w:sdtEndPr>
        <w:rPr>
          <w:b/>
          <w:bCs/>
          <w:szCs w:val="21"/>
        </w:rPr>
      </w:sdtEndPr>
      <w:sdtContent>
        <w:p w14:paraId="52CBA797" w14:textId="63095E4F" w:rsidR="0023537D" w:rsidRPr="000E5C49" w:rsidRDefault="0023537D" w:rsidP="0023537D">
          <w:pPr>
            <w:jc w:val="center"/>
            <w:rPr>
              <w:rFonts w:eastAsiaTheme="minorEastAsia"/>
              <w:color w:val="000000" w:themeColor="text1"/>
              <w:sz w:val="28"/>
              <w:szCs w:val="21"/>
            </w:rPr>
          </w:pPr>
          <w:r w:rsidRPr="000E5C49">
            <w:rPr>
              <w:rFonts w:eastAsiaTheme="minorEastAsia"/>
              <w:color w:val="000000" w:themeColor="text1"/>
              <w:sz w:val="28"/>
              <w:szCs w:val="21"/>
              <w:lang w:val="zh-CN"/>
            </w:rPr>
            <w:t>目</w:t>
          </w:r>
          <w:r w:rsidRPr="000E5C49">
            <w:rPr>
              <w:rFonts w:eastAsiaTheme="minorEastAsia"/>
              <w:color w:val="000000" w:themeColor="text1"/>
              <w:sz w:val="28"/>
              <w:szCs w:val="21"/>
              <w:lang w:val="zh-CN"/>
            </w:rPr>
            <w:t xml:space="preserve">    </w:t>
          </w:r>
          <w:r w:rsidRPr="000E5C49">
            <w:rPr>
              <w:rFonts w:eastAsiaTheme="minorEastAsia"/>
              <w:color w:val="000000" w:themeColor="text1"/>
              <w:sz w:val="28"/>
              <w:szCs w:val="21"/>
              <w:lang w:val="zh-CN"/>
            </w:rPr>
            <w:t>次</w:t>
          </w:r>
        </w:p>
        <w:p w14:paraId="1E970BAA" w14:textId="6B4A5FFD" w:rsidR="00FC49A7" w:rsidRPr="000E5C49" w:rsidRDefault="0023537D" w:rsidP="00585605">
          <w:pPr>
            <w:pStyle w:val="10"/>
            <w:spacing w:line="288" w:lineRule="auto"/>
            <w:ind w:leftChars="0" w:left="0" w:rightChars="0" w:right="0" w:firstLineChars="0" w:firstLine="0"/>
            <w:rPr>
              <w:rFonts w:ascii="Times New Roman" w:hAnsi="Times New Roman" w:cs="Times New Roman"/>
              <w:noProof/>
              <w:color w:val="000000" w:themeColor="text1"/>
              <w:sz w:val="21"/>
              <w:szCs w:val="21"/>
            </w:rPr>
          </w:pPr>
          <w:r w:rsidRPr="000E5C49">
            <w:rPr>
              <w:rFonts w:ascii="Times New Roman" w:hAnsi="Times New Roman" w:cs="Times New Roman"/>
              <w:color w:val="000000" w:themeColor="text1"/>
              <w:sz w:val="21"/>
              <w:szCs w:val="21"/>
            </w:rPr>
            <w:fldChar w:fldCharType="begin"/>
          </w:r>
          <w:r w:rsidRPr="000E5C49">
            <w:rPr>
              <w:rFonts w:ascii="Times New Roman" w:hAnsi="Times New Roman" w:cs="Times New Roman"/>
              <w:color w:val="000000" w:themeColor="text1"/>
              <w:sz w:val="21"/>
              <w:szCs w:val="21"/>
            </w:rPr>
            <w:instrText xml:space="preserve"> TOC \o "1-3" \h \z \u </w:instrText>
          </w:r>
          <w:r w:rsidRPr="000E5C49">
            <w:rPr>
              <w:rFonts w:ascii="Times New Roman" w:hAnsi="Times New Roman" w:cs="Times New Roman"/>
              <w:color w:val="000000" w:themeColor="text1"/>
              <w:sz w:val="21"/>
              <w:szCs w:val="21"/>
            </w:rPr>
            <w:fldChar w:fldCharType="separate"/>
          </w:r>
          <w:hyperlink w:anchor="_Toc144583500" w:history="1">
            <w:r w:rsidR="00FC49A7" w:rsidRPr="000E5C49">
              <w:rPr>
                <w:rStyle w:val="af0"/>
                <w:rFonts w:ascii="Times New Roman" w:hAnsi="Times New Roman" w:cs="Times New Roman"/>
                <w:noProof/>
                <w:color w:val="000000" w:themeColor="text1"/>
                <w:sz w:val="21"/>
                <w:szCs w:val="21"/>
              </w:rPr>
              <w:t xml:space="preserve">1  </w:t>
            </w:r>
            <w:r w:rsidR="00FC49A7" w:rsidRPr="000E5C49">
              <w:rPr>
                <w:rStyle w:val="af0"/>
                <w:rFonts w:ascii="Times New Roman" w:hAnsi="Times New Roman" w:cs="Times New Roman"/>
                <w:noProof/>
                <w:color w:val="000000" w:themeColor="text1"/>
                <w:sz w:val="21"/>
                <w:szCs w:val="21"/>
              </w:rPr>
              <w:t>总</w:t>
            </w:r>
            <w:r w:rsidR="00FC49A7" w:rsidRPr="000E5C49">
              <w:rPr>
                <w:rStyle w:val="af0"/>
                <w:rFonts w:ascii="Times New Roman" w:hAnsi="Times New Roman" w:cs="Times New Roman"/>
                <w:noProof/>
                <w:color w:val="000000" w:themeColor="text1"/>
                <w:sz w:val="21"/>
                <w:szCs w:val="21"/>
              </w:rPr>
              <w:t xml:space="preserve"> </w:t>
            </w:r>
            <w:r w:rsidR="00FC49A7" w:rsidRPr="000E5C49">
              <w:rPr>
                <w:rStyle w:val="af0"/>
                <w:rFonts w:ascii="Times New Roman" w:hAnsi="Times New Roman" w:cs="Times New Roman"/>
                <w:noProof/>
                <w:color w:val="000000" w:themeColor="text1"/>
                <w:sz w:val="21"/>
                <w:szCs w:val="21"/>
              </w:rPr>
              <w:t>则</w:t>
            </w:r>
            <w:r w:rsidR="00FC49A7" w:rsidRPr="000E5C49">
              <w:rPr>
                <w:rFonts w:ascii="Times New Roman" w:hAnsi="Times New Roman" w:cs="Times New Roman"/>
                <w:noProof/>
                <w:webHidden/>
                <w:color w:val="000000" w:themeColor="text1"/>
                <w:sz w:val="21"/>
                <w:szCs w:val="21"/>
              </w:rPr>
              <w:tab/>
            </w:r>
            <w:r w:rsidR="00FC49A7" w:rsidRPr="000E5C49">
              <w:rPr>
                <w:rFonts w:ascii="Times New Roman" w:hAnsi="Times New Roman" w:cs="Times New Roman"/>
                <w:noProof/>
                <w:webHidden/>
                <w:color w:val="000000" w:themeColor="text1"/>
                <w:sz w:val="21"/>
                <w:szCs w:val="21"/>
              </w:rPr>
              <w:fldChar w:fldCharType="begin"/>
            </w:r>
            <w:r w:rsidR="00FC49A7" w:rsidRPr="000E5C49">
              <w:rPr>
                <w:rFonts w:ascii="Times New Roman" w:hAnsi="Times New Roman" w:cs="Times New Roman"/>
                <w:noProof/>
                <w:webHidden/>
                <w:color w:val="000000" w:themeColor="text1"/>
                <w:sz w:val="21"/>
                <w:szCs w:val="21"/>
              </w:rPr>
              <w:instrText xml:space="preserve"> PAGEREF _Toc144583500 \h </w:instrText>
            </w:r>
            <w:r w:rsidR="00FC49A7" w:rsidRPr="000E5C49">
              <w:rPr>
                <w:rFonts w:ascii="Times New Roman" w:hAnsi="Times New Roman" w:cs="Times New Roman"/>
                <w:noProof/>
                <w:webHidden/>
                <w:color w:val="000000" w:themeColor="text1"/>
                <w:sz w:val="21"/>
                <w:szCs w:val="21"/>
              </w:rPr>
            </w:r>
            <w:r w:rsidR="00FC49A7" w:rsidRPr="000E5C49">
              <w:rPr>
                <w:rFonts w:ascii="Times New Roman" w:hAnsi="Times New Roman" w:cs="Times New Roman"/>
                <w:noProof/>
                <w:webHidden/>
                <w:color w:val="000000" w:themeColor="text1"/>
                <w:sz w:val="21"/>
                <w:szCs w:val="21"/>
              </w:rPr>
              <w:fldChar w:fldCharType="separate"/>
            </w:r>
            <w:r w:rsidR="00585605" w:rsidRPr="000E5C49">
              <w:rPr>
                <w:rFonts w:ascii="Times New Roman" w:hAnsi="Times New Roman" w:cs="Times New Roman"/>
                <w:noProof/>
                <w:webHidden/>
                <w:color w:val="000000" w:themeColor="text1"/>
                <w:sz w:val="21"/>
                <w:szCs w:val="21"/>
              </w:rPr>
              <w:t>162</w:t>
            </w:r>
            <w:r w:rsidR="00FC49A7" w:rsidRPr="000E5C49">
              <w:rPr>
                <w:rFonts w:ascii="Times New Roman" w:hAnsi="Times New Roman" w:cs="Times New Roman"/>
                <w:noProof/>
                <w:webHidden/>
                <w:color w:val="000000" w:themeColor="text1"/>
                <w:sz w:val="21"/>
                <w:szCs w:val="21"/>
              </w:rPr>
              <w:fldChar w:fldCharType="end"/>
            </w:r>
          </w:hyperlink>
        </w:p>
        <w:p w14:paraId="23A747E2" w14:textId="77777777" w:rsidR="00FC49A7" w:rsidRPr="000E5C49" w:rsidRDefault="00C9465D" w:rsidP="00585605">
          <w:pPr>
            <w:pStyle w:val="10"/>
            <w:spacing w:line="288" w:lineRule="auto"/>
            <w:ind w:leftChars="0" w:left="0" w:rightChars="0" w:right="0" w:firstLineChars="0" w:firstLine="0"/>
            <w:rPr>
              <w:rFonts w:ascii="Times New Roman" w:hAnsi="Times New Roman" w:cs="Times New Roman"/>
              <w:noProof/>
              <w:color w:val="000000" w:themeColor="text1"/>
              <w:sz w:val="21"/>
              <w:szCs w:val="21"/>
            </w:rPr>
          </w:pPr>
          <w:hyperlink w:anchor="_Toc144583501" w:history="1">
            <w:r w:rsidR="00FC49A7" w:rsidRPr="000E5C49">
              <w:rPr>
                <w:rStyle w:val="af0"/>
                <w:rFonts w:ascii="Times New Roman" w:hAnsi="Times New Roman" w:cs="Times New Roman"/>
                <w:noProof/>
                <w:color w:val="000000" w:themeColor="text1"/>
                <w:sz w:val="21"/>
                <w:szCs w:val="21"/>
              </w:rPr>
              <w:t xml:space="preserve">3  </w:t>
            </w:r>
            <w:r w:rsidR="00FC49A7" w:rsidRPr="000E5C49">
              <w:rPr>
                <w:rStyle w:val="af0"/>
                <w:rFonts w:ascii="Times New Roman" w:hAnsi="Times New Roman" w:cs="Times New Roman"/>
                <w:noProof/>
                <w:color w:val="000000" w:themeColor="text1"/>
                <w:sz w:val="21"/>
                <w:szCs w:val="21"/>
              </w:rPr>
              <w:t>基本规定</w:t>
            </w:r>
            <w:r w:rsidR="00FC49A7" w:rsidRPr="000E5C49">
              <w:rPr>
                <w:rFonts w:ascii="Times New Roman" w:hAnsi="Times New Roman" w:cs="Times New Roman"/>
                <w:noProof/>
                <w:webHidden/>
                <w:color w:val="000000" w:themeColor="text1"/>
                <w:sz w:val="21"/>
                <w:szCs w:val="21"/>
              </w:rPr>
              <w:tab/>
            </w:r>
            <w:r w:rsidR="00FC49A7" w:rsidRPr="000E5C49">
              <w:rPr>
                <w:rFonts w:ascii="Times New Roman" w:hAnsi="Times New Roman" w:cs="Times New Roman"/>
                <w:noProof/>
                <w:webHidden/>
                <w:color w:val="000000" w:themeColor="text1"/>
                <w:sz w:val="21"/>
                <w:szCs w:val="21"/>
              </w:rPr>
              <w:fldChar w:fldCharType="begin"/>
            </w:r>
            <w:r w:rsidR="00FC49A7" w:rsidRPr="000E5C49">
              <w:rPr>
                <w:rFonts w:ascii="Times New Roman" w:hAnsi="Times New Roman" w:cs="Times New Roman"/>
                <w:noProof/>
                <w:webHidden/>
                <w:color w:val="000000" w:themeColor="text1"/>
                <w:sz w:val="21"/>
                <w:szCs w:val="21"/>
              </w:rPr>
              <w:instrText xml:space="preserve"> PAGEREF _Toc144583501 \h </w:instrText>
            </w:r>
            <w:r w:rsidR="00FC49A7" w:rsidRPr="000E5C49">
              <w:rPr>
                <w:rFonts w:ascii="Times New Roman" w:hAnsi="Times New Roman" w:cs="Times New Roman"/>
                <w:noProof/>
                <w:webHidden/>
                <w:color w:val="000000" w:themeColor="text1"/>
                <w:sz w:val="21"/>
                <w:szCs w:val="21"/>
              </w:rPr>
            </w:r>
            <w:r w:rsidR="00FC49A7" w:rsidRPr="000E5C49">
              <w:rPr>
                <w:rFonts w:ascii="Times New Roman" w:hAnsi="Times New Roman" w:cs="Times New Roman"/>
                <w:noProof/>
                <w:webHidden/>
                <w:color w:val="000000" w:themeColor="text1"/>
                <w:sz w:val="21"/>
                <w:szCs w:val="21"/>
              </w:rPr>
              <w:fldChar w:fldCharType="separate"/>
            </w:r>
            <w:r w:rsidR="00585605" w:rsidRPr="000E5C49">
              <w:rPr>
                <w:rFonts w:ascii="Times New Roman" w:hAnsi="Times New Roman" w:cs="Times New Roman"/>
                <w:noProof/>
                <w:webHidden/>
                <w:color w:val="000000" w:themeColor="text1"/>
                <w:sz w:val="21"/>
                <w:szCs w:val="21"/>
              </w:rPr>
              <w:t>163</w:t>
            </w:r>
            <w:r w:rsidR="00FC49A7" w:rsidRPr="000E5C49">
              <w:rPr>
                <w:rFonts w:ascii="Times New Roman" w:hAnsi="Times New Roman" w:cs="Times New Roman"/>
                <w:noProof/>
                <w:webHidden/>
                <w:color w:val="000000" w:themeColor="text1"/>
                <w:sz w:val="21"/>
                <w:szCs w:val="21"/>
              </w:rPr>
              <w:fldChar w:fldCharType="end"/>
            </w:r>
          </w:hyperlink>
        </w:p>
        <w:p w14:paraId="637D7BBF" w14:textId="77777777" w:rsidR="00FC49A7" w:rsidRPr="000E5C49" w:rsidRDefault="00C9465D" w:rsidP="00585605">
          <w:pPr>
            <w:pStyle w:val="21"/>
            <w:spacing w:line="288" w:lineRule="auto"/>
            <w:ind w:firstLineChars="0" w:firstLine="420"/>
            <w:rPr>
              <w:rFonts w:eastAsiaTheme="minorEastAsia"/>
              <w:noProof/>
              <w:color w:val="000000" w:themeColor="text1"/>
              <w:sz w:val="21"/>
              <w:szCs w:val="21"/>
            </w:rPr>
          </w:pPr>
          <w:hyperlink w:anchor="_Toc144583502" w:history="1">
            <w:r w:rsidR="00FC49A7" w:rsidRPr="000E5C49">
              <w:rPr>
                <w:rStyle w:val="af0"/>
                <w:rFonts w:eastAsiaTheme="minorEastAsia"/>
                <w:noProof/>
                <w:color w:val="000000" w:themeColor="text1"/>
                <w:sz w:val="21"/>
                <w:szCs w:val="21"/>
              </w:rPr>
              <w:t xml:space="preserve">3.1  </w:t>
            </w:r>
            <w:r w:rsidR="00FC49A7" w:rsidRPr="000E5C49">
              <w:rPr>
                <w:rStyle w:val="af0"/>
                <w:rFonts w:eastAsiaTheme="minorEastAsia"/>
                <w:noProof/>
                <w:color w:val="000000" w:themeColor="text1"/>
                <w:sz w:val="21"/>
                <w:szCs w:val="21"/>
              </w:rPr>
              <w:t>一般规定</w:t>
            </w:r>
            <w:r w:rsidR="00FC49A7" w:rsidRPr="000E5C49">
              <w:rPr>
                <w:rFonts w:eastAsiaTheme="minorEastAsia"/>
                <w:noProof/>
                <w:webHidden/>
                <w:color w:val="000000" w:themeColor="text1"/>
                <w:sz w:val="21"/>
                <w:szCs w:val="21"/>
              </w:rPr>
              <w:tab/>
            </w:r>
            <w:r w:rsidR="00FC49A7" w:rsidRPr="000E5C49">
              <w:rPr>
                <w:rFonts w:eastAsiaTheme="minorEastAsia"/>
                <w:noProof/>
                <w:webHidden/>
                <w:color w:val="000000" w:themeColor="text1"/>
                <w:sz w:val="21"/>
                <w:szCs w:val="21"/>
              </w:rPr>
              <w:fldChar w:fldCharType="begin"/>
            </w:r>
            <w:r w:rsidR="00FC49A7" w:rsidRPr="000E5C49">
              <w:rPr>
                <w:rFonts w:eastAsiaTheme="minorEastAsia"/>
                <w:noProof/>
                <w:webHidden/>
                <w:color w:val="000000" w:themeColor="text1"/>
                <w:sz w:val="21"/>
                <w:szCs w:val="21"/>
              </w:rPr>
              <w:instrText xml:space="preserve"> PAGEREF _Toc144583502 \h </w:instrText>
            </w:r>
            <w:r w:rsidR="00FC49A7" w:rsidRPr="000E5C49">
              <w:rPr>
                <w:rFonts w:eastAsiaTheme="minorEastAsia"/>
                <w:noProof/>
                <w:webHidden/>
                <w:color w:val="000000" w:themeColor="text1"/>
                <w:sz w:val="21"/>
                <w:szCs w:val="21"/>
              </w:rPr>
            </w:r>
            <w:r w:rsidR="00FC49A7" w:rsidRPr="000E5C49">
              <w:rPr>
                <w:rFonts w:eastAsiaTheme="minorEastAsia"/>
                <w:noProof/>
                <w:webHidden/>
                <w:color w:val="000000" w:themeColor="text1"/>
                <w:sz w:val="21"/>
                <w:szCs w:val="21"/>
              </w:rPr>
              <w:fldChar w:fldCharType="separate"/>
            </w:r>
            <w:r w:rsidR="00585605" w:rsidRPr="000E5C49">
              <w:rPr>
                <w:rFonts w:eastAsiaTheme="minorEastAsia"/>
                <w:noProof/>
                <w:webHidden/>
                <w:color w:val="000000" w:themeColor="text1"/>
                <w:sz w:val="21"/>
                <w:szCs w:val="21"/>
              </w:rPr>
              <w:t>163</w:t>
            </w:r>
            <w:r w:rsidR="00FC49A7" w:rsidRPr="000E5C49">
              <w:rPr>
                <w:rFonts w:eastAsiaTheme="minorEastAsia"/>
                <w:noProof/>
                <w:webHidden/>
                <w:color w:val="000000" w:themeColor="text1"/>
                <w:sz w:val="21"/>
                <w:szCs w:val="21"/>
              </w:rPr>
              <w:fldChar w:fldCharType="end"/>
            </w:r>
          </w:hyperlink>
        </w:p>
        <w:p w14:paraId="600135A3" w14:textId="77777777" w:rsidR="00FC49A7" w:rsidRPr="000E5C49" w:rsidRDefault="00C9465D" w:rsidP="00585605">
          <w:pPr>
            <w:pStyle w:val="21"/>
            <w:spacing w:line="288" w:lineRule="auto"/>
            <w:ind w:firstLineChars="0" w:firstLine="420"/>
            <w:rPr>
              <w:rFonts w:eastAsiaTheme="minorEastAsia"/>
              <w:noProof/>
              <w:color w:val="000000" w:themeColor="text1"/>
              <w:sz w:val="21"/>
              <w:szCs w:val="21"/>
            </w:rPr>
          </w:pPr>
          <w:hyperlink w:anchor="_Toc144583503" w:history="1">
            <w:r w:rsidR="00FC49A7" w:rsidRPr="000E5C49">
              <w:rPr>
                <w:rStyle w:val="af0"/>
                <w:rFonts w:eastAsiaTheme="minorEastAsia"/>
                <w:noProof/>
                <w:color w:val="000000" w:themeColor="text1"/>
                <w:sz w:val="21"/>
                <w:szCs w:val="21"/>
              </w:rPr>
              <w:t xml:space="preserve">3.2  </w:t>
            </w:r>
            <w:r w:rsidR="00FC49A7" w:rsidRPr="000E5C49">
              <w:rPr>
                <w:rStyle w:val="af0"/>
                <w:rFonts w:eastAsiaTheme="minorEastAsia"/>
                <w:noProof/>
                <w:color w:val="000000" w:themeColor="text1"/>
                <w:sz w:val="21"/>
                <w:szCs w:val="21"/>
              </w:rPr>
              <w:t>材料</w:t>
            </w:r>
            <w:r w:rsidR="00FC49A7" w:rsidRPr="000E5C49">
              <w:rPr>
                <w:rFonts w:eastAsiaTheme="minorEastAsia"/>
                <w:noProof/>
                <w:webHidden/>
                <w:color w:val="000000" w:themeColor="text1"/>
                <w:sz w:val="21"/>
                <w:szCs w:val="21"/>
              </w:rPr>
              <w:tab/>
            </w:r>
            <w:r w:rsidR="00FC49A7" w:rsidRPr="000E5C49">
              <w:rPr>
                <w:rFonts w:eastAsiaTheme="minorEastAsia"/>
                <w:noProof/>
                <w:webHidden/>
                <w:color w:val="000000" w:themeColor="text1"/>
                <w:sz w:val="21"/>
                <w:szCs w:val="21"/>
              </w:rPr>
              <w:fldChar w:fldCharType="begin"/>
            </w:r>
            <w:r w:rsidR="00FC49A7" w:rsidRPr="000E5C49">
              <w:rPr>
                <w:rFonts w:eastAsiaTheme="minorEastAsia"/>
                <w:noProof/>
                <w:webHidden/>
                <w:color w:val="000000" w:themeColor="text1"/>
                <w:sz w:val="21"/>
                <w:szCs w:val="21"/>
              </w:rPr>
              <w:instrText xml:space="preserve"> PAGEREF _Toc144583503 \h </w:instrText>
            </w:r>
            <w:r w:rsidR="00FC49A7" w:rsidRPr="000E5C49">
              <w:rPr>
                <w:rFonts w:eastAsiaTheme="minorEastAsia"/>
                <w:noProof/>
                <w:webHidden/>
                <w:color w:val="000000" w:themeColor="text1"/>
                <w:sz w:val="21"/>
                <w:szCs w:val="21"/>
              </w:rPr>
            </w:r>
            <w:r w:rsidR="00FC49A7" w:rsidRPr="000E5C49">
              <w:rPr>
                <w:rFonts w:eastAsiaTheme="minorEastAsia"/>
                <w:noProof/>
                <w:webHidden/>
                <w:color w:val="000000" w:themeColor="text1"/>
                <w:sz w:val="21"/>
                <w:szCs w:val="21"/>
              </w:rPr>
              <w:fldChar w:fldCharType="separate"/>
            </w:r>
            <w:r w:rsidR="00585605" w:rsidRPr="000E5C49">
              <w:rPr>
                <w:rFonts w:eastAsiaTheme="minorEastAsia"/>
                <w:noProof/>
                <w:webHidden/>
                <w:color w:val="000000" w:themeColor="text1"/>
                <w:sz w:val="21"/>
                <w:szCs w:val="21"/>
              </w:rPr>
              <w:t>165</w:t>
            </w:r>
            <w:r w:rsidR="00FC49A7" w:rsidRPr="000E5C49">
              <w:rPr>
                <w:rFonts w:eastAsiaTheme="minorEastAsia"/>
                <w:noProof/>
                <w:webHidden/>
                <w:color w:val="000000" w:themeColor="text1"/>
                <w:sz w:val="21"/>
                <w:szCs w:val="21"/>
              </w:rPr>
              <w:fldChar w:fldCharType="end"/>
            </w:r>
          </w:hyperlink>
        </w:p>
        <w:p w14:paraId="29739398" w14:textId="77777777" w:rsidR="00FC49A7" w:rsidRPr="000E5C49" w:rsidRDefault="00C9465D" w:rsidP="00585605">
          <w:pPr>
            <w:pStyle w:val="21"/>
            <w:spacing w:line="288" w:lineRule="auto"/>
            <w:ind w:firstLineChars="0" w:firstLine="420"/>
            <w:rPr>
              <w:rFonts w:eastAsiaTheme="minorEastAsia"/>
              <w:noProof/>
              <w:color w:val="000000" w:themeColor="text1"/>
              <w:sz w:val="21"/>
              <w:szCs w:val="21"/>
            </w:rPr>
          </w:pPr>
          <w:hyperlink w:anchor="_Toc144583504" w:history="1">
            <w:r w:rsidR="00FC49A7" w:rsidRPr="000E5C49">
              <w:rPr>
                <w:rStyle w:val="af0"/>
                <w:rFonts w:eastAsiaTheme="minorEastAsia"/>
                <w:noProof/>
                <w:color w:val="000000" w:themeColor="text1"/>
                <w:sz w:val="21"/>
                <w:szCs w:val="21"/>
              </w:rPr>
              <w:t xml:space="preserve">3.3  </w:t>
            </w:r>
            <w:r w:rsidR="00FC49A7" w:rsidRPr="000E5C49">
              <w:rPr>
                <w:rStyle w:val="af0"/>
                <w:rFonts w:eastAsiaTheme="minorEastAsia"/>
                <w:noProof/>
                <w:color w:val="000000" w:themeColor="text1"/>
                <w:sz w:val="21"/>
                <w:szCs w:val="21"/>
              </w:rPr>
              <w:t>构件承载力设计</w:t>
            </w:r>
            <w:r w:rsidR="00FC49A7" w:rsidRPr="000E5C49">
              <w:rPr>
                <w:rFonts w:eastAsiaTheme="minorEastAsia"/>
                <w:noProof/>
                <w:webHidden/>
                <w:color w:val="000000" w:themeColor="text1"/>
                <w:sz w:val="21"/>
                <w:szCs w:val="21"/>
              </w:rPr>
              <w:tab/>
            </w:r>
            <w:r w:rsidR="00FC49A7" w:rsidRPr="000E5C49">
              <w:rPr>
                <w:rFonts w:eastAsiaTheme="minorEastAsia"/>
                <w:noProof/>
                <w:webHidden/>
                <w:color w:val="000000" w:themeColor="text1"/>
                <w:sz w:val="21"/>
                <w:szCs w:val="21"/>
              </w:rPr>
              <w:fldChar w:fldCharType="begin"/>
            </w:r>
            <w:r w:rsidR="00FC49A7" w:rsidRPr="000E5C49">
              <w:rPr>
                <w:rFonts w:eastAsiaTheme="minorEastAsia"/>
                <w:noProof/>
                <w:webHidden/>
                <w:color w:val="000000" w:themeColor="text1"/>
                <w:sz w:val="21"/>
                <w:szCs w:val="21"/>
              </w:rPr>
              <w:instrText xml:space="preserve"> PAGEREF _Toc144583504 \h </w:instrText>
            </w:r>
            <w:r w:rsidR="00FC49A7" w:rsidRPr="000E5C49">
              <w:rPr>
                <w:rFonts w:eastAsiaTheme="minorEastAsia"/>
                <w:noProof/>
                <w:webHidden/>
                <w:color w:val="000000" w:themeColor="text1"/>
                <w:sz w:val="21"/>
                <w:szCs w:val="21"/>
              </w:rPr>
            </w:r>
            <w:r w:rsidR="00FC49A7" w:rsidRPr="000E5C49">
              <w:rPr>
                <w:rFonts w:eastAsiaTheme="minorEastAsia"/>
                <w:noProof/>
                <w:webHidden/>
                <w:color w:val="000000" w:themeColor="text1"/>
                <w:sz w:val="21"/>
                <w:szCs w:val="21"/>
              </w:rPr>
              <w:fldChar w:fldCharType="separate"/>
            </w:r>
            <w:r w:rsidR="00585605" w:rsidRPr="000E5C49">
              <w:rPr>
                <w:rFonts w:eastAsiaTheme="minorEastAsia"/>
                <w:noProof/>
                <w:webHidden/>
                <w:color w:val="000000" w:themeColor="text1"/>
                <w:sz w:val="21"/>
                <w:szCs w:val="21"/>
              </w:rPr>
              <w:t>166</w:t>
            </w:r>
            <w:r w:rsidR="00FC49A7" w:rsidRPr="000E5C49">
              <w:rPr>
                <w:rFonts w:eastAsiaTheme="minorEastAsia"/>
                <w:noProof/>
                <w:webHidden/>
                <w:color w:val="000000" w:themeColor="text1"/>
                <w:sz w:val="21"/>
                <w:szCs w:val="21"/>
              </w:rPr>
              <w:fldChar w:fldCharType="end"/>
            </w:r>
          </w:hyperlink>
        </w:p>
        <w:p w14:paraId="51F1FED7" w14:textId="77777777" w:rsidR="00FC49A7" w:rsidRPr="000E5C49" w:rsidRDefault="00C9465D" w:rsidP="00585605">
          <w:pPr>
            <w:pStyle w:val="21"/>
            <w:spacing w:line="288" w:lineRule="auto"/>
            <w:ind w:firstLineChars="0" w:firstLine="420"/>
            <w:rPr>
              <w:rFonts w:eastAsiaTheme="minorEastAsia"/>
              <w:noProof/>
              <w:color w:val="000000" w:themeColor="text1"/>
              <w:sz w:val="21"/>
              <w:szCs w:val="21"/>
            </w:rPr>
          </w:pPr>
          <w:hyperlink w:anchor="_Toc144583505" w:history="1">
            <w:r w:rsidR="00FC49A7" w:rsidRPr="000E5C49">
              <w:rPr>
                <w:rStyle w:val="af0"/>
                <w:rFonts w:eastAsiaTheme="minorEastAsia"/>
                <w:noProof/>
                <w:color w:val="000000" w:themeColor="text1"/>
                <w:sz w:val="21"/>
                <w:szCs w:val="21"/>
              </w:rPr>
              <w:t xml:space="preserve">3.4  </w:t>
            </w:r>
            <w:r w:rsidR="00FC49A7" w:rsidRPr="000E5C49">
              <w:rPr>
                <w:rStyle w:val="af0"/>
                <w:rFonts w:eastAsiaTheme="minorEastAsia"/>
                <w:noProof/>
                <w:color w:val="000000" w:themeColor="text1"/>
                <w:sz w:val="21"/>
                <w:szCs w:val="21"/>
              </w:rPr>
              <w:t>水平位移限值和舒适度要求</w:t>
            </w:r>
            <w:r w:rsidR="00FC49A7" w:rsidRPr="000E5C49">
              <w:rPr>
                <w:rFonts w:eastAsiaTheme="minorEastAsia"/>
                <w:noProof/>
                <w:webHidden/>
                <w:color w:val="000000" w:themeColor="text1"/>
                <w:sz w:val="21"/>
                <w:szCs w:val="21"/>
              </w:rPr>
              <w:tab/>
            </w:r>
            <w:r w:rsidR="00FC49A7" w:rsidRPr="000E5C49">
              <w:rPr>
                <w:rFonts w:eastAsiaTheme="minorEastAsia"/>
                <w:noProof/>
                <w:webHidden/>
                <w:color w:val="000000" w:themeColor="text1"/>
                <w:sz w:val="21"/>
                <w:szCs w:val="21"/>
              </w:rPr>
              <w:fldChar w:fldCharType="begin"/>
            </w:r>
            <w:r w:rsidR="00FC49A7" w:rsidRPr="000E5C49">
              <w:rPr>
                <w:rFonts w:eastAsiaTheme="minorEastAsia"/>
                <w:noProof/>
                <w:webHidden/>
                <w:color w:val="000000" w:themeColor="text1"/>
                <w:sz w:val="21"/>
                <w:szCs w:val="21"/>
              </w:rPr>
              <w:instrText xml:space="preserve"> PAGEREF _Toc144583505 \h </w:instrText>
            </w:r>
            <w:r w:rsidR="00FC49A7" w:rsidRPr="000E5C49">
              <w:rPr>
                <w:rFonts w:eastAsiaTheme="minorEastAsia"/>
                <w:noProof/>
                <w:webHidden/>
                <w:color w:val="000000" w:themeColor="text1"/>
                <w:sz w:val="21"/>
                <w:szCs w:val="21"/>
              </w:rPr>
            </w:r>
            <w:r w:rsidR="00FC49A7" w:rsidRPr="000E5C49">
              <w:rPr>
                <w:rFonts w:eastAsiaTheme="minorEastAsia"/>
                <w:noProof/>
                <w:webHidden/>
                <w:color w:val="000000" w:themeColor="text1"/>
                <w:sz w:val="21"/>
                <w:szCs w:val="21"/>
              </w:rPr>
              <w:fldChar w:fldCharType="separate"/>
            </w:r>
            <w:r w:rsidR="00585605" w:rsidRPr="000E5C49">
              <w:rPr>
                <w:rFonts w:eastAsiaTheme="minorEastAsia"/>
                <w:noProof/>
                <w:webHidden/>
                <w:color w:val="000000" w:themeColor="text1"/>
                <w:sz w:val="21"/>
                <w:szCs w:val="21"/>
              </w:rPr>
              <w:t>166</w:t>
            </w:r>
            <w:r w:rsidR="00FC49A7" w:rsidRPr="000E5C49">
              <w:rPr>
                <w:rFonts w:eastAsiaTheme="minorEastAsia"/>
                <w:noProof/>
                <w:webHidden/>
                <w:color w:val="000000" w:themeColor="text1"/>
                <w:sz w:val="21"/>
                <w:szCs w:val="21"/>
              </w:rPr>
              <w:fldChar w:fldCharType="end"/>
            </w:r>
          </w:hyperlink>
        </w:p>
        <w:p w14:paraId="4BCA6907" w14:textId="77777777" w:rsidR="00FC49A7" w:rsidRPr="000E5C49" w:rsidRDefault="00C9465D" w:rsidP="00585605">
          <w:pPr>
            <w:pStyle w:val="21"/>
            <w:spacing w:line="288" w:lineRule="auto"/>
            <w:ind w:firstLineChars="0" w:firstLine="420"/>
            <w:rPr>
              <w:rFonts w:eastAsiaTheme="minorEastAsia"/>
              <w:noProof/>
              <w:color w:val="000000" w:themeColor="text1"/>
              <w:sz w:val="21"/>
              <w:szCs w:val="21"/>
            </w:rPr>
          </w:pPr>
          <w:hyperlink w:anchor="_Toc144583506" w:history="1">
            <w:r w:rsidR="00FC49A7" w:rsidRPr="000E5C49">
              <w:rPr>
                <w:rStyle w:val="af0"/>
                <w:rFonts w:eastAsiaTheme="minorEastAsia"/>
                <w:noProof/>
                <w:color w:val="000000" w:themeColor="text1"/>
                <w:sz w:val="21"/>
                <w:szCs w:val="21"/>
              </w:rPr>
              <w:t xml:space="preserve">3.5  </w:t>
            </w:r>
            <w:r w:rsidR="00FC49A7" w:rsidRPr="000E5C49">
              <w:rPr>
                <w:rStyle w:val="af0"/>
                <w:rFonts w:eastAsiaTheme="minorEastAsia"/>
                <w:noProof/>
                <w:color w:val="000000" w:themeColor="text1"/>
                <w:sz w:val="21"/>
                <w:szCs w:val="21"/>
              </w:rPr>
              <w:t>抗震等级</w:t>
            </w:r>
            <w:r w:rsidR="00FC49A7" w:rsidRPr="000E5C49">
              <w:rPr>
                <w:rFonts w:eastAsiaTheme="minorEastAsia"/>
                <w:noProof/>
                <w:webHidden/>
                <w:color w:val="000000" w:themeColor="text1"/>
                <w:sz w:val="21"/>
                <w:szCs w:val="21"/>
              </w:rPr>
              <w:tab/>
            </w:r>
            <w:r w:rsidR="00FC49A7" w:rsidRPr="000E5C49">
              <w:rPr>
                <w:rFonts w:eastAsiaTheme="minorEastAsia"/>
                <w:noProof/>
                <w:webHidden/>
                <w:color w:val="000000" w:themeColor="text1"/>
                <w:sz w:val="21"/>
                <w:szCs w:val="21"/>
              </w:rPr>
              <w:fldChar w:fldCharType="begin"/>
            </w:r>
            <w:r w:rsidR="00FC49A7" w:rsidRPr="000E5C49">
              <w:rPr>
                <w:rFonts w:eastAsiaTheme="minorEastAsia"/>
                <w:noProof/>
                <w:webHidden/>
                <w:color w:val="000000" w:themeColor="text1"/>
                <w:sz w:val="21"/>
                <w:szCs w:val="21"/>
              </w:rPr>
              <w:instrText xml:space="preserve"> PAGEREF _Toc144583506 \h </w:instrText>
            </w:r>
            <w:r w:rsidR="00FC49A7" w:rsidRPr="000E5C49">
              <w:rPr>
                <w:rFonts w:eastAsiaTheme="minorEastAsia"/>
                <w:noProof/>
                <w:webHidden/>
                <w:color w:val="000000" w:themeColor="text1"/>
                <w:sz w:val="21"/>
                <w:szCs w:val="21"/>
              </w:rPr>
            </w:r>
            <w:r w:rsidR="00FC49A7" w:rsidRPr="000E5C49">
              <w:rPr>
                <w:rFonts w:eastAsiaTheme="minorEastAsia"/>
                <w:noProof/>
                <w:webHidden/>
                <w:color w:val="000000" w:themeColor="text1"/>
                <w:sz w:val="21"/>
                <w:szCs w:val="21"/>
              </w:rPr>
              <w:fldChar w:fldCharType="separate"/>
            </w:r>
            <w:r w:rsidR="00585605" w:rsidRPr="000E5C49">
              <w:rPr>
                <w:rFonts w:eastAsiaTheme="minorEastAsia"/>
                <w:noProof/>
                <w:webHidden/>
                <w:color w:val="000000" w:themeColor="text1"/>
                <w:sz w:val="21"/>
                <w:szCs w:val="21"/>
              </w:rPr>
              <w:t>168</w:t>
            </w:r>
            <w:r w:rsidR="00FC49A7" w:rsidRPr="000E5C49">
              <w:rPr>
                <w:rFonts w:eastAsiaTheme="minorEastAsia"/>
                <w:noProof/>
                <w:webHidden/>
                <w:color w:val="000000" w:themeColor="text1"/>
                <w:sz w:val="21"/>
                <w:szCs w:val="21"/>
              </w:rPr>
              <w:fldChar w:fldCharType="end"/>
            </w:r>
          </w:hyperlink>
        </w:p>
        <w:p w14:paraId="2F2C131A" w14:textId="77777777" w:rsidR="00FC49A7" w:rsidRPr="000E5C49" w:rsidRDefault="00C9465D" w:rsidP="00585605">
          <w:pPr>
            <w:pStyle w:val="10"/>
            <w:spacing w:line="288" w:lineRule="auto"/>
            <w:ind w:leftChars="0" w:left="0" w:rightChars="0" w:right="0" w:firstLineChars="0" w:firstLine="0"/>
            <w:rPr>
              <w:rFonts w:ascii="Times New Roman" w:hAnsi="Times New Roman" w:cs="Times New Roman"/>
              <w:noProof/>
              <w:color w:val="000000" w:themeColor="text1"/>
              <w:sz w:val="21"/>
              <w:szCs w:val="21"/>
            </w:rPr>
          </w:pPr>
          <w:hyperlink w:anchor="_Toc144583507" w:history="1">
            <w:r w:rsidR="00FC49A7" w:rsidRPr="000E5C49">
              <w:rPr>
                <w:rStyle w:val="af0"/>
                <w:rFonts w:ascii="Times New Roman" w:hAnsi="Times New Roman" w:cs="Times New Roman"/>
                <w:noProof/>
                <w:color w:val="000000" w:themeColor="text1"/>
                <w:sz w:val="21"/>
                <w:szCs w:val="21"/>
              </w:rPr>
              <w:t xml:space="preserve">4  </w:t>
            </w:r>
            <w:r w:rsidR="00FC49A7" w:rsidRPr="000E5C49">
              <w:rPr>
                <w:rStyle w:val="af0"/>
                <w:rFonts w:ascii="Times New Roman" w:hAnsi="Times New Roman" w:cs="Times New Roman"/>
                <w:noProof/>
                <w:color w:val="000000" w:themeColor="text1"/>
                <w:sz w:val="21"/>
                <w:szCs w:val="21"/>
              </w:rPr>
              <w:t>结构体系</w:t>
            </w:r>
            <w:r w:rsidR="00FC49A7" w:rsidRPr="000E5C49">
              <w:rPr>
                <w:rFonts w:ascii="Times New Roman" w:hAnsi="Times New Roman" w:cs="Times New Roman"/>
                <w:noProof/>
                <w:webHidden/>
                <w:color w:val="000000" w:themeColor="text1"/>
                <w:sz w:val="21"/>
                <w:szCs w:val="21"/>
              </w:rPr>
              <w:tab/>
            </w:r>
            <w:r w:rsidR="00FC49A7" w:rsidRPr="000E5C49">
              <w:rPr>
                <w:rFonts w:ascii="Times New Roman" w:hAnsi="Times New Roman" w:cs="Times New Roman"/>
                <w:noProof/>
                <w:webHidden/>
                <w:color w:val="000000" w:themeColor="text1"/>
                <w:sz w:val="21"/>
                <w:szCs w:val="21"/>
              </w:rPr>
              <w:fldChar w:fldCharType="begin"/>
            </w:r>
            <w:r w:rsidR="00FC49A7" w:rsidRPr="000E5C49">
              <w:rPr>
                <w:rFonts w:ascii="Times New Roman" w:hAnsi="Times New Roman" w:cs="Times New Roman"/>
                <w:noProof/>
                <w:webHidden/>
                <w:color w:val="000000" w:themeColor="text1"/>
                <w:sz w:val="21"/>
                <w:szCs w:val="21"/>
              </w:rPr>
              <w:instrText xml:space="preserve"> PAGEREF _Toc144583507 \h </w:instrText>
            </w:r>
            <w:r w:rsidR="00FC49A7" w:rsidRPr="000E5C49">
              <w:rPr>
                <w:rFonts w:ascii="Times New Roman" w:hAnsi="Times New Roman" w:cs="Times New Roman"/>
                <w:noProof/>
                <w:webHidden/>
                <w:color w:val="000000" w:themeColor="text1"/>
                <w:sz w:val="21"/>
                <w:szCs w:val="21"/>
              </w:rPr>
            </w:r>
            <w:r w:rsidR="00FC49A7" w:rsidRPr="000E5C49">
              <w:rPr>
                <w:rFonts w:ascii="Times New Roman" w:hAnsi="Times New Roman" w:cs="Times New Roman"/>
                <w:noProof/>
                <w:webHidden/>
                <w:color w:val="000000" w:themeColor="text1"/>
                <w:sz w:val="21"/>
                <w:szCs w:val="21"/>
              </w:rPr>
              <w:fldChar w:fldCharType="separate"/>
            </w:r>
            <w:r w:rsidR="00585605" w:rsidRPr="000E5C49">
              <w:rPr>
                <w:rFonts w:ascii="Times New Roman" w:hAnsi="Times New Roman" w:cs="Times New Roman"/>
                <w:noProof/>
                <w:webHidden/>
                <w:color w:val="000000" w:themeColor="text1"/>
                <w:sz w:val="21"/>
                <w:szCs w:val="21"/>
              </w:rPr>
              <w:t>170</w:t>
            </w:r>
            <w:r w:rsidR="00FC49A7" w:rsidRPr="000E5C49">
              <w:rPr>
                <w:rFonts w:ascii="Times New Roman" w:hAnsi="Times New Roman" w:cs="Times New Roman"/>
                <w:noProof/>
                <w:webHidden/>
                <w:color w:val="000000" w:themeColor="text1"/>
                <w:sz w:val="21"/>
                <w:szCs w:val="21"/>
              </w:rPr>
              <w:fldChar w:fldCharType="end"/>
            </w:r>
          </w:hyperlink>
        </w:p>
        <w:p w14:paraId="48E592F4" w14:textId="77777777" w:rsidR="00FC49A7" w:rsidRPr="000E5C49" w:rsidRDefault="00C9465D" w:rsidP="00585605">
          <w:pPr>
            <w:pStyle w:val="21"/>
            <w:spacing w:line="288" w:lineRule="auto"/>
            <w:ind w:firstLineChars="0" w:firstLine="420"/>
            <w:rPr>
              <w:rFonts w:eastAsiaTheme="minorEastAsia"/>
              <w:noProof/>
              <w:color w:val="000000" w:themeColor="text1"/>
              <w:sz w:val="21"/>
              <w:szCs w:val="21"/>
            </w:rPr>
          </w:pPr>
          <w:hyperlink w:anchor="_Toc144583508" w:history="1">
            <w:r w:rsidR="00FC49A7" w:rsidRPr="000E5C49">
              <w:rPr>
                <w:rStyle w:val="af0"/>
                <w:rFonts w:eastAsiaTheme="minorEastAsia"/>
                <w:noProof/>
                <w:color w:val="000000" w:themeColor="text1"/>
                <w:sz w:val="21"/>
                <w:szCs w:val="21"/>
              </w:rPr>
              <w:t xml:space="preserve">4.1  </w:t>
            </w:r>
            <w:r w:rsidR="00FC49A7" w:rsidRPr="000E5C49">
              <w:rPr>
                <w:rStyle w:val="af0"/>
                <w:rFonts w:eastAsiaTheme="minorEastAsia"/>
                <w:noProof/>
                <w:color w:val="000000" w:themeColor="text1"/>
                <w:sz w:val="21"/>
                <w:szCs w:val="21"/>
              </w:rPr>
              <w:t>多腔波形钢板组合墙结构</w:t>
            </w:r>
            <w:r w:rsidR="00FC49A7" w:rsidRPr="000E5C49">
              <w:rPr>
                <w:rFonts w:eastAsiaTheme="minorEastAsia"/>
                <w:noProof/>
                <w:webHidden/>
                <w:color w:val="000000" w:themeColor="text1"/>
                <w:sz w:val="21"/>
                <w:szCs w:val="21"/>
              </w:rPr>
              <w:tab/>
            </w:r>
            <w:r w:rsidR="00FC49A7" w:rsidRPr="000E5C49">
              <w:rPr>
                <w:rFonts w:eastAsiaTheme="minorEastAsia"/>
                <w:noProof/>
                <w:webHidden/>
                <w:color w:val="000000" w:themeColor="text1"/>
                <w:sz w:val="21"/>
                <w:szCs w:val="21"/>
              </w:rPr>
              <w:fldChar w:fldCharType="begin"/>
            </w:r>
            <w:r w:rsidR="00FC49A7" w:rsidRPr="000E5C49">
              <w:rPr>
                <w:rFonts w:eastAsiaTheme="minorEastAsia"/>
                <w:noProof/>
                <w:webHidden/>
                <w:color w:val="000000" w:themeColor="text1"/>
                <w:sz w:val="21"/>
                <w:szCs w:val="21"/>
              </w:rPr>
              <w:instrText xml:space="preserve"> PAGEREF _Toc144583508 \h </w:instrText>
            </w:r>
            <w:r w:rsidR="00FC49A7" w:rsidRPr="000E5C49">
              <w:rPr>
                <w:rFonts w:eastAsiaTheme="minorEastAsia"/>
                <w:noProof/>
                <w:webHidden/>
                <w:color w:val="000000" w:themeColor="text1"/>
                <w:sz w:val="21"/>
                <w:szCs w:val="21"/>
              </w:rPr>
            </w:r>
            <w:r w:rsidR="00FC49A7" w:rsidRPr="000E5C49">
              <w:rPr>
                <w:rFonts w:eastAsiaTheme="minorEastAsia"/>
                <w:noProof/>
                <w:webHidden/>
                <w:color w:val="000000" w:themeColor="text1"/>
                <w:sz w:val="21"/>
                <w:szCs w:val="21"/>
              </w:rPr>
              <w:fldChar w:fldCharType="separate"/>
            </w:r>
            <w:r w:rsidR="00585605" w:rsidRPr="000E5C49">
              <w:rPr>
                <w:rFonts w:eastAsiaTheme="minorEastAsia"/>
                <w:noProof/>
                <w:webHidden/>
                <w:color w:val="000000" w:themeColor="text1"/>
                <w:sz w:val="21"/>
                <w:szCs w:val="21"/>
              </w:rPr>
              <w:t>170</w:t>
            </w:r>
            <w:r w:rsidR="00FC49A7" w:rsidRPr="000E5C49">
              <w:rPr>
                <w:rFonts w:eastAsiaTheme="minorEastAsia"/>
                <w:noProof/>
                <w:webHidden/>
                <w:color w:val="000000" w:themeColor="text1"/>
                <w:sz w:val="21"/>
                <w:szCs w:val="21"/>
              </w:rPr>
              <w:fldChar w:fldCharType="end"/>
            </w:r>
          </w:hyperlink>
        </w:p>
        <w:p w14:paraId="2A43718F" w14:textId="77777777" w:rsidR="00FC49A7" w:rsidRPr="000E5C49" w:rsidRDefault="00C9465D" w:rsidP="00585605">
          <w:pPr>
            <w:pStyle w:val="21"/>
            <w:spacing w:line="288" w:lineRule="auto"/>
            <w:ind w:firstLineChars="0" w:firstLine="420"/>
            <w:rPr>
              <w:rFonts w:eastAsiaTheme="minorEastAsia"/>
              <w:noProof/>
              <w:color w:val="000000" w:themeColor="text1"/>
              <w:sz w:val="21"/>
              <w:szCs w:val="21"/>
            </w:rPr>
          </w:pPr>
          <w:hyperlink w:anchor="_Toc144583509" w:history="1">
            <w:r w:rsidR="00FC49A7" w:rsidRPr="000E5C49">
              <w:rPr>
                <w:rStyle w:val="af0"/>
                <w:rFonts w:eastAsiaTheme="minorEastAsia"/>
                <w:noProof/>
                <w:color w:val="000000" w:themeColor="text1"/>
                <w:sz w:val="21"/>
                <w:szCs w:val="21"/>
              </w:rPr>
              <w:t xml:space="preserve">4.2  </w:t>
            </w:r>
            <w:r w:rsidR="00FC49A7" w:rsidRPr="000E5C49">
              <w:rPr>
                <w:rStyle w:val="af0"/>
                <w:rFonts w:eastAsiaTheme="minorEastAsia"/>
                <w:noProof/>
                <w:color w:val="000000" w:themeColor="text1"/>
                <w:sz w:val="21"/>
                <w:szCs w:val="21"/>
              </w:rPr>
              <w:t>框架</w:t>
            </w:r>
            <w:r w:rsidR="00FC49A7" w:rsidRPr="000E5C49">
              <w:rPr>
                <w:rStyle w:val="af0"/>
                <w:rFonts w:eastAsiaTheme="minorEastAsia"/>
                <w:noProof/>
                <w:color w:val="000000" w:themeColor="text1"/>
                <w:sz w:val="21"/>
                <w:szCs w:val="21"/>
              </w:rPr>
              <w:t>-</w:t>
            </w:r>
            <w:r w:rsidR="00FC49A7" w:rsidRPr="000E5C49">
              <w:rPr>
                <w:rStyle w:val="af0"/>
                <w:rFonts w:eastAsiaTheme="minorEastAsia"/>
                <w:noProof/>
                <w:color w:val="000000" w:themeColor="text1"/>
                <w:sz w:val="21"/>
                <w:szCs w:val="21"/>
              </w:rPr>
              <w:t>多腔波形钢板组合墙结构</w:t>
            </w:r>
            <w:r w:rsidR="00FC49A7" w:rsidRPr="000E5C49">
              <w:rPr>
                <w:rFonts w:eastAsiaTheme="minorEastAsia"/>
                <w:noProof/>
                <w:webHidden/>
                <w:color w:val="000000" w:themeColor="text1"/>
                <w:sz w:val="21"/>
                <w:szCs w:val="21"/>
              </w:rPr>
              <w:tab/>
            </w:r>
            <w:r w:rsidR="00FC49A7" w:rsidRPr="000E5C49">
              <w:rPr>
                <w:rFonts w:eastAsiaTheme="minorEastAsia"/>
                <w:noProof/>
                <w:webHidden/>
                <w:color w:val="000000" w:themeColor="text1"/>
                <w:sz w:val="21"/>
                <w:szCs w:val="21"/>
              </w:rPr>
              <w:fldChar w:fldCharType="begin"/>
            </w:r>
            <w:r w:rsidR="00FC49A7" w:rsidRPr="000E5C49">
              <w:rPr>
                <w:rFonts w:eastAsiaTheme="minorEastAsia"/>
                <w:noProof/>
                <w:webHidden/>
                <w:color w:val="000000" w:themeColor="text1"/>
                <w:sz w:val="21"/>
                <w:szCs w:val="21"/>
              </w:rPr>
              <w:instrText xml:space="preserve"> PAGEREF _Toc144583509 \h </w:instrText>
            </w:r>
            <w:r w:rsidR="00FC49A7" w:rsidRPr="000E5C49">
              <w:rPr>
                <w:rFonts w:eastAsiaTheme="minorEastAsia"/>
                <w:noProof/>
                <w:webHidden/>
                <w:color w:val="000000" w:themeColor="text1"/>
                <w:sz w:val="21"/>
                <w:szCs w:val="21"/>
              </w:rPr>
            </w:r>
            <w:r w:rsidR="00FC49A7" w:rsidRPr="000E5C49">
              <w:rPr>
                <w:rFonts w:eastAsiaTheme="minorEastAsia"/>
                <w:noProof/>
                <w:webHidden/>
                <w:color w:val="000000" w:themeColor="text1"/>
                <w:sz w:val="21"/>
                <w:szCs w:val="21"/>
              </w:rPr>
              <w:fldChar w:fldCharType="separate"/>
            </w:r>
            <w:r w:rsidR="00585605" w:rsidRPr="000E5C49">
              <w:rPr>
                <w:rFonts w:eastAsiaTheme="minorEastAsia"/>
                <w:noProof/>
                <w:webHidden/>
                <w:color w:val="000000" w:themeColor="text1"/>
                <w:sz w:val="21"/>
                <w:szCs w:val="21"/>
              </w:rPr>
              <w:t>170</w:t>
            </w:r>
            <w:r w:rsidR="00FC49A7" w:rsidRPr="000E5C49">
              <w:rPr>
                <w:rFonts w:eastAsiaTheme="minorEastAsia"/>
                <w:noProof/>
                <w:webHidden/>
                <w:color w:val="000000" w:themeColor="text1"/>
                <w:sz w:val="21"/>
                <w:szCs w:val="21"/>
              </w:rPr>
              <w:fldChar w:fldCharType="end"/>
            </w:r>
          </w:hyperlink>
        </w:p>
        <w:p w14:paraId="78684965" w14:textId="77777777" w:rsidR="00FC49A7" w:rsidRPr="000E5C49" w:rsidRDefault="00C9465D" w:rsidP="00585605">
          <w:pPr>
            <w:pStyle w:val="21"/>
            <w:spacing w:line="288" w:lineRule="auto"/>
            <w:ind w:firstLineChars="0" w:firstLine="420"/>
            <w:rPr>
              <w:rFonts w:eastAsiaTheme="minorEastAsia"/>
              <w:noProof/>
              <w:color w:val="000000" w:themeColor="text1"/>
              <w:sz w:val="21"/>
              <w:szCs w:val="21"/>
            </w:rPr>
          </w:pPr>
          <w:hyperlink w:anchor="_Toc144583510" w:history="1">
            <w:r w:rsidR="00FC49A7" w:rsidRPr="000E5C49">
              <w:rPr>
                <w:rStyle w:val="af0"/>
                <w:rFonts w:eastAsiaTheme="minorEastAsia"/>
                <w:noProof/>
                <w:color w:val="000000" w:themeColor="text1"/>
                <w:sz w:val="21"/>
                <w:szCs w:val="21"/>
              </w:rPr>
              <w:t xml:space="preserve">4.4  </w:t>
            </w:r>
            <w:r w:rsidR="00FC49A7" w:rsidRPr="000E5C49">
              <w:rPr>
                <w:rStyle w:val="af0"/>
                <w:rFonts w:eastAsiaTheme="minorEastAsia"/>
                <w:noProof/>
                <w:color w:val="000000" w:themeColor="text1"/>
                <w:sz w:val="21"/>
                <w:szCs w:val="21"/>
              </w:rPr>
              <w:t>框架结构</w:t>
            </w:r>
            <w:r w:rsidR="00FC49A7" w:rsidRPr="000E5C49">
              <w:rPr>
                <w:rFonts w:eastAsiaTheme="minorEastAsia"/>
                <w:noProof/>
                <w:webHidden/>
                <w:color w:val="000000" w:themeColor="text1"/>
                <w:sz w:val="21"/>
                <w:szCs w:val="21"/>
              </w:rPr>
              <w:tab/>
            </w:r>
            <w:r w:rsidR="00FC49A7" w:rsidRPr="000E5C49">
              <w:rPr>
                <w:rFonts w:eastAsiaTheme="minorEastAsia"/>
                <w:noProof/>
                <w:webHidden/>
                <w:color w:val="000000" w:themeColor="text1"/>
                <w:sz w:val="21"/>
                <w:szCs w:val="21"/>
              </w:rPr>
              <w:fldChar w:fldCharType="begin"/>
            </w:r>
            <w:r w:rsidR="00FC49A7" w:rsidRPr="000E5C49">
              <w:rPr>
                <w:rFonts w:eastAsiaTheme="minorEastAsia"/>
                <w:noProof/>
                <w:webHidden/>
                <w:color w:val="000000" w:themeColor="text1"/>
                <w:sz w:val="21"/>
                <w:szCs w:val="21"/>
              </w:rPr>
              <w:instrText xml:space="preserve"> PAGEREF _Toc144583510 \h </w:instrText>
            </w:r>
            <w:r w:rsidR="00FC49A7" w:rsidRPr="000E5C49">
              <w:rPr>
                <w:rFonts w:eastAsiaTheme="minorEastAsia"/>
                <w:noProof/>
                <w:webHidden/>
                <w:color w:val="000000" w:themeColor="text1"/>
                <w:sz w:val="21"/>
                <w:szCs w:val="21"/>
              </w:rPr>
            </w:r>
            <w:r w:rsidR="00FC49A7" w:rsidRPr="000E5C49">
              <w:rPr>
                <w:rFonts w:eastAsiaTheme="minorEastAsia"/>
                <w:noProof/>
                <w:webHidden/>
                <w:color w:val="000000" w:themeColor="text1"/>
                <w:sz w:val="21"/>
                <w:szCs w:val="21"/>
              </w:rPr>
              <w:fldChar w:fldCharType="separate"/>
            </w:r>
            <w:r w:rsidR="00585605" w:rsidRPr="000E5C49">
              <w:rPr>
                <w:rFonts w:eastAsiaTheme="minorEastAsia"/>
                <w:noProof/>
                <w:webHidden/>
                <w:color w:val="000000" w:themeColor="text1"/>
                <w:sz w:val="21"/>
                <w:szCs w:val="21"/>
              </w:rPr>
              <w:t>171</w:t>
            </w:r>
            <w:r w:rsidR="00FC49A7" w:rsidRPr="000E5C49">
              <w:rPr>
                <w:rFonts w:eastAsiaTheme="minorEastAsia"/>
                <w:noProof/>
                <w:webHidden/>
                <w:color w:val="000000" w:themeColor="text1"/>
                <w:sz w:val="21"/>
                <w:szCs w:val="21"/>
              </w:rPr>
              <w:fldChar w:fldCharType="end"/>
            </w:r>
          </w:hyperlink>
        </w:p>
        <w:p w14:paraId="53D4AEB6" w14:textId="77777777" w:rsidR="00FC49A7" w:rsidRPr="000E5C49" w:rsidRDefault="00C9465D" w:rsidP="00585605">
          <w:pPr>
            <w:pStyle w:val="10"/>
            <w:spacing w:line="288" w:lineRule="auto"/>
            <w:ind w:leftChars="0" w:left="0" w:rightChars="0" w:right="0" w:firstLineChars="0" w:firstLine="0"/>
            <w:rPr>
              <w:rFonts w:ascii="Times New Roman" w:hAnsi="Times New Roman" w:cs="Times New Roman"/>
              <w:noProof/>
              <w:color w:val="000000" w:themeColor="text1"/>
              <w:sz w:val="21"/>
              <w:szCs w:val="21"/>
            </w:rPr>
          </w:pPr>
          <w:hyperlink w:anchor="_Toc144583511" w:history="1">
            <w:r w:rsidR="00FC49A7" w:rsidRPr="000E5C49">
              <w:rPr>
                <w:rStyle w:val="af0"/>
                <w:rFonts w:ascii="Times New Roman" w:hAnsi="Times New Roman" w:cs="Times New Roman"/>
                <w:noProof/>
                <w:color w:val="000000" w:themeColor="text1"/>
                <w:sz w:val="21"/>
                <w:szCs w:val="21"/>
              </w:rPr>
              <w:t xml:space="preserve">5  </w:t>
            </w:r>
            <w:r w:rsidR="00FC49A7" w:rsidRPr="000E5C49">
              <w:rPr>
                <w:rStyle w:val="af0"/>
                <w:rFonts w:ascii="Times New Roman" w:hAnsi="Times New Roman" w:cs="Times New Roman"/>
                <w:noProof/>
                <w:color w:val="000000" w:themeColor="text1"/>
                <w:sz w:val="21"/>
                <w:szCs w:val="21"/>
              </w:rPr>
              <w:t>结构计算分析</w:t>
            </w:r>
            <w:r w:rsidR="00FC49A7" w:rsidRPr="000E5C49">
              <w:rPr>
                <w:rFonts w:ascii="Times New Roman" w:hAnsi="Times New Roman" w:cs="Times New Roman"/>
                <w:noProof/>
                <w:webHidden/>
                <w:color w:val="000000" w:themeColor="text1"/>
                <w:sz w:val="21"/>
                <w:szCs w:val="21"/>
              </w:rPr>
              <w:tab/>
            </w:r>
            <w:r w:rsidR="00FC49A7" w:rsidRPr="000E5C49">
              <w:rPr>
                <w:rFonts w:ascii="Times New Roman" w:hAnsi="Times New Roman" w:cs="Times New Roman"/>
                <w:noProof/>
                <w:webHidden/>
                <w:color w:val="000000" w:themeColor="text1"/>
                <w:sz w:val="21"/>
                <w:szCs w:val="21"/>
              </w:rPr>
              <w:fldChar w:fldCharType="begin"/>
            </w:r>
            <w:r w:rsidR="00FC49A7" w:rsidRPr="000E5C49">
              <w:rPr>
                <w:rFonts w:ascii="Times New Roman" w:hAnsi="Times New Roman" w:cs="Times New Roman"/>
                <w:noProof/>
                <w:webHidden/>
                <w:color w:val="000000" w:themeColor="text1"/>
                <w:sz w:val="21"/>
                <w:szCs w:val="21"/>
              </w:rPr>
              <w:instrText xml:space="preserve"> PAGEREF _Toc144583511 \h </w:instrText>
            </w:r>
            <w:r w:rsidR="00FC49A7" w:rsidRPr="000E5C49">
              <w:rPr>
                <w:rFonts w:ascii="Times New Roman" w:hAnsi="Times New Roman" w:cs="Times New Roman"/>
                <w:noProof/>
                <w:webHidden/>
                <w:color w:val="000000" w:themeColor="text1"/>
                <w:sz w:val="21"/>
                <w:szCs w:val="21"/>
              </w:rPr>
            </w:r>
            <w:r w:rsidR="00FC49A7" w:rsidRPr="000E5C49">
              <w:rPr>
                <w:rFonts w:ascii="Times New Roman" w:hAnsi="Times New Roman" w:cs="Times New Roman"/>
                <w:noProof/>
                <w:webHidden/>
                <w:color w:val="000000" w:themeColor="text1"/>
                <w:sz w:val="21"/>
                <w:szCs w:val="21"/>
              </w:rPr>
              <w:fldChar w:fldCharType="separate"/>
            </w:r>
            <w:r w:rsidR="00585605" w:rsidRPr="000E5C49">
              <w:rPr>
                <w:rFonts w:ascii="Times New Roman" w:hAnsi="Times New Roman" w:cs="Times New Roman"/>
                <w:noProof/>
                <w:webHidden/>
                <w:color w:val="000000" w:themeColor="text1"/>
                <w:sz w:val="21"/>
                <w:szCs w:val="21"/>
              </w:rPr>
              <w:t>172</w:t>
            </w:r>
            <w:r w:rsidR="00FC49A7" w:rsidRPr="000E5C49">
              <w:rPr>
                <w:rFonts w:ascii="Times New Roman" w:hAnsi="Times New Roman" w:cs="Times New Roman"/>
                <w:noProof/>
                <w:webHidden/>
                <w:color w:val="000000" w:themeColor="text1"/>
                <w:sz w:val="21"/>
                <w:szCs w:val="21"/>
              </w:rPr>
              <w:fldChar w:fldCharType="end"/>
            </w:r>
          </w:hyperlink>
        </w:p>
        <w:p w14:paraId="213F623F" w14:textId="77777777" w:rsidR="00FC49A7" w:rsidRPr="000E5C49" w:rsidRDefault="00C9465D" w:rsidP="00585605">
          <w:pPr>
            <w:pStyle w:val="21"/>
            <w:spacing w:line="288" w:lineRule="auto"/>
            <w:ind w:firstLineChars="0" w:firstLine="420"/>
            <w:rPr>
              <w:rFonts w:eastAsiaTheme="minorEastAsia"/>
              <w:noProof/>
              <w:color w:val="000000" w:themeColor="text1"/>
              <w:sz w:val="21"/>
              <w:szCs w:val="21"/>
            </w:rPr>
          </w:pPr>
          <w:hyperlink w:anchor="_Toc144583512" w:history="1">
            <w:r w:rsidR="00FC49A7" w:rsidRPr="000E5C49">
              <w:rPr>
                <w:rStyle w:val="af0"/>
                <w:rFonts w:eastAsiaTheme="minorEastAsia"/>
                <w:noProof/>
                <w:color w:val="000000" w:themeColor="text1"/>
                <w:sz w:val="21"/>
                <w:szCs w:val="21"/>
              </w:rPr>
              <w:t xml:space="preserve">5.2  </w:t>
            </w:r>
            <w:r w:rsidR="00FC49A7" w:rsidRPr="000E5C49">
              <w:rPr>
                <w:rStyle w:val="af0"/>
                <w:rFonts w:eastAsiaTheme="minorEastAsia"/>
                <w:noProof/>
                <w:color w:val="000000" w:themeColor="text1"/>
                <w:sz w:val="21"/>
                <w:szCs w:val="21"/>
              </w:rPr>
              <w:t>弹性分析</w:t>
            </w:r>
            <w:r w:rsidR="00FC49A7" w:rsidRPr="000E5C49">
              <w:rPr>
                <w:rFonts w:eastAsiaTheme="minorEastAsia"/>
                <w:noProof/>
                <w:webHidden/>
                <w:color w:val="000000" w:themeColor="text1"/>
                <w:sz w:val="21"/>
                <w:szCs w:val="21"/>
              </w:rPr>
              <w:tab/>
            </w:r>
            <w:r w:rsidR="00FC49A7" w:rsidRPr="000E5C49">
              <w:rPr>
                <w:rFonts w:eastAsiaTheme="minorEastAsia"/>
                <w:noProof/>
                <w:webHidden/>
                <w:color w:val="000000" w:themeColor="text1"/>
                <w:sz w:val="21"/>
                <w:szCs w:val="21"/>
              </w:rPr>
              <w:fldChar w:fldCharType="begin"/>
            </w:r>
            <w:r w:rsidR="00FC49A7" w:rsidRPr="000E5C49">
              <w:rPr>
                <w:rFonts w:eastAsiaTheme="minorEastAsia"/>
                <w:noProof/>
                <w:webHidden/>
                <w:color w:val="000000" w:themeColor="text1"/>
                <w:sz w:val="21"/>
                <w:szCs w:val="21"/>
              </w:rPr>
              <w:instrText xml:space="preserve"> PAGEREF _Toc144583512 \h </w:instrText>
            </w:r>
            <w:r w:rsidR="00FC49A7" w:rsidRPr="000E5C49">
              <w:rPr>
                <w:rFonts w:eastAsiaTheme="minorEastAsia"/>
                <w:noProof/>
                <w:webHidden/>
                <w:color w:val="000000" w:themeColor="text1"/>
                <w:sz w:val="21"/>
                <w:szCs w:val="21"/>
              </w:rPr>
            </w:r>
            <w:r w:rsidR="00FC49A7" w:rsidRPr="000E5C49">
              <w:rPr>
                <w:rFonts w:eastAsiaTheme="minorEastAsia"/>
                <w:noProof/>
                <w:webHidden/>
                <w:color w:val="000000" w:themeColor="text1"/>
                <w:sz w:val="21"/>
                <w:szCs w:val="21"/>
              </w:rPr>
              <w:fldChar w:fldCharType="separate"/>
            </w:r>
            <w:r w:rsidR="00585605" w:rsidRPr="000E5C49">
              <w:rPr>
                <w:rFonts w:eastAsiaTheme="minorEastAsia"/>
                <w:noProof/>
                <w:webHidden/>
                <w:color w:val="000000" w:themeColor="text1"/>
                <w:sz w:val="21"/>
                <w:szCs w:val="21"/>
              </w:rPr>
              <w:t>172</w:t>
            </w:r>
            <w:r w:rsidR="00FC49A7" w:rsidRPr="000E5C49">
              <w:rPr>
                <w:rFonts w:eastAsiaTheme="minorEastAsia"/>
                <w:noProof/>
                <w:webHidden/>
                <w:color w:val="000000" w:themeColor="text1"/>
                <w:sz w:val="21"/>
                <w:szCs w:val="21"/>
              </w:rPr>
              <w:fldChar w:fldCharType="end"/>
            </w:r>
          </w:hyperlink>
        </w:p>
        <w:p w14:paraId="17A8D478" w14:textId="77777777" w:rsidR="00FC49A7" w:rsidRPr="000E5C49" w:rsidRDefault="00C9465D" w:rsidP="00585605">
          <w:pPr>
            <w:pStyle w:val="10"/>
            <w:spacing w:line="288" w:lineRule="auto"/>
            <w:ind w:leftChars="0" w:left="0" w:rightChars="0" w:right="0" w:firstLineChars="0" w:firstLine="0"/>
            <w:rPr>
              <w:rFonts w:ascii="Times New Roman" w:hAnsi="Times New Roman" w:cs="Times New Roman"/>
              <w:noProof/>
              <w:color w:val="000000" w:themeColor="text1"/>
              <w:sz w:val="21"/>
              <w:szCs w:val="21"/>
            </w:rPr>
          </w:pPr>
          <w:hyperlink w:anchor="_Toc144583513" w:history="1">
            <w:r w:rsidR="00FC49A7" w:rsidRPr="000E5C49">
              <w:rPr>
                <w:rStyle w:val="af0"/>
                <w:rFonts w:ascii="Times New Roman" w:hAnsi="Times New Roman" w:cs="Times New Roman"/>
                <w:noProof/>
                <w:color w:val="000000" w:themeColor="text1"/>
                <w:sz w:val="21"/>
                <w:szCs w:val="21"/>
              </w:rPr>
              <w:t xml:space="preserve">6  </w:t>
            </w:r>
            <w:r w:rsidR="00FC49A7" w:rsidRPr="000E5C49">
              <w:rPr>
                <w:rStyle w:val="af0"/>
                <w:rFonts w:ascii="Times New Roman" w:hAnsi="Times New Roman" w:cs="Times New Roman"/>
                <w:noProof/>
                <w:color w:val="000000" w:themeColor="text1"/>
                <w:sz w:val="21"/>
                <w:szCs w:val="21"/>
              </w:rPr>
              <w:t>钢管甲壳墙构件设计</w:t>
            </w:r>
            <w:r w:rsidR="00FC49A7" w:rsidRPr="000E5C49">
              <w:rPr>
                <w:rFonts w:ascii="Times New Roman" w:hAnsi="Times New Roman" w:cs="Times New Roman"/>
                <w:noProof/>
                <w:webHidden/>
                <w:color w:val="000000" w:themeColor="text1"/>
                <w:sz w:val="21"/>
                <w:szCs w:val="21"/>
              </w:rPr>
              <w:tab/>
            </w:r>
            <w:r w:rsidR="00FC49A7" w:rsidRPr="000E5C49">
              <w:rPr>
                <w:rFonts w:ascii="Times New Roman" w:hAnsi="Times New Roman" w:cs="Times New Roman"/>
                <w:noProof/>
                <w:webHidden/>
                <w:color w:val="000000" w:themeColor="text1"/>
                <w:sz w:val="21"/>
                <w:szCs w:val="21"/>
              </w:rPr>
              <w:fldChar w:fldCharType="begin"/>
            </w:r>
            <w:r w:rsidR="00FC49A7" w:rsidRPr="000E5C49">
              <w:rPr>
                <w:rFonts w:ascii="Times New Roman" w:hAnsi="Times New Roman" w:cs="Times New Roman"/>
                <w:noProof/>
                <w:webHidden/>
                <w:color w:val="000000" w:themeColor="text1"/>
                <w:sz w:val="21"/>
                <w:szCs w:val="21"/>
              </w:rPr>
              <w:instrText xml:space="preserve"> PAGEREF _Toc144583513 \h </w:instrText>
            </w:r>
            <w:r w:rsidR="00FC49A7" w:rsidRPr="000E5C49">
              <w:rPr>
                <w:rFonts w:ascii="Times New Roman" w:hAnsi="Times New Roman" w:cs="Times New Roman"/>
                <w:noProof/>
                <w:webHidden/>
                <w:color w:val="000000" w:themeColor="text1"/>
                <w:sz w:val="21"/>
                <w:szCs w:val="21"/>
              </w:rPr>
            </w:r>
            <w:r w:rsidR="00FC49A7" w:rsidRPr="000E5C49">
              <w:rPr>
                <w:rFonts w:ascii="Times New Roman" w:hAnsi="Times New Roman" w:cs="Times New Roman"/>
                <w:noProof/>
                <w:webHidden/>
                <w:color w:val="000000" w:themeColor="text1"/>
                <w:sz w:val="21"/>
                <w:szCs w:val="21"/>
              </w:rPr>
              <w:fldChar w:fldCharType="separate"/>
            </w:r>
            <w:r w:rsidR="00585605" w:rsidRPr="000E5C49">
              <w:rPr>
                <w:rFonts w:ascii="Times New Roman" w:hAnsi="Times New Roman" w:cs="Times New Roman"/>
                <w:noProof/>
                <w:webHidden/>
                <w:color w:val="000000" w:themeColor="text1"/>
                <w:sz w:val="21"/>
                <w:szCs w:val="21"/>
              </w:rPr>
              <w:t>173</w:t>
            </w:r>
            <w:r w:rsidR="00FC49A7" w:rsidRPr="000E5C49">
              <w:rPr>
                <w:rFonts w:ascii="Times New Roman" w:hAnsi="Times New Roman" w:cs="Times New Roman"/>
                <w:noProof/>
                <w:webHidden/>
                <w:color w:val="000000" w:themeColor="text1"/>
                <w:sz w:val="21"/>
                <w:szCs w:val="21"/>
              </w:rPr>
              <w:fldChar w:fldCharType="end"/>
            </w:r>
          </w:hyperlink>
        </w:p>
        <w:p w14:paraId="42EBC14E" w14:textId="77777777" w:rsidR="00FC49A7" w:rsidRPr="000E5C49" w:rsidRDefault="00C9465D" w:rsidP="00585605">
          <w:pPr>
            <w:pStyle w:val="21"/>
            <w:spacing w:line="288" w:lineRule="auto"/>
            <w:ind w:firstLineChars="0" w:firstLine="420"/>
            <w:rPr>
              <w:rFonts w:eastAsiaTheme="minorEastAsia"/>
              <w:noProof/>
              <w:color w:val="000000" w:themeColor="text1"/>
              <w:sz w:val="21"/>
              <w:szCs w:val="21"/>
            </w:rPr>
          </w:pPr>
          <w:hyperlink w:anchor="_Toc144583514" w:history="1">
            <w:r w:rsidR="00FC49A7" w:rsidRPr="000E5C49">
              <w:rPr>
                <w:rStyle w:val="af0"/>
                <w:rFonts w:eastAsiaTheme="minorEastAsia"/>
                <w:noProof/>
                <w:color w:val="000000" w:themeColor="text1"/>
                <w:sz w:val="21"/>
                <w:szCs w:val="21"/>
              </w:rPr>
              <w:t xml:space="preserve">6.1  </w:t>
            </w:r>
            <w:r w:rsidR="00FC49A7" w:rsidRPr="000E5C49">
              <w:rPr>
                <w:rStyle w:val="af0"/>
                <w:rFonts w:eastAsiaTheme="minorEastAsia"/>
                <w:noProof/>
                <w:color w:val="000000" w:themeColor="text1"/>
                <w:sz w:val="21"/>
                <w:szCs w:val="21"/>
              </w:rPr>
              <w:t>一般规定</w:t>
            </w:r>
            <w:r w:rsidR="00FC49A7" w:rsidRPr="000E5C49">
              <w:rPr>
                <w:rFonts w:eastAsiaTheme="minorEastAsia"/>
                <w:noProof/>
                <w:webHidden/>
                <w:color w:val="000000" w:themeColor="text1"/>
                <w:sz w:val="21"/>
                <w:szCs w:val="21"/>
              </w:rPr>
              <w:tab/>
            </w:r>
            <w:r w:rsidR="00FC49A7" w:rsidRPr="000E5C49">
              <w:rPr>
                <w:rFonts w:eastAsiaTheme="minorEastAsia"/>
                <w:noProof/>
                <w:webHidden/>
                <w:color w:val="000000" w:themeColor="text1"/>
                <w:sz w:val="21"/>
                <w:szCs w:val="21"/>
              </w:rPr>
              <w:fldChar w:fldCharType="begin"/>
            </w:r>
            <w:r w:rsidR="00FC49A7" w:rsidRPr="000E5C49">
              <w:rPr>
                <w:rFonts w:eastAsiaTheme="minorEastAsia"/>
                <w:noProof/>
                <w:webHidden/>
                <w:color w:val="000000" w:themeColor="text1"/>
                <w:sz w:val="21"/>
                <w:szCs w:val="21"/>
              </w:rPr>
              <w:instrText xml:space="preserve"> PAGEREF _Toc144583514 \h </w:instrText>
            </w:r>
            <w:r w:rsidR="00FC49A7" w:rsidRPr="000E5C49">
              <w:rPr>
                <w:rFonts w:eastAsiaTheme="minorEastAsia"/>
                <w:noProof/>
                <w:webHidden/>
                <w:color w:val="000000" w:themeColor="text1"/>
                <w:sz w:val="21"/>
                <w:szCs w:val="21"/>
              </w:rPr>
            </w:r>
            <w:r w:rsidR="00FC49A7" w:rsidRPr="000E5C49">
              <w:rPr>
                <w:rFonts w:eastAsiaTheme="minorEastAsia"/>
                <w:noProof/>
                <w:webHidden/>
                <w:color w:val="000000" w:themeColor="text1"/>
                <w:sz w:val="21"/>
                <w:szCs w:val="21"/>
              </w:rPr>
              <w:fldChar w:fldCharType="separate"/>
            </w:r>
            <w:r w:rsidR="00585605" w:rsidRPr="000E5C49">
              <w:rPr>
                <w:rFonts w:eastAsiaTheme="minorEastAsia"/>
                <w:noProof/>
                <w:webHidden/>
                <w:color w:val="000000" w:themeColor="text1"/>
                <w:sz w:val="21"/>
                <w:szCs w:val="21"/>
              </w:rPr>
              <w:t>173</w:t>
            </w:r>
            <w:r w:rsidR="00FC49A7" w:rsidRPr="000E5C49">
              <w:rPr>
                <w:rFonts w:eastAsiaTheme="minorEastAsia"/>
                <w:noProof/>
                <w:webHidden/>
                <w:color w:val="000000" w:themeColor="text1"/>
                <w:sz w:val="21"/>
                <w:szCs w:val="21"/>
              </w:rPr>
              <w:fldChar w:fldCharType="end"/>
            </w:r>
          </w:hyperlink>
        </w:p>
        <w:p w14:paraId="6963B2A3" w14:textId="77777777" w:rsidR="00FC49A7" w:rsidRPr="000E5C49" w:rsidRDefault="00C9465D" w:rsidP="00585605">
          <w:pPr>
            <w:pStyle w:val="21"/>
            <w:spacing w:line="288" w:lineRule="auto"/>
            <w:ind w:firstLineChars="0" w:firstLine="420"/>
            <w:rPr>
              <w:rFonts w:eastAsiaTheme="minorEastAsia"/>
              <w:noProof/>
              <w:color w:val="000000" w:themeColor="text1"/>
              <w:sz w:val="21"/>
              <w:szCs w:val="21"/>
            </w:rPr>
          </w:pPr>
          <w:hyperlink w:anchor="_Toc144583515" w:history="1">
            <w:r w:rsidR="00FC49A7" w:rsidRPr="000E5C49">
              <w:rPr>
                <w:rStyle w:val="af0"/>
                <w:rFonts w:eastAsiaTheme="minorEastAsia"/>
                <w:noProof/>
                <w:color w:val="000000" w:themeColor="text1"/>
                <w:sz w:val="21"/>
                <w:szCs w:val="21"/>
              </w:rPr>
              <w:t xml:space="preserve">6.2  </w:t>
            </w:r>
            <w:r w:rsidR="00FC49A7" w:rsidRPr="000E5C49">
              <w:rPr>
                <w:rStyle w:val="af0"/>
                <w:rFonts w:eastAsiaTheme="minorEastAsia"/>
                <w:noProof/>
                <w:color w:val="000000" w:themeColor="text1"/>
                <w:sz w:val="21"/>
                <w:szCs w:val="21"/>
              </w:rPr>
              <w:t>承载力计算</w:t>
            </w:r>
            <w:r w:rsidR="00FC49A7" w:rsidRPr="000E5C49">
              <w:rPr>
                <w:rFonts w:eastAsiaTheme="minorEastAsia"/>
                <w:noProof/>
                <w:webHidden/>
                <w:color w:val="000000" w:themeColor="text1"/>
                <w:sz w:val="21"/>
                <w:szCs w:val="21"/>
              </w:rPr>
              <w:tab/>
            </w:r>
            <w:r w:rsidR="00FC49A7" w:rsidRPr="000E5C49">
              <w:rPr>
                <w:rFonts w:eastAsiaTheme="minorEastAsia"/>
                <w:noProof/>
                <w:webHidden/>
                <w:color w:val="000000" w:themeColor="text1"/>
                <w:sz w:val="21"/>
                <w:szCs w:val="21"/>
              </w:rPr>
              <w:fldChar w:fldCharType="begin"/>
            </w:r>
            <w:r w:rsidR="00FC49A7" w:rsidRPr="000E5C49">
              <w:rPr>
                <w:rFonts w:eastAsiaTheme="minorEastAsia"/>
                <w:noProof/>
                <w:webHidden/>
                <w:color w:val="000000" w:themeColor="text1"/>
                <w:sz w:val="21"/>
                <w:szCs w:val="21"/>
              </w:rPr>
              <w:instrText xml:space="preserve"> PAGEREF _Toc144583515 \h </w:instrText>
            </w:r>
            <w:r w:rsidR="00FC49A7" w:rsidRPr="000E5C49">
              <w:rPr>
                <w:rFonts w:eastAsiaTheme="minorEastAsia"/>
                <w:noProof/>
                <w:webHidden/>
                <w:color w:val="000000" w:themeColor="text1"/>
                <w:sz w:val="21"/>
                <w:szCs w:val="21"/>
              </w:rPr>
            </w:r>
            <w:r w:rsidR="00FC49A7" w:rsidRPr="000E5C49">
              <w:rPr>
                <w:rFonts w:eastAsiaTheme="minorEastAsia"/>
                <w:noProof/>
                <w:webHidden/>
                <w:color w:val="000000" w:themeColor="text1"/>
                <w:sz w:val="21"/>
                <w:szCs w:val="21"/>
              </w:rPr>
              <w:fldChar w:fldCharType="separate"/>
            </w:r>
            <w:r w:rsidR="00585605" w:rsidRPr="000E5C49">
              <w:rPr>
                <w:rFonts w:eastAsiaTheme="minorEastAsia"/>
                <w:noProof/>
                <w:webHidden/>
                <w:color w:val="000000" w:themeColor="text1"/>
                <w:sz w:val="21"/>
                <w:szCs w:val="21"/>
              </w:rPr>
              <w:t>177</w:t>
            </w:r>
            <w:r w:rsidR="00FC49A7" w:rsidRPr="000E5C49">
              <w:rPr>
                <w:rFonts w:eastAsiaTheme="minorEastAsia"/>
                <w:noProof/>
                <w:webHidden/>
                <w:color w:val="000000" w:themeColor="text1"/>
                <w:sz w:val="21"/>
                <w:szCs w:val="21"/>
              </w:rPr>
              <w:fldChar w:fldCharType="end"/>
            </w:r>
          </w:hyperlink>
        </w:p>
        <w:p w14:paraId="30C9073C" w14:textId="77777777" w:rsidR="00FC49A7" w:rsidRPr="000E5C49" w:rsidRDefault="00C9465D" w:rsidP="00585605">
          <w:pPr>
            <w:pStyle w:val="21"/>
            <w:spacing w:line="288" w:lineRule="auto"/>
            <w:ind w:firstLineChars="0" w:firstLine="420"/>
            <w:rPr>
              <w:rFonts w:eastAsiaTheme="minorEastAsia"/>
              <w:noProof/>
              <w:color w:val="000000" w:themeColor="text1"/>
              <w:sz w:val="21"/>
              <w:szCs w:val="21"/>
            </w:rPr>
          </w:pPr>
          <w:hyperlink w:anchor="_Toc144583516" w:history="1">
            <w:r w:rsidR="00FC49A7" w:rsidRPr="000E5C49">
              <w:rPr>
                <w:rStyle w:val="af0"/>
                <w:rFonts w:eastAsiaTheme="minorEastAsia"/>
                <w:noProof/>
                <w:color w:val="000000" w:themeColor="text1"/>
                <w:sz w:val="21"/>
                <w:szCs w:val="21"/>
              </w:rPr>
              <w:t xml:space="preserve">6.3  </w:t>
            </w:r>
            <w:r w:rsidR="00FC49A7" w:rsidRPr="000E5C49">
              <w:rPr>
                <w:rStyle w:val="af0"/>
                <w:rFonts w:eastAsiaTheme="minorEastAsia"/>
                <w:noProof/>
                <w:color w:val="000000" w:themeColor="text1"/>
                <w:sz w:val="21"/>
                <w:szCs w:val="21"/>
              </w:rPr>
              <w:t>构造要求</w:t>
            </w:r>
            <w:r w:rsidR="00FC49A7" w:rsidRPr="000E5C49">
              <w:rPr>
                <w:rFonts w:eastAsiaTheme="minorEastAsia"/>
                <w:noProof/>
                <w:webHidden/>
                <w:color w:val="000000" w:themeColor="text1"/>
                <w:sz w:val="21"/>
                <w:szCs w:val="21"/>
              </w:rPr>
              <w:tab/>
            </w:r>
            <w:r w:rsidR="00FC49A7" w:rsidRPr="000E5C49">
              <w:rPr>
                <w:rFonts w:eastAsiaTheme="minorEastAsia"/>
                <w:noProof/>
                <w:webHidden/>
                <w:color w:val="000000" w:themeColor="text1"/>
                <w:sz w:val="21"/>
                <w:szCs w:val="21"/>
              </w:rPr>
              <w:fldChar w:fldCharType="begin"/>
            </w:r>
            <w:r w:rsidR="00FC49A7" w:rsidRPr="000E5C49">
              <w:rPr>
                <w:rFonts w:eastAsiaTheme="minorEastAsia"/>
                <w:noProof/>
                <w:webHidden/>
                <w:color w:val="000000" w:themeColor="text1"/>
                <w:sz w:val="21"/>
                <w:szCs w:val="21"/>
              </w:rPr>
              <w:instrText xml:space="preserve"> PAGEREF _Toc144583516 \h </w:instrText>
            </w:r>
            <w:r w:rsidR="00FC49A7" w:rsidRPr="000E5C49">
              <w:rPr>
                <w:rFonts w:eastAsiaTheme="minorEastAsia"/>
                <w:noProof/>
                <w:webHidden/>
                <w:color w:val="000000" w:themeColor="text1"/>
                <w:sz w:val="21"/>
                <w:szCs w:val="21"/>
              </w:rPr>
            </w:r>
            <w:r w:rsidR="00FC49A7" w:rsidRPr="000E5C49">
              <w:rPr>
                <w:rFonts w:eastAsiaTheme="minorEastAsia"/>
                <w:noProof/>
                <w:webHidden/>
                <w:color w:val="000000" w:themeColor="text1"/>
                <w:sz w:val="21"/>
                <w:szCs w:val="21"/>
              </w:rPr>
              <w:fldChar w:fldCharType="separate"/>
            </w:r>
            <w:r w:rsidR="00585605" w:rsidRPr="000E5C49">
              <w:rPr>
                <w:rFonts w:eastAsiaTheme="minorEastAsia"/>
                <w:noProof/>
                <w:webHidden/>
                <w:color w:val="000000" w:themeColor="text1"/>
                <w:sz w:val="21"/>
                <w:szCs w:val="21"/>
              </w:rPr>
              <w:t>184</w:t>
            </w:r>
            <w:r w:rsidR="00FC49A7" w:rsidRPr="000E5C49">
              <w:rPr>
                <w:rFonts w:eastAsiaTheme="minorEastAsia"/>
                <w:noProof/>
                <w:webHidden/>
                <w:color w:val="000000" w:themeColor="text1"/>
                <w:sz w:val="21"/>
                <w:szCs w:val="21"/>
              </w:rPr>
              <w:fldChar w:fldCharType="end"/>
            </w:r>
          </w:hyperlink>
        </w:p>
        <w:p w14:paraId="2B27517B" w14:textId="77777777" w:rsidR="00FC49A7" w:rsidRPr="000E5C49" w:rsidRDefault="00C9465D" w:rsidP="00585605">
          <w:pPr>
            <w:pStyle w:val="10"/>
            <w:spacing w:line="288" w:lineRule="auto"/>
            <w:ind w:leftChars="0" w:left="0" w:rightChars="0" w:right="0" w:firstLineChars="0" w:firstLine="0"/>
            <w:rPr>
              <w:rFonts w:ascii="Times New Roman" w:hAnsi="Times New Roman" w:cs="Times New Roman"/>
              <w:noProof/>
              <w:color w:val="000000" w:themeColor="text1"/>
              <w:sz w:val="21"/>
              <w:szCs w:val="21"/>
            </w:rPr>
          </w:pPr>
          <w:hyperlink w:anchor="_Toc144583517" w:history="1">
            <w:r w:rsidR="00FC49A7" w:rsidRPr="000E5C49">
              <w:rPr>
                <w:rStyle w:val="af0"/>
                <w:rFonts w:ascii="Times New Roman" w:hAnsi="Times New Roman" w:cs="Times New Roman"/>
                <w:noProof/>
                <w:color w:val="000000" w:themeColor="text1"/>
                <w:sz w:val="21"/>
                <w:szCs w:val="21"/>
              </w:rPr>
              <w:t xml:space="preserve">7  </w:t>
            </w:r>
            <w:r w:rsidR="00FC49A7" w:rsidRPr="000E5C49">
              <w:rPr>
                <w:rStyle w:val="af0"/>
                <w:rFonts w:ascii="Times New Roman" w:hAnsi="Times New Roman" w:cs="Times New Roman"/>
                <w:noProof/>
                <w:color w:val="000000" w:themeColor="text1"/>
                <w:sz w:val="21"/>
                <w:szCs w:val="21"/>
              </w:rPr>
              <w:t>钢板甲壳墙构件设计</w:t>
            </w:r>
            <w:r w:rsidR="00FC49A7" w:rsidRPr="000E5C49">
              <w:rPr>
                <w:rFonts w:ascii="Times New Roman" w:hAnsi="Times New Roman" w:cs="Times New Roman"/>
                <w:noProof/>
                <w:webHidden/>
                <w:color w:val="000000" w:themeColor="text1"/>
                <w:sz w:val="21"/>
                <w:szCs w:val="21"/>
              </w:rPr>
              <w:tab/>
            </w:r>
            <w:r w:rsidR="00FC49A7" w:rsidRPr="000E5C49">
              <w:rPr>
                <w:rFonts w:ascii="Times New Roman" w:hAnsi="Times New Roman" w:cs="Times New Roman"/>
                <w:noProof/>
                <w:webHidden/>
                <w:color w:val="000000" w:themeColor="text1"/>
                <w:sz w:val="21"/>
                <w:szCs w:val="21"/>
              </w:rPr>
              <w:fldChar w:fldCharType="begin"/>
            </w:r>
            <w:r w:rsidR="00FC49A7" w:rsidRPr="000E5C49">
              <w:rPr>
                <w:rFonts w:ascii="Times New Roman" w:hAnsi="Times New Roman" w:cs="Times New Roman"/>
                <w:noProof/>
                <w:webHidden/>
                <w:color w:val="000000" w:themeColor="text1"/>
                <w:sz w:val="21"/>
                <w:szCs w:val="21"/>
              </w:rPr>
              <w:instrText xml:space="preserve"> PAGEREF _Toc144583517 \h </w:instrText>
            </w:r>
            <w:r w:rsidR="00FC49A7" w:rsidRPr="000E5C49">
              <w:rPr>
                <w:rFonts w:ascii="Times New Roman" w:hAnsi="Times New Roman" w:cs="Times New Roman"/>
                <w:noProof/>
                <w:webHidden/>
                <w:color w:val="000000" w:themeColor="text1"/>
                <w:sz w:val="21"/>
                <w:szCs w:val="21"/>
              </w:rPr>
            </w:r>
            <w:r w:rsidR="00FC49A7" w:rsidRPr="000E5C49">
              <w:rPr>
                <w:rFonts w:ascii="Times New Roman" w:hAnsi="Times New Roman" w:cs="Times New Roman"/>
                <w:noProof/>
                <w:webHidden/>
                <w:color w:val="000000" w:themeColor="text1"/>
                <w:sz w:val="21"/>
                <w:szCs w:val="21"/>
              </w:rPr>
              <w:fldChar w:fldCharType="separate"/>
            </w:r>
            <w:r w:rsidR="00585605" w:rsidRPr="000E5C49">
              <w:rPr>
                <w:rFonts w:ascii="Times New Roman" w:hAnsi="Times New Roman" w:cs="Times New Roman"/>
                <w:noProof/>
                <w:webHidden/>
                <w:color w:val="000000" w:themeColor="text1"/>
                <w:sz w:val="21"/>
                <w:szCs w:val="21"/>
              </w:rPr>
              <w:t>186</w:t>
            </w:r>
            <w:r w:rsidR="00FC49A7" w:rsidRPr="000E5C49">
              <w:rPr>
                <w:rFonts w:ascii="Times New Roman" w:hAnsi="Times New Roman" w:cs="Times New Roman"/>
                <w:noProof/>
                <w:webHidden/>
                <w:color w:val="000000" w:themeColor="text1"/>
                <w:sz w:val="21"/>
                <w:szCs w:val="21"/>
              </w:rPr>
              <w:fldChar w:fldCharType="end"/>
            </w:r>
          </w:hyperlink>
        </w:p>
        <w:p w14:paraId="1E6D9681" w14:textId="77777777" w:rsidR="00FC49A7" w:rsidRPr="000E5C49" w:rsidRDefault="00C9465D" w:rsidP="00585605">
          <w:pPr>
            <w:pStyle w:val="21"/>
            <w:spacing w:line="288" w:lineRule="auto"/>
            <w:ind w:firstLineChars="0" w:firstLine="420"/>
            <w:rPr>
              <w:rFonts w:eastAsiaTheme="minorEastAsia"/>
              <w:noProof/>
              <w:color w:val="000000" w:themeColor="text1"/>
              <w:sz w:val="21"/>
              <w:szCs w:val="21"/>
            </w:rPr>
          </w:pPr>
          <w:hyperlink w:anchor="_Toc144583518" w:history="1">
            <w:r w:rsidR="00FC49A7" w:rsidRPr="000E5C49">
              <w:rPr>
                <w:rStyle w:val="af0"/>
                <w:rFonts w:eastAsiaTheme="minorEastAsia"/>
                <w:noProof/>
                <w:color w:val="000000" w:themeColor="text1"/>
                <w:sz w:val="21"/>
                <w:szCs w:val="21"/>
              </w:rPr>
              <w:t xml:space="preserve">7.1  </w:t>
            </w:r>
            <w:r w:rsidR="00FC49A7" w:rsidRPr="000E5C49">
              <w:rPr>
                <w:rStyle w:val="af0"/>
                <w:rFonts w:eastAsiaTheme="minorEastAsia"/>
                <w:noProof/>
                <w:color w:val="000000" w:themeColor="text1"/>
                <w:sz w:val="21"/>
                <w:szCs w:val="21"/>
              </w:rPr>
              <w:t>一般规定</w:t>
            </w:r>
            <w:r w:rsidR="00FC49A7" w:rsidRPr="000E5C49">
              <w:rPr>
                <w:rFonts w:eastAsiaTheme="minorEastAsia"/>
                <w:noProof/>
                <w:webHidden/>
                <w:color w:val="000000" w:themeColor="text1"/>
                <w:sz w:val="21"/>
                <w:szCs w:val="21"/>
              </w:rPr>
              <w:tab/>
            </w:r>
            <w:r w:rsidR="00FC49A7" w:rsidRPr="000E5C49">
              <w:rPr>
                <w:rFonts w:eastAsiaTheme="minorEastAsia"/>
                <w:noProof/>
                <w:webHidden/>
                <w:color w:val="000000" w:themeColor="text1"/>
                <w:sz w:val="21"/>
                <w:szCs w:val="21"/>
              </w:rPr>
              <w:fldChar w:fldCharType="begin"/>
            </w:r>
            <w:r w:rsidR="00FC49A7" w:rsidRPr="000E5C49">
              <w:rPr>
                <w:rFonts w:eastAsiaTheme="minorEastAsia"/>
                <w:noProof/>
                <w:webHidden/>
                <w:color w:val="000000" w:themeColor="text1"/>
                <w:sz w:val="21"/>
                <w:szCs w:val="21"/>
              </w:rPr>
              <w:instrText xml:space="preserve"> PAGEREF _Toc144583518 \h </w:instrText>
            </w:r>
            <w:r w:rsidR="00FC49A7" w:rsidRPr="000E5C49">
              <w:rPr>
                <w:rFonts w:eastAsiaTheme="minorEastAsia"/>
                <w:noProof/>
                <w:webHidden/>
                <w:color w:val="000000" w:themeColor="text1"/>
                <w:sz w:val="21"/>
                <w:szCs w:val="21"/>
              </w:rPr>
            </w:r>
            <w:r w:rsidR="00FC49A7" w:rsidRPr="000E5C49">
              <w:rPr>
                <w:rFonts w:eastAsiaTheme="minorEastAsia"/>
                <w:noProof/>
                <w:webHidden/>
                <w:color w:val="000000" w:themeColor="text1"/>
                <w:sz w:val="21"/>
                <w:szCs w:val="21"/>
              </w:rPr>
              <w:fldChar w:fldCharType="separate"/>
            </w:r>
            <w:r w:rsidR="00585605" w:rsidRPr="000E5C49">
              <w:rPr>
                <w:rFonts w:eastAsiaTheme="minorEastAsia"/>
                <w:noProof/>
                <w:webHidden/>
                <w:color w:val="000000" w:themeColor="text1"/>
                <w:sz w:val="21"/>
                <w:szCs w:val="21"/>
              </w:rPr>
              <w:t>186</w:t>
            </w:r>
            <w:r w:rsidR="00FC49A7" w:rsidRPr="000E5C49">
              <w:rPr>
                <w:rFonts w:eastAsiaTheme="minorEastAsia"/>
                <w:noProof/>
                <w:webHidden/>
                <w:color w:val="000000" w:themeColor="text1"/>
                <w:sz w:val="21"/>
                <w:szCs w:val="21"/>
              </w:rPr>
              <w:fldChar w:fldCharType="end"/>
            </w:r>
          </w:hyperlink>
        </w:p>
        <w:p w14:paraId="6D339CE4" w14:textId="77777777" w:rsidR="00FC49A7" w:rsidRPr="000E5C49" w:rsidRDefault="00C9465D" w:rsidP="00585605">
          <w:pPr>
            <w:pStyle w:val="21"/>
            <w:spacing w:line="288" w:lineRule="auto"/>
            <w:ind w:firstLineChars="0" w:firstLine="420"/>
            <w:rPr>
              <w:rFonts w:eastAsiaTheme="minorEastAsia"/>
              <w:noProof/>
              <w:color w:val="000000" w:themeColor="text1"/>
              <w:sz w:val="21"/>
              <w:szCs w:val="21"/>
            </w:rPr>
          </w:pPr>
          <w:hyperlink w:anchor="_Toc144583519" w:history="1">
            <w:r w:rsidR="00FC49A7" w:rsidRPr="000E5C49">
              <w:rPr>
                <w:rStyle w:val="af0"/>
                <w:rFonts w:eastAsiaTheme="minorEastAsia"/>
                <w:noProof/>
                <w:color w:val="000000" w:themeColor="text1"/>
                <w:sz w:val="21"/>
                <w:szCs w:val="21"/>
              </w:rPr>
              <w:t xml:space="preserve">7.2  </w:t>
            </w:r>
            <w:r w:rsidR="00FC49A7" w:rsidRPr="000E5C49">
              <w:rPr>
                <w:rStyle w:val="af0"/>
                <w:rFonts w:eastAsiaTheme="minorEastAsia"/>
                <w:noProof/>
                <w:color w:val="000000" w:themeColor="text1"/>
                <w:sz w:val="21"/>
                <w:szCs w:val="21"/>
              </w:rPr>
              <w:t>承载力计算</w:t>
            </w:r>
            <w:r w:rsidR="00FC49A7" w:rsidRPr="000E5C49">
              <w:rPr>
                <w:rFonts w:eastAsiaTheme="minorEastAsia"/>
                <w:noProof/>
                <w:webHidden/>
                <w:color w:val="000000" w:themeColor="text1"/>
                <w:sz w:val="21"/>
                <w:szCs w:val="21"/>
              </w:rPr>
              <w:tab/>
            </w:r>
            <w:r w:rsidR="00FC49A7" w:rsidRPr="000E5C49">
              <w:rPr>
                <w:rFonts w:eastAsiaTheme="minorEastAsia"/>
                <w:noProof/>
                <w:webHidden/>
                <w:color w:val="000000" w:themeColor="text1"/>
                <w:sz w:val="21"/>
                <w:szCs w:val="21"/>
              </w:rPr>
              <w:fldChar w:fldCharType="begin"/>
            </w:r>
            <w:r w:rsidR="00FC49A7" w:rsidRPr="000E5C49">
              <w:rPr>
                <w:rFonts w:eastAsiaTheme="minorEastAsia"/>
                <w:noProof/>
                <w:webHidden/>
                <w:color w:val="000000" w:themeColor="text1"/>
                <w:sz w:val="21"/>
                <w:szCs w:val="21"/>
              </w:rPr>
              <w:instrText xml:space="preserve"> PAGEREF _Toc144583519 \h </w:instrText>
            </w:r>
            <w:r w:rsidR="00FC49A7" w:rsidRPr="000E5C49">
              <w:rPr>
                <w:rFonts w:eastAsiaTheme="minorEastAsia"/>
                <w:noProof/>
                <w:webHidden/>
                <w:color w:val="000000" w:themeColor="text1"/>
                <w:sz w:val="21"/>
                <w:szCs w:val="21"/>
              </w:rPr>
            </w:r>
            <w:r w:rsidR="00FC49A7" w:rsidRPr="000E5C49">
              <w:rPr>
                <w:rFonts w:eastAsiaTheme="minorEastAsia"/>
                <w:noProof/>
                <w:webHidden/>
                <w:color w:val="000000" w:themeColor="text1"/>
                <w:sz w:val="21"/>
                <w:szCs w:val="21"/>
              </w:rPr>
              <w:fldChar w:fldCharType="separate"/>
            </w:r>
            <w:r w:rsidR="00585605" w:rsidRPr="000E5C49">
              <w:rPr>
                <w:rFonts w:eastAsiaTheme="minorEastAsia"/>
                <w:noProof/>
                <w:webHidden/>
                <w:color w:val="000000" w:themeColor="text1"/>
                <w:sz w:val="21"/>
                <w:szCs w:val="21"/>
              </w:rPr>
              <w:t>188</w:t>
            </w:r>
            <w:r w:rsidR="00FC49A7" w:rsidRPr="000E5C49">
              <w:rPr>
                <w:rFonts w:eastAsiaTheme="minorEastAsia"/>
                <w:noProof/>
                <w:webHidden/>
                <w:color w:val="000000" w:themeColor="text1"/>
                <w:sz w:val="21"/>
                <w:szCs w:val="21"/>
              </w:rPr>
              <w:fldChar w:fldCharType="end"/>
            </w:r>
          </w:hyperlink>
        </w:p>
        <w:p w14:paraId="7016C259" w14:textId="77777777" w:rsidR="00FC49A7" w:rsidRPr="000E5C49" w:rsidRDefault="00C9465D" w:rsidP="00585605">
          <w:pPr>
            <w:pStyle w:val="21"/>
            <w:spacing w:line="288" w:lineRule="auto"/>
            <w:ind w:firstLineChars="0" w:firstLine="420"/>
            <w:rPr>
              <w:rFonts w:eastAsiaTheme="minorEastAsia"/>
              <w:noProof/>
              <w:color w:val="000000" w:themeColor="text1"/>
              <w:sz w:val="21"/>
              <w:szCs w:val="21"/>
            </w:rPr>
          </w:pPr>
          <w:hyperlink w:anchor="_Toc144583520" w:history="1">
            <w:r w:rsidR="00FC49A7" w:rsidRPr="000E5C49">
              <w:rPr>
                <w:rStyle w:val="af0"/>
                <w:rFonts w:eastAsiaTheme="minorEastAsia"/>
                <w:noProof/>
                <w:color w:val="000000" w:themeColor="text1"/>
                <w:sz w:val="21"/>
                <w:szCs w:val="21"/>
              </w:rPr>
              <w:t xml:space="preserve">7.3  </w:t>
            </w:r>
            <w:r w:rsidR="00FC49A7" w:rsidRPr="000E5C49">
              <w:rPr>
                <w:rStyle w:val="af0"/>
                <w:rFonts w:eastAsiaTheme="minorEastAsia"/>
                <w:noProof/>
                <w:color w:val="000000" w:themeColor="text1"/>
                <w:sz w:val="21"/>
                <w:szCs w:val="21"/>
              </w:rPr>
              <w:t>构造要求</w:t>
            </w:r>
            <w:r w:rsidR="00FC49A7" w:rsidRPr="000E5C49">
              <w:rPr>
                <w:rFonts w:eastAsiaTheme="minorEastAsia"/>
                <w:noProof/>
                <w:webHidden/>
                <w:color w:val="000000" w:themeColor="text1"/>
                <w:sz w:val="21"/>
                <w:szCs w:val="21"/>
              </w:rPr>
              <w:tab/>
            </w:r>
            <w:r w:rsidR="00FC49A7" w:rsidRPr="000E5C49">
              <w:rPr>
                <w:rFonts w:eastAsiaTheme="minorEastAsia"/>
                <w:noProof/>
                <w:webHidden/>
                <w:color w:val="000000" w:themeColor="text1"/>
                <w:sz w:val="21"/>
                <w:szCs w:val="21"/>
              </w:rPr>
              <w:fldChar w:fldCharType="begin"/>
            </w:r>
            <w:r w:rsidR="00FC49A7" w:rsidRPr="000E5C49">
              <w:rPr>
                <w:rFonts w:eastAsiaTheme="minorEastAsia"/>
                <w:noProof/>
                <w:webHidden/>
                <w:color w:val="000000" w:themeColor="text1"/>
                <w:sz w:val="21"/>
                <w:szCs w:val="21"/>
              </w:rPr>
              <w:instrText xml:space="preserve"> PAGEREF _Toc144583520 \h </w:instrText>
            </w:r>
            <w:r w:rsidR="00FC49A7" w:rsidRPr="000E5C49">
              <w:rPr>
                <w:rFonts w:eastAsiaTheme="minorEastAsia"/>
                <w:noProof/>
                <w:webHidden/>
                <w:color w:val="000000" w:themeColor="text1"/>
                <w:sz w:val="21"/>
                <w:szCs w:val="21"/>
              </w:rPr>
            </w:r>
            <w:r w:rsidR="00FC49A7" w:rsidRPr="000E5C49">
              <w:rPr>
                <w:rFonts w:eastAsiaTheme="minorEastAsia"/>
                <w:noProof/>
                <w:webHidden/>
                <w:color w:val="000000" w:themeColor="text1"/>
                <w:sz w:val="21"/>
                <w:szCs w:val="21"/>
              </w:rPr>
              <w:fldChar w:fldCharType="separate"/>
            </w:r>
            <w:r w:rsidR="00585605" w:rsidRPr="000E5C49">
              <w:rPr>
                <w:rFonts w:eastAsiaTheme="minorEastAsia"/>
                <w:noProof/>
                <w:webHidden/>
                <w:color w:val="000000" w:themeColor="text1"/>
                <w:sz w:val="21"/>
                <w:szCs w:val="21"/>
              </w:rPr>
              <w:t>193</w:t>
            </w:r>
            <w:r w:rsidR="00FC49A7" w:rsidRPr="000E5C49">
              <w:rPr>
                <w:rFonts w:eastAsiaTheme="minorEastAsia"/>
                <w:noProof/>
                <w:webHidden/>
                <w:color w:val="000000" w:themeColor="text1"/>
                <w:sz w:val="21"/>
                <w:szCs w:val="21"/>
              </w:rPr>
              <w:fldChar w:fldCharType="end"/>
            </w:r>
          </w:hyperlink>
        </w:p>
        <w:p w14:paraId="342AC359" w14:textId="77777777" w:rsidR="00FC49A7" w:rsidRPr="000E5C49" w:rsidRDefault="00C9465D" w:rsidP="00585605">
          <w:pPr>
            <w:pStyle w:val="10"/>
            <w:spacing w:line="288" w:lineRule="auto"/>
            <w:ind w:leftChars="0" w:left="0" w:rightChars="0" w:right="0" w:firstLineChars="0" w:firstLine="0"/>
            <w:rPr>
              <w:rFonts w:ascii="Times New Roman" w:hAnsi="Times New Roman" w:cs="Times New Roman"/>
              <w:noProof/>
              <w:color w:val="000000" w:themeColor="text1"/>
              <w:sz w:val="21"/>
              <w:szCs w:val="21"/>
            </w:rPr>
          </w:pPr>
          <w:hyperlink w:anchor="_Toc144583521" w:history="1">
            <w:r w:rsidR="00FC49A7" w:rsidRPr="000E5C49">
              <w:rPr>
                <w:rStyle w:val="af0"/>
                <w:rFonts w:ascii="Times New Roman" w:hAnsi="Times New Roman" w:cs="Times New Roman"/>
                <w:noProof/>
                <w:color w:val="000000" w:themeColor="text1"/>
                <w:sz w:val="21"/>
                <w:szCs w:val="21"/>
              </w:rPr>
              <w:t xml:space="preserve">8  </w:t>
            </w:r>
            <w:r w:rsidR="00FC49A7" w:rsidRPr="000E5C49">
              <w:rPr>
                <w:rStyle w:val="af0"/>
                <w:rFonts w:ascii="Times New Roman" w:hAnsi="Times New Roman" w:cs="Times New Roman"/>
                <w:noProof/>
                <w:color w:val="000000" w:themeColor="text1"/>
                <w:sz w:val="21"/>
                <w:szCs w:val="21"/>
              </w:rPr>
              <w:t>钢棒甲壳柱构件设计</w:t>
            </w:r>
            <w:r w:rsidR="00FC49A7" w:rsidRPr="000E5C49">
              <w:rPr>
                <w:rFonts w:ascii="Times New Roman" w:hAnsi="Times New Roman" w:cs="Times New Roman"/>
                <w:noProof/>
                <w:webHidden/>
                <w:color w:val="000000" w:themeColor="text1"/>
                <w:sz w:val="21"/>
                <w:szCs w:val="21"/>
              </w:rPr>
              <w:tab/>
            </w:r>
            <w:r w:rsidR="00FC49A7" w:rsidRPr="000E5C49">
              <w:rPr>
                <w:rFonts w:ascii="Times New Roman" w:hAnsi="Times New Roman" w:cs="Times New Roman"/>
                <w:noProof/>
                <w:webHidden/>
                <w:color w:val="000000" w:themeColor="text1"/>
                <w:sz w:val="21"/>
                <w:szCs w:val="21"/>
              </w:rPr>
              <w:fldChar w:fldCharType="begin"/>
            </w:r>
            <w:r w:rsidR="00FC49A7" w:rsidRPr="000E5C49">
              <w:rPr>
                <w:rFonts w:ascii="Times New Roman" w:hAnsi="Times New Roman" w:cs="Times New Roman"/>
                <w:noProof/>
                <w:webHidden/>
                <w:color w:val="000000" w:themeColor="text1"/>
                <w:sz w:val="21"/>
                <w:szCs w:val="21"/>
              </w:rPr>
              <w:instrText xml:space="preserve"> PAGEREF _Toc144583521 \h </w:instrText>
            </w:r>
            <w:r w:rsidR="00FC49A7" w:rsidRPr="000E5C49">
              <w:rPr>
                <w:rFonts w:ascii="Times New Roman" w:hAnsi="Times New Roman" w:cs="Times New Roman"/>
                <w:noProof/>
                <w:webHidden/>
                <w:color w:val="000000" w:themeColor="text1"/>
                <w:sz w:val="21"/>
                <w:szCs w:val="21"/>
              </w:rPr>
            </w:r>
            <w:r w:rsidR="00FC49A7" w:rsidRPr="000E5C49">
              <w:rPr>
                <w:rFonts w:ascii="Times New Roman" w:hAnsi="Times New Roman" w:cs="Times New Roman"/>
                <w:noProof/>
                <w:webHidden/>
                <w:color w:val="000000" w:themeColor="text1"/>
                <w:sz w:val="21"/>
                <w:szCs w:val="21"/>
              </w:rPr>
              <w:fldChar w:fldCharType="separate"/>
            </w:r>
            <w:r w:rsidR="00585605" w:rsidRPr="000E5C49">
              <w:rPr>
                <w:rFonts w:ascii="Times New Roman" w:hAnsi="Times New Roman" w:cs="Times New Roman"/>
                <w:noProof/>
                <w:webHidden/>
                <w:color w:val="000000" w:themeColor="text1"/>
                <w:sz w:val="21"/>
                <w:szCs w:val="21"/>
              </w:rPr>
              <w:t>195</w:t>
            </w:r>
            <w:r w:rsidR="00FC49A7" w:rsidRPr="000E5C49">
              <w:rPr>
                <w:rFonts w:ascii="Times New Roman" w:hAnsi="Times New Roman" w:cs="Times New Roman"/>
                <w:noProof/>
                <w:webHidden/>
                <w:color w:val="000000" w:themeColor="text1"/>
                <w:sz w:val="21"/>
                <w:szCs w:val="21"/>
              </w:rPr>
              <w:fldChar w:fldCharType="end"/>
            </w:r>
          </w:hyperlink>
        </w:p>
        <w:p w14:paraId="67950047" w14:textId="77777777" w:rsidR="00FC49A7" w:rsidRPr="000E5C49" w:rsidRDefault="00C9465D" w:rsidP="00585605">
          <w:pPr>
            <w:pStyle w:val="21"/>
            <w:spacing w:line="288" w:lineRule="auto"/>
            <w:ind w:firstLineChars="0" w:firstLine="420"/>
            <w:rPr>
              <w:rFonts w:eastAsiaTheme="minorEastAsia"/>
              <w:noProof/>
              <w:color w:val="000000" w:themeColor="text1"/>
              <w:sz w:val="21"/>
              <w:szCs w:val="21"/>
            </w:rPr>
          </w:pPr>
          <w:hyperlink w:anchor="_Toc144583522" w:history="1">
            <w:r w:rsidR="00FC49A7" w:rsidRPr="000E5C49">
              <w:rPr>
                <w:rStyle w:val="af0"/>
                <w:rFonts w:eastAsiaTheme="minorEastAsia"/>
                <w:noProof/>
                <w:color w:val="000000" w:themeColor="text1"/>
                <w:sz w:val="21"/>
                <w:szCs w:val="21"/>
              </w:rPr>
              <w:t xml:space="preserve">8.1  </w:t>
            </w:r>
            <w:r w:rsidR="00FC49A7" w:rsidRPr="000E5C49">
              <w:rPr>
                <w:rStyle w:val="af0"/>
                <w:rFonts w:eastAsiaTheme="minorEastAsia"/>
                <w:noProof/>
                <w:color w:val="000000" w:themeColor="text1"/>
                <w:sz w:val="21"/>
                <w:szCs w:val="21"/>
              </w:rPr>
              <w:t>一般规定</w:t>
            </w:r>
            <w:r w:rsidR="00FC49A7" w:rsidRPr="000E5C49">
              <w:rPr>
                <w:rFonts w:eastAsiaTheme="minorEastAsia"/>
                <w:noProof/>
                <w:webHidden/>
                <w:color w:val="000000" w:themeColor="text1"/>
                <w:sz w:val="21"/>
                <w:szCs w:val="21"/>
              </w:rPr>
              <w:tab/>
            </w:r>
            <w:r w:rsidR="00FC49A7" w:rsidRPr="000E5C49">
              <w:rPr>
                <w:rFonts w:eastAsiaTheme="minorEastAsia"/>
                <w:noProof/>
                <w:webHidden/>
                <w:color w:val="000000" w:themeColor="text1"/>
                <w:sz w:val="21"/>
                <w:szCs w:val="21"/>
              </w:rPr>
              <w:fldChar w:fldCharType="begin"/>
            </w:r>
            <w:r w:rsidR="00FC49A7" w:rsidRPr="000E5C49">
              <w:rPr>
                <w:rFonts w:eastAsiaTheme="minorEastAsia"/>
                <w:noProof/>
                <w:webHidden/>
                <w:color w:val="000000" w:themeColor="text1"/>
                <w:sz w:val="21"/>
                <w:szCs w:val="21"/>
              </w:rPr>
              <w:instrText xml:space="preserve"> PAGEREF _Toc144583522 \h </w:instrText>
            </w:r>
            <w:r w:rsidR="00FC49A7" w:rsidRPr="000E5C49">
              <w:rPr>
                <w:rFonts w:eastAsiaTheme="minorEastAsia"/>
                <w:noProof/>
                <w:webHidden/>
                <w:color w:val="000000" w:themeColor="text1"/>
                <w:sz w:val="21"/>
                <w:szCs w:val="21"/>
              </w:rPr>
            </w:r>
            <w:r w:rsidR="00FC49A7" w:rsidRPr="000E5C49">
              <w:rPr>
                <w:rFonts w:eastAsiaTheme="minorEastAsia"/>
                <w:noProof/>
                <w:webHidden/>
                <w:color w:val="000000" w:themeColor="text1"/>
                <w:sz w:val="21"/>
                <w:szCs w:val="21"/>
              </w:rPr>
              <w:fldChar w:fldCharType="separate"/>
            </w:r>
            <w:r w:rsidR="00585605" w:rsidRPr="000E5C49">
              <w:rPr>
                <w:rFonts w:eastAsiaTheme="minorEastAsia"/>
                <w:noProof/>
                <w:webHidden/>
                <w:color w:val="000000" w:themeColor="text1"/>
                <w:sz w:val="21"/>
                <w:szCs w:val="21"/>
              </w:rPr>
              <w:t>195</w:t>
            </w:r>
            <w:r w:rsidR="00FC49A7" w:rsidRPr="000E5C49">
              <w:rPr>
                <w:rFonts w:eastAsiaTheme="minorEastAsia"/>
                <w:noProof/>
                <w:webHidden/>
                <w:color w:val="000000" w:themeColor="text1"/>
                <w:sz w:val="21"/>
                <w:szCs w:val="21"/>
              </w:rPr>
              <w:fldChar w:fldCharType="end"/>
            </w:r>
          </w:hyperlink>
        </w:p>
        <w:p w14:paraId="5A38808E" w14:textId="77777777" w:rsidR="00FC49A7" w:rsidRPr="000E5C49" w:rsidRDefault="00C9465D" w:rsidP="00585605">
          <w:pPr>
            <w:pStyle w:val="21"/>
            <w:spacing w:line="288" w:lineRule="auto"/>
            <w:ind w:firstLineChars="0" w:firstLine="420"/>
            <w:rPr>
              <w:rFonts w:eastAsiaTheme="minorEastAsia"/>
              <w:noProof/>
              <w:color w:val="000000" w:themeColor="text1"/>
              <w:sz w:val="21"/>
              <w:szCs w:val="21"/>
            </w:rPr>
          </w:pPr>
          <w:hyperlink w:anchor="_Toc144583523" w:history="1">
            <w:r w:rsidR="00FC49A7" w:rsidRPr="000E5C49">
              <w:rPr>
                <w:rStyle w:val="af0"/>
                <w:rFonts w:eastAsiaTheme="minorEastAsia"/>
                <w:noProof/>
                <w:color w:val="000000" w:themeColor="text1"/>
                <w:sz w:val="21"/>
                <w:szCs w:val="21"/>
              </w:rPr>
              <w:t xml:space="preserve">8.2  </w:t>
            </w:r>
            <w:r w:rsidR="00FC49A7" w:rsidRPr="000E5C49">
              <w:rPr>
                <w:rStyle w:val="af0"/>
                <w:rFonts w:eastAsiaTheme="minorEastAsia"/>
                <w:noProof/>
                <w:color w:val="000000" w:themeColor="text1"/>
                <w:sz w:val="21"/>
                <w:szCs w:val="21"/>
              </w:rPr>
              <w:t>承载力计算</w:t>
            </w:r>
            <w:r w:rsidR="00FC49A7" w:rsidRPr="000E5C49">
              <w:rPr>
                <w:rFonts w:eastAsiaTheme="minorEastAsia"/>
                <w:noProof/>
                <w:webHidden/>
                <w:color w:val="000000" w:themeColor="text1"/>
                <w:sz w:val="21"/>
                <w:szCs w:val="21"/>
              </w:rPr>
              <w:tab/>
            </w:r>
            <w:r w:rsidR="00FC49A7" w:rsidRPr="000E5C49">
              <w:rPr>
                <w:rFonts w:eastAsiaTheme="minorEastAsia"/>
                <w:noProof/>
                <w:webHidden/>
                <w:color w:val="000000" w:themeColor="text1"/>
                <w:sz w:val="21"/>
                <w:szCs w:val="21"/>
              </w:rPr>
              <w:fldChar w:fldCharType="begin"/>
            </w:r>
            <w:r w:rsidR="00FC49A7" w:rsidRPr="000E5C49">
              <w:rPr>
                <w:rFonts w:eastAsiaTheme="minorEastAsia"/>
                <w:noProof/>
                <w:webHidden/>
                <w:color w:val="000000" w:themeColor="text1"/>
                <w:sz w:val="21"/>
                <w:szCs w:val="21"/>
              </w:rPr>
              <w:instrText xml:space="preserve"> PAGEREF _Toc144583523 \h </w:instrText>
            </w:r>
            <w:r w:rsidR="00FC49A7" w:rsidRPr="000E5C49">
              <w:rPr>
                <w:rFonts w:eastAsiaTheme="minorEastAsia"/>
                <w:noProof/>
                <w:webHidden/>
                <w:color w:val="000000" w:themeColor="text1"/>
                <w:sz w:val="21"/>
                <w:szCs w:val="21"/>
              </w:rPr>
            </w:r>
            <w:r w:rsidR="00FC49A7" w:rsidRPr="000E5C49">
              <w:rPr>
                <w:rFonts w:eastAsiaTheme="minorEastAsia"/>
                <w:noProof/>
                <w:webHidden/>
                <w:color w:val="000000" w:themeColor="text1"/>
                <w:sz w:val="21"/>
                <w:szCs w:val="21"/>
              </w:rPr>
              <w:fldChar w:fldCharType="separate"/>
            </w:r>
            <w:r w:rsidR="00585605" w:rsidRPr="000E5C49">
              <w:rPr>
                <w:rFonts w:eastAsiaTheme="minorEastAsia"/>
                <w:noProof/>
                <w:webHidden/>
                <w:color w:val="000000" w:themeColor="text1"/>
                <w:sz w:val="21"/>
                <w:szCs w:val="21"/>
              </w:rPr>
              <w:t>197</w:t>
            </w:r>
            <w:r w:rsidR="00FC49A7" w:rsidRPr="000E5C49">
              <w:rPr>
                <w:rFonts w:eastAsiaTheme="minorEastAsia"/>
                <w:noProof/>
                <w:webHidden/>
                <w:color w:val="000000" w:themeColor="text1"/>
                <w:sz w:val="21"/>
                <w:szCs w:val="21"/>
              </w:rPr>
              <w:fldChar w:fldCharType="end"/>
            </w:r>
          </w:hyperlink>
        </w:p>
        <w:p w14:paraId="44A89C7B" w14:textId="77777777" w:rsidR="00FC49A7" w:rsidRPr="000E5C49" w:rsidRDefault="00C9465D" w:rsidP="00585605">
          <w:pPr>
            <w:pStyle w:val="10"/>
            <w:spacing w:line="288" w:lineRule="auto"/>
            <w:ind w:leftChars="0" w:left="0" w:rightChars="0" w:right="0" w:firstLineChars="0" w:firstLine="0"/>
            <w:rPr>
              <w:rFonts w:ascii="Times New Roman" w:hAnsi="Times New Roman" w:cs="Times New Roman"/>
              <w:noProof/>
              <w:color w:val="000000" w:themeColor="text1"/>
              <w:sz w:val="21"/>
              <w:szCs w:val="21"/>
            </w:rPr>
          </w:pPr>
          <w:hyperlink w:anchor="_Toc144583524" w:history="1">
            <w:r w:rsidR="00FC49A7" w:rsidRPr="000E5C49">
              <w:rPr>
                <w:rStyle w:val="af0"/>
                <w:rFonts w:ascii="Times New Roman" w:hAnsi="Times New Roman" w:cs="Times New Roman"/>
                <w:noProof/>
                <w:color w:val="000000" w:themeColor="text1"/>
                <w:sz w:val="21"/>
                <w:szCs w:val="21"/>
              </w:rPr>
              <w:t xml:space="preserve">9  </w:t>
            </w:r>
            <w:r w:rsidR="00FC49A7" w:rsidRPr="000E5C49">
              <w:rPr>
                <w:rStyle w:val="af0"/>
                <w:rFonts w:ascii="Times New Roman" w:hAnsi="Times New Roman" w:cs="Times New Roman"/>
                <w:noProof/>
                <w:color w:val="000000" w:themeColor="text1"/>
                <w:sz w:val="21"/>
                <w:szCs w:val="21"/>
              </w:rPr>
              <w:t>节点设计</w:t>
            </w:r>
            <w:r w:rsidR="00FC49A7" w:rsidRPr="000E5C49">
              <w:rPr>
                <w:rFonts w:ascii="Times New Roman" w:hAnsi="Times New Roman" w:cs="Times New Roman"/>
                <w:noProof/>
                <w:webHidden/>
                <w:color w:val="000000" w:themeColor="text1"/>
                <w:sz w:val="21"/>
                <w:szCs w:val="21"/>
              </w:rPr>
              <w:tab/>
            </w:r>
            <w:r w:rsidR="00FC49A7" w:rsidRPr="000E5C49">
              <w:rPr>
                <w:rFonts w:ascii="Times New Roman" w:hAnsi="Times New Roman" w:cs="Times New Roman"/>
                <w:noProof/>
                <w:webHidden/>
                <w:color w:val="000000" w:themeColor="text1"/>
                <w:sz w:val="21"/>
                <w:szCs w:val="21"/>
              </w:rPr>
              <w:fldChar w:fldCharType="begin"/>
            </w:r>
            <w:r w:rsidR="00FC49A7" w:rsidRPr="000E5C49">
              <w:rPr>
                <w:rFonts w:ascii="Times New Roman" w:hAnsi="Times New Roman" w:cs="Times New Roman"/>
                <w:noProof/>
                <w:webHidden/>
                <w:color w:val="000000" w:themeColor="text1"/>
                <w:sz w:val="21"/>
                <w:szCs w:val="21"/>
              </w:rPr>
              <w:instrText xml:space="preserve"> PAGEREF _Toc144583524 \h </w:instrText>
            </w:r>
            <w:r w:rsidR="00FC49A7" w:rsidRPr="000E5C49">
              <w:rPr>
                <w:rFonts w:ascii="Times New Roman" w:hAnsi="Times New Roman" w:cs="Times New Roman"/>
                <w:noProof/>
                <w:webHidden/>
                <w:color w:val="000000" w:themeColor="text1"/>
                <w:sz w:val="21"/>
                <w:szCs w:val="21"/>
              </w:rPr>
            </w:r>
            <w:r w:rsidR="00FC49A7" w:rsidRPr="000E5C49">
              <w:rPr>
                <w:rFonts w:ascii="Times New Roman" w:hAnsi="Times New Roman" w:cs="Times New Roman"/>
                <w:noProof/>
                <w:webHidden/>
                <w:color w:val="000000" w:themeColor="text1"/>
                <w:sz w:val="21"/>
                <w:szCs w:val="21"/>
              </w:rPr>
              <w:fldChar w:fldCharType="separate"/>
            </w:r>
            <w:r w:rsidR="00585605" w:rsidRPr="000E5C49">
              <w:rPr>
                <w:rFonts w:ascii="Times New Roman" w:hAnsi="Times New Roman" w:cs="Times New Roman"/>
                <w:noProof/>
                <w:webHidden/>
                <w:color w:val="000000" w:themeColor="text1"/>
                <w:sz w:val="21"/>
                <w:szCs w:val="21"/>
              </w:rPr>
              <w:t>200</w:t>
            </w:r>
            <w:r w:rsidR="00FC49A7" w:rsidRPr="000E5C49">
              <w:rPr>
                <w:rFonts w:ascii="Times New Roman" w:hAnsi="Times New Roman" w:cs="Times New Roman"/>
                <w:noProof/>
                <w:webHidden/>
                <w:color w:val="000000" w:themeColor="text1"/>
                <w:sz w:val="21"/>
                <w:szCs w:val="21"/>
              </w:rPr>
              <w:fldChar w:fldCharType="end"/>
            </w:r>
          </w:hyperlink>
        </w:p>
        <w:p w14:paraId="1387ECCF" w14:textId="77777777" w:rsidR="00FC49A7" w:rsidRPr="000E5C49" w:rsidRDefault="00C9465D" w:rsidP="00585605">
          <w:pPr>
            <w:pStyle w:val="21"/>
            <w:spacing w:line="288" w:lineRule="auto"/>
            <w:ind w:firstLineChars="0" w:firstLine="420"/>
            <w:rPr>
              <w:rFonts w:eastAsiaTheme="minorEastAsia"/>
              <w:noProof/>
              <w:color w:val="000000" w:themeColor="text1"/>
              <w:sz w:val="21"/>
              <w:szCs w:val="21"/>
            </w:rPr>
          </w:pPr>
          <w:hyperlink w:anchor="_Toc144583525" w:history="1">
            <w:r w:rsidR="00FC49A7" w:rsidRPr="000E5C49">
              <w:rPr>
                <w:rStyle w:val="af0"/>
                <w:rFonts w:eastAsiaTheme="minorEastAsia"/>
                <w:noProof/>
                <w:color w:val="000000" w:themeColor="text1"/>
                <w:sz w:val="21"/>
                <w:szCs w:val="21"/>
              </w:rPr>
              <w:t xml:space="preserve">9.3  </w:t>
            </w:r>
            <w:r w:rsidR="00FC49A7" w:rsidRPr="000E5C49">
              <w:rPr>
                <w:rStyle w:val="af0"/>
                <w:rFonts w:eastAsiaTheme="minorEastAsia"/>
                <w:noProof/>
                <w:color w:val="000000" w:themeColor="text1"/>
                <w:sz w:val="21"/>
                <w:szCs w:val="21"/>
              </w:rPr>
              <w:t>多腔波形钢板组合墙的墙脚节点</w:t>
            </w:r>
            <w:r w:rsidR="00FC49A7" w:rsidRPr="000E5C49">
              <w:rPr>
                <w:rFonts w:eastAsiaTheme="minorEastAsia"/>
                <w:noProof/>
                <w:webHidden/>
                <w:color w:val="000000" w:themeColor="text1"/>
                <w:sz w:val="21"/>
                <w:szCs w:val="21"/>
              </w:rPr>
              <w:tab/>
            </w:r>
            <w:r w:rsidR="00FC49A7" w:rsidRPr="000E5C49">
              <w:rPr>
                <w:rFonts w:eastAsiaTheme="minorEastAsia"/>
                <w:noProof/>
                <w:webHidden/>
                <w:color w:val="000000" w:themeColor="text1"/>
                <w:sz w:val="21"/>
                <w:szCs w:val="21"/>
              </w:rPr>
              <w:fldChar w:fldCharType="begin"/>
            </w:r>
            <w:r w:rsidR="00FC49A7" w:rsidRPr="000E5C49">
              <w:rPr>
                <w:rFonts w:eastAsiaTheme="minorEastAsia"/>
                <w:noProof/>
                <w:webHidden/>
                <w:color w:val="000000" w:themeColor="text1"/>
                <w:sz w:val="21"/>
                <w:szCs w:val="21"/>
              </w:rPr>
              <w:instrText xml:space="preserve"> PAGEREF _Toc144583525 \h </w:instrText>
            </w:r>
            <w:r w:rsidR="00FC49A7" w:rsidRPr="000E5C49">
              <w:rPr>
                <w:rFonts w:eastAsiaTheme="minorEastAsia"/>
                <w:noProof/>
                <w:webHidden/>
                <w:color w:val="000000" w:themeColor="text1"/>
                <w:sz w:val="21"/>
                <w:szCs w:val="21"/>
              </w:rPr>
            </w:r>
            <w:r w:rsidR="00FC49A7" w:rsidRPr="000E5C49">
              <w:rPr>
                <w:rFonts w:eastAsiaTheme="minorEastAsia"/>
                <w:noProof/>
                <w:webHidden/>
                <w:color w:val="000000" w:themeColor="text1"/>
                <w:sz w:val="21"/>
                <w:szCs w:val="21"/>
              </w:rPr>
              <w:fldChar w:fldCharType="separate"/>
            </w:r>
            <w:r w:rsidR="00585605" w:rsidRPr="000E5C49">
              <w:rPr>
                <w:rFonts w:eastAsiaTheme="minorEastAsia"/>
                <w:noProof/>
                <w:webHidden/>
                <w:color w:val="000000" w:themeColor="text1"/>
                <w:sz w:val="21"/>
                <w:szCs w:val="21"/>
              </w:rPr>
              <w:t>200</w:t>
            </w:r>
            <w:r w:rsidR="00FC49A7" w:rsidRPr="000E5C49">
              <w:rPr>
                <w:rFonts w:eastAsiaTheme="minorEastAsia"/>
                <w:noProof/>
                <w:webHidden/>
                <w:color w:val="000000" w:themeColor="text1"/>
                <w:sz w:val="21"/>
                <w:szCs w:val="21"/>
              </w:rPr>
              <w:fldChar w:fldCharType="end"/>
            </w:r>
          </w:hyperlink>
        </w:p>
        <w:p w14:paraId="609477AC" w14:textId="77777777" w:rsidR="00FC49A7" w:rsidRPr="000E5C49" w:rsidRDefault="00C9465D" w:rsidP="00585605">
          <w:pPr>
            <w:pStyle w:val="21"/>
            <w:spacing w:line="288" w:lineRule="auto"/>
            <w:ind w:firstLineChars="0" w:firstLine="420"/>
            <w:rPr>
              <w:rFonts w:eastAsiaTheme="minorEastAsia"/>
              <w:noProof/>
              <w:color w:val="000000" w:themeColor="text1"/>
              <w:sz w:val="21"/>
              <w:szCs w:val="21"/>
            </w:rPr>
          </w:pPr>
          <w:hyperlink w:anchor="_Toc144583526" w:history="1">
            <w:r w:rsidR="00FC49A7" w:rsidRPr="000E5C49">
              <w:rPr>
                <w:rStyle w:val="af0"/>
                <w:rFonts w:eastAsiaTheme="minorEastAsia"/>
                <w:noProof/>
                <w:color w:val="000000" w:themeColor="text1"/>
                <w:sz w:val="21"/>
                <w:szCs w:val="21"/>
              </w:rPr>
              <w:t xml:space="preserve">9.4  </w:t>
            </w:r>
            <w:r w:rsidR="00FC49A7" w:rsidRPr="000E5C49">
              <w:rPr>
                <w:rStyle w:val="af0"/>
                <w:rFonts w:eastAsiaTheme="minorEastAsia"/>
                <w:noProof/>
                <w:color w:val="000000" w:themeColor="text1"/>
                <w:sz w:val="21"/>
                <w:szCs w:val="21"/>
              </w:rPr>
              <w:t>钢梁与多腔波形钢板组合墙的连接节点</w:t>
            </w:r>
            <w:r w:rsidR="00FC49A7" w:rsidRPr="000E5C49">
              <w:rPr>
                <w:rFonts w:eastAsiaTheme="minorEastAsia"/>
                <w:noProof/>
                <w:webHidden/>
                <w:color w:val="000000" w:themeColor="text1"/>
                <w:sz w:val="21"/>
                <w:szCs w:val="21"/>
              </w:rPr>
              <w:tab/>
            </w:r>
            <w:r w:rsidR="00FC49A7" w:rsidRPr="000E5C49">
              <w:rPr>
                <w:rFonts w:eastAsiaTheme="minorEastAsia"/>
                <w:noProof/>
                <w:webHidden/>
                <w:color w:val="000000" w:themeColor="text1"/>
                <w:sz w:val="21"/>
                <w:szCs w:val="21"/>
              </w:rPr>
              <w:fldChar w:fldCharType="begin"/>
            </w:r>
            <w:r w:rsidR="00FC49A7" w:rsidRPr="000E5C49">
              <w:rPr>
                <w:rFonts w:eastAsiaTheme="minorEastAsia"/>
                <w:noProof/>
                <w:webHidden/>
                <w:color w:val="000000" w:themeColor="text1"/>
                <w:sz w:val="21"/>
                <w:szCs w:val="21"/>
              </w:rPr>
              <w:instrText xml:space="preserve"> PAGEREF _Toc144583526 \h </w:instrText>
            </w:r>
            <w:r w:rsidR="00FC49A7" w:rsidRPr="000E5C49">
              <w:rPr>
                <w:rFonts w:eastAsiaTheme="minorEastAsia"/>
                <w:noProof/>
                <w:webHidden/>
                <w:color w:val="000000" w:themeColor="text1"/>
                <w:sz w:val="21"/>
                <w:szCs w:val="21"/>
              </w:rPr>
            </w:r>
            <w:r w:rsidR="00FC49A7" w:rsidRPr="000E5C49">
              <w:rPr>
                <w:rFonts w:eastAsiaTheme="minorEastAsia"/>
                <w:noProof/>
                <w:webHidden/>
                <w:color w:val="000000" w:themeColor="text1"/>
                <w:sz w:val="21"/>
                <w:szCs w:val="21"/>
              </w:rPr>
              <w:fldChar w:fldCharType="separate"/>
            </w:r>
            <w:r w:rsidR="00585605" w:rsidRPr="000E5C49">
              <w:rPr>
                <w:rFonts w:eastAsiaTheme="minorEastAsia"/>
                <w:noProof/>
                <w:webHidden/>
                <w:color w:val="000000" w:themeColor="text1"/>
                <w:sz w:val="21"/>
                <w:szCs w:val="21"/>
              </w:rPr>
              <w:t>201</w:t>
            </w:r>
            <w:r w:rsidR="00FC49A7" w:rsidRPr="000E5C49">
              <w:rPr>
                <w:rFonts w:eastAsiaTheme="minorEastAsia"/>
                <w:noProof/>
                <w:webHidden/>
                <w:color w:val="000000" w:themeColor="text1"/>
                <w:sz w:val="21"/>
                <w:szCs w:val="21"/>
              </w:rPr>
              <w:fldChar w:fldCharType="end"/>
            </w:r>
          </w:hyperlink>
        </w:p>
        <w:p w14:paraId="3ABFDD59" w14:textId="77777777" w:rsidR="00FC49A7" w:rsidRPr="000E5C49" w:rsidRDefault="00C9465D" w:rsidP="00585605">
          <w:pPr>
            <w:pStyle w:val="10"/>
            <w:spacing w:line="288" w:lineRule="auto"/>
            <w:ind w:leftChars="0" w:left="0" w:rightChars="0" w:right="0" w:firstLineChars="0" w:firstLine="0"/>
            <w:rPr>
              <w:rFonts w:ascii="Times New Roman" w:hAnsi="Times New Roman" w:cs="Times New Roman"/>
              <w:noProof/>
              <w:color w:val="000000" w:themeColor="text1"/>
              <w:sz w:val="21"/>
              <w:szCs w:val="21"/>
            </w:rPr>
          </w:pPr>
          <w:hyperlink w:anchor="_Toc144583527" w:history="1">
            <w:r w:rsidR="00FC49A7" w:rsidRPr="000E5C49">
              <w:rPr>
                <w:rStyle w:val="af0"/>
                <w:rFonts w:ascii="Times New Roman" w:hAnsi="Times New Roman" w:cs="Times New Roman"/>
                <w:noProof/>
                <w:color w:val="000000" w:themeColor="text1"/>
                <w:sz w:val="21"/>
                <w:szCs w:val="21"/>
              </w:rPr>
              <w:t xml:space="preserve">10  </w:t>
            </w:r>
            <w:r w:rsidR="00FC49A7" w:rsidRPr="000E5C49">
              <w:rPr>
                <w:rStyle w:val="af0"/>
                <w:rFonts w:ascii="Times New Roman" w:hAnsi="Times New Roman" w:cs="Times New Roman"/>
                <w:noProof/>
                <w:color w:val="000000" w:themeColor="text1"/>
                <w:sz w:val="21"/>
                <w:szCs w:val="21"/>
              </w:rPr>
              <w:t>防护设计</w:t>
            </w:r>
            <w:r w:rsidR="00FC49A7" w:rsidRPr="000E5C49">
              <w:rPr>
                <w:rFonts w:ascii="Times New Roman" w:hAnsi="Times New Roman" w:cs="Times New Roman"/>
                <w:noProof/>
                <w:webHidden/>
                <w:color w:val="000000" w:themeColor="text1"/>
                <w:sz w:val="21"/>
                <w:szCs w:val="21"/>
              </w:rPr>
              <w:tab/>
            </w:r>
            <w:r w:rsidR="00FC49A7" w:rsidRPr="000E5C49">
              <w:rPr>
                <w:rFonts w:ascii="Times New Roman" w:hAnsi="Times New Roman" w:cs="Times New Roman"/>
                <w:noProof/>
                <w:webHidden/>
                <w:color w:val="000000" w:themeColor="text1"/>
                <w:sz w:val="21"/>
                <w:szCs w:val="21"/>
              </w:rPr>
              <w:fldChar w:fldCharType="begin"/>
            </w:r>
            <w:r w:rsidR="00FC49A7" w:rsidRPr="000E5C49">
              <w:rPr>
                <w:rFonts w:ascii="Times New Roman" w:hAnsi="Times New Roman" w:cs="Times New Roman"/>
                <w:noProof/>
                <w:webHidden/>
                <w:color w:val="000000" w:themeColor="text1"/>
                <w:sz w:val="21"/>
                <w:szCs w:val="21"/>
              </w:rPr>
              <w:instrText xml:space="preserve"> PAGEREF _Toc144583527 \h </w:instrText>
            </w:r>
            <w:r w:rsidR="00FC49A7" w:rsidRPr="000E5C49">
              <w:rPr>
                <w:rFonts w:ascii="Times New Roman" w:hAnsi="Times New Roman" w:cs="Times New Roman"/>
                <w:noProof/>
                <w:webHidden/>
                <w:color w:val="000000" w:themeColor="text1"/>
                <w:sz w:val="21"/>
                <w:szCs w:val="21"/>
              </w:rPr>
            </w:r>
            <w:r w:rsidR="00FC49A7" w:rsidRPr="000E5C49">
              <w:rPr>
                <w:rFonts w:ascii="Times New Roman" w:hAnsi="Times New Roman" w:cs="Times New Roman"/>
                <w:noProof/>
                <w:webHidden/>
                <w:color w:val="000000" w:themeColor="text1"/>
                <w:sz w:val="21"/>
                <w:szCs w:val="21"/>
              </w:rPr>
              <w:fldChar w:fldCharType="separate"/>
            </w:r>
            <w:r w:rsidR="00585605" w:rsidRPr="000E5C49">
              <w:rPr>
                <w:rFonts w:ascii="Times New Roman" w:hAnsi="Times New Roman" w:cs="Times New Roman"/>
                <w:noProof/>
                <w:webHidden/>
                <w:color w:val="000000" w:themeColor="text1"/>
                <w:sz w:val="21"/>
                <w:szCs w:val="21"/>
              </w:rPr>
              <w:t>203</w:t>
            </w:r>
            <w:r w:rsidR="00FC49A7" w:rsidRPr="000E5C49">
              <w:rPr>
                <w:rFonts w:ascii="Times New Roman" w:hAnsi="Times New Roman" w:cs="Times New Roman"/>
                <w:noProof/>
                <w:webHidden/>
                <w:color w:val="000000" w:themeColor="text1"/>
                <w:sz w:val="21"/>
                <w:szCs w:val="21"/>
              </w:rPr>
              <w:fldChar w:fldCharType="end"/>
            </w:r>
          </w:hyperlink>
        </w:p>
        <w:p w14:paraId="6D9B6D54" w14:textId="77777777" w:rsidR="00FC49A7" w:rsidRPr="000E5C49" w:rsidRDefault="00C9465D" w:rsidP="00585605">
          <w:pPr>
            <w:pStyle w:val="21"/>
            <w:spacing w:line="288" w:lineRule="auto"/>
            <w:ind w:firstLineChars="0" w:firstLine="420"/>
            <w:rPr>
              <w:rFonts w:eastAsiaTheme="minorEastAsia"/>
              <w:noProof/>
              <w:color w:val="000000" w:themeColor="text1"/>
              <w:sz w:val="21"/>
              <w:szCs w:val="21"/>
            </w:rPr>
          </w:pPr>
          <w:hyperlink w:anchor="_Toc144583528" w:history="1">
            <w:r w:rsidR="00FC49A7" w:rsidRPr="000E5C49">
              <w:rPr>
                <w:rStyle w:val="af0"/>
                <w:rFonts w:eastAsiaTheme="minorEastAsia"/>
                <w:noProof/>
                <w:color w:val="000000" w:themeColor="text1"/>
                <w:sz w:val="21"/>
                <w:szCs w:val="21"/>
              </w:rPr>
              <w:t xml:space="preserve">10.1  </w:t>
            </w:r>
            <w:r w:rsidR="00FC49A7" w:rsidRPr="000E5C49">
              <w:rPr>
                <w:rStyle w:val="af0"/>
                <w:rFonts w:eastAsiaTheme="minorEastAsia"/>
                <w:noProof/>
                <w:color w:val="000000" w:themeColor="text1"/>
                <w:sz w:val="21"/>
                <w:szCs w:val="21"/>
              </w:rPr>
              <w:t>防腐保护设计</w:t>
            </w:r>
            <w:r w:rsidR="00FC49A7" w:rsidRPr="000E5C49">
              <w:rPr>
                <w:rFonts w:eastAsiaTheme="minorEastAsia"/>
                <w:noProof/>
                <w:webHidden/>
                <w:color w:val="000000" w:themeColor="text1"/>
                <w:sz w:val="21"/>
                <w:szCs w:val="21"/>
              </w:rPr>
              <w:tab/>
            </w:r>
            <w:r w:rsidR="00FC49A7" w:rsidRPr="000E5C49">
              <w:rPr>
                <w:rFonts w:eastAsiaTheme="minorEastAsia"/>
                <w:noProof/>
                <w:webHidden/>
                <w:color w:val="000000" w:themeColor="text1"/>
                <w:sz w:val="21"/>
                <w:szCs w:val="21"/>
              </w:rPr>
              <w:fldChar w:fldCharType="begin"/>
            </w:r>
            <w:r w:rsidR="00FC49A7" w:rsidRPr="000E5C49">
              <w:rPr>
                <w:rFonts w:eastAsiaTheme="minorEastAsia"/>
                <w:noProof/>
                <w:webHidden/>
                <w:color w:val="000000" w:themeColor="text1"/>
                <w:sz w:val="21"/>
                <w:szCs w:val="21"/>
              </w:rPr>
              <w:instrText xml:space="preserve"> PAGEREF _Toc144583528 \h </w:instrText>
            </w:r>
            <w:r w:rsidR="00FC49A7" w:rsidRPr="000E5C49">
              <w:rPr>
                <w:rFonts w:eastAsiaTheme="minorEastAsia"/>
                <w:noProof/>
                <w:webHidden/>
                <w:color w:val="000000" w:themeColor="text1"/>
                <w:sz w:val="21"/>
                <w:szCs w:val="21"/>
              </w:rPr>
            </w:r>
            <w:r w:rsidR="00FC49A7" w:rsidRPr="000E5C49">
              <w:rPr>
                <w:rFonts w:eastAsiaTheme="minorEastAsia"/>
                <w:noProof/>
                <w:webHidden/>
                <w:color w:val="000000" w:themeColor="text1"/>
                <w:sz w:val="21"/>
                <w:szCs w:val="21"/>
              </w:rPr>
              <w:fldChar w:fldCharType="separate"/>
            </w:r>
            <w:r w:rsidR="00585605" w:rsidRPr="000E5C49">
              <w:rPr>
                <w:rFonts w:eastAsiaTheme="minorEastAsia"/>
                <w:noProof/>
                <w:webHidden/>
                <w:color w:val="000000" w:themeColor="text1"/>
                <w:sz w:val="21"/>
                <w:szCs w:val="21"/>
              </w:rPr>
              <w:t>203</w:t>
            </w:r>
            <w:r w:rsidR="00FC49A7" w:rsidRPr="000E5C49">
              <w:rPr>
                <w:rFonts w:eastAsiaTheme="minorEastAsia"/>
                <w:noProof/>
                <w:webHidden/>
                <w:color w:val="000000" w:themeColor="text1"/>
                <w:sz w:val="21"/>
                <w:szCs w:val="21"/>
              </w:rPr>
              <w:fldChar w:fldCharType="end"/>
            </w:r>
          </w:hyperlink>
        </w:p>
        <w:p w14:paraId="7EBE3316" w14:textId="77777777" w:rsidR="00FC49A7" w:rsidRPr="000E5C49" w:rsidRDefault="00C9465D" w:rsidP="00585605">
          <w:pPr>
            <w:pStyle w:val="21"/>
            <w:spacing w:line="288" w:lineRule="auto"/>
            <w:ind w:firstLineChars="0" w:firstLine="420"/>
            <w:rPr>
              <w:rFonts w:eastAsiaTheme="minorEastAsia"/>
              <w:noProof/>
              <w:color w:val="000000" w:themeColor="text1"/>
              <w:sz w:val="21"/>
              <w:szCs w:val="21"/>
            </w:rPr>
          </w:pPr>
          <w:hyperlink w:anchor="_Toc144583529" w:history="1">
            <w:r w:rsidR="00FC49A7" w:rsidRPr="000E5C49">
              <w:rPr>
                <w:rStyle w:val="af0"/>
                <w:rFonts w:eastAsiaTheme="minorEastAsia"/>
                <w:noProof/>
                <w:color w:val="000000" w:themeColor="text1"/>
                <w:sz w:val="21"/>
                <w:szCs w:val="21"/>
              </w:rPr>
              <w:t xml:space="preserve">10.2  </w:t>
            </w:r>
            <w:r w:rsidR="00FC49A7" w:rsidRPr="000E5C49">
              <w:rPr>
                <w:rStyle w:val="af0"/>
                <w:rFonts w:eastAsiaTheme="minorEastAsia"/>
                <w:noProof/>
                <w:color w:val="000000" w:themeColor="text1"/>
                <w:sz w:val="21"/>
                <w:szCs w:val="21"/>
              </w:rPr>
              <w:t>防火保护设计</w:t>
            </w:r>
            <w:r w:rsidR="00FC49A7" w:rsidRPr="000E5C49">
              <w:rPr>
                <w:rFonts w:eastAsiaTheme="minorEastAsia"/>
                <w:noProof/>
                <w:webHidden/>
                <w:color w:val="000000" w:themeColor="text1"/>
                <w:sz w:val="21"/>
                <w:szCs w:val="21"/>
              </w:rPr>
              <w:tab/>
            </w:r>
            <w:r w:rsidR="00FC49A7" w:rsidRPr="000E5C49">
              <w:rPr>
                <w:rFonts w:eastAsiaTheme="minorEastAsia"/>
                <w:noProof/>
                <w:webHidden/>
                <w:color w:val="000000" w:themeColor="text1"/>
                <w:sz w:val="21"/>
                <w:szCs w:val="21"/>
              </w:rPr>
              <w:fldChar w:fldCharType="begin"/>
            </w:r>
            <w:r w:rsidR="00FC49A7" w:rsidRPr="000E5C49">
              <w:rPr>
                <w:rFonts w:eastAsiaTheme="minorEastAsia"/>
                <w:noProof/>
                <w:webHidden/>
                <w:color w:val="000000" w:themeColor="text1"/>
                <w:sz w:val="21"/>
                <w:szCs w:val="21"/>
              </w:rPr>
              <w:instrText xml:space="preserve"> PAGEREF _Toc144583529 \h </w:instrText>
            </w:r>
            <w:r w:rsidR="00FC49A7" w:rsidRPr="000E5C49">
              <w:rPr>
                <w:rFonts w:eastAsiaTheme="minorEastAsia"/>
                <w:noProof/>
                <w:webHidden/>
                <w:color w:val="000000" w:themeColor="text1"/>
                <w:sz w:val="21"/>
                <w:szCs w:val="21"/>
              </w:rPr>
            </w:r>
            <w:r w:rsidR="00FC49A7" w:rsidRPr="000E5C49">
              <w:rPr>
                <w:rFonts w:eastAsiaTheme="minorEastAsia"/>
                <w:noProof/>
                <w:webHidden/>
                <w:color w:val="000000" w:themeColor="text1"/>
                <w:sz w:val="21"/>
                <w:szCs w:val="21"/>
              </w:rPr>
              <w:fldChar w:fldCharType="separate"/>
            </w:r>
            <w:r w:rsidR="00585605" w:rsidRPr="000E5C49">
              <w:rPr>
                <w:rFonts w:eastAsiaTheme="minorEastAsia"/>
                <w:noProof/>
                <w:webHidden/>
                <w:color w:val="000000" w:themeColor="text1"/>
                <w:sz w:val="21"/>
                <w:szCs w:val="21"/>
              </w:rPr>
              <w:t>206</w:t>
            </w:r>
            <w:r w:rsidR="00FC49A7" w:rsidRPr="000E5C49">
              <w:rPr>
                <w:rFonts w:eastAsiaTheme="minorEastAsia"/>
                <w:noProof/>
                <w:webHidden/>
                <w:color w:val="000000" w:themeColor="text1"/>
                <w:sz w:val="21"/>
                <w:szCs w:val="21"/>
              </w:rPr>
              <w:fldChar w:fldCharType="end"/>
            </w:r>
          </w:hyperlink>
        </w:p>
        <w:p w14:paraId="61BAD1B2" w14:textId="77777777" w:rsidR="00FC49A7" w:rsidRPr="000E5C49" w:rsidRDefault="00C9465D" w:rsidP="00585605">
          <w:pPr>
            <w:pStyle w:val="10"/>
            <w:spacing w:line="288" w:lineRule="auto"/>
            <w:ind w:leftChars="0" w:left="0" w:rightChars="0" w:right="0" w:firstLineChars="0" w:firstLine="0"/>
            <w:rPr>
              <w:rFonts w:ascii="Times New Roman" w:hAnsi="Times New Roman" w:cs="Times New Roman"/>
              <w:noProof/>
              <w:color w:val="000000" w:themeColor="text1"/>
              <w:sz w:val="21"/>
              <w:szCs w:val="21"/>
            </w:rPr>
          </w:pPr>
          <w:hyperlink w:anchor="_Toc144583530" w:history="1">
            <w:r w:rsidR="00FC49A7" w:rsidRPr="000E5C49">
              <w:rPr>
                <w:rStyle w:val="af0"/>
                <w:rFonts w:ascii="Times New Roman" w:hAnsi="Times New Roman" w:cs="Times New Roman"/>
                <w:noProof/>
                <w:color w:val="000000" w:themeColor="text1"/>
                <w:sz w:val="21"/>
                <w:szCs w:val="21"/>
              </w:rPr>
              <w:t xml:space="preserve">11  </w:t>
            </w:r>
            <w:r w:rsidR="00FC49A7" w:rsidRPr="000E5C49">
              <w:rPr>
                <w:rStyle w:val="af0"/>
                <w:rFonts w:ascii="Times New Roman" w:hAnsi="Times New Roman" w:cs="Times New Roman"/>
                <w:noProof/>
                <w:color w:val="000000" w:themeColor="text1"/>
                <w:sz w:val="21"/>
                <w:szCs w:val="21"/>
              </w:rPr>
              <w:t>制作和施工</w:t>
            </w:r>
            <w:r w:rsidR="00FC49A7" w:rsidRPr="000E5C49">
              <w:rPr>
                <w:rFonts w:ascii="Times New Roman" w:hAnsi="Times New Roman" w:cs="Times New Roman"/>
                <w:noProof/>
                <w:webHidden/>
                <w:color w:val="000000" w:themeColor="text1"/>
                <w:sz w:val="21"/>
                <w:szCs w:val="21"/>
              </w:rPr>
              <w:tab/>
            </w:r>
            <w:r w:rsidR="00FC49A7" w:rsidRPr="000E5C49">
              <w:rPr>
                <w:rFonts w:ascii="Times New Roman" w:hAnsi="Times New Roman" w:cs="Times New Roman"/>
                <w:noProof/>
                <w:webHidden/>
                <w:color w:val="000000" w:themeColor="text1"/>
                <w:sz w:val="21"/>
                <w:szCs w:val="21"/>
              </w:rPr>
              <w:fldChar w:fldCharType="begin"/>
            </w:r>
            <w:r w:rsidR="00FC49A7" w:rsidRPr="000E5C49">
              <w:rPr>
                <w:rFonts w:ascii="Times New Roman" w:hAnsi="Times New Roman" w:cs="Times New Roman"/>
                <w:noProof/>
                <w:webHidden/>
                <w:color w:val="000000" w:themeColor="text1"/>
                <w:sz w:val="21"/>
                <w:szCs w:val="21"/>
              </w:rPr>
              <w:instrText xml:space="preserve"> PAGEREF _Toc144583530 \h </w:instrText>
            </w:r>
            <w:r w:rsidR="00FC49A7" w:rsidRPr="000E5C49">
              <w:rPr>
                <w:rFonts w:ascii="Times New Roman" w:hAnsi="Times New Roman" w:cs="Times New Roman"/>
                <w:noProof/>
                <w:webHidden/>
                <w:color w:val="000000" w:themeColor="text1"/>
                <w:sz w:val="21"/>
                <w:szCs w:val="21"/>
              </w:rPr>
            </w:r>
            <w:r w:rsidR="00FC49A7" w:rsidRPr="000E5C49">
              <w:rPr>
                <w:rFonts w:ascii="Times New Roman" w:hAnsi="Times New Roman" w:cs="Times New Roman"/>
                <w:noProof/>
                <w:webHidden/>
                <w:color w:val="000000" w:themeColor="text1"/>
                <w:sz w:val="21"/>
                <w:szCs w:val="21"/>
              </w:rPr>
              <w:fldChar w:fldCharType="separate"/>
            </w:r>
            <w:r w:rsidR="00585605" w:rsidRPr="000E5C49">
              <w:rPr>
                <w:rFonts w:ascii="Times New Roman" w:hAnsi="Times New Roman" w:cs="Times New Roman"/>
                <w:noProof/>
                <w:webHidden/>
                <w:color w:val="000000" w:themeColor="text1"/>
                <w:sz w:val="21"/>
                <w:szCs w:val="21"/>
              </w:rPr>
              <w:t>208</w:t>
            </w:r>
            <w:r w:rsidR="00FC49A7" w:rsidRPr="000E5C49">
              <w:rPr>
                <w:rFonts w:ascii="Times New Roman" w:hAnsi="Times New Roman" w:cs="Times New Roman"/>
                <w:noProof/>
                <w:webHidden/>
                <w:color w:val="000000" w:themeColor="text1"/>
                <w:sz w:val="21"/>
                <w:szCs w:val="21"/>
              </w:rPr>
              <w:fldChar w:fldCharType="end"/>
            </w:r>
          </w:hyperlink>
        </w:p>
        <w:p w14:paraId="570B797F" w14:textId="77777777" w:rsidR="00FC49A7" w:rsidRPr="000E5C49" w:rsidRDefault="00C9465D" w:rsidP="00585605">
          <w:pPr>
            <w:pStyle w:val="21"/>
            <w:spacing w:line="288" w:lineRule="auto"/>
            <w:ind w:firstLineChars="0" w:firstLine="420"/>
            <w:rPr>
              <w:rFonts w:eastAsiaTheme="minorEastAsia"/>
              <w:noProof/>
              <w:color w:val="000000" w:themeColor="text1"/>
              <w:sz w:val="21"/>
              <w:szCs w:val="21"/>
            </w:rPr>
          </w:pPr>
          <w:hyperlink w:anchor="_Toc144583531" w:history="1">
            <w:r w:rsidR="00FC49A7" w:rsidRPr="000E5C49">
              <w:rPr>
                <w:rStyle w:val="af0"/>
                <w:rFonts w:eastAsiaTheme="minorEastAsia"/>
                <w:noProof/>
                <w:color w:val="000000" w:themeColor="text1"/>
                <w:sz w:val="21"/>
                <w:szCs w:val="21"/>
              </w:rPr>
              <w:t xml:space="preserve">11.2  </w:t>
            </w:r>
            <w:r w:rsidR="00FC49A7" w:rsidRPr="000E5C49">
              <w:rPr>
                <w:rStyle w:val="af0"/>
                <w:rFonts w:eastAsiaTheme="minorEastAsia"/>
                <w:noProof/>
                <w:color w:val="000000" w:themeColor="text1"/>
                <w:sz w:val="21"/>
                <w:szCs w:val="21"/>
              </w:rPr>
              <w:t>钢构件的制作和施工</w:t>
            </w:r>
            <w:r w:rsidR="00FC49A7" w:rsidRPr="000E5C49">
              <w:rPr>
                <w:rFonts w:eastAsiaTheme="minorEastAsia"/>
                <w:noProof/>
                <w:webHidden/>
                <w:color w:val="000000" w:themeColor="text1"/>
                <w:sz w:val="21"/>
                <w:szCs w:val="21"/>
              </w:rPr>
              <w:tab/>
            </w:r>
            <w:r w:rsidR="00FC49A7" w:rsidRPr="000E5C49">
              <w:rPr>
                <w:rFonts w:eastAsiaTheme="minorEastAsia"/>
                <w:noProof/>
                <w:webHidden/>
                <w:color w:val="000000" w:themeColor="text1"/>
                <w:sz w:val="21"/>
                <w:szCs w:val="21"/>
              </w:rPr>
              <w:fldChar w:fldCharType="begin"/>
            </w:r>
            <w:r w:rsidR="00FC49A7" w:rsidRPr="000E5C49">
              <w:rPr>
                <w:rFonts w:eastAsiaTheme="minorEastAsia"/>
                <w:noProof/>
                <w:webHidden/>
                <w:color w:val="000000" w:themeColor="text1"/>
                <w:sz w:val="21"/>
                <w:szCs w:val="21"/>
              </w:rPr>
              <w:instrText xml:space="preserve"> PAGEREF _Toc144583531 \h </w:instrText>
            </w:r>
            <w:r w:rsidR="00FC49A7" w:rsidRPr="000E5C49">
              <w:rPr>
                <w:rFonts w:eastAsiaTheme="minorEastAsia"/>
                <w:noProof/>
                <w:webHidden/>
                <w:color w:val="000000" w:themeColor="text1"/>
                <w:sz w:val="21"/>
                <w:szCs w:val="21"/>
              </w:rPr>
            </w:r>
            <w:r w:rsidR="00FC49A7" w:rsidRPr="000E5C49">
              <w:rPr>
                <w:rFonts w:eastAsiaTheme="minorEastAsia"/>
                <w:noProof/>
                <w:webHidden/>
                <w:color w:val="000000" w:themeColor="text1"/>
                <w:sz w:val="21"/>
                <w:szCs w:val="21"/>
              </w:rPr>
              <w:fldChar w:fldCharType="separate"/>
            </w:r>
            <w:r w:rsidR="00585605" w:rsidRPr="000E5C49">
              <w:rPr>
                <w:rFonts w:eastAsiaTheme="minorEastAsia"/>
                <w:noProof/>
                <w:webHidden/>
                <w:color w:val="000000" w:themeColor="text1"/>
                <w:sz w:val="21"/>
                <w:szCs w:val="21"/>
              </w:rPr>
              <w:t>208</w:t>
            </w:r>
            <w:r w:rsidR="00FC49A7" w:rsidRPr="000E5C49">
              <w:rPr>
                <w:rFonts w:eastAsiaTheme="minorEastAsia"/>
                <w:noProof/>
                <w:webHidden/>
                <w:color w:val="000000" w:themeColor="text1"/>
                <w:sz w:val="21"/>
                <w:szCs w:val="21"/>
              </w:rPr>
              <w:fldChar w:fldCharType="end"/>
            </w:r>
          </w:hyperlink>
        </w:p>
        <w:p w14:paraId="6E40E330" w14:textId="77777777" w:rsidR="00FC49A7" w:rsidRPr="000E5C49" w:rsidRDefault="00C9465D" w:rsidP="00585605">
          <w:pPr>
            <w:pStyle w:val="21"/>
            <w:spacing w:line="288" w:lineRule="auto"/>
            <w:ind w:firstLineChars="0" w:firstLine="420"/>
            <w:rPr>
              <w:rFonts w:eastAsiaTheme="minorEastAsia"/>
              <w:noProof/>
              <w:color w:val="000000" w:themeColor="text1"/>
              <w:sz w:val="21"/>
              <w:szCs w:val="21"/>
            </w:rPr>
          </w:pPr>
          <w:hyperlink w:anchor="_Toc144583532" w:history="1">
            <w:r w:rsidR="00FC49A7" w:rsidRPr="000E5C49">
              <w:rPr>
                <w:rStyle w:val="af0"/>
                <w:rFonts w:eastAsiaTheme="minorEastAsia"/>
                <w:noProof/>
                <w:color w:val="000000" w:themeColor="text1"/>
                <w:sz w:val="21"/>
                <w:szCs w:val="21"/>
              </w:rPr>
              <w:t xml:space="preserve">11.3  </w:t>
            </w:r>
            <w:r w:rsidR="00FC49A7" w:rsidRPr="000E5C49">
              <w:rPr>
                <w:rStyle w:val="af0"/>
                <w:rFonts w:eastAsiaTheme="minorEastAsia"/>
                <w:noProof/>
                <w:color w:val="000000" w:themeColor="text1"/>
                <w:sz w:val="21"/>
                <w:szCs w:val="21"/>
              </w:rPr>
              <w:t>混凝土浇筑</w:t>
            </w:r>
            <w:r w:rsidR="00FC49A7" w:rsidRPr="000E5C49">
              <w:rPr>
                <w:rFonts w:eastAsiaTheme="minorEastAsia"/>
                <w:noProof/>
                <w:webHidden/>
                <w:color w:val="000000" w:themeColor="text1"/>
                <w:sz w:val="21"/>
                <w:szCs w:val="21"/>
              </w:rPr>
              <w:tab/>
            </w:r>
            <w:r w:rsidR="00FC49A7" w:rsidRPr="000E5C49">
              <w:rPr>
                <w:rFonts w:eastAsiaTheme="minorEastAsia"/>
                <w:noProof/>
                <w:webHidden/>
                <w:color w:val="000000" w:themeColor="text1"/>
                <w:sz w:val="21"/>
                <w:szCs w:val="21"/>
              </w:rPr>
              <w:fldChar w:fldCharType="begin"/>
            </w:r>
            <w:r w:rsidR="00FC49A7" w:rsidRPr="000E5C49">
              <w:rPr>
                <w:rFonts w:eastAsiaTheme="minorEastAsia"/>
                <w:noProof/>
                <w:webHidden/>
                <w:color w:val="000000" w:themeColor="text1"/>
                <w:sz w:val="21"/>
                <w:szCs w:val="21"/>
              </w:rPr>
              <w:instrText xml:space="preserve"> PAGEREF _Toc144583532 \h </w:instrText>
            </w:r>
            <w:r w:rsidR="00FC49A7" w:rsidRPr="000E5C49">
              <w:rPr>
                <w:rFonts w:eastAsiaTheme="minorEastAsia"/>
                <w:noProof/>
                <w:webHidden/>
                <w:color w:val="000000" w:themeColor="text1"/>
                <w:sz w:val="21"/>
                <w:szCs w:val="21"/>
              </w:rPr>
            </w:r>
            <w:r w:rsidR="00FC49A7" w:rsidRPr="000E5C49">
              <w:rPr>
                <w:rFonts w:eastAsiaTheme="minorEastAsia"/>
                <w:noProof/>
                <w:webHidden/>
                <w:color w:val="000000" w:themeColor="text1"/>
                <w:sz w:val="21"/>
                <w:szCs w:val="21"/>
              </w:rPr>
              <w:fldChar w:fldCharType="separate"/>
            </w:r>
            <w:r w:rsidR="00585605" w:rsidRPr="000E5C49">
              <w:rPr>
                <w:rFonts w:eastAsiaTheme="minorEastAsia"/>
                <w:noProof/>
                <w:webHidden/>
                <w:color w:val="000000" w:themeColor="text1"/>
                <w:sz w:val="21"/>
                <w:szCs w:val="21"/>
              </w:rPr>
              <w:t>208</w:t>
            </w:r>
            <w:r w:rsidR="00FC49A7" w:rsidRPr="000E5C49">
              <w:rPr>
                <w:rFonts w:eastAsiaTheme="minorEastAsia"/>
                <w:noProof/>
                <w:webHidden/>
                <w:color w:val="000000" w:themeColor="text1"/>
                <w:sz w:val="21"/>
                <w:szCs w:val="21"/>
              </w:rPr>
              <w:fldChar w:fldCharType="end"/>
            </w:r>
          </w:hyperlink>
        </w:p>
        <w:p w14:paraId="4A589169" w14:textId="77777777" w:rsidR="00FC49A7" w:rsidRPr="000E5C49" w:rsidRDefault="00C9465D" w:rsidP="00585605">
          <w:pPr>
            <w:pStyle w:val="10"/>
            <w:spacing w:line="288" w:lineRule="auto"/>
            <w:ind w:leftChars="0" w:left="0" w:rightChars="0" w:right="0" w:firstLineChars="0" w:firstLine="0"/>
            <w:rPr>
              <w:rFonts w:ascii="Times New Roman" w:hAnsi="Times New Roman" w:cs="Times New Roman"/>
              <w:noProof/>
              <w:color w:val="000000" w:themeColor="text1"/>
              <w:sz w:val="21"/>
              <w:szCs w:val="21"/>
            </w:rPr>
          </w:pPr>
          <w:hyperlink w:anchor="_Toc144583533" w:history="1">
            <w:r w:rsidR="00FC49A7" w:rsidRPr="000E5C49">
              <w:rPr>
                <w:rStyle w:val="af0"/>
                <w:rFonts w:ascii="Times New Roman" w:hAnsi="Times New Roman" w:cs="Times New Roman"/>
                <w:noProof/>
                <w:color w:val="000000" w:themeColor="text1"/>
                <w:sz w:val="21"/>
                <w:szCs w:val="21"/>
              </w:rPr>
              <w:t xml:space="preserve">12  </w:t>
            </w:r>
            <w:r w:rsidR="00FC49A7" w:rsidRPr="000E5C49">
              <w:rPr>
                <w:rStyle w:val="af0"/>
                <w:rFonts w:ascii="Times New Roman" w:hAnsi="Times New Roman" w:cs="Times New Roman"/>
                <w:noProof/>
                <w:color w:val="000000" w:themeColor="text1"/>
                <w:sz w:val="21"/>
                <w:szCs w:val="21"/>
              </w:rPr>
              <w:t>验</w:t>
            </w:r>
            <w:r w:rsidR="00FC49A7" w:rsidRPr="000E5C49">
              <w:rPr>
                <w:rStyle w:val="af0"/>
                <w:rFonts w:ascii="Times New Roman" w:hAnsi="Times New Roman" w:cs="Times New Roman"/>
                <w:noProof/>
                <w:color w:val="000000" w:themeColor="text1"/>
                <w:sz w:val="21"/>
                <w:szCs w:val="21"/>
              </w:rPr>
              <w:t xml:space="preserve"> </w:t>
            </w:r>
            <w:r w:rsidR="00FC49A7" w:rsidRPr="000E5C49">
              <w:rPr>
                <w:rStyle w:val="af0"/>
                <w:rFonts w:ascii="Times New Roman" w:hAnsi="Times New Roman" w:cs="Times New Roman"/>
                <w:noProof/>
                <w:color w:val="000000" w:themeColor="text1"/>
                <w:sz w:val="21"/>
                <w:szCs w:val="21"/>
              </w:rPr>
              <w:t>收</w:t>
            </w:r>
            <w:r w:rsidR="00FC49A7" w:rsidRPr="000E5C49">
              <w:rPr>
                <w:rFonts w:ascii="Times New Roman" w:hAnsi="Times New Roman" w:cs="Times New Roman"/>
                <w:noProof/>
                <w:webHidden/>
                <w:color w:val="000000" w:themeColor="text1"/>
                <w:sz w:val="21"/>
                <w:szCs w:val="21"/>
              </w:rPr>
              <w:tab/>
            </w:r>
            <w:r w:rsidR="00FC49A7" w:rsidRPr="000E5C49">
              <w:rPr>
                <w:rFonts w:ascii="Times New Roman" w:hAnsi="Times New Roman" w:cs="Times New Roman"/>
                <w:noProof/>
                <w:webHidden/>
                <w:color w:val="000000" w:themeColor="text1"/>
                <w:sz w:val="21"/>
                <w:szCs w:val="21"/>
              </w:rPr>
              <w:fldChar w:fldCharType="begin"/>
            </w:r>
            <w:r w:rsidR="00FC49A7" w:rsidRPr="000E5C49">
              <w:rPr>
                <w:rFonts w:ascii="Times New Roman" w:hAnsi="Times New Roman" w:cs="Times New Roman"/>
                <w:noProof/>
                <w:webHidden/>
                <w:color w:val="000000" w:themeColor="text1"/>
                <w:sz w:val="21"/>
                <w:szCs w:val="21"/>
              </w:rPr>
              <w:instrText xml:space="preserve"> PAGEREF _Toc144583533 \h </w:instrText>
            </w:r>
            <w:r w:rsidR="00FC49A7" w:rsidRPr="000E5C49">
              <w:rPr>
                <w:rFonts w:ascii="Times New Roman" w:hAnsi="Times New Roman" w:cs="Times New Roman"/>
                <w:noProof/>
                <w:webHidden/>
                <w:color w:val="000000" w:themeColor="text1"/>
                <w:sz w:val="21"/>
                <w:szCs w:val="21"/>
              </w:rPr>
            </w:r>
            <w:r w:rsidR="00FC49A7" w:rsidRPr="000E5C49">
              <w:rPr>
                <w:rFonts w:ascii="Times New Roman" w:hAnsi="Times New Roman" w:cs="Times New Roman"/>
                <w:noProof/>
                <w:webHidden/>
                <w:color w:val="000000" w:themeColor="text1"/>
                <w:sz w:val="21"/>
                <w:szCs w:val="21"/>
              </w:rPr>
              <w:fldChar w:fldCharType="separate"/>
            </w:r>
            <w:r w:rsidR="00585605" w:rsidRPr="000E5C49">
              <w:rPr>
                <w:rFonts w:ascii="Times New Roman" w:hAnsi="Times New Roman" w:cs="Times New Roman"/>
                <w:noProof/>
                <w:webHidden/>
                <w:color w:val="000000" w:themeColor="text1"/>
                <w:sz w:val="21"/>
                <w:szCs w:val="21"/>
              </w:rPr>
              <w:t>210</w:t>
            </w:r>
            <w:r w:rsidR="00FC49A7" w:rsidRPr="000E5C49">
              <w:rPr>
                <w:rFonts w:ascii="Times New Roman" w:hAnsi="Times New Roman" w:cs="Times New Roman"/>
                <w:noProof/>
                <w:webHidden/>
                <w:color w:val="000000" w:themeColor="text1"/>
                <w:sz w:val="21"/>
                <w:szCs w:val="21"/>
              </w:rPr>
              <w:fldChar w:fldCharType="end"/>
            </w:r>
          </w:hyperlink>
        </w:p>
        <w:p w14:paraId="42CF556B" w14:textId="77777777" w:rsidR="00FC49A7" w:rsidRPr="000E5C49" w:rsidRDefault="00C9465D" w:rsidP="00585605">
          <w:pPr>
            <w:pStyle w:val="21"/>
            <w:spacing w:line="288" w:lineRule="auto"/>
            <w:ind w:firstLineChars="0" w:firstLine="420"/>
            <w:rPr>
              <w:rFonts w:eastAsiaTheme="minorEastAsia"/>
              <w:noProof/>
              <w:color w:val="000000" w:themeColor="text1"/>
              <w:sz w:val="21"/>
              <w:szCs w:val="21"/>
            </w:rPr>
          </w:pPr>
          <w:hyperlink w:anchor="_Toc144583534" w:history="1">
            <w:r w:rsidR="00FC49A7" w:rsidRPr="000E5C49">
              <w:rPr>
                <w:rStyle w:val="af0"/>
                <w:rFonts w:eastAsiaTheme="minorEastAsia"/>
                <w:noProof/>
                <w:color w:val="000000" w:themeColor="text1"/>
                <w:sz w:val="21"/>
                <w:szCs w:val="21"/>
              </w:rPr>
              <w:t xml:space="preserve">12.1  </w:t>
            </w:r>
            <w:r w:rsidR="00FC49A7" w:rsidRPr="000E5C49">
              <w:rPr>
                <w:rStyle w:val="af0"/>
                <w:rFonts w:eastAsiaTheme="minorEastAsia"/>
                <w:noProof/>
                <w:color w:val="000000" w:themeColor="text1"/>
                <w:sz w:val="21"/>
                <w:szCs w:val="21"/>
              </w:rPr>
              <w:t>一般规定</w:t>
            </w:r>
            <w:r w:rsidR="00FC49A7" w:rsidRPr="000E5C49">
              <w:rPr>
                <w:rFonts w:eastAsiaTheme="minorEastAsia"/>
                <w:noProof/>
                <w:webHidden/>
                <w:color w:val="000000" w:themeColor="text1"/>
                <w:sz w:val="21"/>
                <w:szCs w:val="21"/>
              </w:rPr>
              <w:tab/>
            </w:r>
            <w:r w:rsidR="00FC49A7" w:rsidRPr="000E5C49">
              <w:rPr>
                <w:rFonts w:eastAsiaTheme="minorEastAsia"/>
                <w:noProof/>
                <w:webHidden/>
                <w:color w:val="000000" w:themeColor="text1"/>
                <w:sz w:val="21"/>
                <w:szCs w:val="21"/>
              </w:rPr>
              <w:fldChar w:fldCharType="begin"/>
            </w:r>
            <w:r w:rsidR="00FC49A7" w:rsidRPr="000E5C49">
              <w:rPr>
                <w:rFonts w:eastAsiaTheme="minorEastAsia"/>
                <w:noProof/>
                <w:webHidden/>
                <w:color w:val="000000" w:themeColor="text1"/>
                <w:sz w:val="21"/>
                <w:szCs w:val="21"/>
              </w:rPr>
              <w:instrText xml:space="preserve"> PAGEREF _Toc144583534 \h </w:instrText>
            </w:r>
            <w:r w:rsidR="00FC49A7" w:rsidRPr="000E5C49">
              <w:rPr>
                <w:rFonts w:eastAsiaTheme="minorEastAsia"/>
                <w:noProof/>
                <w:webHidden/>
                <w:color w:val="000000" w:themeColor="text1"/>
                <w:sz w:val="21"/>
                <w:szCs w:val="21"/>
              </w:rPr>
            </w:r>
            <w:r w:rsidR="00FC49A7" w:rsidRPr="000E5C49">
              <w:rPr>
                <w:rFonts w:eastAsiaTheme="minorEastAsia"/>
                <w:noProof/>
                <w:webHidden/>
                <w:color w:val="000000" w:themeColor="text1"/>
                <w:sz w:val="21"/>
                <w:szCs w:val="21"/>
              </w:rPr>
              <w:fldChar w:fldCharType="separate"/>
            </w:r>
            <w:r w:rsidR="00585605" w:rsidRPr="000E5C49">
              <w:rPr>
                <w:rFonts w:eastAsiaTheme="minorEastAsia"/>
                <w:noProof/>
                <w:webHidden/>
                <w:color w:val="000000" w:themeColor="text1"/>
                <w:sz w:val="21"/>
                <w:szCs w:val="21"/>
              </w:rPr>
              <w:t>210</w:t>
            </w:r>
            <w:r w:rsidR="00FC49A7" w:rsidRPr="000E5C49">
              <w:rPr>
                <w:rFonts w:eastAsiaTheme="minorEastAsia"/>
                <w:noProof/>
                <w:webHidden/>
                <w:color w:val="000000" w:themeColor="text1"/>
                <w:sz w:val="21"/>
                <w:szCs w:val="21"/>
              </w:rPr>
              <w:fldChar w:fldCharType="end"/>
            </w:r>
          </w:hyperlink>
        </w:p>
        <w:p w14:paraId="270CAF68" w14:textId="77777777" w:rsidR="00FC49A7" w:rsidRPr="000E5C49" w:rsidRDefault="00C9465D" w:rsidP="00585605">
          <w:pPr>
            <w:pStyle w:val="21"/>
            <w:spacing w:line="288" w:lineRule="auto"/>
            <w:ind w:firstLineChars="0" w:firstLine="420"/>
            <w:rPr>
              <w:rFonts w:eastAsiaTheme="minorEastAsia"/>
              <w:noProof/>
              <w:color w:val="000000" w:themeColor="text1"/>
              <w:sz w:val="21"/>
              <w:szCs w:val="21"/>
            </w:rPr>
          </w:pPr>
          <w:hyperlink w:anchor="_Toc144583535" w:history="1">
            <w:r w:rsidR="00FC49A7" w:rsidRPr="000E5C49">
              <w:rPr>
                <w:rStyle w:val="af0"/>
                <w:rFonts w:eastAsiaTheme="minorEastAsia"/>
                <w:noProof/>
                <w:color w:val="000000" w:themeColor="text1"/>
                <w:sz w:val="21"/>
                <w:szCs w:val="21"/>
              </w:rPr>
              <w:t xml:space="preserve">12.6  </w:t>
            </w:r>
            <w:r w:rsidR="00FC49A7" w:rsidRPr="000E5C49">
              <w:rPr>
                <w:rStyle w:val="af0"/>
                <w:rFonts w:eastAsiaTheme="minorEastAsia"/>
                <w:noProof/>
                <w:color w:val="000000" w:themeColor="text1"/>
                <w:sz w:val="21"/>
                <w:szCs w:val="21"/>
              </w:rPr>
              <w:t>多腔波形钢板组合墙</w:t>
            </w:r>
            <w:r w:rsidR="00FC49A7" w:rsidRPr="000E5C49">
              <w:rPr>
                <w:rStyle w:val="af0"/>
                <w:rFonts w:eastAsiaTheme="minorEastAsia"/>
                <w:noProof/>
                <w:color w:val="000000" w:themeColor="text1"/>
                <w:sz w:val="21"/>
                <w:szCs w:val="21"/>
              </w:rPr>
              <w:t>-</w:t>
            </w:r>
            <w:r w:rsidR="00FC49A7" w:rsidRPr="000E5C49">
              <w:rPr>
                <w:rStyle w:val="af0"/>
                <w:rFonts w:eastAsiaTheme="minorEastAsia"/>
                <w:noProof/>
                <w:color w:val="000000" w:themeColor="text1"/>
                <w:sz w:val="21"/>
                <w:szCs w:val="21"/>
              </w:rPr>
              <w:t>框架结构内混凝土工程</w:t>
            </w:r>
            <w:r w:rsidR="00FC49A7" w:rsidRPr="000E5C49">
              <w:rPr>
                <w:rFonts w:eastAsiaTheme="minorEastAsia"/>
                <w:noProof/>
                <w:webHidden/>
                <w:color w:val="000000" w:themeColor="text1"/>
                <w:sz w:val="21"/>
                <w:szCs w:val="21"/>
              </w:rPr>
              <w:tab/>
            </w:r>
            <w:r w:rsidR="00FC49A7" w:rsidRPr="000E5C49">
              <w:rPr>
                <w:rFonts w:eastAsiaTheme="minorEastAsia"/>
                <w:noProof/>
                <w:webHidden/>
                <w:color w:val="000000" w:themeColor="text1"/>
                <w:sz w:val="21"/>
                <w:szCs w:val="21"/>
              </w:rPr>
              <w:fldChar w:fldCharType="begin"/>
            </w:r>
            <w:r w:rsidR="00FC49A7" w:rsidRPr="000E5C49">
              <w:rPr>
                <w:rFonts w:eastAsiaTheme="minorEastAsia"/>
                <w:noProof/>
                <w:webHidden/>
                <w:color w:val="000000" w:themeColor="text1"/>
                <w:sz w:val="21"/>
                <w:szCs w:val="21"/>
              </w:rPr>
              <w:instrText xml:space="preserve"> PAGEREF _Toc144583535 \h </w:instrText>
            </w:r>
            <w:r w:rsidR="00FC49A7" w:rsidRPr="000E5C49">
              <w:rPr>
                <w:rFonts w:eastAsiaTheme="minorEastAsia"/>
                <w:noProof/>
                <w:webHidden/>
                <w:color w:val="000000" w:themeColor="text1"/>
                <w:sz w:val="21"/>
                <w:szCs w:val="21"/>
              </w:rPr>
            </w:r>
            <w:r w:rsidR="00FC49A7" w:rsidRPr="000E5C49">
              <w:rPr>
                <w:rFonts w:eastAsiaTheme="minorEastAsia"/>
                <w:noProof/>
                <w:webHidden/>
                <w:color w:val="000000" w:themeColor="text1"/>
                <w:sz w:val="21"/>
                <w:szCs w:val="21"/>
              </w:rPr>
              <w:fldChar w:fldCharType="separate"/>
            </w:r>
            <w:r w:rsidR="00585605" w:rsidRPr="000E5C49">
              <w:rPr>
                <w:rFonts w:eastAsiaTheme="minorEastAsia"/>
                <w:noProof/>
                <w:webHidden/>
                <w:color w:val="000000" w:themeColor="text1"/>
                <w:sz w:val="21"/>
                <w:szCs w:val="21"/>
              </w:rPr>
              <w:t>211</w:t>
            </w:r>
            <w:r w:rsidR="00FC49A7" w:rsidRPr="000E5C49">
              <w:rPr>
                <w:rFonts w:eastAsiaTheme="minorEastAsia"/>
                <w:noProof/>
                <w:webHidden/>
                <w:color w:val="000000" w:themeColor="text1"/>
                <w:sz w:val="21"/>
                <w:szCs w:val="21"/>
              </w:rPr>
              <w:fldChar w:fldCharType="end"/>
            </w:r>
          </w:hyperlink>
        </w:p>
        <w:p w14:paraId="2CB1F1D6" w14:textId="77777777" w:rsidR="00FC49A7" w:rsidRPr="000E5C49" w:rsidRDefault="00C9465D" w:rsidP="00585605">
          <w:pPr>
            <w:pStyle w:val="10"/>
            <w:spacing w:line="288" w:lineRule="auto"/>
            <w:ind w:leftChars="0" w:left="0" w:rightChars="0" w:right="0" w:firstLineChars="0" w:firstLine="0"/>
            <w:rPr>
              <w:rFonts w:ascii="Times New Roman" w:hAnsi="Times New Roman" w:cs="Times New Roman"/>
              <w:noProof/>
              <w:color w:val="000000" w:themeColor="text1"/>
              <w:sz w:val="21"/>
              <w:szCs w:val="21"/>
            </w:rPr>
          </w:pPr>
          <w:hyperlink w:anchor="_Toc144583536" w:history="1">
            <w:r w:rsidR="00FC49A7" w:rsidRPr="000E5C49">
              <w:rPr>
                <w:rStyle w:val="af0"/>
                <w:rFonts w:ascii="Times New Roman" w:hAnsi="Times New Roman" w:cs="Times New Roman"/>
                <w:noProof/>
                <w:color w:val="000000" w:themeColor="text1"/>
                <w:sz w:val="21"/>
                <w:szCs w:val="21"/>
              </w:rPr>
              <w:t>附录</w:t>
            </w:r>
            <w:r w:rsidR="00FC49A7" w:rsidRPr="000E5C49">
              <w:rPr>
                <w:rStyle w:val="af0"/>
                <w:rFonts w:ascii="Times New Roman" w:hAnsi="Times New Roman" w:cs="Times New Roman"/>
                <w:noProof/>
                <w:color w:val="000000" w:themeColor="text1"/>
                <w:sz w:val="21"/>
                <w:szCs w:val="21"/>
              </w:rPr>
              <w:t xml:space="preserve">A  </w:t>
            </w:r>
            <w:r w:rsidR="00FC49A7" w:rsidRPr="000E5C49">
              <w:rPr>
                <w:rStyle w:val="af0"/>
                <w:rFonts w:ascii="Times New Roman" w:hAnsi="Times New Roman" w:cs="Times New Roman"/>
                <w:noProof/>
                <w:color w:val="000000" w:themeColor="text1"/>
                <w:sz w:val="21"/>
                <w:szCs w:val="21"/>
              </w:rPr>
              <w:t>多腔波形钢板组合墙</w:t>
            </w:r>
            <w:r w:rsidR="00FC49A7" w:rsidRPr="000E5C49">
              <w:rPr>
                <w:rStyle w:val="af0"/>
                <w:rFonts w:ascii="Times New Roman" w:hAnsi="Times New Roman" w:cs="Times New Roman"/>
                <w:noProof/>
                <w:color w:val="000000" w:themeColor="text1"/>
                <w:sz w:val="21"/>
                <w:szCs w:val="21"/>
              </w:rPr>
              <w:t>-</w:t>
            </w:r>
            <w:r w:rsidR="00FC49A7" w:rsidRPr="000E5C49">
              <w:rPr>
                <w:rStyle w:val="af0"/>
                <w:rFonts w:ascii="Times New Roman" w:hAnsi="Times New Roman" w:cs="Times New Roman"/>
                <w:noProof/>
                <w:color w:val="000000" w:themeColor="text1"/>
                <w:sz w:val="21"/>
                <w:szCs w:val="21"/>
              </w:rPr>
              <w:t>框架结构构件中材料恢复力模型</w:t>
            </w:r>
            <w:r w:rsidR="00FC49A7" w:rsidRPr="000E5C49">
              <w:rPr>
                <w:rFonts w:ascii="Times New Roman" w:hAnsi="Times New Roman" w:cs="Times New Roman"/>
                <w:noProof/>
                <w:webHidden/>
                <w:color w:val="000000" w:themeColor="text1"/>
                <w:sz w:val="21"/>
                <w:szCs w:val="21"/>
              </w:rPr>
              <w:tab/>
            </w:r>
            <w:r w:rsidR="00FC49A7" w:rsidRPr="000E5C49">
              <w:rPr>
                <w:rFonts w:ascii="Times New Roman" w:hAnsi="Times New Roman" w:cs="Times New Roman"/>
                <w:noProof/>
                <w:webHidden/>
                <w:color w:val="000000" w:themeColor="text1"/>
                <w:sz w:val="21"/>
                <w:szCs w:val="21"/>
              </w:rPr>
              <w:fldChar w:fldCharType="begin"/>
            </w:r>
            <w:r w:rsidR="00FC49A7" w:rsidRPr="000E5C49">
              <w:rPr>
                <w:rFonts w:ascii="Times New Roman" w:hAnsi="Times New Roman" w:cs="Times New Roman"/>
                <w:noProof/>
                <w:webHidden/>
                <w:color w:val="000000" w:themeColor="text1"/>
                <w:sz w:val="21"/>
                <w:szCs w:val="21"/>
              </w:rPr>
              <w:instrText xml:space="preserve"> PAGEREF _Toc144583536 \h </w:instrText>
            </w:r>
            <w:r w:rsidR="00FC49A7" w:rsidRPr="000E5C49">
              <w:rPr>
                <w:rFonts w:ascii="Times New Roman" w:hAnsi="Times New Roman" w:cs="Times New Roman"/>
                <w:noProof/>
                <w:webHidden/>
                <w:color w:val="000000" w:themeColor="text1"/>
                <w:sz w:val="21"/>
                <w:szCs w:val="21"/>
              </w:rPr>
            </w:r>
            <w:r w:rsidR="00FC49A7" w:rsidRPr="000E5C49">
              <w:rPr>
                <w:rFonts w:ascii="Times New Roman" w:hAnsi="Times New Roman" w:cs="Times New Roman"/>
                <w:noProof/>
                <w:webHidden/>
                <w:color w:val="000000" w:themeColor="text1"/>
                <w:sz w:val="21"/>
                <w:szCs w:val="21"/>
              </w:rPr>
              <w:fldChar w:fldCharType="separate"/>
            </w:r>
            <w:r w:rsidR="00585605" w:rsidRPr="000E5C49">
              <w:rPr>
                <w:rFonts w:ascii="Times New Roman" w:hAnsi="Times New Roman" w:cs="Times New Roman"/>
                <w:noProof/>
                <w:webHidden/>
                <w:color w:val="000000" w:themeColor="text1"/>
                <w:sz w:val="21"/>
                <w:szCs w:val="21"/>
              </w:rPr>
              <w:t>212</w:t>
            </w:r>
            <w:r w:rsidR="00FC49A7" w:rsidRPr="000E5C49">
              <w:rPr>
                <w:rFonts w:ascii="Times New Roman" w:hAnsi="Times New Roman" w:cs="Times New Roman"/>
                <w:noProof/>
                <w:webHidden/>
                <w:color w:val="000000" w:themeColor="text1"/>
                <w:sz w:val="21"/>
                <w:szCs w:val="21"/>
              </w:rPr>
              <w:fldChar w:fldCharType="end"/>
            </w:r>
          </w:hyperlink>
        </w:p>
        <w:p w14:paraId="4498032F" w14:textId="5E50FB11" w:rsidR="0023537D" w:rsidRPr="000E5C49" w:rsidRDefault="0023537D" w:rsidP="00585605">
          <w:pPr>
            <w:spacing w:line="288" w:lineRule="auto"/>
            <w:rPr>
              <w:color w:val="000000" w:themeColor="text1"/>
              <w:szCs w:val="32"/>
            </w:rPr>
          </w:pPr>
          <w:r w:rsidRPr="000E5C49">
            <w:rPr>
              <w:rFonts w:eastAsiaTheme="minorEastAsia"/>
              <w:b/>
              <w:bCs/>
              <w:color w:val="000000" w:themeColor="text1"/>
              <w:szCs w:val="21"/>
              <w:lang w:val="zh-CN"/>
            </w:rPr>
            <w:fldChar w:fldCharType="end"/>
          </w:r>
        </w:p>
      </w:sdtContent>
    </w:sdt>
    <w:p w14:paraId="15F81AA7" w14:textId="77777777" w:rsidR="00B2110D" w:rsidRPr="000E5C49" w:rsidRDefault="00B2110D" w:rsidP="0023537D">
      <w:pPr>
        <w:pStyle w:val="2"/>
        <w:ind w:firstLine="420"/>
        <w:rPr>
          <w:color w:val="000000" w:themeColor="text1"/>
          <w:lang w:val="en-US"/>
        </w:rPr>
        <w:sectPr w:rsidR="00B2110D" w:rsidRPr="000E5C49" w:rsidSect="0023537D">
          <w:footerReference w:type="default" r:id="rId1506"/>
          <w:pgSz w:w="8391" w:h="11907"/>
          <w:pgMar w:top="1440" w:right="1080" w:bottom="1440" w:left="1080" w:header="851" w:footer="992" w:gutter="0"/>
          <w:cols w:space="425"/>
          <w:docGrid w:type="lines" w:linePitch="312"/>
        </w:sectPr>
      </w:pPr>
    </w:p>
    <w:p w14:paraId="362DCB50" w14:textId="77777777" w:rsidR="0023537D" w:rsidRPr="000E5C49" w:rsidRDefault="0023537D" w:rsidP="0023537D">
      <w:pPr>
        <w:pStyle w:val="1"/>
        <w:spacing w:beforeLines="50" w:before="156" w:after="0" w:line="360" w:lineRule="auto"/>
        <w:jc w:val="center"/>
        <w:rPr>
          <w:rFonts w:ascii="黑体" w:hAnsi="黑体"/>
          <w:color w:val="000000" w:themeColor="text1"/>
          <w:sz w:val="28"/>
          <w:szCs w:val="30"/>
        </w:rPr>
      </w:pPr>
      <w:bookmarkStart w:id="295" w:name="_Toc144583407"/>
      <w:bookmarkStart w:id="296" w:name="_Toc144583500"/>
      <w:r w:rsidRPr="000E5C49">
        <w:rPr>
          <w:color w:val="000000" w:themeColor="text1"/>
          <w:sz w:val="28"/>
          <w:szCs w:val="30"/>
        </w:rPr>
        <w:lastRenderedPageBreak/>
        <w:t>1</w:t>
      </w:r>
      <w:r w:rsidRPr="000E5C49">
        <w:rPr>
          <w:rFonts w:ascii="黑体" w:hAnsi="黑体"/>
          <w:color w:val="000000" w:themeColor="text1"/>
          <w:sz w:val="28"/>
          <w:szCs w:val="30"/>
        </w:rPr>
        <w:t xml:space="preserve">  </w:t>
      </w:r>
      <w:r w:rsidRPr="000E5C49">
        <w:rPr>
          <w:rFonts w:ascii="黑体" w:hAnsi="黑体" w:hint="eastAsia"/>
          <w:color w:val="000000" w:themeColor="text1"/>
          <w:sz w:val="28"/>
          <w:szCs w:val="30"/>
        </w:rPr>
        <w:t>总</w:t>
      </w:r>
      <w:r w:rsidRPr="000E5C49">
        <w:rPr>
          <w:rFonts w:ascii="黑体" w:hAnsi="黑体" w:hint="eastAsia"/>
          <w:color w:val="000000" w:themeColor="text1"/>
          <w:sz w:val="28"/>
          <w:szCs w:val="30"/>
        </w:rPr>
        <w:t xml:space="preserve"> </w:t>
      </w:r>
      <w:r w:rsidRPr="000E5C49">
        <w:rPr>
          <w:rFonts w:ascii="黑体" w:hAnsi="黑体" w:hint="eastAsia"/>
          <w:color w:val="000000" w:themeColor="text1"/>
          <w:sz w:val="28"/>
          <w:szCs w:val="30"/>
        </w:rPr>
        <w:t>则</w:t>
      </w:r>
      <w:bookmarkEnd w:id="295"/>
      <w:bookmarkEnd w:id="296"/>
    </w:p>
    <w:p w14:paraId="6D73F720" w14:textId="30FEBC4E" w:rsidR="0023537D" w:rsidRPr="000E5C49" w:rsidRDefault="0023537D" w:rsidP="0023537D">
      <w:pPr>
        <w:spacing w:line="440" w:lineRule="exact"/>
        <w:rPr>
          <w:rFonts w:eastAsiaTheme="minorEastAsia"/>
          <w:color w:val="000000" w:themeColor="text1"/>
          <w:szCs w:val="21"/>
        </w:rPr>
      </w:pPr>
      <w:r w:rsidRPr="000E5C49">
        <w:rPr>
          <w:rFonts w:hint="eastAsia"/>
          <w:color w:val="000000" w:themeColor="text1"/>
        </w:rPr>
        <w:t xml:space="preserve">1.0.1 </w:t>
      </w:r>
      <w:r w:rsidRPr="000E5C49">
        <w:rPr>
          <w:color w:val="000000" w:themeColor="text1"/>
        </w:rPr>
        <w:t xml:space="preserve"> </w:t>
      </w:r>
      <w:r w:rsidRPr="000E5C49">
        <w:rPr>
          <w:rFonts w:eastAsiaTheme="minorEastAsia"/>
          <w:color w:val="000000" w:themeColor="text1"/>
          <w:szCs w:val="21"/>
        </w:rPr>
        <w:t>多腔波形钢板组合墙</w:t>
      </w:r>
      <w:r w:rsidRPr="000E5C49">
        <w:rPr>
          <w:rFonts w:eastAsiaTheme="minorEastAsia"/>
          <w:color w:val="000000" w:themeColor="text1"/>
          <w:szCs w:val="21"/>
        </w:rPr>
        <w:t>-</w:t>
      </w:r>
      <w:r w:rsidRPr="000E5C49">
        <w:rPr>
          <w:rFonts w:eastAsiaTheme="minorEastAsia"/>
          <w:color w:val="000000" w:themeColor="text1"/>
          <w:szCs w:val="21"/>
        </w:rPr>
        <w:t>框架结构体系中多腔波形钢板组合墙可采用钢管甲壳墙或钢板甲壳墙，框架柱可采用钢棒甲壳柱。首先开展了产品定型试验研究，然后进行了大量的承载力和抗震性能试验研究，包括甲壳墙的抗震性能试验、甲壳墙的结构轴压和稳定性能试验以及钢棒甲壳柱的轴压性能试验，并进行了大量的数值分析。这些工程经验和研究成果为规程的制定提供了依据。</w:t>
      </w:r>
    </w:p>
    <w:p w14:paraId="6B2D44C3" w14:textId="335A602E" w:rsidR="0023537D" w:rsidRPr="000E5C49" w:rsidRDefault="0023537D" w:rsidP="0023537D">
      <w:pPr>
        <w:spacing w:line="440" w:lineRule="exact"/>
        <w:rPr>
          <w:rFonts w:eastAsiaTheme="minorEastAsia"/>
          <w:color w:val="000000" w:themeColor="text1"/>
        </w:rPr>
      </w:pPr>
      <w:r w:rsidRPr="000E5C49">
        <w:rPr>
          <w:rFonts w:eastAsiaTheme="minorEastAsia"/>
          <w:color w:val="000000" w:themeColor="text1"/>
        </w:rPr>
        <w:t xml:space="preserve">1.0.2  </w:t>
      </w:r>
      <w:r w:rsidRPr="000E5C49">
        <w:rPr>
          <w:rFonts w:eastAsiaTheme="minorEastAsia"/>
          <w:color w:val="000000" w:themeColor="text1"/>
          <w:szCs w:val="21"/>
        </w:rPr>
        <w:t>本条规定了本规程的适用范围，多腔波形钢板组合墙</w:t>
      </w:r>
      <w:r w:rsidRPr="000E5C49">
        <w:rPr>
          <w:rFonts w:eastAsiaTheme="minorEastAsia"/>
          <w:color w:val="000000" w:themeColor="text1"/>
          <w:szCs w:val="21"/>
        </w:rPr>
        <w:t>-</w:t>
      </w:r>
      <w:r w:rsidRPr="000E5C49">
        <w:rPr>
          <w:rFonts w:eastAsiaTheme="minorEastAsia"/>
          <w:color w:val="000000" w:themeColor="text1"/>
          <w:szCs w:val="21"/>
        </w:rPr>
        <w:t>框架结构中不同的结构体系适宜于不同高度的建筑。为方便工程实际应用，规程包含了施工和验收部分。</w:t>
      </w:r>
    </w:p>
    <w:p w14:paraId="06D3E7C9" w14:textId="7A369092" w:rsidR="0023537D" w:rsidRPr="000E5C49" w:rsidRDefault="0023537D" w:rsidP="0023537D">
      <w:pPr>
        <w:spacing w:line="440" w:lineRule="exact"/>
        <w:rPr>
          <w:rFonts w:eastAsiaTheme="minorEastAsia"/>
          <w:color w:val="000000" w:themeColor="text1"/>
          <w:szCs w:val="21"/>
        </w:rPr>
      </w:pPr>
      <w:r w:rsidRPr="000E5C49">
        <w:rPr>
          <w:rFonts w:eastAsiaTheme="minorEastAsia"/>
          <w:color w:val="000000" w:themeColor="text1"/>
        </w:rPr>
        <w:t xml:space="preserve">1.0.3  </w:t>
      </w:r>
      <w:r w:rsidRPr="000E5C49">
        <w:rPr>
          <w:rFonts w:eastAsiaTheme="minorEastAsia"/>
          <w:color w:val="000000" w:themeColor="text1"/>
          <w:szCs w:val="21"/>
        </w:rPr>
        <w:t>本规程编制原则是列入必要的或国家现行有关标准中没有包含的条文。本规程与相关标准规范间有一定的分工和衔接，因此，除了本规程明确规定外，在设计时还必须遵守国家现行的有关标准。</w:t>
      </w:r>
    </w:p>
    <w:p w14:paraId="0A6FBDB9" w14:textId="77777777" w:rsidR="0023537D" w:rsidRPr="000E5C49" w:rsidRDefault="0023537D" w:rsidP="0023537D">
      <w:pPr>
        <w:spacing w:line="360" w:lineRule="auto"/>
        <w:jc w:val="left"/>
        <w:rPr>
          <w:color w:val="000000" w:themeColor="text1"/>
        </w:rPr>
      </w:pPr>
      <w:r w:rsidRPr="000E5C49">
        <w:rPr>
          <w:color w:val="000000" w:themeColor="text1"/>
        </w:rPr>
        <w:br w:type="page"/>
      </w:r>
    </w:p>
    <w:p w14:paraId="5DBB421F" w14:textId="77777777" w:rsidR="0023537D" w:rsidRPr="000E5C49" w:rsidRDefault="0023537D" w:rsidP="0023537D">
      <w:pPr>
        <w:pStyle w:val="1"/>
        <w:spacing w:beforeLines="50" w:before="156" w:after="0" w:line="440" w:lineRule="exact"/>
        <w:jc w:val="center"/>
        <w:rPr>
          <w:rFonts w:cstheme="minorBidi"/>
          <w:color w:val="000000" w:themeColor="text1"/>
          <w:kern w:val="2"/>
          <w:sz w:val="32"/>
        </w:rPr>
      </w:pPr>
      <w:bookmarkStart w:id="297" w:name="_Toc144583408"/>
      <w:bookmarkStart w:id="298" w:name="_Toc144583501"/>
      <w:r w:rsidRPr="000E5C49">
        <w:rPr>
          <w:rFonts w:cstheme="minorBidi" w:hint="eastAsia"/>
          <w:color w:val="000000" w:themeColor="text1"/>
          <w:kern w:val="2"/>
          <w:sz w:val="32"/>
        </w:rPr>
        <w:lastRenderedPageBreak/>
        <w:t>3</w:t>
      </w:r>
      <w:r w:rsidRPr="000E5C49">
        <w:rPr>
          <w:rFonts w:cstheme="minorBidi"/>
          <w:color w:val="000000" w:themeColor="text1"/>
          <w:kern w:val="2"/>
          <w:sz w:val="32"/>
        </w:rPr>
        <w:t xml:space="preserve">  </w:t>
      </w:r>
      <w:r w:rsidRPr="000E5C49">
        <w:rPr>
          <w:rFonts w:cstheme="minorBidi" w:hint="eastAsia"/>
          <w:color w:val="000000" w:themeColor="text1"/>
          <w:kern w:val="2"/>
          <w:sz w:val="32"/>
        </w:rPr>
        <w:t>基本规定</w:t>
      </w:r>
      <w:bookmarkEnd w:id="297"/>
      <w:bookmarkEnd w:id="298"/>
    </w:p>
    <w:p w14:paraId="73E475F3" w14:textId="77777777" w:rsidR="0023537D" w:rsidRPr="000E5C49" w:rsidRDefault="0023537D" w:rsidP="0023537D">
      <w:pPr>
        <w:pStyle w:val="20"/>
        <w:spacing w:line="415" w:lineRule="auto"/>
        <w:jc w:val="center"/>
        <w:rPr>
          <w:rFonts w:ascii="Times New Roman" w:hAnsi="Times New Roman"/>
          <w:color w:val="000000" w:themeColor="text1"/>
          <w:sz w:val="21"/>
          <w:szCs w:val="28"/>
        </w:rPr>
      </w:pPr>
      <w:bookmarkStart w:id="299" w:name="_Toc144583409"/>
      <w:bookmarkStart w:id="300" w:name="_Toc144583502"/>
      <w:r w:rsidRPr="000E5C49">
        <w:rPr>
          <w:rFonts w:ascii="Times New Roman" w:hAnsi="Times New Roman" w:hint="eastAsia"/>
          <w:color w:val="000000" w:themeColor="text1"/>
          <w:sz w:val="21"/>
          <w:szCs w:val="28"/>
        </w:rPr>
        <w:t>3</w:t>
      </w:r>
      <w:r w:rsidRPr="000E5C49">
        <w:rPr>
          <w:rFonts w:ascii="Times New Roman" w:hAnsi="Times New Roman"/>
          <w:color w:val="000000" w:themeColor="text1"/>
          <w:sz w:val="21"/>
          <w:szCs w:val="28"/>
        </w:rPr>
        <w:t>.1</w:t>
      </w:r>
      <w:r w:rsidRPr="000E5C49">
        <w:rPr>
          <w:rFonts w:ascii="Times New Roman" w:hAnsi="Times New Roman" w:hint="eastAsia"/>
          <w:color w:val="000000" w:themeColor="text1"/>
          <w:sz w:val="21"/>
          <w:szCs w:val="28"/>
        </w:rPr>
        <w:t xml:space="preserve"> </w:t>
      </w:r>
      <w:r w:rsidRPr="000E5C49">
        <w:rPr>
          <w:rFonts w:ascii="Times New Roman" w:hAnsi="Times New Roman"/>
          <w:color w:val="000000" w:themeColor="text1"/>
          <w:sz w:val="21"/>
          <w:szCs w:val="28"/>
        </w:rPr>
        <w:t xml:space="preserve"> </w:t>
      </w:r>
      <w:r w:rsidRPr="000E5C49">
        <w:rPr>
          <w:rFonts w:ascii="Times New Roman" w:hAnsi="Times New Roman" w:hint="eastAsia"/>
          <w:color w:val="000000" w:themeColor="text1"/>
          <w:sz w:val="21"/>
          <w:szCs w:val="28"/>
        </w:rPr>
        <w:t>一般规定</w:t>
      </w:r>
      <w:bookmarkEnd w:id="299"/>
      <w:bookmarkEnd w:id="300"/>
    </w:p>
    <w:p w14:paraId="467874E1" w14:textId="0FC8E3BE" w:rsidR="0023537D" w:rsidRPr="000E5C49" w:rsidRDefault="0023537D" w:rsidP="00555281">
      <w:pPr>
        <w:overflowPunct w:val="0"/>
        <w:spacing w:line="440" w:lineRule="exact"/>
        <w:rPr>
          <w:rFonts w:eastAsiaTheme="minorEastAsia"/>
          <w:color w:val="000000" w:themeColor="text1"/>
          <w:szCs w:val="21"/>
        </w:rPr>
      </w:pPr>
      <w:r w:rsidRPr="000E5C49">
        <w:rPr>
          <w:rFonts w:hint="eastAsia"/>
          <w:color w:val="000000" w:themeColor="text1"/>
          <w:szCs w:val="21"/>
        </w:rPr>
        <w:t>3.1.1</w:t>
      </w:r>
      <w:r w:rsidRPr="000E5C49">
        <w:rPr>
          <w:color w:val="000000" w:themeColor="text1"/>
          <w:szCs w:val="21"/>
        </w:rPr>
        <w:t xml:space="preserve">  </w:t>
      </w:r>
      <w:r w:rsidRPr="000E5C49">
        <w:rPr>
          <w:rFonts w:eastAsiaTheme="minorEastAsia"/>
          <w:color w:val="000000" w:themeColor="text1"/>
          <w:szCs w:val="21"/>
        </w:rPr>
        <w:t>多腔波形钢板组合墙和钢棒甲壳柱作为新型的受力构件，需要对其进行产品定型。产品定型的标准是：在受压应变达到单轴受压混凝土抗压强度对应应变的</w:t>
      </w:r>
      <w:r w:rsidRPr="000E5C49">
        <w:rPr>
          <w:rFonts w:eastAsiaTheme="minorEastAsia"/>
          <w:color w:val="000000" w:themeColor="text1"/>
          <w:szCs w:val="21"/>
        </w:rPr>
        <w:t>10</w:t>
      </w:r>
      <w:r w:rsidRPr="000E5C49">
        <w:rPr>
          <w:rFonts w:eastAsiaTheme="minorEastAsia"/>
          <w:color w:val="000000" w:themeColor="text1"/>
          <w:szCs w:val="21"/>
        </w:rPr>
        <w:t>倍</w:t>
      </w:r>
      <w:r w:rsidR="00555281" w:rsidRPr="000E5C49">
        <w:rPr>
          <w:rFonts w:asciiTheme="minorEastAsia" w:eastAsiaTheme="minorEastAsia" w:hAnsiTheme="minorEastAsia"/>
          <w:color w:val="000000" w:themeColor="text1"/>
          <w:szCs w:val="21"/>
        </w:rPr>
        <w:t>–</w:t>
      </w:r>
      <w:r w:rsidRPr="000E5C49">
        <w:rPr>
          <w:rFonts w:eastAsiaTheme="minorEastAsia"/>
          <w:color w:val="000000" w:themeColor="text1"/>
          <w:szCs w:val="21"/>
        </w:rPr>
        <w:t>15</w:t>
      </w:r>
      <w:r w:rsidRPr="000E5C49">
        <w:rPr>
          <w:rFonts w:eastAsiaTheme="minorEastAsia"/>
          <w:color w:val="000000" w:themeColor="text1"/>
          <w:szCs w:val="21"/>
        </w:rPr>
        <w:t>倍时，试件竖向抗压承载力退化后仍然具有一定的承载能力。达成此目标的机理是：利用波形板的抗弯刚度和抗弯强度抵抗内填混凝土的水平挤压，阻止混凝土的水平膨胀，从而大幅度改进内填混凝土的竖向受压延性。</w:t>
      </w:r>
    </w:p>
    <w:p w14:paraId="1628C098" w14:textId="77777777" w:rsidR="0023537D" w:rsidRPr="000E5C49" w:rsidRDefault="0023537D" w:rsidP="0023537D">
      <w:pPr>
        <w:overflowPunct w:val="0"/>
        <w:spacing w:line="440" w:lineRule="exact"/>
        <w:ind w:firstLine="420"/>
        <w:rPr>
          <w:rFonts w:eastAsiaTheme="minorEastAsia"/>
          <w:color w:val="000000" w:themeColor="text1"/>
          <w:szCs w:val="21"/>
        </w:rPr>
      </w:pPr>
      <w:r w:rsidRPr="000E5C49">
        <w:rPr>
          <w:rFonts w:eastAsiaTheme="minorEastAsia"/>
          <w:color w:val="000000" w:themeColor="text1"/>
          <w:szCs w:val="21"/>
        </w:rPr>
        <w:t>当构件在受压应变达到</w:t>
      </w:r>
      <w:r w:rsidRPr="000E5C49">
        <w:rPr>
          <w:rFonts w:eastAsiaTheme="minorEastAsia"/>
          <w:color w:val="000000" w:themeColor="text1"/>
          <w:szCs w:val="21"/>
        </w:rPr>
        <w:t>2%</w:t>
      </w:r>
      <w:r w:rsidRPr="000E5C49">
        <w:rPr>
          <w:rFonts w:eastAsiaTheme="minorEastAsia"/>
          <w:color w:val="000000" w:themeColor="text1"/>
          <w:szCs w:val="21"/>
        </w:rPr>
        <w:t>时，若其竖向抗压承载力退化后仍然能达到最大承载力的</w:t>
      </w:r>
      <w:r w:rsidRPr="000E5C49">
        <w:rPr>
          <w:rFonts w:eastAsiaTheme="minorEastAsia"/>
          <w:color w:val="000000" w:themeColor="text1"/>
          <w:szCs w:val="21"/>
        </w:rPr>
        <w:t>70%</w:t>
      </w:r>
      <w:r w:rsidRPr="000E5C49">
        <w:rPr>
          <w:rFonts w:eastAsiaTheme="minorEastAsia"/>
          <w:color w:val="000000" w:themeColor="text1"/>
          <w:szCs w:val="21"/>
        </w:rPr>
        <w:t>（如钢管甲壳墙），这一标准与钢管壁板刚刚满足宽厚比限值的方钢管混凝土柱的抗压性能相当，则构件可以参考钢管混凝土组合结构的一系列指标。</w:t>
      </w:r>
    </w:p>
    <w:p w14:paraId="34714D6D" w14:textId="77777777" w:rsidR="0023537D" w:rsidRPr="000E5C49" w:rsidRDefault="0023537D" w:rsidP="0023537D">
      <w:pPr>
        <w:overflowPunct w:val="0"/>
        <w:spacing w:line="440" w:lineRule="exact"/>
        <w:ind w:firstLine="420"/>
        <w:rPr>
          <w:rFonts w:eastAsiaTheme="minorEastAsia"/>
          <w:color w:val="000000" w:themeColor="text1"/>
          <w:szCs w:val="21"/>
        </w:rPr>
      </w:pPr>
      <w:r w:rsidRPr="000E5C49">
        <w:rPr>
          <w:rFonts w:eastAsiaTheme="minorEastAsia"/>
          <w:color w:val="000000" w:themeColor="text1"/>
          <w:szCs w:val="21"/>
        </w:rPr>
        <w:t>因此，按照本规程设计的钢管甲壳墙，满足上述标准，可以参考钢管混凝土组合结构的一系列指标；按照本规程设计的钢板甲壳墙和钢棒甲壳柱，由于其截面的轴压性能稍逊于钢管甲壳墙，在相应的指标上应参照钢管混凝土组合结构，并有所加严。</w:t>
      </w:r>
    </w:p>
    <w:p w14:paraId="79B43000" w14:textId="77777777" w:rsidR="0023537D" w:rsidRPr="000E5C49" w:rsidRDefault="0023537D" w:rsidP="0023537D">
      <w:pPr>
        <w:overflowPunct w:val="0"/>
        <w:spacing w:line="440" w:lineRule="exact"/>
        <w:ind w:firstLine="420"/>
        <w:rPr>
          <w:rFonts w:eastAsiaTheme="minorEastAsia"/>
          <w:color w:val="000000" w:themeColor="text1"/>
          <w:szCs w:val="21"/>
        </w:rPr>
      </w:pPr>
      <w:r w:rsidRPr="000E5C49">
        <w:rPr>
          <w:rFonts w:eastAsiaTheme="minorEastAsia"/>
          <w:color w:val="000000" w:themeColor="text1"/>
          <w:szCs w:val="21"/>
        </w:rPr>
        <w:t>将多腔波形钢板组合墙和钢棒甲壳柱布置在传统的剪力墙结构、框架</w:t>
      </w:r>
      <w:r w:rsidRPr="000E5C49">
        <w:rPr>
          <w:rFonts w:eastAsiaTheme="minorEastAsia"/>
          <w:color w:val="000000" w:themeColor="text1"/>
          <w:szCs w:val="21"/>
        </w:rPr>
        <w:t>-</w:t>
      </w:r>
      <w:r w:rsidRPr="000E5C49">
        <w:rPr>
          <w:rFonts w:eastAsiaTheme="minorEastAsia"/>
          <w:color w:val="000000" w:themeColor="text1"/>
          <w:szCs w:val="21"/>
        </w:rPr>
        <w:t>剪力墙结构和框架</w:t>
      </w:r>
      <w:r w:rsidRPr="000E5C49">
        <w:rPr>
          <w:rFonts w:eastAsiaTheme="minorEastAsia"/>
          <w:color w:val="000000" w:themeColor="text1"/>
          <w:szCs w:val="21"/>
        </w:rPr>
        <w:t>-</w:t>
      </w:r>
      <w:r w:rsidRPr="000E5C49">
        <w:rPr>
          <w:rFonts w:eastAsiaTheme="minorEastAsia"/>
          <w:color w:val="000000" w:themeColor="text1"/>
          <w:szCs w:val="21"/>
        </w:rPr>
        <w:t>核心筒结构等结构体系中，可组成新的结构体系。</w:t>
      </w:r>
    </w:p>
    <w:p w14:paraId="10A2754D" w14:textId="77777777" w:rsidR="0023537D" w:rsidRPr="000E5C49" w:rsidRDefault="0023537D" w:rsidP="0023537D">
      <w:pPr>
        <w:overflowPunct w:val="0"/>
        <w:spacing w:line="440" w:lineRule="exact"/>
        <w:ind w:firstLine="420"/>
        <w:rPr>
          <w:rFonts w:ascii="华文楷体" w:eastAsia="华文楷体" w:hAnsi="华文楷体"/>
          <w:color w:val="000000" w:themeColor="text1"/>
          <w:szCs w:val="21"/>
        </w:rPr>
      </w:pPr>
      <w:r w:rsidRPr="000E5C49">
        <w:rPr>
          <w:rFonts w:eastAsiaTheme="minorEastAsia"/>
          <w:color w:val="000000" w:themeColor="text1"/>
          <w:szCs w:val="21"/>
        </w:rPr>
        <w:lastRenderedPageBreak/>
        <w:t>多腔波形钢板组合墙结构、框架</w:t>
      </w:r>
      <w:r w:rsidRPr="000E5C49">
        <w:rPr>
          <w:rFonts w:eastAsiaTheme="minorEastAsia"/>
          <w:color w:val="000000" w:themeColor="text1"/>
          <w:szCs w:val="21"/>
        </w:rPr>
        <w:t>-</w:t>
      </w:r>
      <w:r w:rsidRPr="000E5C49">
        <w:rPr>
          <w:rFonts w:eastAsiaTheme="minorEastAsia"/>
          <w:color w:val="000000" w:themeColor="text1"/>
          <w:szCs w:val="21"/>
        </w:rPr>
        <w:t>多腔波形钢板组合墙结构、框架</w:t>
      </w:r>
      <w:r w:rsidRPr="000E5C49">
        <w:rPr>
          <w:rFonts w:eastAsiaTheme="minorEastAsia"/>
          <w:color w:val="000000" w:themeColor="text1"/>
          <w:szCs w:val="21"/>
        </w:rPr>
        <w:t>-</w:t>
      </w:r>
      <w:r w:rsidRPr="000E5C49">
        <w:rPr>
          <w:rFonts w:eastAsiaTheme="minorEastAsia"/>
          <w:color w:val="000000" w:themeColor="text1"/>
          <w:szCs w:val="21"/>
        </w:rPr>
        <w:t>多腔波形钢板组合核心筒结构、钢棒甲壳柱框架结构等结构体系，本规程主要对这些结构体系的设计进行指导。除此之外的多腔波形钢板组合墙结构的设计工作，应通过试验验证或组织专家评审按照有关法规及规程进行实施。</w:t>
      </w:r>
    </w:p>
    <w:p w14:paraId="638F3B7A" w14:textId="4B021650" w:rsidR="0023537D" w:rsidRPr="000E5C49" w:rsidRDefault="0023537D" w:rsidP="00555281">
      <w:pPr>
        <w:spacing w:line="440" w:lineRule="exact"/>
        <w:rPr>
          <w:rFonts w:eastAsiaTheme="minorEastAsia"/>
          <w:color w:val="000000" w:themeColor="text1"/>
          <w:szCs w:val="21"/>
        </w:rPr>
      </w:pPr>
      <w:r w:rsidRPr="000E5C49">
        <w:rPr>
          <w:rFonts w:hint="eastAsia"/>
          <w:color w:val="000000" w:themeColor="text1"/>
          <w:szCs w:val="21"/>
        </w:rPr>
        <w:t>3.1.</w:t>
      </w:r>
      <w:r w:rsidRPr="000E5C49">
        <w:rPr>
          <w:color w:val="000000" w:themeColor="text1"/>
          <w:szCs w:val="21"/>
        </w:rPr>
        <w:t>4</w:t>
      </w:r>
      <w:r w:rsidRPr="000E5C49">
        <w:rPr>
          <w:rFonts w:hint="eastAsia"/>
          <w:color w:val="000000" w:themeColor="text1"/>
          <w:szCs w:val="21"/>
        </w:rPr>
        <w:t xml:space="preserve"> </w:t>
      </w:r>
      <w:r w:rsidRPr="000E5C49">
        <w:rPr>
          <w:color w:val="000000" w:themeColor="text1"/>
          <w:szCs w:val="21"/>
        </w:rPr>
        <w:t xml:space="preserve"> </w:t>
      </w:r>
      <w:r w:rsidRPr="000E5C49">
        <w:rPr>
          <w:rFonts w:eastAsiaTheme="minorEastAsia"/>
          <w:color w:val="000000" w:themeColor="text1"/>
          <w:szCs w:val="21"/>
        </w:rPr>
        <w:t>各类多腔波形钢板组合墙</w:t>
      </w:r>
      <w:r w:rsidRPr="000E5C49">
        <w:rPr>
          <w:rFonts w:eastAsiaTheme="minorEastAsia"/>
          <w:color w:val="000000" w:themeColor="text1"/>
          <w:szCs w:val="21"/>
        </w:rPr>
        <w:t>-</w:t>
      </w:r>
      <w:r w:rsidRPr="000E5C49">
        <w:rPr>
          <w:rFonts w:eastAsiaTheme="minorEastAsia"/>
          <w:color w:val="000000" w:themeColor="text1"/>
          <w:szCs w:val="21"/>
        </w:rPr>
        <w:t>框架结构体系的最大适用高度主要参考《建筑抗震设计规范》</w:t>
      </w:r>
      <w:r w:rsidRPr="000E5C49">
        <w:rPr>
          <w:rFonts w:eastAsiaTheme="minorEastAsia"/>
          <w:color w:val="000000" w:themeColor="text1"/>
          <w:szCs w:val="21"/>
        </w:rPr>
        <w:t>GB 50011</w:t>
      </w:r>
      <w:r w:rsidRPr="000E5C49">
        <w:rPr>
          <w:rFonts w:eastAsiaTheme="minorEastAsia"/>
          <w:color w:val="000000" w:themeColor="text1"/>
          <w:szCs w:val="21"/>
        </w:rPr>
        <w:t>、《高层民用建筑钢结构技术规程》</w:t>
      </w:r>
      <w:r w:rsidRPr="000E5C49">
        <w:rPr>
          <w:rFonts w:eastAsiaTheme="minorEastAsia"/>
          <w:color w:val="000000" w:themeColor="text1"/>
          <w:szCs w:val="21"/>
        </w:rPr>
        <w:t>JGJ 99</w:t>
      </w:r>
      <w:r w:rsidRPr="000E5C49">
        <w:rPr>
          <w:rFonts w:eastAsiaTheme="minorEastAsia"/>
          <w:color w:val="000000" w:themeColor="text1"/>
          <w:szCs w:val="21"/>
        </w:rPr>
        <w:t>等标准制定。多腔波形钢板组合墙</w:t>
      </w:r>
      <w:r w:rsidRPr="000E5C49">
        <w:rPr>
          <w:rFonts w:eastAsiaTheme="minorEastAsia"/>
          <w:color w:val="000000" w:themeColor="text1"/>
          <w:szCs w:val="21"/>
        </w:rPr>
        <w:t>-</w:t>
      </w:r>
      <w:r w:rsidRPr="000E5C49">
        <w:rPr>
          <w:rFonts w:eastAsiaTheme="minorEastAsia"/>
          <w:color w:val="000000" w:themeColor="text1"/>
          <w:szCs w:val="21"/>
        </w:rPr>
        <w:t>框架结构体系延性好，类似于框架</w:t>
      </w:r>
      <w:r w:rsidRPr="000E5C49">
        <w:rPr>
          <w:rFonts w:eastAsiaTheme="minorEastAsia"/>
          <w:color w:val="000000" w:themeColor="text1"/>
          <w:szCs w:val="21"/>
        </w:rPr>
        <w:t>-</w:t>
      </w:r>
      <w:r w:rsidRPr="000E5C49">
        <w:rPr>
          <w:rFonts w:eastAsiaTheme="minorEastAsia"/>
          <w:color w:val="000000" w:themeColor="text1"/>
          <w:szCs w:val="21"/>
        </w:rPr>
        <w:t>支撑结构体系。考虑到多腔波形钢板组合墙</w:t>
      </w:r>
      <w:r w:rsidRPr="000E5C49">
        <w:rPr>
          <w:rFonts w:eastAsiaTheme="minorEastAsia"/>
          <w:color w:val="000000" w:themeColor="text1"/>
          <w:szCs w:val="21"/>
        </w:rPr>
        <w:t>-</w:t>
      </w:r>
      <w:r w:rsidRPr="000E5C49">
        <w:rPr>
          <w:rFonts w:eastAsiaTheme="minorEastAsia"/>
          <w:color w:val="000000" w:themeColor="text1"/>
          <w:szCs w:val="21"/>
        </w:rPr>
        <w:t>框架结构体系使用经验还需要进一步积累，多腔波形钢板组合墙结构、框架</w:t>
      </w:r>
      <w:r w:rsidRPr="000E5C49">
        <w:rPr>
          <w:rFonts w:eastAsiaTheme="minorEastAsia"/>
          <w:color w:val="000000" w:themeColor="text1"/>
          <w:szCs w:val="21"/>
        </w:rPr>
        <w:t>-</w:t>
      </w:r>
      <w:r w:rsidRPr="000E5C49">
        <w:rPr>
          <w:rFonts w:eastAsiaTheme="minorEastAsia"/>
          <w:color w:val="000000" w:themeColor="text1"/>
          <w:szCs w:val="21"/>
        </w:rPr>
        <w:t>多腔波形钢板组合墙结构是在框架</w:t>
      </w:r>
      <w:r w:rsidRPr="000E5C49">
        <w:rPr>
          <w:rFonts w:eastAsiaTheme="minorEastAsia"/>
          <w:color w:val="000000" w:themeColor="text1"/>
          <w:szCs w:val="21"/>
        </w:rPr>
        <w:t>-</w:t>
      </w:r>
      <w:r w:rsidRPr="000E5C49">
        <w:rPr>
          <w:rFonts w:eastAsiaTheme="minorEastAsia"/>
          <w:color w:val="000000" w:themeColor="text1"/>
          <w:szCs w:val="21"/>
        </w:rPr>
        <w:t>支撑结构体系的基础上，适用高度降低了</w:t>
      </w:r>
      <w:r w:rsidRPr="000E5C49">
        <w:rPr>
          <w:rFonts w:eastAsiaTheme="minorEastAsia"/>
          <w:color w:val="000000" w:themeColor="text1"/>
          <w:szCs w:val="21"/>
        </w:rPr>
        <w:t>40~50m</w:t>
      </w:r>
      <w:r w:rsidRPr="000E5C49">
        <w:rPr>
          <w:rFonts w:eastAsiaTheme="minorEastAsia"/>
          <w:color w:val="000000" w:themeColor="text1"/>
          <w:szCs w:val="21"/>
        </w:rPr>
        <w:t>。</w:t>
      </w:r>
    </w:p>
    <w:p w14:paraId="08E9AE89" w14:textId="77777777" w:rsidR="0023537D" w:rsidRPr="000E5C49" w:rsidRDefault="0023537D" w:rsidP="0023537D">
      <w:pPr>
        <w:pStyle w:val="2"/>
        <w:spacing w:line="440" w:lineRule="exact"/>
        <w:ind w:firstLine="420"/>
        <w:rPr>
          <w:rFonts w:ascii="Times New Roman" w:eastAsiaTheme="minorEastAsia"/>
          <w:color w:val="000000" w:themeColor="text1"/>
          <w:szCs w:val="21"/>
        </w:rPr>
      </w:pPr>
      <w:r w:rsidRPr="000E5C49">
        <w:rPr>
          <w:rFonts w:ascii="Times New Roman" w:eastAsiaTheme="minorEastAsia"/>
          <w:color w:val="000000" w:themeColor="text1"/>
          <w:szCs w:val="21"/>
        </w:rPr>
        <w:t>框架</w:t>
      </w:r>
      <w:r w:rsidRPr="000E5C49">
        <w:rPr>
          <w:rFonts w:ascii="Times New Roman" w:eastAsiaTheme="minorEastAsia"/>
          <w:color w:val="000000" w:themeColor="text1"/>
          <w:szCs w:val="21"/>
        </w:rPr>
        <w:t>-</w:t>
      </w:r>
      <w:r w:rsidRPr="000E5C49">
        <w:rPr>
          <w:rFonts w:ascii="Times New Roman" w:eastAsiaTheme="minorEastAsia"/>
          <w:color w:val="000000" w:themeColor="text1"/>
          <w:szCs w:val="21"/>
        </w:rPr>
        <w:t>多腔波形钢板组合核心筒结构的最大适用高度取《高层建筑混凝土结构技术规程》</w:t>
      </w:r>
      <w:r w:rsidRPr="000E5C49">
        <w:rPr>
          <w:rFonts w:ascii="Times New Roman" w:eastAsiaTheme="minorEastAsia"/>
          <w:color w:val="000000" w:themeColor="text1"/>
          <w:szCs w:val="21"/>
        </w:rPr>
        <w:t>JGJ 3</w:t>
      </w:r>
      <w:r w:rsidRPr="000E5C49">
        <w:rPr>
          <w:rFonts w:ascii="Times New Roman" w:eastAsiaTheme="minorEastAsia"/>
          <w:color w:val="000000" w:themeColor="text1"/>
          <w:szCs w:val="21"/>
        </w:rPr>
        <w:t>中钢管混凝土框架</w:t>
      </w:r>
      <w:r w:rsidRPr="000E5C49">
        <w:rPr>
          <w:rFonts w:ascii="Times New Roman" w:eastAsiaTheme="minorEastAsia"/>
          <w:color w:val="000000" w:themeColor="text1"/>
          <w:szCs w:val="21"/>
        </w:rPr>
        <w:t>-</w:t>
      </w:r>
      <w:r w:rsidRPr="000E5C49">
        <w:rPr>
          <w:rFonts w:ascii="Times New Roman" w:eastAsiaTheme="minorEastAsia"/>
          <w:color w:val="000000" w:themeColor="text1"/>
          <w:szCs w:val="21"/>
        </w:rPr>
        <w:t>钢筋混凝土核心筒的适用高度与《高层民用建筑钢结构技术规程》</w:t>
      </w:r>
      <w:r w:rsidRPr="000E5C49">
        <w:rPr>
          <w:rFonts w:ascii="Times New Roman" w:eastAsiaTheme="minorEastAsia"/>
          <w:color w:val="000000" w:themeColor="text1"/>
          <w:szCs w:val="21"/>
        </w:rPr>
        <w:t>JGJ 99</w:t>
      </w:r>
      <w:r w:rsidRPr="000E5C49">
        <w:rPr>
          <w:rFonts w:ascii="Times New Roman" w:eastAsiaTheme="minorEastAsia"/>
          <w:color w:val="000000" w:themeColor="text1"/>
          <w:szCs w:val="21"/>
        </w:rPr>
        <w:t>框架</w:t>
      </w:r>
      <w:r w:rsidRPr="000E5C49">
        <w:rPr>
          <w:rFonts w:ascii="Times New Roman" w:eastAsiaTheme="minorEastAsia"/>
          <w:color w:val="000000" w:themeColor="text1"/>
          <w:szCs w:val="21"/>
        </w:rPr>
        <w:t>-</w:t>
      </w:r>
      <w:r w:rsidRPr="000E5C49">
        <w:rPr>
          <w:rFonts w:ascii="Times New Roman" w:eastAsiaTheme="minorEastAsia"/>
          <w:color w:val="000000" w:themeColor="text1"/>
          <w:szCs w:val="21"/>
        </w:rPr>
        <w:t>中心支撑的适用高度中间值并进一步减少。</w:t>
      </w:r>
    </w:p>
    <w:p w14:paraId="07D970E0" w14:textId="77777777" w:rsidR="0023537D" w:rsidRPr="000E5C49" w:rsidRDefault="0023537D" w:rsidP="0023537D">
      <w:pPr>
        <w:pStyle w:val="2"/>
        <w:spacing w:line="440" w:lineRule="exact"/>
        <w:ind w:firstLine="420"/>
        <w:rPr>
          <w:rFonts w:ascii="Times New Roman" w:eastAsiaTheme="minorEastAsia"/>
          <w:color w:val="000000" w:themeColor="text1"/>
          <w:szCs w:val="21"/>
        </w:rPr>
      </w:pPr>
      <w:r w:rsidRPr="000E5C49">
        <w:rPr>
          <w:rFonts w:ascii="Times New Roman" w:eastAsiaTheme="minorEastAsia"/>
          <w:color w:val="000000" w:themeColor="text1"/>
          <w:szCs w:val="21"/>
        </w:rPr>
        <w:t>多腔波形钢板组合墙</w:t>
      </w:r>
      <w:r w:rsidRPr="000E5C49">
        <w:rPr>
          <w:rFonts w:ascii="Times New Roman" w:eastAsiaTheme="minorEastAsia"/>
          <w:color w:val="000000" w:themeColor="text1"/>
          <w:szCs w:val="21"/>
        </w:rPr>
        <w:t>-</w:t>
      </w:r>
      <w:r w:rsidRPr="000E5C49">
        <w:rPr>
          <w:rFonts w:ascii="Times New Roman" w:eastAsiaTheme="minorEastAsia"/>
          <w:color w:val="000000" w:themeColor="text1"/>
          <w:szCs w:val="21"/>
        </w:rPr>
        <w:t>框架结构体系中的框架结构延性优于混凝土框架结构，故其最大适用高度可比混凝土框架结构大。</w:t>
      </w:r>
    </w:p>
    <w:p w14:paraId="3BCBF035" w14:textId="77777777" w:rsidR="0023537D" w:rsidRPr="000E5C49" w:rsidRDefault="0023537D" w:rsidP="0023537D">
      <w:pPr>
        <w:pStyle w:val="2"/>
        <w:spacing w:line="440" w:lineRule="exact"/>
        <w:ind w:firstLine="420"/>
        <w:rPr>
          <w:rFonts w:ascii="Times New Roman" w:eastAsiaTheme="minorEastAsia"/>
          <w:color w:val="000000" w:themeColor="text1"/>
          <w:kern w:val="2"/>
          <w:szCs w:val="21"/>
          <w:lang w:val="en-US"/>
        </w:rPr>
      </w:pPr>
      <w:r w:rsidRPr="000E5C49">
        <w:rPr>
          <w:rFonts w:ascii="Times New Roman" w:eastAsiaTheme="minorEastAsia"/>
          <w:color w:val="000000" w:themeColor="text1"/>
          <w:szCs w:val="21"/>
        </w:rPr>
        <w:t>对于平面和竖向均不规则的结构，适用的最大高度应减少</w:t>
      </w:r>
      <w:r w:rsidRPr="000E5C49">
        <w:rPr>
          <w:rFonts w:ascii="Times New Roman" w:eastAsiaTheme="minorEastAsia"/>
          <w:color w:val="000000" w:themeColor="text1"/>
          <w:szCs w:val="21"/>
        </w:rPr>
        <w:t>10</w:t>
      </w:r>
      <w:r w:rsidRPr="000E5C49">
        <w:rPr>
          <w:rFonts w:ascii="Times New Roman" w:eastAsiaTheme="minorEastAsia"/>
          <w:color w:val="000000" w:themeColor="text1"/>
          <w:szCs w:val="21"/>
        </w:rPr>
        <w:t>～</w:t>
      </w:r>
      <w:r w:rsidRPr="000E5C49">
        <w:rPr>
          <w:rFonts w:ascii="Times New Roman" w:eastAsiaTheme="minorEastAsia"/>
          <w:color w:val="000000" w:themeColor="text1"/>
          <w:szCs w:val="21"/>
        </w:rPr>
        <w:t>20%</w:t>
      </w:r>
      <w:r w:rsidRPr="000E5C49">
        <w:rPr>
          <w:rFonts w:ascii="Times New Roman" w:eastAsiaTheme="minorEastAsia"/>
          <w:color w:val="000000" w:themeColor="text1"/>
          <w:szCs w:val="21"/>
        </w:rPr>
        <w:t>。</w:t>
      </w:r>
    </w:p>
    <w:p w14:paraId="3B71F5E2" w14:textId="069D4D13" w:rsidR="0023537D" w:rsidRPr="000E5C49" w:rsidRDefault="0023537D" w:rsidP="00555281">
      <w:pPr>
        <w:spacing w:line="440" w:lineRule="exact"/>
        <w:rPr>
          <w:rFonts w:eastAsiaTheme="minorEastAsia"/>
          <w:color w:val="000000" w:themeColor="text1"/>
          <w:szCs w:val="21"/>
        </w:rPr>
      </w:pPr>
      <w:r w:rsidRPr="000E5C49">
        <w:rPr>
          <w:rFonts w:hint="eastAsia"/>
          <w:color w:val="000000" w:themeColor="text1"/>
        </w:rPr>
        <w:lastRenderedPageBreak/>
        <w:t>3.1.</w:t>
      </w:r>
      <w:r w:rsidRPr="000E5C49">
        <w:rPr>
          <w:color w:val="000000" w:themeColor="text1"/>
        </w:rPr>
        <w:t>5</w:t>
      </w:r>
      <w:r w:rsidRPr="000E5C49">
        <w:rPr>
          <w:rFonts w:hint="eastAsia"/>
          <w:color w:val="000000" w:themeColor="text1"/>
        </w:rPr>
        <w:t xml:space="preserve"> </w:t>
      </w:r>
      <w:r w:rsidRPr="000E5C49">
        <w:rPr>
          <w:color w:val="000000" w:themeColor="text1"/>
        </w:rPr>
        <w:t xml:space="preserve"> </w:t>
      </w:r>
      <w:r w:rsidRPr="000E5C49">
        <w:rPr>
          <w:rFonts w:eastAsiaTheme="minorEastAsia"/>
          <w:color w:val="000000" w:themeColor="text1"/>
          <w:szCs w:val="21"/>
        </w:rPr>
        <w:t>高层民用建筑的高宽比，是对结构刚度、整体稳定、承载力和经济合理性的宏观控制；在结构设计满足承载力、稳定、抗倾覆、变形和舒适度等基本要求后，仅从结构安全角度讲高宽比不是必须满足的，主要影响结构设计的经济性。当大底盘的面积和刚度相对于上部塔楼较大时，计算高宽比的房屋高度和宽度可以按大底盘以上的塔楼结构考虑。</w:t>
      </w:r>
    </w:p>
    <w:p w14:paraId="664250F4" w14:textId="31884BF1" w:rsidR="0023537D" w:rsidRPr="000E5C49" w:rsidRDefault="0023537D" w:rsidP="00555281">
      <w:pPr>
        <w:spacing w:line="440" w:lineRule="exact"/>
        <w:rPr>
          <w:color w:val="000000" w:themeColor="text1"/>
        </w:rPr>
      </w:pPr>
      <w:r w:rsidRPr="000E5C49">
        <w:rPr>
          <w:rFonts w:hint="eastAsia"/>
          <w:color w:val="000000" w:themeColor="text1"/>
        </w:rPr>
        <w:t>3.1.</w:t>
      </w:r>
      <w:r w:rsidRPr="000E5C49">
        <w:rPr>
          <w:color w:val="000000" w:themeColor="text1"/>
        </w:rPr>
        <w:t>6</w:t>
      </w:r>
      <w:r w:rsidRPr="000E5C49">
        <w:rPr>
          <w:rFonts w:hint="eastAsia"/>
          <w:color w:val="000000" w:themeColor="text1"/>
        </w:rPr>
        <w:t xml:space="preserve"> </w:t>
      </w:r>
      <w:r w:rsidRPr="000E5C49">
        <w:rPr>
          <w:rFonts w:eastAsiaTheme="minorEastAsia"/>
          <w:color w:val="000000" w:themeColor="text1"/>
          <w:szCs w:val="21"/>
        </w:rPr>
        <w:t xml:space="preserve"> </w:t>
      </w:r>
      <w:r w:rsidRPr="000E5C49">
        <w:rPr>
          <w:rFonts w:eastAsiaTheme="minorEastAsia"/>
          <w:color w:val="000000" w:themeColor="text1"/>
          <w:szCs w:val="21"/>
        </w:rPr>
        <w:t>压型钢板现浇钢筋混凝土组合楼板、现浇钢筋桁架楼承板属于免支模的现浇混凝土楼板，整体刚度大，施工方便，是高层民用建筑钢结构楼板的主要形式。</w:t>
      </w:r>
    </w:p>
    <w:p w14:paraId="633BB17E" w14:textId="1E0F2DA1" w:rsidR="0023537D" w:rsidRPr="000E5C49" w:rsidRDefault="0023537D" w:rsidP="00555281">
      <w:pPr>
        <w:spacing w:line="440" w:lineRule="exact"/>
        <w:rPr>
          <w:rFonts w:eastAsiaTheme="minorEastAsia"/>
          <w:color w:val="000000" w:themeColor="text1"/>
          <w:szCs w:val="21"/>
        </w:rPr>
      </w:pPr>
      <w:r w:rsidRPr="000E5C49">
        <w:rPr>
          <w:rFonts w:hint="eastAsia"/>
          <w:color w:val="000000" w:themeColor="text1"/>
        </w:rPr>
        <w:t>3.1.</w:t>
      </w:r>
      <w:r w:rsidRPr="000E5C49">
        <w:rPr>
          <w:color w:val="000000" w:themeColor="text1"/>
        </w:rPr>
        <w:t xml:space="preserve">8 </w:t>
      </w:r>
      <w:r w:rsidRPr="000E5C49">
        <w:rPr>
          <w:rFonts w:hint="eastAsia"/>
          <w:color w:val="000000" w:themeColor="text1"/>
        </w:rPr>
        <w:t xml:space="preserve"> </w:t>
      </w:r>
      <w:r w:rsidRPr="000E5C49">
        <w:rPr>
          <w:rFonts w:eastAsiaTheme="minorEastAsia"/>
          <w:color w:val="000000" w:themeColor="text1"/>
          <w:szCs w:val="21"/>
        </w:rPr>
        <w:t>地震作用下，钢结构的弹性层间位移角大于混凝土结构，防震缝宽度也应增大。防震缝的宽度不应小于钢筋混凝土框架结构缝宽的</w:t>
      </w:r>
      <w:r w:rsidRPr="000E5C49">
        <w:rPr>
          <w:rFonts w:eastAsiaTheme="minorEastAsia"/>
          <w:color w:val="000000" w:themeColor="text1"/>
          <w:szCs w:val="21"/>
        </w:rPr>
        <w:t>1.5</w:t>
      </w:r>
      <w:r w:rsidRPr="000E5C49">
        <w:rPr>
          <w:rFonts w:eastAsiaTheme="minorEastAsia"/>
          <w:color w:val="000000" w:themeColor="text1"/>
          <w:szCs w:val="21"/>
        </w:rPr>
        <w:t>倍。</w:t>
      </w:r>
    </w:p>
    <w:p w14:paraId="04152D7B" w14:textId="77777777" w:rsidR="0023537D" w:rsidRPr="000E5C49" w:rsidRDefault="0023537D" w:rsidP="0023537D">
      <w:pPr>
        <w:pStyle w:val="20"/>
        <w:spacing w:line="415" w:lineRule="auto"/>
        <w:jc w:val="center"/>
        <w:rPr>
          <w:rFonts w:ascii="Times New Roman" w:hAnsi="Times New Roman"/>
          <w:color w:val="000000" w:themeColor="text1"/>
          <w:sz w:val="21"/>
          <w:szCs w:val="28"/>
        </w:rPr>
      </w:pPr>
      <w:bookmarkStart w:id="301" w:name="_Toc144583410"/>
      <w:bookmarkStart w:id="302" w:name="_Toc144583503"/>
      <w:r w:rsidRPr="000E5C49">
        <w:rPr>
          <w:rFonts w:ascii="Times New Roman" w:hAnsi="Times New Roman" w:hint="eastAsia"/>
          <w:color w:val="000000" w:themeColor="text1"/>
          <w:sz w:val="21"/>
          <w:szCs w:val="28"/>
        </w:rPr>
        <w:t>3</w:t>
      </w:r>
      <w:r w:rsidRPr="000E5C49">
        <w:rPr>
          <w:rFonts w:ascii="Times New Roman" w:hAnsi="Times New Roman"/>
          <w:color w:val="000000" w:themeColor="text1"/>
          <w:sz w:val="21"/>
          <w:szCs w:val="28"/>
        </w:rPr>
        <w:t>.</w:t>
      </w:r>
      <w:r w:rsidRPr="000E5C49">
        <w:rPr>
          <w:rFonts w:ascii="Times New Roman" w:hAnsi="Times New Roman" w:hint="eastAsia"/>
          <w:color w:val="000000" w:themeColor="text1"/>
          <w:sz w:val="21"/>
          <w:szCs w:val="28"/>
        </w:rPr>
        <w:t xml:space="preserve">2 </w:t>
      </w:r>
      <w:r w:rsidRPr="000E5C49">
        <w:rPr>
          <w:rFonts w:ascii="Times New Roman" w:hAnsi="Times New Roman"/>
          <w:color w:val="000000" w:themeColor="text1"/>
          <w:sz w:val="21"/>
          <w:szCs w:val="28"/>
        </w:rPr>
        <w:t xml:space="preserve"> </w:t>
      </w:r>
      <w:r w:rsidRPr="000E5C49">
        <w:rPr>
          <w:rFonts w:ascii="Times New Roman" w:hAnsi="Times New Roman" w:hint="eastAsia"/>
          <w:color w:val="000000" w:themeColor="text1"/>
          <w:sz w:val="21"/>
          <w:szCs w:val="28"/>
        </w:rPr>
        <w:t>材料</w:t>
      </w:r>
      <w:bookmarkEnd w:id="301"/>
      <w:bookmarkEnd w:id="302"/>
    </w:p>
    <w:p w14:paraId="43356B6B" w14:textId="2B08CA9A" w:rsidR="0023537D" w:rsidRPr="000E5C49" w:rsidRDefault="00555281" w:rsidP="00555281">
      <w:pPr>
        <w:spacing w:line="440" w:lineRule="exact"/>
        <w:rPr>
          <w:rFonts w:eastAsiaTheme="minorEastAsia"/>
          <w:color w:val="000000" w:themeColor="text1"/>
          <w:szCs w:val="21"/>
        </w:rPr>
      </w:pPr>
      <w:r w:rsidRPr="000E5C49">
        <w:rPr>
          <w:rFonts w:eastAsiaTheme="minorEastAsia"/>
          <w:color w:val="000000" w:themeColor="text1"/>
          <w:szCs w:val="21"/>
        </w:rPr>
        <w:t>3.2.1</w:t>
      </w:r>
      <w:r w:rsidRPr="000E5C49">
        <w:rPr>
          <w:rFonts w:asciiTheme="minorEastAsia" w:eastAsiaTheme="minorEastAsia" w:hAnsiTheme="minorEastAsia"/>
          <w:color w:val="000000" w:themeColor="text1"/>
          <w:szCs w:val="21"/>
        </w:rPr>
        <w:t>–</w:t>
      </w:r>
      <w:r w:rsidRPr="000E5C49">
        <w:rPr>
          <w:rFonts w:eastAsiaTheme="minorEastAsia"/>
          <w:color w:val="000000" w:themeColor="text1"/>
          <w:szCs w:val="21"/>
        </w:rPr>
        <w:t>3.2.3</w:t>
      </w:r>
      <w:r w:rsidR="0023537D" w:rsidRPr="000E5C49">
        <w:rPr>
          <w:rFonts w:eastAsiaTheme="minorEastAsia"/>
          <w:color w:val="000000" w:themeColor="text1"/>
          <w:szCs w:val="21"/>
        </w:rPr>
        <w:t xml:space="preserve">  </w:t>
      </w:r>
      <w:r w:rsidR="0023537D" w:rsidRPr="000E5C49">
        <w:rPr>
          <w:rFonts w:eastAsiaTheme="minorEastAsia"/>
          <w:color w:val="000000" w:themeColor="text1"/>
          <w:szCs w:val="21"/>
        </w:rPr>
        <w:t>钢材的选用应符合现行国家标准的规定，保证抗拉强度、屈服强度、冲击韧性合格及硫、磷和碳含量的限制值。冷弯成型的矩形钢管应满足现行行业标准《建筑结构用冷弯薄壁型钢》</w:t>
      </w:r>
      <w:r w:rsidR="0023537D" w:rsidRPr="000E5C49">
        <w:rPr>
          <w:rFonts w:eastAsiaTheme="minorEastAsia"/>
          <w:color w:val="000000" w:themeColor="text1"/>
          <w:szCs w:val="21"/>
        </w:rPr>
        <w:t>JG/T 380</w:t>
      </w:r>
      <w:r w:rsidR="0023537D" w:rsidRPr="000E5C49">
        <w:rPr>
          <w:rFonts w:eastAsiaTheme="minorEastAsia"/>
          <w:color w:val="000000" w:themeColor="text1"/>
          <w:szCs w:val="21"/>
        </w:rPr>
        <w:t>中产品的规定以及《钢管混凝土结构技术规范》</w:t>
      </w:r>
      <w:r w:rsidR="0023537D" w:rsidRPr="000E5C49">
        <w:rPr>
          <w:rFonts w:eastAsiaTheme="minorEastAsia"/>
          <w:color w:val="000000" w:themeColor="text1"/>
          <w:szCs w:val="21"/>
        </w:rPr>
        <w:t>GB 50936</w:t>
      </w:r>
      <w:r w:rsidR="0023537D" w:rsidRPr="000E5C49">
        <w:rPr>
          <w:rFonts w:eastAsiaTheme="minorEastAsia"/>
          <w:color w:val="000000" w:themeColor="text1"/>
          <w:szCs w:val="21"/>
        </w:rPr>
        <w:t>中对可用于高层民用建筑钢结构的冷弯型钢要求。</w:t>
      </w:r>
    </w:p>
    <w:p w14:paraId="4A52BB92" w14:textId="018DDB7E" w:rsidR="0023537D" w:rsidRPr="000E5C49" w:rsidRDefault="0023537D" w:rsidP="00555281">
      <w:pPr>
        <w:spacing w:line="440" w:lineRule="exact"/>
        <w:rPr>
          <w:rFonts w:eastAsiaTheme="minorEastAsia"/>
          <w:color w:val="000000" w:themeColor="text1"/>
          <w:szCs w:val="21"/>
        </w:rPr>
      </w:pPr>
      <w:r w:rsidRPr="000E5C49">
        <w:rPr>
          <w:rFonts w:eastAsiaTheme="minorEastAsia"/>
          <w:color w:val="000000" w:themeColor="text1"/>
          <w:szCs w:val="21"/>
        </w:rPr>
        <w:t xml:space="preserve">3.2.4  </w:t>
      </w:r>
      <w:r w:rsidRPr="000E5C49">
        <w:rPr>
          <w:rFonts w:eastAsiaTheme="minorEastAsia"/>
          <w:color w:val="000000" w:themeColor="text1"/>
          <w:szCs w:val="21"/>
        </w:rPr>
        <w:t>抗拉强度是实际决定结构安全性储备的关键。为提高结构安全</w:t>
      </w:r>
      <w:r w:rsidRPr="000E5C49">
        <w:rPr>
          <w:rFonts w:eastAsiaTheme="minorEastAsia"/>
          <w:color w:val="000000" w:themeColor="text1"/>
          <w:szCs w:val="21"/>
        </w:rPr>
        <w:lastRenderedPageBreak/>
        <w:t>性，对冷弯薄壁型钢结构的抗力分项系数取为</w:t>
      </w:r>
      <w:r w:rsidRPr="000E5C49">
        <w:rPr>
          <w:rFonts w:eastAsiaTheme="minorEastAsia"/>
          <w:color w:val="000000" w:themeColor="text1"/>
          <w:szCs w:val="21"/>
        </w:rPr>
        <w:t>1.165</w:t>
      </w:r>
      <w:r w:rsidRPr="000E5C49">
        <w:rPr>
          <w:rFonts w:eastAsiaTheme="minorEastAsia"/>
          <w:color w:val="000000" w:themeColor="text1"/>
          <w:szCs w:val="21"/>
        </w:rPr>
        <w:t>，大于《高层民用建筑钢结构技术规程》</w:t>
      </w:r>
      <w:r w:rsidRPr="000E5C49">
        <w:rPr>
          <w:rFonts w:eastAsiaTheme="minorEastAsia"/>
          <w:color w:val="000000" w:themeColor="text1"/>
          <w:szCs w:val="21"/>
        </w:rPr>
        <w:t>JGJ 99</w:t>
      </w:r>
      <w:r w:rsidRPr="000E5C49">
        <w:rPr>
          <w:rFonts w:eastAsiaTheme="minorEastAsia"/>
          <w:color w:val="000000" w:themeColor="text1"/>
          <w:szCs w:val="21"/>
        </w:rPr>
        <w:t>和《钢结构设计标准》</w:t>
      </w:r>
      <w:r w:rsidRPr="000E5C49">
        <w:rPr>
          <w:rFonts w:eastAsiaTheme="minorEastAsia"/>
          <w:color w:val="000000" w:themeColor="text1"/>
          <w:szCs w:val="21"/>
        </w:rPr>
        <w:t>GB 50017</w:t>
      </w:r>
      <w:r w:rsidRPr="000E5C49">
        <w:rPr>
          <w:rFonts w:eastAsiaTheme="minorEastAsia"/>
          <w:color w:val="000000" w:themeColor="text1"/>
          <w:szCs w:val="21"/>
        </w:rPr>
        <w:t>取值。</w:t>
      </w:r>
    </w:p>
    <w:p w14:paraId="12AB2B91" w14:textId="0B513603" w:rsidR="0023537D" w:rsidRPr="000E5C49" w:rsidRDefault="0023537D" w:rsidP="00555281">
      <w:pPr>
        <w:spacing w:line="440" w:lineRule="exact"/>
        <w:rPr>
          <w:rFonts w:eastAsiaTheme="minorEastAsia"/>
          <w:color w:val="000000" w:themeColor="text1"/>
          <w:szCs w:val="21"/>
        </w:rPr>
      </w:pPr>
      <w:r w:rsidRPr="000E5C49">
        <w:rPr>
          <w:rFonts w:eastAsiaTheme="minorEastAsia"/>
          <w:color w:val="000000" w:themeColor="text1"/>
        </w:rPr>
        <w:t xml:space="preserve">3.2.5  </w:t>
      </w:r>
      <w:r w:rsidRPr="000E5C49">
        <w:rPr>
          <w:rFonts w:eastAsiaTheme="minorEastAsia"/>
          <w:color w:val="000000" w:themeColor="text1"/>
          <w:szCs w:val="21"/>
        </w:rPr>
        <w:t>波形钢板主要由平钢板冷弯成型，应满足现行行业标准《建筑结构用冷弯薄壁型钢》</w:t>
      </w:r>
      <w:r w:rsidRPr="000E5C49">
        <w:rPr>
          <w:rFonts w:eastAsiaTheme="minorEastAsia"/>
          <w:color w:val="000000" w:themeColor="text1"/>
          <w:szCs w:val="21"/>
        </w:rPr>
        <w:t>JG/T 380</w:t>
      </w:r>
      <w:r w:rsidRPr="000E5C49">
        <w:rPr>
          <w:rFonts w:eastAsiaTheme="minorEastAsia"/>
          <w:color w:val="000000" w:themeColor="text1"/>
          <w:szCs w:val="21"/>
        </w:rPr>
        <w:t>中产品的规定。波形钢板采用</w:t>
      </w:r>
      <w:r w:rsidRPr="000E5C49">
        <w:rPr>
          <w:rFonts w:eastAsiaTheme="minorEastAsia"/>
          <w:color w:val="000000" w:themeColor="text1"/>
          <w:szCs w:val="21"/>
        </w:rPr>
        <w:t>Q420</w:t>
      </w:r>
      <w:r w:rsidRPr="000E5C49">
        <w:rPr>
          <w:rFonts w:eastAsiaTheme="minorEastAsia"/>
          <w:color w:val="000000" w:themeColor="text1"/>
          <w:szCs w:val="21"/>
        </w:rPr>
        <w:t>及以上的高强度钢时，难以加工成型。</w:t>
      </w:r>
    </w:p>
    <w:p w14:paraId="650DDBE3" w14:textId="0D3A6F09" w:rsidR="0023537D" w:rsidRPr="000E5C49" w:rsidRDefault="0023537D" w:rsidP="00555281">
      <w:pPr>
        <w:spacing w:line="440" w:lineRule="exact"/>
        <w:rPr>
          <w:rFonts w:ascii="华文楷体" w:eastAsia="华文楷体" w:hAnsi="华文楷体"/>
          <w:color w:val="000000" w:themeColor="text1"/>
          <w:szCs w:val="21"/>
        </w:rPr>
      </w:pPr>
      <w:r w:rsidRPr="000E5C49">
        <w:rPr>
          <w:rFonts w:eastAsiaTheme="minorEastAsia"/>
          <w:color w:val="000000" w:themeColor="text1"/>
          <w:szCs w:val="21"/>
        </w:rPr>
        <w:t xml:space="preserve">3.2.8  </w:t>
      </w:r>
      <w:r w:rsidRPr="000E5C49">
        <w:rPr>
          <w:rFonts w:eastAsiaTheme="minorEastAsia"/>
          <w:color w:val="000000" w:themeColor="text1"/>
          <w:szCs w:val="21"/>
        </w:rPr>
        <w:t>普通实心钢管混凝土构件都在现场进行混凝土的灌浆。波形腔内混凝土宜优先采用自密实混凝土，不需振捣，施工方便简捷，节省时间。当采用普通混凝土时应采取振捣措施。</w:t>
      </w:r>
    </w:p>
    <w:p w14:paraId="5FB98175" w14:textId="77777777" w:rsidR="0023537D" w:rsidRPr="000E5C49" w:rsidRDefault="0023537D" w:rsidP="0023537D">
      <w:pPr>
        <w:pStyle w:val="20"/>
        <w:spacing w:line="415" w:lineRule="auto"/>
        <w:jc w:val="center"/>
        <w:rPr>
          <w:rFonts w:ascii="Times New Roman" w:hAnsi="Times New Roman"/>
          <w:color w:val="000000" w:themeColor="text1"/>
          <w:sz w:val="21"/>
          <w:szCs w:val="28"/>
        </w:rPr>
      </w:pPr>
      <w:bookmarkStart w:id="303" w:name="_Toc144583411"/>
      <w:bookmarkStart w:id="304" w:name="_Toc144583504"/>
      <w:r w:rsidRPr="000E5C49">
        <w:rPr>
          <w:rFonts w:ascii="Times New Roman" w:hAnsi="Times New Roman" w:hint="eastAsia"/>
          <w:color w:val="000000" w:themeColor="text1"/>
          <w:sz w:val="21"/>
          <w:szCs w:val="28"/>
        </w:rPr>
        <w:t>3</w:t>
      </w:r>
      <w:r w:rsidRPr="000E5C49">
        <w:rPr>
          <w:rFonts w:ascii="Times New Roman" w:hAnsi="Times New Roman"/>
          <w:color w:val="000000" w:themeColor="text1"/>
          <w:sz w:val="21"/>
          <w:szCs w:val="28"/>
        </w:rPr>
        <w:t>.</w:t>
      </w:r>
      <w:r w:rsidRPr="000E5C49">
        <w:rPr>
          <w:rFonts w:ascii="Times New Roman" w:hAnsi="Times New Roman" w:hint="eastAsia"/>
          <w:color w:val="000000" w:themeColor="text1"/>
          <w:sz w:val="21"/>
          <w:szCs w:val="28"/>
        </w:rPr>
        <w:t xml:space="preserve">3 </w:t>
      </w:r>
      <w:r w:rsidRPr="000E5C49">
        <w:rPr>
          <w:rFonts w:ascii="Times New Roman" w:hAnsi="Times New Roman"/>
          <w:color w:val="000000" w:themeColor="text1"/>
          <w:sz w:val="21"/>
          <w:szCs w:val="28"/>
        </w:rPr>
        <w:t xml:space="preserve"> </w:t>
      </w:r>
      <w:r w:rsidRPr="000E5C49">
        <w:rPr>
          <w:rFonts w:ascii="Times New Roman" w:hAnsi="Times New Roman" w:hint="eastAsia"/>
          <w:color w:val="000000" w:themeColor="text1"/>
          <w:sz w:val="21"/>
          <w:szCs w:val="28"/>
        </w:rPr>
        <w:t>构件承载力设计</w:t>
      </w:r>
      <w:bookmarkEnd w:id="303"/>
      <w:bookmarkEnd w:id="304"/>
    </w:p>
    <w:p w14:paraId="2C0E4B7B" w14:textId="624EE9DC" w:rsidR="0023537D" w:rsidRPr="000E5C49" w:rsidRDefault="0023537D" w:rsidP="00555281">
      <w:pPr>
        <w:spacing w:line="440" w:lineRule="exact"/>
        <w:rPr>
          <w:color w:val="000000" w:themeColor="text1"/>
        </w:rPr>
      </w:pPr>
      <w:r w:rsidRPr="000E5C49">
        <w:rPr>
          <w:rFonts w:hint="eastAsia"/>
          <w:color w:val="000000" w:themeColor="text1"/>
        </w:rPr>
        <w:t>3.3.2</w:t>
      </w:r>
      <w:r w:rsidRPr="000E5C49">
        <w:rPr>
          <w:color w:val="000000" w:themeColor="text1"/>
        </w:rPr>
        <w:t xml:space="preserve">  </w:t>
      </w:r>
      <w:r w:rsidRPr="000E5C49">
        <w:rPr>
          <w:rFonts w:eastAsiaTheme="minorEastAsia"/>
          <w:color w:val="000000" w:themeColor="text1"/>
          <w:szCs w:val="21"/>
        </w:rPr>
        <w:t>本条中的抗震调整系数与现行国家标准《钢管混凝土结构技术规范》</w:t>
      </w:r>
      <w:r w:rsidRPr="000E5C49">
        <w:rPr>
          <w:rFonts w:eastAsiaTheme="minorEastAsia"/>
          <w:color w:val="000000" w:themeColor="text1"/>
          <w:szCs w:val="21"/>
        </w:rPr>
        <w:t>GB 50936</w:t>
      </w:r>
      <w:r w:rsidRPr="000E5C49">
        <w:rPr>
          <w:rFonts w:eastAsiaTheme="minorEastAsia"/>
          <w:color w:val="000000" w:themeColor="text1"/>
          <w:szCs w:val="21"/>
        </w:rPr>
        <w:t>中钢管混凝土柱的抗震调整系数保持一致。</w:t>
      </w:r>
    </w:p>
    <w:p w14:paraId="3B728AD2" w14:textId="77777777" w:rsidR="0023537D" w:rsidRPr="000E5C49" w:rsidRDefault="0023537D" w:rsidP="0023537D">
      <w:pPr>
        <w:pStyle w:val="20"/>
        <w:spacing w:line="415" w:lineRule="auto"/>
        <w:jc w:val="center"/>
        <w:rPr>
          <w:rFonts w:ascii="Times New Roman" w:hAnsi="Times New Roman"/>
          <w:color w:val="000000" w:themeColor="text1"/>
          <w:sz w:val="21"/>
          <w:szCs w:val="28"/>
        </w:rPr>
      </w:pPr>
      <w:bookmarkStart w:id="305" w:name="_Toc144583412"/>
      <w:bookmarkStart w:id="306" w:name="_Toc144583505"/>
      <w:r w:rsidRPr="000E5C49">
        <w:rPr>
          <w:rFonts w:ascii="Times New Roman" w:hAnsi="Times New Roman" w:hint="eastAsia"/>
          <w:color w:val="000000" w:themeColor="text1"/>
          <w:sz w:val="21"/>
          <w:szCs w:val="28"/>
        </w:rPr>
        <w:t>3</w:t>
      </w:r>
      <w:r w:rsidRPr="000E5C49">
        <w:rPr>
          <w:rFonts w:ascii="Times New Roman" w:hAnsi="Times New Roman"/>
          <w:color w:val="000000" w:themeColor="text1"/>
          <w:sz w:val="21"/>
          <w:szCs w:val="28"/>
        </w:rPr>
        <w:t>.</w:t>
      </w:r>
      <w:r w:rsidRPr="000E5C49">
        <w:rPr>
          <w:rFonts w:ascii="Times New Roman" w:hAnsi="Times New Roman" w:hint="eastAsia"/>
          <w:color w:val="000000" w:themeColor="text1"/>
          <w:sz w:val="21"/>
          <w:szCs w:val="28"/>
        </w:rPr>
        <w:t xml:space="preserve">4 </w:t>
      </w:r>
      <w:r w:rsidRPr="000E5C49">
        <w:rPr>
          <w:rFonts w:ascii="Times New Roman" w:hAnsi="Times New Roman"/>
          <w:color w:val="000000" w:themeColor="text1"/>
          <w:sz w:val="21"/>
          <w:szCs w:val="28"/>
        </w:rPr>
        <w:t xml:space="preserve"> </w:t>
      </w:r>
      <w:r w:rsidRPr="000E5C49">
        <w:rPr>
          <w:rFonts w:ascii="Times New Roman" w:hAnsi="Times New Roman" w:hint="eastAsia"/>
          <w:color w:val="000000" w:themeColor="text1"/>
          <w:sz w:val="21"/>
          <w:szCs w:val="28"/>
        </w:rPr>
        <w:t>水平位移限值和舒适度要求</w:t>
      </w:r>
      <w:bookmarkEnd w:id="305"/>
      <w:bookmarkEnd w:id="306"/>
    </w:p>
    <w:p w14:paraId="70C0BCAE" w14:textId="062F1F0B" w:rsidR="0023537D" w:rsidRPr="000E5C49" w:rsidRDefault="0023537D" w:rsidP="00555281">
      <w:pPr>
        <w:spacing w:line="440" w:lineRule="exact"/>
        <w:rPr>
          <w:rFonts w:eastAsiaTheme="minorEastAsia"/>
          <w:color w:val="000000" w:themeColor="text1"/>
        </w:rPr>
      </w:pPr>
      <w:r w:rsidRPr="000E5C49">
        <w:rPr>
          <w:rFonts w:eastAsiaTheme="minorEastAsia"/>
          <w:color w:val="000000" w:themeColor="text1"/>
        </w:rPr>
        <w:t xml:space="preserve">3.4.1  </w:t>
      </w:r>
      <w:r w:rsidRPr="000E5C49">
        <w:rPr>
          <w:rFonts w:eastAsiaTheme="minorEastAsia"/>
          <w:color w:val="000000" w:themeColor="text1"/>
          <w:szCs w:val="21"/>
        </w:rPr>
        <w:t>当结构用于民用建筑时，风荷载作用下，考虑到结构构件变形和人体舒适感，层间变形宜取值偏严。</w:t>
      </w:r>
    </w:p>
    <w:p w14:paraId="7A98F70E" w14:textId="2E8372BA" w:rsidR="0023537D" w:rsidRPr="000E5C49" w:rsidRDefault="0023537D" w:rsidP="00555281">
      <w:pPr>
        <w:spacing w:line="440" w:lineRule="exact"/>
        <w:jc w:val="left"/>
        <w:rPr>
          <w:rFonts w:eastAsiaTheme="minorEastAsia"/>
          <w:color w:val="000000" w:themeColor="text1"/>
          <w:szCs w:val="21"/>
        </w:rPr>
      </w:pPr>
      <w:r w:rsidRPr="000E5C49">
        <w:rPr>
          <w:rFonts w:eastAsiaTheme="minorEastAsia"/>
          <w:color w:val="000000" w:themeColor="text1"/>
        </w:rPr>
        <w:t xml:space="preserve">3.4.2  </w:t>
      </w:r>
      <w:r w:rsidRPr="000E5C49">
        <w:rPr>
          <w:rFonts w:eastAsiaTheme="minorEastAsia"/>
          <w:color w:val="000000" w:themeColor="text1"/>
          <w:szCs w:val="21"/>
        </w:rPr>
        <w:t>结合本技术进行的钢管甲壳墙试验研究发现，钢管甲壳墙试件的屈服位移角为</w:t>
      </w:r>
      <w:r w:rsidRPr="000E5C49">
        <w:rPr>
          <w:rFonts w:eastAsiaTheme="minorEastAsia"/>
          <w:color w:val="000000" w:themeColor="text1"/>
          <w:szCs w:val="21"/>
        </w:rPr>
        <w:t>1/448 ~1/228</w:t>
      </w:r>
      <w:r w:rsidRPr="000E5C49">
        <w:rPr>
          <w:rFonts w:eastAsiaTheme="minorEastAsia"/>
          <w:color w:val="000000" w:themeColor="text1"/>
          <w:szCs w:val="21"/>
        </w:rPr>
        <w:t>，平均屈服位移角为</w:t>
      </w:r>
      <w:r w:rsidRPr="000E5C49">
        <w:rPr>
          <w:rFonts w:eastAsiaTheme="minorEastAsia"/>
          <w:color w:val="000000" w:themeColor="text1"/>
          <w:szCs w:val="21"/>
        </w:rPr>
        <w:t>1/292</w:t>
      </w:r>
      <w:r w:rsidRPr="000E5C49">
        <w:rPr>
          <w:rFonts w:eastAsiaTheme="minorEastAsia"/>
          <w:color w:val="000000" w:themeColor="text1"/>
          <w:szCs w:val="21"/>
        </w:rPr>
        <w:t>，见</w:t>
      </w:r>
      <w:r w:rsidR="00FC49A7" w:rsidRPr="000E5C49">
        <w:rPr>
          <w:rFonts w:eastAsiaTheme="minorEastAsia"/>
          <w:color w:val="000000" w:themeColor="text1"/>
          <w:szCs w:val="21"/>
        </w:rPr>
        <w:fldChar w:fldCharType="begin"/>
      </w:r>
      <w:r w:rsidR="00FC49A7" w:rsidRPr="000E5C49">
        <w:rPr>
          <w:rFonts w:eastAsiaTheme="minorEastAsia"/>
          <w:color w:val="000000" w:themeColor="text1"/>
          <w:szCs w:val="21"/>
        </w:rPr>
        <w:instrText xml:space="preserve"> REF _Ref144583253 \h  \* MERGEFORMAT </w:instrText>
      </w:r>
      <w:r w:rsidR="00FC49A7" w:rsidRPr="000E5C49">
        <w:rPr>
          <w:rFonts w:eastAsiaTheme="minorEastAsia"/>
          <w:color w:val="000000" w:themeColor="text1"/>
          <w:szCs w:val="21"/>
        </w:rPr>
      </w:r>
      <w:r w:rsidR="00FC49A7" w:rsidRPr="000E5C49">
        <w:rPr>
          <w:rFonts w:eastAsiaTheme="minorEastAsia"/>
          <w:color w:val="000000" w:themeColor="text1"/>
          <w:szCs w:val="21"/>
        </w:rPr>
        <w:fldChar w:fldCharType="separate"/>
      </w:r>
      <w:r w:rsidR="00FC49A7" w:rsidRPr="000E5C49">
        <w:rPr>
          <w:rFonts w:eastAsiaTheme="minorEastAsia"/>
          <w:color w:val="000000" w:themeColor="text1"/>
          <w:szCs w:val="21"/>
        </w:rPr>
        <w:t>表</w:t>
      </w:r>
      <w:r w:rsidR="00FC49A7" w:rsidRPr="000E5C49">
        <w:rPr>
          <w:rFonts w:eastAsiaTheme="minorEastAsia"/>
          <w:color w:val="000000" w:themeColor="text1"/>
          <w:szCs w:val="21"/>
        </w:rPr>
        <w:lastRenderedPageBreak/>
        <w:t>1</w:t>
      </w:r>
      <w:r w:rsidR="00FC49A7" w:rsidRPr="000E5C49">
        <w:rPr>
          <w:rFonts w:eastAsiaTheme="minorEastAsia"/>
          <w:color w:val="000000" w:themeColor="text1"/>
          <w:szCs w:val="21"/>
        </w:rPr>
        <w:fldChar w:fldCharType="end"/>
      </w:r>
      <w:r w:rsidRPr="000E5C49">
        <w:rPr>
          <w:rFonts w:eastAsiaTheme="minorEastAsia"/>
          <w:color w:val="000000" w:themeColor="text1"/>
          <w:szCs w:val="21"/>
        </w:rPr>
        <w:t>。钢板甲壳墙试件的屈服位移角为</w:t>
      </w:r>
      <w:r w:rsidRPr="000E5C49">
        <w:rPr>
          <w:rFonts w:eastAsiaTheme="minorEastAsia"/>
          <w:color w:val="000000" w:themeColor="text1"/>
          <w:szCs w:val="21"/>
        </w:rPr>
        <w:t>1/332 ~1/212</w:t>
      </w:r>
      <w:r w:rsidRPr="000E5C49">
        <w:rPr>
          <w:rFonts w:eastAsiaTheme="minorEastAsia"/>
          <w:color w:val="000000" w:themeColor="text1"/>
          <w:szCs w:val="21"/>
        </w:rPr>
        <w:t>，平均屈服位移角为</w:t>
      </w:r>
      <w:r w:rsidRPr="000E5C49">
        <w:rPr>
          <w:rFonts w:eastAsiaTheme="minorEastAsia"/>
          <w:color w:val="000000" w:themeColor="text1"/>
          <w:szCs w:val="21"/>
        </w:rPr>
        <w:t>1/266</w:t>
      </w:r>
      <w:r w:rsidRPr="000E5C49">
        <w:rPr>
          <w:rFonts w:eastAsiaTheme="minorEastAsia"/>
          <w:color w:val="000000" w:themeColor="text1"/>
          <w:szCs w:val="21"/>
        </w:rPr>
        <w:t>，见</w:t>
      </w:r>
      <w:r w:rsidR="00FC49A7" w:rsidRPr="000E5C49">
        <w:rPr>
          <w:rFonts w:eastAsiaTheme="minorEastAsia"/>
          <w:color w:val="000000" w:themeColor="text1"/>
          <w:szCs w:val="21"/>
        </w:rPr>
        <w:fldChar w:fldCharType="begin"/>
      </w:r>
      <w:r w:rsidR="00FC49A7" w:rsidRPr="000E5C49">
        <w:rPr>
          <w:rFonts w:eastAsiaTheme="minorEastAsia"/>
          <w:color w:val="000000" w:themeColor="text1"/>
          <w:szCs w:val="21"/>
        </w:rPr>
        <w:instrText xml:space="preserve"> REF _Ref144583260 \h  \* MERGEFORMAT </w:instrText>
      </w:r>
      <w:r w:rsidR="00FC49A7" w:rsidRPr="000E5C49">
        <w:rPr>
          <w:rFonts w:eastAsiaTheme="minorEastAsia"/>
          <w:color w:val="000000" w:themeColor="text1"/>
          <w:szCs w:val="21"/>
        </w:rPr>
      </w:r>
      <w:r w:rsidR="00FC49A7" w:rsidRPr="000E5C49">
        <w:rPr>
          <w:rFonts w:eastAsiaTheme="minorEastAsia"/>
          <w:color w:val="000000" w:themeColor="text1"/>
          <w:szCs w:val="21"/>
        </w:rPr>
        <w:fldChar w:fldCharType="separate"/>
      </w:r>
      <w:r w:rsidR="00FC49A7" w:rsidRPr="000E5C49">
        <w:rPr>
          <w:rFonts w:eastAsiaTheme="minorEastAsia"/>
          <w:color w:val="000000" w:themeColor="text1"/>
          <w:szCs w:val="21"/>
        </w:rPr>
        <w:t>表</w:t>
      </w:r>
      <w:r w:rsidR="00FC49A7" w:rsidRPr="000E5C49">
        <w:rPr>
          <w:rFonts w:eastAsiaTheme="minorEastAsia"/>
          <w:color w:val="000000" w:themeColor="text1"/>
          <w:szCs w:val="21"/>
        </w:rPr>
        <w:t>2</w:t>
      </w:r>
      <w:r w:rsidR="00FC49A7" w:rsidRPr="000E5C49">
        <w:rPr>
          <w:rFonts w:eastAsiaTheme="minorEastAsia"/>
          <w:color w:val="000000" w:themeColor="text1"/>
          <w:szCs w:val="21"/>
        </w:rPr>
        <w:fldChar w:fldCharType="end"/>
      </w:r>
      <w:r w:rsidRPr="000E5C49">
        <w:rPr>
          <w:rFonts w:eastAsiaTheme="minorEastAsia"/>
          <w:color w:val="000000" w:themeColor="text1"/>
          <w:szCs w:val="21"/>
        </w:rPr>
        <w:t>。</w:t>
      </w:r>
    </w:p>
    <w:p w14:paraId="548719F7" w14:textId="77777777" w:rsidR="0023537D" w:rsidRPr="000E5C49" w:rsidRDefault="0023537D" w:rsidP="0023537D">
      <w:pPr>
        <w:pStyle w:val="a4"/>
        <w:spacing w:line="240" w:lineRule="auto"/>
        <w:jc w:val="center"/>
        <w:rPr>
          <w:rFonts w:eastAsiaTheme="minorEastAsia"/>
          <w:color w:val="000000" w:themeColor="text1"/>
          <w:sz w:val="18"/>
          <w:szCs w:val="18"/>
        </w:rPr>
      </w:pPr>
      <w:bookmarkStart w:id="307" w:name="_Ref144583253"/>
      <w:r w:rsidRPr="000E5C49">
        <w:rPr>
          <w:rFonts w:eastAsiaTheme="minorEastAsia"/>
          <w:color w:val="000000" w:themeColor="text1"/>
          <w:sz w:val="18"/>
          <w:szCs w:val="18"/>
        </w:rPr>
        <w:t>表</w:t>
      </w:r>
      <w:r w:rsidRPr="000E5C49">
        <w:rPr>
          <w:rFonts w:eastAsiaTheme="minorEastAsia"/>
          <w:color w:val="000000" w:themeColor="text1"/>
          <w:sz w:val="18"/>
          <w:szCs w:val="18"/>
        </w:rPr>
        <w:fldChar w:fldCharType="begin"/>
      </w:r>
      <w:r w:rsidRPr="000E5C49">
        <w:rPr>
          <w:rFonts w:eastAsiaTheme="minorEastAsia"/>
          <w:color w:val="000000" w:themeColor="text1"/>
          <w:sz w:val="18"/>
          <w:szCs w:val="18"/>
        </w:rPr>
        <w:instrText xml:space="preserve"> SEQ </w:instrText>
      </w:r>
      <w:r w:rsidRPr="000E5C49">
        <w:rPr>
          <w:rFonts w:eastAsiaTheme="minorEastAsia"/>
          <w:color w:val="000000" w:themeColor="text1"/>
          <w:sz w:val="18"/>
          <w:szCs w:val="18"/>
        </w:rPr>
        <w:instrText>表</w:instrText>
      </w:r>
      <w:r w:rsidRPr="000E5C49">
        <w:rPr>
          <w:rFonts w:eastAsiaTheme="minorEastAsia"/>
          <w:color w:val="000000" w:themeColor="text1"/>
          <w:sz w:val="18"/>
          <w:szCs w:val="18"/>
        </w:rPr>
        <w:instrText xml:space="preserve"> \* ARABIC </w:instrText>
      </w:r>
      <w:r w:rsidRPr="000E5C49">
        <w:rPr>
          <w:rFonts w:eastAsiaTheme="minorEastAsia"/>
          <w:color w:val="000000" w:themeColor="text1"/>
          <w:sz w:val="18"/>
          <w:szCs w:val="18"/>
        </w:rPr>
        <w:fldChar w:fldCharType="separate"/>
      </w:r>
      <w:r w:rsidR="00B2110D" w:rsidRPr="000E5C49">
        <w:rPr>
          <w:rFonts w:eastAsiaTheme="minorEastAsia"/>
          <w:noProof/>
          <w:color w:val="000000" w:themeColor="text1"/>
          <w:sz w:val="18"/>
          <w:szCs w:val="18"/>
        </w:rPr>
        <w:t>1</w:t>
      </w:r>
      <w:r w:rsidRPr="000E5C49">
        <w:rPr>
          <w:rFonts w:eastAsiaTheme="minorEastAsia"/>
          <w:color w:val="000000" w:themeColor="text1"/>
          <w:sz w:val="18"/>
          <w:szCs w:val="18"/>
        </w:rPr>
        <w:fldChar w:fldCharType="end"/>
      </w:r>
      <w:bookmarkEnd w:id="307"/>
      <w:r w:rsidRPr="000E5C49">
        <w:rPr>
          <w:rFonts w:eastAsiaTheme="minorEastAsia"/>
          <w:color w:val="000000" w:themeColor="text1"/>
          <w:sz w:val="18"/>
          <w:szCs w:val="18"/>
        </w:rPr>
        <w:t xml:space="preserve">  7</w:t>
      </w:r>
      <w:r w:rsidRPr="000E5C49">
        <w:rPr>
          <w:rFonts w:eastAsiaTheme="minorEastAsia"/>
          <w:color w:val="000000" w:themeColor="text1"/>
          <w:sz w:val="18"/>
          <w:szCs w:val="18"/>
        </w:rPr>
        <w:t>片钢管甲壳墙的试验侧移情况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9"/>
        <w:gridCol w:w="1188"/>
        <w:gridCol w:w="2126"/>
        <w:gridCol w:w="1548"/>
      </w:tblGrid>
      <w:tr w:rsidR="000E5C49" w:rsidRPr="000E5C49" w14:paraId="0F521EDD" w14:textId="77777777" w:rsidTr="0023537D">
        <w:trPr>
          <w:trHeight w:val="20"/>
          <w:jc w:val="center"/>
        </w:trPr>
        <w:tc>
          <w:tcPr>
            <w:tcW w:w="1092" w:type="pct"/>
            <w:shd w:val="clear" w:color="auto" w:fill="auto"/>
            <w:noWrap/>
            <w:vAlign w:val="center"/>
          </w:tcPr>
          <w:p w14:paraId="5DFC029A" w14:textId="77777777" w:rsidR="0023537D" w:rsidRPr="000E5C49" w:rsidRDefault="0023537D" w:rsidP="0023537D">
            <w:pPr>
              <w:widowControl/>
              <w:snapToGrid w:val="0"/>
              <w:jc w:val="center"/>
              <w:rPr>
                <w:rFonts w:eastAsiaTheme="minorEastAsia"/>
                <w:color w:val="000000" w:themeColor="text1"/>
                <w:sz w:val="18"/>
                <w:szCs w:val="18"/>
              </w:rPr>
            </w:pPr>
            <w:r w:rsidRPr="000E5C49">
              <w:rPr>
                <w:rFonts w:eastAsiaTheme="minorEastAsia"/>
                <w:color w:val="000000" w:themeColor="text1"/>
                <w:sz w:val="18"/>
                <w:szCs w:val="18"/>
              </w:rPr>
              <w:t>试件编号</w:t>
            </w:r>
          </w:p>
        </w:tc>
        <w:tc>
          <w:tcPr>
            <w:tcW w:w="955" w:type="pct"/>
            <w:shd w:val="clear" w:color="auto" w:fill="auto"/>
            <w:vAlign w:val="center"/>
          </w:tcPr>
          <w:p w14:paraId="27FCC109"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加载方向</w:t>
            </w:r>
          </w:p>
        </w:tc>
        <w:tc>
          <w:tcPr>
            <w:tcW w:w="1709" w:type="pct"/>
            <w:shd w:val="clear" w:color="auto" w:fill="auto"/>
            <w:vAlign w:val="center"/>
          </w:tcPr>
          <w:p w14:paraId="2686501C"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名义屈服位移（</w:t>
            </w:r>
            <w:r w:rsidRPr="000E5C49">
              <w:rPr>
                <w:rFonts w:eastAsiaTheme="minorEastAsia"/>
                <w:color w:val="000000" w:themeColor="text1"/>
                <w:sz w:val="18"/>
                <w:szCs w:val="18"/>
              </w:rPr>
              <w:t>mm</w:t>
            </w:r>
            <w:r w:rsidRPr="000E5C49">
              <w:rPr>
                <w:rFonts w:eastAsiaTheme="minorEastAsia"/>
                <w:color w:val="000000" w:themeColor="text1"/>
                <w:sz w:val="18"/>
                <w:szCs w:val="18"/>
              </w:rPr>
              <w:t>）</w:t>
            </w:r>
          </w:p>
        </w:tc>
        <w:tc>
          <w:tcPr>
            <w:tcW w:w="1244" w:type="pct"/>
            <w:shd w:val="clear" w:color="auto" w:fill="auto"/>
            <w:vAlign w:val="center"/>
          </w:tcPr>
          <w:p w14:paraId="09BC13D9"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屈服位移角</w:t>
            </w:r>
          </w:p>
        </w:tc>
      </w:tr>
      <w:tr w:rsidR="000E5C49" w:rsidRPr="000E5C49" w14:paraId="7FAD63B3" w14:textId="77777777" w:rsidTr="0023537D">
        <w:trPr>
          <w:trHeight w:val="170"/>
          <w:jc w:val="center"/>
        </w:trPr>
        <w:tc>
          <w:tcPr>
            <w:tcW w:w="1092" w:type="pct"/>
            <w:shd w:val="clear" w:color="auto" w:fill="auto"/>
            <w:noWrap/>
            <w:vAlign w:val="center"/>
          </w:tcPr>
          <w:p w14:paraId="5C76AC25"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SHW1</w:t>
            </w:r>
          </w:p>
        </w:tc>
        <w:tc>
          <w:tcPr>
            <w:tcW w:w="955" w:type="pct"/>
            <w:shd w:val="clear" w:color="auto" w:fill="auto"/>
            <w:noWrap/>
            <w:vAlign w:val="center"/>
          </w:tcPr>
          <w:p w14:paraId="4FB6F98E"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w:t>
            </w:r>
          </w:p>
        </w:tc>
        <w:tc>
          <w:tcPr>
            <w:tcW w:w="1709" w:type="pct"/>
            <w:tcBorders>
              <w:top w:val="single" w:sz="4" w:space="0" w:color="auto"/>
            </w:tcBorders>
            <w:shd w:val="clear" w:color="auto" w:fill="auto"/>
            <w:noWrap/>
            <w:vAlign w:val="center"/>
          </w:tcPr>
          <w:p w14:paraId="3990AEED"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13.18</w:t>
            </w:r>
          </w:p>
        </w:tc>
        <w:tc>
          <w:tcPr>
            <w:tcW w:w="1244" w:type="pct"/>
            <w:shd w:val="clear" w:color="auto" w:fill="auto"/>
            <w:noWrap/>
            <w:vAlign w:val="center"/>
          </w:tcPr>
          <w:p w14:paraId="7E939AFA"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1/228</w:t>
            </w:r>
          </w:p>
        </w:tc>
      </w:tr>
      <w:tr w:rsidR="000E5C49" w:rsidRPr="000E5C49" w14:paraId="41101925" w14:textId="77777777" w:rsidTr="0023537D">
        <w:trPr>
          <w:trHeight w:val="170"/>
          <w:jc w:val="center"/>
        </w:trPr>
        <w:tc>
          <w:tcPr>
            <w:tcW w:w="1092" w:type="pct"/>
            <w:shd w:val="clear" w:color="auto" w:fill="auto"/>
            <w:noWrap/>
            <w:vAlign w:val="center"/>
          </w:tcPr>
          <w:p w14:paraId="39D6C609" w14:textId="77777777" w:rsidR="0023537D" w:rsidRPr="000E5C49" w:rsidRDefault="0023537D" w:rsidP="0023537D">
            <w:pPr>
              <w:snapToGrid w:val="0"/>
              <w:jc w:val="center"/>
              <w:rPr>
                <w:rFonts w:eastAsiaTheme="minorEastAsia"/>
                <w:color w:val="000000" w:themeColor="text1"/>
                <w:sz w:val="18"/>
                <w:szCs w:val="18"/>
              </w:rPr>
            </w:pPr>
          </w:p>
        </w:tc>
        <w:tc>
          <w:tcPr>
            <w:tcW w:w="955" w:type="pct"/>
            <w:shd w:val="clear" w:color="auto" w:fill="auto"/>
            <w:noWrap/>
            <w:vAlign w:val="center"/>
          </w:tcPr>
          <w:p w14:paraId="7F78126B"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w:t>
            </w:r>
          </w:p>
        </w:tc>
        <w:tc>
          <w:tcPr>
            <w:tcW w:w="1709" w:type="pct"/>
            <w:shd w:val="clear" w:color="auto" w:fill="auto"/>
            <w:noWrap/>
            <w:vAlign w:val="center"/>
          </w:tcPr>
          <w:p w14:paraId="3C679A31"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11.77</w:t>
            </w:r>
          </w:p>
        </w:tc>
        <w:tc>
          <w:tcPr>
            <w:tcW w:w="1244" w:type="pct"/>
            <w:shd w:val="clear" w:color="auto" w:fill="auto"/>
            <w:noWrap/>
            <w:vAlign w:val="center"/>
          </w:tcPr>
          <w:p w14:paraId="6D932570"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1/255</w:t>
            </w:r>
          </w:p>
        </w:tc>
      </w:tr>
      <w:tr w:rsidR="000E5C49" w:rsidRPr="000E5C49" w14:paraId="378E75B5" w14:textId="77777777" w:rsidTr="0023537D">
        <w:trPr>
          <w:trHeight w:val="170"/>
          <w:jc w:val="center"/>
        </w:trPr>
        <w:tc>
          <w:tcPr>
            <w:tcW w:w="1092" w:type="pct"/>
            <w:shd w:val="clear" w:color="auto" w:fill="auto"/>
            <w:noWrap/>
            <w:vAlign w:val="center"/>
          </w:tcPr>
          <w:p w14:paraId="21A18A2B"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SHW2</w:t>
            </w:r>
          </w:p>
        </w:tc>
        <w:tc>
          <w:tcPr>
            <w:tcW w:w="955" w:type="pct"/>
            <w:shd w:val="clear" w:color="auto" w:fill="auto"/>
            <w:noWrap/>
            <w:vAlign w:val="center"/>
          </w:tcPr>
          <w:p w14:paraId="4D3E5269"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w:t>
            </w:r>
          </w:p>
        </w:tc>
        <w:tc>
          <w:tcPr>
            <w:tcW w:w="1709" w:type="pct"/>
            <w:shd w:val="clear" w:color="auto" w:fill="auto"/>
            <w:noWrap/>
            <w:vAlign w:val="center"/>
          </w:tcPr>
          <w:p w14:paraId="6AEC6839"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10.19</w:t>
            </w:r>
          </w:p>
        </w:tc>
        <w:tc>
          <w:tcPr>
            <w:tcW w:w="1244" w:type="pct"/>
            <w:shd w:val="clear" w:color="auto" w:fill="auto"/>
            <w:noWrap/>
            <w:vAlign w:val="center"/>
          </w:tcPr>
          <w:p w14:paraId="0A6749FF"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1/294</w:t>
            </w:r>
          </w:p>
        </w:tc>
      </w:tr>
      <w:tr w:rsidR="000E5C49" w:rsidRPr="000E5C49" w14:paraId="19F86862" w14:textId="77777777" w:rsidTr="0023537D">
        <w:trPr>
          <w:trHeight w:val="170"/>
          <w:jc w:val="center"/>
        </w:trPr>
        <w:tc>
          <w:tcPr>
            <w:tcW w:w="1092" w:type="pct"/>
            <w:shd w:val="clear" w:color="auto" w:fill="auto"/>
            <w:noWrap/>
            <w:vAlign w:val="center"/>
          </w:tcPr>
          <w:p w14:paraId="6F4671D3" w14:textId="77777777" w:rsidR="0023537D" w:rsidRPr="000E5C49" w:rsidRDefault="0023537D" w:rsidP="0023537D">
            <w:pPr>
              <w:snapToGrid w:val="0"/>
              <w:jc w:val="center"/>
              <w:rPr>
                <w:rFonts w:eastAsiaTheme="minorEastAsia"/>
                <w:color w:val="000000" w:themeColor="text1"/>
                <w:sz w:val="18"/>
                <w:szCs w:val="18"/>
              </w:rPr>
            </w:pPr>
          </w:p>
        </w:tc>
        <w:tc>
          <w:tcPr>
            <w:tcW w:w="955" w:type="pct"/>
            <w:shd w:val="clear" w:color="auto" w:fill="auto"/>
            <w:noWrap/>
            <w:vAlign w:val="center"/>
          </w:tcPr>
          <w:p w14:paraId="7C899A05"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w:t>
            </w:r>
          </w:p>
        </w:tc>
        <w:tc>
          <w:tcPr>
            <w:tcW w:w="1709" w:type="pct"/>
            <w:shd w:val="clear" w:color="auto" w:fill="auto"/>
            <w:noWrap/>
            <w:vAlign w:val="center"/>
          </w:tcPr>
          <w:p w14:paraId="45E6A116"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9.54</w:t>
            </w:r>
          </w:p>
        </w:tc>
        <w:tc>
          <w:tcPr>
            <w:tcW w:w="1244" w:type="pct"/>
            <w:shd w:val="clear" w:color="auto" w:fill="auto"/>
            <w:noWrap/>
            <w:vAlign w:val="center"/>
          </w:tcPr>
          <w:p w14:paraId="3BBE98CB"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1/314</w:t>
            </w:r>
          </w:p>
        </w:tc>
      </w:tr>
      <w:tr w:rsidR="000E5C49" w:rsidRPr="000E5C49" w14:paraId="4D8A6A59" w14:textId="77777777" w:rsidTr="0023537D">
        <w:trPr>
          <w:trHeight w:val="170"/>
          <w:jc w:val="center"/>
        </w:trPr>
        <w:tc>
          <w:tcPr>
            <w:tcW w:w="1092" w:type="pct"/>
            <w:shd w:val="clear" w:color="auto" w:fill="auto"/>
            <w:noWrap/>
            <w:vAlign w:val="center"/>
          </w:tcPr>
          <w:p w14:paraId="69C939C3"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SHW3</w:t>
            </w:r>
          </w:p>
        </w:tc>
        <w:tc>
          <w:tcPr>
            <w:tcW w:w="955" w:type="pct"/>
            <w:shd w:val="clear" w:color="auto" w:fill="auto"/>
            <w:noWrap/>
            <w:vAlign w:val="center"/>
          </w:tcPr>
          <w:p w14:paraId="67B9D696"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w:t>
            </w:r>
          </w:p>
        </w:tc>
        <w:tc>
          <w:tcPr>
            <w:tcW w:w="1709" w:type="pct"/>
            <w:shd w:val="clear" w:color="auto" w:fill="auto"/>
            <w:noWrap/>
            <w:vAlign w:val="center"/>
          </w:tcPr>
          <w:p w14:paraId="5F6A3625"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11.97</w:t>
            </w:r>
          </w:p>
        </w:tc>
        <w:tc>
          <w:tcPr>
            <w:tcW w:w="1244" w:type="pct"/>
            <w:shd w:val="clear" w:color="auto" w:fill="auto"/>
            <w:noWrap/>
            <w:vAlign w:val="center"/>
          </w:tcPr>
          <w:p w14:paraId="08AC1ABD"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1/251</w:t>
            </w:r>
          </w:p>
        </w:tc>
      </w:tr>
      <w:tr w:rsidR="000E5C49" w:rsidRPr="000E5C49" w14:paraId="5810D616" w14:textId="77777777" w:rsidTr="0023537D">
        <w:trPr>
          <w:trHeight w:val="170"/>
          <w:jc w:val="center"/>
        </w:trPr>
        <w:tc>
          <w:tcPr>
            <w:tcW w:w="1092" w:type="pct"/>
            <w:shd w:val="clear" w:color="auto" w:fill="auto"/>
            <w:noWrap/>
            <w:vAlign w:val="center"/>
          </w:tcPr>
          <w:p w14:paraId="521EC02F" w14:textId="77777777" w:rsidR="0023537D" w:rsidRPr="000E5C49" w:rsidRDefault="0023537D" w:rsidP="0023537D">
            <w:pPr>
              <w:snapToGrid w:val="0"/>
              <w:jc w:val="center"/>
              <w:rPr>
                <w:rFonts w:eastAsiaTheme="minorEastAsia"/>
                <w:color w:val="000000" w:themeColor="text1"/>
                <w:sz w:val="18"/>
                <w:szCs w:val="18"/>
              </w:rPr>
            </w:pPr>
          </w:p>
        </w:tc>
        <w:tc>
          <w:tcPr>
            <w:tcW w:w="955" w:type="pct"/>
            <w:shd w:val="clear" w:color="auto" w:fill="auto"/>
            <w:noWrap/>
            <w:vAlign w:val="center"/>
          </w:tcPr>
          <w:p w14:paraId="00BF9B7A"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w:t>
            </w:r>
          </w:p>
        </w:tc>
        <w:tc>
          <w:tcPr>
            <w:tcW w:w="1709" w:type="pct"/>
            <w:shd w:val="clear" w:color="auto" w:fill="auto"/>
            <w:noWrap/>
            <w:vAlign w:val="center"/>
          </w:tcPr>
          <w:p w14:paraId="51BC46F9"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12.97</w:t>
            </w:r>
          </w:p>
        </w:tc>
        <w:tc>
          <w:tcPr>
            <w:tcW w:w="1244" w:type="pct"/>
            <w:shd w:val="clear" w:color="auto" w:fill="auto"/>
            <w:noWrap/>
            <w:vAlign w:val="center"/>
          </w:tcPr>
          <w:p w14:paraId="3EFBAC61"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1/231</w:t>
            </w:r>
          </w:p>
        </w:tc>
      </w:tr>
      <w:tr w:rsidR="000E5C49" w:rsidRPr="000E5C49" w14:paraId="0C75CDD3" w14:textId="77777777" w:rsidTr="0023537D">
        <w:trPr>
          <w:trHeight w:val="170"/>
          <w:jc w:val="center"/>
        </w:trPr>
        <w:tc>
          <w:tcPr>
            <w:tcW w:w="1092" w:type="pct"/>
            <w:shd w:val="clear" w:color="auto" w:fill="auto"/>
            <w:noWrap/>
            <w:vAlign w:val="center"/>
          </w:tcPr>
          <w:p w14:paraId="18F1E376"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SHW4</w:t>
            </w:r>
          </w:p>
        </w:tc>
        <w:tc>
          <w:tcPr>
            <w:tcW w:w="955" w:type="pct"/>
            <w:shd w:val="clear" w:color="auto" w:fill="auto"/>
            <w:noWrap/>
            <w:vAlign w:val="center"/>
          </w:tcPr>
          <w:p w14:paraId="12AFD4B3"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w:t>
            </w:r>
          </w:p>
        </w:tc>
        <w:tc>
          <w:tcPr>
            <w:tcW w:w="1709" w:type="pct"/>
            <w:shd w:val="clear" w:color="auto" w:fill="auto"/>
            <w:noWrap/>
            <w:vAlign w:val="center"/>
          </w:tcPr>
          <w:p w14:paraId="7E7F9EA8"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11.80</w:t>
            </w:r>
          </w:p>
        </w:tc>
        <w:tc>
          <w:tcPr>
            <w:tcW w:w="1244" w:type="pct"/>
            <w:shd w:val="clear" w:color="auto" w:fill="auto"/>
            <w:noWrap/>
            <w:vAlign w:val="center"/>
          </w:tcPr>
          <w:p w14:paraId="00F685C0"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1/254</w:t>
            </w:r>
          </w:p>
        </w:tc>
      </w:tr>
      <w:tr w:rsidR="000E5C49" w:rsidRPr="000E5C49" w14:paraId="61C3F766" w14:textId="77777777" w:rsidTr="0023537D">
        <w:trPr>
          <w:trHeight w:val="170"/>
          <w:jc w:val="center"/>
        </w:trPr>
        <w:tc>
          <w:tcPr>
            <w:tcW w:w="1092" w:type="pct"/>
            <w:shd w:val="clear" w:color="auto" w:fill="auto"/>
            <w:noWrap/>
            <w:vAlign w:val="center"/>
          </w:tcPr>
          <w:p w14:paraId="1E65DE8A" w14:textId="77777777" w:rsidR="0023537D" w:rsidRPr="000E5C49" w:rsidRDefault="0023537D" w:rsidP="0023537D">
            <w:pPr>
              <w:snapToGrid w:val="0"/>
              <w:jc w:val="center"/>
              <w:rPr>
                <w:rFonts w:eastAsiaTheme="minorEastAsia"/>
                <w:color w:val="000000" w:themeColor="text1"/>
                <w:sz w:val="18"/>
                <w:szCs w:val="18"/>
              </w:rPr>
            </w:pPr>
          </w:p>
        </w:tc>
        <w:tc>
          <w:tcPr>
            <w:tcW w:w="955" w:type="pct"/>
            <w:shd w:val="clear" w:color="auto" w:fill="auto"/>
            <w:noWrap/>
            <w:vAlign w:val="center"/>
          </w:tcPr>
          <w:p w14:paraId="45170CAB"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w:t>
            </w:r>
          </w:p>
        </w:tc>
        <w:tc>
          <w:tcPr>
            <w:tcW w:w="1709" w:type="pct"/>
            <w:shd w:val="clear" w:color="auto" w:fill="auto"/>
            <w:noWrap/>
            <w:vAlign w:val="center"/>
          </w:tcPr>
          <w:p w14:paraId="204DC49E"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11.35</w:t>
            </w:r>
          </w:p>
        </w:tc>
        <w:tc>
          <w:tcPr>
            <w:tcW w:w="1244" w:type="pct"/>
            <w:shd w:val="clear" w:color="auto" w:fill="auto"/>
            <w:noWrap/>
            <w:vAlign w:val="center"/>
          </w:tcPr>
          <w:p w14:paraId="627C9DF0"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1/264</w:t>
            </w:r>
          </w:p>
        </w:tc>
      </w:tr>
      <w:tr w:rsidR="000E5C49" w:rsidRPr="000E5C49" w14:paraId="082264D0" w14:textId="77777777" w:rsidTr="0023537D">
        <w:trPr>
          <w:trHeight w:val="170"/>
          <w:jc w:val="center"/>
        </w:trPr>
        <w:tc>
          <w:tcPr>
            <w:tcW w:w="1092" w:type="pct"/>
            <w:shd w:val="clear" w:color="auto" w:fill="auto"/>
            <w:noWrap/>
            <w:vAlign w:val="center"/>
          </w:tcPr>
          <w:p w14:paraId="35F6DD85"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SHW5</w:t>
            </w:r>
          </w:p>
        </w:tc>
        <w:tc>
          <w:tcPr>
            <w:tcW w:w="955" w:type="pct"/>
            <w:shd w:val="clear" w:color="auto" w:fill="auto"/>
            <w:noWrap/>
            <w:vAlign w:val="center"/>
          </w:tcPr>
          <w:p w14:paraId="5A9D0C82"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w:t>
            </w:r>
          </w:p>
        </w:tc>
        <w:tc>
          <w:tcPr>
            <w:tcW w:w="1709" w:type="pct"/>
            <w:shd w:val="clear" w:color="auto" w:fill="auto"/>
            <w:noWrap/>
            <w:vAlign w:val="center"/>
          </w:tcPr>
          <w:p w14:paraId="55F5C538"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8.66</w:t>
            </w:r>
          </w:p>
        </w:tc>
        <w:tc>
          <w:tcPr>
            <w:tcW w:w="1244" w:type="pct"/>
            <w:shd w:val="clear" w:color="auto" w:fill="auto"/>
            <w:noWrap/>
            <w:vAlign w:val="center"/>
          </w:tcPr>
          <w:p w14:paraId="509BE80F"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1/346</w:t>
            </w:r>
          </w:p>
        </w:tc>
      </w:tr>
      <w:tr w:rsidR="000E5C49" w:rsidRPr="000E5C49" w14:paraId="59B4A71D" w14:textId="77777777" w:rsidTr="0023537D">
        <w:trPr>
          <w:trHeight w:val="170"/>
          <w:jc w:val="center"/>
        </w:trPr>
        <w:tc>
          <w:tcPr>
            <w:tcW w:w="1092" w:type="pct"/>
            <w:shd w:val="clear" w:color="auto" w:fill="auto"/>
            <w:noWrap/>
            <w:vAlign w:val="center"/>
          </w:tcPr>
          <w:p w14:paraId="2A823F7A" w14:textId="77777777" w:rsidR="0023537D" w:rsidRPr="000E5C49" w:rsidRDefault="0023537D" w:rsidP="0023537D">
            <w:pPr>
              <w:snapToGrid w:val="0"/>
              <w:jc w:val="center"/>
              <w:rPr>
                <w:rFonts w:eastAsiaTheme="minorEastAsia"/>
                <w:color w:val="000000" w:themeColor="text1"/>
                <w:sz w:val="18"/>
                <w:szCs w:val="18"/>
              </w:rPr>
            </w:pPr>
          </w:p>
        </w:tc>
        <w:tc>
          <w:tcPr>
            <w:tcW w:w="955" w:type="pct"/>
            <w:shd w:val="clear" w:color="auto" w:fill="auto"/>
            <w:noWrap/>
            <w:vAlign w:val="center"/>
          </w:tcPr>
          <w:p w14:paraId="61CA02D6"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w:t>
            </w:r>
          </w:p>
        </w:tc>
        <w:tc>
          <w:tcPr>
            <w:tcW w:w="1709" w:type="pct"/>
            <w:shd w:val="clear" w:color="auto" w:fill="auto"/>
            <w:noWrap/>
            <w:vAlign w:val="center"/>
          </w:tcPr>
          <w:p w14:paraId="1DDBAB94"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10.88</w:t>
            </w:r>
          </w:p>
        </w:tc>
        <w:tc>
          <w:tcPr>
            <w:tcW w:w="1244" w:type="pct"/>
            <w:shd w:val="clear" w:color="auto" w:fill="auto"/>
            <w:noWrap/>
            <w:vAlign w:val="center"/>
          </w:tcPr>
          <w:p w14:paraId="0F520C75"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1/276</w:t>
            </w:r>
          </w:p>
        </w:tc>
      </w:tr>
      <w:tr w:rsidR="000E5C49" w:rsidRPr="000E5C49" w14:paraId="34E63FC6" w14:textId="77777777" w:rsidTr="0023537D">
        <w:trPr>
          <w:trHeight w:val="170"/>
          <w:jc w:val="center"/>
        </w:trPr>
        <w:tc>
          <w:tcPr>
            <w:tcW w:w="1092" w:type="pct"/>
            <w:shd w:val="clear" w:color="auto" w:fill="auto"/>
            <w:noWrap/>
            <w:vAlign w:val="center"/>
          </w:tcPr>
          <w:p w14:paraId="027BEFBC"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SHW6</w:t>
            </w:r>
          </w:p>
        </w:tc>
        <w:tc>
          <w:tcPr>
            <w:tcW w:w="955" w:type="pct"/>
            <w:shd w:val="clear" w:color="auto" w:fill="auto"/>
            <w:noWrap/>
            <w:vAlign w:val="center"/>
          </w:tcPr>
          <w:p w14:paraId="67A8BDDC"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w:t>
            </w:r>
          </w:p>
        </w:tc>
        <w:tc>
          <w:tcPr>
            <w:tcW w:w="1709" w:type="pct"/>
            <w:shd w:val="clear" w:color="auto" w:fill="auto"/>
            <w:noWrap/>
            <w:vAlign w:val="center"/>
          </w:tcPr>
          <w:p w14:paraId="4F889477"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8.57</w:t>
            </w:r>
          </w:p>
        </w:tc>
        <w:tc>
          <w:tcPr>
            <w:tcW w:w="1244" w:type="pct"/>
            <w:shd w:val="clear" w:color="auto" w:fill="auto"/>
            <w:noWrap/>
            <w:vAlign w:val="center"/>
          </w:tcPr>
          <w:p w14:paraId="45B46728"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1/350</w:t>
            </w:r>
          </w:p>
        </w:tc>
      </w:tr>
      <w:tr w:rsidR="000E5C49" w:rsidRPr="000E5C49" w14:paraId="488F739D" w14:textId="77777777" w:rsidTr="0023537D">
        <w:trPr>
          <w:trHeight w:val="170"/>
          <w:jc w:val="center"/>
        </w:trPr>
        <w:tc>
          <w:tcPr>
            <w:tcW w:w="1092" w:type="pct"/>
            <w:shd w:val="clear" w:color="auto" w:fill="auto"/>
            <w:noWrap/>
            <w:vAlign w:val="center"/>
          </w:tcPr>
          <w:p w14:paraId="00296B65" w14:textId="77777777" w:rsidR="0023537D" w:rsidRPr="000E5C49" w:rsidRDefault="0023537D" w:rsidP="0023537D">
            <w:pPr>
              <w:snapToGrid w:val="0"/>
              <w:jc w:val="center"/>
              <w:rPr>
                <w:rFonts w:eastAsiaTheme="minorEastAsia"/>
                <w:color w:val="000000" w:themeColor="text1"/>
                <w:sz w:val="18"/>
                <w:szCs w:val="18"/>
              </w:rPr>
            </w:pPr>
          </w:p>
        </w:tc>
        <w:tc>
          <w:tcPr>
            <w:tcW w:w="955" w:type="pct"/>
            <w:shd w:val="clear" w:color="auto" w:fill="auto"/>
            <w:noWrap/>
            <w:vAlign w:val="center"/>
          </w:tcPr>
          <w:p w14:paraId="5009BAB6"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w:t>
            </w:r>
          </w:p>
        </w:tc>
        <w:tc>
          <w:tcPr>
            <w:tcW w:w="1709" w:type="pct"/>
            <w:shd w:val="clear" w:color="auto" w:fill="auto"/>
            <w:noWrap/>
            <w:vAlign w:val="center"/>
          </w:tcPr>
          <w:p w14:paraId="204CBABA"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8.42</w:t>
            </w:r>
          </w:p>
        </w:tc>
        <w:tc>
          <w:tcPr>
            <w:tcW w:w="1244" w:type="pct"/>
            <w:shd w:val="clear" w:color="auto" w:fill="auto"/>
            <w:noWrap/>
            <w:vAlign w:val="center"/>
          </w:tcPr>
          <w:p w14:paraId="3AA434EE"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1/356</w:t>
            </w:r>
          </w:p>
        </w:tc>
      </w:tr>
      <w:tr w:rsidR="000E5C49" w:rsidRPr="000E5C49" w14:paraId="005F872B" w14:textId="77777777" w:rsidTr="0023537D">
        <w:trPr>
          <w:trHeight w:val="170"/>
          <w:jc w:val="center"/>
        </w:trPr>
        <w:tc>
          <w:tcPr>
            <w:tcW w:w="1092" w:type="pct"/>
            <w:tcBorders>
              <w:bottom w:val="single" w:sz="4" w:space="0" w:color="auto"/>
            </w:tcBorders>
            <w:shd w:val="clear" w:color="auto" w:fill="auto"/>
            <w:noWrap/>
            <w:vAlign w:val="center"/>
          </w:tcPr>
          <w:p w14:paraId="4253301E"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SHW7</w:t>
            </w:r>
          </w:p>
        </w:tc>
        <w:tc>
          <w:tcPr>
            <w:tcW w:w="955" w:type="pct"/>
            <w:tcBorders>
              <w:bottom w:val="single" w:sz="4" w:space="0" w:color="auto"/>
            </w:tcBorders>
            <w:shd w:val="clear" w:color="auto" w:fill="auto"/>
            <w:noWrap/>
            <w:vAlign w:val="center"/>
          </w:tcPr>
          <w:p w14:paraId="0C69BFD3"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w:t>
            </w:r>
          </w:p>
        </w:tc>
        <w:tc>
          <w:tcPr>
            <w:tcW w:w="1709" w:type="pct"/>
            <w:tcBorders>
              <w:bottom w:val="single" w:sz="4" w:space="0" w:color="auto"/>
            </w:tcBorders>
            <w:shd w:val="clear" w:color="auto" w:fill="auto"/>
            <w:noWrap/>
            <w:vAlign w:val="center"/>
          </w:tcPr>
          <w:p w14:paraId="4FF0BBB9"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6.70</w:t>
            </w:r>
          </w:p>
        </w:tc>
        <w:tc>
          <w:tcPr>
            <w:tcW w:w="1244" w:type="pct"/>
            <w:tcBorders>
              <w:bottom w:val="single" w:sz="4" w:space="0" w:color="auto"/>
            </w:tcBorders>
            <w:shd w:val="clear" w:color="auto" w:fill="auto"/>
            <w:noWrap/>
            <w:vAlign w:val="center"/>
          </w:tcPr>
          <w:p w14:paraId="615E7947"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1/348</w:t>
            </w:r>
          </w:p>
        </w:tc>
      </w:tr>
      <w:tr w:rsidR="000E5C49" w:rsidRPr="000E5C49" w14:paraId="7A8D7E3E" w14:textId="77777777" w:rsidTr="0023537D">
        <w:trPr>
          <w:trHeight w:val="170"/>
          <w:jc w:val="center"/>
        </w:trPr>
        <w:tc>
          <w:tcPr>
            <w:tcW w:w="1092" w:type="pct"/>
            <w:tcBorders>
              <w:bottom w:val="single" w:sz="4" w:space="0" w:color="auto"/>
            </w:tcBorders>
            <w:shd w:val="clear" w:color="auto" w:fill="auto"/>
            <w:noWrap/>
            <w:vAlign w:val="center"/>
          </w:tcPr>
          <w:p w14:paraId="6BD11F16" w14:textId="77777777" w:rsidR="0023537D" w:rsidRPr="000E5C49" w:rsidRDefault="0023537D" w:rsidP="0023537D">
            <w:pPr>
              <w:snapToGrid w:val="0"/>
              <w:jc w:val="center"/>
              <w:rPr>
                <w:rFonts w:eastAsiaTheme="minorEastAsia"/>
                <w:color w:val="000000" w:themeColor="text1"/>
                <w:sz w:val="18"/>
                <w:szCs w:val="18"/>
              </w:rPr>
            </w:pPr>
          </w:p>
        </w:tc>
        <w:tc>
          <w:tcPr>
            <w:tcW w:w="955" w:type="pct"/>
            <w:tcBorders>
              <w:bottom w:val="single" w:sz="4" w:space="0" w:color="auto"/>
            </w:tcBorders>
            <w:shd w:val="clear" w:color="auto" w:fill="auto"/>
            <w:noWrap/>
            <w:vAlign w:val="center"/>
          </w:tcPr>
          <w:p w14:paraId="50A27E1D"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w:t>
            </w:r>
          </w:p>
        </w:tc>
        <w:tc>
          <w:tcPr>
            <w:tcW w:w="1709" w:type="pct"/>
            <w:tcBorders>
              <w:bottom w:val="single" w:sz="4" w:space="0" w:color="auto"/>
            </w:tcBorders>
            <w:shd w:val="clear" w:color="auto" w:fill="auto"/>
            <w:noWrap/>
            <w:vAlign w:val="center"/>
          </w:tcPr>
          <w:p w14:paraId="04CCEECA"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8.03</w:t>
            </w:r>
          </w:p>
        </w:tc>
        <w:tc>
          <w:tcPr>
            <w:tcW w:w="1244" w:type="pct"/>
            <w:tcBorders>
              <w:bottom w:val="single" w:sz="4" w:space="0" w:color="auto"/>
            </w:tcBorders>
            <w:shd w:val="clear" w:color="auto" w:fill="auto"/>
            <w:noWrap/>
            <w:vAlign w:val="center"/>
          </w:tcPr>
          <w:p w14:paraId="44F15D1A"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1/374</w:t>
            </w:r>
          </w:p>
        </w:tc>
      </w:tr>
    </w:tbl>
    <w:p w14:paraId="2130FB86" w14:textId="77777777" w:rsidR="0023537D" w:rsidRPr="000E5C49" w:rsidRDefault="0023537D" w:rsidP="0023537D">
      <w:pPr>
        <w:pStyle w:val="a4"/>
        <w:spacing w:line="240" w:lineRule="auto"/>
        <w:jc w:val="center"/>
        <w:rPr>
          <w:rFonts w:eastAsiaTheme="minorEastAsia"/>
          <w:color w:val="000000" w:themeColor="text1"/>
          <w:sz w:val="18"/>
          <w:szCs w:val="18"/>
        </w:rPr>
      </w:pPr>
      <w:bookmarkStart w:id="308" w:name="_Ref144583260"/>
      <w:r w:rsidRPr="000E5C49">
        <w:rPr>
          <w:rFonts w:eastAsiaTheme="minorEastAsia"/>
          <w:color w:val="000000" w:themeColor="text1"/>
          <w:sz w:val="18"/>
          <w:szCs w:val="18"/>
        </w:rPr>
        <w:t>表</w:t>
      </w:r>
      <w:r w:rsidRPr="000E5C49">
        <w:rPr>
          <w:rFonts w:eastAsiaTheme="minorEastAsia"/>
          <w:color w:val="000000" w:themeColor="text1"/>
          <w:sz w:val="18"/>
          <w:szCs w:val="18"/>
        </w:rPr>
        <w:fldChar w:fldCharType="begin"/>
      </w:r>
      <w:r w:rsidRPr="000E5C49">
        <w:rPr>
          <w:rFonts w:eastAsiaTheme="minorEastAsia"/>
          <w:color w:val="000000" w:themeColor="text1"/>
          <w:sz w:val="18"/>
          <w:szCs w:val="18"/>
        </w:rPr>
        <w:instrText xml:space="preserve"> SEQ </w:instrText>
      </w:r>
      <w:r w:rsidRPr="000E5C49">
        <w:rPr>
          <w:rFonts w:eastAsiaTheme="minorEastAsia"/>
          <w:color w:val="000000" w:themeColor="text1"/>
          <w:sz w:val="18"/>
          <w:szCs w:val="18"/>
        </w:rPr>
        <w:instrText>表</w:instrText>
      </w:r>
      <w:r w:rsidRPr="000E5C49">
        <w:rPr>
          <w:rFonts w:eastAsiaTheme="minorEastAsia"/>
          <w:color w:val="000000" w:themeColor="text1"/>
          <w:sz w:val="18"/>
          <w:szCs w:val="18"/>
        </w:rPr>
        <w:instrText xml:space="preserve"> \* ARABIC </w:instrText>
      </w:r>
      <w:r w:rsidRPr="000E5C49">
        <w:rPr>
          <w:rFonts w:eastAsiaTheme="minorEastAsia"/>
          <w:color w:val="000000" w:themeColor="text1"/>
          <w:sz w:val="18"/>
          <w:szCs w:val="18"/>
        </w:rPr>
        <w:fldChar w:fldCharType="separate"/>
      </w:r>
      <w:r w:rsidR="00B2110D" w:rsidRPr="000E5C49">
        <w:rPr>
          <w:rFonts w:eastAsiaTheme="minorEastAsia"/>
          <w:noProof/>
          <w:color w:val="000000" w:themeColor="text1"/>
          <w:sz w:val="18"/>
          <w:szCs w:val="18"/>
        </w:rPr>
        <w:t>2</w:t>
      </w:r>
      <w:r w:rsidRPr="000E5C49">
        <w:rPr>
          <w:rFonts w:eastAsiaTheme="minorEastAsia"/>
          <w:color w:val="000000" w:themeColor="text1"/>
          <w:sz w:val="18"/>
          <w:szCs w:val="18"/>
        </w:rPr>
        <w:fldChar w:fldCharType="end"/>
      </w:r>
      <w:bookmarkEnd w:id="308"/>
      <w:r w:rsidRPr="000E5C49">
        <w:rPr>
          <w:rFonts w:eastAsiaTheme="minorEastAsia"/>
          <w:color w:val="000000" w:themeColor="text1"/>
          <w:sz w:val="18"/>
          <w:szCs w:val="18"/>
        </w:rPr>
        <w:t xml:space="preserve">  8</w:t>
      </w:r>
      <w:r w:rsidRPr="000E5C49">
        <w:rPr>
          <w:rFonts w:eastAsiaTheme="minorEastAsia"/>
          <w:color w:val="000000" w:themeColor="text1"/>
          <w:sz w:val="18"/>
          <w:szCs w:val="18"/>
        </w:rPr>
        <w:t>片钢板甲壳墙的试验侧移情况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9"/>
        <w:gridCol w:w="1188"/>
        <w:gridCol w:w="2126"/>
        <w:gridCol w:w="1548"/>
      </w:tblGrid>
      <w:tr w:rsidR="000E5C49" w:rsidRPr="000E5C49" w14:paraId="0BFDE676" w14:textId="77777777" w:rsidTr="0023537D">
        <w:trPr>
          <w:trHeight w:val="20"/>
          <w:jc w:val="center"/>
        </w:trPr>
        <w:tc>
          <w:tcPr>
            <w:tcW w:w="1092" w:type="pct"/>
            <w:shd w:val="clear" w:color="auto" w:fill="auto"/>
            <w:noWrap/>
            <w:vAlign w:val="center"/>
          </w:tcPr>
          <w:p w14:paraId="6F2E05D7" w14:textId="77777777" w:rsidR="0023537D" w:rsidRPr="000E5C49" w:rsidRDefault="0023537D" w:rsidP="0023537D">
            <w:pPr>
              <w:widowControl/>
              <w:snapToGrid w:val="0"/>
              <w:jc w:val="center"/>
              <w:rPr>
                <w:rFonts w:eastAsiaTheme="minorEastAsia"/>
                <w:color w:val="000000" w:themeColor="text1"/>
                <w:sz w:val="18"/>
                <w:szCs w:val="18"/>
              </w:rPr>
            </w:pPr>
            <w:r w:rsidRPr="000E5C49">
              <w:rPr>
                <w:rFonts w:eastAsiaTheme="minorEastAsia"/>
                <w:color w:val="000000" w:themeColor="text1"/>
                <w:sz w:val="18"/>
                <w:szCs w:val="18"/>
              </w:rPr>
              <w:t>试件编号</w:t>
            </w:r>
          </w:p>
        </w:tc>
        <w:tc>
          <w:tcPr>
            <w:tcW w:w="955" w:type="pct"/>
            <w:shd w:val="clear" w:color="auto" w:fill="auto"/>
            <w:vAlign w:val="center"/>
          </w:tcPr>
          <w:p w14:paraId="53A2F1DB"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加载方向</w:t>
            </w:r>
          </w:p>
        </w:tc>
        <w:tc>
          <w:tcPr>
            <w:tcW w:w="1709" w:type="pct"/>
            <w:shd w:val="clear" w:color="auto" w:fill="auto"/>
            <w:vAlign w:val="center"/>
          </w:tcPr>
          <w:p w14:paraId="2D253600"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名义屈服位移（</w:t>
            </w:r>
            <w:r w:rsidRPr="000E5C49">
              <w:rPr>
                <w:rFonts w:eastAsiaTheme="minorEastAsia"/>
                <w:color w:val="000000" w:themeColor="text1"/>
                <w:sz w:val="18"/>
                <w:szCs w:val="18"/>
              </w:rPr>
              <w:t>mm</w:t>
            </w:r>
            <w:r w:rsidRPr="000E5C49">
              <w:rPr>
                <w:rFonts w:eastAsiaTheme="minorEastAsia"/>
                <w:color w:val="000000" w:themeColor="text1"/>
                <w:sz w:val="18"/>
                <w:szCs w:val="18"/>
              </w:rPr>
              <w:t>）</w:t>
            </w:r>
          </w:p>
        </w:tc>
        <w:tc>
          <w:tcPr>
            <w:tcW w:w="1244" w:type="pct"/>
            <w:shd w:val="clear" w:color="auto" w:fill="auto"/>
            <w:vAlign w:val="center"/>
          </w:tcPr>
          <w:p w14:paraId="079576DE"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屈服位移角</w:t>
            </w:r>
          </w:p>
        </w:tc>
      </w:tr>
      <w:tr w:rsidR="000E5C49" w:rsidRPr="000E5C49" w14:paraId="317569FA" w14:textId="77777777" w:rsidTr="0023537D">
        <w:trPr>
          <w:trHeight w:val="170"/>
          <w:jc w:val="center"/>
        </w:trPr>
        <w:tc>
          <w:tcPr>
            <w:tcW w:w="1092" w:type="pct"/>
            <w:shd w:val="clear" w:color="auto" w:fill="auto"/>
            <w:noWrap/>
            <w:vAlign w:val="center"/>
          </w:tcPr>
          <w:p w14:paraId="267EFF1B"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SHW1</w:t>
            </w:r>
          </w:p>
        </w:tc>
        <w:tc>
          <w:tcPr>
            <w:tcW w:w="955" w:type="pct"/>
            <w:shd w:val="clear" w:color="auto" w:fill="auto"/>
            <w:noWrap/>
            <w:vAlign w:val="center"/>
          </w:tcPr>
          <w:p w14:paraId="710D7829"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w:t>
            </w:r>
          </w:p>
        </w:tc>
        <w:tc>
          <w:tcPr>
            <w:tcW w:w="1709" w:type="pct"/>
            <w:tcBorders>
              <w:top w:val="single" w:sz="4" w:space="0" w:color="auto"/>
            </w:tcBorders>
            <w:shd w:val="clear" w:color="auto" w:fill="auto"/>
            <w:noWrap/>
            <w:vAlign w:val="center"/>
          </w:tcPr>
          <w:p w14:paraId="2CC7B66E"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kern w:val="0"/>
                <w:sz w:val="18"/>
                <w:szCs w:val="22"/>
              </w:rPr>
              <w:t>9.04</w:t>
            </w:r>
          </w:p>
        </w:tc>
        <w:tc>
          <w:tcPr>
            <w:tcW w:w="1244" w:type="pct"/>
            <w:shd w:val="clear" w:color="auto" w:fill="auto"/>
            <w:noWrap/>
            <w:vAlign w:val="center"/>
          </w:tcPr>
          <w:p w14:paraId="04AE656B"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kern w:val="0"/>
                <w:sz w:val="18"/>
                <w:szCs w:val="22"/>
              </w:rPr>
              <w:t>1/273</w:t>
            </w:r>
          </w:p>
        </w:tc>
      </w:tr>
      <w:tr w:rsidR="000E5C49" w:rsidRPr="000E5C49" w14:paraId="169B95D3" w14:textId="77777777" w:rsidTr="0023537D">
        <w:trPr>
          <w:trHeight w:val="170"/>
          <w:jc w:val="center"/>
        </w:trPr>
        <w:tc>
          <w:tcPr>
            <w:tcW w:w="1092" w:type="pct"/>
            <w:shd w:val="clear" w:color="auto" w:fill="auto"/>
            <w:noWrap/>
            <w:vAlign w:val="center"/>
          </w:tcPr>
          <w:p w14:paraId="006F66D4" w14:textId="77777777" w:rsidR="0023537D" w:rsidRPr="000E5C49" w:rsidRDefault="0023537D" w:rsidP="0023537D">
            <w:pPr>
              <w:snapToGrid w:val="0"/>
              <w:jc w:val="center"/>
              <w:rPr>
                <w:rFonts w:eastAsiaTheme="minorEastAsia"/>
                <w:color w:val="000000" w:themeColor="text1"/>
                <w:sz w:val="18"/>
                <w:szCs w:val="18"/>
              </w:rPr>
            </w:pPr>
          </w:p>
        </w:tc>
        <w:tc>
          <w:tcPr>
            <w:tcW w:w="955" w:type="pct"/>
            <w:shd w:val="clear" w:color="auto" w:fill="auto"/>
            <w:noWrap/>
            <w:vAlign w:val="center"/>
          </w:tcPr>
          <w:p w14:paraId="4CC87FAC"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w:t>
            </w:r>
          </w:p>
        </w:tc>
        <w:tc>
          <w:tcPr>
            <w:tcW w:w="1709" w:type="pct"/>
            <w:shd w:val="clear" w:color="auto" w:fill="auto"/>
            <w:noWrap/>
            <w:vAlign w:val="center"/>
          </w:tcPr>
          <w:p w14:paraId="42D6CD37"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kern w:val="0"/>
                <w:sz w:val="18"/>
                <w:szCs w:val="22"/>
              </w:rPr>
              <w:t>8.34</w:t>
            </w:r>
          </w:p>
        </w:tc>
        <w:tc>
          <w:tcPr>
            <w:tcW w:w="1244" w:type="pct"/>
            <w:shd w:val="clear" w:color="auto" w:fill="auto"/>
            <w:noWrap/>
            <w:vAlign w:val="center"/>
          </w:tcPr>
          <w:p w14:paraId="458B9338"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kern w:val="0"/>
                <w:sz w:val="18"/>
                <w:szCs w:val="22"/>
              </w:rPr>
              <w:t>1/296</w:t>
            </w:r>
          </w:p>
        </w:tc>
      </w:tr>
      <w:tr w:rsidR="000E5C49" w:rsidRPr="000E5C49" w14:paraId="53D0D1B2" w14:textId="77777777" w:rsidTr="0023537D">
        <w:trPr>
          <w:trHeight w:val="170"/>
          <w:jc w:val="center"/>
        </w:trPr>
        <w:tc>
          <w:tcPr>
            <w:tcW w:w="1092" w:type="pct"/>
            <w:shd w:val="clear" w:color="auto" w:fill="auto"/>
            <w:noWrap/>
            <w:vAlign w:val="center"/>
          </w:tcPr>
          <w:p w14:paraId="69CF8841"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SHW2</w:t>
            </w:r>
          </w:p>
        </w:tc>
        <w:tc>
          <w:tcPr>
            <w:tcW w:w="955" w:type="pct"/>
            <w:shd w:val="clear" w:color="auto" w:fill="auto"/>
            <w:noWrap/>
            <w:vAlign w:val="center"/>
          </w:tcPr>
          <w:p w14:paraId="59AB2630"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w:t>
            </w:r>
          </w:p>
        </w:tc>
        <w:tc>
          <w:tcPr>
            <w:tcW w:w="1709" w:type="pct"/>
            <w:shd w:val="clear" w:color="auto" w:fill="auto"/>
            <w:noWrap/>
            <w:vAlign w:val="center"/>
          </w:tcPr>
          <w:p w14:paraId="15E4F3F4"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kern w:val="0"/>
                <w:sz w:val="18"/>
                <w:szCs w:val="22"/>
              </w:rPr>
              <w:t>7.54</w:t>
            </w:r>
          </w:p>
        </w:tc>
        <w:tc>
          <w:tcPr>
            <w:tcW w:w="1244" w:type="pct"/>
            <w:shd w:val="clear" w:color="auto" w:fill="auto"/>
            <w:noWrap/>
            <w:vAlign w:val="center"/>
          </w:tcPr>
          <w:p w14:paraId="0B6F9C6E"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kern w:val="0"/>
                <w:sz w:val="18"/>
                <w:szCs w:val="22"/>
              </w:rPr>
              <w:t>1/332</w:t>
            </w:r>
          </w:p>
        </w:tc>
      </w:tr>
      <w:tr w:rsidR="000E5C49" w:rsidRPr="000E5C49" w14:paraId="290F61DB" w14:textId="77777777" w:rsidTr="0023537D">
        <w:trPr>
          <w:trHeight w:val="170"/>
          <w:jc w:val="center"/>
        </w:trPr>
        <w:tc>
          <w:tcPr>
            <w:tcW w:w="1092" w:type="pct"/>
            <w:shd w:val="clear" w:color="auto" w:fill="auto"/>
            <w:noWrap/>
            <w:vAlign w:val="center"/>
          </w:tcPr>
          <w:p w14:paraId="0D097A2D" w14:textId="77777777" w:rsidR="0023537D" w:rsidRPr="000E5C49" w:rsidRDefault="0023537D" w:rsidP="0023537D">
            <w:pPr>
              <w:snapToGrid w:val="0"/>
              <w:jc w:val="center"/>
              <w:rPr>
                <w:rFonts w:eastAsiaTheme="minorEastAsia"/>
                <w:color w:val="000000" w:themeColor="text1"/>
                <w:sz w:val="18"/>
                <w:szCs w:val="18"/>
              </w:rPr>
            </w:pPr>
          </w:p>
        </w:tc>
        <w:tc>
          <w:tcPr>
            <w:tcW w:w="955" w:type="pct"/>
            <w:shd w:val="clear" w:color="auto" w:fill="auto"/>
            <w:noWrap/>
            <w:vAlign w:val="center"/>
          </w:tcPr>
          <w:p w14:paraId="3FA0C207"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w:t>
            </w:r>
          </w:p>
        </w:tc>
        <w:tc>
          <w:tcPr>
            <w:tcW w:w="1709" w:type="pct"/>
            <w:shd w:val="clear" w:color="auto" w:fill="auto"/>
            <w:noWrap/>
            <w:vAlign w:val="center"/>
          </w:tcPr>
          <w:p w14:paraId="15404A6E"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kern w:val="0"/>
                <w:sz w:val="18"/>
                <w:szCs w:val="22"/>
              </w:rPr>
              <w:t>9.36</w:t>
            </w:r>
          </w:p>
        </w:tc>
        <w:tc>
          <w:tcPr>
            <w:tcW w:w="1244" w:type="pct"/>
            <w:shd w:val="clear" w:color="auto" w:fill="auto"/>
            <w:noWrap/>
            <w:vAlign w:val="center"/>
          </w:tcPr>
          <w:p w14:paraId="5E74272A"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kern w:val="0"/>
                <w:sz w:val="18"/>
                <w:szCs w:val="22"/>
              </w:rPr>
              <w:t>1/267</w:t>
            </w:r>
          </w:p>
        </w:tc>
      </w:tr>
      <w:tr w:rsidR="000E5C49" w:rsidRPr="000E5C49" w14:paraId="700568F9" w14:textId="77777777" w:rsidTr="0023537D">
        <w:trPr>
          <w:trHeight w:val="170"/>
          <w:jc w:val="center"/>
        </w:trPr>
        <w:tc>
          <w:tcPr>
            <w:tcW w:w="1092" w:type="pct"/>
            <w:shd w:val="clear" w:color="auto" w:fill="auto"/>
            <w:noWrap/>
            <w:vAlign w:val="center"/>
          </w:tcPr>
          <w:p w14:paraId="4E29E21A"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SHW3</w:t>
            </w:r>
          </w:p>
        </w:tc>
        <w:tc>
          <w:tcPr>
            <w:tcW w:w="955" w:type="pct"/>
            <w:shd w:val="clear" w:color="auto" w:fill="auto"/>
            <w:noWrap/>
            <w:vAlign w:val="center"/>
          </w:tcPr>
          <w:p w14:paraId="37D3ED97"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w:t>
            </w:r>
          </w:p>
        </w:tc>
        <w:tc>
          <w:tcPr>
            <w:tcW w:w="1709" w:type="pct"/>
            <w:shd w:val="clear" w:color="auto" w:fill="auto"/>
            <w:noWrap/>
            <w:vAlign w:val="center"/>
          </w:tcPr>
          <w:p w14:paraId="584E9425"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kern w:val="0"/>
                <w:sz w:val="18"/>
                <w:szCs w:val="22"/>
              </w:rPr>
              <w:t>8.92</w:t>
            </w:r>
          </w:p>
        </w:tc>
        <w:tc>
          <w:tcPr>
            <w:tcW w:w="1244" w:type="pct"/>
            <w:shd w:val="clear" w:color="auto" w:fill="auto"/>
            <w:noWrap/>
            <w:vAlign w:val="center"/>
          </w:tcPr>
          <w:p w14:paraId="5996248F"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kern w:val="0"/>
                <w:sz w:val="18"/>
                <w:szCs w:val="22"/>
              </w:rPr>
              <w:t>1/280</w:t>
            </w:r>
          </w:p>
        </w:tc>
      </w:tr>
      <w:tr w:rsidR="000E5C49" w:rsidRPr="000E5C49" w14:paraId="7BF2A6B1" w14:textId="77777777" w:rsidTr="0023537D">
        <w:trPr>
          <w:trHeight w:val="170"/>
          <w:jc w:val="center"/>
        </w:trPr>
        <w:tc>
          <w:tcPr>
            <w:tcW w:w="1092" w:type="pct"/>
            <w:shd w:val="clear" w:color="auto" w:fill="auto"/>
            <w:noWrap/>
            <w:vAlign w:val="center"/>
          </w:tcPr>
          <w:p w14:paraId="1A990F4C" w14:textId="77777777" w:rsidR="0023537D" w:rsidRPr="000E5C49" w:rsidRDefault="0023537D" w:rsidP="0023537D">
            <w:pPr>
              <w:snapToGrid w:val="0"/>
              <w:jc w:val="center"/>
              <w:rPr>
                <w:rFonts w:eastAsiaTheme="minorEastAsia"/>
                <w:color w:val="000000" w:themeColor="text1"/>
                <w:sz w:val="18"/>
                <w:szCs w:val="18"/>
              </w:rPr>
            </w:pPr>
          </w:p>
        </w:tc>
        <w:tc>
          <w:tcPr>
            <w:tcW w:w="955" w:type="pct"/>
            <w:shd w:val="clear" w:color="auto" w:fill="auto"/>
            <w:noWrap/>
            <w:vAlign w:val="center"/>
          </w:tcPr>
          <w:p w14:paraId="7CEC8D61"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w:t>
            </w:r>
          </w:p>
        </w:tc>
        <w:tc>
          <w:tcPr>
            <w:tcW w:w="1709" w:type="pct"/>
            <w:shd w:val="clear" w:color="auto" w:fill="auto"/>
            <w:noWrap/>
            <w:vAlign w:val="center"/>
          </w:tcPr>
          <w:p w14:paraId="19F8B9FA"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kern w:val="0"/>
                <w:sz w:val="18"/>
                <w:szCs w:val="22"/>
              </w:rPr>
              <w:t>9.37</w:t>
            </w:r>
          </w:p>
        </w:tc>
        <w:tc>
          <w:tcPr>
            <w:tcW w:w="1244" w:type="pct"/>
            <w:shd w:val="clear" w:color="auto" w:fill="auto"/>
            <w:noWrap/>
            <w:vAlign w:val="center"/>
          </w:tcPr>
          <w:p w14:paraId="7603697C"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kern w:val="0"/>
                <w:sz w:val="18"/>
                <w:szCs w:val="22"/>
              </w:rPr>
              <w:t>1/267</w:t>
            </w:r>
          </w:p>
        </w:tc>
      </w:tr>
      <w:tr w:rsidR="000E5C49" w:rsidRPr="000E5C49" w14:paraId="75A52A9D" w14:textId="77777777" w:rsidTr="0023537D">
        <w:trPr>
          <w:trHeight w:val="170"/>
          <w:jc w:val="center"/>
        </w:trPr>
        <w:tc>
          <w:tcPr>
            <w:tcW w:w="1092" w:type="pct"/>
            <w:shd w:val="clear" w:color="auto" w:fill="auto"/>
            <w:noWrap/>
            <w:vAlign w:val="center"/>
          </w:tcPr>
          <w:p w14:paraId="26F1BCD4"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SHW4</w:t>
            </w:r>
          </w:p>
        </w:tc>
        <w:tc>
          <w:tcPr>
            <w:tcW w:w="955" w:type="pct"/>
            <w:shd w:val="clear" w:color="auto" w:fill="auto"/>
            <w:noWrap/>
            <w:vAlign w:val="center"/>
          </w:tcPr>
          <w:p w14:paraId="22E5D37B"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w:t>
            </w:r>
          </w:p>
        </w:tc>
        <w:tc>
          <w:tcPr>
            <w:tcW w:w="1709" w:type="pct"/>
            <w:shd w:val="clear" w:color="auto" w:fill="auto"/>
            <w:noWrap/>
            <w:vAlign w:val="center"/>
          </w:tcPr>
          <w:p w14:paraId="65EECD94"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kern w:val="0"/>
                <w:sz w:val="18"/>
                <w:szCs w:val="22"/>
              </w:rPr>
              <w:t>8.15</w:t>
            </w:r>
          </w:p>
        </w:tc>
        <w:tc>
          <w:tcPr>
            <w:tcW w:w="1244" w:type="pct"/>
            <w:shd w:val="clear" w:color="auto" w:fill="auto"/>
            <w:noWrap/>
            <w:vAlign w:val="center"/>
          </w:tcPr>
          <w:p w14:paraId="155193F0"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kern w:val="0"/>
                <w:sz w:val="18"/>
                <w:szCs w:val="22"/>
              </w:rPr>
              <w:t>1/302</w:t>
            </w:r>
          </w:p>
        </w:tc>
      </w:tr>
      <w:tr w:rsidR="000E5C49" w:rsidRPr="000E5C49" w14:paraId="5C037F6F" w14:textId="77777777" w:rsidTr="0023537D">
        <w:trPr>
          <w:trHeight w:val="170"/>
          <w:jc w:val="center"/>
        </w:trPr>
        <w:tc>
          <w:tcPr>
            <w:tcW w:w="1092" w:type="pct"/>
            <w:shd w:val="clear" w:color="auto" w:fill="auto"/>
            <w:noWrap/>
            <w:vAlign w:val="center"/>
          </w:tcPr>
          <w:p w14:paraId="5C60AD5D" w14:textId="77777777" w:rsidR="0023537D" w:rsidRPr="000E5C49" w:rsidRDefault="0023537D" w:rsidP="0023537D">
            <w:pPr>
              <w:snapToGrid w:val="0"/>
              <w:jc w:val="center"/>
              <w:rPr>
                <w:rFonts w:eastAsiaTheme="minorEastAsia"/>
                <w:color w:val="000000" w:themeColor="text1"/>
                <w:sz w:val="18"/>
                <w:szCs w:val="18"/>
              </w:rPr>
            </w:pPr>
          </w:p>
        </w:tc>
        <w:tc>
          <w:tcPr>
            <w:tcW w:w="955" w:type="pct"/>
            <w:shd w:val="clear" w:color="auto" w:fill="auto"/>
            <w:noWrap/>
            <w:vAlign w:val="center"/>
          </w:tcPr>
          <w:p w14:paraId="03E7AB05"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w:t>
            </w:r>
          </w:p>
        </w:tc>
        <w:tc>
          <w:tcPr>
            <w:tcW w:w="1709" w:type="pct"/>
            <w:shd w:val="clear" w:color="auto" w:fill="auto"/>
            <w:noWrap/>
            <w:vAlign w:val="center"/>
          </w:tcPr>
          <w:p w14:paraId="6998974F"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kern w:val="0"/>
                <w:sz w:val="18"/>
                <w:szCs w:val="22"/>
              </w:rPr>
              <w:t>9.34</w:t>
            </w:r>
          </w:p>
        </w:tc>
        <w:tc>
          <w:tcPr>
            <w:tcW w:w="1244" w:type="pct"/>
            <w:shd w:val="clear" w:color="auto" w:fill="auto"/>
            <w:noWrap/>
            <w:vAlign w:val="center"/>
          </w:tcPr>
          <w:p w14:paraId="1DF1B041"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kern w:val="0"/>
                <w:sz w:val="18"/>
                <w:szCs w:val="22"/>
              </w:rPr>
              <w:t>1/263</w:t>
            </w:r>
          </w:p>
        </w:tc>
      </w:tr>
      <w:tr w:rsidR="000E5C49" w:rsidRPr="000E5C49" w14:paraId="66367446" w14:textId="77777777" w:rsidTr="0023537D">
        <w:trPr>
          <w:trHeight w:val="170"/>
          <w:jc w:val="center"/>
        </w:trPr>
        <w:tc>
          <w:tcPr>
            <w:tcW w:w="1092" w:type="pct"/>
            <w:shd w:val="clear" w:color="auto" w:fill="auto"/>
            <w:noWrap/>
            <w:vAlign w:val="center"/>
          </w:tcPr>
          <w:p w14:paraId="0D3CACA7"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SHW5</w:t>
            </w:r>
          </w:p>
        </w:tc>
        <w:tc>
          <w:tcPr>
            <w:tcW w:w="955" w:type="pct"/>
            <w:shd w:val="clear" w:color="auto" w:fill="auto"/>
            <w:noWrap/>
            <w:vAlign w:val="center"/>
          </w:tcPr>
          <w:p w14:paraId="6BB848A6"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w:t>
            </w:r>
          </w:p>
        </w:tc>
        <w:tc>
          <w:tcPr>
            <w:tcW w:w="1709" w:type="pct"/>
            <w:shd w:val="clear" w:color="auto" w:fill="auto"/>
            <w:noWrap/>
            <w:vAlign w:val="center"/>
          </w:tcPr>
          <w:p w14:paraId="17C7FB2C"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kern w:val="0"/>
                <w:sz w:val="18"/>
                <w:szCs w:val="22"/>
              </w:rPr>
              <w:t>9.86</w:t>
            </w:r>
          </w:p>
        </w:tc>
        <w:tc>
          <w:tcPr>
            <w:tcW w:w="1244" w:type="pct"/>
            <w:shd w:val="clear" w:color="auto" w:fill="auto"/>
            <w:noWrap/>
            <w:vAlign w:val="center"/>
          </w:tcPr>
          <w:p w14:paraId="6DFB8BFE"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kern w:val="0"/>
                <w:sz w:val="18"/>
                <w:szCs w:val="22"/>
              </w:rPr>
              <w:t>1/255</w:t>
            </w:r>
          </w:p>
        </w:tc>
      </w:tr>
      <w:tr w:rsidR="000E5C49" w:rsidRPr="000E5C49" w14:paraId="652A61C8" w14:textId="77777777" w:rsidTr="0023537D">
        <w:trPr>
          <w:trHeight w:val="170"/>
          <w:jc w:val="center"/>
        </w:trPr>
        <w:tc>
          <w:tcPr>
            <w:tcW w:w="1092" w:type="pct"/>
            <w:shd w:val="clear" w:color="auto" w:fill="auto"/>
            <w:noWrap/>
            <w:vAlign w:val="center"/>
          </w:tcPr>
          <w:p w14:paraId="52179BF0" w14:textId="77777777" w:rsidR="0023537D" w:rsidRPr="000E5C49" w:rsidRDefault="0023537D" w:rsidP="0023537D">
            <w:pPr>
              <w:snapToGrid w:val="0"/>
              <w:jc w:val="center"/>
              <w:rPr>
                <w:rFonts w:eastAsiaTheme="minorEastAsia"/>
                <w:color w:val="000000" w:themeColor="text1"/>
                <w:sz w:val="18"/>
                <w:szCs w:val="18"/>
              </w:rPr>
            </w:pPr>
          </w:p>
        </w:tc>
        <w:tc>
          <w:tcPr>
            <w:tcW w:w="955" w:type="pct"/>
            <w:shd w:val="clear" w:color="auto" w:fill="auto"/>
            <w:noWrap/>
            <w:vAlign w:val="center"/>
          </w:tcPr>
          <w:p w14:paraId="6EC61F5A"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w:t>
            </w:r>
          </w:p>
        </w:tc>
        <w:tc>
          <w:tcPr>
            <w:tcW w:w="1709" w:type="pct"/>
            <w:shd w:val="clear" w:color="auto" w:fill="auto"/>
            <w:noWrap/>
            <w:vAlign w:val="center"/>
          </w:tcPr>
          <w:p w14:paraId="41AD9F61"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kern w:val="0"/>
                <w:sz w:val="18"/>
                <w:szCs w:val="22"/>
              </w:rPr>
              <w:t>9.45</w:t>
            </w:r>
          </w:p>
        </w:tc>
        <w:tc>
          <w:tcPr>
            <w:tcW w:w="1244" w:type="pct"/>
            <w:shd w:val="clear" w:color="auto" w:fill="auto"/>
            <w:noWrap/>
            <w:vAlign w:val="center"/>
          </w:tcPr>
          <w:p w14:paraId="3CC8246E"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kern w:val="0"/>
                <w:sz w:val="18"/>
                <w:szCs w:val="22"/>
              </w:rPr>
              <w:t>1/266</w:t>
            </w:r>
          </w:p>
        </w:tc>
      </w:tr>
      <w:tr w:rsidR="000E5C49" w:rsidRPr="000E5C49" w14:paraId="5EED5CAB" w14:textId="77777777" w:rsidTr="0023537D">
        <w:trPr>
          <w:trHeight w:val="170"/>
          <w:jc w:val="center"/>
        </w:trPr>
        <w:tc>
          <w:tcPr>
            <w:tcW w:w="1092" w:type="pct"/>
            <w:shd w:val="clear" w:color="auto" w:fill="auto"/>
            <w:noWrap/>
            <w:vAlign w:val="center"/>
          </w:tcPr>
          <w:p w14:paraId="25F61CFC"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SHW6</w:t>
            </w:r>
          </w:p>
        </w:tc>
        <w:tc>
          <w:tcPr>
            <w:tcW w:w="955" w:type="pct"/>
            <w:shd w:val="clear" w:color="auto" w:fill="auto"/>
            <w:noWrap/>
            <w:vAlign w:val="center"/>
          </w:tcPr>
          <w:p w14:paraId="6DC2B587"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w:t>
            </w:r>
          </w:p>
        </w:tc>
        <w:tc>
          <w:tcPr>
            <w:tcW w:w="1709" w:type="pct"/>
            <w:shd w:val="clear" w:color="auto" w:fill="auto"/>
            <w:noWrap/>
            <w:vAlign w:val="center"/>
          </w:tcPr>
          <w:p w14:paraId="61BAEEE8"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kern w:val="0"/>
                <w:sz w:val="18"/>
                <w:szCs w:val="22"/>
              </w:rPr>
              <w:t>7.76</w:t>
            </w:r>
          </w:p>
        </w:tc>
        <w:tc>
          <w:tcPr>
            <w:tcW w:w="1244" w:type="pct"/>
            <w:shd w:val="clear" w:color="auto" w:fill="auto"/>
            <w:noWrap/>
            <w:vAlign w:val="center"/>
          </w:tcPr>
          <w:p w14:paraId="5B6C25A7"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kern w:val="0"/>
                <w:sz w:val="18"/>
                <w:szCs w:val="22"/>
              </w:rPr>
              <w:t>1/322</w:t>
            </w:r>
          </w:p>
        </w:tc>
      </w:tr>
      <w:tr w:rsidR="000E5C49" w:rsidRPr="000E5C49" w14:paraId="12CCD36B" w14:textId="77777777" w:rsidTr="0023537D">
        <w:trPr>
          <w:trHeight w:val="170"/>
          <w:jc w:val="center"/>
        </w:trPr>
        <w:tc>
          <w:tcPr>
            <w:tcW w:w="1092" w:type="pct"/>
            <w:shd w:val="clear" w:color="auto" w:fill="auto"/>
            <w:noWrap/>
            <w:vAlign w:val="center"/>
          </w:tcPr>
          <w:p w14:paraId="530906A1" w14:textId="77777777" w:rsidR="0023537D" w:rsidRPr="000E5C49" w:rsidRDefault="0023537D" w:rsidP="0023537D">
            <w:pPr>
              <w:snapToGrid w:val="0"/>
              <w:jc w:val="center"/>
              <w:rPr>
                <w:rFonts w:eastAsiaTheme="minorEastAsia"/>
                <w:color w:val="000000" w:themeColor="text1"/>
                <w:sz w:val="18"/>
                <w:szCs w:val="18"/>
              </w:rPr>
            </w:pPr>
          </w:p>
        </w:tc>
        <w:tc>
          <w:tcPr>
            <w:tcW w:w="955" w:type="pct"/>
            <w:shd w:val="clear" w:color="auto" w:fill="auto"/>
            <w:noWrap/>
            <w:vAlign w:val="center"/>
          </w:tcPr>
          <w:p w14:paraId="1C5027A8"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w:t>
            </w:r>
          </w:p>
        </w:tc>
        <w:tc>
          <w:tcPr>
            <w:tcW w:w="1709" w:type="pct"/>
            <w:shd w:val="clear" w:color="auto" w:fill="auto"/>
            <w:noWrap/>
            <w:vAlign w:val="center"/>
          </w:tcPr>
          <w:p w14:paraId="4A0E115A"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kern w:val="0"/>
                <w:sz w:val="18"/>
                <w:szCs w:val="22"/>
              </w:rPr>
              <w:t>8.09</w:t>
            </w:r>
          </w:p>
        </w:tc>
        <w:tc>
          <w:tcPr>
            <w:tcW w:w="1244" w:type="pct"/>
            <w:shd w:val="clear" w:color="auto" w:fill="auto"/>
            <w:noWrap/>
            <w:vAlign w:val="center"/>
          </w:tcPr>
          <w:p w14:paraId="18BC81D0"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kern w:val="0"/>
                <w:sz w:val="18"/>
                <w:szCs w:val="22"/>
              </w:rPr>
              <w:t>1/309</w:t>
            </w:r>
          </w:p>
        </w:tc>
      </w:tr>
      <w:tr w:rsidR="000E5C49" w:rsidRPr="000E5C49" w14:paraId="346AED13" w14:textId="77777777" w:rsidTr="0023537D">
        <w:trPr>
          <w:trHeight w:val="170"/>
          <w:jc w:val="center"/>
        </w:trPr>
        <w:tc>
          <w:tcPr>
            <w:tcW w:w="1092" w:type="pct"/>
            <w:tcBorders>
              <w:bottom w:val="single" w:sz="4" w:space="0" w:color="auto"/>
            </w:tcBorders>
            <w:shd w:val="clear" w:color="auto" w:fill="auto"/>
            <w:noWrap/>
            <w:vAlign w:val="center"/>
          </w:tcPr>
          <w:p w14:paraId="56D774F4"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SHW7</w:t>
            </w:r>
          </w:p>
        </w:tc>
        <w:tc>
          <w:tcPr>
            <w:tcW w:w="955" w:type="pct"/>
            <w:tcBorders>
              <w:bottom w:val="single" w:sz="4" w:space="0" w:color="auto"/>
            </w:tcBorders>
            <w:shd w:val="clear" w:color="auto" w:fill="auto"/>
            <w:noWrap/>
            <w:vAlign w:val="center"/>
          </w:tcPr>
          <w:p w14:paraId="22AEA09D"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w:t>
            </w:r>
          </w:p>
        </w:tc>
        <w:tc>
          <w:tcPr>
            <w:tcW w:w="1709" w:type="pct"/>
            <w:tcBorders>
              <w:bottom w:val="single" w:sz="4" w:space="0" w:color="auto"/>
            </w:tcBorders>
            <w:shd w:val="clear" w:color="auto" w:fill="auto"/>
            <w:noWrap/>
            <w:vAlign w:val="center"/>
          </w:tcPr>
          <w:p w14:paraId="20547710"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kern w:val="0"/>
                <w:sz w:val="18"/>
                <w:szCs w:val="22"/>
              </w:rPr>
              <w:t>11.36</w:t>
            </w:r>
          </w:p>
        </w:tc>
        <w:tc>
          <w:tcPr>
            <w:tcW w:w="1244" w:type="pct"/>
            <w:tcBorders>
              <w:bottom w:val="single" w:sz="4" w:space="0" w:color="auto"/>
            </w:tcBorders>
            <w:shd w:val="clear" w:color="auto" w:fill="auto"/>
            <w:noWrap/>
            <w:vAlign w:val="center"/>
          </w:tcPr>
          <w:p w14:paraId="636853FD"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kern w:val="0"/>
                <w:sz w:val="18"/>
                <w:szCs w:val="22"/>
              </w:rPr>
              <w:t>1/220</w:t>
            </w:r>
          </w:p>
        </w:tc>
      </w:tr>
      <w:tr w:rsidR="000E5C49" w:rsidRPr="000E5C49" w14:paraId="7B9E62DA" w14:textId="77777777" w:rsidTr="0023537D">
        <w:trPr>
          <w:trHeight w:val="170"/>
          <w:jc w:val="center"/>
        </w:trPr>
        <w:tc>
          <w:tcPr>
            <w:tcW w:w="1092" w:type="pct"/>
            <w:shd w:val="clear" w:color="auto" w:fill="auto"/>
            <w:noWrap/>
            <w:vAlign w:val="center"/>
          </w:tcPr>
          <w:p w14:paraId="0515B56B" w14:textId="77777777" w:rsidR="0023537D" w:rsidRPr="000E5C49" w:rsidRDefault="0023537D" w:rsidP="0023537D">
            <w:pPr>
              <w:snapToGrid w:val="0"/>
              <w:jc w:val="center"/>
              <w:rPr>
                <w:rFonts w:eastAsiaTheme="minorEastAsia"/>
                <w:color w:val="000000" w:themeColor="text1"/>
                <w:sz w:val="18"/>
                <w:szCs w:val="18"/>
              </w:rPr>
            </w:pPr>
          </w:p>
        </w:tc>
        <w:tc>
          <w:tcPr>
            <w:tcW w:w="955" w:type="pct"/>
            <w:shd w:val="clear" w:color="auto" w:fill="auto"/>
            <w:noWrap/>
            <w:vAlign w:val="center"/>
          </w:tcPr>
          <w:p w14:paraId="2CDD703C"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w:t>
            </w:r>
          </w:p>
        </w:tc>
        <w:tc>
          <w:tcPr>
            <w:tcW w:w="1709" w:type="pct"/>
            <w:shd w:val="clear" w:color="auto" w:fill="auto"/>
            <w:noWrap/>
            <w:vAlign w:val="center"/>
          </w:tcPr>
          <w:p w14:paraId="462787A3"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kern w:val="0"/>
                <w:sz w:val="18"/>
                <w:szCs w:val="22"/>
              </w:rPr>
              <w:t>11.63</w:t>
            </w:r>
          </w:p>
        </w:tc>
        <w:tc>
          <w:tcPr>
            <w:tcW w:w="1244" w:type="pct"/>
            <w:shd w:val="clear" w:color="auto" w:fill="auto"/>
            <w:noWrap/>
            <w:vAlign w:val="center"/>
          </w:tcPr>
          <w:p w14:paraId="758B49E2"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kern w:val="0"/>
                <w:sz w:val="18"/>
                <w:szCs w:val="22"/>
              </w:rPr>
              <w:t>1/215</w:t>
            </w:r>
          </w:p>
        </w:tc>
      </w:tr>
      <w:tr w:rsidR="000E5C49" w:rsidRPr="000E5C49" w14:paraId="4476C259" w14:textId="77777777" w:rsidTr="0023537D">
        <w:trPr>
          <w:trHeight w:val="170"/>
          <w:jc w:val="center"/>
        </w:trPr>
        <w:tc>
          <w:tcPr>
            <w:tcW w:w="1092" w:type="pct"/>
            <w:shd w:val="clear" w:color="auto" w:fill="auto"/>
            <w:noWrap/>
            <w:vAlign w:val="center"/>
          </w:tcPr>
          <w:p w14:paraId="064339DD"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SHW8</w:t>
            </w:r>
          </w:p>
        </w:tc>
        <w:tc>
          <w:tcPr>
            <w:tcW w:w="955" w:type="pct"/>
            <w:shd w:val="clear" w:color="auto" w:fill="auto"/>
            <w:noWrap/>
            <w:vAlign w:val="center"/>
          </w:tcPr>
          <w:p w14:paraId="5C0F7FB7"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w:t>
            </w:r>
          </w:p>
        </w:tc>
        <w:tc>
          <w:tcPr>
            <w:tcW w:w="1709" w:type="pct"/>
            <w:shd w:val="clear" w:color="auto" w:fill="auto"/>
            <w:noWrap/>
            <w:vAlign w:val="center"/>
          </w:tcPr>
          <w:p w14:paraId="59A384AB"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kern w:val="0"/>
                <w:sz w:val="18"/>
                <w:szCs w:val="22"/>
              </w:rPr>
              <w:t>10.15</w:t>
            </w:r>
          </w:p>
        </w:tc>
        <w:tc>
          <w:tcPr>
            <w:tcW w:w="1244" w:type="pct"/>
            <w:shd w:val="clear" w:color="auto" w:fill="auto"/>
            <w:noWrap/>
            <w:vAlign w:val="center"/>
          </w:tcPr>
          <w:p w14:paraId="71257141"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kern w:val="0"/>
                <w:sz w:val="18"/>
                <w:szCs w:val="22"/>
              </w:rPr>
              <w:t>1/246</w:t>
            </w:r>
          </w:p>
        </w:tc>
      </w:tr>
      <w:tr w:rsidR="000E5C49" w:rsidRPr="000E5C49" w14:paraId="7F735ACD" w14:textId="77777777" w:rsidTr="0023537D">
        <w:trPr>
          <w:trHeight w:val="170"/>
          <w:jc w:val="center"/>
        </w:trPr>
        <w:tc>
          <w:tcPr>
            <w:tcW w:w="1092" w:type="pct"/>
            <w:tcBorders>
              <w:bottom w:val="single" w:sz="4" w:space="0" w:color="auto"/>
            </w:tcBorders>
            <w:shd w:val="clear" w:color="auto" w:fill="auto"/>
            <w:noWrap/>
            <w:vAlign w:val="center"/>
          </w:tcPr>
          <w:p w14:paraId="1B0AB45D" w14:textId="77777777" w:rsidR="0023537D" w:rsidRPr="000E5C49" w:rsidRDefault="0023537D" w:rsidP="0023537D">
            <w:pPr>
              <w:snapToGrid w:val="0"/>
              <w:jc w:val="center"/>
              <w:rPr>
                <w:rFonts w:eastAsiaTheme="minorEastAsia"/>
                <w:color w:val="000000" w:themeColor="text1"/>
                <w:sz w:val="18"/>
                <w:szCs w:val="18"/>
              </w:rPr>
            </w:pPr>
          </w:p>
        </w:tc>
        <w:tc>
          <w:tcPr>
            <w:tcW w:w="955" w:type="pct"/>
            <w:tcBorders>
              <w:bottom w:val="single" w:sz="4" w:space="0" w:color="auto"/>
            </w:tcBorders>
            <w:shd w:val="clear" w:color="auto" w:fill="auto"/>
            <w:noWrap/>
            <w:vAlign w:val="center"/>
          </w:tcPr>
          <w:p w14:paraId="04B61A12"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w:t>
            </w:r>
          </w:p>
        </w:tc>
        <w:tc>
          <w:tcPr>
            <w:tcW w:w="1709" w:type="pct"/>
            <w:tcBorders>
              <w:bottom w:val="single" w:sz="4" w:space="0" w:color="auto"/>
            </w:tcBorders>
            <w:shd w:val="clear" w:color="auto" w:fill="auto"/>
            <w:noWrap/>
            <w:vAlign w:val="center"/>
          </w:tcPr>
          <w:p w14:paraId="5912E68D"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kern w:val="0"/>
                <w:sz w:val="18"/>
                <w:szCs w:val="22"/>
              </w:rPr>
              <w:t>11.82</w:t>
            </w:r>
          </w:p>
        </w:tc>
        <w:tc>
          <w:tcPr>
            <w:tcW w:w="1244" w:type="pct"/>
            <w:tcBorders>
              <w:bottom w:val="single" w:sz="4" w:space="0" w:color="auto"/>
            </w:tcBorders>
            <w:shd w:val="clear" w:color="auto" w:fill="auto"/>
            <w:noWrap/>
            <w:vAlign w:val="center"/>
          </w:tcPr>
          <w:p w14:paraId="45238A09"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kern w:val="0"/>
                <w:sz w:val="18"/>
                <w:szCs w:val="22"/>
              </w:rPr>
              <w:t>1/212</w:t>
            </w:r>
          </w:p>
        </w:tc>
      </w:tr>
    </w:tbl>
    <w:p w14:paraId="61A6964E" w14:textId="77777777" w:rsidR="00FC49A7" w:rsidRPr="000E5C49" w:rsidRDefault="00FC49A7" w:rsidP="00FC49A7">
      <w:pPr>
        <w:spacing w:line="440" w:lineRule="exact"/>
        <w:ind w:firstLineChars="200" w:firstLine="420"/>
        <w:rPr>
          <w:rFonts w:eastAsiaTheme="minorEastAsia"/>
          <w:color w:val="000000" w:themeColor="text1"/>
          <w:szCs w:val="21"/>
        </w:rPr>
      </w:pPr>
      <w:r w:rsidRPr="000E5C49">
        <w:rPr>
          <w:rFonts w:eastAsiaTheme="minorEastAsia"/>
          <w:color w:val="000000" w:themeColor="text1"/>
          <w:szCs w:val="21"/>
        </w:rPr>
        <w:t>结构体系的抗震性能除了竖向构件因素外，水平钢梁的影响也很</w:t>
      </w:r>
      <w:r w:rsidRPr="000E5C49">
        <w:rPr>
          <w:rFonts w:eastAsiaTheme="minorEastAsia"/>
          <w:color w:val="000000" w:themeColor="text1"/>
          <w:szCs w:val="21"/>
        </w:rPr>
        <w:lastRenderedPageBreak/>
        <w:t>大。通常情况下，当竖向结构为钢结构、结构体系采用钢筋混凝土梁时，其弹性层间位移角限值是在钢筋混凝土结构基础上放松；当采用钢</w:t>
      </w:r>
      <w:r w:rsidRPr="000E5C49">
        <w:rPr>
          <w:rFonts w:eastAsiaTheme="minorEastAsia"/>
          <w:color w:val="000000" w:themeColor="text1"/>
          <w:szCs w:val="21"/>
        </w:rPr>
        <w:t>-</w:t>
      </w:r>
      <w:r w:rsidRPr="000E5C49">
        <w:rPr>
          <w:rFonts w:eastAsiaTheme="minorEastAsia"/>
          <w:color w:val="000000" w:themeColor="text1"/>
          <w:szCs w:val="21"/>
        </w:rPr>
        <w:t>混凝土组合梁时，其弹性层间位移角在参照纯钢结构侧移限值的基础上加严。因此，多遇地震作用下，钢管甲壳墙</w:t>
      </w:r>
      <w:r w:rsidRPr="000E5C49">
        <w:rPr>
          <w:rFonts w:eastAsiaTheme="minorEastAsia"/>
          <w:color w:val="000000" w:themeColor="text1"/>
          <w:szCs w:val="21"/>
        </w:rPr>
        <w:t>-</w:t>
      </w:r>
      <w:r w:rsidRPr="000E5C49">
        <w:rPr>
          <w:rFonts w:eastAsiaTheme="minorEastAsia"/>
          <w:color w:val="000000" w:themeColor="text1"/>
          <w:szCs w:val="21"/>
        </w:rPr>
        <w:t>框架结构弹性层间位移角取</w:t>
      </w:r>
      <w:r w:rsidRPr="000E5C49">
        <w:rPr>
          <w:rFonts w:eastAsiaTheme="minorEastAsia"/>
          <w:color w:val="000000" w:themeColor="text1"/>
          <w:szCs w:val="21"/>
        </w:rPr>
        <w:t>1/300</w:t>
      </w:r>
      <w:r w:rsidRPr="000E5C49">
        <w:rPr>
          <w:rFonts w:eastAsiaTheme="minorEastAsia"/>
          <w:color w:val="000000" w:themeColor="text1"/>
          <w:szCs w:val="21"/>
        </w:rPr>
        <w:t>；钢板甲壳墙试件的屈服位移角比钢管甲壳墙略大，故钢板甲壳墙</w:t>
      </w:r>
      <w:r w:rsidRPr="000E5C49">
        <w:rPr>
          <w:rFonts w:eastAsiaTheme="minorEastAsia"/>
          <w:color w:val="000000" w:themeColor="text1"/>
          <w:szCs w:val="21"/>
        </w:rPr>
        <w:t>-</w:t>
      </w:r>
      <w:r w:rsidRPr="000E5C49">
        <w:rPr>
          <w:rFonts w:eastAsiaTheme="minorEastAsia"/>
          <w:color w:val="000000" w:themeColor="text1"/>
          <w:szCs w:val="21"/>
        </w:rPr>
        <w:t>框架结构的弹性层间位移角取</w:t>
      </w:r>
      <w:r w:rsidRPr="000E5C49">
        <w:rPr>
          <w:rFonts w:eastAsiaTheme="minorEastAsia"/>
          <w:color w:val="000000" w:themeColor="text1"/>
          <w:szCs w:val="21"/>
        </w:rPr>
        <w:t>1/400</w:t>
      </w:r>
      <w:r w:rsidRPr="000E5C49">
        <w:rPr>
          <w:rFonts w:eastAsiaTheme="minorEastAsia"/>
          <w:color w:val="000000" w:themeColor="text1"/>
          <w:szCs w:val="21"/>
        </w:rPr>
        <w:t>。考虑到钢棒甲壳柱在轴压作用下的延性较钢管甲壳墙差，钢棒甲壳柱框架结构的弹性层间位移角限值取</w:t>
      </w:r>
      <w:r w:rsidRPr="000E5C49">
        <w:rPr>
          <w:rFonts w:eastAsiaTheme="minorEastAsia"/>
          <w:color w:val="000000" w:themeColor="text1"/>
          <w:szCs w:val="21"/>
        </w:rPr>
        <w:t>1/400</w:t>
      </w:r>
      <w:r w:rsidRPr="000E5C49">
        <w:rPr>
          <w:rFonts w:eastAsiaTheme="minorEastAsia"/>
          <w:color w:val="000000" w:themeColor="text1"/>
          <w:szCs w:val="21"/>
        </w:rPr>
        <w:t>。</w:t>
      </w:r>
    </w:p>
    <w:p w14:paraId="4EE10D6B" w14:textId="77777777" w:rsidR="00FC49A7" w:rsidRPr="000E5C49" w:rsidRDefault="00FC49A7" w:rsidP="00FC49A7">
      <w:pPr>
        <w:spacing w:line="440" w:lineRule="exact"/>
        <w:ind w:firstLineChars="200" w:firstLine="420"/>
        <w:rPr>
          <w:rFonts w:eastAsiaTheme="minorEastAsia"/>
          <w:color w:val="000000" w:themeColor="text1"/>
          <w:szCs w:val="21"/>
        </w:rPr>
      </w:pPr>
      <w:r w:rsidRPr="000E5C49">
        <w:rPr>
          <w:rFonts w:eastAsiaTheme="minorEastAsia"/>
          <w:color w:val="000000" w:themeColor="text1"/>
          <w:szCs w:val="21"/>
        </w:rPr>
        <w:t>另外，在风荷载作用和地震作用都较小的地区，除了结构的计算层间位移角满足要求，还应注意控制结构刚度不能过小。一般建议结构第一自振周期不超过</w:t>
      </w:r>
      <w:r w:rsidRPr="000E5C49">
        <w:rPr>
          <w:rFonts w:eastAsiaTheme="minorEastAsia"/>
          <w:color w:val="000000" w:themeColor="text1"/>
          <w:position w:val="-6"/>
        </w:rPr>
        <w:object w:dxaOrig="680" w:dyaOrig="320" w14:anchorId="75949F0C">
          <v:shape id="_x0000_i1763" type="#_x0000_t75" style="width:33.4pt;height:16.15pt" o:ole="">
            <v:imagedata r:id="rId1507" o:title=""/>
          </v:shape>
          <o:OLEObject Type="Embed" ProgID="Equation.DSMT4" ShapeID="_x0000_i1763" DrawAspect="Content" ObjectID="_1755267511" r:id="rId1508"/>
        </w:object>
      </w:r>
      <w:r w:rsidRPr="000E5C49">
        <w:rPr>
          <w:rFonts w:eastAsiaTheme="minorEastAsia"/>
          <w:color w:val="000000" w:themeColor="text1"/>
          <w:szCs w:val="21"/>
        </w:rPr>
        <w:t>，其中</w:t>
      </w:r>
      <w:r w:rsidRPr="000E5C49">
        <w:rPr>
          <w:rFonts w:eastAsiaTheme="minorEastAsia"/>
          <w:i/>
          <w:color w:val="000000" w:themeColor="text1"/>
          <w:szCs w:val="21"/>
        </w:rPr>
        <w:t>H</w:t>
      </w:r>
      <w:r w:rsidRPr="000E5C49">
        <w:rPr>
          <w:rFonts w:eastAsiaTheme="minorEastAsia"/>
          <w:color w:val="000000" w:themeColor="text1"/>
          <w:szCs w:val="21"/>
        </w:rPr>
        <w:t>为结构主屋面的高度。</w:t>
      </w:r>
    </w:p>
    <w:p w14:paraId="6E940269" w14:textId="77777777" w:rsidR="0023537D" w:rsidRPr="000E5C49" w:rsidRDefault="0023537D" w:rsidP="0023537D">
      <w:pPr>
        <w:pStyle w:val="20"/>
        <w:spacing w:line="415" w:lineRule="auto"/>
        <w:jc w:val="center"/>
        <w:rPr>
          <w:rFonts w:ascii="Times New Roman" w:hAnsi="Times New Roman"/>
          <w:color w:val="000000" w:themeColor="text1"/>
          <w:sz w:val="21"/>
          <w:szCs w:val="28"/>
        </w:rPr>
      </w:pPr>
      <w:bookmarkStart w:id="309" w:name="_Toc144583413"/>
      <w:bookmarkStart w:id="310" w:name="_Toc144583506"/>
      <w:r w:rsidRPr="000E5C49">
        <w:rPr>
          <w:rFonts w:ascii="Times New Roman" w:hAnsi="Times New Roman" w:hint="eastAsia"/>
          <w:color w:val="000000" w:themeColor="text1"/>
          <w:sz w:val="21"/>
          <w:szCs w:val="28"/>
        </w:rPr>
        <w:t>3</w:t>
      </w:r>
      <w:r w:rsidRPr="000E5C49">
        <w:rPr>
          <w:rFonts w:ascii="Times New Roman" w:hAnsi="Times New Roman"/>
          <w:color w:val="000000" w:themeColor="text1"/>
          <w:sz w:val="21"/>
          <w:szCs w:val="28"/>
        </w:rPr>
        <w:t>.</w:t>
      </w:r>
      <w:r w:rsidRPr="000E5C49">
        <w:rPr>
          <w:rFonts w:ascii="Times New Roman" w:hAnsi="Times New Roman" w:hint="eastAsia"/>
          <w:color w:val="000000" w:themeColor="text1"/>
          <w:sz w:val="21"/>
          <w:szCs w:val="28"/>
        </w:rPr>
        <w:t xml:space="preserve">5 </w:t>
      </w:r>
      <w:r w:rsidRPr="000E5C49">
        <w:rPr>
          <w:rFonts w:ascii="Times New Roman" w:hAnsi="Times New Roman"/>
          <w:color w:val="000000" w:themeColor="text1"/>
          <w:sz w:val="21"/>
          <w:szCs w:val="28"/>
        </w:rPr>
        <w:t xml:space="preserve"> </w:t>
      </w:r>
      <w:r w:rsidRPr="000E5C49">
        <w:rPr>
          <w:rFonts w:ascii="Times New Roman" w:hAnsi="Times New Roman" w:hint="eastAsia"/>
          <w:color w:val="000000" w:themeColor="text1"/>
          <w:sz w:val="21"/>
          <w:szCs w:val="28"/>
        </w:rPr>
        <w:t>抗震等级</w:t>
      </w:r>
      <w:bookmarkEnd w:id="309"/>
      <w:bookmarkEnd w:id="310"/>
    </w:p>
    <w:p w14:paraId="4B465119" w14:textId="3B8C78BA" w:rsidR="0023537D" w:rsidRPr="000E5C49" w:rsidRDefault="0023537D" w:rsidP="00555281">
      <w:pPr>
        <w:spacing w:line="440" w:lineRule="exact"/>
        <w:rPr>
          <w:rFonts w:eastAsiaTheme="minorEastAsia"/>
          <w:color w:val="000000" w:themeColor="text1"/>
          <w:szCs w:val="21"/>
        </w:rPr>
      </w:pPr>
      <w:r w:rsidRPr="000E5C49">
        <w:rPr>
          <w:rFonts w:hint="eastAsia"/>
          <w:color w:val="000000" w:themeColor="text1"/>
        </w:rPr>
        <w:t>3.5.2</w:t>
      </w:r>
      <w:r w:rsidRPr="000E5C49">
        <w:rPr>
          <w:color w:val="000000" w:themeColor="text1"/>
        </w:rPr>
        <w:t xml:space="preserve">  </w:t>
      </w:r>
      <w:r w:rsidRPr="000E5C49">
        <w:rPr>
          <w:rFonts w:eastAsiaTheme="minorEastAsia"/>
          <w:color w:val="000000" w:themeColor="text1"/>
          <w:szCs w:val="21"/>
        </w:rPr>
        <w:t>抗震等级的划分，体现了对不同抗震设防烈度、不同结构类型、不同烈度、同一烈度但不同高度的结构延性要求不同。按照抗震设计等能量的概念，由于多腔波形钢板组合墙延性高于混凝土剪力墙延性，其抗震等级可降低。本条按照《建筑抗震设计规范》</w:t>
      </w:r>
      <w:r w:rsidRPr="000E5C49">
        <w:rPr>
          <w:rFonts w:eastAsiaTheme="minorEastAsia"/>
          <w:color w:val="000000" w:themeColor="text1"/>
          <w:szCs w:val="21"/>
        </w:rPr>
        <w:t>GB 50011</w:t>
      </w:r>
      <w:r w:rsidRPr="000E5C49">
        <w:rPr>
          <w:rFonts w:eastAsiaTheme="minorEastAsia"/>
          <w:color w:val="000000" w:themeColor="text1"/>
          <w:szCs w:val="21"/>
        </w:rPr>
        <w:t>对于多、高层钢结构的要求确定多腔波形钢板组合墙</w:t>
      </w:r>
      <w:r w:rsidRPr="000E5C49">
        <w:rPr>
          <w:rFonts w:eastAsiaTheme="minorEastAsia"/>
          <w:color w:val="000000" w:themeColor="text1"/>
          <w:szCs w:val="21"/>
        </w:rPr>
        <w:t>-</w:t>
      </w:r>
      <w:r w:rsidRPr="000E5C49">
        <w:rPr>
          <w:rFonts w:eastAsiaTheme="minorEastAsia"/>
          <w:color w:val="000000" w:themeColor="text1"/>
          <w:szCs w:val="21"/>
        </w:rPr>
        <w:t>框架结构中多腔波形钢板组合墙构件的抗震等级。</w:t>
      </w:r>
    </w:p>
    <w:p w14:paraId="63A1F92E" w14:textId="77777777" w:rsidR="0023537D" w:rsidRPr="000E5C49" w:rsidRDefault="0023537D" w:rsidP="0023537D">
      <w:pPr>
        <w:overflowPunct w:val="0"/>
        <w:spacing w:line="440" w:lineRule="exact"/>
        <w:ind w:firstLineChars="200" w:firstLine="420"/>
        <w:rPr>
          <w:rFonts w:eastAsiaTheme="minorEastAsia"/>
          <w:color w:val="000000" w:themeColor="text1"/>
          <w:szCs w:val="21"/>
        </w:rPr>
      </w:pPr>
      <w:r w:rsidRPr="000E5C49">
        <w:rPr>
          <w:rFonts w:eastAsiaTheme="minorEastAsia"/>
          <w:color w:val="000000" w:themeColor="text1"/>
          <w:szCs w:val="21"/>
        </w:rPr>
        <w:t>相互对比可发现：</w:t>
      </w:r>
    </w:p>
    <w:p w14:paraId="57E15664" w14:textId="77777777" w:rsidR="0023537D" w:rsidRPr="000E5C49" w:rsidRDefault="0023537D" w:rsidP="0023537D">
      <w:pPr>
        <w:overflowPunct w:val="0"/>
        <w:spacing w:line="440" w:lineRule="exact"/>
        <w:ind w:firstLineChars="200" w:firstLine="420"/>
        <w:rPr>
          <w:rFonts w:eastAsiaTheme="minorEastAsia"/>
          <w:color w:val="000000" w:themeColor="text1"/>
          <w:szCs w:val="21"/>
        </w:rPr>
      </w:pPr>
      <w:r w:rsidRPr="000E5C49">
        <w:rPr>
          <w:rFonts w:eastAsiaTheme="minorEastAsia"/>
          <w:color w:val="000000" w:themeColor="text1"/>
          <w:szCs w:val="21"/>
        </w:rPr>
        <w:lastRenderedPageBreak/>
        <w:t xml:space="preserve">1  </w:t>
      </w:r>
      <w:r w:rsidRPr="000E5C49">
        <w:rPr>
          <w:rFonts w:eastAsiaTheme="minorEastAsia"/>
          <w:color w:val="000000" w:themeColor="text1"/>
          <w:szCs w:val="21"/>
        </w:rPr>
        <w:t>建筑高度不大于</w:t>
      </w:r>
      <w:r w:rsidRPr="000E5C49">
        <w:rPr>
          <w:rFonts w:eastAsiaTheme="minorEastAsia"/>
          <w:color w:val="000000" w:themeColor="text1"/>
          <w:szCs w:val="21"/>
        </w:rPr>
        <w:t>25m</w:t>
      </w:r>
      <w:r w:rsidRPr="000E5C49">
        <w:rPr>
          <w:rFonts w:eastAsiaTheme="minorEastAsia"/>
          <w:color w:val="000000" w:themeColor="text1"/>
          <w:szCs w:val="21"/>
        </w:rPr>
        <w:t>时，多腔波形钢板组合墙的抗震等级比混凝土抗震墙结构抗震等级高一级；</w:t>
      </w:r>
    </w:p>
    <w:p w14:paraId="7ABC1DC1" w14:textId="77777777" w:rsidR="0023537D" w:rsidRPr="000E5C49" w:rsidRDefault="0023537D" w:rsidP="0023537D">
      <w:pPr>
        <w:overflowPunct w:val="0"/>
        <w:spacing w:line="440" w:lineRule="exact"/>
        <w:ind w:firstLineChars="200" w:firstLine="420"/>
        <w:rPr>
          <w:rFonts w:eastAsiaTheme="minorEastAsia"/>
          <w:color w:val="000000" w:themeColor="text1"/>
          <w:szCs w:val="21"/>
        </w:rPr>
      </w:pPr>
      <w:r w:rsidRPr="000E5C49">
        <w:rPr>
          <w:rFonts w:eastAsiaTheme="minorEastAsia"/>
          <w:color w:val="000000" w:themeColor="text1"/>
          <w:szCs w:val="21"/>
        </w:rPr>
        <w:t xml:space="preserve">2  </w:t>
      </w:r>
      <w:r w:rsidRPr="000E5C49">
        <w:rPr>
          <w:rFonts w:eastAsiaTheme="minorEastAsia"/>
          <w:color w:val="000000" w:themeColor="text1"/>
          <w:szCs w:val="21"/>
        </w:rPr>
        <w:t>建筑高度在</w:t>
      </w:r>
      <w:r w:rsidRPr="000E5C49">
        <w:rPr>
          <w:rFonts w:eastAsiaTheme="minorEastAsia"/>
          <w:color w:val="000000" w:themeColor="text1"/>
          <w:szCs w:val="21"/>
        </w:rPr>
        <w:t>25m~80m</w:t>
      </w:r>
      <w:r w:rsidRPr="000E5C49">
        <w:rPr>
          <w:rFonts w:eastAsiaTheme="minorEastAsia"/>
          <w:color w:val="000000" w:themeColor="text1"/>
          <w:szCs w:val="21"/>
        </w:rPr>
        <w:t>时，多腔波形钢板组合墙的抗震等级与混凝土抗震墙结构抗震等级相同；</w:t>
      </w:r>
    </w:p>
    <w:p w14:paraId="1DCE76BE" w14:textId="77777777" w:rsidR="0023537D" w:rsidRPr="000E5C49" w:rsidRDefault="0023537D" w:rsidP="0023537D">
      <w:pPr>
        <w:overflowPunct w:val="0"/>
        <w:spacing w:line="440" w:lineRule="exact"/>
        <w:ind w:firstLineChars="200" w:firstLine="420"/>
        <w:rPr>
          <w:rFonts w:eastAsiaTheme="minorEastAsia"/>
          <w:color w:val="000000" w:themeColor="text1"/>
          <w:szCs w:val="21"/>
        </w:rPr>
      </w:pPr>
      <w:r w:rsidRPr="000E5C49">
        <w:rPr>
          <w:rFonts w:eastAsiaTheme="minorEastAsia"/>
          <w:color w:val="000000" w:themeColor="text1"/>
          <w:szCs w:val="21"/>
        </w:rPr>
        <w:t xml:space="preserve">3  </w:t>
      </w:r>
      <w:r w:rsidRPr="000E5C49">
        <w:rPr>
          <w:rFonts w:eastAsiaTheme="minorEastAsia"/>
          <w:color w:val="000000" w:themeColor="text1"/>
          <w:szCs w:val="21"/>
        </w:rPr>
        <w:t>建筑高度大于</w:t>
      </w:r>
      <w:r w:rsidRPr="000E5C49">
        <w:rPr>
          <w:rFonts w:eastAsiaTheme="minorEastAsia"/>
          <w:color w:val="000000" w:themeColor="text1"/>
          <w:szCs w:val="21"/>
        </w:rPr>
        <w:t>80m</w:t>
      </w:r>
      <w:r w:rsidRPr="000E5C49">
        <w:rPr>
          <w:rFonts w:eastAsiaTheme="minorEastAsia"/>
          <w:color w:val="000000" w:themeColor="text1"/>
          <w:szCs w:val="21"/>
        </w:rPr>
        <w:t>时，多腔波形钢板组合墙的抗震等级比混凝土抗震墙结构抗震等级低一级。</w:t>
      </w:r>
    </w:p>
    <w:p w14:paraId="14AE13CB" w14:textId="77777777" w:rsidR="0023537D" w:rsidRPr="000E5C49" w:rsidRDefault="0023537D" w:rsidP="0023537D">
      <w:pPr>
        <w:overflowPunct w:val="0"/>
        <w:spacing w:line="440" w:lineRule="exact"/>
        <w:ind w:firstLineChars="200" w:firstLine="420"/>
        <w:rPr>
          <w:rFonts w:eastAsiaTheme="minorEastAsia"/>
          <w:color w:val="000000" w:themeColor="text1"/>
          <w:szCs w:val="21"/>
        </w:rPr>
      </w:pPr>
      <w:r w:rsidRPr="000E5C49">
        <w:rPr>
          <w:rFonts w:eastAsiaTheme="minorEastAsia"/>
          <w:color w:val="000000" w:themeColor="text1"/>
          <w:szCs w:val="21"/>
        </w:rPr>
        <w:t>框架</w:t>
      </w:r>
      <w:r w:rsidRPr="000E5C49">
        <w:rPr>
          <w:rFonts w:eastAsiaTheme="minorEastAsia"/>
          <w:color w:val="000000" w:themeColor="text1"/>
          <w:szCs w:val="21"/>
        </w:rPr>
        <w:t>-</w:t>
      </w:r>
      <w:r w:rsidRPr="000E5C49">
        <w:rPr>
          <w:rFonts w:eastAsiaTheme="minorEastAsia"/>
          <w:color w:val="000000" w:themeColor="text1"/>
          <w:szCs w:val="21"/>
        </w:rPr>
        <w:t>多腔波形钢板组合墙结构、框架</w:t>
      </w:r>
      <w:r w:rsidRPr="000E5C49">
        <w:rPr>
          <w:rFonts w:eastAsiaTheme="minorEastAsia"/>
          <w:color w:val="000000" w:themeColor="text1"/>
          <w:szCs w:val="21"/>
        </w:rPr>
        <w:t>-</w:t>
      </w:r>
      <w:r w:rsidRPr="000E5C49">
        <w:rPr>
          <w:rFonts w:eastAsiaTheme="minorEastAsia"/>
          <w:color w:val="000000" w:themeColor="text1"/>
          <w:szCs w:val="21"/>
        </w:rPr>
        <w:t>多腔波形钢板组合核心筒结构引用了《钢管混凝土结构技术规范》</w:t>
      </w:r>
      <w:r w:rsidRPr="000E5C49">
        <w:rPr>
          <w:rFonts w:eastAsiaTheme="minorEastAsia"/>
          <w:color w:val="000000" w:themeColor="text1"/>
          <w:szCs w:val="21"/>
        </w:rPr>
        <w:t>GB 50936</w:t>
      </w:r>
      <w:r w:rsidRPr="000E5C49">
        <w:rPr>
          <w:rFonts w:eastAsiaTheme="minorEastAsia"/>
          <w:color w:val="000000" w:themeColor="text1"/>
          <w:szCs w:val="21"/>
        </w:rPr>
        <w:t>中框架</w:t>
      </w:r>
      <w:r w:rsidRPr="000E5C49">
        <w:rPr>
          <w:rFonts w:eastAsiaTheme="minorEastAsia"/>
          <w:color w:val="000000" w:themeColor="text1"/>
          <w:szCs w:val="21"/>
        </w:rPr>
        <w:t>-</w:t>
      </w:r>
      <w:r w:rsidRPr="000E5C49">
        <w:rPr>
          <w:rFonts w:eastAsiaTheme="minorEastAsia"/>
          <w:color w:val="000000" w:themeColor="text1"/>
          <w:szCs w:val="21"/>
        </w:rPr>
        <w:t>混凝土剪力墙和框架</w:t>
      </w:r>
      <w:r w:rsidRPr="000E5C49">
        <w:rPr>
          <w:rFonts w:eastAsiaTheme="minorEastAsia"/>
          <w:color w:val="000000" w:themeColor="text1"/>
          <w:szCs w:val="21"/>
        </w:rPr>
        <w:t>-</w:t>
      </w:r>
      <w:r w:rsidRPr="000E5C49">
        <w:rPr>
          <w:rFonts w:eastAsiaTheme="minorEastAsia"/>
          <w:color w:val="000000" w:themeColor="text1"/>
          <w:szCs w:val="21"/>
        </w:rPr>
        <w:t>混凝土核心筒结构的抗震等级，并考虑多腔波形钢板组合墙的抗震性能。</w:t>
      </w:r>
    </w:p>
    <w:p w14:paraId="753A1222" w14:textId="77777777" w:rsidR="0023537D" w:rsidRPr="000E5C49" w:rsidRDefault="0023537D" w:rsidP="0023537D">
      <w:pPr>
        <w:overflowPunct w:val="0"/>
        <w:spacing w:line="440" w:lineRule="exact"/>
        <w:ind w:firstLineChars="200" w:firstLine="420"/>
        <w:rPr>
          <w:color w:val="000000" w:themeColor="text1"/>
          <w:sz w:val="15"/>
          <w:szCs w:val="15"/>
        </w:rPr>
      </w:pPr>
      <w:r w:rsidRPr="000E5C49">
        <w:rPr>
          <w:rFonts w:eastAsiaTheme="minorEastAsia"/>
          <w:color w:val="000000" w:themeColor="text1"/>
          <w:szCs w:val="21"/>
        </w:rPr>
        <w:t>框架结构参照《建筑抗震设计规范》</w:t>
      </w:r>
      <w:r w:rsidRPr="000E5C49">
        <w:rPr>
          <w:rFonts w:eastAsiaTheme="minorEastAsia"/>
          <w:color w:val="000000" w:themeColor="text1"/>
          <w:szCs w:val="21"/>
        </w:rPr>
        <w:t>GB 50011</w:t>
      </w:r>
      <w:r w:rsidRPr="000E5C49">
        <w:rPr>
          <w:rFonts w:eastAsiaTheme="minorEastAsia"/>
          <w:color w:val="000000" w:themeColor="text1"/>
          <w:szCs w:val="21"/>
        </w:rPr>
        <w:t>中多层和高层钢筋混凝土框架结构的抗震等级。</w:t>
      </w:r>
      <w:r w:rsidRPr="000E5C49">
        <w:rPr>
          <w:color w:val="000000" w:themeColor="text1"/>
          <w:sz w:val="15"/>
          <w:szCs w:val="15"/>
        </w:rPr>
        <w:br w:type="page"/>
      </w:r>
    </w:p>
    <w:p w14:paraId="4FD695D1" w14:textId="77777777" w:rsidR="0023537D" w:rsidRPr="000E5C49" w:rsidRDefault="0023537D" w:rsidP="0023537D">
      <w:pPr>
        <w:pStyle w:val="1"/>
        <w:spacing w:beforeLines="50" w:before="156" w:after="0" w:line="440" w:lineRule="exact"/>
        <w:jc w:val="center"/>
        <w:rPr>
          <w:rFonts w:cstheme="minorBidi"/>
          <w:color w:val="000000" w:themeColor="text1"/>
          <w:kern w:val="2"/>
          <w:sz w:val="32"/>
        </w:rPr>
      </w:pPr>
      <w:bookmarkStart w:id="311" w:name="_Toc144583414"/>
      <w:bookmarkStart w:id="312" w:name="_Toc144583507"/>
      <w:r w:rsidRPr="000E5C49">
        <w:rPr>
          <w:rFonts w:cstheme="minorBidi" w:hint="eastAsia"/>
          <w:color w:val="000000" w:themeColor="text1"/>
          <w:kern w:val="2"/>
          <w:sz w:val="32"/>
        </w:rPr>
        <w:lastRenderedPageBreak/>
        <w:t>4</w:t>
      </w:r>
      <w:r w:rsidRPr="000E5C49">
        <w:rPr>
          <w:rFonts w:cstheme="minorBidi"/>
          <w:color w:val="000000" w:themeColor="text1"/>
          <w:kern w:val="2"/>
          <w:sz w:val="32"/>
        </w:rPr>
        <w:t xml:space="preserve">  </w:t>
      </w:r>
      <w:r w:rsidRPr="000E5C49">
        <w:rPr>
          <w:rFonts w:cstheme="minorBidi" w:hint="eastAsia"/>
          <w:color w:val="000000" w:themeColor="text1"/>
          <w:kern w:val="2"/>
          <w:sz w:val="32"/>
        </w:rPr>
        <w:t>结构体系</w:t>
      </w:r>
      <w:bookmarkEnd w:id="311"/>
      <w:bookmarkEnd w:id="312"/>
    </w:p>
    <w:p w14:paraId="763E4951" w14:textId="77777777" w:rsidR="0023537D" w:rsidRPr="000E5C49" w:rsidRDefault="0023537D" w:rsidP="0023537D">
      <w:pPr>
        <w:pStyle w:val="20"/>
        <w:spacing w:line="415" w:lineRule="auto"/>
        <w:jc w:val="center"/>
        <w:rPr>
          <w:rFonts w:ascii="Times New Roman" w:hAnsi="Times New Roman"/>
          <w:color w:val="000000" w:themeColor="text1"/>
          <w:sz w:val="21"/>
          <w:szCs w:val="28"/>
        </w:rPr>
      </w:pPr>
      <w:bookmarkStart w:id="313" w:name="_Toc144583415"/>
      <w:bookmarkStart w:id="314" w:name="_Toc144583508"/>
      <w:r w:rsidRPr="000E5C49">
        <w:rPr>
          <w:rFonts w:ascii="Times New Roman" w:hAnsi="Times New Roman" w:hint="eastAsia"/>
          <w:color w:val="000000" w:themeColor="text1"/>
          <w:sz w:val="21"/>
          <w:szCs w:val="28"/>
        </w:rPr>
        <w:t>4</w:t>
      </w:r>
      <w:r w:rsidRPr="000E5C49">
        <w:rPr>
          <w:rFonts w:ascii="Times New Roman" w:hAnsi="Times New Roman"/>
          <w:color w:val="000000" w:themeColor="text1"/>
          <w:sz w:val="21"/>
          <w:szCs w:val="28"/>
        </w:rPr>
        <w:t>.1</w:t>
      </w:r>
      <w:r w:rsidRPr="000E5C49">
        <w:rPr>
          <w:rFonts w:ascii="Times New Roman" w:hAnsi="Times New Roman" w:hint="eastAsia"/>
          <w:color w:val="000000" w:themeColor="text1"/>
          <w:sz w:val="21"/>
          <w:szCs w:val="28"/>
        </w:rPr>
        <w:t xml:space="preserve"> </w:t>
      </w:r>
      <w:r w:rsidRPr="000E5C49">
        <w:rPr>
          <w:rFonts w:ascii="Times New Roman" w:hAnsi="Times New Roman"/>
          <w:color w:val="000000" w:themeColor="text1"/>
          <w:sz w:val="21"/>
          <w:szCs w:val="28"/>
        </w:rPr>
        <w:t xml:space="preserve"> </w:t>
      </w:r>
      <w:r w:rsidRPr="000E5C49">
        <w:rPr>
          <w:rFonts w:ascii="Times New Roman" w:hAnsi="Times New Roman" w:hint="eastAsia"/>
          <w:color w:val="000000" w:themeColor="text1"/>
          <w:sz w:val="21"/>
          <w:szCs w:val="28"/>
        </w:rPr>
        <w:t>多腔波形钢板组合墙结构</w:t>
      </w:r>
      <w:bookmarkEnd w:id="313"/>
      <w:bookmarkEnd w:id="314"/>
    </w:p>
    <w:p w14:paraId="1684836E" w14:textId="24D20DCF" w:rsidR="0023537D" w:rsidRPr="000E5C49" w:rsidRDefault="0023537D" w:rsidP="0030334D">
      <w:pPr>
        <w:spacing w:line="440" w:lineRule="exact"/>
        <w:rPr>
          <w:rFonts w:eastAsiaTheme="minorEastAsia"/>
          <w:color w:val="000000" w:themeColor="text1"/>
          <w:szCs w:val="21"/>
        </w:rPr>
      </w:pPr>
      <w:r w:rsidRPr="000E5C49">
        <w:rPr>
          <w:rFonts w:eastAsiaTheme="minorEastAsia"/>
          <w:color w:val="000000" w:themeColor="text1"/>
        </w:rPr>
        <w:t>4.1.1</w:t>
      </w:r>
      <w:r w:rsidR="0030334D" w:rsidRPr="000E5C49">
        <w:rPr>
          <w:rFonts w:eastAsiaTheme="minorEastAsia"/>
          <w:color w:val="000000" w:themeColor="text1"/>
        </w:rPr>
        <w:t xml:space="preserve">  </w:t>
      </w:r>
      <w:r w:rsidRPr="000E5C49">
        <w:rPr>
          <w:rFonts w:eastAsiaTheme="minorEastAsia"/>
          <w:color w:val="000000" w:themeColor="text1"/>
          <w:szCs w:val="21"/>
        </w:rPr>
        <w:t>多腔波形钢板组合墙结构的布置原则与普通的混凝土剪力墙结构的布置原则相同。</w:t>
      </w:r>
    </w:p>
    <w:p w14:paraId="61362AB3" w14:textId="0D3C79C9" w:rsidR="0023537D" w:rsidRPr="000E5C49" w:rsidRDefault="0023537D" w:rsidP="0030334D">
      <w:pPr>
        <w:spacing w:line="440" w:lineRule="exact"/>
        <w:rPr>
          <w:rFonts w:eastAsiaTheme="minorEastAsia"/>
          <w:color w:val="000000" w:themeColor="text1"/>
          <w:szCs w:val="21"/>
        </w:rPr>
      </w:pPr>
      <w:r w:rsidRPr="000E5C49">
        <w:rPr>
          <w:rFonts w:eastAsiaTheme="minorEastAsia"/>
          <w:color w:val="000000" w:themeColor="text1"/>
        </w:rPr>
        <w:t xml:space="preserve">4.1.2 </w:t>
      </w:r>
      <w:r w:rsidR="0030334D" w:rsidRPr="000E5C49">
        <w:rPr>
          <w:rFonts w:eastAsiaTheme="minorEastAsia"/>
          <w:color w:val="000000" w:themeColor="text1"/>
        </w:rPr>
        <w:t xml:space="preserve"> </w:t>
      </w:r>
      <w:r w:rsidRPr="000E5C49">
        <w:rPr>
          <w:rFonts w:eastAsiaTheme="minorEastAsia"/>
          <w:color w:val="000000" w:themeColor="text1"/>
          <w:szCs w:val="21"/>
        </w:rPr>
        <w:t>结构底部墙肢在罕遇地震作用下可能出现塑性铰，为保证多腔波形钢板组合墙底部出现塑性铰后具有足够大的延性，对此部位进行加强。本条与《高层建筑混凝土结构技术规程》</w:t>
      </w:r>
      <w:r w:rsidRPr="000E5C49">
        <w:rPr>
          <w:rFonts w:eastAsiaTheme="minorEastAsia"/>
          <w:color w:val="000000" w:themeColor="text1"/>
          <w:szCs w:val="21"/>
        </w:rPr>
        <w:t>JGJ 3</w:t>
      </w:r>
      <w:r w:rsidRPr="000E5C49">
        <w:rPr>
          <w:rFonts w:eastAsiaTheme="minorEastAsia"/>
          <w:color w:val="000000" w:themeColor="text1"/>
          <w:szCs w:val="21"/>
        </w:rPr>
        <w:t>的相关规定保持一致。并通过以下抗震措施，进一步加强该区域：</w:t>
      </w:r>
      <w:r w:rsidRPr="000E5C49">
        <w:rPr>
          <w:rFonts w:ascii="宋体" w:hAnsi="宋体" w:cs="宋体" w:hint="eastAsia"/>
          <w:color w:val="000000" w:themeColor="text1"/>
          <w:szCs w:val="21"/>
        </w:rPr>
        <w:t>①</w:t>
      </w:r>
      <w:r w:rsidRPr="000E5C49">
        <w:rPr>
          <w:rFonts w:eastAsiaTheme="minorEastAsia"/>
          <w:color w:val="000000" w:themeColor="text1"/>
          <w:szCs w:val="21"/>
        </w:rPr>
        <w:t>墙肢剪力调整要求，以进一步提高抗剪切破坏的能力；</w:t>
      </w:r>
      <w:r w:rsidRPr="000E5C49">
        <w:rPr>
          <w:rFonts w:ascii="宋体" w:hAnsi="宋体" w:cs="宋体" w:hint="eastAsia"/>
          <w:color w:val="000000" w:themeColor="text1"/>
          <w:szCs w:val="21"/>
        </w:rPr>
        <w:t>②</w:t>
      </w:r>
      <w:r w:rsidRPr="000E5C49">
        <w:rPr>
          <w:rFonts w:eastAsiaTheme="minorEastAsia"/>
          <w:color w:val="000000" w:themeColor="text1"/>
          <w:szCs w:val="21"/>
        </w:rPr>
        <w:t>对一级墙肢非加强区增加弯矩调整要求，以进一步保证塑性铰出现在底部加强区。</w:t>
      </w:r>
    </w:p>
    <w:p w14:paraId="7611098A" w14:textId="77777777" w:rsidR="0023537D" w:rsidRPr="000E5C49" w:rsidRDefault="0023537D" w:rsidP="0023537D">
      <w:pPr>
        <w:pStyle w:val="20"/>
        <w:spacing w:line="415" w:lineRule="auto"/>
        <w:jc w:val="center"/>
        <w:rPr>
          <w:rFonts w:ascii="Times New Roman" w:hAnsi="Times New Roman"/>
          <w:color w:val="000000" w:themeColor="text1"/>
          <w:sz w:val="21"/>
          <w:szCs w:val="28"/>
        </w:rPr>
      </w:pPr>
      <w:bookmarkStart w:id="315" w:name="_Toc144583416"/>
      <w:bookmarkStart w:id="316" w:name="_Toc144583509"/>
      <w:r w:rsidRPr="000E5C49">
        <w:rPr>
          <w:rFonts w:ascii="Times New Roman" w:hAnsi="Times New Roman" w:hint="eastAsia"/>
          <w:color w:val="000000" w:themeColor="text1"/>
          <w:sz w:val="21"/>
          <w:szCs w:val="28"/>
        </w:rPr>
        <w:t>4.2</w:t>
      </w:r>
      <w:r w:rsidRPr="000E5C49">
        <w:rPr>
          <w:rFonts w:ascii="Times New Roman" w:hAnsi="Times New Roman"/>
          <w:color w:val="000000" w:themeColor="text1"/>
          <w:sz w:val="21"/>
          <w:szCs w:val="28"/>
        </w:rPr>
        <w:t xml:space="preserve">  </w:t>
      </w:r>
      <w:r w:rsidRPr="000E5C49">
        <w:rPr>
          <w:rFonts w:ascii="Times New Roman" w:hAnsi="Times New Roman" w:hint="eastAsia"/>
          <w:color w:val="000000" w:themeColor="text1"/>
          <w:sz w:val="21"/>
          <w:szCs w:val="28"/>
        </w:rPr>
        <w:t>框架</w:t>
      </w:r>
      <w:r w:rsidRPr="000E5C49">
        <w:rPr>
          <w:rFonts w:ascii="宋体" w:hAnsi="宋体" w:hint="eastAsia"/>
          <w:color w:val="000000" w:themeColor="text1"/>
          <w:sz w:val="21"/>
          <w:szCs w:val="28"/>
        </w:rPr>
        <w:t>-</w:t>
      </w:r>
      <w:r w:rsidRPr="000E5C49">
        <w:rPr>
          <w:rFonts w:ascii="Times New Roman" w:hAnsi="Times New Roman" w:hint="eastAsia"/>
          <w:color w:val="000000" w:themeColor="text1"/>
          <w:sz w:val="21"/>
          <w:szCs w:val="28"/>
        </w:rPr>
        <w:t>多腔波形钢板组合墙结构</w:t>
      </w:r>
      <w:bookmarkEnd w:id="315"/>
      <w:bookmarkEnd w:id="316"/>
    </w:p>
    <w:p w14:paraId="6EE1F3DA" w14:textId="35E06D28" w:rsidR="0023537D" w:rsidRPr="000E5C49" w:rsidRDefault="0030334D" w:rsidP="0030334D">
      <w:pPr>
        <w:spacing w:line="440" w:lineRule="exact"/>
        <w:rPr>
          <w:rFonts w:eastAsiaTheme="minorEastAsia"/>
          <w:color w:val="000000" w:themeColor="text1"/>
          <w:szCs w:val="21"/>
        </w:rPr>
      </w:pPr>
      <w:r w:rsidRPr="000E5C49">
        <w:rPr>
          <w:rFonts w:eastAsiaTheme="minorEastAsia"/>
          <w:color w:val="000000" w:themeColor="text1"/>
          <w:szCs w:val="21"/>
        </w:rPr>
        <w:t>4.2.1–</w:t>
      </w:r>
      <w:r w:rsidR="0023537D" w:rsidRPr="000E5C49">
        <w:rPr>
          <w:rFonts w:eastAsiaTheme="minorEastAsia"/>
          <w:color w:val="000000" w:themeColor="text1"/>
        </w:rPr>
        <w:t xml:space="preserve">4.2.2  </w:t>
      </w:r>
      <w:r w:rsidR="0023537D" w:rsidRPr="000E5C49">
        <w:rPr>
          <w:rFonts w:eastAsiaTheme="minorEastAsia"/>
          <w:color w:val="000000" w:themeColor="text1"/>
          <w:szCs w:val="21"/>
        </w:rPr>
        <w:t>框架</w:t>
      </w:r>
      <w:r w:rsidR="0023537D" w:rsidRPr="000E5C49">
        <w:rPr>
          <w:rFonts w:eastAsiaTheme="minorEastAsia"/>
          <w:color w:val="000000" w:themeColor="text1"/>
          <w:szCs w:val="21"/>
        </w:rPr>
        <w:t>-</w:t>
      </w:r>
      <w:r w:rsidR="0023537D" w:rsidRPr="000E5C49">
        <w:rPr>
          <w:rFonts w:eastAsiaTheme="minorEastAsia"/>
          <w:color w:val="000000" w:themeColor="text1"/>
          <w:szCs w:val="21"/>
        </w:rPr>
        <w:t>剪力墙结构由框架和多腔波形钢板组合墙组成，以其整体承担荷载和作用；其组成形式较为灵活。</w:t>
      </w:r>
    </w:p>
    <w:p w14:paraId="6D54DA0B" w14:textId="7DC8788F" w:rsidR="0023537D" w:rsidRPr="000E5C49" w:rsidRDefault="0023537D" w:rsidP="0023537D">
      <w:pPr>
        <w:spacing w:line="440" w:lineRule="exact"/>
        <w:ind w:firstLine="420"/>
        <w:rPr>
          <w:rFonts w:eastAsiaTheme="minorEastAsia"/>
          <w:color w:val="000000" w:themeColor="text1"/>
          <w:szCs w:val="21"/>
        </w:rPr>
      </w:pPr>
      <w:r w:rsidRPr="000E5C49">
        <w:rPr>
          <w:rFonts w:eastAsiaTheme="minorEastAsia"/>
          <w:color w:val="000000" w:themeColor="text1"/>
          <w:szCs w:val="21"/>
        </w:rPr>
        <w:t>作为结构体系的判断依据，本条与《高层建筑混凝土结构技术规程》</w:t>
      </w:r>
      <w:r w:rsidRPr="000E5C49">
        <w:rPr>
          <w:rFonts w:eastAsiaTheme="minorEastAsia"/>
          <w:color w:val="000000" w:themeColor="text1"/>
          <w:szCs w:val="21"/>
        </w:rPr>
        <w:t>JGJ 3</w:t>
      </w:r>
      <w:r w:rsidRPr="000E5C49">
        <w:rPr>
          <w:rFonts w:eastAsiaTheme="minorEastAsia"/>
          <w:color w:val="000000" w:themeColor="text1"/>
          <w:szCs w:val="21"/>
        </w:rPr>
        <w:t>相关条文保持一致。本规程内容仅包含多腔波形钢板组合墙部分，当涉及框架结构设计时，，应根据框架结构的类型分别与现行《建筑抗震设计规范》</w:t>
      </w:r>
      <w:r w:rsidRPr="000E5C49">
        <w:rPr>
          <w:rFonts w:eastAsiaTheme="minorEastAsia"/>
          <w:color w:val="000000" w:themeColor="text1"/>
          <w:szCs w:val="21"/>
        </w:rPr>
        <w:t>GB 50011</w:t>
      </w:r>
      <w:r w:rsidRPr="000E5C49">
        <w:rPr>
          <w:rFonts w:eastAsiaTheme="minorEastAsia"/>
          <w:color w:val="000000" w:themeColor="text1"/>
          <w:szCs w:val="21"/>
        </w:rPr>
        <w:t>，《高层民用建筑钢结构技术规程》</w:t>
      </w:r>
      <w:r w:rsidRPr="000E5C49">
        <w:rPr>
          <w:rFonts w:eastAsiaTheme="minorEastAsia"/>
          <w:color w:val="000000" w:themeColor="text1"/>
          <w:szCs w:val="21"/>
        </w:rPr>
        <w:lastRenderedPageBreak/>
        <w:t>JGJ 99</w:t>
      </w:r>
      <w:r w:rsidRPr="000E5C49">
        <w:rPr>
          <w:rFonts w:eastAsiaTheme="minorEastAsia"/>
          <w:color w:val="000000" w:themeColor="text1"/>
          <w:szCs w:val="21"/>
        </w:rPr>
        <w:t>或《钢管混凝土结构技术规范》</w:t>
      </w:r>
      <w:r w:rsidRPr="000E5C49">
        <w:rPr>
          <w:rFonts w:eastAsiaTheme="minorEastAsia"/>
          <w:color w:val="000000" w:themeColor="text1"/>
          <w:szCs w:val="21"/>
        </w:rPr>
        <w:t>GB 50936</w:t>
      </w:r>
      <w:r w:rsidRPr="000E5C49">
        <w:rPr>
          <w:rFonts w:eastAsiaTheme="minorEastAsia"/>
          <w:color w:val="000000" w:themeColor="text1"/>
          <w:szCs w:val="21"/>
        </w:rPr>
        <w:t>配合使用。</w:t>
      </w:r>
    </w:p>
    <w:p w14:paraId="3027D43D" w14:textId="54DA23FC" w:rsidR="0023537D" w:rsidRPr="000E5C49" w:rsidRDefault="0030334D" w:rsidP="0030334D">
      <w:pPr>
        <w:overflowPunct w:val="0"/>
        <w:spacing w:line="440" w:lineRule="exact"/>
        <w:rPr>
          <w:rFonts w:eastAsiaTheme="minorEastAsia"/>
          <w:color w:val="000000" w:themeColor="text1"/>
        </w:rPr>
      </w:pPr>
      <w:r w:rsidRPr="000E5C49">
        <w:rPr>
          <w:rFonts w:eastAsiaTheme="minorEastAsia"/>
          <w:color w:val="000000" w:themeColor="text1"/>
          <w:szCs w:val="21"/>
        </w:rPr>
        <w:t>4.2.4–4.2.5</w:t>
      </w:r>
      <w:r w:rsidR="0023537D" w:rsidRPr="000E5C49">
        <w:rPr>
          <w:rFonts w:eastAsiaTheme="minorEastAsia"/>
          <w:color w:val="000000" w:themeColor="text1"/>
        </w:rPr>
        <w:t xml:space="preserve">  </w:t>
      </w:r>
      <w:r w:rsidR="0023537D" w:rsidRPr="000E5C49">
        <w:rPr>
          <w:rFonts w:eastAsiaTheme="minorEastAsia"/>
          <w:color w:val="000000" w:themeColor="text1"/>
          <w:szCs w:val="21"/>
        </w:rPr>
        <w:t>对多腔波形钢板组合墙的布置原则做一些基本规定，本条与《建筑抗震设计规范》</w:t>
      </w:r>
      <w:r w:rsidR="0023537D" w:rsidRPr="000E5C49">
        <w:rPr>
          <w:rFonts w:eastAsiaTheme="minorEastAsia"/>
          <w:color w:val="000000" w:themeColor="text1"/>
          <w:szCs w:val="21"/>
        </w:rPr>
        <w:t>GB 50011</w:t>
      </w:r>
      <w:r w:rsidR="0023537D" w:rsidRPr="000E5C49">
        <w:rPr>
          <w:rFonts w:eastAsiaTheme="minorEastAsia"/>
          <w:color w:val="000000" w:themeColor="text1"/>
          <w:szCs w:val="21"/>
        </w:rPr>
        <w:t>及《高层建筑混凝土结构技术规程》</w:t>
      </w:r>
      <w:r w:rsidR="0023537D" w:rsidRPr="000E5C49">
        <w:rPr>
          <w:rFonts w:eastAsiaTheme="minorEastAsia"/>
          <w:color w:val="000000" w:themeColor="text1"/>
          <w:szCs w:val="21"/>
        </w:rPr>
        <w:t>JGJ 3</w:t>
      </w:r>
      <w:r w:rsidR="0023537D" w:rsidRPr="000E5C49">
        <w:rPr>
          <w:rFonts w:eastAsiaTheme="minorEastAsia"/>
          <w:color w:val="000000" w:themeColor="text1"/>
          <w:szCs w:val="21"/>
        </w:rPr>
        <w:t>相关条文保持一致。</w:t>
      </w:r>
    </w:p>
    <w:p w14:paraId="69F0CBCF" w14:textId="77777777" w:rsidR="0023537D" w:rsidRPr="000E5C49" w:rsidRDefault="0023537D" w:rsidP="0023537D">
      <w:pPr>
        <w:pStyle w:val="20"/>
        <w:spacing w:line="415" w:lineRule="auto"/>
        <w:jc w:val="center"/>
        <w:rPr>
          <w:rFonts w:ascii="Times New Roman" w:hAnsi="Times New Roman"/>
          <w:color w:val="000000" w:themeColor="text1"/>
          <w:sz w:val="21"/>
          <w:szCs w:val="28"/>
        </w:rPr>
      </w:pPr>
      <w:bookmarkStart w:id="317" w:name="_Toc144583417"/>
      <w:bookmarkStart w:id="318" w:name="_Toc144583510"/>
      <w:r w:rsidRPr="000E5C49">
        <w:rPr>
          <w:rFonts w:ascii="Times New Roman" w:hAnsi="Times New Roman" w:hint="eastAsia"/>
          <w:color w:val="000000" w:themeColor="text1"/>
          <w:sz w:val="21"/>
          <w:szCs w:val="28"/>
        </w:rPr>
        <w:t>4.</w:t>
      </w:r>
      <w:r w:rsidRPr="000E5C49">
        <w:rPr>
          <w:rFonts w:ascii="Times New Roman" w:hAnsi="Times New Roman"/>
          <w:color w:val="000000" w:themeColor="text1"/>
          <w:sz w:val="21"/>
          <w:szCs w:val="28"/>
        </w:rPr>
        <w:t xml:space="preserve">4  </w:t>
      </w:r>
      <w:r w:rsidRPr="000E5C49">
        <w:rPr>
          <w:rFonts w:ascii="Times New Roman" w:hAnsi="Times New Roman" w:hint="eastAsia"/>
          <w:color w:val="000000" w:themeColor="text1"/>
          <w:sz w:val="21"/>
          <w:szCs w:val="28"/>
        </w:rPr>
        <w:t>框架结构</w:t>
      </w:r>
      <w:bookmarkEnd w:id="317"/>
      <w:bookmarkEnd w:id="318"/>
    </w:p>
    <w:p w14:paraId="671D8AC2" w14:textId="7CD4A559" w:rsidR="0023537D" w:rsidRPr="000E5C49" w:rsidRDefault="0023537D" w:rsidP="0030334D">
      <w:pPr>
        <w:spacing w:line="440" w:lineRule="exact"/>
        <w:rPr>
          <w:rFonts w:eastAsiaTheme="minorEastAsia"/>
          <w:color w:val="000000" w:themeColor="text1"/>
        </w:rPr>
      </w:pPr>
      <w:r w:rsidRPr="000E5C49">
        <w:rPr>
          <w:rFonts w:eastAsiaTheme="minorEastAsia"/>
          <w:color w:val="000000" w:themeColor="text1"/>
        </w:rPr>
        <w:t xml:space="preserve">4.4.1  </w:t>
      </w:r>
      <w:r w:rsidRPr="000E5C49">
        <w:rPr>
          <w:rFonts w:eastAsiaTheme="minorEastAsia"/>
          <w:color w:val="000000" w:themeColor="text1"/>
          <w:szCs w:val="21"/>
        </w:rPr>
        <w:t>已有工程案例表明，甲壳梁可作为框架梁用于框架结构，有关甲壳梁的设计参照《波纹钢板组合框架结构技术规程》</w:t>
      </w:r>
      <w:r w:rsidRPr="000E5C49">
        <w:rPr>
          <w:rFonts w:eastAsiaTheme="minorEastAsia"/>
          <w:color w:val="000000" w:themeColor="text1"/>
          <w:szCs w:val="21"/>
        </w:rPr>
        <w:t>T/CECS 709-2020</w:t>
      </w:r>
      <w:r w:rsidRPr="000E5C49">
        <w:rPr>
          <w:rFonts w:eastAsiaTheme="minorEastAsia"/>
          <w:color w:val="000000" w:themeColor="text1"/>
          <w:szCs w:val="21"/>
        </w:rPr>
        <w:t>，本规程不再涉及。</w:t>
      </w:r>
    </w:p>
    <w:p w14:paraId="6111AFF7" w14:textId="317DBEC6" w:rsidR="0023537D" w:rsidRPr="000E5C49" w:rsidRDefault="0023537D" w:rsidP="0030334D">
      <w:pPr>
        <w:spacing w:line="440" w:lineRule="exact"/>
        <w:rPr>
          <w:rFonts w:eastAsiaTheme="minorEastAsia"/>
          <w:color w:val="000000" w:themeColor="text1"/>
        </w:rPr>
      </w:pPr>
      <w:r w:rsidRPr="000E5C49">
        <w:rPr>
          <w:rFonts w:eastAsiaTheme="minorEastAsia"/>
          <w:color w:val="000000" w:themeColor="text1"/>
        </w:rPr>
        <w:t xml:space="preserve">4.4.2  </w:t>
      </w:r>
      <w:r w:rsidRPr="000E5C49">
        <w:rPr>
          <w:rFonts w:eastAsiaTheme="minorEastAsia"/>
          <w:color w:val="000000" w:themeColor="text1"/>
          <w:szCs w:val="21"/>
        </w:rPr>
        <w:t>按现行国家标准《建筑抗震设计规范》</w:t>
      </w:r>
      <w:r w:rsidRPr="000E5C49">
        <w:rPr>
          <w:rFonts w:eastAsiaTheme="minorEastAsia"/>
          <w:color w:val="000000" w:themeColor="text1"/>
          <w:szCs w:val="21"/>
        </w:rPr>
        <w:t>GB50011</w:t>
      </w:r>
      <w:r w:rsidRPr="000E5C49">
        <w:rPr>
          <w:rFonts w:eastAsiaTheme="minorEastAsia"/>
          <w:color w:val="000000" w:themeColor="text1"/>
          <w:szCs w:val="21"/>
        </w:rPr>
        <w:t>的要求，对结构的规则性进行规定。不规则的建筑方案应按现行国家标准《建筑抗震设计规范》</w:t>
      </w:r>
      <w:r w:rsidRPr="000E5C49">
        <w:rPr>
          <w:rFonts w:eastAsiaTheme="minorEastAsia"/>
          <w:color w:val="000000" w:themeColor="text1"/>
          <w:szCs w:val="21"/>
        </w:rPr>
        <w:t>GB 50011</w:t>
      </w:r>
      <w:r w:rsidRPr="000E5C49">
        <w:rPr>
          <w:rFonts w:eastAsiaTheme="minorEastAsia"/>
          <w:color w:val="000000" w:themeColor="text1"/>
          <w:szCs w:val="21"/>
        </w:rPr>
        <w:t>的有关规定采取加强措施；特别不规则的建筑方案，应进行专门研究和论证，采用特别的加强措施；严重不规则的建筑方案不应采用。</w:t>
      </w:r>
    </w:p>
    <w:p w14:paraId="7E9879DB" w14:textId="77777777" w:rsidR="0023537D" w:rsidRPr="000E5C49" w:rsidRDefault="0023537D" w:rsidP="0023537D">
      <w:pPr>
        <w:spacing w:line="360" w:lineRule="auto"/>
        <w:ind w:firstLine="420"/>
        <w:jc w:val="left"/>
        <w:rPr>
          <w:color w:val="000000" w:themeColor="text1"/>
        </w:rPr>
      </w:pPr>
      <w:r w:rsidRPr="000E5C49">
        <w:rPr>
          <w:color w:val="000000" w:themeColor="text1"/>
        </w:rPr>
        <w:br w:type="page"/>
      </w:r>
    </w:p>
    <w:p w14:paraId="3A87D2AD" w14:textId="77777777" w:rsidR="0023537D" w:rsidRPr="000E5C49" w:rsidRDefault="0023537D" w:rsidP="0023537D">
      <w:pPr>
        <w:pStyle w:val="1"/>
        <w:spacing w:beforeLines="50" w:before="156" w:after="0" w:line="440" w:lineRule="exact"/>
        <w:jc w:val="center"/>
        <w:rPr>
          <w:rFonts w:cstheme="minorBidi"/>
          <w:color w:val="000000" w:themeColor="text1"/>
          <w:kern w:val="2"/>
          <w:sz w:val="32"/>
        </w:rPr>
      </w:pPr>
      <w:bookmarkStart w:id="319" w:name="_Toc144583418"/>
      <w:bookmarkStart w:id="320" w:name="_Toc144583511"/>
      <w:r w:rsidRPr="000E5C49">
        <w:rPr>
          <w:rFonts w:cstheme="minorBidi" w:hint="eastAsia"/>
          <w:color w:val="000000" w:themeColor="text1"/>
          <w:kern w:val="2"/>
          <w:sz w:val="32"/>
        </w:rPr>
        <w:lastRenderedPageBreak/>
        <w:t>5</w:t>
      </w:r>
      <w:r w:rsidRPr="000E5C49">
        <w:rPr>
          <w:rFonts w:cstheme="minorBidi"/>
          <w:color w:val="000000" w:themeColor="text1"/>
          <w:kern w:val="2"/>
          <w:sz w:val="32"/>
        </w:rPr>
        <w:t xml:space="preserve">  </w:t>
      </w:r>
      <w:r w:rsidRPr="000E5C49">
        <w:rPr>
          <w:rFonts w:cstheme="minorBidi" w:hint="eastAsia"/>
          <w:color w:val="000000" w:themeColor="text1"/>
          <w:kern w:val="2"/>
          <w:sz w:val="32"/>
        </w:rPr>
        <w:t>结构计算分析</w:t>
      </w:r>
      <w:bookmarkEnd w:id="319"/>
      <w:bookmarkEnd w:id="320"/>
    </w:p>
    <w:p w14:paraId="2E8ED221" w14:textId="77777777" w:rsidR="0023537D" w:rsidRPr="000E5C49" w:rsidRDefault="0023537D" w:rsidP="0023537D">
      <w:pPr>
        <w:pStyle w:val="20"/>
        <w:spacing w:line="415" w:lineRule="auto"/>
        <w:jc w:val="center"/>
        <w:rPr>
          <w:rFonts w:ascii="Times New Roman" w:hAnsi="Times New Roman"/>
          <w:color w:val="000000" w:themeColor="text1"/>
          <w:sz w:val="21"/>
          <w:szCs w:val="28"/>
        </w:rPr>
      </w:pPr>
      <w:bookmarkStart w:id="321" w:name="_Toc144583419"/>
      <w:bookmarkStart w:id="322" w:name="_Toc144583512"/>
      <w:r w:rsidRPr="000E5C49">
        <w:rPr>
          <w:rFonts w:ascii="Times New Roman" w:hAnsi="Times New Roman" w:hint="eastAsia"/>
          <w:color w:val="000000" w:themeColor="text1"/>
          <w:sz w:val="21"/>
          <w:szCs w:val="28"/>
        </w:rPr>
        <w:t xml:space="preserve">5.2  </w:t>
      </w:r>
      <w:r w:rsidRPr="000E5C49">
        <w:rPr>
          <w:rFonts w:ascii="Times New Roman" w:hAnsi="Times New Roman" w:hint="eastAsia"/>
          <w:color w:val="000000" w:themeColor="text1"/>
          <w:sz w:val="21"/>
          <w:szCs w:val="28"/>
        </w:rPr>
        <w:t>弹性分析</w:t>
      </w:r>
      <w:bookmarkEnd w:id="321"/>
      <w:bookmarkEnd w:id="322"/>
    </w:p>
    <w:p w14:paraId="47C91E24" w14:textId="5BDC3C51" w:rsidR="0023537D" w:rsidRPr="000E5C49" w:rsidRDefault="0023537D" w:rsidP="0030334D">
      <w:pPr>
        <w:spacing w:line="440" w:lineRule="exact"/>
        <w:jc w:val="left"/>
        <w:rPr>
          <w:rFonts w:eastAsiaTheme="minorEastAsia"/>
          <w:color w:val="000000" w:themeColor="text1"/>
          <w:szCs w:val="21"/>
        </w:rPr>
      </w:pPr>
      <w:r w:rsidRPr="000E5C49">
        <w:rPr>
          <w:rFonts w:eastAsiaTheme="minorEastAsia"/>
          <w:color w:val="000000" w:themeColor="text1"/>
        </w:rPr>
        <w:t xml:space="preserve">5.2.3  </w:t>
      </w:r>
      <w:r w:rsidRPr="000E5C49">
        <w:rPr>
          <w:rFonts w:eastAsiaTheme="minorEastAsia"/>
          <w:color w:val="000000" w:themeColor="text1"/>
          <w:szCs w:val="21"/>
        </w:rPr>
        <w:t>现行国家、行业标准对于钢</w:t>
      </w:r>
      <w:r w:rsidRPr="000E5C49">
        <w:rPr>
          <w:rFonts w:eastAsiaTheme="minorEastAsia"/>
          <w:color w:val="000000" w:themeColor="text1"/>
          <w:szCs w:val="21"/>
        </w:rPr>
        <w:t>-</w:t>
      </w:r>
      <w:r w:rsidRPr="000E5C49">
        <w:rPr>
          <w:rFonts w:eastAsiaTheme="minorEastAsia"/>
          <w:color w:val="000000" w:themeColor="text1"/>
          <w:szCs w:val="21"/>
        </w:rPr>
        <w:t>混凝土组合构件的计算刚度均取钢部分的刚度与混凝土部分的刚度之和，本规程亦采用相同原则。</w:t>
      </w:r>
    </w:p>
    <w:p w14:paraId="20D21935" w14:textId="460FA753" w:rsidR="0023537D" w:rsidRPr="000E5C49" w:rsidRDefault="0023537D" w:rsidP="0030334D">
      <w:pPr>
        <w:spacing w:line="440" w:lineRule="exact"/>
        <w:rPr>
          <w:rFonts w:eastAsiaTheme="minorEastAsia"/>
          <w:color w:val="000000" w:themeColor="text1"/>
          <w:szCs w:val="21"/>
        </w:rPr>
      </w:pPr>
      <w:r w:rsidRPr="000E5C49">
        <w:rPr>
          <w:rFonts w:eastAsiaTheme="minorEastAsia"/>
          <w:color w:val="000000" w:themeColor="text1"/>
        </w:rPr>
        <w:t xml:space="preserve">5.2.4  </w:t>
      </w:r>
      <w:r w:rsidRPr="000E5C49">
        <w:rPr>
          <w:rFonts w:eastAsiaTheme="minorEastAsia"/>
          <w:color w:val="000000" w:themeColor="text1"/>
          <w:szCs w:val="21"/>
        </w:rPr>
        <w:t>多腔波形钢板组合墙</w:t>
      </w:r>
      <w:r w:rsidRPr="000E5C49">
        <w:rPr>
          <w:rFonts w:eastAsiaTheme="minorEastAsia"/>
          <w:color w:val="000000" w:themeColor="text1"/>
          <w:szCs w:val="21"/>
        </w:rPr>
        <w:t>-</w:t>
      </w:r>
      <w:r w:rsidRPr="000E5C49">
        <w:rPr>
          <w:rFonts w:eastAsiaTheme="minorEastAsia"/>
          <w:color w:val="000000" w:themeColor="text1"/>
          <w:szCs w:val="21"/>
        </w:rPr>
        <w:t>框架结构与现行国家标准《钢管混凝土结构技术规范》</w:t>
      </w:r>
      <w:r w:rsidRPr="000E5C49">
        <w:rPr>
          <w:rFonts w:eastAsiaTheme="minorEastAsia"/>
          <w:color w:val="000000" w:themeColor="text1"/>
          <w:szCs w:val="21"/>
        </w:rPr>
        <w:t>GB 50936</w:t>
      </w:r>
      <w:r w:rsidRPr="000E5C49">
        <w:rPr>
          <w:rFonts w:eastAsiaTheme="minorEastAsia"/>
          <w:color w:val="000000" w:themeColor="text1"/>
          <w:szCs w:val="21"/>
        </w:rPr>
        <w:t>中钢管混凝土框架</w:t>
      </w:r>
      <w:r w:rsidRPr="000E5C49">
        <w:rPr>
          <w:rFonts w:eastAsiaTheme="minorEastAsia"/>
          <w:color w:val="000000" w:themeColor="text1"/>
          <w:szCs w:val="21"/>
        </w:rPr>
        <w:t>-</w:t>
      </w:r>
      <w:r w:rsidRPr="000E5C49">
        <w:rPr>
          <w:rFonts w:eastAsiaTheme="minorEastAsia"/>
          <w:color w:val="000000" w:themeColor="text1"/>
          <w:szCs w:val="21"/>
        </w:rPr>
        <w:t>支撑结构阻尼比取值一致。</w:t>
      </w:r>
    </w:p>
    <w:p w14:paraId="371DC39F" w14:textId="77777777" w:rsidR="0023537D" w:rsidRPr="000E5C49" w:rsidRDefault="0023537D" w:rsidP="0023537D">
      <w:pPr>
        <w:spacing w:line="440" w:lineRule="exact"/>
        <w:ind w:firstLine="420"/>
        <w:rPr>
          <w:rFonts w:eastAsiaTheme="minorEastAsia"/>
          <w:color w:val="000000" w:themeColor="text1"/>
          <w:szCs w:val="21"/>
        </w:rPr>
      </w:pPr>
      <w:r w:rsidRPr="000E5C49">
        <w:rPr>
          <w:rFonts w:eastAsiaTheme="minorEastAsia"/>
          <w:color w:val="000000" w:themeColor="text1"/>
          <w:szCs w:val="21"/>
        </w:rPr>
        <w:t>风荷载作用下，结构的塑性变形比设防烈度地震作用下的小，故抗风设计时的阻尼比应比抗震设计时小。同时，采用的风荷载作用时回归期越短，其阻尼比取值越小。一般情况下风荷载作用时，混合结构的阻尼比可取为</w:t>
      </w:r>
      <w:r w:rsidRPr="000E5C49">
        <w:rPr>
          <w:rFonts w:eastAsiaTheme="minorEastAsia"/>
          <w:color w:val="000000" w:themeColor="text1"/>
          <w:szCs w:val="21"/>
        </w:rPr>
        <w:t>0.02</w:t>
      </w:r>
      <w:r w:rsidRPr="000E5C49">
        <w:rPr>
          <w:rFonts w:eastAsiaTheme="minorEastAsia"/>
          <w:color w:val="000000" w:themeColor="text1"/>
          <w:szCs w:val="21"/>
        </w:rPr>
        <w:t>～</w:t>
      </w:r>
      <w:r w:rsidRPr="000E5C49">
        <w:rPr>
          <w:rFonts w:eastAsiaTheme="minorEastAsia"/>
          <w:color w:val="000000" w:themeColor="text1"/>
          <w:szCs w:val="21"/>
        </w:rPr>
        <w:t>0.04</w:t>
      </w:r>
      <w:r w:rsidRPr="000E5C49">
        <w:rPr>
          <w:rFonts w:eastAsiaTheme="minorEastAsia"/>
          <w:color w:val="000000" w:themeColor="text1"/>
          <w:szCs w:val="21"/>
        </w:rPr>
        <w:t>；有填充墙的钢结构房屋阻尼比可取</w:t>
      </w:r>
      <w:r w:rsidRPr="000E5C49">
        <w:rPr>
          <w:rFonts w:eastAsiaTheme="minorEastAsia"/>
          <w:color w:val="000000" w:themeColor="text1"/>
          <w:szCs w:val="21"/>
        </w:rPr>
        <w:t>0.02</w:t>
      </w:r>
      <w:r w:rsidRPr="000E5C49">
        <w:rPr>
          <w:rFonts w:eastAsiaTheme="minorEastAsia"/>
          <w:color w:val="000000" w:themeColor="text1"/>
          <w:szCs w:val="21"/>
        </w:rPr>
        <w:t>。</w:t>
      </w:r>
    </w:p>
    <w:p w14:paraId="0BE67B8A" w14:textId="77777777" w:rsidR="0023537D" w:rsidRPr="000E5C49" w:rsidRDefault="0023537D" w:rsidP="0023537D">
      <w:pPr>
        <w:spacing w:line="440" w:lineRule="exact"/>
        <w:ind w:firstLine="420"/>
        <w:rPr>
          <w:rFonts w:eastAsiaTheme="minorEastAsia"/>
          <w:color w:val="000000" w:themeColor="text1"/>
          <w:szCs w:val="21"/>
        </w:rPr>
      </w:pPr>
      <w:r w:rsidRPr="000E5C49">
        <w:rPr>
          <w:rFonts w:eastAsiaTheme="minorEastAsia"/>
          <w:color w:val="000000" w:themeColor="text1"/>
          <w:szCs w:val="21"/>
        </w:rPr>
        <w:t>多腔波形钢板组合墙</w:t>
      </w:r>
      <w:r w:rsidRPr="000E5C49">
        <w:rPr>
          <w:rFonts w:eastAsiaTheme="minorEastAsia"/>
          <w:color w:val="000000" w:themeColor="text1"/>
          <w:szCs w:val="21"/>
        </w:rPr>
        <w:t>-</w:t>
      </w:r>
      <w:r w:rsidRPr="000E5C49">
        <w:rPr>
          <w:rFonts w:eastAsiaTheme="minorEastAsia"/>
          <w:color w:val="000000" w:themeColor="text1"/>
          <w:szCs w:val="21"/>
        </w:rPr>
        <w:t>框架结构主要抗侧刚度来自多腔波形钢板组合墙，风荷载作用下，其阻尼比应比混合结构小，且应比地震作用下的阻尼比小，但不小于有填充墙的钢结构房屋。</w:t>
      </w:r>
    </w:p>
    <w:p w14:paraId="0DBBA8F6" w14:textId="0C24EEE8" w:rsidR="0023537D" w:rsidRPr="000E5C49" w:rsidRDefault="0023537D" w:rsidP="0030334D">
      <w:pPr>
        <w:spacing w:line="440" w:lineRule="exact"/>
        <w:ind w:firstLine="420"/>
        <w:rPr>
          <w:rFonts w:eastAsiaTheme="minorEastAsia"/>
          <w:color w:val="000000" w:themeColor="text1"/>
          <w:szCs w:val="21"/>
        </w:rPr>
      </w:pPr>
      <w:r w:rsidRPr="000E5C49">
        <w:rPr>
          <w:rFonts w:eastAsiaTheme="minorEastAsia"/>
          <w:color w:val="000000" w:themeColor="text1"/>
          <w:szCs w:val="21"/>
        </w:rPr>
        <w:t>综合以上因素，风荷载作用下楼层位移验算和构件设计时，多腔波形钢板组合墙</w:t>
      </w:r>
      <w:r w:rsidRPr="000E5C49">
        <w:rPr>
          <w:rFonts w:eastAsiaTheme="minorEastAsia"/>
          <w:color w:val="000000" w:themeColor="text1"/>
          <w:szCs w:val="21"/>
        </w:rPr>
        <w:t>-</w:t>
      </w:r>
      <w:r w:rsidRPr="000E5C49">
        <w:rPr>
          <w:rFonts w:eastAsiaTheme="minorEastAsia"/>
          <w:color w:val="000000" w:themeColor="text1"/>
          <w:szCs w:val="21"/>
        </w:rPr>
        <w:t>框架结构的阻尼比可取为</w:t>
      </w:r>
      <w:r w:rsidRPr="000E5C49">
        <w:rPr>
          <w:rFonts w:eastAsiaTheme="minorEastAsia"/>
          <w:color w:val="000000" w:themeColor="text1"/>
          <w:szCs w:val="21"/>
        </w:rPr>
        <w:t>0.02</w:t>
      </w:r>
      <w:r w:rsidRPr="000E5C49">
        <w:rPr>
          <w:rFonts w:eastAsiaTheme="minorEastAsia"/>
          <w:color w:val="000000" w:themeColor="text1"/>
          <w:szCs w:val="21"/>
        </w:rPr>
        <w:t>～</w:t>
      </w:r>
      <w:r w:rsidRPr="000E5C49">
        <w:rPr>
          <w:rFonts w:eastAsiaTheme="minorEastAsia"/>
          <w:color w:val="000000" w:themeColor="text1"/>
          <w:szCs w:val="21"/>
        </w:rPr>
        <w:t>0.03</w:t>
      </w:r>
      <w:r w:rsidRPr="000E5C49">
        <w:rPr>
          <w:rFonts w:eastAsiaTheme="minorEastAsia"/>
          <w:color w:val="000000" w:themeColor="text1"/>
          <w:szCs w:val="21"/>
        </w:rPr>
        <w:t>。验算风振舒适度时，阻尼比宜取</w:t>
      </w:r>
      <w:r w:rsidRPr="000E5C49">
        <w:rPr>
          <w:rFonts w:eastAsiaTheme="minorEastAsia"/>
          <w:color w:val="000000" w:themeColor="text1"/>
          <w:szCs w:val="21"/>
        </w:rPr>
        <w:t>0.01</w:t>
      </w:r>
      <w:r w:rsidRPr="000E5C49">
        <w:rPr>
          <w:rFonts w:eastAsiaTheme="minorEastAsia"/>
          <w:color w:val="000000" w:themeColor="text1"/>
          <w:szCs w:val="21"/>
        </w:rPr>
        <w:t>～</w:t>
      </w:r>
      <w:r w:rsidRPr="000E5C49">
        <w:rPr>
          <w:rFonts w:eastAsiaTheme="minorEastAsia"/>
          <w:color w:val="000000" w:themeColor="text1"/>
          <w:szCs w:val="21"/>
        </w:rPr>
        <w:t>0.015</w:t>
      </w:r>
      <w:r w:rsidRPr="000E5C49">
        <w:rPr>
          <w:rFonts w:eastAsiaTheme="minorEastAsia"/>
          <w:color w:val="000000" w:themeColor="text1"/>
          <w:szCs w:val="21"/>
        </w:rPr>
        <w:t>。</w:t>
      </w:r>
      <w:r w:rsidRPr="000E5C49">
        <w:rPr>
          <w:rFonts w:eastAsiaTheme="minorEastAsia"/>
          <w:color w:val="000000" w:themeColor="text1"/>
        </w:rPr>
        <w:br w:type="page"/>
      </w:r>
    </w:p>
    <w:p w14:paraId="734D9EC2" w14:textId="77777777" w:rsidR="0023537D" w:rsidRPr="000E5C49" w:rsidRDefault="0023537D" w:rsidP="0023537D">
      <w:pPr>
        <w:pStyle w:val="1"/>
        <w:spacing w:beforeLines="50" w:before="156" w:after="0" w:line="440" w:lineRule="exact"/>
        <w:jc w:val="center"/>
        <w:rPr>
          <w:rFonts w:cstheme="minorBidi"/>
          <w:color w:val="000000" w:themeColor="text1"/>
          <w:kern w:val="2"/>
          <w:sz w:val="32"/>
        </w:rPr>
      </w:pPr>
      <w:bookmarkStart w:id="323" w:name="_Toc144583420"/>
      <w:bookmarkStart w:id="324" w:name="_Toc144583513"/>
      <w:r w:rsidRPr="000E5C49">
        <w:rPr>
          <w:rFonts w:cstheme="minorBidi" w:hint="eastAsia"/>
          <w:color w:val="000000" w:themeColor="text1"/>
          <w:kern w:val="2"/>
          <w:sz w:val="32"/>
        </w:rPr>
        <w:lastRenderedPageBreak/>
        <w:t>6</w:t>
      </w:r>
      <w:r w:rsidRPr="000E5C49">
        <w:rPr>
          <w:rFonts w:cstheme="minorBidi"/>
          <w:color w:val="000000" w:themeColor="text1"/>
          <w:kern w:val="2"/>
          <w:sz w:val="32"/>
        </w:rPr>
        <w:t xml:space="preserve">  </w:t>
      </w:r>
      <w:r w:rsidRPr="000E5C49">
        <w:rPr>
          <w:rFonts w:cstheme="minorBidi" w:hint="eastAsia"/>
          <w:color w:val="000000" w:themeColor="text1"/>
          <w:kern w:val="2"/>
          <w:sz w:val="32"/>
        </w:rPr>
        <w:t>钢管甲壳墙构件设计</w:t>
      </w:r>
      <w:bookmarkEnd w:id="323"/>
      <w:bookmarkEnd w:id="324"/>
    </w:p>
    <w:p w14:paraId="03D07DEE" w14:textId="77777777" w:rsidR="0023537D" w:rsidRPr="000E5C49" w:rsidRDefault="0023537D" w:rsidP="0023537D">
      <w:pPr>
        <w:pStyle w:val="20"/>
        <w:spacing w:line="415" w:lineRule="auto"/>
        <w:jc w:val="center"/>
        <w:rPr>
          <w:rFonts w:ascii="Times New Roman" w:hAnsi="Times New Roman"/>
          <w:color w:val="000000" w:themeColor="text1"/>
          <w:sz w:val="21"/>
          <w:szCs w:val="28"/>
        </w:rPr>
      </w:pPr>
      <w:bookmarkStart w:id="325" w:name="_Toc144583421"/>
      <w:bookmarkStart w:id="326" w:name="_Toc144583514"/>
      <w:r w:rsidRPr="000E5C49">
        <w:rPr>
          <w:rFonts w:ascii="Times New Roman" w:hAnsi="Times New Roman" w:hint="eastAsia"/>
          <w:color w:val="000000" w:themeColor="text1"/>
          <w:sz w:val="21"/>
          <w:szCs w:val="28"/>
        </w:rPr>
        <w:t>6</w:t>
      </w:r>
      <w:r w:rsidRPr="000E5C49">
        <w:rPr>
          <w:rFonts w:ascii="Times New Roman" w:hAnsi="Times New Roman"/>
          <w:color w:val="000000" w:themeColor="text1"/>
          <w:sz w:val="21"/>
          <w:szCs w:val="28"/>
        </w:rPr>
        <w:t>.</w:t>
      </w:r>
      <w:r w:rsidRPr="000E5C49">
        <w:rPr>
          <w:rFonts w:ascii="Times New Roman" w:hAnsi="Times New Roman" w:hint="eastAsia"/>
          <w:color w:val="000000" w:themeColor="text1"/>
          <w:sz w:val="21"/>
          <w:szCs w:val="28"/>
        </w:rPr>
        <w:t xml:space="preserve">1 </w:t>
      </w:r>
      <w:r w:rsidRPr="000E5C49">
        <w:rPr>
          <w:rFonts w:ascii="Times New Roman" w:hAnsi="Times New Roman"/>
          <w:color w:val="000000" w:themeColor="text1"/>
          <w:sz w:val="21"/>
          <w:szCs w:val="28"/>
        </w:rPr>
        <w:t xml:space="preserve"> </w:t>
      </w:r>
      <w:r w:rsidRPr="000E5C49">
        <w:rPr>
          <w:rFonts w:ascii="Times New Roman" w:hAnsi="Times New Roman" w:hint="eastAsia"/>
          <w:color w:val="000000" w:themeColor="text1"/>
          <w:sz w:val="21"/>
          <w:szCs w:val="28"/>
        </w:rPr>
        <w:t>一般规定</w:t>
      </w:r>
      <w:bookmarkEnd w:id="325"/>
      <w:bookmarkEnd w:id="326"/>
    </w:p>
    <w:p w14:paraId="1CC706E7" w14:textId="74A4D33A" w:rsidR="0023537D" w:rsidRPr="000E5C49" w:rsidRDefault="0023537D" w:rsidP="0030334D">
      <w:pPr>
        <w:spacing w:line="440" w:lineRule="exact"/>
        <w:rPr>
          <w:rFonts w:eastAsiaTheme="minorEastAsia"/>
          <w:color w:val="000000" w:themeColor="text1"/>
          <w:szCs w:val="21"/>
        </w:rPr>
      </w:pPr>
      <w:r w:rsidRPr="000E5C49">
        <w:rPr>
          <w:rFonts w:eastAsiaTheme="minorEastAsia"/>
          <w:color w:val="000000" w:themeColor="text1"/>
        </w:rPr>
        <w:t xml:space="preserve">6.1.1  </w:t>
      </w:r>
      <w:r w:rsidRPr="000E5C49">
        <w:rPr>
          <w:rFonts w:eastAsiaTheme="minorEastAsia"/>
          <w:color w:val="000000" w:themeColor="text1"/>
          <w:szCs w:val="21"/>
        </w:rPr>
        <w:t>钢管甲壳墙通常由矩形钢管混凝土柱和波形腔交替连接组成，可实现标准化、工厂化、流水线制作。其中，波形腔由两块水平放置的波形钢板及内填混凝土构成。</w:t>
      </w:r>
    </w:p>
    <w:p w14:paraId="7C893E1E" w14:textId="40F84B01" w:rsidR="0023537D" w:rsidRPr="000E5C49" w:rsidRDefault="0023537D" w:rsidP="0030334D">
      <w:pPr>
        <w:spacing w:line="440" w:lineRule="exact"/>
        <w:rPr>
          <w:rFonts w:eastAsiaTheme="minorEastAsia"/>
          <w:color w:val="000000" w:themeColor="text1"/>
        </w:rPr>
      </w:pPr>
      <w:r w:rsidRPr="000E5C49">
        <w:rPr>
          <w:rFonts w:eastAsiaTheme="minorEastAsia"/>
          <w:bCs/>
          <w:color w:val="000000" w:themeColor="text1"/>
        </w:rPr>
        <w:t>6.1.2</w:t>
      </w:r>
      <w:r w:rsidRPr="000E5C49">
        <w:rPr>
          <w:rFonts w:eastAsiaTheme="minorEastAsia"/>
          <w:color w:val="000000" w:themeColor="text1"/>
        </w:rPr>
        <w:t xml:space="preserve">  </w:t>
      </w:r>
      <w:r w:rsidRPr="000E5C49">
        <w:rPr>
          <w:rFonts w:eastAsiaTheme="minorEastAsia"/>
          <w:color w:val="000000" w:themeColor="text1"/>
          <w:szCs w:val="21"/>
        </w:rPr>
        <w:t>为方便制作加工，波形钢板波形可采用上述规格，当波形钢板采用其他波形时，应通过结构试验确定，确保波形钢板的屈服强度低于屈曲强度。</w:t>
      </w:r>
    </w:p>
    <w:p w14:paraId="10F98324" w14:textId="77EBAB1B" w:rsidR="0023537D" w:rsidRPr="000E5C49" w:rsidRDefault="0030334D" w:rsidP="0030334D">
      <w:pPr>
        <w:tabs>
          <w:tab w:val="left" w:pos="629"/>
        </w:tabs>
        <w:spacing w:line="440" w:lineRule="exact"/>
        <w:rPr>
          <w:rFonts w:eastAsiaTheme="minorEastAsia"/>
          <w:b/>
          <w:color w:val="000000" w:themeColor="text1"/>
          <w:szCs w:val="21"/>
        </w:rPr>
      </w:pPr>
      <w:r w:rsidRPr="000E5C49">
        <w:rPr>
          <w:rFonts w:eastAsiaTheme="minorEastAsia"/>
          <w:color w:val="000000" w:themeColor="text1"/>
          <w:szCs w:val="21"/>
        </w:rPr>
        <w:t>6.1.3–</w:t>
      </w:r>
      <w:r w:rsidR="0023537D" w:rsidRPr="000E5C49">
        <w:rPr>
          <w:rFonts w:eastAsiaTheme="minorEastAsia"/>
          <w:bCs/>
          <w:color w:val="000000" w:themeColor="text1"/>
        </w:rPr>
        <w:t>6.1.4</w:t>
      </w:r>
      <w:r w:rsidR="0023537D" w:rsidRPr="000E5C49">
        <w:rPr>
          <w:rFonts w:eastAsiaTheme="minorEastAsia"/>
          <w:color w:val="000000" w:themeColor="text1"/>
        </w:rPr>
        <w:t xml:space="preserve">  </w:t>
      </w:r>
      <w:r w:rsidR="0023537D" w:rsidRPr="000E5C49">
        <w:rPr>
          <w:rFonts w:eastAsiaTheme="minorEastAsia"/>
          <w:color w:val="000000" w:themeColor="text1"/>
          <w:szCs w:val="21"/>
        </w:rPr>
        <w:t>6.1.3</w:t>
      </w:r>
      <w:r w:rsidR="0023537D" w:rsidRPr="000E5C49">
        <w:rPr>
          <w:rFonts w:eastAsiaTheme="minorEastAsia"/>
          <w:color w:val="000000" w:themeColor="text1"/>
          <w:szCs w:val="21"/>
        </w:rPr>
        <w:t>条和</w:t>
      </w:r>
      <w:r w:rsidR="0023537D" w:rsidRPr="000E5C49">
        <w:rPr>
          <w:rFonts w:eastAsiaTheme="minorEastAsia"/>
          <w:color w:val="000000" w:themeColor="text1"/>
          <w:szCs w:val="21"/>
        </w:rPr>
        <w:t>6.1.4</w:t>
      </w:r>
      <w:r w:rsidR="0023537D" w:rsidRPr="000E5C49">
        <w:rPr>
          <w:rFonts w:eastAsiaTheme="minorEastAsia"/>
          <w:color w:val="000000" w:themeColor="text1"/>
          <w:szCs w:val="21"/>
        </w:rPr>
        <w:t>条是产品定型研究取得的成果。</w:t>
      </w:r>
    </w:p>
    <w:p w14:paraId="4F28B1CD" w14:textId="77777777" w:rsidR="0023537D" w:rsidRPr="000E5C49" w:rsidRDefault="0023537D" w:rsidP="0030334D">
      <w:pPr>
        <w:spacing w:line="440" w:lineRule="exact"/>
        <w:ind w:firstLine="420"/>
        <w:rPr>
          <w:rFonts w:eastAsiaTheme="minorEastAsia"/>
          <w:color w:val="000000" w:themeColor="text1"/>
          <w:szCs w:val="21"/>
        </w:rPr>
      </w:pPr>
      <w:r w:rsidRPr="000E5C49">
        <w:rPr>
          <w:rFonts w:eastAsiaTheme="minorEastAsia"/>
          <w:color w:val="000000" w:themeColor="text1"/>
          <w:szCs w:val="21"/>
        </w:rPr>
        <w:t>将钢管甲壳墙的残余承载力定义为平均竖向应变达到</w:t>
      </w:r>
      <w:r w:rsidRPr="000E5C49">
        <w:rPr>
          <w:rFonts w:eastAsiaTheme="minorEastAsia"/>
          <w:color w:val="000000" w:themeColor="text1"/>
          <w:szCs w:val="21"/>
        </w:rPr>
        <w:t>2%</w:t>
      </w:r>
      <w:r w:rsidRPr="000E5C49">
        <w:rPr>
          <w:rFonts w:eastAsiaTheme="minorEastAsia"/>
          <w:color w:val="000000" w:themeColor="text1"/>
          <w:szCs w:val="21"/>
        </w:rPr>
        <w:t>时对应的结构承载力。为实现钢管甲壳墙的整体性能与钢结构性能接近，钢管甲壳墙的残余承载力与极限承载力的比值应控制在</w:t>
      </w:r>
      <w:r w:rsidRPr="000E5C49">
        <w:rPr>
          <w:rFonts w:eastAsiaTheme="minorEastAsia"/>
          <w:color w:val="000000" w:themeColor="text1"/>
          <w:szCs w:val="21"/>
        </w:rPr>
        <w:t>0.7</w:t>
      </w:r>
      <w:r w:rsidRPr="000E5C49">
        <w:rPr>
          <w:rFonts w:eastAsiaTheme="minorEastAsia"/>
          <w:color w:val="000000" w:themeColor="text1"/>
          <w:szCs w:val="21"/>
        </w:rPr>
        <w:t>以上，可以通过限制波形钢板的宽厚比和波形腔的套箍系数达到要求。</w:t>
      </w:r>
    </w:p>
    <w:p w14:paraId="6739E860" w14:textId="77777777" w:rsidR="0023537D" w:rsidRPr="000E5C49" w:rsidRDefault="0023537D" w:rsidP="0030334D">
      <w:pPr>
        <w:spacing w:line="440" w:lineRule="exact"/>
        <w:ind w:firstLine="420"/>
        <w:rPr>
          <w:rFonts w:eastAsiaTheme="minorEastAsia"/>
          <w:color w:val="000000" w:themeColor="text1"/>
          <w:szCs w:val="21"/>
        </w:rPr>
      </w:pPr>
      <w:r w:rsidRPr="000E5C49">
        <w:rPr>
          <w:rFonts w:eastAsiaTheme="minorEastAsia"/>
          <w:color w:val="000000" w:themeColor="text1"/>
          <w:szCs w:val="21"/>
        </w:rPr>
        <w:t>对</w:t>
      </w:r>
      <w:r w:rsidRPr="000E5C49">
        <w:rPr>
          <w:rFonts w:eastAsiaTheme="minorEastAsia"/>
          <w:color w:val="000000" w:themeColor="text1"/>
          <w:szCs w:val="21"/>
        </w:rPr>
        <w:t>6</w:t>
      </w:r>
      <w:r w:rsidRPr="000E5C49">
        <w:rPr>
          <w:rFonts w:eastAsiaTheme="minorEastAsia"/>
          <w:color w:val="000000" w:themeColor="text1"/>
          <w:szCs w:val="21"/>
        </w:rPr>
        <w:t>组不同截面尺寸的钢管甲壳墙以及对应的钢管混凝土柱进行了轴压性能试验，试验得到的极限承载力与残余承载力如</w:t>
      </w:r>
      <w:r w:rsidRPr="000E5C49">
        <w:rPr>
          <w:rFonts w:eastAsiaTheme="minorEastAsia"/>
          <w:color w:val="000000" w:themeColor="text1"/>
          <w:szCs w:val="21"/>
        </w:rPr>
        <w:fldChar w:fldCharType="begin"/>
      </w:r>
      <w:r w:rsidRPr="000E5C49">
        <w:rPr>
          <w:rFonts w:eastAsiaTheme="minorEastAsia"/>
          <w:color w:val="000000" w:themeColor="text1"/>
          <w:szCs w:val="21"/>
        </w:rPr>
        <w:instrText xml:space="preserve"> REF _Ref99217514 \h  \* MERGEFORMAT </w:instrText>
      </w:r>
      <w:r w:rsidRPr="000E5C49">
        <w:rPr>
          <w:rFonts w:eastAsiaTheme="minorEastAsia"/>
          <w:color w:val="000000" w:themeColor="text1"/>
          <w:szCs w:val="21"/>
        </w:rPr>
      </w:r>
      <w:r w:rsidRPr="000E5C49">
        <w:rPr>
          <w:rFonts w:eastAsiaTheme="minorEastAsia"/>
          <w:color w:val="000000" w:themeColor="text1"/>
          <w:szCs w:val="21"/>
        </w:rPr>
        <w:fldChar w:fldCharType="separate"/>
      </w:r>
      <w:r w:rsidR="00B2110D" w:rsidRPr="000E5C49">
        <w:rPr>
          <w:rFonts w:eastAsiaTheme="minorEastAsia" w:hint="eastAsia"/>
          <w:b/>
          <w:bCs/>
          <w:color w:val="000000" w:themeColor="text1"/>
          <w:szCs w:val="21"/>
        </w:rPr>
        <w:t>错误</w:t>
      </w:r>
      <w:r w:rsidR="00B2110D" w:rsidRPr="000E5C49">
        <w:rPr>
          <w:rFonts w:eastAsiaTheme="minorEastAsia" w:hint="eastAsia"/>
          <w:b/>
          <w:bCs/>
          <w:color w:val="000000" w:themeColor="text1"/>
          <w:szCs w:val="21"/>
        </w:rPr>
        <w:t>!</w:t>
      </w:r>
      <w:r w:rsidR="00B2110D" w:rsidRPr="000E5C49">
        <w:rPr>
          <w:rFonts w:eastAsiaTheme="minorEastAsia" w:hint="eastAsia"/>
          <w:b/>
          <w:bCs/>
          <w:color w:val="000000" w:themeColor="text1"/>
          <w:szCs w:val="21"/>
        </w:rPr>
        <w:t>未找到引用源。</w:t>
      </w:r>
      <w:r w:rsidRPr="000E5C49">
        <w:rPr>
          <w:rFonts w:eastAsiaTheme="minorEastAsia"/>
          <w:color w:val="000000" w:themeColor="text1"/>
          <w:szCs w:val="21"/>
        </w:rPr>
        <w:fldChar w:fldCharType="end"/>
      </w:r>
      <w:r w:rsidRPr="000E5C49">
        <w:rPr>
          <w:rFonts w:eastAsiaTheme="minorEastAsia"/>
          <w:color w:val="000000" w:themeColor="text1"/>
          <w:szCs w:val="21"/>
        </w:rPr>
        <w:t>和</w:t>
      </w:r>
      <w:r w:rsidRPr="000E5C49">
        <w:rPr>
          <w:rFonts w:eastAsiaTheme="minorEastAsia"/>
          <w:color w:val="000000" w:themeColor="text1"/>
          <w:szCs w:val="21"/>
        </w:rPr>
        <w:fldChar w:fldCharType="begin"/>
      </w:r>
      <w:r w:rsidRPr="000E5C49">
        <w:rPr>
          <w:rFonts w:eastAsiaTheme="minorEastAsia"/>
          <w:color w:val="000000" w:themeColor="text1"/>
          <w:szCs w:val="21"/>
        </w:rPr>
        <w:instrText xml:space="preserve"> REF _Ref99217518 \h  \* MERGEFORMAT </w:instrText>
      </w:r>
      <w:r w:rsidRPr="000E5C49">
        <w:rPr>
          <w:rFonts w:eastAsiaTheme="minorEastAsia"/>
          <w:color w:val="000000" w:themeColor="text1"/>
          <w:szCs w:val="21"/>
        </w:rPr>
      </w:r>
      <w:r w:rsidRPr="000E5C49">
        <w:rPr>
          <w:rFonts w:eastAsiaTheme="minorEastAsia"/>
          <w:color w:val="000000" w:themeColor="text1"/>
          <w:szCs w:val="21"/>
        </w:rPr>
        <w:fldChar w:fldCharType="separate"/>
      </w:r>
      <w:r w:rsidR="00B2110D" w:rsidRPr="000E5C49">
        <w:rPr>
          <w:rFonts w:eastAsiaTheme="minorEastAsia" w:hint="eastAsia"/>
          <w:b/>
          <w:bCs/>
          <w:color w:val="000000" w:themeColor="text1"/>
          <w:szCs w:val="21"/>
        </w:rPr>
        <w:t>错误</w:t>
      </w:r>
      <w:r w:rsidR="00B2110D" w:rsidRPr="000E5C49">
        <w:rPr>
          <w:rFonts w:eastAsiaTheme="minorEastAsia" w:hint="eastAsia"/>
          <w:b/>
          <w:bCs/>
          <w:color w:val="000000" w:themeColor="text1"/>
          <w:szCs w:val="21"/>
        </w:rPr>
        <w:t>!</w:t>
      </w:r>
      <w:r w:rsidR="00B2110D" w:rsidRPr="000E5C49">
        <w:rPr>
          <w:rFonts w:eastAsiaTheme="minorEastAsia" w:hint="eastAsia"/>
          <w:b/>
          <w:bCs/>
          <w:color w:val="000000" w:themeColor="text1"/>
          <w:szCs w:val="21"/>
        </w:rPr>
        <w:t>未找到引用源。</w:t>
      </w:r>
      <w:r w:rsidRPr="000E5C49">
        <w:rPr>
          <w:rFonts w:eastAsiaTheme="minorEastAsia"/>
          <w:color w:val="000000" w:themeColor="text1"/>
          <w:szCs w:val="21"/>
        </w:rPr>
        <w:fldChar w:fldCharType="end"/>
      </w:r>
      <w:r w:rsidRPr="000E5C49">
        <w:rPr>
          <w:rFonts w:eastAsiaTheme="minorEastAsia"/>
          <w:color w:val="000000" w:themeColor="text1"/>
          <w:szCs w:val="21"/>
        </w:rPr>
        <w:t>所示。</w:t>
      </w:r>
    </w:p>
    <w:p w14:paraId="5A86E487" w14:textId="77777777" w:rsidR="0030334D" w:rsidRPr="000E5C49" w:rsidRDefault="0030334D" w:rsidP="0030334D">
      <w:pPr>
        <w:pStyle w:val="2"/>
        <w:ind w:firstLine="420"/>
        <w:rPr>
          <w:color w:val="000000" w:themeColor="text1"/>
          <w:lang w:val="en-US"/>
        </w:rPr>
      </w:pPr>
    </w:p>
    <w:p w14:paraId="03FA086E" w14:textId="77777777" w:rsidR="0030334D" w:rsidRPr="000E5C49" w:rsidRDefault="0030334D" w:rsidP="0030334D">
      <w:pPr>
        <w:pStyle w:val="2"/>
        <w:ind w:firstLine="420"/>
        <w:rPr>
          <w:color w:val="000000" w:themeColor="text1"/>
          <w:lang w:val="en-US"/>
        </w:rPr>
      </w:pPr>
    </w:p>
    <w:p w14:paraId="2A222154" w14:textId="77777777" w:rsidR="0030334D" w:rsidRPr="000E5C49" w:rsidRDefault="0030334D" w:rsidP="0030334D">
      <w:pPr>
        <w:pStyle w:val="2"/>
        <w:ind w:firstLine="420"/>
        <w:rPr>
          <w:color w:val="000000" w:themeColor="text1"/>
          <w:lang w:val="en-US"/>
        </w:rPr>
      </w:pPr>
    </w:p>
    <w:p w14:paraId="7A656449" w14:textId="77777777" w:rsidR="0030334D" w:rsidRPr="000E5C49" w:rsidRDefault="0030334D" w:rsidP="0030334D">
      <w:pPr>
        <w:pStyle w:val="2"/>
        <w:ind w:firstLine="420"/>
        <w:rPr>
          <w:color w:val="000000" w:themeColor="text1"/>
          <w:lang w:val="en-US"/>
        </w:rPr>
      </w:pPr>
    </w:p>
    <w:p w14:paraId="3394A216" w14:textId="77777777" w:rsidR="0023537D" w:rsidRPr="000E5C49" w:rsidRDefault="0023537D" w:rsidP="0030334D">
      <w:pPr>
        <w:pStyle w:val="a4"/>
        <w:spacing w:line="240" w:lineRule="auto"/>
        <w:jc w:val="center"/>
        <w:rPr>
          <w:rFonts w:eastAsiaTheme="minorEastAsia"/>
          <w:color w:val="000000" w:themeColor="text1"/>
          <w:sz w:val="18"/>
          <w:szCs w:val="18"/>
        </w:rPr>
      </w:pPr>
      <w:r w:rsidRPr="000E5C49">
        <w:rPr>
          <w:rFonts w:eastAsiaTheme="minorEastAsia"/>
          <w:color w:val="000000" w:themeColor="text1"/>
          <w:sz w:val="18"/>
          <w:szCs w:val="18"/>
        </w:rPr>
        <w:lastRenderedPageBreak/>
        <w:t>表</w:t>
      </w:r>
      <w:r w:rsidRPr="000E5C49">
        <w:rPr>
          <w:rFonts w:eastAsiaTheme="minorEastAsia"/>
          <w:color w:val="000000" w:themeColor="text1"/>
          <w:sz w:val="18"/>
          <w:szCs w:val="18"/>
        </w:rPr>
        <w:fldChar w:fldCharType="begin"/>
      </w:r>
      <w:r w:rsidRPr="000E5C49">
        <w:rPr>
          <w:rFonts w:eastAsiaTheme="minorEastAsia"/>
          <w:color w:val="000000" w:themeColor="text1"/>
          <w:sz w:val="18"/>
          <w:szCs w:val="18"/>
        </w:rPr>
        <w:instrText xml:space="preserve"> SEQ </w:instrText>
      </w:r>
      <w:r w:rsidRPr="000E5C49">
        <w:rPr>
          <w:rFonts w:eastAsiaTheme="minorEastAsia"/>
          <w:color w:val="000000" w:themeColor="text1"/>
          <w:sz w:val="18"/>
          <w:szCs w:val="18"/>
        </w:rPr>
        <w:instrText>表</w:instrText>
      </w:r>
      <w:r w:rsidRPr="000E5C49">
        <w:rPr>
          <w:rFonts w:eastAsiaTheme="minorEastAsia"/>
          <w:color w:val="000000" w:themeColor="text1"/>
          <w:sz w:val="18"/>
          <w:szCs w:val="18"/>
        </w:rPr>
        <w:instrText xml:space="preserve"> \* ARABIC </w:instrText>
      </w:r>
      <w:r w:rsidRPr="000E5C49">
        <w:rPr>
          <w:rFonts w:eastAsiaTheme="minorEastAsia"/>
          <w:color w:val="000000" w:themeColor="text1"/>
          <w:sz w:val="18"/>
          <w:szCs w:val="18"/>
        </w:rPr>
        <w:fldChar w:fldCharType="separate"/>
      </w:r>
      <w:r w:rsidR="00B2110D" w:rsidRPr="000E5C49">
        <w:rPr>
          <w:rFonts w:eastAsiaTheme="minorEastAsia"/>
          <w:noProof/>
          <w:color w:val="000000" w:themeColor="text1"/>
          <w:sz w:val="18"/>
          <w:szCs w:val="18"/>
        </w:rPr>
        <w:t>3</w:t>
      </w:r>
      <w:r w:rsidRPr="000E5C49">
        <w:rPr>
          <w:rFonts w:eastAsiaTheme="minorEastAsia"/>
          <w:color w:val="000000" w:themeColor="text1"/>
          <w:sz w:val="18"/>
          <w:szCs w:val="18"/>
        </w:rPr>
        <w:fldChar w:fldCharType="end"/>
      </w:r>
      <w:r w:rsidRPr="000E5C49">
        <w:rPr>
          <w:rFonts w:eastAsiaTheme="minorEastAsia"/>
          <w:color w:val="000000" w:themeColor="text1"/>
          <w:sz w:val="18"/>
          <w:szCs w:val="18"/>
        </w:rPr>
        <w:t xml:space="preserve">  </w:t>
      </w:r>
      <w:r w:rsidRPr="000E5C49">
        <w:rPr>
          <w:rFonts w:eastAsiaTheme="minorEastAsia"/>
          <w:color w:val="000000" w:themeColor="text1"/>
          <w:sz w:val="18"/>
          <w:szCs w:val="18"/>
        </w:rPr>
        <w:t>钢管甲壳墙试验结果</w:t>
      </w:r>
    </w:p>
    <w:tbl>
      <w:tblPr>
        <w:tblW w:w="49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670"/>
        <w:gridCol w:w="658"/>
        <w:gridCol w:w="872"/>
        <w:gridCol w:w="872"/>
        <w:gridCol w:w="1201"/>
        <w:gridCol w:w="1254"/>
      </w:tblGrid>
      <w:tr w:rsidR="000E5C49" w:rsidRPr="000E5C49" w14:paraId="494B8443" w14:textId="77777777" w:rsidTr="0030334D">
        <w:trPr>
          <w:trHeight w:val="624"/>
          <w:jc w:val="center"/>
        </w:trPr>
        <w:tc>
          <w:tcPr>
            <w:tcW w:w="525" w:type="pct"/>
            <w:vAlign w:val="center"/>
          </w:tcPr>
          <w:p w14:paraId="681AFF74" w14:textId="77777777" w:rsidR="0023537D" w:rsidRPr="000E5C49" w:rsidRDefault="0023537D" w:rsidP="0030334D">
            <w:pPr>
              <w:snapToGrid w:val="0"/>
              <w:jc w:val="center"/>
              <w:rPr>
                <w:rFonts w:eastAsiaTheme="minorEastAsia"/>
                <w:color w:val="000000" w:themeColor="text1"/>
                <w:sz w:val="18"/>
                <w:szCs w:val="18"/>
              </w:rPr>
            </w:pPr>
            <w:r w:rsidRPr="000E5C49">
              <w:rPr>
                <w:rFonts w:eastAsiaTheme="minorEastAsia"/>
                <w:color w:val="000000" w:themeColor="text1"/>
                <w:sz w:val="18"/>
                <w:szCs w:val="18"/>
              </w:rPr>
              <w:t>试件编号</w:t>
            </w:r>
          </w:p>
        </w:tc>
        <w:tc>
          <w:tcPr>
            <w:tcW w:w="542" w:type="pct"/>
            <w:vAlign w:val="center"/>
          </w:tcPr>
          <w:p w14:paraId="6EC700B2" w14:textId="77777777" w:rsidR="0023537D" w:rsidRPr="000E5C49" w:rsidRDefault="0023537D" w:rsidP="0030334D">
            <w:pPr>
              <w:snapToGrid w:val="0"/>
              <w:jc w:val="center"/>
              <w:rPr>
                <w:rFonts w:eastAsiaTheme="minorEastAsia"/>
                <w:color w:val="000000" w:themeColor="text1"/>
                <w:sz w:val="18"/>
                <w:szCs w:val="18"/>
              </w:rPr>
            </w:pPr>
            <w:r w:rsidRPr="000E5C49">
              <w:rPr>
                <w:rFonts w:eastAsiaTheme="minorEastAsia"/>
                <w:color w:val="000000" w:themeColor="text1"/>
                <w:sz w:val="18"/>
                <w:szCs w:val="18"/>
              </w:rPr>
              <w:t>墙厚</w:t>
            </w:r>
            <w:r w:rsidRPr="000E5C49">
              <w:rPr>
                <w:rFonts w:eastAsiaTheme="minorEastAsia"/>
                <w:color w:val="000000" w:themeColor="text1"/>
                <w:sz w:val="18"/>
                <w:szCs w:val="18"/>
              </w:rPr>
              <w:t>(mm)</w:t>
            </w:r>
          </w:p>
        </w:tc>
        <w:tc>
          <w:tcPr>
            <w:tcW w:w="533" w:type="pct"/>
            <w:vAlign w:val="center"/>
          </w:tcPr>
          <w:p w14:paraId="63729AA8" w14:textId="77777777" w:rsidR="0023537D" w:rsidRPr="000E5C49" w:rsidRDefault="0023537D" w:rsidP="0030334D">
            <w:pPr>
              <w:snapToGrid w:val="0"/>
              <w:jc w:val="center"/>
              <w:rPr>
                <w:rFonts w:eastAsiaTheme="minorEastAsia"/>
                <w:color w:val="000000" w:themeColor="text1"/>
                <w:sz w:val="18"/>
                <w:szCs w:val="18"/>
              </w:rPr>
            </w:pPr>
            <w:r w:rsidRPr="000E5C49">
              <w:rPr>
                <w:rFonts w:eastAsiaTheme="minorEastAsia"/>
                <w:color w:val="000000" w:themeColor="text1"/>
                <w:sz w:val="18"/>
                <w:szCs w:val="18"/>
              </w:rPr>
              <w:t>墙高</w:t>
            </w:r>
            <w:r w:rsidRPr="000E5C49">
              <w:rPr>
                <w:rFonts w:eastAsiaTheme="minorEastAsia"/>
                <w:color w:val="000000" w:themeColor="text1"/>
                <w:sz w:val="18"/>
                <w:szCs w:val="18"/>
              </w:rPr>
              <w:t>(mm)</w:t>
            </w:r>
          </w:p>
        </w:tc>
        <w:tc>
          <w:tcPr>
            <w:tcW w:w="706" w:type="pct"/>
            <w:vAlign w:val="center"/>
          </w:tcPr>
          <w:p w14:paraId="3EA411BF" w14:textId="77777777" w:rsidR="0023537D" w:rsidRPr="000E5C49" w:rsidRDefault="0023537D" w:rsidP="0030334D">
            <w:pPr>
              <w:snapToGrid w:val="0"/>
              <w:jc w:val="center"/>
              <w:rPr>
                <w:rFonts w:eastAsiaTheme="minorEastAsia"/>
                <w:color w:val="000000" w:themeColor="text1"/>
                <w:sz w:val="18"/>
                <w:szCs w:val="18"/>
              </w:rPr>
            </w:pPr>
            <w:r w:rsidRPr="000E5C49">
              <w:rPr>
                <w:rFonts w:eastAsiaTheme="minorEastAsia"/>
                <w:color w:val="000000" w:themeColor="text1"/>
                <w:sz w:val="18"/>
                <w:szCs w:val="18"/>
              </w:rPr>
              <w:t>钢管柱宽</w:t>
            </w:r>
            <w:r w:rsidRPr="000E5C49">
              <w:rPr>
                <w:rFonts w:eastAsiaTheme="minorEastAsia"/>
                <w:color w:val="000000" w:themeColor="text1"/>
                <w:sz w:val="18"/>
                <w:szCs w:val="18"/>
              </w:rPr>
              <w:t>(mm)</w:t>
            </w:r>
          </w:p>
        </w:tc>
        <w:tc>
          <w:tcPr>
            <w:tcW w:w="706" w:type="pct"/>
            <w:vAlign w:val="center"/>
          </w:tcPr>
          <w:p w14:paraId="3749A9C0" w14:textId="77777777" w:rsidR="0023537D" w:rsidRPr="000E5C49" w:rsidRDefault="0023537D" w:rsidP="0030334D">
            <w:pPr>
              <w:snapToGrid w:val="0"/>
              <w:jc w:val="center"/>
              <w:rPr>
                <w:rFonts w:eastAsiaTheme="minorEastAsia"/>
                <w:color w:val="000000" w:themeColor="text1"/>
                <w:sz w:val="18"/>
                <w:szCs w:val="18"/>
              </w:rPr>
            </w:pPr>
            <w:r w:rsidRPr="000E5C49">
              <w:rPr>
                <w:rFonts w:eastAsiaTheme="minorEastAsia"/>
                <w:color w:val="000000" w:themeColor="text1"/>
                <w:sz w:val="18"/>
                <w:szCs w:val="18"/>
              </w:rPr>
              <w:t>波形腔宽</w:t>
            </w:r>
            <w:r w:rsidRPr="000E5C49">
              <w:rPr>
                <w:rFonts w:eastAsiaTheme="minorEastAsia"/>
                <w:color w:val="000000" w:themeColor="text1"/>
                <w:sz w:val="18"/>
                <w:szCs w:val="18"/>
              </w:rPr>
              <w:t>(mm)</w:t>
            </w:r>
          </w:p>
        </w:tc>
        <w:tc>
          <w:tcPr>
            <w:tcW w:w="972" w:type="pct"/>
            <w:vAlign w:val="center"/>
          </w:tcPr>
          <w:p w14:paraId="2001EAAB" w14:textId="77777777" w:rsidR="0023537D" w:rsidRPr="000E5C49" w:rsidRDefault="0023537D" w:rsidP="0030334D">
            <w:pPr>
              <w:snapToGrid w:val="0"/>
              <w:jc w:val="center"/>
              <w:rPr>
                <w:rFonts w:eastAsiaTheme="minorEastAsia"/>
                <w:color w:val="000000" w:themeColor="text1"/>
                <w:sz w:val="18"/>
                <w:szCs w:val="18"/>
              </w:rPr>
            </w:pPr>
            <w:r w:rsidRPr="000E5C49">
              <w:rPr>
                <w:rFonts w:eastAsiaTheme="minorEastAsia"/>
                <w:color w:val="000000" w:themeColor="text1"/>
                <w:sz w:val="18"/>
                <w:szCs w:val="18"/>
              </w:rPr>
              <w:t>极限承载力</w:t>
            </w:r>
            <w:r w:rsidRPr="000E5C49">
              <w:rPr>
                <w:rFonts w:eastAsiaTheme="minorEastAsia"/>
                <w:i/>
                <w:color w:val="000000" w:themeColor="text1"/>
                <w:sz w:val="18"/>
                <w:szCs w:val="18"/>
              </w:rPr>
              <w:t>N</w:t>
            </w:r>
            <w:r w:rsidRPr="000E5C49">
              <w:rPr>
                <w:rFonts w:eastAsiaTheme="minorEastAsia"/>
                <w:color w:val="000000" w:themeColor="text1"/>
                <w:sz w:val="18"/>
                <w:szCs w:val="18"/>
                <w:vertAlign w:val="subscript"/>
              </w:rPr>
              <w:t>u,A</w:t>
            </w:r>
            <w:r w:rsidRPr="000E5C49">
              <w:rPr>
                <w:rFonts w:eastAsiaTheme="minorEastAsia"/>
                <w:color w:val="000000" w:themeColor="text1"/>
                <w:sz w:val="18"/>
                <w:szCs w:val="18"/>
              </w:rPr>
              <w:t>(kN)</w:t>
            </w:r>
          </w:p>
        </w:tc>
        <w:tc>
          <w:tcPr>
            <w:tcW w:w="1015" w:type="pct"/>
            <w:vAlign w:val="center"/>
          </w:tcPr>
          <w:p w14:paraId="04945347" w14:textId="77777777" w:rsidR="0023537D" w:rsidRPr="000E5C49" w:rsidRDefault="0023537D" w:rsidP="0030334D">
            <w:pPr>
              <w:snapToGrid w:val="0"/>
              <w:jc w:val="center"/>
              <w:rPr>
                <w:rFonts w:eastAsiaTheme="minorEastAsia"/>
                <w:color w:val="000000" w:themeColor="text1"/>
                <w:sz w:val="18"/>
                <w:szCs w:val="18"/>
              </w:rPr>
            </w:pPr>
            <w:r w:rsidRPr="000E5C49">
              <w:rPr>
                <w:rFonts w:eastAsiaTheme="minorEastAsia"/>
                <w:color w:val="000000" w:themeColor="text1"/>
                <w:sz w:val="18"/>
                <w:szCs w:val="18"/>
              </w:rPr>
              <w:t>残余承载力</w:t>
            </w:r>
            <w:r w:rsidRPr="000E5C49">
              <w:rPr>
                <w:rFonts w:eastAsiaTheme="minorEastAsia"/>
                <w:i/>
                <w:color w:val="000000" w:themeColor="text1"/>
                <w:sz w:val="18"/>
                <w:szCs w:val="18"/>
              </w:rPr>
              <w:t>N</w:t>
            </w:r>
            <w:r w:rsidRPr="000E5C49">
              <w:rPr>
                <w:rFonts w:eastAsiaTheme="minorEastAsia"/>
                <w:color w:val="000000" w:themeColor="text1"/>
                <w:sz w:val="18"/>
                <w:szCs w:val="18"/>
                <w:vertAlign w:val="subscript"/>
              </w:rPr>
              <w:t>0.02,A</w:t>
            </w:r>
            <w:r w:rsidRPr="000E5C49">
              <w:rPr>
                <w:rFonts w:eastAsiaTheme="minorEastAsia"/>
                <w:color w:val="000000" w:themeColor="text1"/>
                <w:sz w:val="18"/>
                <w:szCs w:val="18"/>
              </w:rPr>
              <w:t>(kN)</w:t>
            </w:r>
          </w:p>
        </w:tc>
      </w:tr>
      <w:tr w:rsidR="000E5C49" w:rsidRPr="000E5C49" w14:paraId="5F7A788D" w14:textId="77777777" w:rsidTr="0030334D">
        <w:trPr>
          <w:trHeight w:val="283"/>
          <w:jc w:val="center"/>
        </w:trPr>
        <w:tc>
          <w:tcPr>
            <w:tcW w:w="525" w:type="pct"/>
            <w:vAlign w:val="center"/>
          </w:tcPr>
          <w:p w14:paraId="711DE464" w14:textId="77777777" w:rsidR="0023537D" w:rsidRPr="000E5C49" w:rsidRDefault="0023537D" w:rsidP="0030334D">
            <w:pPr>
              <w:snapToGrid w:val="0"/>
              <w:jc w:val="center"/>
              <w:rPr>
                <w:rFonts w:eastAsiaTheme="minorEastAsia"/>
                <w:color w:val="000000" w:themeColor="text1"/>
                <w:sz w:val="18"/>
                <w:szCs w:val="18"/>
              </w:rPr>
            </w:pPr>
            <w:r w:rsidRPr="000E5C49">
              <w:rPr>
                <w:rFonts w:eastAsiaTheme="minorEastAsia"/>
                <w:color w:val="000000" w:themeColor="text1"/>
                <w:sz w:val="18"/>
                <w:szCs w:val="18"/>
              </w:rPr>
              <w:t>SW1</w:t>
            </w:r>
          </w:p>
        </w:tc>
        <w:tc>
          <w:tcPr>
            <w:tcW w:w="542" w:type="pct"/>
            <w:vAlign w:val="center"/>
          </w:tcPr>
          <w:p w14:paraId="22CFB94E" w14:textId="77777777" w:rsidR="0023537D" w:rsidRPr="000E5C49" w:rsidRDefault="0023537D" w:rsidP="0030334D">
            <w:pPr>
              <w:snapToGrid w:val="0"/>
              <w:jc w:val="center"/>
              <w:rPr>
                <w:rFonts w:eastAsiaTheme="minorEastAsia"/>
                <w:color w:val="000000" w:themeColor="text1"/>
                <w:sz w:val="18"/>
                <w:szCs w:val="18"/>
              </w:rPr>
            </w:pPr>
            <w:r w:rsidRPr="000E5C49">
              <w:rPr>
                <w:rFonts w:eastAsiaTheme="minorEastAsia"/>
                <w:color w:val="000000" w:themeColor="text1"/>
                <w:sz w:val="18"/>
                <w:szCs w:val="18"/>
              </w:rPr>
              <w:t>200</w:t>
            </w:r>
          </w:p>
        </w:tc>
        <w:tc>
          <w:tcPr>
            <w:tcW w:w="533" w:type="pct"/>
            <w:vAlign w:val="center"/>
          </w:tcPr>
          <w:p w14:paraId="1604AB3F" w14:textId="77777777" w:rsidR="0023537D" w:rsidRPr="000E5C49" w:rsidRDefault="0023537D" w:rsidP="0030334D">
            <w:pPr>
              <w:snapToGrid w:val="0"/>
              <w:jc w:val="center"/>
              <w:rPr>
                <w:rFonts w:eastAsiaTheme="minorEastAsia"/>
                <w:color w:val="000000" w:themeColor="text1"/>
                <w:sz w:val="18"/>
                <w:szCs w:val="18"/>
              </w:rPr>
            </w:pPr>
            <w:r w:rsidRPr="000E5C49">
              <w:rPr>
                <w:rFonts w:eastAsiaTheme="minorEastAsia"/>
                <w:color w:val="000000" w:themeColor="text1"/>
                <w:sz w:val="18"/>
                <w:szCs w:val="18"/>
              </w:rPr>
              <w:t>600</w:t>
            </w:r>
          </w:p>
        </w:tc>
        <w:tc>
          <w:tcPr>
            <w:tcW w:w="706" w:type="pct"/>
            <w:vAlign w:val="center"/>
          </w:tcPr>
          <w:p w14:paraId="4C2A556B" w14:textId="77777777" w:rsidR="0023537D" w:rsidRPr="000E5C49" w:rsidRDefault="0023537D" w:rsidP="0030334D">
            <w:pPr>
              <w:snapToGrid w:val="0"/>
              <w:jc w:val="center"/>
              <w:rPr>
                <w:rFonts w:eastAsiaTheme="minorEastAsia"/>
                <w:color w:val="000000" w:themeColor="text1"/>
                <w:sz w:val="18"/>
                <w:szCs w:val="18"/>
              </w:rPr>
            </w:pPr>
            <w:r w:rsidRPr="000E5C49">
              <w:rPr>
                <w:rFonts w:eastAsiaTheme="minorEastAsia"/>
                <w:color w:val="000000" w:themeColor="text1"/>
                <w:sz w:val="18"/>
                <w:szCs w:val="18"/>
              </w:rPr>
              <w:t>150</w:t>
            </w:r>
          </w:p>
        </w:tc>
        <w:tc>
          <w:tcPr>
            <w:tcW w:w="706" w:type="pct"/>
            <w:vAlign w:val="center"/>
          </w:tcPr>
          <w:p w14:paraId="0F1BD94B" w14:textId="77777777" w:rsidR="0023537D" w:rsidRPr="000E5C49" w:rsidRDefault="0023537D" w:rsidP="0030334D">
            <w:pPr>
              <w:snapToGrid w:val="0"/>
              <w:jc w:val="center"/>
              <w:rPr>
                <w:rFonts w:eastAsiaTheme="minorEastAsia"/>
                <w:color w:val="000000" w:themeColor="text1"/>
                <w:sz w:val="18"/>
                <w:szCs w:val="18"/>
              </w:rPr>
            </w:pPr>
            <w:r w:rsidRPr="000E5C49">
              <w:rPr>
                <w:rFonts w:eastAsiaTheme="minorEastAsia"/>
                <w:color w:val="000000" w:themeColor="text1"/>
                <w:sz w:val="18"/>
                <w:szCs w:val="18"/>
              </w:rPr>
              <w:t>300</w:t>
            </w:r>
          </w:p>
        </w:tc>
        <w:tc>
          <w:tcPr>
            <w:tcW w:w="972" w:type="pct"/>
            <w:vAlign w:val="center"/>
          </w:tcPr>
          <w:p w14:paraId="3A6BC98B" w14:textId="77777777" w:rsidR="0023537D" w:rsidRPr="000E5C49" w:rsidRDefault="0023537D" w:rsidP="0030334D">
            <w:pPr>
              <w:snapToGrid w:val="0"/>
              <w:jc w:val="center"/>
              <w:rPr>
                <w:rFonts w:eastAsiaTheme="minorEastAsia"/>
                <w:color w:val="000000" w:themeColor="text1"/>
                <w:sz w:val="18"/>
                <w:szCs w:val="18"/>
              </w:rPr>
            </w:pPr>
            <w:r w:rsidRPr="000E5C49">
              <w:rPr>
                <w:rFonts w:eastAsiaTheme="minorEastAsia"/>
                <w:color w:val="000000" w:themeColor="text1"/>
                <w:sz w:val="18"/>
                <w:szCs w:val="18"/>
              </w:rPr>
              <w:t>6224</w:t>
            </w:r>
          </w:p>
        </w:tc>
        <w:tc>
          <w:tcPr>
            <w:tcW w:w="1015" w:type="pct"/>
            <w:vAlign w:val="center"/>
          </w:tcPr>
          <w:p w14:paraId="541FB548" w14:textId="77777777" w:rsidR="0023537D" w:rsidRPr="000E5C49" w:rsidRDefault="0023537D" w:rsidP="0030334D">
            <w:pPr>
              <w:snapToGrid w:val="0"/>
              <w:jc w:val="center"/>
              <w:rPr>
                <w:rFonts w:eastAsiaTheme="minorEastAsia"/>
                <w:color w:val="000000" w:themeColor="text1"/>
                <w:sz w:val="18"/>
                <w:szCs w:val="18"/>
              </w:rPr>
            </w:pPr>
            <w:r w:rsidRPr="000E5C49">
              <w:rPr>
                <w:rFonts w:eastAsiaTheme="minorEastAsia"/>
                <w:color w:val="000000" w:themeColor="text1"/>
                <w:sz w:val="18"/>
                <w:szCs w:val="18"/>
              </w:rPr>
              <w:t>4665</w:t>
            </w:r>
          </w:p>
        </w:tc>
      </w:tr>
      <w:tr w:rsidR="000E5C49" w:rsidRPr="000E5C49" w14:paraId="2B061736" w14:textId="77777777" w:rsidTr="0030334D">
        <w:trPr>
          <w:trHeight w:val="283"/>
          <w:jc w:val="center"/>
        </w:trPr>
        <w:tc>
          <w:tcPr>
            <w:tcW w:w="525" w:type="pct"/>
            <w:vAlign w:val="center"/>
          </w:tcPr>
          <w:p w14:paraId="786F9A8D" w14:textId="77777777" w:rsidR="0023537D" w:rsidRPr="000E5C49" w:rsidRDefault="0023537D" w:rsidP="0030334D">
            <w:pPr>
              <w:snapToGrid w:val="0"/>
              <w:jc w:val="center"/>
              <w:rPr>
                <w:rFonts w:eastAsiaTheme="minorEastAsia"/>
                <w:color w:val="000000" w:themeColor="text1"/>
                <w:sz w:val="18"/>
                <w:szCs w:val="18"/>
              </w:rPr>
            </w:pPr>
            <w:r w:rsidRPr="000E5C49">
              <w:rPr>
                <w:rFonts w:eastAsiaTheme="minorEastAsia"/>
                <w:color w:val="000000" w:themeColor="text1"/>
                <w:sz w:val="18"/>
                <w:szCs w:val="18"/>
              </w:rPr>
              <w:t>SW2</w:t>
            </w:r>
          </w:p>
        </w:tc>
        <w:tc>
          <w:tcPr>
            <w:tcW w:w="542" w:type="pct"/>
            <w:vAlign w:val="center"/>
          </w:tcPr>
          <w:p w14:paraId="6C89118D" w14:textId="77777777" w:rsidR="0023537D" w:rsidRPr="000E5C49" w:rsidRDefault="0023537D" w:rsidP="0030334D">
            <w:pPr>
              <w:snapToGrid w:val="0"/>
              <w:jc w:val="center"/>
              <w:rPr>
                <w:rFonts w:eastAsiaTheme="minorEastAsia"/>
                <w:color w:val="000000" w:themeColor="text1"/>
                <w:sz w:val="18"/>
                <w:szCs w:val="18"/>
              </w:rPr>
            </w:pPr>
            <w:r w:rsidRPr="000E5C49">
              <w:rPr>
                <w:rFonts w:eastAsiaTheme="minorEastAsia"/>
                <w:color w:val="000000" w:themeColor="text1"/>
                <w:sz w:val="18"/>
                <w:szCs w:val="18"/>
              </w:rPr>
              <w:t>150</w:t>
            </w:r>
          </w:p>
        </w:tc>
        <w:tc>
          <w:tcPr>
            <w:tcW w:w="533" w:type="pct"/>
            <w:vAlign w:val="center"/>
          </w:tcPr>
          <w:p w14:paraId="617331A7" w14:textId="77777777" w:rsidR="0023537D" w:rsidRPr="000E5C49" w:rsidRDefault="0023537D" w:rsidP="0030334D">
            <w:pPr>
              <w:snapToGrid w:val="0"/>
              <w:jc w:val="center"/>
              <w:rPr>
                <w:rFonts w:eastAsiaTheme="minorEastAsia"/>
                <w:color w:val="000000" w:themeColor="text1"/>
                <w:sz w:val="18"/>
                <w:szCs w:val="18"/>
              </w:rPr>
            </w:pPr>
            <w:r w:rsidRPr="000E5C49">
              <w:rPr>
                <w:rFonts w:eastAsiaTheme="minorEastAsia"/>
                <w:color w:val="000000" w:themeColor="text1"/>
                <w:sz w:val="18"/>
                <w:szCs w:val="18"/>
              </w:rPr>
              <w:t>450</w:t>
            </w:r>
          </w:p>
        </w:tc>
        <w:tc>
          <w:tcPr>
            <w:tcW w:w="706" w:type="pct"/>
            <w:vAlign w:val="center"/>
          </w:tcPr>
          <w:p w14:paraId="1B44AF02" w14:textId="77777777" w:rsidR="0023537D" w:rsidRPr="000E5C49" w:rsidRDefault="0023537D" w:rsidP="0030334D">
            <w:pPr>
              <w:snapToGrid w:val="0"/>
              <w:jc w:val="center"/>
              <w:rPr>
                <w:rFonts w:eastAsiaTheme="minorEastAsia"/>
                <w:color w:val="000000" w:themeColor="text1"/>
                <w:sz w:val="18"/>
                <w:szCs w:val="18"/>
              </w:rPr>
            </w:pPr>
            <w:r w:rsidRPr="000E5C49">
              <w:rPr>
                <w:rFonts w:eastAsiaTheme="minorEastAsia"/>
                <w:color w:val="000000" w:themeColor="text1"/>
                <w:sz w:val="18"/>
                <w:szCs w:val="18"/>
              </w:rPr>
              <w:t>150</w:t>
            </w:r>
          </w:p>
        </w:tc>
        <w:tc>
          <w:tcPr>
            <w:tcW w:w="706" w:type="pct"/>
            <w:vAlign w:val="center"/>
          </w:tcPr>
          <w:p w14:paraId="34FAA350" w14:textId="77777777" w:rsidR="0023537D" w:rsidRPr="000E5C49" w:rsidRDefault="0023537D" w:rsidP="0030334D">
            <w:pPr>
              <w:snapToGrid w:val="0"/>
              <w:jc w:val="center"/>
              <w:rPr>
                <w:rFonts w:eastAsiaTheme="minorEastAsia"/>
                <w:color w:val="000000" w:themeColor="text1"/>
                <w:sz w:val="18"/>
                <w:szCs w:val="18"/>
              </w:rPr>
            </w:pPr>
            <w:r w:rsidRPr="000E5C49">
              <w:rPr>
                <w:rFonts w:eastAsiaTheme="minorEastAsia"/>
                <w:color w:val="000000" w:themeColor="text1"/>
                <w:sz w:val="18"/>
                <w:szCs w:val="18"/>
              </w:rPr>
              <w:t>250</w:t>
            </w:r>
          </w:p>
        </w:tc>
        <w:tc>
          <w:tcPr>
            <w:tcW w:w="972" w:type="pct"/>
            <w:vAlign w:val="center"/>
          </w:tcPr>
          <w:p w14:paraId="0E5807C3" w14:textId="77777777" w:rsidR="0023537D" w:rsidRPr="000E5C49" w:rsidRDefault="0023537D" w:rsidP="0030334D">
            <w:pPr>
              <w:snapToGrid w:val="0"/>
              <w:jc w:val="center"/>
              <w:rPr>
                <w:rFonts w:eastAsiaTheme="minorEastAsia"/>
                <w:color w:val="000000" w:themeColor="text1"/>
                <w:sz w:val="18"/>
                <w:szCs w:val="18"/>
              </w:rPr>
            </w:pPr>
            <w:r w:rsidRPr="000E5C49">
              <w:rPr>
                <w:rFonts w:eastAsiaTheme="minorEastAsia"/>
                <w:color w:val="000000" w:themeColor="text1"/>
                <w:sz w:val="18"/>
                <w:szCs w:val="18"/>
              </w:rPr>
              <w:t>5197</w:t>
            </w:r>
          </w:p>
        </w:tc>
        <w:tc>
          <w:tcPr>
            <w:tcW w:w="1015" w:type="pct"/>
            <w:vAlign w:val="center"/>
          </w:tcPr>
          <w:p w14:paraId="622E7331" w14:textId="77777777" w:rsidR="0023537D" w:rsidRPr="000E5C49" w:rsidRDefault="0023537D" w:rsidP="0030334D">
            <w:pPr>
              <w:snapToGrid w:val="0"/>
              <w:jc w:val="center"/>
              <w:rPr>
                <w:rFonts w:eastAsiaTheme="minorEastAsia"/>
                <w:color w:val="000000" w:themeColor="text1"/>
                <w:sz w:val="18"/>
                <w:szCs w:val="18"/>
              </w:rPr>
            </w:pPr>
            <w:r w:rsidRPr="000E5C49">
              <w:rPr>
                <w:rFonts w:eastAsiaTheme="minorEastAsia"/>
                <w:color w:val="000000" w:themeColor="text1"/>
                <w:sz w:val="18"/>
                <w:szCs w:val="18"/>
              </w:rPr>
              <w:t>4150</w:t>
            </w:r>
          </w:p>
        </w:tc>
      </w:tr>
      <w:tr w:rsidR="000E5C49" w:rsidRPr="000E5C49" w14:paraId="043594DD" w14:textId="77777777" w:rsidTr="0030334D">
        <w:trPr>
          <w:trHeight w:val="283"/>
          <w:jc w:val="center"/>
        </w:trPr>
        <w:tc>
          <w:tcPr>
            <w:tcW w:w="525" w:type="pct"/>
            <w:vAlign w:val="center"/>
          </w:tcPr>
          <w:p w14:paraId="23B5487D" w14:textId="77777777" w:rsidR="0023537D" w:rsidRPr="000E5C49" w:rsidRDefault="0023537D" w:rsidP="0030334D">
            <w:pPr>
              <w:snapToGrid w:val="0"/>
              <w:jc w:val="center"/>
              <w:rPr>
                <w:rFonts w:eastAsiaTheme="minorEastAsia"/>
                <w:color w:val="000000" w:themeColor="text1"/>
                <w:sz w:val="18"/>
                <w:szCs w:val="18"/>
              </w:rPr>
            </w:pPr>
            <w:r w:rsidRPr="000E5C49">
              <w:rPr>
                <w:rFonts w:eastAsiaTheme="minorEastAsia"/>
                <w:color w:val="000000" w:themeColor="text1"/>
                <w:sz w:val="18"/>
                <w:szCs w:val="18"/>
              </w:rPr>
              <w:t>SW3</w:t>
            </w:r>
          </w:p>
        </w:tc>
        <w:tc>
          <w:tcPr>
            <w:tcW w:w="542" w:type="pct"/>
            <w:vAlign w:val="center"/>
          </w:tcPr>
          <w:p w14:paraId="7CAA9D07" w14:textId="77777777" w:rsidR="0023537D" w:rsidRPr="000E5C49" w:rsidRDefault="0023537D" w:rsidP="0030334D">
            <w:pPr>
              <w:snapToGrid w:val="0"/>
              <w:jc w:val="center"/>
              <w:rPr>
                <w:rFonts w:eastAsiaTheme="minorEastAsia"/>
                <w:color w:val="000000" w:themeColor="text1"/>
                <w:sz w:val="18"/>
                <w:szCs w:val="18"/>
              </w:rPr>
            </w:pPr>
            <w:r w:rsidRPr="000E5C49">
              <w:rPr>
                <w:rFonts w:eastAsiaTheme="minorEastAsia"/>
                <w:color w:val="000000" w:themeColor="text1"/>
                <w:sz w:val="18"/>
                <w:szCs w:val="18"/>
              </w:rPr>
              <w:t>150</w:t>
            </w:r>
          </w:p>
        </w:tc>
        <w:tc>
          <w:tcPr>
            <w:tcW w:w="533" w:type="pct"/>
            <w:vAlign w:val="center"/>
          </w:tcPr>
          <w:p w14:paraId="38570988" w14:textId="77777777" w:rsidR="0023537D" w:rsidRPr="000E5C49" w:rsidRDefault="0023537D" w:rsidP="0030334D">
            <w:pPr>
              <w:snapToGrid w:val="0"/>
              <w:jc w:val="center"/>
              <w:rPr>
                <w:rFonts w:eastAsiaTheme="minorEastAsia"/>
                <w:color w:val="000000" w:themeColor="text1"/>
                <w:sz w:val="18"/>
                <w:szCs w:val="18"/>
              </w:rPr>
            </w:pPr>
            <w:r w:rsidRPr="000E5C49">
              <w:rPr>
                <w:rFonts w:eastAsiaTheme="minorEastAsia"/>
                <w:color w:val="000000" w:themeColor="text1"/>
                <w:sz w:val="18"/>
                <w:szCs w:val="18"/>
              </w:rPr>
              <w:t>450</w:t>
            </w:r>
          </w:p>
        </w:tc>
        <w:tc>
          <w:tcPr>
            <w:tcW w:w="706" w:type="pct"/>
            <w:vAlign w:val="center"/>
          </w:tcPr>
          <w:p w14:paraId="7E158723" w14:textId="77777777" w:rsidR="0023537D" w:rsidRPr="000E5C49" w:rsidRDefault="0023537D" w:rsidP="0030334D">
            <w:pPr>
              <w:snapToGrid w:val="0"/>
              <w:jc w:val="center"/>
              <w:rPr>
                <w:rFonts w:eastAsiaTheme="minorEastAsia"/>
                <w:color w:val="000000" w:themeColor="text1"/>
                <w:sz w:val="18"/>
                <w:szCs w:val="18"/>
              </w:rPr>
            </w:pPr>
            <w:r w:rsidRPr="000E5C49">
              <w:rPr>
                <w:rFonts w:eastAsiaTheme="minorEastAsia"/>
                <w:color w:val="000000" w:themeColor="text1"/>
                <w:sz w:val="18"/>
                <w:szCs w:val="18"/>
              </w:rPr>
              <w:t>150</w:t>
            </w:r>
          </w:p>
        </w:tc>
        <w:tc>
          <w:tcPr>
            <w:tcW w:w="706" w:type="pct"/>
            <w:vAlign w:val="center"/>
          </w:tcPr>
          <w:p w14:paraId="1AEE36AA" w14:textId="77777777" w:rsidR="0023537D" w:rsidRPr="000E5C49" w:rsidRDefault="0023537D" w:rsidP="0030334D">
            <w:pPr>
              <w:snapToGrid w:val="0"/>
              <w:jc w:val="center"/>
              <w:rPr>
                <w:rFonts w:eastAsiaTheme="minorEastAsia"/>
                <w:color w:val="000000" w:themeColor="text1"/>
                <w:sz w:val="18"/>
                <w:szCs w:val="18"/>
              </w:rPr>
            </w:pPr>
            <w:r w:rsidRPr="000E5C49">
              <w:rPr>
                <w:rFonts w:eastAsiaTheme="minorEastAsia"/>
                <w:color w:val="000000" w:themeColor="text1"/>
                <w:sz w:val="18"/>
                <w:szCs w:val="18"/>
              </w:rPr>
              <w:t>300</w:t>
            </w:r>
          </w:p>
        </w:tc>
        <w:tc>
          <w:tcPr>
            <w:tcW w:w="972" w:type="pct"/>
            <w:vAlign w:val="center"/>
          </w:tcPr>
          <w:p w14:paraId="3FB3CF6E" w14:textId="77777777" w:rsidR="0023537D" w:rsidRPr="000E5C49" w:rsidRDefault="0023537D" w:rsidP="0030334D">
            <w:pPr>
              <w:snapToGrid w:val="0"/>
              <w:jc w:val="center"/>
              <w:rPr>
                <w:rFonts w:eastAsiaTheme="minorEastAsia"/>
                <w:color w:val="000000" w:themeColor="text1"/>
                <w:sz w:val="18"/>
                <w:szCs w:val="18"/>
              </w:rPr>
            </w:pPr>
            <w:r w:rsidRPr="000E5C49">
              <w:rPr>
                <w:rFonts w:eastAsiaTheme="minorEastAsia"/>
                <w:color w:val="000000" w:themeColor="text1"/>
                <w:sz w:val="18"/>
                <w:szCs w:val="18"/>
              </w:rPr>
              <w:t>5129</w:t>
            </w:r>
          </w:p>
        </w:tc>
        <w:tc>
          <w:tcPr>
            <w:tcW w:w="1015" w:type="pct"/>
            <w:vAlign w:val="center"/>
          </w:tcPr>
          <w:p w14:paraId="70298739" w14:textId="77777777" w:rsidR="0023537D" w:rsidRPr="000E5C49" w:rsidRDefault="0023537D" w:rsidP="0030334D">
            <w:pPr>
              <w:snapToGrid w:val="0"/>
              <w:jc w:val="center"/>
              <w:rPr>
                <w:rFonts w:eastAsiaTheme="minorEastAsia"/>
                <w:color w:val="000000" w:themeColor="text1"/>
                <w:sz w:val="18"/>
                <w:szCs w:val="18"/>
              </w:rPr>
            </w:pPr>
            <w:r w:rsidRPr="000E5C49">
              <w:rPr>
                <w:rFonts w:eastAsiaTheme="minorEastAsia"/>
                <w:color w:val="000000" w:themeColor="text1"/>
                <w:sz w:val="18"/>
                <w:szCs w:val="18"/>
              </w:rPr>
              <w:t>4028</w:t>
            </w:r>
          </w:p>
        </w:tc>
      </w:tr>
      <w:tr w:rsidR="000E5C49" w:rsidRPr="000E5C49" w14:paraId="1536BFB7" w14:textId="77777777" w:rsidTr="0030334D">
        <w:trPr>
          <w:trHeight w:val="283"/>
          <w:jc w:val="center"/>
        </w:trPr>
        <w:tc>
          <w:tcPr>
            <w:tcW w:w="525" w:type="pct"/>
            <w:vAlign w:val="center"/>
          </w:tcPr>
          <w:p w14:paraId="169C9F34" w14:textId="77777777" w:rsidR="0023537D" w:rsidRPr="000E5C49" w:rsidRDefault="0023537D" w:rsidP="0030334D">
            <w:pPr>
              <w:snapToGrid w:val="0"/>
              <w:jc w:val="center"/>
              <w:rPr>
                <w:rFonts w:eastAsiaTheme="minorEastAsia"/>
                <w:color w:val="000000" w:themeColor="text1"/>
                <w:sz w:val="18"/>
                <w:szCs w:val="18"/>
              </w:rPr>
            </w:pPr>
            <w:r w:rsidRPr="000E5C49">
              <w:rPr>
                <w:rFonts w:eastAsiaTheme="minorEastAsia"/>
                <w:color w:val="000000" w:themeColor="text1"/>
                <w:sz w:val="18"/>
                <w:szCs w:val="18"/>
              </w:rPr>
              <w:t>SW4</w:t>
            </w:r>
          </w:p>
        </w:tc>
        <w:tc>
          <w:tcPr>
            <w:tcW w:w="542" w:type="pct"/>
            <w:vAlign w:val="center"/>
          </w:tcPr>
          <w:p w14:paraId="11945B38" w14:textId="77777777" w:rsidR="0023537D" w:rsidRPr="000E5C49" w:rsidRDefault="0023537D" w:rsidP="0030334D">
            <w:pPr>
              <w:snapToGrid w:val="0"/>
              <w:jc w:val="center"/>
              <w:rPr>
                <w:rFonts w:eastAsiaTheme="minorEastAsia"/>
                <w:color w:val="000000" w:themeColor="text1"/>
                <w:sz w:val="18"/>
                <w:szCs w:val="18"/>
              </w:rPr>
            </w:pPr>
            <w:r w:rsidRPr="000E5C49">
              <w:rPr>
                <w:rFonts w:eastAsiaTheme="minorEastAsia"/>
                <w:color w:val="000000" w:themeColor="text1"/>
                <w:sz w:val="18"/>
                <w:szCs w:val="18"/>
              </w:rPr>
              <w:t>150</w:t>
            </w:r>
          </w:p>
        </w:tc>
        <w:tc>
          <w:tcPr>
            <w:tcW w:w="533" w:type="pct"/>
            <w:vAlign w:val="center"/>
          </w:tcPr>
          <w:p w14:paraId="037C3835" w14:textId="77777777" w:rsidR="0023537D" w:rsidRPr="000E5C49" w:rsidRDefault="0023537D" w:rsidP="0030334D">
            <w:pPr>
              <w:snapToGrid w:val="0"/>
              <w:jc w:val="center"/>
              <w:rPr>
                <w:rFonts w:eastAsiaTheme="minorEastAsia"/>
                <w:color w:val="000000" w:themeColor="text1"/>
                <w:sz w:val="18"/>
                <w:szCs w:val="18"/>
              </w:rPr>
            </w:pPr>
            <w:r w:rsidRPr="000E5C49">
              <w:rPr>
                <w:rFonts w:eastAsiaTheme="minorEastAsia"/>
                <w:color w:val="000000" w:themeColor="text1"/>
                <w:sz w:val="18"/>
                <w:szCs w:val="18"/>
              </w:rPr>
              <w:t>450</w:t>
            </w:r>
          </w:p>
        </w:tc>
        <w:tc>
          <w:tcPr>
            <w:tcW w:w="706" w:type="pct"/>
            <w:vAlign w:val="center"/>
          </w:tcPr>
          <w:p w14:paraId="4F84F9F5" w14:textId="77777777" w:rsidR="0023537D" w:rsidRPr="000E5C49" w:rsidRDefault="0023537D" w:rsidP="0030334D">
            <w:pPr>
              <w:snapToGrid w:val="0"/>
              <w:jc w:val="center"/>
              <w:rPr>
                <w:rFonts w:eastAsiaTheme="minorEastAsia"/>
                <w:color w:val="000000" w:themeColor="text1"/>
                <w:sz w:val="18"/>
                <w:szCs w:val="18"/>
              </w:rPr>
            </w:pPr>
            <w:r w:rsidRPr="000E5C49">
              <w:rPr>
                <w:rFonts w:eastAsiaTheme="minorEastAsia"/>
                <w:color w:val="000000" w:themeColor="text1"/>
                <w:sz w:val="18"/>
                <w:szCs w:val="18"/>
              </w:rPr>
              <w:t>150</w:t>
            </w:r>
          </w:p>
        </w:tc>
        <w:tc>
          <w:tcPr>
            <w:tcW w:w="706" w:type="pct"/>
            <w:vAlign w:val="center"/>
          </w:tcPr>
          <w:p w14:paraId="3B760864" w14:textId="77777777" w:rsidR="0023537D" w:rsidRPr="000E5C49" w:rsidRDefault="0023537D" w:rsidP="0030334D">
            <w:pPr>
              <w:snapToGrid w:val="0"/>
              <w:jc w:val="center"/>
              <w:rPr>
                <w:rFonts w:eastAsiaTheme="minorEastAsia"/>
                <w:color w:val="000000" w:themeColor="text1"/>
                <w:sz w:val="18"/>
                <w:szCs w:val="18"/>
              </w:rPr>
            </w:pPr>
            <w:r w:rsidRPr="000E5C49">
              <w:rPr>
                <w:rFonts w:eastAsiaTheme="minorEastAsia"/>
                <w:color w:val="000000" w:themeColor="text1"/>
                <w:sz w:val="18"/>
                <w:szCs w:val="18"/>
              </w:rPr>
              <w:t>350</w:t>
            </w:r>
          </w:p>
        </w:tc>
        <w:tc>
          <w:tcPr>
            <w:tcW w:w="972" w:type="pct"/>
            <w:vAlign w:val="center"/>
          </w:tcPr>
          <w:p w14:paraId="3A2CBCBF" w14:textId="77777777" w:rsidR="0023537D" w:rsidRPr="000E5C49" w:rsidRDefault="0023537D" w:rsidP="0030334D">
            <w:pPr>
              <w:snapToGrid w:val="0"/>
              <w:jc w:val="center"/>
              <w:rPr>
                <w:rFonts w:eastAsiaTheme="minorEastAsia"/>
                <w:color w:val="000000" w:themeColor="text1"/>
                <w:sz w:val="18"/>
                <w:szCs w:val="18"/>
              </w:rPr>
            </w:pPr>
            <w:r w:rsidRPr="000E5C49">
              <w:rPr>
                <w:rFonts w:eastAsiaTheme="minorEastAsia"/>
                <w:color w:val="000000" w:themeColor="text1"/>
                <w:sz w:val="18"/>
                <w:szCs w:val="18"/>
              </w:rPr>
              <w:t>5310</w:t>
            </w:r>
          </w:p>
        </w:tc>
        <w:tc>
          <w:tcPr>
            <w:tcW w:w="1015" w:type="pct"/>
            <w:vAlign w:val="center"/>
          </w:tcPr>
          <w:p w14:paraId="6151ABC0" w14:textId="77777777" w:rsidR="0023537D" w:rsidRPr="000E5C49" w:rsidRDefault="0023537D" w:rsidP="0030334D">
            <w:pPr>
              <w:snapToGrid w:val="0"/>
              <w:jc w:val="center"/>
              <w:rPr>
                <w:rFonts w:eastAsiaTheme="minorEastAsia"/>
                <w:color w:val="000000" w:themeColor="text1"/>
                <w:sz w:val="18"/>
                <w:szCs w:val="18"/>
              </w:rPr>
            </w:pPr>
            <w:r w:rsidRPr="000E5C49">
              <w:rPr>
                <w:rFonts w:eastAsiaTheme="minorEastAsia"/>
                <w:color w:val="000000" w:themeColor="text1"/>
                <w:sz w:val="18"/>
                <w:szCs w:val="18"/>
              </w:rPr>
              <w:t>3690</w:t>
            </w:r>
          </w:p>
        </w:tc>
      </w:tr>
      <w:tr w:rsidR="000E5C49" w:rsidRPr="000E5C49" w14:paraId="6F38805B" w14:textId="77777777" w:rsidTr="0030334D">
        <w:trPr>
          <w:trHeight w:val="283"/>
          <w:jc w:val="center"/>
        </w:trPr>
        <w:tc>
          <w:tcPr>
            <w:tcW w:w="525" w:type="pct"/>
            <w:vAlign w:val="center"/>
          </w:tcPr>
          <w:p w14:paraId="70659696" w14:textId="77777777" w:rsidR="0023537D" w:rsidRPr="000E5C49" w:rsidRDefault="0023537D" w:rsidP="0030334D">
            <w:pPr>
              <w:snapToGrid w:val="0"/>
              <w:jc w:val="center"/>
              <w:rPr>
                <w:rFonts w:eastAsiaTheme="minorEastAsia"/>
                <w:color w:val="000000" w:themeColor="text1"/>
                <w:sz w:val="18"/>
                <w:szCs w:val="18"/>
              </w:rPr>
            </w:pPr>
            <w:r w:rsidRPr="000E5C49">
              <w:rPr>
                <w:rFonts w:eastAsiaTheme="minorEastAsia"/>
                <w:color w:val="000000" w:themeColor="text1"/>
                <w:sz w:val="18"/>
                <w:szCs w:val="18"/>
              </w:rPr>
              <w:t>SW5</w:t>
            </w:r>
          </w:p>
        </w:tc>
        <w:tc>
          <w:tcPr>
            <w:tcW w:w="542" w:type="pct"/>
            <w:vAlign w:val="center"/>
          </w:tcPr>
          <w:p w14:paraId="044EE0CC" w14:textId="77777777" w:rsidR="0023537D" w:rsidRPr="000E5C49" w:rsidRDefault="0023537D" w:rsidP="0030334D">
            <w:pPr>
              <w:snapToGrid w:val="0"/>
              <w:jc w:val="center"/>
              <w:rPr>
                <w:rFonts w:eastAsiaTheme="minorEastAsia"/>
                <w:color w:val="000000" w:themeColor="text1"/>
                <w:sz w:val="18"/>
                <w:szCs w:val="18"/>
              </w:rPr>
            </w:pPr>
            <w:r w:rsidRPr="000E5C49">
              <w:rPr>
                <w:rFonts w:eastAsiaTheme="minorEastAsia"/>
                <w:color w:val="000000" w:themeColor="text1"/>
                <w:sz w:val="18"/>
                <w:szCs w:val="18"/>
              </w:rPr>
              <w:t>200</w:t>
            </w:r>
          </w:p>
        </w:tc>
        <w:tc>
          <w:tcPr>
            <w:tcW w:w="533" w:type="pct"/>
            <w:vAlign w:val="center"/>
          </w:tcPr>
          <w:p w14:paraId="61129F97" w14:textId="77777777" w:rsidR="0023537D" w:rsidRPr="000E5C49" w:rsidRDefault="0023537D" w:rsidP="0030334D">
            <w:pPr>
              <w:snapToGrid w:val="0"/>
              <w:jc w:val="center"/>
              <w:rPr>
                <w:rFonts w:eastAsiaTheme="minorEastAsia"/>
                <w:color w:val="000000" w:themeColor="text1"/>
                <w:sz w:val="18"/>
                <w:szCs w:val="18"/>
              </w:rPr>
            </w:pPr>
            <w:r w:rsidRPr="000E5C49">
              <w:rPr>
                <w:rFonts w:eastAsiaTheme="minorEastAsia"/>
                <w:color w:val="000000" w:themeColor="text1"/>
                <w:sz w:val="18"/>
                <w:szCs w:val="18"/>
              </w:rPr>
              <w:t>600</w:t>
            </w:r>
          </w:p>
        </w:tc>
        <w:tc>
          <w:tcPr>
            <w:tcW w:w="706" w:type="pct"/>
            <w:vAlign w:val="center"/>
          </w:tcPr>
          <w:p w14:paraId="22814783" w14:textId="77777777" w:rsidR="0023537D" w:rsidRPr="000E5C49" w:rsidRDefault="0023537D" w:rsidP="0030334D">
            <w:pPr>
              <w:snapToGrid w:val="0"/>
              <w:jc w:val="center"/>
              <w:rPr>
                <w:rFonts w:eastAsiaTheme="minorEastAsia"/>
                <w:color w:val="000000" w:themeColor="text1"/>
                <w:sz w:val="18"/>
                <w:szCs w:val="18"/>
              </w:rPr>
            </w:pPr>
            <w:r w:rsidRPr="000E5C49">
              <w:rPr>
                <w:rFonts w:eastAsiaTheme="minorEastAsia"/>
                <w:color w:val="000000" w:themeColor="text1"/>
                <w:sz w:val="18"/>
                <w:szCs w:val="18"/>
              </w:rPr>
              <w:t>200</w:t>
            </w:r>
          </w:p>
        </w:tc>
        <w:tc>
          <w:tcPr>
            <w:tcW w:w="706" w:type="pct"/>
            <w:vAlign w:val="center"/>
          </w:tcPr>
          <w:p w14:paraId="54A13665" w14:textId="77777777" w:rsidR="0023537D" w:rsidRPr="000E5C49" w:rsidRDefault="0023537D" w:rsidP="0030334D">
            <w:pPr>
              <w:snapToGrid w:val="0"/>
              <w:jc w:val="center"/>
              <w:rPr>
                <w:rFonts w:eastAsiaTheme="minorEastAsia"/>
                <w:color w:val="000000" w:themeColor="text1"/>
                <w:sz w:val="18"/>
                <w:szCs w:val="18"/>
              </w:rPr>
            </w:pPr>
            <w:r w:rsidRPr="000E5C49">
              <w:rPr>
                <w:rFonts w:eastAsiaTheme="minorEastAsia"/>
                <w:color w:val="000000" w:themeColor="text1"/>
                <w:sz w:val="18"/>
                <w:szCs w:val="18"/>
              </w:rPr>
              <w:t>300</w:t>
            </w:r>
          </w:p>
        </w:tc>
        <w:tc>
          <w:tcPr>
            <w:tcW w:w="972" w:type="pct"/>
            <w:vAlign w:val="center"/>
          </w:tcPr>
          <w:p w14:paraId="47B0974F" w14:textId="77777777" w:rsidR="0023537D" w:rsidRPr="000E5C49" w:rsidRDefault="0023537D" w:rsidP="0030334D">
            <w:pPr>
              <w:snapToGrid w:val="0"/>
              <w:jc w:val="center"/>
              <w:rPr>
                <w:rFonts w:eastAsiaTheme="minorEastAsia"/>
                <w:color w:val="000000" w:themeColor="text1"/>
                <w:sz w:val="18"/>
                <w:szCs w:val="18"/>
              </w:rPr>
            </w:pPr>
            <w:r w:rsidRPr="000E5C49">
              <w:rPr>
                <w:rFonts w:eastAsiaTheme="minorEastAsia"/>
                <w:color w:val="000000" w:themeColor="text1"/>
                <w:sz w:val="18"/>
                <w:szCs w:val="18"/>
              </w:rPr>
              <w:t>7502</w:t>
            </w:r>
          </w:p>
        </w:tc>
        <w:tc>
          <w:tcPr>
            <w:tcW w:w="1015" w:type="pct"/>
            <w:vAlign w:val="center"/>
          </w:tcPr>
          <w:p w14:paraId="5CA98AA3" w14:textId="77777777" w:rsidR="0023537D" w:rsidRPr="000E5C49" w:rsidRDefault="0023537D" w:rsidP="0030334D">
            <w:pPr>
              <w:snapToGrid w:val="0"/>
              <w:jc w:val="center"/>
              <w:rPr>
                <w:rFonts w:eastAsiaTheme="minorEastAsia"/>
                <w:color w:val="000000" w:themeColor="text1"/>
                <w:sz w:val="18"/>
                <w:szCs w:val="18"/>
              </w:rPr>
            </w:pPr>
            <w:r w:rsidRPr="000E5C49">
              <w:rPr>
                <w:rFonts w:eastAsiaTheme="minorEastAsia"/>
                <w:color w:val="000000" w:themeColor="text1"/>
                <w:sz w:val="18"/>
                <w:szCs w:val="18"/>
              </w:rPr>
              <w:t>5452</w:t>
            </w:r>
          </w:p>
        </w:tc>
      </w:tr>
      <w:tr w:rsidR="000E5C49" w:rsidRPr="000E5C49" w14:paraId="44F69182" w14:textId="77777777" w:rsidTr="0030334D">
        <w:trPr>
          <w:trHeight w:val="283"/>
          <w:jc w:val="center"/>
        </w:trPr>
        <w:tc>
          <w:tcPr>
            <w:tcW w:w="525" w:type="pct"/>
            <w:vAlign w:val="center"/>
          </w:tcPr>
          <w:p w14:paraId="65A10789" w14:textId="77777777" w:rsidR="0023537D" w:rsidRPr="000E5C49" w:rsidRDefault="0023537D" w:rsidP="0030334D">
            <w:pPr>
              <w:snapToGrid w:val="0"/>
              <w:jc w:val="center"/>
              <w:rPr>
                <w:rFonts w:eastAsiaTheme="minorEastAsia"/>
                <w:color w:val="000000" w:themeColor="text1"/>
                <w:sz w:val="18"/>
                <w:szCs w:val="18"/>
              </w:rPr>
            </w:pPr>
            <w:r w:rsidRPr="000E5C49">
              <w:rPr>
                <w:rFonts w:eastAsiaTheme="minorEastAsia"/>
                <w:color w:val="000000" w:themeColor="text1"/>
                <w:sz w:val="18"/>
                <w:szCs w:val="18"/>
              </w:rPr>
              <w:t>SW6</w:t>
            </w:r>
          </w:p>
        </w:tc>
        <w:tc>
          <w:tcPr>
            <w:tcW w:w="542" w:type="pct"/>
            <w:vAlign w:val="center"/>
          </w:tcPr>
          <w:p w14:paraId="6DAB02EF" w14:textId="77777777" w:rsidR="0023537D" w:rsidRPr="000E5C49" w:rsidRDefault="0023537D" w:rsidP="0030334D">
            <w:pPr>
              <w:snapToGrid w:val="0"/>
              <w:jc w:val="center"/>
              <w:rPr>
                <w:rFonts w:eastAsiaTheme="minorEastAsia"/>
                <w:color w:val="000000" w:themeColor="text1"/>
                <w:sz w:val="18"/>
                <w:szCs w:val="18"/>
              </w:rPr>
            </w:pPr>
            <w:r w:rsidRPr="000E5C49">
              <w:rPr>
                <w:rFonts w:eastAsiaTheme="minorEastAsia"/>
                <w:color w:val="000000" w:themeColor="text1"/>
                <w:sz w:val="18"/>
                <w:szCs w:val="18"/>
              </w:rPr>
              <w:t>200</w:t>
            </w:r>
          </w:p>
        </w:tc>
        <w:tc>
          <w:tcPr>
            <w:tcW w:w="533" w:type="pct"/>
            <w:vAlign w:val="center"/>
          </w:tcPr>
          <w:p w14:paraId="549C87CE" w14:textId="77777777" w:rsidR="0023537D" w:rsidRPr="000E5C49" w:rsidRDefault="0023537D" w:rsidP="0030334D">
            <w:pPr>
              <w:snapToGrid w:val="0"/>
              <w:jc w:val="center"/>
              <w:rPr>
                <w:rFonts w:eastAsiaTheme="minorEastAsia"/>
                <w:color w:val="000000" w:themeColor="text1"/>
                <w:sz w:val="18"/>
                <w:szCs w:val="18"/>
              </w:rPr>
            </w:pPr>
            <w:r w:rsidRPr="000E5C49">
              <w:rPr>
                <w:rFonts w:eastAsiaTheme="minorEastAsia"/>
                <w:color w:val="000000" w:themeColor="text1"/>
                <w:sz w:val="18"/>
                <w:szCs w:val="18"/>
              </w:rPr>
              <w:t>600</w:t>
            </w:r>
          </w:p>
        </w:tc>
        <w:tc>
          <w:tcPr>
            <w:tcW w:w="706" w:type="pct"/>
            <w:vAlign w:val="center"/>
          </w:tcPr>
          <w:p w14:paraId="1412C2C7" w14:textId="77777777" w:rsidR="0023537D" w:rsidRPr="000E5C49" w:rsidRDefault="0023537D" w:rsidP="0030334D">
            <w:pPr>
              <w:snapToGrid w:val="0"/>
              <w:jc w:val="center"/>
              <w:rPr>
                <w:rFonts w:eastAsiaTheme="minorEastAsia"/>
                <w:color w:val="000000" w:themeColor="text1"/>
                <w:sz w:val="18"/>
                <w:szCs w:val="18"/>
              </w:rPr>
            </w:pPr>
            <w:r w:rsidRPr="000E5C49">
              <w:rPr>
                <w:rFonts w:eastAsiaTheme="minorEastAsia"/>
                <w:color w:val="000000" w:themeColor="text1"/>
                <w:sz w:val="18"/>
                <w:szCs w:val="18"/>
              </w:rPr>
              <w:t>200</w:t>
            </w:r>
          </w:p>
        </w:tc>
        <w:tc>
          <w:tcPr>
            <w:tcW w:w="706" w:type="pct"/>
            <w:vAlign w:val="center"/>
          </w:tcPr>
          <w:p w14:paraId="2EC71713" w14:textId="77777777" w:rsidR="0023537D" w:rsidRPr="000E5C49" w:rsidRDefault="0023537D" w:rsidP="0030334D">
            <w:pPr>
              <w:snapToGrid w:val="0"/>
              <w:jc w:val="center"/>
              <w:rPr>
                <w:rFonts w:eastAsiaTheme="minorEastAsia"/>
                <w:color w:val="000000" w:themeColor="text1"/>
                <w:sz w:val="18"/>
                <w:szCs w:val="18"/>
              </w:rPr>
            </w:pPr>
            <w:r w:rsidRPr="000E5C49">
              <w:rPr>
                <w:rFonts w:eastAsiaTheme="minorEastAsia"/>
                <w:color w:val="000000" w:themeColor="text1"/>
                <w:sz w:val="18"/>
                <w:szCs w:val="18"/>
              </w:rPr>
              <w:t>350</w:t>
            </w:r>
          </w:p>
        </w:tc>
        <w:tc>
          <w:tcPr>
            <w:tcW w:w="972" w:type="pct"/>
            <w:vAlign w:val="center"/>
          </w:tcPr>
          <w:p w14:paraId="26CCF205" w14:textId="77777777" w:rsidR="0023537D" w:rsidRPr="000E5C49" w:rsidRDefault="0023537D" w:rsidP="0030334D">
            <w:pPr>
              <w:snapToGrid w:val="0"/>
              <w:jc w:val="center"/>
              <w:rPr>
                <w:rFonts w:eastAsiaTheme="minorEastAsia"/>
                <w:color w:val="000000" w:themeColor="text1"/>
                <w:sz w:val="18"/>
                <w:szCs w:val="18"/>
              </w:rPr>
            </w:pPr>
            <w:r w:rsidRPr="000E5C49">
              <w:rPr>
                <w:rFonts w:eastAsiaTheme="minorEastAsia"/>
                <w:color w:val="000000" w:themeColor="text1"/>
                <w:sz w:val="18"/>
                <w:szCs w:val="18"/>
              </w:rPr>
              <w:t>7620</w:t>
            </w:r>
          </w:p>
        </w:tc>
        <w:tc>
          <w:tcPr>
            <w:tcW w:w="1015" w:type="pct"/>
            <w:vAlign w:val="center"/>
          </w:tcPr>
          <w:p w14:paraId="1F6D738C" w14:textId="77777777" w:rsidR="0023537D" w:rsidRPr="000E5C49" w:rsidRDefault="0023537D" w:rsidP="0030334D">
            <w:pPr>
              <w:snapToGrid w:val="0"/>
              <w:jc w:val="center"/>
              <w:rPr>
                <w:rFonts w:eastAsiaTheme="minorEastAsia"/>
                <w:color w:val="000000" w:themeColor="text1"/>
                <w:sz w:val="18"/>
                <w:szCs w:val="18"/>
              </w:rPr>
            </w:pPr>
            <w:r w:rsidRPr="000E5C49">
              <w:rPr>
                <w:rFonts w:eastAsiaTheme="minorEastAsia"/>
                <w:color w:val="000000" w:themeColor="text1"/>
                <w:sz w:val="18"/>
                <w:szCs w:val="18"/>
              </w:rPr>
              <w:t>5354</w:t>
            </w:r>
          </w:p>
        </w:tc>
      </w:tr>
    </w:tbl>
    <w:p w14:paraId="4239054A" w14:textId="77777777" w:rsidR="0023537D" w:rsidRPr="000E5C49" w:rsidRDefault="0023537D" w:rsidP="00995309">
      <w:pPr>
        <w:jc w:val="center"/>
        <w:rPr>
          <w:rFonts w:eastAsiaTheme="minorEastAsia"/>
          <w:color w:val="000000" w:themeColor="text1"/>
          <w:sz w:val="18"/>
          <w:szCs w:val="21"/>
        </w:rPr>
      </w:pPr>
      <w:r w:rsidRPr="000E5C49">
        <w:rPr>
          <w:rFonts w:eastAsiaTheme="minorEastAsia"/>
          <w:color w:val="000000" w:themeColor="text1"/>
          <w:sz w:val="18"/>
          <w:szCs w:val="21"/>
        </w:rPr>
        <w:t>表</w:t>
      </w:r>
      <w:r w:rsidRPr="000E5C49">
        <w:rPr>
          <w:rFonts w:eastAsiaTheme="minorEastAsia"/>
          <w:color w:val="000000" w:themeColor="text1"/>
          <w:sz w:val="18"/>
          <w:szCs w:val="21"/>
        </w:rPr>
        <w:fldChar w:fldCharType="begin"/>
      </w:r>
      <w:r w:rsidRPr="000E5C49">
        <w:rPr>
          <w:rFonts w:eastAsiaTheme="minorEastAsia"/>
          <w:color w:val="000000" w:themeColor="text1"/>
          <w:sz w:val="18"/>
          <w:szCs w:val="21"/>
        </w:rPr>
        <w:instrText xml:space="preserve"> SEQ </w:instrText>
      </w:r>
      <w:r w:rsidRPr="000E5C49">
        <w:rPr>
          <w:rFonts w:eastAsiaTheme="minorEastAsia"/>
          <w:color w:val="000000" w:themeColor="text1"/>
          <w:sz w:val="18"/>
          <w:szCs w:val="21"/>
        </w:rPr>
        <w:instrText>表</w:instrText>
      </w:r>
      <w:r w:rsidRPr="000E5C49">
        <w:rPr>
          <w:rFonts w:eastAsiaTheme="minorEastAsia"/>
          <w:color w:val="000000" w:themeColor="text1"/>
          <w:sz w:val="18"/>
          <w:szCs w:val="21"/>
        </w:rPr>
        <w:instrText xml:space="preserve"> \* ARABIC </w:instrText>
      </w:r>
      <w:r w:rsidRPr="000E5C49">
        <w:rPr>
          <w:rFonts w:eastAsiaTheme="minorEastAsia"/>
          <w:color w:val="000000" w:themeColor="text1"/>
          <w:sz w:val="18"/>
          <w:szCs w:val="21"/>
        </w:rPr>
        <w:fldChar w:fldCharType="separate"/>
      </w:r>
      <w:r w:rsidR="00B2110D" w:rsidRPr="000E5C49">
        <w:rPr>
          <w:rFonts w:eastAsiaTheme="minorEastAsia"/>
          <w:noProof/>
          <w:color w:val="000000" w:themeColor="text1"/>
          <w:sz w:val="18"/>
          <w:szCs w:val="21"/>
        </w:rPr>
        <w:t>4</w:t>
      </w:r>
      <w:r w:rsidRPr="000E5C49">
        <w:rPr>
          <w:rFonts w:eastAsiaTheme="minorEastAsia"/>
          <w:color w:val="000000" w:themeColor="text1"/>
          <w:sz w:val="18"/>
          <w:szCs w:val="21"/>
        </w:rPr>
        <w:fldChar w:fldCharType="end"/>
      </w:r>
      <w:r w:rsidRPr="000E5C49">
        <w:rPr>
          <w:rFonts w:eastAsiaTheme="minorEastAsia"/>
          <w:color w:val="000000" w:themeColor="text1"/>
          <w:sz w:val="18"/>
          <w:szCs w:val="21"/>
        </w:rPr>
        <w:t xml:space="preserve">  </w:t>
      </w:r>
      <w:r w:rsidRPr="000E5C49">
        <w:rPr>
          <w:rFonts w:eastAsiaTheme="minorEastAsia"/>
          <w:color w:val="000000" w:themeColor="text1"/>
          <w:sz w:val="18"/>
          <w:szCs w:val="21"/>
        </w:rPr>
        <w:t>钢管混凝土柱试验结果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799"/>
        <w:gridCol w:w="800"/>
        <w:gridCol w:w="800"/>
        <w:gridCol w:w="1435"/>
        <w:gridCol w:w="1666"/>
      </w:tblGrid>
      <w:tr w:rsidR="000E5C49" w:rsidRPr="000E5C49" w14:paraId="3D62A37F" w14:textId="77777777" w:rsidTr="00995309">
        <w:trPr>
          <w:trHeight w:val="624"/>
          <w:jc w:val="center"/>
        </w:trPr>
        <w:tc>
          <w:tcPr>
            <w:tcW w:w="580" w:type="pct"/>
            <w:vAlign w:val="center"/>
          </w:tcPr>
          <w:p w14:paraId="208CB24A" w14:textId="77777777" w:rsidR="0023537D" w:rsidRPr="000E5C49" w:rsidRDefault="0023537D" w:rsidP="00995309">
            <w:pPr>
              <w:snapToGrid w:val="0"/>
              <w:jc w:val="center"/>
              <w:rPr>
                <w:rFonts w:eastAsiaTheme="minorEastAsia"/>
                <w:color w:val="000000" w:themeColor="text1"/>
                <w:sz w:val="18"/>
                <w:szCs w:val="21"/>
              </w:rPr>
            </w:pPr>
            <w:r w:rsidRPr="000E5C49">
              <w:rPr>
                <w:rFonts w:eastAsiaTheme="minorEastAsia"/>
                <w:color w:val="000000" w:themeColor="text1"/>
                <w:sz w:val="18"/>
                <w:szCs w:val="21"/>
              </w:rPr>
              <w:t>试件编号</w:t>
            </w:r>
          </w:p>
        </w:tc>
        <w:tc>
          <w:tcPr>
            <w:tcW w:w="642" w:type="pct"/>
            <w:vAlign w:val="center"/>
          </w:tcPr>
          <w:p w14:paraId="50A08285" w14:textId="77777777" w:rsidR="0023537D" w:rsidRPr="000E5C49" w:rsidRDefault="0023537D" w:rsidP="00995309">
            <w:pPr>
              <w:snapToGrid w:val="0"/>
              <w:jc w:val="center"/>
              <w:rPr>
                <w:rFonts w:eastAsiaTheme="minorEastAsia"/>
                <w:color w:val="000000" w:themeColor="text1"/>
                <w:sz w:val="18"/>
                <w:szCs w:val="21"/>
              </w:rPr>
            </w:pPr>
            <w:r w:rsidRPr="000E5C49">
              <w:rPr>
                <w:rFonts w:eastAsiaTheme="minorEastAsia"/>
                <w:color w:val="000000" w:themeColor="text1"/>
                <w:sz w:val="18"/>
                <w:szCs w:val="21"/>
              </w:rPr>
              <w:t>厚度</w:t>
            </w:r>
            <w:r w:rsidRPr="000E5C49">
              <w:rPr>
                <w:rFonts w:eastAsiaTheme="minorEastAsia"/>
                <w:color w:val="000000" w:themeColor="text1"/>
                <w:sz w:val="18"/>
                <w:szCs w:val="21"/>
              </w:rPr>
              <w:t>(mm)</w:t>
            </w:r>
          </w:p>
        </w:tc>
        <w:tc>
          <w:tcPr>
            <w:tcW w:w="643" w:type="pct"/>
            <w:vAlign w:val="center"/>
          </w:tcPr>
          <w:p w14:paraId="38BC06A7" w14:textId="77777777" w:rsidR="0023537D" w:rsidRPr="000E5C49" w:rsidRDefault="0023537D" w:rsidP="00995309">
            <w:pPr>
              <w:snapToGrid w:val="0"/>
              <w:jc w:val="center"/>
              <w:rPr>
                <w:rFonts w:eastAsiaTheme="minorEastAsia"/>
                <w:color w:val="000000" w:themeColor="text1"/>
                <w:sz w:val="18"/>
                <w:szCs w:val="21"/>
              </w:rPr>
            </w:pPr>
            <w:r w:rsidRPr="000E5C49">
              <w:rPr>
                <w:rFonts w:eastAsiaTheme="minorEastAsia"/>
                <w:color w:val="000000" w:themeColor="text1"/>
                <w:sz w:val="18"/>
                <w:szCs w:val="21"/>
              </w:rPr>
              <w:t>宽度</w:t>
            </w:r>
            <w:r w:rsidRPr="000E5C49">
              <w:rPr>
                <w:rFonts w:eastAsiaTheme="minorEastAsia"/>
                <w:color w:val="000000" w:themeColor="text1"/>
                <w:sz w:val="18"/>
                <w:szCs w:val="21"/>
              </w:rPr>
              <w:t>(mm)</w:t>
            </w:r>
          </w:p>
        </w:tc>
        <w:tc>
          <w:tcPr>
            <w:tcW w:w="643" w:type="pct"/>
            <w:vAlign w:val="center"/>
          </w:tcPr>
          <w:p w14:paraId="20580272" w14:textId="77777777" w:rsidR="0023537D" w:rsidRPr="000E5C49" w:rsidRDefault="0023537D" w:rsidP="00995309">
            <w:pPr>
              <w:snapToGrid w:val="0"/>
              <w:jc w:val="center"/>
              <w:rPr>
                <w:rFonts w:eastAsiaTheme="minorEastAsia"/>
                <w:color w:val="000000" w:themeColor="text1"/>
                <w:sz w:val="18"/>
                <w:szCs w:val="21"/>
              </w:rPr>
            </w:pPr>
            <w:r w:rsidRPr="000E5C49">
              <w:rPr>
                <w:rFonts w:eastAsiaTheme="minorEastAsia"/>
                <w:color w:val="000000" w:themeColor="text1"/>
                <w:sz w:val="18"/>
                <w:szCs w:val="21"/>
              </w:rPr>
              <w:t>高度</w:t>
            </w:r>
            <w:r w:rsidRPr="000E5C49">
              <w:rPr>
                <w:rFonts w:eastAsiaTheme="minorEastAsia"/>
                <w:color w:val="000000" w:themeColor="text1"/>
                <w:sz w:val="18"/>
                <w:szCs w:val="21"/>
              </w:rPr>
              <w:t>(mm)</w:t>
            </w:r>
          </w:p>
        </w:tc>
        <w:tc>
          <w:tcPr>
            <w:tcW w:w="1153" w:type="pct"/>
            <w:vAlign w:val="center"/>
          </w:tcPr>
          <w:p w14:paraId="6B6297B8" w14:textId="77777777" w:rsidR="0023537D" w:rsidRPr="000E5C49" w:rsidRDefault="0023537D" w:rsidP="00995309">
            <w:pPr>
              <w:snapToGrid w:val="0"/>
              <w:jc w:val="center"/>
              <w:rPr>
                <w:rFonts w:eastAsiaTheme="minorEastAsia"/>
                <w:color w:val="000000" w:themeColor="text1"/>
                <w:sz w:val="18"/>
                <w:szCs w:val="21"/>
              </w:rPr>
            </w:pPr>
            <w:r w:rsidRPr="000E5C49">
              <w:rPr>
                <w:rFonts w:eastAsiaTheme="minorEastAsia"/>
                <w:color w:val="000000" w:themeColor="text1"/>
                <w:sz w:val="18"/>
                <w:szCs w:val="21"/>
              </w:rPr>
              <w:t>极限承载力</w:t>
            </w:r>
            <w:r w:rsidRPr="000E5C49">
              <w:rPr>
                <w:rFonts w:eastAsiaTheme="minorEastAsia"/>
                <w:i/>
                <w:color w:val="000000" w:themeColor="text1"/>
                <w:sz w:val="18"/>
                <w:szCs w:val="21"/>
              </w:rPr>
              <w:t>N</w:t>
            </w:r>
            <w:r w:rsidRPr="000E5C49">
              <w:rPr>
                <w:rFonts w:eastAsiaTheme="minorEastAsia"/>
                <w:color w:val="000000" w:themeColor="text1"/>
                <w:sz w:val="18"/>
                <w:szCs w:val="21"/>
                <w:vertAlign w:val="subscript"/>
              </w:rPr>
              <w:t>u,B</w:t>
            </w:r>
            <w:r w:rsidRPr="000E5C49">
              <w:rPr>
                <w:rFonts w:eastAsiaTheme="minorEastAsia"/>
                <w:color w:val="000000" w:themeColor="text1"/>
                <w:sz w:val="18"/>
                <w:szCs w:val="21"/>
              </w:rPr>
              <w:t>(kN)</w:t>
            </w:r>
          </w:p>
        </w:tc>
        <w:tc>
          <w:tcPr>
            <w:tcW w:w="1339" w:type="pct"/>
            <w:vAlign w:val="center"/>
          </w:tcPr>
          <w:p w14:paraId="4063528C" w14:textId="77777777" w:rsidR="0023537D" w:rsidRPr="000E5C49" w:rsidRDefault="0023537D" w:rsidP="00995309">
            <w:pPr>
              <w:snapToGrid w:val="0"/>
              <w:jc w:val="center"/>
              <w:rPr>
                <w:rFonts w:eastAsiaTheme="minorEastAsia"/>
                <w:color w:val="000000" w:themeColor="text1"/>
                <w:sz w:val="18"/>
                <w:szCs w:val="21"/>
              </w:rPr>
            </w:pPr>
            <w:r w:rsidRPr="000E5C49">
              <w:rPr>
                <w:rFonts w:eastAsiaTheme="minorEastAsia"/>
                <w:color w:val="000000" w:themeColor="text1"/>
                <w:sz w:val="18"/>
                <w:szCs w:val="21"/>
              </w:rPr>
              <w:t>残余承载力</w:t>
            </w:r>
            <w:r w:rsidRPr="000E5C49">
              <w:rPr>
                <w:rFonts w:eastAsiaTheme="minorEastAsia"/>
                <w:i/>
                <w:color w:val="000000" w:themeColor="text1"/>
                <w:sz w:val="18"/>
                <w:szCs w:val="21"/>
              </w:rPr>
              <w:t>N</w:t>
            </w:r>
            <w:r w:rsidRPr="000E5C49">
              <w:rPr>
                <w:rFonts w:eastAsiaTheme="minorEastAsia"/>
                <w:color w:val="000000" w:themeColor="text1"/>
                <w:sz w:val="18"/>
                <w:szCs w:val="21"/>
                <w:vertAlign w:val="subscript"/>
              </w:rPr>
              <w:t>0.02,B</w:t>
            </w:r>
            <w:r w:rsidRPr="000E5C49">
              <w:rPr>
                <w:rFonts w:eastAsiaTheme="minorEastAsia"/>
                <w:color w:val="000000" w:themeColor="text1"/>
                <w:sz w:val="18"/>
                <w:szCs w:val="21"/>
              </w:rPr>
              <w:t>(kN)</w:t>
            </w:r>
          </w:p>
        </w:tc>
      </w:tr>
      <w:tr w:rsidR="000E5C49" w:rsidRPr="000E5C49" w14:paraId="1A6BAA2C" w14:textId="77777777" w:rsidTr="00995309">
        <w:trPr>
          <w:trHeight w:val="283"/>
          <w:jc w:val="center"/>
        </w:trPr>
        <w:tc>
          <w:tcPr>
            <w:tcW w:w="580" w:type="pct"/>
            <w:vAlign w:val="center"/>
          </w:tcPr>
          <w:p w14:paraId="0C27026D" w14:textId="77777777" w:rsidR="0023537D" w:rsidRPr="000E5C49" w:rsidRDefault="0023537D" w:rsidP="00995309">
            <w:pPr>
              <w:snapToGrid w:val="0"/>
              <w:jc w:val="center"/>
              <w:rPr>
                <w:rFonts w:eastAsiaTheme="minorEastAsia"/>
                <w:color w:val="000000" w:themeColor="text1"/>
                <w:sz w:val="18"/>
                <w:szCs w:val="21"/>
              </w:rPr>
            </w:pPr>
            <w:r w:rsidRPr="000E5C49">
              <w:rPr>
                <w:rFonts w:eastAsiaTheme="minorEastAsia"/>
                <w:color w:val="000000" w:themeColor="text1"/>
                <w:sz w:val="18"/>
                <w:szCs w:val="21"/>
              </w:rPr>
              <w:t>SC1</w:t>
            </w:r>
          </w:p>
        </w:tc>
        <w:tc>
          <w:tcPr>
            <w:tcW w:w="642" w:type="pct"/>
            <w:vAlign w:val="center"/>
          </w:tcPr>
          <w:p w14:paraId="4F94C76B" w14:textId="77777777" w:rsidR="0023537D" w:rsidRPr="000E5C49" w:rsidRDefault="0023537D" w:rsidP="00995309">
            <w:pPr>
              <w:snapToGrid w:val="0"/>
              <w:jc w:val="center"/>
              <w:rPr>
                <w:rFonts w:eastAsiaTheme="minorEastAsia"/>
                <w:color w:val="000000" w:themeColor="text1"/>
                <w:sz w:val="18"/>
                <w:szCs w:val="21"/>
              </w:rPr>
            </w:pPr>
            <w:r w:rsidRPr="000E5C49">
              <w:rPr>
                <w:rFonts w:eastAsiaTheme="minorEastAsia"/>
                <w:color w:val="000000" w:themeColor="text1"/>
                <w:sz w:val="18"/>
                <w:szCs w:val="21"/>
              </w:rPr>
              <w:t>150</w:t>
            </w:r>
          </w:p>
        </w:tc>
        <w:tc>
          <w:tcPr>
            <w:tcW w:w="643" w:type="pct"/>
            <w:vAlign w:val="center"/>
          </w:tcPr>
          <w:p w14:paraId="19B33A13" w14:textId="77777777" w:rsidR="0023537D" w:rsidRPr="000E5C49" w:rsidRDefault="0023537D" w:rsidP="00995309">
            <w:pPr>
              <w:snapToGrid w:val="0"/>
              <w:jc w:val="center"/>
              <w:rPr>
                <w:rFonts w:eastAsiaTheme="minorEastAsia"/>
                <w:color w:val="000000" w:themeColor="text1"/>
                <w:sz w:val="18"/>
                <w:szCs w:val="21"/>
              </w:rPr>
            </w:pPr>
            <w:r w:rsidRPr="000E5C49">
              <w:rPr>
                <w:rFonts w:eastAsiaTheme="minorEastAsia"/>
                <w:color w:val="000000" w:themeColor="text1"/>
                <w:sz w:val="18"/>
                <w:szCs w:val="21"/>
              </w:rPr>
              <w:t>150</w:t>
            </w:r>
          </w:p>
        </w:tc>
        <w:tc>
          <w:tcPr>
            <w:tcW w:w="643" w:type="pct"/>
            <w:vAlign w:val="center"/>
          </w:tcPr>
          <w:p w14:paraId="0BC7BB74" w14:textId="77777777" w:rsidR="0023537D" w:rsidRPr="000E5C49" w:rsidRDefault="0023537D" w:rsidP="00995309">
            <w:pPr>
              <w:snapToGrid w:val="0"/>
              <w:jc w:val="center"/>
              <w:rPr>
                <w:rFonts w:eastAsiaTheme="minorEastAsia"/>
                <w:color w:val="000000" w:themeColor="text1"/>
                <w:sz w:val="18"/>
                <w:szCs w:val="21"/>
              </w:rPr>
            </w:pPr>
            <w:r w:rsidRPr="000E5C49">
              <w:rPr>
                <w:rFonts w:eastAsiaTheme="minorEastAsia"/>
                <w:color w:val="000000" w:themeColor="text1"/>
                <w:sz w:val="18"/>
                <w:szCs w:val="21"/>
              </w:rPr>
              <w:t>450</w:t>
            </w:r>
          </w:p>
        </w:tc>
        <w:tc>
          <w:tcPr>
            <w:tcW w:w="1153" w:type="pct"/>
            <w:vAlign w:val="center"/>
          </w:tcPr>
          <w:p w14:paraId="086F0EBC" w14:textId="77777777" w:rsidR="0023537D" w:rsidRPr="000E5C49" w:rsidRDefault="0023537D" w:rsidP="00995309">
            <w:pPr>
              <w:snapToGrid w:val="0"/>
              <w:jc w:val="center"/>
              <w:rPr>
                <w:rFonts w:eastAsiaTheme="minorEastAsia"/>
                <w:color w:val="000000" w:themeColor="text1"/>
                <w:sz w:val="18"/>
                <w:szCs w:val="21"/>
              </w:rPr>
            </w:pPr>
            <w:r w:rsidRPr="000E5C49">
              <w:rPr>
                <w:rFonts w:eastAsiaTheme="minorEastAsia"/>
                <w:color w:val="000000" w:themeColor="text1"/>
                <w:sz w:val="18"/>
                <w:szCs w:val="21"/>
              </w:rPr>
              <w:t>1985</w:t>
            </w:r>
          </w:p>
        </w:tc>
        <w:tc>
          <w:tcPr>
            <w:tcW w:w="1339" w:type="pct"/>
            <w:vAlign w:val="center"/>
          </w:tcPr>
          <w:p w14:paraId="2795019D" w14:textId="77777777" w:rsidR="0023537D" w:rsidRPr="000E5C49" w:rsidRDefault="0023537D" w:rsidP="00995309">
            <w:pPr>
              <w:snapToGrid w:val="0"/>
              <w:jc w:val="center"/>
              <w:rPr>
                <w:rFonts w:eastAsiaTheme="minorEastAsia"/>
                <w:color w:val="000000" w:themeColor="text1"/>
                <w:sz w:val="18"/>
                <w:szCs w:val="21"/>
              </w:rPr>
            </w:pPr>
            <w:r w:rsidRPr="000E5C49">
              <w:rPr>
                <w:rFonts w:eastAsiaTheme="minorEastAsia"/>
                <w:color w:val="000000" w:themeColor="text1"/>
                <w:sz w:val="18"/>
                <w:szCs w:val="21"/>
              </w:rPr>
              <w:t>1544</w:t>
            </w:r>
          </w:p>
        </w:tc>
      </w:tr>
      <w:tr w:rsidR="000E5C49" w:rsidRPr="000E5C49" w14:paraId="77443A27" w14:textId="77777777" w:rsidTr="00995309">
        <w:trPr>
          <w:trHeight w:val="283"/>
          <w:jc w:val="center"/>
        </w:trPr>
        <w:tc>
          <w:tcPr>
            <w:tcW w:w="580" w:type="pct"/>
            <w:vAlign w:val="center"/>
          </w:tcPr>
          <w:p w14:paraId="2F6C0E10" w14:textId="77777777" w:rsidR="0023537D" w:rsidRPr="000E5C49" w:rsidRDefault="0023537D" w:rsidP="00995309">
            <w:pPr>
              <w:snapToGrid w:val="0"/>
              <w:jc w:val="center"/>
              <w:rPr>
                <w:rFonts w:eastAsiaTheme="minorEastAsia"/>
                <w:color w:val="000000" w:themeColor="text1"/>
                <w:sz w:val="18"/>
                <w:szCs w:val="21"/>
              </w:rPr>
            </w:pPr>
            <w:r w:rsidRPr="000E5C49">
              <w:rPr>
                <w:rFonts w:eastAsiaTheme="minorEastAsia"/>
                <w:color w:val="000000" w:themeColor="text1"/>
                <w:sz w:val="18"/>
                <w:szCs w:val="21"/>
              </w:rPr>
              <w:t>SC2</w:t>
            </w:r>
          </w:p>
        </w:tc>
        <w:tc>
          <w:tcPr>
            <w:tcW w:w="642" w:type="pct"/>
            <w:vAlign w:val="center"/>
          </w:tcPr>
          <w:p w14:paraId="5F643881" w14:textId="77777777" w:rsidR="0023537D" w:rsidRPr="000E5C49" w:rsidRDefault="0023537D" w:rsidP="00995309">
            <w:pPr>
              <w:snapToGrid w:val="0"/>
              <w:jc w:val="center"/>
              <w:rPr>
                <w:rFonts w:eastAsiaTheme="minorEastAsia"/>
                <w:color w:val="000000" w:themeColor="text1"/>
                <w:sz w:val="18"/>
                <w:szCs w:val="21"/>
              </w:rPr>
            </w:pPr>
            <w:r w:rsidRPr="000E5C49">
              <w:rPr>
                <w:rFonts w:eastAsiaTheme="minorEastAsia"/>
                <w:color w:val="000000" w:themeColor="text1"/>
                <w:sz w:val="18"/>
                <w:szCs w:val="21"/>
              </w:rPr>
              <w:t>200</w:t>
            </w:r>
          </w:p>
        </w:tc>
        <w:tc>
          <w:tcPr>
            <w:tcW w:w="643" w:type="pct"/>
            <w:vAlign w:val="center"/>
          </w:tcPr>
          <w:p w14:paraId="22D88BA6" w14:textId="77777777" w:rsidR="0023537D" w:rsidRPr="000E5C49" w:rsidRDefault="0023537D" w:rsidP="00995309">
            <w:pPr>
              <w:snapToGrid w:val="0"/>
              <w:jc w:val="center"/>
              <w:rPr>
                <w:rFonts w:eastAsiaTheme="minorEastAsia"/>
                <w:color w:val="000000" w:themeColor="text1"/>
                <w:sz w:val="18"/>
                <w:szCs w:val="21"/>
              </w:rPr>
            </w:pPr>
            <w:r w:rsidRPr="000E5C49">
              <w:rPr>
                <w:rFonts w:eastAsiaTheme="minorEastAsia"/>
                <w:color w:val="000000" w:themeColor="text1"/>
                <w:sz w:val="18"/>
                <w:szCs w:val="21"/>
              </w:rPr>
              <w:t>200</w:t>
            </w:r>
          </w:p>
        </w:tc>
        <w:tc>
          <w:tcPr>
            <w:tcW w:w="643" w:type="pct"/>
            <w:vAlign w:val="center"/>
          </w:tcPr>
          <w:p w14:paraId="68723086" w14:textId="77777777" w:rsidR="0023537D" w:rsidRPr="000E5C49" w:rsidRDefault="0023537D" w:rsidP="00995309">
            <w:pPr>
              <w:snapToGrid w:val="0"/>
              <w:jc w:val="center"/>
              <w:rPr>
                <w:rFonts w:eastAsiaTheme="minorEastAsia"/>
                <w:color w:val="000000" w:themeColor="text1"/>
                <w:sz w:val="18"/>
                <w:szCs w:val="21"/>
              </w:rPr>
            </w:pPr>
            <w:r w:rsidRPr="000E5C49">
              <w:rPr>
                <w:rFonts w:eastAsiaTheme="minorEastAsia"/>
                <w:color w:val="000000" w:themeColor="text1"/>
                <w:sz w:val="18"/>
                <w:szCs w:val="21"/>
              </w:rPr>
              <w:t>600</w:t>
            </w:r>
          </w:p>
        </w:tc>
        <w:tc>
          <w:tcPr>
            <w:tcW w:w="1153" w:type="pct"/>
            <w:vAlign w:val="center"/>
          </w:tcPr>
          <w:p w14:paraId="7FBC80FB" w14:textId="77777777" w:rsidR="0023537D" w:rsidRPr="000E5C49" w:rsidRDefault="0023537D" w:rsidP="00995309">
            <w:pPr>
              <w:snapToGrid w:val="0"/>
              <w:jc w:val="center"/>
              <w:rPr>
                <w:rFonts w:eastAsiaTheme="minorEastAsia"/>
                <w:color w:val="000000" w:themeColor="text1"/>
                <w:sz w:val="18"/>
                <w:szCs w:val="21"/>
              </w:rPr>
            </w:pPr>
            <w:r w:rsidRPr="000E5C49">
              <w:rPr>
                <w:rFonts w:eastAsiaTheme="minorEastAsia"/>
                <w:color w:val="000000" w:themeColor="text1"/>
                <w:sz w:val="18"/>
                <w:szCs w:val="21"/>
              </w:rPr>
              <w:t>2806</w:t>
            </w:r>
          </w:p>
        </w:tc>
        <w:tc>
          <w:tcPr>
            <w:tcW w:w="1339" w:type="pct"/>
            <w:vAlign w:val="center"/>
          </w:tcPr>
          <w:p w14:paraId="7DAD2A7F" w14:textId="77777777" w:rsidR="0023537D" w:rsidRPr="000E5C49" w:rsidRDefault="0023537D" w:rsidP="00995309">
            <w:pPr>
              <w:snapToGrid w:val="0"/>
              <w:jc w:val="center"/>
              <w:rPr>
                <w:rFonts w:eastAsiaTheme="minorEastAsia"/>
                <w:color w:val="000000" w:themeColor="text1"/>
                <w:sz w:val="18"/>
                <w:szCs w:val="21"/>
              </w:rPr>
            </w:pPr>
            <w:r w:rsidRPr="000E5C49">
              <w:rPr>
                <w:rFonts w:eastAsiaTheme="minorEastAsia"/>
                <w:color w:val="000000" w:themeColor="text1"/>
                <w:sz w:val="18"/>
                <w:szCs w:val="21"/>
              </w:rPr>
              <w:t>1876</w:t>
            </w:r>
          </w:p>
        </w:tc>
      </w:tr>
    </w:tbl>
    <w:p w14:paraId="0F77D94A" w14:textId="77777777" w:rsidR="0023537D" w:rsidRPr="000E5C49" w:rsidRDefault="0023537D" w:rsidP="0030334D">
      <w:pPr>
        <w:spacing w:line="440" w:lineRule="exact"/>
        <w:ind w:firstLineChars="200" w:firstLine="420"/>
        <w:rPr>
          <w:rFonts w:eastAsiaTheme="minorEastAsia"/>
          <w:color w:val="000000" w:themeColor="text1"/>
          <w:szCs w:val="21"/>
        </w:rPr>
      </w:pPr>
      <w:r w:rsidRPr="000E5C49">
        <w:rPr>
          <w:rFonts w:eastAsiaTheme="minorEastAsia"/>
          <w:color w:val="000000" w:themeColor="text1"/>
          <w:szCs w:val="21"/>
        </w:rPr>
        <w:t>在实际应用中，钢管甲壳墙的波形腔数目与钢管混凝土柱数目的比值接近</w:t>
      </w:r>
      <w:r w:rsidRPr="000E5C49">
        <w:rPr>
          <w:rFonts w:eastAsiaTheme="minorEastAsia"/>
          <w:color w:val="000000" w:themeColor="text1"/>
          <w:szCs w:val="21"/>
        </w:rPr>
        <w:t>1</w:t>
      </w:r>
      <w:r w:rsidRPr="000E5C49">
        <w:rPr>
          <w:rFonts w:eastAsiaTheme="minorEastAsia"/>
          <w:color w:val="000000" w:themeColor="text1"/>
          <w:szCs w:val="21"/>
        </w:rPr>
        <w:t>，而试验对象为</w:t>
      </w:r>
      <w:r w:rsidRPr="000E5C49">
        <w:rPr>
          <w:rFonts w:eastAsiaTheme="minorEastAsia"/>
          <w:color w:val="000000" w:themeColor="text1"/>
          <w:szCs w:val="21"/>
        </w:rPr>
        <w:t>“</w:t>
      </w:r>
      <w:r w:rsidRPr="000E5C49">
        <w:rPr>
          <w:rFonts w:eastAsiaTheme="minorEastAsia"/>
          <w:color w:val="000000" w:themeColor="text1"/>
          <w:szCs w:val="21"/>
        </w:rPr>
        <w:t>钢管柱</w:t>
      </w:r>
      <w:r w:rsidRPr="000E5C49">
        <w:rPr>
          <w:rFonts w:eastAsiaTheme="minorEastAsia"/>
          <w:color w:val="000000" w:themeColor="text1"/>
          <w:szCs w:val="21"/>
        </w:rPr>
        <w:t>-</w:t>
      </w:r>
      <w:r w:rsidRPr="000E5C49">
        <w:rPr>
          <w:rFonts w:eastAsiaTheme="minorEastAsia"/>
          <w:color w:val="000000" w:themeColor="text1"/>
          <w:szCs w:val="21"/>
        </w:rPr>
        <w:t>波形腔</w:t>
      </w:r>
      <w:r w:rsidRPr="000E5C49">
        <w:rPr>
          <w:rFonts w:eastAsiaTheme="minorEastAsia"/>
          <w:color w:val="000000" w:themeColor="text1"/>
          <w:szCs w:val="21"/>
        </w:rPr>
        <w:t>-</w:t>
      </w:r>
      <w:r w:rsidRPr="000E5C49">
        <w:rPr>
          <w:rFonts w:eastAsiaTheme="minorEastAsia"/>
          <w:color w:val="000000" w:themeColor="text1"/>
          <w:szCs w:val="21"/>
        </w:rPr>
        <w:t>钢管柱</w:t>
      </w:r>
      <w:r w:rsidRPr="000E5C49">
        <w:rPr>
          <w:rFonts w:eastAsiaTheme="minorEastAsia"/>
          <w:color w:val="000000" w:themeColor="text1"/>
          <w:szCs w:val="21"/>
        </w:rPr>
        <w:t>”</w:t>
      </w:r>
      <w:r w:rsidRPr="000E5C49">
        <w:rPr>
          <w:rFonts w:eastAsiaTheme="minorEastAsia"/>
          <w:color w:val="000000" w:themeColor="text1"/>
          <w:szCs w:val="21"/>
        </w:rPr>
        <w:t>的基本单元，波形腔数目与钢管混凝土柱数目的比值为</w:t>
      </w:r>
      <w:r w:rsidRPr="000E5C49">
        <w:rPr>
          <w:rFonts w:eastAsiaTheme="minorEastAsia"/>
          <w:color w:val="000000" w:themeColor="text1"/>
          <w:szCs w:val="21"/>
        </w:rPr>
        <w:t>2</w:t>
      </w:r>
      <w:r w:rsidRPr="000E5C49">
        <w:rPr>
          <w:rFonts w:eastAsiaTheme="minorEastAsia"/>
          <w:color w:val="000000" w:themeColor="text1"/>
          <w:szCs w:val="21"/>
        </w:rPr>
        <w:t>：</w:t>
      </w:r>
      <w:r w:rsidRPr="000E5C49">
        <w:rPr>
          <w:rFonts w:eastAsiaTheme="minorEastAsia"/>
          <w:color w:val="000000" w:themeColor="text1"/>
          <w:szCs w:val="21"/>
        </w:rPr>
        <w:t>1</w:t>
      </w:r>
      <w:r w:rsidRPr="000E5C49">
        <w:rPr>
          <w:rFonts w:eastAsiaTheme="minorEastAsia"/>
          <w:color w:val="000000" w:themeColor="text1"/>
          <w:szCs w:val="21"/>
        </w:rPr>
        <w:t>。故假设钢管甲壳墙试件的极限承载力为两个对应截面的钢管柱与一个对应截面的波形腔的极限承载力之和；钢管甲壳墙试件的残余承载力为两个对应截面的钢管柱与一个对应截面的波形腔的残余承载力之和，即：</w:t>
      </w:r>
    </w:p>
    <w:tbl>
      <w:tblPr>
        <w:tblW w:w="5000" w:type="pct"/>
        <w:jc w:val="center"/>
        <w:tblLook w:val="04A0" w:firstRow="1" w:lastRow="0" w:firstColumn="1" w:lastColumn="0" w:noHBand="0" w:noVBand="1"/>
      </w:tblPr>
      <w:tblGrid>
        <w:gridCol w:w="846"/>
        <w:gridCol w:w="4048"/>
        <w:gridCol w:w="1337"/>
      </w:tblGrid>
      <w:tr w:rsidR="000E5C49" w:rsidRPr="000E5C49" w14:paraId="7FF35F53" w14:textId="77777777" w:rsidTr="00995309">
        <w:trPr>
          <w:trHeight w:val="397"/>
          <w:jc w:val="center"/>
        </w:trPr>
        <w:tc>
          <w:tcPr>
            <w:tcW w:w="679" w:type="pct"/>
            <w:vAlign w:val="center"/>
          </w:tcPr>
          <w:p w14:paraId="03D7ADC0" w14:textId="77777777" w:rsidR="0023537D" w:rsidRPr="000E5C49" w:rsidRDefault="0023537D" w:rsidP="00995309">
            <w:pPr>
              <w:jc w:val="center"/>
              <w:rPr>
                <w:rFonts w:eastAsiaTheme="minorEastAsia"/>
                <w:color w:val="000000" w:themeColor="text1"/>
                <w:szCs w:val="21"/>
              </w:rPr>
            </w:pPr>
          </w:p>
        </w:tc>
        <w:tc>
          <w:tcPr>
            <w:tcW w:w="3248" w:type="pct"/>
            <w:vAlign w:val="center"/>
          </w:tcPr>
          <w:p w14:paraId="04314544" w14:textId="77777777" w:rsidR="0023537D" w:rsidRPr="000E5C49" w:rsidRDefault="0023537D" w:rsidP="00995309">
            <w:pPr>
              <w:jc w:val="center"/>
              <w:rPr>
                <w:rFonts w:eastAsiaTheme="minorEastAsia"/>
                <w:color w:val="000000" w:themeColor="text1"/>
                <w:szCs w:val="21"/>
              </w:rPr>
            </w:pPr>
            <w:r w:rsidRPr="000E5C49">
              <w:rPr>
                <w:rFonts w:eastAsiaTheme="minorEastAsia"/>
                <w:color w:val="000000" w:themeColor="text1"/>
                <w:position w:val="-12"/>
              </w:rPr>
              <w:object w:dxaOrig="1660" w:dyaOrig="340" w14:anchorId="6A0E933A">
                <v:shape id="_x0000_i1764" type="#_x0000_t75" style="width:83.5pt;height:18.45pt" o:ole="">
                  <v:imagedata r:id="rId1509" o:title=""/>
                </v:shape>
                <o:OLEObject Type="Embed" ProgID="Equation.DSMT4" ShapeID="_x0000_i1764" DrawAspect="Content" ObjectID="_1755267512" r:id="rId1510"/>
              </w:object>
            </w:r>
          </w:p>
        </w:tc>
        <w:tc>
          <w:tcPr>
            <w:tcW w:w="1073" w:type="pct"/>
            <w:vAlign w:val="center"/>
          </w:tcPr>
          <w:p w14:paraId="713B031D" w14:textId="77777777" w:rsidR="0023537D" w:rsidRPr="000E5C49" w:rsidRDefault="0023537D" w:rsidP="00995309">
            <w:pPr>
              <w:jc w:val="center"/>
              <w:rPr>
                <w:rFonts w:eastAsiaTheme="minorEastAsia"/>
                <w:color w:val="000000" w:themeColor="text1"/>
                <w:szCs w:val="21"/>
              </w:rPr>
            </w:pPr>
            <w:r w:rsidRPr="000E5C49">
              <w:rPr>
                <w:rFonts w:eastAsiaTheme="minorEastAsia"/>
                <w:color w:val="000000" w:themeColor="text1"/>
                <w:szCs w:val="21"/>
              </w:rPr>
              <w:fldChar w:fldCharType="begin"/>
            </w:r>
            <w:r w:rsidRPr="000E5C49">
              <w:rPr>
                <w:rFonts w:eastAsiaTheme="minorEastAsia"/>
                <w:color w:val="000000" w:themeColor="text1"/>
                <w:szCs w:val="21"/>
              </w:rPr>
              <w:instrText xml:space="preserve"> MACROBUTTON MTPlaceRef \* MERGEFORMAT </w:instrText>
            </w:r>
            <w:r w:rsidRPr="000E5C49">
              <w:rPr>
                <w:rFonts w:eastAsiaTheme="minorEastAsia"/>
                <w:color w:val="000000" w:themeColor="text1"/>
                <w:szCs w:val="21"/>
              </w:rPr>
              <w:fldChar w:fldCharType="begin"/>
            </w:r>
            <w:r w:rsidRPr="000E5C49">
              <w:rPr>
                <w:rFonts w:eastAsiaTheme="minorEastAsia"/>
                <w:color w:val="000000" w:themeColor="text1"/>
                <w:szCs w:val="21"/>
              </w:rPr>
              <w:instrText xml:space="preserve"> SEQ MTEqn \h \* MERGEFORMAT </w:instrText>
            </w:r>
            <w:r w:rsidRPr="000E5C49">
              <w:rPr>
                <w:rFonts w:eastAsiaTheme="minorEastAsia"/>
                <w:color w:val="000000" w:themeColor="text1"/>
                <w:szCs w:val="21"/>
              </w:rPr>
              <w:fldChar w:fldCharType="end"/>
            </w:r>
            <w:r w:rsidRPr="000E5C49">
              <w:rPr>
                <w:rFonts w:eastAsiaTheme="minorEastAsia"/>
                <w:color w:val="000000" w:themeColor="text1"/>
                <w:szCs w:val="21"/>
              </w:rPr>
              <w:instrText>(</w:instrText>
            </w:r>
            <w:r w:rsidRPr="000E5C49">
              <w:rPr>
                <w:rFonts w:eastAsiaTheme="minorEastAsia"/>
                <w:color w:val="000000" w:themeColor="text1"/>
                <w:szCs w:val="21"/>
              </w:rPr>
              <w:fldChar w:fldCharType="begin"/>
            </w:r>
            <w:r w:rsidRPr="000E5C49">
              <w:rPr>
                <w:rFonts w:eastAsiaTheme="minorEastAsia"/>
                <w:color w:val="000000" w:themeColor="text1"/>
                <w:szCs w:val="21"/>
              </w:rPr>
              <w:instrText xml:space="preserve"> SEQ MTEqn \c \* Arabic \* MERGEFORMAT </w:instrText>
            </w:r>
            <w:r w:rsidRPr="000E5C49">
              <w:rPr>
                <w:rFonts w:eastAsiaTheme="minorEastAsia"/>
                <w:color w:val="000000" w:themeColor="text1"/>
                <w:szCs w:val="21"/>
              </w:rPr>
              <w:fldChar w:fldCharType="separate"/>
            </w:r>
            <w:r w:rsidR="00B2110D" w:rsidRPr="000E5C49">
              <w:rPr>
                <w:rFonts w:eastAsiaTheme="minorEastAsia"/>
                <w:noProof/>
                <w:color w:val="000000" w:themeColor="text1"/>
                <w:szCs w:val="21"/>
              </w:rPr>
              <w:instrText>1</w:instrText>
            </w:r>
            <w:r w:rsidRPr="000E5C49">
              <w:rPr>
                <w:rFonts w:eastAsiaTheme="minorEastAsia"/>
                <w:color w:val="000000" w:themeColor="text1"/>
                <w:szCs w:val="21"/>
              </w:rPr>
              <w:fldChar w:fldCharType="end"/>
            </w:r>
            <w:r w:rsidRPr="000E5C49">
              <w:rPr>
                <w:rFonts w:eastAsiaTheme="minorEastAsia"/>
                <w:color w:val="000000" w:themeColor="text1"/>
                <w:szCs w:val="21"/>
              </w:rPr>
              <w:instrText>)</w:instrText>
            </w:r>
            <w:r w:rsidRPr="000E5C49">
              <w:rPr>
                <w:rFonts w:eastAsiaTheme="minorEastAsia"/>
                <w:color w:val="000000" w:themeColor="text1"/>
                <w:szCs w:val="21"/>
              </w:rPr>
              <w:fldChar w:fldCharType="end"/>
            </w:r>
          </w:p>
        </w:tc>
      </w:tr>
      <w:tr w:rsidR="000E5C49" w:rsidRPr="000E5C49" w14:paraId="58D5BF14" w14:textId="77777777" w:rsidTr="00995309">
        <w:trPr>
          <w:trHeight w:val="397"/>
          <w:jc w:val="center"/>
        </w:trPr>
        <w:tc>
          <w:tcPr>
            <w:tcW w:w="679" w:type="pct"/>
            <w:vAlign w:val="center"/>
          </w:tcPr>
          <w:p w14:paraId="369CF3A8" w14:textId="77777777" w:rsidR="0023537D" w:rsidRPr="000E5C49" w:rsidRDefault="0023537D" w:rsidP="00995309">
            <w:pPr>
              <w:jc w:val="center"/>
              <w:rPr>
                <w:rFonts w:eastAsiaTheme="minorEastAsia"/>
                <w:color w:val="000000" w:themeColor="text1"/>
                <w:szCs w:val="21"/>
              </w:rPr>
            </w:pPr>
          </w:p>
        </w:tc>
        <w:tc>
          <w:tcPr>
            <w:tcW w:w="3248" w:type="pct"/>
            <w:vAlign w:val="center"/>
          </w:tcPr>
          <w:p w14:paraId="3E3C3B4A" w14:textId="77777777" w:rsidR="0023537D" w:rsidRPr="000E5C49" w:rsidRDefault="0023537D" w:rsidP="00995309">
            <w:pPr>
              <w:jc w:val="center"/>
              <w:rPr>
                <w:rFonts w:eastAsiaTheme="minorEastAsia"/>
                <w:color w:val="000000" w:themeColor="text1"/>
                <w:szCs w:val="21"/>
              </w:rPr>
            </w:pPr>
            <w:r w:rsidRPr="000E5C49">
              <w:rPr>
                <w:rFonts w:eastAsiaTheme="minorEastAsia"/>
                <w:color w:val="000000" w:themeColor="text1"/>
                <w:position w:val="-12"/>
              </w:rPr>
              <w:object w:dxaOrig="2100" w:dyaOrig="340" w14:anchorId="4C33088A">
                <v:shape id="_x0000_i1765" type="#_x0000_t75" style="width:104.85pt;height:18.45pt" o:ole="">
                  <v:imagedata r:id="rId1511" o:title=""/>
                </v:shape>
                <o:OLEObject Type="Embed" ProgID="Equation.DSMT4" ShapeID="_x0000_i1765" DrawAspect="Content" ObjectID="_1755267513" r:id="rId1512"/>
              </w:object>
            </w:r>
          </w:p>
        </w:tc>
        <w:tc>
          <w:tcPr>
            <w:tcW w:w="1073" w:type="pct"/>
            <w:vAlign w:val="center"/>
          </w:tcPr>
          <w:p w14:paraId="27BB55C2" w14:textId="77777777" w:rsidR="0023537D" w:rsidRPr="000E5C49" w:rsidRDefault="0023537D" w:rsidP="00995309">
            <w:pPr>
              <w:jc w:val="center"/>
              <w:rPr>
                <w:rFonts w:eastAsiaTheme="minorEastAsia"/>
                <w:color w:val="000000" w:themeColor="text1"/>
                <w:szCs w:val="21"/>
              </w:rPr>
            </w:pPr>
            <w:r w:rsidRPr="000E5C49">
              <w:rPr>
                <w:rFonts w:eastAsiaTheme="minorEastAsia"/>
                <w:color w:val="000000" w:themeColor="text1"/>
                <w:szCs w:val="21"/>
              </w:rPr>
              <w:fldChar w:fldCharType="begin"/>
            </w:r>
            <w:r w:rsidRPr="000E5C49">
              <w:rPr>
                <w:rFonts w:eastAsiaTheme="minorEastAsia"/>
                <w:color w:val="000000" w:themeColor="text1"/>
                <w:szCs w:val="21"/>
              </w:rPr>
              <w:instrText xml:space="preserve"> MACROBUTTON MTPlaceRef \* MERGEFORMAT </w:instrText>
            </w:r>
            <w:r w:rsidRPr="000E5C49">
              <w:rPr>
                <w:rFonts w:eastAsiaTheme="minorEastAsia"/>
                <w:color w:val="000000" w:themeColor="text1"/>
                <w:szCs w:val="21"/>
              </w:rPr>
              <w:fldChar w:fldCharType="begin"/>
            </w:r>
            <w:r w:rsidRPr="000E5C49">
              <w:rPr>
                <w:rFonts w:eastAsiaTheme="minorEastAsia"/>
                <w:color w:val="000000" w:themeColor="text1"/>
                <w:szCs w:val="21"/>
              </w:rPr>
              <w:instrText xml:space="preserve"> SEQ MTEqn \h \* MERGEFORMAT </w:instrText>
            </w:r>
            <w:r w:rsidRPr="000E5C49">
              <w:rPr>
                <w:rFonts w:eastAsiaTheme="minorEastAsia"/>
                <w:color w:val="000000" w:themeColor="text1"/>
                <w:szCs w:val="21"/>
              </w:rPr>
              <w:fldChar w:fldCharType="end"/>
            </w:r>
            <w:r w:rsidRPr="000E5C49">
              <w:rPr>
                <w:rFonts w:eastAsiaTheme="minorEastAsia"/>
                <w:color w:val="000000" w:themeColor="text1"/>
                <w:szCs w:val="21"/>
              </w:rPr>
              <w:instrText>(</w:instrText>
            </w:r>
            <w:r w:rsidRPr="000E5C49">
              <w:rPr>
                <w:rFonts w:eastAsiaTheme="minorEastAsia"/>
                <w:color w:val="000000" w:themeColor="text1"/>
                <w:szCs w:val="21"/>
              </w:rPr>
              <w:fldChar w:fldCharType="begin"/>
            </w:r>
            <w:r w:rsidRPr="000E5C49">
              <w:rPr>
                <w:rFonts w:eastAsiaTheme="minorEastAsia"/>
                <w:color w:val="000000" w:themeColor="text1"/>
                <w:szCs w:val="21"/>
              </w:rPr>
              <w:instrText xml:space="preserve"> SEQ MTEqn \c \* Arabic \* MERGEFORMAT </w:instrText>
            </w:r>
            <w:r w:rsidRPr="000E5C49">
              <w:rPr>
                <w:rFonts w:eastAsiaTheme="minorEastAsia"/>
                <w:color w:val="000000" w:themeColor="text1"/>
                <w:szCs w:val="21"/>
              </w:rPr>
              <w:fldChar w:fldCharType="separate"/>
            </w:r>
            <w:r w:rsidR="00B2110D" w:rsidRPr="000E5C49">
              <w:rPr>
                <w:rFonts w:eastAsiaTheme="minorEastAsia"/>
                <w:noProof/>
                <w:color w:val="000000" w:themeColor="text1"/>
                <w:szCs w:val="21"/>
              </w:rPr>
              <w:instrText>2</w:instrText>
            </w:r>
            <w:r w:rsidRPr="000E5C49">
              <w:rPr>
                <w:rFonts w:eastAsiaTheme="minorEastAsia"/>
                <w:color w:val="000000" w:themeColor="text1"/>
                <w:szCs w:val="21"/>
              </w:rPr>
              <w:fldChar w:fldCharType="end"/>
            </w:r>
            <w:r w:rsidRPr="000E5C49">
              <w:rPr>
                <w:rFonts w:eastAsiaTheme="minorEastAsia"/>
                <w:color w:val="000000" w:themeColor="text1"/>
                <w:szCs w:val="21"/>
              </w:rPr>
              <w:instrText>)</w:instrText>
            </w:r>
            <w:r w:rsidRPr="000E5C49">
              <w:rPr>
                <w:rFonts w:eastAsiaTheme="minorEastAsia"/>
                <w:color w:val="000000" w:themeColor="text1"/>
                <w:szCs w:val="21"/>
              </w:rPr>
              <w:fldChar w:fldCharType="end"/>
            </w:r>
          </w:p>
        </w:tc>
      </w:tr>
    </w:tbl>
    <w:p w14:paraId="5A73F73F" w14:textId="29E257D7" w:rsidR="0023537D" w:rsidRPr="000E5C49" w:rsidRDefault="0023537D" w:rsidP="00995309">
      <w:pPr>
        <w:pStyle w:val="a4"/>
        <w:rPr>
          <w:rFonts w:eastAsiaTheme="minorEastAsia"/>
          <w:color w:val="000000" w:themeColor="text1"/>
          <w:szCs w:val="21"/>
        </w:rPr>
      </w:pPr>
      <w:r w:rsidRPr="000E5C49">
        <w:rPr>
          <w:rFonts w:eastAsiaTheme="minorEastAsia"/>
          <w:color w:val="000000" w:themeColor="text1"/>
          <w:szCs w:val="21"/>
        </w:rPr>
        <w:t>式中，</w:t>
      </w:r>
      <w:r w:rsidRPr="000E5C49">
        <w:rPr>
          <w:rFonts w:eastAsiaTheme="minorEastAsia"/>
          <w:color w:val="000000" w:themeColor="text1"/>
          <w:position w:val="-12"/>
        </w:rPr>
        <w:object w:dxaOrig="420" w:dyaOrig="340" w14:anchorId="5CDB6242">
          <v:shape id="_x0000_i1766" type="#_x0000_t75" style="width:21.9pt;height:18.45pt" o:ole="">
            <v:imagedata r:id="rId1513" o:title=""/>
          </v:shape>
          <o:OLEObject Type="Embed" ProgID="Equation.DSMT4" ShapeID="_x0000_i1766" DrawAspect="Content" ObjectID="_1755267514" r:id="rId1514"/>
        </w:object>
      </w:r>
      <w:r w:rsidRPr="000E5C49">
        <w:rPr>
          <w:rFonts w:eastAsiaTheme="minorEastAsia"/>
          <w:color w:val="000000" w:themeColor="text1"/>
          <w:szCs w:val="21"/>
        </w:rPr>
        <w:t>、</w:t>
      </w:r>
      <w:r w:rsidRPr="000E5C49">
        <w:rPr>
          <w:rFonts w:eastAsiaTheme="minorEastAsia"/>
          <w:color w:val="000000" w:themeColor="text1"/>
          <w:position w:val="-12"/>
        </w:rPr>
        <w:object w:dxaOrig="420" w:dyaOrig="340" w14:anchorId="67556CCB">
          <v:shape id="_x0000_i1767" type="#_x0000_t75" style="width:21.9pt;height:18.45pt" o:ole="">
            <v:imagedata r:id="rId1515" o:title=""/>
          </v:shape>
          <o:OLEObject Type="Embed" ProgID="Equation.DSMT4" ShapeID="_x0000_i1767" DrawAspect="Content" ObjectID="_1755267515" r:id="rId1516"/>
        </w:object>
      </w:r>
      <w:r w:rsidRPr="000E5C49">
        <w:rPr>
          <w:rFonts w:eastAsiaTheme="minorEastAsia"/>
          <w:color w:val="000000" w:themeColor="text1"/>
          <w:szCs w:val="21"/>
        </w:rPr>
        <w:t>、</w:t>
      </w:r>
      <w:r w:rsidRPr="000E5C49">
        <w:rPr>
          <w:rFonts w:eastAsiaTheme="minorEastAsia"/>
          <w:color w:val="000000" w:themeColor="text1"/>
          <w:position w:val="-12"/>
        </w:rPr>
        <w:object w:dxaOrig="420" w:dyaOrig="340" w14:anchorId="533B9A63">
          <v:shape id="_x0000_i1768" type="#_x0000_t75" style="width:21.9pt;height:18.45pt" o:ole="">
            <v:imagedata r:id="rId1517" o:title=""/>
          </v:shape>
          <o:OLEObject Type="Embed" ProgID="Equation.DSMT4" ShapeID="_x0000_i1768" DrawAspect="Content" ObjectID="_1755267516" r:id="rId1518"/>
        </w:object>
      </w:r>
      <w:r w:rsidRPr="000E5C49">
        <w:rPr>
          <w:rFonts w:eastAsiaTheme="minorEastAsia"/>
          <w:color w:val="000000" w:themeColor="text1"/>
          <w:szCs w:val="21"/>
        </w:rPr>
        <w:t>分别为钢管甲壳墙、钢管混凝土柱以及波形腔的极限承载力；</w:t>
      </w:r>
      <w:r w:rsidRPr="000E5C49">
        <w:rPr>
          <w:rFonts w:eastAsiaTheme="minorEastAsia"/>
          <w:color w:val="000000" w:themeColor="text1"/>
          <w:position w:val="-12"/>
        </w:rPr>
        <w:object w:dxaOrig="580" w:dyaOrig="340" w14:anchorId="309E9E5C">
          <v:shape id="_x0000_i1769" type="#_x0000_t75" style="width:29.4pt;height:18.45pt" o:ole="">
            <v:imagedata r:id="rId1519" o:title=""/>
          </v:shape>
          <o:OLEObject Type="Embed" ProgID="Equation.DSMT4" ShapeID="_x0000_i1769" DrawAspect="Content" ObjectID="_1755267517" r:id="rId1520"/>
        </w:object>
      </w:r>
      <w:r w:rsidRPr="000E5C49">
        <w:rPr>
          <w:rFonts w:eastAsiaTheme="minorEastAsia"/>
          <w:color w:val="000000" w:themeColor="text1"/>
          <w:szCs w:val="21"/>
        </w:rPr>
        <w:t>、</w:t>
      </w:r>
      <w:r w:rsidRPr="000E5C49">
        <w:rPr>
          <w:rFonts w:eastAsiaTheme="minorEastAsia"/>
          <w:color w:val="000000" w:themeColor="text1"/>
          <w:position w:val="-12"/>
        </w:rPr>
        <w:object w:dxaOrig="560" w:dyaOrig="340" w14:anchorId="502DF375">
          <v:shape id="_x0000_i1770" type="#_x0000_t75" style="width:27.65pt;height:18.45pt" o:ole="">
            <v:imagedata r:id="rId1521" o:title=""/>
          </v:shape>
          <o:OLEObject Type="Embed" ProgID="Equation.DSMT4" ShapeID="_x0000_i1770" DrawAspect="Content" ObjectID="_1755267518" r:id="rId1522"/>
        </w:object>
      </w:r>
      <w:r w:rsidRPr="000E5C49">
        <w:rPr>
          <w:rFonts w:eastAsiaTheme="minorEastAsia"/>
          <w:color w:val="000000" w:themeColor="text1"/>
          <w:szCs w:val="21"/>
        </w:rPr>
        <w:t>、</w:t>
      </w:r>
      <w:r w:rsidRPr="000E5C49">
        <w:rPr>
          <w:rFonts w:eastAsiaTheme="minorEastAsia"/>
          <w:color w:val="000000" w:themeColor="text1"/>
          <w:position w:val="-12"/>
        </w:rPr>
        <w:object w:dxaOrig="560" w:dyaOrig="340" w14:anchorId="0DE1A6A6">
          <v:shape id="_x0000_i1771" type="#_x0000_t75" style="width:27.65pt;height:18.45pt" o:ole="">
            <v:imagedata r:id="rId1523" o:title=""/>
          </v:shape>
          <o:OLEObject Type="Embed" ProgID="Equation.DSMT4" ShapeID="_x0000_i1771" DrawAspect="Content" ObjectID="_1755267519" r:id="rId1524"/>
        </w:object>
      </w:r>
      <w:r w:rsidRPr="000E5C49">
        <w:rPr>
          <w:rFonts w:eastAsiaTheme="minorEastAsia"/>
          <w:color w:val="000000" w:themeColor="text1"/>
          <w:szCs w:val="21"/>
        </w:rPr>
        <w:t>分别为钢管甲壳墙、钢管混凝土</w:t>
      </w:r>
      <w:r w:rsidRPr="000E5C49">
        <w:rPr>
          <w:rFonts w:eastAsiaTheme="minorEastAsia"/>
          <w:color w:val="000000" w:themeColor="text1"/>
          <w:szCs w:val="21"/>
        </w:rPr>
        <w:lastRenderedPageBreak/>
        <w:t>柱以及波形腔的残余承载力。由此可得，钢管甲壳墙的残余承载力与极限承载力的比值应按式</w:t>
      </w:r>
      <w:r w:rsidRPr="000E5C49">
        <w:rPr>
          <w:rFonts w:eastAsiaTheme="minorEastAsia"/>
          <w:color w:val="000000" w:themeColor="text1"/>
          <w:szCs w:val="21"/>
        </w:rPr>
        <w:fldChar w:fldCharType="begin"/>
      </w:r>
      <w:r w:rsidRPr="000E5C49">
        <w:rPr>
          <w:rFonts w:eastAsiaTheme="minorEastAsia"/>
          <w:color w:val="000000" w:themeColor="text1"/>
          <w:szCs w:val="21"/>
        </w:rPr>
        <w:instrText xml:space="preserve"> GOTOBUTTON ZEqnNum522750  \* MERGEFORMAT </w:instrText>
      </w:r>
      <w:r w:rsidRPr="000E5C49">
        <w:rPr>
          <w:rFonts w:eastAsiaTheme="minorEastAsia"/>
          <w:color w:val="000000" w:themeColor="text1"/>
          <w:szCs w:val="21"/>
        </w:rPr>
        <w:fldChar w:fldCharType="begin"/>
      </w:r>
      <w:r w:rsidRPr="000E5C49">
        <w:rPr>
          <w:rFonts w:eastAsiaTheme="minorEastAsia"/>
          <w:color w:val="000000" w:themeColor="text1"/>
          <w:szCs w:val="21"/>
        </w:rPr>
        <w:instrText xml:space="preserve"> REF ZEqnNum522750 \* Charformat \! \* MERGEFORMAT </w:instrText>
      </w:r>
      <w:r w:rsidRPr="000E5C49">
        <w:rPr>
          <w:rFonts w:eastAsiaTheme="minorEastAsia"/>
          <w:color w:val="000000" w:themeColor="text1"/>
          <w:szCs w:val="21"/>
        </w:rPr>
        <w:fldChar w:fldCharType="separate"/>
      </w:r>
      <w:r w:rsidR="00B2110D" w:rsidRPr="000E5C49">
        <w:rPr>
          <w:rFonts w:eastAsiaTheme="minorEastAsia" w:hint="eastAsia"/>
          <w:b/>
          <w:bCs/>
          <w:color w:val="000000" w:themeColor="text1"/>
          <w:szCs w:val="21"/>
        </w:rPr>
        <w:instrText>错误</w:instrText>
      </w:r>
      <w:r w:rsidR="00B2110D" w:rsidRPr="000E5C49">
        <w:rPr>
          <w:rFonts w:eastAsiaTheme="minorEastAsia" w:hint="eastAsia"/>
          <w:b/>
          <w:bCs/>
          <w:color w:val="000000" w:themeColor="text1"/>
          <w:szCs w:val="21"/>
        </w:rPr>
        <w:instrText>!</w:instrText>
      </w:r>
      <w:r w:rsidR="00B2110D" w:rsidRPr="000E5C49">
        <w:rPr>
          <w:rFonts w:eastAsiaTheme="minorEastAsia" w:hint="eastAsia"/>
          <w:b/>
          <w:bCs/>
          <w:color w:val="000000" w:themeColor="text1"/>
          <w:szCs w:val="21"/>
        </w:rPr>
        <w:instrText>未找到引用源。</w:instrText>
      </w:r>
      <w:r w:rsidRPr="000E5C49">
        <w:rPr>
          <w:rFonts w:eastAsiaTheme="minorEastAsia"/>
          <w:color w:val="000000" w:themeColor="text1"/>
          <w:szCs w:val="21"/>
        </w:rPr>
        <w:fldChar w:fldCharType="end"/>
      </w:r>
      <w:r w:rsidRPr="000E5C49">
        <w:rPr>
          <w:rFonts w:eastAsiaTheme="minorEastAsia"/>
          <w:color w:val="000000" w:themeColor="text1"/>
          <w:szCs w:val="21"/>
        </w:rPr>
        <w:fldChar w:fldCharType="end"/>
      </w:r>
      <w:r w:rsidRPr="000E5C49">
        <w:rPr>
          <w:rFonts w:eastAsiaTheme="minorEastAsia"/>
          <w:color w:val="000000" w:themeColor="text1"/>
          <w:szCs w:val="21"/>
        </w:rPr>
        <w:t>计算，计算结果如</w:t>
      </w:r>
      <w:r w:rsidR="00995309" w:rsidRPr="000E5C49">
        <w:rPr>
          <w:rFonts w:eastAsiaTheme="minorEastAsia"/>
          <w:color w:val="000000" w:themeColor="text1"/>
          <w:szCs w:val="21"/>
        </w:rPr>
        <w:fldChar w:fldCharType="begin"/>
      </w:r>
      <w:r w:rsidR="00995309" w:rsidRPr="000E5C49">
        <w:rPr>
          <w:rFonts w:eastAsiaTheme="minorEastAsia"/>
          <w:color w:val="000000" w:themeColor="text1"/>
          <w:szCs w:val="21"/>
        </w:rPr>
        <w:instrText xml:space="preserve"> REF _Ref144576438 \h  \* MERGEFORMAT </w:instrText>
      </w:r>
      <w:r w:rsidR="00995309" w:rsidRPr="000E5C49">
        <w:rPr>
          <w:rFonts w:eastAsiaTheme="minorEastAsia"/>
          <w:color w:val="000000" w:themeColor="text1"/>
          <w:szCs w:val="21"/>
        </w:rPr>
      </w:r>
      <w:r w:rsidR="00995309" w:rsidRPr="000E5C49">
        <w:rPr>
          <w:rFonts w:eastAsiaTheme="minorEastAsia"/>
          <w:color w:val="000000" w:themeColor="text1"/>
          <w:szCs w:val="21"/>
        </w:rPr>
        <w:fldChar w:fldCharType="separate"/>
      </w:r>
      <w:r w:rsidR="00B2110D" w:rsidRPr="000E5C49">
        <w:rPr>
          <w:rFonts w:eastAsiaTheme="minorEastAsia"/>
          <w:color w:val="000000" w:themeColor="text1"/>
          <w:szCs w:val="21"/>
        </w:rPr>
        <w:t>表</w:t>
      </w:r>
      <w:r w:rsidR="00B2110D" w:rsidRPr="000E5C49">
        <w:rPr>
          <w:rFonts w:eastAsiaTheme="minorEastAsia"/>
          <w:color w:val="000000" w:themeColor="text1"/>
          <w:szCs w:val="21"/>
        </w:rPr>
        <w:t>5</w:t>
      </w:r>
      <w:r w:rsidR="00995309" w:rsidRPr="000E5C49">
        <w:rPr>
          <w:rFonts w:eastAsiaTheme="minorEastAsia"/>
          <w:color w:val="000000" w:themeColor="text1"/>
          <w:szCs w:val="21"/>
        </w:rPr>
        <w:fldChar w:fldCharType="end"/>
      </w:r>
      <w:r w:rsidRPr="000E5C49">
        <w:rPr>
          <w:rFonts w:eastAsiaTheme="minorEastAsia"/>
          <w:color w:val="000000" w:themeColor="text1"/>
          <w:szCs w:val="21"/>
        </w:rPr>
        <w:t>所示。</w:t>
      </w:r>
    </w:p>
    <w:tbl>
      <w:tblPr>
        <w:tblW w:w="5000" w:type="pct"/>
        <w:tblLook w:val="04A0" w:firstRow="1" w:lastRow="0" w:firstColumn="1" w:lastColumn="0" w:noHBand="0" w:noVBand="1"/>
      </w:tblPr>
      <w:tblGrid>
        <w:gridCol w:w="846"/>
        <w:gridCol w:w="4048"/>
        <w:gridCol w:w="1337"/>
      </w:tblGrid>
      <w:tr w:rsidR="000E5C49" w:rsidRPr="000E5C49" w14:paraId="6D3447CE" w14:textId="77777777" w:rsidTr="00995309">
        <w:trPr>
          <w:trHeight w:val="397"/>
        </w:trPr>
        <w:tc>
          <w:tcPr>
            <w:tcW w:w="679" w:type="pct"/>
            <w:vAlign w:val="center"/>
          </w:tcPr>
          <w:p w14:paraId="2DE0FFA8" w14:textId="77777777" w:rsidR="0023537D" w:rsidRPr="000E5C49" w:rsidRDefault="0023537D" w:rsidP="00995309">
            <w:pPr>
              <w:jc w:val="center"/>
              <w:rPr>
                <w:rFonts w:eastAsiaTheme="minorEastAsia"/>
                <w:color w:val="000000" w:themeColor="text1"/>
                <w:szCs w:val="21"/>
              </w:rPr>
            </w:pPr>
          </w:p>
        </w:tc>
        <w:tc>
          <w:tcPr>
            <w:tcW w:w="3247" w:type="pct"/>
            <w:vAlign w:val="center"/>
          </w:tcPr>
          <w:p w14:paraId="2BBCACB8" w14:textId="77777777" w:rsidR="0023537D" w:rsidRPr="000E5C49" w:rsidRDefault="0023537D" w:rsidP="00995309">
            <w:pPr>
              <w:jc w:val="center"/>
              <w:rPr>
                <w:rFonts w:eastAsiaTheme="minorEastAsia"/>
                <w:color w:val="000000" w:themeColor="text1"/>
                <w:szCs w:val="21"/>
              </w:rPr>
            </w:pPr>
            <w:r w:rsidRPr="000E5C49">
              <w:rPr>
                <w:rFonts w:eastAsiaTheme="minorEastAsia"/>
                <w:color w:val="000000" w:themeColor="text1"/>
                <w:position w:val="-28"/>
              </w:rPr>
              <w:object w:dxaOrig="1800" w:dyaOrig="639" w14:anchorId="24C2EB4C">
                <v:shape id="_x0000_i1772" type="#_x0000_t75" style="width:90.45pt;height:31.7pt" o:ole="">
                  <v:imagedata r:id="rId1525" o:title=""/>
                </v:shape>
                <o:OLEObject Type="Embed" ProgID="Equation.DSMT4" ShapeID="_x0000_i1772" DrawAspect="Content" ObjectID="_1755267520" r:id="rId1526"/>
              </w:object>
            </w:r>
          </w:p>
        </w:tc>
        <w:tc>
          <w:tcPr>
            <w:tcW w:w="1073" w:type="pct"/>
            <w:vAlign w:val="center"/>
          </w:tcPr>
          <w:p w14:paraId="003ADCC6" w14:textId="77777777" w:rsidR="0023537D" w:rsidRPr="000E5C49" w:rsidRDefault="0023537D" w:rsidP="00995309">
            <w:pPr>
              <w:jc w:val="center"/>
              <w:rPr>
                <w:rFonts w:eastAsiaTheme="minorEastAsia"/>
                <w:color w:val="000000" w:themeColor="text1"/>
                <w:szCs w:val="21"/>
              </w:rPr>
            </w:pPr>
            <w:r w:rsidRPr="000E5C49">
              <w:rPr>
                <w:rFonts w:eastAsiaTheme="minorEastAsia"/>
                <w:color w:val="000000" w:themeColor="text1"/>
                <w:szCs w:val="21"/>
              </w:rPr>
              <w:fldChar w:fldCharType="begin"/>
            </w:r>
            <w:r w:rsidRPr="000E5C49">
              <w:rPr>
                <w:rFonts w:eastAsiaTheme="minorEastAsia"/>
                <w:color w:val="000000" w:themeColor="text1"/>
                <w:szCs w:val="21"/>
              </w:rPr>
              <w:instrText xml:space="preserve"> MACROBUTTON MTPlaceRef \* MERGEFORMAT </w:instrText>
            </w:r>
            <w:r w:rsidRPr="000E5C49">
              <w:rPr>
                <w:rFonts w:eastAsiaTheme="minorEastAsia"/>
                <w:color w:val="000000" w:themeColor="text1"/>
                <w:szCs w:val="21"/>
              </w:rPr>
              <w:fldChar w:fldCharType="begin"/>
            </w:r>
            <w:r w:rsidRPr="000E5C49">
              <w:rPr>
                <w:rFonts w:eastAsiaTheme="minorEastAsia"/>
                <w:color w:val="000000" w:themeColor="text1"/>
                <w:szCs w:val="21"/>
              </w:rPr>
              <w:instrText xml:space="preserve"> SEQ MTEqn \h \* MERGEFORMAT </w:instrText>
            </w:r>
            <w:r w:rsidRPr="000E5C49">
              <w:rPr>
                <w:rFonts w:eastAsiaTheme="minorEastAsia"/>
                <w:color w:val="000000" w:themeColor="text1"/>
                <w:szCs w:val="21"/>
              </w:rPr>
              <w:fldChar w:fldCharType="end"/>
            </w:r>
            <w:r w:rsidRPr="000E5C49">
              <w:rPr>
                <w:rFonts w:eastAsiaTheme="minorEastAsia"/>
                <w:color w:val="000000" w:themeColor="text1"/>
                <w:szCs w:val="21"/>
              </w:rPr>
              <w:instrText>(</w:instrText>
            </w:r>
            <w:r w:rsidRPr="000E5C49">
              <w:rPr>
                <w:rFonts w:eastAsiaTheme="minorEastAsia"/>
                <w:color w:val="000000" w:themeColor="text1"/>
                <w:szCs w:val="21"/>
              </w:rPr>
              <w:fldChar w:fldCharType="begin"/>
            </w:r>
            <w:r w:rsidRPr="000E5C49">
              <w:rPr>
                <w:rFonts w:eastAsiaTheme="minorEastAsia"/>
                <w:color w:val="000000" w:themeColor="text1"/>
                <w:szCs w:val="21"/>
              </w:rPr>
              <w:instrText xml:space="preserve"> SEQ MTEqn \c \* Arabic \* MERGEFORMAT </w:instrText>
            </w:r>
            <w:r w:rsidRPr="000E5C49">
              <w:rPr>
                <w:rFonts w:eastAsiaTheme="minorEastAsia"/>
                <w:color w:val="000000" w:themeColor="text1"/>
                <w:szCs w:val="21"/>
              </w:rPr>
              <w:fldChar w:fldCharType="separate"/>
            </w:r>
            <w:r w:rsidR="00B2110D" w:rsidRPr="000E5C49">
              <w:rPr>
                <w:rFonts w:eastAsiaTheme="minorEastAsia"/>
                <w:noProof/>
                <w:color w:val="000000" w:themeColor="text1"/>
                <w:szCs w:val="21"/>
              </w:rPr>
              <w:instrText>3</w:instrText>
            </w:r>
            <w:r w:rsidRPr="000E5C49">
              <w:rPr>
                <w:rFonts w:eastAsiaTheme="minorEastAsia"/>
                <w:color w:val="000000" w:themeColor="text1"/>
                <w:szCs w:val="21"/>
              </w:rPr>
              <w:fldChar w:fldCharType="end"/>
            </w:r>
            <w:r w:rsidRPr="000E5C49">
              <w:rPr>
                <w:rFonts w:eastAsiaTheme="minorEastAsia"/>
                <w:color w:val="000000" w:themeColor="text1"/>
                <w:szCs w:val="21"/>
              </w:rPr>
              <w:instrText>)</w:instrText>
            </w:r>
            <w:r w:rsidRPr="000E5C49">
              <w:rPr>
                <w:rFonts w:eastAsiaTheme="minorEastAsia"/>
                <w:color w:val="000000" w:themeColor="text1"/>
                <w:szCs w:val="21"/>
              </w:rPr>
              <w:fldChar w:fldCharType="end"/>
            </w:r>
          </w:p>
        </w:tc>
      </w:tr>
    </w:tbl>
    <w:p w14:paraId="4CF3BD2A" w14:textId="012C7865" w:rsidR="0023537D" w:rsidRPr="000E5C49" w:rsidRDefault="0023537D" w:rsidP="00995309">
      <w:pPr>
        <w:jc w:val="center"/>
        <w:rPr>
          <w:rFonts w:eastAsiaTheme="minorEastAsia"/>
          <w:color w:val="000000" w:themeColor="text1"/>
          <w:sz w:val="18"/>
          <w:szCs w:val="21"/>
        </w:rPr>
      </w:pPr>
      <w:bookmarkStart w:id="327" w:name="_Ref144576438"/>
      <w:r w:rsidRPr="000E5C49">
        <w:rPr>
          <w:rFonts w:eastAsiaTheme="minorEastAsia"/>
          <w:color w:val="000000" w:themeColor="text1"/>
          <w:sz w:val="18"/>
          <w:szCs w:val="21"/>
        </w:rPr>
        <w:t>表</w:t>
      </w:r>
      <w:r w:rsidRPr="000E5C49">
        <w:rPr>
          <w:rFonts w:eastAsiaTheme="minorEastAsia"/>
          <w:color w:val="000000" w:themeColor="text1"/>
          <w:sz w:val="18"/>
          <w:szCs w:val="21"/>
        </w:rPr>
        <w:fldChar w:fldCharType="begin"/>
      </w:r>
      <w:r w:rsidRPr="000E5C49">
        <w:rPr>
          <w:rFonts w:eastAsiaTheme="minorEastAsia"/>
          <w:color w:val="000000" w:themeColor="text1"/>
          <w:sz w:val="18"/>
          <w:szCs w:val="21"/>
        </w:rPr>
        <w:instrText xml:space="preserve"> SEQ </w:instrText>
      </w:r>
      <w:r w:rsidRPr="000E5C49">
        <w:rPr>
          <w:rFonts w:eastAsiaTheme="minorEastAsia"/>
          <w:color w:val="000000" w:themeColor="text1"/>
          <w:sz w:val="18"/>
          <w:szCs w:val="21"/>
        </w:rPr>
        <w:instrText>表</w:instrText>
      </w:r>
      <w:r w:rsidRPr="000E5C49">
        <w:rPr>
          <w:rFonts w:eastAsiaTheme="minorEastAsia"/>
          <w:color w:val="000000" w:themeColor="text1"/>
          <w:sz w:val="18"/>
          <w:szCs w:val="21"/>
        </w:rPr>
        <w:instrText xml:space="preserve"> \* ARABIC </w:instrText>
      </w:r>
      <w:r w:rsidRPr="000E5C49">
        <w:rPr>
          <w:rFonts w:eastAsiaTheme="minorEastAsia"/>
          <w:color w:val="000000" w:themeColor="text1"/>
          <w:sz w:val="18"/>
          <w:szCs w:val="21"/>
        </w:rPr>
        <w:fldChar w:fldCharType="separate"/>
      </w:r>
      <w:r w:rsidR="00B2110D" w:rsidRPr="000E5C49">
        <w:rPr>
          <w:rFonts w:eastAsiaTheme="minorEastAsia"/>
          <w:noProof/>
          <w:color w:val="000000" w:themeColor="text1"/>
          <w:sz w:val="18"/>
          <w:szCs w:val="21"/>
        </w:rPr>
        <w:t>5</w:t>
      </w:r>
      <w:r w:rsidRPr="000E5C49">
        <w:rPr>
          <w:rFonts w:eastAsiaTheme="minorEastAsia"/>
          <w:color w:val="000000" w:themeColor="text1"/>
          <w:sz w:val="18"/>
          <w:szCs w:val="21"/>
        </w:rPr>
        <w:fldChar w:fldCharType="end"/>
      </w:r>
      <w:bookmarkEnd w:id="327"/>
      <w:r w:rsidRPr="000E5C49">
        <w:rPr>
          <w:rFonts w:eastAsiaTheme="minorEastAsia"/>
          <w:color w:val="000000" w:themeColor="text1"/>
          <w:sz w:val="18"/>
          <w:szCs w:val="21"/>
        </w:rPr>
        <w:t xml:space="preserve">  </w:t>
      </w:r>
      <w:r w:rsidRPr="000E5C49">
        <w:rPr>
          <w:rFonts w:eastAsiaTheme="minorEastAsia"/>
          <w:color w:val="000000" w:themeColor="text1"/>
          <w:sz w:val="18"/>
          <w:szCs w:val="21"/>
        </w:rPr>
        <w:t>钢管甲壳墙残余承载力计算结果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848"/>
        <w:gridCol w:w="1330"/>
        <w:gridCol w:w="1395"/>
        <w:gridCol w:w="1846"/>
      </w:tblGrid>
      <w:tr w:rsidR="000E5C49" w:rsidRPr="000E5C49" w14:paraId="48DDD810" w14:textId="77777777" w:rsidTr="0023537D">
        <w:trPr>
          <w:trHeight w:val="283"/>
          <w:jc w:val="center"/>
        </w:trPr>
        <w:tc>
          <w:tcPr>
            <w:tcW w:w="850" w:type="pct"/>
            <w:vAlign w:val="center"/>
          </w:tcPr>
          <w:p w14:paraId="3DACD212" w14:textId="77777777" w:rsidR="0023537D" w:rsidRPr="000E5C49" w:rsidRDefault="0023537D" w:rsidP="00995309">
            <w:pPr>
              <w:snapToGrid w:val="0"/>
              <w:jc w:val="center"/>
              <w:rPr>
                <w:rFonts w:eastAsiaTheme="minorEastAsia"/>
                <w:color w:val="000000" w:themeColor="text1"/>
                <w:sz w:val="18"/>
                <w:szCs w:val="21"/>
              </w:rPr>
            </w:pPr>
            <w:r w:rsidRPr="000E5C49">
              <w:rPr>
                <w:rFonts w:eastAsiaTheme="minorEastAsia"/>
                <w:color w:val="000000" w:themeColor="text1"/>
                <w:sz w:val="18"/>
                <w:szCs w:val="21"/>
              </w:rPr>
              <w:t>试件编号</w:t>
            </w:r>
          </w:p>
        </w:tc>
        <w:tc>
          <w:tcPr>
            <w:tcW w:w="887" w:type="pct"/>
            <w:vAlign w:val="center"/>
          </w:tcPr>
          <w:p w14:paraId="2A03BFE7" w14:textId="77777777" w:rsidR="0023537D" w:rsidRPr="000E5C49" w:rsidRDefault="0023537D" w:rsidP="00995309">
            <w:pPr>
              <w:snapToGrid w:val="0"/>
              <w:jc w:val="center"/>
              <w:rPr>
                <w:rFonts w:eastAsiaTheme="minorEastAsia"/>
                <w:color w:val="000000" w:themeColor="text1"/>
                <w:sz w:val="18"/>
                <w:szCs w:val="21"/>
              </w:rPr>
            </w:pPr>
            <w:r w:rsidRPr="000E5C49">
              <w:rPr>
                <w:rFonts w:eastAsiaTheme="minorEastAsia"/>
                <w:color w:val="000000" w:themeColor="text1"/>
                <w:sz w:val="18"/>
                <w:szCs w:val="21"/>
              </w:rPr>
              <w:t>墙厚</w:t>
            </w:r>
            <w:r w:rsidRPr="000E5C49">
              <w:rPr>
                <w:rFonts w:eastAsiaTheme="minorEastAsia"/>
                <w:color w:val="000000" w:themeColor="text1"/>
                <w:sz w:val="18"/>
                <w:szCs w:val="21"/>
              </w:rPr>
              <w:t>(mm)</w:t>
            </w:r>
          </w:p>
        </w:tc>
        <w:tc>
          <w:tcPr>
            <w:tcW w:w="1275" w:type="pct"/>
            <w:vAlign w:val="center"/>
          </w:tcPr>
          <w:p w14:paraId="6CE5BFB5" w14:textId="77777777" w:rsidR="0023537D" w:rsidRPr="000E5C49" w:rsidRDefault="0023537D" w:rsidP="00995309">
            <w:pPr>
              <w:snapToGrid w:val="0"/>
              <w:ind w:left="-113" w:right="-113"/>
              <w:jc w:val="center"/>
              <w:rPr>
                <w:rFonts w:eastAsiaTheme="minorEastAsia"/>
                <w:color w:val="000000" w:themeColor="text1"/>
                <w:sz w:val="18"/>
                <w:szCs w:val="21"/>
              </w:rPr>
            </w:pPr>
            <w:r w:rsidRPr="000E5C49">
              <w:rPr>
                <w:rFonts w:eastAsiaTheme="minorEastAsia"/>
                <w:color w:val="000000" w:themeColor="text1"/>
                <w:sz w:val="18"/>
                <w:szCs w:val="21"/>
              </w:rPr>
              <w:t>钢管柱宽</w:t>
            </w:r>
            <w:r w:rsidRPr="000E5C49">
              <w:rPr>
                <w:rFonts w:eastAsiaTheme="minorEastAsia"/>
                <w:color w:val="000000" w:themeColor="text1"/>
                <w:sz w:val="18"/>
                <w:szCs w:val="21"/>
              </w:rPr>
              <w:t>(mm)</w:t>
            </w:r>
          </w:p>
        </w:tc>
        <w:tc>
          <w:tcPr>
            <w:tcW w:w="1326" w:type="pct"/>
            <w:vAlign w:val="center"/>
          </w:tcPr>
          <w:p w14:paraId="44F864D6" w14:textId="77777777" w:rsidR="0023537D" w:rsidRPr="000E5C49" w:rsidRDefault="0023537D" w:rsidP="00995309">
            <w:pPr>
              <w:snapToGrid w:val="0"/>
              <w:ind w:left="-57" w:right="-57"/>
              <w:jc w:val="center"/>
              <w:rPr>
                <w:rFonts w:eastAsiaTheme="minorEastAsia"/>
                <w:color w:val="000000" w:themeColor="text1"/>
                <w:sz w:val="18"/>
                <w:szCs w:val="21"/>
              </w:rPr>
            </w:pPr>
            <w:r w:rsidRPr="000E5C49">
              <w:rPr>
                <w:rFonts w:eastAsiaTheme="minorEastAsia"/>
                <w:color w:val="000000" w:themeColor="text1"/>
                <w:sz w:val="18"/>
                <w:szCs w:val="21"/>
              </w:rPr>
              <w:t>波形腔宽</w:t>
            </w:r>
            <w:r w:rsidRPr="000E5C49">
              <w:rPr>
                <w:rFonts w:eastAsiaTheme="minorEastAsia"/>
                <w:color w:val="000000" w:themeColor="text1"/>
                <w:sz w:val="18"/>
                <w:szCs w:val="21"/>
              </w:rPr>
              <w:t>(mm)</w:t>
            </w:r>
          </w:p>
        </w:tc>
        <w:tc>
          <w:tcPr>
            <w:tcW w:w="662" w:type="pct"/>
            <w:vAlign w:val="center"/>
          </w:tcPr>
          <w:p w14:paraId="084136BE" w14:textId="77777777" w:rsidR="0023537D" w:rsidRPr="000E5C49" w:rsidRDefault="0023537D" w:rsidP="00995309">
            <w:pPr>
              <w:snapToGrid w:val="0"/>
              <w:ind w:left="-57" w:right="-57"/>
              <w:jc w:val="center"/>
              <w:rPr>
                <w:rFonts w:eastAsiaTheme="minorEastAsia"/>
                <w:color w:val="000000" w:themeColor="text1"/>
                <w:sz w:val="18"/>
                <w:szCs w:val="21"/>
              </w:rPr>
            </w:pPr>
            <w:r w:rsidRPr="000E5C49">
              <w:rPr>
                <w:rFonts w:eastAsiaTheme="minorEastAsia"/>
                <w:color w:val="000000" w:themeColor="text1"/>
                <w:sz w:val="18"/>
                <w:szCs w:val="21"/>
              </w:rPr>
              <w:t>式</w:t>
            </w:r>
            <w:r w:rsidRPr="000E5C49">
              <w:rPr>
                <w:rFonts w:eastAsiaTheme="minorEastAsia"/>
                <w:color w:val="000000" w:themeColor="text1"/>
                <w:sz w:val="18"/>
                <w:szCs w:val="21"/>
              </w:rPr>
              <w:fldChar w:fldCharType="begin"/>
            </w:r>
            <w:r w:rsidRPr="000E5C49">
              <w:rPr>
                <w:rFonts w:eastAsiaTheme="minorEastAsia"/>
                <w:color w:val="000000" w:themeColor="text1"/>
                <w:sz w:val="18"/>
                <w:szCs w:val="21"/>
              </w:rPr>
              <w:instrText xml:space="preserve"> GOTOBUTTON ZEqnNum522750  \* MERGEFORMAT </w:instrText>
            </w:r>
            <w:r w:rsidRPr="000E5C49">
              <w:rPr>
                <w:rFonts w:eastAsiaTheme="minorEastAsia"/>
                <w:color w:val="000000" w:themeColor="text1"/>
                <w:sz w:val="18"/>
                <w:szCs w:val="21"/>
              </w:rPr>
              <w:fldChar w:fldCharType="begin"/>
            </w:r>
            <w:r w:rsidRPr="000E5C49">
              <w:rPr>
                <w:rFonts w:eastAsiaTheme="minorEastAsia"/>
                <w:color w:val="000000" w:themeColor="text1"/>
                <w:sz w:val="18"/>
                <w:szCs w:val="21"/>
              </w:rPr>
              <w:instrText xml:space="preserve"> REF ZEqnNum522750 \* Charformat \! \* MERGEFORMAT </w:instrText>
            </w:r>
            <w:r w:rsidRPr="000E5C49">
              <w:rPr>
                <w:rFonts w:eastAsiaTheme="minorEastAsia"/>
                <w:color w:val="000000" w:themeColor="text1"/>
                <w:sz w:val="18"/>
                <w:szCs w:val="21"/>
              </w:rPr>
              <w:fldChar w:fldCharType="separate"/>
            </w:r>
            <w:r w:rsidR="00B2110D" w:rsidRPr="000E5C49">
              <w:rPr>
                <w:rFonts w:eastAsiaTheme="minorEastAsia" w:hint="eastAsia"/>
                <w:b/>
                <w:bCs/>
                <w:color w:val="000000" w:themeColor="text1"/>
                <w:sz w:val="18"/>
                <w:szCs w:val="21"/>
              </w:rPr>
              <w:instrText>错误</w:instrText>
            </w:r>
            <w:r w:rsidR="00B2110D" w:rsidRPr="000E5C49">
              <w:rPr>
                <w:rFonts w:eastAsiaTheme="minorEastAsia" w:hint="eastAsia"/>
                <w:b/>
                <w:bCs/>
                <w:color w:val="000000" w:themeColor="text1"/>
                <w:sz w:val="18"/>
                <w:szCs w:val="21"/>
              </w:rPr>
              <w:instrText>!</w:instrText>
            </w:r>
            <w:r w:rsidR="00B2110D" w:rsidRPr="000E5C49">
              <w:rPr>
                <w:rFonts w:eastAsiaTheme="minorEastAsia" w:hint="eastAsia"/>
                <w:b/>
                <w:bCs/>
                <w:color w:val="000000" w:themeColor="text1"/>
                <w:sz w:val="18"/>
                <w:szCs w:val="21"/>
              </w:rPr>
              <w:instrText>未找到引用源。</w:instrText>
            </w:r>
            <w:r w:rsidRPr="000E5C49">
              <w:rPr>
                <w:rFonts w:eastAsiaTheme="minorEastAsia"/>
                <w:color w:val="000000" w:themeColor="text1"/>
                <w:sz w:val="18"/>
                <w:szCs w:val="21"/>
              </w:rPr>
              <w:fldChar w:fldCharType="end"/>
            </w:r>
            <w:r w:rsidRPr="000E5C49">
              <w:rPr>
                <w:rFonts w:eastAsiaTheme="minorEastAsia"/>
                <w:color w:val="000000" w:themeColor="text1"/>
                <w:sz w:val="18"/>
                <w:szCs w:val="21"/>
              </w:rPr>
              <w:fldChar w:fldCharType="end"/>
            </w:r>
          </w:p>
        </w:tc>
      </w:tr>
      <w:tr w:rsidR="000E5C49" w:rsidRPr="000E5C49" w14:paraId="76A0A722" w14:textId="77777777" w:rsidTr="0023537D">
        <w:trPr>
          <w:trHeight w:val="283"/>
          <w:jc w:val="center"/>
        </w:trPr>
        <w:tc>
          <w:tcPr>
            <w:tcW w:w="850" w:type="pct"/>
            <w:vAlign w:val="center"/>
          </w:tcPr>
          <w:p w14:paraId="01B6AAC5" w14:textId="77777777" w:rsidR="0023537D" w:rsidRPr="000E5C49" w:rsidRDefault="0023537D" w:rsidP="00995309">
            <w:pPr>
              <w:snapToGrid w:val="0"/>
              <w:jc w:val="center"/>
              <w:rPr>
                <w:rFonts w:eastAsiaTheme="minorEastAsia"/>
                <w:color w:val="000000" w:themeColor="text1"/>
                <w:sz w:val="18"/>
                <w:szCs w:val="21"/>
              </w:rPr>
            </w:pPr>
            <w:r w:rsidRPr="000E5C49">
              <w:rPr>
                <w:rFonts w:eastAsiaTheme="minorEastAsia"/>
                <w:color w:val="000000" w:themeColor="text1"/>
                <w:sz w:val="18"/>
                <w:szCs w:val="21"/>
              </w:rPr>
              <w:t>SW1</w:t>
            </w:r>
          </w:p>
        </w:tc>
        <w:tc>
          <w:tcPr>
            <w:tcW w:w="887" w:type="pct"/>
            <w:vAlign w:val="center"/>
          </w:tcPr>
          <w:p w14:paraId="57C1E995" w14:textId="77777777" w:rsidR="0023537D" w:rsidRPr="000E5C49" w:rsidRDefault="0023537D" w:rsidP="00995309">
            <w:pPr>
              <w:snapToGrid w:val="0"/>
              <w:jc w:val="center"/>
              <w:rPr>
                <w:rFonts w:eastAsiaTheme="minorEastAsia"/>
                <w:color w:val="000000" w:themeColor="text1"/>
                <w:sz w:val="18"/>
                <w:szCs w:val="21"/>
              </w:rPr>
            </w:pPr>
            <w:r w:rsidRPr="000E5C49">
              <w:rPr>
                <w:rFonts w:eastAsiaTheme="minorEastAsia"/>
                <w:color w:val="000000" w:themeColor="text1"/>
                <w:sz w:val="18"/>
                <w:szCs w:val="21"/>
              </w:rPr>
              <w:t>200</w:t>
            </w:r>
          </w:p>
        </w:tc>
        <w:tc>
          <w:tcPr>
            <w:tcW w:w="1275" w:type="pct"/>
            <w:vAlign w:val="center"/>
          </w:tcPr>
          <w:p w14:paraId="452AE4CE" w14:textId="77777777" w:rsidR="0023537D" w:rsidRPr="000E5C49" w:rsidRDefault="0023537D" w:rsidP="00995309">
            <w:pPr>
              <w:snapToGrid w:val="0"/>
              <w:jc w:val="center"/>
              <w:rPr>
                <w:rFonts w:eastAsiaTheme="minorEastAsia"/>
                <w:color w:val="000000" w:themeColor="text1"/>
                <w:sz w:val="18"/>
                <w:szCs w:val="21"/>
              </w:rPr>
            </w:pPr>
            <w:r w:rsidRPr="000E5C49">
              <w:rPr>
                <w:rFonts w:eastAsiaTheme="minorEastAsia"/>
                <w:color w:val="000000" w:themeColor="text1"/>
                <w:sz w:val="18"/>
                <w:szCs w:val="21"/>
              </w:rPr>
              <w:t>150</w:t>
            </w:r>
          </w:p>
        </w:tc>
        <w:tc>
          <w:tcPr>
            <w:tcW w:w="1326" w:type="pct"/>
            <w:vAlign w:val="center"/>
          </w:tcPr>
          <w:p w14:paraId="19987DFE" w14:textId="77777777" w:rsidR="0023537D" w:rsidRPr="000E5C49" w:rsidRDefault="0023537D" w:rsidP="00995309">
            <w:pPr>
              <w:snapToGrid w:val="0"/>
              <w:jc w:val="center"/>
              <w:rPr>
                <w:rFonts w:eastAsiaTheme="minorEastAsia"/>
                <w:color w:val="000000" w:themeColor="text1"/>
                <w:sz w:val="18"/>
                <w:szCs w:val="21"/>
              </w:rPr>
            </w:pPr>
            <w:r w:rsidRPr="000E5C49">
              <w:rPr>
                <w:rFonts w:eastAsiaTheme="minorEastAsia"/>
                <w:color w:val="000000" w:themeColor="text1"/>
                <w:sz w:val="18"/>
                <w:szCs w:val="21"/>
              </w:rPr>
              <w:t>300</w:t>
            </w:r>
          </w:p>
        </w:tc>
        <w:tc>
          <w:tcPr>
            <w:tcW w:w="662" w:type="pct"/>
            <w:vAlign w:val="center"/>
          </w:tcPr>
          <w:p w14:paraId="0A2633DF" w14:textId="77777777" w:rsidR="0023537D" w:rsidRPr="000E5C49" w:rsidRDefault="0023537D" w:rsidP="00995309">
            <w:pPr>
              <w:snapToGrid w:val="0"/>
              <w:jc w:val="center"/>
              <w:rPr>
                <w:rFonts w:eastAsiaTheme="minorEastAsia"/>
                <w:color w:val="000000" w:themeColor="text1"/>
                <w:sz w:val="18"/>
                <w:szCs w:val="21"/>
              </w:rPr>
            </w:pPr>
            <w:r w:rsidRPr="000E5C49">
              <w:rPr>
                <w:rFonts w:eastAsiaTheme="minorEastAsia"/>
                <w:color w:val="000000" w:themeColor="text1"/>
                <w:sz w:val="18"/>
                <w:szCs w:val="21"/>
              </w:rPr>
              <w:t>0.763</w:t>
            </w:r>
          </w:p>
        </w:tc>
      </w:tr>
      <w:tr w:rsidR="000E5C49" w:rsidRPr="000E5C49" w14:paraId="4E3F18A2" w14:textId="77777777" w:rsidTr="0023537D">
        <w:trPr>
          <w:trHeight w:val="283"/>
          <w:jc w:val="center"/>
        </w:trPr>
        <w:tc>
          <w:tcPr>
            <w:tcW w:w="850" w:type="pct"/>
            <w:vAlign w:val="center"/>
          </w:tcPr>
          <w:p w14:paraId="0C38BB3E" w14:textId="77777777" w:rsidR="0023537D" w:rsidRPr="000E5C49" w:rsidRDefault="0023537D" w:rsidP="00995309">
            <w:pPr>
              <w:snapToGrid w:val="0"/>
              <w:jc w:val="center"/>
              <w:rPr>
                <w:rFonts w:eastAsiaTheme="minorEastAsia"/>
                <w:color w:val="000000" w:themeColor="text1"/>
                <w:sz w:val="18"/>
                <w:szCs w:val="21"/>
              </w:rPr>
            </w:pPr>
            <w:r w:rsidRPr="000E5C49">
              <w:rPr>
                <w:rFonts w:eastAsiaTheme="minorEastAsia"/>
                <w:color w:val="000000" w:themeColor="text1"/>
                <w:sz w:val="18"/>
                <w:szCs w:val="21"/>
              </w:rPr>
              <w:t>SW2</w:t>
            </w:r>
          </w:p>
        </w:tc>
        <w:tc>
          <w:tcPr>
            <w:tcW w:w="887" w:type="pct"/>
            <w:vAlign w:val="center"/>
          </w:tcPr>
          <w:p w14:paraId="7773DE9C" w14:textId="77777777" w:rsidR="0023537D" w:rsidRPr="000E5C49" w:rsidRDefault="0023537D" w:rsidP="00995309">
            <w:pPr>
              <w:snapToGrid w:val="0"/>
              <w:jc w:val="center"/>
              <w:rPr>
                <w:rFonts w:eastAsiaTheme="minorEastAsia"/>
                <w:color w:val="000000" w:themeColor="text1"/>
                <w:sz w:val="18"/>
                <w:szCs w:val="21"/>
              </w:rPr>
            </w:pPr>
            <w:r w:rsidRPr="000E5C49">
              <w:rPr>
                <w:rFonts w:eastAsiaTheme="minorEastAsia"/>
                <w:color w:val="000000" w:themeColor="text1"/>
                <w:sz w:val="18"/>
                <w:szCs w:val="21"/>
              </w:rPr>
              <w:t>150</w:t>
            </w:r>
          </w:p>
        </w:tc>
        <w:tc>
          <w:tcPr>
            <w:tcW w:w="1275" w:type="pct"/>
            <w:vAlign w:val="center"/>
          </w:tcPr>
          <w:p w14:paraId="33300381" w14:textId="77777777" w:rsidR="0023537D" w:rsidRPr="000E5C49" w:rsidRDefault="0023537D" w:rsidP="00995309">
            <w:pPr>
              <w:snapToGrid w:val="0"/>
              <w:jc w:val="center"/>
              <w:rPr>
                <w:rFonts w:eastAsiaTheme="minorEastAsia"/>
                <w:color w:val="000000" w:themeColor="text1"/>
                <w:sz w:val="18"/>
                <w:szCs w:val="21"/>
              </w:rPr>
            </w:pPr>
            <w:r w:rsidRPr="000E5C49">
              <w:rPr>
                <w:rFonts w:eastAsiaTheme="minorEastAsia"/>
                <w:color w:val="000000" w:themeColor="text1"/>
                <w:sz w:val="18"/>
                <w:szCs w:val="21"/>
              </w:rPr>
              <w:t>150</w:t>
            </w:r>
          </w:p>
        </w:tc>
        <w:tc>
          <w:tcPr>
            <w:tcW w:w="1326" w:type="pct"/>
            <w:vAlign w:val="center"/>
          </w:tcPr>
          <w:p w14:paraId="54033704" w14:textId="77777777" w:rsidR="0023537D" w:rsidRPr="000E5C49" w:rsidRDefault="0023537D" w:rsidP="00995309">
            <w:pPr>
              <w:snapToGrid w:val="0"/>
              <w:jc w:val="center"/>
              <w:rPr>
                <w:rFonts w:eastAsiaTheme="minorEastAsia"/>
                <w:color w:val="000000" w:themeColor="text1"/>
                <w:sz w:val="18"/>
                <w:szCs w:val="21"/>
              </w:rPr>
            </w:pPr>
            <w:r w:rsidRPr="000E5C49">
              <w:rPr>
                <w:rFonts w:eastAsiaTheme="minorEastAsia"/>
                <w:color w:val="000000" w:themeColor="text1"/>
                <w:sz w:val="18"/>
                <w:szCs w:val="21"/>
              </w:rPr>
              <w:t>250</w:t>
            </w:r>
          </w:p>
        </w:tc>
        <w:tc>
          <w:tcPr>
            <w:tcW w:w="662" w:type="pct"/>
            <w:vAlign w:val="center"/>
          </w:tcPr>
          <w:p w14:paraId="1A62756A" w14:textId="77777777" w:rsidR="0023537D" w:rsidRPr="000E5C49" w:rsidRDefault="0023537D" w:rsidP="00995309">
            <w:pPr>
              <w:snapToGrid w:val="0"/>
              <w:jc w:val="center"/>
              <w:rPr>
                <w:rFonts w:eastAsiaTheme="minorEastAsia"/>
                <w:color w:val="000000" w:themeColor="text1"/>
                <w:sz w:val="18"/>
                <w:szCs w:val="21"/>
              </w:rPr>
            </w:pPr>
            <w:r w:rsidRPr="000E5C49">
              <w:rPr>
                <w:rFonts w:eastAsiaTheme="minorEastAsia"/>
                <w:color w:val="000000" w:themeColor="text1"/>
                <w:sz w:val="18"/>
                <w:szCs w:val="21"/>
              </w:rPr>
              <w:t>0.805</w:t>
            </w:r>
          </w:p>
        </w:tc>
      </w:tr>
      <w:tr w:rsidR="000E5C49" w:rsidRPr="000E5C49" w14:paraId="675D8A40" w14:textId="77777777" w:rsidTr="0023537D">
        <w:trPr>
          <w:trHeight w:val="283"/>
          <w:jc w:val="center"/>
        </w:trPr>
        <w:tc>
          <w:tcPr>
            <w:tcW w:w="850" w:type="pct"/>
            <w:vAlign w:val="center"/>
          </w:tcPr>
          <w:p w14:paraId="65A0D05F" w14:textId="77777777" w:rsidR="0023537D" w:rsidRPr="000E5C49" w:rsidRDefault="0023537D" w:rsidP="00995309">
            <w:pPr>
              <w:snapToGrid w:val="0"/>
              <w:jc w:val="center"/>
              <w:rPr>
                <w:rFonts w:eastAsiaTheme="minorEastAsia"/>
                <w:color w:val="000000" w:themeColor="text1"/>
                <w:sz w:val="18"/>
                <w:szCs w:val="21"/>
              </w:rPr>
            </w:pPr>
            <w:r w:rsidRPr="000E5C49">
              <w:rPr>
                <w:rFonts w:eastAsiaTheme="minorEastAsia"/>
                <w:color w:val="000000" w:themeColor="text1"/>
                <w:sz w:val="18"/>
                <w:szCs w:val="21"/>
              </w:rPr>
              <w:t>SW3</w:t>
            </w:r>
          </w:p>
        </w:tc>
        <w:tc>
          <w:tcPr>
            <w:tcW w:w="887" w:type="pct"/>
            <w:vAlign w:val="center"/>
          </w:tcPr>
          <w:p w14:paraId="6566BE53" w14:textId="77777777" w:rsidR="0023537D" w:rsidRPr="000E5C49" w:rsidRDefault="0023537D" w:rsidP="00995309">
            <w:pPr>
              <w:snapToGrid w:val="0"/>
              <w:jc w:val="center"/>
              <w:rPr>
                <w:rFonts w:eastAsiaTheme="minorEastAsia"/>
                <w:color w:val="000000" w:themeColor="text1"/>
                <w:sz w:val="18"/>
                <w:szCs w:val="21"/>
              </w:rPr>
            </w:pPr>
            <w:r w:rsidRPr="000E5C49">
              <w:rPr>
                <w:rFonts w:eastAsiaTheme="minorEastAsia"/>
                <w:color w:val="000000" w:themeColor="text1"/>
                <w:sz w:val="18"/>
                <w:szCs w:val="21"/>
              </w:rPr>
              <w:t>150</w:t>
            </w:r>
          </w:p>
        </w:tc>
        <w:tc>
          <w:tcPr>
            <w:tcW w:w="1275" w:type="pct"/>
            <w:vAlign w:val="center"/>
          </w:tcPr>
          <w:p w14:paraId="31A072FC" w14:textId="77777777" w:rsidR="0023537D" w:rsidRPr="000E5C49" w:rsidRDefault="0023537D" w:rsidP="00995309">
            <w:pPr>
              <w:snapToGrid w:val="0"/>
              <w:jc w:val="center"/>
              <w:rPr>
                <w:rFonts w:eastAsiaTheme="minorEastAsia"/>
                <w:color w:val="000000" w:themeColor="text1"/>
                <w:sz w:val="18"/>
                <w:szCs w:val="21"/>
              </w:rPr>
            </w:pPr>
            <w:r w:rsidRPr="000E5C49">
              <w:rPr>
                <w:rFonts w:eastAsiaTheme="minorEastAsia"/>
                <w:color w:val="000000" w:themeColor="text1"/>
                <w:sz w:val="18"/>
                <w:szCs w:val="21"/>
              </w:rPr>
              <w:t>150</w:t>
            </w:r>
          </w:p>
        </w:tc>
        <w:tc>
          <w:tcPr>
            <w:tcW w:w="1326" w:type="pct"/>
            <w:vAlign w:val="center"/>
          </w:tcPr>
          <w:p w14:paraId="7367F88C" w14:textId="77777777" w:rsidR="0023537D" w:rsidRPr="000E5C49" w:rsidRDefault="0023537D" w:rsidP="00995309">
            <w:pPr>
              <w:snapToGrid w:val="0"/>
              <w:jc w:val="center"/>
              <w:rPr>
                <w:rFonts w:eastAsiaTheme="minorEastAsia"/>
                <w:color w:val="000000" w:themeColor="text1"/>
                <w:sz w:val="18"/>
                <w:szCs w:val="21"/>
              </w:rPr>
            </w:pPr>
            <w:r w:rsidRPr="000E5C49">
              <w:rPr>
                <w:rFonts w:eastAsiaTheme="minorEastAsia"/>
                <w:color w:val="000000" w:themeColor="text1"/>
                <w:sz w:val="18"/>
                <w:szCs w:val="21"/>
              </w:rPr>
              <w:t>300</w:t>
            </w:r>
          </w:p>
        </w:tc>
        <w:tc>
          <w:tcPr>
            <w:tcW w:w="662" w:type="pct"/>
            <w:vAlign w:val="center"/>
          </w:tcPr>
          <w:p w14:paraId="76B70C3D" w14:textId="77777777" w:rsidR="0023537D" w:rsidRPr="000E5C49" w:rsidRDefault="0023537D" w:rsidP="00995309">
            <w:pPr>
              <w:snapToGrid w:val="0"/>
              <w:jc w:val="center"/>
              <w:rPr>
                <w:rFonts w:eastAsiaTheme="minorEastAsia"/>
                <w:color w:val="000000" w:themeColor="text1"/>
                <w:sz w:val="18"/>
                <w:szCs w:val="21"/>
              </w:rPr>
            </w:pPr>
            <w:r w:rsidRPr="000E5C49">
              <w:rPr>
                <w:rFonts w:eastAsiaTheme="minorEastAsia"/>
                <w:color w:val="000000" w:themeColor="text1"/>
                <w:sz w:val="18"/>
                <w:szCs w:val="21"/>
              </w:rPr>
              <w:t>0.782</w:t>
            </w:r>
          </w:p>
        </w:tc>
      </w:tr>
      <w:tr w:rsidR="000E5C49" w:rsidRPr="000E5C49" w14:paraId="35F0E284" w14:textId="77777777" w:rsidTr="0023537D">
        <w:trPr>
          <w:trHeight w:val="283"/>
          <w:jc w:val="center"/>
        </w:trPr>
        <w:tc>
          <w:tcPr>
            <w:tcW w:w="850" w:type="pct"/>
            <w:vAlign w:val="center"/>
          </w:tcPr>
          <w:p w14:paraId="0A8DB077" w14:textId="77777777" w:rsidR="0023537D" w:rsidRPr="000E5C49" w:rsidRDefault="0023537D" w:rsidP="00995309">
            <w:pPr>
              <w:snapToGrid w:val="0"/>
              <w:jc w:val="center"/>
              <w:rPr>
                <w:rFonts w:eastAsiaTheme="minorEastAsia"/>
                <w:color w:val="000000" w:themeColor="text1"/>
                <w:sz w:val="18"/>
                <w:szCs w:val="21"/>
              </w:rPr>
            </w:pPr>
            <w:r w:rsidRPr="000E5C49">
              <w:rPr>
                <w:rFonts w:eastAsiaTheme="minorEastAsia"/>
                <w:color w:val="000000" w:themeColor="text1"/>
                <w:sz w:val="18"/>
                <w:szCs w:val="21"/>
              </w:rPr>
              <w:t>SW4</w:t>
            </w:r>
          </w:p>
        </w:tc>
        <w:tc>
          <w:tcPr>
            <w:tcW w:w="887" w:type="pct"/>
            <w:vAlign w:val="center"/>
          </w:tcPr>
          <w:p w14:paraId="78B77854" w14:textId="77777777" w:rsidR="0023537D" w:rsidRPr="000E5C49" w:rsidRDefault="0023537D" w:rsidP="00995309">
            <w:pPr>
              <w:snapToGrid w:val="0"/>
              <w:jc w:val="center"/>
              <w:rPr>
                <w:rFonts w:eastAsiaTheme="minorEastAsia"/>
                <w:color w:val="000000" w:themeColor="text1"/>
                <w:sz w:val="18"/>
                <w:szCs w:val="21"/>
              </w:rPr>
            </w:pPr>
            <w:r w:rsidRPr="000E5C49">
              <w:rPr>
                <w:rFonts w:eastAsiaTheme="minorEastAsia"/>
                <w:color w:val="000000" w:themeColor="text1"/>
                <w:sz w:val="18"/>
                <w:szCs w:val="21"/>
              </w:rPr>
              <w:t>150</w:t>
            </w:r>
          </w:p>
        </w:tc>
        <w:tc>
          <w:tcPr>
            <w:tcW w:w="1275" w:type="pct"/>
            <w:vAlign w:val="center"/>
          </w:tcPr>
          <w:p w14:paraId="31902A13" w14:textId="77777777" w:rsidR="0023537D" w:rsidRPr="000E5C49" w:rsidRDefault="0023537D" w:rsidP="00995309">
            <w:pPr>
              <w:snapToGrid w:val="0"/>
              <w:jc w:val="center"/>
              <w:rPr>
                <w:rFonts w:eastAsiaTheme="minorEastAsia"/>
                <w:color w:val="000000" w:themeColor="text1"/>
                <w:sz w:val="18"/>
                <w:szCs w:val="21"/>
              </w:rPr>
            </w:pPr>
            <w:r w:rsidRPr="000E5C49">
              <w:rPr>
                <w:rFonts w:eastAsiaTheme="minorEastAsia"/>
                <w:color w:val="000000" w:themeColor="text1"/>
                <w:sz w:val="18"/>
                <w:szCs w:val="21"/>
              </w:rPr>
              <w:t>150</w:t>
            </w:r>
          </w:p>
        </w:tc>
        <w:tc>
          <w:tcPr>
            <w:tcW w:w="1326" w:type="pct"/>
            <w:vAlign w:val="center"/>
          </w:tcPr>
          <w:p w14:paraId="02AAE29D" w14:textId="77777777" w:rsidR="0023537D" w:rsidRPr="000E5C49" w:rsidRDefault="0023537D" w:rsidP="00995309">
            <w:pPr>
              <w:snapToGrid w:val="0"/>
              <w:jc w:val="center"/>
              <w:rPr>
                <w:rFonts w:eastAsiaTheme="minorEastAsia"/>
                <w:color w:val="000000" w:themeColor="text1"/>
                <w:sz w:val="18"/>
                <w:szCs w:val="21"/>
              </w:rPr>
            </w:pPr>
            <w:r w:rsidRPr="000E5C49">
              <w:rPr>
                <w:rFonts w:eastAsiaTheme="minorEastAsia"/>
                <w:color w:val="000000" w:themeColor="text1"/>
                <w:sz w:val="18"/>
                <w:szCs w:val="21"/>
              </w:rPr>
              <w:t>350</w:t>
            </w:r>
          </w:p>
        </w:tc>
        <w:tc>
          <w:tcPr>
            <w:tcW w:w="662" w:type="pct"/>
            <w:vAlign w:val="center"/>
          </w:tcPr>
          <w:p w14:paraId="70C44DFD" w14:textId="77777777" w:rsidR="0023537D" w:rsidRPr="000E5C49" w:rsidRDefault="0023537D" w:rsidP="00995309">
            <w:pPr>
              <w:snapToGrid w:val="0"/>
              <w:jc w:val="center"/>
              <w:rPr>
                <w:rFonts w:eastAsiaTheme="minorEastAsia"/>
                <w:color w:val="000000" w:themeColor="text1"/>
                <w:sz w:val="18"/>
                <w:szCs w:val="21"/>
              </w:rPr>
            </w:pPr>
            <w:r w:rsidRPr="000E5C49">
              <w:rPr>
                <w:rFonts w:eastAsiaTheme="minorEastAsia"/>
                <w:color w:val="000000" w:themeColor="text1"/>
                <w:sz w:val="18"/>
                <w:szCs w:val="21"/>
              </w:rPr>
              <w:t>0.640</w:t>
            </w:r>
          </w:p>
        </w:tc>
      </w:tr>
      <w:tr w:rsidR="000E5C49" w:rsidRPr="000E5C49" w14:paraId="3CEE0132" w14:textId="77777777" w:rsidTr="0023537D">
        <w:trPr>
          <w:trHeight w:val="283"/>
          <w:jc w:val="center"/>
        </w:trPr>
        <w:tc>
          <w:tcPr>
            <w:tcW w:w="850" w:type="pct"/>
            <w:vAlign w:val="center"/>
          </w:tcPr>
          <w:p w14:paraId="752EB93E" w14:textId="77777777" w:rsidR="0023537D" w:rsidRPr="000E5C49" w:rsidRDefault="0023537D" w:rsidP="00995309">
            <w:pPr>
              <w:snapToGrid w:val="0"/>
              <w:jc w:val="center"/>
              <w:rPr>
                <w:rFonts w:eastAsiaTheme="minorEastAsia"/>
                <w:color w:val="000000" w:themeColor="text1"/>
                <w:sz w:val="18"/>
                <w:szCs w:val="21"/>
              </w:rPr>
            </w:pPr>
            <w:r w:rsidRPr="000E5C49">
              <w:rPr>
                <w:rFonts w:eastAsiaTheme="minorEastAsia"/>
                <w:color w:val="000000" w:themeColor="text1"/>
                <w:sz w:val="18"/>
                <w:szCs w:val="21"/>
              </w:rPr>
              <w:t>SW5</w:t>
            </w:r>
          </w:p>
        </w:tc>
        <w:tc>
          <w:tcPr>
            <w:tcW w:w="887" w:type="pct"/>
            <w:vAlign w:val="center"/>
          </w:tcPr>
          <w:p w14:paraId="1C8570D1" w14:textId="77777777" w:rsidR="0023537D" w:rsidRPr="000E5C49" w:rsidRDefault="0023537D" w:rsidP="00995309">
            <w:pPr>
              <w:snapToGrid w:val="0"/>
              <w:jc w:val="center"/>
              <w:rPr>
                <w:rFonts w:eastAsiaTheme="minorEastAsia"/>
                <w:color w:val="000000" w:themeColor="text1"/>
                <w:sz w:val="18"/>
                <w:szCs w:val="21"/>
              </w:rPr>
            </w:pPr>
            <w:r w:rsidRPr="000E5C49">
              <w:rPr>
                <w:rFonts w:eastAsiaTheme="minorEastAsia"/>
                <w:color w:val="000000" w:themeColor="text1"/>
                <w:sz w:val="18"/>
                <w:szCs w:val="21"/>
              </w:rPr>
              <w:t>200</w:t>
            </w:r>
          </w:p>
        </w:tc>
        <w:tc>
          <w:tcPr>
            <w:tcW w:w="1275" w:type="pct"/>
            <w:vAlign w:val="center"/>
          </w:tcPr>
          <w:p w14:paraId="4645CDFA" w14:textId="77777777" w:rsidR="0023537D" w:rsidRPr="000E5C49" w:rsidRDefault="0023537D" w:rsidP="00995309">
            <w:pPr>
              <w:snapToGrid w:val="0"/>
              <w:jc w:val="center"/>
              <w:rPr>
                <w:rFonts w:eastAsiaTheme="minorEastAsia"/>
                <w:color w:val="000000" w:themeColor="text1"/>
                <w:sz w:val="18"/>
                <w:szCs w:val="21"/>
              </w:rPr>
            </w:pPr>
            <w:r w:rsidRPr="000E5C49">
              <w:rPr>
                <w:rFonts w:eastAsiaTheme="minorEastAsia"/>
                <w:color w:val="000000" w:themeColor="text1"/>
                <w:sz w:val="18"/>
                <w:szCs w:val="21"/>
              </w:rPr>
              <w:t>200</w:t>
            </w:r>
          </w:p>
        </w:tc>
        <w:tc>
          <w:tcPr>
            <w:tcW w:w="1326" w:type="pct"/>
            <w:vAlign w:val="center"/>
          </w:tcPr>
          <w:p w14:paraId="7EFBD7AB" w14:textId="77777777" w:rsidR="0023537D" w:rsidRPr="000E5C49" w:rsidRDefault="0023537D" w:rsidP="00995309">
            <w:pPr>
              <w:snapToGrid w:val="0"/>
              <w:jc w:val="center"/>
              <w:rPr>
                <w:rFonts w:eastAsiaTheme="minorEastAsia"/>
                <w:color w:val="000000" w:themeColor="text1"/>
                <w:sz w:val="18"/>
                <w:szCs w:val="21"/>
              </w:rPr>
            </w:pPr>
            <w:r w:rsidRPr="000E5C49">
              <w:rPr>
                <w:rFonts w:eastAsiaTheme="minorEastAsia"/>
                <w:color w:val="000000" w:themeColor="text1"/>
                <w:sz w:val="18"/>
                <w:szCs w:val="21"/>
              </w:rPr>
              <w:t>300</w:t>
            </w:r>
          </w:p>
        </w:tc>
        <w:tc>
          <w:tcPr>
            <w:tcW w:w="662" w:type="pct"/>
            <w:vAlign w:val="center"/>
          </w:tcPr>
          <w:p w14:paraId="1E8DB1E3" w14:textId="77777777" w:rsidR="0023537D" w:rsidRPr="000E5C49" w:rsidRDefault="0023537D" w:rsidP="00995309">
            <w:pPr>
              <w:snapToGrid w:val="0"/>
              <w:jc w:val="center"/>
              <w:rPr>
                <w:rFonts w:eastAsiaTheme="minorEastAsia"/>
                <w:color w:val="000000" w:themeColor="text1"/>
                <w:sz w:val="18"/>
                <w:szCs w:val="21"/>
              </w:rPr>
            </w:pPr>
            <w:r w:rsidRPr="000E5C49">
              <w:rPr>
                <w:rFonts w:eastAsiaTheme="minorEastAsia"/>
                <w:color w:val="000000" w:themeColor="text1"/>
                <w:sz w:val="18"/>
                <w:szCs w:val="21"/>
              </w:rPr>
              <w:t>0.761</w:t>
            </w:r>
          </w:p>
        </w:tc>
      </w:tr>
      <w:tr w:rsidR="000E5C49" w:rsidRPr="000E5C49" w14:paraId="163CCC10" w14:textId="77777777" w:rsidTr="0023537D">
        <w:trPr>
          <w:trHeight w:val="283"/>
          <w:jc w:val="center"/>
        </w:trPr>
        <w:tc>
          <w:tcPr>
            <w:tcW w:w="850" w:type="pct"/>
            <w:vAlign w:val="center"/>
          </w:tcPr>
          <w:p w14:paraId="11B0A9B1" w14:textId="77777777" w:rsidR="0023537D" w:rsidRPr="000E5C49" w:rsidRDefault="0023537D" w:rsidP="00995309">
            <w:pPr>
              <w:snapToGrid w:val="0"/>
              <w:jc w:val="center"/>
              <w:rPr>
                <w:rFonts w:eastAsiaTheme="minorEastAsia"/>
                <w:color w:val="000000" w:themeColor="text1"/>
                <w:sz w:val="18"/>
                <w:szCs w:val="21"/>
              </w:rPr>
            </w:pPr>
            <w:r w:rsidRPr="000E5C49">
              <w:rPr>
                <w:rFonts w:eastAsiaTheme="minorEastAsia"/>
                <w:color w:val="000000" w:themeColor="text1"/>
                <w:sz w:val="18"/>
                <w:szCs w:val="21"/>
              </w:rPr>
              <w:t>SW6</w:t>
            </w:r>
          </w:p>
        </w:tc>
        <w:tc>
          <w:tcPr>
            <w:tcW w:w="887" w:type="pct"/>
            <w:vAlign w:val="center"/>
          </w:tcPr>
          <w:p w14:paraId="416AAC90" w14:textId="77777777" w:rsidR="0023537D" w:rsidRPr="000E5C49" w:rsidRDefault="0023537D" w:rsidP="00995309">
            <w:pPr>
              <w:snapToGrid w:val="0"/>
              <w:jc w:val="center"/>
              <w:rPr>
                <w:rFonts w:eastAsiaTheme="minorEastAsia"/>
                <w:color w:val="000000" w:themeColor="text1"/>
                <w:sz w:val="18"/>
                <w:szCs w:val="21"/>
              </w:rPr>
            </w:pPr>
            <w:r w:rsidRPr="000E5C49">
              <w:rPr>
                <w:rFonts w:eastAsiaTheme="minorEastAsia"/>
                <w:color w:val="000000" w:themeColor="text1"/>
                <w:sz w:val="18"/>
                <w:szCs w:val="21"/>
              </w:rPr>
              <w:t>200</w:t>
            </w:r>
          </w:p>
        </w:tc>
        <w:tc>
          <w:tcPr>
            <w:tcW w:w="1275" w:type="pct"/>
            <w:vAlign w:val="center"/>
          </w:tcPr>
          <w:p w14:paraId="346AF22B" w14:textId="77777777" w:rsidR="0023537D" w:rsidRPr="000E5C49" w:rsidRDefault="0023537D" w:rsidP="00995309">
            <w:pPr>
              <w:snapToGrid w:val="0"/>
              <w:jc w:val="center"/>
              <w:rPr>
                <w:rFonts w:eastAsiaTheme="minorEastAsia"/>
                <w:color w:val="000000" w:themeColor="text1"/>
                <w:sz w:val="18"/>
                <w:szCs w:val="21"/>
              </w:rPr>
            </w:pPr>
            <w:r w:rsidRPr="000E5C49">
              <w:rPr>
                <w:rFonts w:eastAsiaTheme="minorEastAsia"/>
                <w:color w:val="000000" w:themeColor="text1"/>
                <w:sz w:val="18"/>
                <w:szCs w:val="21"/>
              </w:rPr>
              <w:t>200</w:t>
            </w:r>
          </w:p>
        </w:tc>
        <w:tc>
          <w:tcPr>
            <w:tcW w:w="1326" w:type="pct"/>
            <w:vAlign w:val="center"/>
          </w:tcPr>
          <w:p w14:paraId="05D93E01" w14:textId="77777777" w:rsidR="0023537D" w:rsidRPr="000E5C49" w:rsidRDefault="0023537D" w:rsidP="00995309">
            <w:pPr>
              <w:snapToGrid w:val="0"/>
              <w:jc w:val="center"/>
              <w:rPr>
                <w:rFonts w:eastAsiaTheme="minorEastAsia"/>
                <w:color w:val="000000" w:themeColor="text1"/>
                <w:sz w:val="18"/>
                <w:szCs w:val="21"/>
              </w:rPr>
            </w:pPr>
            <w:r w:rsidRPr="000E5C49">
              <w:rPr>
                <w:rFonts w:eastAsiaTheme="minorEastAsia"/>
                <w:color w:val="000000" w:themeColor="text1"/>
                <w:sz w:val="18"/>
                <w:szCs w:val="21"/>
              </w:rPr>
              <w:t>350</w:t>
            </w:r>
          </w:p>
        </w:tc>
        <w:tc>
          <w:tcPr>
            <w:tcW w:w="662" w:type="pct"/>
            <w:vAlign w:val="center"/>
          </w:tcPr>
          <w:p w14:paraId="7A2C72CB" w14:textId="77777777" w:rsidR="0023537D" w:rsidRPr="000E5C49" w:rsidRDefault="0023537D" w:rsidP="00995309">
            <w:pPr>
              <w:snapToGrid w:val="0"/>
              <w:jc w:val="center"/>
              <w:rPr>
                <w:rFonts w:eastAsiaTheme="minorEastAsia"/>
                <w:color w:val="000000" w:themeColor="text1"/>
                <w:sz w:val="18"/>
                <w:szCs w:val="21"/>
              </w:rPr>
            </w:pPr>
            <w:r w:rsidRPr="000E5C49">
              <w:rPr>
                <w:rFonts w:eastAsiaTheme="minorEastAsia"/>
                <w:color w:val="000000" w:themeColor="text1"/>
                <w:sz w:val="18"/>
                <w:szCs w:val="21"/>
              </w:rPr>
              <w:t>0.722</w:t>
            </w:r>
          </w:p>
        </w:tc>
      </w:tr>
    </w:tbl>
    <w:p w14:paraId="356D2E19" w14:textId="77777777" w:rsidR="0023537D" w:rsidRPr="000E5C49" w:rsidRDefault="0023537D" w:rsidP="0030334D">
      <w:pPr>
        <w:rPr>
          <w:rFonts w:eastAsiaTheme="minorEastAsia"/>
          <w:color w:val="000000" w:themeColor="text1"/>
          <w:sz w:val="18"/>
          <w:szCs w:val="21"/>
        </w:rPr>
      </w:pPr>
      <w:r w:rsidRPr="000E5C49">
        <w:rPr>
          <w:rFonts w:eastAsiaTheme="minorEastAsia"/>
          <w:color w:val="000000" w:themeColor="text1"/>
          <w:sz w:val="18"/>
          <w:szCs w:val="21"/>
        </w:rPr>
        <w:t>注：当墙厚为</w:t>
      </w:r>
      <w:r w:rsidRPr="000E5C49">
        <w:rPr>
          <w:rFonts w:eastAsiaTheme="minorEastAsia"/>
          <w:color w:val="000000" w:themeColor="text1"/>
          <w:sz w:val="18"/>
          <w:szCs w:val="21"/>
        </w:rPr>
        <w:t>200mm</w:t>
      </w:r>
      <w:r w:rsidRPr="000E5C49">
        <w:rPr>
          <w:rFonts w:eastAsiaTheme="minorEastAsia"/>
          <w:color w:val="000000" w:themeColor="text1"/>
          <w:sz w:val="18"/>
          <w:szCs w:val="21"/>
        </w:rPr>
        <w:t>时，因为</w:t>
      </w:r>
      <w:r w:rsidRPr="000E5C49">
        <w:rPr>
          <w:rFonts w:eastAsiaTheme="minorEastAsia"/>
          <w:i/>
          <w:color w:val="000000" w:themeColor="text1"/>
          <w:sz w:val="18"/>
          <w:szCs w:val="21"/>
        </w:rPr>
        <w:t>N</w:t>
      </w:r>
      <w:r w:rsidRPr="000E5C49">
        <w:rPr>
          <w:rFonts w:eastAsiaTheme="minorEastAsia"/>
          <w:color w:val="000000" w:themeColor="text1"/>
          <w:sz w:val="18"/>
          <w:szCs w:val="21"/>
          <w:vertAlign w:val="subscript"/>
        </w:rPr>
        <w:t>0.02,B</w:t>
      </w:r>
      <w:r w:rsidRPr="000E5C49">
        <w:rPr>
          <w:rFonts w:eastAsiaTheme="minorEastAsia"/>
          <w:color w:val="000000" w:themeColor="text1"/>
          <w:sz w:val="18"/>
          <w:szCs w:val="21"/>
        </w:rPr>
        <w:t>较小，按式</w:t>
      </w:r>
      <w:r w:rsidRPr="000E5C49">
        <w:rPr>
          <w:rFonts w:eastAsiaTheme="minorEastAsia"/>
          <w:color w:val="000000" w:themeColor="text1"/>
          <w:sz w:val="18"/>
          <w:szCs w:val="21"/>
        </w:rPr>
        <w:fldChar w:fldCharType="begin"/>
      </w:r>
      <w:r w:rsidRPr="000E5C49">
        <w:rPr>
          <w:rFonts w:eastAsiaTheme="minorEastAsia"/>
          <w:color w:val="000000" w:themeColor="text1"/>
          <w:sz w:val="18"/>
          <w:szCs w:val="21"/>
        </w:rPr>
        <w:instrText xml:space="preserve"> GOTOBUTTON ZEqnNum643733  \* MERGEFORMAT </w:instrText>
      </w:r>
      <w:r w:rsidRPr="000E5C49">
        <w:rPr>
          <w:rFonts w:eastAsiaTheme="minorEastAsia"/>
          <w:color w:val="000000" w:themeColor="text1"/>
          <w:sz w:val="18"/>
          <w:szCs w:val="21"/>
        </w:rPr>
        <w:fldChar w:fldCharType="begin"/>
      </w:r>
      <w:r w:rsidRPr="000E5C49">
        <w:rPr>
          <w:rFonts w:eastAsiaTheme="minorEastAsia"/>
          <w:color w:val="000000" w:themeColor="text1"/>
          <w:sz w:val="18"/>
          <w:szCs w:val="21"/>
        </w:rPr>
        <w:instrText xml:space="preserve"> REF ZEqnNum643733 \* Charformat \! \* MERGEFORMAT </w:instrText>
      </w:r>
      <w:r w:rsidRPr="000E5C49">
        <w:rPr>
          <w:rFonts w:eastAsiaTheme="minorEastAsia"/>
          <w:color w:val="000000" w:themeColor="text1"/>
          <w:sz w:val="18"/>
          <w:szCs w:val="21"/>
        </w:rPr>
        <w:fldChar w:fldCharType="separate"/>
      </w:r>
      <w:r w:rsidR="00B2110D" w:rsidRPr="000E5C49">
        <w:rPr>
          <w:rFonts w:eastAsiaTheme="minorEastAsia" w:hint="eastAsia"/>
          <w:b/>
          <w:bCs/>
          <w:color w:val="000000" w:themeColor="text1"/>
          <w:sz w:val="18"/>
          <w:szCs w:val="21"/>
        </w:rPr>
        <w:instrText>错误</w:instrText>
      </w:r>
      <w:r w:rsidR="00B2110D" w:rsidRPr="000E5C49">
        <w:rPr>
          <w:rFonts w:eastAsiaTheme="minorEastAsia" w:hint="eastAsia"/>
          <w:b/>
          <w:bCs/>
          <w:color w:val="000000" w:themeColor="text1"/>
          <w:sz w:val="18"/>
          <w:szCs w:val="21"/>
        </w:rPr>
        <w:instrText>!</w:instrText>
      </w:r>
      <w:r w:rsidR="00B2110D" w:rsidRPr="000E5C49">
        <w:rPr>
          <w:rFonts w:eastAsiaTheme="minorEastAsia" w:hint="eastAsia"/>
          <w:b/>
          <w:bCs/>
          <w:color w:val="000000" w:themeColor="text1"/>
          <w:sz w:val="18"/>
          <w:szCs w:val="21"/>
        </w:rPr>
        <w:instrText>未找到引用源。</w:instrText>
      </w:r>
      <w:r w:rsidRPr="000E5C49">
        <w:rPr>
          <w:rFonts w:eastAsiaTheme="minorEastAsia"/>
          <w:color w:val="000000" w:themeColor="text1"/>
          <w:sz w:val="18"/>
          <w:szCs w:val="21"/>
        </w:rPr>
        <w:fldChar w:fldCharType="end"/>
      </w:r>
      <w:r w:rsidRPr="000E5C49">
        <w:rPr>
          <w:rFonts w:eastAsiaTheme="minorEastAsia"/>
          <w:color w:val="000000" w:themeColor="text1"/>
          <w:sz w:val="18"/>
          <w:szCs w:val="21"/>
        </w:rPr>
        <w:fldChar w:fldCharType="end"/>
      </w:r>
      <w:r w:rsidRPr="000E5C49">
        <w:rPr>
          <w:rFonts w:eastAsiaTheme="minorEastAsia"/>
          <w:color w:val="000000" w:themeColor="text1"/>
          <w:sz w:val="18"/>
          <w:szCs w:val="21"/>
        </w:rPr>
        <w:t>计算的组合构件的</w:t>
      </w:r>
      <w:r w:rsidRPr="000E5C49">
        <w:rPr>
          <w:rFonts w:eastAsiaTheme="minorEastAsia"/>
          <w:i/>
          <w:color w:val="000000" w:themeColor="text1"/>
          <w:sz w:val="18"/>
          <w:szCs w:val="21"/>
        </w:rPr>
        <w:t>N</w:t>
      </w:r>
      <w:r w:rsidRPr="000E5C49">
        <w:rPr>
          <w:rFonts w:eastAsiaTheme="minorEastAsia"/>
          <w:color w:val="000000" w:themeColor="text1"/>
          <w:sz w:val="18"/>
          <w:szCs w:val="21"/>
          <w:vertAlign w:val="subscript"/>
        </w:rPr>
        <w:t>0.02,C</w:t>
      </w:r>
      <w:r w:rsidRPr="000E5C49">
        <w:rPr>
          <w:rFonts w:eastAsiaTheme="minorEastAsia"/>
          <w:color w:val="000000" w:themeColor="text1"/>
          <w:sz w:val="18"/>
          <w:szCs w:val="21"/>
        </w:rPr>
        <w:t>较大，导致试件按式</w:t>
      </w:r>
      <w:r w:rsidRPr="000E5C49">
        <w:rPr>
          <w:rFonts w:eastAsiaTheme="minorEastAsia"/>
          <w:color w:val="000000" w:themeColor="text1"/>
          <w:sz w:val="18"/>
          <w:szCs w:val="21"/>
        </w:rPr>
        <w:fldChar w:fldCharType="begin"/>
      </w:r>
      <w:r w:rsidRPr="000E5C49">
        <w:rPr>
          <w:rFonts w:eastAsiaTheme="minorEastAsia"/>
          <w:color w:val="000000" w:themeColor="text1"/>
          <w:sz w:val="18"/>
          <w:szCs w:val="21"/>
        </w:rPr>
        <w:instrText xml:space="preserve"> GOTOBUTTON ZEqnNum522750  \* MERGEFORMAT </w:instrText>
      </w:r>
      <w:r w:rsidRPr="000E5C49">
        <w:rPr>
          <w:rFonts w:eastAsiaTheme="minorEastAsia"/>
          <w:color w:val="000000" w:themeColor="text1"/>
          <w:sz w:val="18"/>
          <w:szCs w:val="21"/>
        </w:rPr>
        <w:fldChar w:fldCharType="begin"/>
      </w:r>
      <w:r w:rsidRPr="000E5C49">
        <w:rPr>
          <w:rFonts w:eastAsiaTheme="minorEastAsia"/>
          <w:color w:val="000000" w:themeColor="text1"/>
          <w:sz w:val="18"/>
          <w:szCs w:val="21"/>
        </w:rPr>
        <w:instrText xml:space="preserve"> REF ZEqnNum522750 \* Charformat \! \* MERGEFORMAT </w:instrText>
      </w:r>
      <w:r w:rsidRPr="000E5C49">
        <w:rPr>
          <w:rFonts w:eastAsiaTheme="minorEastAsia"/>
          <w:color w:val="000000" w:themeColor="text1"/>
          <w:sz w:val="18"/>
          <w:szCs w:val="21"/>
        </w:rPr>
        <w:fldChar w:fldCharType="separate"/>
      </w:r>
      <w:r w:rsidR="00B2110D" w:rsidRPr="000E5C49">
        <w:rPr>
          <w:rFonts w:eastAsiaTheme="minorEastAsia" w:hint="eastAsia"/>
          <w:b/>
          <w:bCs/>
          <w:color w:val="000000" w:themeColor="text1"/>
          <w:sz w:val="18"/>
          <w:szCs w:val="21"/>
        </w:rPr>
        <w:instrText>错误</w:instrText>
      </w:r>
      <w:r w:rsidR="00B2110D" w:rsidRPr="000E5C49">
        <w:rPr>
          <w:rFonts w:eastAsiaTheme="minorEastAsia" w:hint="eastAsia"/>
          <w:b/>
          <w:bCs/>
          <w:color w:val="000000" w:themeColor="text1"/>
          <w:sz w:val="18"/>
          <w:szCs w:val="21"/>
        </w:rPr>
        <w:instrText>!</w:instrText>
      </w:r>
      <w:r w:rsidR="00B2110D" w:rsidRPr="000E5C49">
        <w:rPr>
          <w:rFonts w:eastAsiaTheme="minorEastAsia" w:hint="eastAsia"/>
          <w:b/>
          <w:bCs/>
          <w:color w:val="000000" w:themeColor="text1"/>
          <w:sz w:val="18"/>
          <w:szCs w:val="21"/>
        </w:rPr>
        <w:instrText>未找到引用源。</w:instrText>
      </w:r>
      <w:r w:rsidRPr="000E5C49">
        <w:rPr>
          <w:rFonts w:eastAsiaTheme="minorEastAsia"/>
          <w:color w:val="000000" w:themeColor="text1"/>
          <w:sz w:val="18"/>
          <w:szCs w:val="21"/>
        </w:rPr>
        <w:fldChar w:fldCharType="end"/>
      </w:r>
      <w:r w:rsidRPr="000E5C49">
        <w:rPr>
          <w:rFonts w:eastAsiaTheme="minorEastAsia"/>
          <w:color w:val="000000" w:themeColor="text1"/>
          <w:sz w:val="18"/>
          <w:szCs w:val="21"/>
        </w:rPr>
        <w:fldChar w:fldCharType="end"/>
      </w:r>
      <w:r w:rsidRPr="000E5C49">
        <w:rPr>
          <w:rFonts w:eastAsiaTheme="minorEastAsia"/>
          <w:color w:val="000000" w:themeColor="text1"/>
          <w:sz w:val="18"/>
          <w:szCs w:val="21"/>
        </w:rPr>
        <w:t>计算的比值较大。从方钢管混凝土试件本身来说，边长为</w:t>
      </w:r>
      <w:r w:rsidRPr="000E5C49">
        <w:rPr>
          <w:rFonts w:eastAsiaTheme="minorEastAsia"/>
          <w:color w:val="000000" w:themeColor="text1"/>
          <w:sz w:val="18"/>
          <w:szCs w:val="21"/>
        </w:rPr>
        <w:t>200mm</w:t>
      </w:r>
      <w:r w:rsidRPr="000E5C49">
        <w:rPr>
          <w:rFonts w:eastAsiaTheme="minorEastAsia"/>
          <w:color w:val="000000" w:themeColor="text1"/>
          <w:sz w:val="18"/>
          <w:szCs w:val="21"/>
        </w:rPr>
        <w:t>板厚为</w:t>
      </w:r>
      <w:r w:rsidRPr="000E5C49">
        <w:rPr>
          <w:rFonts w:eastAsiaTheme="minorEastAsia"/>
          <w:color w:val="000000" w:themeColor="text1"/>
          <w:sz w:val="18"/>
          <w:szCs w:val="21"/>
        </w:rPr>
        <w:t>4mm</w:t>
      </w:r>
      <w:r w:rsidRPr="000E5C49">
        <w:rPr>
          <w:rFonts w:eastAsiaTheme="minorEastAsia"/>
          <w:color w:val="000000" w:themeColor="text1"/>
          <w:sz w:val="18"/>
          <w:szCs w:val="21"/>
        </w:rPr>
        <w:t>的方钢管，当钢材屈服强度</w:t>
      </w:r>
      <w:r w:rsidRPr="000E5C49">
        <w:rPr>
          <w:rFonts w:eastAsiaTheme="minorEastAsia"/>
          <w:i/>
          <w:color w:val="000000" w:themeColor="text1"/>
          <w:sz w:val="18"/>
          <w:szCs w:val="21"/>
        </w:rPr>
        <w:t>f</w:t>
      </w:r>
      <w:r w:rsidRPr="000E5C49">
        <w:rPr>
          <w:rFonts w:eastAsiaTheme="minorEastAsia"/>
          <w:color w:val="000000" w:themeColor="text1"/>
          <w:sz w:val="18"/>
          <w:szCs w:val="21"/>
          <w:vertAlign w:val="subscript"/>
        </w:rPr>
        <w:t>y</w:t>
      </w:r>
      <w:r w:rsidRPr="000E5C49">
        <w:rPr>
          <w:rFonts w:eastAsiaTheme="minorEastAsia"/>
          <w:color w:val="000000" w:themeColor="text1"/>
          <w:sz w:val="18"/>
          <w:szCs w:val="21"/>
        </w:rPr>
        <w:t xml:space="preserve"> = 372MPa</w:t>
      </w:r>
      <w:r w:rsidRPr="000E5C49">
        <w:rPr>
          <w:rFonts w:eastAsiaTheme="minorEastAsia"/>
          <w:color w:val="000000" w:themeColor="text1"/>
          <w:sz w:val="18"/>
          <w:szCs w:val="21"/>
        </w:rPr>
        <w:t>，混凝土轴心抗压强度</w:t>
      </w:r>
      <w:r w:rsidRPr="000E5C49">
        <w:rPr>
          <w:rFonts w:eastAsiaTheme="minorEastAsia"/>
          <w:i/>
          <w:color w:val="000000" w:themeColor="text1"/>
          <w:sz w:val="18"/>
          <w:szCs w:val="21"/>
        </w:rPr>
        <w:t>f</w:t>
      </w:r>
      <w:r w:rsidRPr="000E5C49">
        <w:rPr>
          <w:rFonts w:eastAsiaTheme="minorEastAsia"/>
          <w:color w:val="000000" w:themeColor="text1"/>
          <w:sz w:val="18"/>
          <w:szCs w:val="21"/>
          <w:vertAlign w:val="subscript"/>
        </w:rPr>
        <w:t>cu</w:t>
      </w:r>
      <w:r w:rsidRPr="000E5C49">
        <w:rPr>
          <w:rFonts w:eastAsiaTheme="minorEastAsia"/>
          <w:color w:val="000000" w:themeColor="text1"/>
          <w:sz w:val="18"/>
          <w:szCs w:val="21"/>
        </w:rPr>
        <w:t xml:space="preserve"> = 55</w:t>
      </w:r>
      <w:r w:rsidRPr="000E5C49">
        <w:rPr>
          <w:rFonts w:eastAsiaTheme="minorEastAsia"/>
          <w:color w:val="000000" w:themeColor="text1"/>
          <w:sz w:val="18"/>
          <w:szCs w:val="21"/>
        </w:rPr>
        <w:t>时，方钢管壁板的宽厚比稍有偏大。</w:t>
      </w:r>
    </w:p>
    <w:p w14:paraId="388E35F9" w14:textId="77777777" w:rsidR="0023537D" w:rsidRPr="000E5C49" w:rsidRDefault="0023537D" w:rsidP="0030334D">
      <w:pPr>
        <w:spacing w:line="440" w:lineRule="exact"/>
        <w:ind w:firstLine="420"/>
        <w:rPr>
          <w:rFonts w:eastAsiaTheme="minorEastAsia"/>
          <w:color w:val="000000" w:themeColor="text1"/>
          <w:szCs w:val="21"/>
        </w:rPr>
      </w:pPr>
      <w:r w:rsidRPr="000E5C49">
        <w:rPr>
          <w:rFonts w:eastAsiaTheme="minorEastAsia"/>
          <w:color w:val="000000" w:themeColor="text1"/>
          <w:szCs w:val="21"/>
        </w:rPr>
        <w:t>在计算波形腔的套箍系数时，波形钢板的作用与钢筋混凝土结构中箍筋的作用类似，因此采用波形钢板的实际面积计算。另一方面，由于波形钢板绕强轴的面外抗弯刚度远大于同等厚度的平钢板，在计算波形钢板的宽厚比时按</w:t>
      </w:r>
      <w:r w:rsidRPr="000E5C49">
        <w:rPr>
          <w:rFonts w:eastAsiaTheme="minorEastAsia"/>
          <w:color w:val="000000" w:themeColor="text1"/>
          <w:szCs w:val="21"/>
        </w:rPr>
        <w:t>“</w:t>
      </w:r>
      <w:r w:rsidRPr="000E5C49">
        <w:rPr>
          <w:rFonts w:eastAsiaTheme="minorEastAsia"/>
          <w:color w:val="000000" w:themeColor="text1"/>
          <w:szCs w:val="21"/>
        </w:rPr>
        <w:t>刚度等效</w:t>
      </w:r>
      <w:r w:rsidRPr="000E5C49">
        <w:rPr>
          <w:rFonts w:eastAsiaTheme="minorEastAsia"/>
          <w:color w:val="000000" w:themeColor="text1"/>
          <w:szCs w:val="21"/>
        </w:rPr>
        <w:t>”</w:t>
      </w:r>
      <w:r w:rsidRPr="000E5C49">
        <w:rPr>
          <w:rFonts w:eastAsiaTheme="minorEastAsia"/>
          <w:color w:val="000000" w:themeColor="text1"/>
          <w:szCs w:val="21"/>
        </w:rPr>
        <w:t>原则，将波形钢板等效成厚度为</w:t>
      </w:r>
      <w:r w:rsidRPr="000E5C49">
        <w:rPr>
          <w:rFonts w:eastAsiaTheme="minorEastAsia"/>
          <w:i/>
          <w:color w:val="000000" w:themeColor="text1"/>
          <w:szCs w:val="21"/>
        </w:rPr>
        <w:t>t</w:t>
      </w:r>
      <w:r w:rsidRPr="000E5C49">
        <w:rPr>
          <w:rFonts w:eastAsiaTheme="minorEastAsia"/>
          <w:color w:val="000000" w:themeColor="text1"/>
          <w:szCs w:val="21"/>
          <w:vertAlign w:val="subscript"/>
        </w:rPr>
        <w:t>eq</w:t>
      </w:r>
      <w:r w:rsidRPr="000E5C49">
        <w:rPr>
          <w:rFonts w:eastAsiaTheme="minorEastAsia"/>
          <w:color w:val="000000" w:themeColor="text1"/>
          <w:szCs w:val="21"/>
        </w:rPr>
        <w:t>的平钢板。</w:t>
      </w:r>
    </w:p>
    <w:p w14:paraId="609B5A4D" w14:textId="7F9718C7" w:rsidR="00995309" w:rsidRPr="000E5C49" w:rsidRDefault="00995309" w:rsidP="00995309">
      <w:pPr>
        <w:pStyle w:val="2"/>
        <w:ind w:firstLine="420"/>
        <w:rPr>
          <w:color w:val="000000" w:themeColor="text1"/>
          <w:lang w:val="en-US"/>
        </w:rPr>
      </w:pPr>
      <w:r w:rsidRPr="000E5C49">
        <w:rPr>
          <w:rFonts w:ascii="Times New Roman" w:eastAsiaTheme="minorEastAsia"/>
          <w:color w:val="000000" w:themeColor="text1"/>
          <w:szCs w:val="21"/>
        </w:rPr>
        <w:t>根据试验结果和有限元数值模拟（</w:t>
      </w:r>
      <w:r w:rsidRPr="000E5C49">
        <w:rPr>
          <w:rFonts w:ascii="Times New Roman" w:eastAsiaTheme="minorEastAsia"/>
          <w:color w:val="000000" w:themeColor="text1"/>
          <w:szCs w:val="21"/>
        </w:rPr>
        <w:fldChar w:fldCharType="begin"/>
      </w:r>
      <w:r w:rsidRPr="000E5C49">
        <w:rPr>
          <w:rFonts w:ascii="Times New Roman" w:eastAsiaTheme="minorEastAsia"/>
          <w:color w:val="000000" w:themeColor="text1"/>
          <w:szCs w:val="21"/>
        </w:rPr>
        <w:instrText xml:space="preserve"> REF _Ref144576518 \h  \* MERGEFORMAT </w:instrText>
      </w:r>
      <w:r w:rsidRPr="000E5C49">
        <w:rPr>
          <w:rFonts w:ascii="Times New Roman" w:eastAsiaTheme="minorEastAsia"/>
          <w:color w:val="000000" w:themeColor="text1"/>
          <w:szCs w:val="21"/>
        </w:rPr>
      </w:r>
      <w:r w:rsidRPr="000E5C49">
        <w:rPr>
          <w:rFonts w:ascii="Times New Roman" w:eastAsiaTheme="minorEastAsia"/>
          <w:color w:val="000000" w:themeColor="text1"/>
          <w:szCs w:val="21"/>
        </w:rPr>
        <w:fldChar w:fldCharType="separate"/>
      </w:r>
      <w:r w:rsidR="00B2110D" w:rsidRPr="000E5C49">
        <w:rPr>
          <w:rFonts w:ascii="Times New Roman" w:eastAsiaTheme="minorEastAsia"/>
          <w:color w:val="000000" w:themeColor="text1"/>
          <w:szCs w:val="21"/>
        </w:rPr>
        <w:t>图</w:t>
      </w:r>
      <w:r w:rsidR="00B2110D" w:rsidRPr="000E5C49">
        <w:rPr>
          <w:rFonts w:ascii="Times New Roman" w:eastAsiaTheme="minorEastAsia"/>
          <w:color w:val="000000" w:themeColor="text1"/>
          <w:szCs w:val="21"/>
        </w:rPr>
        <w:t>1</w:t>
      </w:r>
      <w:r w:rsidRPr="000E5C49">
        <w:rPr>
          <w:rFonts w:ascii="Times New Roman" w:eastAsiaTheme="minorEastAsia"/>
          <w:color w:val="000000" w:themeColor="text1"/>
          <w:szCs w:val="21"/>
        </w:rPr>
        <w:fldChar w:fldCharType="end"/>
      </w:r>
      <w:r w:rsidRPr="000E5C49">
        <w:rPr>
          <w:rFonts w:ascii="Times New Roman" w:eastAsiaTheme="minorEastAsia"/>
          <w:color w:val="000000" w:themeColor="text1"/>
          <w:szCs w:val="21"/>
        </w:rPr>
        <w:t>），当波形钢板的宽厚比小于</w:t>
      </w:r>
      <w:r w:rsidRPr="000E5C49">
        <w:rPr>
          <w:rFonts w:ascii="Times New Roman" w:eastAsiaTheme="minorEastAsia"/>
          <w:color w:val="000000" w:themeColor="text1"/>
          <w:szCs w:val="21"/>
        </w:rPr>
        <w:t>25</w:t>
      </w:r>
      <w:r w:rsidRPr="000E5C49">
        <w:rPr>
          <w:rFonts w:ascii="Times New Roman" w:eastAsiaTheme="minorEastAsia"/>
          <w:color w:val="000000" w:themeColor="text1"/>
          <w:szCs w:val="21"/>
        </w:rPr>
        <w:t>，波形腔的套箍系数大于</w:t>
      </w:r>
      <w:r w:rsidRPr="000E5C49">
        <w:rPr>
          <w:rFonts w:ascii="Times New Roman" w:eastAsiaTheme="minorEastAsia"/>
          <w:color w:val="000000" w:themeColor="text1"/>
          <w:szCs w:val="21"/>
        </w:rPr>
        <w:t>0.34</w:t>
      </w:r>
      <w:r w:rsidRPr="000E5C49">
        <w:rPr>
          <w:rFonts w:ascii="Times New Roman" w:eastAsiaTheme="minorEastAsia"/>
          <w:color w:val="000000" w:themeColor="text1"/>
          <w:szCs w:val="21"/>
        </w:rPr>
        <w:t>时，可满足残余承载力与极限承载力的比值大于</w:t>
      </w:r>
      <w:r w:rsidRPr="000E5C49">
        <w:rPr>
          <w:rFonts w:ascii="Times New Roman" w:eastAsiaTheme="minorEastAsia"/>
          <w:color w:val="000000" w:themeColor="text1"/>
          <w:szCs w:val="21"/>
        </w:rPr>
        <w:t>0.7</w:t>
      </w:r>
      <w:r w:rsidRPr="000E5C49">
        <w:rPr>
          <w:rFonts w:ascii="Times New Roman" w:eastAsiaTheme="minorEastAsia"/>
          <w:color w:val="000000" w:themeColor="text1"/>
          <w:szCs w:val="21"/>
        </w:rPr>
        <w:t>的要求。</w:t>
      </w:r>
    </w:p>
    <w:p w14:paraId="42B95079" w14:textId="77777777" w:rsidR="0023537D" w:rsidRPr="000E5C49" w:rsidRDefault="0023537D" w:rsidP="00995309">
      <w:pPr>
        <w:pStyle w:val="2"/>
        <w:ind w:firstLine="420"/>
        <w:jc w:val="center"/>
        <w:rPr>
          <w:rFonts w:ascii="Times New Roman" w:eastAsiaTheme="minorEastAsia"/>
          <w:color w:val="000000" w:themeColor="text1"/>
          <w:lang w:val="en-US"/>
        </w:rPr>
      </w:pPr>
      <w:r w:rsidRPr="000E5C49">
        <w:rPr>
          <w:rFonts w:ascii="Times New Roman" w:eastAsiaTheme="minorEastAsia"/>
          <w:color w:val="000000" w:themeColor="text1"/>
        </w:rPr>
        <w:object w:dxaOrig="3676" w:dyaOrig="3046" w14:anchorId="64C996E7">
          <v:shape id="_x0000_i1773" type="#_x0000_t75" style="width:179.7pt;height:2in" o:ole="">
            <v:imagedata r:id="rId1527" o:title=""/>
          </v:shape>
          <o:OLEObject Type="Embed" ProgID="Visio.Drawing.15" ShapeID="_x0000_i1773" DrawAspect="Content" ObjectID="_1755267521" r:id="rId1528"/>
        </w:object>
      </w:r>
    </w:p>
    <w:p w14:paraId="70DCD2B0" w14:textId="629E871F" w:rsidR="0023537D" w:rsidRPr="000E5C49" w:rsidRDefault="0023537D" w:rsidP="00995309">
      <w:pPr>
        <w:snapToGrid w:val="0"/>
        <w:jc w:val="center"/>
        <w:rPr>
          <w:rFonts w:eastAsiaTheme="minorEastAsia"/>
          <w:color w:val="000000" w:themeColor="text1"/>
          <w:sz w:val="18"/>
          <w:szCs w:val="21"/>
        </w:rPr>
      </w:pPr>
      <w:bookmarkStart w:id="328" w:name="_Ref144576518"/>
      <w:bookmarkStart w:id="329" w:name="_Ref144576505"/>
      <w:r w:rsidRPr="000E5C49">
        <w:rPr>
          <w:rFonts w:eastAsiaTheme="minorEastAsia"/>
          <w:color w:val="000000" w:themeColor="text1"/>
          <w:sz w:val="18"/>
          <w:szCs w:val="21"/>
        </w:rPr>
        <w:t>图</w:t>
      </w:r>
      <w:r w:rsidRPr="000E5C49">
        <w:rPr>
          <w:rFonts w:eastAsiaTheme="minorEastAsia"/>
          <w:color w:val="000000" w:themeColor="text1"/>
          <w:sz w:val="18"/>
          <w:szCs w:val="21"/>
        </w:rPr>
        <w:fldChar w:fldCharType="begin"/>
      </w:r>
      <w:r w:rsidRPr="000E5C49">
        <w:rPr>
          <w:rFonts w:eastAsiaTheme="minorEastAsia"/>
          <w:color w:val="000000" w:themeColor="text1"/>
          <w:sz w:val="18"/>
          <w:szCs w:val="21"/>
        </w:rPr>
        <w:instrText xml:space="preserve"> SEQ </w:instrText>
      </w:r>
      <w:r w:rsidRPr="000E5C49">
        <w:rPr>
          <w:rFonts w:eastAsiaTheme="minorEastAsia"/>
          <w:color w:val="000000" w:themeColor="text1"/>
          <w:sz w:val="18"/>
          <w:szCs w:val="21"/>
        </w:rPr>
        <w:instrText>图</w:instrText>
      </w:r>
      <w:r w:rsidRPr="000E5C49">
        <w:rPr>
          <w:rFonts w:eastAsiaTheme="minorEastAsia"/>
          <w:color w:val="000000" w:themeColor="text1"/>
          <w:sz w:val="18"/>
          <w:szCs w:val="21"/>
        </w:rPr>
        <w:instrText xml:space="preserve"> \* ARABIC </w:instrText>
      </w:r>
      <w:r w:rsidRPr="000E5C49">
        <w:rPr>
          <w:rFonts w:eastAsiaTheme="minorEastAsia"/>
          <w:color w:val="000000" w:themeColor="text1"/>
          <w:sz w:val="18"/>
          <w:szCs w:val="21"/>
        </w:rPr>
        <w:fldChar w:fldCharType="separate"/>
      </w:r>
      <w:r w:rsidR="00B2110D" w:rsidRPr="000E5C49">
        <w:rPr>
          <w:rFonts w:eastAsiaTheme="minorEastAsia"/>
          <w:noProof/>
          <w:color w:val="000000" w:themeColor="text1"/>
          <w:sz w:val="18"/>
          <w:szCs w:val="21"/>
        </w:rPr>
        <w:t>1</w:t>
      </w:r>
      <w:r w:rsidRPr="000E5C49">
        <w:rPr>
          <w:rFonts w:eastAsiaTheme="minorEastAsia"/>
          <w:color w:val="000000" w:themeColor="text1"/>
          <w:sz w:val="18"/>
          <w:szCs w:val="21"/>
        </w:rPr>
        <w:fldChar w:fldCharType="end"/>
      </w:r>
      <w:bookmarkEnd w:id="328"/>
      <w:r w:rsidRPr="000E5C49">
        <w:rPr>
          <w:rFonts w:eastAsiaTheme="minorEastAsia"/>
          <w:color w:val="000000" w:themeColor="text1"/>
          <w:sz w:val="18"/>
          <w:szCs w:val="21"/>
        </w:rPr>
        <w:t xml:space="preserve">  </w:t>
      </w:r>
      <w:r w:rsidRPr="000E5C49">
        <w:rPr>
          <w:rFonts w:eastAsiaTheme="minorEastAsia"/>
          <w:color w:val="000000" w:themeColor="text1"/>
          <w:sz w:val="18"/>
          <w:szCs w:val="21"/>
        </w:rPr>
        <w:t>残余承载力与峰值荷载的比值与波形腔套箍系数的关系</w:t>
      </w:r>
      <w:bookmarkEnd w:id="329"/>
    </w:p>
    <w:p w14:paraId="1E734DCC" w14:textId="1E5845A6" w:rsidR="0023537D" w:rsidRPr="000E5C49" w:rsidRDefault="0023537D" w:rsidP="0030334D">
      <w:pPr>
        <w:spacing w:line="440" w:lineRule="exact"/>
        <w:rPr>
          <w:rFonts w:eastAsiaTheme="minorEastAsia"/>
          <w:color w:val="000000" w:themeColor="text1"/>
          <w:szCs w:val="21"/>
        </w:rPr>
      </w:pPr>
      <w:r w:rsidRPr="000E5C49">
        <w:rPr>
          <w:rFonts w:eastAsiaTheme="minorEastAsia"/>
          <w:bCs/>
          <w:color w:val="000000" w:themeColor="text1"/>
        </w:rPr>
        <w:t>6.1.5</w:t>
      </w:r>
      <w:r w:rsidRPr="000E5C49">
        <w:rPr>
          <w:rFonts w:eastAsiaTheme="minorEastAsia"/>
          <w:color w:val="000000" w:themeColor="text1"/>
        </w:rPr>
        <w:t xml:space="preserve">  </w:t>
      </w:r>
      <w:r w:rsidRPr="000E5C49">
        <w:rPr>
          <w:rFonts w:eastAsiaTheme="minorEastAsia"/>
          <w:color w:val="000000" w:themeColor="text1"/>
          <w:szCs w:val="21"/>
        </w:rPr>
        <w:t>对于</w:t>
      </w:r>
      <w:r w:rsidRPr="000E5C49">
        <w:rPr>
          <w:rFonts w:eastAsiaTheme="minorEastAsia"/>
          <w:color w:val="000000" w:themeColor="text1"/>
          <w:szCs w:val="21"/>
        </w:rPr>
        <w:t>L</w:t>
      </w:r>
      <w:r w:rsidRPr="000E5C49">
        <w:rPr>
          <w:rFonts w:eastAsiaTheme="minorEastAsia"/>
          <w:color w:val="000000" w:themeColor="text1"/>
          <w:szCs w:val="21"/>
        </w:rPr>
        <w:t>形、</w:t>
      </w:r>
      <w:r w:rsidRPr="000E5C49">
        <w:rPr>
          <w:rFonts w:eastAsiaTheme="minorEastAsia"/>
          <w:color w:val="000000" w:themeColor="text1"/>
          <w:szCs w:val="21"/>
        </w:rPr>
        <w:t>T</w:t>
      </w:r>
      <w:r w:rsidRPr="000E5C49">
        <w:rPr>
          <w:rFonts w:eastAsiaTheme="minorEastAsia"/>
          <w:color w:val="000000" w:themeColor="text1"/>
          <w:szCs w:val="21"/>
        </w:rPr>
        <w:t>形、工字形钢管甲壳墙各肢中，至少需要一个方向的墙肢截面宽度与墙体厚度之比大于</w:t>
      </w:r>
      <w:r w:rsidRPr="000E5C49">
        <w:rPr>
          <w:rFonts w:eastAsiaTheme="minorEastAsia"/>
          <w:color w:val="000000" w:themeColor="text1"/>
          <w:szCs w:val="21"/>
        </w:rPr>
        <w:t>4</w:t>
      </w:r>
      <w:r w:rsidRPr="000E5C49">
        <w:rPr>
          <w:rFonts w:eastAsiaTheme="minorEastAsia"/>
          <w:color w:val="000000" w:themeColor="text1"/>
          <w:szCs w:val="21"/>
        </w:rPr>
        <w:t>。当两个方向的墙肢截面均不大于</w:t>
      </w:r>
      <w:r w:rsidRPr="000E5C49">
        <w:rPr>
          <w:rFonts w:eastAsiaTheme="minorEastAsia"/>
          <w:color w:val="000000" w:themeColor="text1"/>
          <w:szCs w:val="21"/>
        </w:rPr>
        <w:t>4</w:t>
      </w:r>
      <w:r w:rsidRPr="000E5C49">
        <w:rPr>
          <w:rFonts w:eastAsiaTheme="minorEastAsia"/>
          <w:color w:val="000000" w:themeColor="text1"/>
          <w:szCs w:val="21"/>
        </w:rPr>
        <w:t>时，构件属于异形柱，可引用现行的其他相关标准进行设计，本规程暂不包含。</w:t>
      </w:r>
    </w:p>
    <w:p w14:paraId="63205F27" w14:textId="4723C2E6" w:rsidR="0023537D" w:rsidRPr="000E5C49" w:rsidRDefault="0023537D" w:rsidP="0030334D">
      <w:pPr>
        <w:spacing w:line="440" w:lineRule="exact"/>
        <w:rPr>
          <w:rFonts w:eastAsiaTheme="minorEastAsia"/>
          <w:color w:val="000000" w:themeColor="text1"/>
          <w:szCs w:val="21"/>
        </w:rPr>
      </w:pPr>
      <w:r w:rsidRPr="000E5C49">
        <w:rPr>
          <w:rFonts w:eastAsiaTheme="minorEastAsia"/>
          <w:color w:val="000000" w:themeColor="text1"/>
        </w:rPr>
        <w:t xml:space="preserve">6.1.6  </w:t>
      </w:r>
      <w:r w:rsidRPr="000E5C49">
        <w:rPr>
          <w:rFonts w:eastAsiaTheme="minorEastAsia"/>
          <w:color w:val="000000" w:themeColor="text1"/>
          <w:szCs w:val="21"/>
        </w:rPr>
        <w:t>按</w:t>
      </w:r>
      <w:r w:rsidRPr="000E5C49">
        <w:rPr>
          <w:rFonts w:eastAsiaTheme="minorEastAsia"/>
          <w:color w:val="000000" w:themeColor="text1"/>
          <w:szCs w:val="21"/>
        </w:rPr>
        <w:t>150mm</w:t>
      </w:r>
      <w:r w:rsidRPr="000E5C49">
        <w:rPr>
          <w:rFonts w:eastAsiaTheme="minorEastAsia"/>
          <w:color w:val="000000" w:themeColor="text1"/>
          <w:szCs w:val="21"/>
        </w:rPr>
        <w:t>厚的钢管甲壳墙与一、二级钢筋混凝土剪力厚度不宜小于层高的</w:t>
      </w:r>
      <w:r w:rsidRPr="000E5C49">
        <w:rPr>
          <w:rFonts w:eastAsiaTheme="minorEastAsia"/>
          <w:color w:val="000000" w:themeColor="text1"/>
          <w:szCs w:val="21"/>
        </w:rPr>
        <w:t>1/20</w:t>
      </w:r>
      <w:r w:rsidRPr="000E5C49">
        <w:rPr>
          <w:rFonts w:eastAsiaTheme="minorEastAsia"/>
          <w:color w:val="000000" w:themeColor="text1"/>
          <w:szCs w:val="21"/>
        </w:rPr>
        <w:t>稳定性接近的原则，确定钢管甲壳墙构造厚度要求。同时，两侧波形钢板形成的空腔内需要填充混凝土，为保证混凝土能得到充分振捣，应避免两侧波形钢板波谷之间的距离过小。</w:t>
      </w:r>
    </w:p>
    <w:p w14:paraId="53F3B256" w14:textId="7A002D13" w:rsidR="0023537D" w:rsidRPr="000E5C49" w:rsidRDefault="0023537D" w:rsidP="0030334D">
      <w:pPr>
        <w:spacing w:line="440" w:lineRule="exact"/>
        <w:rPr>
          <w:color w:val="000000" w:themeColor="text1"/>
        </w:rPr>
      </w:pPr>
      <w:r w:rsidRPr="000E5C49">
        <w:rPr>
          <w:rFonts w:eastAsiaTheme="minorEastAsia"/>
          <w:bCs/>
          <w:color w:val="000000" w:themeColor="text1"/>
          <w:szCs w:val="21"/>
        </w:rPr>
        <w:t>6.1.7</w:t>
      </w:r>
      <w:r w:rsidRPr="000E5C49">
        <w:rPr>
          <w:rFonts w:eastAsiaTheme="minorEastAsia"/>
          <w:color w:val="000000" w:themeColor="text1"/>
          <w:szCs w:val="21"/>
        </w:rPr>
        <w:t xml:space="preserve">  </w:t>
      </w:r>
      <w:r w:rsidRPr="000E5C49">
        <w:rPr>
          <w:rFonts w:eastAsiaTheme="minorEastAsia"/>
          <w:color w:val="000000" w:themeColor="text1"/>
          <w:szCs w:val="21"/>
        </w:rPr>
        <w:t>根据理论分析和混凝土剪力墙计算经验，异形截面墙可拆分为一字形墙肢分别进行验算。纤维模型计算表明，</w:t>
      </w:r>
      <w:r w:rsidRPr="000E5C49">
        <w:rPr>
          <w:rFonts w:eastAsiaTheme="minorEastAsia"/>
          <w:color w:val="000000" w:themeColor="text1"/>
          <w:szCs w:val="21"/>
        </w:rPr>
        <w:t>L</w:t>
      </w:r>
      <w:r w:rsidRPr="000E5C49">
        <w:rPr>
          <w:rFonts w:eastAsiaTheme="minorEastAsia"/>
          <w:color w:val="000000" w:themeColor="text1"/>
          <w:szCs w:val="21"/>
        </w:rPr>
        <w:t>形、</w:t>
      </w:r>
      <w:r w:rsidRPr="000E5C49">
        <w:rPr>
          <w:rFonts w:eastAsiaTheme="minorEastAsia"/>
          <w:color w:val="000000" w:themeColor="text1"/>
          <w:szCs w:val="21"/>
        </w:rPr>
        <w:t>T</w:t>
      </w:r>
      <w:r w:rsidRPr="000E5C49">
        <w:rPr>
          <w:rFonts w:eastAsiaTheme="minorEastAsia"/>
          <w:color w:val="000000" w:themeColor="text1"/>
          <w:szCs w:val="21"/>
        </w:rPr>
        <w:t>形墙若按拆分墙肢计算，仅当各肢应力比同时接近于</w:t>
      </w:r>
      <w:r w:rsidRPr="000E5C49">
        <w:rPr>
          <w:rFonts w:eastAsiaTheme="minorEastAsia"/>
          <w:color w:val="000000" w:themeColor="text1"/>
          <w:szCs w:val="21"/>
        </w:rPr>
        <w:t>1</w:t>
      </w:r>
      <w:r w:rsidRPr="000E5C49">
        <w:rPr>
          <w:rFonts w:eastAsiaTheme="minorEastAsia"/>
          <w:color w:val="000000" w:themeColor="text1"/>
          <w:szCs w:val="21"/>
        </w:rPr>
        <w:t>时，才会比按异形截面直接计算偏不安全，这种情况在实际工程中基本不会出现。</w:t>
      </w:r>
    </w:p>
    <w:p w14:paraId="470D6C7A" w14:textId="77777777" w:rsidR="0023537D" w:rsidRPr="000E5C49" w:rsidRDefault="0023537D" w:rsidP="0023537D">
      <w:pPr>
        <w:pStyle w:val="20"/>
        <w:spacing w:line="415" w:lineRule="auto"/>
        <w:jc w:val="center"/>
        <w:rPr>
          <w:rFonts w:ascii="Times New Roman" w:hAnsi="Times New Roman"/>
          <w:color w:val="000000" w:themeColor="text1"/>
          <w:sz w:val="21"/>
          <w:szCs w:val="28"/>
        </w:rPr>
      </w:pPr>
      <w:bookmarkStart w:id="330" w:name="_Toc144583422"/>
      <w:bookmarkStart w:id="331" w:name="_Toc144583515"/>
      <w:r w:rsidRPr="000E5C49">
        <w:rPr>
          <w:rFonts w:ascii="Times New Roman" w:hAnsi="Times New Roman" w:hint="eastAsia"/>
          <w:color w:val="000000" w:themeColor="text1"/>
          <w:sz w:val="21"/>
          <w:szCs w:val="28"/>
        </w:rPr>
        <w:lastRenderedPageBreak/>
        <w:t>6</w:t>
      </w:r>
      <w:r w:rsidRPr="000E5C49">
        <w:rPr>
          <w:rFonts w:ascii="Times New Roman" w:hAnsi="Times New Roman"/>
          <w:color w:val="000000" w:themeColor="text1"/>
          <w:sz w:val="21"/>
          <w:szCs w:val="28"/>
        </w:rPr>
        <w:t>.</w:t>
      </w:r>
      <w:r w:rsidRPr="000E5C49">
        <w:rPr>
          <w:rFonts w:ascii="Times New Roman" w:hAnsi="Times New Roman" w:hint="eastAsia"/>
          <w:color w:val="000000" w:themeColor="text1"/>
          <w:sz w:val="21"/>
          <w:szCs w:val="28"/>
        </w:rPr>
        <w:t>2</w:t>
      </w:r>
      <w:r w:rsidRPr="000E5C49">
        <w:rPr>
          <w:rFonts w:ascii="Times New Roman" w:hAnsi="Times New Roman"/>
          <w:color w:val="000000" w:themeColor="text1"/>
          <w:sz w:val="21"/>
          <w:szCs w:val="28"/>
        </w:rPr>
        <w:t xml:space="preserve">  </w:t>
      </w:r>
      <w:r w:rsidRPr="000E5C49">
        <w:rPr>
          <w:rFonts w:ascii="Times New Roman" w:hAnsi="Times New Roman" w:hint="eastAsia"/>
          <w:color w:val="000000" w:themeColor="text1"/>
          <w:sz w:val="21"/>
          <w:szCs w:val="28"/>
        </w:rPr>
        <w:t>承载力计算</w:t>
      </w:r>
      <w:bookmarkEnd w:id="330"/>
      <w:bookmarkEnd w:id="331"/>
    </w:p>
    <w:p w14:paraId="0FDBA106" w14:textId="05E94AEC" w:rsidR="0023537D" w:rsidRPr="000E5C49" w:rsidRDefault="0023537D" w:rsidP="00995309">
      <w:pPr>
        <w:spacing w:line="440" w:lineRule="exact"/>
        <w:rPr>
          <w:rFonts w:eastAsiaTheme="minorEastAsia"/>
          <w:color w:val="000000" w:themeColor="text1"/>
          <w:szCs w:val="21"/>
        </w:rPr>
      </w:pPr>
      <w:r w:rsidRPr="000E5C49">
        <w:rPr>
          <w:rFonts w:hint="eastAsia"/>
          <w:color w:val="000000" w:themeColor="text1"/>
        </w:rPr>
        <w:t>6.2.1</w:t>
      </w:r>
      <w:r w:rsidRPr="000E5C49">
        <w:rPr>
          <w:color w:val="000000" w:themeColor="text1"/>
        </w:rPr>
        <w:t xml:space="preserve">  </w:t>
      </w:r>
      <w:r w:rsidRPr="000E5C49">
        <w:rPr>
          <w:rFonts w:eastAsiaTheme="minorEastAsia"/>
          <w:color w:val="000000" w:themeColor="text1"/>
          <w:szCs w:val="21"/>
        </w:rPr>
        <w:t>弯矩作用在一个主平面内的钢管甲壳墙压弯构件的强度，可以根据极限状态理论进行分析。本规程规定钢管甲壳墙的坐标系方向如</w:t>
      </w:r>
      <w:r w:rsidR="00995309" w:rsidRPr="000E5C49">
        <w:rPr>
          <w:rFonts w:eastAsiaTheme="minorEastAsia"/>
          <w:color w:val="000000" w:themeColor="text1"/>
          <w:szCs w:val="21"/>
        </w:rPr>
        <w:fldChar w:fldCharType="begin"/>
      </w:r>
      <w:r w:rsidR="00995309" w:rsidRPr="000E5C49">
        <w:rPr>
          <w:rFonts w:eastAsiaTheme="minorEastAsia"/>
          <w:color w:val="000000" w:themeColor="text1"/>
          <w:szCs w:val="21"/>
        </w:rPr>
        <w:instrText xml:space="preserve"> REF _Ref144576615 \h  \* MERGEFORMAT </w:instrText>
      </w:r>
      <w:r w:rsidR="00995309" w:rsidRPr="000E5C49">
        <w:rPr>
          <w:rFonts w:eastAsiaTheme="minorEastAsia"/>
          <w:color w:val="000000" w:themeColor="text1"/>
          <w:szCs w:val="21"/>
        </w:rPr>
      </w:r>
      <w:r w:rsidR="00995309" w:rsidRPr="000E5C49">
        <w:rPr>
          <w:rFonts w:eastAsiaTheme="minorEastAsia"/>
          <w:color w:val="000000" w:themeColor="text1"/>
          <w:szCs w:val="21"/>
        </w:rPr>
        <w:fldChar w:fldCharType="separate"/>
      </w:r>
      <w:r w:rsidR="00B2110D" w:rsidRPr="000E5C49">
        <w:rPr>
          <w:rFonts w:eastAsiaTheme="minorEastAsia"/>
          <w:color w:val="000000" w:themeColor="text1"/>
          <w:szCs w:val="21"/>
        </w:rPr>
        <w:t>图</w:t>
      </w:r>
      <w:r w:rsidR="00B2110D" w:rsidRPr="000E5C49">
        <w:rPr>
          <w:rFonts w:eastAsiaTheme="minorEastAsia"/>
          <w:color w:val="000000" w:themeColor="text1"/>
          <w:szCs w:val="21"/>
        </w:rPr>
        <w:t>2</w:t>
      </w:r>
      <w:r w:rsidR="00995309" w:rsidRPr="000E5C49">
        <w:rPr>
          <w:rFonts w:eastAsiaTheme="minorEastAsia"/>
          <w:color w:val="000000" w:themeColor="text1"/>
          <w:szCs w:val="21"/>
        </w:rPr>
        <w:fldChar w:fldCharType="end"/>
      </w:r>
      <w:r w:rsidRPr="000E5C49">
        <w:rPr>
          <w:rFonts w:eastAsiaTheme="minorEastAsia"/>
          <w:color w:val="000000" w:themeColor="text1"/>
          <w:szCs w:val="21"/>
        </w:rPr>
        <w:t>所示。</w:t>
      </w:r>
    </w:p>
    <w:p w14:paraId="77BD2411" w14:textId="77777777" w:rsidR="0023537D" w:rsidRPr="000E5C49" w:rsidRDefault="0023537D" w:rsidP="0023537D">
      <w:pPr>
        <w:jc w:val="center"/>
        <w:rPr>
          <w:rFonts w:eastAsiaTheme="minorEastAsia"/>
          <w:color w:val="000000" w:themeColor="text1"/>
        </w:rPr>
      </w:pPr>
      <w:r w:rsidRPr="000E5C49">
        <w:rPr>
          <w:rFonts w:eastAsiaTheme="minorEastAsia"/>
          <w:noProof/>
          <w:color w:val="000000" w:themeColor="text1"/>
        </w:rPr>
        <w:drawing>
          <wp:inline distT="0" distB="0" distL="0" distR="0" wp14:anchorId="72393F26" wp14:editId="1938960F">
            <wp:extent cx="1688241" cy="1681466"/>
            <wp:effectExtent l="0" t="0" r="762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1529">
                      <a:extLst>
                        <a:ext uri="{28A0092B-C50C-407E-A947-70E740481C1C}">
                          <a14:useLocalDpi xmlns:a14="http://schemas.microsoft.com/office/drawing/2010/main" val="0"/>
                        </a:ext>
                      </a:extLst>
                    </a:blip>
                    <a:srcRect/>
                    <a:stretch>
                      <a:fillRect/>
                    </a:stretch>
                  </pic:blipFill>
                  <pic:spPr bwMode="auto">
                    <a:xfrm>
                      <a:off x="0" y="0"/>
                      <a:ext cx="1698297" cy="1691481"/>
                    </a:xfrm>
                    <a:prstGeom prst="rect">
                      <a:avLst/>
                    </a:prstGeom>
                    <a:noFill/>
                    <a:ln>
                      <a:noFill/>
                    </a:ln>
                  </pic:spPr>
                </pic:pic>
              </a:graphicData>
            </a:graphic>
          </wp:inline>
        </w:drawing>
      </w:r>
    </w:p>
    <w:p w14:paraId="2E1D858E" w14:textId="77777777" w:rsidR="0023537D" w:rsidRPr="000E5C49" w:rsidRDefault="0023537D" w:rsidP="0023537D">
      <w:pPr>
        <w:pStyle w:val="a4"/>
        <w:spacing w:line="240" w:lineRule="auto"/>
        <w:jc w:val="center"/>
        <w:rPr>
          <w:rFonts w:eastAsiaTheme="minorEastAsia"/>
          <w:color w:val="000000" w:themeColor="text1"/>
          <w:sz w:val="18"/>
          <w:szCs w:val="21"/>
        </w:rPr>
      </w:pPr>
      <w:bookmarkStart w:id="332" w:name="_Ref144576615"/>
      <w:r w:rsidRPr="000E5C49">
        <w:rPr>
          <w:rFonts w:eastAsiaTheme="minorEastAsia"/>
          <w:color w:val="000000" w:themeColor="text1"/>
          <w:sz w:val="18"/>
        </w:rPr>
        <w:t>图</w:t>
      </w:r>
      <w:r w:rsidRPr="000E5C49">
        <w:rPr>
          <w:rFonts w:eastAsiaTheme="minorEastAsia"/>
          <w:color w:val="000000" w:themeColor="text1"/>
          <w:sz w:val="18"/>
        </w:rPr>
        <w:fldChar w:fldCharType="begin"/>
      </w:r>
      <w:r w:rsidRPr="000E5C49">
        <w:rPr>
          <w:rFonts w:eastAsiaTheme="minorEastAsia"/>
          <w:color w:val="000000" w:themeColor="text1"/>
          <w:sz w:val="18"/>
        </w:rPr>
        <w:instrText xml:space="preserve"> SEQ </w:instrText>
      </w:r>
      <w:r w:rsidRPr="000E5C49">
        <w:rPr>
          <w:rFonts w:eastAsiaTheme="minorEastAsia"/>
          <w:color w:val="000000" w:themeColor="text1"/>
          <w:sz w:val="18"/>
        </w:rPr>
        <w:instrText>图</w:instrText>
      </w:r>
      <w:r w:rsidRPr="000E5C49">
        <w:rPr>
          <w:rFonts w:eastAsiaTheme="minorEastAsia"/>
          <w:color w:val="000000" w:themeColor="text1"/>
          <w:sz w:val="18"/>
        </w:rPr>
        <w:instrText xml:space="preserve"> \* ARABIC </w:instrText>
      </w:r>
      <w:r w:rsidRPr="000E5C49">
        <w:rPr>
          <w:rFonts w:eastAsiaTheme="minorEastAsia"/>
          <w:color w:val="000000" w:themeColor="text1"/>
          <w:sz w:val="18"/>
        </w:rPr>
        <w:fldChar w:fldCharType="separate"/>
      </w:r>
      <w:r w:rsidR="00B2110D" w:rsidRPr="000E5C49">
        <w:rPr>
          <w:rFonts w:eastAsiaTheme="minorEastAsia"/>
          <w:noProof/>
          <w:color w:val="000000" w:themeColor="text1"/>
          <w:sz w:val="18"/>
        </w:rPr>
        <w:t>2</w:t>
      </w:r>
      <w:r w:rsidRPr="000E5C49">
        <w:rPr>
          <w:rFonts w:eastAsiaTheme="minorEastAsia"/>
          <w:color w:val="000000" w:themeColor="text1"/>
          <w:sz w:val="18"/>
        </w:rPr>
        <w:fldChar w:fldCharType="end"/>
      </w:r>
      <w:bookmarkEnd w:id="332"/>
      <w:r w:rsidRPr="000E5C49">
        <w:rPr>
          <w:rFonts w:eastAsiaTheme="minorEastAsia"/>
          <w:color w:val="000000" w:themeColor="text1"/>
          <w:sz w:val="18"/>
        </w:rPr>
        <w:t xml:space="preserve">  </w:t>
      </w:r>
      <w:r w:rsidRPr="000E5C49">
        <w:rPr>
          <w:rFonts w:eastAsiaTheme="minorEastAsia"/>
          <w:color w:val="000000" w:themeColor="text1"/>
          <w:sz w:val="18"/>
        </w:rPr>
        <w:t>坐标系方向</w:t>
      </w:r>
    </w:p>
    <w:p w14:paraId="3D996949" w14:textId="335FB5FB" w:rsidR="0023537D" w:rsidRPr="000E5C49" w:rsidRDefault="0023537D" w:rsidP="0023537D">
      <w:pPr>
        <w:overflowPunct w:val="0"/>
        <w:spacing w:line="440" w:lineRule="exact"/>
        <w:ind w:firstLine="420"/>
        <w:rPr>
          <w:rFonts w:eastAsiaTheme="minorEastAsia"/>
          <w:color w:val="000000" w:themeColor="text1"/>
          <w:szCs w:val="21"/>
        </w:rPr>
      </w:pPr>
      <w:r w:rsidRPr="000E5C49">
        <w:rPr>
          <w:rFonts w:eastAsiaTheme="minorEastAsia"/>
          <w:color w:val="000000" w:themeColor="text1"/>
          <w:szCs w:val="21"/>
        </w:rPr>
        <w:t>当构件处于轴压状态时，参考欧洲规范</w:t>
      </w:r>
      <w:r w:rsidRPr="000E5C49">
        <w:rPr>
          <w:rFonts w:eastAsiaTheme="minorEastAsia"/>
          <w:color w:val="000000" w:themeColor="text1"/>
          <w:szCs w:val="21"/>
        </w:rPr>
        <w:t xml:space="preserve">Eurocode 4 </w:t>
      </w:r>
      <w:r w:rsidRPr="000E5C49">
        <w:rPr>
          <w:rFonts w:eastAsiaTheme="minorEastAsia"/>
          <w:color w:val="000000" w:themeColor="text1"/>
          <w:szCs w:val="21"/>
        </w:rPr>
        <w:t>第</w:t>
      </w:r>
      <w:r w:rsidRPr="000E5C49">
        <w:rPr>
          <w:rFonts w:eastAsiaTheme="minorEastAsia"/>
          <w:color w:val="000000" w:themeColor="text1"/>
          <w:szCs w:val="21"/>
        </w:rPr>
        <w:t>6.7.3.2</w:t>
      </w:r>
      <w:r w:rsidRPr="000E5C49">
        <w:rPr>
          <w:rFonts w:eastAsiaTheme="minorEastAsia"/>
          <w:color w:val="000000" w:themeColor="text1"/>
          <w:szCs w:val="21"/>
        </w:rPr>
        <w:t>条，钢管甲壳墙的轴心受压承载力由钢管混凝土柱和波形腔共同承担，可按式</w:t>
      </w:r>
      <w:r w:rsidRPr="000E5C49">
        <w:rPr>
          <w:rFonts w:eastAsiaTheme="minorEastAsia"/>
          <w:color w:val="000000" w:themeColor="text1"/>
        </w:rPr>
        <w:t>(6.2.1-2)</w:t>
      </w:r>
      <w:r w:rsidRPr="000E5C49">
        <w:rPr>
          <w:rFonts w:eastAsiaTheme="minorEastAsia"/>
          <w:color w:val="000000" w:themeColor="text1"/>
          <w:szCs w:val="21"/>
        </w:rPr>
        <w:t>计算。对钢管混凝土柱，其承担的轴向荷载可按</w:t>
      </w:r>
      <w:r w:rsidRPr="000E5C49">
        <w:rPr>
          <w:rFonts w:eastAsiaTheme="minorEastAsia"/>
          <w:i/>
          <w:color w:val="000000" w:themeColor="text1"/>
          <w:szCs w:val="21"/>
        </w:rPr>
        <w:t>A</w:t>
      </w:r>
      <w:r w:rsidRPr="000E5C49">
        <w:rPr>
          <w:rFonts w:eastAsiaTheme="minorEastAsia"/>
          <w:color w:val="000000" w:themeColor="text1"/>
          <w:szCs w:val="21"/>
          <w:vertAlign w:val="subscript"/>
        </w:rPr>
        <w:t>s</w:t>
      </w:r>
      <w:r w:rsidRPr="000E5C49">
        <w:rPr>
          <w:rFonts w:eastAsiaTheme="minorEastAsia"/>
          <w:i/>
          <w:color w:val="000000" w:themeColor="text1"/>
          <w:szCs w:val="21"/>
        </w:rPr>
        <w:t>f</w:t>
      </w:r>
      <w:r w:rsidRPr="000E5C49">
        <w:rPr>
          <w:rFonts w:eastAsiaTheme="minorEastAsia"/>
          <w:color w:val="000000" w:themeColor="text1"/>
          <w:szCs w:val="21"/>
          <w:vertAlign w:val="subscript"/>
        </w:rPr>
        <w:t>y</w:t>
      </w:r>
      <w:r w:rsidRPr="000E5C49">
        <w:rPr>
          <w:rFonts w:eastAsiaTheme="minorEastAsia"/>
          <w:i/>
          <w:color w:val="000000" w:themeColor="text1"/>
          <w:szCs w:val="21"/>
        </w:rPr>
        <w:t>+A</w:t>
      </w:r>
      <w:r w:rsidRPr="000E5C49">
        <w:rPr>
          <w:rFonts w:eastAsiaTheme="minorEastAsia"/>
          <w:color w:val="000000" w:themeColor="text1"/>
          <w:szCs w:val="21"/>
          <w:vertAlign w:val="subscript"/>
        </w:rPr>
        <w:t>c</w:t>
      </w:r>
      <w:r w:rsidRPr="000E5C49">
        <w:rPr>
          <w:rFonts w:eastAsiaTheme="minorEastAsia"/>
          <w:i/>
          <w:color w:val="000000" w:themeColor="text1"/>
          <w:szCs w:val="21"/>
        </w:rPr>
        <w:t>f</w:t>
      </w:r>
      <w:r w:rsidRPr="000E5C49">
        <w:rPr>
          <w:rFonts w:eastAsiaTheme="minorEastAsia"/>
          <w:color w:val="000000" w:themeColor="text1"/>
          <w:szCs w:val="21"/>
          <w:vertAlign w:val="subscript"/>
        </w:rPr>
        <w:t>ck</w:t>
      </w:r>
      <w:r w:rsidRPr="000E5C49">
        <w:rPr>
          <w:rFonts w:eastAsiaTheme="minorEastAsia"/>
          <w:color w:val="000000" w:themeColor="text1"/>
          <w:szCs w:val="21"/>
        </w:rPr>
        <w:t>计算。对波形腔，由于波形钢板几乎不承受竖向荷载，其主要作用是约束内部混凝土，因此只考虑波形腔内混凝土的轴压贡献，并计入其轴向应力的强化效应，采用增强系数</w:t>
      </w:r>
      <w:r w:rsidRPr="000E5C49">
        <w:rPr>
          <w:rFonts w:eastAsiaTheme="minorEastAsia"/>
          <w:i/>
          <w:color w:val="000000" w:themeColor="text1"/>
          <w:szCs w:val="21"/>
        </w:rPr>
        <w:t></w:t>
      </w:r>
      <w:r w:rsidRPr="000E5C49">
        <w:rPr>
          <w:rFonts w:eastAsiaTheme="minorEastAsia"/>
          <w:color w:val="000000" w:themeColor="text1"/>
          <w:szCs w:val="21"/>
        </w:rPr>
        <w:t>表示。通过有限元分析波形腔内最小截面的竖向应力分布情况，发现混凝土竖向应力的强化效应与波形腔的套箍系数有关，拟合得到对应的公式（</w:t>
      </w:r>
      <w:r w:rsidRPr="000E5C49">
        <w:rPr>
          <w:rFonts w:eastAsiaTheme="minorEastAsia"/>
          <w:color w:val="000000" w:themeColor="text1"/>
          <w:szCs w:val="21"/>
        </w:rPr>
        <w:t>6.2.1-7</w:t>
      </w:r>
      <w:r w:rsidRPr="000E5C49">
        <w:rPr>
          <w:rFonts w:eastAsiaTheme="minorEastAsia"/>
          <w:color w:val="000000" w:themeColor="text1"/>
          <w:szCs w:val="21"/>
        </w:rPr>
        <w:t>），如</w:t>
      </w:r>
      <w:r w:rsidR="00995309" w:rsidRPr="000E5C49">
        <w:rPr>
          <w:rFonts w:eastAsiaTheme="minorEastAsia"/>
          <w:color w:val="000000" w:themeColor="text1"/>
          <w:szCs w:val="21"/>
        </w:rPr>
        <w:fldChar w:fldCharType="begin"/>
      </w:r>
      <w:r w:rsidR="00995309" w:rsidRPr="000E5C49">
        <w:rPr>
          <w:rFonts w:eastAsiaTheme="minorEastAsia"/>
          <w:color w:val="000000" w:themeColor="text1"/>
          <w:szCs w:val="21"/>
        </w:rPr>
        <w:instrText xml:space="preserve"> REF _Ref144576629 \h  \* MERGEFORMAT </w:instrText>
      </w:r>
      <w:r w:rsidR="00995309" w:rsidRPr="000E5C49">
        <w:rPr>
          <w:rFonts w:eastAsiaTheme="minorEastAsia"/>
          <w:color w:val="000000" w:themeColor="text1"/>
          <w:szCs w:val="21"/>
        </w:rPr>
      </w:r>
      <w:r w:rsidR="00995309" w:rsidRPr="000E5C49">
        <w:rPr>
          <w:rFonts w:eastAsiaTheme="minorEastAsia"/>
          <w:color w:val="000000" w:themeColor="text1"/>
          <w:szCs w:val="21"/>
        </w:rPr>
        <w:fldChar w:fldCharType="separate"/>
      </w:r>
      <w:r w:rsidR="00B2110D" w:rsidRPr="000E5C49">
        <w:rPr>
          <w:rFonts w:eastAsiaTheme="minorEastAsia"/>
          <w:color w:val="000000" w:themeColor="text1"/>
          <w:sz w:val="18"/>
          <w:szCs w:val="21"/>
        </w:rPr>
        <w:t>图</w:t>
      </w:r>
      <w:r w:rsidR="00B2110D" w:rsidRPr="000E5C49">
        <w:rPr>
          <w:rFonts w:eastAsiaTheme="minorEastAsia"/>
          <w:color w:val="000000" w:themeColor="text1"/>
          <w:sz w:val="18"/>
          <w:szCs w:val="21"/>
        </w:rPr>
        <w:t>3</w:t>
      </w:r>
      <w:r w:rsidR="00995309" w:rsidRPr="000E5C49">
        <w:rPr>
          <w:rFonts w:eastAsiaTheme="minorEastAsia"/>
          <w:color w:val="000000" w:themeColor="text1"/>
          <w:szCs w:val="21"/>
        </w:rPr>
        <w:fldChar w:fldCharType="end"/>
      </w:r>
      <w:r w:rsidRPr="000E5C49">
        <w:rPr>
          <w:rFonts w:eastAsiaTheme="minorEastAsia"/>
          <w:color w:val="000000" w:themeColor="text1"/>
          <w:szCs w:val="21"/>
        </w:rPr>
        <w:t>所示。</w:t>
      </w:r>
      <w:r w:rsidRPr="000E5C49">
        <w:rPr>
          <w:rFonts w:eastAsiaTheme="minorEastAsia"/>
          <w:color w:val="000000" w:themeColor="text1"/>
          <w:szCs w:val="21"/>
        </w:rPr>
        <w:lastRenderedPageBreak/>
        <w:t>将试验和数值分析方法得到的构件承载力与公式</w:t>
      </w:r>
      <w:r w:rsidRPr="000E5C49">
        <w:rPr>
          <w:rFonts w:eastAsiaTheme="minorEastAsia"/>
          <w:color w:val="000000" w:themeColor="text1"/>
        </w:rPr>
        <w:t>(6.2.1-2)</w:t>
      </w:r>
      <w:r w:rsidRPr="000E5C49">
        <w:rPr>
          <w:rFonts w:eastAsiaTheme="minorEastAsia"/>
          <w:color w:val="000000" w:themeColor="text1"/>
          <w:szCs w:val="21"/>
        </w:rPr>
        <w:t>的计算结果进行对比，如</w:t>
      </w:r>
      <w:r w:rsidR="00995309" w:rsidRPr="000E5C49">
        <w:rPr>
          <w:rFonts w:eastAsiaTheme="minorEastAsia"/>
          <w:color w:val="000000" w:themeColor="text1"/>
          <w:szCs w:val="21"/>
        </w:rPr>
        <w:fldChar w:fldCharType="begin"/>
      </w:r>
      <w:r w:rsidR="00995309" w:rsidRPr="000E5C49">
        <w:rPr>
          <w:rFonts w:eastAsiaTheme="minorEastAsia"/>
          <w:color w:val="000000" w:themeColor="text1"/>
          <w:szCs w:val="21"/>
        </w:rPr>
        <w:instrText xml:space="preserve"> REF _Ref144576634 \h  \* MERGEFORMAT </w:instrText>
      </w:r>
      <w:r w:rsidR="00995309" w:rsidRPr="000E5C49">
        <w:rPr>
          <w:rFonts w:eastAsiaTheme="minorEastAsia"/>
          <w:color w:val="000000" w:themeColor="text1"/>
          <w:szCs w:val="21"/>
        </w:rPr>
      </w:r>
      <w:r w:rsidR="00995309" w:rsidRPr="000E5C49">
        <w:rPr>
          <w:rFonts w:eastAsiaTheme="minorEastAsia"/>
          <w:color w:val="000000" w:themeColor="text1"/>
          <w:szCs w:val="21"/>
        </w:rPr>
        <w:fldChar w:fldCharType="separate"/>
      </w:r>
      <w:r w:rsidR="00B2110D" w:rsidRPr="000E5C49">
        <w:rPr>
          <w:rFonts w:eastAsiaTheme="minorEastAsia"/>
          <w:color w:val="000000" w:themeColor="text1"/>
          <w:szCs w:val="21"/>
        </w:rPr>
        <w:t>图</w:t>
      </w:r>
      <w:r w:rsidR="00B2110D" w:rsidRPr="000E5C49">
        <w:rPr>
          <w:rFonts w:eastAsiaTheme="minorEastAsia"/>
          <w:color w:val="000000" w:themeColor="text1"/>
          <w:szCs w:val="21"/>
        </w:rPr>
        <w:t>4</w:t>
      </w:r>
      <w:r w:rsidR="00995309" w:rsidRPr="000E5C49">
        <w:rPr>
          <w:rFonts w:eastAsiaTheme="minorEastAsia"/>
          <w:color w:val="000000" w:themeColor="text1"/>
          <w:szCs w:val="21"/>
        </w:rPr>
        <w:fldChar w:fldCharType="end"/>
      </w:r>
      <w:r w:rsidRPr="000E5C49">
        <w:rPr>
          <w:rFonts w:eastAsiaTheme="minorEastAsia"/>
          <w:color w:val="000000" w:themeColor="text1"/>
          <w:szCs w:val="21"/>
        </w:rPr>
        <w:t>所示。可以发现，公式能偏于安全地预测钢管甲壳墙的截面承载力。</w:t>
      </w:r>
    </w:p>
    <w:p w14:paraId="4168E10C" w14:textId="77777777" w:rsidR="0023537D" w:rsidRPr="000E5C49" w:rsidRDefault="0023537D" w:rsidP="00995309">
      <w:pPr>
        <w:pStyle w:val="2"/>
        <w:ind w:firstLineChars="0" w:firstLine="0"/>
        <w:jc w:val="center"/>
        <w:rPr>
          <w:rFonts w:ascii="Times New Roman" w:eastAsiaTheme="minorEastAsia"/>
          <w:color w:val="000000" w:themeColor="text1"/>
          <w:lang w:val="en-US"/>
        </w:rPr>
      </w:pPr>
      <w:r w:rsidRPr="000E5C49">
        <w:rPr>
          <w:rFonts w:ascii="Times New Roman" w:eastAsiaTheme="minorEastAsia"/>
          <w:color w:val="000000" w:themeColor="text1"/>
        </w:rPr>
        <w:object w:dxaOrig="3676" w:dyaOrig="3046" w14:anchorId="5F634021">
          <v:shape id="_x0000_i1774" type="#_x0000_t75" style="width:179.7pt;height:2in" o:ole="">
            <v:imagedata r:id="rId1530" o:title=""/>
          </v:shape>
          <o:OLEObject Type="Embed" ProgID="Visio.Drawing.15" ShapeID="_x0000_i1774" DrawAspect="Content" ObjectID="_1755267522" r:id="rId1531"/>
        </w:object>
      </w:r>
    </w:p>
    <w:p w14:paraId="6F8E66CB" w14:textId="77777777" w:rsidR="0023537D" w:rsidRPr="000E5C49" w:rsidRDefault="0023537D" w:rsidP="0023537D">
      <w:pPr>
        <w:snapToGrid w:val="0"/>
        <w:jc w:val="center"/>
        <w:rPr>
          <w:rFonts w:eastAsiaTheme="minorEastAsia"/>
          <w:color w:val="000000" w:themeColor="text1"/>
          <w:sz w:val="18"/>
          <w:szCs w:val="21"/>
        </w:rPr>
      </w:pPr>
      <w:bookmarkStart w:id="333" w:name="_Ref144576629"/>
      <w:r w:rsidRPr="000E5C49">
        <w:rPr>
          <w:rFonts w:eastAsiaTheme="minorEastAsia"/>
          <w:color w:val="000000" w:themeColor="text1"/>
          <w:sz w:val="18"/>
          <w:szCs w:val="21"/>
        </w:rPr>
        <w:t>图</w:t>
      </w:r>
      <w:r w:rsidRPr="000E5C49">
        <w:rPr>
          <w:rFonts w:eastAsiaTheme="minorEastAsia"/>
          <w:color w:val="000000" w:themeColor="text1"/>
          <w:sz w:val="18"/>
          <w:szCs w:val="21"/>
        </w:rPr>
        <w:fldChar w:fldCharType="begin"/>
      </w:r>
      <w:r w:rsidRPr="000E5C49">
        <w:rPr>
          <w:rFonts w:eastAsiaTheme="minorEastAsia"/>
          <w:color w:val="000000" w:themeColor="text1"/>
          <w:sz w:val="18"/>
          <w:szCs w:val="21"/>
        </w:rPr>
        <w:instrText xml:space="preserve"> SEQ </w:instrText>
      </w:r>
      <w:r w:rsidRPr="000E5C49">
        <w:rPr>
          <w:rFonts w:eastAsiaTheme="minorEastAsia"/>
          <w:color w:val="000000" w:themeColor="text1"/>
          <w:sz w:val="18"/>
          <w:szCs w:val="21"/>
        </w:rPr>
        <w:instrText>图</w:instrText>
      </w:r>
      <w:r w:rsidRPr="000E5C49">
        <w:rPr>
          <w:rFonts w:eastAsiaTheme="minorEastAsia"/>
          <w:color w:val="000000" w:themeColor="text1"/>
          <w:sz w:val="18"/>
          <w:szCs w:val="21"/>
        </w:rPr>
        <w:instrText xml:space="preserve"> \* ARABIC </w:instrText>
      </w:r>
      <w:r w:rsidRPr="000E5C49">
        <w:rPr>
          <w:rFonts w:eastAsiaTheme="minorEastAsia"/>
          <w:color w:val="000000" w:themeColor="text1"/>
          <w:sz w:val="18"/>
          <w:szCs w:val="21"/>
        </w:rPr>
        <w:fldChar w:fldCharType="separate"/>
      </w:r>
      <w:r w:rsidR="00B2110D" w:rsidRPr="000E5C49">
        <w:rPr>
          <w:rFonts w:eastAsiaTheme="minorEastAsia"/>
          <w:noProof/>
          <w:color w:val="000000" w:themeColor="text1"/>
          <w:sz w:val="18"/>
          <w:szCs w:val="21"/>
        </w:rPr>
        <w:t>3</w:t>
      </w:r>
      <w:r w:rsidRPr="000E5C49">
        <w:rPr>
          <w:rFonts w:eastAsiaTheme="minorEastAsia"/>
          <w:color w:val="000000" w:themeColor="text1"/>
          <w:sz w:val="18"/>
          <w:szCs w:val="21"/>
        </w:rPr>
        <w:fldChar w:fldCharType="end"/>
      </w:r>
      <w:bookmarkEnd w:id="333"/>
      <w:r w:rsidRPr="000E5C49">
        <w:rPr>
          <w:rFonts w:eastAsiaTheme="minorEastAsia"/>
          <w:color w:val="000000" w:themeColor="text1"/>
          <w:sz w:val="18"/>
          <w:szCs w:val="21"/>
        </w:rPr>
        <w:t xml:space="preserve">  </w:t>
      </w:r>
      <w:r w:rsidRPr="000E5C49">
        <w:rPr>
          <w:rFonts w:eastAsiaTheme="minorEastAsia"/>
          <w:color w:val="000000" w:themeColor="text1"/>
          <w:sz w:val="18"/>
          <w:szCs w:val="21"/>
        </w:rPr>
        <w:t>混凝土增强系数与波形腔套箍系数的关系</w:t>
      </w:r>
    </w:p>
    <w:p w14:paraId="450A66FE" w14:textId="77777777" w:rsidR="0023537D" w:rsidRPr="000E5C49" w:rsidRDefault="0023537D" w:rsidP="0023537D">
      <w:pPr>
        <w:snapToGrid w:val="0"/>
        <w:jc w:val="center"/>
        <w:rPr>
          <w:rFonts w:eastAsiaTheme="minorEastAsia"/>
          <w:color w:val="000000" w:themeColor="text1"/>
        </w:rPr>
      </w:pPr>
      <w:r w:rsidRPr="000E5C49">
        <w:rPr>
          <w:rFonts w:eastAsiaTheme="minorEastAsia"/>
          <w:color w:val="000000" w:themeColor="text1"/>
        </w:rPr>
        <w:object w:dxaOrig="4051" w:dyaOrig="3076" w14:anchorId="7DA02D77">
          <v:shape id="_x0000_i1775" type="#_x0000_t75" style="width:186.6pt;height:2in" o:ole="">
            <v:imagedata r:id="rId1532" o:title=""/>
          </v:shape>
          <o:OLEObject Type="Embed" ProgID="Visio.Drawing.15" ShapeID="_x0000_i1775" DrawAspect="Content" ObjectID="_1755267523" r:id="rId1533"/>
        </w:object>
      </w:r>
    </w:p>
    <w:p w14:paraId="3B1DF1D2" w14:textId="77777777" w:rsidR="0023537D" w:rsidRPr="000E5C49" w:rsidRDefault="0023537D" w:rsidP="0023537D">
      <w:pPr>
        <w:snapToGrid w:val="0"/>
        <w:jc w:val="center"/>
        <w:rPr>
          <w:rFonts w:eastAsiaTheme="minorEastAsia"/>
          <w:color w:val="000000" w:themeColor="text1"/>
          <w:sz w:val="18"/>
          <w:szCs w:val="21"/>
        </w:rPr>
      </w:pPr>
      <w:bookmarkStart w:id="334" w:name="_Ref144576634"/>
      <w:r w:rsidRPr="000E5C49">
        <w:rPr>
          <w:rFonts w:eastAsiaTheme="minorEastAsia"/>
          <w:color w:val="000000" w:themeColor="text1"/>
          <w:sz w:val="18"/>
          <w:szCs w:val="21"/>
        </w:rPr>
        <w:t>图</w:t>
      </w:r>
      <w:r w:rsidRPr="000E5C49">
        <w:rPr>
          <w:rFonts w:eastAsiaTheme="minorEastAsia"/>
          <w:color w:val="000000" w:themeColor="text1"/>
          <w:sz w:val="18"/>
          <w:szCs w:val="21"/>
        </w:rPr>
        <w:fldChar w:fldCharType="begin"/>
      </w:r>
      <w:r w:rsidRPr="000E5C49">
        <w:rPr>
          <w:rFonts w:eastAsiaTheme="minorEastAsia"/>
          <w:color w:val="000000" w:themeColor="text1"/>
          <w:sz w:val="18"/>
          <w:szCs w:val="21"/>
        </w:rPr>
        <w:instrText xml:space="preserve"> SEQ </w:instrText>
      </w:r>
      <w:r w:rsidRPr="000E5C49">
        <w:rPr>
          <w:rFonts w:eastAsiaTheme="minorEastAsia"/>
          <w:color w:val="000000" w:themeColor="text1"/>
          <w:sz w:val="18"/>
          <w:szCs w:val="21"/>
        </w:rPr>
        <w:instrText>图</w:instrText>
      </w:r>
      <w:r w:rsidRPr="000E5C49">
        <w:rPr>
          <w:rFonts w:eastAsiaTheme="minorEastAsia"/>
          <w:color w:val="000000" w:themeColor="text1"/>
          <w:sz w:val="18"/>
          <w:szCs w:val="21"/>
        </w:rPr>
        <w:instrText xml:space="preserve"> \* ARABIC </w:instrText>
      </w:r>
      <w:r w:rsidRPr="000E5C49">
        <w:rPr>
          <w:rFonts w:eastAsiaTheme="minorEastAsia"/>
          <w:color w:val="000000" w:themeColor="text1"/>
          <w:sz w:val="18"/>
          <w:szCs w:val="21"/>
        </w:rPr>
        <w:fldChar w:fldCharType="separate"/>
      </w:r>
      <w:r w:rsidR="00B2110D" w:rsidRPr="000E5C49">
        <w:rPr>
          <w:rFonts w:eastAsiaTheme="minorEastAsia"/>
          <w:noProof/>
          <w:color w:val="000000" w:themeColor="text1"/>
          <w:sz w:val="18"/>
          <w:szCs w:val="21"/>
        </w:rPr>
        <w:t>4</w:t>
      </w:r>
      <w:r w:rsidRPr="000E5C49">
        <w:rPr>
          <w:rFonts w:eastAsiaTheme="minorEastAsia"/>
          <w:color w:val="000000" w:themeColor="text1"/>
          <w:sz w:val="18"/>
          <w:szCs w:val="21"/>
        </w:rPr>
        <w:fldChar w:fldCharType="end"/>
      </w:r>
      <w:bookmarkEnd w:id="334"/>
      <w:r w:rsidRPr="000E5C49">
        <w:rPr>
          <w:rFonts w:eastAsiaTheme="minorEastAsia"/>
          <w:color w:val="000000" w:themeColor="text1"/>
          <w:sz w:val="18"/>
          <w:szCs w:val="21"/>
        </w:rPr>
        <w:t xml:space="preserve">  </w:t>
      </w:r>
      <w:r w:rsidRPr="000E5C49">
        <w:rPr>
          <w:rFonts w:eastAsiaTheme="minorEastAsia"/>
          <w:color w:val="000000" w:themeColor="text1"/>
          <w:sz w:val="18"/>
          <w:szCs w:val="21"/>
        </w:rPr>
        <w:t>轴压承载力公式误差</w:t>
      </w:r>
    </w:p>
    <w:p w14:paraId="06D2CD13" w14:textId="79D52D14" w:rsidR="0023537D" w:rsidRPr="000E5C49" w:rsidRDefault="0023537D" w:rsidP="0023537D">
      <w:pPr>
        <w:spacing w:line="440" w:lineRule="exact"/>
        <w:ind w:firstLine="420"/>
        <w:rPr>
          <w:rFonts w:eastAsiaTheme="minorEastAsia"/>
          <w:color w:val="000000" w:themeColor="text1"/>
          <w:szCs w:val="21"/>
        </w:rPr>
      </w:pPr>
      <w:r w:rsidRPr="000E5C49">
        <w:rPr>
          <w:rFonts w:eastAsiaTheme="minorEastAsia"/>
          <w:color w:val="000000" w:themeColor="text1"/>
          <w:szCs w:val="21"/>
        </w:rPr>
        <w:t>当构件处于平面内纯弯或压弯状态时，如</w:t>
      </w:r>
      <w:r w:rsidR="00995309" w:rsidRPr="000E5C49">
        <w:rPr>
          <w:rFonts w:eastAsiaTheme="minorEastAsia"/>
          <w:color w:val="000000" w:themeColor="text1"/>
          <w:szCs w:val="21"/>
        </w:rPr>
        <w:fldChar w:fldCharType="begin"/>
      </w:r>
      <w:r w:rsidR="00995309" w:rsidRPr="000E5C49">
        <w:rPr>
          <w:rFonts w:eastAsiaTheme="minorEastAsia"/>
          <w:color w:val="000000" w:themeColor="text1"/>
          <w:szCs w:val="21"/>
        </w:rPr>
        <w:instrText xml:space="preserve"> REF _Ref144576699 \h  \* MERGEFORMAT </w:instrText>
      </w:r>
      <w:r w:rsidR="00995309" w:rsidRPr="000E5C49">
        <w:rPr>
          <w:rFonts w:eastAsiaTheme="minorEastAsia"/>
          <w:color w:val="000000" w:themeColor="text1"/>
          <w:szCs w:val="21"/>
        </w:rPr>
      </w:r>
      <w:r w:rsidR="00995309" w:rsidRPr="000E5C49">
        <w:rPr>
          <w:rFonts w:eastAsiaTheme="minorEastAsia"/>
          <w:color w:val="000000" w:themeColor="text1"/>
          <w:szCs w:val="21"/>
        </w:rPr>
        <w:fldChar w:fldCharType="separate"/>
      </w:r>
      <w:r w:rsidR="00B2110D" w:rsidRPr="000E5C49">
        <w:rPr>
          <w:rFonts w:eastAsiaTheme="minorEastAsia"/>
          <w:color w:val="000000" w:themeColor="text1"/>
          <w:szCs w:val="21"/>
        </w:rPr>
        <w:t>图</w:t>
      </w:r>
      <w:r w:rsidR="00B2110D" w:rsidRPr="000E5C49">
        <w:rPr>
          <w:rFonts w:eastAsiaTheme="minorEastAsia"/>
          <w:color w:val="000000" w:themeColor="text1"/>
          <w:szCs w:val="21"/>
        </w:rPr>
        <w:t>5</w:t>
      </w:r>
      <w:r w:rsidR="00995309" w:rsidRPr="000E5C49">
        <w:rPr>
          <w:rFonts w:eastAsiaTheme="minorEastAsia"/>
          <w:color w:val="000000" w:themeColor="text1"/>
          <w:szCs w:val="21"/>
        </w:rPr>
        <w:fldChar w:fldCharType="end"/>
      </w:r>
      <w:r w:rsidRPr="000E5C49">
        <w:rPr>
          <w:rFonts w:eastAsiaTheme="minorEastAsia"/>
          <w:color w:val="000000" w:themeColor="text1"/>
          <w:szCs w:val="21"/>
        </w:rPr>
        <w:t>所示，为方便计算，基于面积相等原则，将混凝土等效为矩形截面，将钢结构部分等效为两块平钢板。其中，波形腔内混凝土面积按平均截面（波峰处截面和</w:t>
      </w:r>
      <w:r w:rsidRPr="000E5C49">
        <w:rPr>
          <w:rFonts w:eastAsiaTheme="minorEastAsia"/>
          <w:color w:val="000000" w:themeColor="text1"/>
          <w:szCs w:val="21"/>
        </w:rPr>
        <w:lastRenderedPageBreak/>
        <w:t>波谷处截面的平均值）计算；钢结构部分面积计算时不考虑波形钢板的贡献。等效后的截面宽度为</w:t>
      </w:r>
      <w:r w:rsidRPr="000E5C49">
        <w:rPr>
          <w:rFonts w:eastAsiaTheme="minorEastAsia"/>
          <w:i/>
          <w:color w:val="000000" w:themeColor="text1"/>
          <w:szCs w:val="21"/>
        </w:rPr>
        <w:t>b</w:t>
      </w:r>
      <w:r w:rsidRPr="000E5C49">
        <w:rPr>
          <w:rFonts w:eastAsiaTheme="minorEastAsia"/>
          <w:color w:val="000000" w:themeColor="text1"/>
          <w:szCs w:val="21"/>
        </w:rPr>
        <w:t>，厚度为</w:t>
      </w:r>
      <w:r w:rsidRPr="000E5C49">
        <w:rPr>
          <w:rFonts w:eastAsiaTheme="minorEastAsia"/>
          <w:i/>
          <w:color w:val="000000" w:themeColor="text1"/>
          <w:szCs w:val="21"/>
        </w:rPr>
        <w:t>d</w:t>
      </w:r>
      <w:r w:rsidRPr="000E5C49">
        <w:rPr>
          <w:rFonts w:eastAsiaTheme="minorEastAsia"/>
          <w:color w:val="000000" w:themeColor="text1"/>
          <w:szCs w:val="21"/>
          <w:vertAlign w:val="subscript"/>
        </w:rPr>
        <w:t>c,eq</w:t>
      </w:r>
      <w:r w:rsidRPr="000E5C49">
        <w:rPr>
          <w:rFonts w:eastAsiaTheme="minorEastAsia"/>
          <w:color w:val="000000" w:themeColor="text1"/>
          <w:szCs w:val="21"/>
        </w:rPr>
        <w:t>，单侧钢板厚度为</w:t>
      </w:r>
      <w:r w:rsidRPr="000E5C49">
        <w:rPr>
          <w:rFonts w:eastAsiaTheme="minorEastAsia"/>
          <w:i/>
          <w:color w:val="000000" w:themeColor="text1"/>
          <w:szCs w:val="21"/>
        </w:rPr>
        <w:t>t</w:t>
      </w:r>
      <w:r w:rsidRPr="000E5C49">
        <w:rPr>
          <w:rFonts w:eastAsiaTheme="minorEastAsia"/>
          <w:color w:val="000000" w:themeColor="text1"/>
          <w:szCs w:val="21"/>
          <w:vertAlign w:val="subscript"/>
        </w:rPr>
        <w:t>eq</w:t>
      </w:r>
      <w:r w:rsidRPr="000E5C49">
        <w:rPr>
          <w:rFonts w:eastAsiaTheme="minorEastAsia"/>
          <w:color w:val="000000" w:themeColor="text1"/>
          <w:szCs w:val="21"/>
        </w:rPr>
        <w:t>。假定钢板应力达到屈服点，受压区混凝土应力达到极限强度，受拉区混凝土退出工作，略去混凝土的抗拉强度。</w:t>
      </w:r>
    </w:p>
    <w:p w14:paraId="601205D3" w14:textId="77777777" w:rsidR="0023537D" w:rsidRPr="000E5C49" w:rsidRDefault="0023537D" w:rsidP="0023537D">
      <w:pPr>
        <w:jc w:val="center"/>
        <w:rPr>
          <w:rFonts w:eastAsiaTheme="minorEastAsia"/>
          <w:color w:val="000000" w:themeColor="text1"/>
        </w:rPr>
      </w:pPr>
      <w:r w:rsidRPr="000E5C49">
        <w:rPr>
          <w:rFonts w:eastAsiaTheme="minorEastAsia"/>
          <w:color w:val="000000" w:themeColor="text1"/>
        </w:rPr>
        <w:object w:dxaOrig="5296" w:dyaOrig="3136" w14:anchorId="04FD3BA0">
          <v:shape id="_x0000_i1776" type="#_x0000_t75" style="width:252.85pt;height:151.5pt" o:ole="">
            <v:imagedata r:id="rId1534" o:title=""/>
          </v:shape>
          <o:OLEObject Type="Embed" ProgID="Visio.Drawing.15" ShapeID="_x0000_i1776" DrawAspect="Content" ObjectID="_1755267524" r:id="rId1535"/>
        </w:object>
      </w:r>
    </w:p>
    <w:p w14:paraId="2E766B23" w14:textId="77777777" w:rsidR="0023537D" w:rsidRPr="000E5C49" w:rsidRDefault="0023537D" w:rsidP="0023537D">
      <w:pPr>
        <w:jc w:val="center"/>
        <w:rPr>
          <w:rFonts w:eastAsiaTheme="minorEastAsia"/>
          <w:color w:val="000000" w:themeColor="text1"/>
          <w:sz w:val="18"/>
          <w:szCs w:val="21"/>
        </w:rPr>
      </w:pPr>
      <w:bookmarkStart w:id="335" w:name="_Ref144576699"/>
      <w:r w:rsidRPr="000E5C49">
        <w:rPr>
          <w:rFonts w:eastAsiaTheme="minorEastAsia"/>
          <w:color w:val="000000" w:themeColor="text1"/>
          <w:sz w:val="18"/>
          <w:szCs w:val="21"/>
        </w:rPr>
        <w:t>图</w:t>
      </w:r>
      <w:r w:rsidRPr="000E5C49">
        <w:rPr>
          <w:rFonts w:eastAsiaTheme="minorEastAsia"/>
          <w:color w:val="000000" w:themeColor="text1"/>
          <w:sz w:val="18"/>
          <w:szCs w:val="21"/>
        </w:rPr>
        <w:fldChar w:fldCharType="begin"/>
      </w:r>
      <w:r w:rsidRPr="000E5C49">
        <w:rPr>
          <w:rFonts w:eastAsiaTheme="minorEastAsia"/>
          <w:color w:val="000000" w:themeColor="text1"/>
          <w:sz w:val="18"/>
          <w:szCs w:val="21"/>
        </w:rPr>
        <w:instrText xml:space="preserve"> SEQ </w:instrText>
      </w:r>
      <w:r w:rsidRPr="000E5C49">
        <w:rPr>
          <w:rFonts w:eastAsiaTheme="minorEastAsia"/>
          <w:color w:val="000000" w:themeColor="text1"/>
          <w:sz w:val="18"/>
          <w:szCs w:val="21"/>
        </w:rPr>
        <w:instrText>图</w:instrText>
      </w:r>
      <w:r w:rsidRPr="000E5C49">
        <w:rPr>
          <w:rFonts w:eastAsiaTheme="minorEastAsia"/>
          <w:color w:val="000000" w:themeColor="text1"/>
          <w:sz w:val="18"/>
          <w:szCs w:val="21"/>
        </w:rPr>
        <w:instrText xml:space="preserve"> \* ARABIC </w:instrText>
      </w:r>
      <w:r w:rsidRPr="000E5C49">
        <w:rPr>
          <w:rFonts w:eastAsiaTheme="minorEastAsia"/>
          <w:color w:val="000000" w:themeColor="text1"/>
          <w:sz w:val="18"/>
          <w:szCs w:val="21"/>
        </w:rPr>
        <w:fldChar w:fldCharType="separate"/>
      </w:r>
      <w:r w:rsidR="00B2110D" w:rsidRPr="000E5C49">
        <w:rPr>
          <w:rFonts w:eastAsiaTheme="minorEastAsia"/>
          <w:noProof/>
          <w:color w:val="000000" w:themeColor="text1"/>
          <w:sz w:val="18"/>
          <w:szCs w:val="21"/>
        </w:rPr>
        <w:t>5</w:t>
      </w:r>
      <w:r w:rsidRPr="000E5C49">
        <w:rPr>
          <w:rFonts w:eastAsiaTheme="minorEastAsia"/>
          <w:color w:val="000000" w:themeColor="text1"/>
          <w:sz w:val="18"/>
          <w:szCs w:val="21"/>
        </w:rPr>
        <w:fldChar w:fldCharType="end"/>
      </w:r>
      <w:bookmarkEnd w:id="335"/>
      <w:r w:rsidRPr="000E5C49">
        <w:rPr>
          <w:rFonts w:eastAsiaTheme="minorEastAsia"/>
          <w:color w:val="000000" w:themeColor="text1"/>
          <w:sz w:val="18"/>
          <w:szCs w:val="21"/>
        </w:rPr>
        <w:t xml:space="preserve">  </w:t>
      </w:r>
      <w:r w:rsidRPr="000E5C49">
        <w:rPr>
          <w:rFonts w:eastAsiaTheme="minorEastAsia"/>
          <w:color w:val="000000" w:themeColor="text1"/>
          <w:sz w:val="18"/>
          <w:szCs w:val="21"/>
        </w:rPr>
        <w:t>等效截面示意图</w:t>
      </w:r>
    </w:p>
    <w:p w14:paraId="0FF8DE62" w14:textId="6EEB938C" w:rsidR="0023537D" w:rsidRPr="000E5C49" w:rsidRDefault="0023537D" w:rsidP="0023537D">
      <w:pPr>
        <w:spacing w:line="440" w:lineRule="exact"/>
        <w:ind w:firstLine="420"/>
        <w:rPr>
          <w:rFonts w:eastAsiaTheme="minorEastAsia"/>
          <w:color w:val="000000" w:themeColor="text1"/>
          <w:szCs w:val="21"/>
        </w:rPr>
      </w:pPr>
      <w:r w:rsidRPr="000E5C49">
        <w:rPr>
          <w:rFonts w:eastAsiaTheme="minorEastAsia"/>
          <w:color w:val="000000" w:themeColor="text1"/>
          <w:szCs w:val="21"/>
        </w:rPr>
        <w:t>当构件处于平面内纯弯状态时，采用</w:t>
      </w:r>
      <w:r w:rsidR="00995309" w:rsidRPr="000E5C49">
        <w:rPr>
          <w:rFonts w:eastAsiaTheme="minorEastAsia"/>
          <w:color w:val="000000" w:themeColor="text1"/>
          <w:szCs w:val="21"/>
        </w:rPr>
        <w:fldChar w:fldCharType="begin"/>
      </w:r>
      <w:r w:rsidR="00995309" w:rsidRPr="000E5C49">
        <w:rPr>
          <w:rFonts w:eastAsiaTheme="minorEastAsia"/>
          <w:color w:val="000000" w:themeColor="text1"/>
          <w:szCs w:val="21"/>
        </w:rPr>
        <w:instrText xml:space="preserve"> REF _Ref144576699 \h  \* MERGEFORMAT </w:instrText>
      </w:r>
      <w:r w:rsidR="00995309" w:rsidRPr="000E5C49">
        <w:rPr>
          <w:rFonts w:eastAsiaTheme="minorEastAsia"/>
          <w:color w:val="000000" w:themeColor="text1"/>
          <w:szCs w:val="21"/>
        </w:rPr>
      </w:r>
      <w:r w:rsidR="00995309" w:rsidRPr="000E5C49">
        <w:rPr>
          <w:rFonts w:eastAsiaTheme="minorEastAsia"/>
          <w:color w:val="000000" w:themeColor="text1"/>
          <w:szCs w:val="21"/>
        </w:rPr>
        <w:fldChar w:fldCharType="separate"/>
      </w:r>
      <w:r w:rsidR="00B2110D" w:rsidRPr="000E5C49">
        <w:rPr>
          <w:rFonts w:eastAsiaTheme="minorEastAsia"/>
          <w:color w:val="000000" w:themeColor="text1"/>
          <w:szCs w:val="21"/>
        </w:rPr>
        <w:t>图</w:t>
      </w:r>
      <w:r w:rsidR="00B2110D" w:rsidRPr="000E5C49">
        <w:rPr>
          <w:rFonts w:eastAsiaTheme="minorEastAsia"/>
          <w:color w:val="000000" w:themeColor="text1"/>
          <w:szCs w:val="21"/>
        </w:rPr>
        <w:t>5</w:t>
      </w:r>
      <w:r w:rsidR="00995309" w:rsidRPr="000E5C49">
        <w:rPr>
          <w:rFonts w:eastAsiaTheme="minorEastAsia"/>
          <w:color w:val="000000" w:themeColor="text1"/>
          <w:szCs w:val="21"/>
        </w:rPr>
        <w:fldChar w:fldCharType="end"/>
      </w:r>
      <w:r w:rsidRPr="000E5C49">
        <w:rPr>
          <w:rFonts w:eastAsiaTheme="minorEastAsia"/>
          <w:color w:val="000000" w:themeColor="text1"/>
          <w:szCs w:val="21"/>
        </w:rPr>
        <w:t>所示的等效截面计算得到的构件面内抗弯承载力比数值分析得到的结果略低，偏于安全，如</w:t>
      </w:r>
      <w:r w:rsidR="00995309" w:rsidRPr="000E5C49">
        <w:rPr>
          <w:rFonts w:eastAsiaTheme="minorEastAsia"/>
          <w:color w:val="000000" w:themeColor="text1"/>
          <w:szCs w:val="21"/>
        </w:rPr>
        <w:fldChar w:fldCharType="begin"/>
      </w:r>
      <w:r w:rsidR="00995309" w:rsidRPr="000E5C49">
        <w:rPr>
          <w:rFonts w:eastAsiaTheme="minorEastAsia"/>
          <w:color w:val="000000" w:themeColor="text1"/>
          <w:szCs w:val="21"/>
        </w:rPr>
        <w:instrText xml:space="preserve"> REF _Ref144576717 \h  \* MERGEFORMAT </w:instrText>
      </w:r>
      <w:r w:rsidR="00995309" w:rsidRPr="000E5C49">
        <w:rPr>
          <w:rFonts w:eastAsiaTheme="minorEastAsia"/>
          <w:color w:val="000000" w:themeColor="text1"/>
          <w:szCs w:val="21"/>
        </w:rPr>
      </w:r>
      <w:r w:rsidR="00995309" w:rsidRPr="000E5C49">
        <w:rPr>
          <w:rFonts w:eastAsiaTheme="minorEastAsia"/>
          <w:color w:val="000000" w:themeColor="text1"/>
          <w:szCs w:val="21"/>
        </w:rPr>
        <w:fldChar w:fldCharType="separate"/>
      </w:r>
      <w:r w:rsidR="00B2110D" w:rsidRPr="000E5C49">
        <w:rPr>
          <w:rFonts w:eastAsiaTheme="minorEastAsia"/>
          <w:color w:val="000000" w:themeColor="text1"/>
          <w:szCs w:val="21"/>
        </w:rPr>
        <w:t>图</w:t>
      </w:r>
      <w:r w:rsidR="00B2110D" w:rsidRPr="000E5C49">
        <w:rPr>
          <w:rFonts w:eastAsiaTheme="minorEastAsia"/>
          <w:color w:val="000000" w:themeColor="text1"/>
          <w:szCs w:val="21"/>
        </w:rPr>
        <w:t>6</w:t>
      </w:r>
      <w:r w:rsidR="00995309" w:rsidRPr="000E5C49">
        <w:rPr>
          <w:rFonts w:eastAsiaTheme="minorEastAsia"/>
          <w:color w:val="000000" w:themeColor="text1"/>
          <w:szCs w:val="21"/>
        </w:rPr>
        <w:fldChar w:fldCharType="end"/>
      </w:r>
      <w:r w:rsidRPr="000E5C49">
        <w:rPr>
          <w:rFonts w:eastAsiaTheme="minorEastAsia"/>
          <w:color w:val="000000" w:themeColor="text1"/>
          <w:szCs w:val="21"/>
        </w:rPr>
        <w:t>所示，。为限制截面的塑性发展在一定的范围之内，并保持一定的安全储备，可将式（</w:t>
      </w:r>
      <w:r w:rsidRPr="000E5C49">
        <w:rPr>
          <w:rFonts w:eastAsiaTheme="minorEastAsia"/>
          <w:color w:val="000000" w:themeColor="text1"/>
          <w:szCs w:val="21"/>
        </w:rPr>
        <w:t>6.2.1-3</w:t>
      </w:r>
      <w:r w:rsidRPr="000E5C49">
        <w:rPr>
          <w:rFonts w:eastAsiaTheme="minorEastAsia"/>
          <w:color w:val="000000" w:themeColor="text1"/>
          <w:szCs w:val="21"/>
        </w:rPr>
        <w:t>）得到的结果作为构件在纯弯作用时的受弯承载力设计值。</w:t>
      </w:r>
    </w:p>
    <w:p w14:paraId="5977FFB6" w14:textId="77777777" w:rsidR="0023537D" w:rsidRPr="000E5C49" w:rsidRDefault="0023537D" w:rsidP="0023537D">
      <w:pPr>
        <w:snapToGrid w:val="0"/>
        <w:jc w:val="center"/>
        <w:rPr>
          <w:rFonts w:eastAsiaTheme="minorEastAsia"/>
          <w:color w:val="000000" w:themeColor="text1"/>
          <w:sz w:val="18"/>
        </w:rPr>
      </w:pPr>
      <w:r w:rsidRPr="000E5C49">
        <w:rPr>
          <w:rFonts w:eastAsiaTheme="minorEastAsia"/>
          <w:color w:val="000000" w:themeColor="text1"/>
          <w:sz w:val="18"/>
        </w:rPr>
        <w:object w:dxaOrig="3669" w:dyaOrig="3117" w14:anchorId="01E51350">
          <v:shape id="_x0000_i1777" type="#_x0000_t75" style="width:179.7pt;height:151.5pt" o:ole="">
            <v:imagedata r:id="rId1536" o:title=""/>
          </v:shape>
          <o:OLEObject Type="Embed" ProgID="Visio.Drawing.15" ShapeID="_x0000_i1777" DrawAspect="Content" ObjectID="_1755267525" r:id="rId1537"/>
        </w:object>
      </w:r>
    </w:p>
    <w:p w14:paraId="6B99C61A" w14:textId="77777777" w:rsidR="0023537D" w:rsidRPr="000E5C49" w:rsidRDefault="0023537D" w:rsidP="0023537D">
      <w:pPr>
        <w:snapToGrid w:val="0"/>
        <w:jc w:val="center"/>
        <w:rPr>
          <w:rFonts w:eastAsiaTheme="minorEastAsia"/>
          <w:color w:val="000000" w:themeColor="text1"/>
          <w:sz w:val="18"/>
          <w:szCs w:val="21"/>
        </w:rPr>
      </w:pPr>
      <w:bookmarkStart w:id="336" w:name="_Ref144576717"/>
      <w:r w:rsidRPr="000E5C49">
        <w:rPr>
          <w:rFonts w:eastAsiaTheme="minorEastAsia"/>
          <w:color w:val="000000" w:themeColor="text1"/>
          <w:sz w:val="18"/>
          <w:szCs w:val="21"/>
        </w:rPr>
        <w:t>图</w:t>
      </w:r>
      <w:r w:rsidRPr="000E5C49">
        <w:rPr>
          <w:rFonts w:eastAsiaTheme="minorEastAsia"/>
          <w:color w:val="000000" w:themeColor="text1"/>
          <w:sz w:val="18"/>
          <w:szCs w:val="21"/>
        </w:rPr>
        <w:fldChar w:fldCharType="begin"/>
      </w:r>
      <w:r w:rsidRPr="000E5C49">
        <w:rPr>
          <w:rFonts w:eastAsiaTheme="minorEastAsia"/>
          <w:color w:val="000000" w:themeColor="text1"/>
          <w:sz w:val="18"/>
          <w:szCs w:val="21"/>
        </w:rPr>
        <w:instrText xml:space="preserve"> SEQ </w:instrText>
      </w:r>
      <w:r w:rsidRPr="000E5C49">
        <w:rPr>
          <w:rFonts w:eastAsiaTheme="minorEastAsia"/>
          <w:color w:val="000000" w:themeColor="text1"/>
          <w:sz w:val="18"/>
          <w:szCs w:val="21"/>
        </w:rPr>
        <w:instrText>图</w:instrText>
      </w:r>
      <w:r w:rsidRPr="000E5C49">
        <w:rPr>
          <w:rFonts w:eastAsiaTheme="minorEastAsia"/>
          <w:color w:val="000000" w:themeColor="text1"/>
          <w:sz w:val="18"/>
          <w:szCs w:val="21"/>
        </w:rPr>
        <w:instrText xml:space="preserve"> \* ARABIC </w:instrText>
      </w:r>
      <w:r w:rsidRPr="000E5C49">
        <w:rPr>
          <w:rFonts w:eastAsiaTheme="minorEastAsia"/>
          <w:color w:val="000000" w:themeColor="text1"/>
          <w:sz w:val="18"/>
          <w:szCs w:val="21"/>
        </w:rPr>
        <w:fldChar w:fldCharType="separate"/>
      </w:r>
      <w:r w:rsidR="00B2110D" w:rsidRPr="000E5C49">
        <w:rPr>
          <w:rFonts w:eastAsiaTheme="minorEastAsia"/>
          <w:noProof/>
          <w:color w:val="000000" w:themeColor="text1"/>
          <w:sz w:val="18"/>
          <w:szCs w:val="21"/>
        </w:rPr>
        <w:t>6</w:t>
      </w:r>
      <w:r w:rsidRPr="000E5C49">
        <w:rPr>
          <w:rFonts w:eastAsiaTheme="minorEastAsia"/>
          <w:color w:val="000000" w:themeColor="text1"/>
          <w:sz w:val="18"/>
          <w:szCs w:val="21"/>
        </w:rPr>
        <w:fldChar w:fldCharType="end"/>
      </w:r>
      <w:bookmarkEnd w:id="336"/>
      <w:r w:rsidRPr="000E5C49">
        <w:rPr>
          <w:rFonts w:eastAsiaTheme="minorEastAsia"/>
          <w:color w:val="000000" w:themeColor="text1"/>
          <w:sz w:val="18"/>
          <w:szCs w:val="21"/>
        </w:rPr>
        <w:t xml:space="preserve">  </w:t>
      </w:r>
      <w:r w:rsidRPr="000E5C49">
        <w:rPr>
          <w:rFonts w:eastAsiaTheme="minorEastAsia"/>
          <w:color w:val="000000" w:themeColor="text1"/>
          <w:sz w:val="18"/>
          <w:szCs w:val="21"/>
        </w:rPr>
        <w:t>纯弯承载力公式误差</w:t>
      </w:r>
    </w:p>
    <w:p w14:paraId="0551BD3F" w14:textId="77777777" w:rsidR="0023537D" w:rsidRPr="000E5C49" w:rsidRDefault="0023537D" w:rsidP="0023537D">
      <w:pPr>
        <w:spacing w:line="440" w:lineRule="exact"/>
        <w:ind w:firstLine="420"/>
        <w:rPr>
          <w:rFonts w:eastAsiaTheme="minorEastAsia"/>
          <w:color w:val="000000" w:themeColor="text1"/>
          <w:szCs w:val="21"/>
        </w:rPr>
      </w:pPr>
      <w:r w:rsidRPr="000E5C49">
        <w:rPr>
          <w:rFonts w:eastAsiaTheme="minorEastAsia"/>
          <w:color w:val="000000" w:themeColor="text1"/>
          <w:szCs w:val="21"/>
        </w:rPr>
        <w:t>当构件处于压弯状态时，由极限理论可推导出钢管甲壳墙压弯构件的</w:t>
      </w:r>
      <w:r w:rsidRPr="000E5C49">
        <w:rPr>
          <w:rFonts w:eastAsiaTheme="minorEastAsia"/>
          <w:color w:val="000000" w:themeColor="text1"/>
          <w:szCs w:val="21"/>
        </w:rPr>
        <w:t>N-M</w:t>
      </w:r>
      <w:r w:rsidRPr="000E5C49">
        <w:rPr>
          <w:rFonts w:eastAsiaTheme="minorEastAsia"/>
          <w:color w:val="000000" w:themeColor="text1"/>
          <w:szCs w:val="21"/>
        </w:rPr>
        <w:t>相关公式。该式为二次函数，曲线呈抛物线型。</w:t>
      </w:r>
    </w:p>
    <w:p w14:paraId="2BD5DFA6" w14:textId="77777777" w:rsidR="0023537D" w:rsidRPr="000E5C49" w:rsidRDefault="0023537D" w:rsidP="0023537D">
      <w:pPr>
        <w:spacing w:line="440" w:lineRule="exact"/>
        <w:ind w:firstLine="420"/>
        <w:rPr>
          <w:rFonts w:eastAsiaTheme="minorEastAsia"/>
          <w:color w:val="000000" w:themeColor="text1"/>
          <w:szCs w:val="21"/>
        </w:rPr>
      </w:pPr>
      <w:r w:rsidRPr="000E5C49">
        <w:rPr>
          <w:rFonts w:eastAsiaTheme="minorEastAsia"/>
          <w:color w:val="000000" w:themeColor="text1"/>
          <w:szCs w:val="21"/>
        </w:rPr>
        <w:t>将简化公式与《钢板剪力墙技术规程》</w:t>
      </w:r>
      <w:r w:rsidRPr="000E5C49">
        <w:rPr>
          <w:rFonts w:eastAsiaTheme="minorEastAsia"/>
          <w:color w:val="000000" w:themeColor="text1"/>
          <w:szCs w:val="21"/>
        </w:rPr>
        <w:t>JGJ/T 380</w:t>
      </w:r>
      <w:r w:rsidRPr="000E5C49">
        <w:rPr>
          <w:rFonts w:eastAsiaTheme="minorEastAsia"/>
          <w:color w:val="000000" w:themeColor="text1"/>
          <w:szCs w:val="21"/>
        </w:rPr>
        <w:t>、《组合结构设计规范》</w:t>
      </w:r>
      <w:r w:rsidRPr="000E5C49">
        <w:rPr>
          <w:rFonts w:eastAsiaTheme="minorEastAsia"/>
          <w:color w:val="000000" w:themeColor="text1"/>
          <w:szCs w:val="21"/>
        </w:rPr>
        <w:t>JGJ 138</w:t>
      </w:r>
      <w:r w:rsidRPr="000E5C49">
        <w:rPr>
          <w:rFonts w:eastAsiaTheme="minorEastAsia"/>
          <w:color w:val="000000" w:themeColor="text1"/>
          <w:szCs w:val="21"/>
        </w:rPr>
        <w:t>相关公式计算结果及钢管甲壳墙的实际试验承载力比较发现，本公式计算结果也偏于安全。</w:t>
      </w:r>
    </w:p>
    <w:p w14:paraId="46F19AE7" w14:textId="77777777" w:rsidR="0023537D" w:rsidRPr="000E5C49" w:rsidRDefault="0023537D" w:rsidP="0023537D">
      <w:pPr>
        <w:spacing w:line="440" w:lineRule="exact"/>
        <w:ind w:firstLine="420"/>
        <w:rPr>
          <w:rFonts w:eastAsiaTheme="minorEastAsia"/>
          <w:color w:val="000000" w:themeColor="text1"/>
          <w:szCs w:val="21"/>
        </w:rPr>
      </w:pPr>
      <w:r w:rsidRPr="000E5C49">
        <w:rPr>
          <w:rFonts w:eastAsiaTheme="minorEastAsia"/>
          <w:color w:val="000000" w:themeColor="text1"/>
          <w:szCs w:val="21"/>
        </w:rPr>
        <w:t>根据《钢结构设计标准》</w:t>
      </w:r>
      <w:r w:rsidRPr="000E5C49">
        <w:rPr>
          <w:rFonts w:eastAsiaTheme="minorEastAsia"/>
          <w:color w:val="000000" w:themeColor="text1"/>
          <w:szCs w:val="21"/>
        </w:rPr>
        <w:t>GB 50017</w:t>
      </w:r>
      <w:r w:rsidRPr="000E5C49">
        <w:rPr>
          <w:rFonts w:eastAsiaTheme="minorEastAsia"/>
          <w:color w:val="000000" w:themeColor="text1"/>
          <w:szCs w:val="21"/>
        </w:rPr>
        <w:t>的相关要求，对于钢管甲壳墙有开孔削弱处的墙肢应分别验算毛截面处和开孔处的强度。对开孔处，应按净截面面积计算，钢材抗弯强度设计值取</w:t>
      </w:r>
      <w:r w:rsidRPr="000E5C49">
        <w:rPr>
          <w:rFonts w:eastAsiaTheme="minorEastAsia"/>
          <w:color w:val="000000" w:themeColor="text1"/>
          <w:szCs w:val="21"/>
        </w:rPr>
        <w:t>0.7</w:t>
      </w:r>
      <w:r w:rsidRPr="000E5C49">
        <w:rPr>
          <w:rFonts w:eastAsiaTheme="minorEastAsia"/>
          <w:i/>
          <w:color w:val="000000" w:themeColor="text1"/>
          <w:szCs w:val="21"/>
        </w:rPr>
        <w:t>f</w:t>
      </w:r>
      <w:r w:rsidRPr="000E5C49">
        <w:rPr>
          <w:rFonts w:eastAsiaTheme="minorEastAsia"/>
          <w:color w:val="000000" w:themeColor="text1"/>
          <w:szCs w:val="21"/>
          <w:vertAlign w:val="subscript"/>
        </w:rPr>
        <w:t>u</w:t>
      </w:r>
      <w:r w:rsidRPr="000E5C49">
        <w:rPr>
          <w:rFonts w:eastAsiaTheme="minorEastAsia"/>
          <w:color w:val="000000" w:themeColor="text1"/>
          <w:szCs w:val="21"/>
        </w:rPr>
        <w:t>。</w:t>
      </w:r>
    </w:p>
    <w:p w14:paraId="3DD06137" w14:textId="77777777" w:rsidR="0023537D" w:rsidRPr="000E5C49" w:rsidRDefault="0023537D" w:rsidP="0023537D">
      <w:pPr>
        <w:spacing w:line="440" w:lineRule="exact"/>
        <w:ind w:firstLine="420"/>
        <w:rPr>
          <w:rFonts w:eastAsiaTheme="minorEastAsia"/>
          <w:color w:val="000000" w:themeColor="text1"/>
          <w:szCs w:val="21"/>
        </w:rPr>
      </w:pPr>
      <w:r w:rsidRPr="000E5C49">
        <w:rPr>
          <w:rFonts w:eastAsiaTheme="minorEastAsia"/>
          <w:color w:val="000000" w:themeColor="text1"/>
          <w:szCs w:val="21"/>
        </w:rPr>
        <w:t>在一些情况下，墙肢的端部腔体钢板厚度需要增加，承载力计算时可考虑此部分钢板的贡献。</w:t>
      </w:r>
    </w:p>
    <w:p w14:paraId="3DBE58C8" w14:textId="4E167858" w:rsidR="0023537D" w:rsidRPr="000E5C49" w:rsidRDefault="00995309" w:rsidP="00995309">
      <w:pPr>
        <w:spacing w:line="440" w:lineRule="exact"/>
        <w:rPr>
          <w:rFonts w:ascii="华文楷体" w:eastAsia="华文楷体" w:hAnsi="华文楷体"/>
          <w:color w:val="000000" w:themeColor="text1"/>
          <w:szCs w:val="21"/>
        </w:rPr>
      </w:pPr>
      <w:r w:rsidRPr="000E5C49">
        <w:rPr>
          <w:rFonts w:hint="eastAsia"/>
          <w:color w:val="000000" w:themeColor="text1"/>
        </w:rPr>
        <w:t>6.2.</w:t>
      </w:r>
      <w:r w:rsidRPr="000E5C49">
        <w:rPr>
          <w:color w:val="000000" w:themeColor="text1"/>
        </w:rPr>
        <w:t>2–</w:t>
      </w:r>
      <w:r w:rsidR="0023537D" w:rsidRPr="000E5C49">
        <w:rPr>
          <w:rFonts w:hint="eastAsia"/>
          <w:color w:val="000000" w:themeColor="text1"/>
        </w:rPr>
        <w:t xml:space="preserve">6.2.3 </w:t>
      </w:r>
      <w:r w:rsidR="0023537D" w:rsidRPr="000E5C49">
        <w:rPr>
          <w:color w:val="000000" w:themeColor="text1"/>
        </w:rPr>
        <w:t xml:space="preserve"> </w:t>
      </w:r>
      <w:r w:rsidR="0023537D" w:rsidRPr="000E5C49">
        <w:rPr>
          <w:rFonts w:eastAsiaTheme="minorEastAsia"/>
          <w:color w:val="000000" w:themeColor="text1"/>
          <w:szCs w:val="21"/>
        </w:rPr>
        <w:t>本条仅适用于一字形钢管甲壳墙的面外稳定计算。为进一步加强对一字形钢管甲壳墙的要求，未采用板的稳定理论，直接采用杆的稳定理论来计算一字形钢管甲壳墙的稳定承载力。同时，为进</w:t>
      </w:r>
      <w:r w:rsidR="0023537D" w:rsidRPr="000E5C49">
        <w:rPr>
          <w:rFonts w:eastAsiaTheme="minorEastAsia"/>
          <w:color w:val="000000" w:themeColor="text1"/>
          <w:szCs w:val="21"/>
        </w:rPr>
        <w:lastRenderedPageBreak/>
        <w:t>一步简化计算，偏安全的取等效弯矩系数为</w:t>
      </w:r>
      <w:r w:rsidR="0023537D" w:rsidRPr="000E5C49">
        <w:rPr>
          <w:rFonts w:eastAsiaTheme="minorEastAsia"/>
          <w:color w:val="000000" w:themeColor="text1"/>
          <w:szCs w:val="21"/>
        </w:rPr>
        <w:t>1.0</w:t>
      </w:r>
      <w:r w:rsidR="0023537D" w:rsidRPr="000E5C49">
        <w:rPr>
          <w:rFonts w:eastAsiaTheme="minorEastAsia"/>
          <w:color w:val="000000" w:themeColor="text1"/>
          <w:szCs w:val="21"/>
        </w:rPr>
        <w:t>。</w:t>
      </w:r>
    </w:p>
    <w:p w14:paraId="259CD054" w14:textId="7B36426A" w:rsidR="0023537D" w:rsidRPr="000E5C49" w:rsidRDefault="00995309" w:rsidP="00995309">
      <w:pPr>
        <w:spacing w:line="440" w:lineRule="exact"/>
        <w:rPr>
          <w:rFonts w:eastAsiaTheme="minorEastAsia"/>
          <w:color w:val="000000" w:themeColor="text1"/>
          <w:szCs w:val="21"/>
        </w:rPr>
      </w:pPr>
      <w:r w:rsidRPr="000E5C49">
        <w:rPr>
          <w:rFonts w:hint="eastAsia"/>
          <w:color w:val="000000" w:themeColor="text1"/>
        </w:rPr>
        <w:t>6.2.</w:t>
      </w:r>
      <w:r w:rsidRPr="000E5C49">
        <w:rPr>
          <w:color w:val="000000" w:themeColor="text1"/>
        </w:rPr>
        <w:t>4–</w:t>
      </w:r>
      <w:r w:rsidR="0023537D" w:rsidRPr="000E5C49">
        <w:rPr>
          <w:rFonts w:hint="eastAsia"/>
          <w:color w:val="000000" w:themeColor="text1"/>
        </w:rPr>
        <w:t xml:space="preserve">6.2.5 </w:t>
      </w:r>
      <w:r w:rsidR="0023537D" w:rsidRPr="000E5C49">
        <w:rPr>
          <w:color w:val="000000" w:themeColor="text1"/>
        </w:rPr>
        <w:t xml:space="preserve"> </w:t>
      </w:r>
      <w:r w:rsidR="0023537D" w:rsidRPr="000E5C49">
        <w:rPr>
          <w:rFonts w:eastAsiaTheme="minorEastAsia"/>
          <w:color w:val="000000" w:themeColor="text1"/>
          <w:szCs w:val="21"/>
        </w:rPr>
        <w:t>利用数值方法进行多参数分析，得到墙肢轴力与面外挠度曲线，其中面外挠度指墙肢中心点的面外位移。根据该曲线的极值点即可得到墙肢的弹塑性稳定承载力</w:t>
      </w:r>
      <w:r w:rsidR="0023537D" w:rsidRPr="000E5C49">
        <w:rPr>
          <w:rFonts w:eastAsiaTheme="minorEastAsia"/>
          <w:i/>
          <w:color w:val="000000" w:themeColor="text1"/>
          <w:szCs w:val="21"/>
        </w:rPr>
        <w:t>N</w:t>
      </w:r>
      <w:r w:rsidR="0023537D" w:rsidRPr="000E5C49">
        <w:rPr>
          <w:rFonts w:eastAsiaTheme="minorEastAsia"/>
          <w:color w:val="000000" w:themeColor="text1"/>
          <w:szCs w:val="21"/>
          <w:vertAlign w:val="subscript"/>
        </w:rPr>
        <w:t>max</w:t>
      </w:r>
      <w:r w:rsidR="0023537D" w:rsidRPr="000E5C49">
        <w:rPr>
          <w:rFonts w:eastAsiaTheme="minorEastAsia"/>
          <w:color w:val="000000" w:themeColor="text1"/>
          <w:szCs w:val="21"/>
        </w:rPr>
        <w:t>。由于缺乏截面残余应力分布的资料，计算时不考虑残余应力，通过增大初弯曲为</w:t>
      </w:r>
      <w:r w:rsidR="0023537D" w:rsidRPr="000E5C49">
        <w:rPr>
          <w:rFonts w:eastAsiaTheme="minorEastAsia"/>
          <w:color w:val="000000" w:themeColor="text1"/>
          <w:szCs w:val="21"/>
        </w:rPr>
        <w:t>1/500</w:t>
      </w:r>
      <w:r w:rsidR="0023537D" w:rsidRPr="000E5C49">
        <w:rPr>
          <w:rFonts w:eastAsiaTheme="minorEastAsia"/>
          <w:color w:val="000000" w:themeColor="text1"/>
          <w:szCs w:val="21"/>
        </w:rPr>
        <w:t>墙高来考虑。设稳定系数，</w:t>
      </w:r>
      <w:r w:rsidR="0023537D" w:rsidRPr="000E5C49">
        <w:rPr>
          <w:rFonts w:eastAsiaTheme="minorEastAsia"/>
          <w:i/>
          <w:color w:val="000000" w:themeColor="text1"/>
          <w:szCs w:val="21"/>
        </w:rPr>
        <w:t>φ</w:t>
      </w:r>
      <w:r w:rsidR="0023537D" w:rsidRPr="000E5C49">
        <w:rPr>
          <w:rFonts w:eastAsiaTheme="minorEastAsia"/>
          <w:color w:val="000000" w:themeColor="text1"/>
          <w:szCs w:val="21"/>
        </w:rPr>
        <w:t>=</w:t>
      </w:r>
      <w:r w:rsidR="0023537D" w:rsidRPr="000E5C49">
        <w:rPr>
          <w:rFonts w:eastAsiaTheme="minorEastAsia"/>
          <w:i/>
          <w:color w:val="000000" w:themeColor="text1"/>
          <w:szCs w:val="21"/>
        </w:rPr>
        <w:t>N</w:t>
      </w:r>
      <w:r w:rsidR="0023537D" w:rsidRPr="000E5C49">
        <w:rPr>
          <w:rFonts w:eastAsiaTheme="minorEastAsia"/>
          <w:color w:val="000000" w:themeColor="text1"/>
          <w:szCs w:val="21"/>
          <w:vertAlign w:val="subscript"/>
        </w:rPr>
        <w:t>max</w:t>
      </w:r>
      <w:r w:rsidR="0023537D" w:rsidRPr="000E5C49">
        <w:rPr>
          <w:rFonts w:eastAsiaTheme="minorEastAsia"/>
          <w:color w:val="000000" w:themeColor="text1"/>
          <w:szCs w:val="21"/>
        </w:rPr>
        <w:t>/</w:t>
      </w:r>
      <w:r w:rsidR="0023537D" w:rsidRPr="000E5C49">
        <w:rPr>
          <w:rFonts w:eastAsiaTheme="minorEastAsia"/>
          <w:i/>
          <w:color w:val="000000" w:themeColor="text1"/>
          <w:szCs w:val="21"/>
        </w:rPr>
        <w:t>N</w:t>
      </w:r>
      <w:r w:rsidR="0023537D" w:rsidRPr="000E5C49">
        <w:rPr>
          <w:rFonts w:eastAsiaTheme="minorEastAsia"/>
          <w:color w:val="000000" w:themeColor="text1"/>
          <w:szCs w:val="21"/>
          <w:vertAlign w:val="subscript"/>
        </w:rPr>
        <w:t>u</w:t>
      </w:r>
      <w:r w:rsidR="0023537D" w:rsidRPr="000E5C49">
        <w:rPr>
          <w:rFonts w:eastAsiaTheme="minorEastAsia"/>
          <w:color w:val="000000" w:themeColor="text1"/>
          <w:szCs w:val="21"/>
        </w:rPr>
        <w:t>，可得墙肢的</w:t>
      </w:r>
      <w:r w:rsidR="0023537D" w:rsidRPr="000E5C49">
        <w:rPr>
          <w:rFonts w:eastAsiaTheme="minorEastAsia"/>
          <w:i/>
          <w:color w:val="000000" w:themeColor="text1"/>
          <w:szCs w:val="21"/>
        </w:rPr>
        <w:t>φ</w:t>
      </w:r>
      <w:r w:rsidR="0023537D" w:rsidRPr="000E5C49">
        <w:rPr>
          <w:rFonts w:eastAsiaTheme="minorEastAsia"/>
          <w:color w:val="000000" w:themeColor="text1"/>
          <w:szCs w:val="21"/>
        </w:rPr>
        <w:t>-</w:t>
      </w:r>
      <w:r w:rsidR="0023537D" w:rsidRPr="000E5C49">
        <w:rPr>
          <w:rFonts w:eastAsiaTheme="minorEastAsia"/>
          <w:i/>
          <w:color w:val="000000" w:themeColor="text1"/>
          <w:szCs w:val="21"/>
        </w:rPr>
        <w:t>λ</w:t>
      </w:r>
      <w:r w:rsidR="0023537D" w:rsidRPr="000E5C49">
        <w:rPr>
          <w:rFonts w:eastAsiaTheme="minorEastAsia"/>
          <w:color w:val="000000" w:themeColor="text1"/>
          <w:szCs w:val="21"/>
          <w:vertAlign w:val="subscript"/>
        </w:rPr>
        <w:t>0</w:t>
      </w:r>
      <w:r w:rsidR="0023537D" w:rsidRPr="000E5C49">
        <w:rPr>
          <w:rFonts w:eastAsiaTheme="minorEastAsia"/>
          <w:color w:val="000000" w:themeColor="text1"/>
          <w:szCs w:val="21"/>
        </w:rPr>
        <w:t>关系如</w:t>
      </w:r>
      <w:r w:rsidRPr="000E5C49">
        <w:rPr>
          <w:rFonts w:eastAsiaTheme="minorEastAsia"/>
          <w:color w:val="000000" w:themeColor="text1"/>
          <w:szCs w:val="21"/>
        </w:rPr>
        <w:fldChar w:fldCharType="begin"/>
      </w:r>
      <w:r w:rsidRPr="000E5C49">
        <w:rPr>
          <w:rFonts w:eastAsiaTheme="minorEastAsia"/>
          <w:color w:val="000000" w:themeColor="text1"/>
          <w:szCs w:val="21"/>
        </w:rPr>
        <w:instrText xml:space="preserve"> REF _Ref144576894 \h  \* MERGEFORMAT </w:instrText>
      </w:r>
      <w:r w:rsidRPr="000E5C49">
        <w:rPr>
          <w:rFonts w:eastAsiaTheme="minorEastAsia"/>
          <w:color w:val="000000" w:themeColor="text1"/>
          <w:szCs w:val="21"/>
        </w:rPr>
      </w:r>
      <w:r w:rsidRPr="000E5C49">
        <w:rPr>
          <w:rFonts w:eastAsiaTheme="minorEastAsia"/>
          <w:color w:val="000000" w:themeColor="text1"/>
          <w:szCs w:val="21"/>
        </w:rPr>
        <w:fldChar w:fldCharType="separate"/>
      </w:r>
      <w:r w:rsidR="00B2110D" w:rsidRPr="000E5C49">
        <w:rPr>
          <w:rFonts w:eastAsiaTheme="minorEastAsia"/>
          <w:color w:val="000000" w:themeColor="text1"/>
          <w:szCs w:val="21"/>
        </w:rPr>
        <w:t>图</w:t>
      </w:r>
      <w:r w:rsidR="00B2110D" w:rsidRPr="000E5C49">
        <w:rPr>
          <w:rFonts w:eastAsiaTheme="minorEastAsia"/>
          <w:color w:val="000000" w:themeColor="text1"/>
          <w:szCs w:val="21"/>
        </w:rPr>
        <w:t>7</w:t>
      </w:r>
      <w:r w:rsidRPr="000E5C49">
        <w:rPr>
          <w:rFonts w:eastAsiaTheme="minorEastAsia"/>
          <w:color w:val="000000" w:themeColor="text1"/>
          <w:szCs w:val="21"/>
        </w:rPr>
        <w:fldChar w:fldCharType="end"/>
      </w:r>
      <w:r w:rsidR="0023537D" w:rsidRPr="000E5C49">
        <w:rPr>
          <w:rFonts w:eastAsiaTheme="minorEastAsia"/>
          <w:color w:val="000000" w:themeColor="text1"/>
          <w:szCs w:val="21"/>
        </w:rPr>
        <w:t>所示：</w:t>
      </w:r>
    </w:p>
    <w:p w14:paraId="0BF0F964" w14:textId="77777777" w:rsidR="0023537D" w:rsidRPr="000E5C49" w:rsidRDefault="0023537D" w:rsidP="0023537D">
      <w:pPr>
        <w:snapToGrid w:val="0"/>
        <w:jc w:val="center"/>
        <w:rPr>
          <w:rFonts w:eastAsiaTheme="minorEastAsia"/>
          <w:color w:val="000000" w:themeColor="text1"/>
          <w:szCs w:val="21"/>
        </w:rPr>
      </w:pPr>
      <w:r w:rsidRPr="000E5C49">
        <w:rPr>
          <w:rFonts w:eastAsiaTheme="minorEastAsia"/>
          <w:color w:val="000000" w:themeColor="text1"/>
        </w:rPr>
        <w:object w:dxaOrig="4111" w:dyaOrig="3406" w14:anchorId="50D7107E">
          <v:shape id="_x0000_i1778" type="#_x0000_t75" style="width:205.05pt;height:169.35pt" o:ole="">
            <v:imagedata r:id="rId1538" o:title=""/>
          </v:shape>
          <o:OLEObject Type="Embed" ProgID="Visio.Drawing.15" ShapeID="_x0000_i1778" DrawAspect="Content" ObjectID="_1755267526" r:id="rId1539"/>
        </w:object>
      </w:r>
    </w:p>
    <w:p w14:paraId="369C20C2" w14:textId="77777777" w:rsidR="0023537D" w:rsidRPr="000E5C49" w:rsidRDefault="0023537D" w:rsidP="0023537D">
      <w:pPr>
        <w:snapToGrid w:val="0"/>
        <w:jc w:val="center"/>
        <w:rPr>
          <w:rFonts w:eastAsiaTheme="minorEastAsia"/>
          <w:color w:val="000000" w:themeColor="text1"/>
          <w:sz w:val="18"/>
          <w:szCs w:val="21"/>
        </w:rPr>
      </w:pPr>
      <w:bookmarkStart w:id="337" w:name="_Ref144576894"/>
      <w:r w:rsidRPr="000E5C49">
        <w:rPr>
          <w:rFonts w:eastAsiaTheme="minorEastAsia"/>
          <w:color w:val="000000" w:themeColor="text1"/>
          <w:sz w:val="18"/>
          <w:szCs w:val="21"/>
        </w:rPr>
        <w:t>图</w:t>
      </w:r>
      <w:r w:rsidRPr="000E5C49">
        <w:rPr>
          <w:rFonts w:eastAsiaTheme="minorEastAsia"/>
          <w:color w:val="000000" w:themeColor="text1"/>
          <w:sz w:val="18"/>
          <w:szCs w:val="21"/>
        </w:rPr>
        <w:fldChar w:fldCharType="begin"/>
      </w:r>
      <w:r w:rsidRPr="000E5C49">
        <w:rPr>
          <w:rFonts w:eastAsiaTheme="minorEastAsia"/>
          <w:color w:val="000000" w:themeColor="text1"/>
          <w:sz w:val="18"/>
          <w:szCs w:val="21"/>
        </w:rPr>
        <w:instrText xml:space="preserve"> SEQ </w:instrText>
      </w:r>
      <w:r w:rsidRPr="000E5C49">
        <w:rPr>
          <w:rFonts w:eastAsiaTheme="minorEastAsia"/>
          <w:color w:val="000000" w:themeColor="text1"/>
          <w:sz w:val="18"/>
          <w:szCs w:val="21"/>
        </w:rPr>
        <w:instrText>图</w:instrText>
      </w:r>
      <w:r w:rsidRPr="000E5C49">
        <w:rPr>
          <w:rFonts w:eastAsiaTheme="minorEastAsia"/>
          <w:color w:val="000000" w:themeColor="text1"/>
          <w:sz w:val="18"/>
          <w:szCs w:val="21"/>
        </w:rPr>
        <w:instrText xml:space="preserve"> \* ARABIC </w:instrText>
      </w:r>
      <w:r w:rsidRPr="000E5C49">
        <w:rPr>
          <w:rFonts w:eastAsiaTheme="minorEastAsia"/>
          <w:color w:val="000000" w:themeColor="text1"/>
          <w:sz w:val="18"/>
          <w:szCs w:val="21"/>
        </w:rPr>
        <w:fldChar w:fldCharType="separate"/>
      </w:r>
      <w:r w:rsidR="00B2110D" w:rsidRPr="000E5C49">
        <w:rPr>
          <w:rFonts w:eastAsiaTheme="minorEastAsia"/>
          <w:noProof/>
          <w:color w:val="000000" w:themeColor="text1"/>
          <w:sz w:val="18"/>
          <w:szCs w:val="21"/>
        </w:rPr>
        <w:t>7</w:t>
      </w:r>
      <w:r w:rsidRPr="000E5C49">
        <w:rPr>
          <w:rFonts w:eastAsiaTheme="minorEastAsia"/>
          <w:color w:val="000000" w:themeColor="text1"/>
          <w:sz w:val="18"/>
          <w:szCs w:val="21"/>
        </w:rPr>
        <w:fldChar w:fldCharType="end"/>
      </w:r>
      <w:bookmarkEnd w:id="337"/>
      <w:r w:rsidRPr="000E5C49">
        <w:rPr>
          <w:rFonts w:eastAsiaTheme="minorEastAsia"/>
          <w:color w:val="000000" w:themeColor="text1"/>
          <w:sz w:val="18"/>
          <w:szCs w:val="21"/>
        </w:rPr>
        <w:t xml:space="preserve">  </w:t>
      </w:r>
      <w:r w:rsidRPr="000E5C49">
        <w:rPr>
          <w:rFonts w:eastAsiaTheme="minorEastAsia"/>
          <w:color w:val="000000" w:themeColor="text1"/>
          <w:sz w:val="18"/>
          <w:szCs w:val="21"/>
        </w:rPr>
        <w:t>钢管甲壳墙的</w:t>
      </w:r>
      <w:r w:rsidRPr="000E5C49">
        <w:rPr>
          <w:rFonts w:eastAsiaTheme="minorEastAsia"/>
          <w:i/>
          <w:color w:val="000000" w:themeColor="text1"/>
          <w:sz w:val="18"/>
          <w:szCs w:val="21"/>
        </w:rPr>
        <w:t>φ</w:t>
      </w:r>
      <w:r w:rsidRPr="000E5C49">
        <w:rPr>
          <w:rFonts w:eastAsiaTheme="minorEastAsia"/>
          <w:color w:val="000000" w:themeColor="text1"/>
          <w:sz w:val="18"/>
          <w:szCs w:val="21"/>
        </w:rPr>
        <w:t>-</w:t>
      </w:r>
      <w:r w:rsidRPr="000E5C49">
        <w:rPr>
          <w:rFonts w:eastAsiaTheme="minorEastAsia"/>
          <w:i/>
          <w:color w:val="000000" w:themeColor="text1"/>
          <w:sz w:val="18"/>
          <w:szCs w:val="21"/>
        </w:rPr>
        <w:t>λ</w:t>
      </w:r>
      <w:r w:rsidRPr="000E5C49">
        <w:rPr>
          <w:rFonts w:eastAsiaTheme="minorEastAsia"/>
          <w:color w:val="000000" w:themeColor="text1"/>
          <w:sz w:val="18"/>
          <w:szCs w:val="21"/>
          <w:vertAlign w:val="subscript"/>
        </w:rPr>
        <w:t>0</w:t>
      </w:r>
      <w:r w:rsidRPr="000E5C49">
        <w:rPr>
          <w:rFonts w:eastAsiaTheme="minorEastAsia"/>
          <w:color w:val="000000" w:themeColor="text1"/>
          <w:sz w:val="18"/>
          <w:szCs w:val="21"/>
        </w:rPr>
        <w:t>关系</w:t>
      </w:r>
    </w:p>
    <w:p w14:paraId="1EA18B7E" w14:textId="75EE248B" w:rsidR="0023537D" w:rsidRPr="000E5C49" w:rsidRDefault="0023537D" w:rsidP="0023537D">
      <w:pPr>
        <w:spacing w:line="440" w:lineRule="exact"/>
        <w:ind w:firstLine="420"/>
        <w:rPr>
          <w:rFonts w:eastAsiaTheme="minorEastAsia"/>
          <w:color w:val="000000" w:themeColor="text1"/>
          <w:szCs w:val="21"/>
        </w:rPr>
      </w:pPr>
      <w:r w:rsidRPr="000E5C49">
        <w:rPr>
          <w:rFonts w:eastAsiaTheme="minorEastAsia"/>
          <w:color w:val="000000" w:themeColor="text1"/>
          <w:szCs w:val="21"/>
        </w:rPr>
        <w:t>对单一材料的截面，回转半径只是一个与几何形状和尺寸有关的几何量。但是，复合材料就不相同，需考虑钢管和混凝土的共同工作问题。按照欧拉力相等的原则，可得到当量回转半径。</w:t>
      </w:r>
    </w:p>
    <w:p w14:paraId="705942BA" w14:textId="7FBF2973" w:rsidR="0023537D" w:rsidRPr="000E5C49" w:rsidRDefault="0023537D" w:rsidP="00995309">
      <w:pPr>
        <w:spacing w:line="440" w:lineRule="exact"/>
        <w:rPr>
          <w:rFonts w:eastAsiaTheme="minorEastAsia"/>
          <w:color w:val="000000" w:themeColor="text1"/>
          <w:szCs w:val="21"/>
        </w:rPr>
      </w:pPr>
      <w:r w:rsidRPr="000E5C49">
        <w:rPr>
          <w:rFonts w:hint="eastAsia"/>
          <w:color w:val="000000" w:themeColor="text1"/>
        </w:rPr>
        <w:t>6.2.6</w:t>
      </w:r>
      <w:r w:rsidR="00995309" w:rsidRPr="000E5C49">
        <w:rPr>
          <w:color w:val="000000" w:themeColor="text1"/>
        </w:rPr>
        <w:t>–</w:t>
      </w:r>
      <w:r w:rsidR="00995309" w:rsidRPr="000E5C49">
        <w:rPr>
          <w:rFonts w:hint="eastAsia"/>
          <w:color w:val="000000" w:themeColor="text1"/>
        </w:rPr>
        <w:t>6.2.</w:t>
      </w:r>
      <w:r w:rsidR="00995309" w:rsidRPr="000E5C49">
        <w:rPr>
          <w:color w:val="000000" w:themeColor="text1"/>
        </w:rPr>
        <w:t>9</w:t>
      </w:r>
      <w:r w:rsidRPr="000E5C49">
        <w:rPr>
          <w:color w:val="000000" w:themeColor="text1"/>
        </w:rPr>
        <w:t xml:space="preserve"> </w:t>
      </w:r>
      <w:r w:rsidRPr="000E5C49">
        <w:rPr>
          <w:rFonts w:hint="eastAsia"/>
          <w:color w:val="000000" w:themeColor="text1"/>
        </w:rPr>
        <w:t xml:space="preserve"> </w:t>
      </w:r>
      <w:r w:rsidRPr="000E5C49">
        <w:rPr>
          <w:rFonts w:eastAsiaTheme="minorEastAsia"/>
          <w:color w:val="000000" w:themeColor="text1"/>
          <w:szCs w:val="21"/>
        </w:rPr>
        <w:t>L</w:t>
      </w:r>
      <w:r w:rsidRPr="000E5C49">
        <w:rPr>
          <w:rFonts w:eastAsiaTheme="minorEastAsia"/>
          <w:color w:val="000000" w:themeColor="text1"/>
          <w:szCs w:val="21"/>
        </w:rPr>
        <w:t>形、</w:t>
      </w:r>
      <w:r w:rsidRPr="000E5C49">
        <w:rPr>
          <w:rFonts w:eastAsiaTheme="minorEastAsia"/>
          <w:color w:val="000000" w:themeColor="text1"/>
          <w:szCs w:val="21"/>
        </w:rPr>
        <w:t>T</w:t>
      </w:r>
      <w:r w:rsidRPr="000E5C49">
        <w:rPr>
          <w:rFonts w:eastAsiaTheme="minorEastAsia"/>
          <w:color w:val="000000" w:themeColor="text1"/>
          <w:szCs w:val="21"/>
        </w:rPr>
        <w:t>形、</w:t>
      </w:r>
      <w:r w:rsidRPr="000E5C49">
        <w:rPr>
          <w:rFonts w:eastAsiaTheme="minorEastAsia"/>
          <w:color w:val="000000" w:themeColor="text1"/>
          <w:szCs w:val="21"/>
        </w:rPr>
        <w:t>[</w:t>
      </w:r>
      <w:r w:rsidRPr="000E5C49">
        <w:rPr>
          <w:rFonts w:eastAsiaTheme="minorEastAsia"/>
          <w:color w:val="000000" w:themeColor="text1"/>
          <w:szCs w:val="21"/>
        </w:rPr>
        <w:t>形、工形等异形截面的各片墙肢可相互起支承作用。钢管甲壳墙的截面宽度较大，面内稳定系数很大，因此其稳定承载力与强度承载力接近。计算墙肢面内稳定时，为进一步简化</w:t>
      </w:r>
      <w:r w:rsidRPr="000E5C49">
        <w:rPr>
          <w:rFonts w:eastAsiaTheme="minorEastAsia"/>
          <w:color w:val="000000" w:themeColor="text1"/>
          <w:szCs w:val="21"/>
        </w:rPr>
        <w:lastRenderedPageBreak/>
        <w:t>计算，不考虑各墙肢相互作用，均按一字形墙体计算，即按</w:t>
      </w:r>
      <w:r w:rsidRPr="000E5C49">
        <w:rPr>
          <w:rFonts w:eastAsiaTheme="minorEastAsia"/>
          <w:color w:val="000000" w:themeColor="text1"/>
          <w:szCs w:val="21"/>
        </w:rPr>
        <w:t>6.2.2</w:t>
      </w:r>
      <w:r w:rsidRPr="000E5C49">
        <w:rPr>
          <w:rFonts w:eastAsiaTheme="minorEastAsia"/>
          <w:color w:val="000000" w:themeColor="text1"/>
          <w:szCs w:val="21"/>
        </w:rPr>
        <w:t>条考虑。</w:t>
      </w:r>
    </w:p>
    <w:p w14:paraId="2B61DD85" w14:textId="77777777" w:rsidR="0023537D" w:rsidRPr="000E5C49" w:rsidRDefault="0023537D" w:rsidP="0023537D">
      <w:pPr>
        <w:spacing w:line="440" w:lineRule="exact"/>
        <w:ind w:firstLine="420"/>
        <w:rPr>
          <w:rFonts w:eastAsiaTheme="minorEastAsia"/>
          <w:color w:val="000000" w:themeColor="text1"/>
          <w:szCs w:val="21"/>
        </w:rPr>
      </w:pPr>
      <w:r w:rsidRPr="000E5C49">
        <w:rPr>
          <w:rFonts w:eastAsiaTheme="minorEastAsia"/>
          <w:color w:val="000000" w:themeColor="text1"/>
          <w:szCs w:val="21"/>
        </w:rPr>
        <w:t>平面外稳定分析时，各墙肢相互支承作用较大，不可忽略。根据边界条件将各墙肢分为三边简支和四边简支情况。根据小挠度理论板的平衡方程，且忽略波形钢板作用，波形腔内混凝土按等效矩形计算，可得到四边和三边简支板临界荷载和屈曲系数。</w:t>
      </w:r>
    </w:p>
    <w:p w14:paraId="647C0C35" w14:textId="77777777" w:rsidR="0023537D" w:rsidRPr="000E5C49" w:rsidRDefault="0023537D" w:rsidP="0023537D">
      <w:pPr>
        <w:spacing w:line="440" w:lineRule="exact"/>
        <w:ind w:firstLine="420"/>
        <w:rPr>
          <w:rFonts w:eastAsiaTheme="minorEastAsia"/>
          <w:color w:val="000000" w:themeColor="text1"/>
          <w:szCs w:val="21"/>
        </w:rPr>
      </w:pPr>
      <w:r w:rsidRPr="000E5C49">
        <w:rPr>
          <w:rFonts w:eastAsiaTheme="minorEastAsia"/>
          <w:color w:val="000000" w:themeColor="text1"/>
          <w:szCs w:val="21"/>
        </w:rPr>
        <w:t>考虑几何非线性、材料非线性和初始几何缺陷的影响，初始几何缺陷采用弹性屈曲分析得到的一阶屈曲波形的形式，缺陷幅值取</w:t>
      </w:r>
      <w:r w:rsidRPr="000E5C49">
        <w:rPr>
          <w:rFonts w:eastAsiaTheme="minorEastAsia"/>
          <w:color w:val="000000" w:themeColor="text1"/>
          <w:szCs w:val="21"/>
        </w:rPr>
        <w:t>1/500</w:t>
      </w:r>
      <w:r w:rsidRPr="000E5C49">
        <w:rPr>
          <w:rFonts w:eastAsiaTheme="minorEastAsia"/>
          <w:color w:val="000000" w:themeColor="text1"/>
          <w:szCs w:val="21"/>
        </w:rPr>
        <w:t>，利用数值分析方法对三边和四边简支墙肢分别进行轴压和墙肢平面内纯弯工况下的弹塑性稳定分析。</w:t>
      </w:r>
    </w:p>
    <w:p w14:paraId="05ED45BE" w14:textId="7D0A4D3F" w:rsidR="0023537D" w:rsidRPr="000E5C49" w:rsidRDefault="0023537D" w:rsidP="0023537D">
      <w:pPr>
        <w:spacing w:line="440" w:lineRule="exact"/>
        <w:ind w:firstLine="420"/>
        <w:rPr>
          <w:rFonts w:eastAsiaTheme="minorEastAsia"/>
          <w:color w:val="000000" w:themeColor="text1"/>
          <w:szCs w:val="21"/>
        </w:rPr>
      </w:pPr>
      <w:r w:rsidRPr="000E5C49">
        <w:rPr>
          <w:rFonts w:eastAsiaTheme="minorEastAsia"/>
          <w:color w:val="000000" w:themeColor="text1"/>
          <w:szCs w:val="21"/>
        </w:rPr>
        <w:t>采用国际上通行的正则化宽厚比，取其限值定义为：</w:t>
      </w:r>
      <w:r w:rsidRPr="000E5C49">
        <w:rPr>
          <w:rFonts w:eastAsiaTheme="minorEastAsia"/>
          <w:color w:val="000000" w:themeColor="text1"/>
          <w:position w:val="-14"/>
        </w:rPr>
        <w:object w:dxaOrig="1520" w:dyaOrig="420" w14:anchorId="16701270">
          <v:shape id="_x0000_i1779" type="#_x0000_t75" style="width:76.05pt;height:21.9pt" o:ole="">
            <v:imagedata r:id="rId1540" o:title=""/>
          </v:shape>
          <o:OLEObject Type="Embed" ProgID="Equation.DSMT4" ShapeID="_x0000_i1779" DrawAspect="Content" ObjectID="_1755267527" r:id="rId1541"/>
        </w:object>
      </w:r>
      <w:r w:rsidRPr="000E5C49">
        <w:rPr>
          <w:rFonts w:eastAsiaTheme="minorEastAsia"/>
          <w:color w:val="000000" w:themeColor="text1"/>
          <w:szCs w:val="21"/>
        </w:rPr>
        <w:t>。其中</w:t>
      </w:r>
      <w:r w:rsidRPr="000E5C49">
        <w:rPr>
          <w:rFonts w:eastAsiaTheme="minorEastAsia"/>
          <w:color w:val="000000" w:themeColor="text1"/>
          <w:position w:val="-10"/>
        </w:rPr>
        <w:object w:dxaOrig="400" w:dyaOrig="320" w14:anchorId="647FFE38">
          <v:shape id="_x0000_i1780" type="#_x0000_t75" style="width:19pt;height:16.15pt" o:ole="">
            <v:imagedata r:id="rId1542" o:title=""/>
          </v:shape>
          <o:OLEObject Type="Embed" ProgID="Equation.DSMT4" ShapeID="_x0000_i1780" DrawAspect="Content" ObjectID="_1755267528" r:id="rId1543"/>
        </w:object>
      </w:r>
      <w:r w:rsidRPr="000E5C49">
        <w:rPr>
          <w:rFonts w:eastAsiaTheme="minorEastAsia"/>
          <w:color w:val="000000" w:themeColor="text1"/>
          <w:szCs w:val="21"/>
        </w:rPr>
        <w:t>为墙肢的弹性屈曲荷载。将分析得到稳定系数和正则化宽厚比绘制成如下图所示。从</w:t>
      </w:r>
      <w:r w:rsidR="00995309" w:rsidRPr="000E5C49">
        <w:rPr>
          <w:rFonts w:eastAsiaTheme="minorEastAsia"/>
          <w:color w:val="000000" w:themeColor="text1"/>
          <w:szCs w:val="21"/>
        </w:rPr>
        <w:fldChar w:fldCharType="begin"/>
      </w:r>
      <w:r w:rsidR="00995309" w:rsidRPr="000E5C49">
        <w:rPr>
          <w:rFonts w:eastAsiaTheme="minorEastAsia"/>
          <w:color w:val="000000" w:themeColor="text1"/>
          <w:szCs w:val="21"/>
        </w:rPr>
        <w:instrText xml:space="preserve"> REF _Ref144577039 \h  \* MERGEFORMAT </w:instrText>
      </w:r>
      <w:r w:rsidR="00995309" w:rsidRPr="000E5C49">
        <w:rPr>
          <w:rFonts w:eastAsiaTheme="minorEastAsia"/>
          <w:color w:val="000000" w:themeColor="text1"/>
          <w:szCs w:val="21"/>
        </w:rPr>
      </w:r>
      <w:r w:rsidR="00995309" w:rsidRPr="000E5C49">
        <w:rPr>
          <w:rFonts w:eastAsiaTheme="minorEastAsia"/>
          <w:color w:val="000000" w:themeColor="text1"/>
          <w:szCs w:val="21"/>
        </w:rPr>
        <w:fldChar w:fldCharType="separate"/>
      </w:r>
      <w:r w:rsidR="00B2110D" w:rsidRPr="000E5C49">
        <w:rPr>
          <w:rFonts w:eastAsiaTheme="minorEastAsia"/>
          <w:color w:val="000000" w:themeColor="text1"/>
          <w:szCs w:val="21"/>
        </w:rPr>
        <w:t>图</w:t>
      </w:r>
      <w:r w:rsidR="00B2110D" w:rsidRPr="000E5C49">
        <w:rPr>
          <w:rFonts w:eastAsiaTheme="minorEastAsia"/>
          <w:color w:val="000000" w:themeColor="text1"/>
          <w:szCs w:val="21"/>
        </w:rPr>
        <w:t>8</w:t>
      </w:r>
      <w:r w:rsidR="00995309" w:rsidRPr="000E5C49">
        <w:rPr>
          <w:rFonts w:eastAsiaTheme="minorEastAsia"/>
          <w:color w:val="000000" w:themeColor="text1"/>
          <w:szCs w:val="21"/>
        </w:rPr>
        <w:fldChar w:fldCharType="end"/>
      </w:r>
      <w:r w:rsidRPr="000E5C49">
        <w:rPr>
          <w:rFonts w:eastAsiaTheme="minorEastAsia"/>
          <w:color w:val="000000" w:themeColor="text1"/>
          <w:szCs w:val="21"/>
        </w:rPr>
        <w:t>和</w:t>
      </w:r>
      <w:r w:rsidR="00995309" w:rsidRPr="000E5C49">
        <w:rPr>
          <w:rFonts w:eastAsiaTheme="minorEastAsia"/>
          <w:color w:val="000000" w:themeColor="text1"/>
          <w:szCs w:val="21"/>
        </w:rPr>
        <w:fldChar w:fldCharType="begin"/>
      </w:r>
      <w:r w:rsidR="00995309" w:rsidRPr="000E5C49">
        <w:rPr>
          <w:rFonts w:eastAsiaTheme="minorEastAsia"/>
          <w:color w:val="000000" w:themeColor="text1"/>
          <w:szCs w:val="21"/>
        </w:rPr>
        <w:instrText xml:space="preserve"> REF _Ref144577044 \h  \* MERGEFORMAT </w:instrText>
      </w:r>
      <w:r w:rsidR="00995309" w:rsidRPr="000E5C49">
        <w:rPr>
          <w:rFonts w:eastAsiaTheme="minorEastAsia"/>
          <w:color w:val="000000" w:themeColor="text1"/>
          <w:szCs w:val="21"/>
        </w:rPr>
      </w:r>
      <w:r w:rsidR="00995309" w:rsidRPr="000E5C49">
        <w:rPr>
          <w:rFonts w:eastAsiaTheme="minorEastAsia"/>
          <w:color w:val="000000" w:themeColor="text1"/>
          <w:szCs w:val="21"/>
        </w:rPr>
        <w:fldChar w:fldCharType="separate"/>
      </w:r>
      <w:r w:rsidR="00B2110D" w:rsidRPr="000E5C49">
        <w:rPr>
          <w:rFonts w:eastAsiaTheme="minorEastAsia"/>
          <w:color w:val="000000" w:themeColor="text1"/>
          <w:szCs w:val="21"/>
        </w:rPr>
        <w:t>图</w:t>
      </w:r>
      <w:r w:rsidR="00B2110D" w:rsidRPr="000E5C49">
        <w:rPr>
          <w:rFonts w:eastAsiaTheme="minorEastAsia"/>
          <w:color w:val="000000" w:themeColor="text1"/>
          <w:szCs w:val="21"/>
        </w:rPr>
        <w:t>9</w:t>
      </w:r>
      <w:r w:rsidR="00995309" w:rsidRPr="000E5C49">
        <w:rPr>
          <w:rFonts w:eastAsiaTheme="minorEastAsia"/>
          <w:color w:val="000000" w:themeColor="text1"/>
          <w:szCs w:val="21"/>
        </w:rPr>
        <w:fldChar w:fldCharType="end"/>
      </w:r>
      <w:r w:rsidRPr="000E5C49">
        <w:rPr>
          <w:rFonts w:eastAsiaTheme="minorEastAsia"/>
          <w:color w:val="000000" w:themeColor="text1"/>
          <w:szCs w:val="21"/>
        </w:rPr>
        <w:t>中可看出：随着</w:t>
      </w:r>
      <w:r w:rsidRPr="000E5C49">
        <w:rPr>
          <w:rFonts w:eastAsiaTheme="minorEastAsia"/>
          <w:i/>
          <w:color w:val="000000" w:themeColor="text1"/>
          <w:szCs w:val="21"/>
        </w:rPr>
        <w:t>λ</w:t>
      </w:r>
      <w:r w:rsidRPr="000E5C49">
        <w:rPr>
          <w:rFonts w:eastAsiaTheme="minorEastAsia"/>
          <w:color w:val="000000" w:themeColor="text1"/>
          <w:szCs w:val="21"/>
          <w:vertAlign w:val="subscript"/>
        </w:rPr>
        <w:t>p</w:t>
      </w:r>
      <w:r w:rsidRPr="000E5C49">
        <w:rPr>
          <w:rFonts w:eastAsiaTheme="minorEastAsia"/>
          <w:color w:val="000000" w:themeColor="text1"/>
          <w:szCs w:val="21"/>
        </w:rPr>
        <w:t>的增大，轴压和纯弯的稳定系数均逐渐减小。根据三边简支的弹塑性稳定分析结果拟合钢管甲壳墙的稳定曲线。从稳定曲线图上可知，三边简支下的轴压稳定计算公式略大于两边简支情况下的稳定曲线，三边简支下的轴压和纯弯稳定曲线均小于欧拉公式曲线，曲线能较好地预测三边简支组合墙的稳定承载力。</w:t>
      </w:r>
    </w:p>
    <w:p w14:paraId="7A99407E"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rPr>
        <w:object w:dxaOrig="4141" w:dyaOrig="3436" w14:anchorId="1D4898A4">
          <v:shape id="_x0000_i1781" type="#_x0000_t75" style="width:207.95pt;height:171.65pt" o:ole="">
            <v:imagedata r:id="rId1544" o:title=""/>
          </v:shape>
          <o:OLEObject Type="Embed" ProgID="Visio.Drawing.15" ShapeID="_x0000_i1781" DrawAspect="Content" ObjectID="_1755267529" r:id="rId1545"/>
        </w:object>
      </w:r>
    </w:p>
    <w:p w14:paraId="644C23FF" w14:textId="77777777" w:rsidR="0023537D" w:rsidRPr="000E5C49" w:rsidRDefault="0023537D" w:rsidP="0023537D">
      <w:pPr>
        <w:snapToGrid w:val="0"/>
        <w:jc w:val="center"/>
        <w:rPr>
          <w:rFonts w:eastAsiaTheme="minorEastAsia"/>
          <w:color w:val="000000" w:themeColor="text1"/>
          <w:sz w:val="18"/>
          <w:szCs w:val="18"/>
        </w:rPr>
      </w:pPr>
      <w:bookmarkStart w:id="338" w:name="_Ref144577039"/>
      <w:r w:rsidRPr="000E5C49">
        <w:rPr>
          <w:rFonts w:eastAsiaTheme="minorEastAsia"/>
          <w:color w:val="000000" w:themeColor="text1"/>
          <w:sz w:val="18"/>
          <w:szCs w:val="18"/>
        </w:rPr>
        <w:t>图</w:t>
      </w:r>
      <w:r w:rsidRPr="000E5C49">
        <w:rPr>
          <w:rFonts w:eastAsiaTheme="minorEastAsia"/>
          <w:color w:val="000000" w:themeColor="text1"/>
          <w:sz w:val="18"/>
          <w:szCs w:val="18"/>
        </w:rPr>
        <w:fldChar w:fldCharType="begin"/>
      </w:r>
      <w:r w:rsidRPr="000E5C49">
        <w:rPr>
          <w:rFonts w:eastAsiaTheme="minorEastAsia"/>
          <w:color w:val="000000" w:themeColor="text1"/>
          <w:sz w:val="18"/>
          <w:szCs w:val="18"/>
        </w:rPr>
        <w:instrText xml:space="preserve"> SEQ </w:instrText>
      </w:r>
      <w:r w:rsidRPr="000E5C49">
        <w:rPr>
          <w:rFonts w:eastAsiaTheme="minorEastAsia"/>
          <w:color w:val="000000" w:themeColor="text1"/>
          <w:sz w:val="18"/>
          <w:szCs w:val="18"/>
        </w:rPr>
        <w:instrText>图</w:instrText>
      </w:r>
      <w:r w:rsidRPr="000E5C49">
        <w:rPr>
          <w:rFonts w:eastAsiaTheme="minorEastAsia"/>
          <w:color w:val="000000" w:themeColor="text1"/>
          <w:sz w:val="18"/>
          <w:szCs w:val="18"/>
        </w:rPr>
        <w:instrText xml:space="preserve"> \* ARABIC </w:instrText>
      </w:r>
      <w:r w:rsidRPr="000E5C49">
        <w:rPr>
          <w:rFonts w:eastAsiaTheme="minorEastAsia"/>
          <w:color w:val="000000" w:themeColor="text1"/>
          <w:sz w:val="18"/>
          <w:szCs w:val="18"/>
        </w:rPr>
        <w:fldChar w:fldCharType="separate"/>
      </w:r>
      <w:r w:rsidR="00B2110D" w:rsidRPr="000E5C49">
        <w:rPr>
          <w:rFonts w:eastAsiaTheme="minorEastAsia"/>
          <w:noProof/>
          <w:color w:val="000000" w:themeColor="text1"/>
          <w:sz w:val="18"/>
          <w:szCs w:val="18"/>
        </w:rPr>
        <w:t>8</w:t>
      </w:r>
      <w:r w:rsidRPr="000E5C49">
        <w:rPr>
          <w:rFonts w:eastAsiaTheme="minorEastAsia"/>
          <w:color w:val="000000" w:themeColor="text1"/>
          <w:sz w:val="18"/>
          <w:szCs w:val="18"/>
        </w:rPr>
        <w:fldChar w:fldCharType="end"/>
      </w:r>
      <w:bookmarkEnd w:id="338"/>
      <w:r w:rsidRPr="000E5C49">
        <w:rPr>
          <w:rFonts w:eastAsiaTheme="minorEastAsia"/>
          <w:color w:val="000000" w:themeColor="text1"/>
          <w:sz w:val="18"/>
          <w:szCs w:val="18"/>
        </w:rPr>
        <w:t xml:space="preserve">  </w:t>
      </w:r>
      <w:r w:rsidRPr="000E5C49">
        <w:rPr>
          <w:rFonts w:eastAsiaTheme="minorEastAsia"/>
          <w:color w:val="000000" w:themeColor="text1"/>
          <w:sz w:val="18"/>
          <w:szCs w:val="18"/>
        </w:rPr>
        <w:t>轴压工况下三</w:t>
      </w:r>
      <w:r w:rsidRPr="000E5C49">
        <w:rPr>
          <w:rFonts w:eastAsiaTheme="minorEastAsia"/>
          <w:color w:val="000000" w:themeColor="text1"/>
          <w:sz w:val="18"/>
          <w:szCs w:val="18"/>
        </w:rPr>
        <w:t>/</w:t>
      </w:r>
      <w:r w:rsidRPr="000E5C49">
        <w:rPr>
          <w:rFonts w:eastAsiaTheme="minorEastAsia"/>
          <w:color w:val="000000" w:themeColor="text1"/>
          <w:sz w:val="18"/>
          <w:szCs w:val="18"/>
        </w:rPr>
        <w:t>四边简支时</w:t>
      </w:r>
      <w:r w:rsidRPr="000E5C49">
        <w:rPr>
          <w:rFonts w:eastAsiaTheme="minorEastAsia"/>
          <w:color w:val="000000" w:themeColor="text1"/>
          <w:position w:val="-12"/>
        </w:rPr>
        <w:object w:dxaOrig="580" w:dyaOrig="300" w14:anchorId="05148D72">
          <v:shape id="_x0000_i1782" type="#_x0000_t75" style="width:29.4pt;height:15pt" o:ole="">
            <v:imagedata r:id="rId1546" o:title=""/>
          </v:shape>
          <o:OLEObject Type="Embed" ProgID="Equation.DSMT4" ShapeID="_x0000_i1782" DrawAspect="Content" ObjectID="_1755267530" r:id="rId1547"/>
        </w:object>
      </w:r>
      <w:r w:rsidRPr="000E5C49">
        <w:rPr>
          <w:rFonts w:eastAsiaTheme="minorEastAsia"/>
          <w:color w:val="000000" w:themeColor="text1"/>
          <w:sz w:val="18"/>
          <w:szCs w:val="18"/>
        </w:rPr>
        <w:t>关系曲线</w:t>
      </w:r>
    </w:p>
    <w:p w14:paraId="580DE226"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object w:dxaOrig="3653" w:dyaOrig="2977" w14:anchorId="0082F4EE">
          <v:shape id="_x0000_i1783" type="#_x0000_t75" style="width:179.15pt;height:150.9pt" o:ole="">
            <v:imagedata r:id="rId1548" o:title=""/>
          </v:shape>
          <o:OLEObject Type="Embed" ProgID="Visio.Drawing.15" ShapeID="_x0000_i1783" DrawAspect="Content" ObjectID="_1755267531" r:id="rId1549"/>
        </w:object>
      </w:r>
    </w:p>
    <w:p w14:paraId="27A9B6F4" w14:textId="77777777" w:rsidR="0023537D" w:rsidRPr="000E5C49" w:rsidRDefault="0023537D" w:rsidP="0023537D">
      <w:pPr>
        <w:snapToGrid w:val="0"/>
        <w:jc w:val="center"/>
        <w:rPr>
          <w:rFonts w:eastAsiaTheme="minorEastAsia"/>
          <w:color w:val="000000" w:themeColor="text1"/>
          <w:sz w:val="18"/>
          <w:szCs w:val="18"/>
        </w:rPr>
      </w:pPr>
      <w:bookmarkStart w:id="339" w:name="_Ref144577044"/>
      <w:r w:rsidRPr="000E5C49">
        <w:rPr>
          <w:rFonts w:eastAsiaTheme="minorEastAsia"/>
          <w:color w:val="000000" w:themeColor="text1"/>
          <w:sz w:val="18"/>
          <w:szCs w:val="18"/>
        </w:rPr>
        <w:t>图</w:t>
      </w:r>
      <w:r w:rsidRPr="000E5C49">
        <w:rPr>
          <w:rFonts w:eastAsiaTheme="minorEastAsia"/>
          <w:color w:val="000000" w:themeColor="text1"/>
          <w:sz w:val="18"/>
          <w:szCs w:val="18"/>
        </w:rPr>
        <w:fldChar w:fldCharType="begin"/>
      </w:r>
      <w:r w:rsidRPr="000E5C49">
        <w:rPr>
          <w:rFonts w:eastAsiaTheme="minorEastAsia"/>
          <w:color w:val="000000" w:themeColor="text1"/>
          <w:sz w:val="18"/>
          <w:szCs w:val="18"/>
        </w:rPr>
        <w:instrText xml:space="preserve"> SEQ </w:instrText>
      </w:r>
      <w:r w:rsidRPr="000E5C49">
        <w:rPr>
          <w:rFonts w:eastAsiaTheme="minorEastAsia"/>
          <w:color w:val="000000" w:themeColor="text1"/>
          <w:sz w:val="18"/>
          <w:szCs w:val="18"/>
        </w:rPr>
        <w:instrText>图</w:instrText>
      </w:r>
      <w:r w:rsidRPr="000E5C49">
        <w:rPr>
          <w:rFonts w:eastAsiaTheme="minorEastAsia"/>
          <w:color w:val="000000" w:themeColor="text1"/>
          <w:sz w:val="18"/>
          <w:szCs w:val="18"/>
        </w:rPr>
        <w:instrText xml:space="preserve"> \* ARABIC </w:instrText>
      </w:r>
      <w:r w:rsidRPr="000E5C49">
        <w:rPr>
          <w:rFonts w:eastAsiaTheme="minorEastAsia"/>
          <w:color w:val="000000" w:themeColor="text1"/>
          <w:sz w:val="18"/>
          <w:szCs w:val="18"/>
        </w:rPr>
        <w:fldChar w:fldCharType="separate"/>
      </w:r>
      <w:r w:rsidR="00B2110D" w:rsidRPr="000E5C49">
        <w:rPr>
          <w:rFonts w:eastAsiaTheme="minorEastAsia"/>
          <w:noProof/>
          <w:color w:val="000000" w:themeColor="text1"/>
          <w:sz w:val="18"/>
          <w:szCs w:val="18"/>
        </w:rPr>
        <w:t>9</w:t>
      </w:r>
      <w:r w:rsidRPr="000E5C49">
        <w:rPr>
          <w:rFonts w:eastAsiaTheme="minorEastAsia"/>
          <w:color w:val="000000" w:themeColor="text1"/>
          <w:sz w:val="18"/>
          <w:szCs w:val="18"/>
        </w:rPr>
        <w:fldChar w:fldCharType="end"/>
      </w:r>
      <w:bookmarkEnd w:id="339"/>
      <w:r w:rsidRPr="000E5C49">
        <w:rPr>
          <w:rFonts w:eastAsiaTheme="minorEastAsia"/>
          <w:color w:val="000000" w:themeColor="text1"/>
          <w:sz w:val="18"/>
          <w:szCs w:val="18"/>
        </w:rPr>
        <w:t xml:space="preserve">  </w:t>
      </w:r>
      <w:r w:rsidRPr="000E5C49">
        <w:rPr>
          <w:rFonts w:eastAsiaTheme="minorEastAsia"/>
          <w:color w:val="000000" w:themeColor="text1"/>
          <w:sz w:val="18"/>
          <w:szCs w:val="18"/>
        </w:rPr>
        <w:t>平面内纯弯工况下三</w:t>
      </w:r>
      <w:r w:rsidRPr="000E5C49">
        <w:rPr>
          <w:rFonts w:eastAsiaTheme="minorEastAsia"/>
          <w:color w:val="000000" w:themeColor="text1"/>
          <w:sz w:val="18"/>
          <w:szCs w:val="18"/>
        </w:rPr>
        <w:t>/</w:t>
      </w:r>
      <w:r w:rsidRPr="000E5C49">
        <w:rPr>
          <w:rFonts w:eastAsiaTheme="minorEastAsia"/>
          <w:color w:val="000000" w:themeColor="text1"/>
          <w:sz w:val="18"/>
          <w:szCs w:val="18"/>
        </w:rPr>
        <w:t>四边简支时</w:t>
      </w:r>
      <w:r w:rsidRPr="000E5C49">
        <w:rPr>
          <w:rFonts w:eastAsiaTheme="minorEastAsia"/>
          <w:color w:val="000000" w:themeColor="text1"/>
          <w:position w:val="-12"/>
        </w:rPr>
        <w:object w:dxaOrig="580" w:dyaOrig="300" w14:anchorId="3AFB0FE0">
          <v:shape id="_x0000_i1784" type="#_x0000_t75" style="width:29.4pt;height:15pt" o:ole="">
            <v:imagedata r:id="rId1550" o:title=""/>
          </v:shape>
          <o:OLEObject Type="Embed" ProgID="Equation.DSMT4" ShapeID="_x0000_i1784" DrawAspect="Content" ObjectID="_1755267532" r:id="rId1551"/>
        </w:object>
      </w:r>
      <w:r w:rsidRPr="000E5C49">
        <w:rPr>
          <w:rFonts w:eastAsiaTheme="minorEastAsia"/>
          <w:color w:val="000000" w:themeColor="text1"/>
          <w:sz w:val="18"/>
          <w:szCs w:val="18"/>
        </w:rPr>
        <w:t>关系曲线</w:t>
      </w:r>
    </w:p>
    <w:p w14:paraId="34DC7EBD" w14:textId="77777777" w:rsidR="0023537D" w:rsidRPr="000E5C49" w:rsidRDefault="0023537D" w:rsidP="0023537D">
      <w:pPr>
        <w:spacing w:line="440" w:lineRule="exact"/>
        <w:ind w:firstLine="420"/>
        <w:rPr>
          <w:rFonts w:eastAsiaTheme="minorEastAsia"/>
          <w:color w:val="000000" w:themeColor="text1"/>
          <w:szCs w:val="21"/>
        </w:rPr>
      </w:pPr>
      <w:r w:rsidRPr="000E5C49">
        <w:rPr>
          <w:rFonts w:eastAsiaTheme="minorEastAsia"/>
          <w:color w:val="000000" w:themeColor="text1"/>
          <w:szCs w:val="21"/>
        </w:rPr>
        <w:t>进一步对比可以发现，当边界条件改为四边简支时：对于轴压工况，曲线依然能够很好地吻合数值分析结果；对于平面内纯弯工况，可以看到数值分析结果都在拟合公式上方。为方便计算，三边和四边简支墙肢可以偏于安全地共用一个稳定系数公式。</w:t>
      </w:r>
    </w:p>
    <w:p w14:paraId="09F6F92C" w14:textId="5FB0BBEC" w:rsidR="0023537D" w:rsidRPr="000E5C49" w:rsidRDefault="0023537D" w:rsidP="0023537D">
      <w:pPr>
        <w:spacing w:line="440" w:lineRule="exact"/>
        <w:ind w:firstLine="420"/>
        <w:rPr>
          <w:rFonts w:ascii="华文楷体" w:eastAsia="华文楷体" w:hAnsi="华文楷体"/>
          <w:color w:val="000000" w:themeColor="text1"/>
          <w:szCs w:val="21"/>
        </w:rPr>
      </w:pPr>
      <w:r w:rsidRPr="000E5C49">
        <w:rPr>
          <w:rFonts w:eastAsiaTheme="minorEastAsia"/>
          <w:color w:val="000000" w:themeColor="text1"/>
          <w:szCs w:val="21"/>
        </w:rPr>
        <w:lastRenderedPageBreak/>
        <w:t>此外，当</w:t>
      </w:r>
      <w:r w:rsidRPr="000E5C49">
        <w:rPr>
          <w:rFonts w:eastAsiaTheme="minorEastAsia"/>
          <w:i/>
          <w:color w:val="000000" w:themeColor="text1"/>
          <w:szCs w:val="21"/>
        </w:rPr>
        <w:t>λ</w:t>
      </w:r>
      <w:r w:rsidRPr="000E5C49">
        <w:rPr>
          <w:rFonts w:eastAsiaTheme="minorEastAsia"/>
          <w:color w:val="000000" w:themeColor="text1"/>
          <w:szCs w:val="21"/>
          <w:vertAlign w:val="subscript"/>
        </w:rPr>
        <w:t>p</w:t>
      </w:r>
      <w:r w:rsidRPr="000E5C49">
        <w:rPr>
          <w:rFonts w:eastAsiaTheme="minorEastAsia"/>
          <w:color w:val="000000" w:themeColor="text1"/>
          <w:szCs w:val="21"/>
        </w:rPr>
        <w:t>小于</w:t>
      </w:r>
      <w:r w:rsidRPr="000E5C49">
        <w:rPr>
          <w:rFonts w:eastAsiaTheme="minorEastAsia"/>
          <w:color w:val="000000" w:themeColor="text1"/>
          <w:szCs w:val="21"/>
        </w:rPr>
        <w:t>0.23</w:t>
      </w:r>
      <w:r w:rsidRPr="000E5C49">
        <w:rPr>
          <w:rFonts w:eastAsiaTheme="minorEastAsia"/>
          <w:color w:val="000000" w:themeColor="text1"/>
          <w:szCs w:val="21"/>
        </w:rPr>
        <w:t>时，计算得到的</w:t>
      </w:r>
      <w:r w:rsidRPr="000E5C49">
        <w:rPr>
          <w:rFonts w:eastAsiaTheme="minorEastAsia"/>
          <w:i/>
          <w:color w:val="000000" w:themeColor="text1"/>
          <w:szCs w:val="21"/>
        </w:rPr>
        <w:t></w:t>
      </w:r>
      <w:r w:rsidRPr="000E5C49">
        <w:rPr>
          <w:rFonts w:eastAsiaTheme="minorEastAsia"/>
          <w:color w:val="000000" w:themeColor="text1"/>
          <w:szCs w:val="21"/>
          <w:vertAlign w:val="subscript"/>
        </w:rPr>
        <w:t>p</w:t>
      </w:r>
      <w:r w:rsidRPr="000E5C49">
        <w:rPr>
          <w:rFonts w:eastAsiaTheme="minorEastAsia"/>
          <w:color w:val="000000" w:themeColor="text1"/>
          <w:szCs w:val="21"/>
        </w:rPr>
        <w:t>为</w:t>
      </w:r>
      <w:r w:rsidRPr="000E5C49">
        <w:rPr>
          <w:rFonts w:eastAsiaTheme="minorEastAsia"/>
          <w:color w:val="000000" w:themeColor="text1"/>
          <w:szCs w:val="21"/>
        </w:rPr>
        <w:t>1</w:t>
      </w:r>
      <w:r w:rsidRPr="000E5C49">
        <w:rPr>
          <w:rFonts w:eastAsiaTheme="minorEastAsia"/>
          <w:color w:val="000000" w:themeColor="text1"/>
          <w:szCs w:val="21"/>
        </w:rPr>
        <w:t>，故工程设计时若将异形截面的各组成墙肢的</w:t>
      </w:r>
      <w:r w:rsidRPr="000E5C49">
        <w:rPr>
          <w:rFonts w:eastAsiaTheme="minorEastAsia"/>
          <w:i/>
          <w:color w:val="000000" w:themeColor="text1"/>
          <w:szCs w:val="21"/>
        </w:rPr>
        <w:t>λ</w:t>
      </w:r>
      <w:r w:rsidRPr="000E5C49">
        <w:rPr>
          <w:rFonts w:eastAsiaTheme="minorEastAsia"/>
          <w:color w:val="000000" w:themeColor="text1"/>
          <w:szCs w:val="21"/>
          <w:vertAlign w:val="subscript"/>
        </w:rPr>
        <w:t>p</w:t>
      </w:r>
      <w:r w:rsidRPr="000E5C49">
        <w:rPr>
          <w:rFonts w:eastAsiaTheme="minorEastAsia"/>
          <w:color w:val="000000" w:themeColor="text1"/>
          <w:szCs w:val="21"/>
        </w:rPr>
        <w:t>控制在</w:t>
      </w:r>
      <w:r w:rsidRPr="000E5C49">
        <w:rPr>
          <w:rFonts w:eastAsiaTheme="minorEastAsia"/>
          <w:color w:val="000000" w:themeColor="text1"/>
          <w:szCs w:val="21"/>
        </w:rPr>
        <w:t>0.23</w:t>
      </w:r>
      <w:r w:rsidRPr="000E5C49">
        <w:rPr>
          <w:rFonts w:eastAsiaTheme="minorEastAsia"/>
          <w:color w:val="000000" w:themeColor="text1"/>
          <w:szCs w:val="21"/>
        </w:rPr>
        <w:t>以内，可不用验算墙肢的稳定性。当</w:t>
      </w:r>
      <w:r w:rsidRPr="000E5C49">
        <w:rPr>
          <w:rFonts w:eastAsiaTheme="minorEastAsia"/>
          <w:i/>
          <w:color w:val="000000" w:themeColor="text1"/>
          <w:szCs w:val="21"/>
        </w:rPr>
        <w:t>λ</w:t>
      </w:r>
      <w:r w:rsidRPr="000E5C49">
        <w:rPr>
          <w:rFonts w:eastAsiaTheme="minorEastAsia"/>
          <w:color w:val="000000" w:themeColor="text1"/>
          <w:szCs w:val="21"/>
          <w:vertAlign w:val="subscript"/>
        </w:rPr>
        <w:t>p</w:t>
      </w:r>
      <w:r w:rsidRPr="000E5C49">
        <w:rPr>
          <w:rFonts w:eastAsiaTheme="minorEastAsia"/>
          <w:color w:val="000000" w:themeColor="text1"/>
          <w:szCs w:val="21"/>
        </w:rPr>
        <w:t>大于</w:t>
      </w:r>
      <w:r w:rsidRPr="000E5C49">
        <w:rPr>
          <w:rFonts w:eastAsiaTheme="minorEastAsia"/>
          <w:color w:val="000000" w:themeColor="text1"/>
          <w:szCs w:val="21"/>
        </w:rPr>
        <w:t>0.23</w:t>
      </w:r>
      <w:r w:rsidR="00995309" w:rsidRPr="000E5C49">
        <w:rPr>
          <w:rFonts w:eastAsiaTheme="minorEastAsia"/>
          <w:color w:val="000000" w:themeColor="text1"/>
          <w:szCs w:val="21"/>
        </w:rPr>
        <w:t>时，需进行整体稳定计算。</w:t>
      </w:r>
    </w:p>
    <w:p w14:paraId="298D77BE" w14:textId="01F6B82C" w:rsidR="0023537D" w:rsidRPr="000E5C49" w:rsidRDefault="0023537D" w:rsidP="00995309">
      <w:pPr>
        <w:spacing w:line="440" w:lineRule="exact"/>
        <w:rPr>
          <w:rFonts w:eastAsiaTheme="minorEastAsia"/>
          <w:color w:val="000000" w:themeColor="text1"/>
        </w:rPr>
      </w:pPr>
      <w:r w:rsidRPr="000E5C49">
        <w:rPr>
          <w:rFonts w:hint="eastAsia"/>
          <w:color w:val="000000" w:themeColor="text1"/>
        </w:rPr>
        <w:t>6.2</w:t>
      </w:r>
      <w:r w:rsidRPr="000E5C49">
        <w:rPr>
          <w:color w:val="000000" w:themeColor="text1"/>
        </w:rPr>
        <w:t>.</w:t>
      </w:r>
      <w:r w:rsidRPr="000E5C49">
        <w:rPr>
          <w:rFonts w:hint="eastAsia"/>
          <w:color w:val="000000" w:themeColor="text1"/>
        </w:rPr>
        <w:t>1</w:t>
      </w:r>
      <w:r w:rsidR="00A45020" w:rsidRPr="000E5C49">
        <w:rPr>
          <w:color w:val="000000" w:themeColor="text1"/>
        </w:rPr>
        <w:t>1</w:t>
      </w:r>
      <w:r w:rsidRPr="000E5C49">
        <w:rPr>
          <w:rFonts w:hint="eastAsia"/>
          <w:color w:val="000000" w:themeColor="text1"/>
        </w:rPr>
        <w:t xml:space="preserve"> </w:t>
      </w:r>
      <w:r w:rsidRPr="000E5C49">
        <w:rPr>
          <w:color w:val="000000" w:themeColor="text1"/>
        </w:rPr>
        <w:t xml:space="preserve"> </w:t>
      </w:r>
      <w:r w:rsidRPr="000E5C49">
        <w:rPr>
          <w:rFonts w:eastAsiaTheme="minorEastAsia"/>
          <w:color w:val="000000" w:themeColor="text1"/>
          <w:szCs w:val="21"/>
        </w:rPr>
        <w:t>墙肢抗剪承载力参照钢筋混凝土偏心受压和偏心受拉构件的斜截面受剪承载力计算公式。</w:t>
      </w:r>
    </w:p>
    <w:p w14:paraId="33378CD1" w14:textId="77777777" w:rsidR="0023537D" w:rsidRPr="000E5C49" w:rsidRDefault="0023537D" w:rsidP="0023537D">
      <w:pPr>
        <w:pStyle w:val="20"/>
        <w:spacing w:line="415" w:lineRule="auto"/>
        <w:jc w:val="center"/>
        <w:rPr>
          <w:rFonts w:ascii="Times New Roman" w:hAnsi="Times New Roman"/>
          <w:color w:val="000000" w:themeColor="text1"/>
          <w:sz w:val="21"/>
          <w:szCs w:val="28"/>
        </w:rPr>
      </w:pPr>
      <w:bookmarkStart w:id="340" w:name="_Toc144583423"/>
      <w:bookmarkStart w:id="341" w:name="_Toc144583516"/>
      <w:r w:rsidRPr="000E5C49">
        <w:rPr>
          <w:rFonts w:ascii="Times New Roman" w:hAnsi="Times New Roman" w:hint="eastAsia"/>
          <w:color w:val="000000" w:themeColor="text1"/>
          <w:sz w:val="21"/>
          <w:szCs w:val="28"/>
        </w:rPr>
        <w:t>6</w:t>
      </w:r>
      <w:r w:rsidRPr="000E5C49">
        <w:rPr>
          <w:rFonts w:ascii="Times New Roman" w:hAnsi="Times New Roman"/>
          <w:color w:val="000000" w:themeColor="text1"/>
          <w:sz w:val="21"/>
          <w:szCs w:val="28"/>
        </w:rPr>
        <w:t>.3</w:t>
      </w:r>
      <w:r w:rsidRPr="000E5C49">
        <w:rPr>
          <w:rFonts w:ascii="Times New Roman" w:hAnsi="Times New Roman" w:hint="eastAsia"/>
          <w:color w:val="000000" w:themeColor="text1"/>
          <w:sz w:val="21"/>
          <w:szCs w:val="28"/>
        </w:rPr>
        <w:t xml:space="preserve"> </w:t>
      </w:r>
      <w:r w:rsidRPr="000E5C49">
        <w:rPr>
          <w:rFonts w:ascii="Times New Roman" w:hAnsi="Times New Roman"/>
          <w:color w:val="000000" w:themeColor="text1"/>
          <w:sz w:val="21"/>
          <w:szCs w:val="28"/>
        </w:rPr>
        <w:t xml:space="preserve"> </w:t>
      </w:r>
      <w:r w:rsidRPr="000E5C49">
        <w:rPr>
          <w:rFonts w:ascii="Times New Roman" w:hAnsi="Times New Roman" w:hint="eastAsia"/>
          <w:color w:val="000000" w:themeColor="text1"/>
          <w:sz w:val="21"/>
          <w:szCs w:val="28"/>
        </w:rPr>
        <w:t>构造要求</w:t>
      </w:r>
      <w:bookmarkEnd w:id="340"/>
      <w:bookmarkEnd w:id="341"/>
    </w:p>
    <w:p w14:paraId="7693D00E" w14:textId="031C0B73" w:rsidR="0023537D" w:rsidRPr="000E5C49" w:rsidRDefault="0023537D" w:rsidP="00995309">
      <w:pPr>
        <w:spacing w:line="440" w:lineRule="exact"/>
        <w:rPr>
          <w:rFonts w:eastAsiaTheme="minorEastAsia"/>
          <w:color w:val="000000" w:themeColor="text1"/>
          <w:szCs w:val="21"/>
        </w:rPr>
      </w:pPr>
      <w:r w:rsidRPr="000E5C49">
        <w:rPr>
          <w:rFonts w:eastAsiaTheme="minorEastAsia"/>
          <w:color w:val="000000" w:themeColor="text1"/>
        </w:rPr>
        <w:t xml:space="preserve">6.3.1  </w:t>
      </w:r>
      <w:r w:rsidRPr="000E5C49">
        <w:rPr>
          <w:rFonts w:eastAsiaTheme="minorEastAsia"/>
          <w:color w:val="000000" w:themeColor="text1"/>
          <w:szCs w:val="21"/>
        </w:rPr>
        <w:t>作为墙肢支承边的翼墙或端柱，其自身在出平面的稳定性应有保障，当</w:t>
      </w:r>
      <w:r w:rsidRPr="000E5C49">
        <w:rPr>
          <w:rFonts w:eastAsiaTheme="minorEastAsia"/>
          <w:i/>
          <w:color w:val="000000" w:themeColor="text1"/>
          <w:szCs w:val="21"/>
        </w:rPr>
        <w:t>λ</w:t>
      </w:r>
      <w:r w:rsidRPr="000E5C49">
        <w:rPr>
          <w:rFonts w:eastAsiaTheme="minorEastAsia"/>
          <w:color w:val="000000" w:themeColor="text1"/>
          <w:szCs w:val="21"/>
          <w:vertAlign w:val="subscript"/>
        </w:rPr>
        <w:t>0</w:t>
      </w:r>
      <w:r w:rsidRPr="000E5C49">
        <w:rPr>
          <w:rFonts w:eastAsiaTheme="minorEastAsia"/>
          <w:color w:val="000000" w:themeColor="text1"/>
          <w:szCs w:val="21"/>
        </w:rPr>
        <w:t>不大于</w:t>
      </w:r>
      <w:r w:rsidRPr="000E5C49">
        <w:rPr>
          <w:rFonts w:eastAsiaTheme="minorEastAsia"/>
          <w:color w:val="000000" w:themeColor="text1"/>
          <w:szCs w:val="21"/>
        </w:rPr>
        <w:t>0.19</w:t>
      </w:r>
      <w:r w:rsidRPr="000E5C49">
        <w:rPr>
          <w:rFonts w:eastAsiaTheme="minorEastAsia"/>
          <w:color w:val="000000" w:themeColor="text1"/>
          <w:szCs w:val="21"/>
        </w:rPr>
        <w:t>时，其稳定系数大于</w:t>
      </w:r>
      <w:r w:rsidRPr="000E5C49">
        <w:rPr>
          <w:rFonts w:eastAsiaTheme="minorEastAsia"/>
          <w:color w:val="000000" w:themeColor="text1"/>
          <w:szCs w:val="21"/>
        </w:rPr>
        <w:t>0.97</w:t>
      </w:r>
      <w:r w:rsidRPr="000E5C49">
        <w:rPr>
          <w:rFonts w:eastAsiaTheme="minorEastAsia"/>
          <w:color w:val="000000" w:themeColor="text1"/>
          <w:szCs w:val="21"/>
        </w:rPr>
        <w:t>。端柱的边长与墙肢厚度之比的下限，参考《高层建筑混凝土结构技术规程》</w:t>
      </w:r>
      <w:r w:rsidRPr="000E5C49">
        <w:rPr>
          <w:rFonts w:eastAsiaTheme="minorEastAsia"/>
          <w:color w:val="000000" w:themeColor="text1"/>
          <w:szCs w:val="21"/>
        </w:rPr>
        <w:t>JGJ 3</w:t>
      </w:r>
      <w:r w:rsidRPr="000E5C49">
        <w:rPr>
          <w:rFonts w:eastAsiaTheme="minorEastAsia"/>
          <w:color w:val="000000" w:themeColor="text1"/>
          <w:szCs w:val="21"/>
        </w:rPr>
        <w:t>第</w:t>
      </w:r>
      <w:r w:rsidRPr="000E5C49">
        <w:rPr>
          <w:rFonts w:eastAsiaTheme="minorEastAsia"/>
          <w:color w:val="000000" w:themeColor="text1"/>
          <w:szCs w:val="21"/>
        </w:rPr>
        <w:t>7.2.15</w:t>
      </w:r>
      <w:r w:rsidRPr="000E5C49">
        <w:rPr>
          <w:rFonts w:eastAsiaTheme="minorEastAsia"/>
          <w:color w:val="000000" w:themeColor="text1"/>
          <w:szCs w:val="21"/>
        </w:rPr>
        <w:t>条对钢筋混凝土剪力墙端柱的要求。本条中两个条件均应满足，一般情况下计算高度为一个楼层高度的墙体满足条件</w:t>
      </w:r>
      <w:r w:rsidRPr="000E5C49">
        <w:rPr>
          <w:rFonts w:eastAsiaTheme="minorEastAsia"/>
          <w:color w:val="000000" w:themeColor="text1"/>
          <w:szCs w:val="21"/>
        </w:rPr>
        <w:t>2</w:t>
      </w:r>
      <w:r w:rsidRPr="000E5C49">
        <w:rPr>
          <w:rFonts w:eastAsiaTheme="minorEastAsia"/>
          <w:color w:val="000000" w:themeColor="text1"/>
          <w:szCs w:val="21"/>
        </w:rPr>
        <w:t>就自然满足条件</w:t>
      </w:r>
      <w:r w:rsidRPr="000E5C49">
        <w:rPr>
          <w:rFonts w:eastAsiaTheme="minorEastAsia"/>
          <w:color w:val="000000" w:themeColor="text1"/>
          <w:szCs w:val="21"/>
        </w:rPr>
        <w:t>1</w:t>
      </w:r>
      <w:r w:rsidRPr="000E5C49">
        <w:rPr>
          <w:rFonts w:eastAsiaTheme="minorEastAsia"/>
          <w:color w:val="000000" w:themeColor="text1"/>
          <w:szCs w:val="21"/>
        </w:rPr>
        <w:t>，但是穿层墙体还需要按照条件</w:t>
      </w:r>
      <w:r w:rsidRPr="000E5C49">
        <w:rPr>
          <w:rFonts w:eastAsiaTheme="minorEastAsia"/>
          <w:color w:val="000000" w:themeColor="text1"/>
          <w:szCs w:val="21"/>
        </w:rPr>
        <w:t>1</w:t>
      </w:r>
      <w:r w:rsidRPr="000E5C49">
        <w:rPr>
          <w:rFonts w:eastAsiaTheme="minorEastAsia"/>
          <w:color w:val="000000" w:themeColor="text1"/>
          <w:szCs w:val="21"/>
        </w:rPr>
        <w:t>进行复核。</w:t>
      </w:r>
    </w:p>
    <w:p w14:paraId="1FA1B26F" w14:textId="77777777" w:rsidR="0023537D" w:rsidRPr="000E5C49" w:rsidRDefault="0023537D" w:rsidP="0023537D">
      <w:pPr>
        <w:spacing w:line="440" w:lineRule="exact"/>
        <w:ind w:firstLine="420"/>
        <w:rPr>
          <w:rFonts w:eastAsiaTheme="minorEastAsia"/>
          <w:color w:val="000000" w:themeColor="text1"/>
          <w:szCs w:val="21"/>
        </w:rPr>
      </w:pPr>
      <w:r w:rsidRPr="000E5C49">
        <w:rPr>
          <w:rFonts w:eastAsiaTheme="minorEastAsia"/>
          <w:color w:val="000000" w:themeColor="text1"/>
          <w:szCs w:val="21"/>
        </w:rPr>
        <w:t>当不能满足本条规定时，可将钢管甲壳墙视为无翼墙或无端柱。</w:t>
      </w:r>
    </w:p>
    <w:p w14:paraId="539342D3" w14:textId="6608D6F6" w:rsidR="0023537D" w:rsidRPr="000E5C49" w:rsidRDefault="0023537D" w:rsidP="00995309">
      <w:pPr>
        <w:spacing w:line="440" w:lineRule="exact"/>
        <w:rPr>
          <w:rFonts w:eastAsiaTheme="minorEastAsia"/>
          <w:color w:val="000000" w:themeColor="text1"/>
          <w:szCs w:val="21"/>
        </w:rPr>
      </w:pPr>
      <w:r w:rsidRPr="000E5C49">
        <w:rPr>
          <w:rFonts w:eastAsiaTheme="minorEastAsia"/>
          <w:color w:val="000000" w:themeColor="text1"/>
        </w:rPr>
        <w:t xml:space="preserve">6.3.3  </w:t>
      </w:r>
      <w:r w:rsidRPr="000E5C49">
        <w:rPr>
          <w:rFonts w:eastAsiaTheme="minorEastAsia"/>
          <w:color w:val="000000" w:themeColor="text1"/>
          <w:szCs w:val="21"/>
        </w:rPr>
        <w:t>为了保证一字形钢管甲壳墙的抗震性能，进一步减小轴压比限值，并要求其长细比达到二级框架柱的要求。</w:t>
      </w:r>
    </w:p>
    <w:p w14:paraId="45105AAA" w14:textId="31F0A2A7" w:rsidR="0023537D" w:rsidRPr="000E5C49" w:rsidRDefault="0023537D" w:rsidP="00995309">
      <w:pPr>
        <w:spacing w:line="440" w:lineRule="exact"/>
        <w:rPr>
          <w:rFonts w:eastAsiaTheme="minorEastAsia"/>
          <w:color w:val="000000" w:themeColor="text1"/>
          <w:szCs w:val="21"/>
        </w:rPr>
      </w:pPr>
      <w:r w:rsidRPr="000E5C49">
        <w:rPr>
          <w:rFonts w:eastAsiaTheme="minorEastAsia"/>
          <w:color w:val="000000" w:themeColor="text1"/>
        </w:rPr>
        <w:t xml:space="preserve">6.3.4  </w:t>
      </w:r>
      <w:r w:rsidRPr="000E5C49">
        <w:rPr>
          <w:rFonts w:eastAsiaTheme="minorEastAsia"/>
          <w:color w:val="000000" w:themeColor="text1"/>
          <w:szCs w:val="21"/>
        </w:rPr>
        <w:t>边缘腔是指钢管甲壳墙墙肢最边缘的端部钢管。例如一字形墙体两端的两个钢管、</w:t>
      </w:r>
      <w:r w:rsidRPr="000E5C49">
        <w:rPr>
          <w:rFonts w:eastAsiaTheme="minorEastAsia"/>
          <w:color w:val="000000" w:themeColor="text1"/>
          <w:szCs w:val="21"/>
        </w:rPr>
        <w:t>L</w:t>
      </w:r>
      <w:r w:rsidRPr="000E5C49">
        <w:rPr>
          <w:rFonts w:eastAsiaTheme="minorEastAsia"/>
          <w:color w:val="000000" w:themeColor="text1"/>
          <w:szCs w:val="21"/>
        </w:rPr>
        <w:t>形墙体端部的两个钢管，</w:t>
      </w:r>
      <w:r w:rsidRPr="000E5C49">
        <w:rPr>
          <w:rFonts w:eastAsiaTheme="minorEastAsia"/>
          <w:color w:val="000000" w:themeColor="text1"/>
          <w:szCs w:val="21"/>
        </w:rPr>
        <w:t>T</w:t>
      </w:r>
      <w:r w:rsidRPr="000E5C49">
        <w:rPr>
          <w:rFonts w:eastAsiaTheme="minorEastAsia"/>
          <w:color w:val="000000" w:themeColor="text1"/>
          <w:szCs w:val="21"/>
        </w:rPr>
        <w:t>形墙体端部的三个钢管。</w:t>
      </w:r>
    </w:p>
    <w:p w14:paraId="360C3994" w14:textId="4E73BF70" w:rsidR="0023537D" w:rsidRPr="000E5C49" w:rsidRDefault="0023537D" w:rsidP="00995309">
      <w:pPr>
        <w:spacing w:line="440" w:lineRule="exact"/>
        <w:rPr>
          <w:rFonts w:eastAsiaTheme="minorEastAsia"/>
          <w:color w:val="000000" w:themeColor="text1"/>
          <w:szCs w:val="21"/>
        </w:rPr>
      </w:pPr>
      <w:r w:rsidRPr="000E5C49">
        <w:rPr>
          <w:rFonts w:eastAsiaTheme="minorEastAsia"/>
          <w:color w:val="000000" w:themeColor="text1"/>
        </w:rPr>
        <w:t xml:space="preserve">6.3.5  </w:t>
      </w:r>
      <w:r w:rsidRPr="000E5C49">
        <w:rPr>
          <w:rFonts w:eastAsiaTheme="minorEastAsia"/>
          <w:color w:val="000000" w:themeColor="text1"/>
          <w:szCs w:val="21"/>
        </w:rPr>
        <w:t>本条对洞口面积和洞口间距、边距的规定参考了钢筋混凝土整</w:t>
      </w:r>
      <w:r w:rsidRPr="000E5C49">
        <w:rPr>
          <w:rFonts w:eastAsiaTheme="minorEastAsia"/>
          <w:color w:val="000000" w:themeColor="text1"/>
          <w:szCs w:val="21"/>
        </w:rPr>
        <w:lastRenderedPageBreak/>
        <w:t>体墙的开孔要求。</w:t>
      </w:r>
    </w:p>
    <w:p w14:paraId="0F0366B4" w14:textId="393D61DE" w:rsidR="0023537D" w:rsidRPr="000E5C49" w:rsidRDefault="0023537D" w:rsidP="00995309">
      <w:pPr>
        <w:spacing w:line="440" w:lineRule="exact"/>
        <w:rPr>
          <w:rFonts w:eastAsiaTheme="minorEastAsia"/>
          <w:color w:val="000000" w:themeColor="text1"/>
          <w:szCs w:val="21"/>
        </w:rPr>
      </w:pPr>
      <w:r w:rsidRPr="000E5C49">
        <w:rPr>
          <w:rFonts w:eastAsiaTheme="minorEastAsia"/>
          <w:color w:val="000000" w:themeColor="text1"/>
        </w:rPr>
        <w:t xml:space="preserve">6.3.6  </w:t>
      </w:r>
      <w:r w:rsidRPr="000E5C49">
        <w:rPr>
          <w:rFonts w:eastAsiaTheme="minorEastAsia"/>
          <w:color w:val="000000" w:themeColor="text1"/>
          <w:szCs w:val="21"/>
        </w:rPr>
        <w:t>当满足式</w:t>
      </w:r>
      <w:r w:rsidRPr="000E5C49">
        <w:rPr>
          <w:rFonts w:eastAsiaTheme="minorEastAsia"/>
          <w:color w:val="000000" w:themeColor="text1"/>
          <w:szCs w:val="21"/>
        </w:rPr>
        <w:t>(6.3.6-1)</w:t>
      </w:r>
      <w:r w:rsidRPr="000E5C49">
        <w:rPr>
          <w:rFonts w:eastAsiaTheme="minorEastAsia"/>
          <w:color w:val="000000" w:themeColor="text1"/>
          <w:szCs w:val="21"/>
        </w:rPr>
        <w:t>的要求时，钢梁剪切屈服先于弯曲屈服，此时应按照《建筑抗震设计规范》</w:t>
      </w:r>
      <w:r w:rsidRPr="000E5C49">
        <w:rPr>
          <w:rFonts w:eastAsiaTheme="minorEastAsia"/>
          <w:color w:val="000000" w:themeColor="text1"/>
          <w:szCs w:val="21"/>
        </w:rPr>
        <w:t>GB 50011</w:t>
      </w:r>
      <w:r w:rsidRPr="000E5C49">
        <w:rPr>
          <w:rFonts w:eastAsiaTheme="minorEastAsia"/>
          <w:color w:val="000000" w:themeColor="text1"/>
          <w:szCs w:val="21"/>
        </w:rPr>
        <w:t>对于偏心支撑耗能梁的设计要求，增设加劲肋，以保证其腹板剪切屈服前不会局部失稳。</w:t>
      </w:r>
    </w:p>
    <w:p w14:paraId="1087B7CC" w14:textId="77777777" w:rsidR="0023537D" w:rsidRPr="000E5C49" w:rsidRDefault="0023537D" w:rsidP="0023537D">
      <w:pPr>
        <w:spacing w:line="440" w:lineRule="exact"/>
        <w:ind w:firstLine="420"/>
        <w:rPr>
          <w:rFonts w:eastAsiaTheme="minorEastAsia"/>
          <w:color w:val="000000" w:themeColor="text1"/>
          <w:szCs w:val="21"/>
        </w:rPr>
      </w:pPr>
      <w:r w:rsidRPr="000E5C49">
        <w:rPr>
          <w:rFonts w:eastAsiaTheme="minorEastAsia"/>
          <w:color w:val="000000" w:themeColor="text1"/>
          <w:szCs w:val="21"/>
        </w:rPr>
        <w:t>现行《钢结构设计标准》</w:t>
      </w:r>
      <w:r w:rsidRPr="000E5C49">
        <w:rPr>
          <w:rFonts w:eastAsiaTheme="minorEastAsia"/>
          <w:color w:val="000000" w:themeColor="text1"/>
          <w:szCs w:val="21"/>
        </w:rPr>
        <w:t>GB 50017</w:t>
      </w:r>
      <w:r w:rsidRPr="000E5C49">
        <w:rPr>
          <w:rFonts w:eastAsiaTheme="minorEastAsia"/>
          <w:color w:val="000000" w:themeColor="text1"/>
          <w:szCs w:val="21"/>
        </w:rPr>
        <w:t>提出，位于塑形耗能区的构件进行承载力计算时，可考虑将该构件刚度折减形成等效弹性模型。</w:t>
      </w:r>
    </w:p>
    <w:p w14:paraId="41A2CD9F" w14:textId="77777777" w:rsidR="0023537D" w:rsidRPr="000E5C49" w:rsidRDefault="0023537D" w:rsidP="0023537D">
      <w:pPr>
        <w:spacing w:line="440" w:lineRule="exact"/>
        <w:ind w:firstLine="420"/>
        <w:rPr>
          <w:rFonts w:eastAsiaTheme="minorEastAsia"/>
          <w:color w:val="000000" w:themeColor="text1"/>
          <w:szCs w:val="21"/>
        </w:rPr>
        <w:sectPr w:rsidR="0023537D" w:rsidRPr="000E5C49" w:rsidSect="0023537D">
          <w:footerReference w:type="default" r:id="rId1552"/>
          <w:pgSz w:w="8391" w:h="11907"/>
          <w:pgMar w:top="1440" w:right="1080" w:bottom="1440" w:left="1080" w:header="851" w:footer="992" w:gutter="0"/>
          <w:cols w:space="425"/>
          <w:docGrid w:type="lines" w:linePitch="312"/>
        </w:sectPr>
      </w:pPr>
      <w:r w:rsidRPr="000E5C49">
        <w:rPr>
          <w:rFonts w:eastAsiaTheme="minorEastAsia"/>
          <w:color w:val="000000" w:themeColor="text1"/>
          <w:szCs w:val="21"/>
        </w:rPr>
        <w:t>剪切屈服型钢连梁属于塑形耗能区构件，故地震内力计算时可将其刚度折减，折减系数取值参考了钢筋混凝土连梁。需要注意的是，仅在地震作用效应计算时可以对其刚度进行折减，而重力荷载、风荷载效应计算不宜考虑刚度折减。</w:t>
      </w:r>
    </w:p>
    <w:p w14:paraId="1DB735AA" w14:textId="77777777" w:rsidR="0023537D" w:rsidRPr="000E5C49" w:rsidRDefault="0023537D" w:rsidP="0023537D">
      <w:pPr>
        <w:pStyle w:val="1"/>
        <w:spacing w:beforeLines="50" w:before="156" w:after="0" w:line="440" w:lineRule="exact"/>
        <w:jc w:val="center"/>
        <w:rPr>
          <w:rFonts w:cstheme="minorBidi"/>
          <w:color w:val="000000" w:themeColor="text1"/>
          <w:kern w:val="2"/>
          <w:sz w:val="32"/>
        </w:rPr>
      </w:pPr>
      <w:bookmarkStart w:id="342" w:name="_Toc144583424"/>
      <w:bookmarkStart w:id="343" w:name="_Toc144583517"/>
      <w:r w:rsidRPr="000E5C49">
        <w:rPr>
          <w:rFonts w:cstheme="minorBidi"/>
          <w:color w:val="000000" w:themeColor="text1"/>
          <w:kern w:val="2"/>
          <w:sz w:val="32"/>
        </w:rPr>
        <w:lastRenderedPageBreak/>
        <w:t xml:space="preserve">7  </w:t>
      </w:r>
      <w:r w:rsidRPr="000E5C49">
        <w:rPr>
          <w:rFonts w:cstheme="minorBidi" w:hint="eastAsia"/>
          <w:color w:val="000000" w:themeColor="text1"/>
          <w:kern w:val="2"/>
          <w:sz w:val="32"/>
        </w:rPr>
        <w:t>钢板甲壳墙构件设计</w:t>
      </w:r>
      <w:bookmarkEnd w:id="342"/>
      <w:bookmarkEnd w:id="343"/>
    </w:p>
    <w:p w14:paraId="189279A0" w14:textId="77777777" w:rsidR="0023537D" w:rsidRPr="000E5C49" w:rsidRDefault="0023537D" w:rsidP="0023537D">
      <w:pPr>
        <w:pStyle w:val="20"/>
        <w:spacing w:line="415" w:lineRule="auto"/>
        <w:jc w:val="center"/>
        <w:rPr>
          <w:rFonts w:ascii="Times New Roman" w:hAnsi="Times New Roman"/>
          <w:color w:val="000000" w:themeColor="text1"/>
          <w:sz w:val="21"/>
          <w:szCs w:val="28"/>
        </w:rPr>
      </w:pPr>
      <w:bookmarkStart w:id="344" w:name="_Toc144583425"/>
      <w:bookmarkStart w:id="345" w:name="_Toc144583518"/>
      <w:r w:rsidRPr="000E5C49">
        <w:rPr>
          <w:rFonts w:ascii="Times New Roman" w:hAnsi="Times New Roman"/>
          <w:color w:val="000000" w:themeColor="text1"/>
          <w:sz w:val="21"/>
          <w:szCs w:val="28"/>
        </w:rPr>
        <w:t>7.</w:t>
      </w:r>
      <w:r w:rsidRPr="000E5C49">
        <w:rPr>
          <w:rFonts w:ascii="Times New Roman" w:hAnsi="Times New Roman" w:hint="eastAsia"/>
          <w:color w:val="000000" w:themeColor="text1"/>
          <w:sz w:val="21"/>
          <w:szCs w:val="28"/>
        </w:rPr>
        <w:t xml:space="preserve">1 </w:t>
      </w:r>
      <w:r w:rsidRPr="000E5C49">
        <w:rPr>
          <w:rFonts w:ascii="Times New Roman" w:hAnsi="Times New Roman"/>
          <w:color w:val="000000" w:themeColor="text1"/>
          <w:sz w:val="21"/>
          <w:szCs w:val="28"/>
        </w:rPr>
        <w:t xml:space="preserve"> </w:t>
      </w:r>
      <w:r w:rsidRPr="000E5C49">
        <w:rPr>
          <w:rFonts w:ascii="Times New Roman" w:hAnsi="Times New Roman" w:hint="eastAsia"/>
          <w:color w:val="000000" w:themeColor="text1"/>
          <w:sz w:val="21"/>
          <w:szCs w:val="28"/>
        </w:rPr>
        <w:t>一般规定</w:t>
      </w:r>
      <w:bookmarkEnd w:id="344"/>
      <w:bookmarkEnd w:id="345"/>
    </w:p>
    <w:p w14:paraId="30A0D594" w14:textId="5B93B8CC" w:rsidR="0023537D" w:rsidRPr="000E5C49" w:rsidRDefault="0023537D" w:rsidP="00A45020">
      <w:pPr>
        <w:spacing w:line="440" w:lineRule="exact"/>
        <w:jc w:val="left"/>
        <w:rPr>
          <w:rFonts w:eastAsiaTheme="minorEastAsia"/>
          <w:color w:val="000000" w:themeColor="text1"/>
          <w:szCs w:val="21"/>
        </w:rPr>
      </w:pPr>
      <w:r w:rsidRPr="000E5C49">
        <w:rPr>
          <w:rFonts w:eastAsiaTheme="minorEastAsia"/>
          <w:color w:val="000000" w:themeColor="text1"/>
        </w:rPr>
        <w:t xml:space="preserve">7.1.1  </w:t>
      </w:r>
      <w:r w:rsidRPr="000E5C49">
        <w:rPr>
          <w:rFonts w:eastAsiaTheme="minorEastAsia"/>
          <w:color w:val="000000" w:themeColor="text1"/>
          <w:szCs w:val="21"/>
        </w:rPr>
        <w:t>钢板甲壳墙通常由平钢板和波形腔交替连接组成，可实现标准化、工厂化、流水线制作。其中，波形腔由两块水平放置的波形钢板及内填混凝土构成。</w:t>
      </w:r>
    </w:p>
    <w:p w14:paraId="0B64638F" w14:textId="67CB4158" w:rsidR="0023537D" w:rsidRPr="000E5C49" w:rsidRDefault="0023537D" w:rsidP="00A45020">
      <w:pPr>
        <w:spacing w:line="440" w:lineRule="exact"/>
        <w:rPr>
          <w:rFonts w:eastAsiaTheme="minorEastAsia"/>
          <w:b/>
          <w:color w:val="000000" w:themeColor="text1"/>
          <w:szCs w:val="21"/>
        </w:rPr>
      </w:pPr>
      <w:r w:rsidRPr="000E5C49">
        <w:rPr>
          <w:rFonts w:eastAsiaTheme="minorEastAsia"/>
          <w:bCs/>
          <w:color w:val="000000" w:themeColor="text1"/>
        </w:rPr>
        <w:t>7.1.3</w:t>
      </w:r>
      <w:r w:rsidR="00A45020" w:rsidRPr="000E5C49">
        <w:rPr>
          <w:rFonts w:eastAsiaTheme="minorEastAsia"/>
          <w:bCs/>
          <w:color w:val="000000" w:themeColor="text1"/>
        </w:rPr>
        <w:t>–7.1.4</w:t>
      </w:r>
      <w:r w:rsidRPr="000E5C49">
        <w:rPr>
          <w:rFonts w:eastAsiaTheme="minorEastAsia"/>
          <w:color w:val="000000" w:themeColor="text1"/>
        </w:rPr>
        <w:t xml:space="preserve">  </w:t>
      </w:r>
      <w:r w:rsidRPr="000E5C49">
        <w:rPr>
          <w:rFonts w:eastAsiaTheme="minorEastAsia"/>
          <w:color w:val="000000" w:themeColor="text1"/>
          <w:szCs w:val="21"/>
        </w:rPr>
        <w:t>7.1.3</w:t>
      </w:r>
      <w:r w:rsidRPr="000E5C49">
        <w:rPr>
          <w:rFonts w:eastAsiaTheme="minorEastAsia"/>
          <w:color w:val="000000" w:themeColor="text1"/>
          <w:szCs w:val="21"/>
        </w:rPr>
        <w:t>条和</w:t>
      </w:r>
      <w:r w:rsidRPr="000E5C49">
        <w:rPr>
          <w:rFonts w:eastAsiaTheme="minorEastAsia"/>
          <w:color w:val="000000" w:themeColor="text1"/>
          <w:szCs w:val="21"/>
        </w:rPr>
        <w:t>7.1.4</w:t>
      </w:r>
      <w:r w:rsidRPr="000E5C49">
        <w:rPr>
          <w:rFonts w:eastAsiaTheme="minorEastAsia"/>
          <w:color w:val="000000" w:themeColor="text1"/>
          <w:szCs w:val="21"/>
        </w:rPr>
        <w:t>条是产品定型研究取得的成果。</w:t>
      </w:r>
    </w:p>
    <w:p w14:paraId="254C15F4" w14:textId="77777777" w:rsidR="0023537D" w:rsidRPr="000E5C49" w:rsidRDefault="0023537D" w:rsidP="0023537D">
      <w:pPr>
        <w:spacing w:line="440" w:lineRule="exact"/>
        <w:ind w:firstLine="420"/>
        <w:rPr>
          <w:rFonts w:eastAsiaTheme="minorEastAsia"/>
          <w:color w:val="000000" w:themeColor="text1"/>
          <w:szCs w:val="21"/>
        </w:rPr>
      </w:pPr>
      <w:r w:rsidRPr="000E5C49">
        <w:rPr>
          <w:rFonts w:eastAsiaTheme="minorEastAsia"/>
          <w:color w:val="000000" w:themeColor="text1"/>
          <w:szCs w:val="21"/>
        </w:rPr>
        <w:t>将钢板甲壳墙的残余承载力定义为平均竖向应变达到</w:t>
      </w:r>
      <w:r w:rsidRPr="000E5C49">
        <w:rPr>
          <w:rFonts w:eastAsiaTheme="minorEastAsia"/>
          <w:color w:val="000000" w:themeColor="text1"/>
          <w:szCs w:val="21"/>
        </w:rPr>
        <w:t>2%</w:t>
      </w:r>
      <w:r w:rsidRPr="000E5C49">
        <w:rPr>
          <w:rFonts w:eastAsiaTheme="minorEastAsia"/>
          <w:color w:val="000000" w:themeColor="text1"/>
          <w:szCs w:val="21"/>
        </w:rPr>
        <w:t>时对应的结构承载力，钢板甲壳墙的残余承载力与极限承载力的比值应控制在</w:t>
      </w:r>
      <w:r w:rsidRPr="000E5C49">
        <w:rPr>
          <w:rFonts w:eastAsiaTheme="minorEastAsia"/>
          <w:color w:val="000000" w:themeColor="text1"/>
          <w:szCs w:val="21"/>
        </w:rPr>
        <w:t>0.55</w:t>
      </w:r>
      <w:r w:rsidRPr="000E5C49">
        <w:rPr>
          <w:rFonts w:eastAsiaTheme="minorEastAsia"/>
          <w:color w:val="000000" w:themeColor="text1"/>
          <w:szCs w:val="21"/>
        </w:rPr>
        <w:t>以上，可以通过限制波形钢板的宽厚比和波形腔的套箍系数达到要求。</w:t>
      </w:r>
    </w:p>
    <w:p w14:paraId="72F30389" w14:textId="06D71009" w:rsidR="0023537D" w:rsidRPr="000E5C49" w:rsidRDefault="0023537D" w:rsidP="0023537D">
      <w:pPr>
        <w:spacing w:line="440" w:lineRule="exact"/>
        <w:ind w:firstLine="420"/>
        <w:rPr>
          <w:rFonts w:eastAsiaTheme="minorEastAsia"/>
          <w:color w:val="000000" w:themeColor="text1"/>
          <w:szCs w:val="21"/>
        </w:rPr>
      </w:pPr>
      <w:r w:rsidRPr="000E5C49">
        <w:rPr>
          <w:rFonts w:eastAsiaTheme="minorEastAsia"/>
          <w:color w:val="000000" w:themeColor="text1"/>
          <w:szCs w:val="21"/>
        </w:rPr>
        <w:t>对</w:t>
      </w:r>
      <w:r w:rsidRPr="000E5C49">
        <w:rPr>
          <w:rFonts w:eastAsiaTheme="minorEastAsia"/>
          <w:color w:val="000000" w:themeColor="text1"/>
          <w:szCs w:val="21"/>
        </w:rPr>
        <w:t>13</w:t>
      </w:r>
      <w:r w:rsidRPr="000E5C49">
        <w:rPr>
          <w:rFonts w:eastAsiaTheme="minorEastAsia"/>
          <w:color w:val="000000" w:themeColor="text1"/>
          <w:szCs w:val="21"/>
        </w:rPr>
        <w:t>组不同截面尺寸的钢板甲壳墙进行了轴压性能试验，试验得到的极限承载力与残余承载力如</w:t>
      </w:r>
      <w:r w:rsidR="00A45020" w:rsidRPr="000E5C49">
        <w:rPr>
          <w:rFonts w:eastAsiaTheme="minorEastAsia"/>
          <w:color w:val="000000" w:themeColor="text1"/>
          <w:szCs w:val="21"/>
        </w:rPr>
        <w:fldChar w:fldCharType="begin"/>
      </w:r>
      <w:r w:rsidR="00A45020" w:rsidRPr="000E5C49">
        <w:rPr>
          <w:rFonts w:eastAsiaTheme="minorEastAsia"/>
          <w:color w:val="000000" w:themeColor="text1"/>
          <w:szCs w:val="21"/>
        </w:rPr>
        <w:instrText xml:space="preserve"> REF _Ref144577601 \h  \* MERGEFORMAT </w:instrText>
      </w:r>
      <w:r w:rsidR="00A45020" w:rsidRPr="000E5C49">
        <w:rPr>
          <w:rFonts w:eastAsiaTheme="minorEastAsia"/>
          <w:color w:val="000000" w:themeColor="text1"/>
          <w:szCs w:val="21"/>
        </w:rPr>
      </w:r>
      <w:r w:rsidR="00A45020" w:rsidRPr="000E5C49">
        <w:rPr>
          <w:rFonts w:eastAsiaTheme="minorEastAsia"/>
          <w:color w:val="000000" w:themeColor="text1"/>
          <w:szCs w:val="21"/>
        </w:rPr>
        <w:fldChar w:fldCharType="separate"/>
      </w:r>
      <w:r w:rsidR="00B2110D" w:rsidRPr="000E5C49">
        <w:rPr>
          <w:rFonts w:eastAsiaTheme="minorEastAsia"/>
          <w:color w:val="000000" w:themeColor="text1"/>
          <w:szCs w:val="21"/>
        </w:rPr>
        <w:t>表</w:t>
      </w:r>
      <w:r w:rsidR="00B2110D" w:rsidRPr="000E5C49">
        <w:rPr>
          <w:rFonts w:eastAsiaTheme="minorEastAsia"/>
          <w:color w:val="000000" w:themeColor="text1"/>
          <w:szCs w:val="21"/>
        </w:rPr>
        <w:t>6</w:t>
      </w:r>
      <w:r w:rsidR="00A45020" w:rsidRPr="000E5C49">
        <w:rPr>
          <w:rFonts w:eastAsiaTheme="minorEastAsia"/>
          <w:color w:val="000000" w:themeColor="text1"/>
          <w:szCs w:val="21"/>
        </w:rPr>
        <w:fldChar w:fldCharType="end"/>
      </w:r>
      <w:r w:rsidRPr="000E5C49">
        <w:rPr>
          <w:rFonts w:eastAsiaTheme="minorEastAsia"/>
          <w:color w:val="000000" w:themeColor="text1"/>
          <w:szCs w:val="21"/>
        </w:rPr>
        <w:t>所示。</w:t>
      </w:r>
    </w:p>
    <w:p w14:paraId="6FDB8D10" w14:textId="77777777" w:rsidR="0023537D" w:rsidRPr="000E5C49" w:rsidRDefault="0023537D" w:rsidP="0023537D">
      <w:pPr>
        <w:pStyle w:val="a4"/>
        <w:spacing w:line="240" w:lineRule="auto"/>
        <w:jc w:val="center"/>
        <w:rPr>
          <w:rFonts w:eastAsiaTheme="minorEastAsia"/>
          <w:color w:val="000000" w:themeColor="text1"/>
          <w:sz w:val="18"/>
          <w:szCs w:val="18"/>
        </w:rPr>
      </w:pPr>
      <w:bookmarkStart w:id="346" w:name="_Ref144577601"/>
      <w:bookmarkStart w:id="347" w:name="_Ref144577594"/>
      <w:r w:rsidRPr="000E5C49">
        <w:rPr>
          <w:rFonts w:eastAsiaTheme="minorEastAsia"/>
          <w:color w:val="000000" w:themeColor="text1"/>
          <w:sz w:val="18"/>
          <w:szCs w:val="18"/>
        </w:rPr>
        <w:t>表</w:t>
      </w:r>
      <w:r w:rsidRPr="000E5C49">
        <w:rPr>
          <w:rFonts w:eastAsiaTheme="minorEastAsia"/>
          <w:color w:val="000000" w:themeColor="text1"/>
          <w:sz w:val="18"/>
          <w:szCs w:val="18"/>
        </w:rPr>
        <w:fldChar w:fldCharType="begin"/>
      </w:r>
      <w:r w:rsidRPr="000E5C49">
        <w:rPr>
          <w:rFonts w:eastAsiaTheme="minorEastAsia"/>
          <w:color w:val="000000" w:themeColor="text1"/>
          <w:sz w:val="18"/>
          <w:szCs w:val="18"/>
        </w:rPr>
        <w:instrText xml:space="preserve"> SEQ </w:instrText>
      </w:r>
      <w:r w:rsidRPr="000E5C49">
        <w:rPr>
          <w:rFonts w:eastAsiaTheme="minorEastAsia"/>
          <w:color w:val="000000" w:themeColor="text1"/>
          <w:sz w:val="18"/>
          <w:szCs w:val="18"/>
        </w:rPr>
        <w:instrText>表</w:instrText>
      </w:r>
      <w:r w:rsidRPr="000E5C49">
        <w:rPr>
          <w:rFonts w:eastAsiaTheme="minorEastAsia"/>
          <w:color w:val="000000" w:themeColor="text1"/>
          <w:sz w:val="18"/>
          <w:szCs w:val="18"/>
        </w:rPr>
        <w:instrText xml:space="preserve"> \* ARABIC </w:instrText>
      </w:r>
      <w:r w:rsidRPr="000E5C49">
        <w:rPr>
          <w:rFonts w:eastAsiaTheme="minorEastAsia"/>
          <w:color w:val="000000" w:themeColor="text1"/>
          <w:sz w:val="18"/>
          <w:szCs w:val="18"/>
        </w:rPr>
        <w:fldChar w:fldCharType="separate"/>
      </w:r>
      <w:r w:rsidR="00B2110D" w:rsidRPr="000E5C49">
        <w:rPr>
          <w:rFonts w:eastAsiaTheme="minorEastAsia"/>
          <w:noProof/>
          <w:color w:val="000000" w:themeColor="text1"/>
          <w:sz w:val="18"/>
          <w:szCs w:val="18"/>
        </w:rPr>
        <w:t>6</w:t>
      </w:r>
      <w:r w:rsidRPr="000E5C49">
        <w:rPr>
          <w:rFonts w:eastAsiaTheme="minorEastAsia"/>
          <w:color w:val="000000" w:themeColor="text1"/>
          <w:sz w:val="18"/>
          <w:szCs w:val="18"/>
        </w:rPr>
        <w:fldChar w:fldCharType="end"/>
      </w:r>
      <w:bookmarkEnd w:id="346"/>
      <w:r w:rsidRPr="000E5C49">
        <w:rPr>
          <w:rFonts w:eastAsiaTheme="minorEastAsia"/>
          <w:color w:val="000000" w:themeColor="text1"/>
          <w:sz w:val="18"/>
          <w:szCs w:val="18"/>
        </w:rPr>
        <w:t xml:space="preserve">  </w:t>
      </w:r>
      <w:r w:rsidRPr="000E5C49">
        <w:rPr>
          <w:rFonts w:eastAsiaTheme="minorEastAsia"/>
          <w:color w:val="000000" w:themeColor="text1"/>
          <w:sz w:val="18"/>
          <w:szCs w:val="18"/>
        </w:rPr>
        <w:t>钢板甲壳墙试验结果</w:t>
      </w:r>
      <w:bookmarkEnd w:id="347"/>
    </w:p>
    <w:tbl>
      <w:tblPr>
        <w:tblW w:w="49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668"/>
        <w:gridCol w:w="655"/>
        <w:gridCol w:w="868"/>
        <w:gridCol w:w="868"/>
        <w:gridCol w:w="1200"/>
        <w:gridCol w:w="1248"/>
      </w:tblGrid>
      <w:tr w:rsidR="000E5C49" w:rsidRPr="000E5C49" w14:paraId="3D370D7F" w14:textId="77777777" w:rsidTr="00A45020">
        <w:trPr>
          <w:trHeight w:val="624"/>
          <w:tblHeader/>
          <w:jc w:val="center"/>
        </w:trPr>
        <w:tc>
          <w:tcPr>
            <w:tcW w:w="542" w:type="pct"/>
            <w:vAlign w:val="center"/>
          </w:tcPr>
          <w:p w14:paraId="54BF8709"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试件编号</w:t>
            </w:r>
          </w:p>
        </w:tc>
        <w:tc>
          <w:tcPr>
            <w:tcW w:w="541" w:type="pct"/>
            <w:vAlign w:val="center"/>
          </w:tcPr>
          <w:p w14:paraId="52AC5795"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墙厚</w:t>
            </w:r>
            <w:r w:rsidRPr="000E5C49">
              <w:rPr>
                <w:rFonts w:eastAsiaTheme="minorEastAsia"/>
                <w:color w:val="000000" w:themeColor="text1"/>
                <w:sz w:val="18"/>
                <w:szCs w:val="18"/>
              </w:rPr>
              <w:t>(mm)</w:t>
            </w:r>
          </w:p>
        </w:tc>
        <w:tc>
          <w:tcPr>
            <w:tcW w:w="530" w:type="pct"/>
            <w:vAlign w:val="center"/>
          </w:tcPr>
          <w:p w14:paraId="38A8DDE0"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墙高</w:t>
            </w:r>
            <w:r w:rsidRPr="000E5C49">
              <w:rPr>
                <w:rFonts w:eastAsiaTheme="minorEastAsia"/>
                <w:color w:val="000000" w:themeColor="text1"/>
                <w:sz w:val="18"/>
                <w:szCs w:val="18"/>
              </w:rPr>
              <w:t>(mm)</w:t>
            </w:r>
          </w:p>
        </w:tc>
        <w:tc>
          <w:tcPr>
            <w:tcW w:w="703" w:type="pct"/>
            <w:vAlign w:val="center"/>
          </w:tcPr>
          <w:p w14:paraId="41549FAF"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波形腔数</w:t>
            </w:r>
            <w:r w:rsidRPr="000E5C49">
              <w:rPr>
                <w:rFonts w:eastAsiaTheme="minorEastAsia"/>
                <w:color w:val="000000" w:themeColor="text1"/>
                <w:sz w:val="18"/>
                <w:szCs w:val="18"/>
              </w:rPr>
              <w:t>(mm)</w:t>
            </w:r>
          </w:p>
        </w:tc>
        <w:tc>
          <w:tcPr>
            <w:tcW w:w="703" w:type="pct"/>
            <w:vAlign w:val="center"/>
          </w:tcPr>
          <w:p w14:paraId="667ED716"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波形腔宽</w:t>
            </w:r>
            <w:r w:rsidRPr="000E5C49">
              <w:rPr>
                <w:rFonts w:eastAsiaTheme="minorEastAsia"/>
                <w:color w:val="000000" w:themeColor="text1"/>
                <w:sz w:val="18"/>
                <w:szCs w:val="18"/>
              </w:rPr>
              <w:t>(mm)</w:t>
            </w:r>
          </w:p>
        </w:tc>
        <w:tc>
          <w:tcPr>
            <w:tcW w:w="971" w:type="pct"/>
            <w:vAlign w:val="center"/>
          </w:tcPr>
          <w:p w14:paraId="2B0E5104"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极限承载力</w:t>
            </w:r>
            <w:r w:rsidRPr="000E5C49">
              <w:rPr>
                <w:rFonts w:eastAsiaTheme="minorEastAsia"/>
                <w:i/>
                <w:color w:val="000000" w:themeColor="text1"/>
                <w:sz w:val="18"/>
                <w:szCs w:val="18"/>
              </w:rPr>
              <w:t>N</w:t>
            </w:r>
            <w:r w:rsidRPr="000E5C49">
              <w:rPr>
                <w:rFonts w:eastAsiaTheme="minorEastAsia"/>
                <w:color w:val="000000" w:themeColor="text1"/>
                <w:sz w:val="18"/>
                <w:szCs w:val="18"/>
                <w:vertAlign w:val="subscript"/>
              </w:rPr>
              <w:t>u,A</w:t>
            </w:r>
            <w:r w:rsidRPr="000E5C49">
              <w:rPr>
                <w:rFonts w:eastAsiaTheme="minorEastAsia"/>
                <w:color w:val="000000" w:themeColor="text1"/>
                <w:sz w:val="18"/>
                <w:szCs w:val="18"/>
              </w:rPr>
              <w:t>(kN)</w:t>
            </w:r>
          </w:p>
        </w:tc>
        <w:tc>
          <w:tcPr>
            <w:tcW w:w="1011" w:type="pct"/>
            <w:vAlign w:val="center"/>
          </w:tcPr>
          <w:p w14:paraId="5F46E11D"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残余承载力</w:t>
            </w:r>
            <w:r w:rsidRPr="000E5C49">
              <w:rPr>
                <w:rFonts w:eastAsiaTheme="minorEastAsia"/>
                <w:i/>
                <w:color w:val="000000" w:themeColor="text1"/>
                <w:sz w:val="18"/>
                <w:szCs w:val="18"/>
              </w:rPr>
              <w:t>N</w:t>
            </w:r>
            <w:r w:rsidRPr="000E5C49">
              <w:rPr>
                <w:rFonts w:eastAsiaTheme="minorEastAsia"/>
                <w:color w:val="000000" w:themeColor="text1"/>
                <w:sz w:val="18"/>
                <w:szCs w:val="18"/>
                <w:vertAlign w:val="subscript"/>
              </w:rPr>
              <w:t>0.02,A</w:t>
            </w:r>
            <w:r w:rsidRPr="000E5C49">
              <w:rPr>
                <w:rFonts w:eastAsiaTheme="minorEastAsia"/>
                <w:color w:val="000000" w:themeColor="text1"/>
                <w:sz w:val="18"/>
                <w:szCs w:val="18"/>
              </w:rPr>
              <w:t>(kN)</w:t>
            </w:r>
          </w:p>
        </w:tc>
      </w:tr>
      <w:tr w:rsidR="000E5C49" w:rsidRPr="000E5C49" w14:paraId="651D7ACD" w14:textId="77777777" w:rsidTr="0023537D">
        <w:trPr>
          <w:trHeight w:val="283"/>
          <w:jc w:val="center"/>
        </w:trPr>
        <w:tc>
          <w:tcPr>
            <w:tcW w:w="542" w:type="pct"/>
            <w:vAlign w:val="center"/>
          </w:tcPr>
          <w:p w14:paraId="040D9390"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SW1</w:t>
            </w:r>
          </w:p>
        </w:tc>
        <w:tc>
          <w:tcPr>
            <w:tcW w:w="541" w:type="pct"/>
            <w:vAlign w:val="center"/>
          </w:tcPr>
          <w:p w14:paraId="17E2A74C"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160</w:t>
            </w:r>
          </w:p>
        </w:tc>
        <w:tc>
          <w:tcPr>
            <w:tcW w:w="530" w:type="pct"/>
            <w:vAlign w:val="center"/>
          </w:tcPr>
          <w:p w14:paraId="6D38D9FC"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600</w:t>
            </w:r>
          </w:p>
        </w:tc>
        <w:tc>
          <w:tcPr>
            <w:tcW w:w="703" w:type="pct"/>
            <w:vAlign w:val="center"/>
          </w:tcPr>
          <w:p w14:paraId="390F8E69"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3</w:t>
            </w:r>
          </w:p>
        </w:tc>
        <w:tc>
          <w:tcPr>
            <w:tcW w:w="703" w:type="pct"/>
            <w:vAlign w:val="center"/>
          </w:tcPr>
          <w:p w14:paraId="24D72159"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300</w:t>
            </w:r>
          </w:p>
        </w:tc>
        <w:tc>
          <w:tcPr>
            <w:tcW w:w="971" w:type="pct"/>
            <w:vAlign w:val="center"/>
          </w:tcPr>
          <w:p w14:paraId="6C270695"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5352</w:t>
            </w:r>
          </w:p>
        </w:tc>
        <w:tc>
          <w:tcPr>
            <w:tcW w:w="1011" w:type="pct"/>
            <w:vAlign w:val="center"/>
          </w:tcPr>
          <w:p w14:paraId="30346543"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3116</w:t>
            </w:r>
          </w:p>
        </w:tc>
      </w:tr>
      <w:tr w:rsidR="000E5C49" w:rsidRPr="000E5C49" w14:paraId="0AE9E69F" w14:textId="77777777" w:rsidTr="0023537D">
        <w:trPr>
          <w:trHeight w:val="283"/>
          <w:jc w:val="center"/>
        </w:trPr>
        <w:tc>
          <w:tcPr>
            <w:tcW w:w="542" w:type="pct"/>
            <w:vAlign w:val="center"/>
          </w:tcPr>
          <w:p w14:paraId="36FD04E8"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SW2</w:t>
            </w:r>
          </w:p>
        </w:tc>
        <w:tc>
          <w:tcPr>
            <w:tcW w:w="541" w:type="pct"/>
            <w:vAlign w:val="center"/>
          </w:tcPr>
          <w:p w14:paraId="23B20A7B"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160</w:t>
            </w:r>
          </w:p>
        </w:tc>
        <w:tc>
          <w:tcPr>
            <w:tcW w:w="530" w:type="pct"/>
            <w:vAlign w:val="center"/>
          </w:tcPr>
          <w:p w14:paraId="0048CE21"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600</w:t>
            </w:r>
          </w:p>
        </w:tc>
        <w:tc>
          <w:tcPr>
            <w:tcW w:w="703" w:type="pct"/>
            <w:vAlign w:val="center"/>
          </w:tcPr>
          <w:p w14:paraId="0418795F"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2</w:t>
            </w:r>
          </w:p>
        </w:tc>
        <w:tc>
          <w:tcPr>
            <w:tcW w:w="703" w:type="pct"/>
            <w:vAlign w:val="center"/>
          </w:tcPr>
          <w:p w14:paraId="39F4D987"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300</w:t>
            </w:r>
          </w:p>
        </w:tc>
        <w:tc>
          <w:tcPr>
            <w:tcW w:w="971" w:type="pct"/>
            <w:vAlign w:val="center"/>
          </w:tcPr>
          <w:p w14:paraId="0149D1BF"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3613</w:t>
            </w:r>
          </w:p>
        </w:tc>
        <w:tc>
          <w:tcPr>
            <w:tcW w:w="1011" w:type="pct"/>
            <w:vAlign w:val="center"/>
          </w:tcPr>
          <w:p w14:paraId="0800347A"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2228</w:t>
            </w:r>
          </w:p>
        </w:tc>
      </w:tr>
      <w:tr w:rsidR="000E5C49" w:rsidRPr="000E5C49" w14:paraId="68996191" w14:textId="77777777" w:rsidTr="0023537D">
        <w:trPr>
          <w:trHeight w:val="283"/>
          <w:jc w:val="center"/>
        </w:trPr>
        <w:tc>
          <w:tcPr>
            <w:tcW w:w="542" w:type="pct"/>
            <w:vAlign w:val="center"/>
          </w:tcPr>
          <w:p w14:paraId="4A410684"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SW3</w:t>
            </w:r>
          </w:p>
        </w:tc>
        <w:tc>
          <w:tcPr>
            <w:tcW w:w="541" w:type="pct"/>
            <w:vAlign w:val="center"/>
          </w:tcPr>
          <w:p w14:paraId="3BA3C03F"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160</w:t>
            </w:r>
          </w:p>
        </w:tc>
        <w:tc>
          <w:tcPr>
            <w:tcW w:w="530" w:type="pct"/>
            <w:vAlign w:val="center"/>
          </w:tcPr>
          <w:p w14:paraId="1412FB38"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600</w:t>
            </w:r>
          </w:p>
        </w:tc>
        <w:tc>
          <w:tcPr>
            <w:tcW w:w="703" w:type="pct"/>
            <w:vAlign w:val="center"/>
          </w:tcPr>
          <w:p w14:paraId="373C4E03"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1</w:t>
            </w:r>
          </w:p>
        </w:tc>
        <w:tc>
          <w:tcPr>
            <w:tcW w:w="703" w:type="pct"/>
            <w:vAlign w:val="center"/>
          </w:tcPr>
          <w:p w14:paraId="1F89AB8C"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300</w:t>
            </w:r>
          </w:p>
        </w:tc>
        <w:tc>
          <w:tcPr>
            <w:tcW w:w="971" w:type="pct"/>
            <w:vAlign w:val="center"/>
          </w:tcPr>
          <w:p w14:paraId="7F86E742"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1793</w:t>
            </w:r>
          </w:p>
        </w:tc>
        <w:tc>
          <w:tcPr>
            <w:tcW w:w="1011" w:type="pct"/>
            <w:vAlign w:val="center"/>
          </w:tcPr>
          <w:p w14:paraId="7562C12A"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1190</w:t>
            </w:r>
          </w:p>
        </w:tc>
      </w:tr>
      <w:tr w:rsidR="000E5C49" w:rsidRPr="000E5C49" w14:paraId="4B5C1E28" w14:textId="77777777" w:rsidTr="0023537D">
        <w:trPr>
          <w:trHeight w:val="283"/>
          <w:jc w:val="center"/>
        </w:trPr>
        <w:tc>
          <w:tcPr>
            <w:tcW w:w="542" w:type="pct"/>
            <w:vAlign w:val="center"/>
          </w:tcPr>
          <w:p w14:paraId="5F40D483"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SW4</w:t>
            </w:r>
          </w:p>
        </w:tc>
        <w:tc>
          <w:tcPr>
            <w:tcW w:w="541" w:type="pct"/>
            <w:vAlign w:val="center"/>
          </w:tcPr>
          <w:p w14:paraId="55258173"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160</w:t>
            </w:r>
          </w:p>
        </w:tc>
        <w:tc>
          <w:tcPr>
            <w:tcW w:w="530" w:type="pct"/>
            <w:vAlign w:val="center"/>
          </w:tcPr>
          <w:p w14:paraId="1AE40D25"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600</w:t>
            </w:r>
          </w:p>
        </w:tc>
        <w:tc>
          <w:tcPr>
            <w:tcW w:w="703" w:type="pct"/>
            <w:vAlign w:val="center"/>
          </w:tcPr>
          <w:p w14:paraId="39D8FB4A"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3</w:t>
            </w:r>
          </w:p>
        </w:tc>
        <w:tc>
          <w:tcPr>
            <w:tcW w:w="703" w:type="pct"/>
            <w:vAlign w:val="center"/>
          </w:tcPr>
          <w:p w14:paraId="542D1E39"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300</w:t>
            </w:r>
          </w:p>
        </w:tc>
        <w:tc>
          <w:tcPr>
            <w:tcW w:w="971" w:type="pct"/>
            <w:vAlign w:val="center"/>
          </w:tcPr>
          <w:p w14:paraId="61ED5077"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5267</w:t>
            </w:r>
          </w:p>
        </w:tc>
        <w:tc>
          <w:tcPr>
            <w:tcW w:w="1011" w:type="pct"/>
            <w:vAlign w:val="center"/>
          </w:tcPr>
          <w:p w14:paraId="6834C450"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3049</w:t>
            </w:r>
          </w:p>
        </w:tc>
      </w:tr>
      <w:tr w:rsidR="000E5C49" w:rsidRPr="000E5C49" w14:paraId="34B7F97C" w14:textId="77777777" w:rsidTr="0023537D">
        <w:trPr>
          <w:trHeight w:val="283"/>
          <w:jc w:val="center"/>
        </w:trPr>
        <w:tc>
          <w:tcPr>
            <w:tcW w:w="542" w:type="pct"/>
            <w:vAlign w:val="center"/>
          </w:tcPr>
          <w:p w14:paraId="27FDD05B"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SW5</w:t>
            </w:r>
          </w:p>
        </w:tc>
        <w:tc>
          <w:tcPr>
            <w:tcW w:w="541" w:type="pct"/>
            <w:vAlign w:val="center"/>
          </w:tcPr>
          <w:p w14:paraId="4F2EF525"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160</w:t>
            </w:r>
          </w:p>
        </w:tc>
        <w:tc>
          <w:tcPr>
            <w:tcW w:w="530" w:type="pct"/>
            <w:vAlign w:val="center"/>
          </w:tcPr>
          <w:p w14:paraId="577F6E39"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600</w:t>
            </w:r>
          </w:p>
        </w:tc>
        <w:tc>
          <w:tcPr>
            <w:tcW w:w="703" w:type="pct"/>
            <w:vAlign w:val="center"/>
          </w:tcPr>
          <w:p w14:paraId="4EB45C1E"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3</w:t>
            </w:r>
          </w:p>
        </w:tc>
        <w:tc>
          <w:tcPr>
            <w:tcW w:w="703" w:type="pct"/>
            <w:vAlign w:val="center"/>
          </w:tcPr>
          <w:p w14:paraId="783EDBD0"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300</w:t>
            </w:r>
          </w:p>
        </w:tc>
        <w:tc>
          <w:tcPr>
            <w:tcW w:w="971" w:type="pct"/>
            <w:vAlign w:val="center"/>
          </w:tcPr>
          <w:p w14:paraId="1E83B081"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5534</w:t>
            </w:r>
          </w:p>
        </w:tc>
        <w:tc>
          <w:tcPr>
            <w:tcW w:w="1011" w:type="pct"/>
            <w:vAlign w:val="center"/>
          </w:tcPr>
          <w:p w14:paraId="3D16F4BE"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3573</w:t>
            </w:r>
          </w:p>
        </w:tc>
      </w:tr>
      <w:tr w:rsidR="000E5C49" w:rsidRPr="000E5C49" w14:paraId="388FE86A" w14:textId="77777777" w:rsidTr="0023537D">
        <w:trPr>
          <w:trHeight w:val="283"/>
          <w:jc w:val="center"/>
        </w:trPr>
        <w:tc>
          <w:tcPr>
            <w:tcW w:w="542" w:type="pct"/>
            <w:vAlign w:val="center"/>
          </w:tcPr>
          <w:p w14:paraId="10EAE96F"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SW6</w:t>
            </w:r>
          </w:p>
        </w:tc>
        <w:tc>
          <w:tcPr>
            <w:tcW w:w="541" w:type="pct"/>
            <w:vAlign w:val="center"/>
          </w:tcPr>
          <w:p w14:paraId="1F0A0392"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160</w:t>
            </w:r>
          </w:p>
        </w:tc>
        <w:tc>
          <w:tcPr>
            <w:tcW w:w="530" w:type="pct"/>
            <w:vAlign w:val="center"/>
          </w:tcPr>
          <w:p w14:paraId="5E37AD03"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600</w:t>
            </w:r>
          </w:p>
        </w:tc>
        <w:tc>
          <w:tcPr>
            <w:tcW w:w="703" w:type="pct"/>
            <w:vAlign w:val="center"/>
          </w:tcPr>
          <w:p w14:paraId="18F5360B"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3</w:t>
            </w:r>
          </w:p>
        </w:tc>
        <w:tc>
          <w:tcPr>
            <w:tcW w:w="703" w:type="pct"/>
            <w:vAlign w:val="center"/>
          </w:tcPr>
          <w:p w14:paraId="1226F155"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250</w:t>
            </w:r>
          </w:p>
        </w:tc>
        <w:tc>
          <w:tcPr>
            <w:tcW w:w="971" w:type="pct"/>
            <w:vAlign w:val="center"/>
          </w:tcPr>
          <w:p w14:paraId="7B04F93B"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4765</w:t>
            </w:r>
          </w:p>
        </w:tc>
        <w:tc>
          <w:tcPr>
            <w:tcW w:w="1011" w:type="pct"/>
            <w:vAlign w:val="center"/>
          </w:tcPr>
          <w:p w14:paraId="08DA44D9"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3134</w:t>
            </w:r>
          </w:p>
        </w:tc>
      </w:tr>
      <w:tr w:rsidR="000E5C49" w:rsidRPr="000E5C49" w14:paraId="12163068" w14:textId="77777777" w:rsidTr="0023537D">
        <w:trPr>
          <w:trHeight w:val="283"/>
          <w:jc w:val="center"/>
        </w:trPr>
        <w:tc>
          <w:tcPr>
            <w:tcW w:w="542" w:type="pct"/>
            <w:vAlign w:val="center"/>
          </w:tcPr>
          <w:p w14:paraId="03D3EB1A"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lastRenderedPageBreak/>
              <w:t>SW7</w:t>
            </w:r>
          </w:p>
        </w:tc>
        <w:tc>
          <w:tcPr>
            <w:tcW w:w="541" w:type="pct"/>
            <w:vAlign w:val="center"/>
          </w:tcPr>
          <w:p w14:paraId="73EEE795"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160</w:t>
            </w:r>
          </w:p>
        </w:tc>
        <w:tc>
          <w:tcPr>
            <w:tcW w:w="530" w:type="pct"/>
            <w:vAlign w:val="center"/>
          </w:tcPr>
          <w:p w14:paraId="2F37469A"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600</w:t>
            </w:r>
          </w:p>
        </w:tc>
        <w:tc>
          <w:tcPr>
            <w:tcW w:w="703" w:type="pct"/>
            <w:vAlign w:val="center"/>
          </w:tcPr>
          <w:p w14:paraId="769C4501"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3</w:t>
            </w:r>
          </w:p>
        </w:tc>
        <w:tc>
          <w:tcPr>
            <w:tcW w:w="703" w:type="pct"/>
            <w:vAlign w:val="center"/>
          </w:tcPr>
          <w:p w14:paraId="64102701"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350</w:t>
            </w:r>
          </w:p>
        </w:tc>
        <w:tc>
          <w:tcPr>
            <w:tcW w:w="971" w:type="pct"/>
            <w:vAlign w:val="center"/>
          </w:tcPr>
          <w:p w14:paraId="5AB54414"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5492</w:t>
            </w:r>
          </w:p>
        </w:tc>
        <w:tc>
          <w:tcPr>
            <w:tcW w:w="1011" w:type="pct"/>
            <w:vAlign w:val="center"/>
          </w:tcPr>
          <w:p w14:paraId="770190A0"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3266</w:t>
            </w:r>
          </w:p>
        </w:tc>
      </w:tr>
      <w:tr w:rsidR="000E5C49" w:rsidRPr="000E5C49" w14:paraId="7D7B87C7" w14:textId="77777777" w:rsidTr="0023537D">
        <w:trPr>
          <w:trHeight w:val="283"/>
          <w:jc w:val="center"/>
        </w:trPr>
        <w:tc>
          <w:tcPr>
            <w:tcW w:w="542" w:type="pct"/>
            <w:vAlign w:val="center"/>
          </w:tcPr>
          <w:p w14:paraId="784BB702"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SW8</w:t>
            </w:r>
          </w:p>
        </w:tc>
        <w:tc>
          <w:tcPr>
            <w:tcW w:w="541" w:type="pct"/>
            <w:vAlign w:val="center"/>
          </w:tcPr>
          <w:p w14:paraId="0BB8AE88"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160</w:t>
            </w:r>
          </w:p>
        </w:tc>
        <w:tc>
          <w:tcPr>
            <w:tcW w:w="530" w:type="pct"/>
            <w:vAlign w:val="center"/>
          </w:tcPr>
          <w:p w14:paraId="470C52F9"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600</w:t>
            </w:r>
          </w:p>
        </w:tc>
        <w:tc>
          <w:tcPr>
            <w:tcW w:w="703" w:type="pct"/>
            <w:vAlign w:val="center"/>
          </w:tcPr>
          <w:p w14:paraId="3ED803CE"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2</w:t>
            </w:r>
          </w:p>
        </w:tc>
        <w:tc>
          <w:tcPr>
            <w:tcW w:w="703" w:type="pct"/>
            <w:vAlign w:val="center"/>
          </w:tcPr>
          <w:p w14:paraId="0016DE84"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350</w:t>
            </w:r>
          </w:p>
        </w:tc>
        <w:tc>
          <w:tcPr>
            <w:tcW w:w="971" w:type="pct"/>
            <w:vAlign w:val="center"/>
          </w:tcPr>
          <w:p w14:paraId="086317EB"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4062</w:t>
            </w:r>
          </w:p>
        </w:tc>
        <w:tc>
          <w:tcPr>
            <w:tcW w:w="1011" w:type="pct"/>
            <w:vAlign w:val="center"/>
          </w:tcPr>
          <w:p w14:paraId="5C993B0F"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2196</w:t>
            </w:r>
          </w:p>
        </w:tc>
      </w:tr>
      <w:tr w:rsidR="000E5C49" w:rsidRPr="000E5C49" w14:paraId="0A6670E9" w14:textId="77777777" w:rsidTr="0023537D">
        <w:trPr>
          <w:trHeight w:val="283"/>
          <w:jc w:val="center"/>
        </w:trPr>
        <w:tc>
          <w:tcPr>
            <w:tcW w:w="542" w:type="pct"/>
            <w:vAlign w:val="center"/>
          </w:tcPr>
          <w:p w14:paraId="0714E96A"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SW9</w:t>
            </w:r>
          </w:p>
        </w:tc>
        <w:tc>
          <w:tcPr>
            <w:tcW w:w="541" w:type="pct"/>
            <w:vAlign w:val="center"/>
          </w:tcPr>
          <w:p w14:paraId="484B2E65"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160</w:t>
            </w:r>
          </w:p>
        </w:tc>
        <w:tc>
          <w:tcPr>
            <w:tcW w:w="530" w:type="pct"/>
            <w:vAlign w:val="center"/>
          </w:tcPr>
          <w:p w14:paraId="073FBCF3"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600</w:t>
            </w:r>
          </w:p>
        </w:tc>
        <w:tc>
          <w:tcPr>
            <w:tcW w:w="703" w:type="pct"/>
            <w:vAlign w:val="center"/>
          </w:tcPr>
          <w:p w14:paraId="33406B1A"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1</w:t>
            </w:r>
          </w:p>
        </w:tc>
        <w:tc>
          <w:tcPr>
            <w:tcW w:w="703" w:type="pct"/>
            <w:vAlign w:val="center"/>
          </w:tcPr>
          <w:p w14:paraId="4959A075"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350</w:t>
            </w:r>
          </w:p>
        </w:tc>
        <w:tc>
          <w:tcPr>
            <w:tcW w:w="971" w:type="pct"/>
            <w:vAlign w:val="center"/>
          </w:tcPr>
          <w:p w14:paraId="0E6D8472"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1919</w:t>
            </w:r>
          </w:p>
        </w:tc>
        <w:tc>
          <w:tcPr>
            <w:tcW w:w="1011" w:type="pct"/>
            <w:vAlign w:val="center"/>
          </w:tcPr>
          <w:p w14:paraId="1A7EB806"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1120</w:t>
            </w:r>
          </w:p>
        </w:tc>
      </w:tr>
      <w:tr w:rsidR="000E5C49" w:rsidRPr="000E5C49" w14:paraId="5371554E" w14:textId="77777777" w:rsidTr="0023537D">
        <w:trPr>
          <w:trHeight w:val="283"/>
          <w:jc w:val="center"/>
        </w:trPr>
        <w:tc>
          <w:tcPr>
            <w:tcW w:w="542" w:type="pct"/>
            <w:vAlign w:val="center"/>
          </w:tcPr>
          <w:p w14:paraId="17064D00"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SW10</w:t>
            </w:r>
          </w:p>
        </w:tc>
        <w:tc>
          <w:tcPr>
            <w:tcW w:w="541" w:type="pct"/>
            <w:vAlign w:val="center"/>
          </w:tcPr>
          <w:p w14:paraId="67C4AEDF"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190</w:t>
            </w:r>
          </w:p>
        </w:tc>
        <w:tc>
          <w:tcPr>
            <w:tcW w:w="530" w:type="pct"/>
            <w:vAlign w:val="center"/>
          </w:tcPr>
          <w:p w14:paraId="7F7591DA"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750</w:t>
            </w:r>
          </w:p>
        </w:tc>
        <w:tc>
          <w:tcPr>
            <w:tcW w:w="703" w:type="pct"/>
            <w:vAlign w:val="center"/>
          </w:tcPr>
          <w:p w14:paraId="5C69472A"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3</w:t>
            </w:r>
          </w:p>
        </w:tc>
        <w:tc>
          <w:tcPr>
            <w:tcW w:w="703" w:type="pct"/>
            <w:vAlign w:val="center"/>
          </w:tcPr>
          <w:p w14:paraId="4DDBF08C"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350</w:t>
            </w:r>
          </w:p>
        </w:tc>
        <w:tc>
          <w:tcPr>
            <w:tcW w:w="971" w:type="pct"/>
            <w:vAlign w:val="center"/>
          </w:tcPr>
          <w:p w14:paraId="09A7FFFB"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7191</w:t>
            </w:r>
          </w:p>
        </w:tc>
        <w:tc>
          <w:tcPr>
            <w:tcW w:w="1011" w:type="pct"/>
            <w:vAlign w:val="center"/>
          </w:tcPr>
          <w:p w14:paraId="0D1400DA"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3730</w:t>
            </w:r>
          </w:p>
        </w:tc>
      </w:tr>
      <w:tr w:rsidR="000E5C49" w:rsidRPr="000E5C49" w14:paraId="56EEA3C2" w14:textId="77777777" w:rsidTr="0023537D">
        <w:trPr>
          <w:trHeight w:val="283"/>
          <w:jc w:val="center"/>
        </w:trPr>
        <w:tc>
          <w:tcPr>
            <w:tcW w:w="542" w:type="pct"/>
            <w:vAlign w:val="center"/>
          </w:tcPr>
          <w:p w14:paraId="3DE26E53"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SW11</w:t>
            </w:r>
          </w:p>
        </w:tc>
        <w:tc>
          <w:tcPr>
            <w:tcW w:w="541" w:type="pct"/>
            <w:vAlign w:val="center"/>
          </w:tcPr>
          <w:p w14:paraId="32AF2997"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190</w:t>
            </w:r>
          </w:p>
        </w:tc>
        <w:tc>
          <w:tcPr>
            <w:tcW w:w="530" w:type="pct"/>
            <w:vAlign w:val="center"/>
          </w:tcPr>
          <w:p w14:paraId="04DB4B9E"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750</w:t>
            </w:r>
          </w:p>
        </w:tc>
        <w:tc>
          <w:tcPr>
            <w:tcW w:w="703" w:type="pct"/>
            <w:vAlign w:val="center"/>
          </w:tcPr>
          <w:p w14:paraId="6BF0A3FE"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3</w:t>
            </w:r>
          </w:p>
        </w:tc>
        <w:tc>
          <w:tcPr>
            <w:tcW w:w="703" w:type="pct"/>
            <w:vAlign w:val="center"/>
          </w:tcPr>
          <w:p w14:paraId="09D03EF0"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350</w:t>
            </w:r>
          </w:p>
        </w:tc>
        <w:tc>
          <w:tcPr>
            <w:tcW w:w="971" w:type="pct"/>
            <w:vAlign w:val="center"/>
          </w:tcPr>
          <w:p w14:paraId="150B33D0"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7673</w:t>
            </w:r>
          </w:p>
        </w:tc>
        <w:tc>
          <w:tcPr>
            <w:tcW w:w="1011" w:type="pct"/>
            <w:vAlign w:val="center"/>
          </w:tcPr>
          <w:p w14:paraId="69CF75FF"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4084</w:t>
            </w:r>
          </w:p>
        </w:tc>
      </w:tr>
      <w:tr w:rsidR="000E5C49" w:rsidRPr="000E5C49" w14:paraId="76C838D1" w14:textId="77777777" w:rsidTr="0023537D">
        <w:trPr>
          <w:trHeight w:val="283"/>
          <w:jc w:val="center"/>
        </w:trPr>
        <w:tc>
          <w:tcPr>
            <w:tcW w:w="542" w:type="pct"/>
            <w:vAlign w:val="center"/>
          </w:tcPr>
          <w:p w14:paraId="1C0D2770"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SW12</w:t>
            </w:r>
          </w:p>
        </w:tc>
        <w:tc>
          <w:tcPr>
            <w:tcW w:w="541" w:type="pct"/>
            <w:vAlign w:val="center"/>
          </w:tcPr>
          <w:p w14:paraId="3FAEC4FC"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190</w:t>
            </w:r>
          </w:p>
        </w:tc>
        <w:tc>
          <w:tcPr>
            <w:tcW w:w="530" w:type="pct"/>
            <w:vAlign w:val="center"/>
          </w:tcPr>
          <w:p w14:paraId="2EC7D476"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752</w:t>
            </w:r>
          </w:p>
        </w:tc>
        <w:tc>
          <w:tcPr>
            <w:tcW w:w="703" w:type="pct"/>
            <w:vAlign w:val="center"/>
          </w:tcPr>
          <w:p w14:paraId="432E6F56"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3</w:t>
            </w:r>
          </w:p>
        </w:tc>
        <w:tc>
          <w:tcPr>
            <w:tcW w:w="703" w:type="pct"/>
            <w:vAlign w:val="center"/>
          </w:tcPr>
          <w:p w14:paraId="6772001F"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350</w:t>
            </w:r>
          </w:p>
        </w:tc>
        <w:tc>
          <w:tcPr>
            <w:tcW w:w="971" w:type="pct"/>
            <w:vAlign w:val="center"/>
          </w:tcPr>
          <w:p w14:paraId="1B7B82DA"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6320</w:t>
            </w:r>
          </w:p>
        </w:tc>
        <w:tc>
          <w:tcPr>
            <w:tcW w:w="1011" w:type="pct"/>
            <w:vAlign w:val="center"/>
          </w:tcPr>
          <w:p w14:paraId="6C5793A6"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3819</w:t>
            </w:r>
          </w:p>
        </w:tc>
      </w:tr>
      <w:tr w:rsidR="000E5C49" w:rsidRPr="000E5C49" w14:paraId="031FD7F2" w14:textId="77777777" w:rsidTr="0023537D">
        <w:trPr>
          <w:trHeight w:val="283"/>
          <w:jc w:val="center"/>
        </w:trPr>
        <w:tc>
          <w:tcPr>
            <w:tcW w:w="542" w:type="pct"/>
            <w:vAlign w:val="center"/>
          </w:tcPr>
          <w:p w14:paraId="7A38B151"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SW13</w:t>
            </w:r>
          </w:p>
        </w:tc>
        <w:tc>
          <w:tcPr>
            <w:tcW w:w="541" w:type="pct"/>
            <w:vAlign w:val="center"/>
          </w:tcPr>
          <w:p w14:paraId="6BF77951"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190</w:t>
            </w:r>
          </w:p>
        </w:tc>
        <w:tc>
          <w:tcPr>
            <w:tcW w:w="530" w:type="pct"/>
            <w:vAlign w:val="center"/>
          </w:tcPr>
          <w:p w14:paraId="0FF6133D"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752</w:t>
            </w:r>
          </w:p>
        </w:tc>
        <w:tc>
          <w:tcPr>
            <w:tcW w:w="703" w:type="pct"/>
            <w:vAlign w:val="center"/>
          </w:tcPr>
          <w:p w14:paraId="6E4CB38B"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3</w:t>
            </w:r>
          </w:p>
        </w:tc>
        <w:tc>
          <w:tcPr>
            <w:tcW w:w="703" w:type="pct"/>
            <w:vAlign w:val="center"/>
          </w:tcPr>
          <w:p w14:paraId="0F90D808"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400</w:t>
            </w:r>
          </w:p>
        </w:tc>
        <w:tc>
          <w:tcPr>
            <w:tcW w:w="971" w:type="pct"/>
            <w:vAlign w:val="center"/>
          </w:tcPr>
          <w:p w14:paraId="42BC5A30"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6149</w:t>
            </w:r>
          </w:p>
        </w:tc>
        <w:tc>
          <w:tcPr>
            <w:tcW w:w="1011" w:type="pct"/>
            <w:vAlign w:val="center"/>
          </w:tcPr>
          <w:p w14:paraId="4EDCAE84"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3198</w:t>
            </w:r>
          </w:p>
        </w:tc>
      </w:tr>
    </w:tbl>
    <w:p w14:paraId="77AC1828" w14:textId="77777777" w:rsidR="0023537D" w:rsidRPr="000E5C49" w:rsidRDefault="0023537D" w:rsidP="0023537D">
      <w:pPr>
        <w:spacing w:line="440" w:lineRule="exact"/>
        <w:ind w:firstLine="420"/>
        <w:rPr>
          <w:rFonts w:eastAsiaTheme="minorEastAsia"/>
          <w:color w:val="000000" w:themeColor="text1"/>
          <w:szCs w:val="21"/>
        </w:rPr>
      </w:pPr>
      <w:r w:rsidRPr="000E5C49">
        <w:rPr>
          <w:rFonts w:eastAsiaTheme="minorEastAsia"/>
          <w:color w:val="000000" w:themeColor="text1"/>
          <w:szCs w:val="21"/>
        </w:rPr>
        <w:t>在计算波形腔的套箍系数时，波形钢板的作用与钢筋混凝土结构中箍筋的作用类似，因此采用波形钢板的实际面积计算。另一方面，由于波形钢板绕强轴的面外抗弯刚度远大于同等厚度的平钢板，在计算波形钢板的宽厚比时按</w:t>
      </w:r>
      <w:r w:rsidRPr="000E5C49">
        <w:rPr>
          <w:rFonts w:eastAsiaTheme="minorEastAsia"/>
          <w:color w:val="000000" w:themeColor="text1"/>
          <w:szCs w:val="21"/>
        </w:rPr>
        <w:t>“</w:t>
      </w:r>
      <w:r w:rsidRPr="000E5C49">
        <w:rPr>
          <w:rFonts w:eastAsiaTheme="minorEastAsia"/>
          <w:color w:val="000000" w:themeColor="text1"/>
          <w:szCs w:val="21"/>
        </w:rPr>
        <w:t>刚度等效</w:t>
      </w:r>
      <w:r w:rsidRPr="000E5C49">
        <w:rPr>
          <w:rFonts w:eastAsiaTheme="minorEastAsia"/>
          <w:color w:val="000000" w:themeColor="text1"/>
          <w:szCs w:val="21"/>
        </w:rPr>
        <w:t>”</w:t>
      </w:r>
      <w:r w:rsidRPr="000E5C49">
        <w:rPr>
          <w:rFonts w:eastAsiaTheme="minorEastAsia"/>
          <w:color w:val="000000" w:themeColor="text1"/>
          <w:szCs w:val="21"/>
        </w:rPr>
        <w:t>原则，将波形钢板等效成厚度为</w:t>
      </w:r>
      <w:r w:rsidRPr="000E5C49">
        <w:rPr>
          <w:rFonts w:eastAsiaTheme="minorEastAsia"/>
          <w:i/>
          <w:color w:val="000000" w:themeColor="text1"/>
          <w:szCs w:val="21"/>
        </w:rPr>
        <w:t>t</w:t>
      </w:r>
      <w:r w:rsidRPr="000E5C49">
        <w:rPr>
          <w:rFonts w:eastAsiaTheme="minorEastAsia"/>
          <w:color w:val="000000" w:themeColor="text1"/>
          <w:szCs w:val="21"/>
          <w:vertAlign w:val="subscript"/>
        </w:rPr>
        <w:t>eq</w:t>
      </w:r>
      <w:r w:rsidRPr="000E5C49">
        <w:rPr>
          <w:rFonts w:eastAsiaTheme="minorEastAsia"/>
          <w:color w:val="000000" w:themeColor="text1"/>
          <w:szCs w:val="21"/>
        </w:rPr>
        <w:t>的平钢板。</w:t>
      </w:r>
    </w:p>
    <w:p w14:paraId="2027AE0C" w14:textId="77777777" w:rsidR="0023537D" w:rsidRPr="000E5C49" w:rsidRDefault="0023537D" w:rsidP="0023537D">
      <w:pPr>
        <w:spacing w:line="440" w:lineRule="exact"/>
        <w:ind w:firstLine="420"/>
        <w:rPr>
          <w:rFonts w:eastAsiaTheme="minorEastAsia"/>
          <w:color w:val="000000" w:themeColor="text1"/>
          <w:szCs w:val="21"/>
        </w:rPr>
      </w:pPr>
      <w:r w:rsidRPr="000E5C49">
        <w:rPr>
          <w:rFonts w:eastAsiaTheme="minorEastAsia"/>
          <w:color w:val="000000" w:themeColor="text1"/>
          <w:szCs w:val="21"/>
        </w:rPr>
        <w:t>根据试验结果，当波形钢板的宽厚比小于</w:t>
      </w:r>
      <w:r w:rsidRPr="000E5C49">
        <w:rPr>
          <w:rFonts w:eastAsiaTheme="minorEastAsia"/>
          <w:color w:val="000000" w:themeColor="text1"/>
          <w:szCs w:val="21"/>
        </w:rPr>
        <w:t>25</w:t>
      </w:r>
      <w:r w:rsidRPr="000E5C49">
        <w:rPr>
          <w:rFonts w:eastAsiaTheme="minorEastAsia"/>
          <w:color w:val="000000" w:themeColor="text1"/>
          <w:szCs w:val="21"/>
        </w:rPr>
        <w:t>，波形腔的套箍系数大于</w:t>
      </w:r>
      <w:r w:rsidRPr="000E5C49">
        <w:rPr>
          <w:rFonts w:eastAsiaTheme="minorEastAsia"/>
          <w:color w:val="000000" w:themeColor="text1"/>
          <w:szCs w:val="21"/>
        </w:rPr>
        <w:t>0.45</w:t>
      </w:r>
      <w:r w:rsidRPr="000E5C49">
        <w:rPr>
          <w:rFonts w:eastAsiaTheme="minorEastAsia"/>
          <w:color w:val="000000" w:themeColor="text1"/>
          <w:szCs w:val="21"/>
        </w:rPr>
        <w:t>时，可满足残余承载力与极限承载力的比值大于</w:t>
      </w:r>
      <w:r w:rsidRPr="000E5C49">
        <w:rPr>
          <w:rFonts w:eastAsiaTheme="minorEastAsia"/>
          <w:color w:val="000000" w:themeColor="text1"/>
          <w:szCs w:val="21"/>
        </w:rPr>
        <w:t>0.55</w:t>
      </w:r>
      <w:r w:rsidRPr="000E5C49">
        <w:rPr>
          <w:rFonts w:eastAsiaTheme="minorEastAsia"/>
          <w:color w:val="000000" w:themeColor="text1"/>
          <w:szCs w:val="21"/>
        </w:rPr>
        <w:t>的要求。</w:t>
      </w:r>
    </w:p>
    <w:p w14:paraId="74BA4F76" w14:textId="6891F0E8" w:rsidR="0023537D" w:rsidRPr="000E5C49" w:rsidRDefault="0023537D" w:rsidP="00A45020">
      <w:pPr>
        <w:spacing w:line="440" w:lineRule="exact"/>
        <w:jc w:val="left"/>
        <w:rPr>
          <w:rFonts w:eastAsiaTheme="minorEastAsia"/>
          <w:color w:val="000000" w:themeColor="text1"/>
          <w:szCs w:val="21"/>
        </w:rPr>
      </w:pPr>
      <w:r w:rsidRPr="000E5C49">
        <w:rPr>
          <w:rFonts w:eastAsiaTheme="minorEastAsia"/>
          <w:bCs/>
          <w:color w:val="000000" w:themeColor="text1"/>
        </w:rPr>
        <w:t>7.1.5</w:t>
      </w:r>
      <w:r w:rsidRPr="000E5C49">
        <w:rPr>
          <w:rFonts w:eastAsiaTheme="minorEastAsia"/>
          <w:color w:val="000000" w:themeColor="text1"/>
        </w:rPr>
        <w:t xml:space="preserve">  </w:t>
      </w:r>
      <w:r w:rsidRPr="000E5C49">
        <w:rPr>
          <w:rFonts w:eastAsiaTheme="minorEastAsia"/>
          <w:color w:val="000000" w:themeColor="text1"/>
          <w:szCs w:val="21"/>
        </w:rPr>
        <w:t>对于</w:t>
      </w:r>
      <w:r w:rsidRPr="000E5C49">
        <w:rPr>
          <w:rFonts w:eastAsiaTheme="minorEastAsia"/>
          <w:color w:val="000000" w:themeColor="text1"/>
          <w:szCs w:val="21"/>
        </w:rPr>
        <w:t>L</w:t>
      </w:r>
      <w:r w:rsidRPr="000E5C49">
        <w:rPr>
          <w:rFonts w:eastAsiaTheme="minorEastAsia"/>
          <w:color w:val="000000" w:themeColor="text1"/>
          <w:szCs w:val="21"/>
        </w:rPr>
        <w:t>形、</w:t>
      </w:r>
      <w:r w:rsidRPr="000E5C49">
        <w:rPr>
          <w:rFonts w:eastAsiaTheme="minorEastAsia"/>
          <w:color w:val="000000" w:themeColor="text1"/>
          <w:szCs w:val="21"/>
        </w:rPr>
        <w:t>T</w:t>
      </w:r>
      <w:r w:rsidRPr="000E5C49">
        <w:rPr>
          <w:rFonts w:eastAsiaTheme="minorEastAsia"/>
          <w:color w:val="000000" w:themeColor="text1"/>
          <w:szCs w:val="21"/>
        </w:rPr>
        <w:t>形、工字形钢板甲壳墙各肢中，至少需要一个方向的墙肢截面宽度与墙体厚度之比大于</w:t>
      </w:r>
      <w:r w:rsidRPr="000E5C49">
        <w:rPr>
          <w:rFonts w:eastAsiaTheme="minorEastAsia"/>
          <w:color w:val="000000" w:themeColor="text1"/>
          <w:szCs w:val="21"/>
        </w:rPr>
        <w:t>4</w:t>
      </w:r>
      <w:r w:rsidRPr="000E5C49">
        <w:rPr>
          <w:rFonts w:eastAsiaTheme="minorEastAsia"/>
          <w:color w:val="000000" w:themeColor="text1"/>
          <w:szCs w:val="21"/>
        </w:rPr>
        <w:t>。当两个方向的墙肢截面均不大于</w:t>
      </w:r>
      <w:r w:rsidRPr="000E5C49">
        <w:rPr>
          <w:rFonts w:eastAsiaTheme="minorEastAsia"/>
          <w:color w:val="000000" w:themeColor="text1"/>
          <w:szCs w:val="21"/>
        </w:rPr>
        <w:t>4</w:t>
      </w:r>
      <w:r w:rsidRPr="000E5C49">
        <w:rPr>
          <w:rFonts w:eastAsiaTheme="minorEastAsia"/>
          <w:color w:val="000000" w:themeColor="text1"/>
          <w:szCs w:val="21"/>
        </w:rPr>
        <w:t>时，构件属于异形柱，可引用现行的其他相关标准进行设计，本规程暂不包含。</w:t>
      </w:r>
    </w:p>
    <w:p w14:paraId="2468B9B4" w14:textId="6EB910C3" w:rsidR="0023537D" w:rsidRPr="000E5C49" w:rsidRDefault="0023537D" w:rsidP="00A45020">
      <w:pPr>
        <w:spacing w:line="440" w:lineRule="exact"/>
        <w:rPr>
          <w:rFonts w:eastAsiaTheme="minorEastAsia"/>
          <w:color w:val="000000" w:themeColor="text1"/>
          <w:szCs w:val="21"/>
        </w:rPr>
      </w:pPr>
      <w:r w:rsidRPr="000E5C49">
        <w:rPr>
          <w:rFonts w:eastAsiaTheme="minorEastAsia"/>
          <w:color w:val="000000" w:themeColor="text1"/>
        </w:rPr>
        <w:t xml:space="preserve">7.1.6  </w:t>
      </w:r>
      <w:r w:rsidRPr="000E5C49">
        <w:rPr>
          <w:rFonts w:eastAsiaTheme="minorEastAsia"/>
          <w:color w:val="000000" w:themeColor="text1"/>
          <w:szCs w:val="21"/>
        </w:rPr>
        <w:t>按</w:t>
      </w:r>
      <w:r w:rsidRPr="000E5C49">
        <w:rPr>
          <w:rFonts w:eastAsiaTheme="minorEastAsia"/>
          <w:color w:val="000000" w:themeColor="text1"/>
          <w:szCs w:val="21"/>
        </w:rPr>
        <w:t>160mm</w:t>
      </w:r>
      <w:r w:rsidRPr="000E5C49">
        <w:rPr>
          <w:rFonts w:eastAsiaTheme="minorEastAsia"/>
          <w:color w:val="000000" w:themeColor="text1"/>
          <w:szCs w:val="21"/>
        </w:rPr>
        <w:t>厚的钢板甲壳墙与一、二级钢筋混凝土剪力厚度不宜小于层高的</w:t>
      </w:r>
      <w:r w:rsidRPr="000E5C49">
        <w:rPr>
          <w:rFonts w:eastAsiaTheme="minorEastAsia"/>
          <w:color w:val="000000" w:themeColor="text1"/>
          <w:szCs w:val="21"/>
        </w:rPr>
        <w:t>1/20</w:t>
      </w:r>
      <w:r w:rsidRPr="000E5C49">
        <w:rPr>
          <w:rFonts w:eastAsiaTheme="minorEastAsia"/>
          <w:color w:val="000000" w:themeColor="text1"/>
          <w:szCs w:val="21"/>
        </w:rPr>
        <w:t>稳定性接近的原则，确定钢板甲壳墙构造厚度要</w:t>
      </w:r>
      <w:r w:rsidRPr="000E5C49">
        <w:rPr>
          <w:rFonts w:eastAsiaTheme="minorEastAsia"/>
          <w:color w:val="000000" w:themeColor="text1"/>
          <w:szCs w:val="21"/>
        </w:rPr>
        <w:lastRenderedPageBreak/>
        <w:t>求。与各种异形墙体相比，一字形墙体的稳定问题相对突出，因此将其墙体厚度限值定为不小于</w:t>
      </w:r>
      <w:r w:rsidRPr="000E5C49">
        <w:rPr>
          <w:rFonts w:eastAsiaTheme="minorEastAsia"/>
          <w:color w:val="000000" w:themeColor="text1"/>
          <w:szCs w:val="21"/>
        </w:rPr>
        <w:t>180mm</w:t>
      </w:r>
      <w:r w:rsidRPr="000E5C49">
        <w:rPr>
          <w:rFonts w:eastAsiaTheme="minorEastAsia"/>
          <w:color w:val="000000" w:themeColor="text1"/>
          <w:szCs w:val="21"/>
        </w:rPr>
        <w:t>。此外，两侧波形钢板形成的空腔内需要填充混凝土，为保证混凝土能得到充分振捣，应避免两侧波形钢板波谷之间的距离过小。</w:t>
      </w:r>
    </w:p>
    <w:p w14:paraId="4F5A34DB" w14:textId="2CDD2902" w:rsidR="0023537D" w:rsidRPr="000E5C49" w:rsidRDefault="0023537D" w:rsidP="00A45020">
      <w:pPr>
        <w:spacing w:line="440" w:lineRule="exact"/>
        <w:rPr>
          <w:rFonts w:eastAsiaTheme="minorEastAsia"/>
          <w:color w:val="000000" w:themeColor="text1"/>
        </w:rPr>
      </w:pPr>
      <w:r w:rsidRPr="000E5C49">
        <w:rPr>
          <w:rFonts w:eastAsiaTheme="minorEastAsia"/>
          <w:bCs/>
          <w:color w:val="000000" w:themeColor="text1"/>
          <w:szCs w:val="21"/>
        </w:rPr>
        <w:t>7.1.8</w:t>
      </w:r>
      <w:r w:rsidRPr="000E5C49">
        <w:rPr>
          <w:rFonts w:eastAsiaTheme="minorEastAsia"/>
          <w:color w:val="000000" w:themeColor="text1"/>
          <w:szCs w:val="21"/>
        </w:rPr>
        <w:t xml:space="preserve"> </w:t>
      </w:r>
      <w:r w:rsidR="00A45020" w:rsidRPr="000E5C49">
        <w:rPr>
          <w:rFonts w:eastAsiaTheme="minorEastAsia"/>
          <w:color w:val="000000" w:themeColor="text1"/>
          <w:szCs w:val="21"/>
        </w:rPr>
        <w:t xml:space="preserve"> </w:t>
      </w:r>
      <w:r w:rsidRPr="000E5C49">
        <w:rPr>
          <w:rFonts w:eastAsiaTheme="minorEastAsia"/>
          <w:color w:val="000000" w:themeColor="text1"/>
          <w:szCs w:val="21"/>
        </w:rPr>
        <w:t>根据理论分析和混凝土剪力墙计算经验，异形截面墙可拆分为一字形墙肢分别进行验算。纤维模型计算表明，</w:t>
      </w:r>
      <w:r w:rsidRPr="000E5C49">
        <w:rPr>
          <w:rFonts w:eastAsiaTheme="minorEastAsia"/>
          <w:color w:val="000000" w:themeColor="text1"/>
          <w:szCs w:val="21"/>
        </w:rPr>
        <w:t>L</w:t>
      </w:r>
      <w:r w:rsidRPr="000E5C49">
        <w:rPr>
          <w:rFonts w:eastAsiaTheme="minorEastAsia"/>
          <w:color w:val="000000" w:themeColor="text1"/>
          <w:szCs w:val="21"/>
        </w:rPr>
        <w:t>形、</w:t>
      </w:r>
      <w:r w:rsidRPr="000E5C49">
        <w:rPr>
          <w:rFonts w:eastAsiaTheme="minorEastAsia"/>
          <w:color w:val="000000" w:themeColor="text1"/>
          <w:szCs w:val="21"/>
        </w:rPr>
        <w:t>T</w:t>
      </w:r>
      <w:r w:rsidRPr="000E5C49">
        <w:rPr>
          <w:rFonts w:eastAsiaTheme="minorEastAsia"/>
          <w:color w:val="000000" w:themeColor="text1"/>
          <w:szCs w:val="21"/>
        </w:rPr>
        <w:t>形墙若按拆分墙肢计算，仅当各肢应力比同时接近于</w:t>
      </w:r>
      <w:r w:rsidRPr="000E5C49">
        <w:rPr>
          <w:rFonts w:eastAsiaTheme="minorEastAsia"/>
          <w:color w:val="000000" w:themeColor="text1"/>
          <w:szCs w:val="21"/>
        </w:rPr>
        <w:t>1</w:t>
      </w:r>
      <w:r w:rsidRPr="000E5C49">
        <w:rPr>
          <w:rFonts w:eastAsiaTheme="minorEastAsia"/>
          <w:color w:val="000000" w:themeColor="text1"/>
          <w:szCs w:val="21"/>
        </w:rPr>
        <w:t>时，才会比按异形截面直接计算偏不安全，这种情况在实际工程中基本不会出现。</w:t>
      </w:r>
    </w:p>
    <w:p w14:paraId="52AA935E" w14:textId="77777777" w:rsidR="0023537D" w:rsidRPr="000E5C49" w:rsidRDefault="0023537D" w:rsidP="0023537D">
      <w:pPr>
        <w:pStyle w:val="20"/>
        <w:spacing w:line="415" w:lineRule="auto"/>
        <w:jc w:val="center"/>
        <w:rPr>
          <w:rFonts w:ascii="Times New Roman" w:hAnsi="Times New Roman"/>
          <w:color w:val="000000" w:themeColor="text1"/>
          <w:sz w:val="21"/>
          <w:szCs w:val="28"/>
        </w:rPr>
      </w:pPr>
      <w:bookmarkStart w:id="348" w:name="_Toc144583426"/>
      <w:bookmarkStart w:id="349" w:name="_Toc144583519"/>
      <w:r w:rsidRPr="000E5C49">
        <w:rPr>
          <w:rFonts w:ascii="Times New Roman" w:hAnsi="Times New Roman" w:hint="eastAsia"/>
          <w:color w:val="000000" w:themeColor="text1"/>
          <w:sz w:val="21"/>
          <w:szCs w:val="28"/>
        </w:rPr>
        <w:t>7</w:t>
      </w:r>
      <w:r w:rsidRPr="000E5C49">
        <w:rPr>
          <w:rFonts w:ascii="Times New Roman" w:hAnsi="Times New Roman"/>
          <w:color w:val="000000" w:themeColor="text1"/>
          <w:sz w:val="21"/>
          <w:szCs w:val="28"/>
        </w:rPr>
        <w:t>.</w:t>
      </w:r>
      <w:r w:rsidRPr="000E5C49">
        <w:rPr>
          <w:rFonts w:ascii="Times New Roman" w:hAnsi="Times New Roman" w:hint="eastAsia"/>
          <w:color w:val="000000" w:themeColor="text1"/>
          <w:sz w:val="21"/>
          <w:szCs w:val="28"/>
        </w:rPr>
        <w:t>2</w:t>
      </w:r>
      <w:r w:rsidRPr="000E5C49">
        <w:rPr>
          <w:rFonts w:ascii="Times New Roman" w:hAnsi="Times New Roman"/>
          <w:color w:val="000000" w:themeColor="text1"/>
          <w:sz w:val="21"/>
          <w:szCs w:val="28"/>
        </w:rPr>
        <w:t xml:space="preserve">  </w:t>
      </w:r>
      <w:r w:rsidRPr="000E5C49">
        <w:rPr>
          <w:rFonts w:ascii="Times New Roman" w:hAnsi="Times New Roman" w:hint="eastAsia"/>
          <w:color w:val="000000" w:themeColor="text1"/>
          <w:sz w:val="21"/>
          <w:szCs w:val="28"/>
        </w:rPr>
        <w:t>承载力计算</w:t>
      </w:r>
      <w:bookmarkEnd w:id="348"/>
      <w:bookmarkEnd w:id="349"/>
    </w:p>
    <w:p w14:paraId="583E3153" w14:textId="3D533B41" w:rsidR="0023537D" w:rsidRPr="000E5C49" w:rsidRDefault="0023537D" w:rsidP="00A45020">
      <w:pPr>
        <w:spacing w:line="440" w:lineRule="exact"/>
        <w:rPr>
          <w:rFonts w:eastAsiaTheme="minorEastAsia"/>
          <w:color w:val="000000" w:themeColor="text1"/>
          <w:szCs w:val="21"/>
        </w:rPr>
      </w:pPr>
      <w:r w:rsidRPr="000E5C49">
        <w:rPr>
          <w:rFonts w:hint="eastAsia"/>
          <w:color w:val="000000" w:themeColor="text1"/>
        </w:rPr>
        <w:t>7.2.1</w:t>
      </w:r>
      <w:r w:rsidRPr="000E5C49">
        <w:rPr>
          <w:color w:val="000000" w:themeColor="text1"/>
        </w:rPr>
        <w:t xml:space="preserve">  </w:t>
      </w:r>
      <w:r w:rsidRPr="000E5C49">
        <w:rPr>
          <w:rFonts w:eastAsiaTheme="minorEastAsia"/>
          <w:color w:val="000000" w:themeColor="text1"/>
          <w:szCs w:val="21"/>
        </w:rPr>
        <w:t>弯矩作用在一个主平面内的钢板甲壳墙压弯构件的强度，可以根据极限状态理论进行分析。本规程规定钢板甲壳墙的坐标系方向如</w:t>
      </w:r>
      <w:r w:rsidR="00A45020" w:rsidRPr="000E5C49">
        <w:rPr>
          <w:rFonts w:eastAsiaTheme="minorEastAsia"/>
          <w:color w:val="000000" w:themeColor="text1"/>
          <w:szCs w:val="21"/>
        </w:rPr>
        <w:fldChar w:fldCharType="begin"/>
      </w:r>
      <w:r w:rsidR="00A45020" w:rsidRPr="000E5C49">
        <w:rPr>
          <w:rFonts w:eastAsiaTheme="minorEastAsia"/>
          <w:color w:val="000000" w:themeColor="text1"/>
          <w:szCs w:val="21"/>
        </w:rPr>
        <w:instrText xml:space="preserve"> REF _Ref144577973 \h  \* MERGEFORMAT </w:instrText>
      </w:r>
      <w:r w:rsidR="00A45020" w:rsidRPr="000E5C49">
        <w:rPr>
          <w:rFonts w:eastAsiaTheme="minorEastAsia"/>
          <w:color w:val="000000" w:themeColor="text1"/>
          <w:szCs w:val="21"/>
        </w:rPr>
      </w:r>
      <w:r w:rsidR="00A45020" w:rsidRPr="000E5C49">
        <w:rPr>
          <w:rFonts w:eastAsiaTheme="minorEastAsia"/>
          <w:color w:val="000000" w:themeColor="text1"/>
          <w:szCs w:val="21"/>
        </w:rPr>
        <w:fldChar w:fldCharType="separate"/>
      </w:r>
      <w:r w:rsidR="00B2110D" w:rsidRPr="000E5C49">
        <w:rPr>
          <w:rFonts w:eastAsiaTheme="minorEastAsia"/>
          <w:color w:val="000000" w:themeColor="text1"/>
          <w:szCs w:val="21"/>
        </w:rPr>
        <w:t>图</w:t>
      </w:r>
      <w:r w:rsidR="00B2110D" w:rsidRPr="000E5C49">
        <w:rPr>
          <w:rFonts w:eastAsiaTheme="minorEastAsia"/>
          <w:color w:val="000000" w:themeColor="text1"/>
          <w:szCs w:val="21"/>
        </w:rPr>
        <w:t>10</w:t>
      </w:r>
      <w:r w:rsidR="00A45020" w:rsidRPr="000E5C49">
        <w:rPr>
          <w:rFonts w:eastAsiaTheme="minorEastAsia"/>
          <w:color w:val="000000" w:themeColor="text1"/>
          <w:szCs w:val="21"/>
        </w:rPr>
        <w:fldChar w:fldCharType="end"/>
      </w:r>
      <w:r w:rsidRPr="000E5C49">
        <w:rPr>
          <w:rFonts w:eastAsiaTheme="minorEastAsia"/>
          <w:color w:val="000000" w:themeColor="text1"/>
          <w:szCs w:val="21"/>
        </w:rPr>
        <w:t>所示。</w:t>
      </w:r>
    </w:p>
    <w:p w14:paraId="64F723E1" w14:textId="77777777" w:rsidR="0023537D" w:rsidRPr="000E5C49" w:rsidRDefault="0023537D" w:rsidP="00A45020">
      <w:pPr>
        <w:pStyle w:val="2"/>
        <w:ind w:firstLineChars="0" w:firstLine="0"/>
        <w:jc w:val="center"/>
        <w:rPr>
          <w:rFonts w:ascii="Times New Roman" w:eastAsiaTheme="minorEastAsia"/>
          <w:color w:val="000000" w:themeColor="text1"/>
          <w:lang w:val="en-US"/>
        </w:rPr>
      </w:pPr>
      <w:r w:rsidRPr="000E5C49">
        <w:rPr>
          <w:rFonts w:ascii="Times New Roman" w:eastAsiaTheme="minorEastAsia"/>
          <w:noProof/>
          <w:color w:val="000000" w:themeColor="text1"/>
          <w:lang w:val="en-US"/>
        </w:rPr>
        <w:drawing>
          <wp:inline distT="0" distB="0" distL="0" distR="0" wp14:anchorId="2AE17DAA" wp14:editId="60F80CB1">
            <wp:extent cx="1945758" cy="1684533"/>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1553">
                      <a:extLst>
                        <a:ext uri="{28A0092B-C50C-407E-A947-70E740481C1C}">
                          <a14:useLocalDpi xmlns:a14="http://schemas.microsoft.com/office/drawing/2010/main" val="0"/>
                        </a:ext>
                      </a:extLst>
                    </a:blip>
                    <a:srcRect/>
                    <a:stretch>
                      <a:fillRect/>
                    </a:stretch>
                  </pic:blipFill>
                  <pic:spPr bwMode="auto">
                    <a:xfrm>
                      <a:off x="0" y="0"/>
                      <a:ext cx="1957837" cy="1694990"/>
                    </a:xfrm>
                    <a:prstGeom prst="rect">
                      <a:avLst/>
                    </a:prstGeom>
                    <a:noFill/>
                    <a:ln>
                      <a:noFill/>
                    </a:ln>
                  </pic:spPr>
                </pic:pic>
              </a:graphicData>
            </a:graphic>
          </wp:inline>
        </w:drawing>
      </w:r>
    </w:p>
    <w:p w14:paraId="782849B3" w14:textId="77777777" w:rsidR="0023537D" w:rsidRPr="000E5C49" w:rsidRDefault="0023537D" w:rsidP="0023537D">
      <w:pPr>
        <w:pStyle w:val="a4"/>
        <w:spacing w:line="240" w:lineRule="auto"/>
        <w:jc w:val="center"/>
        <w:rPr>
          <w:rFonts w:eastAsiaTheme="minorEastAsia"/>
          <w:color w:val="000000" w:themeColor="text1"/>
          <w:sz w:val="18"/>
        </w:rPr>
      </w:pPr>
      <w:bookmarkStart w:id="350" w:name="_Ref144577973"/>
      <w:r w:rsidRPr="000E5C49">
        <w:rPr>
          <w:rFonts w:eastAsiaTheme="minorEastAsia"/>
          <w:color w:val="000000" w:themeColor="text1"/>
          <w:sz w:val="18"/>
        </w:rPr>
        <w:t>图</w:t>
      </w:r>
      <w:r w:rsidRPr="000E5C49">
        <w:rPr>
          <w:rFonts w:eastAsiaTheme="minorEastAsia"/>
          <w:color w:val="000000" w:themeColor="text1"/>
          <w:sz w:val="18"/>
        </w:rPr>
        <w:fldChar w:fldCharType="begin"/>
      </w:r>
      <w:r w:rsidRPr="000E5C49">
        <w:rPr>
          <w:rFonts w:eastAsiaTheme="minorEastAsia"/>
          <w:color w:val="000000" w:themeColor="text1"/>
          <w:sz w:val="18"/>
        </w:rPr>
        <w:instrText xml:space="preserve"> SEQ </w:instrText>
      </w:r>
      <w:r w:rsidRPr="000E5C49">
        <w:rPr>
          <w:rFonts w:eastAsiaTheme="minorEastAsia"/>
          <w:color w:val="000000" w:themeColor="text1"/>
          <w:sz w:val="18"/>
        </w:rPr>
        <w:instrText>图</w:instrText>
      </w:r>
      <w:r w:rsidRPr="000E5C49">
        <w:rPr>
          <w:rFonts w:eastAsiaTheme="minorEastAsia"/>
          <w:color w:val="000000" w:themeColor="text1"/>
          <w:sz w:val="18"/>
        </w:rPr>
        <w:instrText xml:space="preserve"> \* ARABIC </w:instrText>
      </w:r>
      <w:r w:rsidRPr="000E5C49">
        <w:rPr>
          <w:rFonts w:eastAsiaTheme="minorEastAsia"/>
          <w:color w:val="000000" w:themeColor="text1"/>
          <w:sz w:val="18"/>
        </w:rPr>
        <w:fldChar w:fldCharType="separate"/>
      </w:r>
      <w:r w:rsidR="00B2110D" w:rsidRPr="000E5C49">
        <w:rPr>
          <w:rFonts w:eastAsiaTheme="minorEastAsia"/>
          <w:noProof/>
          <w:color w:val="000000" w:themeColor="text1"/>
          <w:sz w:val="18"/>
        </w:rPr>
        <w:t>10</w:t>
      </w:r>
      <w:r w:rsidRPr="000E5C49">
        <w:rPr>
          <w:rFonts w:eastAsiaTheme="minorEastAsia"/>
          <w:color w:val="000000" w:themeColor="text1"/>
          <w:sz w:val="18"/>
        </w:rPr>
        <w:fldChar w:fldCharType="end"/>
      </w:r>
      <w:bookmarkEnd w:id="350"/>
      <w:r w:rsidRPr="000E5C49">
        <w:rPr>
          <w:rFonts w:eastAsiaTheme="minorEastAsia"/>
          <w:color w:val="000000" w:themeColor="text1"/>
          <w:sz w:val="18"/>
        </w:rPr>
        <w:t xml:space="preserve">  </w:t>
      </w:r>
      <w:r w:rsidRPr="000E5C49">
        <w:rPr>
          <w:rFonts w:eastAsiaTheme="minorEastAsia"/>
          <w:color w:val="000000" w:themeColor="text1"/>
          <w:sz w:val="18"/>
        </w:rPr>
        <w:t>坐标系方向</w:t>
      </w:r>
    </w:p>
    <w:p w14:paraId="3CA04580" w14:textId="77777777" w:rsidR="0023537D" w:rsidRPr="000E5C49" w:rsidRDefault="0023537D" w:rsidP="0023537D">
      <w:pPr>
        <w:overflowPunct w:val="0"/>
        <w:spacing w:line="440" w:lineRule="exact"/>
        <w:ind w:firstLine="420"/>
        <w:rPr>
          <w:rFonts w:eastAsiaTheme="minorEastAsia"/>
          <w:color w:val="000000" w:themeColor="text1"/>
          <w:szCs w:val="21"/>
        </w:rPr>
      </w:pPr>
      <w:r w:rsidRPr="000E5C49">
        <w:rPr>
          <w:rFonts w:eastAsiaTheme="minorEastAsia"/>
          <w:color w:val="000000" w:themeColor="text1"/>
          <w:szCs w:val="21"/>
        </w:rPr>
        <w:lastRenderedPageBreak/>
        <w:t>假定钢板应力达到屈服点，受压区混凝土应力达到极限强度，受拉区混凝土退出工作，略去混凝土的抗拉强度。</w:t>
      </w:r>
    </w:p>
    <w:p w14:paraId="6B970182" w14:textId="44C895EC" w:rsidR="0023537D" w:rsidRPr="000E5C49" w:rsidRDefault="0023537D" w:rsidP="0023537D">
      <w:pPr>
        <w:overflowPunct w:val="0"/>
        <w:spacing w:line="440" w:lineRule="exact"/>
        <w:ind w:firstLine="420"/>
        <w:rPr>
          <w:rFonts w:eastAsiaTheme="minorEastAsia"/>
          <w:color w:val="000000" w:themeColor="text1"/>
          <w:szCs w:val="21"/>
        </w:rPr>
      </w:pPr>
      <w:r w:rsidRPr="000E5C49">
        <w:rPr>
          <w:rFonts w:eastAsiaTheme="minorEastAsia"/>
          <w:color w:val="000000" w:themeColor="text1"/>
          <w:szCs w:val="21"/>
        </w:rPr>
        <w:t>当构件处于轴压状态时，由于波形板几乎不承受竖向荷载，其主要作用是约束核心混凝土，因此在计算钢材截面面积</w:t>
      </w:r>
      <w:r w:rsidRPr="000E5C49">
        <w:rPr>
          <w:rFonts w:eastAsiaTheme="minorEastAsia"/>
          <w:i/>
          <w:color w:val="000000" w:themeColor="text1"/>
          <w:szCs w:val="21"/>
        </w:rPr>
        <w:t>A</w:t>
      </w:r>
      <w:r w:rsidRPr="000E5C49">
        <w:rPr>
          <w:rFonts w:eastAsiaTheme="minorEastAsia"/>
          <w:color w:val="000000" w:themeColor="text1"/>
          <w:szCs w:val="21"/>
          <w:vertAlign w:val="subscript"/>
        </w:rPr>
        <w:t>s</w:t>
      </w:r>
      <w:r w:rsidRPr="000E5C49">
        <w:rPr>
          <w:rFonts w:eastAsiaTheme="minorEastAsia"/>
          <w:color w:val="000000" w:themeColor="text1"/>
          <w:szCs w:val="21"/>
        </w:rPr>
        <w:t>时不计入波形钢板截面，将波形钢板对轴压承载力的贡献等效为对核心混凝土强度的提高；同时波形腔内的混凝土截面面积按最小截面（波谷位置）计算。将试验和数值分析方法得到的构件承载力与公式</w:t>
      </w:r>
      <w:r w:rsidRPr="000E5C49">
        <w:rPr>
          <w:rFonts w:eastAsiaTheme="minorEastAsia"/>
          <w:color w:val="000000" w:themeColor="text1"/>
        </w:rPr>
        <w:t>(7.2.1-2)</w:t>
      </w:r>
      <w:r w:rsidRPr="000E5C49">
        <w:rPr>
          <w:rFonts w:eastAsiaTheme="minorEastAsia"/>
          <w:color w:val="000000" w:themeColor="text1"/>
          <w:szCs w:val="21"/>
        </w:rPr>
        <w:t>的计算结果进行对比，如</w:t>
      </w:r>
      <w:r w:rsidR="00A45020" w:rsidRPr="000E5C49">
        <w:rPr>
          <w:rFonts w:eastAsiaTheme="minorEastAsia"/>
          <w:color w:val="000000" w:themeColor="text1"/>
          <w:szCs w:val="21"/>
        </w:rPr>
        <w:fldChar w:fldCharType="begin"/>
      </w:r>
      <w:r w:rsidR="00A45020" w:rsidRPr="000E5C49">
        <w:rPr>
          <w:rFonts w:eastAsiaTheme="minorEastAsia"/>
          <w:color w:val="000000" w:themeColor="text1"/>
          <w:szCs w:val="21"/>
        </w:rPr>
        <w:instrText xml:space="preserve"> REF _Ref144577952 \h  \* MERGEFORMAT </w:instrText>
      </w:r>
      <w:r w:rsidR="00A45020" w:rsidRPr="000E5C49">
        <w:rPr>
          <w:rFonts w:eastAsiaTheme="minorEastAsia"/>
          <w:color w:val="000000" w:themeColor="text1"/>
          <w:szCs w:val="21"/>
        </w:rPr>
      </w:r>
      <w:r w:rsidR="00A45020" w:rsidRPr="000E5C49">
        <w:rPr>
          <w:rFonts w:eastAsiaTheme="minorEastAsia"/>
          <w:color w:val="000000" w:themeColor="text1"/>
          <w:szCs w:val="21"/>
        </w:rPr>
        <w:fldChar w:fldCharType="separate"/>
      </w:r>
      <w:r w:rsidR="00B2110D" w:rsidRPr="000E5C49">
        <w:rPr>
          <w:rFonts w:eastAsiaTheme="minorEastAsia"/>
          <w:color w:val="000000" w:themeColor="text1"/>
          <w:szCs w:val="21"/>
        </w:rPr>
        <w:t>图</w:t>
      </w:r>
      <w:r w:rsidR="00B2110D" w:rsidRPr="000E5C49">
        <w:rPr>
          <w:rFonts w:eastAsiaTheme="minorEastAsia"/>
          <w:color w:val="000000" w:themeColor="text1"/>
          <w:szCs w:val="21"/>
        </w:rPr>
        <w:t>11</w:t>
      </w:r>
      <w:r w:rsidR="00A45020" w:rsidRPr="000E5C49">
        <w:rPr>
          <w:rFonts w:eastAsiaTheme="minorEastAsia"/>
          <w:color w:val="000000" w:themeColor="text1"/>
          <w:szCs w:val="21"/>
        </w:rPr>
        <w:fldChar w:fldCharType="end"/>
      </w:r>
      <w:r w:rsidRPr="000E5C49">
        <w:rPr>
          <w:rFonts w:eastAsiaTheme="minorEastAsia"/>
          <w:color w:val="000000" w:themeColor="text1"/>
          <w:szCs w:val="21"/>
        </w:rPr>
        <w:t>所示。可以发现，公式能偏于安全地预测钢板甲壳墙的截面承载力。</w:t>
      </w:r>
    </w:p>
    <w:p w14:paraId="1B21D968" w14:textId="77777777" w:rsidR="0023537D" w:rsidRPr="000E5C49" w:rsidRDefault="0023537D" w:rsidP="0023537D">
      <w:pPr>
        <w:snapToGrid w:val="0"/>
        <w:jc w:val="center"/>
        <w:rPr>
          <w:rFonts w:eastAsiaTheme="minorEastAsia"/>
          <w:color w:val="000000" w:themeColor="text1"/>
        </w:rPr>
      </w:pPr>
      <w:r w:rsidRPr="000E5C49">
        <w:rPr>
          <w:rFonts w:eastAsiaTheme="minorEastAsia"/>
          <w:color w:val="000000" w:themeColor="text1"/>
        </w:rPr>
        <w:object w:dxaOrig="6254" w:dyaOrig="5337" w14:anchorId="4BA2C59C">
          <v:shape id="_x0000_i1785" type="#_x0000_t75" style="width:193.55pt;height:164.75pt" o:ole="">
            <v:imagedata r:id="rId1554" o:title=""/>
          </v:shape>
          <o:OLEObject Type="Embed" ProgID="Origin95.Graph" ShapeID="_x0000_i1785" DrawAspect="Content" ObjectID="_1755267533" r:id="rId1555"/>
        </w:object>
      </w:r>
    </w:p>
    <w:p w14:paraId="7C9E23F3" w14:textId="77777777" w:rsidR="0023537D" w:rsidRPr="000E5C49" w:rsidRDefault="0023537D" w:rsidP="0023537D">
      <w:pPr>
        <w:snapToGrid w:val="0"/>
        <w:jc w:val="center"/>
        <w:rPr>
          <w:rFonts w:eastAsiaTheme="minorEastAsia"/>
          <w:color w:val="000000" w:themeColor="text1"/>
          <w:sz w:val="18"/>
          <w:szCs w:val="21"/>
        </w:rPr>
      </w:pPr>
      <w:bookmarkStart w:id="351" w:name="_Ref144577952"/>
      <w:r w:rsidRPr="000E5C49">
        <w:rPr>
          <w:rFonts w:eastAsiaTheme="minorEastAsia"/>
          <w:color w:val="000000" w:themeColor="text1"/>
          <w:sz w:val="18"/>
          <w:szCs w:val="21"/>
        </w:rPr>
        <w:t>图</w:t>
      </w:r>
      <w:r w:rsidRPr="000E5C49">
        <w:rPr>
          <w:rFonts w:eastAsiaTheme="minorEastAsia"/>
          <w:color w:val="000000" w:themeColor="text1"/>
          <w:sz w:val="18"/>
          <w:szCs w:val="21"/>
        </w:rPr>
        <w:fldChar w:fldCharType="begin"/>
      </w:r>
      <w:r w:rsidRPr="000E5C49">
        <w:rPr>
          <w:rFonts w:eastAsiaTheme="minorEastAsia"/>
          <w:color w:val="000000" w:themeColor="text1"/>
          <w:sz w:val="18"/>
          <w:szCs w:val="21"/>
        </w:rPr>
        <w:instrText xml:space="preserve"> SEQ </w:instrText>
      </w:r>
      <w:r w:rsidRPr="000E5C49">
        <w:rPr>
          <w:rFonts w:eastAsiaTheme="minorEastAsia"/>
          <w:color w:val="000000" w:themeColor="text1"/>
          <w:sz w:val="18"/>
          <w:szCs w:val="21"/>
        </w:rPr>
        <w:instrText>图</w:instrText>
      </w:r>
      <w:r w:rsidRPr="000E5C49">
        <w:rPr>
          <w:rFonts w:eastAsiaTheme="minorEastAsia"/>
          <w:color w:val="000000" w:themeColor="text1"/>
          <w:sz w:val="18"/>
          <w:szCs w:val="21"/>
        </w:rPr>
        <w:instrText xml:space="preserve"> \* ARABIC </w:instrText>
      </w:r>
      <w:r w:rsidRPr="000E5C49">
        <w:rPr>
          <w:rFonts w:eastAsiaTheme="minorEastAsia"/>
          <w:color w:val="000000" w:themeColor="text1"/>
          <w:sz w:val="18"/>
          <w:szCs w:val="21"/>
        </w:rPr>
        <w:fldChar w:fldCharType="separate"/>
      </w:r>
      <w:r w:rsidR="00B2110D" w:rsidRPr="000E5C49">
        <w:rPr>
          <w:rFonts w:eastAsiaTheme="minorEastAsia"/>
          <w:noProof/>
          <w:color w:val="000000" w:themeColor="text1"/>
          <w:sz w:val="18"/>
          <w:szCs w:val="21"/>
        </w:rPr>
        <w:t>11</w:t>
      </w:r>
      <w:r w:rsidRPr="000E5C49">
        <w:rPr>
          <w:rFonts w:eastAsiaTheme="minorEastAsia"/>
          <w:color w:val="000000" w:themeColor="text1"/>
          <w:sz w:val="18"/>
          <w:szCs w:val="21"/>
        </w:rPr>
        <w:fldChar w:fldCharType="end"/>
      </w:r>
      <w:bookmarkEnd w:id="351"/>
      <w:r w:rsidRPr="000E5C49">
        <w:rPr>
          <w:rFonts w:eastAsiaTheme="minorEastAsia"/>
          <w:color w:val="000000" w:themeColor="text1"/>
          <w:sz w:val="18"/>
          <w:szCs w:val="21"/>
        </w:rPr>
        <w:t xml:space="preserve">  </w:t>
      </w:r>
      <w:r w:rsidRPr="000E5C49">
        <w:rPr>
          <w:rFonts w:eastAsiaTheme="minorEastAsia"/>
          <w:color w:val="000000" w:themeColor="text1"/>
          <w:sz w:val="18"/>
          <w:szCs w:val="21"/>
        </w:rPr>
        <w:t>轴压承载力公式误差</w:t>
      </w:r>
    </w:p>
    <w:p w14:paraId="59D611D2" w14:textId="4D71A6C2" w:rsidR="0023537D" w:rsidRPr="000E5C49" w:rsidRDefault="0023537D" w:rsidP="0023537D">
      <w:pPr>
        <w:spacing w:line="440" w:lineRule="exact"/>
        <w:ind w:firstLineChars="200" w:firstLine="420"/>
        <w:rPr>
          <w:rFonts w:eastAsiaTheme="minorEastAsia"/>
          <w:color w:val="000000" w:themeColor="text1"/>
          <w:szCs w:val="21"/>
        </w:rPr>
      </w:pPr>
      <w:r w:rsidRPr="000E5C49">
        <w:rPr>
          <w:rFonts w:eastAsiaTheme="minorEastAsia"/>
          <w:color w:val="000000" w:themeColor="text1"/>
          <w:szCs w:val="21"/>
        </w:rPr>
        <w:t>当构件处于纯弯状态时，参考《钢管混凝土束结构技术标准</w:t>
      </w:r>
      <w:r w:rsidRPr="000E5C49">
        <w:rPr>
          <w:rFonts w:eastAsiaTheme="minorEastAsia"/>
          <w:color w:val="000000" w:themeColor="text1"/>
          <w:szCs w:val="21"/>
        </w:rPr>
        <w:t xml:space="preserve"> T/CECS 546-2018</w:t>
      </w:r>
      <w:r w:rsidRPr="000E5C49">
        <w:rPr>
          <w:rFonts w:eastAsiaTheme="minorEastAsia"/>
          <w:color w:val="000000" w:themeColor="text1"/>
          <w:szCs w:val="21"/>
        </w:rPr>
        <w:t>》附录</w:t>
      </w:r>
      <w:r w:rsidRPr="000E5C49">
        <w:rPr>
          <w:rFonts w:eastAsiaTheme="minorEastAsia"/>
          <w:color w:val="000000" w:themeColor="text1"/>
          <w:szCs w:val="21"/>
        </w:rPr>
        <w:t>B.0.1</w:t>
      </w:r>
      <w:r w:rsidRPr="000E5C49">
        <w:rPr>
          <w:rFonts w:eastAsiaTheme="minorEastAsia"/>
          <w:color w:val="000000" w:themeColor="text1"/>
          <w:szCs w:val="21"/>
        </w:rPr>
        <w:t>公式的计算方法，在此基础上考虑中部平钢板和受压区波形钢板对抗弯承载力的影响，其中受压区波形钢板</w:t>
      </w:r>
      <w:r w:rsidRPr="000E5C49">
        <w:rPr>
          <w:rFonts w:eastAsiaTheme="minorEastAsia"/>
          <w:color w:val="000000" w:themeColor="text1"/>
          <w:szCs w:val="21"/>
        </w:rPr>
        <w:lastRenderedPageBreak/>
        <w:t>的等效方式与轴压承载力公式时的等效方式相同。如</w:t>
      </w:r>
      <w:r w:rsidR="00A45020" w:rsidRPr="000E5C49">
        <w:rPr>
          <w:rFonts w:eastAsiaTheme="minorEastAsia"/>
          <w:color w:val="000000" w:themeColor="text1"/>
          <w:szCs w:val="21"/>
        </w:rPr>
        <w:fldChar w:fldCharType="begin"/>
      </w:r>
      <w:r w:rsidR="00A45020" w:rsidRPr="000E5C49">
        <w:rPr>
          <w:rFonts w:eastAsiaTheme="minorEastAsia"/>
          <w:color w:val="000000" w:themeColor="text1"/>
          <w:szCs w:val="21"/>
        </w:rPr>
        <w:instrText xml:space="preserve"> REF _Ref144577939 \h  \* MERGEFORMAT </w:instrText>
      </w:r>
      <w:r w:rsidR="00A45020" w:rsidRPr="000E5C49">
        <w:rPr>
          <w:rFonts w:eastAsiaTheme="minorEastAsia"/>
          <w:color w:val="000000" w:themeColor="text1"/>
          <w:szCs w:val="21"/>
        </w:rPr>
      </w:r>
      <w:r w:rsidR="00A45020" w:rsidRPr="000E5C49">
        <w:rPr>
          <w:rFonts w:eastAsiaTheme="minorEastAsia"/>
          <w:color w:val="000000" w:themeColor="text1"/>
          <w:szCs w:val="21"/>
        </w:rPr>
        <w:fldChar w:fldCharType="separate"/>
      </w:r>
      <w:r w:rsidR="00B2110D" w:rsidRPr="000E5C49">
        <w:rPr>
          <w:rFonts w:eastAsiaTheme="minorEastAsia"/>
          <w:color w:val="000000" w:themeColor="text1"/>
          <w:szCs w:val="21"/>
        </w:rPr>
        <w:t>图</w:t>
      </w:r>
      <w:r w:rsidR="00B2110D" w:rsidRPr="000E5C49">
        <w:rPr>
          <w:rFonts w:eastAsiaTheme="minorEastAsia"/>
          <w:color w:val="000000" w:themeColor="text1"/>
          <w:szCs w:val="21"/>
        </w:rPr>
        <w:t>12</w:t>
      </w:r>
      <w:r w:rsidR="00A45020" w:rsidRPr="000E5C49">
        <w:rPr>
          <w:rFonts w:eastAsiaTheme="minorEastAsia"/>
          <w:color w:val="000000" w:themeColor="text1"/>
          <w:szCs w:val="21"/>
        </w:rPr>
        <w:fldChar w:fldCharType="end"/>
      </w:r>
      <w:r w:rsidRPr="000E5C49">
        <w:rPr>
          <w:rFonts w:eastAsiaTheme="minorEastAsia"/>
          <w:color w:val="000000" w:themeColor="text1"/>
          <w:szCs w:val="21"/>
        </w:rPr>
        <w:t>所示，采用式（</w:t>
      </w:r>
      <w:r w:rsidRPr="000E5C49">
        <w:rPr>
          <w:rFonts w:eastAsiaTheme="minorEastAsia"/>
          <w:color w:val="000000" w:themeColor="text1"/>
          <w:szCs w:val="21"/>
        </w:rPr>
        <w:t>7.2.1-3</w:t>
      </w:r>
      <w:r w:rsidRPr="000E5C49">
        <w:rPr>
          <w:rFonts w:eastAsiaTheme="minorEastAsia"/>
          <w:color w:val="000000" w:themeColor="text1"/>
          <w:szCs w:val="21"/>
        </w:rPr>
        <w:t>）计算得到的构件面内抗弯承载力比数值分析得到的结果略低，偏于安全。为限制截面的塑性发展在一定的范围之内，并保持一定的安全储备，可将式（</w:t>
      </w:r>
      <w:r w:rsidRPr="000E5C49">
        <w:rPr>
          <w:rFonts w:eastAsiaTheme="minorEastAsia"/>
          <w:color w:val="000000" w:themeColor="text1"/>
          <w:szCs w:val="21"/>
        </w:rPr>
        <w:t>7.2.1-3</w:t>
      </w:r>
      <w:r w:rsidRPr="000E5C49">
        <w:rPr>
          <w:rFonts w:eastAsiaTheme="minorEastAsia"/>
          <w:color w:val="000000" w:themeColor="text1"/>
          <w:szCs w:val="21"/>
        </w:rPr>
        <w:t>）得到的结果作为构件在纯弯作用时的受弯承载力设计值。</w:t>
      </w:r>
    </w:p>
    <w:p w14:paraId="0476788A" w14:textId="77777777" w:rsidR="0023537D" w:rsidRPr="000E5C49" w:rsidRDefault="0023537D" w:rsidP="0023537D">
      <w:pPr>
        <w:snapToGrid w:val="0"/>
        <w:jc w:val="center"/>
        <w:rPr>
          <w:rFonts w:eastAsiaTheme="minorEastAsia"/>
          <w:color w:val="000000" w:themeColor="text1"/>
          <w:sz w:val="18"/>
        </w:rPr>
      </w:pPr>
      <w:r w:rsidRPr="000E5C49">
        <w:rPr>
          <w:rFonts w:eastAsiaTheme="minorEastAsia"/>
          <w:color w:val="000000" w:themeColor="text1"/>
        </w:rPr>
        <w:object w:dxaOrig="4803" w:dyaOrig="3609" w14:anchorId="3E83C751">
          <v:shape id="_x0000_i1786" type="#_x0000_t75" style="width:194.1pt;height:150.9pt" o:ole="">
            <v:imagedata r:id="rId1556" o:title=""/>
          </v:shape>
          <o:OLEObject Type="Embed" ProgID="Origin95.Graph" ShapeID="_x0000_i1786" DrawAspect="Content" ObjectID="_1755267534" r:id="rId1557"/>
        </w:object>
      </w:r>
    </w:p>
    <w:p w14:paraId="4FFAF20A" w14:textId="77777777" w:rsidR="0023537D" w:rsidRPr="000E5C49" w:rsidRDefault="0023537D" w:rsidP="0023537D">
      <w:pPr>
        <w:snapToGrid w:val="0"/>
        <w:jc w:val="center"/>
        <w:rPr>
          <w:rFonts w:eastAsiaTheme="minorEastAsia"/>
          <w:color w:val="000000" w:themeColor="text1"/>
          <w:sz w:val="18"/>
          <w:szCs w:val="21"/>
        </w:rPr>
      </w:pPr>
      <w:bookmarkStart w:id="352" w:name="_Ref144577939"/>
      <w:r w:rsidRPr="000E5C49">
        <w:rPr>
          <w:rFonts w:eastAsiaTheme="minorEastAsia"/>
          <w:color w:val="000000" w:themeColor="text1"/>
          <w:sz w:val="18"/>
          <w:szCs w:val="21"/>
        </w:rPr>
        <w:t>图</w:t>
      </w:r>
      <w:r w:rsidRPr="000E5C49">
        <w:rPr>
          <w:rFonts w:eastAsiaTheme="minorEastAsia"/>
          <w:color w:val="000000" w:themeColor="text1"/>
          <w:sz w:val="18"/>
          <w:szCs w:val="21"/>
        </w:rPr>
        <w:fldChar w:fldCharType="begin"/>
      </w:r>
      <w:r w:rsidRPr="000E5C49">
        <w:rPr>
          <w:rFonts w:eastAsiaTheme="minorEastAsia"/>
          <w:color w:val="000000" w:themeColor="text1"/>
          <w:sz w:val="18"/>
          <w:szCs w:val="21"/>
        </w:rPr>
        <w:instrText xml:space="preserve"> SEQ </w:instrText>
      </w:r>
      <w:r w:rsidRPr="000E5C49">
        <w:rPr>
          <w:rFonts w:eastAsiaTheme="minorEastAsia"/>
          <w:color w:val="000000" w:themeColor="text1"/>
          <w:sz w:val="18"/>
          <w:szCs w:val="21"/>
        </w:rPr>
        <w:instrText>图</w:instrText>
      </w:r>
      <w:r w:rsidRPr="000E5C49">
        <w:rPr>
          <w:rFonts w:eastAsiaTheme="minorEastAsia"/>
          <w:color w:val="000000" w:themeColor="text1"/>
          <w:sz w:val="18"/>
          <w:szCs w:val="21"/>
        </w:rPr>
        <w:instrText xml:space="preserve"> \* ARABIC </w:instrText>
      </w:r>
      <w:r w:rsidRPr="000E5C49">
        <w:rPr>
          <w:rFonts w:eastAsiaTheme="minorEastAsia"/>
          <w:color w:val="000000" w:themeColor="text1"/>
          <w:sz w:val="18"/>
          <w:szCs w:val="21"/>
        </w:rPr>
        <w:fldChar w:fldCharType="separate"/>
      </w:r>
      <w:r w:rsidR="00B2110D" w:rsidRPr="000E5C49">
        <w:rPr>
          <w:rFonts w:eastAsiaTheme="minorEastAsia"/>
          <w:noProof/>
          <w:color w:val="000000" w:themeColor="text1"/>
          <w:sz w:val="18"/>
          <w:szCs w:val="21"/>
        </w:rPr>
        <w:t>12</w:t>
      </w:r>
      <w:r w:rsidRPr="000E5C49">
        <w:rPr>
          <w:rFonts w:eastAsiaTheme="minorEastAsia"/>
          <w:color w:val="000000" w:themeColor="text1"/>
          <w:sz w:val="18"/>
          <w:szCs w:val="21"/>
        </w:rPr>
        <w:fldChar w:fldCharType="end"/>
      </w:r>
      <w:bookmarkEnd w:id="352"/>
      <w:r w:rsidRPr="000E5C49">
        <w:rPr>
          <w:rFonts w:eastAsiaTheme="minorEastAsia"/>
          <w:color w:val="000000" w:themeColor="text1"/>
          <w:sz w:val="18"/>
          <w:szCs w:val="21"/>
        </w:rPr>
        <w:t xml:space="preserve">  </w:t>
      </w:r>
      <w:r w:rsidRPr="000E5C49">
        <w:rPr>
          <w:rFonts w:eastAsiaTheme="minorEastAsia"/>
          <w:color w:val="000000" w:themeColor="text1"/>
          <w:sz w:val="18"/>
          <w:szCs w:val="21"/>
        </w:rPr>
        <w:t>纯弯承载力公式误差</w:t>
      </w:r>
    </w:p>
    <w:p w14:paraId="69245467" w14:textId="77777777" w:rsidR="0023537D" w:rsidRPr="000E5C49" w:rsidRDefault="0023537D" w:rsidP="0023537D">
      <w:pPr>
        <w:spacing w:line="440" w:lineRule="exact"/>
        <w:ind w:firstLine="420"/>
        <w:rPr>
          <w:rFonts w:eastAsiaTheme="minorEastAsia"/>
          <w:color w:val="000000" w:themeColor="text1"/>
          <w:szCs w:val="21"/>
        </w:rPr>
      </w:pPr>
      <w:r w:rsidRPr="000E5C49">
        <w:rPr>
          <w:rFonts w:eastAsiaTheme="minorEastAsia"/>
          <w:color w:val="000000" w:themeColor="text1"/>
          <w:szCs w:val="21"/>
        </w:rPr>
        <w:t>当构件处于压弯状态时，由极限理论可推导出钢板甲壳墙压弯构件的</w:t>
      </w:r>
      <w:r w:rsidRPr="000E5C49">
        <w:rPr>
          <w:rFonts w:eastAsiaTheme="minorEastAsia"/>
          <w:i/>
          <w:color w:val="000000" w:themeColor="text1"/>
          <w:szCs w:val="21"/>
        </w:rPr>
        <w:t>N</w:t>
      </w:r>
      <w:r w:rsidRPr="000E5C49">
        <w:rPr>
          <w:rFonts w:eastAsiaTheme="minorEastAsia"/>
          <w:color w:val="000000" w:themeColor="text1"/>
          <w:szCs w:val="21"/>
        </w:rPr>
        <w:t>-</w:t>
      </w:r>
      <w:r w:rsidRPr="000E5C49">
        <w:rPr>
          <w:rFonts w:eastAsiaTheme="minorEastAsia"/>
          <w:i/>
          <w:color w:val="000000" w:themeColor="text1"/>
          <w:szCs w:val="21"/>
        </w:rPr>
        <w:t>M</w:t>
      </w:r>
      <w:r w:rsidRPr="000E5C49">
        <w:rPr>
          <w:rFonts w:eastAsiaTheme="minorEastAsia"/>
          <w:color w:val="000000" w:themeColor="text1"/>
          <w:szCs w:val="21"/>
        </w:rPr>
        <w:t>相关公式。该式为二次函数，曲线呈抛物线型。</w:t>
      </w:r>
    </w:p>
    <w:p w14:paraId="31C6ED67" w14:textId="77777777" w:rsidR="0023537D" w:rsidRPr="000E5C49" w:rsidRDefault="0023537D" w:rsidP="0023537D">
      <w:pPr>
        <w:spacing w:line="440" w:lineRule="exact"/>
        <w:ind w:firstLine="420"/>
        <w:rPr>
          <w:rFonts w:eastAsiaTheme="minorEastAsia"/>
          <w:color w:val="000000" w:themeColor="text1"/>
          <w:szCs w:val="21"/>
        </w:rPr>
      </w:pPr>
      <w:r w:rsidRPr="000E5C49">
        <w:rPr>
          <w:rFonts w:eastAsiaTheme="minorEastAsia"/>
          <w:color w:val="000000" w:themeColor="text1"/>
          <w:szCs w:val="21"/>
        </w:rPr>
        <w:t>将简化公式与《钢板剪力墙技术规程》</w:t>
      </w:r>
      <w:r w:rsidRPr="000E5C49">
        <w:rPr>
          <w:rFonts w:eastAsiaTheme="minorEastAsia"/>
          <w:color w:val="000000" w:themeColor="text1"/>
          <w:szCs w:val="21"/>
        </w:rPr>
        <w:t>JGJ/T 380</w:t>
      </w:r>
      <w:r w:rsidRPr="000E5C49">
        <w:rPr>
          <w:rFonts w:eastAsiaTheme="minorEastAsia"/>
          <w:color w:val="000000" w:themeColor="text1"/>
          <w:szCs w:val="21"/>
        </w:rPr>
        <w:t>、《组合结构设计规范》</w:t>
      </w:r>
      <w:r w:rsidRPr="000E5C49">
        <w:rPr>
          <w:rFonts w:eastAsiaTheme="minorEastAsia"/>
          <w:color w:val="000000" w:themeColor="text1"/>
          <w:szCs w:val="21"/>
        </w:rPr>
        <w:t>JGJ 138</w:t>
      </w:r>
      <w:r w:rsidRPr="000E5C49">
        <w:rPr>
          <w:rFonts w:eastAsiaTheme="minorEastAsia"/>
          <w:color w:val="000000" w:themeColor="text1"/>
          <w:szCs w:val="21"/>
        </w:rPr>
        <w:t>相关公式计算结果及钢板甲壳墙的实际试验承载力比较发现，本公式计算结果也偏于安全。</w:t>
      </w:r>
    </w:p>
    <w:p w14:paraId="378E572B" w14:textId="77777777" w:rsidR="0023537D" w:rsidRPr="000E5C49" w:rsidRDefault="0023537D" w:rsidP="0023537D">
      <w:pPr>
        <w:spacing w:line="440" w:lineRule="exact"/>
        <w:ind w:firstLine="420"/>
        <w:rPr>
          <w:rFonts w:eastAsiaTheme="minorEastAsia"/>
          <w:color w:val="000000" w:themeColor="text1"/>
          <w:szCs w:val="21"/>
        </w:rPr>
      </w:pPr>
      <w:r w:rsidRPr="000E5C49">
        <w:rPr>
          <w:rFonts w:eastAsiaTheme="minorEastAsia"/>
          <w:color w:val="000000" w:themeColor="text1"/>
          <w:szCs w:val="21"/>
        </w:rPr>
        <w:t>根据《钢结构设计标准》</w:t>
      </w:r>
      <w:r w:rsidRPr="000E5C49">
        <w:rPr>
          <w:rFonts w:eastAsiaTheme="minorEastAsia"/>
          <w:color w:val="000000" w:themeColor="text1"/>
          <w:szCs w:val="21"/>
        </w:rPr>
        <w:t>GB 50017</w:t>
      </w:r>
      <w:r w:rsidRPr="000E5C49">
        <w:rPr>
          <w:rFonts w:eastAsiaTheme="minorEastAsia"/>
          <w:color w:val="000000" w:themeColor="text1"/>
          <w:szCs w:val="21"/>
        </w:rPr>
        <w:t>的相关要求，对于钢板甲壳墙有开孔削弱处的墙肢应分别验算毛截面处和开孔处的强度。对开孔处，应按净截面面积计算，钢材抗弯强度设计值取</w:t>
      </w:r>
      <w:r w:rsidRPr="000E5C49">
        <w:rPr>
          <w:rFonts w:eastAsiaTheme="minorEastAsia"/>
          <w:color w:val="000000" w:themeColor="text1"/>
          <w:szCs w:val="21"/>
        </w:rPr>
        <w:t>0.7</w:t>
      </w:r>
      <w:r w:rsidRPr="000E5C49">
        <w:rPr>
          <w:rFonts w:eastAsiaTheme="minorEastAsia"/>
          <w:i/>
          <w:color w:val="000000" w:themeColor="text1"/>
          <w:szCs w:val="21"/>
        </w:rPr>
        <w:t>f</w:t>
      </w:r>
      <w:r w:rsidRPr="000E5C49">
        <w:rPr>
          <w:rFonts w:eastAsiaTheme="minorEastAsia"/>
          <w:color w:val="000000" w:themeColor="text1"/>
          <w:szCs w:val="21"/>
          <w:vertAlign w:val="subscript"/>
        </w:rPr>
        <w:t>u</w:t>
      </w:r>
      <w:r w:rsidRPr="000E5C49">
        <w:rPr>
          <w:rFonts w:eastAsiaTheme="minorEastAsia"/>
          <w:color w:val="000000" w:themeColor="text1"/>
          <w:szCs w:val="21"/>
        </w:rPr>
        <w:t>。</w:t>
      </w:r>
    </w:p>
    <w:p w14:paraId="6AB2E2C9" w14:textId="77777777" w:rsidR="0023537D" w:rsidRPr="000E5C49" w:rsidRDefault="0023537D" w:rsidP="0023537D">
      <w:pPr>
        <w:spacing w:line="440" w:lineRule="exact"/>
        <w:ind w:firstLine="420"/>
        <w:rPr>
          <w:rFonts w:eastAsiaTheme="minorEastAsia"/>
          <w:color w:val="000000" w:themeColor="text1"/>
          <w:szCs w:val="21"/>
        </w:rPr>
      </w:pPr>
      <w:r w:rsidRPr="000E5C49">
        <w:rPr>
          <w:rFonts w:eastAsiaTheme="minorEastAsia"/>
          <w:color w:val="000000" w:themeColor="text1"/>
          <w:szCs w:val="21"/>
        </w:rPr>
        <w:lastRenderedPageBreak/>
        <w:t>在一些情况下，墙肢的端部腔体钢板厚度需要增加，承载力计算时可考虑此部分钢板的贡献。</w:t>
      </w:r>
    </w:p>
    <w:p w14:paraId="6396A975" w14:textId="47B5F9B7" w:rsidR="0023537D" w:rsidRPr="000E5C49" w:rsidRDefault="0023537D" w:rsidP="00A45020">
      <w:pPr>
        <w:spacing w:line="440" w:lineRule="exact"/>
        <w:rPr>
          <w:rFonts w:eastAsiaTheme="minorEastAsia"/>
          <w:color w:val="000000" w:themeColor="text1"/>
          <w:szCs w:val="21"/>
        </w:rPr>
      </w:pPr>
      <w:r w:rsidRPr="000E5C49">
        <w:rPr>
          <w:rFonts w:eastAsiaTheme="minorEastAsia"/>
          <w:color w:val="000000" w:themeColor="text1"/>
        </w:rPr>
        <w:t>7.2.2</w:t>
      </w:r>
      <w:r w:rsidR="00A45020" w:rsidRPr="000E5C49">
        <w:rPr>
          <w:rFonts w:eastAsiaTheme="minorEastAsia"/>
          <w:bCs/>
          <w:color w:val="000000" w:themeColor="text1"/>
        </w:rPr>
        <w:t>–7.2.3</w:t>
      </w:r>
      <w:r w:rsidRPr="000E5C49">
        <w:rPr>
          <w:rFonts w:eastAsiaTheme="minorEastAsia"/>
          <w:color w:val="000000" w:themeColor="text1"/>
        </w:rPr>
        <w:t xml:space="preserve">  </w:t>
      </w:r>
      <w:r w:rsidRPr="000E5C49">
        <w:rPr>
          <w:rFonts w:eastAsiaTheme="minorEastAsia"/>
          <w:color w:val="000000" w:themeColor="text1"/>
          <w:szCs w:val="21"/>
        </w:rPr>
        <w:t>本条仅适用于一字形钢板甲壳墙的面外稳定计算。为进一步加强对一字形钢板甲壳墙的要求，未采用板的稳定理论，直接采用杆的稳定理论来计算一字形钢板甲壳墙的稳定承载力。同时，为进一步简化计算，偏安全的取等效弯矩系数为</w:t>
      </w:r>
      <w:r w:rsidRPr="000E5C49">
        <w:rPr>
          <w:rFonts w:eastAsiaTheme="minorEastAsia"/>
          <w:color w:val="000000" w:themeColor="text1"/>
          <w:szCs w:val="21"/>
        </w:rPr>
        <w:t>1.0</w:t>
      </w:r>
      <w:r w:rsidRPr="000E5C49">
        <w:rPr>
          <w:rFonts w:eastAsiaTheme="minorEastAsia"/>
          <w:color w:val="000000" w:themeColor="text1"/>
          <w:szCs w:val="21"/>
        </w:rPr>
        <w:t>。</w:t>
      </w:r>
    </w:p>
    <w:p w14:paraId="389C175A" w14:textId="681D2963" w:rsidR="0023537D" w:rsidRPr="000E5C49" w:rsidRDefault="00A45020" w:rsidP="00A45020">
      <w:pPr>
        <w:spacing w:line="440" w:lineRule="exact"/>
        <w:rPr>
          <w:rFonts w:eastAsiaTheme="minorEastAsia"/>
          <w:color w:val="000000" w:themeColor="text1"/>
          <w:szCs w:val="21"/>
        </w:rPr>
      </w:pPr>
      <w:r w:rsidRPr="000E5C49">
        <w:rPr>
          <w:rFonts w:eastAsiaTheme="minorEastAsia"/>
          <w:color w:val="000000" w:themeColor="text1"/>
        </w:rPr>
        <w:t>7.2.4</w:t>
      </w:r>
      <w:r w:rsidRPr="000E5C49">
        <w:rPr>
          <w:rFonts w:eastAsiaTheme="minorEastAsia"/>
          <w:bCs/>
          <w:color w:val="000000" w:themeColor="text1"/>
        </w:rPr>
        <w:t>–7.2.5</w:t>
      </w:r>
      <w:r w:rsidR="0023537D" w:rsidRPr="000E5C49">
        <w:rPr>
          <w:rFonts w:eastAsiaTheme="minorEastAsia"/>
          <w:color w:val="000000" w:themeColor="text1"/>
        </w:rPr>
        <w:t xml:space="preserve">  </w:t>
      </w:r>
      <w:r w:rsidR="0023537D" w:rsidRPr="000E5C49">
        <w:rPr>
          <w:rFonts w:eastAsiaTheme="minorEastAsia"/>
          <w:color w:val="000000" w:themeColor="text1"/>
          <w:szCs w:val="21"/>
        </w:rPr>
        <w:t>利用数值方法进行多参数分析，得到墙肢轴力与面外挠度曲线，其中面外挠度指墙肢中心点的面外位移。根据该曲线的极值点即可得到墙肢的弹塑性稳定承载力</w:t>
      </w:r>
      <w:r w:rsidR="0023537D" w:rsidRPr="000E5C49">
        <w:rPr>
          <w:rFonts w:eastAsiaTheme="minorEastAsia"/>
          <w:i/>
          <w:color w:val="000000" w:themeColor="text1"/>
          <w:szCs w:val="21"/>
        </w:rPr>
        <w:t>N</w:t>
      </w:r>
      <w:r w:rsidR="0023537D" w:rsidRPr="000E5C49">
        <w:rPr>
          <w:rFonts w:eastAsiaTheme="minorEastAsia"/>
          <w:color w:val="000000" w:themeColor="text1"/>
          <w:szCs w:val="21"/>
          <w:vertAlign w:val="subscript"/>
        </w:rPr>
        <w:t>max</w:t>
      </w:r>
      <w:r w:rsidR="0023537D" w:rsidRPr="000E5C49">
        <w:rPr>
          <w:rFonts w:eastAsiaTheme="minorEastAsia"/>
          <w:color w:val="000000" w:themeColor="text1"/>
          <w:szCs w:val="21"/>
        </w:rPr>
        <w:t>。由于缺乏截面残余应力分布的资料，计算时不考虑残余应力，通过增大初弯曲为</w:t>
      </w:r>
      <w:r w:rsidR="0023537D" w:rsidRPr="000E5C49">
        <w:rPr>
          <w:rFonts w:eastAsiaTheme="minorEastAsia"/>
          <w:color w:val="000000" w:themeColor="text1"/>
          <w:szCs w:val="21"/>
        </w:rPr>
        <w:t>1/500</w:t>
      </w:r>
      <w:r w:rsidR="0023537D" w:rsidRPr="000E5C49">
        <w:rPr>
          <w:rFonts w:eastAsiaTheme="minorEastAsia"/>
          <w:color w:val="000000" w:themeColor="text1"/>
          <w:szCs w:val="21"/>
        </w:rPr>
        <w:t>墙高来考虑。设稳定系数，</w:t>
      </w:r>
      <w:r w:rsidR="0023537D" w:rsidRPr="000E5C49">
        <w:rPr>
          <w:rFonts w:eastAsiaTheme="minorEastAsia"/>
          <w:i/>
          <w:color w:val="000000" w:themeColor="text1"/>
          <w:szCs w:val="21"/>
        </w:rPr>
        <w:t>φ</w:t>
      </w:r>
      <w:r w:rsidR="0023537D" w:rsidRPr="000E5C49">
        <w:rPr>
          <w:rFonts w:eastAsiaTheme="minorEastAsia"/>
          <w:color w:val="000000" w:themeColor="text1"/>
          <w:szCs w:val="21"/>
        </w:rPr>
        <w:t>=</w:t>
      </w:r>
      <w:r w:rsidR="0023537D" w:rsidRPr="000E5C49">
        <w:rPr>
          <w:rFonts w:eastAsiaTheme="minorEastAsia"/>
          <w:i/>
          <w:color w:val="000000" w:themeColor="text1"/>
          <w:szCs w:val="21"/>
        </w:rPr>
        <w:t>N</w:t>
      </w:r>
      <w:r w:rsidR="0023537D" w:rsidRPr="000E5C49">
        <w:rPr>
          <w:rFonts w:eastAsiaTheme="minorEastAsia"/>
          <w:color w:val="000000" w:themeColor="text1"/>
          <w:szCs w:val="21"/>
          <w:vertAlign w:val="subscript"/>
        </w:rPr>
        <w:t>max</w:t>
      </w:r>
      <w:r w:rsidR="0023537D" w:rsidRPr="000E5C49">
        <w:rPr>
          <w:rFonts w:eastAsiaTheme="minorEastAsia"/>
          <w:color w:val="000000" w:themeColor="text1"/>
          <w:szCs w:val="21"/>
        </w:rPr>
        <w:t>/</w:t>
      </w:r>
      <w:r w:rsidR="0023537D" w:rsidRPr="000E5C49">
        <w:rPr>
          <w:rFonts w:eastAsiaTheme="minorEastAsia"/>
          <w:i/>
          <w:color w:val="000000" w:themeColor="text1"/>
          <w:szCs w:val="21"/>
        </w:rPr>
        <w:t>N</w:t>
      </w:r>
      <w:r w:rsidR="0023537D" w:rsidRPr="000E5C49">
        <w:rPr>
          <w:rFonts w:eastAsiaTheme="minorEastAsia"/>
          <w:color w:val="000000" w:themeColor="text1"/>
          <w:szCs w:val="21"/>
          <w:vertAlign w:val="subscript"/>
        </w:rPr>
        <w:t>u</w:t>
      </w:r>
      <w:r w:rsidR="0023537D" w:rsidRPr="000E5C49">
        <w:rPr>
          <w:rFonts w:eastAsiaTheme="minorEastAsia"/>
          <w:color w:val="000000" w:themeColor="text1"/>
          <w:szCs w:val="21"/>
        </w:rPr>
        <w:t>，可得墙肢的</w:t>
      </w:r>
      <w:r w:rsidR="0023537D" w:rsidRPr="000E5C49">
        <w:rPr>
          <w:rFonts w:eastAsiaTheme="minorEastAsia"/>
          <w:i/>
          <w:color w:val="000000" w:themeColor="text1"/>
          <w:szCs w:val="21"/>
        </w:rPr>
        <w:t>φ</w:t>
      </w:r>
      <w:r w:rsidR="0023537D" w:rsidRPr="000E5C49">
        <w:rPr>
          <w:rFonts w:eastAsiaTheme="minorEastAsia"/>
          <w:color w:val="000000" w:themeColor="text1"/>
          <w:szCs w:val="21"/>
        </w:rPr>
        <w:t>-</w:t>
      </w:r>
      <w:r w:rsidR="0023537D" w:rsidRPr="000E5C49">
        <w:rPr>
          <w:rFonts w:eastAsiaTheme="minorEastAsia"/>
          <w:i/>
          <w:color w:val="000000" w:themeColor="text1"/>
          <w:szCs w:val="21"/>
        </w:rPr>
        <w:t>λ</w:t>
      </w:r>
      <w:r w:rsidR="0023537D" w:rsidRPr="000E5C49">
        <w:rPr>
          <w:rFonts w:eastAsiaTheme="minorEastAsia"/>
          <w:color w:val="000000" w:themeColor="text1"/>
          <w:szCs w:val="21"/>
          <w:vertAlign w:val="subscript"/>
        </w:rPr>
        <w:t>0</w:t>
      </w:r>
      <w:r w:rsidR="0023537D" w:rsidRPr="000E5C49">
        <w:rPr>
          <w:rFonts w:eastAsiaTheme="minorEastAsia"/>
          <w:color w:val="000000" w:themeColor="text1"/>
          <w:szCs w:val="21"/>
        </w:rPr>
        <w:t>关系如</w:t>
      </w:r>
      <w:r w:rsidRPr="000E5C49">
        <w:rPr>
          <w:rFonts w:eastAsiaTheme="minorEastAsia"/>
          <w:color w:val="000000" w:themeColor="text1"/>
          <w:szCs w:val="21"/>
        </w:rPr>
        <w:fldChar w:fldCharType="begin"/>
      </w:r>
      <w:r w:rsidRPr="000E5C49">
        <w:rPr>
          <w:rFonts w:eastAsiaTheme="minorEastAsia"/>
          <w:color w:val="000000" w:themeColor="text1"/>
          <w:szCs w:val="21"/>
        </w:rPr>
        <w:instrText xml:space="preserve"> REF _Ref144577922 \h  \* MERGEFORMAT </w:instrText>
      </w:r>
      <w:r w:rsidRPr="000E5C49">
        <w:rPr>
          <w:rFonts w:eastAsiaTheme="minorEastAsia"/>
          <w:color w:val="000000" w:themeColor="text1"/>
          <w:szCs w:val="21"/>
        </w:rPr>
      </w:r>
      <w:r w:rsidRPr="000E5C49">
        <w:rPr>
          <w:rFonts w:eastAsiaTheme="minorEastAsia"/>
          <w:color w:val="000000" w:themeColor="text1"/>
          <w:szCs w:val="21"/>
        </w:rPr>
        <w:fldChar w:fldCharType="separate"/>
      </w:r>
      <w:r w:rsidR="00B2110D" w:rsidRPr="000E5C49">
        <w:rPr>
          <w:rFonts w:eastAsiaTheme="minorEastAsia"/>
          <w:color w:val="000000" w:themeColor="text1"/>
          <w:szCs w:val="21"/>
        </w:rPr>
        <w:t>图</w:t>
      </w:r>
      <w:r w:rsidR="00B2110D" w:rsidRPr="000E5C49">
        <w:rPr>
          <w:rFonts w:eastAsiaTheme="minorEastAsia"/>
          <w:color w:val="000000" w:themeColor="text1"/>
          <w:szCs w:val="21"/>
        </w:rPr>
        <w:t>13</w:t>
      </w:r>
      <w:r w:rsidRPr="000E5C49">
        <w:rPr>
          <w:rFonts w:eastAsiaTheme="minorEastAsia"/>
          <w:color w:val="000000" w:themeColor="text1"/>
          <w:szCs w:val="21"/>
        </w:rPr>
        <w:fldChar w:fldCharType="end"/>
      </w:r>
      <w:r w:rsidR="0023537D" w:rsidRPr="000E5C49">
        <w:rPr>
          <w:rFonts w:eastAsiaTheme="minorEastAsia"/>
          <w:color w:val="000000" w:themeColor="text1"/>
          <w:szCs w:val="21"/>
        </w:rPr>
        <w:t>所示。</w:t>
      </w:r>
    </w:p>
    <w:p w14:paraId="57389E80" w14:textId="77777777" w:rsidR="0023537D" w:rsidRPr="000E5C49" w:rsidRDefault="0023537D" w:rsidP="0023537D">
      <w:pPr>
        <w:jc w:val="center"/>
        <w:rPr>
          <w:rFonts w:eastAsiaTheme="minorEastAsia"/>
          <w:color w:val="000000" w:themeColor="text1"/>
          <w:szCs w:val="21"/>
        </w:rPr>
      </w:pPr>
      <w:r w:rsidRPr="000E5C49">
        <w:rPr>
          <w:rFonts w:eastAsiaTheme="minorEastAsia"/>
          <w:color w:val="000000" w:themeColor="text1"/>
        </w:rPr>
        <w:object w:dxaOrig="4111" w:dyaOrig="3406" w14:anchorId="1747AE7B">
          <v:shape id="_x0000_i1787" type="#_x0000_t75" style="width:205.05pt;height:169.35pt" o:ole="">
            <v:imagedata r:id="rId1558" o:title=""/>
          </v:shape>
          <o:OLEObject Type="Embed" ProgID="Visio.Drawing.15" ShapeID="_x0000_i1787" DrawAspect="Content" ObjectID="_1755267535" r:id="rId1559"/>
        </w:object>
      </w:r>
    </w:p>
    <w:p w14:paraId="3225874B" w14:textId="77777777" w:rsidR="0023537D" w:rsidRPr="000E5C49" w:rsidRDefault="0023537D" w:rsidP="0023537D">
      <w:pPr>
        <w:jc w:val="center"/>
        <w:rPr>
          <w:rFonts w:eastAsiaTheme="minorEastAsia"/>
          <w:color w:val="000000" w:themeColor="text1"/>
          <w:sz w:val="18"/>
          <w:szCs w:val="21"/>
        </w:rPr>
      </w:pPr>
      <w:bookmarkStart w:id="353" w:name="_Ref144577922"/>
      <w:r w:rsidRPr="000E5C49">
        <w:rPr>
          <w:rFonts w:eastAsiaTheme="minorEastAsia"/>
          <w:color w:val="000000" w:themeColor="text1"/>
          <w:sz w:val="18"/>
          <w:szCs w:val="21"/>
        </w:rPr>
        <w:t>图</w:t>
      </w:r>
      <w:r w:rsidRPr="000E5C49">
        <w:rPr>
          <w:rFonts w:eastAsiaTheme="minorEastAsia"/>
          <w:color w:val="000000" w:themeColor="text1"/>
          <w:sz w:val="18"/>
          <w:szCs w:val="21"/>
        </w:rPr>
        <w:fldChar w:fldCharType="begin"/>
      </w:r>
      <w:r w:rsidRPr="000E5C49">
        <w:rPr>
          <w:rFonts w:eastAsiaTheme="minorEastAsia"/>
          <w:color w:val="000000" w:themeColor="text1"/>
          <w:sz w:val="18"/>
          <w:szCs w:val="21"/>
        </w:rPr>
        <w:instrText xml:space="preserve"> SEQ </w:instrText>
      </w:r>
      <w:r w:rsidRPr="000E5C49">
        <w:rPr>
          <w:rFonts w:eastAsiaTheme="minorEastAsia"/>
          <w:color w:val="000000" w:themeColor="text1"/>
          <w:sz w:val="18"/>
          <w:szCs w:val="21"/>
        </w:rPr>
        <w:instrText>图</w:instrText>
      </w:r>
      <w:r w:rsidRPr="000E5C49">
        <w:rPr>
          <w:rFonts w:eastAsiaTheme="minorEastAsia"/>
          <w:color w:val="000000" w:themeColor="text1"/>
          <w:sz w:val="18"/>
          <w:szCs w:val="21"/>
        </w:rPr>
        <w:instrText xml:space="preserve"> \* ARABIC </w:instrText>
      </w:r>
      <w:r w:rsidRPr="000E5C49">
        <w:rPr>
          <w:rFonts w:eastAsiaTheme="minorEastAsia"/>
          <w:color w:val="000000" w:themeColor="text1"/>
          <w:sz w:val="18"/>
          <w:szCs w:val="21"/>
        </w:rPr>
        <w:fldChar w:fldCharType="separate"/>
      </w:r>
      <w:r w:rsidR="00B2110D" w:rsidRPr="000E5C49">
        <w:rPr>
          <w:rFonts w:eastAsiaTheme="minorEastAsia"/>
          <w:noProof/>
          <w:color w:val="000000" w:themeColor="text1"/>
          <w:sz w:val="18"/>
          <w:szCs w:val="21"/>
        </w:rPr>
        <w:t>13</w:t>
      </w:r>
      <w:r w:rsidRPr="000E5C49">
        <w:rPr>
          <w:rFonts w:eastAsiaTheme="minorEastAsia"/>
          <w:color w:val="000000" w:themeColor="text1"/>
          <w:sz w:val="18"/>
          <w:szCs w:val="21"/>
        </w:rPr>
        <w:fldChar w:fldCharType="end"/>
      </w:r>
      <w:bookmarkEnd w:id="353"/>
      <w:r w:rsidRPr="000E5C49">
        <w:rPr>
          <w:rFonts w:eastAsiaTheme="minorEastAsia"/>
          <w:color w:val="000000" w:themeColor="text1"/>
          <w:sz w:val="18"/>
          <w:szCs w:val="21"/>
        </w:rPr>
        <w:t xml:space="preserve">  </w:t>
      </w:r>
      <w:r w:rsidRPr="000E5C49">
        <w:rPr>
          <w:rFonts w:eastAsiaTheme="minorEastAsia"/>
          <w:color w:val="000000" w:themeColor="text1"/>
          <w:sz w:val="18"/>
          <w:szCs w:val="21"/>
        </w:rPr>
        <w:t>钢板甲壳墙的</w:t>
      </w:r>
      <w:r w:rsidRPr="000E5C49">
        <w:rPr>
          <w:rFonts w:eastAsiaTheme="minorEastAsia"/>
          <w:i/>
          <w:color w:val="000000" w:themeColor="text1"/>
          <w:sz w:val="18"/>
          <w:szCs w:val="21"/>
        </w:rPr>
        <w:t>φ</w:t>
      </w:r>
      <w:r w:rsidRPr="000E5C49">
        <w:rPr>
          <w:rFonts w:eastAsiaTheme="minorEastAsia"/>
          <w:color w:val="000000" w:themeColor="text1"/>
          <w:sz w:val="18"/>
          <w:szCs w:val="21"/>
        </w:rPr>
        <w:t>-</w:t>
      </w:r>
      <w:r w:rsidRPr="000E5C49">
        <w:rPr>
          <w:rFonts w:eastAsiaTheme="minorEastAsia"/>
          <w:i/>
          <w:color w:val="000000" w:themeColor="text1"/>
          <w:sz w:val="18"/>
          <w:szCs w:val="21"/>
        </w:rPr>
        <w:t>λ</w:t>
      </w:r>
      <w:r w:rsidRPr="000E5C49">
        <w:rPr>
          <w:rFonts w:eastAsiaTheme="minorEastAsia"/>
          <w:color w:val="000000" w:themeColor="text1"/>
          <w:sz w:val="18"/>
          <w:szCs w:val="21"/>
          <w:vertAlign w:val="subscript"/>
        </w:rPr>
        <w:t>0</w:t>
      </w:r>
      <w:r w:rsidRPr="000E5C49">
        <w:rPr>
          <w:rFonts w:eastAsiaTheme="minorEastAsia"/>
          <w:color w:val="000000" w:themeColor="text1"/>
          <w:sz w:val="18"/>
          <w:szCs w:val="21"/>
        </w:rPr>
        <w:t>关系</w:t>
      </w:r>
    </w:p>
    <w:p w14:paraId="64C40636" w14:textId="3961447D" w:rsidR="0023537D" w:rsidRPr="000E5C49" w:rsidRDefault="0023537D" w:rsidP="0023537D">
      <w:pPr>
        <w:spacing w:line="440" w:lineRule="exact"/>
        <w:ind w:firstLine="420"/>
        <w:rPr>
          <w:rFonts w:eastAsiaTheme="minorEastAsia"/>
          <w:color w:val="000000" w:themeColor="text1"/>
          <w:szCs w:val="21"/>
        </w:rPr>
      </w:pPr>
      <w:r w:rsidRPr="000E5C49">
        <w:rPr>
          <w:rFonts w:eastAsiaTheme="minorEastAsia"/>
          <w:color w:val="000000" w:themeColor="text1"/>
          <w:szCs w:val="21"/>
        </w:rPr>
        <w:t>对单一材料的截面，回转半径只是一个与几何形状和尺寸有关的</w:t>
      </w:r>
      <w:r w:rsidRPr="000E5C49">
        <w:rPr>
          <w:rFonts w:eastAsiaTheme="minorEastAsia"/>
          <w:color w:val="000000" w:themeColor="text1"/>
          <w:szCs w:val="21"/>
        </w:rPr>
        <w:lastRenderedPageBreak/>
        <w:t>几何量。但是，复合材料就不相同，需考虑钢管和混</w:t>
      </w:r>
      <w:r w:rsidR="00A45020" w:rsidRPr="000E5C49">
        <w:rPr>
          <w:rFonts w:eastAsiaTheme="minorEastAsia"/>
          <w:color w:val="000000" w:themeColor="text1"/>
          <w:szCs w:val="21"/>
        </w:rPr>
        <w:t>凝土的共同工作问题。按照欧拉力相等的原则，可得到当量回转半径。</w:t>
      </w:r>
    </w:p>
    <w:p w14:paraId="1F5204DE" w14:textId="41DDD54C" w:rsidR="0023537D" w:rsidRPr="000E5C49" w:rsidRDefault="00A45020" w:rsidP="00A45020">
      <w:pPr>
        <w:spacing w:line="440" w:lineRule="exact"/>
        <w:rPr>
          <w:rFonts w:eastAsiaTheme="minorEastAsia"/>
          <w:color w:val="000000" w:themeColor="text1"/>
          <w:szCs w:val="21"/>
        </w:rPr>
      </w:pPr>
      <w:r w:rsidRPr="000E5C49">
        <w:rPr>
          <w:rFonts w:eastAsiaTheme="minorEastAsia"/>
          <w:color w:val="000000" w:themeColor="text1"/>
        </w:rPr>
        <w:t>7.2.6</w:t>
      </w:r>
      <w:r w:rsidRPr="000E5C49">
        <w:rPr>
          <w:rFonts w:eastAsiaTheme="minorEastAsia"/>
          <w:bCs/>
          <w:color w:val="000000" w:themeColor="text1"/>
        </w:rPr>
        <w:t>–7.2.9</w:t>
      </w:r>
      <w:r w:rsidR="0023537D" w:rsidRPr="000E5C49">
        <w:rPr>
          <w:rFonts w:eastAsiaTheme="minorEastAsia"/>
          <w:color w:val="000000" w:themeColor="text1"/>
        </w:rPr>
        <w:t xml:space="preserve">  </w:t>
      </w:r>
      <w:r w:rsidR="0023537D" w:rsidRPr="000E5C49">
        <w:rPr>
          <w:rFonts w:eastAsiaTheme="minorEastAsia"/>
          <w:color w:val="000000" w:themeColor="text1"/>
          <w:szCs w:val="21"/>
        </w:rPr>
        <w:t>L</w:t>
      </w:r>
      <w:r w:rsidR="0023537D" w:rsidRPr="000E5C49">
        <w:rPr>
          <w:rFonts w:eastAsiaTheme="minorEastAsia"/>
          <w:color w:val="000000" w:themeColor="text1"/>
          <w:szCs w:val="21"/>
        </w:rPr>
        <w:t>形、</w:t>
      </w:r>
      <w:r w:rsidR="0023537D" w:rsidRPr="000E5C49">
        <w:rPr>
          <w:rFonts w:eastAsiaTheme="minorEastAsia"/>
          <w:color w:val="000000" w:themeColor="text1"/>
          <w:szCs w:val="21"/>
        </w:rPr>
        <w:t>T</w:t>
      </w:r>
      <w:r w:rsidR="0023537D" w:rsidRPr="000E5C49">
        <w:rPr>
          <w:rFonts w:eastAsiaTheme="minorEastAsia"/>
          <w:color w:val="000000" w:themeColor="text1"/>
          <w:szCs w:val="21"/>
        </w:rPr>
        <w:t>形、</w:t>
      </w:r>
      <w:r w:rsidR="0023537D" w:rsidRPr="000E5C49">
        <w:rPr>
          <w:rFonts w:eastAsiaTheme="minorEastAsia"/>
          <w:color w:val="000000" w:themeColor="text1"/>
          <w:szCs w:val="21"/>
        </w:rPr>
        <w:t>[</w:t>
      </w:r>
      <w:r w:rsidR="0023537D" w:rsidRPr="000E5C49">
        <w:rPr>
          <w:rFonts w:eastAsiaTheme="minorEastAsia"/>
          <w:color w:val="000000" w:themeColor="text1"/>
          <w:szCs w:val="21"/>
        </w:rPr>
        <w:t>形、工形等异形截面的各片墙肢可相互起支承作用。钢板甲壳墙的截面宽度较大，面内稳定系数很大，因此其稳定承载力与强度承载力接近。计算墙肢面内稳定时，为进一步简化计算，不考虑各墙肢相互作用，均按一字形墙体计算，即按</w:t>
      </w:r>
      <w:r w:rsidR="0023537D" w:rsidRPr="000E5C49">
        <w:rPr>
          <w:rFonts w:eastAsiaTheme="minorEastAsia"/>
          <w:color w:val="000000" w:themeColor="text1"/>
          <w:szCs w:val="21"/>
        </w:rPr>
        <w:t>7.2.2</w:t>
      </w:r>
      <w:r w:rsidR="0023537D" w:rsidRPr="000E5C49">
        <w:rPr>
          <w:rFonts w:eastAsiaTheme="minorEastAsia"/>
          <w:color w:val="000000" w:themeColor="text1"/>
          <w:szCs w:val="21"/>
        </w:rPr>
        <w:t>条考虑。</w:t>
      </w:r>
    </w:p>
    <w:p w14:paraId="289176D7" w14:textId="77777777" w:rsidR="0023537D" w:rsidRPr="000E5C49" w:rsidRDefault="0023537D" w:rsidP="0023537D">
      <w:pPr>
        <w:spacing w:line="440" w:lineRule="exact"/>
        <w:ind w:firstLine="420"/>
        <w:rPr>
          <w:rFonts w:eastAsiaTheme="minorEastAsia"/>
          <w:color w:val="000000" w:themeColor="text1"/>
          <w:szCs w:val="21"/>
        </w:rPr>
      </w:pPr>
      <w:r w:rsidRPr="000E5C49">
        <w:rPr>
          <w:rFonts w:eastAsiaTheme="minorEastAsia"/>
          <w:color w:val="000000" w:themeColor="text1"/>
          <w:szCs w:val="21"/>
        </w:rPr>
        <w:t>平面外稳定分析时，各墙肢相互支承作用较大，不可忽略。根据边界条件将各墙肢分为三边简支和四边简支情况。根据小挠度理论板的平衡方程，可得到四边和三边简支板临界荷载和屈曲系数。</w:t>
      </w:r>
    </w:p>
    <w:p w14:paraId="6F88E6CD" w14:textId="77777777" w:rsidR="0023537D" w:rsidRPr="000E5C49" w:rsidRDefault="0023537D" w:rsidP="0023537D">
      <w:pPr>
        <w:spacing w:line="440" w:lineRule="exact"/>
        <w:ind w:firstLine="420"/>
        <w:rPr>
          <w:rFonts w:eastAsiaTheme="minorEastAsia"/>
          <w:color w:val="000000" w:themeColor="text1"/>
          <w:szCs w:val="21"/>
        </w:rPr>
      </w:pPr>
      <w:r w:rsidRPr="000E5C49">
        <w:rPr>
          <w:rFonts w:eastAsiaTheme="minorEastAsia"/>
          <w:color w:val="000000" w:themeColor="text1"/>
          <w:szCs w:val="21"/>
        </w:rPr>
        <w:t>考虑几何非线性、材料非线性和初始几何缺陷的影响，初始几何缺陷采用弹性屈曲分析得到的一阶屈曲波形的形式，缺陷幅值取</w:t>
      </w:r>
      <w:r w:rsidRPr="000E5C49">
        <w:rPr>
          <w:rFonts w:eastAsiaTheme="minorEastAsia"/>
          <w:color w:val="000000" w:themeColor="text1"/>
          <w:szCs w:val="21"/>
        </w:rPr>
        <w:t>1/500</w:t>
      </w:r>
      <w:r w:rsidRPr="000E5C49">
        <w:rPr>
          <w:rFonts w:eastAsiaTheme="minorEastAsia"/>
          <w:color w:val="000000" w:themeColor="text1"/>
          <w:szCs w:val="21"/>
        </w:rPr>
        <w:t>，利用数值分析方法对三边和四边简支墙肢分别进行轴压和墙肢平面内纯弯工况下的弹塑性稳定分析。</w:t>
      </w:r>
    </w:p>
    <w:p w14:paraId="720B385C" w14:textId="3AA6BF59" w:rsidR="0023537D" w:rsidRPr="000E5C49" w:rsidRDefault="0023537D" w:rsidP="0023537D">
      <w:pPr>
        <w:spacing w:line="440" w:lineRule="exact"/>
        <w:ind w:firstLine="420"/>
        <w:rPr>
          <w:rFonts w:eastAsiaTheme="minorEastAsia"/>
          <w:color w:val="000000" w:themeColor="text1"/>
          <w:szCs w:val="21"/>
        </w:rPr>
      </w:pPr>
      <w:r w:rsidRPr="000E5C49">
        <w:rPr>
          <w:rFonts w:eastAsiaTheme="minorEastAsia"/>
          <w:color w:val="000000" w:themeColor="text1"/>
          <w:szCs w:val="21"/>
        </w:rPr>
        <w:t>采用国际上通行的正则化宽厚比，取其限值定义为：</w:t>
      </w:r>
      <w:r w:rsidRPr="000E5C49">
        <w:rPr>
          <w:rFonts w:eastAsiaTheme="minorEastAsia"/>
          <w:color w:val="000000" w:themeColor="text1"/>
          <w:position w:val="-14"/>
        </w:rPr>
        <w:object w:dxaOrig="1520" w:dyaOrig="420" w14:anchorId="1433A92E">
          <v:shape id="_x0000_i1788" type="#_x0000_t75" style="width:76.05pt;height:21.9pt" o:ole="">
            <v:imagedata r:id="rId1560" o:title=""/>
          </v:shape>
          <o:OLEObject Type="Embed" ProgID="Equation.DSMT4" ShapeID="_x0000_i1788" DrawAspect="Content" ObjectID="_1755267536" r:id="rId1561"/>
        </w:object>
      </w:r>
      <w:r w:rsidRPr="000E5C49">
        <w:rPr>
          <w:rFonts w:eastAsiaTheme="minorEastAsia"/>
          <w:color w:val="000000" w:themeColor="text1"/>
          <w:szCs w:val="21"/>
        </w:rPr>
        <w:t>。其中</w:t>
      </w:r>
      <w:r w:rsidRPr="000E5C49">
        <w:rPr>
          <w:rFonts w:eastAsiaTheme="minorEastAsia"/>
          <w:color w:val="000000" w:themeColor="text1"/>
          <w:position w:val="-10"/>
        </w:rPr>
        <w:object w:dxaOrig="400" w:dyaOrig="320" w14:anchorId="1CEE0A27">
          <v:shape id="_x0000_i1789" type="#_x0000_t75" style="width:19pt;height:16.15pt" o:ole="">
            <v:imagedata r:id="rId1562" o:title=""/>
          </v:shape>
          <o:OLEObject Type="Embed" ProgID="Equation.DSMT4" ShapeID="_x0000_i1789" DrawAspect="Content" ObjectID="_1755267537" r:id="rId1563"/>
        </w:object>
      </w:r>
      <w:r w:rsidRPr="000E5C49">
        <w:rPr>
          <w:rFonts w:eastAsiaTheme="minorEastAsia"/>
          <w:color w:val="000000" w:themeColor="text1"/>
          <w:szCs w:val="21"/>
        </w:rPr>
        <w:t>为墙肢的弹性屈曲荷载。将分析得到稳定系数和正则化宽厚比绘制成如下图所示。从</w:t>
      </w:r>
      <w:r w:rsidR="00A45020" w:rsidRPr="000E5C49">
        <w:rPr>
          <w:rFonts w:eastAsiaTheme="minorEastAsia"/>
          <w:color w:val="000000" w:themeColor="text1"/>
          <w:szCs w:val="21"/>
        </w:rPr>
        <w:fldChar w:fldCharType="begin"/>
      </w:r>
      <w:r w:rsidR="00A45020" w:rsidRPr="000E5C49">
        <w:rPr>
          <w:rFonts w:eastAsiaTheme="minorEastAsia"/>
          <w:color w:val="000000" w:themeColor="text1"/>
          <w:szCs w:val="21"/>
        </w:rPr>
        <w:instrText xml:space="preserve"> REF _Ref144577901 \h  \* MERGEFORMAT </w:instrText>
      </w:r>
      <w:r w:rsidR="00A45020" w:rsidRPr="000E5C49">
        <w:rPr>
          <w:rFonts w:eastAsiaTheme="minorEastAsia"/>
          <w:color w:val="000000" w:themeColor="text1"/>
          <w:szCs w:val="21"/>
        </w:rPr>
      </w:r>
      <w:r w:rsidR="00A45020" w:rsidRPr="000E5C49">
        <w:rPr>
          <w:rFonts w:eastAsiaTheme="minorEastAsia"/>
          <w:color w:val="000000" w:themeColor="text1"/>
          <w:szCs w:val="21"/>
        </w:rPr>
        <w:fldChar w:fldCharType="separate"/>
      </w:r>
      <w:r w:rsidR="00B2110D" w:rsidRPr="000E5C49">
        <w:rPr>
          <w:rFonts w:eastAsiaTheme="minorEastAsia"/>
          <w:color w:val="000000" w:themeColor="text1"/>
          <w:szCs w:val="21"/>
        </w:rPr>
        <w:t>图</w:t>
      </w:r>
      <w:r w:rsidR="00B2110D" w:rsidRPr="000E5C49">
        <w:rPr>
          <w:rFonts w:eastAsiaTheme="minorEastAsia"/>
          <w:color w:val="000000" w:themeColor="text1"/>
          <w:szCs w:val="21"/>
        </w:rPr>
        <w:t>14</w:t>
      </w:r>
      <w:r w:rsidR="00A45020" w:rsidRPr="000E5C49">
        <w:rPr>
          <w:rFonts w:eastAsiaTheme="minorEastAsia"/>
          <w:color w:val="000000" w:themeColor="text1"/>
          <w:szCs w:val="21"/>
        </w:rPr>
        <w:fldChar w:fldCharType="end"/>
      </w:r>
      <w:r w:rsidRPr="000E5C49">
        <w:rPr>
          <w:rFonts w:eastAsiaTheme="minorEastAsia"/>
          <w:color w:val="000000" w:themeColor="text1"/>
          <w:szCs w:val="21"/>
        </w:rPr>
        <w:t>中可看出：随着</w:t>
      </w:r>
      <w:r w:rsidRPr="000E5C49">
        <w:rPr>
          <w:rFonts w:eastAsiaTheme="minorEastAsia"/>
          <w:i/>
          <w:color w:val="000000" w:themeColor="text1"/>
          <w:szCs w:val="21"/>
        </w:rPr>
        <w:t>λ</w:t>
      </w:r>
      <w:r w:rsidRPr="000E5C49">
        <w:rPr>
          <w:rFonts w:eastAsiaTheme="minorEastAsia"/>
          <w:color w:val="000000" w:themeColor="text1"/>
          <w:szCs w:val="21"/>
          <w:vertAlign w:val="subscript"/>
        </w:rPr>
        <w:t>p</w:t>
      </w:r>
      <w:r w:rsidRPr="000E5C49">
        <w:rPr>
          <w:rFonts w:eastAsiaTheme="minorEastAsia"/>
          <w:color w:val="000000" w:themeColor="text1"/>
          <w:szCs w:val="21"/>
        </w:rPr>
        <w:t>的增大，轴压的稳定系数均逐渐减小。根据三边简支的弹塑性稳定分析结果拟合钢板甲壳墙的稳定曲线。从稳定曲线图上可知，三边简支下的轴压稳定计算公式略大于两边简支情况下的稳定曲线，小于欧拉</w:t>
      </w:r>
      <w:r w:rsidRPr="000E5C49">
        <w:rPr>
          <w:rFonts w:eastAsiaTheme="minorEastAsia"/>
          <w:color w:val="000000" w:themeColor="text1"/>
          <w:szCs w:val="21"/>
        </w:rPr>
        <w:lastRenderedPageBreak/>
        <w:t>公式曲线，曲线能较好地预测三边简支组合墙的稳定承载力。当边界条件改为四边简支时，曲线依然能够很好地吻合数值分析结果。为方便计算，三边和四边简支墙肢可以偏于安全地共用一个稳定系数公式。</w:t>
      </w:r>
    </w:p>
    <w:p w14:paraId="337E2539"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rPr>
        <w:object w:dxaOrig="4141" w:dyaOrig="3436" w14:anchorId="730835BC">
          <v:shape id="_x0000_i1790" type="#_x0000_t75" style="width:207.95pt;height:171.65pt" o:ole="">
            <v:imagedata r:id="rId1564" o:title=""/>
          </v:shape>
          <o:OLEObject Type="Embed" ProgID="Visio.Drawing.15" ShapeID="_x0000_i1790" DrawAspect="Content" ObjectID="_1755267538" r:id="rId1565"/>
        </w:object>
      </w:r>
    </w:p>
    <w:p w14:paraId="0966C2AB" w14:textId="77777777" w:rsidR="0023537D" w:rsidRPr="000E5C49" w:rsidRDefault="0023537D" w:rsidP="0023537D">
      <w:pPr>
        <w:snapToGrid w:val="0"/>
        <w:jc w:val="center"/>
        <w:rPr>
          <w:rFonts w:eastAsiaTheme="minorEastAsia"/>
          <w:color w:val="000000" w:themeColor="text1"/>
          <w:sz w:val="18"/>
          <w:szCs w:val="18"/>
        </w:rPr>
      </w:pPr>
      <w:bookmarkStart w:id="354" w:name="_Ref144577901"/>
      <w:bookmarkStart w:id="355" w:name="_Ref144577895"/>
      <w:r w:rsidRPr="000E5C49">
        <w:rPr>
          <w:rFonts w:eastAsiaTheme="minorEastAsia"/>
          <w:color w:val="000000" w:themeColor="text1"/>
          <w:sz w:val="18"/>
          <w:szCs w:val="18"/>
        </w:rPr>
        <w:t>图</w:t>
      </w:r>
      <w:r w:rsidRPr="000E5C49">
        <w:rPr>
          <w:rFonts w:eastAsiaTheme="minorEastAsia"/>
          <w:color w:val="000000" w:themeColor="text1"/>
          <w:sz w:val="18"/>
          <w:szCs w:val="18"/>
        </w:rPr>
        <w:fldChar w:fldCharType="begin"/>
      </w:r>
      <w:r w:rsidRPr="000E5C49">
        <w:rPr>
          <w:rFonts w:eastAsiaTheme="minorEastAsia"/>
          <w:color w:val="000000" w:themeColor="text1"/>
          <w:sz w:val="18"/>
          <w:szCs w:val="18"/>
        </w:rPr>
        <w:instrText xml:space="preserve"> SEQ </w:instrText>
      </w:r>
      <w:r w:rsidRPr="000E5C49">
        <w:rPr>
          <w:rFonts w:eastAsiaTheme="minorEastAsia"/>
          <w:color w:val="000000" w:themeColor="text1"/>
          <w:sz w:val="18"/>
          <w:szCs w:val="18"/>
        </w:rPr>
        <w:instrText>图</w:instrText>
      </w:r>
      <w:r w:rsidRPr="000E5C49">
        <w:rPr>
          <w:rFonts w:eastAsiaTheme="minorEastAsia"/>
          <w:color w:val="000000" w:themeColor="text1"/>
          <w:sz w:val="18"/>
          <w:szCs w:val="18"/>
        </w:rPr>
        <w:instrText xml:space="preserve"> \* ARABIC </w:instrText>
      </w:r>
      <w:r w:rsidRPr="000E5C49">
        <w:rPr>
          <w:rFonts w:eastAsiaTheme="minorEastAsia"/>
          <w:color w:val="000000" w:themeColor="text1"/>
          <w:sz w:val="18"/>
          <w:szCs w:val="18"/>
        </w:rPr>
        <w:fldChar w:fldCharType="separate"/>
      </w:r>
      <w:r w:rsidR="00B2110D" w:rsidRPr="000E5C49">
        <w:rPr>
          <w:rFonts w:eastAsiaTheme="minorEastAsia"/>
          <w:noProof/>
          <w:color w:val="000000" w:themeColor="text1"/>
          <w:sz w:val="18"/>
          <w:szCs w:val="18"/>
        </w:rPr>
        <w:t>14</w:t>
      </w:r>
      <w:r w:rsidRPr="000E5C49">
        <w:rPr>
          <w:rFonts w:eastAsiaTheme="minorEastAsia"/>
          <w:color w:val="000000" w:themeColor="text1"/>
          <w:sz w:val="18"/>
          <w:szCs w:val="18"/>
        </w:rPr>
        <w:fldChar w:fldCharType="end"/>
      </w:r>
      <w:bookmarkEnd w:id="354"/>
      <w:r w:rsidRPr="000E5C49">
        <w:rPr>
          <w:rFonts w:eastAsiaTheme="minorEastAsia"/>
          <w:color w:val="000000" w:themeColor="text1"/>
          <w:sz w:val="18"/>
          <w:szCs w:val="18"/>
        </w:rPr>
        <w:t xml:space="preserve">  </w:t>
      </w:r>
      <w:r w:rsidRPr="000E5C49">
        <w:rPr>
          <w:rFonts w:eastAsiaTheme="minorEastAsia"/>
          <w:color w:val="000000" w:themeColor="text1"/>
          <w:sz w:val="18"/>
          <w:szCs w:val="18"/>
        </w:rPr>
        <w:t>轴压工况下三</w:t>
      </w:r>
      <w:r w:rsidRPr="000E5C49">
        <w:rPr>
          <w:rFonts w:eastAsiaTheme="minorEastAsia"/>
          <w:color w:val="000000" w:themeColor="text1"/>
          <w:sz w:val="18"/>
          <w:szCs w:val="18"/>
        </w:rPr>
        <w:t>/</w:t>
      </w:r>
      <w:r w:rsidRPr="000E5C49">
        <w:rPr>
          <w:rFonts w:eastAsiaTheme="minorEastAsia"/>
          <w:color w:val="000000" w:themeColor="text1"/>
          <w:sz w:val="18"/>
          <w:szCs w:val="18"/>
        </w:rPr>
        <w:t>四边简支时</w:t>
      </w:r>
      <w:r w:rsidRPr="000E5C49">
        <w:rPr>
          <w:rFonts w:eastAsiaTheme="minorEastAsia"/>
          <w:color w:val="000000" w:themeColor="text1"/>
          <w:position w:val="-12"/>
        </w:rPr>
        <w:object w:dxaOrig="580" w:dyaOrig="300" w14:anchorId="1D0256A6">
          <v:shape id="_x0000_i1791" type="#_x0000_t75" style="width:29.4pt;height:15pt" o:ole="">
            <v:imagedata r:id="rId1566" o:title=""/>
          </v:shape>
          <o:OLEObject Type="Embed" ProgID="Equation.DSMT4" ShapeID="_x0000_i1791" DrawAspect="Content" ObjectID="_1755267539" r:id="rId1567"/>
        </w:object>
      </w:r>
      <w:r w:rsidRPr="000E5C49">
        <w:rPr>
          <w:rFonts w:eastAsiaTheme="minorEastAsia"/>
          <w:color w:val="000000" w:themeColor="text1"/>
          <w:sz w:val="18"/>
          <w:szCs w:val="18"/>
        </w:rPr>
        <w:t>关系曲线</w:t>
      </w:r>
      <w:bookmarkEnd w:id="355"/>
    </w:p>
    <w:p w14:paraId="4646CE1F" w14:textId="764C90F5" w:rsidR="0023537D" w:rsidRPr="000E5C49" w:rsidRDefault="0023537D" w:rsidP="0023537D">
      <w:pPr>
        <w:spacing w:line="440" w:lineRule="exact"/>
        <w:ind w:firstLine="420"/>
        <w:rPr>
          <w:rFonts w:eastAsiaTheme="minorEastAsia"/>
          <w:color w:val="000000" w:themeColor="text1"/>
          <w:szCs w:val="21"/>
        </w:rPr>
      </w:pPr>
      <w:r w:rsidRPr="000E5C49">
        <w:rPr>
          <w:rFonts w:eastAsiaTheme="minorEastAsia"/>
          <w:color w:val="000000" w:themeColor="text1"/>
          <w:szCs w:val="21"/>
        </w:rPr>
        <w:t>此外，当</w:t>
      </w:r>
      <w:r w:rsidRPr="000E5C49">
        <w:rPr>
          <w:rFonts w:eastAsiaTheme="minorEastAsia"/>
          <w:i/>
          <w:color w:val="000000" w:themeColor="text1"/>
          <w:szCs w:val="21"/>
        </w:rPr>
        <w:t>λ</w:t>
      </w:r>
      <w:r w:rsidRPr="000E5C49">
        <w:rPr>
          <w:rFonts w:eastAsiaTheme="minorEastAsia"/>
          <w:color w:val="000000" w:themeColor="text1"/>
          <w:szCs w:val="21"/>
          <w:vertAlign w:val="subscript"/>
        </w:rPr>
        <w:t>p</w:t>
      </w:r>
      <w:r w:rsidRPr="000E5C49">
        <w:rPr>
          <w:rFonts w:eastAsiaTheme="minorEastAsia"/>
          <w:color w:val="000000" w:themeColor="text1"/>
          <w:szCs w:val="21"/>
        </w:rPr>
        <w:t>小于</w:t>
      </w:r>
      <w:r w:rsidRPr="000E5C49">
        <w:rPr>
          <w:rFonts w:eastAsiaTheme="minorEastAsia"/>
          <w:color w:val="000000" w:themeColor="text1"/>
          <w:szCs w:val="21"/>
        </w:rPr>
        <w:t>0.3</w:t>
      </w:r>
      <w:r w:rsidRPr="000E5C49">
        <w:rPr>
          <w:rFonts w:eastAsiaTheme="minorEastAsia"/>
          <w:color w:val="000000" w:themeColor="text1"/>
          <w:szCs w:val="21"/>
        </w:rPr>
        <w:t>时，计算得到的</w:t>
      </w:r>
      <w:r w:rsidRPr="000E5C49">
        <w:rPr>
          <w:rFonts w:eastAsiaTheme="minorEastAsia"/>
          <w:i/>
          <w:color w:val="000000" w:themeColor="text1"/>
          <w:szCs w:val="21"/>
        </w:rPr>
        <w:t></w:t>
      </w:r>
      <w:r w:rsidRPr="000E5C49">
        <w:rPr>
          <w:rFonts w:eastAsiaTheme="minorEastAsia"/>
          <w:color w:val="000000" w:themeColor="text1"/>
          <w:szCs w:val="21"/>
          <w:vertAlign w:val="subscript"/>
        </w:rPr>
        <w:t>p</w:t>
      </w:r>
      <w:r w:rsidRPr="000E5C49">
        <w:rPr>
          <w:rFonts w:eastAsiaTheme="minorEastAsia"/>
          <w:color w:val="000000" w:themeColor="text1"/>
          <w:szCs w:val="21"/>
        </w:rPr>
        <w:t>为</w:t>
      </w:r>
      <w:r w:rsidRPr="000E5C49">
        <w:rPr>
          <w:rFonts w:eastAsiaTheme="minorEastAsia"/>
          <w:color w:val="000000" w:themeColor="text1"/>
          <w:szCs w:val="21"/>
        </w:rPr>
        <w:t>1</w:t>
      </w:r>
      <w:r w:rsidRPr="000E5C49">
        <w:rPr>
          <w:rFonts w:eastAsiaTheme="minorEastAsia"/>
          <w:color w:val="000000" w:themeColor="text1"/>
          <w:szCs w:val="21"/>
        </w:rPr>
        <w:t>，故工程设计时若将异形截面的各组成墙肢的</w:t>
      </w:r>
      <w:r w:rsidRPr="000E5C49">
        <w:rPr>
          <w:rFonts w:eastAsiaTheme="minorEastAsia"/>
          <w:i/>
          <w:color w:val="000000" w:themeColor="text1"/>
          <w:szCs w:val="21"/>
        </w:rPr>
        <w:t>λ</w:t>
      </w:r>
      <w:r w:rsidRPr="000E5C49">
        <w:rPr>
          <w:rFonts w:eastAsiaTheme="minorEastAsia"/>
          <w:color w:val="000000" w:themeColor="text1"/>
          <w:szCs w:val="21"/>
          <w:vertAlign w:val="subscript"/>
        </w:rPr>
        <w:t>p</w:t>
      </w:r>
      <w:r w:rsidRPr="000E5C49">
        <w:rPr>
          <w:rFonts w:eastAsiaTheme="minorEastAsia"/>
          <w:color w:val="000000" w:themeColor="text1"/>
          <w:szCs w:val="21"/>
        </w:rPr>
        <w:t>控制在</w:t>
      </w:r>
      <w:r w:rsidRPr="000E5C49">
        <w:rPr>
          <w:rFonts w:eastAsiaTheme="minorEastAsia"/>
          <w:color w:val="000000" w:themeColor="text1"/>
          <w:szCs w:val="21"/>
        </w:rPr>
        <w:t>0.3</w:t>
      </w:r>
      <w:r w:rsidRPr="000E5C49">
        <w:rPr>
          <w:rFonts w:eastAsiaTheme="minorEastAsia"/>
          <w:color w:val="000000" w:themeColor="text1"/>
          <w:szCs w:val="21"/>
        </w:rPr>
        <w:t>以内，可不用验算墙肢的稳定性。当</w:t>
      </w:r>
      <w:r w:rsidRPr="000E5C49">
        <w:rPr>
          <w:rFonts w:eastAsiaTheme="minorEastAsia"/>
          <w:i/>
          <w:color w:val="000000" w:themeColor="text1"/>
          <w:szCs w:val="21"/>
        </w:rPr>
        <w:t>λ</w:t>
      </w:r>
      <w:r w:rsidRPr="000E5C49">
        <w:rPr>
          <w:rFonts w:eastAsiaTheme="minorEastAsia"/>
          <w:color w:val="000000" w:themeColor="text1"/>
          <w:szCs w:val="21"/>
          <w:vertAlign w:val="subscript"/>
        </w:rPr>
        <w:t>p</w:t>
      </w:r>
      <w:r w:rsidRPr="000E5C49">
        <w:rPr>
          <w:rFonts w:eastAsiaTheme="minorEastAsia"/>
          <w:color w:val="000000" w:themeColor="text1"/>
          <w:szCs w:val="21"/>
        </w:rPr>
        <w:t>大于</w:t>
      </w:r>
      <w:r w:rsidRPr="000E5C49">
        <w:rPr>
          <w:rFonts w:eastAsiaTheme="minorEastAsia"/>
          <w:color w:val="000000" w:themeColor="text1"/>
          <w:szCs w:val="21"/>
        </w:rPr>
        <w:t>0.3</w:t>
      </w:r>
      <w:r w:rsidRPr="000E5C49">
        <w:rPr>
          <w:rFonts w:eastAsiaTheme="minorEastAsia"/>
          <w:color w:val="000000" w:themeColor="text1"/>
          <w:szCs w:val="21"/>
        </w:rPr>
        <w:t>时，需进行整体稳定计算。</w:t>
      </w:r>
    </w:p>
    <w:p w14:paraId="2927AAAC" w14:textId="0BFA34D2" w:rsidR="0023537D" w:rsidRPr="000E5C49" w:rsidRDefault="0023537D" w:rsidP="00A45020">
      <w:pPr>
        <w:spacing w:line="440" w:lineRule="exact"/>
        <w:rPr>
          <w:rFonts w:eastAsiaTheme="minorEastAsia"/>
          <w:color w:val="000000" w:themeColor="text1"/>
          <w:szCs w:val="21"/>
        </w:rPr>
      </w:pPr>
      <w:r w:rsidRPr="000E5C49">
        <w:rPr>
          <w:rFonts w:eastAsiaTheme="minorEastAsia"/>
          <w:color w:val="000000" w:themeColor="text1"/>
        </w:rPr>
        <w:t xml:space="preserve">7.2.11  </w:t>
      </w:r>
      <w:r w:rsidRPr="000E5C49">
        <w:rPr>
          <w:rFonts w:eastAsiaTheme="minorEastAsia"/>
          <w:color w:val="000000" w:themeColor="text1"/>
          <w:szCs w:val="21"/>
        </w:rPr>
        <w:t>墙肢抗剪承载力参照钢筋混凝土偏心受压和偏心受拉构件的斜截面受剪承载力计算公式。</w:t>
      </w:r>
    </w:p>
    <w:p w14:paraId="1FCA7B62" w14:textId="77777777" w:rsidR="0023537D" w:rsidRPr="000E5C49" w:rsidRDefault="0023537D" w:rsidP="0023537D">
      <w:pPr>
        <w:pStyle w:val="20"/>
        <w:spacing w:line="415" w:lineRule="auto"/>
        <w:jc w:val="center"/>
        <w:rPr>
          <w:rFonts w:ascii="Times New Roman" w:hAnsi="Times New Roman"/>
          <w:color w:val="000000" w:themeColor="text1"/>
          <w:sz w:val="21"/>
          <w:szCs w:val="28"/>
        </w:rPr>
      </w:pPr>
      <w:bookmarkStart w:id="356" w:name="_Toc144583427"/>
      <w:bookmarkStart w:id="357" w:name="_Toc144583520"/>
      <w:r w:rsidRPr="000E5C49">
        <w:rPr>
          <w:rFonts w:ascii="Times New Roman" w:hAnsi="Times New Roman" w:hint="eastAsia"/>
          <w:color w:val="000000" w:themeColor="text1"/>
          <w:sz w:val="21"/>
          <w:szCs w:val="28"/>
        </w:rPr>
        <w:t>7</w:t>
      </w:r>
      <w:r w:rsidRPr="000E5C49">
        <w:rPr>
          <w:rFonts w:ascii="Times New Roman" w:hAnsi="Times New Roman"/>
          <w:color w:val="000000" w:themeColor="text1"/>
          <w:sz w:val="21"/>
          <w:szCs w:val="28"/>
        </w:rPr>
        <w:t>.3</w:t>
      </w:r>
      <w:r w:rsidRPr="000E5C49">
        <w:rPr>
          <w:rFonts w:ascii="Times New Roman" w:hAnsi="Times New Roman" w:hint="eastAsia"/>
          <w:color w:val="000000" w:themeColor="text1"/>
          <w:sz w:val="21"/>
          <w:szCs w:val="28"/>
        </w:rPr>
        <w:t xml:space="preserve"> </w:t>
      </w:r>
      <w:r w:rsidRPr="000E5C49">
        <w:rPr>
          <w:rFonts w:ascii="Times New Roman" w:hAnsi="Times New Roman"/>
          <w:color w:val="000000" w:themeColor="text1"/>
          <w:sz w:val="21"/>
          <w:szCs w:val="28"/>
        </w:rPr>
        <w:t xml:space="preserve"> </w:t>
      </w:r>
      <w:r w:rsidRPr="000E5C49">
        <w:rPr>
          <w:rFonts w:ascii="Times New Roman" w:hAnsi="Times New Roman" w:hint="eastAsia"/>
          <w:color w:val="000000" w:themeColor="text1"/>
          <w:sz w:val="21"/>
          <w:szCs w:val="28"/>
        </w:rPr>
        <w:t>构造要求</w:t>
      </w:r>
      <w:bookmarkEnd w:id="356"/>
      <w:bookmarkEnd w:id="357"/>
    </w:p>
    <w:p w14:paraId="56AF4428" w14:textId="422748C4" w:rsidR="0023537D" w:rsidRPr="000E5C49" w:rsidRDefault="0023537D" w:rsidP="00A45020">
      <w:pPr>
        <w:spacing w:line="440" w:lineRule="exact"/>
        <w:rPr>
          <w:rFonts w:eastAsiaTheme="minorEastAsia"/>
          <w:color w:val="000000" w:themeColor="text1"/>
          <w:szCs w:val="21"/>
        </w:rPr>
      </w:pPr>
      <w:r w:rsidRPr="000E5C49">
        <w:rPr>
          <w:rFonts w:eastAsiaTheme="minorEastAsia"/>
          <w:color w:val="000000" w:themeColor="text1"/>
        </w:rPr>
        <w:t xml:space="preserve">7.3.2  </w:t>
      </w:r>
      <w:r w:rsidRPr="000E5C49">
        <w:rPr>
          <w:rFonts w:eastAsiaTheme="minorEastAsia"/>
          <w:color w:val="000000" w:themeColor="text1"/>
          <w:szCs w:val="21"/>
        </w:rPr>
        <w:t>作为墙肢支承边的翼墙或端柱，其自身在出平面的稳定性应有</w:t>
      </w:r>
      <w:r w:rsidRPr="000E5C49">
        <w:rPr>
          <w:rFonts w:eastAsiaTheme="minorEastAsia"/>
          <w:color w:val="000000" w:themeColor="text1"/>
          <w:szCs w:val="21"/>
        </w:rPr>
        <w:lastRenderedPageBreak/>
        <w:t>保障，当</w:t>
      </w:r>
      <w:r w:rsidRPr="000E5C49">
        <w:rPr>
          <w:rFonts w:eastAsiaTheme="minorEastAsia"/>
          <w:i/>
          <w:color w:val="000000" w:themeColor="text1"/>
          <w:szCs w:val="21"/>
        </w:rPr>
        <w:t>λ</w:t>
      </w:r>
      <w:r w:rsidRPr="000E5C49">
        <w:rPr>
          <w:rFonts w:eastAsiaTheme="minorEastAsia"/>
          <w:color w:val="000000" w:themeColor="text1"/>
          <w:szCs w:val="21"/>
          <w:vertAlign w:val="subscript"/>
        </w:rPr>
        <w:t>0</w:t>
      </w:r>
      <w:r w:rsidRPr="000E5C49">
        <w:rPr>
          <w:rFonts w:eastAsiaTheme="minorEastAsia"/>
          <w:color w:val="000000" w:themeColor="text1"/>
          <w:szCs w:val="21"/>
        </w:rPr>
        <w:t>不大于</w:t>
      </w:r>
      <w:r w:rsidRPr="000E5C49">
        <w:rPr>
          <w:rFonts w:eastAsiaTheme="minorEastAsia"/>
          <w:color w:val="000000" w:themeColor="text1"/>
          <w:szCs w:val="21"/>
        </w:rPr>
        <w:t>0.185</w:t>
      </w:r>
      <w:r w:rsidRPr="000E5C49">
        <w:rPr>
          <w:rFonts w:eastAsiaTheme="minorEastAsia"/>
          <w:color w:val="000000" w:themeColor="text1"/>
          <w:szCs w:val="21"/>
        </w:rPr>
        <w:t>时，其稳定系数大于</w:t>
      </w:r>
      <w:r w:rsidRPr="000E5C49">
        <w:rPr>
          <w:rFonts w:eastAsiaTheme="minorEastAsia"/>
          <w:color w:val="000000" w:themeColor="text1"/>
          <w:szCs w:val="21"/>
        </w:rPr>
        <w:t>0.97</w:t>
      </w:r>
      <w:r w:rsidRPr="000E5C49">
        <w:rPr>
          <w:rFonts w:eastAsiaTheme="minorEastAsia"/>
          <w:color w:val="000000" w:themeColor="text1"/>
          <w:szCs w:val="21"/>
        </w:rPr>
        <w:t>。端柱的边长与墙肢厚度之比的下限，参考《高层建筑混凝土结构技术规程》</w:t>
      </w:r>
      <w:r w:rsidRPr="000E5C49">
        <w:rPr>
          <w:rFonts w:eastAsiaTheme="minorEastAsia"/>
          <w:color w:val="000000" w:themeColor="text1"/>
          <w:szCs w:val="21"/>
        </w:rPr>
        <w:t>JGJ 3</w:t>
      </w:r>
      <w:r w:rsidRPr="000E5C49">
        <w:rPr>
          <w:rFonts w:eastAsiaTheme="minorEastAsia"/>
          <w:color w:val="000000" w:themeColor="text1"/>
          <w:szCs w:val="21"/>
        </w:rPr>
        <w:t>第</w:t>
      </w:r>
      <w:r w:rsidRPr="000E5C49">
        <w:rPr>
          <w:rFonts w:eastAsiaTheme="minorEastAsia"/>
          <w:color w:val="000000" w:themeColor="text1"/>
          <w:szCs w:val="21"/>
        </w:rPr>
        <w:t>7.2.15</w:t>
      </w:r>
      <w:r w:rsidRPr="000E5C49">
        <w:rPr>
          <w:rFonts w:eastAsiaTheme="minorEastAsia"/>
          <w:color w:val="000000" w:themeColor="text1"/>
          <w:szCs w:val="21"/>
        </w:rPr>
        <w:t>条对钢筋混凝土剪力墙端柱的要求。本条中两个条件均应满足，一般情况下计算高度为一个楼层高度的墙体满足条件</w:t>
      </w:r>
      <w:r w:rsidRPr="000E5C49">
        <w:rPr>
          <w:rFonts w:eastAsiaTheme="minorEastAsia"/>
          <w:color w:val="000000" w:themeColor="text1"/>
          <w:szCs w:val="21"/>
        </w:rPr>
        <w:t>2</w:t>
      </w:r>
      <w:r w:rsidRPr="000E5C49">
        <w:rPr>
          <w:rFonts w:eastAsiaTheme="minorEastAsia"/>
          <w:color w:val="000000" w:themeColor="text1"/>
          <w:szCs w:val="21"/>
        </w:rPr>
        <w:t>就自然满足条件</w:t>
      </w:r>
      <w:r w:rsidRPr="000E5C49">
        <w:rPr>
          <w:rFonts w:eastAsiaTheme="minorEastAsia"/>
          <w:color w:val="000000" w:themeColor="text1"/>
          <w:szCs w:val="21"/>
        </w:rPr>
        <w:t>1</w:t>
      </w:r>
      <w:r w:rsidRPr="000E5C49">
        <w:rPr>
          <w:rFonts w:eastAsiaTheme="minorEastAsia"/>
          <w:color w:val="000000" w:themeColor="text1"/>
          <w:szCs w:val="21"/>
        </w:rPr>
        <w:t>，但是穿层墙体还需要按照条件</w:t>
      </w:r>
      <w:r w:rsidRPr="000E5C49">
        <w:rPr>
          <w:rFonts w:eastAsiaTheme="minorEastAsia"/>
          <w:color w:val="000000" w:themeColor="text1"/>
          <w:szCs w:val="21"/>
        </w:rPr>
        <w:t>1</w:t>
      </w:r>
      <w:r w:rsidRPr="000E5C49">
        <w:rPr>
          <w:rFonts w:eastAsiaTheme="minorEastAsia"/>
          <w:color w:val="000000" w:themeColor="text1"/>
          <w:szCs w:val="21"/>
        </w:rPr>
        <w:t>进行复核。</w:t>
      </w:r>
    </w:p>
    <w:p w14:paraId="1CD68FAC" w14:textId="77777777" w:rsidR="0023537D" w:rsidRPr="000E5C49" w:rsidRDefault="0023537D" w:rsidP="0023537D">
      <w:pPr>
        <w:spacing w:line="440" w:lineRule="exact"/>
        <w:ind w:firstLine="420"/>
        <w:rPr>
          <w:rFonts w:eastAsiaTheme="minorEastAsia"/>
          <w:color w:val="000000" w:themeColor="text1"/>
          <w:szCs w:val="21"/>
        </w:rPr>
      </w:pPr>
      <w:r w:rsidRPr="000E5C49">
        <w:rPr>
          <w:rFonts w:eastAsiaTheme="minorEastAsia"/>
          <w:color w:val="000000" w:themeColor="text1"/>
          <w:szCs w:val="21"/>
        </w:rPr>
        <w:t>当不能满足本条规定时，可将钢板甲壳墙视为无翼墙或无端柱。</w:t>
      </w:r>
    </w:p>
    <w:p w14:paraId="68328E6F" w14:textId="3A5FB99C" w:rsidR="0023537D" w:rsidRPr="000E5C49" w:rsidRDefault="0023537D" w:rsidP="00A45020">
      <w:pPr>
        <w:spacing w:line="440" w:lineRule="exact"/>
        <w:rPr>
          <w:rFonts w:eastAsiaTheme="minorEastAsia"/>
          <w:color w:val="000000" w:themeColor="text1"/>
          <w:szCs w:val="21"/>
        </w:rPr>
      </w:pPr>
      <w:r w:rsidRPr="000E5C49">
        <w:rPr>
          <w:rFonts w:eastAsiaTheme="minorEastAsia"/>
          <w:color w:val="000000" w:themeColor="text1"/>
        </w:rPr>
        <w:t>7.3.4</w:t>
      </w:r>
      <w:r w:rsidR="00A45020" w:rsidRPr="000E5C49">
        <w:rPr>
          <w:rFonts w:eastAsiaTheme="minorEastAsia"/>
          <w:color w:val="000000" w:themeColor="text1"/>
        </w:rPr>
        <w:t xml:space="preserve">  </w:t>
      </w:r>
      <w:r w:rsidRPr="000E5C49">
        <w:rPr>
          <w:rFonts w:eastAsiaTheme="minorEastAsia"/>
          <w:color w:val="000000" w:themeColor="text1"/>
          <w:szCs w:val="21"/>
        </w:rPr>
        <w:t>为了保证一字形钢板甲壳墙的抗震性能，进一步减小轴压比限值，并要求其长细比达到二级框架柱的要求。</w:t>
      </w:r>
    </w:p>
    <w:p w14:paraId="3262172E" w14:textId="59ADF4F9" w:rsidR="0023537D" w:rsidRPr="000E5C49" w:rsidRDefault="0023537D" w:rsidP="00A45020">
      <w:pPr>
        <w:spacing w:line="440" w:lineRule="exact"/>
        <w:rPr>
          <w:rFonts w:eastAsiaTheme="minorEastAsia"/>
          <w:color w:val="000000" w:themeColor="text1"/>
          <w:szCs w:val="21"/>
        </w:rPr>
      </w:pPr>
      <w:r w:rsidRPr="000E5C49">
        <w:rPr>
          <w:rFonts w:eastAsiaTheme="minorEastAsia"/>
          <w:color w:val="000000" w:themeColor="text1"/>
        </w:rPr>
        <w:t>7.3.6</w:t>
      </w:r>
      <w:r w:rsidR="00A45020" w:rsidRPr="000E5C49">
        <w:rPr>
          <w:rFonts w:eastAsiaTheme="minorEastAsia"/>
          <w:b/>
          <w:color w:val="000000" w:themeColor="text1"/>
          <w:szCs w:val="21"/>
        </w:rPr>
        <w:t xml:space="preserve">  </w:t>
      </w:r>
      <w:r w:rsidRPr="000E5C49">
        <w:rPr>
          <w:rFonts w:eastAsiaTheme="minorEastAsia"/>
          <w:color w:val="000000" w:themeColor="text1"/>
          <w:szCs w:val="21"/>
        </w:rPr>
        <w:t>本条对洞口面积和洞口间距、边距的规定参考了钢筋混凝土整体墙的开孔要求。</w:t>
      </w:r>
    </w:p>
    <w:p w14:paraId="78201AF8" w14:textId="77777777" w:rsidR="0023537D" w:rsidRPr="000E5C49" w:rsidRDefault="0023537D" w:rsidP="0023537D">
      <w:pPr>
        <w:spacing w:line="440" w:lineRule="exact"/>
        <w:ind w:firstLine="420"/>
        <w:rPr>
          <w:rFonts w:ascii="华文楷体" w:eastAsia="华文楷体" w:hAnsi="华文楷体"/>
          <w:color w:val="000000" w:themeColor="text1"/>
          <w:szCs w:val="21"/>
        </w:rPr>
        <w:sectPr w:rsidR="0023537D" w:rsidRPr="000E5C49" w:rsidSect="0019549D">
          <w:pgSz w:w="8391" w:h="11907"/>
          <w:pgMar w:top="1440" w:right="1080" w:bottom="1440" w:left="1080" w:header="851" w:footer="992" w:gutter="0"/>
          <w:cols w:space="425"/>
          <w:docGrid w:type="lines" w:linePitch="312"/>
        </w:sectPr>
      </w:pPr>
    </w:p>
    <w:p w14:paraId="02B7A571" w14:textId="77777777" w:rsidR="0023537D" w:rsidRPr="000E5C49" w:rsidRDefault="0023537D" w:rsidP="0023537D">
      <w:pPr>
        <w:pStyle w:val="1"/>
        <w:spacing w:beforeLines="50" w:before="156" w:after="0" w:line="440" w:lineRule="exact"/>
        <w:jc w:val="center"/>
        <w:rPr>
          <w:rFonts w:cstheme="minorBidi"/>
          <w:color w:val="000000" w:themeColor="text1"/>
          <w:kern w:val="2"/>
          <w:sz w:val="32"/>
        </w:rPr>
      </w:pPr>
      <w:bookmarkStart w:id="358" w:name="_Toc144583428"/>
      <w:bookmarkStart w:id="359" w:name="_Toc144583521"/>
      <w:r w:rsidRPr="000E5C49">
        <w:rPr>
          <w:rFonts w:cstheme="minorBidi"/>
          <w:color w:val="000000" w:themeColor="text1"/>
          <w:kern w:val="2"/>
          <w:sz w:val="32"/>
        </w:rPr>
        <w:lastRenderedPageBreak/>
        <w:t xml:space="preserve">8  </w:t>
      </w:r>
      <w:r w:rsidRPr="000E5C49">
        <w:rPr>
          <w:rFonts w:cstheme="minorBidi" w:hint="eastAsia"/>
          <w:color w:val="000000" w:themeColor="text1"/>
          <w:kern w:val="2"/>
          <w:sz w:val="32"/>
        </w:rPr>
        <w:t>钢棒甲壳柱构件设计</w:t>
      </w:r>
      <w:bookmarkEnd w:id="358"/>
      <w:bookmarkEnd w:id="359"/>
    </w:p>
    <w:p w14:paraId="5A529194" w14:textId="77777777" w:rsidR="0023537D" w:rsidRPr="000E5C49" w:rsidRDefault="0023537D" w:rsidP="0023537D">
      <w:pPr>
        <w:pStyle w:val="20"/>
        <w:spacing w:line="415" w:lineRule="auto"/>
        <w:jc w:val="center"/>
        <w:rPr>
          <w:rFonts w:ascii="Times New Roman" w:hAnsi="Times New Roman"/>
          <w:color w:val="000000" w:themeColor="text1"/>
          <w:sz w:val="21"/>
          <w:szCs w:val="28"/>
        </w:rPr>
      </w:pPr>
      <w:bookmarkStart w:id="360" w:name="_Toc144583429"/>
      <w:bookmarkStart w:id="361" w:name="_Toc144583522"/>
      <w:r w:rsidRPr="000E5C49">
        <w:rPr>
          <w:rFonts w:ascii="Times New Roman" w:hAnsi="Times New Roman"/>
          <w:color w:val="000000" w:themeColor="text1"/>
          <w:sz w:val="21"/>
          <w:szCs w:val="28"/>
        </w:rPr>
        <w:t>8.</w:t>
      </w:r>
      <w:r w:rsidRPr="000E5C49">
        <w:rPr>
          <w:rFonts w:ascii="Times New Roman" w:hAnsi="Times New Roman" w:hint="eastAsia"/>
          <w:color w:val="000000" w:themeColor="text1"/>
          <w:sz w:val="21"/>
          <w:szCs w:val="28"/>
        </w:rPr>
        <w:t xml:space="preserve">1 </w:t>
      </w:r>
      <w:r w:rsidRPr="000E5C49">
        <w:rPr>
          <w:rFonts w:ascii="Times New Roman" w:hAnsi="Times New Roman"/>
          <w:color w:val="000000" w:themeColor="text1"/>
          <w:sz w:val="21"/>
          <w:szCs w:val="28"/>
        </w:rPr>
        <w:t xml:space="preserve"> </w:t>
      </w:r>
      <w:r w:rsidRPr="000E5C49">
        <w:rPr>
          <w:rFonts w:ascii="Times New Roman" w:hAnsi="Times New Roman" w:hint="eastAsia"/>
          <w:color w:val="000000" w:themeColor="text1"/>
          <w:sz w:val="21"/>
          <w:szCs w:val="28"/>
        </w:rPr>
        <w:t>一般规定</w:t>
      </w:r>
      <w:bookmarkEnd w:id="360"/>
      <w:bookmarkEnd w:id="361"/>
    </w:p>
    <w:p w14:paraId="1FE37BFC" w14:textId="54292ADC" w:rsidR="0023537D" w:rsidRPr="000E5C49" w:rsidRDefault="0023537D" w:rsidP="00A45020">
      <w:pPr>
        <w:spacing w:line="440" w:lineRule="exact"/>
        <w:rPr>
          <w:rFonts w:eastAsiaTheme="minorEastAsia"/>
          <w:b/>
          <w:color w:val="000000" w:themeColor="text1"/>
          <w:szCs w:val="21"/>
        </w:rPr>
      </w:pPr>
      <w:r w:rsidRPr="000E5C49">
        <w:rPr>
          <w:rFonts w:eastAsiaTheme="minorEastAsia"/>
          <w:color w:val="000000" w:themeColor="text1"/>
        </w:rPr>
        <w:t xml:space="preserve">8.1.1 </w:t>
      </w:r>
      <w:r w:rsidR="00A45020" w:rsidRPr="000E5C49">
        <w:rPr>
          <w:rFonts w:eastAsiaTheme="minorEastAsia"/>
          <w:color w:val="000000" w:themeColor="text1"/>
        </w:rPr>
        <w:t xml:space="preserve"> </w:t>
      </w:r>
      <w:r w:rsidRPr="000E5C49">
        <w:rPr>
          <w:rFonts w:eastAsiaTheme="minorEastAsia"/>
          <w:color w:val="000000" w:themeColor="text1"/>
          <w:szCs w:val="21"/>
        </w:rPr>
        <w:t>多腔波形钢板组合墙</w:t>
      </w:r>
      <w:r w:rsidRPr="000E5C49">
        <w:rPr>
          <w:rFonts w:eastAsiaTheme="minorEastAsia"/>
          <w:color w:val="000000" w:themeColor="text1"/>
          <w:szCs w:val="21"/>
        </w:rPr>
        <w:t>-</w:t>
      </w:r>
      <w:r w:rsidRPr="000E5C49">
        <w:rPr>
          <w:rFonts w:eastAsiaTheme="minorEastAsia"/>
          <w:color w:val="000000" w:themeColor="text1"/>
          <w:szCs w:val="21"/>
        </w:rPr>
        <w:t>框架体系中的钢棒甲壳柱通常由方钢棒、波形钢板和混凝土组成，可实现标准化、工厂化、流水线制作。其中，分布于柱截面的四个角点的方钢棒与四边上的波形钢板焊接在一起形成一个波形腔，波形腔内部浇筑混凝土。</w:t>
      </w:r>
    </w:p>
    <w:p w14:paraId="75182E90" w14:textId="77777777" w:rsidR="0023537D" w:rsidRPr="000E5C49" w:rsidRDefault="0023537D" w:rsidP="0023537D">
      <w:pPr>
        <w:spacing w:line="440" w:lineRule="exact"/>
        <w:ind w:firstLineChars="200" w:firstLine="420"/>
        <w:rPr>
          <w:rFonts w:eastAsiaTheme="minorEastAsia"/>
          <w:color w:val="000000" w:themeColor="text1"/>
          <w:szCs w:val="21"/>
        </w:rPr>
      </w:pPr>
      <w:r w:rsidRPr="000E5C49">
        <w:rPr>
          <w:rFonts w:eastAsiaTheme="minorEastAsia"/>
          <w:color w:val="000000" w:themeColor="text1"/>
          <w:szCs w:val="21"/>
        </w:rPr>
        <w:t>对于布置在多腔波形钢板组合墙</w:t>
      </w:r>
      <w:r w:rsidRPr="000E5C49">
        <w:rPr>
          <w:rFonts w:eastAsiaTheme="minorEastAsia"/>
          <w:color w:val="000000" w:themeColor="text1"/>
          <w:szCs w:val="21"/>
        </w:rPr>
        <w:t>-</w:t>
      </w:r>
      <w:r w:rsidRPr="000E5C49">
        <w:rPr>
          <w:rFonts w:eastAsiaTheme="minorEastAsia"/>
          <w:color w:val="000000" w:themeColor="text1"/>
          <w:szCs w:val="21"/>
        </w:rPr>
        <w:t>框架体系中的矩形钢棒甲壳柱，当其截面长度与宽度之比大于</w:t>
      </w:r>
      <w:r w:rsidRPr="000E5C49">
        <w:rPr>
          <w:rFonts w:eastAsiaTheme="minorEastAsia"/>
          <w:color w:val="000000" w:themeColor="text1"/>
          <w:szCs w:val="21"/>
        </w:rPr>
        <w:t>2</w:t>
      </w:r>
      <w:r w:rsidRPr="000E5C49">
        <w:rPr>
          <w:rFonts w:eastAsiaTheme="minorEastAsia"/>
          <w:color w:val="000000" w:themeColor="text1"/>
          <w:szCs w:val="21"/>
        </w:rPr>
        <w:t>时，构件属于扁柱，可引用现行的其他相关标准进行设计，本规程暂不包含。</w:t>
      </w:r>
    </w:p>
    <w:p w14:paraId="144860D6" w14:textId="2093EF5C" w:rsidR="0023537D" w:rsidRPr="000E5C49" w:rsidRDefault="0023537D" w:rsidP="00A45020">
      <w:pPr>
        <w:spacing w:line="440" w:lineRule="exact"/>
        <w:rPr>
          <w:rFonts w:eastAsiaTheme="minorEastAsia"/>
          <w:color w:val="000000" w:themeColor="text1"/>
        </w:rPr>
      </w:pPr>
      <w:r w:rsidRPr="000E5C49">
        <w:rPr>
          <w:rFonts w:eastAsiaTheme="minorEastAsia"/>
          <w:bCs/>
          <w:color w:val="000000" w:themeColor="text1"/>
        </w:rPr>
        <w:t>8.1.3</w:t>
      </w:r>
      <w:r w:rsidRPr="000E5C49">
        <w:rPr>
          <w:rFonts w:eastAsiaTheme="minorEastAsia"/>
          <w:color w:val="000000" w:themeColor="text1"/>
        </w:rPr>
        <w:t xml:space="preserve">  </w:t>
      </w:r>
      <w:r w:rsidRPr="000E5C49">
        <w:rPr>
          <w:rFonts w:eastAsiaTheme="minorEastAsia"/>
          <w:color w:val="000000" w:themeColor="text1"/>
          <w:szCs w:val="21"/>
        </w:rPr>
        <w:t>四角方钢棒的截面总含钢率为四角方钢棒的总截面积与钢棒甲壳柱的计算截面积的比值。钢棒甲壳柱的钢材等级一般采用</w:t>
      </w:r>
      <w:r w:rsidRPr="000E5C49">
        <w:rPr>
          <w:rFonts w:eastAsiaTheme="minorEastAsia"/>
          <w:color w:val="000000" w:themeColor="text1"/>
          <w:szCs w:val="21"/>
        </w:rPr>
        <w:t>Q355</w:t>
      </w:r>
      <w:r w:rsidRPr="000E5C49">
        <w:rPr>
          <w:rFonts w:eastAsiaTheme="minorEastAsia"/>
          <w:color w:val="000000" w:themeColor="text1"/>
          <w:szCs w:val="21"/>
        </w:rPr>
        <w:t>及以上，按照本规程第</w:t>
      </w:r>
      <w:r w:rsidRPr="000E5C49">
        <w:rPr>
          <w:rFonts w:eastAsiaTheme="minorEastAsia"/>
          <w:color w:val="000000" w:themeColor="text1"/>
          <w:szCs w:val="21"/>
        </w:rPr>
        <w:t>8.1.3</w:t>
      </w:r>
      <w:r w:rsidRPr="000E5C49">
        <w:rPr>
          <w:rFonts w:eastAsiaTheme="minorEastAsia"/>
          <w:color w:val="000000" w:themeColor="text1"/>
          <w:szCs w:val="21"/>
        </w:rPr>
        <w:t>条规定计算的方钢棒最小截面总含钢率为</w:t>
      </w:r>
      <w:r w:rsidRPr="000E5C49">
        <w:rPr>
          <w:rFonts w:eastAsiaTheme="minorEastAsia"/>
          <w:color w:val="000000" w:themeColor="text1"/>
          <w:szCs w:val="21"/>
        </w:rPr>
        <w:t>2.3%</w:t>
      </w:r>
      <w:r w:rsidRPr="000E5C49">
        <w:rPr>
          <w:rFonts w:eastAsiaTheme="minorEastAsia"/>
          <w:color w:val="000000" w:themeColor="text1"/>
          <w:szCs w:val="21"/>
        </w:rPr>
        <w:t>，高于现行国家标准《建筑抗震设计规范》</w:t>
      </w:r>
      <w:r w:rsidRPr="000E5C49">
        <w:rPr>
          <w:rFonts w:eastAsiaTheme="minorEastAsia"/>
          <w:color w:val="000000" w:themeColor="text1"/>
          <w:szCs w:val="21"/>
        </w:rPr>
        <w:t>GB50011</w:t>
      </w:r>
      <w:r w:rsidRPr="000E5C49">
        <w:rPr>
          <w:rFonts w:eastAsiaTheme="minorEastAsia"/>
          <w:color w:val="000000" w:themeColor="text1"/>
          <w:szCs w:val="21"/>
        </w:rPr>
        <w:t>中关于一级抗震等级的钢筋混凝土角柱的最小配筋率，因此含钢率不按抗震等级区分。</w:t>
      </w:r>
    </w:p>
    <w:p w14:paraId="49292F3C" w14:textId="3E1EF01F" w:rsidR="0023537D" w:rsidRPr="000E5C49" w:rsidRDefault="00A45020" w:rsidP="00A45020">
      <w:pPr>
        <w:tabs>
          <w:tab w:val="left" w:pos="629"/>
        </w:tabs>
        <w:spacing w:line="440" w:lineRule="exact"/>
        <w:rPr>
          <w:rFonts w:eastAsiaTheme="minorEastAsia"/>
          <w:color w:val="000000" w:themeColor="text1"/>
          <w:szCs w:val="21"/>
        </w:rPr>
      </w:pPr>
      <w:r w:rsidRPr="000E5C49">
        <w:rPr>
          <w:rFonts w:eastAsiaTheme="minorEastAsia"/>
          <w:bCs/>
          <w:color w:val="000000" w:themeColor="text1"/>
        </w:rPr>
        <w:t>8.1.5–</w:t>
      </w:r>
      <w:r w:rsidR="0023537D" w:rsidRPr="000E5C49">
        <w:rPr>
          <w:rFonts w:eastAsiaTheme="minorEastAsia"/>
          <w:bCs/>
          <w:color w:val="000000" w:themeColor="text1"/>
        </w:rPr>
        <w:t>8.1.6</w:t>
      </w:r>
      <w:r w:rsidR="0023537D" w:rsidRPr="000E5C49">
        <w:rPr>
          <w:rFonts w:eastAsiaTheme="minorEastAsia"/>
          <w:color w:val="000000" w:themeColor="text1"/>
        </w:rPr>
        <w:t xml:space="preserve">  </w:t>
      </w:r>
      <w:r w:rsidR="0023537D" w:rsidRPr="000E5C49">
        <w:rPr>
          <w:rFonts w:eastAsiaTheme="minorEastAsia"/>
          <w:color w:val="000000" w:themeColor="text1"/>
          <w:szCs w:val="21"/>
        </w:rPr>
        <w:t>8.1.5</w:t>
      </w:r>
      <w:r w:rsidR="0023537D" w:rsidRPr="000E5C49">
        <w:rPr>
          <w:rFonts w:eastAsiaTheme="minorEastAsia"/>
          <w:color w:val="000000" w:themeColor="text1"/>
          <w:szCs w:val="21"/>
        </w:rPr>
        <w:t>条和</w:t>
      </w:r>
      <w:r w:rsidR="0023537D" w:rsidRPr="000E5C49">
        <w:rPr>
          <w:rFonts w:eastAsiaTheme="minorEastAsia"/>
          <w:color w:val="000000" w:themeColor="text1"/>
          <w:szCs w:val="21"/>
        </w:rPr>
        <w:t>8.1.6</w:t>
      </w:r>
      <w:r w:rsidR="0023537D" w:rsidRPr="000E5C49">
        <w:rPr>
          <w:rFonts w:eastAsiaTheme="minorEastAsia"/>
          <w:color w:val="000000" w:themeColor="text1"/>
          <w:szCs w:val="21"/>
        </w:rPr>
        <w:t>条是产品定型研究取得的成果。</w:t>
      </w:r>
    </w:p>
    <w:p w14:paraId="4C05EC22" w14:textId="77777777" w:rsidR="0023537D" w:rsidRPr="000E5C49" w:rsidRDefault="0023537D" w:rsidP="0023537D">
      <w:pPr>
        <w:spacing w:line="440" w:lineRule="exact"/>
        <w:ind w:firstLine="420"/>
        <w:rPr>
          <w:rFonts w:eastAsiaTheme="minorEastAsia"/>
          <w:color w:val="000000" w:themeColor="text1"/>
          <w:szCs w:val="21"/>
        </w:rPr>
      </w:pPr>
      <w:r w:rsidRPr="000E5C49">
        <w:rPr>
          <w:rFonts w:eastAsiaTheme="minorEastAsia"/>
          <w:color w:val="000000" w:themeColor="text1"/>
        </w:rPr>
        <w:t>将钢棒甲壳柱的残余承载力定义为平均竖向应变达到</w:t>
      </w:r>
      <w:r w:rsidRPr="000E5C49">
        <w:rPr>
          <w:rFonts w:eastAsiaTheme="minorEastAsia"/>
          <w:color w:val="000000" w:themeColor="text1"/>
        </w:rPr>
        <w:t>1.3%</w:t>
      </w:r>
      <w:r w:rsidRPr="000E5C49">
        <w:rPr>
          <w:rFonts w:eastAsiaTheme="minorEastAsia"/>
          <w:color w:val="000000" w:themeColor="text1"/>
        </w:rPr>
        <w:t>时对应的结构承载力，钢棒甲壳柱的残余承载力与极限承载力的比值应控</w:t>
      </w:r>
      <w:r w:rsidRPr="000E5C49">
        <w:rPr>
          <w:rFonts w:eastAsiaTheme="minorEastAsia"/>
          <w:color w:val="000000" w:themeColor="text1"/>
        </w:rPr>
        <w:lastRenderedPageBreak/>
        <w:t>制在</w:t>
      </w:r>
      <w:r w:rsidRPr="000E5C49">
        <w:rPr>
          <w:rFonts w:eastAsiaTheme="minorEastAsia"/>
          <w:color w:val="000000" w:themeColor="text1"/>
        </w:rPr>
        <w:t>0.6</w:t>
      </w:r>
      <w:r w:rsidRPr="000E5C49">
        <w:rPr>
          <w:rFonts w:eastAsiaTheme="minorEastAsia"/>
          <w:color w:val="000000" w:themeColor="text1"/>
        </w:rPr>
        <w:t>以上，可以通过限制波形钢板的宽厚比和钢棒甲壳柱的套箍系数达到要求。</w:t>
      </w:r>
    </w:p>
    <w:p w14:paraId="1A40BE4E" w14:textId="007603CB" w:rsidR="0023537D" w:rsidRPr="000E5C49" w:rsidRDefault="0023537D" w:rsidP="0023537D">
      <w:pPr>
        <w:spacing w:line="440" w:lineRule="exact"/>
        <w:ind w:firstLine="420"/>
        <w:rPr>
          <w:rFonts w:eastAsiaTheme="minorEastAsia"/>
          <w:color w:val="000000" w:themeColor="text1"/>
        </w:rPr>
      </w:pPr>
      <w:r w:rsidRPr="000E5C49">
        <w:rPr>
          <w:rFonts w:eastAsiaTheme="minorEastAsia"/>
          <w:color w:val="000000" w:themeColor="text1"/>
        </w:rPr>
        <w:t>对</w:t>
      </w:r>
      <w:r w:rsidRPr="000E5C49">
        <w:rPr>
          <w:rFonts w:eastAsiaTheme="minorEastAsia"/>
          <w:color w:val="000000" w:themeColor="text1"/>
        </w:rPr>
        <w:t>4</w:t>
      </w:r>
      <w:r w:rsidRPr="000E5C49">
        <w:rPr>
          <w:rFonts w:eastAsiaTheme="minorEastAsia"/>
          <w:color w:val="000000" w:themeColor="text1"/>
        </w:rPr>
        <w:t>组不同截面尺寸的钢棒甲壳柱进行了轴压性能试验，试验得到的极限承载力与残余承载力如</w:t>
      </w:r>
      <w:r w:rsidR="00A45020" w:rsidRPr="000E5C49">
        <w:rPr>
          <w:rFonts w:eastAsiaTheme="minorEastAsia"/>
          <w:color w:val="000000" w:themeColor="text1"/>
        </w:rPr>
        <w:fldChar w:fldCharType="begin"/>
      </w:r>
      <w:r w:rsidR="00A45020" w:rsidRPr="000E5C49">
        <w:rPr>
          <w:rFonts w:eastAsiaTheme="minorEastAsia"/>
          <w:color w:val="000000" w:themeColor="text1"/>
        </w:rPr>
        <w:instrText xml:space="preserve"> REF _Ref144578333 \h  \* MERGEFORMAT </w:instrText>
      </w:r>
      <w:r w:rsidR="00A45020" w:rsidRPr="000E5C49">
        <w:rPr>
          <w:rFonts w:eastAsiaTheme="minorEastAsia"/>
          <w:color w:val="000000" w:themeColor="text1"/>
        </w:rPr>
      </w:r>
      <w:r w:rsidR="00A45020" w:rsidRPr="000E5C49">
        <w:rPr>
          <w:rFonts w:eastAsiaTheme="minorEastAsia"/>
          <w:color w:val="000000" w:themeColor="text1"/>
        </w:rPr>
        <w:fldChar w:fldCharType="separate"/>
      </w:r>
      <w:r w:rsidR="00B2110D" w:rsidRPr="000E5C49">
        <w:rPr>
          <w:rFonts w:eastAsiaTheme="minorEastAsia"/>
          <w:color w:val="000000" w:themeColor="text1"/>
        </w:rPr>
        <w:t>表</w:t>
      </w:r>
      <w:r w:rsidR="00B2110D" w:rsidRPr="000E5C49">
        <w:rPr>
          <w:rFonts w:eastAsiaTheme="minorEastAsia"/>
          <w:color w:val="000000" w:themeColor="text1"/>
        </w:rPr>
        <w:t>7</w:t>
      </w:r>
      <w:r w:rsidR="00A45020" w:rsidRPr="000E5C49">
        <w:rPr>
          <w:rFonts w:eastAsiaTheme="minorEastAsia"/>
          <w:color w:val="000000" w:themeColor="text1"/>
        </w:rPr>
        <w:fldChar w:fldCharType="end"/>
      </w:r>
      <w:r w:rsidR="00A45020" w:rsidRPr="000E5C49">
        <w:rPr>
          <w:rFonts w:eastAsiaTheme="minorEastAsia"/>
          <w:color w:val="000000" w:themeColor="text1"/>
        </w:rPr>
        <w:t>和</w:t>
      </w:r>
      <w:r w:rsidR="00A45020" w:rsidRPr="000E5C49">
        <w:rPr>
          <w:rFonts w:eastAsiaTheme="minorEastAsia"/>
          <w:color w:val="000000" w:themeColor="text1"/>
        </w:rPr>
        <w:fldChar w:fldCharType="begin"/>
      </w:r>
      <w:r w:rsidR="00A45020" w:rsidRPr="000E5C49">
        <w:rPr>
          <w:rFonts w:eastAsiaTheme="minorEastAsia"/>
          <w:color w:val="000000" w:themeColor="text1"/>
        </w:rPr>
        <w:instrText xml:space="preserve"> REF _Ref144577883 \h  \* MERGEFORMAT </w:instrText>
      </w:r>
      <w:r w:rsidR="00A45020" w:rsidRPr="000E5C49">
        <w:rPr>
          <w:rFonts w:eastAsiaTheme="minorEastAsia"/>
          <w:color w:val="000000" w:themeColor="text1"/>
        </w:rPr>
      </w:r>
      <w:r w:rsidR="00A45020" w:rsidRPr="000E5C49">
        <w:rPr>
          <w:rFonts w:eastAsiaTheme="minorEastAsia"/>
          <w:color w:val="000000" w:themeColor="text1"/>
        </w:rPr>
        <w:fldChar w:fldCharType="separate"/>
      </w:r>
      <w:r w:rsidR="00B2110D" w:rsidRPr="000E5C49">
        <w:rPr>
          <w:rFonts w:eastAsiaTheme="minorEastAsia"/>
          <w:color w:val="000000" w:themeColor="text1"/>
        </w:rPr>
        <w:t>表</w:t>
      </w:r>
      <w:r w:rsidR="00B2110D" w:rsidRPr="000E5C49">
        <w:rPr>
          <w:rFonts w:eastAsiaTheme="minorEastAsia"/>
          <w:color w:val="000000" w:themeColor="text1"/>
        </w:rPr>
        <w:t>8</w:t>
      </w:r>
      <w:r w:rsidR="00A45020" w:rsidRPr="000E5C49">
        <w:rPr>
          <w:rFonts w:eastAsiaTheme="minorEastAsia"/>
          <w:color w:val="000000" w:themeColor="text1"/>
        </w:rPr>
        <w:fldChar w:fldCharType="end"/>
      </w:r>
      <w:r w:rsidRPr="000E5C49">
        <w:rPr>
          <w:rFonts w:eastAsiaTheme="minorEastAsia"/>
          <w:color w:val="000000" w:themeColor="text1"/>
        </w:rPr>
        <w:t>所示。</w:t>
      </w:r>
    </w:p>
    <w:p w14:paraId="40D163AB" w14:textId="77777777" w:rsidR="0023537D" w:rsidRPr="000E5C49" w:rsidRDefault="0023537D" w:rsidP="0023537D">
      <w:pPr>
        <w:pStyle w:val="a4"/>
        <w:jc w:val="center"/>
        <w:rPr>
          <w:rFonts w:eastAsiaTheme="minorEastAsia"/>
          <w:color w:val="000000" w:themeColor="text1"/>
          <w:sz w:val="18"/>
          <w:szCs w:val="18"/>
        </w:rPr>
      </w:pPr>
      <w:bookmarkStart w:id="362" w:name="_Ref144578333"/>
      <w:r w:rsidRPr="000E5C49">
        <w:rPr>
          <w:rFonts w:eastAsiaTheme="minorEastAsia"/>
          <w:color w:val="000000" w:themeColor="text1"/>
          <w:sz w:val="18"/>
          <w:szCs w:val="18"/>
        </w:rPr>
        <w:t>表</w:t>
      </w:r>
      <w:r w:rsidRPr="000E5C49">
        <w:rPr>
          <w:rFonts w:eastAsiaTheme="minorEastAsia"/>
          <w:color w:val="000000" w:themeColor="text1"/>
          <w:sz w:val="18"/>
          <w:szCs w:val="18"/>
        </w:rPr>
        <w:fldChar w:fldCharType="begin"/>
      </w:r>
      <w:r w:rsidRPr="000E5C49">
        <w:rPr>
          <w:rFonts w:eastAsiaTheme="minorEastAsia"/>
          <w:color w:val="000000" w:themeColor="text1"/>
          <w:sz w:val="18"/>
          <w:szCs w:val="18"/>
        </w:rPr>
        <w:instrText xml:space="preserve"> SEQ </w:instrText>
      </w:r>
      <w:r w:rsidRPr="000E5C49">
        <w:rPr>
          <w:rFonts w:eastAsiaTheme="minorEastAsia"/>
          <w:color w:val="000000" w:themeColor="text1"/>
          <w:sz w:val="18"/>
          <w:szCs w:val="18"/>
        </w:rPr>
        <w:instrText>表</w:instrText>
      </w:r>
      <w:r w:rsidRPr="000E5C49">
        <w:rPr>
          <w:rFonts w:eastAsiaTheme="minorEastAsia"/>
          <w:color w:val="000000" w:themeColor="text1"/>
          <w:sz w:val="18"/>
          <w:szCs w:val="18"/>
        </w:rPr>
        <w:instrText xml:space="preserve"> \* ARABIC </w:instrText>
      </w:r>
      <w:r w:rsidRPr="000E5C49">
        <w:rPr>
          <w:rFonts w:eastAsiaTheme="minorEastAsia"/>
          <w:color w:val="000000" w:themeColor="text1"/>
          <w:sz w:val="18"/>
          <w:szCs w:val="18"/>
        </w:rPr>
        <w:fldChar w:fldCharType="separate"/>
      </w:r>
      <w:r w:rsidR="00B2110D" w:rsidRPr="000E5C49">
        <w:rPr>
          <w:rFonts w:eastAsiaTheme="minorEastAsia"/>
          <w:noProof/>
          <w:color w:val="000000" w:themeColor="text1"/>
          <w:sz w:val="18"/>
          <w:szCs w:val="18"/>
        </w:rPr>
        <w:t>7</w:t>
      </w:r>
      <w:r w:rsidRPr="000E5C49">
        <w:rPr>
          <w:rFonts w:eastAsiaTheme="minorEastAsia"/>
          <w:color w:val="000000" w:themeColor="text1"/>
          <w:sz w:val="18"/>
          <w:szCs w:val="18"/>
        </w:rPr>
        <w:fldChar w:fldCharType="end"/>
      </w:r>
      <w:bookmarkEnd w:id="362"/>
      <w:r w:rsidRPr="000E5C49">
        <w:rPr>
          <w:rFonts w:eastAsiaTheme="minorEastAsia"/>
          <w:color w:val="000000" w:themeColor="text1"/>
          <w:sz w:val="18"/>
          <w:szCs w:val="18"/>
        </w:rPr>
        <w:t xml:space="preserve">  </w:t>
      </w:r>
      <w:r w:rsidRPr="000E5C49">
        <w:rPr>
          <w:rFonts w:eastAsiaTheme="minorEastAsia"/>
          <w:color w:val="000000" w:themeColor="text1"/>
          <w:sz w:val="18"/>
          <w:szCs w:val="18"/>
        </w:rPr>
        <w:t>钢棒甲壳柱试验结果</w:t>
      </w:r>
    </w:p>
    <w:tbl>
      <w:tblPr>
        <w:tblW w:w="5000" w:type="pct"/>
        <w:jc w:val="center"/>
        <w:tblLook w:val="04A0" w:firstRow="1" w:lastRow="0" w:firstColumn="1" w:lastColumn="0" w:noHBand="0" w:noVBand="1"/>
      </w:tblPr>
      <w:tblGrid>
        <w:gridCol w:w="940"/>
        <w:gridCol w:w="638"/>
        <w:gridCol w:w="625"/>
        <w:gridCol w:w="835"/>
        <w:gridCol w:w="964"/>
        <w:gridCol w:w="1023"/>
        <w:gridCol w:w="1196"/>
      </w:tblGrid>
      <w:tr w:rsidR="000E5C49" w:rsidRPr="000E5C49" w14:paraId="0E9434F8" w14:textId="77777777" w:rsidTr="00A45020">
        <w:trPr>
          <w:trHeight w:val="20"/>
          <w:jc w:val="center"/>
        </w:trPr>
        <w:tc>
          <w:tcPr>
            <w:tcW w:w="756" w:type="pct"/>
            <w:tcBorders>
              <w:top w:val="single" w:sz="4" w:space="0" w:color="auto"/>
              <w:left w:val="single" w:sz="4" w:space="0" w:color="auto"/>
              <w:bottom w:val="single" w:sz="4" w:space="0" w:color="auto"/>
              <w:right w:val="single" w:sz="4" w:space="0" w:color="auto"/>
            </w:tcBorders>
            <w:vAlign w:val="center"/>
          </w:tcPr>
          <w:p w14:paraId="3BE96CD7"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试件编号</w:t>
            </w:r>
          </w:p>
        </w:tc>
        <w:tc>
          <w:tcPr>
            <w:tcW w:w="513" w:type="pct"/>
            <w:tcBorders>
              <w:top w:val="single" w:sz="4" w:space="0" w:color="auto"/>
              <w:left w:val="single" w:sz="4" w:space="0" w:color="auto"/>
              <w:bottom w:val="single" w:sz="4" w:space="0" w:color="auto"/>
              <w:right w:val="single" w:sz="4" w:space="0" w:color="auto"/>
            </w:tcBorders>
            <w:vAlign w:val="center"/>
          </w:tcPr>
          <w:p w14:paraId="05014628"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柱宽</w:t>
            </w:r>
            <w:r w:rsidRPr="000E5C49">
              <w:rPr>
                <w:rFonts w:eastAsiaTheme="minorEastAsia"/>
                <w:color w:val="000000" w:themeColor="text1"/>
                <w:sz w:val="18"/>
                <w:szCs w:val="18"/>
              </w:rPr>
              <w:t>(mm)</w:t>
            </w:r>
          </w:p>
        </w:tc>
        <w:tc>
          <w:tcPr>
            <w:tcW w:w="502" w:type="pct"/>
            <w:tcBorders>
              <w:top w:val="single" w:sz="4" w:space="0" w:color="auto"/>
              <w:left w:val="single" w:sz="4" w:space="0" w:color="auto"/>
              <w:bottom w:val="single" w:sz="4" w:space="0" w:color="auto"/>
              <w:right w:val="single" w:sz="4" w:space="0" w:color="auto"/>
            </w:tcBorders>
            <w:vAlign w:val="center"/>
          </w:tcPr>
          <w:p w14:paraId="1CED1C0A"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柱高</w:t>
            </w:r>
            <w:r w:rsidRPr="000E5C49">
              <w:rPr>
                <w:rFonts w:eastAsiaTheme="minorEastAsia"/>
                <w:color w:val="000000" w:themeColor="text1"/>
                <w:sz w:val="18"/>
                <w:szCs w:val="18"/>
              </w:rPr>
              <w:t>(mm)</w:t>
            </w:r>
          </w:p>
        </w:tc>
        <w:tc>
          <w:tcPr>
            <w:tcW w:w="671" w:type="pct"/>
            <w:tcBorders>
              <w:top w:val="single" w:sz="4" w:space="0" w:color="auto"/>
              <w:left w:val="single" w:sz="4" w:space="0" w:color="auto"/>
              <w:bottom w:val="single" w:sz="4" w:space="0" w:color="auto"/>
              <w:right w:val="single" w:sz="4" w:space="0" w:color="auto"/>
            </w:tcBorders>
            <w:vAlign w:val="center"/>
          </w:tcPr>
          <w:p w14:paraId="4F596541"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方钢棒宽</w:t>
            </w:r>
            <w:r w:rsidRPr="000E5C49">
              <w:rPr>
                <w:rFonts w:eastAsiaTheme="minorEastAsia"/>
                <w:color w:val="000000" w:themeColor="text1"/>
                <w:sz w:val="18"/>
                <w:szCs w:val="18"/>
              </w:rPr>
              <w:t>(mm)</w:t>
            </w:r>
          </w:p>
        </w:tc>
        <w:tc>
          <w:tcPr>
            <w:tcW w:w="775" w:type="pct"/>
            <w:tcBorders>
              <w:top w:val="single" w:sz="4" w:space="0" w:color="auto"/>
              <w:left w:val="single" w:sz="4" w:space="0" w:color="auto"/>
              <w:bottom w:val="single" w:sz="4" w:space="0" w:color="auto"/>
              <w:right w:val="single" w:sz="4" w:space="0" w:color="auto"/>
            </w:tcBorders>
            <w:vAlign w:val="center"/>
          </w:tcPr>
          <w:p w14:paraId="338E3C3D"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波形钢板宽</w:t>
            </w:r>
            <w:r w:rsidRPr="000E5C49">
              <w:rPr>
                <w:rFonts w:eastAsiaTheme="minorEastAsia"/>
                <w:color w:val="000000" w:themeColor="text1"/>
                <w:sz w:val="18"/>
                <w:szCs w:val="18"/>
              </w:rPr>
              <w:t>(mm)</w:t>
            </w:r>
          </w:p>
        </w:tc>
        <w:tc>
          <w:tcPr>
            <w:tcW w:w="822" w:type="pct"/>
            <w:tcBorders>
              <w:top w:val="single" w:sz="4" w:space="0" w:color="auto"/>
              <w:left w:val="single" w:sz="4" w:space="0" w:color="auto"/>
              <w:bottom w:val="single" w:sz="4" w:space="0" w:color="auto"/>
              <w:right w:val="single" w:sz="4" w:space="0" w:color="auto"/>
            </w:tcBorders>
            <w:vAlign w:val="center"/>
          </w:tcPr>
          <w:p w14:paraId="72A9D0E4"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极限承载力</w:t>
            </w:r>
            <w:r w:rsidRPr="000E5C49">
              <w:rPr>
                <w:rFonts w:eastAsiaTheme="minorEastAsia"/>
                <w:i/>
                <w:color w:val="000000" w:themeColor="text1"/>
                <w:sz w:val="18"/>
                <w:szCs w:val="18"/>
              </w:rPr>
              <w:t>N</w:t>
            </w:r>
            <w:r w:rsidRPr="000E5C49">
              <w:rPr>
                <w:rFonts w:eastAsiaTheme="minorEastAsia"/>
                <w:color w:val="000000" w:themeColor="text1"/>
                <w:sz w:val="18"/>
                <w:szCs w:val="18"/>
                <w:vertAlign w:val="subscript"/>
              </w:rPr>
              <w:t>u</w:t>
            </w:r>
            <w:r w:rsidRPr="000E5C49">
              <w:rPr>
                <w:rFonts w:eastAsiaTheme="minorEastAsia"/>
                <w:color w:val="000000" w:themeColor="text1"/>
                <w:sz w:val="18"/>
                <w:szCs w:val="18"/>
              </w:rPr>
              <w:t>(kN)</w:t>
            </w:r>
          </w:p>
        </w:tc>
        <w:tc>
          <w:tcPr>
            <w:tcW w:w="961" w:type="pct"/>
            <w:tcBorders>
              <w:top w:val="single" w:sz="4" w:space="0" w:color="auto"/>
              <w:left w:val="single" w:sz="4" w:space="0" w:color="auto"/>
              <w:bottom w:val="single" w:sz="4" w:space="0" w:color="auto"/>
              <w:right w:val="single" w:sz="4" w:space="0" w:color="auto"/>
            </w:tcBorders>
            <w:vAlign w:val="center"/>
          </w:tcPr>
          <w:p w14:paraId="77BFA7C5"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残余承载力</w:t>
            </w:r>
            <w:r w:rsidRPr="000E5C49">
              <w:rPr>
                <w:rFonts w:eastAsiaTheme="minorEastAsia"/>
                <w:i/>
                <w:color w:val="000000" w:themeColor="text1"/>
                <w:sz w:val="18"/>
                <w:szCs w:val="18"/>
              </w:rPr>
              <w:t>N</w:t>
            </w:r>
            <w:r w:rsidRPr="000E5C49">
              <w:rPr>
                <w:rFonts w:eastAsiaTheme="minorEastAsia"/>
                <w:color w:val="000000" w:themeColor="text1"/>
                <w:sz w:val="18"/>
                <w:szCs w:val="18"/>
                <w:vertAlign w:val="subscript"/>
              </w:rPr>
              <w:t>0.013</w:t>
            </w:r>
            <w:r w:rsidRPr="000E5C49">
              <w:rPr>
                <w:rFonts w:eastAsiaTheme="minorEastAsia"/>
                <w:color w:val="000000" w:themeColor="text1"/>
                <w:sz w:val="18"/>
                <w:szCs w:val="18"/>
              </w:rPr>
              <w:t>(kN)</w:t>
            </w:r>
          </w:p>
        </w:tc>
      </w:tr>
      <w:tr w:rsidR="000E5C49" w:rsidRPr="000E5C49" w14:paraId="114299EC" w14:textId="77777777" w:rsidTr="00A45020">
        <w:trPr>
          <w:trHeight w:val="20"/>
          <w:jc w:val="center"/>
        </w:trPr>
        <w:tc>
          <w:tcPr>
            <w:tcW w:w="756" w:type="pct"/>
            <w:tcBorders>
              <w:top w:val="single" w:sz="4" w:space="0" w:color="auto"/>
              <w:left w:val="single" w:sz="4" w:space="0" w:color="auto"/>
              <w:bottom w:val="single" w:sz="4" w:space="0" w:color="auto"/>
              <w:right w:val="single" w:sz="4" w:space="0" w:color="auto"/>
            </w:tcBorders>
            <w:vAlign w:val="center"/>
          </w:tcPr>
          <w:p w14:paraId="66C0C012"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BKZ1-1</w:t>
            </w:r>
          </w:p>
        </w:tc>
        <w:tc>
          <w:tcPr>
            <w:tcW w:w="513" w:type="pct"/>
            <w:tcBorders>
              <w:top w:val="single" w:sz="4" w:space="0" w:color="auto"/>
              <w:left w:val="single" w:sz="4" w:space="0" w:color="auto"/>
              <w:bottom w:val="single" w:sz="4" w:space="0" w:color="auto"/>
              <w:right w:val="single" w:sz="4" w:space="0" w:color="auto"/>
            </w:tcBorders>
            <w:vAlign w:val="center"/>
          </w:tcPr>
          <w:p w14:paraId="0B95524D"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350</w:t>
            </w:r>
          </w:p>
        </w:tc>
        <w:tc>
          <w:tcPr>
            <w:tcW w:w="502" w:type="pct"/>
            <w:tcBorders>
              <w:top w:val="single" w:sz="4" w:space="0" w:color="auto"/>
              <w:left w:val="single" w:sz="4" w:space="0" w:color="auto"/>
              <w:bottom w:val="single" w:sz="4" w:space="0" w:color="auto"/>
              <w:right w:val="single" w:sz="4" w:space="0" w:color="auto"/>
            </w:tcBorders>
            <w:vAlign w:val="center"/>
          </w:tcPr>
          <w:p w14:paraId="7A830CB1"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1050</w:t>
            </w:r>
          </w:p>
        </w:tc>
        <w:tc>
          <w:tcPr>
            <w:tcW w:w="671" w:type="pct"/>
            <w:tcBorders>
              <w:top w:val="single" w:sz="4" w:space="0" w:color="auto"/>
              <w:left w:val="single" w:sz="4" w:space="0" w:color="auto"/>
              <w:bottom w:val="single" w:sz="4" w:space="0" w:color="auto"/>
              <w:right w:val="single" w:sz="4" w:space="0" w:color="auto"/>
            </w:tcBorders>
            <w:vAlign w:val="center"/>
          </w:tcPr>
          <w:p w14:paraId="108ACF66"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35</w:t>
            </w:r>
          </w:p>
        </w:tc>
        <w:tc>
          <w:tcPr>
            <w:tcW w:w="775" w:type="pct"/>
            <w:tcBorders>
              <w:top w:val="single" w:sz="4" w:space="0" w:color="auto"/>
              <w:left w:val="single" w:sz="4" w:space="0" w:color="auto"/>
              <w:bottom w:val="single" w:sz="4" w:space="0" w:color="auto"/>
              <w:right w:val="single" w:sz="4" w:space="0" w:color="auto"/>
            </w:tcBorders>
            <w:vAlign w:val="center"/>
          </w:tcPr>
          <w:p w14:paraId="38434184"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280</w:t>
            </w:r>
          </w:p>
        </w:tc>
        <w:tc>
          <w:tcPr>
            <w:tcW w:w="822" w:type="pct"/>
            <w:tcBorders>
              <w:top w:val="single" w:sz="4" w:space="0" w:color="auto"/>
              <w:left w:val="single" w:sz="4" w:space="0" w:color="auto"/>
              <w:bottom w:val="single" w:sz="4" w:space="0" w:color="auto"/>
              <w:right w:val="single" w:sz="4" w:space="0" w:color="auto"/>
            </w:tcBorders>
            <w:vAlign w:val="center"/>
          </w:tcPr>
          <w:p w14:paraId="0735270B"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5721</w:t>
            </w:r>
          </w:p>
        </w:tc>
        <w:tc>
          <w:tcPr>
            <w:tcW w:w="961" w:type="pct"/>
            <w:tcBorders>
              <w:top w:val="single" w:sz="4" w:space="0" w:color="auto"/>
              <w:left w:val="single" w:sz="4" w:space="0" w:color="auto"/>
              <w:bottom w:val="single" w:sz="4" w:space="0" w:color="auto"/>
              <w:right w:val="single" w:sz="4" w:space="0" w:color="auto"/>
            </w:tcBorders>
            <w:vAlign w:val="center"/>
          </w:tcPr>
          <w:p w14:paraId="1D278C6B"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4391</w:t>
            </w:r>
          </w:p>
        </w:tc>
      </w:tr>
      <w:tr w:rsidR="000E5C49" w:rsidRPr="000E5C49" w14:paraId="2FA3752D" w14:textId="77777777" w:rsidTr="00A45020">
        <w:trPr>
          <w:trHeight w:val="20"/>
          <w:jc w:val="center"/>
        </w:trPr>
        <w:tc>
          <w:tcPr>
            <w:tcW w:w="756" w:type="pct"/>
            <w:tcBorders>
              <w:top w:val="single" w:sz="4" w:space="0" w:color="auto"/>
              <w:left w:val="single" w:sz="4" w:space="0" w:color="auto"/>
              <w:bottom w:val="single" w:sz="4" w:space="0" w:color="auto"/>
              <w:right w:val="single" w:sz="4" w:space="0" w:color="auto"/>
            </w:tcBorders>
            <w:vAlign w:val="center"/>
          </w:tcPr>
          <w:p w14:paraId="4317BD4A"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BKZ1-2</w:t>
            </w:r>
          </w:p>
        </w:tc>
        <w:tc>
          <w:tcPr>
            <w:tcW w:w="513" w:type="pct"/>
            <w:tcBorders>
              <w:top w:val="single" w:sz="4" w:space="0" w:color="auto"/>
              <w:left w:val="single" w:sz="4" w:space="0" w:color="auto"/>
              <w:bottom w:val="single" w:sz="4" w:space="0" w:color="auto"/>
              <w:right w:val="single" w:sz="4" w:space="0" w:color="auto"/>
            </w:tcBorders>
            <w:vAlign w:val="center"/>
          </w:tcPr>
          <w:p w14:paraId="00C58F76"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350</w:t>
            </w:r>
          </w:p>
        </w:tc>
        <w:tc>
          <w:tcPr>
            <w:tcW w:w="502" w:type="pct"/>
            <w:tcBorders>
              <w:top w:val="single" w:sz="4" w:space="0" w:color="auto"/>
              <w:left w:val="single" w:sz="4" w:space="0" w:color="auto"/>
              <w:bottom w:val="single" w:sz="4" w:space="0" w:color="auto"/>
              <w:right w:val="single" w:sz="4" w:space="0" w:color="auto"/>
            </w:tcBorders>
            <w:vAlign w:val="center"/>
          </w:tcPr>
          <w:p w14:paraId="361D5199"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1050</w:t>
            </w:r>
          </w:p>
        </w:tc>
        <w:tc>
          <w:tcPr>
            <w:tcW w:w="671" w:type="pct"/>
            <w:tcBorders>
              <w:top w:val="single" w:sz="4" w:space="0" w:color="auto"/>
              <w:left w:val="single" w:sz="4" w:space="0" w:color="auto"/>
              <w:bottom w:val="single" w:sz="4" w:space="0" w:color="auto"/>
              <w:right w:val="single" w:sz="4" w:space="0" w:color="auto"/>
            </w:tcBorders>
            <w:vAlign w:val="center"/>
          </w:tcPr>
          <w:p w14:paraId="1DD0291C"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35</w:t>
            </w:r>
          </w:p>
        </w:tc>
        <w:tc>
          <w:tcPr>
            <w:tcW w:w="775" w:type="pct"/>
            <w:tcBorders>
              <w:top w:val="single" w:sz="4" w:space="0" w:color="auto"/>
              <w:left w:val="single" w:sz="4" w:space="0" w:color="auto"/>
              <w:bottom w:val="single" w:sz="4" w:space="0" w:color="auto"/>
              <w:right w:val="single" w:sz="4" w:space="0" w:color="auto"/>
            </w:tcBorders>
            <w:vAlign w:val="center"/>
          </w:tcPr>
          <w:p w14:paraId="55C5E3E6"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280</w:t>
            </w:r>
          </w:p>
        </w:tc>
        <w:tc>
          <w:tcPr>
            <w:tcW w:w="822" w:type="pct"/>
            <w:tcBorders>
              <w:top w:val="single" w:sz="4" w:space="0" w:color="auto"/>
              <w:left w:val="single" w:sz="4" w:space="0" w:color="auto"/>
              <w:bottom w:val="single" w:sz="4" w:space="0" w:color="auto"/>
              <w:right w:val="single" w:sz="4" w:space="0" w:color="auto"/>
            </w:tcBorders>
            <w:vAlign w:val="center"/>
          </w:tcPr>
          <w:p w14:paraId="23C4C865"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5725</w:t>
            </w:r>
          </w:p>
        </w:tc>
        <w:tc>
          <w:tcPr>
            <w:tcW w:w="961" w:type="pct"/>
            <w:tcBorders>
              <w:top w:val="single" w:sz="4" w:space="0" w:color="auto"/>
              <w:left w:val="single" w:sz="4" w:space="0" w:color="auto"/>
              <w:bottom w:val="single" w:sz="4" w:space="0" w:color="auto"/>
              <w:right w:val="single" w:sz="4" w:space="0" w:color="auto"/>
            </w:tcBorders>
            <w:vAlign w:val="center"/>
          </w:tcPr>
          <w:p w14:paraId="4F489C5D"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4392</w:t>
            </w:r>
          </w:p>
        </w:tc>
      </w:tr>
      <w:tr w:rsidR="000E5C49" w:rsidRPr="000E5C49" w14:paraId="01895B44" w14:textId="77777777" w:rsidTr="00A45020">
        <w:trPr>
          <w:trHeight w:val="20"/>
          <w:jc w:val="center"/>
        </w:trPr>
        <w:tc>
          <w:tcPr>
            <w:tcW w:w="756" w:type="pct"/>
            <w:tcBorders>
              <w:top w:val="single" w:sz="4" w:space="0" w:color="auto"/>
              <w:left w:val="single" w:sz="4" w:space="0" w:color="auto"/>
              <w:bottom w:val="single" w:sz="4" w:space="0" w:color="auto"/>
              <w:right w:val="single" w:sz="4" w:space="0" w:color="auto"/>
            </w:tcBorders>
            <w:vAlign w:val="center"/>
          </w:tcPr>
          <w:p w14:paraId="2CD30D93"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BKZ2-1</w:t>
            </w:r>
          </w:p>
        </w:tc>
        <w:tc>
          <w:tcPr>
            <w:tcW w:w="513" w:type="pct"/>
            <w:tcBorders>
              <w:top w:val="single" w:sz="4" w:space="0" w:color="auto"/>
              <w:left w:val="single" w:sz="4" w:space="0" w:color="auto"/>
              <w:bottom w:val="single" w:sz="4" w:space="0" w:color="auto"/>
              <w:right w:val="single" w:sz="4" w:space="0" w:color="auto"/>
            </w:tcBorders>
            <w:vAlign w:val="center"/>
          </w:tcPr>
          <w:p w14:paraId="37BC8C28"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400</w:t>
            </w:r>
          </w:p>
        </w:tc>
        <w:tc>
          <w:tcPr>
            <w:tcW w:w="502" w:type="pct"/>
            <w:tcBorders>
              <w:top w:val="single" w:sz="4" w:space="0" w:color="auto"/>
              <w:left w:val="single" w:sz="4" w:space="0" w:color="auto"/>
              <w:bottom w:val="single" w:sz="4" w:space="0" w:color="auto"/>
              <w:right w:val="single" w:sz="4" w:space="0" w:color="auto"/>
            </w:tcBorders>
            <w:vAlign w:val="center"/>
          </w:tcPr>
          <w:p w14:paraId="5759A682"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1200</w:t>
            </w:r>
          </w:p>
        </w:tc>
        <w:tc>
          <w:tcPr>
            <w:tcW w:w="671" w:type="pct"/>
            <w:tcBorders>
              <w:top w:val="single" w:sz="4" w:space="0" w:color="auto"/>
              <w:left w:val="single" w:sz="4" w:space="0" w:color="auto"/>
              <w:bottom w:val="single" w:sz="4" w:space="0" w:color="auto"/>
              <w:right w:val="single" w:sz="4" w:space="0" w:color="auto"/>
            </w:tcBorders>
            <w:vAlign w:val="center"/>
          </w:tcPr>
          <w:p w14:paraId="2555AA1C"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35</w:t>
            </w:r>
          </w:p>
        </w:tc>
        <w:tc>
          <w:tcPr>
            <w:tcW w:w="775" w:type="pct"/>
            <w:tcBorders>
              <w:top w:val="single" w:sz="4" w:space="0" w:color="auto"/>
              <w:left w:val="single" w:sz="4" w:space="0" w:color="auto"/>
              <w:bottom w:val="single" w:sz="4" w:space="0" w:color="auto"/>
              <w:right w:val="single" w:sz="4" w:space="0" w:color="auto"/>
            </w:tcBorders>
            <w:vAlign w:val="center"/>
          </w:tcPr>
          <w:p w14:paraId="626BC8B0"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330</w:t>
            </w:r>
          </w:p>
        </w:tc>
        <w:tc>
          <w:tcPr>
            <w:tcW w:w="822" w:type="pct"/>
            <w:tcBorders>
              <w:top w:val="single" w:sz="4" w:space="0" w:color="auto"/>
              <w:left w:val="single" w:sz="4" w:space="0" w:color="auto"/>
              <w:bottom w:val="single" w:sz="4" w:space="0" w:color="auto"/>
              <w:right w:val="single" w:sz="4" w:space="0" w:color="auto"/>
            </w:tcBorders>
            <w:vAlign w:val="center"/>
          </w:tcPr>
          <w:p w14:paraId="5BFF03F1"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7024</w:t>
            </w:r>
          </w:p>
        </w:tc>
        <w:tc>
          <w:tcPr>
            <w:tcW w:w="961" w:type="pct"/>
            <w:tcBorders>
              <w:top w:val="single" w:sz="4" w:space="0" w:color="auto"/>
              <w:left w:val="single" w:sz="4" w:space="0" w:color="auto"/>
              <w:bottom w:val="single" w:sz="4" w:space="0" w:color="auto"/>
              <w:right w:val="single" w:sz="4" w:space="0" w:color="auto"/>
            </w:tcBorders>
            <w:vAlign w:val="center"/>
          </w:tcPr>
          <w:p w14:paraId="614725FE"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4917</w:t>
            </w:r>
          </w:p>
        </w:tc>
      </w:tr>
      <w:tr w:rsidR="000E5C49" w:rsidRPr="000E5C49" w14:paraId="111D07B7" w14:textId="77777777" w:rsidTr="00A45020">
        <w:trPr>
          <w:trHeight w:val="20"/>
          <w:jc w:val="center"/>
        </w:trPr>
        <w:tc>
          <w:tcPr>
            <w:tcW w:w="756" w:type="pct"/>
            <w:tcBorders>
              <w:top w:val="single" w:sz="4" w:space="0" w:color="auto"/>
              <w:left w:val="single" w:sz="4" w:space="0" w:color="auto"/>
              <w:bottom w:val="single" w:sz="4" w:space="0" w:color="auto"/>
              <w:right w:val="single" w:sz="4" w:space="0" w:color="auto"/>
            </w:tcBorders>
            <w:vAlign w:val="center"/>
          </w:tcPr>
          <w:p w14:paraId="0D7EF8F4"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BKZ2-2</w:t>
            </w:r>
          </w:p>
        </w:tc>
        <w:tc>
          <w:tcPr>
            <w:tcW w:w="513" w:type="pct"/>
            <w:tcBorders>
              <w:top w:val="single" w:sz="4" w:space="0" w:color="auto"/>
              <w:left w:val="single" w:sz="4" w:space="0" w:color="auto"/>
              <w:bottom w:val="single" w:sz="4" w:space="0" w:color="auto"/>
              <w:right w:val="single" w:sz="4" w:space="0" w:color="auto"/>
            </w:tcBorders>
            <w:vAlign w:val="center"/>
          </w:tcPr>
          <w:p w14:paraId="5B21536D"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400</w:t>
            </w:r>
          </w:p>
        </w:tc>
        <w:tc>
          <w:tcPr>
            <w:tcW w:w="502" w:type="pct"/>
            <w:tcBorders>
              <w:top w:val="single" w:sz="4" w:space="0" w:color="auto"/>
              <w:left w:val="single" w:sz="4" w:space="0" w:color="auto"/>
              <w:bottom w:val="single" w:sz="4" w:space="0" w:color="auto"/>
              <w:right w:val="single" w:sz="4" w:space="0" w:color="auto"/>
            </w:tcBorders>
            <w:vAlign w:val="center"/>
          </w:tcPr>
          <w:p w14:paraId="288A5713"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1200</w:t>
            </w:r>
          </w:p>
        </w:tc>
        <w:tc>
          <w:tcPr>
            <w:tcW w:w="671" w:type="pct"/>
            <w:tcBorders>
              <w:top w:val="single" w:sz="4" w:space="0" w:color="auto"/>
              <w:left w:val="single" w:sz="4" w:space="0" w:color="auto"/>
              <w:bottom w:val="single" w:sz="4" w:space="0" w:color="auto"/>
              <w:right w:val="single" w:sz="4" w:space="0" w:color="auto"/>
            </w:tcBorders>
            <w:vAlign w:val="center"/>
          </w:tcPr>
          <w:p w14:paraId="5E3B4739"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35</w:t>
            </w:r>
          </w:p>
        </w:tc>
        <w:tc>
          <w:tcPr>
            <w:tcW w:w="775" w:type="pct"/>
            <w:tcBorders>
              <w:top w:val="single" w:sz="4" w:space="0" w:color="auto"/>
              <w:left w:val="single" w:sz="4" w:space="0" w:color="auto"/>
              <w:bottom w:val="single" w:sz="4" w:space="0" w:color="auto"/>
              <w:right w:val="single" w:sz="4" w:space="0" w:color="auto"/>
            </w:tcBorders>
            <w:vAlign w:val="center"/>
          </w:tcPr>
          <w:p w14:paraId="23282EF3"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330</w:t>
            </w:r>
          </w:p>
        </w:tc>
        <w:tc>
          <w:tcPr>
            <w:tcW w:w="822" w:type="pct"/>
            <w:tcBorders>
              <w:top w:val="single" w:sz="4" w:space="0" w:color="auto"/>
              <w:left w:val="single" w:sz="4" w:space="0" w:color="auto"/>
              <w:bottom w:val="single" w:sz="4" w:space="0" w:color="auto"/>
              <w:right w:val="single" w:sz="4" w:space="0" w:color="auto"/>
            </w:tcBorders>
            <w:vAlign w:val="center"/>
          </w:tcPr>
          <w:p w14:paraId="579DE091"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6957</w:t>
            </w:r>
          </w:p>
        </w:tc>
        <w:tc>
          <w:tcPr>
            <w:tcW w:w="961" w:type="pct"/>
            <w:tcBorders>
              <w:top w:val="single" w:sz="4" w:space="0" w:color="auto"/>
              <w:left w:val="single" w:sz="4" w:space="0" w:color="auto"/>
              <w:bottom w:val="single" w:sz="4" w:space="0" w:color="auto"/>
              <w:right w:val="single" w:sz="4" w:space="0" w:color="auto"/>
            </w:tcBorders>
            <w:vAlign w:val="center"/>
          </w:tcPr>
          <w:p w14:paraId="5EBCEEAB"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4888</w:t>
            </w:r>
          </w:p>
        </w:tc>
      </w:tr>
      <w:tr w:rsidR="000E5C49" w:rsidRPr="000E5C49" w14:paraId="6B8A3616" w14:textId="77777777" w:rsidTr="00A45020">
        <w:trPr>
          <w:trHeight w:val="20"/>
          <w:jc w:val="center"/>
        </w:trPr>
        <w:tc>
          <w:tcPr>
            <w:tcW w:w="756" w:type="pct"/>
            <w:tcBorders>
              <w:top w:val="single" w:sz="4" w:space="0" w:color="auto"/>
              <w:left w:val="single" w:sz="4" w:space="0" w:color="auto"/>
              <w:bottom w:val="single" w:sz="4" w:space="0" w:color="auto"/>
              <w:right w:val="single" w:sz="4" w:space="0" w:color="auto"/>
            </w:tcBorders>
            <w:vAlign w:val="center"/>
          </w:tcPr>
          <w:p w14:paraId="21BDB90B"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BKZ3-1</w:t>
            </w:r>
          </w:p>
        </w:tc>
        <w:tc>
          <w:tcPr>
            <w:tcW w:w="513" w:type="pct"/>
            <w:tcBorders>
              <w:top w:val="single" w:sz="4" w:space="0" w:color="auto"/>
              <w:left w:val="single" w:sz="4" w:space="0" w:color="auto"/>
              <w:bottom w:val="single" w:sz="4" w:space="0" w:color="auto"/>
              <w:right w:val="single" w:sz="4" w:space="0" w:color="auto"/>
            </w:tcBorders>
            <w:vAlign w:val="center"/>
          </w:tcPr>
          <w:p w14:paraId="0670B25E"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450</w:t>
            </w:r>
          </w:p>
        </w:tc>
        <w:tc>
          <w:tcPr>
            <w:tcW w:w="502" w:type="pct"/>
            <w:tcBorders>
              <w:top w:val="single" w:sz="4" w:space="0" w:color="auto"/>
              <w:left w:val="single" w:sz="4" w:space="0" w:color="auto"/>
              <w:bottom w:val="single" w:sz="4" w:space="0" w:color="auto"/>
              <w:right w:val="single" w:sz="4" w:space="0" w:color="auto"/>
            </w:tcBorders>
            <w:vAlign w:val="center"/>
          </w:tcPr>
          <w:p w14:paraId="2C776BAF"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1350</w:t>
            </w:r>
          </w:p>
        </w:tc>
        <w:tc>
          <w:tcPr>
            <w:tcW w:w="671" w:type="pct"/>
            <w:tcBorders>
              <w:top w:val="single" w:sz="4" w:space="0" w:color="auto"/>
              <w:left w:val="single" w:sz="4" w:space="0" w:color="auto"/>
              <w:bottom w:val="single" w:sz="4" w:space="0" w:color="auto"/>
              <w:right w:val="single" w:sz="4" w:space="0" w:color="auto"/>
            </w:tcBorders>
            <w:vAlign w:val="center"/>
          </w:tcPr>
          <w:p w14:paraId="7C6AE081"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35</w:t>
            </w:r>
          </w:p>
        </w:tc>
        <w:tc>
          <w:tcPr>
            <w:tcW w:w="775" w:type="pct"/>
            <w:tcBorders>
              <w:top w:val="single" w:sz="4" w:space="0" w:color="auto"/>
              <w:left w:val="single" w:sz="4" w:space="0" w:color="auto"/>
              <w:bottom w:val="single" w:sz="4" w:space="0" w:color="auto"/>
              <w:right w:val="single" w:sz="4" w:space="0" w:color="auto"/>
            </w:tcBorders>
            <w:vAlign w:val="center"/>
          </w:tcPr>
          <w:p w14:paraId="2B339D17"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380</w:t>
            </w:r>
          </w:p>
        </w:tc>
        <w:tc>
          <w:tcPr>
            <w:tcW w:w="822" w:type="pct"/>
            <w:tcBorders>
              <w:top w:val="single" w:sz="4" w:space="0" w:color="auto"/>
              <w:left w:val="single" w:sz="4" w:space="0" w:color="auto"/>
              <w:bottom w:val="single" w:sz="4" w:space="0" w:color="auto"/>
              <w:right w:val="single" w:sz="4" w:space="0" w:color="auto"/>
            </w:tcBorders>
            <w:vAlign w:val="center"/>
          </w:tcPr>
          <w:p w14:paraId="761E484E"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8219</w:t>
            </w:r>
          </w:p>
        </w:tc>
        <w:tc>
          <w:tcPr>
            <w:tcW w:w="961" w:type="pct"/>
            <w:tcBorders>
              <w:top w:val="single" w:sz="4" w:space="0" w:color="auto"/>
              <w:left w:val="single" w:sz="4" w:space="0" w:color="auto"/>
              <w:bottom w:val="single" w:sz="4" w:space="0" w:color="auto"/>
              <w:right w:val="single" w:sz="4" w:space="0" w:color="auto"/>
            </w:tcBorders>
            <w:vAlign w:val="center"/>
          </w:tcPr>
          <w:p w14:paraId="02C8C716"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5019</w:t>
            </w:r>
          </w:p>
        </w:tc>
      </w:tr>
      <w:tr w:rsidR="000E5C49" w:rsidRPr="000E5C49" w14:paraId="4E669A8D" w14:textId="77777777" w:rsidTr="00A45020">
        <w:trPr>
          <w:trHeight w:val="20"/>
          <w:jc w:val="center"/>
        </w:trPr>
        <w:tc>
          <w:tcPr>
            <w:tcW w:w="756" w:type="pct"/>
            <w:tcBorders>
              <w:top w:val="single" w:sz="4" w:space="0" w:color="auto"/>
              <w:left w:val="single" w:sz="4" w:space="0" w:color="auto"/>
              <w:bottom w:val="single" w:sz="4" w:space="0" w:color="auto"/>
              <w:right w:val="single" w:sz="4" w:space="0" w:color="auto"/>
            </w:tcBorders>
            <w:vAlign w:val="center"/>
          </w:tcPr>
          <w:p w14:paraId="3049D272"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BKZ3-2</w:t>
            </w:r>
          </w:p>
        </w:tc>
        <w:tc>
          <w:tcPr>
            <w:tcW w:w="513" w:type="pct"/>
            <w:tcBorders>
              <w:top w:val="single" w:sz="4" w:space="0" w:color="auto"/>
              <w:left w:val="single" w:sz="4" w:space="0" w:color="auto"/>
              <w:bottom w:val="single" w:sz="4" w:space="0" w:color="auto"/>
              <w:right w:val="single" w:sz="4" w:space="0" w:color="auto"/>
            </w:tcBorders>
            <w:vAlign w:val="center"/>
          </w:tcPr>
          <w:p w14:paraId="1B1B31EA"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450</w:t>
            </w:r>
          </w:p>
        </w:tc>
        <w:tc>
          <w:tcPr>
            <w:tcW w:w="502" w:type="pct"/>
            <w:tcBorders>
              <w:top w:val="single" w:sz="4" w:space="0" w:color="auto"/>
              <w:left w:val="single" w:sz="4" w:space="0" w:color="auto"/>
              <w:bottom w:val="single" w:sz="4" w:space="0" w:color="auto"/>
              <w:right w:val="single" w:sz="4" w:space="0" w:color="auto"/>
            </w:tcBorders>
            <w:vAlign w:val="center"/>
          </w:tcPr>
          <w:p w14:paraId="7D5690F5"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1350</w:t>
            </w:r>
          </w:p>
        </w:tc>
        <w:tc>
          <w:tcPr>
            <w:tcW w:w="671" w:type="pct"/>
            <w:tcBorders>
              <w:top w:val="single" w:sz="4" w:space="0" w:color="auto"/>
              <w:left w:val="single" w:sz="4" w:space="0" w:color="auto"/>
              <w:bottom w:val="single" w:sz="4" w:space="0" w:color="auto"/>
              <w:right w:val="single" w:sz="4" w:space="0" w:color="auto"/>
            </w:tcBorders>
            <w:vAlign w:val="center"/>
          </w:tcPr>
          <w:p w14:paraId="7D03F49F"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35</w:t>
            </w:r>
          </w:p>
        </w:tc>
        <w:tc>
          <w:tcPr>
            <w:tcW w:w="775" w:type="pct"/>
            <w:tcBorders>
              <w:top w:val="single" w:sz="4" w:space="0" w:color="auto"/>
              <w:left w:val="single" w:sz="4" w:space="0" w:color="auto"/>
              <w:bottom w:val="single" w:sz="4" w:space="0" w:color="auto"/>
              <w:right w:val="single" w:sz="4" w:space="0" w:color="auto"/>
            </w:tcBorders>
            <w:vAlign w:val="center"/>
          </w:tcPr>
          <w:p w14:paraId="1BCC6E13"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380</w:t>
            </w:r>
          </w:p>
        </w:tc>
        <w:tc>
          <w:tcPr>
            <w:tcW w:w="822" w:type="pct"/>
            <w:tcBorders>
              <w:top w:val="single" w:sz="4" w:space="0" w:color="auto"/>
              <w:left w:val="single" w:sz="4" w:space="0" w:color="auto"/>
              <w:bottom w:val="single" w:sz="4" w:space="0" w:color="auto"/>
              <w:right w:val="single" w:sz="4" w:space="0" w:color="auto"/>
            </w:tcBorders>
            <w:vAlign w:val="center"/>
          </w:tcPr>
          <w:p w14:paraId="0CA7A18D"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8047</w:t>
            </w:r>
          </w:p>
        </w:tc>
        <w:tc>
          <w:tcPr>
            <w:tcW w:w="961" w:type="pct"/>
            <w:tcBorders>
              <w:top w:val="single" w:sz="4" w:space="0" w:color="auto"/>
              <w:left w:val="single" w:sz="4" w:space="0" w:color="auto"/>
              <w:bottom w:val="single" w:sz="4" w:space="0" w:color="auto"/>
              <w:right w:val="single" w:sz="4" w:space="0" w:color="auto"/>
            </w:tcBorders>
            <w:vAlign w:val="center"/>
          </w:tcPr>
          <w:p w14:paraId="15ED5F1D"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5075</w:t>
            </w:r>
          </w:p>
        </w:tc>
      </w:tr>
      <w:tr w:rsidR="000E5C49" w:rsidRPr="000E5C49" w14:paraId="056ECA62" w14:textId="77777777" w:rsidTr="00A45020">
        <w:trPr>
          <w:trHeight w:val="20"/>
          <w:jc w:val="center"/>
        </w:trPr>
        <w:tc>
          <w:tcPr>
            <w:tcW w:w="756" w:type="pct"/>
            <w:tcBorders>
              <w:top w:val="single" w:sz="4" w:space="0" w:color="auto"/>
              <w:left w:val="single" w:sz="4" w:space="0" w:color="auto"/>
              <w:bottom w:val="single" w:sz="4" w:space="0" w:color="auto"/>
              <w:right w:val="single" w:sz="4" w:space="0" w:color="auto"/>
            </w:tcBorders>
            <w:vAlign w:val="center"/>
          </w:tcPr>
          <w:p w14:paraId="5143E3D8"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BKZ4-1</w:t>
            </w:r>
          </w:p>
        </w:tc>
        <w:tc>
          <w:tcPr>
            <w:tcW w:w="513" w:type="pct"/>
            <w:tcBorders>
              <w:top w:val="single" w:sz="4" w:space="0" w:color="auto"/>
              <w:left w:val="single" w:sz="4" w:space="0" w:color="auto"/>
              <w:bottom w:val="single" w:sz="4" w:space="0" w:color="auto"/>
              <w:right w:val="single" w:sz="4" w:space="0" w:color="auto"/>
            </w:tcBorders>
            <w:vAlign w:val="center"/>
          </w:tcPr>
          <w:p w14:paraId="3488C064"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450</w:t>
            </w:r>
          </w:p>
        </w:tc>
        <w:tc>
          <w:tcPr>
            <w:tcW w:w="502" w:type="pct"/>
            <w:tcBorders>
              <w:top w:val="single" w:sz="4" w:space="0" w:color="auto"/>
              <w:left w:val="single" w:sz="4" w:space="0" w:color="auto"/>
              <w:bottom w:val="single" w:sz="4" w:space="0" w:color="auto"/>
              <w:right w:val="single" w:sz="4" w:space="0" w:color="auto"/>
            </w:tcBorders>
            <w:vAlign w:val="center"/>
          </w:tcPr>
          <w:p w14:paraId="7D499DE2"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1350</w:t>
            </w:r>
          </w:p>
        </w:tc>
        <w:tc>
          <w:tcPr>
            <w:tcW w:w="671" w:type="pct"/>
            <w:tcBorders>
              <w:top w:val="single" w:sz="4" w:space="0" w:color="auto"/>
              <w:left w:val="single" w:sz="4" w:space="0" w:color="auto"/>
              <w:bottom w:val="single" w:sz="4" w:space="0" w:color="auto"/>
              <w:right w:val="single" w:sz="4" w:space="0" w:color="auto"/>
            </w:tcBorders>
            <w:vAlign w:val="center"/>
          </w:tcPr>
          <w:p w14:paraId="0C3AD3FA"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40</w:t>
            </w:r>
          </w:p>
        </w:tc>
        <w:tc>
          <w:tcPr>
            <w:tcW w:w="775" w:type="pct"/>
            <w:tcBorders>
              <w:top w:val="single" w:sz="4" w:space="0" w:color="auto"/>
              <w:left w:val="single" w:sz="4" w:space="0" w:color="auto"/>
              <w:bottom w:val="single" w:sz="4" w:space="0" w:color="auto"/>
              <w:right w:val="single" w:sz="4" w:space="0" w:color="auto"/>
            </w:tcBorders>
            <w:vAlign w:val="center"/>
          </w:tcPr>
          <w:p w14:paraId="47E2CE73"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370</w:t>
            </w:r>
          </w:p>
        </w:tc>
        <w:tc>
          <w:tcPr>
            <w:tcW w:w="822" w:type="pct"/>
            <w:tcBorders>
              <w:top w:val="single" w:sz="4" w:space="0" w:color="auto"/>
              <w:left w:val="single" w:sz="4" w:space="0" w:color="auto"/>
              <w:bottom w:val="single" w:sz="4" w:space="0" w:color="auto"/>
              <w:right w:val="single" w:sz="4" w:space="0" w:color="auto"/>
            </w:tcBorders>
            <w:vAlign w:val="center"/>
          </w:tcPr>
          <w:p w14:paraId="6316E732"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9343</w:t>
            </w:r>
          </w:p>
        </w:tc>
        <w:tc>
          <w:tcPr>
            <w:tcW w:w="961" w:type="pct"/>
            <w:tcBorders>
              <w:top w:val="single" w:sz="4" w:space="0" w:color="auto"/>
              <w:left w:val="single" w:sz="4" w:space="0" w:color="auto"/>
              <w:bottom w:val="single" w:sz="4" w:space="0" w:color="auto"/>
              <w:right w:val="single" w:sz="4" w:space="0" w:color="auto"/>
            </w:tcBorders>
            <w:vAlign w:val="center"/>
          </w:tcPr>
          <w:p w14:paraId="00B045B4"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6390</w:t>
            </w:r>
          </w:p>
        </w:tc>
      </w:tr>
      <w:tr w:rsidR="000E5C49" w:rsidRPr="000E5C49" w14:paraId="67555E70" w14:textId="77777777" w:rsidTr="00A45020">
        <w:trPr>
          <w:trHeight w:val="20"/>
          <w:jc w:val="center"/>
        </w:trPr>
        <w:tc>
          <w:tcPr>
            <w:tcW w:w="756" w:type="pct"/>
            <w:tcBorders>
              <w:top w:val="single" w:sz="4" w:space="0" w:color="auto"/>
              <w:left w:val="single" w:sz="4" w:space="0" w:color="auto"/>
              <w:bottom w:val="single" w:sz="4" w:space="0" w:color="auto"/>
              <w:right w:val="single" w:sz="4" w:space="0" w:color="auto"/>
            </w:tcBorders>
            <w:vAlign w:val="center"/>
          </w:tcPr>
          <w:p w14:paraId="0656C9BA"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BKZ4-2</w:t>
            </w:r>
          </w:p>
        </w:tc>
        <w:tc>
          <w:tcPr>
            <w:tcW w:w="513" w:type="pct"/>
            <w:tcBorders>
              <w:top w:val="single" w:sz="4" w:space="0" w:color="auto"/>
              <w:left w:val="single" w:sz="4" w:space="0" w:color="auto"/>
              <w:bottom w:val="single" w:sz="4" w:space="0" w:color="auto"/>
              <w:right w:val="single" w:sz="4" w:space="0" w:color="auto"/>
            </w:tcBorders>
            <w:vAlign w:val="center"/>
          </w:tcPr>
          <w:p w14:paraId="4A85A56A"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450</w:t>
            </w:r>
          </w:p>
        </w:tc>
        <w:tc>
          <w:tcPr>
            <w:tcW w:w="502" w:type="pct"/>
            <w:tcBorders>
              <w:top w:val="single" w:sz="4" w:space="0" w:color="auto"/>
              <w:left w:val="single" w:sz="4" w:space="0" w:color="auto"/>
              <w:bottom w:val="single" w:sz="4" w:space="0" w:color="auto"/>
              <w:right w:val="single" w:sz="4" w:space="0" w:color="auto"/>
            </w:tcBorders>
            <w:vAlign w:val="center"/>
          </w:tcPr>
          <w:p w14:paraId="0427C0F5"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1350</w:t>
            </w:r>
          </w:p>
        </w:tc>
        <w:tc>
          <w:tcPr>
            <w:tcW w:w="671" w:type="pct"/>
            <w:tcBorders>
              <w:top w:val="single" w:sz="4" w:space="0" w:color="auto"/>
              <w:left w:val="single" w:sz="4" w:space="0" w:color="auto"/>
              <w:bottom w:val="single" w:sz="4" w:space="0" w:color="auto"/>
              <w:right w:val="single" w:sz="4" w:space="0" w:color="auto"/>
            </w:tcBorders>
            <w:vAlign w:val="center"/>
          </w:tcPr>
          <w:p w14:paraId="0422392B"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40</w:t>
            </w:r>
          </w:p>
        </w:tc>
        <w:tc>
          <w:tcPr>
            <w:tcW w:w="775" w:type="pct"/>
            <w:tcBorders>
              <w:top w:val="single" w:sz="4" w:space="0" w:color="auto"/>
              <w:left w:val="single" w:sz="4" w:space="0" w:color="auto"/>
              <w:bottom w:val="single" w:sz="4" w:space="0" w:color="auto"/>
              <w:right w:val="single" w:sz="4" w:space="0" w:color="auto"/>
            </w:tcBorders>
            <w:vAlign w:val="center"/>
          </w:tcPr>
          <w:p w14:paraId="2FF7E902"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370</w:t>
            </w:r>
          </w:p>
        </w:tc>
        <w:tc>
          <w:tcPr>
            <w:tcW w:w="822" w:type="pct"/>
            <w:tcBorders>
              <w:top w:val="single" w:sz="4" w:space="0" w:color="auto"/>
              <w:left w:val="single" w:sz="4" w:space="0" w:color="auto"/>
              <w:bottom w:val="single" w:sz="4" w:space="0" w:color="auto"/>
              <w:right w:val="single" w:sz="4" w:space="0" w:color="auto"/>
            </w:tcBorders>
            <w:vAlign w:val="center"/>
          </w:tcPr>
          <w:p w14:paraId="54B2C904"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9353</w:t>
            </w:r>
          </w:p>
        </w:tc>
        <w:tc>
          <w:tcPr>
            <w:tcW w:w="961" w:type="pct"/>
            <w:tcBorders>
              <w:top w:val="single" w:sz="4" w:space="0" w:color="auto"/>
              <w:left w:val="single" w:sz="4" w:space="0" w:color="auto"/>
              <w:bottom w:val="single" w:sz="4" w:space="0" w:color="auto"/>
              <w:right w:val="single" w:sz="4" w:space="0" w:color="auto"/>
            </w:tcBorders>
            <w:vAlign w:val="center"/>
          </w:tcPr>
          <w:p w14:paraId="69D68FBE" w14:textId="77777777" w:rsidR="0023537D" w:rsidRPr="000E5C49" w:rsidRDefault="0023537D" w:rsidP="0023537D">
            <w:pPr>
              <w:snapToGrid w:val="0"/>
              <w:jc w:val="center"/>
              <w:rPr>
                <w:rFonts w:eastAsiaTheme="minorEastAsia"/>
                <w:color w:val="000000" w:themeColor="text1"/>
                <w:sz w:val="18"/>
                <w:szCs w:val="18"/>
              </w:rPr>
            </w:pPr>
            <w:r w:rsidRPr="000E5C49">
              <w:rPr>
                <w:rFonts w:eastAsiaTheme="minorEastAsia"/>
                <w:color w:val="000000" w:themeColor="text1"/>
                <w:sz w:val="18"/>
                <w:szCs w:val="18"/>
              </w:rPr>
              <w:t>6298</w:t>
            </w:r>
          </w:p>
        </w:tc>
      </w:tr>
    </w:tbl>
    <w:p w14:paraId="0D881133" w14:textId="77777777" w:rsidR="00A45020" w:rsidRPr="000E5C49" w:rsidRDefault="00A45020" w:rsidP="00A45020">
      <w:pPr>
        <w:jc w:val="center"/>
        <w:rPr>
          <w:rFonts w:eastAsiaTheme="minorEastAsia"/>
          <w:color w:val="000000" w:themeColor="text1"/>
          <w:sz w:val="18"/>
          <w:szCs w:val="18"/>
        </w:rPr>
      </w:pPr>
      <w:bookmarkStart w:id="363" w:name="_Ref144577883"/>
      <w:r w:rsidRPr="000E5C49">
        <w:rPr>
          <w:rFonts w:eastAsiaTheme="minorEastAsia"/>
          <w:color w:val="000000" w:themeColor="text1"/>
          <w:sz w:val="18"/>
          <w:szCs w:val="18"/>
        </w:rPr>
        <w:t>表</w:t>
      </w:r>
      <w:r w:rsidRPr="000E5C49">
        <w:rPr>
          <w:rFonts w:eastAsiaTheme="minorEastAsia"/>
          <w:color w:val="000000" w:themeColor="text1"/>
          <w:sz w:val="18"/>
          <w:szCs w:val="18"/>
        </w:rPr>
        <w:fldChar w:fldCharType="begin"/>
      </w:r>
      <w:r w:rsidRPr="000E5C49">
        <w:rPr>
          <w:rFonts w:eastAsiaTheme="minorEastAsia"/>
          <w:color w:val="000000" w:themeColor="text1"/>
          <w:sz w:val="18"/>
          <w:szCs w:val="18"/>
        </w:rPr>
        <w:instrText xml:space="preserve"> SEQ </w:instrText>
      </w:r>
      <w:r w:rsidRPr="000E5C49">
        <w:rPr>
          <w:rFonts w:eastAsiaTheme="minorEastAsia"/>
          <w:color w:val="000000" w:themeColor="text1"/>
          <w:sz w:val="18"/>
          <w:szCs w:val="18"/>
        </w:rPr>
        <w:instrText>表</w:instrText>
      </w:r>
      <w:r w:rsidRPr="000E5C49">
        <w:rPr>
          <w:rFonts w:eastAsiaTheme="minorEastAsia"/>
          <w:color w:val="000000" w:themeColor="text1"/>
          <w:sz w:val="18"/>
          <w:szCs w:val="18"/>
        </w:rPr>
        <w:instrText xml:space="preserve"> \* ARABIC </w:instrText>
      </w:r>
      <w:r w:rsidRPr="000E5C49">
        <w:rPr>
          <w:rFonts w:eastAsiaTheme="minorEastAsia"/>
          <w:color w:val="000000" w:themeColor="text1"/>
          <w:sz w:val="18"/>
          <w:szCs w:val="18"/>
        </w:rPr>
        <w:fldChar w:fldCharType="separate"/>
      </w:r>
      <w:r w:rsidR="00B2110D" w:rsidRPr="000E5C49">
        <w:rPr>
          <w:rFonts w:eastAsiaTheme="minorEastAsia"/>
          <w:noProof/>
          <w:color w:val="000000" w:themeColor="text1"/>
          <w:sz w:val="18"/>
          <w:szCs w:val="18"/>
        </w:rPr>
        <w:t>8</w:t>
      </w:r>
      <w:r w:rsidRPr="000E5C49">
        <w:rPr>
          <w:rFonts w:eastAsiaTheme="minorEastAsia"/>
          <w:color w:val="000000" w:themeColor="text1"/>
          <w:sz w:val="18"/>
          <w:szCs w:val="18"/>
        </w:rPr>
        <w:fldChar w:fldCharType="end"/>
      </w:r>
      <w:bookmarkEnd w:id="363"/>
      <w:r w:rsidRPr="000E5C49">
        <w:rPr>
          <w:rFonts w:eastAsiaTheme="minorEastAsia"/>
          <w:color w:val="000000" w:themeColor="text1"/>
          <w:sz w:val="18"/>
          <w:szCs w:val="18"/>
        </w:rPr>
        <w:t xml:space="preserve">  </w:t>
      </w:r>
      <w:r w:rsidRPr="000E5C49">
        <w:rPr>
          <w:rFonts w:eastAsiaTheme="minorEastAsia"/>
          <w:color w:val="000000" w:themeColor="text1"/>
          <w:sz w:val="18"/>
          <w:szCs w:val="18"/>
        </w:rPr>
        <w:t>钢棒甲壳柱残余承载力计算结果</w:t>
      </w:r>
    </w:p>
    <w:tbl>
      <w:tblPr>
        <w:tblW w:w="5000" w:type="pct"/>
        <w:jc w:val="center"/>
        <w:tblLook w:val="04A0" w:firstRow="1" w:lastRow="0" w:firstColumn="1" w:lastColumn="0" w:noHBand="0" w:noVBand="1"/>
      </w:tblPr>
      <w:tblGrid>
        <w:gridCol w:w="951"/>
        <w:gridCol w:w="1486"/>
        <w:gridCol w:w="1486"/>
        <w:gridCol w:w="1486"/>
        <w:gridCol w:w="812"/>
      </w:tblGrid>
      <w:tr w:rsidR="000E5C49" w:rsidRPr="000E5C49" w14:paraId="3EB2C7D9" w14:textId="77777777" w:rsidTr="00A45020">
        <w:trPr>
          <w:trHeight w:val="227"/>
          <w:jc w:val="center"/>
        </w:trPr>
        <w:tc>
          <w:tcPr>
            <w:tcW w:w="764" w:type="pct"/>
            <w:tcBorders>
              <w:top w:val="single" w:sz="4" w:space="0" w:color="auto"/>
              <w:left w:val="single" w:sz="4" w:space="0" w:color="auto"/>
              <w:bottom w:val="single" w:sz="4" w:space="0" w:color="auto"/>
              <w:right w:val="single" w:sz="4" w:space="0" w:color="auto"/>
            </w:tcBorders>
            <w:vAlign w:val="center"/>
          </w:tcPr>
          <w:p w14:paraId="38087784" w14:textId="77777777" w:rsidR="00A45020" w:rsidRPr="000E5C49" w:rsidRDefault="00A45020" w:rsidP="00A45020">
            <w:pPr>
              <w:snapToGrid w:val="0"/>
              <w:jc w:val="center"/>
              <w:rPr>
                <w:rFonts w:eastAsiaTheme="minorEastAsia"/>
                <w:color w:val="000000" w:themeColor="text1"/>
                <w:sz w:val="18"/>
                <w:szCs w:val="18"/>
              </w:rPr>
            </w:pPr>
            <w:r w:rsidRPr="000E5C49">
              <w:rPr>
                <w:rFonts w:eastAsiaTheme="minorEastAsia"/>
                <w:color w:val="000000" w:themeColor="text1"/>
                <w:sz w:val="18"/>
                <w:szCs w:val="18"/>
              </w:rPr>
              <w:t>试件编号</w:t>
            </w:r>
          </w:p>
        </w:tc>
        <w:tc>
          <w:tcPr>
            <w:tcW w:w="1194" w:type="pct"/>
            <w:tcBorders>
              <w:top w:val="single" w:sz="4" w:space="0" w:color="auto"/>
              <w:left w:val="single" w:sz="4" w:space="0" w:color="auto"/>
              <w:bottom w:val="single" w:sz="4" w:space="0" w:color="auto"/>
              <w:right w:val="single" w:sz="4" w:space="0" w:color="auto"/>
            </w:tcBorders>
            <w:vAlign w:val="center"/>
          </w:tcPr>
          <w:p w14:paraId="37DDE051" w14:textId="77777777" w:rsidR="00A45020" w:rsidRPr="000E5C49" w:rsidRDefault="00A45020" w:rsidP="00A45020">
            <w:pPr>
              <w:snapToGrid w:val="0"/>
              <w:jc w:val="center"/>
              <w:rPr>
                <w:rFonts w:eastAsiaTheme="minorEastAsia"/>
                <w:color w:val="000000" w:themeColor="text1"/>
                <w:sz w:val="18"/>
                <w:szCs w:val="18"/>
              </w:rPr>
            </w:pPr>
            <w:r w:rsidRPr="000E5C49">
              <w:rPr>
                <w:rFonts w:eastAsiaTheme="minorEastAsia"/>
                <w:color w:val="000000" w:themeColor="text1"/>
                <w:sz w:val="18"/>
                <w:szCs w:val="18"/>
              </w:rPr>
              <w:t>柱宽</w:t>
            </w:r>
            <w:r w:rsidRPr="000E5C49">
              <w:rPr>
                <w:rFonts w:eastAsiaTheme="minorEastAsia"/>
                <w:color w:val="000000" w:themeColor="text1"/>
                <w:sz w:val="18"/>
                <w:szCs w:val="18"/>
              </w:rPr>
              <w:t>(mm)</w:t>
            </w:r>
          </w:p>
        </w:tc>
        <w:tc>
          <w:tcPr>
            <w:tcW w:w="1194" w:type="pct"/>
            <w:tcBorders>
              <w:top w:val="single" w:sz="4" w:space="0" w:color="auto"/>
              <w:left w:val="single" w:sz="4" w:space="0" w:color="auto"/>
              <w:bottom w:val="single" w:sz="4" w:space="0" w:color="auto"/>
              <w:right w:val="single" w:sz="4" w:space="0" w:color="auto"/>
            </w:tcBorders>
            <w:vAlign w:val="center"/>
          </w:tcPr>
          <w:p w14:paraId="55F34357" w14:textId="77777777" w:rsidR="00A45020" w:rsidRPr="000E5C49" w:rsidRDefault="00A45020" w:rsidP="00A45020">
            <w:pPr>
              <w:snapToGrid w:val="0"/>
              <w:ind w:left="-113" w:right="-113"/>
              <w:jc w:val="center"/>
              <w:rPr>
                <w:rFonts w:eastAsiaTheme="minorEastAsia"/>
                <w:color w:val="000000" w:themeColor="text1"/>
                <w:sz w:val="18"/>
                <w:szCs w:val="18"/>
              </w:rPr>
            </w:pPr>
            <w:r w:rsidRPr="000E5C49">
              <w:rPr>
                <w:rFonts w:eastAsiaTheme="minorEastAsia"/>
                <w:color w:val="000000" w:themeColor="text1"/>
                <w:sz w:val="18"/>
                <w:szCs w:val="18"/>
              </w:rPr>
              <w:t>方钢棒宽</w:t>
            </w:r>
            <w:r w:rsidRPr="000E5C49">
              <w:rPr>
                <w:rFonts w:eastAsiaTheme="minorEastAsia"/>
                <w:color w:val="000000" w:themeColor="text1"/>
                <w:sz w:val="18"/>
                <w:szCs w:val="18"/>
              </w:rPr>
              <w:t>(mm)</w:t>
            </w:r>
          </w:p>
        </w:tc>
        <w:tc>
          <w:tcPr>
            <w:tcW w:w="1194" w:type="pct"/>
            <w:tcBorders>
              <w:top w:val="single" w:sz="4" w:space="0" w:color="auto"/>
              <w:left w:val="single" w:sz="4" w:space="0" w:color="auto"/>
              <w:bottom w:val="single" w:sz="4" w:space="0" w:color="auto"/>
              <w:right w:val="single" w:sz="4" w:space="0" w:color="auto"/>
            </w:tcBorders>
            <w:vAlign w:val="center"/>
          </w:tcPr>
          <w:p w14:paraId="706B381E" w14:textId="77777777" w:rsidR="00A45020" w:rsidRPr="000E5C49" w:rsidRDefault="00A45020" w:rsidP="00A45020">
            <w:pPr>
              <w:snapToGrid w:val="0"/>
              <w:ind w:left="-57" w:right="-57"/>
              <w:jc w:val="center"/>
              <w:rPr>
                <w:rFonts w:eastAsiaTheme="minorEastAsia"/>
                <w:color w:val="000000" w:themeColor="text1"/>
                <w:sz w:val="18"/>
                <w:szCs w:val="18"/>
              </w:rPr>
            </w:pPr>
            <w:r w:rsidRPr="000E5C49">
              <w:rPr>
                <w:rFonts w:eastAsiaTheme="minorEastAsia"/>
                <w:color w:val="000000" w:themeColor="text1"/>
                <w:sz w:val="18"/>
                <w:szCs w:val="18"/>
              </w:rPr>
              <w:t>波形钢板宽</w:t>
            </w:r>
            <w:r w:rsidRPr="000E5C49">
              <w:rPr>
                <w:rFonts w:eastAsiaTheme="minorEastAsia"/>
                <w:color w:val="000000" w:themeColor="text1"/>
                <w:sz w:val="18"/>
                <w:szCs w:val="18"/>
              </w:rPr>
              <w:t>(mm)</w:t>
            </w:r>
          </w:p>
        </w:tc>
        <w:tc>
          <w:tcPr>
            <w:tcW w:w="653" w:type="pct"/>
            <w:tcBorders>
              <w:top w:val="single" w:sz="4" w:space="0" w:color="auto"/>
              <w:left w:val="single" w:sz="4" w:space="0" w:color="auto"/>
              <w:bottom w:val="single" w:sz="4" w:space="0" w:color="auto"/>
              <w:right w:val="single" w:sz="4" w:space="0" w:color="auto"/>
            </w:tcBorders>
            <w:vAlign w:val="center"/>
          </w:tcPr>
          <w:p w14:paraId="5C54DD18" w14:textId="77777777" w:rsidR="00A45020" w:rsidRPr="000E5C49" w:rsidRDefault="00A45020" w:rsidP="00A45020">
            <w:pPr>
              <w:snapToGrid w:val="0"/>
              <w:ind w:left="-57" w:right="-57"/>
              <w:jc w:val="center"/>
              <w:rPr>
                <w:rFonts w:eastAsiaTheme="minorEastAsia"/>
                <w:color w:val="000000" w:themeColor="text1"/>
                <w:sz w:val="18"/>
                <w:szCs w:val="18"/>
              </w:rPr>
            </w:pPr>
            <w:r w:rsidRPr="000E5C49">
              <w:rPr>
                <w:rFonts w:eastAsiaTheme="minorEastAsia"/>
                <w:i/>
                <w:color w:val="000000" w:themeColor="text1"/>
                <w:sz w:val="18"/>
                <w:szCs w:val="18"/>
              </w:rPr>
              <w:t>N</w:t>
            </w:r>
            <w:r w:rsidRPr="000E5C49">
              <w:rPr>
                <w:rFonts w:eastAsiaTheme="minorEastAsia"/>
                <w:color w:val="000000" w:themeColor="text1"/>
                <w:sz w:val="18"/>
                <w:szCs w:val="18"/>
                <w:vertAlign w:val="subscript"/>
              </w:rPr>
              <w:t>0.013</w:t>
            </w:r>
            <w:r w:rsidRPr="000E5C49">
              <w:rPr>
                <w:rFonts w:eastAsiaTheme="minorEastAsia"/>
                <w:color w:val="000000" w:themeColor="text1"/>
                <w:sz w:val="18"/>
                <w:szCs w:val="18"/>
              </w:rPr>
              <w:t>/</w:t>
            </w:r>
            <w:r w:rsidRPr="000E5C49">
              <w:rPr>
                <w:rFonts w:eastAsiaTheme="minorEastAsia"/>
                <w:i/>
                <w:color w:val="000000" w:themeColor="text1"/>
                <w:sz w:val="18"/>
                <w:szCs w:val="18"/>
              </w:rPr>
              <w:t>N</w:t>
            </w:r>
            <w:r w:rsidRPr="000E5C49">
              <w:rPr>
                <w:rFonts w:eastAsiaTheme="minorEastAsia"/>
                <w:color w:val="000000" w:themeColor="text1"/>
                <w:sz w:val="18"/>
                <w:szCs w:val="18"/>
                <w:vertAlign w:val="subscript"/>
              </w:rPr>
              <w:t>u</w:t>
            </w:r>
          </w:p>
        </w:tc>
      </w:tr>
      <w:tr w:rsidR="000E5C49" w:rsidRPr="000E5C49" w14:paraId="458DF2BE" w14:textId="77777777" w:rsidTr="00A45020">
        <w:trPr>
          <w:trHeight w:val="227"/>
          <w:jc w:val="center"/>
        </w:trPr>
        <w:tc>
          <w:tcPr>
            <w:tcW w:w="764" w:type="pct"/>
            <w:tcBorders>
              <w:top w:val="single" w:sz="4" w:space="0" w:color="auto"/>
              <w:left w:val="single" w:sz="4" w:space="0" w:color="auto"/>
              <w:bottom w:val="single" w:sz="4" w:space="0" w:color="auto"/>
              <w:right w:val="single" w:sz="4" w:space="0" w:color="auto"/>
            </w:tcBorders>
            <w:vAlign w:val="center"/>
          </w:tcPr>
          <w:p w14:paraId="6BA99969" w14:textId="77777777" w:rsidR="00A45020" w:rsidRPr="000E5C49" w:rsidRDefault="00A45020" w:rsidP="00A45020">
            <w:pPr>
              <w:snapToGrid w:val="0"/>
              <w:jc w:val="center"/>
              <w:rPr>
                <w:rFonts w:eastAsiaTheme="minorEastAsia"/>
                <w:color w:val="000000" w:themeColor="text1"/>
                <w:sz w:val="18"/>
                <w:szCs w:val="18"/>
              </w:rPr>
            </w:pPr>
            <w:r w:rsidRPr="000E5C49">
              <w:rPr>
                <w:rFonts w:eastAsiaTheme="minorEastAsia"/>
                <w:color w:val="000000" w:themeColor="text1"/>
                <w:sz w:val="18"/>
                <w:szCs w:val="18"/>
              </w:rPr>
              <w:t>BKZ1-1</w:t>
            </w:r>
          </w:p>
        </w:tc>
        <w:tc>
          <w:tcPr>
            <w:tcW w:w="1194" w:type="pct"/>
            <w:tcBorders>
              <w:top w:val="single" w:sz="4" w:space="0" w:color="auto"/>
              <w:left w:val="single" w:sz="4" w:space="0" w:color="auto"/>
              <w:bottom w:val="single" w:sz="4" w:space="0" w:color="auto"/>
              <w:right w:val="single" w:sz="4" w:space="0" w:color="auto"/>
            </w:tcBorders>
            <w:vAlign w:val="center"/>
          </w:tcPr>
          <w:p w14:paraId="646F3938" w14:textId="77777777" w:rsidR="00A45020" w:rsidRPr="000E5C49" w:rsidRDefault="00A45020" w:rsidP="00A45020">
            <w:pPr>
              <w:snapToGrid w:val="0"/>
              <w:jc w:val="center"/>
              <w:rPr>
                <w:rFonts w:eastAsiaTheme="minorEastAsia"/>
                <w:color w:val="000000" w:themeColor="text1"/>
                <w:sz w:val="18"/>
                <w:szCs w:val="18"/>
              </w:rPr>
            </w:pPr>
            <w:r w:rsidRPr="000E5C49">
              <w:rPr>
                <w:rFonts w:eastAsiaTheme="minorEastAsia"/>
                <w:color w:val="000000" w:themeColor="text1"/>
                <w:sz w:val="18"/>
                <w:szCs w:val="18"/>
              </w:rPr>
              <w:t>350</w:t>
            </w:r>
          </w:p>
        </w:tc>
        <w:tc>
          <w:tcPr>
            <w:tcW w:w="1194" w:type="pct"/>
            <w:tcBorders>
              <w:top w:val="single" w:sz="4" w:space="0" w:color="auto"/>
              <w:left w:val="single" w:sz="4" w:space="0" w:color="auto"/>
              <w:bottom w:val="single" w:sz="4" w:space="0" w:color="auto"/>
              <w:right w:val="single" w:sz="4" w:space="0" w:color="auto"/>
            </w:tcBorders>
            <w:vAlign w:val="center"/>
          </w:tcPr>
          <w:p w14:paraId="19F2FEB9" w14:textId="77777777" w:rsidR="00A45020" w:rsidRPr="000E5C49" w:rsidRDefault="00A45020" w:rsidP="00A45020">
            <w:pPr>
              <w:snapToGrid w:val="0"/>
              <w:jc w:val="center"/>
              <w:rPr>
                <w:rFonts w:eastAsiaTheme="minorEastAsia"/>
                <w:color w:val="000000" w:themeColor="text1"/>
                <w:sz w:val="18"/>
                <w:szCs w:val="18"/>
              </w:rPr>
            </w:pPr>
            <w:r w:rsidRPr="000E5C49">
              <w:rPr>
                <w:rFonts w:eastAsiaTheme="minorEastAsia"/>
                <w:color w:val="000000" w:themeColor="text1"/>
                <w:sz w:val="18"/>
                <w:szCs w:val="18"/>
              </w:rPr>
              <w:t>35</w:t>
            </w:r>
          </w:p>
        </w:tc>
        <w:tc>
          <w:tcPr>
            <w:tcW w:w="1194" w:type="pct"/>
            <w:tcBorders>
              <w:top w:val="single" w:sz="4" w:space="0" w:color="auto"/>
              <w:left w:val="single" w:sz="4" w:space="0" w:color="auto"/>
              <w:bottom w:val="single" w:sz="4" w:space="0" w:color="auto"/>
              <w:right w:val="single" w:sz="4" w:space="0" w:color="auto"/>
            </w:tcBorders>
            <w:vAlign w:val="center"/>
          </w:tcPr>
          <w:p w14:paraId="1A22CFD5" w14:textId="77777777" w:rsidR="00A45020" w:rsidRPr="000E5C49" w:rsidRDefault="00A45020" w:rsidP="00A45020">
            <w:pPr>
              <w:snapToGrid w:val="0"/>
              <w:jc w:val="center"/>
              <w:rPr>
                <w:rFonts w:eastAsiaTheme="minorEastAsia"/>
                <w:color w:val="000000" w:themeColor="text1"/>
                <w:sz w:val="18"/>
                <w:szCs w:val="18"/>
              </w:rPr>
            </w:pPr>
            <w:r w:rsidRPr="000E5C49">
              <w:rPr>
                <w:rFonts w:eastAsiaTheme="minorEastAsia"/>
                <w:color w:val="000000" w:themeColor="text1"/>
                <w:sz w:val="18"/>
                <w:szCs w:val="18"/>
              </w:rPr>
              <w:t>280</w:t>
            </w:r>
          </w:p>
        </w:tc>
        <w:tc>
          <w:tcPr>
            <w:tcW w:w="653" w:type="pct"/>
            <w:tcBorders>
              <w:top w:val="single" w:sz="4" w:space="0" w:color="auto"/>
              <w:left w:val="single" w:sz="4" w:space="0" w:color="auto"/>
              <w:bottom w:val="single" w:sz="4" w:space="0" w:color="auto"/>
              <w:right w:val="single" w:sz="4" w:space="0" w:color="auto"/>
            </w:tcBorders>
            <w:vAlign w:val="center"/>
          </w:tcPr>
          <w:p w14:paraId="448BE2F0" w14:textId="77777777" w:rsidR="00A45020" w:rsidRPr="000E5C49" w:rsidRDefault="00A45020" w:rsidP="00A45020">
            <w:pPr>
              <w:snapToGrid w:val="0"/>
              <w:jc w:val="center"/>
              <w:rPr>
                <w:rFonts w:eastAsiaTheme="minorEastAsia"/>
                <w:color w:val="000000" w:themeColor="text1"/>
                <w:sz w:val="18"/>
                <w:szCs w:val="18"/>
              </w:rPr>
            </w:pPr>
            <w:r w:rsidRPr="000E5C49">
              <w:rPr>
                <w:rFonts w:eastAsiaTheme="minorEastAsia"/>
                <w:color w:val="000000" w:themeColor="text1"/>
                <w:sz w:val="18"/>
                <w:szCs w:val="18"/>
              </w:rPr>
              <w:t>0.768</w:t>
            </w:r>
          </w:p>
        </w:tc>
      </w:tr>
      <w:tr w:rsidR="000E5C49" w:rsidRPr="000E5C49" w14:paraId="79A6BB94" w14:textId="77777777" w:rsidTr="00A45020">
        <w:trPr>
          <w:trHeight w:val="227"/>
          <w:jc w:val="center"/>
        </w:trPr>
        <w:tc>
          <w:tcPr>
            <w:tcW w:w="764" w:type="pct"/>
            <w:tcBorders>
              <w:top w:val="single" w:sz="4" w:space="0" w:color="auto"/>
              <w:left w:val="single" w:sz="4" w:space="0" w:color="auto"/>
              <w:bottom w:val="single" w:sz="4" w:space="0" w:color="auto"/>
              <w:right w:val="single" w:sz="4" w:space="0" w:color="auto"/>
            </w:tcBorders>
            <w:vAlign w:val="center"/>
          </w:tcPr>
          <w:p w14:paraId="71A64FE4" w14:textId="77777777" w:rsidR="00A45020" w:rsidRPr="000E5C49" w:rsidRDefault="00A45020" w:rsidP="00A45020">
            <w:pPr>
              <w:snapToGrid w:val="0"/>
              <w:jc w:val="center"/>
              <w:rPr>
                <w:rFonts w:eastAsiaTheme="minorEastAsia"/>
                <w:color w:val="000000" w:themeColor="text1"/>
                <w:sz w:val="18"/>
                <w:szCs w:val="18"/>
              </w:rPr>
            </w:pPr>
            <w:r w:rsidRPr="000E5C49">
              <w:rPr>
                <w:rFonts w:eastAsiaTheme="minorEastAsia"/>
                <w:color w:val="000000" w:themeColor="text1"/>
                <w:sz w:val="18"/>
                <w:szCs w:val="18"/>
              </w:rPr>
              <w:t>BKZ1-2</w:t>
            </w:r>
          </w:p>
        </w:tc>
        <w:tc>
          <w:tcPr>
            <w:tcW w:w="1194" w:type="pct"/>
            <w:tcBorders>
              <w:top w:val="single" w:sz="4" w:space="0" w:color="auto"/>
              <w:left w:val="single" w:sz="4" w:space="0" w:color="auto"/>
              <w:bottom w:val="single" w:sz="4" w:space="0" w:color="auto"/>
              <w:right w:val="single" w:sz="4" w:space="0" w:color="auto"/>
            </w:tcBorders>
            <w:vAlign w:val="center"/>
          </w:tcPr>
          <w:p w14:paraId="1453DB1C" w14:textId="77777777" w:rsidR="00A45020" w:rsidRPr="000E5C49" w:rsidRDefault="00A45020" w:rsidP="00A45020">
            <w:pPr>
              <w:snapToGrid w:val="0"/>
              <w:jc w:val="center"/>
              <w:rPr>
                <w:rFonts w:eastAsiaTheme="minorEastAsia"/>
                <w:color w:val="000000" w:themeColor="text1"/>
                <w:sz w:val="18"/>
                <w:szCs w:val="18"/>
              </w:rPr>
            </w:pPr>
            <w:r w:rsidRPr="000E5C49">
              <w:rPr>
                <w:rFonts w:eastAsiaTheme="minorEastAsia"/>
                <w:color w:val="000000" w:themeColor="text1"/>
                <w:sz w:val="18"/>
                <w:szCs w:val="18"/>
              </w:rPr>
              <w:t>350</w:t>
            </w:r>
          </w:p>
        </w:tc>
        <w:tc>
          <w:tcPr>
            <w:tcW w:w="1194" w:type="pct"/>
            <w:tcBorders>
              <w:top w:val="single" w:sz="4" w:space="0" w:color="auto"/>
              <w:left w:val="single" w:sz="4" w:space="0" w:color="auto"/>
              <w:bottom w:val="single" w:sz="4" w:space="0" w:color="auto"/>
              <w:right w:val="single" w:sz="4" w:space="0" w:color="auto"/>
            </w:tcBorders>
            <w:vAlign w:val="center"/>
          </w:tcPr>
          <w:p w14:paraId="70098F9F" w14:textId="77777777" w:rsidR="00A45020" w:rsidRPr="000E5C49" w:rsidRDefault="00A45020" w:rsidP="00A45020">
            <w:pPr>
              <w:snapToGrid w:val="0"/>
              <w:jc w:val="center"/>
              <w:rPr>
                <w:rFonts w:eastAsiaTheme="minorEastAsia"/>
                <w:color w:val="000000" w:themeColor="text1"/>
                <w:sz w:val="18"/>
                <w:szCs w:val="18"/>
              </w:rPr>
            </w:pPr>
            <w:r w:rsidRPr="000E5C49">
              <w:rPr>
                <w:rFonts w:eastAsiaTheme="minorEastAsia"/>
                <w:color w:val="000000" w:themeColor="text1"/>
                <w:sz w:val="18"/>
                <w:szCs w:val="18"/>
              </w:rPr>
              <w:t>35</w:t>
            </w:r>
          </w:p>
        </w:tc>
        <w:tc>
          <w:tcPr>
            <w:tcW w:w="1194" w:type="pct"/>
            <w:tcBorders>
              <w:top w:val="single" w:sz="4" w:space="0" w:color="auto"/>
              <w:left w:val="single" w:sz="4" w:space="0" w:color="auto"/>
              <w:bottom w:val="single" w:sz="4" w:space="0" w:color="auto"/>
              <w:right w:val="single" w:sz="4" w:space="0" w:color="auto"/>
            </w:tcBorders>
            <w:vAlign w:val="center"/>
          </w:tcPr>
          <w:p w14:paraId="39D7A76C" w14:textId="77777777" w:rsidR="00A45020" w:rsidRPr="000E5C49" w:rsidRDefault="00A45020" w:rsidP="00A45020">
            <w:pPr>
              <w:snapToGrid w:val="0"/>
              <w:jc w:val="center"/>
              <w:rPr>
                <w:rFonts w:eastAsiaTheme="minorEastAsia"/>
                <w:color w:val="000000" w:themeColor="text1"/>
                <w:sz w:val="18"/>
                <w:szCs w:val="18"/>
              </w:rPr>
            </w:pPr>
            <w:r w:rsidRPr="000E5C49">
              <w:rPr>
                <w:rFonts w:eastAsiaTheme="minorEastAsia"/>
                <w:color w:val="000000" w:themeColor="text1"/>
                <w:sz w:val="18"/>
                <w:szCs w:val="18"/>
              </w:rPr>
              <w:t>280</w:t>
            </w:r>
          </w:p>
        </w:tc>
        <w:tc>
          <w:tcPr>
            <w:tcW w:w="653" w:type="pct"/>
            <w:tcBorders>
              <w:top w:val="single" w:sz="4" w:space="0" w:color="auto"/>
              <w:left w:val="single" w:sz="4" w:space="0" w:color="auto"/>
              <w:bottom w:val="single" w:sz="4" w:space="0" w:color="auto"/>
              <w:right w:val="single" w:sz="4" w:space="0" w:color="auto"/>
            </w:tcBorders>
            <w:vAlign w:val="center"/>
          </w:tcPr>
          <w:p w14:paraId="213E9A00" w14:textId="77777777" w:rsidR="00A45020" w:rsidRPr="000E5C49" w:rsidRDefault="00A45020" w:rsidP="00A45020">
            <w:pPr>
              <w:snapToGrid w:val="0"/>
              <w:jc w:val="center"/>
              <w:rPr>
                <w:rFonts w:eastAsiaTheme="minorEastAsia"/>
                <w:color w:val="000000" w:themeColor="text1"/>
                <w:sz w:val="18"/>
                <w:szCs w:val="18"/>
              </w:rPr>
            </w:pPr>
            <w:r w:rsidRPr="000E5C49">
              <w:rPr>
                <w:rFonts w:eastAsiaTheme="minorEastAsia"/>
                <w:color w:val="000000" w:themeColor="text1"/>
                <w:sz w:val="18"/>
                <w:szCs w:val="18"/>
              </w:rPr>
              <w:t>0.767</w:t>
            </w:r>
          </w:p>
        </w:tc>
      </w:tr>
      <w:tr w:rsidR="000E5C49" w:rsidRPr="000E5C49" w14:paraId="7F78963D" w14:textId="77777777" w:rsidTr="00A45020">
        <w:trPr>
          <w:trHeight w:val="227"/>
          <w:jc w:val="center"/>
        </w:trPr>
        <w:tc>
          <w:tcPr>
            <w:tcW w:w="764" w:type="pct"/>
            <w:tcBorders>
              <w:top w:val="single" w:sz="4" w:space="0" w:color="auto"/>
              <w:left w:val="single" w:sz="4" w:space="0" w:color="auto"/>
              <w:bottom w:val="single" w:sz="4" w:space="0" w:color="auto"/>
              <w:right w:val="single" w:sz="4" w:space="0" w:color="auto"/>
            </w:tcBorders>
            <w:vAlign w:val="center"/>
          </w:tcPr>
          <w:p w14:paraId="0C7704D8" w14:textId="77777777" w:rsidR="00A45020" w:rsidRPr="000E5C49" w:rsidRDefault="00A45020" w:rsidP="00A45020">
            <w:pPr>
              <w:snapToGrid w:val="0"/>
              <w:jc w:val="center"/>
              <w:rPr>
                <w:rFonts w:eastAsiaTheme="minorEastAsia"/>
                <w:color w:val="000000" w:themeColor="text1"/>
                <w:sz w:val="18"/>
                <w:szCs w:val="18"/>
              </w:rPr>
            </w:pPr>
            <w:r w:rsidRPr="000E5C49">
              <w:rPr>
                <w:rFonts w:eastAsiaTheme="minorEastAsia"/>
                <w:color w:val="000000" w:themeColor="text1"/>
                <w:sz w:val="18"/>
                <w:szCs w:val="18"/>
              </w:rPr>
              <w:t>BKZ2-1</w:t>
            </w:r>
          </w:p>
        </w:tc>
        <w:tc>
          <w:tcPr>
            <w:tcW w:w="1194" w:type="pct"/>
            <w:tcBorders>
              <w:top w:val="single" w:sz="4" w:space="0" w:color="auto"/>
              <w:left w:val="single" w:sz="4" w:space="0" w:color="auto"/>
              <w:bottom w:val="single" w:sz="4" w:space="0" w:color="auto"/>
              <w:right w:val="single" w:sz="4" w:space="0" w:color="auto"/>
            </w:tcBorders>
            <w:vAlign w:val="center"/>
          </w:tcPr>
          <w:p w14:paraId="4D01917C" w14:textId="77777777" w:rsidR="00A45020" w:rsidRPr="000E5C49" w:rsidRDefault="00A45020" w:rsidP="00A45020">
            <w:pPr>
              <w:snapToGrid w:val="0"/>
              <w:jc w:val="center"/>
              <w:rPr>
                <w:rFonts w:eastAsiaTheme="minorEastAsia"/>
                <w:color w:val="000000" w:themeColor="text1"/>
                <w:sz w:val="18"/>
                <w:szCs w:val="18"/>
              </w:rPr>
            </w:pPr>
            <w:r w:rsidRPr="000E5C49">
              <w:rPr>
                <w:rFonts w:eastAsiaTheme="minorEastAsia"/>
                <w:color w:val="000000" w:themeColor="text1"/>
                <w:sz w:val="18"/>
                <w:szCs w:val="18"/>
              </w:rPr>
              <w:t>400</w:t>
            </w:r>
          </w:p>
        </w:tc>
        <w:tc>
          <w:tcPr>
            <w:tcW w:w="1194" w:type="pct"/>
            <w:tcBorders>
              <w:top w:val="single" w:sz="4" w:space="0" w:color="auto"/>
              <w:left w:val="single" w:sz="4" w:space="0" w:color="auto"/>
              <w:bottom w:val="single" w:sz="4" w:space="0" w:color="auto"/>
              <w:right w:val="single" w:sz="4" w:space="0" w:color="auto"/>
            </w:tcBorders>
            <w:vAlign w:val="center"/>
          </w:tcPr>
          <w:p w14:paraId="503712AB" w14:textId="77777777" w:rsidR="00A45020" w:rsidRPr="000E5C49" w:rsidRDefault="00A45020" w:rsidP="00A45020">
            <w:pPr>
              <w:snapToGrid w:val="0"/>
              <w:jc w:val="center"/>
              <w:rPr>
                <w:rFonts w:eastAsiaTheme="minorEastAsia"/>
                <w:color w:val="000000" w:themeColor="text1"/>
                <w:sz w:val="18"/>
                <w:szCs w:val="18"/>
              </w:rPr>
            </w:pPr>
            <w:r w:rsidRPr="000E5C49">
              <w:rPr>
                <w:rFonts w:eastAsiaTheme="minorEastAsia"/>
                <w:color w:val="000000" w:themeColor="text1"/>
                <w:sz w:val="18"/>
                <w:szCs w:val="18"/>
              </w:rPr>
              <w:t>35</w:t>
            </w:r>
          </w:p>
        </w:tc>
        <w:tc>
          <w:tcPr>
            <w:tcW w:w="1194" w:type="pct"/>
            <w:tcBorders>
              <w:top w:val="single" w:sz="4" w:space="0" w:color="auto"/>
              <w:left w:val="single" w:sz="4" w:space="0" w:color="auto"/>
              <w:bottom w:val="single" w:sz="4" w:space="0" w:color="auto"/>
              <w:right w:val="single" w:sz="4" w:space="0" w:color="auto"/>
            </w:tcBorders>
            <w:vAlign w:val="center"/>
          </w:tcPr>
          <w:p w14:paraId="6BD4150B" w14:textId="77777777" w:rsidR="00A45020" w:rsidRPr="000E5C49" w:rsidRDefault="00A45020" w:rsidP="00A45020">
            <w:pPr>
              <w:snapToGrid w:val="0"/>
              <w:jc w:val="center"/>
              <w:rPr>
                <w:rFonts w:eastAsiaTheme="minorEastAsia"/>
                <w:color w:val="000000" w:themeColor="text1"/>
                <w:sz w:val="18"/>
                <w:szCs w:val="18"/>
              </w:rPr>
            </w:pPr>
            <w:r w:rsidRPr="000E5C49">
              <w:rPr>
                <w:rFonts w:eastAsiaTheme="minorEastAsia"/>
                <w:color w:val="000000" w:themeColor="text1"/>
                <w:sz w:val="18"/>
                <w:szCs w:val="18"/>
              </w:rPr>
              <w:t>330</w:t>
            </w:r>
          </w:p>
        </w:tc>
        <w:tc>
          <w:tcPr>
            <w:tcW w:w="653" w:type="pct"/>
            <w:tcBorders>
              <w:top w:val="single" w:sz="4" w:space="0" w:color="auto"/>
              <w:left w:val="single" w:sz="4" w:space="0" w:color="auto"/>
              <w:bottom w:val="single" w:sz="4" w:space="0" w:color="auto"/>
              <w:right w:val="single" w:sz="4" w:space="0" w:color="auto"/>
            </w:tcBorders>
            <w:vAlign w:val="center"/>
          </w:tcPr>
          <w:p w14:paraId="4238288E" w14:textId="77777777" w:rsidR="00A45020" w:rsidRPr="000E5C49" w:rsidRDefault="00A45020" w:rsidP="00A45020">
            <w:pPr>
              <w:snapToGrid w:val="0"/>
              <w:jc w:val="center"/>
              <w:rPr>
                <w:rFonts w:eastAsiaTheme="minorEastAsia"/>
                <w:color w:val="000000" w:themeColor="text1"/>
                <w:sz w:val="18"/>
                <w:szCs w:val="18"/>
              </w:rPr>
            </w:pPr>
            <w:r w:rsidRPr="000E5C49">
              <w:rPr>
                <w:rFonts w:eastAsiaTheme="minorEastAsia"/>
                <w:color w:val="000000" w:themeColor="text1"/>
                <w:sz w:val="18"/>
                <w:szCs w:val="18"/>
              </w:rPr>
              <w:t>0.700</w:t>
            </w:r>
          </w:p>
        </w:tc>
      </w:tr>
      <w:tr w:rsidR="000E5C49" w:rsidRPr="000E5C49" w14:paraId="0266AB17" w14:textId="77777777" w:rsidTr="00A45020">
        <w:trPr>
          <w:trHeight w:val="227"/>
          <w:jc w:val="center"/>
        </w:trPr>
        <w:tc>
          <w:tcPr>
            <w:tcW w:w="764" w:type="pct"/>
            <w:tcBorders>
              <w:top w:val="single" w:sz="4" w:space="0" w:color="auto"/>
              <w:left w:val="single" w:sz="4" w:space="0" w:color="auto"/>
              <w:bottom w:val="single" w:sz="4" w:space="0" w:color="auto"/>
              <w:right w:val="single" w:sz="4" w:space="0" w:color="auto"/>
            </w:tcBorders>
            <w:vAlign w:val="center"/>
          </w:tcPr>
          <w:p w14:paraId="5028AD60" w14:textId="77777777" w:rsidR="00A45020" w:rsidRPr="000E5C49" w:rsidRDefault="00A45020" w:rsidP="00A45020">
            <w:pPr>
              <w:snapToGrid w:val="0"/>
              <w:jc w:val="center"/>
              <w:rPr>
                <w:rFonts w:eastAsiaTheme="minorEastAsia"/>
                <w:color w:val="000000" w:themeColor="text1"/>
                <w:sz w:val="18"/>
                <w:szCs w:val="18"/>
              </w:rPr>
            </w:pPr>
            <w:r w:rsidRPr="000E5C49">
              <w:rPr>
                <w:rFonts w:eastAsiaTheme="minorEastAsia"/>
                <w:color w:val="000000" w:themeColor="text1"/>
                <w:sz w:val="18"/>
                <w:szCs w:val="18"/>
              </w:rPr>
              <w:t>BKZ2-2</w:t>
            </w:r>
          </w:p>
        </w:tc>
        <w:tc>
          <w:tcPr>
            <w:tcW w:w="1194" w:type="pct"/>
            <w:tcBorders>
              <w:top w:val="single" w:sz="4" w:space="0" w:color="auto"/>
              <w:left w:val="single" w:sz="4" w:space="0" w:color="auto"/>
              <w:bottom w:val="single" w:sz="4" w:space="0" w:color="auto"/>
              <w:right w:val="single" w:sz="4" w:space="0" w:color="auto"/>
            </w:tcBorders>
            <w:vAlign w:val="center"/>
          </w:tcPr>
          <w:p w14:paraId="43902899" w14:textId="77777777" w:rsidR="00A45020" w:rsidRPr="000E5C49" w:rsidRDefault="00A45020" w:rsidP="00A45020">
            <w:pPr>
              <w:snapToGrid w:val="0"/>
              <w:jc w:val="center"/>
              <w:rPr>
                <w:rFonts w:eastAsiaTheme="minorEastAsia"/>
                <w:color w:val="000000" w:themeColor="text1"/>
                <w:sz w:val="18"/>
                <w:szCs w:val="18"/>
              </w:rPr>
            </w:pPr>
            <w:r w:rsidRPr="000E5C49">
              <w:rPr>
                <w:rFonts w:eastAsiaTheme="minorEastAsia"/>
                <w:color w:val="000000" w:themeColor="text1"/>
                <w:sz w:val="18"/>
                <w:szCs w:val="18"/>
              </w:rPr>
              <w:t>400</w:t>
            </w:r>
          </w:p>
        </w:tc>
        <w:tc>
          <w:tcPr>
            <w:tcW w:w="1194" w:type="pct"/>
            <w:tcBorders>
              <w:top w:val="single" w:sz="4" w:space="0" w:color="auto"/>
              <w:left w:val="single" w:sz="4" w:space="0" w:color="auto"/>
              <w:bottom w:val="single" w:sz="4" w:space="0" w:color="auto"/>
              <w:right w:val="single" w:sz="4" w:space="0" w:color="auto"/>
            </w:tcBorders>
            <w:vAlign w:val="center"/>
          </w:tcPr>
          <w:p w14:paraId="0C723E91" w14:textId="77777777" w:rsidR="00A45020" w:rsidRPr="000E5C49" w:rsidRDefault="00A45020" w:rsidP="00A45020">
            <w:pPr>
              <w:snapToGrid w:val="0"/>
              <w:jc w:val="center"/>
              <w:rPr>
                <w:rFonts w:eastAsiaTheme="minorEastAsia"/>
                <w:color w:val="000000" w:themeColor="text1"/>
                <w:sz w:val="18"/>
                <w:szCs w:val="18"/>
              </w:rPr>
            </w:pPr>
            <w:r w:rsidRPr="000E5C49">
              <w:rPr>
                <w:rFonts w:eastAsiaTheme="minorEastAsia"/>
                <w:color w:val="000000" w:themeColor="text1"/>
                <w:sz w:val="18"/>
                <w:szCs w:val="18"/>
              </w:rPr>
              <w:t>35</w:t>
            </w:r>
          </w:p>
        </w:tc>
        <w:tc>
          <w:tcPr>
            <w:tcW w:w="1194" w:type="pct"/>
            <w:tcBorders>
              <w:top w:val="single" w:sz="4" w:space="0" w:color="auto"/>
              <w:left w:val="single" w:sz="4" w:space="0" w:color="auto"/>
              <w:bottom w:val="single" w:sz="4" w:space="0" w:color="auto"/>
              <w:right w:val="single" w:sz="4" w:space="0" w:color="auto"/>
            </w:tcBorders>
            <w:vAlign w:val="center"/>
          </w:tcPr>
          <w:p w14:paraId="15D6F102" w14:textId="77777777" w:rsidR="00A45020" w:rsidRPr="000E5C49" w:rsidRDefault="00A45020" w:rsidP="00A45020">
            <w:pPr>
              <w:snapToGrid w:val="0"/>
              <w:jc w:val="center"/>
              <w:rPr>
                <w:rFonts w:eastAsiaTheme="minorEastAsia"/>
                <w:color w:val="000000" w:themeColor="text1"/>
                <w:sz w:val="18"/>
                <w:szCs w:val="18"/>
              </w:rPr>
            </w:pPr>
            <w:r w:rsidRPr="000E5C49">
              <w:rPr>
                <w:rFonts w:eastAsiaTheme="minorEastAsia"/>
                <w:color w:val="000000" w:themeColor="text1"/>
                <w:sz w:val="18"/>
                <w:szCs w:val="18"/>
              </w:rPr>
              <w:t>330</w:t>
            </w:r>
          </w:p>
        </w:tc>
        <w:tc>
          <w:tcPr>
            <w:tcW w:w="653" w:type="pct"/>
            <w:tcBorders>
              <w:top w:val="single" w:sz="4" w:space="0" w:color="auto"/>
              <w:left w:val="single" w:sz="4" w:space="0" w:color="auto"/>
              <w:bottom w:val="single" w:sz="4" w:space="0" w:color="auto"/>
              <w:right w:val="single" w:sz="4" w:space="0" w:color="auto"/>
            </w:tcBorders>
            <w:vAlign w:val="center"/>
          </w:tcPr>
          <w:p w14:paraId="71E89345" w14:textId="77777777" w:rsidR="00A45020" w:rsidRPr="000E5C49" w:rsidRDefault="00A45020" w:rsidP="00A45020">
            <w:pPr>
              <w:snapToGrid w:val="0"/>
              <w:jc w:val="center"/>
              <w:rPr>
                <w:rFonts w:eastAsiaTheme="minorEastAsia"/>
                <w:color w:val="000000" w:themeColor="text1"/>
                <w:sz w:val="18"/>
                <w:szCs w:val="18"/>
              </w:rPr>
            </w:pPr>
            <w:r w:rsidRPr="000E5C49">
              <w:rPr>
                <w:rFonts w:eastAsiaTheme="minorEastAsia"/>
                <w:color w:val="000000" w:themeColor="text1"/>
                <w:sz w:val="18"/>
                <w:szCs w:val="18"/>
              </w:rPr>
              <w:t>0.703</w:t>
            </w:r>
          </w:p>
        </w:tc>
      </w:tr>
      <w:tr w:rsidR="000E5C49" w:rsidRPr="000E5C49" w14:paraId="6076F699" w14:textId="77777777" w:rsidTr="00A45020">
        <w:trPr>
          <w:trHeight w:val="227"/>
          <w:jc w:val="center"/>
        </w:trPr>
        <w:tc>
          <w:tcPr>
            <w:tcW w:w="764" w:type="pct"/>
            <w:tcBorders>
              <w:top w:val="single" w:sz="4" w:space="0" w:color="auto"/>
              <w:left w:val="single" w:sz="4" w:space="0" w:color="auto"/>
              <w:bottom w:val="single" w:sz="4" w:space="0" w:color="auto"/>
              <w:right w:val="single" w:sz="4" w:space="0" w:color="auto"/>
            </w:tcBorders>
            <w:vAlign w:val="center"/>
          </w:tcPr>
          <w:p w14:paraId="37BE4FEC" w14:textId="77777777" w:rsidR="00A45020" w:rsidRPr="000E5C49" w:rsidRDefault="00A45020" w:rsidP="00A45020">
            <w:pPr>
              <w:snapToGrid w:val="0"/>
              <w:jc w:val="center"/>
              <w:rPr>
                <w:rFonts w:eastAsiaTheme="minorEastAsia"/>
                <w:color w:val="000000" w:themeColor="text1"/>
                <w:sz w:val="18"/>
                <w:szCs w:val="18"/>
              </w:rPr>
            </w:pPr>
            <w:r w:rsidRPr="000E5C49">
              <w:rPr>
                <w:rFonts w:eastAsiaTheme="minorEastAsia"/>
                <w:color w:val="000000" w:themeColor="text1"/>
                <w:sz w:val="18"/>
                <w:szCs w:val="18"/>
              </w:rPr>
              <w:t>BKZ3-1</w:t>
            </w:r>
          </w:p>
        </w:tc>
        <w:tc>
          <w:tcPr>
            <w:tcW w:w="1194" w:type="pct"/>
            <w:tcBorders>
              <w:top w:val="single" w:sz="4" w:space="0" w:color="auto"/>
              <w:left w:val="single" w:sz="4" w:space="0" w:color="auto"/>
              <w:bottom w:val="single" w:sz="4" w:space="0" w:color="auto"/>
              <w:right w:val="single" w:sz="4" w:space="0" w:color="auto"/>
            </w:tcBorders>
            <w:vAlign w:val="center"/>
          </w:tcPr>
          <w:p w14:paraId="1B0CDDEA" w14:textId="77777777" w:rsidR="00A45020" w:rsidRPr="000E5C49" w:rsidRDefault="00A45020" w:rsidP="00A45020">
            <w:pPr>
              <w:snapToGrid w:val="0"/>
              <w:jc w:val="center"/>
              <w:rPr>
                <w:rFonts w:eastAsiaTheme="minorEastAsia"/>
                <w:color w:val="000000" w:themeColor="text1"/>
                <w:sz w:val="18"/>
                <w:szCs w:val="18"/>
              </w:rPr>
            </w:pPr>
            <w:r w:rsidRPr="000E5C49">
              <w:rPr>
                <w:rFonts w:eastAsiaTheme="minorEastAsia"/>
                <w:color w:val="000000" w:themeColor="text1"/>
                <w:sz w:val="18"/>
                <w:szCs w:val="18"/>
              </w:rPr>
              <w:t>450</w:t>
            </w:r>
          </w:p>
        </w:tc>
        <w:tc>
          <w:tcPr>
            <w:tcW w:w="1194" w:type="pct"/>
            <w:tcBorders>
              <w:top w:val="single" w:sz="4" w:space="0" w:color="auto"/>
              <w:left w:val="single" w:sz="4" w:space="0" w:color="auto"/>
              <w:bottom w:val="single" w:sz="4" w:space="0" w:color="auto"/>
              <w:right w:val="single" w:sz="4" w:space="0" w:color="auto"/>
            </w:tcBorders>
            <w:vAlign w:val="center"/>
          </w:tcPr>
          <w:p w14:paraId="57AA27EF" w14:textId="77777777" w:rsidR="00A45020" w:rsidRPr="000E5C49" w:rsidRDefault="00A45020" w:rsidP="00A45020">
            <w:pPr>
              <w:snapToGrid w:val="0"/>
              <w:jc w:val="center"/>
              <w:rPr>
                <w:rFonts w:eastAsiaTheme="minorEastAsia"/>
                <w:color w:val="000000" w:themeColor="text1"/>
                <w:sz w:val="18"/>
                <w:szCs w:val="18"/>
              </w:rPr>
            </w:pPr>
            <w:r w:rsidRPr="000E5C49">
              <w:rPr>
                <w:rFonts w:eastAsiaTheme="minorEastAsia"/>
                <w:color w:val="000000" w:themeColor="text1"/>
                <w:sz w:val="18"/>
                <w:szCs w:val="18"/>
              </w:rPr>
              <w:t>35</w:t>
            </w:r>
          </w:p>
        </w:tc>
        <w:tc>
          <w:tcPr>
            <w:tcW w:w="1194" w:type="pct"/>
            <w:tcBorders>
              <w:top w:val="single" w:sz="4" w:space="0" w:color="auto"/>
              <w:left w:val="single" w:sz="4" w:space="0" w:color="auto"/>
              <w:bottom w:val="single" w:sz="4" w:space="0" w:color="auto"/>
              <w:right w:val="single" w:sz="4" w:space="0" w:color="auto"/>
            </w:tcBorders>
            <w:vAlign w:val="center"/>
          </w:tcPr>
          <w:p w14:paraId="35CAD211" w14:textId="77777777" w:rsidR="00A45020" w:rsidRPr="000E5C49" w:rsidRDefault="00A45020" w:rsidP="00A45020">
            <w:pPr>
              <w:snapToGrid w:val="0"/>
              <w:jc w:val="center"/>
              <w:rPr>
                <w:rFonts w:eastAsiaTheme="minorEastAsia"/>
                <w:color w:val="000000" w:themeColor="text1"/>
                <w:sz w:val="18"/>
                <w:szCs w:val="18"/>
              </w:rPr>
            </w:pPr>
            <w:r w:rsidRPr="000E5C49">
              <w:rPr>
                <w:rFonts w:eastAsiaTheme="minorEastAsia"/>
                <w:color w:val="000000" w:themeColor="text1"/>
                <w:sz w:val="18"/>
                <w:szCs w:val="18"/>
              </w:rPr>
              <w:t>380</w:t>
            </w:r>
          </w:p>
        </w:tc>
        <w:tc>
          <w:tcPr>
            <w:tcW w:w="653" w:type="pct"/>
            <w:tcBorders>
              <w:top w:val="single" w:sz="4" w:space="0" w:color="auto"/>
              <w:left w:val="single" w:sz="4" w:space="0" w:color="auto"/>
              <w:bottom w:val="single" w:sz="4" w:space="0" w:color="auto"/>
              <w:right w:val="single" w:sz="4" w:space="0" w:color="auto"/>
            </w:tcBorders>
            <w:vAlign w:val="center"/>
          </w:tcPr>
          <w:p w14:paraId="40E9B2A3" w14:textId="77777777" w:rsidR="00A45020" w:rsidRPr="000E5C49" w:rsidRDefault="00A45020" w:rsidP="00A45020">
            <w:pPr>
              <w:snapToGrid w:val="0"/>
              <w:jc w:val="center"/>
              <w:rPr>
                <w:rFonts w:eastAsiaTheme="minorEastAsia"/>
                <w:color w:val="000000" w:themeColor="text1"/>
                <w:sz w:val="18"/>
                <w:szCs w:val="18"/>
              </w:rPr>
            </w:pPr>
            <w:r w:rsidRPr="000E5C49">
              <w:rPr>
                <w:rFonts w:eastAsiaTheme="minorEastAsia"/>
                <w:color w:val="000000" w:themeColor="text1"/>
                <w:sz w:val="18"/>
                <w:szCs w:val="18"/>
              </w:rPr>
              <w:t>0.611</w:t>
            </w:r>
          </w:p>
        </w:tc>
      </w:tr>
      <w:tr w:rsidR="000E5C49" w:rsidRPr="000E5C49" w14:paraId="33945DEA" w14:textId="77777777" w:rsidTr="00A45020">
        <w:trPr>
          <w:trHeight w:val="227"/>
          <w:jc w:val="center"/>
        </w:trPr>
        <w:tc>
          <w:tcPr>
            <w:tcW w:w="764" w:type="pct"/>
            <w:tcBorders>
              <w:top w:val="single" w:sz="4" w:space="0" w:color="auto"/>
              <w:left w:val="single" w:sz="4" w:space="0" w:color="auto"/>
              <w:bottom w:val="single" w:sz="4" w:space="0" w:color="auto"/>
              <w:right w:val="single" w:sz="4" w:space="0" w:color="auto"/>
            </w:tcBorders>
            <w:vAlign w:val="center"/>
          </w:tcPr>
          <w:p w14:paraId="4EDF2E30" w14:textId="77777777" w:rsidR="00A45020" w:rsidRPr="000E5C49" w:rsidRDefault="00A45020" w:rsidP="00A45020">
            <w:pPr>
              <w:snapToGrid w:val="0"/>
              <w:jc w:val="center"/>
              <w:rPr>
                <w:rFonts w:eastAsiaTheme="minorEastAsia"/>
                <w:color w:val="000000" w:themeColor="text1"/>
                <w:sz w:val="18"/>
                <w:szCs w:val="18"/>
              </w:rPr>
            </w:pPr>
            <w:r w:rsidRPr="000E5C49">
              <w:rPr>
                <w:rFonts w:eastAsiaTheme="minorEastAsia"/>
                <w:color w:val="000000" w:themeColor="text1"/>
                <w:sz w:val="18"/>
                <w:szCs w:val="18"/>
              </w:rPr>
              <w:t>BKZ3-2</w:t>
            </w:r>
          </w:p>
        </w:tc>
        <w:tc>
          <w:tcPr>
            <w:tcW w:w="1194" w:type="pct"/>
            <w:tcBorders>
              <w:top w:val="single" w:sz="4" w:space="0" w:color="auto"/>
              <w:left w:val="single" w:sz="4" w:space="0" w:color="auto"/>
              <w:bottom w:val="single" w:sz="4" w:space="0" w:color="auto"/>
              <w:right w:val="single" w:sz="4" w:space="0" w:color="auto"/>
            </w:tcBorders>
            <w:vAlign w:val="center"/>
          </w:tcPr>
          <w:p w14:paraId="62FBC2C6" w14:textId="77777777" w:rsidR="00A45020" w:rsidRPr="000E5C49" w:rsidRDefault="00A45020" w:rsidP="00A45020">
            <w:pPr>
              <w:snapToGrid w:val="0"/>
              <w:jc w:val="center"/>
              <w:rPr>
                <w:rFonts w:eastAsiaTheme="minorEastAsia"/>
                <w:color w:val="000000" w:themeColor="text1"/>
                <w:sz w:val="18"/>
                <w:szCs w:val="18"/>
              </w:rPr>
            </w:pPr>
            <w:r w:rsidRPr="000E5C49">
              <w:rPr>
                <w:rFonts w:eastAsiaTheme="minorEastAsia"/>
                <w:color w:val="000000" w:themeColor="text1"/>
                <w:sz w:val="18"/>
                <w:szCs w:val="18"/>
              </w:rPr>
              <w:t>450</w:t>
            </w:r>
          </w:p>
        </w:tc>
        <w:tc>
          <w:tcPr>
            <w:tcW w:w="1194" w:type="pct"/>
            <w:tcBorders>
              <w:top w:val="single" w:sz="4" w:space="0" w:color="auto"/>
              <w:left w:val="single" w:sz="4" w:space="0" w:color="auto"/>
              <w:bottom w:val="single" w:sz="4" w:space="0" w:color="auto"/>
              <w:right w:val="single" w:sz="4" w:space="0" w:color="auto"/>
            </w:tcBorders>
            <w:vAlign w:val="center"/>
          </w:tcPr>
          <w:p w14:paraId="6F6C0FE0" w14:textId="77777777" w:rsidR="00A45020" w:rsidRPr="000E5C49" w:rsidRDefault="00A45020" w:rsidP="00A45020">
            <w:pPr>
              <w:snapToGrid w:val="0"/>
              <w:jc w:val="center"/>
              <w:rPr>
                <w:rFonts w:eastAsiaTheme="minorEastAsia"/>
                <w:color w:val="000000" w:themeColor="text1"/>
                <w:sz w:val="18"/>
                <w:szCs w:val="18"/>
              </w:rPr>
            </w:pPr>
            <w:r w:rsidRPr="000E5C49">
              <w:rPr>
                <w:rFonts w:eastAsiaTheme="minorEastAsia"/>
                <w:color w:val="000000" w:themeColor="text1"/>
                <w:sz w:val="18"/>
                <w:szCs w:val="18"/>
              </w:rPr>
              <w:t>35</w:t>
            </w:r>
          </w:p>
        </w:tc>
        <w:tc>
          <w:tcPr>
            <w:tcW w:w="1194" w:type="pct"/>
            <w:tcBorders>
              <w:top w:val="single" w:sz="4" w:space="0" w:color="auto"/>
              <w:left w:val="single" w:sz="4" w:space="0" w:color="auto"/>
              <w:bottom w:val="single" w:sz="4" w:space="0" w:color="auto"/>
              <w:right w:val="single" w:sz="4" w:space="0" w:color="auto"/>
            </w:tcBorders>
            <w:vAlign w:val="center"/>
          </w:tcPr>
          <w:p w14:paraId="1FA9FE6F" w14:textId="77777777" w:rsidR="00A45020" w:rsidRPr="000E5C49" w:rsidRDefault="00A45020" w:rsidP="00A45020">
            <w:pPr>
              <w:snapToGrid w:val="0"/>
              <w:jc w:val="center"/>
              <w:rPr>
                <w:rFonts w:eastAsiaTheme="minorEastAsia"/>
                <w:color w:val="000000" w:themeColor="text1"/>
                <w:sz w:val="18"/>
                <w:szCs w:val="18"/>
              </w:rPr>
            </w:pPr>
            <w:r w:rsidRPr="000E5C49">
              <w:rPr>
                <w:rFonts w:eastAsiaTheme="minorEastAsia"/>
                <w:color w:val="000000" w:themeColor="text1"/>
                <w:sz w:val="18"/>
                <w:szCs w:val="18"/>
              </w:rPr>
              <w:t>380</w:t>
            </w:r>
          </w:p>
        </w:tc>
        <w:tc>
          <w:tcPr>
            <w:tcW w:w="653" w:type="pct"/>
            <w:tcBorders>
              <w:top w:val="single" w:sz="4" w:space="0" w:color="auto"/>
              <w:left w:val="single" w:sz="4" w:space="0" w:color="auto"/>
              <w:bottom w:val="single" w:sz="4" w:space="0" w:color="auto"/>
              <w:right w:val="single" w:sz="4" w:space="0" w:color="auto"/>
            </w:tcBorders>
            <w:vAlign w:val="center"/>
          </w:tcPr>
          <w:p w14:paraId="5792BE1E" w14:textId="77777777" w:rsidR="00A45020" w:rsidRPr="000E5C49" w:rsidRDefault="00A45020" w:rsidP="00A45020">
            <w:pPr>
              <w:snapToGrid w:val="0"/>
              <w:jc w:val="center"/>
              <w:rPr>
                <w:rFonts w:eastAsiaTheme="minorEastAsia"/>
                <w:color w:val="000000" w:themeColor="text1"/>
                <w:sz w:val="18"/>
                <w:szCs w:val="18"/>
              </w:rPr>
            </w:pPr>
            <w:r w:rsidRPr="000E5C49">
              <w:rPr>
                <w:rFonts w:eastAsiaTheme="minorEastAsia"/>
                <w:color w:val="000000" w:themeColor="text1"/>
                <w:sz w:val="18"/>
                <w:szCs w:val="18"/>
              </w:rPr>
              <w:t>0.631</w:t>
            </w:r>
          </w:p>
        </w:tc>
      </w:tr>
      <w:tr w:rsidR="000E5C49" w:rsidRPr="000E5C49" w14:paraId="50090F4D" w14:textId="77777777" w:rsidTr="00A45020">
        <w:trPr>
          <w:trHeight w:val="227"/>
          <w:jc w:val="center"/>
        </w:trPr>
        <w:tc>
          <w:tcPr>
            <w:tcW w:w="764" w:type="pct"/>
            <w:tcBorders>
              <w:top w:val="single" w:sz="4" w:space="0" w:color="auto"/>
              <w:left w:val="single" w:sz="4" w:space="0" w:color="auto"/>
              <w:bottom w:val="single" w:sz="4" w:space="0" w:color="auto"/>
              <w:right w:val="single" w:sz="4" w:space="0" w:color="auto"/>
            </w:tcBorders>
            <w:vAlign w:val="center"/>
          </w:tcPr>
          <w:p w14:paraId="5DE3ABC1" w14:textId="77777777" w:rsidR="00A45020" w:rsidRPr="000E5C49" w:rsidRDefault="00A45020" w:rsidP="00A45020">
            <w:pPr>
              <w:snapToGrid w:val="0"/>
              <w:jc w:val="center"/>
              <w:rPr>
                <w:rFonts w:eastAsiaTheme="minorEastAsia"/>
                <w:color w:val="000000" w:themeColor="text1"/>
                <w:sz w:val="18"/>
                <w:szCs w:val="18"/>
              </w:rPr>
            </w:pPr>
            <w:r w:rsidRPr="000E5C49">
              <w:rPr>
                <w:rFonts w:eastAsiaTheme="minorEastAsia"/>
                <w:color w:val="000000" w:themeColor="text1"/>
                <w:sz w:val="18"/>
                <w:szCs w:val="18"/>
              </w:rPr>
              <w:t>BKZ4-1</w:t>
            </w:r>
          </w:p>
        </w:tc>
        <w:tc>
          <w:tcPr>
            <w:tcW w:w="1194" w:type="pct"/>
            <w:tcBorders>
              <w:top w:val="single" w:sz="4" w:space="0" w:color="auto"/>
              <w:left w:val="single" w:sz="4" w:space="0" w:color="auto"/>
              <w:bottom w:val="single" w:sz="4" w:space="0" w:color="auto"/>
              <w:right w:val="single" w:sz="4" w:space="0" w:color="auto"/>
            </w:tcBorders>
            <w:vAlign w:val="center"/>
          </w:tcPr>
          <w:p w14:paraId="0240EB7A" w14:textId="77777777" w:rsidR="00A45020" w:rsidRPr="000E5C49" w:rsidRDefault="00A45020" w:rsidP="00A45020">
            <w:pPr>
              <w:snapToGrid w:val="0"/>
              <w:jc w:val="center"/>
              <w:rPr>
                <w:rFonts w:eastAsiaTheme="minorEastAsia"/>
                <w:color w:val="000000" w:themeColor="text1"/>
                <w:sz w:val="18"/>
                <w:szCs w:val="18"/>
              </w:rPr>
            </w:pPr>
            <w:r w:rsidRPr="000E5C49">
              <w:rPr>
                <w:rFonts w:eastAsiaTheme="minorEastAsia"/>
                <w:color w:val="000000" w:themeColor="text1"/>
                <w:sz w:val="18"/>
                <w:szCs w:val="18"/>
              </w:rPr>
              <w:t>450</w:t>
            </w:r>
          </w:p>
        </w:tc>
        <w:tc>
          <w:tcPr>
            <w:tcW w:w="1194" w:type="pct"/>
            <w:tcBorders>
              <w:top w:val="single" w:sz="4" w:space="0" w:color="auto"/>
              <w:left w:val="single" w:sz="4" w:space="0" w:color="auto"/>
              <w:bottom w:val="single" w:sz="4" w:space="0" w:color="auto"/>
              <w:right w:val="single" w:sz="4" w:space="0" w:color="auto"/>
            </w:tcBorders>
            <w:vAlign w:val="center"/>
          </w:tcPr>
          <w:p w14:paraId="0F964B10" w14:textId="77777777" w:rsidR="00A45020" w:rsidRPr="000E5C49" w:rsidRDefault="00A45020" w:rsidP="00A45020">
            <w:pPr>
              <w:snapToGrid w:val="0"/>
              <w:jc w:val="center"/>
              <w:rPr>
                <w:rFonts w:eastAsiaTheme="minorEastAsia"/>
                <w:color w:val="000000" w:themeColor="text1"/>
                <w:sz w:val="18"/>
                <w:szCs w:val="18"/>
              </w:rPr>
            </w:pPr>
            <w:r w:rsidRPr="000E5C49">
              <w:rPr>
                <w:rFonts w:eastAsiaTheme="minorEastAsia"/>
                <w:color w:val="000000" w:themeColor="text1"/>
                <w:sz w:val="18"/>
                <w:szCs w:val="18"/>
              </w:rPr>
              <w:t>40</w:t>
            </w:r>
          </w:p>
        </w:tc>
        <w:tc>
          <w:tcPr>
            <w:tcW w:w="1194" w:type="pct"/>
            <w:tcBorders>
              <w:top w:val="single" w:sz="4" w:space="0" w:color="auto"/>
              <w:left w:val="single" w:sz="4" w:space="0" w:color="auto"/>
              <w:bottom w:val="single" w:sz="4" w:space="0" w:color="auto"/>
              <w:right w:val="single" w:sz="4" w:space="0" w:color="auto"/>
            </w:tcBorders>
            <w:vAlign w:val="center"/>
          </w:tcPr>
          <w:p w14:paraId="13CA70F2" w14:textId="77777777" w:rsidR="00A45020" w:rsidRPr="000E5C49" w:rsidRDefault="00A45020" w:rsidP="00A45020">
            <w:pPr>
              <w:snapToGrid w:val="0"/>
              <w:jc w:val="center"/>
              <w:rPr>
                <w:rFonts w:eastAsiaTheme="minorEastAsia"/>
                <w:color w:val="000000" w:themeColor="text1"/>
                <w:sz w:val="18"/>
                <w:szCs w:val="18"/>
              </w:rPr>
            </w:pPr>
            <w:r w:rsidRPr="000E5C49">
              <w:rPr>
                <w:rFonts w:eastAsiaTheme="minorEastAsia"/>
                <w:color w:val="000000" w:themeColor="text1"/>
                <w:sz w:val="18"/>
                <w:szCs w:val="18"/>
              </w:rPr>
              <w:t>370</w:t>
            </w:r>
          </w:p>
        </w:tc>
        <w:tc>
          <w:tcPr>
            <w:tcW w:w="653" w:type="pct"/>
            <w:tcBorders>
              <w:top w:val="single" w:sz="4" w:space="0" w:color="auto"/>
              <w:left w:val="single" w:sz="4" w:space="0" w:color="auto"/>
              <w:bottom w:val="single" w:sz="4" w:space="0" w:color="auto"/>
              <w:right w:val="single" w:sz="4" w:space="0" w:color="auto"/>
            </w:tcBorders>
            <w:vAlign w:val="center"/>
          </w:tcPr>
          <w:p w14:paraId="585BAD02" w14:textId="77777777" w:rsidR="00A45020" w:rsidRPr="000E5C49" w:rsidRDefault="00A45020" w:rsidP="00A45020">
            <w:pPr>
              <w:snapToGrid w:val="0"/>
              <w:jc w:val="center"/>
              <w:rPr>
                <w:rFonts w:eastAsiaTheme="minorEastAsia"/>
                <w:color w:val="000000" w:themeColor="text1"/>
                <w:sz w:val="18"/>
                <w:szCs w:val="18"/>
              </w:rPr>
            </w:pPr>
            <w:r w:rsidRPr="000E5C49">
              <w:rPr>
                <w:rFonts w:eastAsiaTheme="minorEastAsia"/>
                <w:color w:val="000000" w:themeColor="text1"/>
                <w:sz w:val="18"/>
                <w:szCs w:val="18"/>
              </w:rPr>
              <w:t>0.684</w:t>
            </w:r>
          </w:p>
        </w:tc>
      </w:tr>
      <w:tr w:rsidR="000E5C49" w:rsidRPr="000E5C49" w14:paraId="15B46DD8" w14:textId="77777777" w:rsidTr="00A45020">
        <w:trPr>
          <w:trHeight w:val="227"/>
          <w:jc w:val="center"/>
        </w:trPr>
        <w:tc>
          <w:tcPr>
            <w:tcW w:w="764" w:type="pct"/>
            <w:tcBorders>
              <w:top w:val="single" w:sz="4" w:space="0" w:color="auto"/>
              <w:left w:val="single" w:sz="4" w:space="0" w:color="auto"/>
              <w:bottom w:val="single" w:sz="4" w:space="0" w:color="auto"/>
              <w:right w:val="single" w:sz="4" w:space="0" w:color="auto"/>
            </w:tcBorders>
            <w:vAlign w:val="center"/>
          </w:tcPr>
          <w:p w14:paraId="069CD431" w14:textId="77777777" w:rsidR="00A45020" w:rsidRPr="000E5C49" w:rsidRDefault="00A45020" w:rsidP="00A45020">
            <w:pPr>
              <w:snapToGrid w:val="0"/>
              <w:jc w:val="center"/>
              <w:rPr>
                <w:rFonts w:eastAsiaTheme="minorEastAsia"/>
                <w:color w:val="000000" w:themeColor="text1"/>
                <w:sz w:val="18"/>
                <w:szCs w:val="18"/>
              </w:rPr>
            </w:pPr>
            <w:r w:rsidRPr="000E5C49">
              <w:rPr>
                <w:rFonts w:eastAsiaTheme="minorEastAsia"/>
                <w:color w:val="000000" w:themeColor="text1"/>
                <w:sz w:val="18"/>
                <w:szCs w:val="18"/>
              </w:rPr>
              <w:t>BKZ4-2</w:t>
            </w:r>
          </w:p>
        </w:tc>
        <w:tc>
          <w:tcPr>
            <w:tcW w:w="1194" w:type="pct"/>
            <w:tcBorders>
              <w:top w:val="single" w:sz="4" w:space="0" w:color="auto"/>
              <w:left w:val="single" w:sz="4" w:space="0" w:color="auto"/>
              <w:bottom w:val="single" w:sz="4" w:space="0" w:color="auto"/>
              <w:right w:val="single" w:sz="4" w:space="0" w:color="auto"/>
            </w:tcBorders>
            <w:vAlign w:val="center"/>
          </w:tcPr>
          <w:p w14:paraId="49851FC3" w14:textId="77777777" w:rsidR="00A45020" w:rsidRPr="000E5C49" w:rsidRDefault="00A45020" w:rsidP="00A45020">
            <w:pPr>
              <w:snapToGrid w:val="0"/>
              <w:jc w:val="center"/>
              <w:rPr>
                <w:rFonts w:eastAsiaTheme="minorEastAsia"/>
                <w:color w:val="000000" w:themeColor="text1"/>
                <w:sz w:val="18"/>
                <w:szCs w:val="18"/>
              </w:rPr>
            </w:pPr>
            <w:r w:rsidRPr="000E5C49">
              <w:rPr>
                <w:rFonts w:eastAsiaTheme="minorEastAsia"/>
                <w:color w:val="000000" w:themeColor="text1"/>
                <w:sz w:val="18"/>
                <w:szCs w:val="18"/>
              </w:rPr>
              <w:t>450</w:t>
            </w:r>
          </w:p>
        </w:tc>
        <w:tc>
          <w:tcPr>
            <w:tcW w:w="1194" w:type="pct"/>
            <w:tcBorders>
              <w:top w:val="single" w:sz="4" w:space="0" w:color="auto"/>
              <w:left w:val="single" w:sz="4" w:space="0" w:color="auto"/>
              <w:bottom w:val="single" w:sz="4" w:space="0" w:color="auto"/>
              <w:right w:val="single" w:sz="4" w:space="0" w:color="auto"/>
            </w:tcBorders>
            <w:vAlign w:val="center"/>
          </w:tcPr>
          <w:p w14:paraId="13204C04" w14:textId="77777777" w:rsidR="00A45020" w:rsidRPr="000E5C49" w:rsidRDefault="00A45020" w:rsidP="00A45020">
            <w:pPr>
              <w:snapToGrid w:val="0"/>
              <w:jc w:val="center"/>
              <w:rPr>
                <w:rFonts w:eastAsiaTheme="minorEastAsia"/>
                <w:color w:val="000000" w:themeColor="text1"/>
                <w:sz w:val="18"/>
                <w:szCs w:val="18"/>
              </w:rPr>
            </w:pPr>
            <w:r w:rsidRPr="000E5C49">
              <w:rPr>
                <w:rFonts w:eastAsiaTheme="minorEastAsia"/>
                <w:color w:val="000000" w:themeColor="text1"/>
                <w:sz w:val="18"/>
                <w:szCs w:val="18"/>
              </w:rPr>
              <w:t>40</w:t>
            </w:r>
          </w:p>
        </w:tc>
        <w:tc>
          <w:tcPr>
            <w:tcW w:w="1194" w:type="pct"/>
            <w:tcBorders>
              <w:top w:val="single" w:sz="4" w:space="0" w:color="auto"/>
              <w:left w:val="single" w:sz="4" w:space="0" w:color="auto"/>
              <w:bottom w:val="single" w:sz="4" w:space="0" w:color="auto"/>
              <w:right w:val="single" w:sz="4" w:space="0" w:color="auto"/>
            </w:tcBorders>
            <w:vAlign w:val="center"/>
          </w:tcPr>
          <w:p w14:paraId="5910F691" w14:textId="77777777" w:rsidR="00A45020" w:rsidRPr="000E5C49" w:rsidRDefault="00A45020" w:rsidP="00A45020">
            <w:pPr>
              <w:snapToGrid w:val="0"/>
              <w:jc w:val="center"/>
              <w:rPr>
                <w:rFonts w:eastAsiaTheme="minorEastAsia"/>
                <w:color w:val="000000" w:themeColor="text1"/>
                <w:sz w:val="18"/>
                <w:szCs w:val="18"/>
              </w:rPr>
            </w:pPr>
            <w:r w:rsidRPr="000E5C49">
              <w:rPr>
                <w:rFonts w:eastAsiaTheme="minorEastAsia"/>
                <w:color w:val="000000" w:themeColor="text1"/>
                <w:sz w:val="18"/>
                <w:szCs w:val="18"/>
              </w:rPr>
              <w:t>370</w:t>
            </w:r>
          </w:p>
        </w:tc>
        <w:tc>
          <w:tcPr>
            <w:tcW w:w="653" w:type="pct"/>
            <w:tcBorders>
              <w:top w:val="single" w:sz="4" w:space="0" w:color="auto"/>
              <w:left w:val="single" w:sz="4" w:space="0" w:color="auto"/>
              <w:bottom w:val="single" w:sz="4" w:space="0" w:color="auto"/>
              <w:right w:val="single" w:sz="4" w:space="0" w:color="auto"/>
            </w:tcBorders>
            <w:vAlign w:val="center"/>
          </w:tcPr>
          <w:p w14:paraId="7ACFEC98" w14:textId="77777777" w:rsidR="00A45020" w:rsidRPr="000E5C49" w:rsidRDefault="00A45020" w:rsidP="00A45020">
            <w:pPr>
              <w:snapToGrid w:val="0"/>
              <w:jc w:val="center"/>
              <w:rPr>
                <w:rFonts w:eastAsiaTheme="minorEastAsia"/>
                <w:color w:val="000000" w:themeColor="text1"/>
                <w:sz w:val="18"/>
                <w:szCs w:val="18"/>
              </w:rPr>
            </w:pPr>
            <w:r w:rsidRPr="000E5C49">
              <w:rPr>
                <w:rFonts w:eastAsiaTheme="minorEastAsia"/>
                <w:color w:val="000000" w:themeColor="text1"/>
                <w:sz w:val="18"/>
                <w:szCs w:val="18"/>
              </w:rPr>
              <w:t>0.673</w:t>
            </w:r>
          </w:p>
        </w:tc>
      </w:tr>
    </w:tbl>
    <w:p w14:paraId="5114D68A" w14:textId="77777777" w:rsidR="0023537D" w:rsidRPr="000E5C49" w:rsidRDefault="0023537D" w:rsidP="0023537D">
      <w:pPr>
        <w:spacing w:line="440" w:lineRule="exact"/>
        <w:ind w:firstLine="420"/>
        <w:rPr>
          <w:rFonts w:eastAsiaTheme="minorEastAsia"/>
          <w:color w:val="000000" w:themeColor="text1"/>
          <w:szCs w:val="21"/>
        </w:rPr>
      </w:pPr>
      <w:r w:rsidRPr="000E5C49">
        <w:rPr>
          <w:rFonts w:eastAsiaTheme="minorEastAsia"/>
          <w:color w:val="000000" w:themeColor="text1"/>
          <w:szCs w:val="21"/>
        </w:rPr>
        <w:t>在计算套箍系数时，波形钢板的作用与钢筋混凝土结构中箍筋的作用类似，因此采用波形钢板的实际面积计算。另一方面，由于波形钢板绕强轴的面外抗弯刚度远大于同等厚度的平钢板，在计算波形钢板的宽厚比时按</w:t>
      </w:r>
      <w:r w:rsidRPr="000E5C49">
        <w:rPr>
          <w:rFonts w:eastAsiaTheme="minorEastAsia"/>
          <w:color w:val="000000" w:themeColor="text1"/>
          <w:szCs w:val="21"/>
        </w:rPr>
        <w:t>“</w:t>
      </w:r>
      <w:r w:rsidRPr="000E5C49">
        <w:rPr>
          <w:rFonts w:eastAsiaTheme="minorEastAsia"/>
          <w:color w:val="000000" w:themeColor="text1"/>
          <w:szCs w:val="21"/>
        </w:rPr>
        <w:t>刚度等效</w:t>
      </w:r>
      <w:r w:rsidRPr="000E5C49">
        <w:rPr>
          <w:rFonts w:eastAsiaTheme="minorEastAsia"/>
          <w:color w:val="000000" w:themeColor="text1"/>
          <w:szCs w:val="21"/>
        </w:rPr>
        <w:t>”</w:t>
      </w:r>
      <w:r w:rsidRPr="000E5C49">
        <w:rPr>
          <w:rFonts w:eastAsiaTheme="minorEastAsia"/>
          <w:color w:val="000000" w:themeColor="text1"/>
          <w:szCs w:val="21"/>
        </w:rPr>
        <w:t>原则，将波形钢板等效成厚度为</w:t>
      </w:r>
      <w:r w:rsidRPr="000E5C49">
        <w:rPr>
          <w:rFonts w:eastAsiaTheme="minorEastAsia"/>
          <w:i/>
          <w:color w:val="000000" w:themeColor="text1"/>
          <w:szCs w:val="21"/>
        </w:rPr>
        <w:t>t</w:t>
      </w:r>
      <w:r w:rsidRPr="000E5C49">
        <w:rPr>
          <w:rFonts w:eastAsiaTheme="minorEastAsia"/>
          <w:color w:val="000000" w:themeColor="text1"/>
          <w:szCs w:val="21"/>
          <w:vertAlign w:val="subscript"/>
        </w:rPr>
        <w:t>eq</w:t>
      </w:r>
      <w:r w:rsidRPr="000E5C49">
        <w:rPr>
          <w:rFonts w:eastAsiaTheme="minorEastAsia"/>
          <w:color w:val="000000" w:themeColor="text1"/>
          <w:szCs w:val="21"/>
        </w:rPr>
        <w:t>的平</w:t>
      </w:r>
      <w:r w:rsidRPr="000E5C49">
        <w:rPr>
          <w:rFonts w:eastAsiaTheme="minorEastAsia"/>
          <w:color w:val="000000" w:themeColor="text1"/>
          <w:szCs w:val="21"/>
        </w:rPr>
        <w:lastRenderedPageBreak/>
        <w:t>钢板。</w:t>
      </w:r>
    </w:p>
    <w:p w14:paraId="27773C88" w14:textId="77777777" w:rsidR="0023537D" w:rsidRPr="000E5C49" w:rsidRDefault="0023537D" w:rsidP="0023537D">
      <w:pPr>
        <w:spacing w:line="440" w:lineRule="exact"/>
        <w:ind w:firstLine="420"/>
        <w:rPr>
          <w:rFonts w:ascii="华文楷体" w:eastAsia="华文楷体" w:hAnsi="华文楷体"/>
          <w:color w:val="000000" w:themeColor="text1"/>
        </w:rPr>
      </w:pPr>
      <w:r w:rsidRPr="000E5C49">
        <w:rPr>
          <w:rFonts w:eastAsiaTheme="minorEastAsia"/>
          <w:color w:val="000000" w:themeColor="text1"/>
        </w:rPr>
        <w:t>根据试验结果，当波形钢板的宽厚比小于</w:t>
      </w:r>
      <w:r w:rsidRPr="000E5C49">
        <w:rPr>
          <w:rFonts w:eastAsiaTheme="minorEastAsia"/>
          <w:color w:val="000000" w:themeColor="text1"/>
        </w:rPr>
        <w:t>35</w:t>
      </w:r>
      <w:r w:rsidRPr="000E5C49">
        <w:rPr>
          <w:rFonts w:eastAsiaTheme="minorEastAsia"/>
          <w:color w:val="000000" w:themeColor="text1"/>
        </w:rPr>
        <w:t>，钢棒甲壳柱的套箍系数大于</w:t>
      </w:r>
      <w:r w:rsidRPr="000E5C49">
        <w:rPr>
          <w:rFonts w:eastAsiaTheme="minorEastAsia"/>
          <w:color w:val="000000" w:themeColor="text1"/>
        </w:rPr>
        <w:t>0.26</w:t>
      </w:r>
      <w:r w:rsidRPr="000E5C49">
        <w:rPr>
          <w:rFonts w:eastAsiaTheme="minorEastAsia"/>
          <w:color w:val="000000" w:themeColor="text1"/>
        </w:rPr>
        <w:t>时，可满足残余承载力与极限承载力的比值大于</w:t>
      </w:r>
      <w:r w:rsidRPr="000E5C49">
        <w:rPr>
          <w:rFonts w:eastAsiaTheme="minorEastAsia"/>
          <w:color w:val="000000" w:themeColor="text1"/>
        </w:rPr>
        <w:t>0.6</w:t>
      </w:r>
      <w:r w:rsidRPr="000E5C49">
        <w:rPr>
          <w:rFonts w:eastAsiaTheme="minorEastAsia"/>
          <w:color w:val="000000" w:themeColor="text1"/>
        </w:rPr>
        <w:t>的要求。</w:t>
      </w:r>
    </w:p>
    <w:p w14:paraId="17251A82" w14:textId="77777777" w:rsidR="0023537D" w:rsidRPr="000E5C49" w:rsidRDefault="0023537D" w:rsidP="0023537D">
      <w:pPr>
        <w:pStyle w:val="20"/>
        <w:spacing w:line="415" w:lineRule="auto"/>
        <w:jc w:val="center"/>
        <w:rPr>
          <w:rFonts w:ascii="Times New Roman" w:hAnsi="Times New Roman"/>
          <w:color w:val="000000" w:themeColor="text1"/>
          <w:sz w:val="21"/>
          <w:szCs w:val="28"/>
        </w:rPr>
      </w:pPr>
      <w:bookmarkStart w:id="364" w:name="_Toc144583430"/>
      <w:bookmarkStart w:id="365" w:name="_Toc144583523"/>
      <w:r w:rsidRPr="000E5C49">
        <w:rPr>
          <w:rFonts w:ascii="Times New Roman" w:hAnsi="Times New Roman"/>
          <w:color w:val="000000" w:themeColor="text1"/>
          <w:sz w:val="21"/>
          <w:szCs w:val="28"/>
        </w:rPr>
        <w:t>8.</w:t>
      </w:r>
      <w:r w:rsidRPr="000E5C49">
        <w:rPr>
          <w:rFonts w:ascii="Times New Roman" w:hAnsi="Times New Roman" w:hint="eastAsia"/>
          <w:color w:val="000000" w:themeColor="text1"/>
          <w:sz w:val="21"/>
          <w:szCs w:val="28"/>
        </w:rPr>
        <w:t>2</w:t>
      </w:r>
      <w:r w:rsidRPr="000E5C49">
        <w:rPr>
          <w:rFonts w:ascii="Times New Roman" w:hAnsi="Times New Roman"/>
          <w:color w:val="000000" w:themeColor="text1"/>
          <w:sz w:val="21"/>
          <w:szCs w:val="28"/>
        </w:rPr>
        <w:t xml:space="preserve">  </w:t>
      </w:r>
      <w:r w:rsidRPr="000E5C49">
        <w:rPr>
          <w:rFonts w:ascii="Times New Roman" w:hAnsi="Times New Roman" w:hint="eastAsia"/>
          <w:color w:val="000000" w:themeColor="text1"/>
          <w:sz w:val="21"/>
          <w:szCs w:val="28"/>
        </w:rPr>
        <w:t>承载力计算</w:t>
      </w:r>
      <w:bookmarkEnd w:id="364"/>
      <w:bookmarkEnd w:id="365"/>
    </w:p>
    <w:p w14:paraId="7C9FC94F" w14:textId="3B098056" w:rsidR="0023537D" w:rsidRPr="000E5C49" w:rsidRDefault="0023537D" w:rsidP="00A45020">
      <w:pPr>
        <w:spacing w:line="440" w:lineRule="exact"/>
        <w:rPr>
          <w:rFonts w:eastAsiaTheme="minorEastAsia"/>
          <w:color w:val="000000" w:themeColor="text1"/>
        </w:rPr>
      </w:pPr>
      <w:r w:rsidRPr="000E5C49">
        <w:rPr>
          <w:rFonts w:eastAsiaTheme="minorEastAsia"/>
          <w:color w:val="000000" w:themeColor="text1"/>
        </w:rPr>
        <w:t xml:space="preserve">8.2.2  </w:t>
      </w:r>
      <w:r w:rsidRPr="000E5C49">
        <w:rPr>
          <w:rFonts w:eastAsiaTheme="minorEastAsia"/>
          <w:color w:val="000000" w:themeColor="text1"/>
          <w:szCs w:val="21"/>
        </w:rPr>
        <w:t>弯矩作用在一个主平面内的钢棒甲壳柱压弯构件的强度，可以根据极限状态理论进行分析。本规程规定钢棒甲壳柱的坐标系方向如</w:t>
      </w:r>
      <w:r w:rsidR="00A12BD3" w:rsidRPr="000E5C49">
        <w:rPr>
          <w:rFonts w:eastAsiaTheme="minorEastAsia"/>
          <w:color w:val="000000" w:themeColor="text1"/>
          <w:szCs w:val="21"/>
        </w:rPr>
        <w:fldChar w:fldCharType="begin"/>
      </w:r>
      <w:r w:rsidR="00A12BD3" w:rsidRPr="000E5C49">
        <w:rPr>
          <w:rFonts w:eastAsiaTheme="minorEastAsia"/>
          <w:color w:val="000000" w:themeColor="text1"/>
          <w:szCs w:val="21"/>
        </w:rPr>
        <w:instrText xml:space="preserve"> REF _Ref144578617 \h  \* MERGEFORMAT </w:instrText>
      </w:r>
      <w:r w:rsidR="00A12BD3" w:rsidRPr="000E5C49">
        <w:rPr>
          <w:rFonts w:eastAsiaTheme="minorEastAsia"/>
          <w:color w:val="000000" w:themeColor="text1"/>
          <w:szCs w:val="21"/>
        </w:rPr>
      </w:r>
      <w:r w:rsidR="00A12BD3" w:rsidRPr="000E5C49">
        <w:rPr>
          <w:rFonts w:eastAsiaTheme="minorEastAsia"/>
          <w:color w:val="000000" w:themeColor="text1"/>
          <w:szCs w:val="21"/>
        </w:rPr>
        <w:fldChar w:fldCharType="separate"/>
      </w:r>
      <w:r w:rsidR="00B2110D" w:rsidRPr="000E5C49">
        <w:rPr>
          <w:rFonts w:eastAsiaTheme="minorEastAsia"/>
          <w:color w:val="000000" w:themeColor="text1"/>
          <w:szCs w:val="21"/>
        </w:rPr>
        <w:t>图</w:t>
      </w:r>
      <w:r w:rsidR="00B2110D" w:rsidRPr="000E5C49">
        <w:rPr>
          <w:rFonts w:eastAsiaTheme="minorEastAsia"/>
          <w:color w:val="000000" w:themeColor="text1"/>
          <w:szCs w:val="21"/>
        </w:rPr>
        <w:t>15</w:t>
      </w:r>
      <w:r w:rsidR="00A12BD3" w:rsidRPr="000E5C49">
        <w:rPr>
          <w:rFonts w:eastAsiaTheme="minorEastAsia"/>
          <w:color w:val="000000" w:themeColor="text1"/>
          <w:szCs w:val="21"/>
        </w:rPr>
        <w:fldChar w:fldCharType="end"/>
      </w:r>
      <w:r w:rsidRPr="000E5C49">
        <w:rPr>
          <w:rFonts w:eastAsiaTheme="minorEastAsia"/>
          <w:color w:val="000000" w:themeColor="text1"/>
          <w:szCs w:val="21"/>
        </w:rPr>
        <w:t>所示。假定钢板应</w:t>
      </w:r>
      <w:r w:rsidRPr="000E5C49">
        <w:rPr>
          <w:rFonts w:eastAsiaTheme="minorEastAsia"/>
          <w:color w:val="000000" w:themeColor="text1"/>
        </w:rPr>
        <w:t>力达到屈服点，受压区混凝土应力达到极限强度，受拉区混凝土退出工作，略去混凝土的抗拉强度。</w:t>
      </w:r>
    </w:p>
    <w:p w14:paraId="7B7A9757" w14:textId="77777777" w:rsidR="00A12BD3" w:rsidRPr="000E5C49" w:rsidRDefault="00A12BD3" w:rsidP="00A12BD3">
      <w:pPr>
        <w:pStyle w:val="2"/>
        <w:ind w:firstLineChars="0" w:firstLine="0"/>
        <w:jc w:val="center"/>
        <w:rPr>
          <w:rFonts w:ascii="Times New Roman" w:eastAsiaTheme="minorEastAsia"/>
          <w:color w:val="000000" w:themeColor="text1"/>
          <w:lang w:val="en-US"/>
        </w:rPr>
      </w:pPr>
      <w:r w:rsidRPr="000E5C49">
        <w:rPr>
          <w:rFonts w:ascii="Times New Roman" w:eastAsiaTheme="minorEastAsia"/>
          <w:noProof/>
          <w:color w:val="000000" w:themeColor="text1"/>
          <w:lang w:val="en-US"/>
        </w:rPr>
        <w:drawing>
          <wp:inline distT="0" distB="0" distL="0" distR="0" wp14:anchorId="6B09951B" wp14:editId="17627FA7">
            <wp:extent cx="1476375" cy="1925717"/>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1568">
                      <a:extLst>
                        <a:ext uri="{28A0092B-C50C-407E-A947-70E740481C1C}">
                          <a14:useLocalDpi xmlns:a14="http://schemas.microsoft.com/office/drawing/2010/main" val="0"/>
                        </a:ext>
                      </a:extLst>
                    </a:blip>
                    <a:srcRect/>
                    <a:stretch>
                      <a:fillRect/>
                    </a:stretch>
                  </pic:blipFill>
                  <pic:spPr bwMode="auto">
                    <a:xfrm>
                      <a:off x="0" y="0"/>
                      <a:ext cx="1515809" cy="1977153"/>
                    </a:xfrm>
                    <a:prstGeom prst="rect">
                      <a:avLst/>
                    </a:prstGeom>
                    <a:noFill/>
                    <a:ln>
                      <a:noFill/>
                    </a:ln>
                  </pic:spPr>
                </pic:pic>
              </a:graphicData>
            </a:graphic>
          </wp:inline>
        </w:drawing>
      </w:r>
    </w:p>
    <w:p w14:paraId="290CCC62" w14:textId="77777777" w:rsidR="00A12BD3" w:rsidRPr="000E5C49" w:rsidRDefault="00A12BD3" w:rsidP="00A12BD3">
      <w:pPr>
        <w:pStyle w:val="a4"/>
        <w:spacing w:line="240" w:lineRule="auto"/>
        <w:jc w:val="center"/>
        <w:rPr>
          <w:rFonts w:eastAsiaTheme="minorEastAsia"/>
          <w:color w:val="000000" w:themeColor="text1"/>
          <w:sz w:val="18"/>
        </w:rPr>
      </w:pPr>
      <w:bookmarkStart w:id="366" w:name="_Ref144578617"/>
      <w:bookmarkStart w:id="367" w:name="_Ref144578611"/>
      <w:r w:rsidRPr="000E5C49">
        <w:rPr>
          <w:rFonts w:eastAsiaTheme="minorEastAsia"/>
          <w:color w:val="000000" w:themeColor="text1"/>
          <w:sz w:val="18"/>
        </w:rPr>
        <w:t>图</w:t>
      </w:r>
      <w:r w:rsidRPr="000E5C49">
        <w:rPr>
          <w:rFonts w:eastAsiaTheme="minorEastAsia"/>
          <w:color w:val="000000" w:themeColor="text1"/>
          <w:sz w:val="18"/>
        </w:rPr>
        <w:fldChar w:fldCharType="begin"/>
      </w:r>
      <w:r w:rsidRPr="000E5C49">
        <w:rPr>
          <w:rFonts w:eastAsiaTheme="minorEastAsia"/>
          <w:color w:val="000000" w:themeColor="text1"/>
          <w:sz w:val="18"/>
        </w:rPr>
        <w:instrText xml:space="preserve"> SEQ </w:instrText>
      </w:r>
      <w:r w:rsidRPr="000E5C49">
        <w:rPr>
          <w:rFonts w:eastAsiaTheme="minorEastAsia"/>
          <w:color w:val="000000" w:themeColor="text1"/>
          <w:sz w:val="18"/>
        </w:rPr>
        <w:instrText>图</w:instrText>
      </w:r>
      <w:r w:rsidRPr="000E5C49">
        <w:rPr>
          <w:rFonts w:eastAsiaTheme="minorEastAsia"/>
          <w:color w:val="000000" w:themeColor="text1"/>
          <w:sz w:val="18"/>
        </w:rPr>
        <w:instrText xml:space="preserve"> \* ARABIC </w:instrText>
      </w:r>
      <w:r w:rsidRPr="000E5C49">
        <w:rPr>
          <w:rFonts w:eastAsiaTheme="minorEastAsia"/>
          <w:color w:val="000000" w:themeColor="text1"/>
          <w:sz w:val="18"/>
        </w:rPr>
        <w:fldChar w:fldCharType="separate"/>
      </w:r>
      <w:r w:rsidR="00B2110D" w:rsidRPr="000E5C49">
        <w:rPr>
          <w:rFonts w:eastAsiaTheme="minorEastAsia"/>
          <w:noProof/>
          <w:color w:val="000000" w:themeColor="text1"/>
          <w:sz w:val="18"/>
        </w:rPr>
        <w:t>15</w:t>
      </w:r>
      <w:r w:rsidRPr="000E5C49">
        <w:rPr>
          <w:rFonts w:eastAsiaTheme="minorEastAsia"/>
          <w:color w:val="000000" w:themeColor="text1"/>
          <w:sz w:val="18"/>
        </w:rPr>
        <w:fldChar w:fldCharType="end"/>
      </w:r>
      <w:bookmarkEnd w:id="366"/>
      <w:r w:rsidRPr="000E5C49">
        <w:rPr>
          <w:rFonts w:eastAsiaTheme="minorEastAsia"/>
          <w:color w:val="000000" w:themeColor="text1"/>
          <w:sz w:val="18"/>
        </w:rPr>
        <w:t xml:space="preserve">  </w:t>
      </w:r>
      <w:r w:rsidRPr="000E5C49">
        <w:rPr>
          <w:rFonts w:eastAsiaTheme="minorEastAsia"/>
          <w:color w:val="000000" w:themeColor="text1"/>
          <w:sz w:val="18"/>
        </w:rPr>
        <w:t>坐标系方向</w:t>
      </w:r>
      <w:bookmarkEnd w:id="367"/>
    </w:p>
    <w:p w14:paraId="18FAE0B3" w14:textId="270572A0" w:rsidR="0023537D" w:rsidRPr="000E5C49" w:rsidRDefault="0023537D" w:rsidP="0023537D">
      <w:pPr>
        <w:spacing w:line="440" w:lineRule="exact"/>
        <w:ind w:firstLine="420"/>
        <w:rPr>
          <w:rFonts w:eastAsiaTheme="minorEastAsia"/>
          <w:color w:val="000000" w:themeColor="text1"/>
          <w:szCs w:val="21"/>
        </w:rPr>
      </w:pPr>
      <w:r w:rsidRPr="000E5C49">
        <w:rPr>
          <w:rFonts w:eastAsiaTheme="minorEastAsia"/>
          <w:color w:val="000000" w:themeColor="text1"/>
          <w:szCs w:val="21"/>
        </w:rPr>
        <w:t>当构件处于轴压状态时，钢棒甲壳柱的轴心受压承载力可按式</w:t>
      </w:r>
      <w:r w:rsidRPr="000E5C49">
        <w:rPr>
          <w:rFonts w:eastAsiaTheme="minorEastAsia"/>
          <w:color w:val="000000" w:themeColor="text1"/>
        </w:rPr>
        <w:t>(8.2.1-2)</w:t>
      </w:r>
      <w:r w:rsidRPr="000E5C49">
        <w:rPr>
          <w:rFonts w:eastAsiaTheme="minorEastAsia"/>
          <w:color w:val="000000" w:themeColor="text1"/>
          <w:szCs w:val="21"/>
        </w:rPr>
        <w:t>计算。由于波形板不承受竖向荷载，在计算钢材截面面积</w:t>
      </w:r>
      <w:r w:rsidRPr="000E5C49">
        <w:rPr>
          <w:rFonts w:eastAsiaTheme="minorEastAsia"/>
          <w:i/>
          <w:iCs/>
          <w:color w:val="000000" w:themeColor="text1"/>
          <w:szCs w:val="21"/>
        </w:rPr>
        <w:t>A</w:t>
      </w:r>
      <w:r w:rsidRPr="000E5C49">
        <w:rPr>
          <w:rFonts w:eastAsiaTheme="minorEastAsia"/>
          <w:color w:val="000000" w:themeColor="text1"/>
          <w:szCs w:val="21"/>
          <w:vertAlign w:val="subscript"/>
        </w:rPr>
        <w:t>s</w:t>
      </w:r>
      <w:r w:rsidRPr="000E5C49">
        <w:rPr>
          <w:rFonts w:eastAsiaTheme="minorEastAsia"/>
          <w:color w:val="000000" w:themeColor="text1"/>
          <w:szCs w:val="21"/>
        </w:rPr>
        <w:lastRenderedPageBreak/>
        <w:t>时不计入波形钢板截面；同时，混凝土截面面积按最小截面计算，即在计算混凝土截面面积时不计入嵌在波峰内混凝土的截面面积。将试验和数值分析方法得到的构件承载力与公式</w:t>
      </w:r>
      <w:r w:rsidRPr="000E5C49">
        <w:rPr>
          <w:rFonts w:eastAsiaTheme="minorEastAsia"/>
          <w:color w:val="000000" w:themeColor="text1"/>
        </w:rPr>
        <w:t>(8.2.1-2)</w:t>
      </w:r>
      <w:r w:rsidRPr="000E5C49">
        <w:rPr>
          <w:rFonts w:eastAsiaTheme="minorEastAsia"/>
          <w:color w:val="000000" w:themeColor="text1"/>
          <w:szCs w:val="21"/>
        </w:rPr>
        <w:t>的计算结果进行对比，如</w:t>
      </w:r>
      <w:r w:rsidR="00A12BD3" w:rsidRPr="000E5C49">
        <w:rPr>
          <w:rFonts w:eastAsiaTheme="minorEastAsia"/>
          <w:color w:val="000000" w:themeColor="text1"/>
          <w:szCs w:val="21"/>
        </w:rPr>
        <w:fldChar w:fldCharType="begin"/>
      </w:r>
      <w:r w:rsidR="00A12BD3" w:rsidRPr="000E5C49">
        <w:rPr>
          <w:rFonts w:eastAsiaTheme="minorEastAsia"/>
          <w:color w:val="000000" w:themeColor="text1"/>
          <w:szCs w:val="21"/>
        </w:rPr>
        <w:instrText xml:space="preserve"> REF _Ref144578633 \h  \* MERGEFORMAT </w:instrText>
      </w:r>
      <w:r w:rsidR="00A12BD3" w:rsidRPr="000E5C49">
        <w:rPr>
          <w:rFonts w:eastAsiaTheme="minorEastAsia"/>
          <w:color w:val="000000" w:themeColor="text1"/>
          <w:szCs w:val="21"/>
        </w:rPr>
      </w:r>
      <w:r w:rsidR="00A12BD3" w:rsidRPr="000E5C49">
        <w:rPr>
          <w:rFonts w:eastAsiaTheme="minorEastAsia"/>
          <w:color w:val="000000" w:themeColor="text1"/>
          <w:szCs w:val="21"/>
        </w:rPr>
        <w:fldChar w:fldCharType="separate"/>
      </w:r>
      <w:r w:rsidR="00B2110D" w:rsidRPr="000E5C49">
        <w:rPr>
          <w:rFonts w:eastAsiaTheme="minorEastAsia"/>
          <w:color w:val="000000" w:themeColor="text1"/>
          <w:szCs w:val="21"/>
        </w:rPr>
        <w:t>图</w:t>
      </w:r>
      <w:r w:rsidR="00B2110D" w:rsidRPr="000E5C49">
        <w:rPr>
          <w:rFonts w:eastAsiaTheme="minorEastAsia"/>
          <w:color w:val="000000" w:themeColor="text1"/>
          <w:szCs w:val="21"/>
        </w:rPr>
        <w:t>16</w:t>
      </w:r>
      <w:r w:rsidR="00A12BD3" w:rsidRPr="000E5C49">
        <w:rPr>
          <w:rFonts w:eastAsiaTheme="minorEastAsia"/>
          <w:color w:val="000000" w:themeColor="text1"/>
          <w:szCs w:val="21"/>
        </w:rPr>
        <w:fldChar w:fldCharType="end"/>
      </w:r>
      <w:r w:rsidRPr="000E5C49">
        <w:rPr>
          <w:rFonts w:eastAsiaTheme="minorEastAsia"/>
          <w:color w:val="000000" w:themeColor="text1"/>
          <w:szCs w:val="21"/>
        </w:rPr>
        <w:t>所示。可以发现，公式能偏于安全地预测钢棒甲壳柱的截面承载力。</w:t>
      </w:r>
    </w:p>
    <w:p w14:paraId="239F7622" w14:textId="77777777" w:rsidR="0023537D" w:rsidRPr="000E5C49" w:rsidRDefault="0023537D" w:rsidP="0023537D">
      <w:pPr>
        <w:pStyle w:val="2"/>
        <w:ind w:firstLine="420"/>
        <w:jc w:val="center"/>
        <w:rPr>
          <w:rFonts w:ascii="Times New Roman" w:eastAsiaTheme="minorEastAsia"/>
          <w:color w:val="000000" w:themeColor="text1"/>
        </w:rPr>
      </w:pPr>
      <w:r w:rsidRPr="000E5C49">
        <w:rPr>
          <w:rFonts w:ascii="Times New Roman" w:eastAsiaTheme="minorEastAsia"/>
          <w:noProof/>
          <w:color w:val="000000" w:themeColor="text1"/>
          <w:lang w:val="en-US"/>
        </w:rPr>
        <w:drawing>
          <wp:inline distT="0" distB="0" distL="0" distR="0" wp14:anchorId="09BFDFEB" wp14:editId="20FDFA83">
            <wp:extent cx="2609557" cy="2007503"/>
            <wp:effectExtent l="0" t="0" r="63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公式和有限元及试验对比.tif"/>
                    <pic:cNvPicPr/>
                  </pic:nvPicPr>
                  <pic:blipFill>
                    <a:blip r:embed="rId1569">
                      <a:extLst>
                        <a:ext uri="{28A0092B-C50C-407E-A947-70E740481C1C}">
                          <a14:useLocalDpi xmlns:a14="http://schemas.microsoft.com/office/drawing/2010/main" val="0"/>
                        </a:ext>
                      </a:extLst>
                    </a:blip>
                    <a:stretch>
                      <a:fillRect/>
                    </a:stretch>
                  </pic:blipFill>
                  <pic:spPr>
                    <a:xfrm>
                      <a:off x="0" y="0"/>
                      <a:ext cx="2612487" cy="2009757"/>
                    </a:xfrm>
                    <a:prstGeom prst="rect">
                      <a:avLst/>
                    </a:prstGeom>
                  </pic:spPr>
                </pic:pic>
              </a:graphicData>
            </a:graphic>
          </wp:inline>
        </w:drawing>
      </w:r>
    </w:p>
    <w:p w14:paraId="3783AED9" w14:textId="77777777" w:rsidR="0023537D" w:rsidRPr="000E5C49" w:rsidRDefault="0023537D" w:rsidP="0023537D">
      <w:pPr>
        <w:snapToGrid w:val="0"/>
        <w:jc w:val="center"/>
        <w:rPr>
          <w:rFonts w:eastAsiaTheme="minorEastAsia"/>
          <w:color w:val="000000" w:themeColor="text1"/>
          <w:sz w:val="18"/>
          <w:szCs w:val="18"/>
        </w:rPr>
      </w:pPr>
      <w:bookmarkStart w:id="368" w:name="_Ref144578633"/>
      <w:r w:rsidRPr="000E5C49">
        <w:rPr>
          <w:rFonts w:eastAsiaTheme="minorEastAsia"/>
          <w:color w:val="000000" w:themeColor="text1"/>
          <w:sz w:val="18"/>
          <w:szCs w:val="18"/>
        </w:rPr>
        <w:t>图</w:t>
      </w:r>
      <w:r w:rsidRPr="000E5C49">
        <w:rPr>
          <w:rFonts w:eastAsiaTheme="minorEastAsia"/>
          <w:color w:val="000000" w:themeColor="text1"/>
          <w:sz w:val="18"/>
          <w:szCs w:val="18"/>
        </w:rPr>
        <w:fldChar w:fldCharType="begin"/>
      </w:r>
      <w:r w:rsidRPr="000E5C49">
        <w:rPr>
          <w:rFonts w:eastAsiaTheme="minorEastAsia"/>
          <w:color w:val="000000" w:themeColor="text1"/>
          <w:sz w:val="18"/>
          <w:szCs w:val="18"/>
        </w:rPr>
        <w:instrText xml:space="preserve"> SEQ </w:instrText>
      </w:r>
      <w:r w:rsidRPr="000E5C49">
        <w:rPr>
          <w:rFonts w:eastAsiaTheme="minorEastAsia"/>
          <w:color w:val="000000" w:themeColor="text1"/>
          <w:sz w:val="18"/>
          <w:szCs w:val="18"/>
        </w:rPr>
        <w:instrText>图</w:instrText>
      </w:r>
      <w:r w:rsidRPr="000E5C49">
        <w:rPr>
          <w:rFonts w:eastAsiaTheme="minorEastAsia"/>
          <w:color w:val="000000" w:themeColor="text1"/>
          <w:sz w:val="18"/>
          <w:szCs w:val="18"/>
        </w:rPr>
        <w:instrText xml:space="preserve"> \* ARABIC </w:instrText>
      </w:r>
      <w:r w:rsidRPr="000E5C49">
        <w:rPr>
          <w:rFonts w:eastAsiaTheme="minorEastAsia"/>
          <w:color w:val="000000" w:themeColor="text1"/>
          <w:sz w:val="18"/>
          <w:szCs w:val="18"/>
        </w:rPr>
        <w:fldChar w:fldCharType="separate"/>
      </w:r>
      <w:r w:rsidR="00B2110D" w:rsidRPr="000E5C49">
        <w:rPr>
          <w:rFonts w:eastAsiaTheme="minorEastAsia"/>
          <w:noProof/>
          <w:color w:val="000000" w:themeColor="text1"/>
          <w:sz w:val="18"/>
          <w:szCs w:val="18"/>
        </w:rPr>
        <w:t>16</w:t>
      </w:r>
      <w:r w:rsidRPr="000E5C49">
        <w:rPr>
          <w:rFonts w:eastAsiaTheme="minorEastAsia"/>
          <w:color w:val="000000" w:themeColor="text1"/>
          <w:sz w:val="18"/>
          <w:szCs w:val="18"/>
        </w:rPr>
        <w:fldChar w:fldCharType="end"/>
      </w:r>
      <w:bookmarkEnd w:id="368"/>
      <w:r w:rsidRPr="000E5C49">
        <w:rPr>
          <w:rFonts w:eastAsiaTheme="minorEastAsia"/>
          <w:color w:val="000000" w:themeColor="text1"/>
          <w:sz w:val="18"/>
          <w:szCs w:val="18"/>
        </w:rPr>
        <w:t xml:space="preserve">  </w:t>
      </w:r>
      <w:r w:rsidRPr="000E5C49">
        <w:rPr>
          <w:rFonts w:eastAsiaTheme="minorEastAsia"/>
          <w:color w:val="000000" w:themeColor="text1"/>
          <w:sz w:val="18"/>
          <w:szCs w:val="18"/>
        </w:rPr>
        <w:t>轴压承载力公式误差</w:t>
      </w:r>
    </w:p>
    <w:p w14:paraId="51D79306" w14:textId="77777777" w:rsidR="0023537D" w:rsidRPr="000E5C49" w:rsidRDefault="0023537D" w:rsidP="0023537D">
      <w:pPr>
        <w:spacing w:line="440" w:lineRule="exact"/>
        <w:ind w:firstLine="420"/>
        <w:rPr>
          <w:rFonts w:eastAsiaTheme="minorEastAsia"/>
          <w:color w:val="000000" w:themeColor="text1"/>
          <w:szCs w:val="21"/>
        </w:rPr>
      </w:pPr>
      <w:r w:rsidRPr="000E5C49">
        <w:rPr>
          <w:rFonts w:eastAsiaTheme="minorEastAsia"/>
          <w:color w:val="000000" w:themeColor="text1"/>
        </w:rPr>
        <w:t>当构件处于平面内纯弯状态时，采用最小截面计算得到的构件面内抗弯承载力比数值分析得到的结果略低，偏于安全。为限制截面的塑性发展在一定的范围之内，并保持一定的安全储备，可将式（</w:t>
      </w:r>
      <w:r w:rsidRPr="000E5C49">
        <w:rPr>
          <w:rFonts w:eastAsiaTheme="minorEastAsia"/>
          <w:color w:val="000000" w:themeColor="text1"/>
        </w:rPr>
        <w:t>8.2.1-3</w:t>
      </w:r>
      <w:r w:rsidRPr="000E5C49">
        <w:rPr>
          <w:rFonts w:eastAsiaTheme="minorEastAsia"/>
          <w:color w:val="000000" w:themeColor="text1"/>
        </w:rPr>
        <w:t>）得到的结果作为构件在纯弯作用时的受弯承载力设计值。</w:t>
      </w:r>
    </w:p>
    <w:p w14:paraId="56301F00" w14:textId="77777777" w:rsidR="0023537D" w:rsidRPr="000E5C49" w:rsidRDefault="0023537D" w:rsidP="0023537D">
      <w:pPr>
        <w:spacing w:line="440" w:lineRule="exact"/>
        <w:ind w:firstLine="420"/>
        <w:rPr>
          <w:rFonts w:eastAsiaTheme="minorEastAsia"/>
          <w:color w:val="000000" w:themeColor="text1"/>
          <w:szCs w:val="21"/>
        </w:rPr>
      </w:pPr>
      <w:r w:rsidRPr="000E5C49">
        <w:rPr>
          <w:rFonts w:eastAsiaTheme="minorEastAsia"/>
          <w:color w:val="000000" w:themeColor="text1"/>
        </w:rPr>
        <w:t>当构件处于压弯状态时，由极限理论可推导出钢棒甲壳柱压弯构件的</w:t>
      </w:r>
      <w:r w:rsidRPr="000E5C49">
        <w:rPr>
          <w:rFonts w:eastAsiaTheme="minorEastAsia"/>
          <w:i/>
          <w:color w:val="000000" w:themeColor="text1"/>
        </w:rPr>
        <w:t>N</w:t>
      </w:r>
      <w:r w:rsidRPr="000E5C49">
        <w:rPr>
          <w:rFonts w:eastAsiaTheme="minorEastAsia"/>
          <w:color w:val="000000" w:themeColor="text1"/>
        </w:rPr>
        <w:t>-</w:t>
      </w:r>
      <w:r w:rsidRPr="000E5C49">
        <w:rPr>
          <w:rFonts w:eastAsiaTheme="minorEastAsia"/>
          <w:i/>
          <w:color w:val="000000" w:themeColor="text1"/>
        </w:rPr>
        <w:t>M</w:t>
      </w:r>
      <w:r w:rsidRPr="000E5C49">
        <w:rPr>
          <w:rFonts w:eastAsiaTheme="minorEastAsia"/>
          <w:color w:val="000000" w:themeColor="text1"/>
        </w:rPr>
        <w:t>相关公式。该式为二次函数，曲线呈抛物线型。</w:t>
      </w:r>
    </w:p>
    <w:p w14:paraId="0F222A54" w14:textId="77777777" w:rsidR="0023537D" w:rsidRPr="000E5C49" w:rsidRDefault="0023537D" w:rsidP="0023537D">
      <w:pPr>
        <w:spacing w:line="440" w:lineRule="exact"/>
        <w:ind w:firstLine="420"/>
        <w:rPr>
          <w:rFonts w:eastAsiaTheme="minorEastAsia"/>
          <w:color w:val="000000" w:themeColor="text1"/>
        </w:rPr>
      </w:pPr>
      <w:r w:rsidRPr="000E5C49">
        <w:rPr>
          <w:rFonts w:eastAsiaTheme="minorEastAsia"/>
          <w:color w:val="000000" w:themeColor="text1"/>
        </w:rPr>
        <w:t>将简化公式与《钢板剪力墙技术规程》</w:t>
      </w:r>
      <w:r w:rsidRPr="000E5C49">
        <w:rPr>
          <w:rFonts w:eastAsiaTheme="minorEastAsia"/>
          <w:color w:val="000000" w:themeColor="text1"/>
        </w:rPr>
        <w:t>JGJ/T 380</w:t>
      </w:r>
      <w:r w:rsidRPr="000E5C49">
        <w:rPr>
          <w:rFonts w:eastAsiaTheme="minorEastAsia"/>
          <w:color w:val="000000" w:themeColor="text1"/>
        </w:rPr>
        <w:t>、《组合结构设</w:t>
      </w:r>
      <w:r w:rsidRPr="000E5C49">
        <w:rPr>
          <w:rFonts w:eastAsiaTheme="minorEastAsia"/>
          <w:color w:val="000000" w:themeColor="text1"/>
        </w:rPr>
        <w:lastRenderedPageBreak/>
        <w:t>计规范》</w:t>
      </w:r>
      <w:r w:rsidRPr="000E5C49">
        <w:rPr>
          <w:rFonts w:eastAsiaTheme="minorEastAsia"/>
          <w:color w:val="000000" w:themeColor="text1"/>
        </w:rPr>
        <w:t>JGJ 138</w:t>
      </w:r>
      <w:r w:rsidRPr="000E5C49">
        <w:rPr>
          <w:rFonts w:eastAsiaTheme="minorEastAsia"/>
          <w:color w:val="000000" w:themeColor="text1"/>
        </w:rPr>
        <w:t>相关公式计算结果及钢棒甲壳柱的实际试验承载力比较发现，本公式计算结果也偏于安全。</w:t>
      </w:r>
    </w:p>
    <w:p w14:paraId="16E1D89D" w14:textId="1D20ADD7" w:rsidR="0023537D" w:rsidRPr="000E5C49" w:rsidRDefault="0023537D" w:rsidP="00A45020">
      <w:pPr>
        <w:spacing w:line="440" w:lineRule="exact"/>
        <w:rPr>
          <w:rFonts w:eastAsiaTheme="minorEastAsia"/>
          <w:color w:val="000000" w:themeColor="text1"/>
          <w:szCs w:val="21"/>
        </w:rPr>
      </w:pPr>
      <w:r w:rsidRPr="000E5C49">
        <w:rPr>
          <w:rFonts w:eastAsiaTheme="minorEastAsia"/>
          <w:color w:val="000000" w:themeColor="text1"/>
        </w:rPr>
        <w:t>8.2.4</w:t>
      </w:r>
      <w:r w:rsidR="00A12BD3" w:rsidRPr="000E5C49">
        <w:rPr>
          <w:rFonts w:eastAsiaTheme="minorEastAsia"/>
          <w:color w:val="000000" w:themeColor="text1"/>
        </w:rPr>
        <w:t xml:space="preserve">–8.2.5  </w:t>
      </w:r>
      <w:r w:rsidRPr="000E5C49">
        <w:rPr>
          <w:rFonts w:eastAsiaTheme="minorEastAsia"/>
          <w:color w:val="000000" w:themeColor="text1"/>
          <w:szCs w:val="21"/>
        </w:rPr>
        <w:t>利用数值方法进行多参数分析，得到钢棒甲壳柱轴力与竖向位移关系曲线。根据该曲线的极值点即可得到钢棒甲壳柱的弹塑性稳定承载力</w:t>
      </w:r>
      <w:r w:rsidRPr="000E5C49">
        <w:rPr>
          <w:rFonts w:eastAsiaTheme="minorEastAsia"/>
          <w:i/>
          <w:color w:val="000000" w:themeColor="text1"/>
          <w:szCs w:val="21"/>
        </w:rPr>
        <w:t>N</w:t>
      </w:r>
      <w:r w:rsidRPr="000E5C49">
        <w:rPr>
          <w:rFonts w:eastAsiaTheme="minorEastAsia"/>
          <w:color w:val="000000" w:themeColor="text1"/>
          <w:szCs w:val="21"/>
          <w:vertAlign w:val="subscript"/>
        </w:rPr>
        <w:t>max</w:t>
      </w:r>
      <w:r w:rsidRPr="000E5C49">
        <w:rPr>
          <w:rFonts w:eastAsiaTheme="minorEastAsia"/>
          <w:color w:val="000000" w:themeColor="text1"/>
          <w:szCs w:val="21"/>
        </w:rPr>
        <w:t>。由于缺乏截面残余应力分布的资料，计算时不考虑残余应力，通过增大初弯曲为</w:t>
      </w:r>
      <w:r w:rsidRPr="000E5C49">
        <w:rPr>
          <w:rFonts w:eastAsiaTheme="minorEastAsia"/>
          <w:color w:val="000000" w:themeColor="text1"/>
          <w:szCs w:val="21"/>
        </w:rPr>
        <w:t>1/750</w:t>
      </w:r>
      <w:r w:rsidRPr="000E5C49">
        <w:rPr>
          <w:rFonts w:eastAsiaTheme="minorEastAsia"/>
          <w:color w:val="000000" w:themeColor="text1"/>
          <w:szCs w:val="21"/>
        </w:rPr>
        <w:t>柱高来考虑。设稳定系数，</w:t>
      </w:r>
      <w:r w:rsidRPr="000E5C49">
        <w:rPr>
          <w:rFonts w:eastAsiaTheme="minorEastAsia"/>
          <w:i/>
          <w:color w:val="000000" w:themeColor="text1"/>
          <w:szCs w:val="21"/>
        </w:rPr>
        <w:t>φ</w:t>
      </w:r>
      <w:r w:rsidRPr="000E5C49">
        <w:rPr>
          <w:rFonts w:eastAsiaTheme="minorEastAsia"/>
          <w:color w:val="000000" w:themeColor="text1"/>
          <w:szCs w:val="21"/>
        </w:rPr>
        <w:t>=</w:t>
      </w:r>
      <w:r w:rsidRPr="000E5C49">
        <w:rPr>
          <w:rFonts w:eastAsiaTheme="minorEastAsia"/>
          <w:i/>
          <w:color w:val="000000" w:themeColor="text1"/>
          <w:szCs w:val="21"/>
        </w:rPr>
        <w:t>N</w:t>
      </w:r>
      <w:r w:rsidRPr="000E5C49">
        <w:rPr>
          <w:rFonts w:eastAsiaTheme="minorEastAsia"/>
          <w:color w:val="000000" w:themeColor="text1"/>
          <w:szCs w:val="21"/>
          <w:vertAlign w:val="subscript"/>
        </w:rPr>
        <w:t>max</w:t>
      </w:r>
      <w:r w:rsidRPr="000E5C49">
        <w:rPr>
          <w:rFonts w:eastAsiaTheme="minorEastAsia"/>
          <w:color w:val="000000" w:themeColor="text1"/>
          <w:szCs w:val="21"/>
        </w:rPr>
        <w:t>/</w:t>
      </w:r>
      <w:r w:rsidRPr="000E5C49">
        <w:rPr>
          <w:rFonts w:eastAsiaTheme="minorEastAsia"/>
          <w:i/>
          <w:color w:val="000000" w:themeColor="text1"/>
          <w:szCs w:val="21"/>
        </w:rPr>
        <w:t>N</w:t>
      </w:r>
      <w:r w:rsidRPr="000E5C49">
        <w:rPr>
          <w:rFonts w:eastAsiaTheme="minorEastAsia"/>
          <w:color w:val="000000" w:themeColor="text1"/>
          <w:szCs w:val="21"/>
          <w:vertAlign w:val="subscript"/>
        </w:rPr>
        <w:t>u</w:t>
      </w:r>
      <w:r w:rsidRPr="000E5C49">
        <w:rPr>
          <w:rFonts w:eastAsiaTheme="minorEastAsia"/>
          <w:color w:val="000000" w:themeColor="text1"/>
          <w:szCs w:val="21"/>
        </w:rPr>
        <w:t>，可得钢棒甲壳柱的</w:t>
      </w:r>
      <w:r w:rsidRPr="000E5C49">
        <w:rPr>
          <w:rFonts w:eastAsiaTheme="minorEastAsia"/>
          <w:color w:val="000000" w:themeColor="text1"/>
          <w:szCs w:val="21"/>
        </w:rPr>
        <w:t>φ-λn</w:t>
      </w:r>
      <w:r w:rsidRPr="000E5C49">
        <w:rPr>
          <w:rFonts w:eastAsiaTheme="minorEastAsia"/>
          <w:color w:val="000000" w:themeColor="text1"/>
          <w:szCs w:val="21"/>
        </w:rPr>
        <w:t>关系如</w:t>
      </w:r>
      <w:r w:rsidR="00A12BD3" w:rsidRPr="000E5C49">
        <w:rPr>
          <w:rFonts w:eastAsiaTheme="minorEastAsia"/>
          <w:color w:val="000000" w:themeColor="text1"/>
          <w:szCs w:val="21"/>
        </w:rPr>
        <w:fldChar w:fldCharType="begin"/>
      </w:r>
      <w:r w:rsidR="00A12BD3" w:rsidRPr="000E5C49">
        <w:rPr>
          <w:rFonts w:eastAsiaTheme="minorEastAsia"/>
          <w:color w:val="000000" w:themeColor="text1"/>
          <w:szCs w:val="21"/>
        </w:rPr>
        <w:instrText xml:space="preserve"> REF _Ref144578661 \h  \* MERGEFORMAT </w:instrText>
      </w:r>
      <w:r w:rsidR="00A12BD3" w:rsidRPr="000E5C49">
        <w:rPr>
          <w:rFonts w:eastAsiaTheme="minorEastAsia"/>
          <w:color w:val="000000" w:themeColor="text1"/>
          <w:szCs w:val="21"/>
        </w:rPr>
      </w:r>
      <w:r w:rsidR="00A12BD3" w:rsidRPr="000E5C49">
        <w:rPr>
          <w:rFonts w:eastAsiaTheme="minorEastAsia"/>
          <w:color w:val="000000" w:themeColor="text1"/>
          <w:szCs w:val="21"/>
        </w:rPr>
        <w:fldChar w:fldCharType="separate"/>
      </w:r>
      <w:r w:rsidR="00B2110D" w:rsidRPr="000E5C49">
        <w:rPr>
          <w:rFonts w:eastAsiaTheme="minorEastAsia"/>
          <w:color w:val="000000" w:themeColor="text1"/>
          <w:szCs w:val="21"/>
        </w:rPr>
        <w:t>图</w:t>
      </w:r>
      <w:r w:rsidR="00B2110D" w:rsidRPr="000E5C49">
        <w:rPr>
          <w:rFonts w:eastAsiaTheme="minorEastAsia"/>
          <w:color w:val="000000" w:themeColor="text1"/>
          <w:szCs w:val="21"/>
        </w:rPr>
        <w:t>17</w:t>
      </w:r>
      <w:r w:rsidR="00A12BD3" w:rsidRPr="000E5C49">
        <w:rPr>
          <w:rFonts w:eastAsiaTheme="minorEastAsia"/>
          <w:color w:val="000000" w:themeColor="text1"/>
          <w:szCs w:val="21"/>
        </w:rPr>
        <w:fldChar w:fldCharType="end"/>
      </w:r>
      <w:r w:rsidRPr="000E5C49">
        <w:rPr>
          <w:rFonts w:eastAsiaTheme="minorEastAsia"/>
          <w:color w:val="000000" w:themeColor="text1"/>
          <w:szCs w:val="21"/>
        </w:rPr>
        <w:t>所示：</w:t>
      </w:r>
    </w:p>
    <w:p w14:paraId="713FC04C" w14:textId="77777777" w:rsidR="0023537D" w:rsidRPr="000E5C49" w:rsidRDefault="0023537D" w:rsidP="0023537D">
      <w:pPr>
        <w:jc w:val="center"/>
        <w:rPr>
          <w:rFonts w:eastAsiaTheme="minorEastAsia"/>
          <w:color w:val="000000" w:themeColor="text1"/>
          <w:szCs w:val="21"/>
        </w:rPr>
      </w:pPr>
      <w:r w:rsidRPr="000E5C49">
        <w:rPr>
          <w:rFonts w:eastAsiaTheme="minorEastAsia"/>
          <w:noProof/>
          <w:color w:val="000000" w:themeColor="text1"/>
          <w:szCs w:val="21"/>
        </w:rPr>
        <w:drawing>
          <wp:inline distT="0" distB="0" distL="0" distR="0" wp14:anchorId="4A8039A6" wp14:editId="5982D3F8">
            <wp:extent cx="2686050" cy="2127813"/>
            <wp:effectExtent l="0" t="0" r="0" b="635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棒壳柱稳定曲线.tif"/>
                    <pic:cNvPicPr/>
                  </pic:nvPicPr>
                  <pic:blipFill>
                    <a:blip r:embed="rId1570">
                      <a:extLst>
                        <a:ext uri="{28A0092B-C50C-407E-A947-70E740481C1C}">
                          <a14:useLocalDpi xmlns:a14="http://schemas.microsoft.com/office/drawing/2010/main" val="0"/>
                        </a:ext>
                      </a:extLst>
                    </a:blip>
                    <a:stretch>
                      <a:fillRect/>
                    </a:stretch>
                  </pic:blipFill>
                  <pic:spPr>
                    <a:xfrm>
                      <a:off x="0" y="0"/>
                      <a:ext cx="2709434" cy="2146337"/>
                    </a:xfrm>
                    <a:prstGeom prst="rect">
                      <a:avLst/>
                    </a:prstGeom>
                  </pic:spPr>
                </pic:pic>
              </a:graphicData>
            </a:graphic>
          </wp:inline>
        </w:drawing>
      </w:r>
    </w:p>
    <w:p w14:paraId="35C10577" w14:textId="77777777" w:rsidR="0023537D" w:rsidRPr="000E5C49" w:rsidRDefault="0023537D" w:rsidP="0023537D">
      <w:pPr>
        <w:pStyle w:val="a4"/>
        <w:spacing w:line="240" w:lineRule="auto"/>
        <w:jc w:val="center"/>
        <w:rPr>
          <w:rFonts w:eastAsiaTheme="minorEastAsia"/>
          <w:color w:val="000000" w:themeColor="text1"/>
          <w:sz w:val="18"/>
          <w:szCs w:val="21"/>
        </w:rPr>
      </w:pPr>
      <w:bookmarkStart w:id="369" w:name="_Ref144578661"/>
      <w:r w:rsidRPr="000E5C49">
        <w:rPr>
          <w:rFonts w:eastAsiaTheme="minorEastAsia"/>
          <w:color w:val="000000" w:themeColor="text1"/>
          <w:sz w:val="18"/>
          <w:szCs w:val="18"/>
        </w:rPr>
        <w:t>图</w:t>
      </w:r>
      <w:r w:rsidRPr="000E5C49">
        <w:rPr>
          <w:rFonts w:eastAsiaTheme="minorEastAsia"/>
          <w:color w:val="000000" w:themeColor="text1"/>
          <w:sz w:val="18"/>
          <w:szCs w:val="18"/>
        </w:rPr>
        <w:fldChar w:fldCharType="begin"/>
      </w:r>
      <w:r w:rsidRPr="000E5C49">
        <w:rPr>
          <w:rFonts w:eastAsiaTheme="minorEastAsia"/>
          <w:color w:val="000000" w:themeColor="text1"/>
          <w:sz w:val="18"/>
          <w:szCs w:val="18"/>
        </w:rPr>
        <w:instrText xml:space="preserve"> SEQ </w:instrText>
      </w:r>
      <w:r w:rsidRPr="000E5C49">
        <w:rPr>
          <w:rFonts w:eastAsiaTheme="minorEastAsia"/>
          <w:color w:val="000000" w:themeColor="text1"/>
          <w:sz w:val="18"/>
          <w:szCs w:val="18"/>
        </w:rPr>
        <w:instrText>图</w:instrText>
      </w:r>
      <w:r w:rsidRPr="000E5C49">
        <w:rPr>
          <w:rFonts w:eastAsiaTheme="minorEastAsia"/>
          <w:color w:val="000000" w:themeColor="text1"/>
          <w:sz w:val="18"/>
          <w:szCs w:val="18"/>
        </w:rPr>
        <w:instrText xml:space="preserve"> \* ARABIC </w:instrText>
      </w:r>
      <w:r w:rsidRPr="000E5C49">
        <w:rPr>
          <w:rFonts w:eastAsiaTheme="minorEastAsia"/>
          <w:color w:val="000000" w:themeColor="text1"/>
          <w:sz w:val="18"/>
          <w:szCs w:val="18"/>
        </w:rPr>
        <w:fldChar w:fldCharType="separate"/>
      </w:r>
      <w:r w:rsidR="00B2110D" w:rsidRPr="000E5C49">
        <w:rPr>
          <w:rFonts w:eastAsiaTheme="minorEastAsia"/>
          <w:noProof/>
          <w:color w:val="000000" w:themeColor="text1"/>
          <w:sz w:val="18"/>
          <w:szCs w:val="18"/>
        </w:rPr>
        <w:t>17</w:t>
      </w:r>
      <w:r w:rsidRPr="000E5C49">
        <w:rPr>
          <w:rFonts w:eastAsiaTheme="minorEastAsia"/>
          <w:color w:val="000000" w:themeColor="text1"/>
          <w:sz w:val="18"/>
          <w:szCs w:val="18"/>
        </w:rPr>
        <w:fldChar w:fldCharType="end"/>
      </w:r>
      <w:bookmarkEnd w:id="369"/>
      <w:r w:rsidRPr="000E5C49">
        <w:rPr>
          <w:rFonts w:eastAsiaTheme="minorEastAsia"/>
          <w:color w:val="000000" w:themeColor="text1"/>
          <w:sz w:val="18"/>
          <w:szCs w:val="18"/>
        </w:rPr>
        <w:t xml:space="preserve"> </w:t>
      </w:r>
      <w:r w:rsidRPr="000E5C49">
        <w:rPr>
          <w:rFonts w:eastAsiaTheme="minorEastAsia"/>
          <w:color w:val="000000" w:themeColor="text1"/>
          <w:sz w:val="18"/>
          <w:szCs w:val="21"/>
        </w:rPr>
        <w:t>钢棒甲壳柱的</w:t>
      </w:r>
      <w:r w:rsidRPr="000E5C49">
        <w:rPr>
          <w:rFonts w:eastAsiaTheme="minorEastAsia"/>
          <w:i/>
          <w:color w:val="000000" w:themeColor="text1"/>
          <w:sz w:val="18"/>
          <w:szCs w:val="21"/>
        </w:rPr>
        <w:t>φ</w:t>
      </w:r>
      <w:r w:rsidRPr="000E5C49">
        <w:rPr>
          <w:rFonts w:eastAsiaTheme="minorEastAsia"/>
          <w:color w:val="000000" w:themeColor="text1"/>
          <w:sz w:val="18"/>
          <w:szCs w:val="21"/>
        </w:rPr>
        <w:t>-</w:t>
      </w:r>
      <w:r w:rsidRPr="000E5C49">
        <w:rPr>
          <w:rFonts w:eastAsiaTheme="minorEastAsia"/>
          <w:i/>
          <w:color w:val="000000" w:themeColor="text1"/>
          <w:sz w:val="18"/>
          <w:szCs w:val="21"/>
        </w:rPr>
        <w:t>λ</w:t>
      </w:r>
      <w:r w:rsidRPr="000E5C49">
        <w:rPr>
          <w:rFonts w:eastAsiaTheme="minorEastAsia"/>
          <w:color w:val="000000" w:themeColor="text1"/>
          <w:sz w:val="18"/>
          <w:szCs w:val="21"/>
          <w:vertAlign w:val="subscript"/>
        </w:rPr>
        <w:t>n</w:t>
      </w:r>
      <w:r w:rsidRPr="000E5C49">
        <w:rPr>
          <w:rFonts w:eastAsiaTheme="minorEastAsia"/>
          <w:color w:val="000000" w:themeColor="text1"/>
          <w:sz w:val="18"/>
          <w:szCs w:val="21"/>
        </w:rPr>
        <w:t>关系</w:t>
      </w:r>
    </w:p>
    <w:p w14:paraId="5CDBB05A" w14:textId="77777777" w:rsidR="00A12BD3" w:rsidRPr="000E5C49" w:rsidRDefault="0023537D" w:rsidP="00A12BD3">
      <w:pPr>
        <w:spacing w:line="440" w:lineRule="exact"/>
        <w:ind w:firstLine="420"/>
        <w:rPr>
          <w:rFonts w:eastAsiaTheme="minorEastAsia"/>
          <w:color w:val="000000" w:themeColor="text1"/>
          <w:szCs w:val="21"/>
        </w:rPr>
        <w:sectPr w:rsidR="00A12BD3" w:rsidRPr="000E5C49" w:rsidSect="0019549D">
          <w:pgSz w:w="8391" w:h="11907"/>
          <w:pgMar w:top="1440" w:right="1080" w:bottom="1440" w:left="1080" w:header="851" w:footer="992" w:gutter="0"/>
          <w:cols w:space="425"/>
          <w:docGrid w:type="lines" w:linePitch="312"/>
        </w:sectPr>
      </w:pPr>
      <w:r w:rsidRPr="000E5C49">
        <w:rPr>
          <w:rFonts w:eastAsiaTheme="minorEastAsia"/>
          <w:color w:val="000000" w:themeColor="text1"/>
          <w:szCs w:val="21"/>
        </w:rPr>
        <w:t>可以发现，当正则化长细比较小时（</w:t>
      </w:r>
      <w:r w:rsidRPr="000E5C49">
        <w:rPr>
          <w:rFonts w:eastAsiaTheme="minorEastAsia"/>
          <w:i/>
          <w:color w:val="000000" w:themeColor="text1"/>
          <w:szCs w:val="21"/>
        </w:rPr>
        <w:t>λ</w:t>
      </w:r>
      <w:r w:rsidRPr="000E5C49">
        <w:rPr>
          <w:rFonts w:eastAsiaTheme="minorEastAsia"/>
          <w:color w:val="000000" w:themeColor="text1"/>
          <w:szCs w:val="21"/>
          <w:vertAlign w:val="subscript"/>
        </w:rPr>
        <w:t>n</w:t>
      </w:r>
      <w:r w:rsidRPr="000E5C49">
        <w:rPr>
          <w:rFonts w:eastAsiaTheme="minorEastAsia"/>
          <w:color w:val="000000" w:themeColor="text1"/>
          <w:szCs w:val="21"/>
        </w:rPr>
        <w:t>&lt;1.2</w:t>
      </w:r>
      <w:r w:rsidRPr="000E5C49">
        <w:rPr>
          <w:rFonts w:eastAsiaTheme="minorEastAsia"/>
          <w:color w:val="000000" w:themeColor="text1"/>
          <w:szCs w:val="21"/>
        </w:rPr>
        <w:t>），钢棒甲壳柱的轴心受压稳定系数可用《钢结构设计标准》</w:t>
      </w:r>
      <w:r w:rsidRPr="000E5C49">
        <w:rPr>
          <w:rFonts w:eastAsiaTheme="minorEastAsia"/>
          <w:color w:val="000000" w:themeColor="text1"/>
          <w:szCs w:val="21"/>
        </w:rPr>
        <w:t>GB50017-2017</w:t>
      </w:r>
      <w:r w:rsidRPr="000E5C49">
        <w:rPr>
          <w:rFonts w:eastAsiaTheme="minorEastAsia"/>
          <w:color w:val="000000" w:themeColor="text1"/>
          <w:szCs w:val="21"/>
        </w:rPr>
        <w:t>中的</w:t>
      </w:r>
      <w:r w:rsidRPr="000E5C49">
        <w:rPr>
          <w:rFonts w:eastAsiaTheme="minorEastAsia"/>
          <w:color w:val="000000" w:themeColor="text1"/>
          <w:szCs w:val="21"/>
        </w:rPr>
        <w:t>c</w:t>
      </w:r>
      <w:r w:rsidRPr="000E5C49">
        <w:rPr>
          <w:rFonts w:eastAsiaTheme="minorEastAsia"/>
          <w:color w:val="000000" w:themeColor="text1"/>
          <w:szCs w:val="21"/>
        </w:rPr>
        <w:t>类稳定曲线偏于安全地设计；当正则化长细比较大时（</w:t>
      </w:r>
      <w:r w:rsidRPr="000E5C49">
        <w:rPr>
          <w:rFonts w:eastAsiaTheme="minorEastAsia"/>
          <w:i/>
          <w:color w:val="000000" w:themeColor="text1"/>
          <w:szCs w:val="21"/>
        </w:rPr>
        <w:t>λ</w:t>
      </w:r>
      <w:r w:rsidRPr="000E5C49">
        <w:rPr>
          <w:rFonts w:eastAsiaTheme="minorEastAsia"/>
          <w:color w:val="000000" w:themeColor="text1"/>
          <w:szCs w:val="21"/>
          <w:vertAlign w:val="subscript"/>
        </w:rPr>
        <w:t>n</w:t>
      </w:r>
      <w:r w:rsidRPr="000E5C49">
        <w:rPr>
          <w:rFonts w:eastAsiaTheme="minorEastAsia"/>
          <w:color w:val="000000" w:themeColor="text1"/>
          <w:szCs w:val="21"/>
        </w:rPr>
        <w:t>&gt;1.2</w:t>
      </w:r>
      <w:r w:rsidRPr="000E5C49">
        <w:rPr>
          <w:rFonts w:eastAsiaTheme="minorEastAsia"/>
          <w:color w:val="000000" w:themeColor="text1"/>
          <w:szCs w:val="21"/>
        </w:rPr>
        <w:t>），钢棒甲壳柱的轴心受压稳定系数小于《钢结构设计标准》</w:t>
      </w:r>
      <w:r w:rsidRPr="000E5C49">
        <w:rPr>
          <w:rFonts w:eastAsiaTheme="minorEastAsia"/>
          <w:color w:val="000000" w:themeColor="text1"/>
          <w:szCs w:val="21"/>
        </w:rPr>
        <w:t>GB50017-2017</w:t>
      </w:r>
      <w:r w:rsidRPr="000E5C49">
        <w:rPr>
          <w:rFonts w:eastAsiaTheme="minorEastAsia"/>
          <w:color w:val="000000" w:themeColor="text1"/>
          <w:szCs w:val="21"/>
        </w:rPr>
        <w:t>中的</w:t>
      </w:r>
      <w:r w:rsidRPr="000E5C49">
        <w:rPr>
          <w:rFonts w:eastAsiaTheme="minorEastAsia"/>
          <w:i/>
          <w:iCs/>
          <w:color w:val="000000" w:themeColor="text1"/>
          <w:szCs w:val="21"/>
        </w:rPr>
        <w:t>c</w:t>
      </w:r>
      <w:r w:rsidRPr="000E5C49">
        <w:rPr>
          <w:rFonts w:eastAsiaTheme="minorEastAsia"/>
          <w:color w:val="000000" w:themeColor="text1"/>
          <w:szCs w:val="21"/>
        </w:rPr>
        <w:t>类稳定曲线。因此，对钢棒甲壳柱的轴心受压稳定系数重新拟合。</w:t>
      </w:r>
    </w:p>
    <w:p w14:paraId="51CEF8F9" w14:textId="77777777" w:rsidR="0023537D" w:rsidRPr="000E5C49" w:rsidRDefault="0023537D" w:rsidP="0023537D">
      <w:pPr>
        <w:pStyle w:val="1"/>
        <w:spacing w:beforeLines="50" w:before="156" w:after="0" w:line="360" w:lineRule="auto"/>
        <w:jc w:val="center"/>
        <w:rPr>
          <w:color w:val="000000" w:themeColor="text1"/>
          <w:sz w:val="28"/>
          <w:szCs w:val="30"/>
        </w:rPr>
      </w:pPr>
      <w:bookmarkStart w:id="370" w:name="_Toc144583431"/>
      <w:bookmarkStart w:id="371" w:name="_Toc144583524"/>
      <w:r w:rsidRPr="000E5C49">
        <w:rPr>
          <w:color w:val="000000" w:themeColor="text1"/>
          <w:sz w:val="28"/>
          <w:szCs w:val="30"/>
        </w:rPr>
        <w:lastRenderedPageBreak/>
        <w:t>9</w:t>
      </w:r>
      <w:r w:rsidRPr="000E5C49">
        <w:rPr>
          <w:rFonts w:hint="eastAsia"/>
          <w:color w:val="000000" w:themeColor="text1"/>
          <w:sz w:val="28"/>
          <w:szCs w:val="30"/>
        </w:rPr>
        <w:t xml:space="preserve"> </w:t>
      </w:r>
      <w:r w:rsidRPr="000E5C49">
        <w:rPr>
          <w:color w:val="000000" w:themeColor="text1"/>
          <w:sz w:val="28"/>
          <w:szCs w:val="30"/>
        </w:rPr>
        <w:t xml:space="preserve"> </w:t>
      </w:r>
      <w:r w:rsidRPr="000E5C49">
        <w:rPr>
          <w:rFonts w:hint="eastAsia"/>
          <w:color w:val="000000" w:themeColor="text1"/>
          <w:sz w:val="28"/>
          <w:szCs w:val="30"/>
        </w:rPr>
        <w:t>节点设计</w:t>
      </w:r>
      <w:bookmarkEnd w:id="370"/>
      <w:bookmarkEnd w:id="371"/>
    </w:p>
    <w:p w14:paraId="0DE612C5" w14:textId="77777777" w:rsidR="0023537D" w:rsidRPr="000E5C49" w:rsidRDefault="0023537D" w:rsidP="0023537D">
      <w:pPr>
        <w:pStyle w:val="20"/>
        <w:spacing w:line="415" w:lineRule="auto"/>
        <w:jc w:val="center"/>
        <w:rPr>
          <w:color w:val="000000" w:themeColor="text1"/>
        </w:rPr>
      </w:pPr>
      <w:bookmarkStart w:id="372" w:name="_Toc144583432"/>
      <w:bookmarkStart w:id="373" w:name="_Toc144583525"/>
      <w:r w:rsidRPr="000E5C49">
        <w:rPr>
          <w:rFonts w:ascii="Times New Roman" w:hAnsi="Times New Roman" w:hint="eastAsia"/>
          <w:color w:val="000000" w:themeColor="text1"/>
          <w:sz w:val="21"/>
          <w:szCs w:val="28"/>
        </w:rPr>
        <w:t xml:space="preserve">9.3 </w:t>
      </w:r>
      <w:r w:rsidRPr="000E5C49">
        <w:rPr>
          <w:rFonts w:ascii="Times New Roman" w:hAnsi="Times New Roman"/>
          <w:color w:val="000000" w:themeColor="text1"/>
          <w:sz w:val="21"/>
          <w:szCs w:val="28"/>
        </w:rPr>
        <w:t xml:space="preserve"> </w:t>
      </w:r>
      <w:r w:rsidRPr="000E5C49">
        <w:rPr>
          <w:rFonts w:ascii="Times New Roman" w:hAnsi="Times New Roman" w:hint="eastAsia"/>
          <w:color w:val="000000" w:themeColor="text1"/>
          <w:sz w:val="21"/>
          <w:szCs w:val="28"/>
        </w:rPr>
        <w:t>多腔波形钢板组合墙的墙脚节点</w:t>
      </w:r>
      <w:bookmarkEnd w:id="372"/>
      <w:bookmarkEnd w:id="373"/>
    </w:p>
    <w:p w14:paraId="68E52434" w14:textId="03B6DB7B" w:rsidR="0023537D" w:rsidRPr="000E5C49" w:rsidRDefault="0023537D" w:rsidP="00A12BD3">
      <w:pPr>
        <w:overflowPunct w:val="0"/>
        <w:spacing w:line="440" w:lineRule="exact"/>
        <w:rPr>
          <w:rFonts w:eastAsiaTheme="minorEastAsia"/>
          <w:color w:val="000000" w:themeColor="text1"/>
          <w:szCs w:val="21"/>
        </w:rPr>
      </w:pPr>
      <w:r w:rsidRPr="000E5C49">
        <w:rPr>
          <w:rFonts w:eastAsiaTheme="minorEastAsia"/>
          <w:color w:val="000000" w:themeColor="text1"/>
        </w:rPr>
        <w:t xml:space="preserve">9.3.1  </w:t>
      </w:r>
      <w:r w:rsidRPr="000E5C49">
        <w:rPr>
          <w:rFonts w:eastAsiaTheme="minorEastAsia"/>
          <w:color w:val="000000" w:themeColor="text1"/>
          <w:szCs w:val="21"/>
        </w:rPr>
        <w:t>墙脚的连接系数</w:t>
      </w:r>
      <w:r w:rsidRPr="000E5C49">
        <w:rPr>
          <w:rFonts w:eastAsiaTheme="minorEastAsia"/>
          <w:i/>
          <w:color w:val="000000" w:themeColor="text1"/>
        </w:rPr>
        <w:t>η</w:t>
      </w:r>
      <w:r w:rsidRPr="000E5C49">
        <w:rPr>
          <w:rFonts w:eastAsiaTheme="minorEastAsia"/>
          <w:color w:val="000000" w:themeColor="text1"/>
          <w:vertAlign w:val="subscript"/>
        </w:rPr>
        <w:t>j</w:t>
      </w:r>
      <w:r w:rsidRPr="000E5C49">
        <w:rPr>
          <w:rFonts w:eastAsiaTheme="minorEastAsia"/>
          <w:color w:val="000000" w:themeColor="text1"/>
          <w:szCs w:val="21"/>
        </w:rPr>
        <w:t>参考了现行《高层民用建筑钢结构技术规程》</w:t>
      </w:r>
      <w:r w:rsidRPr="000E5C49">
        <w:rPr>
          <w:rFonts w:eastAsiaTheme="minorEastAsia"/>
          <w:color w:val="000000" w:themeColor="text1"/>
          <w:szCs w:val="21"/>
        </w:rPr>
        <w:t>JGJ 99</w:t>
      </w:r>
      <w:r w:rsidRPr="000E5C49">
        <w:rPr>
          <w:rFonts w:eastAsiaTheme="minorEastAsia"/>
          <w:color w:val="000000" w:themeColor="text1"/>
          <w:szCs w:val="21"/>
        </w:rPr>
        <w:t>，同时考虑了抗震设防烈度及嵌固端以下地下室层数的影响。</w:t>
      </w:r>
      <w:r w:rsidRPr="000E5C49">
        <w:rPr>
          <w:rFonts w:eastAsiaTheme="minorEastAsia"/>
          <w:color w:val="000000" w:themeColor="text1"/>
          <w:szCs w:val="21"/>
        </w:rPr>
        <w:t>6</w:t>
      </w:r>
      <w:r w:rsidRPr="000E5C49">
        <w:rPr>
          <w:rFonts w:eastAsiaTheme="minorEastAsia"/>
          <w:color w:val="000000" w:themeColor="text1"/>
          <w:szCs w:val="21"/>
        </w:rPr>
        <w:t>度及</w:t>
      </w:r>
      <w:r w:rsidRPr="000E5C49">
        <w:rPr>
          <w:rFonts w:eastAsiaTheme="minorEastAsia"/>
          <w:color w:val="000000" w:themeColor="text1"/>
          <w:szCs w:val="21"/>
        </w:rPr>
        <w:t>7</w:t>
      </w:r>
      <w:r w:rsidRPr="000E5C49">
        <w:rPr>
          <w:rFonts w:eastAsiaTheme="minorEastAsia"/>
          <w:color w:val="000000" w:themeColor="text1"/>
          <w:szCs w:val="21"/>
        </w:rPr>
        <w:t>度（</w:t>
      </w:r>
      <w:r w:rsidRPr="000E5C49">
        <w:rPr>
          <w:rFonts w:eastAsiaTheme="minorEastAsia"/>
          <w:color w:val="000000" w:themeColor="text1"/>
          <w:szCs w:val="21"/>
        </w:rPr>
        <w:t>0.1g</w:t>
      </w:r>
      <w:r w:rsidRPr="000E5C49">
        <w:rPr>
          <w:rFonts w:eastAsiaTheme="minorEastAsia"/>
          <w:color w:val="000000" w:themeColor="text1"/>
          <w:szCs w:val="21"/>
        </w:rPr>
        <w:t>）时，嵌固端以下地下室层数若不少于</w:t>
      </w:r>
      <w:r w:rsidRPr="000E5C49">
        <w:rPr>
          <w:rFonts w:eastAsiaTheme="minorEastAsia"/>
          <w:color w:val="000000" w:themeColor="text1"/>
          <w:szCs w:val="21"/>
        </w:rPr>
        <w:t>2</w:t>
      </w:r>
      <w:r w:rsidRPr="000E5C49">
        <w:rPr>
          <w:rFonts w:eastAsiaTheme="minorEastAsia"/>
          <w:color w:val="000000" w:themeColor="text1"/>
          <w:szCs w:val="21"/>
        </w:rPr>
        <w:t>层，可不进行连接的极限承载力验算。罕遇地震作用下墙肢轴力可能会变小甚至由受压变为受拉，仅取多遇地震作用下墙肢的组合轴力设计值或按只受弯来进行连接的极限抗弯承载力验算有时会造成连接偏弱，因此提出了</w:t>
      </w:r>
      <w:r w:rsidRPr="000E5C49">
        <w:rPr>
          <w:rFonts w:eastAsiaTheme="minorEastAsia"/>
          <w:color w:val="000000" w:themeColor="text1"/>
          <w:szCs w:val="21"/>
        </w:rPr>
        <w:t>“</w:t>
      </w:r>
      <w:r w:rsidRPr="000E5C49">
        <w:rPr>
          <w:rFonts w:eastAsiaTheme="minorEastAsia"/>
          <w:color w:val="000000" w:themeColor="text1"/>
          <w:szCs w:val="21"/>
        </w:rPr>
        <w:t>连接的极限抗拉承载力不应小于构件的塑性抗拉承载力</w:t>
      </w:r>
      <w:r w:rsidRPr="000E5C49">
        <w:rPr>
          <w:rFonts w:eastAsiaTheme="minorEastAsia"/>
          <w:color w:val="000000" w:themeColor="text1"/>
          <w:szCs w:val="21"/>
        </w:rPr>
        <w:t>”</w:t>
      </w:r>
      <w:r w:rsidRPr="000E5C49">
        <w:rPr>
          <w:rFonts w:eastAsiaTheme="minorEastAsia"/>
          <w:color w:val="000000" w:themeColor="text1"/>
          <w:szCs w:val="21"/>
        </w:rPr>
        <w:t>的设计要求，考虑到墙肢的实际承载力可能会超过计算承载力，因此，只有弯矩作用下的墙肢塑性抗弯承载力</w:t>
      </w:r>
      <w:r w:rsidRPr="000E5C49">
        <w:rPr>
          <w:rFonts w:eastAsiaTheme="minorEastAsia"/>
          <w:i/>
          <w:color w:val="000000" w:themeColor="text1"/>
          <w:szCs w:val="21"/>
        </w:rPr>
        <w:t>M</w:t>
      </w:r>
      <w:r w:rsidRPr="000E5C49">
        <w:rPr>
          <w:rFonts w:eastAsiaTheme="minorEastAsia"/>
          <w:color w:val="000000" w:themeColor="text1"/>
          <w:szCs w:val="21"/>
          <w:vertAlign w:val="subscript"/>
        </w:rPr>
        <w:t>uz</w:t>
      </w:r>
      <w:r w:rsidRPr="000E5C49">
        <w:rPr>
          <w:rFonts w:eastAsiaTheme="minorEastAsia"/>
          <w:color w:val="000000" w:themeColor="text1"/>
          <w:szCs w:val="21"/>
        </w:rPr>
        <w:t>应乘以</w:t>
      </w:r>
      <w:r w:rsidRPr="000E5C49">
        <w:rPr>
          <w:rFonts w:eastAsiaTheme="minorEastAsia"/>
          <w:color w:val="000000" w:themeColor="text1"/>
          <w:szCs w:val="21"/>
        </w:rPr>
        <w:t>1.25</w:t>
      </w:r>
      <w:r w:rsidRPr="000E5C49">
        <w:rPr>
          <w:rFonts w:eastAsiaTheme="minorEastAsia"/>
          <w:color w:val="000000" w:themeColor="text1"/>
          <w:szCs w:val="21"/>
        </w:rPr>
        <w:t>的超强系数。</w:t>
      </w:r>
    </w:p>
    <w:p w14:paraId="4FA609A8" w14:textId="611083E8" w:rsidR="0023537D" w:rsidRPr="000E5C49" w:rsidRDefault="0023537D" w:rsidP="00A12BD3">
      <w:pPr>
        <w:autoSpaceDE w:val="0"/>
        <w:autoSpaceDN w:val="0"/>
        <w:adjustRightInd w:val="0"/>
        <w:spacing w:line="440" w:lineRule="exact"/>
        <w:rPr>
          <w:rFonts w:eastAsiaTheme="minorEastAsia"/>
          <w:color w:val="000000" w:themeColor="text1"/>
          <w:szCs w:val="21"/>
        </w:rPr>
      </w:pPr>
      <w:r w:rsidRPr="000E5C49">
        <w:rPr>
          <w:rFonts w:eastAsiaTheme="minorEastAsia"/>
          <w:color w:val="000000" w:themeColor="text1"/>
        </w:rPr>
        <w:t xml:space="preserve">9.3.2  </w:t>
      </w:r>
      <w:r w:rsidRPr="000E5C49">
        <w:rPr>
          <w:rFonts w:eastAsiaTheme="minorEastAsia"/>
          <w:color w:val="000000" w:themeColor="text1"/>
          <w:szCs w:val="21"/>
        </w:rPr>
        <w:t>墙脚连接的抗弯承载力计算时不考虑受压区基础混凝土强度的局部承压提高系数，此时基础的局部承压自动满足。</w:t>
      </w:r>
    </w:p>
    <w:p w14:paraId="2FCD45CD" w14:textId="77777777" w:rsidR="0023537D" w:rsidRPr="000E5C49" w:rsidRDefault="0023537D" w:rsidP="0023537D">
      <w:pPr>
        <w:spacing w:line="440" w:lineRule="exact"/>
        <w:ind w:firstLine="420"/>
        <w:rPr>
          <w:rFonts w:eastAsiaTheme="minorEastAsia"/>
          <w:color w:val="000000" w:themeColor="text1"/>
          <w:szCs w:val="21"/>
        </w:rPr>
      </w:pPr>
      <w:r w:rsidRPr="000E5C49">
        <w:rPr>
          <w:rFonts w:eastAsiaTheme="minorEastAsia"/>
          <w:color w:val="000000" w:themeColor="text1"/>
          <w:szCs w:val="21"/>
        </w:rPr>
        <w:t>连接钢筋和型钢应与甲壳墙中钢管壁板对中，以便直接将甲壳墙中钢管壁板的拉压力传至基础。</w:t>
      </w:r>
    </w:p>
    <w:p w14:paraId="70FBA628" w14:textId="77777777" w:rsidR="0023537D" w:rsidRPr="000E5C49" w:rsidRDefault="0023537D" w:rsidP="0023537D">
      <w:pPr>
        <w:spacing w:line="440" w:lineRule="exact"/>
        <w:ind w:firstLine="420"/>
        <w:rPr>
          <w:rFonts w:eastAsiaTheme="minorEastAsia"/>
          <w:color w:val="000000" w:themeColor="text1"/>
          <w:szCs w:val="21"/>
        </w:rPr>
      </w:pPr>
      <w:r w:rsidRPr="000E5C49">
        <w:rPr>
          <w:rFonts w:eastAsiaTheme="minorEastAsia"/>
          <w:color w:val="000000" w:themeColor="text1"/>
          <w:szCs w:val="21"/>
        </w:rPr>
        <w:t>底板有效外伸宽度的计算方法参照了欧洲规范，假定底板下基础反力达到</w:t>
      </w:r>
      <w:r w:rsidRPr="000E5C49">
        <w:rPr>
          <w:rFonts w:eastAsiaTheme="minorEastAsia"/>
          <w:i/>
          <w:color w:val="000000" w:themeColor="text1"/>
          <w:szCs w:val="21"/>
        </w:rPr>
        <w:t>f</w:t>
      </w:r>
      <w:r w:rsidRPr="000E5C49">
        <w:rPr>
          <w:rFonts w:eastAsiaTheme="minorEastAsia"/>
          <w:color w:val="000000" w:themeColor="text1"/>
          <w:szCs w:val="21"/>
          <w:vertAlign w:val="subscript"/>
        </w:rPr>
        <w:t>c</w:t>
      </w:r>
      <w:r w:rsidRPr="000E5C49">
        <w:rPr>
          <w:rFonts w:eastAsiaTheme="minorEastAsia"/>
          <w:color w:val="000000" w:themeColor="text1"/>
          <w:szCs w:val="21"/>
        </w:rPr>
        <w:t>时，悬挑板根部的应力刚好达到</w:t>
      </w:r>
      <w:r w:rsidRPr="000E5C49">
        <w:rPr>
          <w:rFonts w:eastAsiaTheme="minorEastAsia"/>
          <w:i/>
          <w:color w:val="000000" w:themeColor="text1"/>
          <w:szCs w:val="21"/>
        </w:rPr>
        <w:t>f</w:t>
      </w:r>
      <w:r w:rsidRPr="000E5C49">
        <w:rPr>
          <w:rFonts w:eastAsiaTheme="minorEastAsia"/>
          <w:color w:val="000000" w:themeColor="text1"/>
          <w:szCs w:val="21"/>
        </w:rPr>
        <w:t>。底板厚度不宜小于</w:t>
      </w:r>
      <w:r w:rsidRPr="000E5C49">
        <w:rPr>
          <w:rFonts w:eastAsiaTheme="minorEastAsia"/>
          <w:i/>
          <w:color w:val="000000" w:themeColor="text1"/>
          <w:szCs w:val="21"/>
        </w:rPr>
        <w:t>d</w:t>
      </w:r>
      <w:r w:rsidRPr="000E5C49">
        <w:rPr>
          <w:rFonts w:eastAsiaTheme="minorEastAsia"/>
          <w:color w:val="000000" w:themeColor="text1"/>
          <w:szCs w:val="21"/>
        </w:rPr>
        <w:t>，</w:t>
      </w:r>
      <w:r w:rsidRPr="000E5C49">
        <w:rPr>
          <w:rFonts w:eastAsiaTheme="minorEastAsia"/>
          <w:color w:val="000000" w:themeColor="text1"/>
          <w:szCs w:val="21"/>
        </w:rPr>
        <w:lastRenderedPageBreak/>
        <w:t>一是锚筋穿孔塞焊的构选需要，二是为了减小甲壳墙中钢管壁板在锚筋处的应力集中。</w:t>
      </w:r>
    </w:p>
    <w:p w14:paraId="76DD543D" w14:textId="06C979C6" w:rsidR="0023537D" w:rsidRPr="000E5C49" w:rsidRDefault="0023537D" w:rsidP="00A12BD3">
      <w:pPr>
        <w:spacing w:line="440" w:lineRule="exact"/>
        <w:ind w:firstLine="420"/>
        <w:rPr>
          <w:rFonts w:eastAsia="华文楷体"/>
          <w:color w:val="000000" w:themeColor="text1"/>
          <w:szCs w:val="21"/>
        </w:rPr>
      </w:pPr>
      <w:r w:rsidRPr="000E5C49">
        <w:rPr>
          <w:rFonts w:eastAsiaTheme="minorEastAsia"/>
          <w:color w:val="000000" w:themeColor="text1"/>
          <w:szCs w:val="21"/>
        </w:rPr>
        <w:t>甲壳墙与底板连接处，沿四周外侧贴板一是可以加强甲壳墙与底板的连接焊缝，二是使墙底的塑性铰上移，三是减小甲壳墙中钢管壁板在锚筋处的应力集中。</w:t>
      </w:r>
    </w:p>
    <w:p w14:paraId="23F59482" w14:textId="77777777" w:rsidR="0023537D" w:rsidRPr="000E5C49" w:rsidRDefault="0023537D" w:rsidP="0023537D">
      <w:pPr>
        <w:pStyle w:val="20"/>
        <w:spacing w:line="415" w:lineRule="auto"/>
        <w:jc w:val="center"/>
        <w:rPr>
          <w:rFonts w:ascii="Times New Roman" w:hAnsi="Times New Roman"/>
          <w:color w:val="000000" w:themeColor="text1"/>
          <w:sz w:val="21"/>
          <w:szCs w:val="28"/>
        </w:rPr>
      </w:pPr>
      <w:bookmarkStart w:id="374" w:name="_Toc144583433"/>
      <w:bookmarkStart w:id="375" w:name="_Toc144583526"/>
      <w:r w:rsidRPr="000E5C49">
        <w:rPr>
          <w:rFonts w:ascii="Times New Roman" w:hAnsi="Times New Roman" w:hint="eastAsia"/>
          <w:color w:val="000000" w:themeColor="text1"/>
          <w:sz w:val="21"/>
          <w:szCs w:val="28"/>
        </w:rPr>
        <w:t xml:space="preserve">9.4 </w:t>
      </w:r>
      <w:r w:rsidRPr="000E5C49">
        <w:rPr>
          <w:rFonts w:ascii="Times New Roman" w:hAnsi="Times New Roman"/>
          <w:color w:val="000000" w:themeColor="text1"/>
          <w:sz w:val="21"/>
          <w:szCs w:val="28"/>
        </w:rPr>
        <w:t xml:space="preserve"> </w:t>
      </w:r>
      <w:r w:rsidRPr="000E5C49">
        <w:rPr>
          <w:rFonts w:ascii="Times New Roman" w:hAnsi="Times New Roman" w:hint="eastAsia"/>
          <w:color w:val="000000" w:themeColor="text1"/>
          <w:sz w:val="21"/>
          <w:szCs w:val="28"/>
        </w:rPr>
        <w:t>钢梁与多腔波形钢板组合墙的连接节点</w:t>
      </w:r>
      <w:bookmarkEnd w:id="374"/>
      <w:bookmarkEnd w:id="375"/>
    </w:p>
    <w:p w14:paraId="3687899C" w14:textId="598C3B11" w:rsidR="0023537D" w:rsidRPr="000E5C49" w:rsidRDefault="0023537D" w:rsidP="00A12BD3">
      <w:pPr>
        <w:spacing w:line="440" w:lineRule="exact"/>
        <w:rPr>
          <w:rFonts w:eastAsiaTheme="minorEastAsia"/>
          <w:color w:val="000000" w:themeColor="text1"/>
          <w:szCs w:val="21"/>
        </w:rPr>
      </w:pPr>
      <w:r w:rsidRPr="000E5C49">
        <w:rPr>
          <w:rFonts w:eastAsiaTheme="minorEastAsia"/>
          <w:color w:val="000000" w:themeColor="text1"/>
        </w:rPr>
        <w:t xml:space="preserve">9.4.1  </w:t>
      </w:r>
      <w:r w:rsidRPr="000E5C49">
        <w:rPr>
          <w:rFonts w:eastAsiaTheme="minorEastAsia"/>
          <w:color w:val="000000" w:themeColor="text1"/>
          <w:szCs w:val="21"/>
        </w:rPr>
        <w:t>强震作用下梁端可能会出现塑性铰，除按照构件的抗弯承载力设计值验算连接的抗弯承载力设计值外，尚需按构件的塑性抗弯承载力验算连接的极限抗弯承载力。</w:t>
      </w:r>
    </w:p>
    <w:p w14:paraId="6ED9DD3E" w14:textId="77777777" w:rsidR="0023537D" w:rsidRPr="000E5C49" w:rsidRDefault="0023537D" w:rsidP="00A12BD3">
      <w:pPr>
        <w:pStyle w:val="2"/>
        <w:snapToGrid/>
        <w:spacing w:line="440" w:lineRule="exact"/>
        <w:ind w:firstLine="420"/>
        <w:rPr>
          <w:rFonts w:ascii="Times New Roman" w:eastAsiaTheme="minorEastAsia"/>
          <w:color w:val="000000" w:themeColor="text1"/>
          <w:szCs w:val="21"/>
          <w:lang w:val="en-US"/>
        </w:rPr>
      </w:pPr>
      <w:r w:rsidRPr="000E5C49">
        <w:rPr>
          <w:rFonts w:ascii="Times New Roman" w:eastAsiaTheme="minorEastAsia"/>
          <w:color w:val="000000" w:themeColor="text1"/>
          <w:kern w:val="2"/>
          <w:szCs w:val="21"/>
          <w:lang w:val="en-US"/>
        </w:rPr>
        <w:t>说明：加强板与两侧钢管的焊缝采用对接焊缝，否则节点域抗剪强度由焊缝抗剪强度控制；</w:t>
      </w:r>
    </w:p>
    <w:p w14:paraId="37098BA2" w14:textId="77777777" w:rsidR="0023537D" w:rsidRPr="000E5C49" w:rsidRDefault="0023537D" w:rsidP="00A12BD3">
      <w:pPr>
        <w:spacing w:line="440" w:lineRule="exact"/>
        <w:ind w:firstLineChars="200" w:firstLine="420"/>
        <w:rPr>
          <w:rFonts w:eastAsiaTheme="minorEastAsia"/>
          <w:color w:val="000000" w:themeColor="text1"/>
          <w:szCs w:val="21"/>
        </w:rPr>
      </w:pPr>
      <w:r w:rsidRPr="000E5C49">
        <w:rPr>
          <w:rFonts w:eastAsiaTheme="minorEastAsia"/>
          <w:color w:val="000000" w:themeColor="text1"/>
          <w:szCs w:val="21"/>
        </w:rPr>
        <w:t>采用端部扩大形连接、梁端加盖板或骨形连接的目的是将塑性铰自梁端外移。</w:t>
      </w:r>
    </w:p>
    <w:p w14:paraId="079F1A89" w14:textId="552ED61A" w:rsidR="0023537D" w:rsidRPr="000E5C49" w:rsidRDefault="0023537D" w:rsidP="0055566B">
      <w:pPr>
        <w:spacing w:line="360" w:lineRule="auto"/>
        <w:rPr>
          <w:rFonts w:eastAsiaTheme="minorEastAsia"/>
          <w:color w:val="000000" w:themeColor="text1"/>
          <w:szCs w:val="21"/>
        </w:rPr>
      </w:pPr>
      <w:r w:rsidRPr="000E5C49">
        <w:rPr>
          <w:rFonts w:eastAsiaTheme="minorEastAsia"/>
          <w:color w:val="000000" w:themeColor="text1"/>
        </w:rPr>
        <w:t xml:space="preserve">9.4.4  </w:t>
      </w:r>
      <w:r w:rsidRPr="000E5C49">
        <w:rPr>
          <w:rFonts w:eastAsiaTheme="minorEastAsia"/>
          <w:color w:val="000000" w:themeColor="text1"/>
          <w:szCs w:val="21"/>
        </w:rPr>
        <w:t>为防止钢梁腹板直接将甲壳墙中钢管壁板撕裂，且将钢梁的剪力较为均匀传递到钢管壁板上，减少应力集中现象，在甲壳墙中钢管壁板厚度较薄时，钢梁不应与甲壳墙直接相连。通过钢梁铰接节点承载力试验发现，</w:t>
      </w:r>
      <w:r w:rsidRPr="000E5C49">
        <w:rPr>
          <w:rFonts w:eastAsiaTheme="minorEastAsia"/>
          <w:color w:val="000000" w:themeColor="text1"/>
          <w:szCs w:val="21"/>
        </w:rPr>
        <w:t>L</w:t>
      </w:r>
      <w:r w:rsidRPr="000E5C49">
        <w:rPr>
          <w:rFonts w:eastAsiaTheme="minorEastAsia"/>
          <w:color w:val="000000" w:themeColor="text1"/>
          <w:szCs w:val="21"/>
        </w:rPr>
        <w:t>形或</w:t>
      </w:r>
      <w:r w:rsidRPr="000E5C49">
        <w:rPr>
          <w:rFonts w:eastAsiaTheme="minorEastAsia"/>
          <w:color w:val="000000" w:themeColor="text1"/>
          <w:szCs w:val="21"/>
        </w:rPr>
        <w:t>T</w:t>
      </w:r>
      <w:r w:rsidRPr="000E5C49">
        <w:rPr>
          <w:rFonts w:eastAsiaTheme="minorEastAsia"/>
          <w:color w:val="000000" w:themeColor="text1"/>
          <w:szCs w:val="21"/>
        </w:rPr>
        <w:t>形连接件可以满足相关受力要求，达到节点承载力后，甲壳墙中钢管壁板没有破坏。</w:t>
      </w:r>
    </w:p>
    <w:p w14:paraId="62A62440" w14:textId="2C7AEC3D" w:rsidR="0023537D" w:rsidRPr="000E5C49" w:rsidRDefault="0023537D" w:rsidP="0055566B">
      <w:pPr>
        <w:spacing w:line="360" w:lineRule="auto"/>
        <w:rPr>
          <w:color w:val="000000" w:themeColor="text1"/>
        </w:rPr>
      </w:pPr>
      <w:r w:rsidRPr="000E5C49">
        <w:rPr>
          <w:rFonts w:eastAsiaTheme="minorEastAsia"/>
          <w:color w:val="000000" w:themeColor="text1"/>
        </w:rPr>
        <w:lastRenderedPageBreak/>
        <w:t xml:space="preserve">9.4.5  </w:t>
      </w:r>
      <w:r w:rsidRPr="000E5C49">
        <w:rPr>
          <w:rFonts w:eastAsiaTheme="minorEastAsia"/>
          <w:color w:val="000000" w:themeColor="text1"/>
          <w:szCs w:val="21"/>
        </w:rPr>
        <w:t>当梁与墙的连接采用端板式节点时，</w:t>
      </w:r>
      <w:r w:rsidRPr="000E5C49">
        <w:rPr>
          <w:rFonts w:eastAsiaTheme="minorEastAsia"/>
          <w:color w:val="000000" w:themeColor="text1"/>
          <w:szCs w:val="21"/>
        </w:rPr>
        <w:t>L</w:t>
      </w:r>
      <w:r w:rsidRPr="000E5C49">
        <w:rPr>
          <w:rFonts w:eastAsiaTheme="minorEastAsia"/>
          <w:color w:val="000000" w:themeColor="text1"/>
          <w:szCs w:val="21"/>
        </w:rPr>
        <w:t>型剪力墙的转角处若设置两个方向的刚接梁会导致节点处理复杂，应尽量避免。若必须设置两个方向的刚接梁，宜在转角处设置柱，并通过水平隔板传递梁翼缘拉压力。</w:t>
      </w:r>
    </w:p>
    <w:p w14:paraId="6B3E0FAE" w14:textId="2E032F7B" w:rsidR="0023537D" w:rsidRPr="000E5C49" w:rsidRDefault="0023537D" w:rsidP="0055566B">
      <w:pPr>
        <w:overflowPunct w:val="0"/>
        <w:spacing w:line="440" w:lineRule="exact"/>
        <w:rPr>
          <w:rFonts w:eastAsiaTheme="minorEastAsia"/>
          <w:color w:val="000000" w:themeColor="text1"/>
          <w:szCs w:val="21"/>
        </w:rPr>
      </w:pPr>
      <w:r w:rsidRPr="000E5C49">
        <w:rPr>
          <w:rFonts w:hint="eastAsia"/>
          <w:color w:val="000000" w:themeColor="text1"/>
        </w:rPr>
        <w:t>9.</w:t>
      </w:r>
      <w:r w:rsidRPr="000E5C49">
        <w:rPr>
          <w:color w:val="000000" w:themeColor="text1"/>
        </w:rPr>
        <w:t>4</w:t>
      </w:r>
      <w:r w:rsidRPr="000E5C49">
        <w:rPr>
          <w:rFonts w:hint="eastAsia"/>
          <w:color w:val="000000" w:themeColor="text1"/>
        </w:rPr>
        <w:t>.</w:t>
      </w:r>
      <w:r w:rsidRPr="000E5C49">
        <w:rPr>
          <w:color w:val="000000" w:themeColor="text1"/>
        </w:rPr>
        <w:t>6</w:t>
      </w:r>
      <w:r w:rsidRPr="000E5C49">
        <w:rPr>
          <w:rFonts w:hint="eastAsia"/>
          <w:color w:val="000000" w:themeColor="text1"/>
        </w:rPr>
        <w:t xml:space="preserve"> </w:t>
      </w:r>
      <w:r w:rsidR="0055566B" w:rsidRPr="000E5C49">
        <w:rPr>
          <w:color w:val="000000" w:themeColor="text1"/>
        </w:rPr>
        <w:t xml:space="preserve"> </w:t>
      </w:r>
      <w:r w:rsidRPr="000E5C49">
        <w:rPr>
          <w:rFonts w:eastAsiaTheme="minorEastAsia"/>
          <w:color w:val="000000" w:themeColor="text1"/>
          <w:szCs w:val="21"/>
        </w:rPr>
        <w:t>说明：加强板与两侧钢管的焊缝采用对接焊缝，否则节点域抗剪强度由焊缝抗剪强度控制；</w:t>
      </w:r>
    </w:p>
    <w:p w14:paraId="5E67815B" w14:textId="77777777" w:rsidR="0055566B" w:rsidRPr="000E5C49" w:rsidRDefault="0023537D" w:rsidP="0055566B">
      <w:pPr>
        <w:spacing w:line="440" w:lineRule="exact"/>
        <w:ind w:firstLineChars="200" w:firstLine="420"/>
        <w:rPr>
          <w:rFonts w:eastAsiaTheme="minorEastAsia"/>
          <w:color w:val="000000" w:themeColor="text1"/>
          <w:szCs w:val="21"/>
        </w:rPr>
        <w:sectPr w:rsidR="0055566B" w:rsidRPr="000E5C49" w:rsidSect="0019549D">
          <w:pgSz w:w="8391" w:h="11907"/>
          <w:pgMar w:top="1440" w:right="1080" w:bottom="1440" w:left="1080" w:header="851" w:footer="992" w:gutter="0"/>
          <w:cols w:space="425"/>
          <w:docGrid w:type="lines" w:linePitch="312"/>
        </w:sectPr>
      </w:pPr>
      <w:r w:rsidRPr="000E5C49">
        <w:rPr>
          <w:rFonts w:eastAsiaTheme="minorEastAsia"/>
          <w:color w:val="000000" w:themeColor="text1"/>
          <w:szCs w:val="21"/>
        </w:rPr>
        <w:t>采用端部扩大形连接、梁端加盖板或骨形连接的目的是将塑性铰自梁端外移。</w:t>
      </w:r>
    </w:p>
    <w:p w14:paraId="72C73A6E" w14:textId="77777777" w:rsidR="0023537D" w:rsidRPr="000E5C49" w:rsidRDefault="0023537D" w:rsidP="0023537D">
      <w:pPr>
        <w:pStyle w:val="1"/>
        <w:spacing w:beforeLines="50" w:before="156" w:after="0" w:line="360" w:lineRule="auto"/>
        <w:jc w:val="center"/>
        <w:rPr>
          <w:color w:val="000000" w:themeColor="text1"/>
          <w:sz w:val="28"/>
          <w:szCs w:val="30"/>
        </w:rPr>
      </w:pPr>
      <w:bookmarkStart w:id="376" w:name="_Toc144583434"/>
      <w:bookmarkStart w:id="377" w:name="_Toc144583527"/>
      <w:r w:rsidRPr="000E5C49">
        <w:rPr>
          <w:color w:val="000000" w:themeColor="text1"/>
          <w:sz w:val="28"/>
          <w:szCs w:val="30"/>
        </w:rPr>
        <w:lastRenderedPageBreak/>
        <w:t>10</w:t>
      </w:r>
      <w:r w:rsidRPr="000E5C49">
        <w:rPr>
          <w:rFonts w:hint="eastAsia"/>
          <w:color w:val="000000" w:themeColor="text1"/>
          <w:sz w:val="28"/>
          <w:szCs w:val="30"/>
        </w:rPr>
        <w:t xml:space="preserve"> </w:t>
      </w:r>
      <w:r w:rsidRPr="000E5C49">
        <w:rPr>
          <w:color w:val="000000" w:themeColor="text1"/>
          <w:sz w:val="28"/>
          <w:szCs w:val="30"/>
        </w:rPr>
        <w:t xml:space="preserve"> </w:t>
      </w:r>
      <w:r w:rsidRPr="000E5C49">
        <w:rPr>
          <w:rFonts w:hint="eastAsia"/>
          <w:color w:val="000000" w:themeColor="text1"/>
          <w:sz w:val="28"/>
          <w:szCs w:val="30"/>
        </w:rPr>
        <w:t>防护设计</w:t>
      </w:r>
      <w:bookmarkEnd w:id="376"/>
      <w:bookmarkEnd w:id="377"/>
    </w:p>
    <w:p w14:paraId="60198B77" w14:textId="77777777" w:rsidR="0023537D" w:rsidRPr="000E5C49" w:rsidRDefault="0023537D" w:rsidP="0023537D">
      <w:pPr>
        <w:pStyle w:val="20"/>
        <w:spacing w:line="415" w:lineRule="auto"/>
        <w:jc w:val="center"/>
        <w:rPr>
          <w:rFonts w:ascii="Times New Roman" w:hAnsi="Times New Roman"/>
          <w:color w:val="000000" w:themeColor="text1"/>
          <w:sz w:val="21"/>
          <w:szCs w:val="28"/>
        </w:rPr>
      </w:pPr>
      <w:bookmarkStart w:id="378" w:name="_Toc144583435"/>
      <w:bookmarkStart w:id="379" w:name="_Toc144583528"/>
      <w:r w:rsidRPr="000E5C49">
        <w:rPr>
          <w:rFonts w:ascii="Times New Roman" w:hAnsi="Times New Roman" w:hint="eastAsia"/>
          <w:color w:val="000000" w:themeColor="text1"/>
          <w:sz w:val="21"/>
          <w:szCs w:val="28"/>
        </w:rPr>
        <w:t>10.1</w:t>
      </w:r>
      <w:r w:rsidRPr="000E5C49">
        <w:rPr>
          <w:rFonts w:ascii="Times New Roman" w:hAnsi="Times New Roman"/>
          <w:color w:val="000000" w:themeColor="text1"/>
          <w:sz w:val="21"/>
          <w:szCs w:val="28"/>
        </w:rPr>
        <w:t xml:space="preserve"> </w:t>
      </w:r>
      <w:r w:rsidRPr="000E5C49">
        <w:rPr>
          <w:rFonts w:ascii="Times New Roman" w:hAnsi="Times New Roman" w:hint="eastAsia"/>
          <w:color w:val="000000" w:themeColor="text1"/>
          <w:sz w:val="21"/>
          <w:szCs w:val="28"/>
        </w:rPr>
        <w:t xml:space="preserve"> </w:t>
      </w:r>
      <w:r w:rsidRPr="000E5C49">
        <w:rPr>
          <w:rFonts w:ascii="Times New Roman" w:hAnsi="Times New Roman" w:hint="eastAsia"/>
          <w:color w:val="000000" w:themeColor="text1"/>
          <w:sz w:val="21"/>
          <w:szCs w:val="28"/>
        </w:rPr>
        <w:t>防腐保护设计</w:t>
      </w:r>
      <w:bookmarkEnd w:id="378"/>
      <w:bookmarkEnd w:id="379"/>
    </w:p>
    <w:p w14:paraId="4EA9F90A" w14:textId="5F881CF0" w:rsidR="0023537D" w:rsidRPr="000E5C49" w:rsidRDefault="0023537D" w:rsidP="0055566B">
      <w:pPr>
        <w:overflowPunct w:val="0"/>
        <w:spacing w:line="440" w:lineRule="exact"/>
        <w:rPr>
          <w:rFonts w:eastAsiaTheme="minorEastAsia"/>
          <w:color w:val="000000" w:themeColor="text1"/>
          <w:szCs w:val="21"/>
        </w:rPr>
      </w:pPr>
      <w:r w:rsidRPr="000E5C49">
        <w:rPr>
          <w:color w:val="000000" w:themeColor="text1"/>
        </w:rPr>
        <w:t xml:space="preserve">10.1.5 </w:t>
      </w:r>
      <w:r w:rsidRPr="000E5C49">
        <w:rPr>
          <w:rFonts w:hint="eastAsia"/>
          <w:color w:val="000000" w:themeColor="text1"/>
        </w:rPr>
        <w:t xml:space="preserve"> </w:t>
      </w:r>
      <w:r w:rsidRPr="000E5C49">
        <w:rPr>
          <w:rFonts w:eastAsiaTheme="minorEastAsia"/>
          <w:color w:val="000000" w:themeColor="text1"/>
          <w:szCs w:val="21"/>
        </w:rPr>
        <w:t>在《色漆和清漆</w:t>
      </w:r>
      <w:r w:rsidRPr="000E5C49">
        <w:rPr>
          <w:rFonts w:eastAsiaTheme="minorEastAsia"/>
          <w:color w:val="000000" w:themeColor="text1"/>
          <w:szCs w:val="21"/>
        </w:rPr>
        <w:t xml:space="preserve">  </w:t>
      </w:r>
      <w:r w:rsidRPr="000E5C49">
        <w:rPr>
          <w:rFonts w:eastAsiaTheme="minorEastAsia"/>
          <w:color w:val="000000" w:themeColor="text1"/>
          <w:szCs w:val="21"/>
        </w:rPr>
        <w:t>防护涂料体系对钢结构的防腐蚀保护</w:t>
      </w:r>
      <w:r w:rsidRPr="000E5C49">
        <w:rPr>
          <w:rFonts w:eastAsiaTheme="minorEastAsia"/>
          <w:color w:val="000000" w:themeColor="text1"/>
          <w:szCs w:val="21"/>
        </w:rPr>
        <w:t xml:space="preserve">  </w:t>
      </w:r>
      <w:r w:rsidRPr="000E5C49">
        <w:rPr>
          <w:rFonts w:eastAsiaTheme="minorEastAsia"/>
          <w:color w:val="000000" w:themeColor="text1"/>
          <w:szCs w:val="21"/>
        </w:rPr>
        <w:t>第</w:t>
      </w:r>
      <w:r w:rsidRPr="000E5C49">
        <w:rPr>
          <w:rFonts w:eastAsiaTheme="minorEastAsia"/>
          <w:color w:val="000000" w:themeColor="text1"/>
          <w:szCs w:val="21"/>
        </w:rPr>
        <w:t>2</w:t>
      </w:r>
      <w:r w:rsidRPr="000E5C49">
        <w:rPr>
          <w:rFonts w:eastAsiaTheme="minorEastAsia"/>
          <w:color w:val="000000" w:themeColor="text1"/>
          <w:szCs w:val="21"/>
        </w:rPr>
        <w:t>部分：环境分类》</w:t>
      </w:r>
      <w:r w:rsidRPr="000E5C49">
        <w:rPr>
          <w:rFonts w:eastAsiaTheme="minorEastAsia"/>
          <w:color w:val="000000" w:themeColor="text1"/>
          <w:szCs w:val="21"/>
        </w:rPr>
        <w:t>GB/T 30790.2</w:t>
      </w:r>
      <w:r w:rsidRPr="000E5C49">
        <w:rPr>
          <w:rFonts w:eastAsiaTheme="minorEastAsia"/>
          <w:color w:val="000000" w:themeColor="text1"/>
          <w:szCs w:val="21"/>
        </w:rPr>
        <w:t>中对大气腐蚀腐蚀性等级和典型环境示例如</w:t>
      </w:r>
      <w:r w:rsidR="0055566B" w:rsidRPr="000E5C49">
        <w:rPr>
          <w:rFonts w:eastAsiaTheme="minorEastAsia"/>
          <w:color w:val="000000" w:themeColor="text1"/>
          <w:szCs w:val="21"/>
        </w:rPr>
        <w:fldChar w:fldCharType="begin"/>
      </w:r>
      <w:r w:rsidR="0055566B" w:rsidRPr="000E5C49">
        <w:rPr>
          <w:rFonts w:eastAsiaTheme="minorEastAsia"/>
          <w:color w:val="000000" w:themeColor="text1"/>
          <w:szCs w:val="21"/>
        </w:rPr>
        <w:instrText xml:space="preserve"> REF _Ref144581127 \h  \* MERGEFORMAT </w:instrText>
      </w:r>
      <w:r w:rsidR="0055566B" w:rsidRPr="000E5C49">
        <w:rPr>
          <w:rFonts w:eastAsiaTheme="minorEastAsia"/>
          <w:color w:val="000000" w:themeColor="text1"/>
          <w:szCs w:val="21"/>
        </w:rPr>
      </w:r>
      <w:r w:rsidR="0055566B" w:rsidRPr="000E5C49">
        <w:rPr>
          <w:rFonts w:eastAsiaTheme="minorEastAsia"/>
          <w:color w:val="000000" w:themeColor="text1"/>
          <w:szCs w:val="21"/>
        </w:rPr>
        <w:fldChar w:fldCharType="separate"/>
      </w:r>
      <w:r w:rsidR="00B2110D" w:rsidRPr="000E5C49">
        <w:rPr>
          <w:rFonts w:eastAsiaTheme="minorEastAsia"/>
          <w:color w:val="000000" w:themeColor="text1"/>
          <w:szCs w:val="21"/>
        </w:rPr>
        <w:t>表</w:t>
      </w:r>
      <w:r w:rsidR="00B2110D" w:rsidRPr="000E5C49">
        <w:rPr>
          <w:rFonts w:eastAsiaTheme="minorEastAsia"/>
          <w:color w:val="000000" w:themeColor="text1"/>
          <w:szCs w:val="21"/>
        </w:rPr>
        <w:t>9</w:t>
      </w:r>
      <w:r w:rsidR="0055566B" w:rsidRPr="000E5C49">
        <w:rPr>
          <w:rFonts w:eastAsiaTheme="minorEastAsia"/>
          <w:color w:val="000000" w:themeColor="text1"/>
          <w:szCs w:val="21"/>
        </w:rPr>
        <w:fldChar w:fldCharType="end"/>
      </w:r>
      <w:r w:rsidRPr="000E5C49">
        <w:rPr>
          <w:rFonts w:eastAsiaTheme="minorEastAsia"/>
          <w:color w:val="000000" w:themeColor="text1"/>
          <w:szCs w:val="21"/>
        </w:rPr>
        <w:t>所示。</w:t>
      </w:r>
    </w:p>
    <w:p w14:paraId="69C3D3DD" w14:textId="77777777" w:rsidR="0023537D" w:rsidRPr="000E5C49" w:rsidRDefault="0023537D" w:rsidP="0023537D">
      <w:pPr>
        <w:pStyle w:val="a4"/>
        <w:spacing w:line="240" w:lineRule="auto"/>
        <w:jc w:val="center"/>
        <w:rPr>
          <w:rFonts w:eastAsiaTheme="minorEastAsia"/>
          <w:color w:val="000000" w:themeColor="text1"/>
          <w:sz w:val="18"/>
          <w:szCs w:val="18"/>
        </w:rPr>
      </w:pPr>
      <w:bookmarkStart w:id="380" w:name="_Ref144581127"/>
      <w:r w:rsidRPr="000E5C49">
        <w:rPr>
          <w:rFonts w:eastAsiaTheme="minorEastAsia"/>
          <w:color w:val="000000" w:themeColor="text1"/>
          <w:sz w:val="18"/>
          <w:szCs w:val="18"/>
        </w:rPr>
        <w:t>表</w:t>
      </w:r>
      <w:r w:rsidRPr="000E5C49">
        <w:rPr>
          <w:rFonts w:eastAsiaTheme="minorEastAsia"/>
          <w:color w:val="000000" w:themeColor="text1"/>
          <w:sz w:val="18"/>
          <w:szCs w:val="18"/>
        </w:rPr>
        <w:fldChar w:fldCharType="begin"/>
      </w:r>
      <w:r w:rsidRPr="000E5C49">
        <w:rPr>
          <w:rFonts w:eastAsiaTheme="minorEastAsia"/>
          <w:color w:val="000000" w:themeColor="text1"/>
          <w:sz w:val="18"/>
          <w:szCs w:val="18"/>
        </w:rPr>
        <w:instrText xml:space="preserve"> SEQ </w:instrText>
      </w:r>
      <w:r w:rsidRPr="000E5C49">
        <w:rPr>
          <w:rFonts w:eastAsiaTheme="minorEastAsia"/>
          <w:color w:val="000000" w:themeColor="text1"/>
          <w:sz w:val="18"/>
          <w:szCs w:val="18"/>
        </w:rPr>
        <w:instrText>表</w:instrText>
      </w:r>
      <w:r w:rsidRPr="000E5C49">
        <w:rPr>
          <w:rFonts w:eastAsiaTheme="minorEastAsia"/>
          <w:color w:val="000000" w:themeColor="text1"/>
          <w:sz w:val="18"/>
          <w:szCs w:val="18"/>
        </w:rPr>
        <w:instrText xml:space="preserve"> \* ARABIC </w:instrText>
      </w:r>
      <w:r w:rsidRPr="000E5C49">
        <w:rPr>
          <w:rFonts w:eastAsiaTheme="minorEastAsia"/>
          <w:color w:val="000000" w:themeColor="text1"/>
          <w:sz w:val="18"/>
          <w:szCs w:val="18"/>
        </w:rPr>
        <w:fldChar w:fldCharType="separate"/>
      </w:r>
      <w:r w:rsidR="00B2110D" w:rsidRPr="000E5C49">
        <w:rPr>
          <w:rFonts w:eastAsiaTheme="minorEastAsia"/>
          <w:noProof/>
          <w:color w:val="000000" w:themeColor="text1"/>
          <w:sz w:val="18"/>
          <w:szCs w:val="18"/>
        </w:rPr>
        <w:t>9</w:t>
      </w:r>
      <w:r w:rsidRPr="000E5C49">
        <w:rPr>
          <w:rFonts w:eastAsiaTheme="minorEastAsia"/>
          <w:color w:val="000000" w:themeColor="text1"/>
          <w:sz w:val="18"/>
          <w:szCs w:val="18"/>
        </w:rPr>
        <w:fldChar w:fldCharType="end"/>
      </w:r>
      <w:bookmarkEnd w:id="380"/>
      <w:r w:rsidRPr="000E5C49">
        <w:rPr>
          <w:rFonts w:eastAsiaTheme="minorEastAsia"/>
          <w:color w:val="000000" w:themeColor="text1"/>
          <w:sz w:val="18"/>
          <w:szCs w:val="18"/>
        </w:rPr>
        <w:t xml:space="preserve">  </w:t>
      </w:r>
      <w:r w:rsidRPr="000E5C49">
        <w:rPr>
          <w:rFonts w:eastAsiaTheme="minorEastAsia"/>
          <w:color w:val="000000" w:themeColor="text1"/>
          <w:sz w:val="18"/>
          <w:szCs w:val="18"/>
        </w:rPr>
        <w:t>大气腐蚀腐蚀性等级和典型环境环境示例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
        <w:gridCol w:w="977"/>
        <w:gridCol w:w="1013"/>
        <w:gridCol w:w="1586"/>
        <w:gridCol w:w="1897"/>
      </w:tblGrid>
      <w:tr w:rsidR="000E5C49" w:rsidRPr="000E5C49" w14:paraId="7F43C849" w14:textId="77777777" w:rsidTr="0055566B">
        <w:trPr>
          <w:trHeight w:val="964"/>
        </w:trPr>
        <w:tc>
          <w:tcPr>
            <w:tcW w:w="600" w:type="pct"/>
            <w:vMerge w:val="restart"/>
            <w:tcMar>
              <w:left w:w="57" w:type="dxa"/>
              <w:right w:w="57" w:type="dxa"/>
            </w:tcMar>
            <w:vAlign w:val="center"/>
          </w:tcPr>
          <w:p w14:paraId="18A3C052" w14:textId="77777777" w:rsidR="0023537D" w:rsidRPr="000E5C49" w:rsidRDefault="0023537D" w:rsidP="0023537D">
            <w:pPr>
              <w:jc w:val="center"/>
              <w:rPr>
                <w:rFonts w:eastAsiaTheme="minorEastAsia"/>
                <w:color w:val="000000" w:themeColor="text1"/>
                <w:sz w:val="18"/>
                <w:szCs w:val="18"/>
              </w:rPr>
            </w:pPr>
            <w:r w:rsidRPr="000E5C49">
              <w:rPr>
                <w:rFonts w:eastAsiaTheme="minorEastAsia"/>
                <w:color w:val="000000" w:themeColor="text1"/>
                <w:sz w:val="18"/>
                <w:szCs w:val="18"/>
              </w:rPr>
              <w:t>腐蚀性等级</w:t>
            </w:r>
          </w:p>
        </w:tc>
        <w:tc>
          <w:tcPr>
            <w:tcW w:w="1599" w:type="pct"/>
            <w:gridSpan w:val="2"/>
            <w:tcMar>
              <w:left w:w="57" w:type="dxa"/>
              <w:right w:w="57" w:type="dxa"/>
            </w:tcMar>
            <w:vAlign w:val="center"/>
          </w:tcPr>
          <w:p w14:paraId="5D15C701" w14:textId="77777777" w:rsidR="0023537D" w:rsidRPr="000E5C49" w:rsidRDefault="0023537D" w:rsidP="0023537D">
            <w:pPr>
              <w:jc w:val="center"/>
              <w:rPr>
                <w:rFonts w:eastAsiaTheme="minorEastAsia"/>
                <w:color w:val="000000" w:themeColor="text1"/>
                <w:sz w:val="18"/>
                <w:szCs w:val="18"/>
              </w:rPr>
            </w:pPr>
            <w:r w:rsidRPr="000E5C49">
              <w:rPr>
                <w:rFonts w:eastAsiaTheme="minorEastAsia"/>
                <w:color w:val="000000" w:themeColor="text1"/>
                <w:sz w:val="18"/>
                <w:szCs w:val="18"/>
              </w:rPr>
              <w:t>低碳钢的单位面积质量损失</w:t>
            </w:r>
            <w:r w:rsidRPr="000E5C49">
              <w:rPr>
                <w:rFonts w:eastAsiaTheme="minorEastAsia"/>
                <w:color w:val="000000" w:themeColor="text1"/>
                <w:sz w:val="18"/>
                <w:szCs w:val="18"/>
              </w:rPr>
              <w:t>/</w:t>
            </w:r>
            <w:r w:rsidRPr="000E5C49">
              <w:rPr>
                <w:rFonts w:eastAsiaTheme="minorEastAsia"/>
                <w:color w:val="000000" w:themeColor="text1"/>
                <w:sz w:val="18"/>
                <w:szCs w:val="18"/>
              </w:rPr>
              <w:t>厚度损失</w:t>
            </w:r>
          </w:p>
          <w:p w14:paraId="27805A90" w14:textId="77777777" w:rsidR="0023537D" w:rsidRPr="000E5C49" w:rsidRDefault="0023537D" w:rsidP="0023537D">
            <w:pPr>
              <w:jc w:val="center"/>
              <w:rPr>
                <w:rFonts w:eastAsiaTheme="minorEastAsia"/>
                <w:color w:val="000000" w:themeColor="text1"/>
                <w:sz w:val="18"/>
                <w:szCs w:val="18"/>
              </w:rPr>
            </w:pPr>
            <w:r w:rsidRPr="000E5C49">
              <w:rPr>
                <w:rFonts w:eastAsiaTheme="minorEastAsia"/>
                <w:color w:val="000000" w:themeColor="text1"/>
                <w:sz w:val="18"/>
                <w:szCs w:val="18"/>
              </w:rPr>
              <w:t>（经过第一年暴露后）</w:t>
            </w:r>
          </w:p>
        </w:tc>
        <w:tc>
          <w:tcPr>
            <w:tcW w:w="2800" w:type="pct"/>
            <w:gridSpan w:val="2"/>
            <w:tcMar>
              <w:left w:w="57" w:type="dxa"/>
              <w:right w:w="57" w:type="dxa"/>
            </w:tcMar>
            <w:vAlign w:val="center"/>
          </w:tcPr>
          <w:p w14:paraId="021F210E" w14:textId="77777777" w:rsidR="0023537D" w:rsidRPr="000E5C49" w:rsidRDefault="0023537D" w:rsidP="0023537D">
            <w:pPr>
              <w:jc w:val="center"/>
              <w:rPr>
                <w:rFonts w:eastAsiaTheme="minorEastAsia"/>
                <w:color w:val="000000" w:themeColor="text1"/>
                <w:sz w:val="18"/>
                <w:szCs w:val="18"/>
              </w:rPr>
            </w:pPr>
            <w:r w:rsidRPr="000E5C49">
              <w:rPr>
                <w:rFonts w:eastAsiaTheme="minorEastAsia"/>
                <w:color w:val="000000" w:themeColor="text1"/>
                <w:sz w:val="18"/>
                <w:szCs w:val="18"/>
              </w:rPr>
              <w:t>温和气候下典型的环境示例</w:t>
            </w:r>
          </w:p>
        </w:tc>
      </w:tr>
      <w:tr w:rsidR="000E5C49" w:rsidRPr="000E5C49" w14:paraId="529150B1" w14:textId="77777777" w:rsidTr="0055566B">
        <w:trPr>
          <w:trHeight w:val="567"/>
        </w:trPr>
        <w:tc>
          <w:tcPr>
            <w:tcW w:w="600" w:type="pct"/>
            <w:vMerge/>
            <w:tcMar>
              <w:left w:w="57" w:type="dxa"/>
              <w:right w:w="57" w:type="dxa"/>
            </w:tcMar>
            <w:vAlign w:val="center"/>
          </w:tcPr>
          <w:p w14:paraId="66678D2F" w14:textId="77777777" w:rsidR="0023537D" w:rsidRPr="000E5C49" w:rsidRDefault="0023537D" w:rsidP="0023537D">
            <w:pPr>
              <w:jc w:val="center"/>
              <w:rPr>
                <w:rFonts w:eastAsiaTheme="minorEastAsia"/>
                <w:color w:val="000000" w:themeColor="text1"/>
                <w:sz w:val="18"/>
                <w:szCs w:val="18"/>
              </w:rPr>
            </w:pPr>
          </w:p>
        </w:tc>
        <w:tc>
          <w:tcPr>
            <w:tcW w:w="785" w:type="pct"/>
            <w:tcMar>
              <w:left w:w="57" w:type="dxa"/>
              <w:right w:w="57" w:type="dxa"/>
            </w:tcMar>
            <w:vAlign w:val="center"/>
          </w:tcPr>
          <w:p w14:paraId="2DA02DCD" w14:textId="77777777" w:rsidR="0023537D" w:rsidRPr="000E5C49" w:rsidRDefault="0023537D" w:rsidP="0023537D">
            <w:pPr>
              <w:jc w:val="center"/>
              <w:rPr>
                <w:rFonts w:eastAsiaTheme="minorEastAsia"/>
                <w:color w:val="000000" w:themeColor="text1"/>
                <w:sz w:val="18"/>
                <w:szCs w:val="18"/>
              </w:rPr>
            </w:pPr>
            <w:r w:rsidRPr="000E5C49">
              <w:rPr>
                <w:rFonts w:eastAsiaTheme="minorEastAsia"/>
                <w:color w:val="000000" w:themeColor="text1"/>
                <w:sz w:val="18"/>
                <w:szCs w:val="18"/>
              </w:rPr>
              <w:t>质量损失</w:t>
            </w:r>
          </w:p>
          <w:p w14:paraId="7509D042" w14:textId="77777777" w:rsidR="0023537D" w:rsidRPr="000E5C49" w:rsidRDefault="0023537D" w:rsidP="0023537D">
            <w:pPr>
              <w:jc w:val="center"/>
              <w:rPr>
                <w:rFonts w:eastAsiaTheme="minorEastAsia"/>
                <w:color w:val="000000" w:themeColor="text1"/>
                <w:sz w:val="18"/>
                <w:szCs w:val="18"/>
              </w:rPr>
            </w:pPr>
            <w:r w:rsidRPr="000E5C49">
              <w:rPr>
                <w:rFonts w:eastAsiaTheme="minorEastAsia"/>
                <w:color w:val="000000" w:themeColor="text1"/>
                <w:sz w:val="18"/>
                <w:szCs w:val="18"/>
              </w:rPr>
              <w:t>g·m</w:t>
            </w:r>
            <w:r w:rsidRPr="000E5C49">
              <w:rPr>
                <w:rFonts w:eastAsiaTheme="minorEastAsia"/>
                <w:color w:val="000000" w:themeColor="text1"/>
                <w:sz w:val="18"/>
                <w:szCs w:val="18"/>
                <w:vertAlign w:val="superscript"/>
              </w:rPr>
              <w:t>-2</w:t>
            </w:r>
          </w:p>
        </w:tc>
        <w:tc>
          <w:tcPr>
            <w:tcW w:w="814" w:type="pct"/>
            <w:tcMar>
              <w:left w:w="57" w:type="dxa"/>
              <w:right w:w="57" w:type="dxa"/>
            </w:tcMar>
            <w:vAlign w:val="center"/>
          </w:tcPr>
          <w:p w14:paraId="14877C6D" w14:textId="77777777" w:rsidR="0023537D" w:rsidRPr="000E5C49" w:rsidRDefault="0023537D" w:rsidP="0023537D">
            <w:pPr>
              <w:jc w:val="center"/>
              <w:rPr>
                <w:rFonts w:eastAsiaTheme="minorEastAsia"/>
                <w:color w:val="000000" w:themeColor="text1"/>
                <w:sz w:val="18"/>
                <w:szCs w:val="18"/>
              </w:rPr>
            </w:pPr>
            <w:r w:rsidRPr="000E5C49">
              <w:rPr>
                <w:rFonts w:eastAsiaTheme="minorEastAsia"/>
                <w:color w:val="000000" w:themeColor="text1"/>
                <w:sz w:val="18"/>
                <w:szCs w:val="18"/>
              </w:rPr>
              <w:t>厚度损失</w:t>
            </w:r>
            <w:r w:rsidRPr="000E5C49">
              <w:rPr>
                <w:rFonts w:eastAsiaTheme="minorEastAsia"/>
                <w:color w:val="000000" w:themeColor="text1"/>
                <w:sz w:val="18"/>
                <w:szCs w:val="18"/>
              </w:rPr>
              <w:t>μm</w:t>
            </w:r>
          </w:p>
        </w:tc>
        <w:tc>
          <w:tcPr>
            <w:tcW w:w="1275" w:type="pct"/>
            <w:tcMar>
              <w:left w:w="57" w:type="dxa"/>
              <w:right w:w="57" w:type="dxa"/>
            </w:tcMar>
            <w:vAlign w:val="center"/>
          </w:tcPr>
          <w:p w14:paraId="2CBD0C3C" w14:textId="77777777" w:rsidR="0023537D" w:rsidRPr="000E5C49" w:rsidRDefault="0023537D" w:rsidP="0023537D">
            <w:pPr>
              <w:jc w:val="center"/>
              <w:rPr>
                <w:rFonts w:eastAsiaTheme="minorEastAsia"/>
                <w:color w:val="000000" w:themeColor="text1"/>
                <w:sz w:val="18"/>
                <w:szCs w:val="18"/>
              </w:rPr>
            </w:pPr>
            <w:r w:rsidRPr="000E5C49">
              <w:rPr>
                <w:rFonts w:eastAsiaTheme="minorEastAsia"/>
                <w:color w:val="000000" w:themeColor="text1"/>
                <w:sz w:val="18"/>
                <w:szCs w:val="18"/>
              </w:rPr>
              <w:t>外部</w:t>
            </w:r>
          </w:p>
        </w:tc>
        <w:tc>
          <w:tcPr>
            <w:tcW w:w="1525" w:type="pct"/>
            <w:tcMar>
              <w:left w:w="57" w:type="dxa"/>
              <w:right w:w="57" w:type="dxa"/>
            </w:tcMar>
            <w:vAlign w:val="center"/>
          </w:tcPr>
          <w:p w14:paraId="6B8B1AD5" w14:textId="77777777" w:rsidR="0023537D" w:rsidRPr="000E5C49" w:rsidRDefault="0023537D" w:rsidP="0023537D">
            <w:pPr>
              <w:jc w:val="center"/>
              <w:rPr>
                <w:rFonts w:eastAsiaTheme="minorEastAsia"/>
                <w:color w:val="000000" w:themeColor="text1"/>
                <w:sz w:val="18"/>
                <w:szCs w:val="18"/>
              </w:rPr>
            </w:pPr>
            <w:r w:rsidRPr="000E5C49">
              <w:rPr>
                <w:rFonts w:eastAsiaTheme="minorEastAsia"/>
                <w:color w:val="000000" w:themeColor="text1"/>
                <w:sz w:val="18"/>
                <w:szCs w:val="18"/>
              </w:rPr>
              <w:t>内部</w:t>
            </w:r>
          </w:p>
        </w:tc>
      </w:tr>
      <w:tr w:rsidR="000E5C49" w:rsidRPr="000E5C49" w14:paraId="48EC6423" w14:textId="77777777" w:rsidTr="0055566B">
        <w:trPr>
          <w:trHeight w:val="850"/>
        </w:trPr>
        <w:tc>
          <w:tcPr>
            <w:tcW w:w="600" w:type="pct"/>
            <w:tcMar>
              <w:left w:w="57" w:type="dxa"/>
              <w:right w:w="57" w:type="dxa"/>
            </w:tcMar>
            <w:vAlign w:val="center"/>
          </w:tcPr>
          <w:p w14:paraId="2BD1851F" w14:textId="77777777" w:rsidR="0023537D" w:rsidRPr="000E5C49" w:rsidRDefault="0023537D" w:rsidP="0023537D">
            <w:pPr>
              <w:jc w:val="center"/>
              <w:rPr>
                <w:rFonts w:eastAsiaTheme="minorEastAsia"/>
                <w:color w:val="000000" w:themeColor="text1"/>
                <w:sz w:val="18"/>
                <w:szCs w:val="18"/>
              </w:rPr>
            </w:pPr>
            <w:r w:rsidRPr="000E5C49">
              <w:rPr>
                <w:rFonts w:eastAsiaTheme="minorEastAsia"/>
                <w:color w:val="000000" w:themeColor="text1"/>
                <w:sz w:val="18"/>
                <w:szCs w:val="18"/>
              </w:rPr>
              <w:t>C1</w:t>
            </w:r>
            <w:r w:rsidRPr="000E5C49">
              <w:rPr>
                <w:rFonts w:eastAsiaTheme="minorEastAsia"/>
                <w:color w:val="000000" w:themeColor="text1"/>
                <w:sz w:val="18"/>
                <w:szCs w:val="18"/>
              </w:rPr>
              <w:t>很低</w:t>
            </w:r>
          </w:p>
        </w:tc>
        <w:tc>
          <w:tcPr>
            <w:tcW w:w="785" w:type="pct"/>
            <w:tcMar>
              <w:left w:w="57" w:type="dxa"/>
              <w:right w:w="57" w:type="dxa"/>
            </w:tcMar>
            <w:vAlign w:val="center"/>
          </w:tcPr>
          <w:p w14:paraId="1FECC28A" w14:textId="77777777" w:rsidR="0023537D" w:rsidRPr="000E5C49" w:rsidRDefault="0023537D" w:rsidP="0023537D">
            <w:pPr>
              <w:jc w:val="center"/>
              <w:rPr>
                <w:rFonts w:eastAsiaTheme="minorEastAsia"/>
                <w:color w:val="000000" w:themeColor="text1"/>
                <w:sz w:val="18"/>
                <w:szCs w:val="18"/>
              </w:rPr>
            </w:pPr>
            <w:r w:rsidRPr="000E5C49">
              <w:rPr>
                <w:rFonts w:eastAsiaTheme="minorEastAsia"/>
                <w:color w:val="000000" w:themeColor="text1"/>
                <w:sz w:val="18"/>
                <w:szCs w:val="18"/>
              </w:rPr>
              <w:t>≤10</w:t>
            </w:r>
          </w:p>
        </w:tc>
        <w:tc>
          <w:tcPr>
            <w:tcW w:w="814" w:type="pct"/>
            <w:tcMar>
              <w:left w:w="57" w:type="dxa"/>
              <w:right w:w="57" w:type="dxa"/>
            </w:tcMar>
            <w:vAlign w:val="center"/>
          </w:tcPr>
          <w:p w14:paraId="58EFFE86" w14:textId="77777777" w:rsidR="0023537D" w:rsidRPr="000E5C49" w:rsidRDefault="0023537D" w:rsidP="0023537D">
            <w:pPr>
              <w:jc w:val="center"/>
              <w:rPr>
                <w:rFonts w:eastAsiaTheme="minorEastAsia"/>
                <w:color w:val="000000" w:themeColor="text1"/>
                <w:sz w:val="18"/>
                <w:szCs w:val="18"/>
              </w:rPr>
            </w:pPr>
            <w:r w:rsidRPr="000E5C49">
              <w:rPr>
                <w:rFonts w:eastAsiaTheme="minorEastAsia"/>
                <w:color w:val="000000" w:themeColor="text1"/>
                <w:sz w:val="18"/>
                <w:szCs w:val="18"/>
              </w:rPr>
              <w:t>≤1.3</w:t>
            </w:r>
          </w:p>
        </w:tc>
        <w:tc>
          <w:tcPr>
            <w:tcW w:w="1275" w:type="pct"/>
            <w:tcMar>
              <w:left w:w="57" w:type="dxa"/>
              <w:right w:w="57" w:type="dxa"/>
            </w:tcMar>
            <w:vAlign w:val="center"/>
          </w:tcPr>
          <w:p w14:paraId="0A044515" w14:textId="77777777" w:rsidR="0023537D" w:rsidRPr="000E5C49" w:rsidRDefault="0023537D" w:rsidP="0023537D">
            <w:pPr>
              <w:jc w:val="center"/>
              <w:rPr>
                <w:rFonts w:eastAsiaTheme="minorEastAsia"/>
                <w:color w:val="000000" w:themeColor="text1"/>
                <w:sz w:val="18"/>
                <w:szCs w:val="18"/>
              </w:rPr>
            </w:pPr>
            <w:r w:rsidRPr="000E5C49">
              <w:rPr>
                <w:rFonts w:eastAsiaTheme="minorEastAsia"/>
                <w:color w:val="000000" w:themeColor="text1"/>
                <w:sz w:val="18"/>
                <w:szCs w:val="18"/>
              </w:rPr>
              <w:t>—</w:t>
            </w:r>
          </w:p>
        </w:tc>
        <w:tc>
          <w:tcPr>
            <w:tcW w:w="1525" w:type="pct"/>
            <w:tcMar>
              <w:left w:w="57" w:type="dxa"/>
              <w:right w:w="57" w:type="dxa"/>
            </w:tcMar>
            <w:vAlign w:val="center"/>
          </w:tcPr>
          <w:p w14:paraId="60DAE768" w14:textId="77777777" w:rsidR="0023537D" w:rsidRPr="000E5C49" w:rsidRDefault="0023537D" w:rsidP="0023537D">
            <w:pPr>
              <w:rPr>
                <w:rFonts w:eastAsiaTheme="minorEastAsia"/>
                <w:color w:val="000000" w:themeColor="text1"/>
                <w:sz w:val="18"/>
                <w:szCs w:val="18"/>
              </w:rPr>
            </w:pPr>
            <w:r w:rsidRPr="000E5C49">
              <w:rPr>
                <w:rFonts w:eastAsiaTheme="minorEastAsia"/>
                <w:color w:val="000000" w:themeColor="text1"/>
                <w:sz w:val="18"/>
                <w:szCs w:val="18"/>
              </w:rPr>
              <w:t>清洁大气环境下的保温建筑物，例如办公室、商店、学校和旅馆</w:t>
            </w:r>
          </w:p>
        </w:tc>
      </w:tr>
      <w:tr w:rsidR="000E5C49" w:rsidRPr="000E5C49" w14:paraId="2FE1DDB0" w14:textId="77777777" w:rsidTr="0055566B">
        <w:trPr>
          <w:trHeight w:val="850"/>
        </w:trPr>
        <w:tc>
          <w:tcPr>
            <w:tcW w:w="600" w:type="pct"/>
            <w:tcMar>
              <w:left w:w="57" w:type="dxa"/>
              <w:right w:w="57" w:type="dxa"/>
            </w:tcMar>
            <w:vAlign w:val="center"/>
          </w:tcPr>
          <w:p w14:paraId="2FCA6703" w14:textId="77777777" w:rsidR="0023537D" w:rsidRPr="000E5C49" w:rsidRDefault="0023537D" w:rsidP="0023537D">
            <w:pPr>
              <w:jc w:val="center"/>
              <w:rPr>
                <w:rFonts w:eastAsiaTheme="minorEastAsia"/>
                <w:color w:val="000000" w:themeColor="text1"/>
                <w:sz w:val="18"/>
                <w:szCs w:val="18"/>
              </w:rPr>
            </w:pPr>
            <w:r w:rsidRPr="000E5C49">
              <w:rPr>
                <w:rFonts w:eastAsiaTheme="minorEastAsia"/>
                <w:color w:val="000000" w:themeColor="text1"/>
                <w:sz w:val="18"/>
                <w:szCs w:val="18"/>
              </w:rPr>
              <w:t>C2</w:t>
            </w:r>
            <w:r w:rsidRPr="000E5C49">
              <w:rPr>
                <w:rFonts w:eastAsiaTheme="minorEastAsia"/>
                <w:color w:val="000000" w:themeColor="text1"/>
                <w:sz w:val="18"/>
                <w:szCs w:val="18"/>
              </w:rPr>
              <w:t>低</w:t>
            </w:r>
          </w:p>
        </w:tc>
        <w:tc>
          <w:tcPr>
            <w:tcW w:w="785" w:type="pct"/>
            <w:tcMar>
              <w:left w:w="57" w:type="dxa"/>
              <w:right w:w="57" w:type="dxa"/>
            </w:tcMar>
            <w:vAlign w:val="center"/>
          </w:tcPr>
          <w:p w14:paraId="02DE9ED5" w14:textId="77777777" w:rsidR="0023537D" w:rsidRPr="000E5C49" w:rsidRDefault="0023537D" w:rsidP="0023537D">
            <w:pPr>
              <w:jc w:val="center"/>
              <w:rPr>
                <w:rFonts w:eastAsiaTheme="minorEastAsia"/>
                <w:color w:val="000000" w:themeColor="text1"/>
                <w:sz w:val="18"/>
                <w:szCs w:val="18"/>
              </w:rPr>
            </w:pPr>
            <w:r w:rsidRPr="000E5C49">
              <w:rPr>
                <w:rFonts w:eastAsiaTheme="minorEastAsia"/>
                <w:color w:val="000000" w:themeColor="text1"/>
                <w:sz w:val="18"/>
                <w:szCs w:val="18"/>
              </w:rPr>
              <w:t>＞</w:t>
            </w:r>
            <w:r w:rsidRPr="000E5C49">
              <w:rPr>
                <w:rFonts w:eastAsiaTheme="minorEastAsia"/>
                <w:color w:val="000000" w:themeColor="text1"/>
                <w:sz w:val="18"/>
                <w:szCs w:val="18"/>
              </w:rPr>
              <w:t>10</w:t>
            </w:r>
            <w:r w:rsidRPr="000E5C49">
              <w:rPr>
                <w:rFonts w:eastAsiaTheme="minorEastAsia"/>
                <w:color w:val="000000" w:themeColor="text1"/>
                <w:sz w:val="18"/>
                <w:szCs w:val="18"/>
              </w:rPr>
              <w:t>，且</w:t>
            </w:r>
            <w:r w:rsidRPr="000E5C49">
              <w:rPr>
                <w:rFonts w:eastAsiaTheme="minorEastAsia"/>
                <w:color w:val="000000" w:themeColor="text1"/>
                <w:sz w:val="18"/>
                <w:szCs w:val="18"/>
              </w:rPr>
              <w:t>≤200</w:t>
            </w:r>
          </w:p>
        </w:tc>
        <w:tc>
          <w:tcPr>
            <w:tcW w:w="814" w:type="pct"/>
            <w:tcMar>
              <w:left w:w="57" w:type="dxa"/>
              <w:right w:w="57" w:type="dxa"/>
            </w:tcMar>
            <w:vAlign w:val="center"/>
          </w:tcPr>
          <w:p w14:paraId="31800275" w14:textId="77777777" w:rsidR="0023537D" w:rsidRPr="000E5C49" w:rsidRDefault="0023537D" w:rsidP="0023537D">
            <w:pPr>
              <w:jc w:val="center"/>
              <w:rPr>
                <w:rFonts w:eastAsiaTheme="minorEastAsia"/>
                <w:color w:val="000000" w:themeColor="text1"/>
                <w:sz w:val="18"/>
                <w:szCs w:val="18"/>
              </w:rPr>
            </w:pPr>
            <w:r w:rsidRPr="000E5C49">
              <w:rPr>
                <w:rFonts w:eastAsiaTheme="minorEastAsia"/>
                <w:color w:val="000000" w:themeColor="text1"/>
                <w:sz w:val="18"/>
                <w:szCs w:val="18"/>
              </w:rPr>
              <w:t>＞</w:t>
            </w:r>
            <w:r w:rsidRPr="000E5C49">
              <w:rPr>
                <w:rFonts w:eastAsiaTheme="minorEastAsia"/>
                <w:color w:val="000000" w:themeColor="text1"/>
                <w:sz w:val="18"/>
                <w:szCs w:val="18"/>
              </w:rPr>
              <w:t>1.3</w:t>
            </w:r>
            <w:r w:rsidRPr="000E5C49">
              <w:rPr>
                <w:rFonts w:eastAsiaTheme="minorEastAsia"/>
                <w:color w:val="000000" w:themeColor="text1"/>
                <w:sz w:val="18"/>
                <w:szCs w:val="18"/>
              </w:rPr>
              <w:t>，且</w:t>
            </w:r>
            <w:r w:rsidRPr="000E5C49">
              <w:rPr>
                <w:rFonts w:eastAsiaTheme="minorEastAsia"/>
                <w:color w:val="000000" w:themeColor="text1"/>
                <w:sz w:val="18"/>
                <w:szCs w:val="18"/>
              </w:rPr>
              <w:t>≤25</w:t>
            </w:r>
          </w:p>
        </w:tc>
        <w:tc>
          <w:tcPr>
            <w:tcW w:w="1275" w:type="pct"/>
            <w:tcMar>
              <w:left w:w="57" w:type="dxa"/>
              <w:right w:w="57" w:type="dxa"/>
            </w:tcMar>
            <w:vAlign w:val="center"/>
          </w:tcPr>
          <w:p w14:paraId="16EB1B60" w14:textId="77777777" w:rsidR="0023537D" w:rsidRPr="000E5C49" w:rsidRDefault="0023537D" w:rsidP="0023537D">
            <w:pPr>
              <w:rPr>
                <w:rFonts w:eastAsiaTheme="minorEastAsia"/>
                <w:color w:val="000000" w:themeColor="text1"/>
                <w:sz w:val="18"/>
                <w:szCs w:val="18"/>
              </w:rPr>
            </w:pPr>
            <w:r w:rsidRPr="000E5C49">
              <w:rPr>
                <w:rFonts w:eastAsiaTheme="minorEastAsia"/>
                <w:color w:val="000000" w:themeColor="text1"/>
                <w:sz w:val="18"/>
                <w:szCs w:val="18"/>
              </w:rPr>
              <w:t>低污染水平的大气，大多数乡村地区</w:t>
            </w:r>
          </w:p>
        </w:tc>
        <w:tc>
          <w:tcPr>
            <w:tcW w:w="1525" w:type="pct"/>
            <w:tcMar>
              <w:left w:w="57" w:type="dxa"/>
              <w:right w:w="57" w:type="dxa"/>
            </w:tcMar>
            <w:vAlign w:val="center"/>
          </w:tcPr>
          <w:p w14:paraId="5485E653" w14:textId="77777777" w:rsidR="0023537D" w:rsidRPr="000E5C49" w:rsidRDefault="0023537D" w:rsidP="0023537D">
            <w:pPr>
              <w:rPr>
                <w:rFonts w:eastAsiaTheme="minorEastAsia"/>
                <w:color w:val="000000" w:themeColor="text1"/>
                <w:sz w:val="18"/>
                <w:szCs w:val="18"/>
              </w:rPr>
            </w:pPr>
            <w:r w:rsidRPr="000E5C49">
              <w:rPr>
                <w:rFonts w:eastAsiaTheme="minorEastAsia"/>
                <w:color w:val="000000" w:themeColor="text1"/>
                <w:sz w:val="18"/>
                <w:szCs w:val="18"/>
              </w:rPr>
              <w:t>可能发生凝露的不保温建筑物，例如仓库、体育馆</w:t>
            </w:r>
          </w:p>
        </w:tc>
      </w:tr>
      <w:tr w:rsidR="000E5C49" w:rsidRPr="000E5C49" w14:paraId="017E8BCB" w14:textId="77777777" w:rsidTr="0055566B">
        <w:trPr>
          <w:trHeight w:val="1077"/>
        </w:trPr>
        <w:tc>
          <w:tcPr>
            <w:tcW w:w="600" w:type="pct"/>
            <w:tcMar>
              <w:left w:w="57" w:type="dxa"/>
              <w:right w:w="57" w:type="dxa"/>
            </w:tcMar>
            <w:vAlign w:val="center"/>
          </w:tcPr>
          <w:p w14:paraId="0702731F" w14:textId="77777777" w:rsidR="0023537D" w:rsidRPr="000E5C49" w:rsidRDefault="0023537D" w:rsidP="0023537D">
            <w:pPr>
              <w:jc w:val="center"/>
              <w:rPr>
                <w:rFonts w:eastAsiaTheme="minorEastAsia"/>
                <w:color w:val="000000" w:themeColor="text1"/>
                <w:sz w:val="18"/>
                <w:szCs w:val="18"/>
              </w:rPr>
            </w:pPr>
            <w:r w:rsidRPr="000E5C49">
              <w:rPr>
                <w:rFonts w:eastAsiaTheme="minorEastAsia"/>
                <w:color w:val="000000" w:themeColor="text1"/>
                <w:sz w:val="18"/>
                <w:szCs w:val="18"/>
              </w:rPr>
              <w:t>C3</w:t>
            </w:r>
            <w:r w:rsidRPr="000E5C49">
              <w:rPr>
                <w:rFonts w:eastAsiaTheme="minorEastAsia"/>
                <w:color w:val="000000" w:themeColor="text1"/>
                <w:sz w:val="18"/>
                <w:szCs w:val="18"/>
              </w:rPr>
              <w:t>中等</w:t>
            </w:r>
          </w:p>
        </w:tc>
        <w:tc>
          <w:tcPr>
            <w:tcW w:w="785" w:type="pct"/>
            <w:tcMar>
              <w:left w:w="57" w:type="dxa"/>
              <w:right w:w="57" w:type="dxa"/>
            </w:tcMar>
            <w:vAlign w:val="center"/>
          </w:tcPr>
          <w:p w14:paraId="040718FF" w14:textId="77777777" w:rsidR="0023537D" w:rsidRPr="000E5C49" w:rsidRDefault="0023537D" w:rsidP="0023537D">
            <w:pPr>
              <w:jc w:val="center"/>
              <w:rPr>
                <w:rFonts w:eastAsiaTheme="minorEastAsia"/>
                <w:color w:val="000000" w:themeColor="text1"/>
                <w:sz w:val="18"/>
                <w:szCs w:val="18"/>
              </w:rPr>
            </w:pPr>
            <w:r w:rsidRPr="000E5C49">
              <w:rPr>
                <w:rFonts w:eastAsiaTheme="minorEastAsia"/>
                <w:color w:val="000000" w:themeColor="text1"/>
                <w:sz w:val="18"/>
                <w:szCs w:val="18"/>
              </w:rPr>
              <w:t>＞</w:t>
            </w:r>
            <w:r w:rsidRPr="000E5C49">
              <w:rPr>
                <w:rFonts w:eastAsiaTheme="minorEastAsia"/>
                <w:color w:val="000000" w:themeColor="text1"/>
                <w:sz w:val="18"/>
                <w:szCs w:val="18"/>
              </w:rPr>
              <w:t>200</w:t>
            </w:r>
            <w:r w:rsidRPr="000E5C49">
              <w:rPr>
                <w:rFonts w:eastAsiaTheme="minorEastAsia"/>
                <w:color w:val="000000" w:themeColor="text1"/>
                <w:sz w:val="18"/>
                <w:szCs w:val="18"/>
              </w:rPr>
              <w:t>且</w:t>
            </w:r>
            <w:r w:rsidRPr="000E5C49">
              <w:rPr>
                <w:rFonts w:eastAsiaTheme="minorEastAsia"/>
                <w:color w:val="000000" w:themeColor="text1"/>
                <w:sz w:val="18"/>
                <w:szCs w:val="18"/>
              </w:rPr>
              <w:t>≤400</w:t>
            </w:r>
          </w:p>
        </w:tc>
        <w:tc>
          <w:tcPr>
            <w:tcW w:w="814" w:type="pct"/>
            <w:tcMar>
              <w:left w:w="57" w:type="dxa"/>
              <w:right w:w="57" w:type="dxa"/>
            </w:tcMar>
            <w:vAlign w:val="center"/>
          </w:tcPr>
          <w:p w14:paraId="1F56B2F9" w14:textId="77777777" w:rsidR="0023537D" w:rsidRPr="000E5C49" w:rsidRDefault="0023537D" w:rsidP="0023537D">
            <w:pPr>
              <w:jc w:val="center"/>
              <w:rPr>
                <w:rFonts w:eastAsiaTheme="minorEastAsia"/>
                <w:color w:val="000000" w:themeColor="text1"/>
                <w:sz w:val="18"/>
                <w:szCs w:val="18"/>
              </w:rPr>
            </w:pPr>
            <w:r w:rsidRPr="000E5C49">
              <w:rPr>
                <w:rFonts w:eastAsiaTheme="minorEastAsia"/>
                <w:color w:val="000000" w:themeColor="text1"/>
                <w:sz w:val="18"/>
                <w:szCs w:val="18"/>
              </w:rPr>
              <w:t>＞</w:t>
            </w:r>
            <w:r w:rsidRPr="000E5C49">
              <w:rPr>
                <w:rFonts w:eastAsiaTheme="minorEastAsia"/>
                <w:color w:val="000000" w:themeColor="text1"/>
                <w:sz w:val="18"/>
                <w:szCs w:val="18"/>
              </w:rPr>
              <w:t>25</w:t>
            </w:r>
            <w:r w:rsidRPr="000E5C49">
              <w:rPr>
                <w:rFonts w:eastAsiaTheme="minorEastAsia"/>
                <w:color w:val="000000" w:themeColor="text1"/>
                <w:sz w:val="18"/>
                <w:szCs w:val="18"/>
              </w:rPr>
              <w:t>，且</w:t>
            </w:r>
            <w:r w:rsidRPr="000E5C49">
              <w:rPr>
                <w:rFonts w:eastAsiaTheme="minorEastAsia"/>
                <w:color w:val="000000" w:themeColor="text1"/>
                <w:sz w:val="18"/>
                <w:szCs w:val="18"/>
              </w:rPr>
              <w:t>≤50</w:t>
            </w:r>
          </w:p>
        </w:tc>
        <w:tc>
          <w:tcPr>
            <w:tcW w:w="1275" w:type="pct"/>
            <w:tcMar>
              <w:left w:w="57" w:type="dxa"/>
              <w:right w:w="57" w:type="dxa"/>
            </w:tcMar>
            <w:vAlign w:val="center"/>
          </w:tcPr>
          <w:p w14:paraId="5C1CC71B" w14:textId="77777777" w:rsidR="0023537D" w:rsidRPr="000E5C49" w:rsidRDefault="0023537D" w:rsidP="0023537D">
            <w:pPr>
              <w:rPr>
                <w:rFonts w:eastAsiaTheme="minorEastAsia"/>
                <w:color w:val="000000" w:themeColor="text1"/>
                <w:sz w:val="18"/>
                <w:szCs w:val="18"/>
              </w:rPr>
            </w:pPr>
            <w:r w:rsidRPr="000E5C49">
              <w:rPr>
                <w:rFonts w:eastAsiaTheme="minorEastAsia"/>
                <w:color w:val="000000" w:themeColor="text1"/>
                <w:sz w:val="18"/>
                <w:szCs w:val="18"/>
              </w:rPr>
              <w:t>城市和工业大气，中度二氧化硫污染，低盐度的沿海地区</w:t>
            </w:r>
          </w:p>
        </w:tc>
        <w:tc>
          <w:tcPr>
            <w:tcW w:w="1525" w:type="pct"/>
            <w:tcMar>
              <w:left w:w="57" w:type="dxa"/>
              <w:right w:w="57" w:type="dxa"/>
            </w:tcMar>
            <w:vAlign w:val="center"/>
          </w:tcPr>
          <w:p w14:paraId="570F500B" w14:textId="77777777" w:rsidR="0023537D" w:rsidRPr="000E5C49" w:rsidRDefault="0023537D" w:rsidP="0023537D">
            <w:pPr>
              <w:rPr>
                <w:rFonts w:eastAsiaTheme="minorEastAsia"/>
                <w:color w:val="000000" w:themeColor="text1"/>
                <w:sz w:val="18"/>
                <w:szCs w:val="18"/>
              </w:rPr>
            </w:pPr>
            <w:r w:rsidRPr="000E5C49">
              <w:rPr>
                <w:rFonts w:eastAsiaTheme="minorEastAsia"/>
                <w:color w:val="000000" w:themeColor="text1"/>
                <w:sz w:val="18"/>
                <w:szCs w:val="18"/>
              </w:rPr>
              <w:t>高湿度和存在一定空气污染的生产场所，例如食品加工厂、酿酒厂、牛奶场</w:t>
            </w:r>
          </w:p>
        </w:tc>
      </w:tr>
      <w:tr w:rsidR="000E5C49" w:rsidRPr="000E5C49" w14:paraId="710EFB3B" w14:textId="77777777" w:rsidTr="0055566B">
        <w:trPr>
          <w:trHeight w:val="624"/>
        </w:trPr>
        <w:tc>
          <w:tcPr>
            <w:tcW w:w="600" w:type="pct"/>
            <w:tcMar>
              <w:left w:w="57" w:type="dxa"/>
              <w:right w:w="57" w:type="dxa"/>
            </w:tcMar>
            <w:vAlign w:val="center"/>
          </w:tcPr>
          <w:p w14:paraId="6EC59D65" w14:textId="77777777" w:rsidR="0023537D" w:rsidRPr="000E5C49" w:rsidRDefault="0023537D" w:rsidP="0023537D">
            <w:pPr>
              <w:jc w:val="center"/>
              <w:rPr>
                <w:rFonts w:eastAsiaTheme="minorEastAsia"/>
                <w:color w:val="000000" w:themeColor="text1"/>
                <w:sz w:val="18"/>
                <w:szCs w:val="18"/>
              </w:rPr>
            </w:pPr>
            <w:r w:rsidRPr="000E5C49">
              <w:rPr>
                <w:rFonts w:eastAsiaTheme="minorEastAsia"/>
                <w:color w:val="000000" w:themeColor="text1"/>
                <w:sz w:val="18"/>
                <w:szCs w:val="18"/>
              </w:rPr>
              <w:t>C4</w:t>
            </w:r>
            <w:r w:rsidRPr="000E5C49">
              <w:rPr>
                <w:rFonts w:eastAsiaTheme="minorEastAsia"/>
                <w:color w:val="000000" w:themeColor="text1"/>
                <w:sz w:val="18"/>
                <w:szCs w:val="18"/>
              </w:rPr>
              <w:t>高</w:t>
            </w:r>
          </w:p>
        </w:tc>
        <w:tc>
          <w:tcPr>
            <w:tcW w:w="785" w:type="pct"/>
            <w:tcMar>
              <w:left w:w="57" w:type="dxa"/>
              <w:right w:w="57" w:type="dxa"/>
            </w:tcMar>
            <w:vAlign w:val="center"/>
          </w:tcPr>
          <w:p w14:paraId="2E3423CE" w14:textId="77777777" w:rsidR="0023537D" w:rsidRPr="000E5C49" w:rsidRDefault="0023537D" w:rsidP="0023537D">
            <w:pPr>
              <w:jc w:val="center"/>
              <w:rPr>
                <w:rFonts w:eastAsiaTheme="minorEastAsia"/>
                <w:color w:val="000000" w:themeColor="text1"/>
                <w:sz w:val="18"/>
                <w:szCs w:val="18"/>
              </w:rPr>
            </w:pPr>
            <w:r w:rsidRPr="000E5C49">
              <w:rPr>
                <w:rFonts w:eastAsiaTheme="minorEastAsia"/>
                <w:color w:val="000000" w:themeColor="text1"/>
                <w:sz w:val="18"/>
                <w:szCs w:val="18"/>
              </w:rPr>
              <w:t>＞</w:t>
            </w:r>
            <w:r w:rsidRPr="000E5C49">
              <w:rPr>
                <w:rFonts w:eastAsiaTheme="minorEastAsia"/>
                <w:color w:val="000000" w:themeColor="text1"/>
                <w:sz w:val="18"/>
                <w:szCs w:val="18"/>
              </w:rPr>
              <w:t>400</w:t>
            </w:r>
            <w:r w:rsidRPr="000E5C49">
              <w:rPr>
                <w:rFonts w:eastAsiaTheme="minorEastAsia"/>
                <w:color w:val="000000" w:themeColor="text1"/>
                <w:sz w:val="18"/>
                <w:szCs w:val="18"/>
              </w:rPr>
              <w:t>，且</w:t>
            </w:r>
            <w:r w:rsidRPr="000E5C49">
              <w:rPr>
                <w:rFonts w:eastAsiaTheme="minorEastAsia"/>
                <w:color w:val="000000" w:themeColor="text1"/>
                <w:sz w:val="18"/>
                <w:szCs w:val="18"/>
              </w:rPr>
              <w:t>≤650</w:t>
            </w:r>
          </w:p>
        </w:tc>
        <w:tc>
          <w:tcPr>
            <w:tcW w:w="814" w:type="pct"/>
            <w:tcMar>
              <w:left w:w="57" w:type="dxa"/>
              <w:right w:w="57" w:type="dxa"/>
            </w:tcMar>
            <w:vAlign w:val="center"/>
          </w:tcPr>
          <w:p w14:paraId="214E5B72" w14:textId="77777777" w:rsidR="0023537D" w:rsidRPr="000E5C49" w:rsidRDefault="0023537D" w:rsidP="0023537D">
            <w:pPr>
              <w:jc w:val="center"/>
              <w:rPr>
                <w:rFonts w:eastAsiaTheme="minorEastAsia"/>
                <w:color w:val="000000" w:themeColor="text1"/>
                <w:sz w:val="18"/>
                <w:szCs w:val="18"/>
              </w:rPr>
            </w:pPr>
            <w:r w:rsidRPr="000E5C49">
              <w:rPr>
                <w:rFonts w:eastAsiaTheme="minorEastAsia"/>
                <w:color w:val="000000" w:themeColor="text1"/>
                <w:sz w:val="18"/>
                <w:szCs w:val="18"/>
              </w:rPr>
              <w:t>＞</w:t>
            </w:r>
            <w:r w:rsidRPr="000E5C49">
              <w:rPr>
                <w:rFonts w:eastAsiaTheme="minorEastAsia"/>
                <w:color w:val="000000" w:themeColor="text1"/>
                <w:sz w:val="18"/>
                <w:szCs w:val="18"/>
              </w:rPr>
              <w:t>50</w:t>
            </w:r>
            <w:r w:rsidRPr="000E5C49">
              <w:rPr>
                <w:rFonts w:eastAsiaTheme="minorEastAsia"/>
                <w:color w:val="000000" w:themeColor="text1"/>
                <w:sz w:val="18"/>
                <w:szCs w:val="18"/>
              </w:rPr>
              <w:t>，且</w:t>
            </w:r>
            <w:r w:rsidRPr="000E5C49">
              <w:rPr>
                <w:rFonts w:eastAsiaTheme="minorEastAsia"/>
                <w:color w:val="000000" w:themeColor="text1"/>
                <w:sz w:val="18"/>
                <w:szCs w:val="18"/>
              </w:rPr>
              <w:t>≤80</w:t>
            </w:r>
          </w:p>
        </w:tc>
        <w:tc>
          <w:tcPr>
            <w:tcW w:w="1275" w:type="pct"/>
            <w:tcMar>
              <w:left w:w="57" w:type="dxa"/>
              <w:right w:w="57" w:type="dxa"/>
            </w:tcMar>
            <w:vAlign w:val="center"/>
          </w:tcPr>
          <w:p w14:paraId="5616F470" w14:textId="77777777" w:rsidR="0023537D" w:rsidRPr="000E5C49" w:rsidRDefault="0023537D" w:rsidP="0023537D">
            <w:pPr>
              <w:rPr>
                <w:rFonts w:eastAsiaTheme="minorEastAsia"/>
                <w:color w:val="000000" w:themeColor="text1"/>
                <w:sz w:val="18"/>
                <w:szCs w:val="18"/>
              </w:rPr>
            </w:pPr>
            <w:r w:rsidRPr="000E5C49">
              <w:rPr>
                <w:rFonts w:eastAsiaTheme="minorEastAsia"/>
                <w:color w:val="000000" w:themeColor="text1"/>
                <w:sz w:val="18"/>
                <w:szCs w:val="18"/>
              </w:rPr>
              <w:t>工业区和中盐度的沿海地区</w:t>
            </w:r>
          </w:p>
        </w:tc>
        <w:tc>
          <w:tcPr>
            <w:tcW w:w="1525" w:type="pct"/>
            <w:tcMar>
              <w:left w:w="57" w:type="dxa"/>
              <w:right w:w="57" w:type="dxa"/>
            </w:tcMar>
            <w:vAlign w:val="center"/>
          </w:tcPr>
          <w:p w14:paraId="49AC463A" w14:textId="77777777" w:rsidR="0023537D" w:rsidRPr="000E5C49" w:rsidRDefault="0023537D" w:rsidP="0023537D">
            <w:pPr>
              <w:rPr>
                <w:rFonts w:eastAsiaTheme="minorEastAsia"/>
                <w:color w:val="000000" w:themeColor="text1"/>
                <w:sz w:val="18"/>
                <w:szCs w:val="18"/>
              </w:rPr>
            </w:pPr>
            <w:r w:rsidRPr="000E5C49">
              <w:rPr>
                <w:rFonts w:eastAsiaTheme="minorEastAsia"/>
                <w:color w:val="000000" w:themeColor="text1"/>
                <w:sz w:val="18"/>
                <w:szCs w:val="18"/>
              </w:rPr>
              <w:t>化工厂、游泳池、沿海船舶和造船厂</w:t>
            </w:r>
          </w:p>
        </w:tc>
      </w:tr>
    </w:tbl>
    <w:p w14:paraId="66C8F04E" w14:textId="58DD32F6" w:rsidR="0023537D" w:rsidRPr="000E5C49" w:rsidRDefault="0023537D" w:rsidP="0023537D">
      <w:pPr>
        <w:pStyle w:val="2"/>
        <w:spacing w:line="440" w:lineRule="exact"/>
        <w:ind w:firstLine="420"/>
        <w:rPr>
          <w:rFonts w:ascii="Times New Roman" w:eastAsiaTheme="minorEastAsia"/>
          <w:color w:val="000000" w:themeColor="text1"/>
          <w:szCs w:val="21"/>
        </w:rPr>
      </w:pPr>
      <w:r w:rsidRPr="000E5C49">
        <w:rPr>
          <w:rFonts w:ascii="Times New Roman" w:eastAsiaTheme="minorEastAsia"/>
          <w:color w:val="000000" w:themeColor="text1"/>
          <w:szCs w:val="21"/>
        </w:rPr>
        <w:lastRenderedPageBreak/>
        <w:t>查阅中国大气腐蚀监测平台的实测值研究成果，</w:t>
      </w:r>
      <w:r w:rsidR="0055566B" w:rsidRPr="000E5C49">
        <w:rPr>
          <w:rFonts w:ascii="Times New Roman" w:eastAsiaTheme="minorEastAsia"/>
          <w:color w:val="000000" w:themeColor="text1"/>
          <w:szCs w:val="21"/>
        </w:rPr>
        <w:fldChar w:fldCharType="begin"/>
      </w:r>
      <w:r w:rsidR="0055566B" w:rsidRPr="000E5C49">
        <w:rPr>
          <w:rFonts w:ascii="Times New Roman" w:eastAsiaTheme="minorEastAsia"/>
          <w:color w:val="000000" w:themeColor="text1"/>
          <w:szCs w:val="21"/>
        </w:rPr>
        <w:instrText xml:space="preserve"> REF _Ref144581152 \h  \* MERGEFORMAT </w:instrText>
      </w:r>
      <w:r w:rsidR="0055566B" w:rsidRPr="000E5C49">
        <w:rPr>
          <w:rFonts w:ascii="Times New Roman" w:eastAsiaTheme="minorEastAsia"/>
          <w:color w:val="000000" w:themeColor="text1"/>
          <w:szCs w:val="21"/>
        </w:rPr>
      </w:r>
      <w:r w:rsidR="0055566B" w:rsidRPr="000E5C49">
        <w:rPr>
          <w:rFonts w:ascii="Times New Roman" w:eastAsiaTheme="minorEastAsia"/>
          <w:color w:val="000000" w:themeColor="text1"/>
          <w:szCs w:val="21"/>
        </w:rPr>
        <w:fldChar w:fldCharType="separate"/>
      </w:r>
      <w:r w:rsidR="00B2110D" w:rsidRPr="000E5C49">
        <w:rPr>
          <w:rFonts w:ascii="Times New Roman" w:eastAsiaTheme="minorEastAsia"/>
          <w:color w:val="000000" w:themeColor="text1"/>
          <w:szCs w:val="21"/>
        </w:rPr>
        <w:t>表</w:t>
      </w:r>
      <w:r w:rsidR="00B2110D" w:rsidRPr="000E5C49">
        <w:rPr>
          <w:rFonts w:ascii="Times New Roman" w:eastAsiaTheme="minorEastAsia"/>
          <w:color w:val="000000" w:themeColor="text1"/>
          <w:szCs w:val="21"/>
        </w:rPr>
        <w:t>10</w:t>
      </w:r>
      <w:r w:rsidR="0055566B" w:rsidRPr="000E5C49">
        <w:rPr>
          <w:rFonts w:ascii="Times New Roman" w:eastAsiaTheme="minorEastAsia"/>
          <w:color w:val="000000" w:themeColor="text1"/>
          <w:szCs w:val="21"/>
        </w:rPr>
        <w:fldChar w:fldCharType="end"/>
      </w:r>
      <w:r w:rsidRPr="000E5C49">
        <w:rPr>
          <w:rFonts w:ascii="Times New Roman" w:eastAsiaTheme="minorEastAsia"/>
          <w:color w:val="000000" w:themeColor="text1"/>
          <w:szCs w:val="21"/>
        </w:rPr>
        <w:t>列出国内一些城市的大气腐蚀腐蚀等级。</w:t>
      </w:r>
    </w:p>
    <w:p w14:paraId="3839B64F" w14:textId="77777777" w:rsidR="0023537D" w:rsidRPr="000E5C49" w:rsidRDefault="0023537D" w:rsidP="0023537D">
      <w:pPr>
        <w:spacing w:line="440" w:lineRule="exact"/>
        <w:jc w:val="center"/>
        <w:rPr>
          <w:rFonts w:eastAsiaTheme="minorEastAsia"/>
          <w:color w:val="000000" w:themeColor="text1"/>
          <w:sz w:val="18"/>
          <w:szCs w:val="18"/>
        </w:rPr>
      </w:pPr>
      <w:bookmarkStart w:id="381" w:name="_Ref144581152"/>
      <w:r w:rsidRPr="000E5C49">
        <w:rPr>
          <w:rFonts w:eastAsiaTheme="minorEastAsia"/>
          <w:color w:val="000000" w:themeColor="text1"/>
          <w:sz w:val="18"/>
          <w:szCs w:val="18"/>
        </w:rPr>
        <w:t>表</w:t>
      </w:r>
      <w:r w:rsidRPr="000E5C49">
        <w:rPr>
          <w:rFonts w:eastAsiaTheme="minorEastAsia"/>
          <w:color w:val="000000" w:themeColor="text1"/>
          <w:sz w:val="18"/>
          <w:szCs w:val="18"/>
        </w:rPr>
        <w:fldChar w:fldCharType="begin"/>
      </w:r>
      <w:r w:rsidRPr="000E5C49">
        <w:rPr>
          <w:rFonts w:eastAsiaTheme="minorEastAsia"/>
          <w:color w:val="000000" w:themeColor="text1"/>
          <w:sz w:val="18"/>
          <w:szCs w:val="18"/>
        </w:rPr>
        <w:instrText xml:space="preserve"> SEQ </w:instrText>
      </w:r>
      <w:r w:rsidRPr="000E5C49">
        <w:rPr>
          <w:rFonts w:eastAsiaTheme="minorEastAsia"/>
          <w:color w:val="000000" w:themeColor="text1"/>
          <w:sz w:val="18"/>
          <w:szCs w:val="18"/>
        </w:rPr>
        <w:instrText>表</w:instrText>
      </w:r>
      <w:r w:rsidRPr="000E5C49">
        <w:rPr>
          <w:rFonts w:eastAsiaTheme="minorEastAsia"/>
          <w:color w:val="000000" w:themeColor="text1"/>
          <w:sz w:val="18"/>
          <w:szCs w:val="18"/>
        </w:rPr>
        <w:instrText xml:space="preserve"> \* ARABIC </w:instrText>
      </w:r>
      <w:r w:rsidRPr="000E5C49">
        <w:rPr>
          <w:rFonts w:eastAsiaTheme="minorEastAsia"/>
          <w:color w:val="000000" w:themeColor="text1"/>
          <w:sz w:val="18"/>
          <w:szCs w:val="18"/>
        </w:rPr>
        <w:fldChar w:fldCharType="separate"/>
      </w:r>
      <w:r w:rsidR="00B2110D" w:rsidRPr="000E5C49">
        <w:rPr>
          <w:rFonts w:eastAsiaTheme="minorEastAsia"/>
          <w:noProof/>
          <w:color w:val="000000" w:themeColor="text1"/>
          <w:sz w:val="18"/>
          <w:szCs w:val="18"/>
        </w:rPr>
        <w:t>10</w:t>
      </w:r>
      <w:r w:rsidRPr="000E5C49">
        <w:rPr>
          <w:rFonts w:eastAsiaTheme="minorEastAsia"/>
          <w:color w:val="000000" w:themeColor="text1"/>
          <w:sz w:val="18"/>
          <w:szCs w:val="18"/>
        </w:rPr>
        <w:fldChar w:fldCharType="end"/>
      </w:r>
      <w:bookmarkEnd w:id="381"/>
      <w:r w:rsidRPr="000E5C49">
        <w:rPr>
          <w:rFonts w:eastAsiaTheme="minorEastAsia"/>
          <w:color w:val="000000" w:themeColor="text1"/>
          <w:sz w:val="18"/>
          <w:szCs w:val="18"/>
        </w:rPr>
        <w:t xml:space="preserve">  </w:t>
      </w:r>
      <w:r w:rsidRPr="000E5C49">
        <w:rPr>
          <w:rFonts w:eastAsiaTheme="minorEastAsia"/>
          <w:color w:val="000000" w:themeColor="text1"/>
          <w:sz w:val="18"/>
          <w:szCs w:val="18"/>
        </w:rPr>
        <w:t>国内碳钢大气腐蚀腐蚀等级（实测值）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1"/>
        <w:gridCol w:w="1184"/>
        <w:gridCol w:w="891"/>
        <w:gridCol w:w="1184"/>
        <w:gridCol w:w="890"/>
        <w:gridCol w:w="1181"/>
      </w:tblGrid>
      <w:tr w:rsidR="000E5C49" w:rsidRPr="000E5C49" w14:paraId="22F93A65" w14:textId="77777777" w:rsidTr="0023537D">
        <w:trPr>
          <w:jc w:val="center"/>
        </w:trPr>
        <w:tc>
          <w:tcPr>
            <w:tcW w:w="716" w:type="pct"/>
            <w:vAlign w:val="center"/>
          </w:tcPr>
          <w:p w14:paraId="1913C241" w14:textId="77777777" w:rsidR="0023537D" w:rsidRPr="000E5C49" w:rsidRDefault="0023537D" w:rsidP="0023537D">
            <w:pPr>
              <w:jc w:val="center"/>
              <w:rPr>
                <w:rFonts w:eastAsiaTheme="minorEastAsia"/>
                <w:color w:val="000000" w:themeColor="text1"/>
                <w:sz w:val="18"/>
                <w:szCs w:val="18"/>
              </w:rPr>
            </w:pPr>
            <w:r w:rsidRPr="000E5C49">
              <w:rPr>
                <w:rFonts w:eastAsiaTheme="minorEastAsia"/>
                <w:color w:val="000000" w:themeColor="text1"/>
                <w:sz w:val="18"/>
                <w:szCs w:val="18"/>
              </w:rPr>
              <w:t>城市</w:t>
            </w:r>
          </w:p>
        </w:tc>
        <w:tc>
          <w:tcPr>
            <w:tcW w:w="952" w:type="pct"/>
            <w:vAlign w:val="center"/>
          </w:tcPr>
          <w:p w14:paraId="260FEB04" w14:textId="77777777" w:rsidR="0023537D" w:rsidRPr="000E5C49" w:rsidRDefault="0023537D" w:rsidP="0023537D">
            <w:pPr>
              <w:jc w:val="center"/>
              <w:rPr>
                <w:rFonts w:eastAsiaTheme="minorEastAsia"/>
                <w:color w:val="000000" w:themeColor="text1"/>
                <w:sz w:val="18"/>
                <w:szCs w:val="18"/>
              </w:rPr>
            </w:pPr>
            <w:r w:rsidRPr="000E5C49">
              <w:rPr>
                <w:rFonts w:eastAsiaTheme="minorEastAsia"/>
                <w:color w:val="000000" w:themeColor="text1"/>
                <w:sz w:val="18"/>
                <w:szCs w:val="18"/>
              </w:rPr>
              <w:t>腐蚀性等级</w:t>
            </w:r>
          </w:p>
        </w:tc>
        <w:tc>
          <w:tcPr>
            <w:tcW w:w="716" w:type="pct"/>
            <w:vAlign w:val="center"/>
          </w:tcPr>
          <w:p w14:paraId="4BB7C328" w14:textId="77777777" w:rsidR="0023537D" w:rsidRPr="000E5C49" w:rsidRDefault="0023537D" w:rsidP="0023537D">
            <w:pPr>
              <w:jc w:val="center"/>
              <w:rPr>
                <w:rFonts w:eastAsiaTheme="minorEastAsia"/>
                <w:color w:val="000000" w:themeColor="text1"/>
                <w:sz w:val="18"/>
                <w:szCs w:val="18"/>
              </w:rPr>
            </w:pPr>
            <w:r w:rsidRPr="000E5C49">
              <w:rPr>
                <w:rFonts w:eastAsiaTheme="minorEastAsia"/>
                <w:color w:val="000000" w:themeColor="text1"/>
                <w:sz w:val="18"/>
                <w:szCs w:val="18"/>
              </w:rPr>
              <w:t>城市</w:t>
            </w:r>
          </w:p>
        </w:tc>
        <w:tc>
          <w:tcPr>
            <w:tcW w:w="952" w:type="pct"/>
            <w:vAlign w:val="center"/>
          </w:tcPr>
          <w:p w14:paraId="63C6B30A" w14:textId="77777777" w:rsidR="0023537D" w:rsidRPr="000E5C49" w:rsidRDefault="0023537D" w:rsidP="0023537D">
            <w:pPr>
              <w:jc w:val="center"/>
              <w:rPr>
                <w:rFonts w:eastAsiaTheme="minorEastAsia"/>
                <w:color w:val="000000" w:themeColor="text1"/>
                <w:sz w:val="18"/>
                <w:szCs w:val="18"/>
              </w:rPr>
            </w:pPr>
            <w:r w:rsidRPr="000E5C49">
              <w:rPr>
                <w:rFonts w:eastAsiaTheme="minorEastAsia"/>
                <w:color w:val="000000" w:themeColor="text1"/>
                <w:sz w:val="18"/>
                <w:szCs w:val="18"/>
              </w:rPr>
              <w:t>腐蚀性等级</w:t>
            </w:r>
          </w:p>
        </w:tc>
        <w:tc>
          <w:tcPr>
            <w:tcW w:w="715" w:type="pct"/>
            <w:vAlign w:val="center"/>
          </w:tcPr>
          <w:p w14:paraId="58CF7AD8" w14:textId="77777777" w:rsidR="0023537D" w:rsidRPr="000E5C49" w:rsidRDefault="0023537D" w:rsidP="0023537D">
            <w:pPr>
              <w:jc w:val="center"/>
              <w:rPr>
                <w:rFonts w:eastAsiaTheme="minorEastAsia"/>
                <w:color w:val="000000" w:themeColor="text1"/>
                <w:sz w:val="18"/>
                <w:szCs w:val="18"/>
              </w:rPr>
            </w:pPr>
            <w:r w:rsidRPr="000E5C49">
              <w:rPr>
                <w:rFonts w:eastAsiaTheme="minorEastAsia"/>
                <w:color w:val="000000" w:themeColor="text1"/>
                <w:sz w:val="18"/>
                <w:szCs w:val="18"/>
              </w:rPr>
              <w:t>城市</w:t>
            </w:r>
          </w:p>
        </w:tc>
        <w:tc>
          <w:tcPr>
            <w:tcW w:w="949" w:type="pct"/>
            <w:vAlign w:val="center"/>
          </w:tcPr>
          <w:p w14:paraId="2AA8A61C" w14:textId="77777777" w:rsidR="0023537D" w:rsidRPr="000E5C49" w:rsidRDefault="0023537D" w:rsidP="0023537D">
            <w:pPr>
              <w:jc w:val="center"/>
              <w:rPr>
                <w:rFonts w:eastAsiaTheme="minorEastAsia"/>
                <w:color w:val="000000" w:themeColor="text1"/>
                <w:sz w:val="18"/>
                <w:szCs w:val="18"/>
              </w:rPr>
            </w:pPr>
            <w:r w:rsidRPr="000E5C49">
              <w:rPr>
                <w:rFonts w:eastAsiaTheme="minorEastAsia"/>
                <w:color w:val="000000" w:themeColor="text1"/>
                <w:sz w:val="18"/>
                <w:szCs w:val="18"/>
              </w:rPr>
              <w:t>腐蚀性等级</w:t>
            </w:r>
          </w:p>
        </w:tc>
      </w:tr>
      <w:tr w:rsidR="000E5C49" w:rsidRPr="000E5C49" w14:paraId="6BD46F2D" w14:textId="77777777" w:rsidTr="0023537D">
        <w:trPr>
          <w:jc w:val="center"/>
        </w:trPr>
        <w:tc>
          <w:tcPr>
            <w:tcW w:w="716" w:type="pct"/>
            <w:vAlign w:val="center"/>
          </w:tcPr>
          <w:p w14:paraId="4E41ED56" w14:textId="77777777" w:rsidR="0023537D" w:rsidRPr="000E5C49" w:rsidRDefault="0023537D" w:rsidP="0023537D">
            <w:pPr>
              <w:jc w:val="center"/>
              <w:rPr>
                <w:rFonts w:eastAsiaTheme="minorEastAsia"/>
                <w:color w:val="000000" w:themeColor="text1"/>
                <w:sz w:val="18"/>
                <w:szCs w:val="18"/>
              </w:rPr>
            </w:pPr>
            <w:r w:rsidRPr="000E5C49">
              <w:rPr>
                <w:rFonts w:eastAsiaTheme="minorEastAsia"/>
                <w:color w:val="000000" w:themeColor="text1"/>
                <w:sz w:val="18"/>
                <w:szCs w:val="18"/>
              </w:rPr>
              <w:t>上海</w:t>
            </w:r>
          </w:p>
        </w:tc>
        <w:tc>
          <w:tcPr>
            <w:tcW w:w="952" w:type="pct"/>
            <w:vAlign w:val="center"/>
          </w:tcPr>
          <w:p w14:paraId="523AE25E" w14:textId="77777777" w:rsidR="0023537D" w:rsidRPr="000E5C49" w:rsidRDefault="0023537D" w:rsidP="0023537D">
            <w:pPr>
              <w:jc w:val="center"/>
              <w:rPr>
                <w:rFonts w:eastAsiaTheme="minorEastAsia"/>
                <w:color w:val="000000" w:themeColor="text1"/>
                <w:sz w:val="18"/>
                <w:szCs w:val="18"/>
              </w:rPr>
            </w:pPr>
            <w:r w:rsidRPr="000E5C49">
              <w:rPr>
                <w:rFonts w:eastAsiaTheme="minorEastAsia"/>
                <w:color w:val="000000" w:themeColor="text1"/>
                <w:sz w:val="18"/>
                <w:szCs w:val="18"/>
              </w:rPr>
              <w:t>C3</w:t>
            </w:r>
          </w:p>
        </w:tc>
        <w:tc>
          <w:tcPr>
            <w:tcW w:w="716" w:type="pct"/>
            <w:vAlign w:val="center"/>
          </w:tcPr>
          <w:p w14:paraId="380B2018" w14:textId="77777777" w:rsidR="0023537D" w:rsidRPr="000E5C49" w:rsidRDefault="0023537D" w:rsidP="0023537D">
            <w:pPr>
              <w:jc w:val="center"/>
              <w:rPr>
                <w:rFonts w:eastAsiaTheme="minorEastAsia"/>
                <w:color w:val="000000" w:themeColor="text1"/>
                <w:sz w:val="18"/>
                <w:szCs w:val="18"/>
              </w:rPr>
            </w:pPr>
            <w:r w:rsidRPr="000E5C49">
              <w:rPr>
                <w:rFonts w:eastAsiaTheme="minorEastAsia"/>
                <w:color w:val="000000" w:themeColor="text1"/>
                <w:sz w:val="18"/>
                <w:szCs w:val="18"/>
              </w:rPr>
              <w:t>漠河</w:t>
            </w:r>
          </w:p>
        </w:tc>
        <w:tc>
          <w:tcPr>
            <w:tcW w:w="952" w:type="pct"/>
            <w:vAlign w:val="center"/>
          </w:tcPr>
          <w:p w14:paraId="1DDAFA6F" w14:textId="77777777" w:rsidR="0023537D" w:rsidRPr="000E5C49" w:rsidRDefault="0023537D" w:rsidP="0023537D">
            <w:pPr>
              <w:jc w:val="center"/>
              <w:rPr>
                <w:rFonts w:eastAsiaTheme="minorEastAsia"/>
                <w:color w:val="000000" w:themeColor="text1"/>
                <w:sz w:val="18"/>
                <w:szCs w:val="18"/>
              </w:rPr>
            </w:pPr>
            <w:r w:rsidRPr="000E5C49">
              <w:rPr>
                <w:rFonts w:eastAsiaTheme="minorEastAsia"/>
                <w:color w:val="000000" w:themeColor="text1"/>
                <w:sz w:val="18"/>
                <w:szCs w:val="18"/>
              </w:rPr>
              <w:t>C2</w:t>
            </w:r>
          </w:p>
        </w:tc>
        <w:tc>
          <w:tcPr>
            <w:tcW w:w="715" w:type="pct"/>
            <w:vAlign w:val="center"/>
          </w:tcPr>
          <w:p w14:paraId="74C63343" w14:textId="77777777" w:rsidR="0023537D" w:rsidRPr="000E5C49" w:rsidRDefault="0023537D" w:rsidP="0023537D">
            <w:pPr>
              <w:jc w:val="center"/>
              <w:rPr>
                <w:rFonts w:eastAsiaTheme="minorEastAsia"/>
                <w:color w:val="000000" w:themeColor="text1"/>
                <w:sz w:val="18"/>
                <w:szCs w:val="18"/>
              </w:rPr>
            </w:pPr>
            <w:r w:rsidRPr="000E5C49">
              <w:rPr>
                <w:rFonts w:eastAsiaTheme="minorEastAsia"/>
                <w:color w:val="000000" w:themeColor="text1"/>
                <w:sz w:val="18"/>
                <w:szCs w:val="18"/>
              </w:rPr>
              <w:t>广州</w:t>
            </w:r>
          </w:p>
        </w:tc>
        <w:tc>
          <w:tcPr>
            <w:tcW w:w="949" w:type="pct"/>
            <w:vAlign w:val="center"/>
          </w:tcPr>
          <w:p w14:paraId="72A9815B" w14:textId="77777777" w:rsidR="0023537D" w:rsidRPr="000E5C49" w:rsidRDefault="0023537D" w:rsidP="0023537D">
            <w:pPr>
              <w:jc w:val="center"/>
              <w:rPr>
                <w:rFonts w:eastAsiaTheme="minorEastAsia"/>
                <w:color w:val="000000" w:themeColor="text1"/>
                <w:sz w:val="18"/>
                <w:szCs w:val="18"/>
              </w:rPr>
            </w:pPr>
            <w:r w:rsidRPr="000E5C49">
              <w:rPr>
                <w:rFonts w:eastAsiaTheme="minorEastAsia"/>
                <w:color w:val="000000" w:themeColor="text1"/>
                <w:sz w:val="18"/>
                <w:szCs w:val="18"/>
              </w:rPr>
              <w:t>C4</w:t>
            </w:r>
          </w:p>
        </w:tc>
      </w:tr>
      <w:tr w:rsidR="000E5C49" w:rsidRPr="000E5C49" w14:paraId="0BF86093" w14:textId="77777777" w:rsidTr="0023537D">
        <w:trPr>
          <w:jc w:val="center"/>
        </w:trPr>
        <w:tc>
          <w:tcPr>
            <w:tcW w:w="716" w:type="pct"/>
            <w:vAlign w:val="center"/>
          </w:tcPr>
          <w:p w14:paraId="4FB9F993" w14:textId="77777777" w:rsidR="0023537D" w:rsidRPr="000E5C49" w:rsidRDefault="0023537D" w:rsidP="0023537D">
            <w:pPr>
              <w:jc w:val="center"/>
              <w:rPr>
                <w:rFonts w:eastAsiaTheme="minorEastAsia"/>
                <w:color w:val="000000" w:themeColor="text1"/>
                <w:sz w:val="18"/>
                <w:szCs w:val="18"/>
              </w:rPr>
            </w:pPr>
            <w:r w:rsidRPr="000E5C49">
              <w:rPr>
                <w:rFonts w:eastAsiaTheme="minorEastAsia"/>
                <w:color w:val="000000" w:themeColor="text1"/>
                <w:sz w:val="18"/>
                <w:szCs w:val="18"/>
              </w:rPr>
              <w:t>北京</w:t>
            </w:r>
          </w:p>
        </w:tc>
        <w:tc>
          <w:tcPr>
            <w:tcW w:w="952" w:type="pct"/>
            <w:vAlign w:val="center"/>
          </w:tcPr>
          <w:p w14:paraId="2CA8495B" w14:textId="77777777" w:rsidR="0023537D" w:rsidRPr="000E5C49" w:rsidRDefault="0023537D" w:rsidP="0023537D">
            <w:pPr>
              <w:jc w:val="center"/>
              <w:rPr>
                <w:rFonts w:eastAsiaTheme="minorEastAsia"/>
                <w:color w:val="000000" w:themeColor="text1"/>
                <w:sz w:val="18"/>
                <w:szCs w:val="18"/>
              </w:rPr>
            </w:pPr>
            <w:r w:rsidRPr="000E5C49">
              <w:rPr>
                <w:rFonts w:eastAsiaTheme="minorEastAsia"/>
                <w:color w:val="000000" w:themeColor="text1"/>
                <w:sz w:val="18"/>
                <w:szCs w:val="18"/>
              </w:rPr>
              <w:t>C3</w:t>
            </w:r>
          </w:p>
        </w:tc>
        <w:tc>
          <w:tcPr>
            <w:tcW w:w="716" w:type="pct"/>
            <w:vAlign w:val="center"/>
          </w:tcPr>
          <w:p w14:paraId="4F12F070" w14:textId="77777777" w:rsidR="0023537D" w:rsidRPr="000E5C49" w:rsidRDefault="0023537D" w:rsidP="0023537D">
            <w:pPr>
              <w:jc w:val="center"/>
              <w:rPr>
                <w:rFonts w:eastAsiaTheme="minorEastAsia"/>
                <w:color w:val="000000" w:themeColor="text1"/>
                <w:sz w:val="18"/>
                <w:szCs w:val="18"/>
              </w:rPr>
            </w:pPr>
            <w:r w:rsidRPr="000E5C49">
              <w:rPr>
                <w:rFonts w:eastAsiaTheme="minorEastAsia"/>
                <w:color w:val="000000" w:themeColor="text1"/>
                <w:sz w:val="18"/>
                <w:szCs w:val="18"/>
              </w:rPr>
              <w:t>拉萨</w:t>
            </w:r>
          </w:p>
        </w:tc>
        <w:tc>
          <w:tcPr>
            <w:tcW w:w="952" w:type="pct"/>
            <w:vAlign w:val="center"/>
          </w:tcPr>
          <w:p w14:paraId="249EE45D" w14:textId="77777777" w:rsidR="0023537D" w:rsidRPr="000E5C49" w:rsidRDefault="0023537D" w:rsidP="0023537D">
            <w:pPr>
              <w:jc w:val="center"/>
              <w:rPr>
                <w:rFonts w:eastAsiaTheme="minorEastAsia"/>
                <w:color w:val="000000" w:themeColor="text1"/>
                <w:sz w:val="18"/>
                <w:szCs w:val="18"/>
              </w:rPr>
            </w:pPr>
            <w:r w:rsidRPr="000E5C49">
              <w:rPr>
                <w:rFonts w:eastAsiaTheme="minorEastAsia"/>
                <w:color w:val="000000" w:themeColor="text1"/>
                <w:sz w:val="18"/>
                <w:szCs w:val="18"/>
              </w:rPr>
              <w:t>C2</w:t>
            </w:r>
          </w:p>
        </w:tc>
        <w:tc>
          <w:tcPr>
            <w:tcW w:w="715" w:type="pct"/>
            <w:vAlign w:val="center"/>
          </w:tcPr>
          <w:p w14:paraId="7EAB77EF" w14:textId="77777777" w:rsidR="0023537D" w:rsidRPr="000E5C49" w:rsidRDefault="0023537D" w:rsidP="0023537D">
            <w:pPr>
              <w:jc w:val="center"/>
              <w:rPr>
                <w:rFonts w:eastAsiaTheme="minorEastAsia"/>
                <w:color w:val="000000" w:themeColor="text1"/>
                <w:sz w:val="18"/>
                <w:szCs w:val="18"/>
              </w:rPr>
            </w:pPr>
            <w:r w:rsidRPr="000E5C49">
              <w:rPr>
                <w:rFonts w:eastAsiaTheme="minorEastAsia"/>
                <w:color w:val="000000" w:themeColor="text1"/>
                <w:sz w:val="18"/>
                <w:szCs w:val="18"/>
              </w:rPr>
              <w:t>重庆</w:t>
            </w:r>
          </w:p>
        </w:tc>
        <w:tc>
          <w:tcPr>
            <w:tcW w:w="949" w:type="pct"/>
            <w:vAlign w:val="center"/>
          </w:tcPr>
          <w:p w14:paraId="1324F5DA" w14:textId="77777777" w:rsidR="0023537D" w:rsidRPr="000E5C49" w:rsidRDefault="0023537D" w:rsidP="0023537D">
            <w:pPr>
              <w:jc w:val="center"/>
              <w:rPr>
                <w:rFonts w:eastAsiaTheme="minorEastAsia"/>
                <w:color w:val="000000" w:themeColor="text1"/>
                <w:sz w:val="18"/>
                <w:szCs w:val="18"/>
              </w:rPr>
            </w:pPr>
            <w:r w:rsidRPr="000E5C49">
              <w:rPr>
                <w:rFonts w:eastAsiaTheme="minorEastAsia"/>
                <w:color w:val="000000" w:themeColor="text1"/>
                <w:sz w:val="18"/>
                <w:szCs w:val="18"/>
              </w:rPr>
              <w:t>C4</w:t>
            </w:r>
          </w:p>
        </w:tc>
      </w:tr>
      <w:tr w:rsidR="000E5C49" w:rsidRPr="000E5C49" w14:paraId="20033207" w14:textId="77777777" w:rsidTr="0023537D">
        <w:trPr>
          <w:trHeight w:val="345"/>
          <w:jc w:val="center"/>
        </w:trPr>
        <w:tc>
          <w:tcPr>
            <w:tcW w:w="716" w:type="pct"/>
            <w:vAlign w:val="center"/>
          </w:tcPr>
          <w:p w14:paraId="529D999A" w14:textId="77777777" w:rsidR="0023537D" w:rsidRPr="000E5C49" w:rsidRDefault="0023537D" w:rsidP="0023537D">
            <w:pPr>
              <w:jc w:val="center"/>
              <w:rPr>
                <w:rFonts w:eastAsiaTheme="minorEastAsia"/>
                <w:color w:val="000000" w:themeColor="text1"/>
                <w:sz w:val="18"/>
                <w:szCs w:val="18"/>
              </w:rPr>
            </w:pPr>
            <w:r w:rsidRPr="000E5C49">
              <w:rPr>
                <w:rFonts w:eastAsiaTheme="minorEastAsia"/>
                <w:color w:val="000000" w:themeColor="text1"/>
                <w:sz w:val="18"/>
                <w:szCs w:val="18"/>
              </w:rPr>
              <w:t>武汉</w:t>
            </w:r>
          </w:p>
        </w:tc>
        <w:tc>
          <w:tcPr>
            <w:tcW w:w="952" w:type="pct"/>
            <w:vAlign w:val="center"/>
          </w:tcPr>
          <w:p w14:paraId="031A9D9D" w14:textId="77777777" w:rsidR="0023537D" w:rsidRPr="000E5C49" w:rsidRDefault="0023537D" w:rsidP="0023537D">
            <w:pPr>
              <w:jc w:val="center"/>
              <w:rPr>
                <w:rFonts w:eastAsiaTheme="minorEastAsia"/>
                <w:color w:val="000000" w:themeColor="text1"/>
                <w:sz w:val="18"/>
                <w:szCs w:val="18"/>
              </w:rPr>
            </w:pPr>
            <w:r w:rsidRPr="000E5C49">
              <w:rPr>
                <w:rFonts w:eastAsiaTheme="minorEastAsia"/>
                <w:color w:val="000000" w:themeColor="text1"/>
                <w:sz w:val="18"/>
                <w:szCs w:val="18"/>
              </w:rPr>
              <w:t>C3</w:t>
            </w:r>
          </w:p>
        </w:tc>
        <w:tc>
          <w:tcPr>
            <w:tcW w:w="716" w:type="pct"/>
            <w:vAlign w:val="center"/>
          </w:tcPr>
          <w:p w14:paraId="2F1D3C65" w14:textId="77777777" w:rsidR="0023537D" w:rsidRPr="000E5C49" w:rsidRDefault="0023537D" w:rsidP="0023537D">
            <w:pPr>
              <w:jc w:val="center"/>
              <w:rPr>
                <w:rFonts w:eastAsiaTheme="minorEastAsia"/>
                <w:color w:val="000000" w:themeColor="text1"/>
                <w:sz w:val="18"/>
                <w:szCs w:val="18"/>
              </w:rPr>
            </w:pPr>
            <w:r w:rsidRPr="000E5C49">
              <w:rPr>
                <w:rFonts w:eastAsiaTheme="minorEastAsia"/>
                <w:color w:val="000000" w:themeColor="text1"/>
                <w:sz w:val="18"/>
                <w:szCs w:val="18"/>
              </w:rPr>
              <w:t>敦煌</w:t>
            </w:r>
          </w:p>
        </w:tc>
        <w:tc>
          <w:tcPr>
            <w:tcW w:w="952" w:type="pct"/>
            <w:vAlign w:val="center"/>
          </w:tcPr>
          <w:p w14:paraId="0FA2B68E" w14:textId="77777777" w:rsidR="0023537D" w:rsidRPr="000E5C49" w:rsidRDefault="0023537D" w:rsidP="0023537D">
            <w:pPr>
              <w:jc w:val="center"/>
              <w:rPr>
                <w:rFonts w:eastAsiaTheme="minorEastAsia"/>
                <w:color w:val="000000" w:themeColor="text1"/>
                <w:sz w:val="18"/>
                <w:szCs w:val="18"/>
              </w:rPr>
            </w:pPr>
            <w:r w:rsidRPr="000E5C49">
              <w:rPr>
                <w:rFonts w:eastAsiaTheme="minorEastAsia"/>
                <w:color w:val="000000" w:themeColor="text1"/>
                <w:sz w:val="18"/>
                <w:szCs w:val="18"/>
              </w:rPr>
              <w:t>C2</w:t>
            </w:r>
          </w:p>
        </w:tc>
        <w:tc>
          <w:tcPr>
            <w:tcW w:w="715" w:type="pct"/>
            <w:vAlign w:val="center"/>
          </w:tcPr>
          <w:p w14:paraId="7042111E" w14:textId="77777777" w:rsidR="0023537D" w:rsidRPr="000E5C49" w:rsidRDefault="0023537D" w:rsidP="0023537D">
            <w:pPr>
              <w:jc w:val="center"/>
              <w:rPr>
                <w:rFonts w:eastAsiaTheme="minorEastAsia"/>
                <w:color w:val="000000" w:themeColor="text1"/>
                <w:sz w:val="18"/>
                <w:szCs w:val="18"/>
              </w:rPr>
            </w:pPr>
            <w:r w:rsidRPr="000E5C49">
              <w:rPr>
                <w:rFonts w:eastAsiaTheme="minorEastAsia"/>
                <w:color w:val="000000" w:themeColor="text1"/>
                <w:sz w:val="18"/>
                <w:szCs w:val="18"/>
              </w:rPr>
              <w:t>成都</w:t>
            </w:r>
          </w:p>
        </w:tc>
        <w:tc>
          <w:tcPr>
            <w:tcW w:w="949" w:type="pct"/>
            <w:vAlign w:val="center"/>
          </w:tcPr>
          <w:p w14:paraId="31979A32" w14:textId="77777777" w:rsidR="0023537D" w:rsidRPr="000E5C49" w:rsidRDefault="0023537D" w:rsidP="0023537D">
            <w:pPr>
              <w:jc w:val="center"/>
              <w:rPr>
                <w:rFonts w:eastAsiaTheme="minorEastAsia"/>
                <w:color w:val="000000" w:themeColor="text1"/>
                <w:sz w:val="18"/>
                <w:szCs w:val="18"/>
              </w:rPr>
            </w:pPr>
            <w:r w:rsidRPr="000E5C49">
              <w:rPr>
                <w:rFonts w:eastAsiaTheme="minorEastAsia"/>
                <w:color w:val="000000" w:themeColor="text1"/>
                <w:sz w:val="18"/>
                <w:szCs w:val="18"/>
              </w:rPr>
              <w:t>C4</w:t>
            </w:r>
          </w:p>
        </w:tc>
      </w:tr>
      <w:tr w:rsidR="000E5C49" w:rsidRPr="000E5C49" w14:paraId="4239D123" w14:textId="77777777" w:rsidTr="0023537D">
        <w:trPr>
          <w:trHeight w:val="409"/>
          <w:jc w:val="center"/>
        </w:trPr>
        <w:tc>
          <w:tcPr>
            <w:tcW w:w="716" w:type="pct"/>
            <w:vAlign w:val="center"/>
          </w:tcPr>
          <w:p w14:paraId="35A3036C" w14:textId="77777777" w:rsidR="0023537D" w:rsidRPr="000E5C49" w:rsidRDefault="0023537D" w:rsidP="0023537D">
            <w:pPr>
              <w:jc w:val="center"/>
              <w:rPr>
                <w:rFonts w:eastAsiaTheme="minorEastAsia"/>
                <w:color w:val="000000" w:themeColor="text1"/>
                <w:sz w:val="18"/>
                <w:szCs w:val="18"/>
              </w:rPr>
            </w:pPr>
            <w:r w:rsidRPr="000E5C49">
              <w:rPr>
                <w:rFonts w:eastAsiaTheme="minorEastAsia"/>
                <w:color w:val="000000" w:themeColor="text1"/>
                <w:sz w:val="18"/>
                <w:szCs w:val="18"/>
              </w:rPr>
              <w:t>琼海</w:t>
            </w:r>
          </w:p>
        </w:tc>
        <w:tc>
          <w:tcPr>
            <w:tcW w:w="952" w:type="pct"/>
            <w:vAlign w:val="center"/>
          </w:tcPr>
          <w:p w14:paraId="49C707A6" w14:textId="77777777" w:rsidR="0023537D" w:rsidRPr="000E5C49" w:rsidRDefault="0023537D" w:rsidP="0023537D">
            <w:pPr>
              <w:jc w:val="center"/>
              <w:rPr>
                <w:rFonts w:eastAsiaTheme="minorEastAsia"/>
                <w:color w:val="000000" w:themeColor="text1"/>
                <w:sz w:val="18"/>
                <w:szCs w:val="18"/>
              </w:rPr>
            </w:pPr>
            <w:r w:rsidRPr="000E5C49">
              <w:rPr>
                <w:rFonts w:eastAsiaTheme="minorEastAsia"/>
                <w:color w:val="000000" w:themeColor="text1"/>
                <w:sz w:val="18"/>
                <w:szCs w:val="18"/>
              </w:rPr>
              <w:t>C3</w:t>
            </w:r>
          </w:p>
        </w:tc>
        <w:tc>
          <w:tcPr>
            <w:tcW w:w="716" w:type="pct"/>
            <w:vAlign w:val="center"/>
          </w:tcPr>
          <w:p w14:paraId="737D34BB" w14:textId="77777777" w:rsidR="0023537D" w:rsidRPr="000E5C49" w:rsidRDefault="0023537D" w:rsidP="0023537D">
            <w:pPr>
              <w:jc w:val="center"/>
              <w:rPr>
                <w:rFonts w:eastAsiaTheme="minorEastAsia"/>
                <w:color w:val="000000" w:themeColor="text1"/>
                <w:sz w:val="18"/>
                <w:szCs w:val="18"/>
              </w:rPr>
            </w:pPr>
            <w:r w:rsidRPr="000E5C49">
              <w:rPr>
                <w:rFonts w:eastAsiaTheme="minorEastAsia"/>
                <w:color w:val="000000" w:themeColor="text1"/>
                <w:sz w:val="18"/>
                <w:szCs w:val="18"/>
              </w:rPr>
              <w:t>库尔勒</w:t>
            </w:r>
          </w:p>
        </w:tc>
        <w:tc>
          <w:tcPr>
            <w:tcW w:w="952" w:type="pct"/>
            <w:vAlign w:val="center"/>
          </w:tcPr>
          <w:p w14:paraId="255CEA70" w14:textId="77777777" w:rsidR="0023537D" w:rsidRPr="000E5C49" w:rsidRDefault="0023537D" w:rsidP="0023537D">
            <w:pPr>
              <w:jc w:val="center"/>
              <w:rPr>
                <w:rFonts w:eastAsiaTheme="minorEastAsia"/>
                <w:color w:val="000000" w:themeColor="text1"/>
                <w:sz w:val="18"/>
                <w:szCs w:val="18"/>
              </w:rPr>
            </w:pPr>
            <w:r w:rsidRPr="000E5C49">
              <w:rPr>
                <w:rFonts w:eastAsiaTheme="minorEastAsia"/>
                <w:color w:val="000000" w:themeColor="text1"/>
                <w:sz w:val="18"/>
                <w:szCs w:val="18"/>
              </w:rPr>
              <w:t>C2</w:t>
            </w:r>
          </w:p>
        </w:tc>
        <w:tc>
          <w:tcPr>
            <w:tcW w:w="715" w:type="pct"/>
            <w:vAlign w:val="center"/>
          </w:tcPr>
          <w:p w14:paraId="789A91F1" w14:textId="77777777" w:rsidR="0023537D" w:rsidRPr="000E5C49" w:rsidRDefault="0023537D" w:rsidP="0023537D">
            <w:pPr>
              <w:jc w:val="center"/>
              <w:rPr>
                <w:rFonts w:eastAsiaTheme="minorEastAsia"/>
                <w:color w:val="000000" w:themeColor="text1"/>
                <w:sz w:val="18"/>
                <w:szCs w:val="18"/>
              </w:rPr>
            </w:pPr>
            <w:r w:rsidRPr="000E5C49">
              <w:rPr>
                <w:rFonts w:eastAsiaTheme="minorEastAsia"/>
                <w:color w:val="000000" w:themeColor="text1"/>
                <w:sz w:val="18"/>
                <w:szCs w:val="18"/>
              </w:rPr>
              <w:t>海口</w:t>
            </w:r>
          </w:p>
        </w:tc>
        <w:tc>
          <w:tcPr>
            <w:tcW w:w="949" w:type="pct"/>
            <w:vAlign w:val="center"/>
          </w:tcPr>
          <w:p w14:paraId="5CDDC0C9" w14:textId="77777777" w:rsidR="0023537D" w:rsidRPr="000E5C49" w:rsidRDefault="0023537D" w:rsidP="0023537D">
            <w:pPr>
              <w:jc w:val="center"/>
              <w:rPr>
                <w:rFonts w:eastAsiaTheme="minorEastAsia"/>
                <w:color w:val="000000" w:themeColor="text1"/>
                <w:sz w:val="18"/>
                <w:szCs w:val="18"/>
              </w:rPr>
            </w:pPr>
            <w:r w:rsidRPr="000E5C49">
              <w:rPr>
                <w:rFonts w:eastAsiaTheme="minorEastAsia"/>
                <w:color w:val="000000" w:themeColor="text1"/>
                <w:sz w:val="18"/>
                <w:szCs w:val="18"/>
              </w:rPr>
              <w:t>C4</w:t>
            </w:r>
          </w:p>
        </w:tc>
      </w:tr>
      <w:tr w:rsidR="000E5C49" w:rsidRPr="000E5C49" w14:paraId="4294D648" w14:textId="77777777" w:rsidTr="0023537D">
        <w:trPr>
          <w:trHeight w:val="273"/>
          <w:jc w:val="center"/>
        </w:trPr>
        <w:tc>
          <w:tcPr>
            <w:tcW w:w="716" w:type="pct"/>
            <w:vAlign w:val="center"/>
          </w:tcPr>
          <w:p w14:paraId="3F18F7B1" w14:textId="77777777" w:rsidR="0023537D" w:rsidRPr="000E5C49" w:rsidRDefault="0023537D" w:rsidP="0023537D">
            <w:pPr>
              <w:jc w:val="center"/>
              <w:rPr>
                <w:rFonts w:eastAsiaTheme="minorEastAsia"/>
                <w:color w:val="000000" w:themeColor="text1"/>
                <w:sz w:val="18"/>
                <w:szCs w:val="18"/>
              </w:rPr>
            </w:pPr>
            <w:r w:rsidRPr="000E5C49">
              <w:rPr>
                <w:rFonts w:eastAsiaTheme="minorEastAsia"/>
                <w:color w:val="000000" w:themeColor="text1"/>
                <w:sz w:val="18"/>
                <w:szCs w:val="18"/>
              </w:rPr>
              <w:t>沈阳</w:t>
            </w:r>
          </w:p>
        </w:tc>
        <w:tc>
          <w:tcPr>
            <w:tcW w:w="952" w:type="pct"/>
            <w:vAlign w:val="center"/>
          </w:tcPr>
          <w:p w14:paraId="3BE3222F" w14:textId="77777777" w:rsidR="0023537D" w:rsidRPr="000E5C49" w:rsidRDefault="0023537D" w:rsidP="0023537D">
            <w:pPr>
              <w:jc w:val="center"/>
              <w:rPr>
                <w:rFonts w:eastAsiaTheme="minorEastAsia"/>
                <w:color w:val="000000" w:themeColor="text1"/>
                <w:sz w:val="18"/>
                <w:szCs w:val="18"/>
              </w:rPr>
            </w:pPr>
            <w:r w:rsidRPr="000E5C49">
              <w:rPr>
                <w:rFonts w:eastAsiaTheme="minorEastAsia"/>
                <w:color w:val="000000" w:themeColor="text1"/>
                <w:sz w:val="18"/>
                <w:szCs w:val="18"/>
              </w:rPr>
              <w:t>C3</w:t>
            </w:r>
          </w:p>
        </w:tc>
        <w:tc>
          <w:tcPr>
            <w:tcW w:w="716" w:type="pct"/>
            <w:vAlign w:val="center"/>
          </w:tcPr>
          <w:p w14:paraId="13A33999" w14:textId="77777777" w:rsidR="0023537D" w:rsidRPr="000E5C49" w:rsidRDefault="0023537D" w:rsidP="0023537D">
            <w:pPr>
              <w:jc w:val="center"/>
              <w:rPr>
                <w:rFonts w:eastAsiaTheme="minorEastAsia"/>
                <w:color w:val="000000" w:themeColor="text1"/>
                <w:sz w:val="18"/>
                <w:szCs w:val="18"/>
              </w:rPr>
            </w:pPr>
            <w:r w:rsidRPr="000E5C49">
              <w:rPr>
                <w:rFonts w:eastAsiaTheme="minorEastAsia"/>
                <w:color w:val="000000" w:themeColor="text1"/>
                <w:sz w:val="18"/>
                <w:szCs w:val="18"/>
              </w:rPr>
              <w:t>包头</w:t>
            </w:r>
          </w:p>
        </w:tc>
        <w:tc>
          <w:tcPr>
            <w:tcW w:w="952" w:type="pct"/>
            <w:vAlign w:val="center"/>
          </w:tcPr>
          <w:p w14:paraId="77E551DC" w14:textId="77777777" w:rsidR="0023537D" w:rsidRPr="000E5C49" w:rsidRDefault="0023537D" w:rsidP="0023537D">
            <w:pPr>
              <w:jc w:val="center"/>
              <w:rPr>
                <w:rFonts w:eastAsiaTheme="minorEastAsia"/>
                <w:color w:val="000000" w:themeColor="text1"/>
                <w:sz w:val="18"/>
                <w:szCs w:val="18"/>
              </w:rPr>
            </w:pPr>
            <w:r w:rsidRPr="000E5C49">
              <w:rPr>
                <w:rFonts w:eastAsiaTheme="minorEastAsia"/>
                <w:color w:val="000000" w:themeColor="text1"/>
                <w:sz w:val="18"/>
                <w:szCs w:val="18"/>
              </w:rPr>
              <w:t>C2</w:t>
            </w:r>
          </w:p>
        </w:tc>
        <w:tc>
          <w:tcPr>
            <w:tcW w:w="715" w:type="pct"/>
            <w:vAlign w:val="center"/>
          </w:tcPr>
          <w:p w14:paraId="3382565D" w14:textId="77777777" w:rsidR="0023537D" w:rsidRPr="000E5C49" w:rsidRDefault="0023537D" w:rsidP="0023537D">
            <w:pPr>
              <w:jc w:val="center"/>
              <w:rPr>
                <w:rFonts w:eastAsiaTheme="minorEastAsia"/>
                <w:color w:val="000000" w:themeColor="text1"/>
                <w:sz w:val="18"/>
                <w:szCs w:val="18"/>
              </w:rPr>
            </w:pPr>
            <w:r w:rsidRPr="000E5C49">
              <w:rPr>
                <w:rFonts w:eastAsiaTheme="minorEastAsia"/>
                <w:color w:val="000000" w:themeColor="text1"/>
                <w:sz w:val="18"/>
                <w:szCs w:val="18"/>
              </w:rPr>
              <w:t>文昌</w:t>
            </w:r>
          </w:p>
        </w:tc>
        <w:tc>
          <w:tcPr>
            <w:tcW w:w="949" w:type="pct"/>
            <w:vAlign w:val="center"/>
          </w:tcPr>
          <w:p w14:paraId="2A3807ED" w14:textId="77777777" w:rsidR="0023537D" w:rsidRPr="000E5C49" w:rsidRDefault="0023537D" w:rsidP="0023537D">
            <w:pPr>
              <w:jc w:val="center"/>
              <w:rPr>
                <w:rFonts w:eastAsiaTheme="minorEastAsia"/>
                <w:color w:val="000000" w:themeColor="text1"/>
                <w:sz w:val="18"/>
                <w:szCs w:val="18"/>
              </w:rPr>
            </w:pPr>
            <w:r w:rsidRPr="000E5C49">
              <w:rPr>
                <w:rFonts w:eastAsiaTheme="minorEastAsia"/>
                <w:color w:val="000000" w:themeColor="text1"/>
                <w:sz w:val="18"/>
                <w:szCs w:val="18"/>
              </w:rPr>
              <w:t>C4</w:t>
            </w:r>
          </w:p>
        </w:tc>
      </w:tr>
      <w:tr w:rsidR="000E5C49" w:rsidRPr="000E5C49" w14:paraId="2B836364" w14:textId="77777777" w:rsidTr="0023537D">
        <w:trPr>
          <w:trHeight w:val="377"/>
          <w:jc w:val="center"/>
        </w:trPr>
        <w:tc>
          <w:tcPr>
            <w:tcW w:w="716" w:type="pct"/>
            <w:vAlign w:val="center"/>
          </w:tcPr>
          <w:p w14:paraId="62ED510F" w14:textId="77777777" w:rsidR="0023537D" w:rsidRPr="000E5C49" w:rsidRDefault="0023537D" w:rsidP="0023537D">
            <w:pPr>
              <w:jc w:val="center"/>
              <w:rPr>
                <w:rFonts w:eastAsiaTheme="minorEastAsia"/>
                <w:color w:val="000000" w:themeColor="text1"/>
                <w:sz w:val="18"/>
                <w:szCs w:val="18"/>
              </w:rPr>
            </w:pPr>
            <w:r w:rsidRPr="000E5C49">
              <w:rPr>
                <w:rFonts w:eastAsiaTheme="minorEastAsia"/>
                <w:color w:val="000000" w:themeColor="text1"/>
                <w:sz w:val="18"/>
                <w:szCs w:val="18"/>
              </w:rPr>
              <w:t>鞍山</w:t>
            </w:r>
          </w:p>
        </w:tc>
        <w:tc>
          <w:tcPr>
            <w:tcW w:w="952" w:type="pct"/>
            <w:vAlign w:val="center"/>
          </w:tcPr>
          <w:p w14:paraId="454BA289" w14:textId="77777777" w:rsidR="0023537D" w:rsidRPr="000E5C49" w:rsidRDefault="0023537D" w:rsidP="0023537D">
            <w:pPr>
              <w:jc w:val="center"/>
              <w:rPr>
                <w:rFonts w:eastAsiaTheme="minorEastAsia"/>
                <w:color w:val="000000" w:themeColor="text1"/>
                <w:sz w:val="18"/>
                <w:szCs w:val="18"/>
              </w:rPr>
            </w:pPr>
            <w:r w:rsidRPr="000E5C49">
              <w:rPr>
                <w:rFonts w:eastAsiaTheme="minorEastAsia"/>
                <w:color w:val="000000" w:themeColor="text1"/>
                <w:sz w:val="18"/>
                <w:szCs w:val="18"/>
              </w:rPr>
              <w:t>C3</w:t>
            </w:r>
          </w:p>
        </w:tc>
        <w:tc>
          <w:tcPr>
            <w:tcW w:w="716" w:type="pct"/>
            <w:vAlign w:val="center"/>
          </w:tcPr>
          <w:p w14:paraId="01A745CE" w14:textId="77777777" w:rsidR="0023537D" w:rsidRPr="000E5C49" w:rsidRDefault="0023537D" w:rsidP="0023537D">
            <w:pPr>
              <w:jc w:val="center"/>
              <w:rPr>
                <w:rFonts w:eastAsiaTheme="minorEastAsia"/>
                <w:color w:val="000000" w:themeColor="text1"/>
                <w:sz w:val="18"/>
                <w:szCs w:val="18"/>
              </w:rPr>
            </w:pPr>
            <w:r w:rsidRPr="000E5C49">
              <w:rPr>
                <w:rFonts w:eastAsiaTheme="minorEastAsia"/>
                <w:color w:val="000000" w:themeColor="text1"/>
                <w:sz w:val="18"/>
                <w:szCs w:val="18"/>
              </w:rPr>
              <w:t>万宁</w:t>
            </w:r>
          </w:p>
        </w:tc>
        <w:tc>
          <w:tcPr>
            <w:tcW w:w="952" w:type="pct"/>
            <w:vAlign w:val="center"/>
          </w:tcPr>
          <w:p w14:paraId="092D8FC2" w14:textId="77777777" w:rsidR="0023537D" w:rsidRPr="000E5C49" w:rsidRDefault="0023537D" w:rsidP="0023537D">
            <w:pPr>
              <w:jc w:val="center"/>
              <w:rPr>
                <w:rFonts w:eastAsiaTheme="minorEastAsia"/>
                <w:color w:val="000000" w:themeColor="text1"/>
                <w:sz w:val="18"/>
                <w:szCs w:val="18"/>
              </w:rPr>
            </w:pPr>
            <w:r w:rsidRPr="000E5C49">
              <w:rPr>
                <w:rFonts w:eastAsiaTheme="minorEastAsia"/>
                <w:color w:val="000000" w:themeColor="text1"/>
                <w:sz w:val="18"/>
                <w:szCs w:val="18"/>
              </w:rPr>
              <w:t>C2</w:t>
            </w:r>
          </w:p>
        </w:tc>
        <w:tc>
          <w:tcPr>
            <w:tcW w:w="715" w:type="pct"/>
            <w:vAlign w:val="center"/>
          </w:tcPr>
          <w:p w14:paraId="33F0C77E" w14:textId="77777777" w:rsidR="0023537D" w:rsidRPr="000E5C49" w:rsidRDefault="0023537D" w:rsidP="0023537D">
            <w:pPr>
              <w:jc w:val="center"/>
              <w:rPr>
                <w:rFonts w:eastAsiaTheme="minorEastAsia"/>
                <w:color w:val="000000" w:themeColor="text1"/>
                <w:sz w:val="18"/>
                <w:szCs w:val="18"/>
              </w:rPr>
            </w:pPr>
            <w:r w:rsidRPr="000E5C49">
              <w:rPr>
                <w:rFonts w:eastAsiaTheme="minorEastAsia"/>
                <w:color w:val="000000" w:themeColor="text1"/>
                <w:sz w:val="18"/>
                <w:szCs w:val="18"/>
              </w:rPr>
              <w:t>青岛</w:t>
            </w:r>
          </w:p>
        </w:tc>
        <w:tc>
          <w:tcPr>
            <w:tcW w:w="949" w:type="pct"/>
            <w:vAlign w:val="center"/>
          </w:tcPr>
          <w:p w14:paraId="3721ECBA" w14:textId="77777777" w:rsidR="0023537D" w:rsidRPr="000E5C49" w:rsidRDefault="0023537D" w:rsidP="0023537D">
            <w:pPr>
              <w:jc w:val="center"/>
              <w:rPr>
                <w:rFonts w:eastAsiaTheme="minorEastAsia"/>
                <w:color w:val="000000" w:themeColor="text1"/>
                <w:sz w:val="18"/>
                <w:szCs w:val="18"/>
              </w:rPr>
            </w:pPr>
            <w:r w:rsidRPr="000E5C49">
              <w:rPr>
                <w:rFonts w:eastAsiaTheme="minorEastAsia"/>
                <w:color w:val="000000" w:themeColor="text1"/>
                <w:sz w:val="18"/>
                <w:szCs w:val="18"/>
              </w:rPr>
              <w:t>C4</w:t>
            </w:r>
          </w:p>
        </w:tc>
      </w:tr>
    </w:tbl>
    <w:p w14:paraId="6A88BDF4" w14:textId="77777777" w:rsidR="0023537D" w:rsidRPr="000E5C49" w:rsidRDefault="0023537D" w:rsidP="0023537D">
      <w:pPr>
        <w:pStyle w:val="2"/>
        <w:overflowPunct w:val="0"/>
        <w:spacing w:line="440" w:lineRule="exact"/>
        <w:ind w:firstLine="420"/>
        <w:rPr>
          <w:rFonts w:ascii="Times New Roman" w:eastAsiaTheme="minorEastAsia"/>
          <w:color w:val="000000" w:themeColor="text1"/>
          <w:szCs w:val="21"/>
        </w:rPr>
      </w:pPr>
      <w:r w:rsidRPr="000E5C49">
        <w:rPr>
          <w:rFonts w:ascii="Times New Roman" w:eastAsiaTheme="minorEastAsia"/>
          <w:color w:val="000000" w:themeColor="text1"/>
          <w:szCs w:val="21"/>
        </w:rPr>
        <w:t>根据国家自然科学基金资助项目</w:t>
      </w:r>
      <w:r w:rsidRPr="000E5C49">
        <w:rPr>
          <w:rFonts w:ascii="Times New Roman" w:eastAsiaTheme="minorEastAsia"/>
          <w:color w:val="000000" w:themeColor="text1"/>
          <w:szCs w:val="21"/>
        </w:rPr>
        <w:t>“</w:t>
      </w:r>
      <w:r w:rsidRPr="000E5C49">
        <w:rPr>
          <w:rFonts w:ascii="Times New Roman" w:eastAsiaTheme="minorEastAsia"/>
          <w:color w:val="000000" w:themeColor="text1"/>
          <w:szCs w:val="21"/>
        </w:rPr>
        <w:t>材料自然环境腐蚀数据积累及规律研究</w:t>
      </w:r>
      <w:r w:rsidRPr="000E5C49">
        <w:rPr>
          <w:rFonts w:ascii="Times New Roman" w:eastAsiaTheme="minorEastAsia"/>
          <w:color w:val="000000" w:themeColor="text1"/>
          <w:szCs w:val="21"/>
        </w:rPr>
        <w:t>”</w:t>
      </w:r>
      <w:r w:rsidRPr="000E5C49">
        <w:rPr>
          <w:rFonts w:ascii="Times New Roman" w:eastAsiaTheme="minorEastAsia"/>
          <w:color w:val="000000" w:themeColor="text1"/>
          <w:szCs w:val="21"/>
        </w:rPr>
        <w:t>研究成果，我国大陆地区大部分地区应处于</w:t>
      </w:r>
      <w:r w:rsidRPr="000E5C49">
        <w:rPr>
          <w:rFonts w:ascii="Times New Roman" w:eastAsiaTheme="minorEastAsia"/>
          <w:color w:val="000000" w:themeColor="text1"/>
          <w:szCs w:val="21"/>
        </w:rPr>
        <w:t>C3</w:t>
      </w:r>
      <w:r w:rsidRPr="000E5C49">
        <w:rPr>
          <w:rFonts w:ascii="Times New Roman" w:eastAsiaTheme="minorEastAsia"/>
          <w:color w:val="000000" w:themeColor="text1"/>
          <w:szCs w:val="21"/>
        </w:rPr>
        <w:t>腐蚀等级。</w:t>
      </w:r>
    </w:p>
    <w:p w14:paraId="1AEC368C" w14:textId="77777777" w:rsidR="0023537D" w:rsidRPr="000E5C49" w:rsidRDefault="0023537D" w:rsidP="0023537D">
      <w:pPr>
        <w:pStyle w:val="2"/>
        <w:overflowPunct w:val="0"/>
        <w:spacing w:line="440" w:lineRule="exact"/>
        <w:ind w:firstLine="420"/>
        <w:rPr>
          <w:rFonts w:ascii="Times New Roman" w:eastAsiaTheme="minorEastAsia"/>
          <w:color w:val="000000" w:themeColor="text1"/>
          <w:szCs w:val="21"/>
        </w:rPr>
      </w:pPr>
      <w:r w:rsidRPr="000E5C49">
        <w:rPr>
          <w:rFonts w:ascii="Times New Roman" w:eastAsiaTheme="minorEastAsia"/>
          <w:color w:val="000000" w:themeColor="text1"/>
          <w:szCs w:val="21"/>
        </w:rPr>
        <w:t>原则上在腐蚀性等级</w:t>
      </w:r>
      <w:r w:rsidRPr="000E5C49">
        <w:rPr>
          <w:rFonts w:ascii="Times New Roman" w:eastAsiaTheme="minorEastAsia"/>
          <w:color w:val="000000" w:themeColor="text1"/>
          <w:szCs w:val="21"/>
        </w:rPr>
        <w:t>C1</w:t>
      </w:r>
      <w:r w:rsidRPr="000E5C49">
        <w:rPr>
          <w:rFonts w:ascii="Times New Roman" w:eastAsiaTheme="minorEastAsia"/>
          <w:color w:val="000000" w:themeColor="text1"/>
          <w:szCs w:val="21"/>
        </w:rPr>
        <w:t>下的构件不需要防腐蚀保护。但如用于腐蚀性等级</w:t>
      </w:r>
      <w:r w:rsidRPr="000E5C49">
        <w:rPr>
          <w:rFonts w:ascii="Times New Roman" w:eastAsiaTheme="minorEastAsia"/>
          <w:color w:val="000000" w:themeColor="text1"/>
          <w:szCs w:val="21"/>
        </w:rPr>
        <w:t>C1</w:t>
      </w:r>
      <w:r w:rsidRPr="000E5C49">
        <w:rPr>
          <w:rFonts w:ascii="Times New Roman" w:eastAsiaTheme="minorEastAsia"/>
          <w:color w:val="000000" w:themeColor="text1"/>
          <w:szCs w:val="21"/>
        </w:rPr>
        <w:t>下的钢构件未进行涂装，且运输、临时贮存或安装过程中长期处于暴露条件下，腐蚀就会发生。因此，</w:t>
      </w:r>
      <w:r w:rsidRPr="000E5C49">
        <w:rPr>
          <w:rFonts w:ascii="Times New Roman" w:eastAsiaTheme="minorEastAsia"/>
          <w:color w:val="000000" w:themeColor="text1"/>
          <w:szCs w:val="21"/>
        </w:rPr>
        <w:t>C1</w:t>
      </w:r>
      <w:r w:rsidRPr="000E5C49">
        <w:rPr>
          <w:rFonts w:ascii="Times New Roman" w:eastAsiaTheme="minorEastAsia"/>
          <w:color w:val="000000" w:themeColor="text1"/>
          <w:szCs w:val="21"/>
        </w:rPr>
        <w:t>等级宜按</w:t>
      </w:r>
      <w:r w:rsidRPr="000E5C49">
        <w:rPr>
          <w:rFonts w:ascii="Times New Roman" w:eastAsiaTheme="minorEastAsia"/>
          <w:color w:val="000000" w:themeColor="text1"/>
          <w:szCs w:val="21"/>
        </w:rPr>
        <w:t>C2</w:t>
      </w:r>
      <w:r w:rsidRPr="000E5C49">
        <w:rPr>
          <w:rFonts w:ascii="Times New Roman" w:eastAsiaTheme="minorEastAsia"/>
          <w:color w:val="000000" w:themeColor="text1"/>
          <w:szCs w:val="21"/>
        </w:rPr>
        <w:t>等级进行防腐蚀设计。</w:t>
      </w:r>
    </w:p>
    <w:p w14:paraId="72F56AD4" w14:textId="77777777" w:rsidR="0023537D" w:rsidRPr="000E5C49" w:rsidRDefault="0023537D" w:rsidP="0023537D">
      <w:pPr>
        <w:pStyle w:val="2"/>
        <w:overflowPunct w:val="0"/>
        <w:spacing w:line="440" w:lineRule="exact"/>
        <w:ind w:firstLine="420"/>
        <w:rPr>
          <w:rFonts w:ascii="Times New Roman" w:eastAsiaTheme="minorEastAsia"/>
          <w:color w:val="000000" w:themeColor="text1"/>
          <w:szCs w:val="21"/>
        </w:rPr>
      </w:pPr>
      <w:r w:rsidRPr="000E5C49">
        <w:rPr>
          <w:rFonts w:ascii="Times New Roman" w:eastAsiaTheme="minorEastAsia"/>
          <w:color w:val="000000" w:themeColor="text1"/>
          <w:szCs w:val="21"/>
        </w:rPr>
        <w:t>现有防腐蚀涂层的耐久性结果主要针对裸露涂层，裸露钢结构防腐蚀涂层的耐久性通常受到日照、褪色、粉化、污染、磨损或基于美观以及其他方面的原因，耐久性较差，通常需要频繁进行维护。建筑内部的钢结构构件通常都不会完全暴露在空气中，除了防腐蚀层外，表面会有防火保护层和装饰层进行保护，进一步隔绝了大气环境，不</w:t>
      </w:r>
      <w:r w:rsidRPr="000E5C49">
        <w:rPr>
          <w:rFonts w:ascii="Times New Roman" w:eastAsiaTheme="minorEastAsia"/>
          <w:color w:val="000000" w:themeColor="text1"/>
          <w:szCs w:val="21"/>
        </w:rPr>
        <w:lastRenderedPageBreak/>
        <w:t>存在日照、褪色、污染、磨损、美观等影响，耐久性可进一步提高。</w:t>
      </w:r>
    </w:p>
    <w:p w14:paraId="4C103C47" w14:textId="77777777" w:rsidR="0023537D" w:rsidRPr="000E5C49" w:rsidRDefault="0023537D" w:rsidP="0023537D">
      <w:pPr>
        <w:pStyle w:val="2"/>
        <w:overflowPunct w:val="0"/>
        <w:spacing w:line="440" w:lineRule="exact"/>
        <w:ind w:firstLine="420"/>
        <w:rPr>
          <w:rFonts w:ascii="Times New Roman" w:eastAsiaTheme="minorEastAsia"/>
          <w:color w:val="000000" w:themeColor="text1"/>
          <w:szCs w:val="21"/>
        </w:rPr>
      </w:pPr>
      <w:r w:rsidRPr="000E5C49">
        <w:rPr>
          <w:rFonts w:ascii="Times New Roman" w:eastAsiaTheme="minorEastAsia"/>
          <w:color w:val="000000" w:themeColor="text1"/>
          <w:szCs w:val="21"/>
        </w:rPr>
        <w:t>综合以上结论，办公室、商店、住宅、学校和旅馆等有保温的建筑，室内的大气腐蚀性等级为</w:t>
      </w:r>
      <w:r w:rsidRPr="000E5C49">
        <w:rPr>
          <w:rFonts w:ascii="Times New Roman" w:eastAsiaTheme="minorEastAsia"/>
          <w:color w:val="000000" w:themeColor="text1"/>
          <w:szCs w:val="21"/>
        </w:rPr>
        <w:t>C1</w:t>
      </w:r>
      <w:r w:rsidRPr="000E5C49">
        <w:rPr>
          <w:rFonts w:ascii="Times New Roman" w:eastAsiaTheme="minorEastAsia"/>
          <w:color w:val="000000" w:themeColor="text1"/>
          <w:szCs w:val="21"/>
        </w:rPr>
        <w:t>级。建筑中应通过防腐蚀涂层，防火涂料层和装饰层设置不小于两层保护，以达到长效保护的目的。</w:t>
      </w:r>
    </w:p>
    <w:p w14:paraId="25E553F9" w14:textId="77777777" w:rsidR="0023537D" w:rsidRPr="000E5C49" w:rsidRDefault="0023537D" w:rsidP="0023537D">
      <w:pPr>
        <w:pStyle w:val="2"/>
        <w:spacing w:line="440" w:lineRule="exact"/>
        <w:ind w:firstLine="420"/>
        <w:rPr>
          <w:rFonts w:ascii="Times New Roman" w:eastAsiaTheme="minorEastAsia"/>
          <w:color w:val="000000" w:themeColor="text1"/>
          <w:szCs w:val="21"/>
        </w:rPr>
      </w:pPr>
      <w:r w:rsidRPr="000E5C49">
        <w:rPr>
          <w:rFonts w:ascii="Times New Roman" w:eastAsiaTheme="minorEastAsia"/>
          <w:color w:val="000000" w:themeColor="text1"/>
          <w:szCs w:val="21"/>
        </w:rPr>
        <w:t>通常情况下防腐蚀层中的面涂层主要遮蔽日光对涂层的破坏、装饰功能和密封等作用。采用防火涂料、水泥砂浆、无机保温砂浆、轻质底层抹灰石膏、砌筑砌体（以界面层贴附在钢结构构件表面时）等材料进行防火保护时，可与钢结构构件表面紧紧包裹在一起，密封性能良好，可以达到面涂层的功能。因此，可不涂刷面涂料。</w:t>
      </w:r>
    </w:p>
    <w:p w14:paraId="5D646E61" w14:textId="5FFA89CC" w:rsidR="0023537D" w:rsidRPr="000E5C49" w:rsidRDefault="0023537D" w:rsidP="0055566B">
      <w:pPr>
        <w:spacing w:line="440" w:lineRule="exact"/>
        <w:rPr>
          <w:rFonts w:eastAsiaTheme="minorEastAsia"/>
          <w:color w:val="000000" w:themeColor="text1"/>
          <w:szCs w:val="21"/>
        </w:rPr>
      </w:pPr>
      <w:r w:rsidRPr="000E5C49">
        <w:rPr>
          <w:rFonts w:eastAsiaTheme="minorEastAsia"/>
          <w:color w:val="000000" w:themeColor="text1"/>
        </w:rPr>
        <w:t xml:space="preserve">10.1.6  </w:t>
      </w:r>
      <w:r w:rsidRPr="000E5C49">
        <w:rPr>
          <w:rFonts w:eastAsiaTheme="minorEastAsia"/>
          <w:color w:val="000000" w:themeColor="text1"/>
          <w:szCs w:val="21"/>
        </w:rPr>
        <w:t>卫生间、厨房属于经常用水房间，且漏水现场时有发生，应设置不少于三道的防腐蚀防线。第一道为防腐蚀涂层设计，第二道为水泥砂浆防火层，水泥砂浆厚度不小于</w:t>
      </w:r>
      <w:r w:rsidRPr="000E5C49">
        <w:rPr>
          <w:rFonts w:eastAsiaTheme="minorEastAsia"/>
          <w:color w:val="000000" w:themeColor="text1"/>
          <w:szCs w:val="21"/>
        </w:rPr>
        <w:t>30mm</w:t>
      </w:r>
      <w:r w:rsidRPr="000E5C49">
        <w:rPr>
          <w:rFonts w:eastAsiaTheme="minorEastAsia"/>
          <w:color w:val="000000" w:themeColor="text1"/>
          <w:szCs w:val="21"/>
        </w:rPr>
        <w:t>。第三道为在水泥砂浆表面做建筑防水层。通常情况下，卫生间水泥砂浆表面还存在瓷砖装饰层保护。</w:t>
      </w:r>
    </w:p>
    <w:p w14:paraId="70EB6D15" w14:textId="77777777" w:rsidR="0023537D" w:rsidRPr="000E5C49" w:rsidRDefault="0023537D" w:rsidP="0023537D">
      <w:pPr>
        <w:pStyle w:val="2"/>
        <w:spacing w:line="440" w:lineRule="exact"/>
        <w:ind w:firstLine="420"/>
        <w:rPr>
          <w:rFonts w:ascii="Times New Roman" w:eastAsiaTheme="minorEastAsia"/>
          <w:color w:val="000000" w:themeColor="text1"/>
          <w:lang w:val="en-US"/>
        </w:rPr>
      </w:pPr>
      <w:r w:rsidRPr="000E5C49">
        <w:rPr>
          <w:rFonts w:ascii="Times New Roman" w:eastAsiaTheme="minorEastAsia"/>
          <w:color w:val="000000" w:themeColor="text1"/>
          <w:szCs w:val="21"/>
        </w:rPr>
        <w:t>为防止墙根处积水或漏水，应设置素混凝土翻边。虽然卫生间的钢梁位于吊顶上部，但卫生间水蒸气较多，钢梁表面容易承受冷凝水。因此宜设置防水砂浆进一步保护，特别是采用防火涂料、柔性防火材料等孔隙率较大的防火保护层，外层应采用防水砂浆包覆。</w:t>
      </w:r>
    </w:p>
    <w:p w14:paraId="1CBDB276" w14:textId="42C1DD91" w:rsidR="0023537D" w:rsidRPr="000E5C49" w:rsidRDefault="0023537D" w:rsidP="0055566B">
      <w:pPr>
        <w:spacing w:line="440" w:lineRule="exact"/>
        <w:rPr>
          <w:rFonts w:eastAsiaTheme="minorEastAsia"/>
          <w:color w:val="000000" w:themeColor="text1"/>
          <w:szCs w:val="21"/>
        </w:rPr>
      </w:pPr>
      <w:r w:rsidRPr="000E5C49">
        <w:rPr>
          <w:rFonts w:eastAsiaTheme="minorEastAsia"/>
          <w:color w:val="000000" w:themeColor="text1"/>
        </w:rPr>
        <w:t xml:space="preserve">10.1.7  </w:t>
      </w:r>
      <w:r w:rsidRPr="000E5C49">
        <w:rPr>
          <w:rFonts w:eastAsiaTheme="minorEastAsia"/>
          <w:color w:val="000000" w:themeColor="text1"/>
          <w:szCs w:val="21"/>
        </w:rPr>
        <w:t>考虑到采用黏贴岩棉的黏结界面层密封性能良好，如黏结破坏，岩棉就会脱离，同时岩棉外部还有砂浆抹面层保护，保护性能良</w:t>
      </w:r>
      <w:r w:rsidRPr="000E5C49">
        <w:rPr>
          <w:rFonts w:eastAsiaTheme="minorEastAsia"/>
          <w:color w:val="000000" w:themeColor="text1"/>
          <w:szCs w:val="21"/>
        </w:rPr>
        <w:lastRenderedPageBreak/>
        <w:t>好。如岩棉外部采用石材、人造板材等不透明材料防护时，也可提供相应的保护。因此，以上两种情况均可对中间漆形成一定程度的有效保护，也可不涂刷面涂层。但随着建筑使用年限的增加，建筑外围护系统易于破坏。同时，相关研究显示提高中间层漆膜厚度可有效提高防腐蚀保护层的耐久性。</w:t>
      </w:r>
    </w:p>
    <w:p w14:paraId="34741F00" w14:textId="77777777" w:rsidR="0023537D" w:rsidRPr="000E5C49" w:rsidRDefault="0023537D" w:rsidP="0023537D">
      <w:pPr>
        <w:spacing w:line="440" w:lineRule="exact"/>
        <w:ind w:firstLineChars="200" w:firstLine="420"/>
        <w:rPr>
          <w:rFonts w:eastAsiaTheme="minorEastAsia"/>
          <w:color w:val="000000" w:themeColor="text1"/>
          <w:szCs w:val="21"/>
        </w:rPr>
      </w:pPr>
      <w:r w:rsidRPr="000E5C49">
        <w:rPr>
          <w:rFonts w:eastAsiaTheme="minorEastAsia"/>
          <w:color w:val="000000" w:themeColor="text1"/>
          <w:szCs w:val="21"/>
        </w:rPr>
        <w:t>综合以上情况，为进一步提高外墙的防腐蚀性能，防腐蚀最小保护层最小厚度保持不变，可增加中间层漆膜厚度。</w:t>
      </w:r>
    </w:p>
    <w:p w14:paraId="0D7B456D" w14:textId="2241C028" w:rsidR="0023537D" w:rsidRPr="000E5C49" w:rsidRDefault="0023537D" w:rsidP="0055566B">
      <w:pPr>
        <w:spacing w:line="440" w:lineRule="exact"/>
        <w:rPr>
          <w:rFonts w:eastAsiaTheme="minorEastAsia"/>
          <w:color w:val="000000" w:themeColor="text1"/>
        </w:rPr>
      </w:pPr>
      <w:r w:rsidRPr="000E5C49">
        <w:rPr>
          <w:rFonts w:eastAsiaTheme="minorEastAsia"/>
          <w:color w:val="000000" w:themeColor="text1"/>
        </w:rPr>
        <w:t xml:space="preserve">10.1.8  </w:t>
      </w:r>
      <w:r w:rsidRPr="000E5C49">
        <w:rPr>
          <w:rFonts w:eastAsiaTheme="minorEastAsia"/>
          <w:color w:val="000000" w:themeColor="text1"/>
          <w:szCs w:val="21"/>
        </w:rPr>
        <w:t>地下室容易漏水，南方地区雷雨天气前后常常墙面或地面产生大量冷凝水，因此，宜采用水泥砂浆作为第二道防线且防腐蚀保护层最小厚度不宜减少。</w:t>
      </w:r>
    </w:p>
    <w:p w14:paraId="691ADC03" w14:textId="01261282" w:rsidR="0023537D" w:rsidRPr="000E5C49" w:rsidRDefault="0023537D" w:rsidP="0055566B">
      <w:pPr>
        <w:spacing w:line="440" w:lineRule="exact"/>
        <w:rPr>
          <w:rFonts w:eastAsiaTheme="minorEastAsia"/>
          <w:color w:val="000000" w:themeColor="text1"/>
          <w:szCs w:val="21"/>
        </w:rPr>
      </w:pPr>
      <w:r w:rsidRPr="000E5C49">
        <w:rPr>
          <w:rFonts w:eastAsiaTheme="minorEastAsia"/>
          <w:color w:val="000000" w:themeColor="text1"/>
        </w:rPr>
        <w:t xml:space="preserve">10.1.11  </w:t>
      </w:r>
      <w:r w:rsidRPr="000E5C49">
        <w:rPr>
          <w:rFonts w:eastAsiaTheme="minorEastAsia"/>
          <w:color w:val="000000" w:themeColor="text1"/>
          <w:szCs w:val="21"/>
        </w:rPr>
        <w:t>增加底涂料中金属锌的含量、增加漆膜厚度、腐蚀裕量计算均是有效地提高防腐蚀性能的措施，可选择使用。</w:t>
      </w:r>
    </w:p>
    <w:p w14:paraId="467757B9" w14:textId="77777777" w:rsidR="0023537D" w:rsidRPr="000E5C49" w:rsidRDefault="0023537D" w:rsidP="0023537D">
      <w:pPr>
        <w:pStyle w:val="20"/>
        <w:spacing w:line="415" w:lineRule="auto"/>
        <w:jc w:val="center"/>
        <w:rPr>
          <w:rFonts w:ascii="Times New Roman" w:hAnsi="Times New Roman"/>
          <w:color w:val="000000" w:themeColor="text1"/>
          <w:sz w:val="21"/>
          <w:szCs w:val="28"/>
        </w:rPr>
      </w:pPr>
      <w:bookmarkStart w:id="382" w:name="_Toc144583436"/>
      <w:bookmarkStart w:id="383" w:name="_Toc144583529"/>
      <w:r w:rsidRPr="000E5C49">
        <w:rPr>
          <w:rFonts w:ascii="Times New Roman" w:hAnsi="Times New Roman" w:hint="eastAsia"/>
          <w:color w:val="000000" w:themeColor="text1"/>
          <w:sz w:val="21"/>
          <w:szCs w:val="28"/>
        </w:rPr>
        <w:t xml:space="preserve">10.2 </w:t>
      </w:r>
      <w:r w:rsidRPr="000E5C49">
        <w:rPr>
          <w:rFonts w:ascii="Times New Roman" w:hAnsi="Times New Roman"/>
          <w:color w:val="000000" w:themeColor="text1"/>
          <w:sz w:val="21"/>
          <w:szCs w:val="28"/>
        </w:rPr>
        <w:t xml:space="preserve"> </w:t>
      </w:r>
      <w:r w:rsidRPr="000E5C49">
        <w:rPr>
          <w:rFonts w:ascii="Times New Roman" w:hAnsi="Times New Roman" w:hint="eastAsia"/>
          <w:color w:val="000000" w:themeColor="text1"/>
          <w:sz w:val="21"/>
          <w:szCs w:val="28"/>
        </w:rPr>
        <w:t>防火保护设计</w:t>
      </w:r>
      <w:bookmarkEnd w:id="382"/>
      <w:bookmarkEnd w:id="383"/>
    </w:p>
    <w:p w14:paraId="5915F6CD" w14:textId="4E2C300B" w:rsidR="0023537D" w:rsidRPr="000E5C49" w:rsidRDefault="0023537D" w:rsidP="0055566B">
      <w:pPr>
        <w:spacing w:line="360" w:lineRule="auto"/>
        <w:rPr>
          <w:rFonts w:eastAsiaTheme="minorEastAsia"/>
          <w:color w:val="000000" w:themeColor="text1"/>
          <w:szCs w:val="21"/>
        </w:rPr>
      </w:pPr>
      <w:r w:rsidRPr="000E5C49">
        <w:rPr>
          <w:rFonts w:eastAsiaTheme="minorEastAsia"/>
          <w:color w:val="000000" w:themeColor="text1"/>
        </w:rPr>
        <w:t xml:space="preserve">10.2.1  </w:t>
      </w:r>
      <w:r w:rsidRPr="000E5C49">
        <w:rPr>
          <w:rFonts w:eastAsiaTheme="minorEastAsia"/>
          <w:color w:val="000000" w:themeColor="text1"/>
          <w:szCs w:val="21"/>
        </w:rPr>
        <w:t>多腔波形钢板组合墙承担了竖向荷载，因此宜按柱的要求。当多腔波形钢板组合墙主要作用是抗侧力，设计不承受竖向荷载时，耐火极限可按钢梁的要求。</w:t>
      </w:r>
    </w:p>
    <w:p w14:paraId="037BDBE4" w14:textId="7D3311C3" w:rsidR="0023537D" w:rsidRPr="000E5C49" w:rsidRDefault="0023537D" w:rsidP="0055566B">
      <w:pPr>
        <w:spacing w:line="360" w:lineRule="auto"/>
        <w:rPr>
          <w:rFonts w:eastAsiaTheme="minorEastAsia"/>
          <w:color w:val="000000" w:themeColor="text1"/>
          <w:szCs w:val="21"/>
        </w:rPr>
      </w:pPr>
      <w:r w:rsidRPr="000E5C49">
        <w:rPr>
          <w:rFonts w:eastAsiaTheme="minorEastAsia"/>
          <w:color w:val="000000" w:themeColor="text1"/>
        </w:rPr>
        <w:t xml:space="preserve">10.2.3  </w:t>
      </w:r>
      <w:r w:rsidRPr="000E5C49">
        <w:rPr>
          <w:rFonts w:eastAsiaTheme="minorEastAsia"/>
          <w:color w:val="000000" w:themeColor="text1"/>
          <w:szCs w:val="21"/>
        </w:rPr>
        <w:t>防火隔热材料应不炸裂，不产生穿透裂缝。防火保护层在火灾下应能适应结构构件的变形。采用外包普通混凝土防火保护构造时，</w:t>
      </w:r>
      <w:r w:rsidRPr="000E5C49">
        <w:rPr>
          <w:rFonts w:eastAsiaTheme="minorEastAsia"/>
          <w:color w:val="000000" w:themeColor="text1"/>
          <w:szCs w:val="21"/>
        </w:rPr>
        <w:lastRenderedPageBreak/>
        <w:t>为了防止在高温下混凝土爆裂，宜加构造钢筋。砌体除了加气混凝土砌块外，还可以采用陶粒空心砌块砖和黏土砖等材料。</w:t>
      </w:r>
    </w:p>
    <w:p w14:paraId="1D60FB84" w14:textId="4EA6CAA1" w:rsidR="0023537D" w:rsidRPr="000E5C49" w:rsidRDefault="0023537D" w:rsidP="0055566B">
      <w:pPr>
        <w:spacing w:line="360" w:lineRule="auto"/>
        <w:rPr>
          <w:rFonts w:eastAsiaTheme="minorEastAsia"/>
          <w:color w:val="000000" w:themeColor="text1"/>
          <w:szCs w:val="21"/>
        </w:rPr>
      </w:pPr>
      <w:r w:rsidRPr="000E5C49">
        <w:rPr>
          <w:rFonts w:eastAsiaTheme="minorEastAsia"/>
          <w:color w:val="000000" w:themeColor="text1"/>
          <w:szCs w:val="21"/>
        </w:rPr>
        <w:t xml:space="preserve">10.2.6  </w:t>
      </w:r>
      <w:r w:rsidRPr="000E5C49">
        <w:rPr>
          <w:rFonts w:eastAsiaTheme="minorEastAsia"/>
          <w:color w:val="000000" w:themeColor="text1"/>
          <w:szCs w:val="21"/>
        </w:rPr>
        <w:t>几何长细比主要反应了几何非线性对构件耐火性能的影响，不涉及材料性能。研究表明，虽然多腔波形钢板组合墙的形式多样，其耐火极限可由其中的基本组成单元，即单个钢管或平钢板和波形腔的参数确定。本条表明了多腔波形钢板组合墙墙体两面受火，且承载力指其在火灾下保持稳定性的能力。</w:t>
      </w:r>
    </w:p>
    <w:p w14:paraId="2F01E7AF" w14:textId="29C91189" w:rsidR="0023537D" w:rsidRPr="000E5C49" w:rsidRDefault="0023537D" w:rsidP="0055566B">
      <w:pPr>
        <w:spacing w:line="440" w:lineRule="exact"/>
        <w:rPr>
          <w:rFonts w:eastAsiaTheme="minorEastAsia"/>
          <w:color w:val="000000" w:themeColor="text1"/>
          <w:szCs w:val="21"/>
        </w:rPr>
      </w:pPr>
      <w:r w:rsidRPr="000E5C49">
        <w:rPr>
          <w:rFonts w:eastAsiaTheme="minorEastAsia"/>
          <w:color w:val="000000" w:themeColor="text1"/>
          <w:szCs w:val="21"/>
        </w:rPr>
        <w:t xml:space="preserve">10.2.7  </w:t>
      </w:r>
      <w:r w:rsidRPr="000E5C49">
        <w:rPr>
          <w:rFonts w:eastAsiaTheme="minorEastAsia"/>
          <w:color w:val="000000" w:themeColor="text1"/>
          <w:szCs w:val="21"/>
        </w:rPr>
        <w:t>由于推导公式所覆盖的算例中荷载范围有限，实际工程中若构件的火灾荷载比大于</w:t>
      </w:r>
      <w:r w:rsidRPr="000E5C49">
        <w:rPr>
          <w:rFonts w:eastAsiaTheme="minorEastAsia"/>
          <w:color w:val="000000" w:themeColor="text1"/>
          <w:szCs w:val="21"/>
        </w:rPr>
        <w:t>0.85</w:t>
      </w:r>
      <w:r w:rsidRPr="000E5C49">
        <w:rPr>
          <w:rFonts w:eastAsiaTheme="minorEastAsia"/>
          <w:color w:val="000000" w:themeColor="text1"/>
          <w:szCs w:val="21"/>
        </w:rPr>
        <w:t>，则不适用该公式进行计算。</w:t>
      </w:r>
    </w:p>
    <w:p w14:paraId="65F4EBED" w14:textId="3B994ABB" w:rsidR="0023537D" w:rsidRPr="000E5C49" w:rsidRDefault="0023537D" w:rsidP="0055566B">
      <w:pPr>
        <w:spacing w:line="440" w:lineRule="exact"/>
        <w:rPr>
          <w:rFonts w:eastAsiaTheme="minorEastAsia"/>
          <w:color w:val="000000" w:themeColor="text1"/>
          <w:szCs w:val="21"/>
        </w:rPr>
      </w:pPr>
      <w:r w:rsidRPr="000E5C49">
        <w:rPr>
          <w:rFonts w:eastAsiaTheme="minorEastAsia"/>
          <w:color w:val="000000" w:themeColor="text1"/>
          <w:szCs w:val="21"/>
        </w:rPr>
        <w:t xml:space="preserve">10.2.8  </w:t>
      </w:r>
      <w:r w:rsidRPr="000E5C49">
        <w:rPr>
          <w:rFonts w:eastAsiaTheme="minorEastAsia"/>
          <w:color w:val="000000" w:themeColor="text1"/>
          <w:szCs w:val="21"/>
        </w:rPr>
        <w:t>在确定带保护层多腔波形钢板组合墙的耐火极限时，应综合考虑其火灾下的完整性、绝热性和稳定性。多腔波形钢板组合墙在火灾下焊缝不易开裂，其完整性可视为自动满足。</w:t>
      </w:r>
    </w:p>
    <w:p w14:paraId="479A0E89" w14:textId="7BAE0F5A" w:rsidR="0023537D" w:rsidRPr="000E5C49" w:rsidRDefault="0023537D" w:rsidP="0055566B">
      <w:pPr>
        <w:spacing w:line="360" w:lineRule="auto"/>
        <w:rPr>
          <w:color w:val="000000" w:themeColor="text1"/>
          <w:szCs w:val="21"/>
        </w:rPr>
      </w:pPr>
      <w:r w:rsidRPr="000E5C49">
        <w:rPr>
          <w:rFonts w:eastAsiaTheme="minorEastAsia"/>
          <w:color w:val="000000" w:themeColor="text1"/>
          <w:szCs w:val="21"/>
        </w:rPr>
        <w:t xml:space="preserve">10.2.10  </w:t>
      </w:r>
      <w:r w:rsidRPr="000E5C49">
        <w:rPr>
          <w:rFonts w:eastAsiaTheme="minorEastAsia"/>
          <w:color w:val="000000" w:themeColor="text1"/>
          <w:szCs w:val="21"/>
        </w:rPr>
        <w:t>应采取措施，保证砌块或金属网应与多腔波形钢板组合墙可靠连接。</w:t>
      </w:r>
      <w:r w:rsidRPr="000E5C49">
        <w:rPr>
          <w:color w:val="000000" w:themeColor="text1"/>
        </w:rPr>
        <w:br w:type="page"/>
      </w:r>
    </w:p>
    <w:p w14:paraId="7C2C6745" w14:textId="77777777" w:rsidR="0023537D" w:rsidRPr="000E5C49" w:rsidRDefault="0023537D" w:rsidP="0023537D">
      <w:pPr>
        <w:pStyle w:val="1"/>
        <w:spacing w:beforeLines="50" w:before="156" w:after="0" w:line="360" w:lineRule="auto"/>
        <w:jc w:val="center"/>
        <w:rPr>
          <w:color w:val="000000" w:themeColor="text1"/>
          <w:sz w:val="28"/>
          <w:szCs w:val="30"/>
        </w:rPr>
      </w:pPr>
      <w:bookmarkStart w:id="384" w:name="_Toc144583437"/>
      <w:bookmarkStart w:id="385" w:name="_Toc144583530"/>
      <w:r w:rsidRPr="000E5C49">
        <w:rPr>
          <w:color w:val="000000" w:themeColor="text1"/>
          <w:sz w:val="28"/>
          <w:szCs w:val="30"/>
        </w:rPr>
        <w:lastRenderedPageBreak/>
        <w:t xml:space="preserve">11  </w:t>
      </w:r>
      <w:r w:rsidRPr="000E5C49">
        <w:rPr>
          <w:rFonts w:hint="eastAsia"/>
          <w:color w:val="000000" w:themeColor="text1"/>
          <w:sz w:val="28"/>
          <w:szCs w:val="30"/>
        </w:rPr>
        <w:t>制作和施工</w:t>
      </w:r>
      <w:bookmarkEnd w:id="384"/>
      <w:bookmarkEnd w:id="385"/>
    </w:p>
    <w:p w14:paraId="66DD8DE3" w14:textId="77777777" w:rsidR="0023537D" w:rsidRPr="000E5C49" w:rsidRDefault="0023537D" w:rsidP="0023537D">
      <w:pPr>
        <w:pStyle w:val="20"/>
        <w:spacing w:line="415" w:lineRule="auto"/>
        <w:jc w:val="center"/>
        <w:rPr>
          <w:rFonts w:ascii="Times New Roman" w:hAnsi="Times New Roman"/>
          <w:color w:val="000000" w:themeColor="text1"/>
          <w:sz w:val="21"/>
          <w:szCs w:val="28"/>
        </w:rPr>
      </w:pPr>
      <w:bookmarkStart w:id="386" w:name="_Toc144583438"/>
      <w:bookmarkStart w:id="387" w:name="_Toc144583531"/>
      <w:r w:rsidRPr="000E5C49">
        <w:rPr>
          <w:rFonts w:ascii="Times New Roman" w:hAnsi="Times New Roman" w:hint="eastAsia"/>
          <w:color w:val="000000" w:themeColor="text1"/>
          <w:sz w:val="21"/>
          <w:szCs w:val="28"/>
        </w:rPr>
        <w:t>11.</w:t>
      </w:r>
      <w:r w:rsidRPr="000E5C49">
        <w:rPr>
          <w:rFonts w:ascii="Times New Roman" w:hAnsi="Times New Roman"/>
          <w:color w:val="000000" w:themeColor="text1"/>
          <w:sz w:val="21"/>
          <w:szCs w:val="28"/>
        </w:rPr>
        <w:t xml:space="preserve">2  </w:t>
      </w:r>
      <w:r w:rsidRPr="000E5C49">
        <w:rPr>
          <w:rFonts w:ascii="Times New Roman" w:hAnsi="Times New Roman" w:hint="eastAsia"/>
          <w:color w:val="000000" w:themeColor="text1"/>
          <w:sz w:val="21"/>
          <w:szCs w:val="28"/>
        </w:rPr>
        <w:t>钢构件的制作和施工</w:t>
      </w:r>
      <w:bookmarkEnd w:id="386"/>
      <w:bookmarkEnd w:id="387"/>
    </w:p>
    <w:p w14:paraId="1866A6C4" w14:textId="74D779F4" w:rsidR="0023537D" w:rsidRPr="000E5C49" w:rsidRDefault="0023537D" w:rsidP="009D0C7D">
      <w:pPr>
        <w:spacing w:line="440" w:lineRule="exact"/>
        <w:rPr>
          <w:rFonts w:eastAsiaTheme="minorEastAsia"/>
          <w:color w:val="000000" w:themeColor="text1"/>
          <w:szCs w:val="21"/>
        </w:rPr>
      </w:pPr>
      <w:r w:rsidRPr="000E5C49">
        <w:rPr>
          <w:rFonts w:eastAsiaTheme="minorEastAsia"/>
          <w:color w:val="000000" w:themeColor="text1"/>
          <w:szCs w:val="21"/>
        </w:rPr>
        <w:t xml:space="preserve">11.2.3  </w:t>
      </w:r>
      <w:r w:rsidRPr="000E5C49">
        <w:rPr>
          <w:rFonts w:eastAsiaTheme="minorEastAsia"/>
          <w:color w:val="000000" w:themeColor="text1"/>
          <w:szCs w:val="21"/>
        </w:rPr>
        <w:t>多腔波形钢板组合墙及钢棒甲壳柱构件的制作需要经过下料、构件组装、焊接、涂装等多道工序，每一步关键工序前均应检查合格后，方可进入下一道工序。</w:t>
      </w:r>
    </w:p>
    <w:p w14:paraId="65A0116A" w14:textId="3C47494C" w:rsidR="0023537D" w:rsidRPr="000E5C49" w:rsidRDefault="009D0C7D" w:rsidP="009D0C7D">
      <w:pPr>
        <w:spacing w:line="440" w:lineRule="exact"/>
        <w:rPr>
          <w:rFonts w:eastAsiaTheme="minorEastAsia"/>
          <w:color w:val="000000" w:themeColor="text1"/>
          <w:szCs w:val="21"/>
        </w:rPr>
      </w:pPr>
      <w:r w:rsidRPr="000E5C49">
        <w:rPr>
          <w:rFonts w:eastAsiaTheme="minorEastAsia"/>
          <w:color w:val="000000" w:themeColor="text1"/>
          <w:szCs w:val="21"/>
        </w:rPr>
        <w:t>11.2.3–</w:t>
      </w:r>
      <w:r w:rsidR="0023537D" w:rsidRPr="000E5C49">
        <w:rPr>
          <w:rFonts w:eastAsiaTheme="minorEastAsia"/>
          <w:color w:val="000000" w:themeColor="text1"/>
          <w:szCs w:val="21"/>
        </w:rPr>
        <w:t xml:space="preserve">11.2.6  </w:t>
      </w:r>
      <w:r w:rsidR="0023537D" w:rsidRPr="000E5C49">
        <w:rPr>
          <w:rFonts w:eastAsiaTheme="minorEastAsia"/>
          <w:color w:val="000000" w:themeColor="text1"/>
          <w:szCs w:val="21"/>
        </w:rPr>
        <w:t>保持多腔波形钢板组合墙及钢棒甲壳柱构件内部清洁是保证混凝土浇筑质量的重要措施，应在出厂前，安装前进行检查。</w:t>
      </w:r>
    </w:p>
    <w:p w14:paraId="250283AF" w14:textId="3BA8BA16" w:rsidR="0023537D" w:rsidRPr="000E5C49" w:rsidRDefault="009D0C7D" w:rsidP="009D0C7D">
      <w:pPr>
        <w:spacing w:line="440" w:lineRule="exact"/>
        <w:rPr>
          <w:rFonts w:eastAsiaTheme="minorEastAsia"/>
          <w:color w:val="000000" w:themeColor="text1"/>
          <w:szCs w:val="21"/>
        </w:rPr>
      </w:pPr>
      <w:r w:rsidRPr="000E5C49">
        <w:rPr>
          <w:rFonts w:eastAsiaTheme="minorEastAsia"/>
          <w:color w:val="000000" w:themeColor="text1"/>
          <w:szCs w:val="21"/>
        </w:rPr>
        <w:t>11.2.9–</w:t>
      </w:r>
      <w:r w:rsidR="0023537D" w:rsidRPr="000E5C49">
        <w:rPr>
          <w:rFonts w:eastAsiaTheme="minorEastAsia"/>
          <w:color w:val="000000" w:themeColor="text1"/>
          <w:szCs w:val="21"/>
        </w:rPr>
        <w:t xml:space="preserve">11.2.10  </w:t>
      </w:r>
      <w:r w:rsidR="0023537D" w:rsidRPr="000E5C49">
        <w:rPr>
          <w:rFonts w:eastAsiaTheme="minorEastAsia"/>
          <w:color w:val="000000" w:themeColor="text1"/>
          <w:szCs w:val="21"/>
        </w:rPr>
        <w:t>多腔波形钢板组合墙及钢棒甲壳柱构件的表面积大，承受的风荷载作用较大，施工过程中应及时形成稳固的空间刚度单元，保证施工安全。多腔波形钢板组合墙及钢棒甲壳柱构件截面宽度较大，宜设置可拆卸的耳板临时固定构件，以减少施工过程中的工作量。</w:t>
      </w:r>
    </w:p>
    <w:p w14:paraId="1EFEF0C0" w14:textId="77777777" w:rsidR="0023537D" w:rsidRPr="000E5C49" w:rsidRDefault="0023537D" w:rsidP="0023537D">
      <w:pPr>
        <w:pStyle w:val="20"/>
        <w:spacing w:line="415" w:lineRule="auto"/>
        <w:jc w:val="center"/>
        <w:rPr>
          <w:rFonts w:ascii="Times New Roman" w:hAnsi="Times New Roman"/>
          <w:color w:val="000000" w:themeColor="text1"/>
          <w:sz w:val="21"/>
          <w:szCs w:val="28"/>
        </w:rPr>
      </w:pPr>
      <w:bookmarkStart w:id="388" w:name="_Toc144583439"/>
      <w:bookmarkStart w:id="389" w:name="_Toc144583532"/>
      <w:r w:rsidRPr="000E5C49">
        <w:rPr>
          <w:rFonts w:ascii="Times New Roman" w:hAnsi="Times New Roman" w:hint="eastAsia"/>
          <w:color w:val="000000" w:themeColor="text1"/>
          <w:sz w:val="21"/>
          <w:szCs w:val="28"/>
        </w:rPr>
        <w:t xml:space="preserve">11.3  </w:t>
      </w:r>
      <w:r w:rsidRPr="000E5C49">
        <w:rPr>
          <w:rFonts w:ascii="Times New Roman" w:hAnsi="Times New Roman" w:hint="eastAsia"/>
          <w:color w:val="000000" w:themeColor="text1"/>
          <w:sz w:val="21"/>
          <w:szCs w:val="28"/>
        </w:rPr>
        <w:t>混凝土浇筑</w:t>
      </w:r>
      <w:bookmarkEnd w:id="388"/>
      <w:bookmarkEnd w:id="389"/>
    </w:p>
    <w:p w14:paraId="3FBE9900" w14:textId="702B329D" w:rsidR="0023537D" w:rsidRPr="000E5C49" w:rsidRDefault="0023537D" w:rsidP="009D0C7D">
      <w:pPr>
        <w:spacing w:line="440" w:lineRule="exact"/>
        <w:rPr>
          <w:rFonts w:ascii="华文楷体" w:eastAsia="华文楷体" w:hAnsi="华文楷体"/>
          <w:color w:val="000000" w:themeColor="text1"/>
          <w:szCs w:val="21"/>
        </w:rPr>
      </w:pPr>
      <w:r w:rsidRPr="000E5C49">
        <w:rPr>
          <w:rFonts w:hint="eastAsia"/>
          <w:color w:val="000000" w:themeColor="text1"/>
          <w:szCs w:val="21"/>
        </w:rPr>
        <w:t xml:space="preserve">11.3.1 </w:t>
      </w:r>
      <w:r w:rsidRPr="000E5C49">
        <w:rPr>
          <w:color w:val="000000" w:themeColor="text1"/>
          <w:szCs w:val="21"/>
        </w:rPr>
        <w:t xml:space="preserve"> </w:t>
      </w:r>
      <w:r w:rsidRPr="000E5C49">
        <w:rPr>
          <w:rFonts w:ascii="华文楷体" w:eastAsia="华文楷体" w:hAnsi="华文楷体" w:hint="eastAsia"/>
          <w:color w:val="000000" w:themeColor="text1"/>
          <w:szCs w:val="21"/>
        </w:rPr>
        <w:t>自密实混凝土施工工艺目前已经很成熟，适用于多腔波形钢板组合墙及钢棒甲壳柱结构中混凝土的施工。由于项目条件的不同，为保证组合墙内混凝土的浇筑质量，应结合各方面的条件进行现场浇筑工艺试验，确定好施工工艺参数后方可大面积进行施工。</w:t>
      </w:r>
    </w:p>
    <w:p w14:paraId="3D8FF666" w14:textId="0A9E6BF2" w:rsidR="0023537D" w:rsidRPr="000E5C49" w:rsidRDefault="0023537D" w:rsidP="009D0C7D">
      <w:pPr>
        <w:spacing w:line="440" w:lineRule="exact"/>
        <w:rPr>
          <w:rFonts w:ascii="华文楷体" w:eastAsia="华文楷体" w:hAnsi="华文楷体"/>
          <w:color w:val="000000" w:themeColor="text1"/>
          <w:szCs w:val="21"/>
        </w:rPr>
      </w:pPr>
      <w:r w:rsidRPr="000E5C49">
        <w:rPr>
          <w:rFonts w:hint="eastAsia"/>
          <w:color w:val="000000" w:themeColor="text1"/>
          <w:szCs w:val="21"/>
        </w:rPr>
        <w:t>11.3.4</w:t>
      </w:r>
      <w:r w:rsidRPr="000E5C49">
        <w:rPr>
          <w:color w:val="000000" w:themeColor="text1"/>
          <w:szCs w:val="21"/>
        </w:rPr>
        <w:t xml:space="preserve"> </w:t>
      </w:r>
      <w:r w:rsidRPr="000E5C49">
        <w:rPr>
          <w:rFonts w:hint="eastAsia"/>
          <w:color w:val="000000" w:themeColor="text1"/>
          <w:szCs w:val="21"/>
        </w:rPr>
        <w:t xml:space="preserve"> </w:t>
      </w:r>
      <w:r w:rsidRPr="000E5C49">
        <w:rPr>
          <w:rFonts w:ascii="华文楷体" w:eastAsia="华文楷体" w:hAnsi="华文楷体" w:hint="eastAsia"/>
          <w:color w:val="000000" w:themeColor="text1"/>
          <w:szCs w:val="21"/>
        </w:rPr>
        <w:t>多腔波形钢板组合墙及钢棒甲壳柱内混凝土设计强度达到</w:t>
      </w:r>
      <w:r w:rsidRPr="000E5C49">
        <w:rPr>
          <w:rFonts w:ascii="华文楷体" w:eastAsia="华文楷体" w:hAnsi="华文楷体" w:hint="eastAsia"/>
          <w:color w:val="000000" w:themeColor="text1"/>
          <w:szCs w:val="21"/>
        </w:rPr>
        <w:lastRenderedPageBreak/>
        <w:t>50%，组合墙内混凝土的沉降基本完成，同时上部施工不会对组合墙内混凝土形成扰动。在形成空间整体情况下，经过计算，上一节多腔波形钢板组合墙及钢棒甲壳柱和施工荷载自重（混凝土楼板还未浇筑）对本节多腔波形钢板组合墙及钢棒甲壳柱的应力影响较小。</w:t>
      </w:r>
    </w:p>
    <w:p w14:paraId="1578B400" w14:textId="77777777" w:rsidR="009D0C7D" w:rsidRPr="000E5C49" w:rsidRDefault="0023537D" w:rsidP="009D0C7D">
      <w:pPr>
        <w:spacing w:line="440" w:lineRule="exact"/>
        <w:rPr>
          <w:rFonts w:ascii="华文楷体" w:eastAsia="华文楷体" w:hAnsi="华文楷体"/>
          <w:color w:val="000000" w:themeColor="text1"/>
          <w:szCs w:val="21"/>
        </w:rPr>
        <w:sectPr w:rsidR="009D0C7D" w:rsidRPr="000E5C49" w:rsidSect="0019549D">
          <w:pgSz w:w="8391" w:h="11907"/>
          <w:pgMar w:top="1440" w:right="1080" w:bottom="1440" w:left="1080" w:header="851" w:footer="992" w:gutter="0"/>
          <w:cols w:space="425"/>
          <w:docGrid w:type="lines" w:linePitch="312"/>
        </w:sectPr>
      </w:pPr>
      <w:r w:rsidRPr="000E5C49">
        <w:rPr>
          <w:rFonts w:hint="eastAsia"/>
          <w:color w:val="000000" w:themeColor="text1"/>
          <w:szCs w:val="21"/>
        </w:rPr>
        <w:t>11.3.5</w:t>
      </w:r>
      <w:r w:rsidRPr="000E5C49">
        <w:rPr>
          <w:color w:val="000000" w:themeColor="text1"/>
          <w:szCs w:val="21"/>
        </w:rPr>
        <w:t xml:space="preserve">  </w:t>
      </w:r>
      <w:r w:rsidRPr="000E5C49">
        <w:rPr>
          <w:rFonts w:ascii="华文楷体" w:eastAsia="华文楷体" w:hAnsi="华文楷体" w:hint="eastAsia"/>
          <w:color w:val="000000" w:themeColor="text1"/>
          <w:szCs w:val="21"/>
        </w:rPr>
        <w:t>混凝土浇筑完成后，多腔波形钢板组合墙及钢棒甲壳柱墙顶须进行封闭处理，主要目的是防止杂物、雨水等落入组合墙内而影响后续混凝土质量。</w:t>
      </w:r>
    </w:p>
    <w:p w14:paraId="1BD6750C" w14:textId="14C9A293" w:rsidR="0023537D" w:rsidRPr="000E5C49" w:rsidRDefault="009D0C7D" w:rsidP="0023537D">
      <w:pPr>
        <w:pStyle w:val="1"/>
        <w:spacing w:beforeLines="50" w:before="156" w:after="0" w:line="360" w:lineRule="auto"/>
        <w:jc w:val="center"/>
        <w:rPr>
          <w:color w:val="000000" w:themeColor="text1"/>
          <w:sz w:val="28"/>
          <w:szCs w:val="30"/>
        </w:rPr>
      </w:pPr>
      <w:bookmarkStart w:id="390" w:name="_Toc144583440"/>
      <w:bookmarkStart w:id="391" w:name="_Toc144583533"/>
      <w:r w:rsidRPr="000E5C49">
        <w:rPr>
          <w:color w:val="000000" w:themeColor="text1"/>
          <w:sz w:val="28"/>
          <w:szCs w:val="30"/>
        </w:rPr>
        <w:lastRenderedPageBreak/>
        <w:t>1</w:t>
      </w:r>
      <w:r w:rsidR="0023537D" w:rsidRPr="000E5C49">
        <w:rPr>
          <w:color w:val="000000" w:themeColor="text1"/>
          <w:sz w:val="28"/>
          <w:szCs w:val="30"/>
        </w:rPr>
        <w:t>2</w:t>
      </w:r>
      <w:r w:rsidR="0023537D" w:rsidRPr="000E5C49">
        <w:rPr>
          <w:rFonts w:hint="eastAsia"/>
          <w:color w:val="000000" w:themeColor="text1"/>
          <w:sz w:val="28"/>
          <w:szCs w:val="30"/>
        </w:rPr>
        <w:t xml:space="preserve"> </w:t>
      </w:r>
      <w:r w:rsidR="0023537D" w:rsidRPr="000E5C49">
        <w:rPr>
          <w:color w:val="000000" w:themeColor="text1"/>
          <w:sz w:val="28"/>
          <w:szCs w:val="30"/>
        </w:rPr>
        <w:t xml:space="preserve"> </w:t>
      </w:r>
      <w:r w:rsidR="0023537D" w:rsidRPr="000E5C49">
        <w:rPr>
          <w:rFonts w:hint="eastAsia"/>
          <w:color w:val="000000" w:themeColor="text1"/>
          <w:sz w:val="28"/>
          <w:szCs w:val="30"/>
        </w:rPr>
        <w:t>验</w:t>
      </w:r>
      <w:r w:rsidR="0023537D" w:rsidRPr="000E5C49">
        <w:rPr>
          <w:rFonts w:hint="eastAsia"/>
          <w:color w:val="000000" w:themeColor="text1"/>
          <w:sz w:val="28"/>
          <w:szCs w:val="30"/>
        </w:rPr>
        <w:t xml:space="preserve"> </w:t>
      </w:r>
      <w:r w:rsidR="0023537D" w:rsidRPr="000E5C49">
        <w:rPr>
          <w:rFonts w:hint="eastAsia"/>
          <w:color w:val="000000" w:themeColor="text1"/>
          <w:sz w:val="28"/>
          <w:szCs w:val="30"/>
        </w:rPr>
        <w:t>收</w:t>
      </w:r>
      <w:bookmarkEnd w:id="390"/>
      <w:bookmarkEnd w:id="391"/>
    </w:p>
    <w:p w14:paraId="0D550915" w14:textId="77777777" w:rsidR="0023537D" w:rsidRPr="000E5C49" w:rsidRDefault="0023537D" w:rsidP="0023537D">
      <w:pPr>
        <w:pStyle w:val="20"/>
        <w:spacing w:line="415" w:lineRule="auto"/>
        <w:jc w:val="center"/>
        <w:rPr>
          <w:rFonts w:ascii="Times New Roman" w:hAnsi="Times New Roman"/>
          <w:color w:val="000000" w:themeColor="text1"/>
          <w:sz w:val="21"/>
          <w:szCs w:val="28"/>
        </w:rPr>
      </w:pPr>
      <w:bookmarkStart w:id="392" w:name="_Toc144583441"/>
      <w:bookmarkStart w:id="393" w:name="_Toc144583534"/>
      <w:r w:rsidRPr="000E5C49">
        <w:rPr>
          <w:rFonts w:ascii="Times New Roman" w:hAnsi="Times New Roman" w:hint="eastAsia"/>
          <w:color w:val="000000" w:themeColor="text1"/>
          <w:sz w:val="21"/>
          <w:szCs w:val="28"/>
        </w:rPr>
        <w:t xml:space="preserve">12.1 </w:t>
      </w:r>
      <w:r w:rsidRPr="000E5C49">
        <w:rPr>
          <w:rFonts w:ascii="Times New Roman" w:hAnsi="Times New Roman"/>
          <w:color w:val="000000" w:themeColor="text1"/>
          <w:sz w:val="21"/>
          <w:szCs w:val="28"/>
        </w:rPr>
        <w:t xml:space="preserve"> </w:t>
      </w:r>
      <w:r w:rsidRPr="000E5C49">
        <w:rPr>
          <w:rFonts w:ascii="Times New Roman" w:hAnsi="Times New Roman" w:hint="eastAsia"/>
          <w:color w:val="000000" w:themeColor="text1"/>
          <w:sz w:val="21"/>
          <w:szCs w:val="28"/>
        </w:rPr>
        <w:t>一般规定</w:t>
      </w:r>
      <w:bookmarkEnd w:id="392"/>
      <w:bookmarkEnd w:id="393"/>
    </w:p>
    <w:p w14:paraId="3F1BB2DF" w14:textId="38963761" w:rsidR="0023537D" w:rsidRPr="000E5C49" w:rsidRDefault="0023537D" w:rsidP="009D0C7D">
      <w:pPr>
        <w:spacing w:line="440" w:lineRule="exact"/>
        <w:rPr>
          <w:rFonts w:eastAsiaTheme="minorEastAsia"/>
          <w:color w:val="000000" w:themeColor="text1"/>
          <w:szCs w:val="21"/>
        </w:rPr>
      </w:pPr>
      <w:r w:rsidRPr="000E5C49">
        <w:rPr>
          <w:rFonts w:eastAsiaTheme="minorEastAsia"/>
          <w:color w:val="000000" w:themeColor="text1"/>
          <w:szCs w:val="21"/>
        </w:rPr>
        <w:t xml:space="preserve">12.1.1  </w:t>
      </w:r>
      <w:r w:rsidRPr="000E5C49">
        <w:rPr>
          <w:rFonts w:eastAsiaTheme="minorEastAsia"/>
          <w:color w:val="000000" w:themeColor="text1"/>
          <w:szCs w:val="21"/>
        </w:rPr>
        <w:t>多腔波形钢板组合墙</w:t>
      </w:r>
      <w:r w:rsidRPr="000E5C49">
        <w:rPr>
          <w:rFonts w:eastAsiaTheme="minorEastAsia"/>
          <w:color w:val="000000" w:themeColor="text1"/>
          <w:szCs w:val="21"/>
        </w:rPr>
        <w:t>-</w:t>
      </w:r>
      <w:r w:rsidRPr="000E5C49">
        <w:rPr>
          <w:rFonts w:eastAsiaTheme="minorEastAsia"/>
          <w:color w:val="000000" w:themeColor="text1"/>
          <w:szCs w:val="21"/>
        </w:rPr>
        <w:t>框架结构中既含有钢结构又含有混凝土，除了符合本章规定外，还应符合的现行国家标准和行业标准有《钢结构工程施工规范》</w:t>
      </w:r>
      <w:r w:rsidRPr="000E5C49">
        <w:rPr>
          <w:rFonts w:eastAsiaTheme="minorEastAsia"/>
          <w:color w:val="000000" w:themeColor="text1"/>
          <w:szCs w:val="21"/>
        </w:rPr>
        <w:t>GB 50755</w:t>
      </w:r>
      <w:r w:rsidRPr="000E5C49">
        <w:rPr>
          <w:rFonts w:eastAsiaTheme="minorEastAsia"/>
          <w:color w:val="000000" w:themeColor="text1"/>
          <w:szCs w:val="21"/>
        </w:rPr>
        <w:t>、《钢结构工程施工质量验收标准》</w:t>
      </w:r>
      <w:r w:rsidRPr="000E5C49">
        <w:rPr>
          <w:rFonts w:eastAsiaTheme="minorEastAsia"/>
          <w:color w:val="000000" w:themeColor="text1"/>
          <w:szCs w:val="21"/>
        </w:rPr>
        <w:t>GB 50205</w:t>
      </w:r>
      <w:r w:rsidRPr="000E5C49">
        <w:rPr>
          <w:rFonts w:eastAsiaTheme="minorEastAsia"/>
          <w:color w:val="000000" w:themeColor="text1"/>
          <w:szCs w:val="21"/>
        </w:rPr>
        <w:t>、《钢结构焊接规范》</w:t>
      </w:r>
      <w:r w:rsidRPr="000E5C49">
        <w:rPr>
          <w:rFonts w:eastAsiaTheme="minorEastAsia"/>
          <w:color w:val="000000" w:themeColor="text1"/>
          <w:szCs w:val="21"/>
        </w:rPr>
        <w:t>GB 50661</w:t>
      </w:r>
      <w:r w:rsidRPr="000E5C49">
        <w:rPr>
          <w:rFonts w:eastAsiaTheme="minorEastAsia"/>
          <w:color w:val="000000" w:themeColor="text1"/>
          <w:szCs w:val="21"/>
        </w:rPr>
        <w:t>、《钢管混凝土结构技术规范》</w:t>
      </w:r>
      <w:r w:rsidRPr="000E5C49">
        <w:rPr>
          <w:rFonts w:eastAsiaTheme="minorEastAsia"/>
          <w:color w:val="000000" w:themeColor="text1"/>
          <w:szCs w:val="21"/>
        </w:rPr>
        <w:t>GB 50936</w:t>
      </w:r>
      <w:r w:rsidRPr="000E5C49">
        <w:rPr>
          <w:rFonts w:eastAsiaTheme="minorEastAsia"/>
          <w:color w:val="000000" w:themeColor="text1"/>
          <w:szCs w:val="21"/>
        </w:rPr>
        <w:t>、《混凝土结构工程施工质量验收规范》</w:t>
      </w:r>
      <w:r w:rsidRPr="000E5C49">
        <w:rPr>
          <w:rFonts w:eastAsiaTheme="minorEastAsia"/>
          <w:color w:val="000000" w:themeColor="text1"/>
          <w:szCs w:val="21"/>
        </w:rPr>
        <w:t>GB 50204</w:t>
      </w:r>
      <w:r w:rsidRPr="000E5C49">
        <w:rPr>
          <w:rFonts w:eastAsiaTheme="minorEastAsia"/>
          <w:color w:val="000000" w:themeColor="text1"/>
          <w:szCs w:val="21"/>
        </w:rPr>
        <w:t>、《混凝土结构工程施工规范》</w:t>
      </w:r>
      <w:r w:rsidRPr="000E5C49">
        <w:rPr>
          <w:rFonts w:eastAsiaTheme="minorEastAsia"/>
          <w:color w:val="000000" w:themeColor="text1"/>
          <w:szCs w:val="21"/>
        </w:rPr>
        <w:t>GB 50666</w:t>
      </w:r>
      <w:r w:rsidRPr="000E5C49">
        <w:rPr>
          <w:rFonts w:eastAsiaTheme="minorEastAsia"/>
          <w:color w:val="000000" w:themeColor="text1"/>
          <w:szCs w:val="21"/>
        </w:rPr>
        <w:t>、《自密实混凝土应用技术规程》</w:t>
      </w:r>
      <w:r w:rsidRPr="000E5C49">
        <w:rPr>
          <w:rFonts w:eastAsiaTheme="minorEastAsia"/>
          <w:color w:val="000000" w:themeColor="text1"/>
          <w:szCs w:val="21"/>
        </w:rPr>
        <w:t>JGJ/T 283</w:t>
      </w:r>
      <w:r w:rsidRPr="000E5C49">
        <w:rPr>
          <w:rFonts w:eastAsiaTheme="minorEastAsia"/>
          <w:color w:val="000000" w:themeColor="text1"/>
          <w:szCs w:val="21"/>
        </w:rPr>
        <w:t>等。</w:t>
      </w:r>
    </w:p>
    <w:p w14:paraId="24A9E616" w14:textId="77777777" w:rsidR="0023537D" w:rsidRPr="000E5C49" w:rsidRDefault="0023537D" w:rsidP="0023537D">
      <w:pPr>
        <w:spacing w:line="440" w:lineRule="exact"/>
        <w:ind w:firstLine="420"/>
        <w:rPr>
          <w:rFonts w:eastAsiaTheme="minorEastAsia"/>
          <w:color w:val="000000" w:themeColor="text1"/>
          <w:szCs w:val="21"/>
        </w:rPr>
      </w:pPr>
      <w:r w:rsidRPr="000E5C49">
        <w:rPr>
          <w:rFonts w:eastAsiaTheme="minorEastAsia"/>
          <w:color w:val="000000" w:themeColor="text1"/>
          <w:szCs w:val="21"/>
        </w:rPr>
        <w:t>多腔波形钢板组合墙</w:t>
      </w:r>
      <w:r w:rsidRPr="000E5C49">
        <w:rPr>
          <w:rFonts w:eastAsiaTheme="minorEastAsia"/>
          <w:color w:val="000000" w:themeColor="text1"/>
          <w:szCs w:val="21"/>
        </w:rPr>
        <w:t>-</w:t>
      </w:r>
      <w:r w:rsidRPr="000E5C49">
        <w:rPr>
          <w:rFonts w:eastAsiaTheme="minorEastAsia"/>
          <w:color w:val="000000" w:themeColor="text1"/>
          <w:szCs w:val="21"/>
        </w:rPr>
        <w:t>框架结构是钢结构工程子分部的一部分，其分项工程的划分的验收应按照符合现行国家标准《建筑工程施工质量验收统一标准》</w:t>
      </w:r>
      <w:r w:rsidRPr="000E5C49">
        <w:rPr>
          <w:rFonts w:eastAsiaTheme="minorEastAsia"/>
          <w:color w:val="000000" w:themeColor="text1"/>
          <w:szCs w:val="21"/>
        </w:rPr>
        <w:t>GB 50300</w:t>
      </w:r>
      <w:r w:rsidRPr="000E5C49">
        <w:rPr>
          <w:rFonts w:eastAsiaTheme="minorEastAsia"/>
          <w:color w:val="000000" w:themeColor="text1"/>
          <w:szCs w:val="21"/>
        </w:rPr>
        <w:t>及《钢结构工程施工质量验收标准》</w:t>
      </w:r>
      <w:r w:rsidRPr="000E5C49">
        <w:rPr>
          <w:rFonts w:eastAsiaTheme="minorEastAsia"/>
          <w:color w:val="000000" w:themeColor="text1"/>
          <w:szCs w:val="21"/>
        </w:rPr>
        <w:t>GB 50205</w:t>
      </w:r>
      <w:r w:rsidRPr="000E5C49">
        <w:rPr>
          <w:rFonts w:eastAsiaTheme="minorEastAsia"/>
          <w:color w:val="000000" w:themeColor="text1"/>
          <w:szCs w:val="21"/>
        </w:rPr>
        <w:t>的有关规定。各分项工程中多腔波形钢板组合墙</w:t>
      </w:r>
      <w:r w:rsidRPr="000E5C49">
        <w:rPr>
          <w:rFonts w:eastAsiaTheme="minorEastAsia"/>
          <w:color w:val="000000" w:themeColor="text1"/>
          <w:szCs w:val="21"/>
        </w:rPr>
        <w:t>-</w:t>
      </w:r>
      <w:r w:rsidRPr="000E5C49">
        <w:rPr>
          <w:rFonts w:eastAsiaTheme="minorEastAsia"/>
          <w:color w:val="000000" w:themeColor="text1"/>
          <w:szCs w:val="21"/>
        </w:rPr>
        <w:t>框架结构内容应按本标准的相关规定进行检查验收，其余检查项应按照国家现行规范标准执行。</w:t>
      </w:r>
    </w:p>
    <w:p w14:paraId="250FA2D5" w14:textId="3E628FF7" w:rsidR="0023537D" w:rsidRPr="000E5C49" w:rsidRDefault="0023537D" w:rsidP="009D0C7D">
      <w:pPr>
        <w:spacing w:line="440" w:lineRule="exact"/>
        <w:rPr>
          <w:rFonts w:eastAsiaTheme="minorEastAsia"/>
          <w:color w:val="000000" w:themeColor="text1"/>
          <w:szCs w:val="21"/>
        </w:rPr>
      </w:pPr>
      <w:r w:rsidRPr="000E5C49">
        <w:rPr>
          <w:rFonts w:eastAsiaTheme="minorEastAsia"/>
          <w:color w:val="000000" w:themeColor="text1"/>
          <w:szCs w:val="21"/>
        </w:rPr>
        <w:t xml:space="preserve">12.1.2  </w:t>
      </w:r>
      <w:r w:rsidRPr="000E5C49">
        <w:rPr>
          <w:rFonts w:eastAsiaTheme="minorEastAsia"/>
          <w:color w:val="000000" w:themeColor="text1"/>
          <w:szCs w:val="21"/>
        </w:rPr>
        <w:t>焊接工程是所有钢结构工程施工中重要的一环，对焊接作业相关人员的资格要求，是保证构件焊接质量的基本条件。具体要求可按现行国家标准《钢结构焊接规范》</w:t>
      </w:r>
      <w:r w:rsidRPr="000E5C49">
        <w:rPr>
          <w:rFonts w:eastAsiaTheme="minorEastAsia"/>
          <w:color w:val="000000" w:themeColor="text1"/>
          <w:szCs w:val="21"/>
        </w:rPr>
        <w:t>GB 50661</w:t>
      </w:r>
      <w:r w:rsidRPr="000E5C49">
        <w:rPr>
          <w:rFonts w:eastAsiaTheme="minorEastAsia"/>
          <w:color w:val="000000" w:themeColor="text1"/>
          <w:szCs w:val="21"/>
        </w:rPr>
        <w:t>的相关规定执行。</w:t>
      </w:r>
    </w:p>
    <w:p w14:paraId="358598C6" w14:textId="4A064FD1" w:rsidR="0023537D" w:rsidRPr="000E5C49" w:rsidRDefault="0023537D" w:rsidP="009D0C7D">
      <w:pPr>
        <w:spacing w:line="360" w:lineRule="auto"/>
        <w:rPr>
          <w:rFonts w:eastAsiaTheme="minorEastAsia"/>
          <w:color w:val="000000" w:themeColor="text1"/>
        </w:rPr>
      </w:pPr>
      <w:r w:rsidRPr="000E5C49">
        <w:rPr>
          <w:rFonts w:eastAsiaTheme="minorEastAsia"/>
          <w:color w:val="000000" w:themeColor="text1"/>
          <w:szCs w:val="21"/>
        </w:rPr>
        <w:lastRenderedPageBreak/>
        <w:t xml:space="preserve">12.1.4  </w:t>
      </w:r>
      <w:r w:rsidRPr="000E5C49">
        <w:rPr>
          <w:rFonts w:eastAsiaTheme="minorEastAsia"/>
          <w:color w:val="000000" w:themeColor="text1"/>
          <w:szCs w:val="21"/>
        </w:rPr>
        <w:t>对轻质底层抹灰石膏、混凝土、无机轻集料保温砂浆、水泥砂浆和加气混凝土砌块防火保护工程的验收应符合现行国家标准《建筑钢结构防火技术规范》</w:t>
      </w:r>
      <w:r w:rsidRPr="000E5C49">
        <w:rPr>
          <w:rFonts w:eastAsiaTheme="minorEastAsia"/>
          <w:color w:val="000000" w:themeColor="text1"/>
          <w:szCs w:val="21"/>
        </w:rPr>
        <w:t>GB 51249</w:t>
      </w:r>
      <w:r w:rsidRPr="000E5C49">
        <w:rPr>
          <w:rFonts w:eastAsiaTheme="minorEastAsia"/>
          <w:color w:val="000000" w:themeColor="text1"/>
          <w:szCs w:val="21"/>
        </w:rPr>
        <w:t>中混凝土、砂浆和砌体防火保护工程验收内容执行的有关规定。</w:t>
      </w:r>
    </w:p>
    <w:p w14:paraId="4BA6FFB3" w14:textId="77777777" w:rsidR="0023537D" w:rsidRPr="000E5C49" w:rsidRDefault="0023537D" w:rsidP="0023537D">
      <w:pPr>
        <w:pStyle w:val="20"/>
        <w:spacing w:line="415" w:lineRule="auto"/>
        <w:jc w:val="center"/>
        <w:rPr>
          <w:rFonts w:ascii="Times New Roman" w:hAnsi="Times New Roman"/>
          <w:color w:val="000000" w:themeColor="text1"/>
          <w:sz w:val="21"/>
          <w:szCs w:val="28"/>
        </w:rPr>
      </w:pPr>
      <w:bookmarkStart w:id="394" w:name="_Toc144583442"/>
      <w:bookmarkStart w:id="395" w:name="_Toc144583535"/>
      <w:r w:rsidRPr="000E5C49">
        <w:rPr>
          <w:rFonts w:ascii="Times New Roman" w:hAnsi="Times New Roman" w:hint="eastAsia"/>
          <w:color w:val="000000" w:themeColor="text1"/>
          <w:sz w:val="21"/>
          <w:szCs w:val="28"/>
        </w:rPr>
        <w:t>12.6</w:t>
      </w:r>
      <w:r w:rsidRPr="000E5C49">
        <w:rPr>
          <w:rFonts w:ascii="Times New Roman" w:hAnsi="Times New Roman"/>
          <w:color w:val="000000" w:themeColor="text1"/>
          <w:sz w:val="21"/>
          <w:szCs w:val="28"/>
        </w:rPr>
        <w:t xml:space="preserve">  </w:t>
      </w:r>
      <w:r w:rsidRPr="000E5C49">
        <w:rPr>
          <w:rFonts w:ascii="Times New Roman" w:hAnsi="Times New Roman" w:hint="eastAsia"/>
          <w:color w:val="000000" w:themeColor="text1"/>
          <w:sz w:val="21"/>
          <w:szCs w:val="28"/>
        </w:rPr>
        <w:t>多腔波形钢板组合墙</w:t>
      </w:r>
      <w:r w:rsidRPr="000E5C49">
        <w:rPr>
          <w:rFonts w:ascii="Times New Roman" w:hAnsi="Times New Roman" w:hint="eastAsia"/>
          <w:color w:val="000000" w:themeColor="text1"/>
          <w:sz w:val="21"/>
          <w:szCs w:val="28"/>
        </w:rPr>
        <w:t>-</w:t>
      </w:r>
      <w:r w:rsidRPr="000E5C49">
        <w:rPr>
          <w:rFonts w:ascii="Times New Roman" w:hAnsi="Times New Roman" w:hint="eastAsia"/>
          <w:color w:val="000000" w:themeColor="text1"/>
          <w:sz w:val="21"/>
          <w:szCs w:val="28"/>
        </w:rPr>
        <w:t>框架结构内混凝土工程</w:t>
      </w:r>
      <w:bookmarkEnd w:id="394"/>
      <w:bookmarkEnd w:id="395"/>
    </w:p>
    <w:p w14:paraId="64ED8FCC" w14:textId="59841992" w:rsidR="0023537D" w:rsidRPr="000E5C49" w:rsidRDefault="0023537D" w:rsidP="00B2110D">
      <w:pPr>
        <w:tabs>
          <w:tab w:val="left" w:pos="709"/>
        </w:tabs>
        <w:overflowPunct w:val="0"/>
        <w:autoSpaceDE w:val="0"/>
        <w:autoSpaceDN w:val="0"/>
        <w:adjustRightInd w:val="0"/>
        <w:spacing w:line="360" w:lineRule="auto"/>
        <w:rPr>
          <w:rFonts w:eastAsiaTheme="minorEastAsia"/>
          <w:color w:val="000000" w:themeColor="text1"/>
          <w:szCs w:val="21"/>
        </w:rPr>
      </w:pPr>
      <w:r w:rsidRPr="000E5C49">
        <w:rPr>
          <w:rFonts w:eastAsiaTheme="minorEastAsia"/>
          <w:color w:val="000000" w:themeColor="text1"/>
          <w:szCs w:val="21"/>
        </w:rPr>
        <w:t xml:space="preserve">12.6.3 </w:t>
      </w:r>
      <w:r w:rsidRPr="000E5C49">
        <w:rPr>
          <w:rFonts w:eastAsiaTheme="minorEastAsia"/>
          <w:b/>
          <w:color w:val="000000" w:themeColor="text1"/>
          <w:kern w:val="0"/>
          <w:szCs w:val="21"/>
          <w:lang w:val="zh-CN"/>
        </w:rPr>
        <w:t xml:space="preserve"> </w:t>
      </w:r>
      <w:r w:rsidRPr="000E5C49">
        <w:rPr>
          <w:rFonts w:eastAsiaTheme="minorEastAsia"/>
          <w:color w:val="000000" w:themeColor="text1"/>
          <w:szCs w:val="21"/>
        </w:rPr>
        <w:t>多腔波形钢板组合墙及钢棒甲壳柱内混凝土的密实性指标，通过敲击检查方式，是方便可行的检查办法。敲击检查密实性也是在混凝土浇筑施工过程中采取的主要控制手段。初步检查如有异常，可采用超声波或钻孔等方法进行检测。对不密实部位，应采用钻孔压浆法进行补强，然后将钻孔补焊封固。</w:t>
      </w:r>
    </w:p>
    <w:p w14:paraId="1013B819" w14:textId="77777777" w:rsidR="0023537D" w:rsidRPr="000E5C49" w:rsidRDefault="0023537D" w:rsidP="0023537D">
      <w:pPr>
        <w:autoSpaceDE w:val="0"/>
        <w:autoSpaceDN w:val="0"/>
        <w:adjustRightInd w:val="0"/>
        <w:spacing w:line="360" w:lineRule="auto"/>
        <w:ind w:firstLineChars="200" w:firstLine="420"/>
        <w:jc w:val="left"/>
        <w:rPr>
          <w:rFonts w:ascii="宋体" w:hAnsi="宋体" w:cs="宋体"/>
          <w:color w:val="000000" w:themeColor="text1"/>
          <w:kern w:val="0"/>
          <w:szCs w:val="21"/>
          <w:lang w:val="zh-CN"/>
        </w:rPr>
        <w:sectPr w:rsidR="0023537D" w:rsidRPr="000E5C49" w:rsidSect="0019549D">
          <w:pgSz w:w="8391" w:h="11907"/>
          <w:pgMar w:top="1440" w:right="1080" w:bottom="1440" w:left="1080" w:header="851" w:footer="992" w:gutter="0"/>
          <w:cols w:space="425"/>
          <w:docGrid w:type="lines" w:linePitch="312"/>
        </w:sectPr>
      </w:pPr>
    </w:p>
    <w:p w14:paraId="5F8A538C" w14:textId="77777777" w:rsidR="0023537D" w:rsidRPr="000E5C49" w:rsidRDefault="0023537D" w:rsidP="0023537D">
      <w:pPr>
        <w:pStyle w:val="1"/>
        <w:spacing w:beforeLines="50" w:before="156" w:after="0" w:line="360" w:lineRule="auto"/>
        <w:jc w:val="center"/>
        <w:rPr>
          <w:b w:val="0"/>
          <w:color w:val="000000" w:themeColor="text1"/>
          <w:sz w:val="28"/>
          <w:szCs w:val="30"/>
        </w:rPr>
      </w:pPr>
      <w:bookmarkStart w:id="396" w:name="_Toc144583443"/>
      <w:bookmarkStart w:id="397" w:name="_Toc144583536"/>
      <w:r w:rsidRPr="000E5C49">
        <w:rPr>
          <w:rFonts w:hint="eastAsia"/>
          <w:b w:val="0"/>
          <w:color w:val="000000" w:themeColor="text1"/>
          <w:sz w:val="28"/>
          <w:szCs w:val="30"/>
        </w:rPr>
        <w:lastRenderedPageBreak/>
        <w:t>附录</w:t>
      </w:r>
      <w:r w:rsidRPr="000E5C49">
        <w:rPr>
          <w:rFonts w:hint="eastAsia"/>
          <w:b w:val="0"/>
          <w:color w:val="000000" w:themeColor="text1"/>
          <w:sz w:val="28"/>
          <w:szCs w:val="30"/>
        </w:rPr>
        <w:t xml:space="preserve">A </w:t>
      </w:r>
      <w:r w:rsidRPr="000E5C49">
        <w:rPr>
          <w:b w:val="0"/>
          <w:color w:val="000000" w:themeColor="text1"/>
          <w:sz w:val="28"/>
          <w:szCs w:val="30"/>
        </w:rPr>
        <w:t xml:space="preserve"> </w:t>
      </w:r>
      <w:r w:rsidRPr="000E5C49">
        <w:rPr>
          <w:rFonts w:hint="eastAsia"/>
          <w:b w:val="0"/>
          <w:color w:val="000000" w:themeColor="text1"/>
          <w:sz w:val="28"/>
          <w:szCs w:val="30"/>
        </w:rPr>
        <w:t>多腔波形钢板组合墙</w:t>
      </w:r>
      <w:r w:rsidRPr="000E5C49">
        <w:rPr>
          <w:rFonts w:ascii="宋体" w:hAnsi="宋体" w:hint="eastAsia"/>
          <w:b w:val="0"/>
          <w:color w:val="000000" w:themeColor="text1"/>
          <w:sz w:val="28"/>
          <w:szCs w:val="30"/>
        </w:rPr>
        <w:t>-</w:t>
      </w:r>
      <w:r w:rsidRPr="000E5C49">
        <w:rPr>
          <w:rFonts w:hint="eastAsia"/>
          <w:b w:val="0"/>
          <w:color w:val="000000" w:themeColor="text1"/>
          <w:sz w:val="28"/>
          <w:szCs w:val="30"/>
        </w:rPr>
        <w:t>框架结构构件中材料恢复力模型</w:t>
      </w:r>
      <w:bookmarkEnd w:id="396"/>
      <w:bookmarkEnd w:id="397"/>
    </w:p>
    <w:p w14:paraId="4BA42D1D" w14:textId="0557280F" w:rsidR="0023537D" w:rsidRPr="000E5C49" w:rsidRDefault="0023537D" w:rsidP="00B2110D">
      <w:pPr>
        <w:snapToGrid w:val="0"/>
        <w:spacing w:afterLines="50" w:after="156" w:line="440" w:lineRule="exact"/>
        <w:rPr>
          <w:rFonts w:eastAsiaTheme="minorEastAsia"/>
          <w:color w:val="000000" w:themeColor="text1"/>
          <w:szCs w:val="21"/>
        </w:rPr>
      </w:pPr>
      <w:r w:rsidRPr="000E5C49">
        <w:rPr>
          <w:rFonts w:eastAsiaTheme="minorEastAsia"/>
          <w:color w:val="000000" w:themeColor="text1"/>
        </w:rPr>
        <w:t>A.0.1</w:t>
      </w:r>
      <w:r w:rsidRPr="000E5C49">
        <w:rPr>
          <w:rFonts w:eastAsiaTheme="minorEastAsia"/>
          <w:color w:val="000000" w:themeColor="text1"/>
          <w:szCs w:val="21"/>
        </w:rPr>
        <w:t xml:space="preserve">  </w:t>
      </w:r>
      <w:r w:rsidRPr="000E5C49">
        <w:rPr>
          <w:rFonts w:eastAsiaTheme="minorEastAsia"/>
          <w:color w:val="000000" w:themeColor="text1"/>
          <w:szCs w:val="21"/>
        </w:rPr>
        <w:t>多腔波形钢板组合墙</w:t>
      </w:r>
      <w:r w:rsidRPr="000E5C49">
        <w:rPr>
          <w:rFonts w:eastAsiaTheme="minorEastAsia"/>
          <w:color w:val="000000" w:themeColor="text1"/>
          <w:szCs w:val="21"/>
        </w:rPr>
        <w:t>-</w:t>
      </w:r>
      <w:r w:rsidRPr="000E5C49">
        <w:rPr>
          <w:rFonts w:eastAsiaTheme="minorEastAsia"/>
          <w:color w:val="000000" w:themeColor="text1"/>
          <w:szCs w:val="21"/>
        </w:rPr>
        <w:t>框架结构内混凝土轴心受压时核心混凝土的受力特点是：其所承受的侧压力是被动的。受荷初期，混凝土总体上处于单向受压状态。随着混凝土纵向变形的增加，其横向变形系数会不断增大，当超过钢材的横向变形系数，则在钢管和及其核心混凝土之间产生相互作用力，此时混凝土会处于三向受压的应力状态。如果外部钢板可对其核心混凝土提供足够的约束作用，则随着变形的增加，混凝土的应力</w:t>
      </w:r>
      <w:r w:rsidRPr="000E5C49">
        <w:rPr>
          <w:rFonts w:eastAsiaTheme="minorEastAsia"/>
          <w:color w:val="000000" w:themeColor="text1"/>
          <w:szCs w:val="21"/>
        </w:rPr>
        <w:t>-</w:t>
      </w:r>
      <w:r w:rsidRPr="000E5C49">
        <w:rPr>
          <w:rFonts w:eastAsiaTheme="minorEastAsia"/>
          <w:color w:val="000000" w:themeColor="text1"/>
          <w:szCs w:val="21"/>
        </w:rPr>
        <w:t>应变关系曲线不会出现下降段；反之，如果外部钢板不能对其核心混凝土提供足够的约束力，则混凝土的应力</w:t>
      </w:r>
      <w:r w:rsidRPr="000E5C49">
        <w:rPr>
          <w:rFonts w:eastAsiaTheme="minorEastAsia"/>
          <w:color w:val="000000" w:themeColor="text1"/>
          <w:szCs w:val="21"/>
        </w:rPr>
        <w:t>-</w:t>
      </w:r>
      <w:r w:rsidRPr="000E5C49">
        <w:rPr>
          <w:rFonts w:eastAsiaTheme="minorEastAsia"/>
          <w:color w:val="000000" w:themeColor="text1"/>
          <w:szCs w:val="21"/>
        </w:rPr>
        <w:t>应变关系将会出现下降段，且下降段下降的趋势会随约束作用的减弱而逐渐增强。</w:t>
      </w:r>
    </w:p>
    <w:p w14:paraId="50DB10D5" w14:textId="50FBC1A3" w:rsidR="0023537D" w:rsidRPr="000E5C49" w:rsidRDefault="0023537D" w:rsidP="00B2110D">
      <w:pPr>
        <w:spacing w:line="440" w:lineRule="exact"/>
        <w:rPr>
          <w:rFonts w:eastAsiaTheme="minorEastAsia"/>
          <w:color w:val="000000" w:themeColor="text1"/>
          <w:szCs w:val="21"/>
        </w:rPr>
      </w:pPr>
      <w:r w:rsidRPr="000E5C49">
        <w:rPr>
          <w:rFonts w:eastAsiaTheme="minorEastAsia"/>
          <w:color w:val="000000" w:themeColor="text1"/>
          <w:szCs w:val="21"/>
        </w:rPr>
        <w:t xml:space="preserve">A.0.3  </w:t>
      </w:r>
      <w:r w:rsidRPr="000E5C49">
        <w:rPr>
          <w:rFonts w:eastAsiaTheme="minorEastAsia"/>
          <w:color w:val="000000" w:themeColor="text1"/>
          <w:szCs w:val="21"/>
        </w:rPr>
        <w:t>以核心混凝土单向加载时的应力</w:t>
      </w:r>
      <w:r w:rsidRPr="000E5C49">
        <w:rPr>
          <w:rFonts w:eastAsiaTheme="minorEastAsia"/>
          <w:color w:val="000000" w:themeColor="text1"/>
          <w:szCs w:val="21"/>
        </w:rPr>
        <w:t>-</w:t>
      </w:r>
      <w:r w:rsidRPr="000E5C49">
        <w:rPr>
          <w:rFonts w:eastAsiaTheme="minorEastAsia"/>
          <w:color w:val="000000" w:themeColor="text1"/>
          <w:szCs w:val="21"/>
        </w:rPr>
        <w:t>应变关系曲线代替其滞回关系的骨架线，即在受压区，混凝土按式</w:t>
      </w:r>
      <w:r w:rsidRPr="000E5C49">
        <w:rPr>
          <w:rFonts w:eastAsiaTheme="minorEastAsia"/>
          <w:color w:val="000000" w:themeColor="text1"/>
          <w:szCs w:val="21"/>
        </w:rPr>
        <w:t>(A.0.1-2)</w:t>
      </w:r>
      <w:r w:rsidRPr="000E5C49">
        <w:rPr>
          <w:rFonts w:eastAsiaTheme="minorEastAsia"/>
          <w:color w:val="000000" w:themeColor="text1"/>
          <w:szCs w:val="21"/>
        </w:rPr>
        <w:t>确定；在受拉区，混凝土的应力</w:t>
      </w:r>
      <w:r w:rsidRPr="000E5C49">
        <w:rPr>
          <w:rFonts w:eastAsiaTheme="minorEastAsia"/>
          <w:color w:val="000000" w:themeColor="text1"/>
          <w:szCs w:val="21"/>
        </w:rPr>
        <w:t>-</w:t>
      </w:r>
      <w:r w:rsidRPr="000E5C49">
        <w:rPr>
          <w:rFonts w:eastAsiaTheme="minorEastAsia"/>
          <w:color w:val="000000" w:themeColor="text1"/>
          <w:szCs w:val="21"/>
        </w:rPr>
        <w:t>应变关系按式</w:t>
      </w:r>
      <w:r w:rsidRPr="000E5C49">
        <w:rPr>
          <w:rFonts w:eastAsiaTheme="minorEastAsia"/>
          <w:color w:val="000000" w:themeColor="text1"/>
          <w:szCs w:val="21"/>
        </w:rPr>
        <w:t>(A.0.1-3)</w:t>
      </w:r>
      <w:r w:rsidRPr="000E5C49">
        <w:rPr>
          <w:rFonts w:eastAsiaTheme="minorEastAsia"/>
          <w:color w:val="000000" w:themeColor="text1"/>
          <w:szCs w:val="21"/>
        </w:rPr>
        <w:t>确定。混凝土由受压卸载、再反向加载时，卸载、再加载路径采用和普通混凝土类似的焦点法确定，以便在模型中考虑一定的卸载刚度退化和软化现象；当混凝土由受拉卸载、再反向加载时，卸载、再加载路径可采用统一的曲线方程形式来</w:t>
      </w:r>
      <w:r w:rsidRPr="000E5C49">
        <w:rPr>
          <w:rFonts w:eastAsiaTheme="minorEastAsia"/>
          <w:color w:val="000000" w:themeColor="text1"/>
          <w:szCs w:val="21"/>
        </w:rPr>
        <w:lastRenderedPageBreak/>
        <w:t>表达。</w:t>
      </w:r>
    </w:p>
    <w:p w14:paraId="567BEFD0" w14:textId="18E4084A" w:rsidR="005714F8" w:rsidRPr="000E5C49" w:rsidRDefault="0023537D" w:rsidP="00585605">
      <w:pPr>
        <w:spacing w:line="440" w:lineRule="exact"/>
        <w:rPr>
          <w:color w:val="000000" w:themeColor="text1"/>
          <w:szCs w:val="21"/>
        </w:rPr>
      </w:pPr>
      <w:r w:rsidRPr="000E5C49">
        <w:rPr>
          <w:rFonts w:eastAsiaTheme="minorEastAsia"/>
          <w:color w:val="000000" w:themeColor="text1"/>
        </w:rPr>
        <w:t>A.0.4</w:t>
      </w:r>
      <w:r w:rsidRPr="000E5C49">
        <w:rPr>
          <w:rFonts w:eastAsiaTheme="minorEastAsia"/>
          <w:color w:val="000000" w:themeColor="text1"/>
          <w:szCs w:val="21"/>
        </w:rPr>
        <w:t xml:space="preserve">  </w:t>
      </w:r>
      <w:r w:rsidRPr="000E5C49">
        <w:rPr>
          <w:rFonts w:eastAsiaTheme="minorEastAsia"/>
          <w:color w:val="000000" w:themeColor="text1"/>
          <w:szCs w:val="21"/>
        </w:rPr>
        <w:t>钢材的应力</w:t>
      </w:r>
      <w:r w:rsidRPr="000E5C49">
        <w:rPr>
          <w:rFonts w:eastAsiaTheme="minorEastAsia"/>
          <w:color w:val="000000" w:themeColor="text1"/>
          <w:szCs w:val="21"/>
        </w:rPr>
        <w:t>-</w:t>
      </w:r>
      <w:r w:rsidRPr="000E5C49">
        <w:rPr>
          <w:rFonts w:eastAsiaTheme="minorEastAsia"/>
          <w:color w:val="000000" w:themeColor="text1"/>
          <w:szCs w:val="21"/>
        </w:rPr>
        <w:t>应变滞回关系骨架线由两段组成，即弹性段</w:t>
      </w:r>
      <w:r w:rsidRPr="000E5C49">
        <w:rPr>
          <w:rFonts w:eastAsiaTheme="minorEastAsia"/>
          <w:color w:val="000000" w:themeColor="text1"/>
          <w:szCs w:val="21"/>
        </w:rPr>
        <w:t>(oa)</w:t>
      </w:r>
      <w:r w:rsidRPr="000E5C49">
        <w:rPr>
          <w:rFonts w:eastAsiaTheme="minorEastAsia"/>
          <w:color w:val="000000" w:themeColor="text1"/>
          <w:szCs w:val="21"/>
        </w:rPr>
        <w:t>和强化段</w:t>
      </w:r>
      <w:r w:rsidRPr="000E5C49">
        <w:rPr>
          <w:rFonts w:eastAsiaTheme="minorEastAsia"/>
          <w:color w:val="000000" w:themeColor="text1"/>
          <w:szCs w:val="21"/>
        </w:rPr>
        <w:t>(ab)</w:t>
      </w:r>
      <w:r w:rsidRPr="000E5C49">
        <w:rPr>
          <w:rFonts w:eastAsiaTheme="minorEastAsia"/>
          <w:color w:val="000000" w:themeColor="text1"/>
          <w:szCs w:val="21"/>
        </w:rPr>
        <w:t>，其中，强化段的模量取值为</w:t>
      </w:r>
      <w:r w:rsidRPr="000E5C49">
        <w:rPr>
          <w:rFonts w:eastAsiaTheme="minorEastAsia"/>
          <w:color w:val="000000" w:themeColor="text1"/>
          <w:szCs w:val="21"/>
        </w:rPr>
        <w:t>0.01Es</w:t>
      </w:r>
      <w:r w:rsidRPr="000E5C49">
        <w:rPr>
          <w:rFonts w:eastAsiaTheme="minorEastAsia"/>
          <w:color w:val="000000" w:themeColor="text1"/>
          <w:szCs w:val="21"/>
        </w:rPr>
        <w:t>，</w:t>
      </w:r>
      <w:r w:rsidRPr="000E5C49">
        <w:rPr>
          <w:rFonts w:eastAsiaTheme="minorEastAsia"/>
          <w:color w:val="000000" w:themeColor="text1"/>
          <w:szCs w:val="21"/>
        </w:rPr>
        <w:t>Es</w:t>
      </w:r>
      <w:r w:rsidRPr="000E5C49">
        <w:rPr>
          <w:rFonts w:eastAsiaTheme="minorEastAsia"/>
          <w:color w:val="000000" w:themeColor="text1"/>
          <w:szCs w:val="21"/>
        </w:rPr>
        <w:t>为钢材的弹性模量。加卸载刚度采用初始弹性模量</w:t>
      </w:r>
      <w:r w:rsidRPr="000E5C49">
        <w:rPr>
          <w:rFonts w:eastAsiaTheme="minorEastAsia"/>
          <w:color w:val="000000" w:themeColor="text1"/>
          <w:szCs w:val="21"/>
        </w:rPr>
        <w:t>Es</w:t>
      </w:r>
      <w:r w:rsidRPr="000E5C49">
        <w:rPr>
          <w:rFonts w:eastAsiaTheme="minorEastAsia"/>
          <w:color w:val="000000" w:themeColor="text1"/>
          <w:szCs w:val="21"/>
        </w:rPr>
        <w:t>。如果钢材在进入强化段</w:t>
      </w:r>
      <w:r w:rsidRPr="000E5C49">
        <w:rPr>
          <w:rFonts w:eastAsiaTheme="minorEastAsia"/>
          <w:color w:val="000000" w:themeColor="text1"/>
          <w:szCs w:val="21"/>
        </w:rPr>
        <w:t>ab</w:t>
      </w:r>
      <w:r w:rsidRPr="000E5C49">
        <w:rPr>
          <w:rFonts w:eastAsiaTheme="minorEastAsia"/>
          <w:color w:val="000000" w:themeColor="text1"/>
          <w:szCs w:val="21"/>
        </w:rPr>
        <w:t>前卸载，则不考虑</w:t>
      </w:r>
      <w:r w:rsidRPr="000E5C49">
        <w:rPr>
          <w:rFonts w:eastAsiaTheme="minorEastAsia"/>
          <w:color w:val="000000" w:themeColor="text1"/>
          <w:szCs w:val="21"/>
        </w:rPr>
        <w:t>Bausinger</w:t>
      </w:r>
      <w:r w:rsidRPr="000E5C49">
        <w:rPr>
          <w:rFonts w:eastAsiaTheme="minorEastAsia"/>
          <w:color w:val="000000" w:themeColor="text1"/>
          <w:szCs w:val="21"/>
        </w:rPr>
        <w:t>效应；反之，如果钢材在强化段</w:t>
      </w:r>
      <w:r w:rsidRPr="000E5C49">
        <w:rPr>
          <w:rFonts w:eastAsiaTheme="minorEastAsia"/>
          <w:color w:val="000000" w:themeColor="text1"/>
          <w:szCs w:val="21"/>
        </w:rPr>
        <w:t>ab</w:t>
      </w:r>
      <w:r w:rsidRPr="000E5C49">
        <w:rPr>
          <w:rFonts w:eastAsiaTheme="minorEastAsia"/>
          <w:color w:val="000000" w:themeColor="text1"/>
          <w:szCs w:val="21"/>
        </w:rPr>
        <w:t>卸载，则需考虑</w:t>
      </w:r>
      <w:r w:rsidRPr="000E5C49">
        <w:rPr>
          <w:rFonts w:eastAsiaTheme="minorEastAsia"/>
          <w:color w:val="000000" w:themeColor="text1"/>
          <w:szCs w:val="21"/>
        </w:rPr>
        <w:t>Bausinger</w:t>
      </w:r>
      <w:r w:rsidRPr="000E5C49">
        <w:rPr>
          <w:rFonts w:eastAsiaTheme="minorEastAsia"/>
          <w:color w:val="000000" w:themeColor="text1"/>
          <w:szCs w:val="21"/>
        </w:rPr>
        <w:t>效应。卸载至</w:t>
      </w:r>
      <w:r w:rsidRPr="000E5C49">
        <w:rPr>
          <w:rFonts w:eastAsiaTheme="minorEastAsia"/>
          <w:color w:val="000000" w:themeColor="text1"/>
          <w:szCs w:val="21"/>
        </w:rPr>
        <w:t>d</w:t>
      </w:r>
      <w:r w:rsidRPr="000E5C49">
        <w:rPr>
          <w:rFonts w:eastAsiaTheme="minorEastAsia"/>
          <w:color w:val="000000" w:themeColor="text1"/>
          <w:szCs w:val="21"/>
        </w:rPr>
        <w:t>点时进入软化段，当沿软化段加载至与骨架线相交时，继续按骨架线加载。</w:t>
      </w:r>
    </w:p>
    <w:sectPr w:rsidR="005714F8" w:rsidRPr="000E5C49" w:rsidSect="007D239E">
      <w:pgSz w:w="8391" w:h="11907"/>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A4AD51" w14:textId="77777777" w:rsidR="00C9465D" w:rsidRDefault="00C9465D">
      <w:r>
        <w:separator/>
      </w:r>
    </w:p>
  </w:endnote>
  <w:endnote w:type="continuationSeparator" w:id="0">
    <w:p w14:paraId="689B6D6F" w14:textId="77777777" w:rsidR="00C9465D" w:rsidRDefault="00C946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华文楷体">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等线">
    <w:altName w:val="Arial Unicode MS"/>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TimesNewRoman,Bold">
    <w:altName w:val="Times New Roman"/>
    <w:charset w:val="00"/>
    <w:family w:val="auto"/>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342C57" w14:textId="77777777" w:rsidR="00585605" w:rsidRPr="00102646" w:rsidRDefault="00585605">
    <w:pPr>
      <w:pStyle w:val="a9"/>
      <w:framePr w:wrap="around" w:vAnchor="text" w:hAnchor="margin" w:xAlign="right" w:y="1"/>
      <w:rPr>
        <w:rStyle w:val="ae"/>
        <w:sz w:val="21"/>
      </w:rPr>
    </w:pPr>
    <w:r w:rsidRPr="00102646">
      <w:rPr>
        <w:rStyle w:val="ae"/>
        <w:sz w:val="21"/>
      </w:rPr>
      <w:fldChar w:fldCharType="begin"/>
    </w:r>
    <w:r w:rsidRPr="00102646">
      <w:rPr>
        <w:rStyle w:val="ae"/>
        <w:sz w:val="21"/>
      </w:rPr>
      <w:instrText xml:space="preserve">PAGE  </w:instrText>
    </w:r>
    <w:r w:rsidRPr="00102646">
      <w:rPr>
        <w:rStyle w:val="ae"/>
        <w:sz w:val="21"/>
      </w:rPr>
      <w:fldChar w:fldCharType="separate"/>
    </w:r>
    <w:r w:rsidRPr="00102646">
      <w:rPr>
        <w:rStyle w:val="ae"/>
        <w:sz w:val="21"/>
      </w:rPr>
      <w:t>152</w:t>
    </w:r>
    <w:r w:rsidRPr="00102646">
      <w:rPr>
        <w:rStyle w:val="ae"/>
        <w:sz w:val="21"/>
      </w:rPr>
      <w:fldChar w:fldCharType="end"/>
    </w:r>
  </w:p>
  <w:p w14:paraId="5B95C764" w14:textId="77777777" w:rsidR="00585605" w:rsidRPr="00102646" w:rsidRDefault="00585605">
    <w:pPr>
      <w:pStyle w:val="a9"/>
      <w:ind w:right="360"/>
      <w:rPr>
        <w:sz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3B607B" w14:textId="77777777" w:rsidR="00585605" w:rsidRPr="00102646" w:rsidRDefault="00585605">
    <w:pPr>
      <w:pStyle w:val="a9"/>
      <w:ind w:right="360"/>
      <w:jc w:val="right"/>
      <w:rPr>
        <w:sz w:val="2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0296397"/>
      <w:docPartObj>
        <w:docPartGallery w:val="Page Numbers (Bottom of Page)"/>
        <w:docPartUnique/>
      </w:docPartObj>
    </w:sdtPr>
    <w:sdtEndPr/>
    <w:sdtContent>
      <w:p w14:paraId="2B15E404" w14:textId="77777777" w:rsidR="00102646" w:rsidRPr="00102646" w:rsidRDefault="00102646" w:rsidP="00102646">
        <w:pPr>
          <w:pStyle w:val="a9"/>
          <w:jc w:val="right"/>
        </w:pPr>
        <w:r>
          <w:fldChar w:fldCharType="begin"/>
        </w:r>
        <w:r>
          <w:instrText>PAGE   \* MERGEFORMAT</w:instrText>
        </w:r>
        <w:r>
          <w:fldChar w:fldCharType="separate"/>
        </w:r>
        <w:r w:rsidR="009163A5" w:rsidRPr="009163A5">
          <w:rPr>
            <w:noProof/>
            <w:lang w:val="zh-CN"/>
          </w:rPr>
          <w:t>99</w:t>
        </w:r>
        <w: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953871" w14:textId="77777777" w:rsidR="00185604" w:rsidRDefault="00185604">
    <w:pPr>
      <w:pStyle w:val="a9"/>
      <w:framePr w:wrap="around" w:vAnchor="text" w:hAnchor="margin" w:xAlign="right" w:y="1"/>
      <w:rPr>
        <w:rStyle w:val="ae"/>
      </w:rPr>
    </w:pPr>
    <w:r>
      <w:rPr>
        <w:rStyle w:val="ae"/>
      </w:rPr>
      <w:fldChar w:fldCharType="begin"/>
    </w:r>
    <w:r>
      <w:rPr>
        <w:rStyle w:val="ae"/>
      </w:rPr>
      <w:instrText xml:space="preserve">PAGE  </w:instrText>
    </w:r>
    <w:r>
      <w:rPr>
        <w:rStyle w:val="ae"/>
      </w:rPr>
      <w:fldChar w:fldCharType="separate"/>
    </w:r>
    <w:r>
      <w:rPr>
        <w:rStyle w:val="ae"/>
      </w:rPr>
      <w:t>152</w:t>
    </w:r>
    <w:r>
      <w:rPr>
        <w:rStyle w:val="ae"/>
      </w:rPr>
      <w:fldChar w:fldCharType="end"/>
    </w:r>
  </w:p>
  <w:p w14:paraId="2AA32B62" w14:textId="77777777" w:rsidR="00185604" w:rsidRDefault="00185604">
    <w:pPr>
      <w:pStyle w:val="a9"/>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CF9C96" w14:textId="77777777" w:rsidR="00185604" w:rsidRDefault="00185604">
    <w:pPr>
      <w:pStyle w:val="a9"/>
      <w:ind w:right="360"/>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4797873"/>
      <w:docPartObj>
        <w:docPartGallery w:val="AutoText"/>
      </w:docPartObj>
    </w:sdtPr>
    <w:sdtEndPr/>
    <w:sdtContent>
      <w:p w14:paraId="2033AC80" w14:textId="43491406" w:rsidR="00185604" w:rsidRDefault="00185604">
        <w:pPr>
          <w:pStyle w:val="a9"/>
          <w:jc w:val="center"/>
        </w:pPr>
        <w:r>
          <w:rPr>
            <w:rFonts w:hint="eastAsia"/>
          </w:rPr>
          <w:t xml:space="preserve">                                                            </w:t>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672810"/>
      <w:docPartObj>
        <w:docPartGallery w:val="AutoText"/>
      </w:docPartObj>
    </w:sdtPr>
    <w:sdtEndPr/>
    <w:sdtContent>
      <w:p w14:paraId="1195AFA5" w14:textId="77777777" w:rsidR="00585605" w:rsidRDefault="00585605">
        <w:pPr>
          <w:pStyle w:val="a9"/>
          <w:jc w:val="center"/>
        </w:pPr>
        <w:r>
          <w:rPr>
            <w:rFonts w:hint="eastAsia"/>
          </w:rPr>
          <w:t xml:space="preserve">                                                            </w:t>
        </w:r>
        <w:r>
          <w:fldChar w:fldCharType="begin"/>
        </w:r>
        <w:r>
          <w:instrText>PAGE   \* MERGEFORMAT</w:instrText>
        </w:r>
        <w:r>
          <w:fldChar w:fldCharType="separate"/>
        </w:r>
        <w:r w:rsidR="009163A5" w:rsidRPr="009163A5">
          <w:rPr>
            <w:noProof/>
            <w:lang w:val="zh-CN"/>
          </w:rPr>
          <w:t>213</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56A590" w14:textId="77777777" w:rsidR="00C9465D" w:rsidRDefault="00C9465D">
      <w:r>
        <w:separator/>
      </w:r>
    </w:p>
  </w:footnote>
  <w:footnote w:type="continuationSeparator" w:id="0">
    <w:p w14:paraId="2AC1585A" w14:textId="77777777" w:rsidR="00C9465D" w:rsidRDefault="00C9465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14BB1EF"/>
    <w:multiLevelType w:val="multilevel"/>
    <w:tmpl w:val="814BB1EF"/>
    <w:lvl w:ilvl="0">
      <w:start w:val="1"/>
      <w:numFmt w:val="decimal"/>
      <w:suff w:val="space"/>
      <w:lvlText w:val="%1 "/>
      <w:lvlJc w:val="left"/>
      <w:pPr>
        <w:tabs>
          <w:tab w:val="left" w:pos="0"/>
        </w:tabs>
        <w:ind w:left="0" w:firstLine="0"/>
      </w:pPr>
      <w:rPr>
        <w:rFonts w:ascii="Times New Roman" w:eastAsia="宋体" w:hAnsi="Times New Roman" w:cs="Times New Roman" w:hint="default"/>
        <w:b/>
        <w:bCs/>
        <w:sz w:val="30"/>
        <w:szCs w:val="30"/>
      </w:rPr>
    </w:lvl>
    <w:lvl w:ilvl="1">
      <w:start w:val="1"/>
      <w:numFmt w:val="decimal"/>
      <w:suff w:val="space"/>
      <w:lvlText w:val="%1.%2 "/>
      <w:lvlJc w:val="left"/>
      <w:pPr>
        <w:tabs>
          <w:tab w:val="left" w:pos="0"/>
        </w:tabs>
        <w:ind w:left="0" w:firstLine="0"/>
      </w:pPr>
      <w:rPr>
        <w:rFonts w:ascii="Times New Roman" w:eastAsia="宋体" w:hAnsi="Times New Roman" w:cs="Times New Roman" w:hint="default"/>
        <w:b/>
        <w:bCs/>
        <w:sz w:val="28"/>
        <w:szCs w:val="28"/>
      </w:rPr>
    </w:lvl>
    <w:lvl w:ilvl="2">
      <w:start w:val="1"/>
      <w:numFmt w:val="decimal"/>
      <w:suff w:val="space"/>
      <w:lvlText w:val="%1.%2.%3 "/>
      <w:lvlJc w:val="left"/>
      <w:pPr>
        <w:tabs>
          <w:tab w:val="left" w:pos="284"/>
        </w:tabs>
        <w:ind w:left="284" w:firstLine="0"/>
      </w:pPr>
      <w:rPr>
        <w:rFonts w:ascii="Times New Roman" w:eastAsia="宋体" w:hAnsi="Times New Roman" w:cs="Times New Roman" w:hint="default"/>
        <w:b/>
        <w:bCs/>
        <w:sz w:val="24"/>
        <w:szCs w:val="24"/>
      </w:rPr>
    </w:lvl>
    <w:lvl w:ilvl="3">
      <w:start w:val="1"/>
      <w:numFmt w:val="decimal"/>
      <w:suff w:val="space"/>
      <w:lvlText w:val="%4 "/>
      <w:lvlJc w:val="left"/>
      <w:pPr>
        <w:tabs>
          <w:tab w:val="left" w:pos="0"/>
        </w:tabs>
        <w:ind w:left="0" w:firstLine="0"/>
      </w:pPr>
      <w:rPr>
        <w:rFonts w:ascii="Times New Roman" w:eastAsia="宋体" w:hAnsi="Times New Roman" w:cs="Times New Roman" w:hint="default"/>
        <w:b/>
        <w:bCs/>
        <w:sz w:val="24"/>
        <w:szCs w:val="24"/>
      </w:rPr>
    </w:lvl>
    <w:lvl w:ilvl="4">
      <w:start w:val="1"/>
      <w:numFmt w:val="decimal"/>
      <w:suff w:val="space"/>
      <w:lvlText w:val="%5）"/>
      <w:lvlJc w:val="left"/>
      <w:pPr>
        <w:tabs>
          <w:tab w:val="left" w:pos="0"/>
        </w:tabs>
        <w:ind w:left="0" w:firstLine="0"/>
      </w:pPr>
      <w:rPr>
        <w:rFonts w:ascii="Times New Roman" w:eastAsia="宋体" w:hAnsi="Times New Roman" w:cs="Times New Roman" w:hint="default"/>
        <w:b/>
        <w:bCs/>
        <w:sz w:val="24"/>
        <w:szCs w:val="24"/>
      </w:rPr>
    </w:lvl>
    <w:lvl w:ilvl="5">
      <w:start w:val="1"/>
      <w:numFmt w:val="decimal"/>
      <w:lvlText w:val="%1.%2.%3.%4.%5.%6."/>
      <w:lvlJc w:val="left"/>
      <w:pPr>
        <w:tabs>
          <w:tab w:val="left" w:pos="420"/>
        </w:tabs>
        <w:ind w:left="1134" w:hanging="1134"/>
      </w:pPr>
      <w:rPr>
        <w:rFonts w:ascii="宋体" w:eastAsia="宋体" w:hAnsi="宋体" w:cs="宋体"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1">
    <w:nsid w:val="356827D2"/>
    <w:multiLevelType w:val="multilevel"/>
    <w:tmpl w:val="356827D2"/>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hideSpellingErrors/>
  <w:activeWritingStyle w:appName="MSWord" w:lang="en-US" w:vendorID="64" w:dllVersion="6" w:nlCheck="1" w:checkStyle="0"/>
  <w:activeWritingStyle w:appName="MSWord" w:lang="zh-CN" w:vendorID="64" w:dllVersion="5" w:nlCheck="1" w:checkStyle="1"/>
  <w:activeWritingStyle w:appName="MSWord" w:lang="en-US" w:vendorID="64" w:dllVersion="4096" w:nlCheck="1" w:checkStyle="0"/>
  <w:activeWritingStyle w:appName="MSWord" w:lang="zh-CN" w:vendorID="64" w:dllVersion="0" w:nlCheck="1" w:checkStyle="1"/>
  <w:activeWritingStyle w:appName="MSWord" w:lang="zh-CN" w:vendorID="64" w:dllVersion="131077"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39"/>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6884"/>
    <w:rsid w:val="000006FD"/>
    <w:rsid w:val="00000E27"/>
    <w:rsid w:val="00000E41"/>
    <w:rsid w:val="00000EC0"/>
    <w:rsid w:val="00000F57"/>
    <w:rsid w:val="000016BF"/>
    <w:rsid w:val="0000181E"/>
    <w:rsid w:val="000018CE"/>
    <w:rsid w:val="00001ADE"/>
    <w:rsid w:val="00001D97"/>
    <w:rsid w:val="00001DA9"/>
    <w:rsid w:val="000020C1"/>
    <w:rsid w:val="0000224A"/>
    <w:rsid w:val="000023D4"/>
    <w:rsid w:val="00002CE4"/>
    <w:rsid w:val="00002E0A"/>
    <w:rsid w:val="00002E41"/>
    <w:rsid w:val="00003AA8"/>
    <w:rsid w:val="00003C93"/>
    <w:rsid w:val="00003FA6"/>
    <w:rsid w:val="0000412E"/>
    <w:rsid w:val="00004318"/>
    <w:rsid w:val="00004345"/>
    <w:rsid w:val="0000456C"/>
    <w:rsid w:val="00004B79"/>
    <w:rsid w:val="00004D7F"/>
    <w:rsid w:val="00004E31"/>
    <w:rsid w:val="00004FA2"/>
    <w:rsid w:val="000053E9"/>
    <w:rsid w:val="000054DC"/>
    <w:rsid w:val="00005BD5"/>
    <w:rsid w:val="00005EB1"/>
    <w:rsid w:val="00005FF0"/>
    <w:rsid w:val="0000602E"/>
    <w:rsid w:val="000062C0"/>
    <w:rsid w:val="000063EB"/>
    <w:rsid w:val="00006515"/>
    <w:rsid w:val="00006790"/>
    <w:rsid w:val="0000684B"/>
    <w:rsid w:val="00006FB1"/>
    <w:rsid w:val="000071EB"/>
    <w:rsid w:val="00007225"/>
    <w:rsid w:val="0000729E"/>
    <w:rsid w:val="000077D5"/>
    <w:rsid w:val="0000786B"/>
    <w:rsid w:val="000079A5"/>
    <w:rsid w:val="00007B32"/>
    <w:rsid w:val="00007C76"/>
    <w:rsid w:val="00007F94"/>
    <w:rsid w:val="0001065C"/>
    <w:rsid w:val="0001146A"/>
    <w:rsid w:val="00011799"/>
    <w:rsid w:val="000129C9"/>
    <w:rsid w:val="00012B02"/>
    <w:rsid w:val="0001345E"/>
    <w:rsid w:val="000134FA"/>
    <w:rsid w:val="0001380D"/>
    <w:rsid w:val="00013A65"/>
    <w:rsid w:val="00013E0F"/>
    <w:rsid w:val="00013EC8"/>
    <w:rsid w:val="00014755"/>
    <w:rsid w:val="00015108"/>
    <w:rsid w:val="00015464"/>
    <w:rsid w:val="000155D0"/>
    <w:rsid w:val="00015D85"/>
    <w:rsid w:val="00016368"/>
    <w:rsid w:val="00016F7C"/>
    <w:rsid w:val="00017059"/>
    <w:rsid w:val="0001752C"/>
    <w:rsid w:val="0001756D"/>
    <w:rsid w:val="00017806"/>
    <w:rsid w:val="000178FA"/>
    <w:rsid w:val="00017BC2"/>
    <w:rsid w:val="000200D1"/>
    <w:rsid w:val="00020752"/>
    <w:rsid w:val="00020770"/>
    <w:rsid w:val="000207D5"/>
    <w:rsid w:val="000210EA"/>
    <w:rsid w:val="0002114C"/>
    <w:rsid w:val="0002116E"/>
    <w:rsid w:val="00021405"/>
    <w:rsid w:val="0002155A"/>
    <w:rsid w:val="000216D9"/>
    <w:rsid w:val="000216F1"/>
    <w:rsid w:val="00021A9D"/>
    <w:rsid w:val="000223B2"/>
    <w:rsid w:val="00022525"/>
    <w:rsid w:val="00022562"/>
    <w:rsid w:val="000229F8"/>
    <w:rsid w:val="00022B19"/>
    <w:rsid w:val="00022C01"/>
    <w:rsid w:val="00022E2A"/>
    <w:rsid w:val="00023119"/>
    <w:rsid w:val="000233FE"/>
    <w:rsid w:val="00023585"/>
    <w:rsid w:val="00023787"/>
    <w:rsid w:val="0002379C"/>
    <w:rsid w:val="000238C2"/>
    <w:rsid w:val="000239D5"/>
    <w:rsid w:val="00023A64"/>
    <w:rsid w:val="00023D30"/>
    <w:rsid w:val="00023D9B"/>
    <w:rsid w:val="000244D1"/>
    <w:rsid w:val="000247D3"/>
    <w:rsid w:val="00025477"/>
    <w:rsid w:val="0002551F"/>
    <w:rsid w:val="0002567D"/>
    <w:rsid w:val="00025700"/>
    <w:rsid w:val="00025CC5"/>
    <w:rsid w:val="000260B1"/>
    <w:rsid w:val="00026289"/>
    <w:rsid w:val="00026302"/>
    <w:rsid w:val="000269C1"/>
    <w:rsid w:val="00026FDF"/>
    <w:rsid w:val="0002759A"/>
    <w:rsid w:val="000276CF"/>
    <w:rsid w:val="00027ED0"/>
    <w:rsid w:val="00030103"/>
    <w:rsid w:val="000301AA"/>
    <w:rsid w:val="00030228"/>
    <w:rsid w:val="000303D8"/>
    <w:rsid w:val="00030CC1"/>
    <w:rsid w:val="0003109C"/>
    <w:rsid w:val="0003174C"/>
    <w:rsid w:val="00031F7D"/>
    <w:rsid w:val="000328C6"/>
    <w:rsid w:val="000328C9"/>
    <w:rsid w:val="000329A9"/>
    <w:rsid w:val="00032B35"/>
    <w:rsid w:val="00032E81"/>
    <w:rsid w:val="00032FBF"/>
    <w:rsid w:val="00033132"/>
    <w:rsid w:val="000332A1"/>
    <w:rsid w:val="0003331E"/>
    <w:rsid w:val="00033AB2"/>
    <w:rsid w:val="00033B85"/>
    <w:rsid w:val="00033F55"/>
    <w:rsid w:val="000343BB"/>
    <w:rsid w:val="000345D7"/>
    <w:rsid w:val="00034D8B"/>
    <w:rsid w:val="00035144"/>
    <w:rsid w:val="00035280"/>
    <w:rsid w:val="000352BC"/>
    <w:rsid w:val="000355F1"/>
    <w:rsid w:val="000359B9"/>
    <w:rsid w:val="00035D92"/>
    <w:rsid w:val="00036317"/>
    <w:rsid w:val="00036938"/>
    <w:rsid w:val="000369B8"/>
    <w:rsid w:val="00036F12"/>
    <w:rsid w:val="00037071"/>
    <w:rsid w:val="00037443"/>
    <w:rsid w:val="00037531"/>
    <w:rsid w:val="000377A1"/>
    <w:rsid w:val="00037881"/>
    <w:rsid w:val="00037ABE"/>
    <w:rsid w:val="00040B74"/>
    <w:rsid w:val="00041447"/>
    <w:rsid w:val="0004144D"/>
    <w:rsid w:val="00041B76"/>
    <w:rsid w:val="00042125"/>
    <w:rsid w:val="00042222"/>
    <w:rsid w:val="000422B7"/>
    <w:rsid w:val="0004231F"/>
    <w:rsid w:val="0004248E"/>
    <w:rsid w:val="00042790"/>
    <w:rsid w:val="00042916"/>
    <w:rsid w:val="00042A95"/>
    <w:rsid w:val="00042C85"/>
    <w:rsid w:val="00042EA9"/>
    <w:rsid w:val="00042F41"/>
    <w:rsid w:val="00043331"/>
    <w:rsid w:val="000434B7"/>
    <w:rsid w:val="000434C1"/>
    <w:rsid w:val="00043962"/>
    <w:rsid w:val="00043AAF"/>
    <w:rsid w:val="00044047"/>
    <w:rsid w:val="00044583"/>
    <w:rsid w:val="00044E4A"/>
    <w:rsid w:val="0004534E"/>
    <w:rsid w:val="000453D4"/>
    <w:rsid w:val="00045989"/>
    <w:rsid w:val="00045FBE"/>
    <w:rsid w:val="00046472"/>
    <w:rsid w:val="000466B2"/>
    <w:rsid w:val="000469A4"/>
    <w:rsid w:val="00046D50"/>
    <w:rsid w:val="00046E33"/>
    <w:rsid w:val="00047268"/>
    <w:rsid w:val="0004741C"/>
    <w:rsid w:val="00047428"/>
    <w:rsid w:val="00047C2B"/>
    <w:rsid w:val="00047C30"/>
    <w:rsid w:val="000505E6"/>
    <w:rsid w:val="00050968"/>
    <w:rsid w:val="00050990"/>
    <w:rsid w:val="00050D00"/>
    <w:rsid w:val="00050EDF"/>
    <w:rsid w:val="00051360"/>
    <w:rsid w:val="00051454"/>
    <w:rsid w:val="00051744"/>
    <w:rsid w:val="00051769"/>
    <w:rsid w:val="000518FE"/>
    <w:rsid w:val="00051B13"/>
    <w:rsid w:val="000526AF"/>
    <w:rsid w:val="00052AF9"/>
    <w:rsid w:val="00052EF0"/>
    <w:rsid w:val="0005307E"/>
    <w:rsid w:val="000533E6"/>
    <w:rsid w:val="00053A18"/>
    <w:rsid w:val="00053A1E"/>
    <w:rsid w:val="00054280"/>
    <w:rsid w:val="000544C2"/>
    <w:rsid w:val="00054699"/>
    <w:rsid w:val="000546C7"/>
    <w:rsid w:val="000548C1"/>
    <w:rsid w:val="00054D42"/>
    <w:rsid w:val="00054FFF"/>
    <w:rsid w:val="000552EC"/>
    <w:rsid w:val="0005574D"/>
    <w:rsid w:val="000564C7"/>
    <w:rsid w:val="00056B87"/>
    <w:rsid w:val="00056F0A"/>
    <w:rsid w:val="00057062"/>
    <w:rsid w:val="0005769F"/>
    <w:rsid w:val="00057E8A"/>
    <w:rsid w:val="000602A5"/>
    <w:rsid w:val="000608C0"/>
    <w:rsid w:val="00060C18"/>
    <w:rsid w:val="00060D2C"/>
    <w:rsid w:val="00061D9F"/>
    <w:rsid w:val="000621DE"/>
    <w:rsid w:val="0006257C"/>
    <w:rsid w:val="000626A4"/>
    <w:rsid w:val="000626CA"/>
    <w:rsid w:val="00062E97"/>
    <w:rsid w:val="000639B7"/>
    <w:rsid w:val="00063A8D"/>
    <w:rsid w:val="00063C03"/>
    <w:rsid w:val="00063EE6"/>
    <w:rsid w:val="00064104"/>
    <w:rsid w:val="00064BA0"/>
    <w:rsid w:val="00064BAD"/>
    <w:rsid w:val="00064E38"/>
    <w:rsid w:val="00064F51"/>
    <w:rsid w:val="00065081"/>
    <w:rsid w:val="0006569D"/>
    <w:rsid w:val="00065DD7"/>
    <w:rsid w:val="00065FA7"/>
    <w:rsid w:val="000668CD"/>
    <w:rsid w:val="00066C86"/>
    <w:rsid w:val="000672EA"/>
    <w:rsid w:val="0006766D"/>
    <w:rsid w:val="00067A17"/>
    <w:rsid w:val="00067BC9"/>
    <w:rsid w:val="00070C99"/>
    <w:rsid w:val="00070D1B"/>
    <w:rsid w:val="00070F97"/>
    <w:rsid w:val="00071185"/>
    <w:rsid w:val="00071954"/>
    <w:rsid w:val="000719BC"/>
    <w:rsid w:val="00071EC9"/>
    <w:rsid w:val="00071F0A"/>
    <w:rsid w:val="00072215"/>
    <w:rsid w:val="0007275B"/>
    <w:rsid w:val="0007285C"/>
    <w:rsid w:val="00072C69"/>
    <w:rsid w:val="00072CE4"/>
    <w:rsid w:val="00072F05"/>
    <w:rsid w:val="0007327A"/>
    <w:rsid w:val="000734A5"/>
    <w:rsid w:val="00073517"/>
    <w:rsid w:val="00073753"/>
    <w:rsid w:val="00073901"/>
    <w:rsid w:val="00073F12"/>
    <w:rsid w:val="000749AE"/>
    <w:rsid w:val="00074BE3"/>
    <w:rsid w:val="00074CC1"/>
    <w:rsid w:val="00074EDC"/>
    <w:rsid w:val="00074EE3"/>
    <w:rsid w:val="00075A25"/>
    <w:rsid w:val="00075B52"/>
    <w:rsid w:val="00075D63"/>
    <w:rsid w:val="00075D9F"/>
    <w:rsid w:val="00075EC9"/>
    <w:rsid w:val="000765BC"/>
    <w:rsid w:val="00076C36"/>
    <w:rsid w:val="00076D30"/>
    <w:rsid w:val="00076DE7"/>
    <w:rsid w:val="000771B1"/>
    <w:rsid w:val="00077E40"/>
    <w:rsid w:val="00077FA7"/>
    <w:rsid w:val="00080063"/>
    <w:rsid w:val="0008015A"/>
    <w:rsid w:val="0008016D"/>
    <w:rsid w:val="00080557"/>
    <w:rsid w:val="000806AB"/>
    <w:rsid w:val="000806E5"/>
    <w:rsid w:val="00080788"/>
    <w:rsid w:val="00080869"/>
    <w:rsid w:val="000808E4"/>
    <w:rsid w:val="00080E63"/>
    <w:rsid w:val="00080E87"/>
    <w:rsid w:val="00081899"/>
    <w:rsid w:val="00081E01"/>
    <w:rsid w:val="0008205E"/>
    <w:rsid w:val="00082752"/>
    <w:rsid w:val="0008281D"/>
    <w:rsid w:val="0008288F"/>
    <w:rsid w:val="00083423"/>
    <w:rsid w:val="00083688"/>
    <w:rsid w:val="00083B44"/>
    <w:rsid w:val="00083B5B"/>
    <w:rsid w:val="00084B1C"/>
    <w:rsid w:val="00084B2C"/>
    <w:rsid w:val="00085259"/>
    <w:rsid w:val="00085EB8"/>
    <w:rsid w:val="00085F83"/>
    <w:rsid w:val="0008636B"/>
    <w:rsid w:val="0008675B"/>
    <w:rsid w:val="00086786"/>
    <w:rsid w:val="000867F3"/>
    <w:rsid w:val="00086AA8"/>
    <w:rsid w:val="0008743D"/>
    <w:rsid w:val="0008789E"/>
    <w:rsid w:val="00090D9D"/>
    <w:rsid w:val="00091391"/>
    <w:rsid w:val="000919A1"/>
    <w:rsid w:val="00091C25"/>
    <w:rsid w:val="00091CE3"/>
    <w:rsid w:val="000921CC"/>
    <w:rsid w:val="00092D15"/>
    <w:rsid w:val="0009312B"/>
    <w:rsid w:val="000938BD"/>
    <w:rsid w:val="00093A1B"/>
    <w:rsid w:val="00093B16"/>
    <w:rsid w:val="00093F0A"/>
    <w:rsid w:val="00093FFF"/>
    <w:rsid w:val="00094984"/>
    <w:rsid w:val="00094CF2"/>
    <w:rsid w:val="00094E2A"/>
    <w:rsid w:val="00095083"/>
    <w:rsid w:val="000954DB"/>
    <w:rsid w:val="00095EDB"/>
    <w:rsid w:val="000960AC"/>
    <w:rsid w:val="00096D22"/>
    <w:rsid w:val="000971AC"/>
    <w:rsid w:val="00097456"/>
    <w:rsid w:val="00097564"/>
    <w:rsid w:val="00097E11"/>
    <w:rsid w:val="00097F6E"/>
    <w:rsid w:val="000A0137"/>
    <w:rsid w:val="000A0433"/>
    <w:rsid w:val="000A04EE"/>
    <w:rsid w:val="000A0827"/>
    <w:rsid w:val="000A0E7C"/>
    <w:rsid w:val="000A0F4C"/>
    <w:rsid w:val="000A0FD3"/>
    <w:rsid w:val="000A0FEF"/>
    <w:rsid w:val="000A13B6"/>
    <w:rsid w:val="000A1908"/>
    <w:rsid w:val="000A1AD7"/>
    <w:rsid w:val="000A1DFA"/>
    <w:rsid w:val="000A20A5"/>
    <w:rsid w:val="000A21C3"/>
    <w:rsid w:val="000A22D6"/>
    <w:rsid w:val="000A22EB"/>
    <w:rsid w:val="000A2B74"/>
    <w:rsid w:val="000A2E0B"/>
    <w:rsid w:val="000A2E9F"/>
    <w:rsid w:val="000A329D"/>
    <w:rsid w:val="000A33B5"/>
    <w:rsid w:val="000A44BB"/>
    <w:rsid w:val="000A4777"/>
    <w:rsid w:val="000A4E8B"/>
    <w:rsid w:val="000A503B"/>
    <w:rsid w:val="000A50D3"/>
    <w:rsid w:val="000A5611"/>
    <w:rsid w:val="000A5B7B"/>
    <w:rsid w:val="000A5F17"/>
    <w:rsid w:val="000A5F49"/>
    <w:rsid w:val="000A603F"/>
    <w:rsid w:val="000A6069"/>
    <w:rsid w:val="000A607D"/>
    <w:rsid w:val="000A65BD"/>
    <w:rsid w:val="000A6CA6"/>
    <w:rsid w:val="000A6FF8"/>
    <w:rsid w:val="000A744B"/>
    <w:rsid w:val="000A7862"/>
    <w:rsid w:val="000A7FA2"/>
    <w:rsid w:val="000B05A4"/>
    <w:rsid w:val="000B1DCA"/>
    <w:rsid w:val="000B2282"/>
    <w:rsid w:val="000B2890"/>
    <w:rsid w:val="000B2D2A"/>
    <w:rsid w:val="000B2DC9"/>
    <w:rsid w:val="000B3057"/>
    <w:rsid w:val="000B30B4"/>
    <w:rsid w:val="000B3186"/>
    <w:rsid w:val="000B3252"/>
    <w:rsid w:val="000B32A5"/>
    <w:rsid w:val="000B353D"/>
    <w:rsid w:val="000B3742"/>
    <w:rsid w:val="000B3D52"/>
    <w:rsid w:val="000B402D"/>
    <w:rsid w:val="000B449B"/>
    <w:rsid w:val="000B44B0"/>
    <w:rsid w:val="000B4857"/>
    <w:rsid w:val="000B4988"/>
    <w:rsid w:val="000B4ACE"/>
    <w:rsid w:val="000B4FB4"/>
    <w:rsid w:val="000B54E9"/>
    <w:rsid w:val="000B5B88"/>
    <w:rsid w:val="000B5BFB"/>
    <w:rsid w:val="000B5D5A"/>
    <w:rsid w:val="000B68CD"/>
    <w:rsid w:val="000B6A58"/>
    <w:rsid w:val="000B6CC0"/>
    <w:rsid w:val="000B6E22"/>
    <w:rsid w:val="000B6FD6"/>
    <w:rsid w:val="000B753F"/>
    <w:rsid w:val="000B75EC"/>
    <w:rsid w:val="000B761D"/>
    <w:rsid w:val="000B7900"/>
    <w:rsid w:val="000B7BE3"/>
    <w:rsid w:val="000C023E"/>
    <w:rsid w:val="000C030F"/>
    <w:rsid w:val="000C0557"/>
    <w:rsid w:val="000C05B6"/>
    <w:rsid w:val="000C076E"/>
    <w:rsid w:val="000C09C2"/>
    <w:rsid w:val="000C0D64"/>
    <w:rsid w:val="000C0E7D"/>
    <w:rsid w:val="000C1567"/>
    <w:rsid w:val="000C15D0"/>
    <w:rsid w:val="000C2443"/>
    <w:rsid w:val="000C2657"/>
    <w:rsid w:val="000C2997"/>
    <w:rsid w:val="000C2B59"/>
    <w:rsid w:val="000C2E42"/>
    <w:rsid w:val="000C3669"/>
    <w:rsid w:val="000C3898"/>
    <w:rsid w:val="000C3E39"/>
    <w:rsid w:val="000C3EBA"/>
    <w:rsid w:val="000C41BD"/>
    <w:rsid w:val="000C4834"/>
    <w:rsid w:val="000C49A1"/>
    <w:rsid w:val="000C4B4C"/>
    <w:rsid w:val="000C526F"/>
    <w:rsid w:val="000C564D"/>
    <w:rsid w:val="000C56F5"/>
    <w:rsid w:val="000C5D1A"/>
    <w:rsid w:val="000C5EA1"/>
    <w:rsid w:val="000C5F86"/>
    <w:rsid w:val="000C60CB"/>
    <w:rsid w:val="000C6D3F"/>
    <w:rsid w:val="000C6EE5"/>
    <w:rsid w:val="000C705D"/>
    <w:rsid w:val="000C7154"/>
    <w:rsid w:val="000C78B6"/>
    <w:rsid w:val="000C7E41"/>
    <w:rsid w:val="000D198C"/>
    <w:rsid w:val="000D208F"/>
    <w:rsid w:val="000D2C3B"/>
    <w:rsid w:val="000D2F5F"/>
    <w:rsid w:val="000D30E1"/>
    <w:rsid w:val="000D3996"/>
    <w:rsid w:val="000D3BFC"/>
    <w:rsid w:val="000D3C98"/>
    <w:rsid w:val="000D3D71"/>
    <w:rsid w:val="000D3EA6"/>
    <w:rsid w:val="000D3FD4"/>
    <w:rsid w:val="000D515D"/>
    <w:rsid w:val="000D544C"/>
    <w:rsid w:val="000D5874"/>
    <w:rsid w:val="000D58D1"/>
    <w:rsid w:val="000D639D"/>
    <w:rsid w:val="000D6660"/>
    <w:rsid w:val="000D6C60"/>
    <w:rsid w:val="000D6EE9"/>
    <w:rsid w:val="000D6F85"/>
    <w:rsid w:val="000D707E"/>
    <w:rsid w:val="000D71BC"/>
    <w:rsid w:val="000D7594"/>
    <w:rsid w:val="000D76E0"/>
    <w:rsid w:val="000D7884"/>
    <w:rsid w:val="000D798C"/>
    <w:rsid w:val="000E0313"/>
    <w:rsid w:val="000E063F"/>
    <w:rsid w:val="000E0788"/>
    <w:rsid w:val="000E11D7"/>
    <w:rsid w:val="000E14C8"/>
    <w:rsid w:val="000E1500"/>
    <w:rsid w:val="000E1638"/>
    <w:rsid w:val="000E197E"/>
    <w:rsid w:val="000E1ABB"/>
    <w:rsid w:val="000E1BED"/>
    <w:rsid w:val="000E1C7E"/>
    <w:rsid w:val="000E1DB1"/>
    <w:rsid w:val="000E1E67"/>
    <w:rsid w:val="000E1E70"/>
    <w:rsid w:val="000E2545"/>
    <w:rsid w:val="000E2934"/>
    <w:rsid w:val="000E2B8D"/>
    <w:rsid w:val="000E2C41"/>
    <w:rsid w:val="000E2DB9"/>
    <w:rsid w:val="000E317B"/>
    <w:rsid w:val="000E32FA"/>
    <w:rsid w:val="000E3348"/>
    <w:rsid w:val="000E3379"/>
    <w:rsid w:val="000E39CC"/>
    <w:rsid w:val="000E3A6A"/>
    <w:rsid w:val="000E3D2F"/>
    <w:rsid w:val="000E3DFE"/>
    <w:rsid w:val="000E3F97"/>
    <w:rsid w:val="000E425B"/>
    <w:rsid w:val="000E4D20"/>
    <w:rsid w:val="000E5449"/>
    <w:rsid w:val="000E5C49"/>
    <w:rsid w:val="000E5CE7"/>
    <w:rsid w:val="000E5F03"/>
    <w:rsid w:val="000E6577"/>
    <w:rsid w:val="000E66FA"/>
    <w:rsid w:val="000E6750"/>
    <w:rsid w:val="000E712C"/>
    <w:rsid w:val="000F09D6"/>
    <w:rsid w:val="000F0E09"/>
    <w:rsid w:val="000F11E6"/>
    <w:rsid w:val="000F17EA"/>
    <w:rsid w:val="000F21F4"/>
    <w:rsid w:val="000F26BA"/>
    <w:rsid w:val="000F2F4A"/>
    <w:rsid w:val="000F3406"/>
    <w:rsid w:val="000F387E"/>
    <w:rsid w:val="000F3EFC"/>
    <w:rsid w:val="000F3F19"/>
    <w:rsid w:val="000F41A6"/>
    <w:rsid w:val="000F42E4"/>
    <w:rsid w:val="000F496C"/>
    <w:rsid w:val="000F554B"/>
    <w:rsid w:val="000F5903"/>
    <w:rsid w:val="000F592F"/>
    <w:rsid w:val="000F5EDB"/>
    <w:rsid w:val="000F6150"/>
    <w:rsid w:val="000F692D"/>
    <w:rsid w:val="000F6A8E"/>
    <w:rsid w:val="000F6E4F"/>
    <w:rsid w:val="000F7ADC"/>
    <w:rsid w:val="000F7C9F"/>
    <w:rsid w:val="000F7D1E"/>
    <w:rsid w:val="001002C7"/>
    <w:rsid w:val="00100B0C"/>
    <w:rsid w:val="00100BED"/>
    <w:rsid w:val="00100D38"/>
    <w:rsid w:val="001013E7"/>
    <w:rsid w:val="00101807"/>
    <w:rsid w:val="00101DF1"/>
    <w:rsid w:val="00102172"/>
    <w:rsid w:val="0010227F"/>
    <w:rsid w:val="00102646"/>
    <w:rsid w:val="001029BD"/>
    <w:rsid w:val="0010303A"/>
    <w:rsid w:val="001034A7"/>
    <w:rsid w:val="00103752"/>
    <w:rsid w:val="00103CF4"/>
    <w:rsid w:val="00104013"/>
    <w:rsid w:val="00104496"/>
    <w:rsid w:val="00104788"/>
    <w:rsid w:val="00104834"/>
    <w:rsid w:val="00104C34"/>
    <w:rsid w:val="00105053"/>
    <w:rsid w:val="001067EB"/>
    <w:rsid w:val="00106F2D"/>
    <w:rsid w:val="00107271"/>
    <w:rsid w:val="00107384"/>
    <w:rsid w:val="00107E8B"/>
    <w:rsid w:val="001101C9"/>
    <w:rsid w:val="001102EB"/>
    <w:rsid w:val="00110347"/>
    <w:rsid w:val="00110727"/>
    <w:rsid w:val="00110D2A"/>
    <w:rsid w:val="00110DCD"/>
    <w:rsid w:val="0011101D"/>
    <w:rsid w:val="001112E6"/>
    <w:rsid w:val="00111516"/>
    <w:rsid w:val="00111844"/>
    <w:rsid w:val="00111B71"/>
    <w:rsid w:val="001120B7"/>
    <w:rsid w:val="001120C0"/>
    <w:rsid w:val="00112103"/>
    <w:rsid w:val="00112A92"/>
    <w:rsid w:val="00112D05"/>
    <w:rsid w:val="00112D1B"/>
    <w:rsid w:val="00112DB0"/>
    <w:rsid w:val="00113300"/>
    <w:rsid w:val="00113482"/>
    <w:rsid w:val="001138E7"/>
    <w:rsid w:val="00114453"/>
    <w:rsid w:val="001147B7"/>
    <w:rsid w:val="00114913"/>
    <w:rsid w:val="00114954"/>
    <w:rsid w:val="00115107"/>
    <w:rsid w:val="001151E5"/>
    <w:rsid w:val="0011530D"/>
    <w:rsid w:val="001154B9"/>
    <w:rsid w:val="001154FC"/>
    <w:rsid w:val="00115998"/>
    <w:rsid w:val="001163B3"/>
    <w:rsid w:val="00116740"/>
    <w:rsid w:val="001168FB"/>
    <w:rsid w:val="001175AF"/>
    <w:rsid w:val="00117D32"/>
    <w:rsid w:val="00117DE3"/>
    <w:rsid w:val="001212F5"/>
    <w:rsid w:val="00121498"/>
    <w:rsid w:val="001218FC"/>
    <w:rsid w:val="00121ABB"/>
    <w:rsid w:val="00122075"/>
    <w:rsid w:val="00122449"/>
    <w:rsid w:val="00122ACF"/>
    <w:rsid w:val="00122CCC"/>
    <w:rsid w:val="0012371B"/>
    <w:rsid w:val="00123E55"/>
    <w:rsid w:val="0012497B"/>
    <w:rsid w:val="001249FA"/>
    <w:rsid w:val="00124D93"/>
    <w:rsid w:val="00124F6C"/>
    <w:rsid w:val="00125A8F"/>
    <w:rsid w:val="00125B3D"/>
    <w:rsid w:val="00125EB9"/>
    <w:rsid w:val="00126373"/>
    <w:rsid w:val="0012742C"/>
    <w:rsid w:val="00127525"/>
    <w:rsid w:val="00127688"/>
    <w:rsid w:val="001276D1"/>
    <w:rsid w:val="001277AA"/>
    <w:rsid w:val="00127865"/>
    <w:rsid w:val="00127A2E"/>
    <w:rsid w:val="00130313"/>
    <w:rsid w:val="001305EF"/>
    <w:rsid w:val="00131364"/>
    <w:rsid w:val="001313BC"/>
    <w:rsid w:val="00131C90"/>
    <w:rsid w:val="00131D8B"/>
    <w:rsid w:val="00132222"/>
    <w:rsid w:val="0013239E"/>
    <w:rsid w:val="00132ACB"/>
    <w:rsid w:val="0013375F"/>
    <w:rsid w:val="0013383F"/>
    <w:rsid w:val="001339BD"/>
    <w:rsid w:val="00133A08"/>
    <w:rsid w:val="00133EA8"/>
    <w:rsid w:val="00133F43"/>
    <w:rsid w:val="001343C2"/>
    <w:rsid w:val="0013460A"/>
    <w:rsid w:val="001347BA"/>
    <w:rsid w:val="00134D9D"/>
    <w:rsid w:val="00134F42"/>
    <w:rsid w:val="0013507E"/>
    <w:rsid w:val="0013536C"/>
    <w:rsid w:val="001356C5"/>
    <w:rsid w:val="0013593D"/>
    <w:rsid w:val="00135B0C"/>
    <w:rsid w:val="00135FC6"/>
    <w:rsid w:val="001362AD"/>
    <w:rsid w:val="0013675C"/>
    <w:rsid w:val="00136C40"/>
    <w:rsid w:val="001376C3"/>
    <w:rsid w:val="00137D69"/>
    <w:rsid w:val="00137E06"/>
    <w:rsid w:val="0014008A"/>
    <w:rsid w:val="0014058E"/>
    <w:rsid w:val="001406B7"/>
    <w:rsid w:val="0014087C"/>
    <w:rsid w:val="001408DF"/>
    <w:rsid w:val="00140EAB"/>
    <w:rsid w:val="00140EC1"/>
    <w:rsid w:val="0014181B"/>
    <w:rsid w:val="001418F0"/>
    <w:rsid w:val="00141977"/>
    <w:rsid w:val="00141E6B"/>
    <w:rsid w:val="00141EA2"/>
    <w:rsid w:val="00141EF2"/>
    <w:rsid w:val="001420A1"/>
    <w:rsid w:val="0014249C"/>
    <w:rsid w:val="00142537"/>
    <w:rsid w:val="0014254F"/>
    <w:rsid w:val="0014289C"/>
    <w:rsid w:val="00142D7D"/>
    <w:rsid w:val="00142EB7"/>
    <w:rsid w:val="001432B4"/>
    <w:rsid w:val="00143853"/>
    <w:rsid w:val="00143F8E"/>
    <w:rsid w:val="00144583"/>
    <w:rsid w:val="001447AC"/>
    <w:rsid w:val="00144B6F"/>
    <w:rsid w:val="00144D1F"/>
    <w:rsid w:val="00144E74"/>
    <w:rsid w:val="00144F6E"/>
    <w:rsid w:val="0014592D"/>
    <w:rsid w:val="0014667F"/>
    <w:rsid w:val="00146AF4"/>
    <w:rsid w:val="00146C81"/>
    <w:rsid w:val="00146F86"/>
    <w:rsid w:val="00147A15"/>
    <w:rsid w:val="0015048F"/>
    <w:rsid w:val="00150648"/>
    <w:rsid w:val="00150664"/>
    <w:rsid w:val="001506A6"/>
    <w:rsid w:val="001506C9"/>
    <w:rsid w:val="00150BB2"/>
    <w:rsid w:val="00151648"/>
    <w:rsid w:val="0015180D"/>
    <w:rsid w:val="0015181D"/>
    <w:rsid w:val="00151B77"/>
    <w:rsid w:val="00152745"/>
    <w:rsid w:val="00152A7C"/>
    <w:rsid w:val="0015311C"/>
    <w:rsid w:val="00153210"/>
    <w:rsid w:val="00153A26"/>
    <w:rsid w:val="001540FB"/>
    <w:rsid w:val="001540FE"/>
    <w:rsid w:val="001541D3"/>
    <w:rsid w:val="001543FE"/>
    <w:rsid w:val="00154858"/>
    <w:rsid w:val="00154D2C"/>
    <w:rsid w:val="0015643D"/>
    <w:rsid w:val="00156FC0"/>
    <w:rsid w:val="00157350"/>
    <w:rsid w:val="0015759D"/>
    <w:rsid w:val="001575D2"/>
    <w:rsid w:val="00157CBA"/>
    <w:rsid w:val="00157EE1"/>
    <w:rsid w:val="00160C6B"/>
    <w:rsid w:val="00160DA6"/>
    <w:rsid w:val="00160EDD"/>
    <w:rsid w:val="00161306"/>
    <w:rsid w:val="00161828"/>
    <w:rsid w:val="00161DD5"/>
    <w:rsid w:val="00162446"/>
    <w:rsid w:val="00162551"/>
    <w:rsid w:val="00162880"/>
    <w:rsid w:val="001628D2"/>
    <w:rsid w:val="00162925"/>
    <w:rsid w:val="00162DB3"/>
    <w:rsid w:val="00163587"/>
    <w:rsid w:val="00163902"/>
    <w:rsid w:val="00163A70"/>
    <w:rsid w:val="00163BD8"/>
    <w:rsid w:val="00164135"/>
    <w:rsid w:val="001644CA"/>
    <w:rsid w:val="00164AC8"/>
    <w:rsid w:val="001654E3"/>
    <w:rsid w:val="001656AB"/>
    <w:rsid w:val="001658C8"/>
    <w:rsid w:val="00165BDF"/>
    <w:rsid w:val="00165CE6"/>
    <w:rsid w:val="00165EE7"/>
    <w:rsid w:val="0016659F"/>
    <w:rsid w:val="00166856"/>
    <w:rsid w:val="00166E66"/>
    <w:rsid w:val="001677ED"/>
    <w:rsid w:val="001678FC"/>
    <w:rsid w:val="001679A5"/>
    <w:rsid w:val="00167FAA"/>
    <w:rsid w:val="00170655"/>
    <w:rsid w:val="00170979"/>
    <w:rsid w:val="0017099A"/>
    <w:rsid w:val="00170B70"/>
    <w:rsid w:val="001717ED"/>
    <w:rsid w:val="00171948"/>
    <w:rsid w:val="00171B85"/>
    <w:rsid w:val="00171F31"/>
    <w:rsid w:val="00172AB7"/>
    <w:rsid w:val="00172D6F"/>
    <w:rsid w:val="00172FD0"/>
    <w:rsid w:val="0017369A"/>
    <w:rsid w:val="00173E03"/>
    <w:rsid w:val="00174387"/>
    <w:rsid w:val="0017498C"/>
    <w:rsid w:val="00174A1A"/>
    <w:rsid w:val="00174BD7"/>
    <w:rsid w:val="00174CFF"/>
    <w:rsid w:val="00175287"/>
    <w:rsid w:val="00175730"/>
    <w:rsid w:val="00175970"/>
    <w:rsid w:val="00175E37"/>
    <w:rsid w:val="00176551"/>
    <w:rsid w:val="0017657C"/>
    <w:rsid w:val="001771AA"/>
    <w:rsid w:val="00177301"/>
    <w:rsid w:val="00177571"/>
    <w:rsid w:val="001775ED"/>
    <w:rsid w:val="00177726"/>
    <w:rsid w:val="00177A8C"/>
    <w:rsid w:val="00177AD7"/>
    <w:rsid w:val="001801A0"/>
    <w:rsid w:val="001803FF"/>
    <w:rsid w:val="00180C2A"/>
    <w:rsid w:val="0018126E"/>
    <w:rsid w:val="00181840"/>
    <w:rsid w:val="00181A21"/>
    <w:rsid w:val="00181A9D"/>
    <w:rsid w:val="00181C20"/>
    <w:rsid w:val="00181E14"/>
    <w:rsid w:val="00181F07"/>
    <w:rsid w:val="001822DD"/>
    <w:rsid w:val="00182422"/>
    <w:rsid w:val="00182518"/>
    <w:rsid w:val="00182ADC"/>
    <w:rsid w:val="00182B3C"/>
    <w:rsid w:val="00182D20"/>
    <w:rsid w:val="001830E1"/>
    <w:rsid w:val="0018330A"/>
    <w:rsid w:val="0018333D"/>
    <w:rsid w:val="0018373F"/>
    <w:rsid w:val="00183C7D"/>
    <w:rsid w:val="00184104"/>
    <w:rsid w:val="00184562"/>
    <w:rsid w:val="00184570"/>
    <w:rsid w:val="001847F8"/>
    <w:rsid w:val="00184E03"/>
    <w:rsid w:val="00185604"/>
    <w:rsid w:val="00185B6B"/>
    <w:rsid w:val="00185FF8"/>
    <w:rsid w:val="00186218"/>
    <w:rsid w:val="0018669B"/>
    <w:rsid w:val="00186A80"/>
    <w:rsid w:val="00186BD7"/>
    <w:rsid w:val="00186C7D"/>
    <w:rsid w:val="00186F8B"/>
    <w:rsid w:val="00187004"/>
    <w:rsid w:val="00187214"/>
    <w:rsid w:val="0018769C"/>
    <w:rsid w:val="001876E3"/>
    <w:rsid w:val="00187836"/>
    <w:rsid w:val="00187FE7"/>
    <w:rsid w:val="001901A5"/>
    <w:rsid w:val="0019033B"/>
    <w:rsid w:val="00190441"/>
    <w:rsid w:val="001907A7"/>
    <w:rsid w:val="0019085E"/>
    <w:rsid w:val="00190DF3"/>
    <w:rsid w:val="00190E05"/>
    <w:rsid w:val="00190F91"/>
    <w:rsid w:val="001911FB"/>
    <w:rsid w:val="00191548"/>
    <w:rsid w:val="001918D2"/>
    <w:rsid w:val="00192157"/>
    <w:rsid w:val="001921BA"/>
    <w:rsid w:val="0019230E"/>
    <w:rsid w:val="00192922"/>
    <w:rsid w:val="001932FE"/>
    <w:rsid w:val="001933AD"/>
    <w:rsid w:val="00193501"/>
    <w:rsid w:val="001935D7"/>
    <w:rsid w:val="00194635"/>
    <w:rsid w:val="0019482A"/>
    <w:rsid w:val="00194919"/>
    <w:rsid w:val="001949FB"/>
    <w:rsid w:val="00194E1D"/>
    <w:rsid w:val="0019549D"/>
    <w:rsid w:val="001956C6"/>
    <w:rsid w:val="0019596E"/>
    <w:rsid w:val="00195AC3"/>
    <w:rsid w:val="00195C6B"/>
    <w:rsid w:val="00196180"/>
    <w:rsid w:val="001973E0"/>
    <w:rsid w:val="00197C2B"/>
    <w:rsid w:val="00197D1C"/>
    <w:rsid w:val="001A0B6C"/>
    <w:rsid w:val="001A0F7C"/>
    <w:rsid w:val="001A0FB8"/>
    <w:rsid w:val="001A125F"/>
    <w:rsid w:val="001A132A"/>
    <w:rsid w:val="001A15AF"/>
    <w:rsid w:val="001A26FC"/>
    <w:rsid w:val="001A283D"/>
    <w:rsid w:val="001A31D0"/>
    <w:rsid w:val="001A323F"/>
    <w:rsid w:val="001A3B8E"/>
    <w:rsid w:val="001A403C"/>
    <w:rsid w:val="001A40F2"/>
    <w:rsid w:val="001A41CF"/>
    <w:rsid w:val="001A47F7"/>
    <w:rsid w:val="001A48E7"/>
    <w:rsid w:val="001A4B20"/>
    <w:rsid w:val="001A520F"/>
    <w:rsid w:val="001A5248"/>
    <w:rsid w:val="001A5275"/>
    <w:rsid w:val="001A5358"/>
    <w:rsid w:val="001A5671"/>
    <w:rsid w:val="001A598D"/>
    <w:rsid w:val="001A5A1E"/>
    <w:rsid w:val="001A5B0F"/>
    <w:rsid w:val="001A5D2E"/>
    <w:rsid w:val="001A61A4"/>
    <w:rsid w:val="001A6995"/>
    <w:rsid w:val="001A6A6C"/>
    <w:rsid w:val="001A6D1C"/>
    <w:rsid w:val="001A7653"/>
    <w:rsid w:val="001A7710"/>
    <w:rsid w:val="001A7E4B"/>
    <w:rsid w:val="001B00DB"/>
    <w:rsid w:val="001B064A"/>
    <w:rsid w:val="001B0A40"/>
    <w:rsid w:val="001B0EC4"/>
    <w:rsid w:val="001B119D"/>
    <w:rsid w:val="001B13A5"/>
    <w:rsid w:val="001B13FC"/>
    <w:rsid w:val="001B1B48"/>
    <w:rsid w:val="001B1B58"/>
    <w:rsid w:val="001B1FBF"/>
    <w:rsid w:val="001B2004"/>
    <w:rsid w:val="001B240C"/>
    <w:rsid w:val="001B27A3"/>
    <w:rsid w:val="001B2867"/>
    <w:rsid w:val="001B2B61"/>
    <w:rsid w:val="001B308D"/>
    <w:rsid w:val="001B30A4"/>
    <w:rsid w:val="001B3620"/>
    <w:rsid w:val="001B3674"/>
    <w:rsid w:val="001B3B85"/>
    <w:rsid w:val="001B3DD5"/>
    <w:rsid w:val="001B3F09"/>
    <w:rsid w:val="001B3F87"/>
    <w:rsid w:val="001B4018"/>
    <w:rsid w:val="001B44AF"/>
    <w:rsid w:val="001B44F3"/>
    <w:rsid w:val="001B4787"/>
    <w:rsid w:val="001B47AF"/>
    <w:rsid w:val="001B47D9"/>
    <w:rsid w:val="001B4B9C"/>
    <w:rsid w:val="001B4ED6"/>
    <w:rsid w:val="001B548C"/>
    <w:rsid w:val="001B548D"/>
    <w:rsid w:val="001B5912"/>
    <w:rsid w:val="001B5A36"/>
    <w:rsid w:val="001B642F"/>
    <w:rsid w:val="001B69BA"/>
    <w:rsid w:val="001B69EA"/>
    <w:rsid w:val="001B6E07"/>
    <w:rsid w:val="001B74AE"/>
    <w:rsid w:val="001B762A"/>
    <w:rsid w:val="001B78B4"/>
    <w:rsid w:val="001B7DB3"/>
    <w:rsid w:val="001C0025"/>
    <w:rsid w:val="001C03B8"/>
    <w:rsid w:val="001C0E8E"/>
    <w:rsid w:val="001C0ECE"/>
    <w:rsid w:val="001C1111"/>
    <w:rsid w:val="001C1147"/>
    <w:rsid w:val="001C148E"/>
    <w:rsid w:val="001C14DE"/>
    <w:rsid w:val="001C16A6"/>
    <w:rsid w:val="001C1882"/>
    <w:rsid w:val="001C1AFE"/>
    <w:rsid w:val="001C1BF0"/>
    <w:rsid w:val="001C28FF"/>
    <w:rsid w:val="001C296A"/>
    <w:rsid w:val="001C298E"/>
    <w:rsid w:val="001C2B66"/>
    <w:rsid w:val="001C2FF4"/>
    <w:rsid w:val="001C30B2"/>
    <w:rsid w:val="001C31C9"/>
    <w:rsid w:val="001C3716"/>
    <w:rsid w:val="001C3E99"/>
    <w:rsid w:val="001C415F"/>
    <w:rsid w:val="001C4254"/>
    <w:rsid w:val="001C4428"/>
    <w:rsid w:val="001C4485"/>
    <w:rsid w:val="001C489C"/>
    <w:rsid w:val="001C4D0B"/>
    <w:rsid w:val="001C51C7"/>
    <w:rsid w:val="001C5531"/>
    <w:rsid w:val="001C5B6B"/>
    <w:rsid w:val="001C5D3D"/>
    <w:rsid w:val="001C5D8C"/>
    <w:rsid w:val="001C6A4D"/>
    <w:rsid w:val="001C6ECD"/>
    <w:rsid w:val="001C6F4B"/>
    <w:rsid w:val="001C72FB"/>
    <w:rsid w:val="001C7ACC"/>
    <w:rsid w:val="001C7D5F"/>
    <w:rsid w:val="001C7DA2"/>
    <w:rsid w:val="001C7E87"/>
    <w:rsid w:val="001D097C"/>
    <w:rsid w:val="001D0E65"/>
    <w:rsid w:val="001D11ED"/>
    <w:rsid w:val="001D1225"/>
    <w:rsid w:val="001D1305"/>
    <w:rsid w:val="001D1385"/>
    <w:rsid w:val="001D16FD"/>
    <w:rsid w:val="001D21F6"/>
    <w:rsid w:val="001D233D"/>
    <w:rsid w:val="001D24D0"/>
    <w:rsid w:val="001D2540"/>
    <w:rsid w:val="001D25F8"/>
    <w:rsid w:val="001D2800"/>
    <w:rsid w:val="001D2824"/>
    <w:rsid w:val="001D284C"/>
    <w:rsid w:val="001D2A47"/>
    <w:rsid w:val="001D2DCA"/>
    <w:rsid w:val="001D2F5F"/>
    <w:rsid w:val="001D3440"/>
    <w:rsid w:val="001D34C3"/>
    <w:rsid w:val="001D386C"/>
    <w:rsid w:val="001D3A01"/>
    <w:rsid w:val="001D3EDF"/>
    <w:rsid w:val="001D46C1"/>
    <w:rsid w:val="001D4A07"/>
    <w:rsid w:val="001D4A54"/>
    <w:rsid w:val="001D53B3"/>
    <w:rsid w:val="001D5E65"/>
    <w:rsid w:val="001D5E70"/>
    <w:rsid w:val="001D682F"/>
    <w:rsid w:val="001D68B8"/>
    <w:rsid w:val="001D6B33"/>
    <w:rsid w:val="001D6BEC"/>
    <w:rsid w:val="001D6D98"/>
    <w:rsid w:val="001D703C"/>
    <w:rsid w:val="001D7209"/>
    <w:rsid w:val="001D726D"/>
    <w:rsid w:val="001D758D"/>
    <w:rsid w:val="001D7683"/>
    <w:rsid w:val="001D7AEC"/>
    <w:rsid w:val="001D7F92"/>
    <w:rsid w:val="001E01A0"/>
    <w:rsid w:val="001E02B4"/>
    <w:rsid w:val="001E03FE"/>
    <w:rsid w:val="001E0AC4"/>
    <w:rsid w:val="001E0DBB"/>
    <w:rsid w:val="001E1680"/>
    <w:rsid w:val="001E1C2F"/>
    <w:rsid w:val="001E1CFF"/>
    <w:rsid w:val="001E22EC"/>
    <w:rsid w:val="001E2A96"/>
    <w:rsid w:val="001E2B83"/>
    <w:rsid w:val="001E2C20"/>
    <w:rsid w:val="001E35E4"/>
    <w:rsid w:val="001E377E"/>
    <w:rsid w:val="001E3E99"/>
    <w:rsid w:val="001E45CA"/>
    <w:rsid w:val="001E4A2C"/>
    <w:rsid w:val="001E4A5A"/>
    <w:rsid w:val="001E4E22"/>
    <w:rsid w:val="001E4F8C"/>
    <w:rsid w:val="001E54AE"/>
    <w:rsid w:val="001E57EB"/>
    <w:rsid w:val="001E5854"/>
    <w:rsid w:val="001E591A"/>
    <w:rsid w:val="001E5FB6"/>
    <w:rsid w:val="001E65E1"/>
    <w:rsid w:val="001E6678"/>
    <w:rsid w:val="001E684E"/>
    <w:rsid w:val="001E6852"/>
    <w:rsid w:val="001E6A0E"/>
    <w:rsid w:val="001E6AD7"/>
    <w:rsid w:val="001E728A"/>
    <w:rsid w:val="001E7291"/>
    <w:rsid w:val="001E72E6"/>
    <w:rsid w:val="001E7653"/>
    <w:rsid w:val="001E7D61"/>
    <w:rsid w:val="001F017A"/>
    <w:rsid w:val="001F0373"/>
    <w:rsid w:val="001F05FF"/>
    <w:rsid w:val="001F0744"/>
    <w:rsid w:val="001F0D6D"/>
    <w:rsid w:val="001F1770"/>
    <w:rsid w:val="001F1A10"/>
    <w:rsid w:val="001F1AC3"/>
    <w:rsid w:val="001F1AF3"/>
    <w:rsid w:val="001F1BC5"/>
    <w:rsid w:val="001F1CF9"/>
    <w:rsid w:val="001F2780"/>
    <w:rsid w:val="001F280D"/>
    <w:rsid w:val="001F2AFE"/>
    <w:rsid w:val="001F32B8"/>
    <w:rsid w:val="001F33C6"/>
    <w:rsid w:val="001F344E"/>
    <w:rsid w:val="001F3905"/>
    <w:rsid w:val="001F3C75"/>
    <w:rsid w:val="001F400B"/>
    <w:rsid w:val="001F4393"/>
    <w:rsid w:val="001F4B51"/>
    <w:rsid w:val="001F4BB1"/>
    <w:rsid w:val="001F4E6B"/>
    <w:rsid w:val="001F5416"/>
    <w:rsid w:val="001F5534"/>
    <w:rsid w:val="001F5861"/>
    <w:rsid w:val="001F5A70"/>
    <w:rsid w:val="001F5B43"/>
    <w:rsid w:val="001F5DD3"/>
    <w:rsid w:val="001F6533"/>
    <w:rsid w:val="001F691F"/>
    <w:rsid w:val="001F6A5F"/>
    <w:rsid w:val="001F6AFD"/>
    <w:rsid w:val="001F6B53"/>
    <w:rsid w:val="001F6D1B"/>
    <w:rsid w:val="001F6D57"/>
    <w:rsid w:val="001F6E30"/>
    <w:rsid w:val="001F73F6"/>
    <w:rsid w:val="00200099"/>
    <w:rsid w:val="00200159"/>
    <w:rsid w:val="00200314"/>
    <w:rsid w:val="00200685"/>
    <w:rsid w:val="00200692"/>
    <w:rsid w:val="00201572"/>
    <w:rsid w:val="00201796"/>
    <w:rsid w:val="00201E8E"/>
    <w:rsid w:val="00201F0D"/>
    <w:rsid w:val="00201FCE"/>
    <w:rsid w:val="002023B2"/>
    <w:rsid w:val="00202E24"/>
    <w:rsid w:val="00202EBA"/>
    <w:rsid w:val="002034C3"/>
    <w:rsid w:val="0020352A"/>
    <w:rsid w:val="002036B4"/>
    <w:rsid w:val="00203B3F"/>
    <w:rsid w:val="00203D90"/>
    <w:rsid w:val="00204053"/>
    <w:rsid w:val="0020411C"/>
    <w:rsid w:val="00205113"/>
    <w:rsid w:val="002055F7"/>
    <w:rsid w:val="00205677"/>
    <w:rsid w:val="002058F1"/>
    <w:rsid w:val="00205F5E"/>
    <w:rsid w:val="00206168"/>
    <w:rsid w:val="0020689A"/>
    <w:rsid w:val="00206A73"/>
    <w:rsid w:val="00206C89"/>
    <w:rsid w:val="00206EA6"/>
    <w:rsid w:val="002073C5"/>
    <w:rsid w:val="002078DE"/>
    <w:rsid w:val="00207995"/>
    <w:rsid w:val="00207BCF"/>
    <w:rsid w:val="00207E68"/>
    <w:rsid w:val="00210107"/>
    <w:rsid w:val="00210A71"/>
    <w:rsid w:val="00210ACC"/>
    <w:rsid w:val="00210FD3"/>
    <w:rsid w:val="0021169F"/>
    <w:rsid w:val="00211879"/>
    <w:rsid w:val="00211A79"/>
    <w:rsid w:val="00211E57"/>
    <w:rsid w:val="002127C6"/>
    <w:rsid w:val="002129EC"/>
    <w:rsid w:val="00212D76"/>
    <w:rsid w:val="00212F4D"/>
    <w:rsid w:val="0021335C"/>
    <w:rsid w:val="0021360B"/>
    <w:rsid w:val="002137A7"/>
    <w:rsid w:val="002139A6"/>
    <w:rsid w:val="0021404B"/>
    <w:rsid w:val="00214404"/>
    <w:rsid w:val="00214E15"/>
    <w:rsid w:val="00215021"/>
    <w:rsid w:val="00215024"/>
    <w:rsid w:val="00215126"/>
    <w:rsid w:val="00215BCD"/>
    <w:rsid w:val="00215DB3"/>
    <w:rsid w:val="00215F33"/>
    <w:rsid w:val="00216037"/>
    <w:rsid w:val="002172EB"/>
    <w:rsid w:val="00217693"/>
    <w:rsid w:val="002176A9"/>
    <w:rsid w:val="00220227"/>
    <w:rsid w:val="00220BD3"/>
    <w:rsid w:val="0022100E"/>
    <w:rsid w:val="002211A0"/>
    <w:rsid w:val="0022146A"/>
    <w:rsid w:val="002214D1"/>
    <w:rsid w:val="002218E0"/>
    <w:rsid w:val="00221969"/>
    <w:rsid w:val="0022196A"/>
    <w:rsid w:val="00221A2A"/>
    <w:rsid w:val="00221EC4"/>
    <w:rsid w:val="0022237E"/>
    <w:rsid w:val="00222494"/>
    <w:rsid w:val="0022267B"/>
    <w:rsid w:val="00222687"/>
    <w:rsid w:val="002229C1"/>
    <w:rsid w:val="00222CE5"/>
    <w:rsid w:val="002233E4"/>
    <w:rsid w:val="00223FD4"/>
    <w:rsid w:val="0022429A"/>
    <w:rsid w:val="002242AF"/>
    <w:rsid w:val="0022539F"/>
    <w:rsid w:val="00226010"/>
    <w:rsid w:val="002265AD"/>
    <w:rsid w:val="00226CA3"/>
    <w:rsid w:val="002270A1"/>
    <w:rsid w:val="002273C7"/>
    <w:rsid w:val="0022784A"/>
    <w:rsid w:val="00227CA0"/>
    <w:rsid w:val="00230D22"/>
    <w:rsid w:val="00231076"/>
    <w:rsid w:val="00231813"/>
    <w:rsid w:val="00231FEE"/>
    <w:rsid w:val="00232199"/>
    <w:rsid w:val="00232250"/>
    <w:rsid w:val="0023248D"/>
    <w:rsid w:val="0023250B"/>
    <w:rsid w:val="002325E6"/>
    <w:rsid w:val="0023304E"/>
    <w:rsid w:val="002331E0"/>
    <w:rsid w:val="00233244"/>
    <w:rsid w:val="00233367"/>
    <w:rsid w:val="002335E4"/>
    <w:rsid w:val="00233A0B"/>
    <w:rsid w:val="00233A21"/>
    <w:rsid w:val="00233E46"/>
    <w:rsid w:val="00233E94"/>
    <w:rsid w:val="00233F62"/>
    <w:rsid w:val="0023407C"/>
    <w:rsid w:val="00234974"/>
    <w:rsid w:val="00234E4E"/>
    <w:rsid w:val="002352EB"/>
    <w:rsid w:val="00235376"/>
    <w:rsid w:val="0023537D"/>
    <w:rsid w:val="00235404"/>
    <w:rsid w:val="0023557C"/>
    <w:rsid w:val="0023566A"/>
    <w:rsid w:val="002360C3"/>
    <w:rsid w:val="00236162"/>
    <w:rsid w:val="002362B1"/>
    <w:rsid w:val="00236309"/>
    <w:rsid w:val="00236362"/>
    <w:rsid w:val="002367AA"/>
    <w:rsid w:val="00236991"/>
    <w:rsid w:val="002369A0"/>
    <w:rsid w:val="002369D6"/>
    <w:rsid w:val="00236C01"/>
    <w:rsid w:val="00236FD6"/>
    <w:rsid w:val="0023744F"/>
    <w:rsid w:val="00237737"/>
    <w:rsid w:val="00240004"/>
    <w:rsid w:val="002407D9"/>
    <w:rsid w:val="00240AB1"/>
    <w:rsid w:val="00241820"/>
    <w:rsid w:val="00241A4B"/>
    <w:rsid w:val="00242154"/>
    <w:rsid w:val="002427FE"/>
    <w:rsid w:val="00242BDF"/>
    <w:rsid w:val="002430FB"/>
    <w:rsid w:val="00243185"/>
    <w:rsid w:val="0024333D"/>
    <w:rsid w:val="00243446"/>
    <w:rsid w:val="00243653"/>
    <w:rsid w:val="002436B8"/>
    <w:rsid w:val="00243888"/>
    <w:rsid w:val="00243A8A"/>
    <w:rsid w:val="00243C05"/>
    <w:rsid w:val="00244171"/>
    <w:rsid w:val="002445B7"/>
    <w:rsid w:val="0024470A"/>
    <w:rsid w:val="00244C8A"/>
    <w:rsid w:val="00245156"/>
    <w:rsid w:val="00245196"/>
    <w:rsid w:val="002458CA"/>
    <w:rsid w:val="00245E55"/>
    <w:rsid w:val="00245F62"/>
    <w:rsid w:val="00246029"/>
    <w:rsid w:val="00246314"/>
    <w:rsid w:val="0024667B"/>
    <w:rsid w:val="002467D2"/>
    <w:rsid w:val="00246DBC"/>
    <w:rsid w:val="00246FAC"/>
    <w:rsid w:val="002476B0"/>
    <w:rsid w:val="0024793D"/>
    <w:rsid w:val="0024797A"/>
    <w:rsid w:val="00247B11"/>
    <w:rsid w:val="00247D1A"/>
    <w:rsid w:val="00247D1E"/>
    <w:rsid w:val="00247D21"/>
    <w:rsid w:val="00247F12"/>
    <w:rsid w:val="00247FEF"/>
    <w:rsid w:val="002501BF"/>
    <w:rsid w:val="0025055A"/>
    <w:rsid w:val="00250647"/>
    <w:rsid w:val="00250DCF"/>
    <w:rsid w:val="00250EC0"/>
    <w:rsid w:val="00251705"/>
    <w:rsid w:val="0025175E"/>
    <w:rsid w:val="002517A7"/>
    <w:rsid w:val="00251F10"/>
    <w:rsid w:val="002525BC"/>
    <w:rsid w:val="00252869"/>
    <w:rsid w:val="002530B5"/>
    <w:rsid w:val="00253219"/>
    <w:rsid w:val="00253526"/>
    <w:rsid w:val="002538F0"/>
    <w:rsid w:val="0025397E"/>
    <w:rsid w:val="00253A33"/>
    <w:rsid w:val="00253BE9"/>
    <w:rsid w:val="00254267"/>
    <w:rsid w:val="0025499D"/>
    <w:rsid w:val="00254AEC"/>
    <w:rsid w:val="002552AA"/>
    <w:rsid w:val="00255390"/>
    <w:rsid w:val="00255DC4"/>
    <w:rsid w:val="0025607D"/>
    <w:rsid w:val="00256A71"/>
    <w:rsid w:val="002572D3"/>
    <w:rsid w:val="00257596"/>
    <w:rsid w:val="0025770D"/>
    <w:rsid w:val="00257FCF"/>
    <w:rsid w:val="0026007C"/>
    <w:rsid w:val="002600FF"/>
    <w:rsid w:val="0026018B"/>
    <w:rsid w:val="0026036E"/>
    <w:rsid w:val="0026053F"/>
    <w:rsid w:val="00260F32"/>
    <w:rsid w:val="00261026"/>
    <w:rsid w:val="00261402"/>
    <w:rsid w:val="00261B1C"/>
    <w:rsid w:val="00261E42"/>
    <w:rsid w:val="00262484"/>
    <w:rsid w:val="002628EB"/>
    <w:rsid w:val="002629D3"/>
    <w:rsid w:val="00262EDF"/>
    <w:rsid w:val="00262F4E"/>
    <w:rsid w:val="002636DA"/>
    <w:rsid w:val="00263881"/>
    <w:rsid w:val="00263C45"/>
    <w:rsid w:val="00263CED"/>
    <w:rsid w:val="00263E5F"/>
    <w:rsid w:val="00264011"/>
    <w:rsid w:val="002641B4"/>
    <w:rsid w:val="002641EA"/>
    <w:rsid w:val="00264554"/>
    <w:rsid w:val="00264955"/>
    <w:rsid w:val="00264956"/>
    <w:rsid w:val="00264A5A"/>
    <w:rsid w:val="00264E37"/>
    <w:rsid w:val="00265403"/>
    <w:rsid w:val="002658B4"/>
    <w:rsid w:val="00265C4B"/>
    <w:rsid w:val="00266868"/>
    <w:rsid w:val="00266984"/>
    <w:rsid w:val="00266D13"/>
    <w:rsid w:val="00266DBE"/>
    <w:rsid w:val="002670F5"/>
    <w:rsid w:val="0026711D"/>
    <w:rsid w:val="00267480"/>
    <w:rsid w:val="00267C02"/>
    <w:rsid w:val="002707BF"/>
    <w:rsid w:val="00270DAA"/>
    <w:rsid w:val="00270F0F"/>
    <w:rsid w:val="00271CBD"/>
    <w:rsid w:val="002721FF"/>
    <w:rsid w:val="00272E07"/>
    <w:rsid w:val="00272E99"/>
    <w:rsid w:val="00273D30"/>
    <w:rsid w:val="002742AB"/>
    <w:rsid w:val="00274687"/>
    <w:rsid w:val="00274E6C"/>
    <w:rsid w:val="00275580"/>
    <w:rsid w:val="002759AD"/>
    <w:rsid w:val="00275BBC"/>
    <w:rsid w:val="00276F3B"/>
    <w:rsid w:val="00276FDA"/>
    <w:rsid w:val="00277EAC"/>
    <w:rsid w:val="00277F89"/>
    <w:rsid w:val="0028024D"/>
    <w:rsid w:val="0028034C"/>
    <w:rsid w:val="0028070C"/>
    <w:rsid w:val="00280938"/>
    <w:rsid w:val="00280FED"/>
    <w:rsid w:val="002810BF"/>
    <w:rsid w:val="0028150C"/>
    <w:rsid w:val="00281AC8"/>
    <w:rsid w:val="00282923"/>
    <w:rsid w:val="00282DBF"/>
    <w:rsid w:val="00282EFE"/>
    <w:rsid w:val="00283033"/>
    <w:rsid w:val="002832EB"/>
    <w:rsid w:val="00283759"/>
    <w:rsid w:val="00283A39"/>
    <w:rsid w:val="00283C6C"/>
    <w:rsid w:val="00283C7C"/>
    <w:rsid w:val="00284881"/>
    <w:rsid w:val="00284A91"/>
    <w:rsid w:val="00284AB1"/>
    <w:rsid w:val="00284CD0"/>
    <w:rsid w:val="00284DD1"/>
    <w:rsid w:val="002858BF"/>
    <w:rsid w:val="002859D9"/>
    <w:rsid w:val="00285BFF"/>
    <w:rsid w:val="002864A4"/>
    <w:rsid w:val="00286BCF"/>
    <w:rsid w:val="00287775"/>
    <w:rsid w:val="0028781C"/>
    <w:rsid w:val="002879FF"/>
    <w:rsid w:val="00287CA7"/>
    <w:rsid w:val="00287F4A"/>
    <w:rsid w:val="0029011E"/>
    <w:rsid w:val="002901A2"/>
    <w:rsid w:val="0029022F"/>
    <w:rsid w:val="002907DB"/>
    <w:rsid w:val="0029083B"/>
    <w:rsid w:val="0029096F"/>
    <w:rsid w:val="00290B4F"/>
    <w:rsid w:val="002911F2"/>
    <w:rsid w:val="002914D3"/>
    <w:rsid w:val="00291BD6"/>
    <w:rsid w:val="00291F79"/>
    <w:rsid w:val="00291F80"/>
    <w:rsid w:val="00292009"/>
    <w:rsid w:val="0029213B"/>
    <w:rsid w:val="0029225D"/>
    <w:rsid w:val="002924B7"/>
    <w:rsid w:val="002928CB"/>
    <w:rsid w:val="00292F8B"/>
    <w:rsid w:val="00293296"/>
    <w:rsid w:val="00293D19"/>
    <w:rsid w:val="002942B6"/>
    <w:rsid w:val="00294571"/>
    <w:rsid w:val="002946B8"/>
    <w:rsid w:val="00294B79"/>
    <w:rsid w:val="002950C4"/>
    <w:rsid w:val="0029522A"/>
    <w:rsid w:val="002955DD"/>
    <w:rsid w:val="00295DEC"/>
    <w:rsid w:val="002963E5"/>
    <w:rsid w:val="002967E2"/>
    <w:rsid w:val="00296833"/>
    <w:rsid w:val="00296E5C"/>
    <w:rsid w:val="0029720F"/>
    <w:rsid w:val="002975F5"/>
    <w:rsid w:val="00297C99"/>
    <w:rsid w:val="002A0170"/>
    <w:rsid w:val="002A034D"/>
    <w:rsid w:val="002A05CD"/>
    <w:rsid w:val="002A08C7"/>
    <w:rsid w:val="002A0ABB"/>
    <w:rsid w:val="002A0CF7"/>
    <w:rsid w:val="002A0D25"/>
    <w:rsid w:val="002A1004"/>
    <w:rsid w:val="002A1424"/>
    <w:rsid w:val="002A178E"/>
    <w:rsid w:val="002A1BFD"/>
    <w:rsid w:val="002A1EF0"/>
    <w:rsid w:val="002A1FC9"/>
    <w:rsid w:val="002A278C"/>
    <w:rsid w:val="002A3A1E"/>
    <w:rsid w:val="002A3D8F"/>
    <w:rsid w:val="002A41E2"/>
    <w:rsid w:val="002A4330"/>
    <w:rsid w:val="002A4A7C"/>
    <w:rsid w:val="002A4C3C"/>
    <w:rsid w:val="002A4FEC"/>
    <w:rsid w:val="002A51D3"/>
    <w:rsid w:val="002A587E"/>
    <w:rsid w:val="002A5AD9"/>
    <w:rsid w:val="002A5F60"/>
    <w:rsid w:val="002A6979"/>
    <w:rsid w:val="002A724D"/>
    <w:rsid w:val="002A796A"/>
    <w:rsid w:val="002A79A8"/>
    <w:rsid w:val="002A79B5"/>
    <w:rsid w:val="002A79FB"/>
    <w:rsid w:val="002A7CDA"/>
    <w:rsid w:val="002B0154"/>
    <w:rsid w:val="002B027F"/>
    <w:rsid w:val="002B14B1"/>
    <w:rsid w:val="002B16DC"/>
    <w:rsid w:val="002B1940"/>
    <w:rsid w:val="002B1DD8"/>
    <w:rsid w:val="002B1F27"/>
    <w:rsid w:val="002B1F61"/>
    <w:rsid w:val="002B2141"/>
    <w:rsid w:val="002B24BD"/>
    <w:rsid w:val="002B2987"/>
    <w:rsid w:val="002B29CB"/>
    <w:rsid w:val="002B3097"/>
    <w:rsid w:val="002B3320"/>
    <w:rsid w:val="002B3531"/>
    <w:rsid w:val="002B3967"/>
    <w:rsid w:val="002B3A8B"/>
    <w:rsid w:val="002B4190"/>
    <w:rsid w:val="002B484F"/>
    <w:rsid w:val="002B4971"/>
    <w:rsid w:val="002B4B0B"/>
    <w:rsid w:val="002B4EAF"/>
    <w:rsid w:val="002B5288"/>
    <w:rsid w:val="002B552C"/>
    <w:rsid w:val="002B5558"/>
    <w:rsid w:val="002B5662"/>
    <w:rsid w:val="002B5BAC"/>
    <w:rsid w:val="002B6147"/>
    <w:rsid w:val="002B6A33"/>
    <w:rsid w:val="002B6B9C"/>
    <w:rsid w:val="002B711B"/>
    <w:rsid w:val="002B734E"/>
    <w:rsid w:val="002B7483"/>
    <w:rsid w:val="002B771D"/>
    <w:rsid w:val="002B7C37"/>
    <w:rsid w:val="002C0599"/>
    <w:rsid w:val="002C079A"/>
    <w:rsid w:val="002C0A1D"/>
    <w:rsid w:val="002C0C54"/>
    <w:rsid w:val="002C0C86"/>
    <w:rsid w:val="002C1090"/>
    <w:rsid w:val="002C1A47"/>
    <w:rsid w:val="002C2106"/>
    <w:rsid w:val="002C210E"/>
    <w:rsid w:val="002C299B"/>
    <w:rsid w:val="002C2FCA"/>
    <w:rsid w:val="002C356B"/>
    <w:rsid w:val="002C3B17"/>
    <w:rsid w:val="002C3BEE"/>
    <w:rsid w:val="002C3E26"/>
    <w:rsid w:val="002C469F"/>
    <w:rsid w:val="002C4A91"/>
    <w:rsid w:val="002C4D72"/>
    <w:rsid w:val="002C5DB1"/>
    <w:rsid w:val="002C71B9"/>
    <w:rsid w:val="002C7571"/>
    <w:rsid w:val="002C76E2"/>
    <w:rsid w:val="002C7708"/>
    <w:rsid w:val="002C7964"/>
    <w:rsid w:val="002C7A5D"/>
    <w:rsid w:val="002D09EF"/>
    <w:rsid w:val="002D10B2"/>
    <w:rsid w:val="002D1158"/>
    <w:rsid w:val="002D13BE"/>
    <w:rsid w:val="002D1860"/>
    <w:rsid w:val="002D1990"/>
    <w:rsid w:val="002D1B93"/>
    <w:rsid w:val="002D1C29"/>
    <w:rsid w:val="002D23B2"/>
    <w:rsid w:val="002D2588"/>
    <w:rsid w:val="002D275C"/>
    <w:rsid w:val="002D277A"/>
    <w:rsid w:val="002D28B1"/>
    <w:rsid w:val="002D2BCD"/>
    <w:rsid w:val="002D2E3C"/>
    <w:rsid w:val="002D30C9"/>
    <w:rsid w:val="002D3112"/>
    <w:rsid w:val="002D3222"/>
    <w:rsid w:val="002D3459"/>
    <w:rsid w:val="002D37ED"/>
    <w:rsid w:val="002D3B32"/>
    <w:rsid w:val="002D3F10"/>
    <w:rsid w:val="002D4D69"/>
    <w:rsid w:val="002D5018"/>
    <w:rsid w:val="002D5147"/>
    <w:rsid w:val="002D5149"/>
    <w:rsid w:val="002D5628"/>
    <w:rsid w:val="002D56B6"/>
    <w:rsid w:val="002D5716"/>
    <w:rsid w:val="002D5E19"/>
    <w:rsid w:val="002D5F89"/>
    <w:rsid w:val="002D62BF"/>
    <w:rsid w:val="002D65F2"/>
    <w:rsid w:val="002D66CF"/>
    <w:rsid w:val="002D693B"/>
    <w:rsid w:val="002D6B7A"/>
    <w:rsid w:val="002D7105"/>
    <w:rsid w:val="002D729B"/>
    <w:rsid w:val="002D7461"/>
    <w:rsid w:val="002D793A"/>
    <w:rsid w:val="002E0019"/>
    <w:rsid w:val="002E0207"/>
    <w:rsid w:val="002E043A"/>
    <w:rsid w:val="002E06B9"/>
    <w:rsid w:val="002E07BF"/>
    <w:rsid w:val="002E0C73"/>
    <w:rsid w:val="002E0E63"/>
    <w:rsid w:val="002E114F"/>
    <w:rsid w:val="002E124E"/>
    <w:rsid w:val="002E1B70"/>
    <w:rsid w:val="002E2244"/>
    <w:rsid w:val="002E229D"/>
    <w:rsid w:val="002E2504"/>
    <w:rsid w:val="002E2A3C"/>
    <w:rsid w:val="002E2CC6"/>
    <w:rsid w:val="002E2E0E"/>
    <w:rsid w:val="002E3152"/>
    <w:rsid w:val="002E3175"/>
    <w:rsid w:val="002E3230"/>
    <w:rsid w:val="002E3BB4"/>
    <w:rsid w:val="002E47CB"/>
    <w:rsid w:val="002E49C5"/>
    <w:rsid w:val="002E4B6B"/>
    <w:rsid w:val="002E4EBF"/>
    <w:rsid w:val="002E541E"/>
    <w:rsid w:val="002E56DF"/>
    <w:rsid w:val="002E5F9B"/>
    <w:rsid w:val="002E6060"/>
    <w:rsid w:val="002E624A"/>
    <w:rsid w:val="002E669B"/>
    <w:rsid w:val="002E6BED"/>
    <w:rsid w:val="002E7120"/>
    <w:rsid w:val="002E7177"/>
    <w:rsid w:val="002E7389"/>
    <w:rsid w:val="002E764D"/>
    <w:rsid w:val="002E7698"/>
    <w:rsid w:val="002E7D22"/>
    <w:rsid w:val="002F074B"/>
    <w:rsid w:val="002F090A"/>
    <w:rsid w:val="002F09EB"/>
    <w:rsid w:val="002F0CFF"/>
    <w:rsid w:val="002F1139"/>
    <w:rsid w:val="002F16F5"/>
    <w:rsid w:val="002F2034"/>
    <w:rsid w:val="002F21AE"/>
    <w:rsid w:val="002F2318"/>
    <w:rsid w:val="002F2585"/>
    <w:rsid w:val="002F2801"/>
    <w:rsid w:val="002F2969"/>
    <w:rsid w:val="002F2A13"/>
    <w:rsid w:val="002F2B04"/>
    <w:rsid w:val="002F2E20"/>
    <w:rsid w:val="002F34B5"/>
    <w:rsid w:val="002F3953"/>
    <w:rsid w:val="002F3966"/>
    <w:rsid w:val="002F39EA"/>
    <w:rsid w:val="002F4350"/>
    <w:rsid w:val="002F4411"/>
    <w:rsid w:val="002F47E9"/>
    <w:rsid w:val="002F53C3"/>
    <w:rsid w:val="002F5563"/>
    <w:rsid w:val="002F5956"/>
    <w:rsid w:val="002F5CF9"/>
    <w:rsid w:val="002F6063"/>
    <w:rsid w:val="002F635B"/>
    <w:rsid w:val="002F645D"/>
    <w:rsid w:val="002F6707"/>
    <w:rsid w:val="002F6790"/>
    <w:rsid w:val="002F6943"/>
    <w:rsid w:val="002F6B97"/>
    <w:rsid w:val="002F6C78"/>
    <w:rsid w:val="002F6D1D"/>
    <w:rsid w:val="002F6F01"/>
    <w:rsid w:val="002F705F"/>
    <w:rsid w:val="002F70C1"/>
    <w:rsid w:val="002F7182"/>
    <w:rsid w:val="002F7432"/>
    <w:rsid w:val="002F74B9"/>
    <w:rsid w:val="002F78C6"/>
    <w:rsid w:val="002F7DA4"/>
    <w:rsid w:val="002F7FCA"/>
    <w:rsid w:val="00300064"/>
    <w:rsid w:val="003008E9"/>
    <w:rsid w:val="00300A86"/>
    <w:rsid w:val="00300C12"/>
    <w:rsid w:val="00300EEB"/>
    <w:rsid w:val="00301E1F"/>
    <w:rsid w:val="00301F5C"/>
    <w:rsid w:val="00301FEF"/>
    <w:rsid w:val="00302114"/>
    <w:rsid w:val="0030229D"/>
    <w:rsid w:val="003022CB"/>
    <w:rsid w:val="00302318"/>
    <w:rsid w:val="003023AD"/>
    <w:rsid w:val="00302BBA"/>
    <w:rsid w:val="00302F41"/>
    <w:rsid w:val="003031D2"/>
    <w:rsid w:val="0030334D"/>
    <w:rsid w:val="00303681"/>
    <w:rsid w:val="0030418A"/>
    <w:rsid w:val="00304703"/>
    <w:rsid w:val="003047BB"/>
    <w:rsid w:val="003047F5"/>
    <w:rsid w:val="00304871"/>
    <w:rsid w:val="003051A3"/>
    <w:rsid w:val="00305223"/>
    <w:rsid w:val="00305326"/>
    <w:rsid w:val="00305774"/>
    <w:rsid w:val="003059E0"/>
    <w:rsid w:val="00305AA8"/>
    <w:rsid w:val="00305F11"/>
    <w:rsid w:val="003064E8"/>
    <w:rsid w:val="00306910"/>
    <w:rsid w:val="00306C67"/>
    <w:rsid w:val="00307563"/>
    <w:rsid w:val="003076A6"/>
    <w:rsid w:val="0030771E"/>
    <w:rsid w:val="00307C84"/>
    <w:rsid w:val="00310670"/>
    <w:rsid w:val="003106CE"/>
    <w:rsid w:val="003108DE"/>
    <w:rsid w:val="00310D7A"/>
    <w:rsid w:val="00310F61"/>
    <w:rsid w:val="003113A3"/>
    <w:rsid w:val="00312108"/>
    <w:rsid w:val="00313079"/>
    <w:rsid w:val="003133DF"/>
    <w:rsid w:val="00313925"/>
    <w:rsid w:val="00313E03"/>
    <w:rsid w:val="003141B7"/>
    <w:rsid w:val="00314492"/>
    <w:rsid w:val="00314578"/>
    <w:rsid w:val="0031463D"/>
    <w:rsid w:val="00314F22"/>
    <w:rsid w:val="003150C5"/>
    <w:rsid w:val="0031511B"/>
    <w:rsid w:val="00315245"/>
    <w:rsid w:val="0031568E"/>
    <w:rsid w:val="00315A6A"/>
    <w:rsid w:val="00315D14"/>
    <w:rsid w:val="003160A5"/>
    <w:rsid w:val="0031631E"/>
    <w:rsid w:val="003165BF"/>
    <w:rsid w:val="003166F6"/>
    <w:rsid w:val="00316910"/>
    <w:rsid w:val="0031733A"/>
    <w:rsid w:val="003175B1"/>
    <w:rsid w:val="003175E4"/>
    <w:rsid w:val="00317BA0"/>
    <w:rsid w:val="00317CFF"/>
    <w:rsid w:val="00320184"/>
    <w:rsid w:val="0032022D"/>
    <w:rsid w:val="0032070C"/>
    <w:rsid w:val="0032095F"/>
    <w:rsid w:val="00320C1D"/>
    <w:rsid w:val="00321001"/>
    <w:rsid w:val="003214B0"/>
    <w:rsid w:val="00321916"/>
    <w:rsid w:val="00321C51"/>
    <w:rsid w:val="00321C8C"/>
    <w:rsid w:val="00321ED4"/>
    <w:rsid w:val="00322CC3"/>
    <w:rsid w:val="00322E15"/>
    <w:rsid w:val="00323EFC"/>
    <w:rsid w:val="00324057"/>
    <w:rsid w:val="00324356"/>
    <w:rsid w:val="00324941"/>
    <w:rsid w:val="00324A86"/>
    <w:rsid w:val="00324AEB"/>
    <w:rsid w:val="00324EB1"/>
    <w:rsid w:val="00324FB2"/>
    <w:rsid w:val="00324FC7"/>
    <w:rsid w:val="00325288"/>
    <w:rsid w:val="003257EE"/>
    <w:rsid w:val="00325B18"/>
    <w:rsid w:val="00325BD3"/>
    <w:rsid w:val="00325D3C"/>
    <w:rsid w:val="00325E27"/>
    <w:rsid w:val="00325FB2"/>
    <w:rsid w:val="00326277"/>
    <w:rsid w:val="00326B89"/>
    <w:rsid w:val="00326C7C"/>
    <w:rsid w:val="00326D1E"/>
    <w:rsid w:val="00327151"/>
    <w:rsid w:val="003273AE"/>
    <w:rsid w:val="0032772D"/>
    <w:rsid w:val="00327F85"/>
    <w:rsid w:val="00330083"/>
    <w:rsid w:val="003301B2"/>
    <w:rsid w:val="003302F1"/>
    <w:rsid w:val="003304B2"/>
    <w:rsid w:val="00330BF8"/>
    <w:rsid w:val="0033184B"/>
    <w:rsid w:val="00332273"/>
    <w:rsid w:val="0033287A"/>
    <w:rsid w:val="00332AFD"/>
    <w:rsid w:val="00332C18"/>
    <w:rsid w:val="00332D16"/>
    <w:rsid w:val="00332F0B"/>
    <w:rsid w:val="00332FD6"/>
    <w:rsid w:val="003332C6"/>
    <w:rsid w:val="00333641"/>
    <w:rsid w:val="0033376E"/>
    <w:rsid w:val="00333827"/>
    <w:rsid w:val="003338AC"/>
    <w:rsid w:val="00333B98"/>
    <w:rsid w:val="00334735"/>
    <w:rsid w:val="00334AA4"/>
    <w:rsid w:val="00334C12"/>
    <w:rsid w:val="00334C33"/>
    <w:rsid w:val="00334DDE"/>
    <w:rsid w:val="003350ED"/>
    <w:rsid w:val="003353E9"/>
    <w:rsid w:val="00335777"/>
    <w:rsid w:val="00335812"/>
    <w:rsid w:val="00335999"/>
    <w:rsid w:val="00335B37"/>
    <w:rsid w:val="00335C7A"/>
    <w:rsid w:val="00335D93"/>
    <w:rsid w:val="00335F55"/>
    <w:rsid w:val="00335FFC"/>
    <w:rsid w:val="0033630D"/>
    <w:rsid w:val="003376D8"/>
    <w:rsid w:val="00337B06"/>
    <w:rsid w:val="00337B5B"/>
    <w:rsid w:val="00337F41"/>
    <w:rsid w:val="0034034E"/>
    <w:rsid w:val="003404B9"/>
    <w:rsid w:val="0034079C"/>
    <w:rsid w:val="00340D64"/>
    <w:rsid w:val="00340E42"/>
    <w:rsid w:val="0034105E"/>
    <w:rsid w:val="00341079"/>
    <w:rsid w:val="003418B9"/>
    <w:rsid w:val="00341BC2"/>
    <w:rsid w:val="00341FBE"/>
    <w:rsid w:val="003426BF"/>
    <w:rsid w:val="003428B5"/>
    <w:rsid w:val="00342FB3"/>
    <w:rsid w:val="00343BFA"/>
    <w:rsid w:val="00343E49"/>
    <w:rsid w:val="00345845"/>
    <w:rsid w:val="00345DEA"/>
    <w:rsid w:val="00345E04"/>
    <w:rsid w:val="00345E45"/>
    <w:rsid w:val="003460E6"/>
    <w:rsid w:val="00346116"/>
    <w:rsid w:val="00346213"/>
    <w:rsid w:val="003462A9"/>
    <w:rsid w:val="0034692F"/>
    <w:rsid w:val="00346930"/>
    <w:rsid w:val="00346B63"/>
    <w:rsid w:val="00346E79"/>
    <w:rsid w:val="0034717B"/>
    <w:rsid w:val="003471F7"/>
    <w:rsid w:val="00347485"/>
    <w:rsid w:val="00350454"/>
    <w:rsid w:val="003506C1"/>
    <w:rsid w:val="0035071B"/>
    <w:rsid w:val="00350C10"/>
    <w:rsid w:val="00350C6A"/>
    <w:rsid w:val="00350F88"/>
    <w:rsid w:val="00351252"/>
    <w:rsid w:val="003517BB"/>
    <w:rsid w:val="003517C4"/>
    <w:rsid w:val="003517F4"/>
    <w:rsid w:val="00351883"/>
    <w:rsid w:val="0035244E"/>
    <w:rsid w:val="003525C0"/>
    <w:rsid w:val="00352E1B"/>
    <w:rsid w:val="003532EE"/>
    <w:rsid w:val="003533E6"/>
    <w:rsid w:val="003537B2"/>
    <w:rsid w:val="003537E7"/>
    <w:rsid w:val="00353CB6"/>
    <w:rsid w:val="00353E48"/>
    <w:rsid w:val="00353F93"/>
    <w:rsid w:val="0035404D"/>
    <w:rsid w:val="00354239"/>
    <w:rsid w:val="003543D1"/>
    <w:rsid w:val="00354858"/>
    <w:rsid w:val="00354DC1"/>
    <w:rsid w:val="00355073"/>
    <w:rsid w:val="00355218"/>
    <w:rsid w:val="00355275"/>
    <w:rsid w:val="003552FA"/>
    <w:rsid w:val="0035557E"/>
    <w:rsid w:val="0035560E"/>
    <w:rsid w:val="00355F63"/>
    <w:rsid w:val="00356143"/>
    <w:rsid w:val="003563E0"/>
    <w:rsid w:val="00356A02"/>
    <w:rsid w:val="0035762C"/>
    <w:rsid w:val="0036007F"/>
    <w:rsid w:val="00360127"/>
    <w:rsid w:val="003603E3"/>
    <w:rsid w:val="00360895"/>
    <w:rsid w:val="00360AF1"/>
    <w:rsid w:val="00360D0C"/>
    <w:rsid w:val="00360E4A"/>
    <w:rsid w:val="0036113C"/>
    <w:rsid w:val="00361145"/>
    <w:rsid w:val="00361339"/>
    <w:rsid w:val="00361C3E"/>
    <w:rsid w:val="00362F13"/>
    <w:rsid w:val="003637F9"/>
    <w:rsid w:val="00363EA0"/>
    <w:rsid w:val="003649AC"/>
    <w:rsid w:val="00364A0A"/>
    <w:rsid w:val="00365071"/>
    <w:rsid w:val="0036507E"/>
    <w:rsid w:val="0036522E"/>
    <w:rsid w:val="0036583F"/>
    <w:rsid w:val="0036591A"/>
    <w:rsid w:val="00365E2D"/>
    <w:rsid w:val="003661BC"/>
    <w:rsid w:val="003662C5"/>
    <w:rsid w:val="00366578"/>
    <w:rsid w:val="00366A02"/>
    <w:rsid w:val="00366A96"/>
    <w:rsid w:val="00366D8A"/>
    <w:rsid w:val="003675A7"/>
    <w:rsid w:val="00367789"/>
    <w:rsid w:val="00370DB9"/>
    <w:rsid w:val="00371598"/>
    <w:rsid w:val="003717F2"/>
    <w:rsid w:val="00371980"/>
    <w:rsid w:val="00371D4F"/>
    <w:rsid w:val="00372774"/>
    <w:rsid w:val="00372909"/>
    <w:rsid w:val="00372D6F"/>
    <w:rsid w:val="00372E98"/>
    <w:rsid w:val="00372F21"/>
    <w:rsid w:val="003739AE"/>
    <w:rsid w:val="00373A54"/>
    <w:rsid w:val="00373ED2"/>
    <w:rsid w:val="00374235"/>
    <w:rsid w:val="0037426B"/>
    <w:rsid w:val="00374549"/>
    <w:rsid w:val="00374FCF"/>
    <w:rsid w:val="003754B3"/>
    <w:rsid w:val="0037586D"/>
    <w:rsid w:val="00375D12"/>
    <w:rsid w:val="00375F36"/>
    <w:rsid w:val="00376133"/>
    <w:rsid w:val="003761CC"/>
    <w:rsid w:val="00376B5A"/>
    <w:rsid w:val="00376E7B"/>
    <w:rsid w:val="003776F1"/>
    <w:rsid w:val="00377798"/>
    <w:rsid w:val="00377EFA"/>
    <w:rsid w:val="003802ED"/>
    <w:rsid w:val="00380740"/>
    <w:rsid w:val="00380A3D"/>
    <w:rsid w:val="003814A1"/>
    <w:rsid w:val="0038194D"/>
    <w:rsid w:val="003821DF"/>
    <w:rsid w:val="00382514"/>
    <w:rsid w:val="00382789"/>
    <w:rsid w:val="00382967"/>
    <w:rsid w:val="00382C1B"/>
    <w:rsid w:val="003833C0"/>
    <w:rsid w:val="00383A55"/>
    <w:rsid w:val="00383CCD"/>
    <w:rsid w:val="00384664"/>
    <w:rsid w:val="003856F4"/>
    <w:rsid w:val="003859AE"/>
    <w:rsid w:val="00385B98"/>
    <w:rsid w:val="00386121"/>
    <w:rsid w:val="0038622B"/>
    <w:rsid w:val="00386564"/>
    <w:rsid w:val="003869B2"/>
    <w:rsid w:val="00386A9B"/>
    <w:rsid w:val="0038716C"/>
    <w:rsid w:val="0038732A"/>
    <w:rsid w:val="003878A7"/>
    <w:rsid w:val="00387953"/>
    <w:rsid w:val="00390022"/>
    <w:rsid w:val="00390096"/>
    <w:rsid w:val="0039053F"/>
    <w:rsid w:val="00390572"/>
    <w:rsid w:val="003906CD"/>
    <w:rsid w:val="00390BAC"/>
    <w:rsid w:val="00390C28"/>
    <w:rsid w:val="00390CAB"/>
    <w:rsid w:val="00390EAC"/>
    <w:rsid w:val="003910C9"/>
    <w:rsid w:val="003914AC"/>
    <w:rsid w:val="00391557"/>
    <w:rsid w:val="003917D9"/>
    <w:rsid w:val="003919F5"/>
    <w:rsid w:val="003921B0"/>
    <w:rsid w:val="00392961"/>
    <w:rsid w:val="003933E1"/>
    <w:rsid w:val="00393A8F"/>
    <w:rsid w:val="003941F6"/>
    <w:rsid w:val="00394308"/>
    <w:rsid w:val="0039436D"/>
    <w:rsid w:val="00394BFE"/>
    <w:rsid w:val="00394D20"/>
    <w:rsid w:val="00395015"/>
    <w:rsid w:val="00395045"/>
    <w:rsid w:val="003950FB"/>
    <w:rsid w:val="003954E3"/>
    <w:rsid w:val="003955F0"/>
    <w:rsid w:val="00395BC3"/>
    <w:rsid w:val="00395C20"/>
    <w:rsid w:val="003962B7"/>
    <w:rsid w:val="00396598"/>
    <w:rsid w:val="0039679C"/>
    <w:rsid w:val="00396BF5"/>
    <w:rsid w:val="00397265"/>
    <w:rsid w:val="00397D54"/>
    <w:rsid w:val="003A1305"/>
    <w:rsid w:val="003A169D"/>
    <w:rsid w:val="003A184D"/>
    <w:rsid w:val="003A1899"/>
    <w:rsid w:val="003A1C2C"/>
    <w:rsid w:val="003A2265"/>
    <w:rsid w:val="003A25C5"/>
    <w:rsid w:val="003A2703"/>
    <w:rsid w:val="003A270A"/>
    <w:rsid w:val="003A2FB8"/>
    <w:rsid w:val="003A3012"/>
    <w:rsid w:val="003A30A7"/>
    <w:rsid w:val="003A3355"/>
    <w:rsid w:val="003A3994"/>
    <w:rsid w:val="003A4072"/>
    <w:rsid w:val="003A419E"/>
    <w:rsid w:val="003A4261"/>
    <w:rsid w:val="003A5769"/>
    <w:rsid w:val="003A5C35"/>
    <w:rsid w:val="003A6426"/>
    <w:rsid w:val="003A6897"/>
    <w:rsid w:val="003A7E38"/>
    <w:rsid w:val="003B052D"/>
    <w:rsid w:val="003B0986"/>
    <w:rsid w:val="003B0ADC"/>
    <w:rsid w:val="003B0F1F"/>
    <w:rsid w:val="003B145F"/>
    <w:rsid w:val="003B14BD"/>
    <w:rsid w:val="003B1565"/>
    <w:rsid w:val="003B1FC8"/>
    <w:rsid w:val="003B200A"/>
    <w:rsid w:val="003B2395"/>
    <w:rsid w:val="003B289B"/>
    <w:rsid w:val="003B2ADF"/>
    <w:rsid w:val="003B2D67"/>
    <w:rsid w:val="003B2FC2"/>
    <w:rsid w:val="003B32FD"/>
    <w:rsid w:val="003B35DF"/>
    <w:rsid w:val="003B3753"/>
    <w:rsid w:val="003B45C7"/>
    <w:rsid w:val="003B4E8D"/>
    <w:rsid w:val="003B5039"/>
    <w:rsid w:val="003B50C6"/>
    <w:rsid w:val="003B5665"/>
    <w:rsid w:val="003B6373"/>
    <w:rsid w:val="003B69D7"/>
    <w:rsid w:val="003B6A75"/>
    <w:rsid w:val="003B6BDB"/>
    <w:rsid w:val="003B6E90"/>
    <w:rsid w:val="003B6FE4"/>
    <w:rsid w:val="003B759D"/>
    <w:rsid w:val="003B792C"/>
    <w:rsid w:val="003B7ECA"/>
    <w:rsid w:val="003C0194"/>
    <w:rsid w:val="003C068E"/>
    <w:rsid w:val="003C085B"/>
    <w:rsid w:val="003C0945"/>
    <w:rsid w:val="003C0EC3"/>
    <w:rsid w:val="003C137C"/>
    <w:rsid w:val="003C142D"/>
    <w:rsid w:val="003C1733"/>
    <w:rsid w:val="003C182C"/>
    <w:rsid w:val="003C19F5"/>
    <w:rsid w:val="003C23C5"/>
    <w:rsid w:val="003C250D"/>
    <w:rsid w:val="003C28BD"/>
    <w:rsid w:val="003C292C"/>
    <w:rsid w:val="003C2C71"/>
    <w:rsid w:val="003C2CDE"/>
    <w:rsid w:val="003C2D20"/>
    <w:rsid w:val="003C3018"/>
    <w:rsid w:val="003C343F"/>
    <w:rsid w:val="003C377C"/>
    <w:rsid w:val="003C3B02"/>
    <w:rsid w:val="003C3EE1"/>
    <w:rsid w:val="003C4747"/>
    <w:rsid w:val="003C4C09"/>
    <w:rsid w:val="003C51B8"/>
    <w:rsid w:val="003C5985"/>
    <w:rsid w:val="003C5B4C"/>
    <w:rsid w:val="003C5E38"/>
    <w:rsid w:val="003C5EEC"/>
    <w:rsid w:val="003C5FB6"/>
    <w:rsid w:val="003C636B"/>
    <w:rsid w:val="003C69FC"/>
    <w:rsid w:val="003C6B1B"/>
    <w:rsid w:val="003C706F"/>
    <w:rsid w:val="003C722F"/>
    <w:rsid w:val="003C791A"/>
    <w:rsid w:val="003C7E5D"/>
    <w:rsid w:val="003C7EA5"/>
    <w:rsid w:val="003D089E"/>
    <w:rsid w:val="003D0B87"/>
    <w:rsid w:val="003D15AE"/>
    <w:rsid w:val="003D1953"/>
    <w:rsid w:val="003D242D"/>
    <w:rsid w:val="003D2637"/>
    <w:rsid w:val="003D3109"/>
    <w:rsid w:val="003D37D2"/>
    <w:rsid w:val="003D4598"/>
    <w:rsid w:val="003D49BB"/>
    <w:rsid w:val="003D49D3"/>
    <w:rsid w:val="003D4E89"/>
    <w:rsid w:val="003D4FF2"/>
    <w:rsid w:val="003D518F"/>
    <w:rsid w:val="003D51D1"/>
    <w:rsid w:val="003D52D1"/>
    <w:rsid w:val="003D5345"/>
    <w:rsid w:val="003D56AD"/>
    <w:rsid w:val="003D67C8"/>
    <w:rsid w:val="003D6D4A"/>
    <w:rsid w:val="003D6DDE"/>
    <w:rsid w:val="003D7BA9"/>
    <w:rsid w:val="003D7C86"/>
    <w:rsid w:val="003D7E9F"/>
    <w:rsid w:val="003D7F87"/>
    <w:rsid w:val="003E0456"/>
    <w:rsid w:val="003E0529"/>
    <w:rsid w:val="003E08D5"/>
    <w:rsid w:val="003E08EC"/>
    <w:rsid w:val="003E11F3"/>
    <w:rsid w:val="003E1C42"/>
    <w:rsid w:val="003E2351"/>
    <w:rsid w:val="003E251D"/>
    <w:rsid w:val="003E28A0"/>
    <w:rsid w:val="003E2D04"/>
    <w:rsid w:val="003E304E"/>
    <w:rsid w:val="003E34D7"/>
    <w:rsid w:val="003E39DF"/>
    <w:rsid w:val="003E3C0A"/>
    <w:rsid w:val="003E3E94"/>
    <w:rsid w:val="003E3EDC"/>
    <w:rsid w:val="003E418D"/>
    <w:rsid w:val="003E442E"/>
    <w:rsid w:val="003E4B8A"/>
    <w:rsid w:val="003E5266"/>
    <w:rsid w:val="003E5592"/>
    <w:rsid w:val="003E5BC9"/>
    <w:rsid w:val="003E5D82"/>
    <w:rsid w:val="003E6259"/>
    <w:rsid w:val="003E6910"/>
    <w:rsid w:val="003E6D8C"/>
    <w:rsid w:val="003E6E29"/>
    <w:rsid w:val="003E6E90"/>
    <w:rsid w:val="003E717B"/>
    <w:rsid w:val="003E7745"/>
    <w:rsid w:val="003E78BB"/>
    <w:rsid w:val="003F0B7B"/>
    <w:rsid w:val="003F0EB3"/>
    <w:rsid w:val="003F0ECD"/>
    <w:rsid w:val="003F0F71"/>
    <w:rsid w:val="003F1098"/>
    <w:rsid w:val="003F10B2"/>
    <w:rsid w:val="003F1255"/>
    <w:rsid w:val="003F12BD"/>
    <w:rsid w:val="003F135E"/>
    <w:rsid w:val="003F17E5"/>
    <w:rsid w:val="003F1E50"/>
    <w:rsid w:val="003F1F22"/>
    <w:rsid w:val="003F1FB5"/>
    <w:rsid w:val="003F24D0"/>
    <w:rsid w:val="003F2B7D"/>
    <w:rsid w:val="003F2BEE"/>
    <w:rsid w:val="003F2C40"/>
    <w:rsid w:val="003F2C61"/>
    <w:rsid w:val="003F2E2D"/>
    <w:rsid w:val="003F2ECC"/>
    <w:rsid w:val="003F310E"/>
    <w:rsid w:val="003F32A5"/>
    <w:rsid w:val="003F38E7"/>
    <w:rsid w:val="003F3C19"/>
    <w:rsid w:val="003F3E48"/>
    <w:rsid w:val="003F4053"/>
    <w:rsid w:val="003F4170"/>
    <w:rsid w:val="003F4210"/>
    <w:rsid w:val="003F43E9"/>
    <w:rsid w:val="003F46A1"/>
    <w:rsid w:val="003F486E"/>
    <w:rsid w:val="003F48C0"/>
    <w:rsid w:val="003F4AD7"/>
    <w:rsid w:val="003F4B4E"/>
    <w:rsid w:val="003F51AF"/>
    <w:rsid w:val="003F5374"/>
    <w:rsid w:val="003F537B"/>
    <w:rsid w:val="003F5AC5"/>
    <w:rsid w:val="003F617A"/>
    <w:rsid w:val="003F64E9"/>
    <w:rsid w:val="003F7087"/>
    <w:rsid w:val="003F7534"/>
    <w:rsid w:val="003F7701"/>
    <w:rsid w:val="003F7884"/>
    <w:rsid w:val="00400558"/>
    <w:rsid w:val="0040056B"/>
    <w:rsid w:val="004005FF"/>
    <w:rsid w:val="00400CA5"/>
    <w:rsid w:val="004013C4"/>
    <w:rsid w:val="004014FB"/>
    <w:rsid w:val="00401AD4"/>
    <w:rsid w:val="00401B9B"/>
    <w:rsid w:val="004021F7"/>
    <w:rsid w:val="004024E0"/>
    <w:rsid w:val="0040318C"/>
    <w:rsid w:val="004031AE"/>
    <w:rsid w:val="00403211"/>
    <w:rsid w:val="00403347"/>
    <w:rsid w:val="004034B4"/>
    <w:rsid w:val="00403613"/>
    <w:rsid w:val="00403866"/>
    <w:rsid w:val="00403ACD"/>
    <w:rsid w:val="00403F53"/>
    <w:rsid w:val="0040417E"/>
    <w:rsid w:val="00404338"/>
    <w:rsid w:val="004045A0"/>
    <w:rsid w:val="00404E89"/>
    <w:rsid w:val="0040500B"/>
    <w:rsid w:val="0040522F"/>
    <w:rsid w:val="004052AE"/>
    <w:rsid w:val="004057F3"/>
    <w:rsid w:val="00405D61"/>
    <w:rsid w:val="00406094"/>
    <w:rsid w:val="004060A6"/>
    <w:rsid w:val="00406182"/>
    <w:rsid w:val="0040618E"/>
    <w:rsid w:val="004065B9"/>
    <w:rsid w:val="00406727"/>
    <w:rsid w:val="00406E89"/>
    <w:rsid w:val="004074FE"/>
    <w:rsid w:val="00407B44"/>
    <w:rsid w:val="00410208"/>
    <w:rsid w:val="004103B5"/>
    <w:rsid w:val="0041049D"/>
    <w:rsid w:val="004104BC"/>
    <w:rsid w:val="004104F3"/>
    <w:rsid w:val="004108DC"/>
    <w:rsid w:val="00410B4D"/>
    <w:rsid w:val="00410FB2"/>
    <w:rsid w:val="004110B0"/>
    <w:rsid w:val="00411613"/>
    <w:rsid w:val="0041247F"/>
    <w:rsid w:val="004127A2"/>
    <w:rsid w:val="00412D79"/>
    <w:rsid w:val="00412FEB"/>
    <w:rsid w:val="00414265"/>
    <w:rsid w:val="004145E8"/>
    <w:rsid w:val="00414C8E"/>
    <w:rsid w:val="0041500D"/>
    <w:rsid w:val="00415297"/>
    <w:rsid w:val="004154BA"/>
    <w:rsid w:val="004154E1"/>
    <w:rsid w:val="004155E8"/>
    <w:rsid w:val="00415E26"/>
    <w:rsid w:val="004162C4"/>
    <w:rsid w:val="00416973"/>
    <w:rsid w:val="00416AF9"/>
    <w:rsid w:val="00416AFF"/>
    <w:rsid w:val="00416C85"/>
    <w:rsid w:val="00416E07"/>
    <w:rsid w:val="00417077"/>
    <w:rsid w:val="00417253"/>
    <w:rsid w:val="0041731F"/>
    <w:rsid w:val="00417381"/>
    <w:rsid w:val="0041748A"/>
    <w:rsid w:val="00417571"/>
    <w:rsid w:val="00417863"/>
    <w:rsid w:val="00417A29"/>
    <w:rsid w:val="00417AB8"/>
    <w:rsid w:val="00420332"/>
    <w:rsid w:val="004205D8"/>
    <w:rsid w:val="00420EC2"/>
    <w:rsid w:val="0042105E"/>
    <w:rsid w:val="004211A7"/>
    <w:rsid w:val="004219D1"/>
    <w:rsid w:val="004224B4"/>
    <w:rsid w:val="00422967"/>
    <w:rsid w:val="00422AEF"/>
    <w:rsid w:val="00423467"/>
    <w:rsid w:val="00423664"/>
    <w:rsid w:val="00423F93"/>
    <w:rsid w:val="004244BC"/>
    <w:rsid w:val="00424671"/>
    <w:rsid w:val="0042471B"/>
    <w:rsid w:val="00424845"/>
    <w:rsid w:val="004248D7"/>
    <w:rsid w:val="004248F9"/>
    <w:rsid w:val="00424AF2"/>
    <w:rsid w:val="004254F4"/>
    <w:rsid w:val="004259FF"/>
    <w:rsid w:val="00425D9B"/>
    <w:rsid w:val="0042646F"/>
    <w:rsid w:val="004269B0"/>
    <w:rsid w:val="00426B72"/>
    <w:rsid w:val="00427045"/>
    <w:rsid w:val="004271FF"/>
    <w:rsid w:val="00427381"/>
    <w:rsid w:val="0042778A"/>
    <w:rsid w:val="00427B14"/>
    <w:rsid w:val="0043021F"/>
    <w:rsid w:val="0043059C"/>
    <w:rsid w:val="00431773"/>
    <w:rsid w:val="004318A9"/>
    <w:rsid w:val="00431B88"/>
    <w:rsid w:val="00432314"/>
    <w:rsid w:val="00432383"/>
    <w:rsid w:val="00432931"/>
    <w:rsid w:val="00432C51"/>
    <w:rsid w:val="00432CA1"/>
    <w:rsid w:val="00432D5F"/>
    <w:rsid w:val="00433675"/>
    <w:rsid w:val="00433688"/>
    <w:rsid w:val="00433B52"/>
    <w:rsid w:val="00433DAB"/>
    <w:rsid w:val="00433E69"/>
    <w:rsid w:val="004340EC"/>
    <w:rsid w:val="0043423C"/>
    <w:rsid w:val="004342CD"/>
    <w:rsid w:val="0043495B"/>
    <w:rsid w:val="00434F0B"/>
    <w:rsid w:val="004350F9"/>
    <w:rsid w:val="00435216"/>
    <w:rsid w:val="00435373"/>
    <w:rsid w:val="00435692"/>
    <w:rsid w:val="004357EF"/>
    <w:rsid w:val="0043605A"/>
    <w:rsid w:val="004361F6"/>
    <w:rsid w:val="004366BC"/>
    <w:rsid w:val="004368F2"/>
    <w:rsid w:val="00437107"/>
    <w:rsid w:val="00437474"/>
    <w:rsid w:val="00437DBE"/>
    <w:rsid w:val="00437E76"/>
    <w:rsid w:val="004403A6"/>
    <w:rsid w:val="00440AE1"/>
    <w:rsid w:val="00440AEC"/>
    <w:rsid w:val="00440E25"/>
    <w:rsid w:val="00441257"/>
    <w:rsid w:val="00441878"/>
    <w:rsid w:val="00441BBB"/>
    <w:rsid w:val="00442313"/>
    <w:rsid w:val="004428BD"/>
    <w:rsid w:val="0044295B"/>
    <w:rsid w:val="00442BD8"/>
    <w:rsid w:val="00442C46"/>
    <w:rsid w:val="00442DA4"/>
    <w:rsid w:val="0044317F"/>
    <w:rsid w:val="004431DF"/>
    <w:rsid w:val="004438B9"/>
    <w:rsid w:val="004438DF"/>
    <w:rsid w:val="00443D72"/>
    <w:rsid w:val="0044427D"/>
    <w:rsid w:val="004443F7"/>
    <w:rsid w:val="00444606"/>
    <w:rsid w:val="00444B6F"/>
    <w:rsid w:val="00444EA9"/>
    <w:rsid w:val="00445146"/>
    <w:rsid w:val="004458A6"/>
    <w:rsid w:val="0044693D"/>
    <w:rsid w:val="004469C5"/>
    <w:rsid w:val="00447016"/>
    <w:rsid w:val="004477E0"/>
    <w:rsid w:val="004507A6"/>
    <w:rsid w:val="00450839"/>
    <w:rsid w:val="00450CD4"/>
    <w:rsid w:val="00450E9E"/>
    <w:rsid w:val="00451717"/>
    <w:rsid w:val="004524D8"/>
    <w:rsid w:val="00452778"/>
    <w:rsid w:val="004527BE"/>
    <w:rsid w:val="00452849"/>
    <w:rsid w:val="00452A38"/>
    <w:rsid w:val="00452D09"/>
    <w:rsid w:val="00452EA6"/>
    <w:rsid w:val="00452F57"/>
    <w:rsid w:val="004530CC"/>
    <w:rsid w:val="0045363D"/>
    <w:rsid w:val="00453AA0"/>
    <w:rsid w:val="0045497C"/>
    <w:rsid w:val="00455301"/>
    <w:rsid w:val="004553BA"/>
    <w:rsid w:val="00455534"/>
    <w:rsid w:val="0045570C"/>
    <w:rsid w:val="00455E5B"/>
    <w:rsid w:val="0045609F"/>
    <w:rsid w:val="00456401"/>
    <w:rsid w:val="0045644E"/>
    <w:rsid w:val="00456677"/>
    <w:rsid w:val="00456B85"/>
    <w:rsid w:val="00456D82"/>
    <w:rsid w:val="004574F8"/>
    <w:rsid w:val="00457AF6"/>
    <w:rsid w:val="00457C2F"/>
    <w:rsid w:val="00457E1A"/>
    <w:rsid w:val="00457F0B"/>
    <w:rsid w:val="0046046E"/>
    <w:rsid w:val="00460470"/>
    <w:rsid w:val="00460496"/>
    <w:rsid w:val="004606CA"/>
    <w:rsid w:val="00460819"/>
    <w:rsid w:val="00460848"/>
    <w:rsid w:val="00460CC9"/>
    <w:rsid w:val="00460ED3"/>
    <w:rsid w:val="00461433"/>
    <w:rsid w:val="004615D4"/>
    <w:rsid w:val="00461C28"/>
    <w:rsid w:val="00461EDB"/>
    <w:rsid w:val="00461F35"/>
    <w:rsid w:val="00461F7A"/>
    <w:rsid w:val="00462130"/>
    <w:rsid w:val="004625CF"/>
    <w:rsid w:val="00462711"/>
    <w:rsid w:val="00462759"/>
    <w:rsid w:val="0046285C"/>
    <w:rsid w:val="004634F0"/>
    <w:rsid w:val="00463FAE"/>
    <w:rsid w:val="004642A0"/>
    <w:rsid w:val="00464371"/>
    <w:rsid w:val="004649A9"/>
    <w:rsid w:val="00464BD4"/>
    <w:rsid w:val="00464BF7"/>
    <w:rsid w:val="00465714"/>
    <w:rsid w:val="004659BC"/>
    <w:rsid w:val="00465B35"/>
    <w:rsid w:val="004662FB"/>
    <w:rsid w:val="00466350"/>
    <w:rsid w:val="004664BD"/>
    <w:rsid w:val="00466947"/>
    <w:rsid w:val="00466C9A"/>
    <w:rsid w:val="00466D16"/>
    <w:rsid w:val="004672DE"/>
    <w:rsid w:val="004674F1"/>
    <w:rsid w:val="0046753C"/>
    <w:rsid w:val="00467CB1"/>
    <w:rsid w:val="00467CD3"/>
    <w:rsid w:val="00467E90"/>
    <w:rsid w:val="00467F18"/>
    <w:rsid w:val="004700D0"/>
    <w:rsid w:val="004702D7"/>
    <w:rsid w:val="00470CC1"/>
    <w:rsid w:val="004714B7"/>
    <w:rsid w:val="00471537"/>
    <w:rsid w:val="00471DEF"/>
    <w:rsid w:val="00471EAB"/>
    <w:rsid w:val="00471F1C"/>
    <w:rsid w:val="0047228F"/>
    <w:rsid w:val="004726C1"/>
    <w:rsid w:val="00472C5E"/>
    <w:rsid w:val="00473B88"/>
    <w:rsid w:val="0047449F"/>
    <w:rsid w:val="004747A4"/>
    <w:rsid w:val="004747ED"/>
    <w:rsid w:val="0047493E"/>
    <w:rsid w:val="00475371"/>
    <w:rsid w:val="004753A6"/>
    <w:rsid w:val="00475644"/>
    <w:rsid w:val="00475826"/>
    <w:rsid w:val="00475ACB"/>
    <w:rsid w:val="00475BF6"/>
    <w:rsid w:val="0047643B"/>
    <w:rsid w:val="00477144"/>
    <w:rsid w:val="00477193"/>
    <w:rsid w:val="00477575"/>
    <w:rsid w:val="004776C9"/>
    <w:rsid w:val="00477BD2"/>
    <w:rsid w:val="0048030F"/>
    <w:rsid w:val="0048069D"/>
    <w:rsid w:val="004808A3"/>
    <w:rsid w:val="00481135"/>
    <w:rsid w:val="00481B66"/>
    <w:rsid w:val="00481E73"/>
    <w:rsid w:val="00481FA5"/>
    <w:rsid w:val="00482450"/>
    <w:rsid w:val="004826A9"/>
    <w:rsid w:val="00483917"/>
    <w:rsid w:val="00483A7F"/>
    <w:rsid w:val="00483D89"/>
    <w:rsid w:val="00483E8E"/>
    <w:rsid w:val="004843D9"/>
    <w:rsid w:val="0048470D"/>
    <w:rsid w:val="004848B0"/>
    <w:rsid w:val="00484936"/>
    <w:rsid w:val="00484A7F"/>
    <w:rsid w:val="00484DCB"/>
    <w:rsid w:val="004852C6"/>
    <w:rsid w:val="00485977"/>
    <w:rsid w:val="00485B4C"/>
    <w:rsid w:val="00485B87"/>
    <w:rsid w:val="00485CCF"/>
    <w:rsid w:val="004869AD"/>
    <w:rsid w:val="00486A1F"/>
    <w:rsid w:val="00486B42"/>
    <w:rsid w:val="0048708C"/>
    <w:rsid w:val="004873DA"/>
    <w:rsid w:val="00487449"/>
    <w:rsid w:val="00487489"/>
    <w:rsid w:val="004875D8"/>
    <w:rsid w:val="00487821"/>
    <w:rsid w:val="00487D49"/>
    <w:rsid w:val="00487D7D"/>
    <w:rsid w:val="00490310"/>
    <w:rsid w:val="0049118B"/>
    <w:rsid w:val="004912A9"/>
    <w:rsid w:val="0049179B"/>
    <w:rsid w:val="0049259A"/>
    <w:rsid w:val="00492698"/>
    <w:rsid w:val="004939B8"/>
    <w:rsid w:val="004941F6"/>
    <w:rsid w:val="004943F7"/>
    <w:rsid w:val="004945BC"/>
    <w:rsid w:val="0049475B"/>
    <w:rsid w:val="004947B6"/>
    <w:rsid w:val="00494921"/>
    <w:rsid w:val="00494CD8"/>
    <w:rsid w:val="00495318"/>
    <w:rsid w:val="0049535D"/>
    <w:rsid w:val="00495369"/>
    <w:rsid w:val="00495439"/>
    <w:rsid w:val="00495640"/>
    <w:rsid w:val="00495953"/>
    <w:rsid w:val="00495D1E"/>
    <w:rsid w:val="00495D91"/>
    <w:rsid w:val="00495EE4"/>
    <w:rsid w:val="004962F8"/>
    <w:rsid w:val="00496326"/>
    <w:rsid w:val="00496771"/>
    <w:rsid w:val="00496784"/>
    <w:rsid w:val="00496868"/>
    <w:rsid w:val="00496F5B"/>
    <w:rsid w:val="004970EE"/>
    <w:rsid w:val="00497AC4"/>
    <w:rsid w:val="004A00EC"/>
    <w:rsid w:val="004A01BE"/>
    <w:rsid w:val="004A04FC"/>
    <w:rsid w:val="004A0661"/>
    <w:rsid w:val="004A0D61"/>
    <w:rsid w:val="004A0DE5"/>
    <w:rsid w:val="004A1A13"/>
    <w:rsid w:val="004A229A"/>
    <w:rsid w:val="004A28D0"/>
    <w:rsid w:val="004A2A4F"/>
    <w:rsid w:val="004A3491"/>
    <w:rsid w:val="004A3609"/>
    <w:rsid w:val="004A3824"/>
    <w:rsid w:val="004A3AC3"/>
    <w:rsid w:val="004A3EC4"/>
    <w:rsid w:val="004A4030"/>
    <w:rsid w:val="004A472C"/>
    <w:rsid w:val="004A4B80"/>
    <w:rsid w:val="004A4F14"/>
    <w:rsid w:val="004A525B"/>
    <w:rsid w:val="004A53CF"/>
    <w:rsid w:val="004A56F4"/>
    <w:rsid w:val="004A5701"/>
    <w:rsid w:val="004A5AEC"/>
    <w:rsid w:val="004A6BCD"/>
    <w:rsid w:val="004A7419"/>
    <w:rsid w:val="004A753E"/>
    <w:rsid w:val="004A783F"/>
    <w:rsid w:val="004A7B0C"/>
    <w:rsid w:val="004A7CA8"/>
    <w:rsid w:val="004A7DF4"/>
    <w:rsid w:val="004B0B85"/>
    <w:rsid w:val="004B0EC0"/>
    <w:rsid w:val="004B116F"/>
    <w:rsid w:val="004B16DB"/>
    <w:rsid w:val="004B18CA"/>
    <w:rsid w:val="004B1970"/>
    <w:rsid w:val="004B1A03"/>
    <w:rsid w:val="004B293E"/>
    <w:rsid w:val="004B2AEC"/>
    <w:rsid w:val="004B2FF9"/>
    <w:rsid w:val="004B3748"/>
    <w:rsid w:val="004B37D5"/>
    <w:rsid w:val="004B3963"/>
    <w:rsid w:val="004B3976"/>
    <w:rsid w:val="004B3AE7"/>
    <w:rsid w:val="004B3E0A"/>
    <w:rsid w:val="004B4219"/>
    <w:rsid w:val="004B4330"/>
    <w:rsid w:val="004B4A89"/>
    <w:rsid w:val="004B53DF"/>
    <w:rsid w:val="004B5528"/>
    <w:rsid w:val="004B583B"/>
    <w:rsid w:val="004B60CB"/>
    <w:rsid w:val="004B65A0"/>
    <w:rsid w:val="004B682E"/>
    <w:rsid w:val="004B6DDF"/>
    <w:rsid w:val="004B7668"/>
    <w:rsid w:val="004B7698"/>
    <w:rsid w:val="004B77B6"/>
    <w:rsid w:val="004C061C"/>
    <w:rsid w:val="004C0982"/>
    <w:rsid w:val="004C12D8"/>
    <w:rsid w:val="004C1390"/>
    <w:rsid w:val="004C13F6"/>
    <w:rsid w:val="004C14A8"/>
    <w:rsid w:val="004C193A"/>
    <w:rsid w:val="004C1D4B"/>
    <w:rsid w:val="004C2239"/>
    <w:rsid w:val="004C2B3D"/>
    <w:rsid w:val="004C2C08"/>
    <w:rsid w:val="004C3501"/>
    <w:rsid w:val="004C3878"/>
    <w:rsid w:val="004C3977"/>
    <w:rsid w:val="004C5348"/>
    <w:rsid w:val="004C5C26"/>
    <w:rsid w:val="004C5FA3"/>
    <w:rsid w:val="004C634A"/>
    <w:rsid w:val="004C650D"/>
    <w:rsid w:val="004C69D0"/>
    <w:rsid w:val="004C714E"/>
    <w:rsid w:val="004C7842"/>
    <w:rsid w:val="004C7938"/>
    <w:rsid w:val="004C7ED0"/>
    <w:rsid w:val="004D00E4"/>
    <w:rsid w:val="004D03A7"/>
    <w:rsid w:val="004D03AB"/>
    <w:rsid w:val="004D044D"/>
    <w:rsid w:val="004D0BC9"/>
    <w:rsid w:val="004D1D66"/>
    <w:rsid w:val="004D2539"/>
    <w:rsid w:val="004D25A8"/>
    <w:rsid w:val="004D2E7A"/>
    <w:rsid w:val="004D2EC5"/>
    <w:rsid w:val="004D305D"/>
    <w:rsid w:val="004D3384"/>
    <w:rsid w:val="004D345D"/>
    <w:rsid w:val="004D3E10"/>
    <w:rsid w:val="004D43F2"/>
    <w:rsid w:val="004D4972"/>
    <w:rsid w:val="004D5291"/>
    <w:rsid w:val="004D5318"/>
    <w:rsid w:val="004D5811"/>
    <w:rsid w:val="004D5887"/>
    <w:rsid w:val="004D6335"/>
    <w:rsid w:val="004D65F7"/>
    <w:rsid w:val="004D6899"/>
    <w:rsid w:val="004D692D"/>
    <w:rsid w:val="004D6DC3"/>
    <w:rsid w:val="004D718A"/>
    <w:rsid w:val="004D7196"/>
    <w:rsid w:val="004D769C"/>
    <w:rsid w:val="004D7B13"/>
    <w:rsid w:val="004D7CA7"/>
    <w:rsid w:val="004E0221"/>
    <w:rsid w:val="004E0371"/>
    <w:rsid w:val="004E0C67"/>
    <w:rsid w:val="004E0F98"/>
    <w:rsid w:val="004E131B"/>
    <w:rsid w:val="004E16B9"/>
    <w:rsid w:val="004E18F7"/>
    <w:rsid w:val="004E19F9"/>
    <w:rsid w:val="004E1C86"/>
    <w:rsid w:val="004E1CC8"/>
    <w:rsid w:val="004E1F02"/>
    <w:rsid w:val="004E20A1"/>
    <w:rsid w:val="004E2120"/>
    <w:rsid w:val="004E21C7"/>
    <w:rsid w:val="004E24D5"/>
    <w:rsid w:val="004E2D48"/>
    <w:rsid w:val="004E2F47"/>
    <w:rsid w:val="004E30B4"/>
    <w:rsid w:val="004E30BC"/>
    <w:rsid w:val="004E3DBE"/>
    <w:rsid w:val="004E5046"/>
    <w:rsid w:val="004E5087"/>
    <w:rsid w:val="004E555E"/>
    <w:rsid w:val="004E5D7F"/>
    <w:rsid w:val="004E5FD2"/>
    <w:rsid w:val="004E6147"/>
    <w:rsid w:val="004E687F"/>
    <w:rsid w:val="004E6911"/>
    <w:rsid w:val="004E6CE8"/>
    <w:rsid w:val="004E6E87"/>
    <w:rsid w:val="004E70B8"/>
    <w:rsid w:val="004E7469"/>
    <w:rsid w:val="004E7571"/>
    <w:rsid w:val="004E7DD8"/>
    <w:rsid w:val="004F1160"/>
    <w:rsid w:val="004F17B0"/>
    <w:rsid w:val="004F22D1"/>
    <w:rsid w:val="004F2413"/>
    <w:rsid w:val="004F25D7"/>
    <w:rsid w:val="004F25F1"/>
    <w:rsid w:val="004F2963"/>
    <w:rsid w:val="004F2D65"/>
    <w:rsid w:val="004F2E72"/>
    <w:rsid w:val="004F3C1D"/>
    <w:rsid w:val="004F4037"/>
    <w:rsid w:val="004F422F"/>
    <w:rsid w:val="004F4411"/>
    <w:rsid w:val="004F46BA"/>
    <w:rsid w:val="004F4729"/>
    <w:rsid w:val="004F4F55"/>
    <w:rsid w:val="004F50B3"/>
    <w:rsid w:val="004F50EB"/>
    <w:rsid w:val="004F597A"/>
    <w:rsid w:val="004F5A07"/>
    <w:rsid w:val="004F5E59"/>
    <w:rsid w:val="004F65A3"/>
    <w:rsid w:val="004F6653"/>
    <w:rsid w:val="004F69E2"/>
    <w:rsid w:val="004F6D93"/>
    <w:rsid w:val="004F7102"/>
    <w:rsid w:val="004F71D6"/>
    <w:rsid w:val="004F74B0"/>
    <w:rsid w:val="004F775D"/>
    <w:rsid w:val="004F7977"/>
    <w:rsid w:val="004F7E68"/>
    <w:rsid w:val="0050061C"/>
    <w:rsid w:val="005008D4"/>
    <w:rsid w:val="00500D4C"/>
    <w:rsid w:val="00501094"/>
    <w:rsid w:val="00501672"/>
    <w:rsid w:val="00501936"/>
    <w:rsid w:val="00501996"/>
    <w:rsid w:val="00501BB5"/>
    <w:rsid w:val="005023C1"/>
    <w:rsid w:val="0050256A"/>
    <w:rsid w:val="0050279A"/>
    <w:rsid w:val="00502899"/>
    <w:rsid w:val="00502EAE"/>
    <w:rsid w:val="00502F4C"/>
    <w:rsid w:val="00503926"/>
    <w:rsid w:val="0050397E"/>
    <w:rsid w:val="00503B1F"/>
    <w:rsid w:val="00503BEF"/>
    <w:rsid w:val="0050404E"/>
    <w:rsid w:val="00504250"/>
    <w:rsid w:val="005042DD"/>
    <w:rsid w:val="005042EF"/>
    <w:rsid w:val="0050560F"/>
    <w:rsid w:val="00505621"/>
    <w:rsid w:val="00505678"/>
    <w:rsid w:val="005058DF"/>
    <w:rsid w:val="005059A1"/>
    <w:rsid w:val="00505B64"/>
    <w:rsid w:val="005060CC"/>
    <w:rsid w:val="0050624E"/>
    <w:rsid w:val="0050680C"/>
    <w:rsid w:val="00506BE6"/>
    <w:rsid w:val="00506D7D"/>
    <w:rsid w:val="00506E4F"/>
    <w:rsid w:val="00506E9A"/>
    <w:rsid w:val="005073D1"/>
    <w:rsid w:val="005075E8"/>
    <w:rsid w:val="00507697"/>
    <w:rsid w:val="00507D34"/>
    <w:rsid w:val="00510266"/>
    <w:rsid w:val="00510278"/>
    <w:rsid w:val="00510B36"/>
    <w:rsid w:val="00510E1B"/>
    <w:rsid w:val="00511298"/>
    <w:rsid w:val="00511610"/>
    <w:rsid w:val="005116D2"/>
    <w:rsid w:val="00511890"/>
    <w:rsid w:val="005119A8"/>
    <w:rsid w:val="00511C26"/>
    <w:rsid w:val="0051205A"/>
    <w:rsid w:val="005123F2"/>
    <w:rsid w:val="005124C9"/>
    <w:rsid w:val="005132D7"/>
    <w:rsid w:val="005134DA"/>
    <w:rsid w:val="00513711"/>
    <w:rsid w:val="00513D68"/>
    <w:rsid w:val="00513DD1"/>
    <w:rsid w:val="005142DD"/>
    <w:rsid w:val="00514618"/>
    <w:rsid w:val="00514A25"/>
    <w:rsid w:val="00514A94"/>
    <w:rsid w:val="00514AB5"/>
    <w:rsid w:val="005156D2"/>
    <w:rsid w:val="00516069"/>
    <w:rsid w:val="005162E3"/>
    <w:rsid w:val="00517358"/>
    <w:rsid w:val="005174C0"/>
    <w:rsid w:val="005177ED"/>
    <w:rsid w:val="00517CCC"/>
    <w:rsid w:val="0052057C"/>
    <w:rsid w:val="005205FA"/>
    <w:rsid w:val="00520660"/>
    <w:rsid w:val="00520962"/>
    <w:rsid w:val="00521994"/>
    <w:rsid w:val="00522257"/>
    <w:rsid w:val="0052244C"/>
    <w:rsid w:val="005224E0"/>
    <w:rsid w:val="00522750"/>
    <w:rsid w:val="005229A4"/>
    <w:rsid w:val="00523233"/>
    <w:rsid w:val="00523400"/>
    <w:rsid w:val="005234CB"/>
    <w:rsid w:val="00523707"/>
    <w:rsid w:val="00523A21"/>
    <w:rsid w:val="00523AD5"/>
    <w:rsid w:val="00523EBC"/>
    <w:rsid w:val="00524206"/>
    <w:rsid w:val="00524466"/>
    <w:rsid w:val="0052491B"/>
    <w:rsid w:val="00524F55"/>
    <w:rsid w:val="00525739"/>
    <w:rsid w:val="00525A63"/>
    <w:rsid w:val="00525C92"/>
    <w:rsid w:val="00525E97"/>
    <w:rsid w:val="0052605E"/>
    <w:rsid w:val="00526083"/>
    <w:rsid w:val="005268FC"/>
    <w:rsid w:val="00526969"/>
    <w:rsid w:val="00530012"/>
    <w:rsid w:val="005302EB"/>
    <w:rsid w:val="00530779"/>
    <w:rsid w:val="00530CF1"/>
    <w:rsid w:val="0053128D"/>
    <w:rsid w:val="00531747"/>
    <w:rsid w:val="00531806"/>
    <w:rsid w:val="0053181E"/>
    <w:rsid w:val="00531AB9"/>
    <w:rsid w:val="00531C20"/>
    <w:rsid w:val="00532173"/>
    <w:rsid w:val="00532C78"/>
    <w:rsid w:val="00533147"/>
    <w:rsid w:val="0053318E"/>
    <w:rsid w:val="005337FF"/>
    <w:rsid w:val="005347CE"/>
    <w:rsid w:val="00534F2E"/>
    <w:rsid w:val="00535315"/>
    <w:rsid w:val="0053557D"/>
    <w:rsid w:val="005355E6"/>
    <w:rsid w:val="0053607B"/>
    <w:rsid w:val="0053624D"/>
    <w:rsid w:val="00536EDA"/>
    <w:rsid w:val="00537408"/>
    <w:rsid w:val="00537A94"/>
    <w:rsid w:val="00537ACC"/>
    <w:rsid w:val="00537B57"/>
    <w:rsid w:val="00537BAE"/>
    <w:rsid w:val="00537E86"/>
    <w:rsid w:val="005400FA"/>
    <w:rsid w:val="00540858"/>
    <w:rsid w:val="00540C1A"/>
    <w:rsid w:val="00540CAD"/>
    <w:rsid w:val="00541198"/>
    <w:rsid w:val="00541EDB"/>
    <w:rsid w:val="00542519"/>
    <w:rsid w:val="005426C3"/>
    <w:rsid w:val="005426E1"/>
    <w:rsid w:val="00542B07"/>
    <w:rsid w:val="00542F06"/>
    <w:rsid w:val="0054365E"/>
    <w:rsid w:val="005437A4"/>
    <w:rsid w:val="00543836"/>
    <w:rsid w:val="00544303"/>
    <w:rsid w:val="00544925"/>
    <w:rsid w:val="00544939"/>
    <w:rsid w:val="00544C09"/>
    <w:rsid w:val="00544DBF"/>
    <w:rsid w:val="00544E1F"/>
    <w:rsid w:val="00544E22"/>
    <w:rsid w:val="00545886"/>
    <w:rsid w:val="0054631E"/>
    <w:rsid w:val="00546397"/>
    <w:rsid w:val="0054695B"/>
    <w:rsid w:val="0054728D"/>
    <w:rsid w:val="005475B0"/>
    <w:rsid w:val="00547905"/>
    <w:rsid w:val="00547AF9"/>
    <w:rsid w:val="00547CC1"/>
    <w:rsid w:val="00550178"/>
    <w:rsid w:val="0055037E"/>
    <w:rsid w:val="00550531"/>
    <w:rsid w:val="0055060D"/>
    <w:rsid w:val="00551727"/>
    <w:rsid w:val="00551E6D"/>
    <w:rsid w:val="00552044"/>
    <w:rsid w:val="00552BB4"/>
    <w:rsid w:val="00552C64"/>
    <w:rsid w:val="0055361D"/>
    <w:rsid w:val="00553A07"/>
    <w:rsid w:val="00553C1E"/>
    <w:rsid w:val="00553F38"/>
    <w:rsid w:val="005541BC"/>
    <w:rsid w:val="00554DA7"/>
    <w:rsid w:val="00554DF1"/>
    <w:rsid w:val="0055507F"/>
    <w:rsid w:val="00555281"/>
    <w:rsid w:val="0055566B"/>
    <w:rsid w:val="00555CAC"/>
    <w:rsid w:val="00555EE6"/>
    <w:rsid w:val="00555F78"/>
    <w:rsid w:val="005566A7"/>
    <w:rsid w:val="0055692D"/>
    <w:rsid w:val="00556DA9"/>
    <w:rsid w:val="00556FCF"/>
    <w:rsid w:val="005571CA"/>
    <w:rsid w:val="005573D5"/>
    <w:rsid w:val="0055795E"/>
    <w:rsid w:val="00557AD1"/>
    <w:rsid w:val="00557BD1"/>
    <w:rsid w:val="00557CE2"/>
    <w:rsid w:val="00557F20"/>
    <w:rsid w:val="00557F32"/>
    <w:rsid w:val="00560AD9"/>
    <w:rsid w:val="00561190"/>
    <w:rsid w:val="00561270"/>
    <w:rsid w:val="005613C7"/>
    <w:rsid w:val="00561B63"/>
    <w:rsid w:val="00561BC8"/>
    <w:rsid w:val="00561D7D"/>
    <w:rsid w:val="005620A3"/>
    <w:rsid w:val="005625EA"/>
    <w:rsid w:val="00563060"/>
    <w:rsid w:val="00563148"/>
    <w:rsid w:val="00563323"/>
    <w:rsid w:val="0056337B"/>
    <w:rsid w:val="005636CA"/>
    <w:rsid w:val="00563924"/>
    <w:rsid w:val="00564CE0"/>
    <w:rsid w:val="005653B1"/>
    <w:rsid w:val="0056545F"/>
    <w:rsid w:val="005655BF"/>
    <w:rsid w:val="00565B8D"/>
    <w:rsid w:val="005662CF"/>
    <w:rsid w:val="00566662"/>
    <w:rsid w:val="00566D77"/>
    <w:rsid w:val="00567180"/>
    <w:rsid w:val="005674C0"/>
    <w:rsid w:val="00567865"/>
    <w:rsid w:val="00570665"/>
    <w:rsid w:val="00570DAA"/>
    <w:rsid w:val="005714F8"/>
    <w:rsid w:val="005718C5"/>
    <w:rsid w:val="005719D0"/>
    <w:rsid w:val="00571DEF"/>
    <w:rsid w:val="00571FCF"/>
    <w:rsid w:val="0057220E"/>
    <w:rsid w:val="00572411"/>
    <w:rsid w:val="00572E24"/>
    <w:rsid w:val="00573644"/>
    <w:rsid w:val="005739B0"/>
    <w:rsid w:val="00573F36"/>
    <w:rsid w:val="00574318"/>
    <w:rsid w:val="005748C8"/>
    <w:rsid w:val="00574A9C"/>
    <w:rsid w:val="00575418"/>
    <w:rsid w:val="005754D8"/>
    <w:rsid w:val="0057569E"/>
    <w:rsid w:val="00575C58"/>
    <w:rsid w:val="0057625D"/>
    <w:rsid w:val="00576286"/>
    <w:rsid w:val="005764E7"/>
    <w:rsid w:val="00576A39"/>
    <w:rsid w:val="00576BEB"/>
    <w:rsid w:val="00576E74"/>
    <w:rsid w:val="00577112"/>
    <w:rsid w:val="00577273"/>
    <w:rsid w:val="0057759E"/>
    <w:rsid w:val="005776A5"/>
    <w:rsid w:val="00577A27"/>
    <w:rsid w:val="00577CA1"/>
    <w:rsid w:val="005803F0"/>
    <w:rsid w:val="00580563"/>
    <w:rsid w:val="005806E7"/>
    <w:rsid w:val="00580A58"/>
    <w:rsid w:val="00580AC5"/>
    <w:rsid w:val="00580CA4"/>
    <w:rsid w:val="005811F9"/>
    <w:rsid w:val="00581217"/>
    <w:rsid w:val="00581E2B"/>
    <w:rsid w:val="00582403"/>
    <w:rsid w:val="0058244E"/>
    <w:rsid w:val="005824D9"/>
    <w:rsid w:val="0058255C"/>
    <w:rsid w:val="00582949"/>
    <w:rsid w:val="00582B9A"/>
    <w:rsid w:val="00582C77"/>
    <w:rsid w:val="00583463"/>
    <w:rsid w:val="00583498"/>
    <w:rsid w:val="00583794"/>
    <w:rsid w:val="005842F8"/>
    <w:rsid w:val="005847BC"/>
    <w:rsid w:val="00584F50"/>
    <w:rsid w:val="00585605"/>
    <w:rsid w:val="00585D56"/>
    <w:rsid w:val="0058650B"/>
    <w:rsid w:val="00586B01"/>
    <w:rsid w:val="00586E0B"/>
    <w:rsid w:val="00586E13"/>
    <w:rsid w:val="00586F77"/>
    <w:rsid w:val="0058711C"/>
    <w:rsid w:val="00587197"/>
    <w:rsid w:val="00587261"/>
    <w:rsid w:val="00587459"/>
    <w:rsid w:val="005878F5"/>
    <w:rsid w:val="0059027E"/>
    <w:rsid w:val="00590891"/>
    <w:rsid w:val="00590DE7"/>
    <w:rsid w:val="00591257"/>
    <w:rsid w:val="0059159A"/>
    <w:rsid w:val="005916C5"/>
    <w:rsid w:val="005918CD"/>
    <w:rsid w:val="00591D7E"/>
    <w:rsid w:val="00592345"/>
    <w:rsid w:val="00592780"/>
    <w:rsid w:val="00592858"/>
    <w:rsid w:val="005928B4"/>
    <w:rsid w:val="00592E20"/>
    <w:rsid w:val="00593416"/>
    <w:rsid w:val="00593480"/>
    <w:rsid w:val="00593701"/>
    <w:rsid w:val="00593A87"/>
    <w:rsid w:val="005945E7"/>
    <w:rsid w:val="00594BBD"/>
    <w:rsid w:val="0059519E"/>
    <w:rsid w:val="0059535E"/>
    <w:rsid w:val="00595603"/>
    <w:rsid w:val="0059562A"/>
    <w:rsid w:val="00595C8C"/>
    <w:rsid w:val="00595D49"/>
    <w:rsid w:val="00595F74"/>
    <w:rsid w:val="005960F4"/>
    <w:rsid w:val="005961D6"/>
    <w:rsid w:val="00596236"/>
    <w:rsid w:val="005963E8"/>
    <w:rsid w:val="005967A9"/>
    <w:rsid w:val="00596971"/>
    <w:rsid w:val="00596E5E"/>
    <w:rsid w:val="005975C4"/>
    <w:rsid w:val="00597697"/>
    <w:rsid w:val="005977F6"/>
    <w:rsid w:val="005A006B"/>
    <w:rsid w:val="005A0164"/>
    <w:rsid w:val="005A0331"/>
    <w:rsid w:val="005A0845"/>
    <w:rsid w:val="005A0B9B"/>
    <w:rsid w:val="005A0C26"/>
    <w:rsid w:val="005A194E"/>
    <w:rsid w:val="005A2896"/>
    <w:rsid w:val="005A2C1E"/>
    <w:rsid w:val="005A2D81"/>
    <w:rsid w:val="005A37A4"/>
    <w:rsid w:val="005A3BB3"/>
    <w:rsid w:val="005A3EA8"/>
    <w:rsid w:val="005A3F5D"/>
    <w:rsid w:val="005A3FA8"/>
    <w:rsid w:val="005A3FF6"/>
    <w:rsid w:val="005A4912"/>
    <w:rsid w:val="005A5A28"/>
    <w:rsid w:val="005A5D26"/>
    <w:rsid w:val="005A5E0C"/>
    <w:rsid w:val="005A60C2"/>
    <w:rsid w:val="005A643D"/>
    <w:rsid w:val="005A66EC"/>
    <w:rsid w:val="005A6AA9"/>
    <w:rsid w:val="005A7553"/>
    <w:rsid w:val="005A78A8"/>
    <w:rsid w:val="005A7A0C"/>
    <w:rsid w:val="005B02D2"/>
    <w:rsid w:val="005B07C0"/>
    <w:rsid w:val="005B1003"/>
    <w:rsid w:val="005B149A"/>
    <w:rsid w:val="005B1821"/>
    <w:rsid w:val="005B1BB0"/>
    <w:rsid w:val="005B1BDD"/>
    <w:rsid w:val="005B1CBD"/>
    <w:rsid w:val="005B21D4"/>
    <w:rsid w:val="005B24CD"/>
    <w:rsid w:val="005B311A"/>
    <w:rsid w:val="005B3230"/>
    <w:rsid w:val="005B36A0"/>
    <w:rsid w:val="005B3773"/>
    <w:rsid w:val="005B4118"/>
    <w:rsid w:val="005B41C1"/>
    <w:rsid w:val="005B42C7"/>
    <w:rsid w:val="005B44D5"/>
    <w:rsid w:val="005B4F3D"/>
    <w:rsid w:val="005B50D7"/>
    <w:rsid w:val="005B5792"/>
    <w:rsid w:val="005B5A6B"/>
    <w:rsid w:val="005B5B14"/>
    <w:rsid w:val="005B6196"/>
    <w:rsid w:val="005B6221"/>
    <w:rsid w:val="005B6427"/>
    <w:rsid w:val="005B669B"/>
    <w:rsid w:val="005B6C6E"/>
    <w:rsid w:val="005B6DA6"/>
    <w:rsid w:val="005B6EFF"/>
    <w:rsid w:val="005B78D2"/>
    <w:rsid w:val="005B7903"/>
    <w:rsid w:val="005B7B40"/>
    <w:rsid w:val="005C005B"/>
    <w:rsid w:val="005C0712"/>
    <w:rsid w:val="005C0C22"/>
    <w:rsid w:val="005C0F70"/>
    <w:rsid w:val="005C1286"/>
    <w:rsid w:val="005C1BF5"/>
    <w:rsid w:val="005C1D75"/>
    <w:rsid w:val="005C229B"/>
    <w:rsid w:val="005C2386"/>
    <w:rsid w:val="005C2728"/>
    <w:rsid w:val="005C285A"/>
    <w:rsid w:val="005C2BBA"/>
    <w:rsid w:val="005C2D19"/>
    <w:rsid w:val="005C3C47"/>
    <w:rsid w:val="005C482F"/>
    <w:rsid w:val="005C4D94"/>
    <w:rsid w:val="005C5026"/>
    <w:rsid w:val="005C50E6"/>
    <w:rsid w:val="005C55E6"/>
    <w:rsid w:val="005C58F4"/>
    <w:rsid w:val="005C5B14"/>
    <w:rsid w:val="005C60B2"/>
    <w:rsid w:val="005C6200"/>
    <w:rsid w:val="005C62E1"/>
    <w:rsid w:val="005C6846"/>
    <w:rsid w:val="005C6CC4"/>
    <w:rsid w:val="005C6D64"/>
    <w:rsid w:val="005C6E02"/>
    <w:rsid w:val="005C6F49"/>
    <w:rsid w:val="005C6FF0"/>
    <w:rsid w:val="005C72FE"/>
    <w:rsid w:val="005C7451"/>
    <w:rsid w:val="005C766C"/>
    <w:rsid w:val="005D005E"/>
    <w:rsid w:val="005D0C85"/>
    <w:rsid w:val="005D0D9C"/>
    <w:rsid w:val="005D1003"/>
    <w:rsid w:val="005D11E1"/>
    <w:rsid w:val="005D1244"/>
    <w:rsid w:val="005D13EE"/>
    <w:rsid w:val="005D14B2"/>
    <w:rsid w:val="005D21A8"/>
    <w:rsid w:val="005D235A"/>
    <w:rsid w:val="005D31AF"/>
    <w:rsid w:val="005D3215"/>
    <w:rsid w:val="005D37AE"/>
    <w:rsid w:val="005D475E"/>
    <w:rsid w:val="005D4B86"/>
    <w:rsid w:val="005D4FEC"/>
    <w:rsid w:val="005D5B0B"/>
    <w:rsid w:val="005D5C59"/>
    <w:rsid w:val="005D5D3F"/>
    <w:rsid w:val="005D69AB"/>
    <w:rsid w:val="005D69F2"/>
    <w:rsid w:val="005D6BD3"/>
    <w:rsid w:val="005D71CF"/>
    <w:rsid w:val="005D71D3"/>
    <w:rsid w:val="005D73C3"/>
    <w:rsid w:val="005D7E6E"/>
    <w:rsid w:val="005D7F67"/>
    <w:rsid w:val="005E05D2"/>
    <w:rsid w:val="005E06E9"/>
    <w:rsid w:val="005E07B7"/>
    <w:rsid w:val="005E0E97"/>
    <w:rsid w:val="005E1161"/>
    <w:rsid w:val="005E17A6"/>
    <w:rsid w:val="005E24BE"/>
    <w:rsid w:val="005E2814"/>
    <w:rsid w:val="005E2AAA"/>
    <w:rsid w:val="005E2ACC"/>
    <w:rsid w:val="005E2B6F"/>
    <w:rsid w:val="005E2BE9"/>
    <w:rsid w:val="005E411D"/>
    <w:rsid w:val="005E417C"/>
    <w:rsid w:val="005E41E1"/>
    <w:rsid w:val="005E4484"/>
    <w:rsid w:val="005E46D6"/>
    <w:rsid w:val="005E4715"/>
    <w:rsid w:val="005E4AFC"/>
    <w:rsid w:val="005E4C2B"/>
    <w:rsid w:val="005E4C3F"/>
    <w:rsid w:val="005E4E0F"/>
    <w:rsid w:val="005E5322"/>
    <w:rsid w:val="005E56BE"/>
    <w:rsid w:val="005E5A3A"/>
    <w:rsid w:val="005E5DA9"/>
    <w:rsid w:val="005E5DAD"/>
    <w:rsid w:val="005E6231"/>
    <w:rsid w:val="005E6496"/>
    <w:rsid w:val="005E6DA4"/>
    <w:rsid w:val="005E70AD"/>
    <w:rsid w:val="005E7126"/>
    <w:rsid w:val="005E753E"/>
    <w:rsid w:val="005E758E"/>
    <w:rsid w:val="005E7782"/>
    <w:rsid w:val="005E794B"/>
    <w:rsid w:val="005E79AC"/>
    <w:rsid w:val="005E7A4F"/>
    <w:rsid w:val="005E7BF7"/>
    <w:rsid w:val="005E7D35"/>
    <w:rsid w:val="005F04F4"/>
    <w:rsid w:val="005F0595"/>
    <w:rsid w:val="005F0D38"/>
    <w:rsid w:val="005F0D6A"/>
    <w:rsid w:val="005F0EE4"/>
    <w:rsid w:val="005F1729"/>
    <w:rsid w:val="005F19E6"/>
    <w:rsid w:val="005F1B52"/>
    <w:rsid w:val="005F1E5E"/>
    <w:rsid w:val="005F23D6"/>
    <w:rsid w:val="005F24F1"/>
    <w:rsid w:val="005F273F"/>
    <w:rsid w:val="005F2C0B"/>
    <w:rsid w:val="005F3A2C"/>
    <w:rsid w:val="005F3FED"/>
    <w:rsid w:val="005F40EB"/>
    <w:rsid w:val="005F4496"/>
    <w:rsid w:val="005F4942"/>
    <w:rsid w:val="005F4BC1"/>
    <w:rsid w:val="005F5465"/>
    <w:rsid w:val="005F5F6B"/>
    <w:rsid w:val="005F6063"/>
    <w:rsid w:val="005F6198"/>
    <w:rsid w:val="005F632C"/>
    <w:rsid w:val="005F6AAC"/>
    <w:rsid w:val="005F6AE3"/>
    <w:rsid w:val="005F6B62"/>
    <w:rsid w:val="005F6D75"/>
    <w:rsid w:val="005F6DB2"/>
    <w:rsid w:val="005F6F38"/>
    <w:rsid w:val="005F70A5"/>
    <w:rsid w:val="005F72B9"/>
    <w:rsid w:val="005F7730"/>
    <w:rsid w:val="005F7A11"/>
    <w:rsid w:val="005F7A18"/>
    <w:rsid w:val="005F7B59"/>
    <w:rsid w:val="006000A9"/>
    <w:rsid w:val="00600203"/>
    <w:rsid w:val="0060029C"/>
    <w:rsid w:val="006008C4"/>
    <w:rsid w:val="00600EAF"/>
    <w:rsid w:val="00601086"/>
    <w:rsid w:val="006019BC"/>
    <w:rsid w:val="006019FA"/>
    <w:rsid w:val="00601E0A"/>
    <w:rsid w:val="006026B0"/>
    <w:rsid w:val="00602806"/>
    <w:rsid w:val="006028D8"/>
    <w:rsid w:val="006029C1"/>
    <w:rsid w:val="00602E09"/>
    <w:rsid w:val="00603840"/>
    <w:rsid w:val="00603ABA"/>
    <w:rsid w:val="00603B62"/>
    <w:rsid w:val="00604327"/>
    <w:rsid w:val="00604650"/>
    <w:rsid w:val="0060498A"/>
    <w:rsid w:val="00604C8A"/>
    <w:rsid w:val="00604E88"/>
    <w:rsid w:val="006050DD"/>
    <w:rsid w:val="006052CD"/>
    <w:rsid w:val="00605A04"/>
    <w:rsid w:val="00605B88"/>
    <w:rsid w:val="00605DDC"/>
    <w:rsid w:val="00606486"/>
    <w:rsid w:val="00606AE1"/>
    <w:rsid w:val="00606D26"/>
    <w:rsid w:val="00606F3D"/>
    <w:rsid w:val="006072BE"/>
    <w:rsid w:val="0060736C"/>
    <w:rsid w:val="006075C3"/>
    <w:rsid w:val="0060798B"/>
    <w:rsid w:val="006079CF"/>
    <w:rsid w:val="00607C73"/>
    <w:rsid w:val="00610F3A"/>
    <w:rsid w:val="00611038"/>
    <w:rsid w:val="006112E1"/>
    <w:rsid w:val="00611496"/>
    <w:rsid w:val="00611609"/>
    <w:rsid w:val="00612044"/>
    <w:rsid w:val="00612368"/>
    <w:rsid w:val="0061259A"/>
    <w:rsid w:val="006126CF"/>
    <w:rsid w:val="006127D3"/>
    <w:rsid w:val="0061286B"/>
    <w:rsid w:val="0061344D"/>
    <w:rsid w:val="006138AF"/>
    <w:rsid w:val="00613961"/>
    <w:rsid w:val="00613B26"/>
    <w:rsid w:val="0061445E"/>
    <w:rsid w:val="00614535"/>
    <w:rsid w:val="0061488A"/>
    <w:rsid w:val="00614E75"/>
    <w:rsid w:val="00615716"/>
    <w:rsid w:val="0061578A"/>
    <w:rsid w:val="006159D1"/>
    <w:rsid w:val="00615BD7"/>
    <w:rsid w:val="006162EF"/>
    <w:rsid w:val="0061642B"/>
    <w:rsid w:val="006167A5"/>
    <w:rsid w:val="00616D77"/>
    <w:rsid w:val="00617417"/>
    <w:rsid w:val="006176CE"/>
    <w:rsid w:val="006200FB"/>
    <w:rsid w:val="00620448"/>
    <w:rsid w:val="00621036"/>
    <w:rsid w:val="0062108A"/>
    <w:rsid w:val="0062158E"/>
    <w:rsid w:val="00621749"/>
    <w:rsid w:val="006217A5"/>
    <w:rsid w:val="006220CC"/>
    <w:rsid w:val="006239FB"/>
    <w:rsid w:val="00623B3C"/>
    <w:rsid w:val="00624701"/>
    <w:rsid w:val="00624A09"/>
    <w:rsid w:val="00624BE3"/>
    <w:rsid w:val="0062505F"/>
    <w:rsid w:val="00625493"/>
    <w:rsid w:val="0062552C"/>
    <w:rsid w:val="006264ED"/>
    <w:rsid w:val="0062665C"/>
    <w:rsid w:val="00626CAF"/>
    <w:rsid w:val="00627175"/>
    <w:rsid w:val="00627A58"/>
    <w:rsid w:val="00627EF4"/>
    <w:rsid w:val="00630560"/>
    <w:rsid w:val="00630F87"/>
    <w:rsid w:val="00631042"/>
    <w:rsid w:val="0063130B"/>
    <w:rsid w:val="006313A1"/>
    <w:rsid w:val="0063150C"/>
    <w:rsid w:val="006316E5"/>
    <w:rsid w:val="00631737"/>
    <w:rsid w:val="00631C28"/>
    <w:rsid w:val="006321E3"/>
    <w:rsid w:val="006325F6"/>
    <w:rsid w:val="0063287C"/>
    <w:rsid w:val="00632CCD"/>
    <w:rsid w:val="00632E2C"/>
    <w:rsid w:val="00632E9F"/>
    <w:rsid w:val="006330DC"/>
    <w:rsid w:val="00633641"/>
    <w:rsid w:val="0063398C"/>
    <w:rsid w:val="00633B22"/>
    <w:rsid w:val="00633B66"/>
    <w:rsid w:val="00633BDB"/>
    <w:rsid w:val="00634C5A"/>
    <w:rsid w:val="00634E7B"/>
    <w:rsid w:val="00635062"/>
    <w:rsid w:val="00635DA8"/>
    <w:rsid w:val="00635DE7"/>
    <w:rsid w:val="00635FAF"/>
    <w:rsid w:val="0063653B"/>
    <w:rsid w:val="00636A42"/>
    <w:rsid w:val="00636B87"/>
    <w:rsid w:val="00636F26"/>
    <w:rsid w:val="00636F42"/>
    <w:rsid w:val="00636FFB"/>
    <w:rsid w:val="0063753E"/>
    <w:rsid w:val="006378E3"/>
    <w:rsid w:val="00637997"/>
    <w:rsid w:val="006379C1"/>
    <w:rsid w:val="00637FC5"/>
    <w:rsid w:val="00640302"/>
    <w:rsid w:val="00640364"/>
    <w:rsid w:val="00640BA3"/>
    <w:rsid w:val="00640CDC"/>
    <w:rsid w:val="0064112B"/>
    <w:rsid w:val="00642A4B"/>
    <w:rsid w:val="00642EDD"/>
    <w:rsid w:val="006430B6"/>
    <w:rsid w:val="00643178"/>
    <w:rsid w:val="0064339D"/>
    <w:rsid w:val="0064397A"/>
    <w:rsid w:val="00644412"/>
    <w:rsid w:val="006451E8"/>
    <w:rsid w:val="00646947"/>
    <w:rsid w:val="00646C04"/>
    <w:rsid w:val="006478AC"/>
    <w:rsid w:val="00647AA0"/>
    <w:rsid w:val="00647F5C"/>
    <w:rsid w:val="00650E44"/>
    <w:rsid w:val="00651108"/>
    <w:rsid w:val="0065129A"/>
    <w:rsid w:val="00651BC7"/>
    <w:rsid w:val="00651F6B"/>
    <w:rsid w:val="006521C2"/>
    <w:rsid w:val="0065237A"/>
    <w:rsid w:val="006523BB"/>
    <w:rsid w:val="006526A8"/>
    <w:rsid w:val="006531C0"/>
    <w:rsid w:val="00653E2C"/>
    <w:rsid w:val="0065438A"/>
    <w:rsid w:val="006543A6"/>
    <w:rsid w:val="00654BBE"/>
    <w:rsid w:val="00654F92"/>
    <w:rsid w:val="00655678"/>
    <w:rsid w:val="00655C60"/>
    <w:rsid w:val="00656585"/>
    <w:rsid w:val="006569C0"/>
    <w:rsid w:val="00656B92"/>
    <w:rsid w:val="006570BD"/>
    <w:rsid w:val="00657B60"/>
    <w:rsid w:val="0066017F"/>
    <w:rsid w:val="00660667"/>
    <w:rsid w:val="006608FF"/>
    <w:rsid w:val="00660E77"/>
    <w:rsid w:val="006615A9"/>
    <w:rsid w:val="00661795"/>
    <w:rsid w:val="00661A97"/>
    <w:rsid w:val="00661E64"/>
    <w:rsid w:val="0066225D"/>
    <w:rsid w:val="0066246F"/>
    <w:rsid w:val="0066264D"/>
    <w:rsid w:val="00662C00"/>
    <w:rsid w:val="00662F2F"/>
    <w:rsid w:val="00662FED"/>
    <w:rsid w:val="006631AA"/>
    <w:rsid w:val="00663631"/>
    <w:rsid w:val="006639DB"/>
    <w:rsid w:val="00663C76"/>
    <w:rsid w:val="00664058"/>
    <w:rsid w:val="006643EE"/>
    <w:rsid w:val="00664403"/>
    <w:rsid w:val="006647AA"/>
    <w:rsid w:val="00665035"/>
    <w:rsid w:val="0066503B"/>
    <w:rsid w:val="00665697"/>
    <w:rsid w:val="00665A00"/>
    <w:rsid w:val="00665F49"/>
    <w:rsid w:val="00666285"/>
    <w:rsid w:val="006662E7"/>
    <w:rsid w:val="00666B7A"/>
    <w:rsid w:val="006676A5"/>
    <w:rsid w:val="006677CD"/>
    <w:rsid w:val="00667B10"/>
    <w:rsid w:val="00667B47"/>
    <w:rsid w:val="00667F50"/>
    <w:rsid w:val="006703EF"/>
    <w:rsid w:val="0067051F"/>
    <w:rsid w:val="00670591"/>
    <w:rsid w:val="00670975"/>
    <w:rsid w:val="00670A17"/>
    <w:rsid w:val="00670BCD"/>
    <w:rsid w:val="00671450"/>
    <w:rsid w:val="006714B2"/>
    <w:rsid w:val="00671D8A"/>
    <w:rsid w:val="00672049"/>
    <w:rsid w:val="0067213D"/>
    <w:rsid w:val="006727D0"/>
    <w:rsid w:val="00672C3B"/>
    <w:rsid w:val="00672E67"/>
    <w:rsid w:val="00672F05"/>
    <w:rsid w:val="006739F1"/>
    <w:rsid w:val="00673CEA"/>
    <w:rsid w:val="006741B1"/>
    <w:rsid w:val="0067425B"/>
    <w:rsid w:val="006743A4"/>
    <w:rsid w:val="00674E06"/>
    <w:rsid w:val="00674FD3"/>
    <w:rsid w:val="00675780"/>
    <w:rsid w:val="006759A7"/>
    <w:rsid w:val="00675BDF"/>
    <w:rsid w:val="00675DE2"/>
    <w:rsid w:val="00676007"/>
    <w:rsid w:val="00676267"/>
    <w:rsid w:val="00676495"/>
    <w:rsid w:val="006766E4"/>
    <w:rsid w:val="006768C4"/>
    <w:rsid w:val="00676BAD"/>
    <w:rsid w:val="00676DBB"/>
    <w:rsid w:val="00677130"/>
    <w:rsid w:val="00677470"/>
    <w:rsid w:val="006775C1"/>
    <w:rsid w:val="0067770C"/>
    <w:rsid w:val="00677B95"/>
    <w:rsid w:val="00677DAE"/>
    <w:rsid w:val="00680897"/>
    <w:rsid w:val="00680CA5"/>
    <w:rsid w:val="0068116D"/>
    <w:rsid w:val="0068149F"/>
    <w:rsid w:val="00681540"/>
    <w:rsid w:val="0068158B"/>
    <w:rsid w:val="0068190C"/>
    <w:rsid w:val="00681ACB"/>
    <w:rsid w:val="00681B2A"/>
    <w:rsid w:val="00681F2B"/>
    <w:rsid w:val="0068226B"/>
    <w:rsid w:val="00682768"/>
    <w:rsid w:val="00683B09"/>
    <w:rsid w:val="0068422E"/>
    <w:rsid w:val="00684288"/>
    <w:rsid w:val="00684395"/>
    <w:rsid w:val="0068470F"/>
    <w:rsid w:val="0068471E"/>
    <w:rsid w:val="00684978"/>
    <w:rsid w:val="00685092"/>
    <w:rsid w:val="00685D86"/>
    <w:rsid w:val="006860B7"/>
    <w:rsid w:val="00686401"/>
    <w:rsid w:val="006865FA"/>
    <w:rsid w:val="00686686"/>
    <w:rsid w:val="00686F15"/>
    <w:rsid w:val="00687AF6"/>
    <w:rsid w:val="00687B03"/>
    <w:rsid w:val="00687DD4"/>
    <w:rsid w:val="00690B0D"/>
    <w:rsid w:val="00690D8F"/>
    <w:rsid w:val="00691AB8"/>
    <w:rsid w:val="00691D8B"/>
    <w:rsid w:val="00691E74"/>
    <w:rsid w:val="00692C24"/>
    <w:rsid w:val="00692D3A"/>
    <w:rsid w:val="006936AD"/>
    <w:rsid w:val="00693760"/>
    <w:rsid w:val="00693ADC"/>
    <w:rsid w:val="006942B7"/>
    <w:rsid w:val="0069445D"/>
    <w:rsid w:val="00694A41"/>
    <w:rsid w:val="00694A91"/>
    <w:rsid w:val="00694AFF"/>
    <w:rsid w:val="006953B8"/>
    <w:rsid w:val="00695890"/>
    <w:rsid w:val="00695D64"/>
    <w:rsid w:val="00695E05"/>
    <w:rsid w:val="00696453"/>
    <w:rsid w:val="00696475"/>
    <w:rsid w:val="00696659"/>
    <w:rsid w:val="00696715"/>
    <w:rsid w:val="00696773"/>
    <w:rsid w:val="006968DE"/>
    <w:rsid w:val="00697399"/>
    <w:rsid w:val="006974ED"/>
    <w:rsid w:val="00697705"/>
    <w:rsid w:val="006978CF"/>
    <w:rsid w:val="00697EF4"/>
    <w:rsid w:val="006A00B2"/>
    <w:rsid w:val="006A040A"/>
    <w:rsid w:val="006A04EF"/>
    <w:rsid w:val="006A06C4"/>
    <w:rsid w:val="006A0D03"/>
    <w:rsid w:val="006A114F"/>
    <w:rsid w:val="006A12D2"/>
    <w:rsid w:val="006A15E8"/>
    <w:rsid w:val="006A1A39"/>
    <w:rsid w:val="006A1B09"/>
    <w:rsid w:val="006A1E46"/>
    <w:rsid w:val="006A1E78"/>
    <w:rsid w:val="006A1F95"/>
    <w:rsid w:val="006A204C"/>
    <w:rsid w:val="006A212C"/>
    <w:rsid w:val="006A24C3"/>
    <w:rsid w:val="006A24F5"/>
    <w:rsid w:val="006A290E"/>
    <w:rsid w:val="006A297F"/>
    <w:rsid w:val="006A2DD3"/>
    <w:rsid w:val="006A2DEB"/>
    <w:rsid w:val="006A2E08"/>
    <w:rsid w:val="006A3905"/>
    <w:rsid w:val="006A3B6C"/>
    <w:rsid w:val="006A3D13"/>
    <w:rsid w:val="006A3F96"/>
    <w:rsid w:val="006A45AC"/>
    <w:rsid w:val="006A476F"/>
    <w:rsid w:val="006A4846"/>
    <w:rsid w:val="006A4AEA"/>
    <w:rsid w:val="006A4B1F"/>
    <w:rsid w:val="006A4C3D"/>
    <w:rsid w:val="006A4CDA"/>
    <w:rsid w:val="006A4D10"/>
    <w:rsid w:val="006A4EAC"/>
    <w:rsid w:val="006A51D9"/>
    <w:rsid w:val="006A51F6"/>
    <w:rsid w:val="006A560B"/>
    <w:rsid w:val="006A58BA"/>
    <w:rsid w:val="006A5AD6"/>
    <w:rsid w:val="006A5E18"/>
    <w:rsid w:val="006A5EFB"/>
    <w:rsid w:val="006A6105"/>
    <w:rsid w:val="006A6169"/>
    <w:rsid w:val="006A6486"/>
    <w:rsid w:val="006A6ACC"/>
    <w:rsid w:val="006A6FAF"/>
    <w:rsid w:val="006A7047"/>
    <w:rsid w:val="006A707F"/>
    <w:rsid w:val="006A71D1"/>
    <w:rsid w:val="006B05B4"/>
    <w:rsid w:val="006B0CD3"/>
    <w:rsid w:val="006B1132"/>
    <w:rsid w:val="006B1906"/>
    <w:rsid w:val="006B256B"/>
    <w:rsid w:val="006B26D2"/>
    <w:rsid w:val="006B2B6E"/>
    <w:rsid w:val="006B331C"/>
    <w:rsid w:val="006B3825"/>
    <w:rsid w:val="006B3885"/>
    <w:rsid w:val="006B3BAE"/>
    <w:rsid w:val="006B3EDF"/>
    <w:rsid w:val="006B3EF4"/>
    <w:rsid w:val="006B3F3F"/>
    <w:rsid w:val="006B4590"/>
    <w:rsid w:val="006B476E"/>
    <w:rsid w:val="006B47AD"/>
    <w:rsid w:val="006B4FB6"/>
    <w:rsid w:val="006B5391"/>
    <w:rsid w:val="006B550B"/>
    <w:rsid w:val="006B5740"/>
    <w:rsid w:val="006B5A99"/>
    <w:rsid w:val="006B6821"/>
    <w:rsid w:val="006B696E"/>
    <w:rsid w:val="006B6CFF"/>
    <w:rsid w:val="006B6F93"/>
    <w:rsid w:val="006B7552"/>
    <w:rsid w:val="006B7771"/>
    <w:rsid w:val="006B7964"/>
    <w:rsid w:val="006B7CE4"/>
    <w:rsid w:val="006C0066"/>
    <w:rsid w:val="006C0357"/>
    <w:rsid w:val="006C0462"/>
    <w:rsid w:val="006C0628"/>
    <w:rsid w:val="006C093A"/>
    <w:rsid w:val="006C0F6A"/>
    <w:rsid w:val="006C16E0"/>
    <w:rsid w:val="006C1835"/>
    <w:rsid w:val="006C2B99"/>
    <w:rsid w:val="006C2E5C"/>
    <w:rsid w:val="006C315B"/>
    <w:rsid w:val="006C3426"/>
    <w:rsid w:val="006C37A4"/>
    <w:rsid w:val="006C38C4"/>
    <w:rsid w:val="006C3C8F"/>
    <w:rsid w:val="006C3E4F"/>
    <w:rsid w:val="006C3EBB"/>
    <w:rsid w:val="006C3F31"/>
    <w:rsid w:val="006C46DB"/>
    <w:rsid w:val="006C49F0"/>
    <w:rsid w:val="006C4E61"/>
    <w:rsid w:val="006C5340"/>
    <w:rsid w:val="006C5677"/>
    <w:rsid w:val="006C58A7"/>
    <w:rsid w:val="006C59AD"/>
    <w:rsid w:val="006C5B51"/>
    <w:rsid w:val="006C65ED"/>
    <w:rsid w:val="006C697F"/>
    <w:rsid w:val="006C717C"/>
    <w:rsid w:val="006C7A71"/>
    <w:rsid w:val="006C7E1C"/>
    <w:rsid w:val="006D022E"/>
    <w:rsid w:val="006D028A"/>
    <w:rsid w:val="006D0774"/>
    <w:rsid w:val="006D0B0D"/>
    <w:rsid w:val="006D0BEB"/>
    <w:rsid w:val="006D0D51"/>
    <w:rsid w:val="006D0D81"/>
    <w:rsid w:val="006D12A1"/>
    <w:rsid w:val="006D16F4"/>
    <w:rsid w:val="006D1AAE"/>
    <w:rsid w:val="006D1C56"/>
    <w:rsid w:val="006D20CD"/>
    <w:rsid w:val="006D2116"/>
    <w:rsid w:val="006D264E"/>
    <w:rsid w:val="006D2691"/>
    <w:rsid w:val="006D288F"/>
    <w:rsid w:val="006D3F7F"/>
    <w:rsid w:val="006D4304"/>
    <w:rsid w:val="006D430C"/>
    <w:rsid w:val="006D4316"/>
    <w:rsid w:val="006D431F"/>
    <w:rsid w:val="006D43C5"/>
    <w:rsid w:val="006D4AE4"/>
    <w:rsid w:val="006D4BC7"/>
    <w:rsid w:val="006D4C33"/>
    <w:rsid w:val="006D4D7C"/>
    <w:rsid w:val="006D4E3F"/>
    <w:rsid w:val="006D5217"/>
    <w:rsid w:val="006D56D8"/>
    <w:rsid w:val="006D578B"/>
    <w:rsid w:val="006D59F1"/>
    <w:rsid w:val="006D6237"/>
    <w:rsid w:val="006D6719"/>
    <w:rsid w:val="006D67C8"/>
    <w:rsid w:val="006D6876"/>
    <w:rsid w:val="006D6A32"/>
    <w:rsid w:val="006D735E"/>
    <w:rsid w:val="006D791A"/>
    <w:rsid w:val="006D7A7B"/>
    <w:rsid w:val="006D7C82"/>
    <w:rsid w:val="006E00F5"/>
    <w:rsid w:val="006E043D"/>
    <w:rsid w:val="006E0A8A"/>
    <w:rsid w:val="006E1389"/>
    <w:rsid w:val="006E13A9"/>
    <w:rsid w:val="006E1AE9"/>
    <w:rsid w:val="006E20E7"/>
    <w:rsid w:val="006E2432"/>
    <w:rsid w:val="006E26FF"/>
    <w:rsid w:val="006E2787"/>
    <w:rsid w:val="006E2B22"/>
    <w:rsid w:val="006E2F05"/>
    <w:rsid w:val="006E324C"/>
    <w:rsid w:val="006E3926"/>
    <w:rsid w:val="006E404E"/>
    <w:rsid w:val="006E4233"/>
    <w:rsid w:val="006E4373"/>
    <w:rsid w:val="006E468C"/>
    <w:rsid w:val="006E4C47"/>
    <w:rsid w:val="006E4D87"/>
    <w:rsid w:val="006E540C"/>
    <w:rsid w:val="006E5FC9"/>
    <w:rsid w:val="006E6183"/>
    <w:rsid w:val="006E6320"/>
    <w:rsid w:val="006E6388"/>
    <w:rsid w:val="006E65CB"/>
    <w:rsid w:val="006E6CCF"/>
    <w:rsid w:val="006E71C5"/>
    <w:rsid w:val="006E72A9"/>
    <w:rsid w:val="006E77FF"/>
    <w:rsid w:val="006E7E32"/>
    <w:rsid w:val="006F02EE"/>
    <w:rsid w:val="006F078A"/>
    <w:rsid w:val="006F0B21"/>
    <w:rsid w:val="006F0B94"/>
    <w:rsid w:val="006F1348"/>
    <w:rsid w:val="006F1551"/>
    <w:rsid w:val="006F15F6"/>
    <w:rsid w:val="006F16C0"/>
    <w:rsid w:val="006F190B"/>
    <w:rsid w:val="006F19AC"/>
    <w:rsid w:val="006F1CC7"/>
    <w:rsid w:val="006F1E7E"/>
    <w:rsid w:val="006F1FC7"/>
    <w:rsid w:val="006F1FDA"/>
    <w:rsid w:val="006F211F"/>
    <w:rsid w:val="006F266E"/>
    <w:rsid w:val="006F2E76"/>
    <w:rsid w:val="006F356A"/>
    <w:rsid w:val="006F35CB"/>
    <w:rsid w:val="006F380B"/>
    <w:rsid w:val="006F3CB8"/>
    <w:rsid w:val="006F3CB9"/>
    <w:rsid w:val="006F3DC4"/>
    <w:rsid w:val="006F3F6D"/>
    <w:rsid w:val="006F43A6"/>
    <w:rsid w:val="006F4F2C"/>
    <w:rsid w:val="006F4F44"/>
    <w:rsid w:val="006F5CC7"/>
    <w:rsid w:val="006F603A"/>
    <w:rsid w:val="006F62BD"/>
    <w:rsid w:val="006F650A"/>
    <w:rsid w:val="006F6C40"/>
    <w:rsid w:val="006F70D3"/>
    <w:rsid w:val="006F73EC"/>
    <w:rsid w:val="006F7BAD"/>
    <w:rsid w:val="007009C6"/>
    <w:rsid w:val="00700DD0"/>
    <w:rsid w:val="00700FA6"/>
    <w:rsid w:val="00701553"/>
    <w:rsid w:val="00701B15"/>
    <w:rsid w:val="00701D58"/>
    <w:rsid w:val="00701D83"/>
    <w:rsid w:val="007026C7"/>
    <w:rsid w:val="007027A7"/>
    <w:rsid w:val="00702998"/>
    <w:rsid w:val="00702AB0"/>
    <w:rsid w:val="00702CE3"/>
    <w:rsid w:val="00702F5F"/>
    <w:rsid w:val="00703D4E"/>
    <w:rsid w:val="0070421A"/>
    <w:rsid w:val="00704B6E"/>
    <w:rsid w:val="00704CFA"/>
    <w:rsid w:val="0070576B"/>
    <w:rsid w:val="007058F3"/>
    <w:rsid w:val="00705A6A"/>
    <w:rsid w:val="00705C8A"/>
    <w:rsid w:val="007061C5"/>
    <w:rsid w:val="00706416"/>
    <w:rsid w:val="00706474"/>
    <w:rsid w:val="0070681E"/>
    <w:rsid w:val="00706CF1"/>
    <w:rsid w:val="00706E67"/>
    <w:rsid w:val="00706E6B"/>
    <w:rsid w:val="00706F8C"/>
    <w:rsid w:val="00707022"/>
    <w:rsid w:val="007073D4"/>
    <w:rsid w:val="00707946"/>
    <w:rsid w:val="00707E79"/>
    <w:rsid w:val="00707F1A"/>
    <w:rsid w:val="00710047"/>
    <w:rsid w:val="007102D1"/>
    <w:rsid w:val="0071040E"/>
    <w:rsid w:val="0071069F"/>
    <w:rsid w:val="00710F87"/>
    <w:rsid w:val="007112D9"/>
    <w:rsid w:val="00711D68"/>
    <w:rsid w:val="00711EE4"/>
    <w:rsid w:val="007121CD"/>
    <w:rsid w:val="00712B38"/>
    <w:rsid w:val="00712B7B"/>
    <w:rsid w:val="00713B18"/>
    <w:rsid w:val="00713DC5"/>
    <w:rsid w:val="007142A2"/>
    <w:rsid w:val="007142FC"/>
    <w:rsid w:val="00714300"/>
    <w:rsid w:val="0071456B"/>
    <w:rsid w:val="00714A7B"/>
    <w:rsid w:val="00714D49"/>
    <w:rsid w:val="0071518B"/>
    <w:rsid w:val="007151CE"/>
    <w:rsid w:val="00715675"/>
    <w:rsid w:val="00715E54"/>
    <w:rsid w:val="00715EC5"/>
    <w:rsid w:val="007168B1"/>
    <w:rsid w:val="00716A08"/>
    <w:rsid w:val="00716C66"/>
    <w:rsid w:val="00716DDF"/>
    <w:rsid w:val="00717C38"/>
    <w:rsid w:val="0072001E"/>
    <w:rsid w:val="0072013D"/>
    <w:rsid w:val="007201BB"/>
    <w:rsid w:val="00720BC5"/>
    <w:rsid w:val="00720EC8"/>
    <w:rsid w:val="00720F5D"/>
    <w:rsid w:val="00721398"/>
    <w:rsid w:val="007215EA"/>
    <w:rsid w:val="00721675"/>
    <w:rsid w:val="00721AFC"/>
    <w:rsid w:val="00721B0D"/>
    <w:rsid w:val="00721F7D"/>
    <w:rsid w:val="007220F5"/>
    <w:rsid w:val="00722AC3"/>
    <w:rsid w:val="00722B59"/>
    <w:rsid w:val="007230C5"/>
    <w:rsid w:val="00723344"/>
    <w:rsid w:val="00723379"/>
    <w:rsid w:val="0072338C"/>
    <w:rsid w:val="00723B23"/>
    <w:rsid w:val="00723C1E"/>
    <w:rsid w:val="00724317"/>
    <w:rsid w:val="00724F4B"/>
    <w:rsid w:val="007253C3"/>
    <w:rsid w:val="00725612"/>
    <w:rsid w:val="007256CC"/>
    <w:rsid w:val="00725AFA"/>
    <w:rsid w:val="00726393"/>
    <w:rsid w:val="00726564"/>
    <w:rsid w:val="007265B9"/>
    <w:rsid w:val="007267E8"/>
    <w:rsid w:val="00726A2D"/>
    <w:rsid w:val="00726E72"/>
    <w:rsid w:val="00726F2E"/>
    <w:rsid w:val="007273AD"/>
    <w:rsid w:val="007275C6"/>
    <w:rsid w:val="00727760"/>
    <w:rsid w:val="00727C26"/>
    <w:rsid w:val="00727D01"/>
    <w:rsid w:val="00727DC0"/>
    <w:rsid w:val="00727EE9"/>
    <w:rsid w:val="00730011"/>
    <w:rsid w:val="00730F3B"/>
    <w:rsid w:val="007314D8"/>
    <w:rsid w:val="00731580"/>
    <w:rsid w:val="0073186A"/>
    <w:rsid w:val="007319DE"/>
    <w:rsid w:val="00731E96"/>
    <w:rsid w:val="00731ED2"/>
    <w:rsid w:val="0073207E"/>
    <w:rsid w:val="0073225C"/>
    <w:rsid w:val="0073232D"/>
    <w:rsid w:val="007326E1"/>
    <w:rsid w:val="00732700"/>
    <w:rsid w:val="00732D55"/>
    <w:rsid w:val="00732F32"/>
    <w:rsid w:val="0073306E"/>
    <w:rsid w:val="00733553"/>
    <w:rsid w:val="0073359E"/>
    <w:rsid w:val="00733999"/>
    <w:rsid w:val="007339BC"/>
    <w:rsid w:val="00733B9A"/>
    <w:rsid w:val="00733BD3"/>
    <w:rsid w:val="00733CD0"/>
    <w:rsid w:val="00733F99"/>
    <w:rsid w:val="007340B8"/>
    <w:rsid w:val="00734498"/>
    <w:rsid w:val="007344D1"/>
    <w:rsid w:val="007347A1"/>
    <w:rsid w:val="00734CEF"/>
    <w:rsid w:val="00735023"/>
    <w:rsid w:val="0073538C"/>
    <w:rsid w:val="0073568E"/>
    <w:rsid w:val="007362A2"/>
    <w:rsid w:val="007362DB"/>
    <w:rsid w:val="0073639C"/>
    <w:rsid w:val="0073644E"/>
    <w:rsid w:val="00736A0A"/>
    <w:rsid w:val="00736C73"/>
    <w:rsid w:val="007373B2"/>
    <w:rsid w:val="007373CD"/>
    <w:rsid w:val="0073740C"/>
    <w:rsid w:val="00737422"/>
    <w:rsid w:val="00737697"/>
    <w:rsid w:val="00737F2D"/>
    <w:rsid w:val="007403B9"/>
    <w:rsid w:val="007405E3"/>
    <w:rsid w:val="0074091F"/>
    <w:rsid w:val="0074099E"/>
    <w:rsid w:val="007409A7"/>
    <w:rsid w:val="00740B97"/>
    <w:rsid w:val="007410FD"/>
    <w:rsid w:val="0074113C"/>
    <w:rsid w:val="0074132C"/>
    <w:rsid w:val="00741529"/>
    <w:rsid w:val="00741794"/>
    <w:rsid w:val="00741EF9"/>
    <w:rsid w:val="00742284"/>
    <w:rsid w:val="0074235C"/>
    <w:rsid w:val="007423A7"/>
    <w:rsid w:val="00743273"/>
    <w:rsid w:val="00743658"/>
    <w:rsid w:val="00743A7E"/>
    <w:rsid w:val="00743CC6"/>
    <w:rsid w:val="00744144"/>
    <w:rsid w:val="00744578"/>
    <w:rsid w:val="00744AA3"/>
    <w:rsid w:val="00744ED2"/>
    <w:rsid w:val="00744F7F"/>
    <w:rsid w:val="007450B1"/>
    <w:rsid w:val="00745399"/>
    <w:rsid w:val="007459E2"/>
    <w:rsid w:val="00745D5F"/>
    <w:rsid w:val="00746A43"/>
    <w:rsid w:val="00746F21"/>
    <w:rsid w:val="0074717E"/>
    <w:rsid w:val="007478CC"/>
    <w:rsid w:val="007479EB"/>
    <w:rsid w:val="00747A59"/>
    <w:rsid w:val="00747D30"/>
    <w:rsid w:val="00747FA0"/>
    <w:rsid w:val="007500F3"/>
    <w:rsid w:val="00750AA2"/>
    <w:rsid w:val="00750DE9"/>
    <w:rsid w:val="00750E48"/>
    <w:rsid w:val="00750FDB"/>
    <w:rsid w:val="007510D5"/>
    <w:rsid w:val="007510E5"/>
    <w:rsid w:val="007516A2"/>
    <w:rsid w:val="007517B1"/>
    <w:rsid w:val="007527DC"/>
    <w:rsid w:val="0075283E"/>
    <w:rsid w:val="007529E1"/>
    <w:rsid w:val="00752CC8"/>
    <w:rsid w:val="00753C8F"/>
    <w:rsid w:val="00753CAC"/>
    <w:rsid w:val="00753F0D"/>
    <w:rsid w:val="00754063"/>
    <w:rsid w:val="007544AA"/>
    <w:rsid w:val="00754A77"/>
    <w:rsid w:val="00754FFD"/>
    <w:rsid w:val="00755323"/>
    <w:rsid w:val="007554C5"/>
    <w:rsid w:val="00755D0F"/>
    <w:rsid w:val="00756161"/>
    <w:rsid w:val="007566BC"/>
    <w:rsid w:val="00756764"/>
    <w:rsid w:val="007567FC"/>
    <w:rsid w:val="007568CF"/>
    <w:rsid w:val="00756DF8"/>
    <w:rsid w:val="007571FC"/>
    <w:rsid w:val="007573C3"/>
    <w:rsid w:val="0075759B"/>
    <w:rsid w:val="00757AE2"/>
    <w:rsid w:val="00757D3C"/>
    <w:rsid w:val="00757DCA"/>
    <w:rsid w:val="00757E69"/>
    <w:rsid w:val="00760751"/>
    <w:rsid w:val="0076087A"/>
    <w:rsid w:val="00760B6C"/>
    <w:rsid w:val="0076143F"/>
    <w:rsid w:val="007615C2"/>
    <w:rsid w:val="007616BE"/>
    <w:rsid w:val="00761ED3"/>
    <w:rsid w:val="007624B1"/>
    <w:rsid w:val="00762567"/>
    <w:rsid w:val="0076277A"/>
    <w:rsid w:val="00762784"/>
    <w:rsid w:val="00762935"/>
    <w:rsid w:val="00762C2E"/>
    <w:rsid w:val="00762C8E"/>
    <w:rsid w:val="00762E3E"/>
    <w:rsid w:val="00762E62"/>
    <w:rsid w:val="00762FFB"/>
    <w:rsid w:val="0076335E"/>
    <w:rsid w:val="007635BB"/>
    <w:rsid w:val="0076391D"/>
    <w:rsid w:val="00763AC3"/>
    <w:rsid w:val="007646F2"/>
    <w:rsid w:val="007653D0"/>
    <w:rsid w:val="0076594F"/>
    <w:rsid w:val="00765C5A"/>
    <w:rsid w:val="0076662B"/>
    <w:rsid w:val="00766945"/>
    <w:rsid w:val="00766AB2"/>
    <w:rsid w:val="00766FFD"/>
    <w:rsid w:val="007673F1"/>
    <w:rsid w:val="007679A0"/>
    <w:rsid w:val="00767A13"/>
    <w:rsid w:val="00767C08"/>
    <w:rsid w:val="00767E03"/>
    <w:rsid w:val="0077011D"/>
    <w:rsid w:val="0077030B"/>
    <w:rsid w:val="00770762"/>
    <w:rsid w:val="00770775"/>
    <w:rsid w:val="007709FC"/>
    <w:rsid w:val="00770BC1"/>
    <w:rsid w:val="007713A7"/>
    <w:rsid w:val="00771DEC"/>
    <w:rsid w:val="00771F59"/>
    <w:rsid w:val="00772055"/>
    <w:rsid w:val="007720A1"/>
    <w:rsid w:val="007721CD"/>
    <w:rsid w:val="0077237A"/>
    <w:rsid w:val="007725C9"/>
    <w:rsid w:val="00772913"/>
    <w:rsid w:val="00772E4F"/>
    <w:rsid w:val="00772EBB"/>
    <w:rsid w:val="00772FAF"/>
    <w:rsid w:val="00772FBD"/>
    <w:rsid w:val="007735A6"/>
    <w:rsid w:val="0077363C"/>
    <w:rsid w:val="007736FF"/>
    <w:rsid w:val="00773FD1"/>
    <w:rsid w:val="007749B2"/>
    <w:rsid w:val="00774DAF"/>
    <w:rsid w:val="00775215"/>
    <w:rsid w:val="007752F9"/>
    <w:rsid w:val="0077554C"/>
    <w:rsid w:val="00775843"/>
    <w:rsid w:val="00775937"/>
    <w:rsid w:val="00775D4A"/>
    <w:rsid w:val="007760E0"/>
    <w:rsid w:val="00776541"/>
    <w:rsid w:val="00776629"/>
    <w:rsid w:val="007767DF"/>
    <w:rsid w:val="00776CCC"/>
    <w:rsid w:val="007778DB"/>
    <w:rsid w:val="00777D74"/>
    <w:rsid w:val="00777E5C"/>
    <w:rsid w:val="00777F2C"/>
    <w:rsid w:val="0078027D"/>
    <w:rsid w:val="00780596"/>
    <w:rsid w:val="007805CA"/>
    <w:rsid w:val="00780C59"/>
    <w:rsid w:val="00780EA0"/>
    <w:rsid w:val="00780FDE"/>
    <w:rsid w:val="00781377"/>
    <w:rsid w:val="00781386"/>
    <w:rsid w:val="007818D6"/>
    <w:rsid w:val="007818F9"/>
    <w:rsid w:val="00781919"/>
    <w:rsid w:val="00781BD7"/>
    <w:rsid w:val="00781CCC"/>
    <w:rsid w:val="00781FA7"/>
    <w:rsid w:val="00782287"/>
    <w:rsid w:val="00782613"/>
    <w:rsid w:val="00782CD4"/>
    <w:rsid w:val="00782F27"/>
    <w:rsid w:val="00783B3D"/>
    <w:rsid w:val="00783C2F"/>
    <w:rsid w:val="00784AF8"/>
    <w:rsid w:val="00784D3A"/>
    <w:rsid w:val="00784DDA"/>
    <w:rsid w:val="00784E30"/>
    <w:rsid w:val="0078502E"/>
    <w:rsid w:val="0078567D"/>
    <w:rsid w:val="00785AC1"/>
    <w:rsid w:val="00785BF2"/>
    <w:rsid w:val="007863E4"/>
    <w:rsid w:val="007867FF"/>
    <w:rsid w:val="00786C40"/>
    <w:rsid w:val="00786D45"/>
    <w:rsid w:val="007870F4"/>
    <w:rsid w:val="00787102"/>
    <w:rsid w:val="00787285"/>
    <w:rsid w:val="00787372"/>
    <w:rsid w:val="00787400"/>
    <w:rsid w:val="00787AAD"/>
    <w:rsid w:val="00790662"/>
    <w:rsid w:val="007908C4"/>
    <w:rsid w:val="00790920"/>
    <w:rsid w:val="00791205"/>
    <w:rsid w:val="00791252"/>
    <w:rsid w:val="007913D2"/>
    <w:rsid w:val="00791C4A"/>
    <w:rsid w:val="00791F63"/>
    <w:rsid w:val="0079260C"/>
    <w:rsid w:val="00792B74"/>
    <w:rsid w:val="00792C7F"/>
    <w:rsid w:val="00792CF2"/>
    <w:rsid w:val="00792F59"/>
    <w:rsid w:val="00793B20"/>
    <w:rsid w:val="00793B91"/>
    <w:rsid w:val="00794001"/>
    <w:rsid w:val="00795080"/>
    <w:rsid w:val="00795BC0"/>
    <w:rsid w:val="00795D8C"/>
    <w:rsid w:val="007965CC"/>
    <w:rsid w:val="00796A46"/>
    <w:rsid w:val="00796DC3"/>
    <w:rsid w:val="00796EA7"/>
    <w:rsid w:val="007971D3"/>
    <w:rsid w:val="0079730B"/>
    <w:rsid w:val="00797376"/>
    <w:rsid w:val="007973C5"/>
    <w:rsid w:val="00797A17"/>
    <w:rsid w:val="00797DDC"/>
    <w:rsid w:val="007A0014"/>
    <w:rsid w:val="007A0078"/>
    <w:rsid w:val="007A0B90"/>
    <w:rsid w:val="007A10A1"/>
    <w:rsid w:val="007A1511"/>
    <w:rsid w:val="007A1998"/>
    <w:rsid w:val="007A1A5D"/>
    <w:rsid w:val="007A1EB5"/>
    <w:rsid w:val="007A21FE"/>
    <w:rsid w:val="007A2342"/>
    <w:rsid w:val="007A237E"/>
    <w:rsid w:val="007A274B"/>
    <w:rsid w:val="007A2977"/>
    <w:rsid w:val="007A2EA1"/>
    <w:rsid w:val="007A3172"/>
    <w:rsid w:val="007A3411"/>
    <w:rsid w:val="007A425A"/>
    <w:rsid w:val="007A462E"/>
    <w:rsid w:val="007A48C5"/>
    <w:rsid w:val="007A57E1"/>
    <w:rsid w:val="007A5AD9"/>
    <w:rsid w:val="007A5C5D"/>
    <w:rsid w:val="007A655E"/>
    <w:rsid w:val="007A6637"/>
    <w:rsid w:val="007A67AA"/>
    <w:rsid w:val="007A687C"/>
    <w:rsid w:val="007A716F"/>
    <w:rsid w:val="007A763F"/>
    <w:rsid w:val="007A7B4D"/>
    <w:rsid w:val="007A7C47"/>
    <w:rsid w:val="007B03CA"/>
    <w:rsid w:val="007B099C"/>
    <w:rsid w:val="007B0C5F"/>
    <w:rsid w:val="007B0D78"/>
    <w:rsid w:val="007B0DEE"/>
    <w:rsid w:val="007B100C"/>
    <w:rsid w:val="007B1185"/>
    <w:rsid w:val="007B12CE"/>
    <w:rsid w:val="007B14F2"/>
    <w:rsid w:val="007B1868"/>
    <w:rsid w:val="007B1886"/>
    <w:rsid w:val="007B1A41"/>
    <w:rsid w:val="007B1D2B"/>
    <w:rsid w:val="007B2028"/>
    <w:rsid w:val="007B230C"/>
    <w:rsid w:val="007B2585"/>
    <w:rsid w:val="007B2683"/>
    <w:rsid w:val="007B2691"/>
    <w:rsid w:val="007B26A6"/>
    <w:rsid w:val="007B274A"/>
    <w:rsid w:val="007B2A4D"/>
    <w:rsid w:val="007B2B94"/>
    <w:rsid w:val="007B2F64"/>
    <w:rsid w:val="007B36CA"/>
    <w:rsid w:val="007B3D19"/>
    <w:rsid w:val="007B3F6F"/>
    <w:rsid w:val="007B4172"/>
    <w:rsid w:val="007B420A"/>
    <w:rsid w:val="007B4386"/>
    <w:rsid w:val="007B4409"/>
    <w:rsid w:val="007B460C"/>
    <w:rsid w:val="007B4A20"/>
    <w:rsid w:val="007B4A31"/>
    <w:rsid w:val="007B4A3A"/>
    <w:rsid w:val="007B4AB3"/>
    <w:rsid w:val="007B4CAC"/>
    <w:rsid w:val="007B596D"/>
    <w:rsid w:val="007B5B28"/>
    <w:rsid w:val="007B5BC4"/>
    <w:rsid w:val="007B5C2A"/>
    <w:rsid w:val="007B5EFC"/>
    <w:rsid w:val="007B6206"/>
    <w:rsid w:val="007B6979"/>
    <w:rsid w:val="007B6E7F"/>
    <w:rsid w:val="007B6F47"/>
    <w:rsid w:val="007B7397"/>
    <w:rsid w:val="007B73E0"/>
    <w:rsid w:val="007B7EB1"/>
    <w:rsid w:val="007C04ED"/>
    <w:rsid w:val="007C08A8"/>
    <w:rsid w:val="007C0F54"/>
    <w:rsid w:val="007C110F"/>
    <w:rsid w:val="007C172E"/>
    <w:rsid w:val="007C1AED"/>
    <w:rsid w:val="007C1B93"/>
    <w:rsid w:val="007C1C0D"/>
    <w:rsid w:val="007C1D9B"/>
    <w:rsid w:val="007C2054"/>
    <w:rsid w:val="007C2634"/>
    <w:rsid w:val="007C2691"/>
    <w:rsid w:val="007C28DB"/>
    <w:rsid w:val="007C28DF"/>
    <w:rsid w:val="007C2C4F"/>
    <w:rsid w:val="007C2D9B"/>
    <w:rsid w:val="007C3C49"/>
    <w:rsid w:val="007C3DB2"/>
    <w:rsid w:val="007C41C9"/>
    <w:rsid w:val="007C4305"/>
    <w:rsid w:val="007C43BB"/>
    <w:rsid w:val="007C47BA"/>
    <w:rsid w:val="007C52CC"/>
    <w:rsid w:val="007C5419"/>
    <w:rsid w:val="007C5E9B"/>
    <w:rsid w:val="007C5F23"/>
    <w:rsid w:val="007C5F71"/>
    <w:rsid w:val="007C643C"/>
    <w:rsid w:val="007C73A9"/>
    <w:rsid w:val="007C7556"/>
    <w:rsid w:val="007C7B6B"/>
    <w:rsid w:val="007C7F66"/>
    <w:rsid w:val="007D002D"/>
    <w:rsid w:val="007D056A"/>
    <w:rsid w:val="007D0E51"/>
    <w:rsid w:val="007D0F18"/>
    <w:rsid w:val="007D0F56"/>
    <w:rsid w:val="007D0FFA"/>
    <w:rsid w:val="007D16E0"/>
    <w:rsid w:val="007D1DAA"/>
    <w:rsid w:val="007D1E63"/>
    <w:rsid w:val="007D239E"/>
    <w:rsid w:val="007D2454"/>
    <w:rsid w:val="007D2631"/>
    <w:rsid w:val="007D2DDE"/>
    <w:rsid w:val="007D2F88"/>
    <w:rsid w:val="007D314A"/>
    <w:rsid w:val="007D4353"/>
    <w:rsid w:val="007D480D"/>
    <w:rsid w:val="007D48D7"/>
    <w:rsid w:val="007D4DDB"/>
    <w:rsid w:val="007D51E2"/>
    <w:rsid w:val="007D56DE"/>
    <w:rsid w:val="007D596B"/>
    <w:rsid w:val="007D5BE3"/>
    <w:rsid w:val="007D6433"/>
    <w:rsid w:val="007D658A"/>
    <w:rsid w:val="007D6739"/>
    <w:rsid w:val="007D7171"/>
    <w:rsid w:val="007D7381"/>
    <w:rsid w:val="007D73CB"/>
    <w:rsid w:val="007D7504"/>
    <w:rsid w:val="007D75C2"/>
    <w:rsid w:val="007D77C1"/>
    <w:rsid w:val="007D7CE0"/>
    <w:rsid w:val="007D7D2A"/>
    <w:rsid w:val="007E008C"/>
    <w:rsid w:val="007E011D"/>
    <w:rsid w:val="007E02EC"/>
    <w:rsid w:val="007E0392"/>
    <w:rsid w:val="007E0449"/>
    <w:rsid w:val="007E08E1"/>
    <w:rsid w:val="007E0D5E"/>
    <w:rsid w:val="007E0E4A"/>
    <w:rsid w:val="007E0FD1"/>
    <w:rsid w:val="007E133B"/>
    <w:rsid w:val="007E13FD"/>
    <w:rsid w:val="007E1417"/>
    <w:rsid w:val="007E161B"/>
    <w:rsid w:val="007E1755"/>
    <w:rsid w:val="007E2307"/>
    <w:rsid w:val="007E26BD"/>
    <w:rsid w:val="007E2777"/>
    <w:rsid w:val="007E27E7"/>
    <w:rsid w:val="007E28E1"/>
    <w:rsid w:val="007E28EE"/>
    <w:rsid w:val="007E2B6E"/>
    <w:rsid w:val="007E2DB0"/>
    <w:rsid w:val="007E2DDE"/>
    <w:rsid w:val="007E32F1"/>
    <w:rsid w:val="007E37BA"/>
    <w:rsid w:val="007E3B3B"/>
    <w:rsid w:val="007E4593"/>
    <w:rsid w:val="007E4FE2"/>
    <w:rsid w:val="007E5268"/>
    <w:rsid w:val="007E57E1"/>
    <w:rsid w:val="007E5BF7"/>
    <w:rsid w:val="007E6250"/>
    <w:rsid w:val="007E66C1"/>
    <w:rsid w:val="007E69B6"/>
    <w:rsid w:val="007E6B6E"/>
    <w:rsid w:val="007E6BDD"/>
    <w:rsid w:val="007E72F5"/>
    <w:rsid w:val="007E794F"/>
    <w:rsid w:val="007E7CF4"/>
    <w:rsid w:val="007E7F55"/>
    <w:rsid w:val="007E7FA2"/>
    <w:rsid w:val="007F027B"/>
    <w:rsid w:val="007F045B"/>
    <w:rsid w:val="007F076A"/>
    <w:rsid w:val="007F0C82"/>
    <w:rsid w:val="007F1005"/>
    <w:rsid w:val="007F1AE5"/>
    <w:rsid w:val="007F1EB4"/>
    <w:rsid w:val="007F236D"/>
    <w:rsid w:val="007F23B0"/>
    <w:rsid w:val="007F2718"/>
    <w:rsid w:val="007F343A"/>
    <w:rsid w:val="007F39D8"/>
    <w:rsid w:val="007F3B53"/>
    <w:rsid w:val="007F3B84"/>
    <w:rsid w:val="007F401D"/>
    <w:rsid w:val="007F4597"/>
    <w:rsid w:val="007F4E30"/>
    <w:rsid w:val="007F54B9"/>
    <w:rsid w:val="007F5564"/>
    <w:rsid w:val="007F5AC1"/>
    <w:rsid w:val="007F5BC4"/>
    <w:rsid w:val="007F5F21"/>
    <w:rsid w:val="007F6087"/>
    <w:rsid w:val="007F64E9"/>
    <w:rsid w:val="007F69ED"/>
    <w:rsid w:val="007F73DE"/>
    <w:rsid w:val="007F73F6"/>
    <w:rsid w:val="007F7450"/>
    <w:rsid w:val="007F7BAD"/>
    <w:rsid w:val="007F7C59"/>
    <w:rsid w:val="007F7ED6"/>
    <w:rsid w:val="00800001"/>
    <w:rsid w:val="008001B7"/>
    <w:rsid w:val="008006B1"/>
    <w:rsid w:val="00800CDA"/>
    <w:rsid w:val="00801017"/>
    <w:rsid w:val="008016CE"/>
    <w:rsid w:val="00801CEB"/>
    <w:rsid w:val="00801ED6"/>
    <w:rsid w:val="008020A4"/>
    <w:rsid w:val="008022C4"/>
    <w:rsid w:val="00802DE5"/>
    <w:rsid w:val="0080364E"/>
    <w:rsid w:val="008036BE"/>
    <w:rsid w:val="00803774"/>
    <w:rsid w:val="00803860"/>
    <w:rsid w:val="00804FC4"/>
    <w:rsid w:val="00805172"/>
    <w:rsid w:val="0080517D"/>
    <w:rsid w:val="00805710"/>
    <w:rsid w:val="008067C8"/>
    <w:rsid w:val="0080686C"/>
    <w:rsid w:val="00807353"/>
    <w:rsid w:val="00807865"/>
    <w:rsid w:val="0080788F"/>
    <w:rsid w:val="008078C9"/>
    <w:rsid w:val="00807A03"/>
    <w:rsid w:val="00810136"/>
    <w:rsid w:val="008104B5"/>
    <w:rsid w:val="008105DE"/>
    <w:rsid w:val="0081098D"/>
    <w:rsid w:val="00810ABB"/>
    <w:rsid w:val="008114C9"/>
    <w:rsid w:val="008119EF"/>
    <w:rsid w:val="008127E8"/>
    <w:rsid w:val="00812A13"/>
    <w:rsid w:val="00812B0A"/>
    <w:rsid w:val="00812B61"/>
    <w:rsid w:val="00812F5D"/>
    <w:rsid w:val="00813386"/>
    <w:rsid w:val="008135C3"/>
    <w:rsid w:val="0081373B"/>
    <w:rsid w:val="008138EF"/>
    <w:rsid w:val="00813D64"/>
    <w:rsid w:val="00813D70"/>
    <w:rsid w:val="00813EAA"/>
    <w:rsid w:val="00814459"/>
    <w:rsid w:val="00814461"/>
    <w:rsid w:val="008147BF"/>
    <w:rsid w:val="0081504C"/>
    <w:rsid w:val="008153BC"/>
    <w:rsid w:val="00815577"/>
    <w:rsid w:val="00815587"/>
    <w:rsid w:val="00815DE8"/>
    <w:rsid w:val="00815FFE"/>
    <w:rsid w:val="00816838"/>
    <w:rsid w:val="00816A41"/>
    <w:rsid w:val="00816D4A"/>
    <w:rsid w:val="00816EB3"/>
    <w:rsid w:val="00816EFC"/>
    <w:rsid w:val="00817730"/>
    <w:rsid w:val="00817776"/>
    <w:rsid w:val="008177C3"/>
    <w:rsid w:val="0081780C"/>
    <w:rsid w:val="00820184"/>
    <w:rsid w:val="008203AE"/>
    <w:rsid w:val="00820F58"/>
    <w:rsid w:val="00821374"/>
    <w:rsid w:val="0082149A"/>
    <w:rsid w:val="008214B4"/>
    <w:rsid w:val="008218CF"/>
    <w:rsid w:val="00821B93"/>
    <w:rsid w:val="008220FE"/>
    <w:rsid w:val="008227E4"/>
    <w:rsid w:val="0082294E"/>
    <w:rsid w:val="00822D99"/>
    <w:rsid w:val="00822E75"/>
    <w:rsid w:val="00823232"/>
    <w:rsid w:val="00823566"/>
    <w:rsid w:val="00823AC2"/>
    <w:rsid w:val="00823D25"/>
    <w:rsid w:val="008242A7"/>
    <w:rsid w:val="00824A20"/>
    <w:rsid w:val="00824C6D"/>
    <w:rsid w:val="0082515F"/>
    <w:rsid w:val="00825255"/>
    <w:rsid w:val="00825895"/>
    <w:rsid w:val="00825970"/>
    <w:rsid w:val="00825B5B"/>
    <w:rsid w:val="00825C0D"/>
    <w:rsid w:val="00825C73"/>
    <w:rsid w:val="00825D1A"/>
    <w:rsid w:val="00825F3D"/>
    <w:rsid w:val="008266A7"/>
    <w:rsid w:val="00826862"/>
    <w:rsid w:val="00826C6E"/>
    <w:rsid w:val="00830266"/>
    <w:rsid w:val="008302E2"/>
    <w:rsid w:val="00830760"/>
    <w:rsid w:val="00830796"/>
    <w:rsid w:val="008309BC"/>
    <w:rsid w:val="00830B8D"/>
    <w:rsid w:val="0083168B"/>
    <w:rsid w:val="00831877"/>
    <w:rsid w:val="0083196B"/>
    <w:rsid w:val="00831970"/>
    <w:rsid w:val="00831D46"/>
    <w:rsid w:val="00831E19"/>
    <w:rsid w:val="008320A2"/>
    <w:rsid w:val="00832829"/>
    <w:rsid w:val="008328B5"/>
    <w:rsid w:val="00833733"/>
    <w:rsid w:val="0083449A"/>
    <w:rsid w:val="0083489F"/>
    <w:rsid w:val="00834C93"/>
    <w:rsid w:val="00834E7F"/>
    <w:rsid w:val="008351EA"/>
    <w:rsid w:val="008356B3"/>
    <w:rsid w:val="00835788"/>
    <w:rsid w:val="00835879"/>
    <w:rsid w:val="00835940"/>
    <w:rsid w:val="00835A54"/>
    <w:rsid w:val="00835B6E"/>
    <w:rsid w:val="00835DA2"/>
    <w:rsid w:val="00836300"/>
    <w:rsid w:val="00836432"/>
    <w:rsid w:val="008365B1"/>
    <w:rsid w:val="00836DA7"/>
    <w:rsid w:val="008371ED"/>
    <w:rsid w:val="0084053E"/>
    <w:rsid w:val="0084071C"/>
    <w:rsid w:val="00840810"/>
    <w:rsid w:val="00840D69"/>
    <w:rsid w:val="008414A0"/>
    <w:rsid w:val="00841767"/>
    <w:rsid w:val="00841BD0"/>
    <w:rsid w:val="008422C3"/>
    <w:rsid w:val="008426EA"/>
    <w:rsid w:val="00843003"/>
    <w:rsid w:val="00843033"/>
    <w:rsid w:val="00843344"/>
    <w:rsid w:val="008435C6"/>
    <w:rsid w:val="008439CD"/>
    <w:rsid w:val="00843FB3"/>
    <w:rsid w:val="008448DF"/>
    <w:rsid w:val="0084542F"/>
    <w:rsid w:val="00845440"/>
    <w:rsid w:val="0084555E"/>
    <w:rsid w:val="00845D22"/>
    <w:rsid w:val="00845F27"/>
    <w:rsid w:val="008460CA"/>
    <w:rsid w:val="00846288"/>
    <w:rsid w:val="008464DD"/>
    <w:rsid w:val="008469B1"/>
    <w:rsid w:val="00846AF7"/>
    <w:rsid w:val="00847101"/>
    <w:rsid w:val="00847523"/>
    <w:rsid w:val="0084773F"/>
    <w:rsid w:val="00847D63"/>
    <w:rsid w:val="00850A5D"/>
    <w:rsid w:val="00850B55"/>
    <w:rsid w:val="00850B93"/>
    <w:rsid w:val="00851028"/>
    <w:rsid w:val="00851250"/>
    <w:rsid w:val="0085146D"/>
    <w:rsid w:val="0085185B"/>
    <w:rsid w:val="00851F97"/>
    <w:rsid w:val="00852335"/>
    <w:rsid w:val="008525D7"/>
    <w:rsid w:val="00852866"/>
    <w:rsid w:val="00852F35"/>
    <w:rsid w:val="00852F66"/>
    <w:rsid w:val="00853565"/>
    <w:rsid w:val="00853AD7"/>
    <w:rsid w:val="00853CE7"/>
    <w:rsid w:val="00854354"/>
    <w:rsid w:val="008546A1"/>
    <w:rsid w:val="0085476A"/>
    <w:rsid w:val="00854829"/>
    <w:rsid w:val="008549CD"/>
    <w:rsid w:val="00854B33"/>
    <w:rsid w:val="00854DC4"/>
    <w:rsid w:val="008557DD"/>
    <w:rsid w:val="0085581C"/>
    <w:rsid w:val="00855938"/>
    <w:rsid w:val="00856218"/>
    <w:rsid w:val="008567BB"/>
    <w:rsid w:val="00856892"/>
    <w:rsid w:val="00856BF2"/>
    <w:rsid w:val="00856C86"/>
    <w:rsid w:val="008576E6"/>
    <w:rsid w:val="00857987"/>
    <w:rsid w:val="008579A9"/>
    <w:rsid w:val="00857AB3"/>
    <w:rsid w:val="00860028"/>
    <w:rsid w:val="008600B8"/>
    <w:rsid w:val="0086032E"/>
    <w:rsid w:val="00860500"/>
    <w:rsid w:val="00860D4F"/>
    <w:rsid w:val="00860F61"/>
    <w:rsid w:val="00861022"/>
    <w:rsid w:val="00861B90"/>
    <w:rsid w:val="00861E03"/>
    <w:rsid w:val="00862901"/>
    <w:rsid w:val="0086295B"/>
    <w:rsid w:val="00862C9F"/>
    <w:rsid w:val="00862D38"/>
    <w:rsid w:val="008634E1"/>
    <w:rsid w:val="008637DD"/>
    <w:rsid w:val="0086391B"/>
    <w:rsid w:val="00863BBB"/>
    <w:rsid w:val="00864039"/>
    <w:rsid w:val="008645B9"/>
    <w:rsid w:val="00864FA8"/>
    <w:rsid w:val="008651D9"/>
    <w:rsid w:val="00865321"/>
    <w:rsid w:val="0086572C"/>
    <w:rsid w:val="008659FC"/>
    <w:rsid w:val="00865B26"/>
    <w:rsid w:val="00865BB9"/>
    <w:rsid w:val="00865CCB"/>
    <w:rsid w:val="0086601C"/>
    <w:rsid w:val="00866ED5"/>
    <w:rsid w:val="00866FB6"/>
    <w:rsid w:val="00870398"/>
    <w:rsid w:val="00870F90"/>
    <w:rsid w:val="00871272"/>
    <w:rsid w:val="008714F1"/>
    <w:rsid w:val="00871833"/>
    <w:rsid w:val="00871E6C"/>
    <w:rsid w:val="0087200B"/>
    <w:rsid w:val="0087209C"/>
    <w:rsid w:val="008727A1"/>
    <w:rsid w:val="008729B6"/>
    <w:rsid w:val="00872C98"/>
    <w:rsid w:val="00872CD3"/>
    <w:rsid w:val="00873755"/>
    <w:rsid w:val="00873A59"/>
    <w:rsid w:val="00873DD1"/>
    <w:rsid w:val="0087418C"/>
    <w:rsid w:val="0087425B"/>
    <w:rsid w:val="008742F4"/>
    <w:rsid w:val="008746E6"/>
    <w:rsid w:val="0087483E"/>
    <w:rsid w:val="008749DC"/>
    <w:rsid w:val="00874A53"/>
    <w:rsid w:val="00874A63"/>
    <w:rsid w:val="00874CAE"/>
    <w:rsid w:val="008752E8"/>
    <w:rsid w:val="008752FF"/>
    <w:rsid w:val="008762A3"/>
    <w:rsid w:val="00876FBD"/>
    <w:rsid w:val="008803BC"/>
    <w:rsid w:val="008804AF"/>
    <w:rsid w:val="0088061F"/>
    <w:rsid w:val="00880697"/>
    <w:rsid w:val="00880F75"/>
    <w:rsid w:val="0088102A"/>
    <w:rsid w:val="008811EF"/>
    <w:rsid w:val="008812E5"/>
    <w:rsid w:val="00881614"/>
    <w:rsid w:val="0088161A"/>
    <w:rsid w:val="00881E19"/>
    <w:rsid w:val="00881FE5"/>
    <w:rsid w:val="008826F3"/>
    <w:rsid w:val="00882A79"/>
    <w:rsid w:val="00882B0D"/>
    <w:rsid w:val="00882FE5"/>
    <w:rsid w:val="00883E26"/>
    <w:rsid w:val="00883F9B"/>
    <w:rsid w:val="0088456E"/>
    <w:rsid w:val="008852F9"/>
    <w:rsid w:val="008855C9"/>
    <w:rsid w:val="00885918"/>
    <w:rsid w:val="00885CDE"/>
    <w:rsid w:val="00886B9A"/>
    <w:rsid w:val="00886C00"/>
    <w:rsid w:val="00886C8A"/>
    <w:rsid w:val="00887214"/>
    <w:rsid w:val="00887530"/>
    <w:rsid w:val="008877E8"/>
    <w:rsid w:val="00887DC8"/>
    <w:rsid w:val="00887FA0"/>
    <w:rsid w:val="008904CC"/>
    <w:rsid w:val="0089061A"/>
    <w:rsid w:val="00890E4C"/>
    <w:rsid w:val="00891362"/>
    <w:rsid w:val="00891729"/>
    <w:rsid w:val="0089202E"/>
    <w:rsid w:val="0089250D"/>
    <w:rsid w:val="00892680"/>
    <w:rsid w:val="0089297E"/>
    <w:rsid w:val="00892C07"/>
    <w:rsid w:val="00892D15"/>
    <w:rsid w:val="00893061"/>
    <w:rsid w:val="008931F7"/>
    <w:rsid w:val="00893A1D"/>
    <w:rsid w:val="00893AE1"/>
    <w:rsid w:val="00893EC9"/>
    <w:rsid w:val="00894217"/>
    <w:rsid w:val="008944AD"/>
    <w:rsid w:val="00894940"/>
    <w:rsid w:val="008949B3"/>
    <w:rsid w:val="008949E2"/>
    <w:rsid w:val="008949F9"/>
    <w:rsid w:val="00894E37"/>
    <w:rsid w:val="00895294"/>
    <w:rsid w:val="0089540C"/>
    <w:rsid w:val="00895610"/>
    <w:rsid w:val="00895616"/>
    <w:rsid w:val="008958B3"/>
    <w:rsid w:val="00895B4D"/>
    <w:rsid w:val="00895C8F"/>
    <w:rsid w:val="008961D1"/>
    <w:rsid w:val="008966EF"/>
    <w:rsid w:val="008969B6"/>
    <w:rsid w:val="0089756E"/>
    <w:rsid w:val="0089795A"/>
    <w:rsid w:val="008979EE"/>
    <w:rsid w:val="00897A66"/>
    <w:rsid w:val="00897B95"/>
    <w:rsid w:val="008A00F8"/>
    <w:rsid w:val="008A0601"/>
    <w:rsid w:val="008A082D"/>
    <w:rsid w:val="008A1B0B"/>
    <w:rsid w:val="008A1D92"/>
    <w:rsid w:val="008A1E4E"/>
    <w:rsid w:val="008A204C"/>
    <w:rsid w:val="008A21DD"/>
    <w:rsid w:val="008A22E4"/>
    <w:rsid w:val="008A2339"/>
    <w:rsid w:val="008A25F9"/>
    <w:rsid w:val="008A27AE"/>
    <w:rsid w:val="008A29A2"/>
    <w:rsid w:val="008A3245"/>
    <w:rsid w:val="008A3BB5"/>
    <w:rsid w:val="008A3C2E"/>
    <w:rsid w:val="008A42F9"/>
    <w:rsid w:val="008A4454"/>
    <w:rsid w:val="008A4805"/>
    <w:rsid w:val="008A4907"/>
    <w:rsid w:val="008A4A61"/>
    <w:rsid w:val="008A5097"/>
    <w:rsid w:val="008A5245"/>
    <w:rsid w:val="008A5324"/>
    <w:rsid w:val="008A587F"/>
    <w:rsid w:val="008A5BE6"/>
    <w:rsid w:val="008A6D2B"/>
    <w:rsid w:val="008A6F5F"/>
    <w:rsid w:val="008A754C"/>
    <w:rsid w:val="008A7788"/>
    <w:rsid w:val="008A794B"/>
    <w:rsid w:val="008A7A11"/>
    <w:rsid w:val="008B02C3"/>
    <w:rsid w:val="008B0649"/>
    <w:rsid w:val="008B08BA"/>
    <w:rsid w:val="008B0AF9"/>
    <w:rsid w:val="008B1286"/>
    <w:rsid w:val="008B132A"/>
    <w:rsid w:val="008B1433"/>
    <w:rsid w:val="008B1CB6"/>
    <w:rsid w:val="008B1CF1"/>
    <w:rsid w:val="008B23FA"/>
    <w:rsid w:val="008B24C7"/>
    <w:rsid w:val="008B262C"/>
    <w:rsid w:val="008B27B3"/>
    <w:rsid w:val="008B2854"/>
    <w:rsid w:val="008B2A33"/>
    <w:rsid w:val="008B3016"/>
    <w:rsid w:val="008B3453"/>
    <w:rsid w:val="008B36FA"/>
    <w:rsid w:val="008B3A76"/>
    <w:rsid w:val="008B4020"/>
    <w:rsid w:val="008B443E"/>
    <w:rsid w:val="008B4869"/>
    <w:rsid w:val="008B5201"/>
    <w:rsid w:val="008B5653"/>
    <w:rsid w:val="008B60E3"/>
    <w:rsid w:val="008B6436"/>
    <w:rsid w:val="008B67A8"/>
    <w:rsid w:val="008B69EE"/>
    <w:rsid w:val="008B721D"/>
    <w:rsid w:val="008B73CB"/>
    <w:rsid w:val="008B7902"/>
    <w:rsid w:val="008B7A04"/>
    <w:rsid w:val="008B7AEC"/>
    <w:rsid w:val="008B7B22"/>
    <w:rsid w:val="008C01BF"/>
    <w:rsid w:val="008C04BF"/>
    <w:rsid w:val="008C0C1C"/>
    <w:rsid w:val="008C0FA4"/>
    <w:rsid w:val="008C10C0"/>
    <w:rsid w:val="008C1149"/>
    <w:rsid w:val="008C1542"/>
    <w:rsid w:val="008C18CA"/>
    <w:rsid w:val="008C18D2"/>
    <w:rsid w:val="008C1FAF"/>
    <w:rsid w:val="008C209E"/>
    <w:rsid w:val="008C21E1"/>
    <w:rsid w:val="008C252A"/>
    <w:rsid w:val="008C2C20"/>
    <w:rsid w:val="008C2FD4"/>
    <w:rsid w:val="008C3233"/>
    <w:rsid w:val="008C3568"/>
    <w:rsid w:val="008C38C1"/>
    <w:rsid w:val="008C3914"/>
    <w:rsid w:val="008C3A87"/>
    <w:rsid w:val="008C3F55"/>
    <w:rsid w:val="008C4386"/>
    <w:rsid w:val="008C4445"/>
    <w:rsid w:val="008C4594"/>
    <w:rsid w:val="008C46B3"/>
    <w:rsid w:val="008C4708"/>
    <w:rsid w:val="008C49A7"/>
    <w:rsid w:val="008C4B37"/>
    <w:rsid w:val="008C53BC"/>
    <w:rsid w:val="008C53DA"/>
    <w:rsid w:val="008C586F"/>
    <w:rsid w:val="008C5D58"/>
    <w:rsid w:val="008C62D5"/>
    <w:rsid w:val="008C6312"/>
    <w:rsid w:val="008C6D89"/>
    <w:rsid w:val="008C71E7"/>
    <w:rsid w:val="008C7627"/>
    <w:rsid w:val="008D04D3"/>
    <w:rsid w:val="008D0855"/>
    <w:rsid w:val="008D0B97"/>
    <w:rsid w:val="008D1008"/>
    <w:rsid w:val="008D219D"/>
    <w:rsid w:val="008D24B1"/>
    <w:rsid w:val="008D2691"/>
    <w:rsid w:val="008D29A3"/>
    <w:rsid w:val="008D305A"/>
    <w:rsid w:val="008D3EB2"/>
    <w:rsid w:val="008D4470"/>
    <w:rsid w:val="008D44BB"/>
    <w:rsid w:val="008D475F"/>
    <w:rsid w:val="008D48F3"/>
    <w:rsid w:val="008D4B46"/>
    <w:rsid w:val="008D5D8B"/>
    <w:rsid w:val="008D5EE4"/>
    <w:rsid w:val="008D6479"/>
    <w:rsid w:val="008D669A"/>
    <w:rsid w:val="008D66BB"/>
    <w:rsid w:val="008D6A0B"/>
    <w:rsid w:val="008D7392"/>
    <w:rsid w:val="008D7417"/>
    <w:rsid w:val="008D7529"/>
    <w:rsid w:val="008E03AF"/>
    <w:rsid w:val="008E076F"/>
    <w:rsid w:val="008E0971"/>
    <w:rsid w:val="008E0F81"/>
    <w:rsid w:val="008E185E"/>
    <w:rsid w:val="008E190A"/>
    <w:rsid w:val="008E1AD6"/>
    <w:rsid w:val="008E25F8"/>
    <w:rsid w:val="008E2823"/>
    <w:rsid w:val="008E2DDF"/>
    <w:rsid w:val="008E2F26"/>
    <w:rsid w:val="008E3255"/>
    <w:rsid w:val="008E334C"/>
    <w:rsid w:val="008E47AF"/>
    <w:rsid w:val="008E4849"/>
    <w:rsid w:val="008E4A36"/>
    <w:rsid w:val="008E4DD8"/>
    <w:rsid w:val="008E5112"/>
    <w:rsid w:val="008E5244"/>
    <w:rsid w:val="008E5249"/>
    <w:rsid w:val="008E5640"/>
    <w:rsid w:val="008E5E1C"/>
    <w:rsid w:val="008E6F7A"/>
    <w:rsid w:val="008E71BE"/>
    <w:rsid w:val="008E76E9"/>
    <w:rsid w:val="008E7702"/>
    <w:rsid w:val="008E7860"/>
    <w:rsid w:val="008E7BB4"/>
    <w:rsid w:val="008F03CF"/>
    <w:rsid w:val="008F0DAD"/>
    <w:rsid w:val="008F0F39"/>
    <w:rsid w:val="008F0F3D"/>
    <w:rsid w:val="008F13EC"/>
    <w:rsid w:val="008F1562"/>
    <w:rsid w:val="008F158F"/>
    <w:rsid w:val="008F171C"/>
    <w:rsid w:val="008F19A7"/>
    <w:rsid w:val="008F223D"/>
    <w:rsid w:val="008F2255"/>
    <w:rsid w:val="008F2584"/>
    <w:rsid w:val="008F2A8C"/>
    <w:rsid w:val="008F2C06"/>
    <w:rsid w:val="008F2E96"/>
    <w:rsid w:val="008F350B"/>
    <w:rsid w:val="008F3761"/>
    <w:rsid w:val="008F3D5C"/>
    <w:rsid w:val="008F44F3"/>
    <w:rsid w:val="008F4D50"/>
    <w:rsid w:val="008F4E36"/>
    <w:rsid w:val="008F4F5D"/>
    <w:rsid w:val="008F5297"/>
    <w:rsid w:val="008F539D"/>
    <w:rsid w:val="008F5A1A"/>
    <w:rsid w:val="008F64F5"/>
    <w:rsid w:val="008F6D40"/>
    <w:rsid w:val="008F73A5"/>
    <w:rsid w:val="008F7461"/>
    <w:rsid w:val="008F7708"/>
    <w:rsid w:val="008F79D1"/>
    <w:rsid w:val="008F7E79"/>
    <w:rsid w:val="00900DBE"/>
    <w:rsid w:val="009010B1"/>
    <w:rsid w:val="00901394"/>
    <w:rsid w:val="009015A4"/>
    <w:rsid w:val="00901A18"/>
    <w:rsid w:val="00901C2E"/>
    <w:rsid w:val="00901CB0"/>
    <w:rsid w:val="00901E83"/>
    <w:rsid w:val="00902020"/>
    <w:rsid w:val="00902920"/>
    <w:rsid w:val="009029A8"/>
    <w:rsid w:val="00902C27"/>
    <w:rsid w:val="00902CA3"/>
    <w:rsid w:val="009032D6"/>
    <w:rsid w:val="00903776"/>
    <w:rsid w:val="00903874"/>
    <w:rsid w:val="00903E17"/>
    <w:rsid w:val="00904999"/>
    <w:rsid w:val="0090579B"/>
    <w:rsid w:val="00905CA0"/>
    <w:rsid w:val="00905FC9"/>
    <w:rsid w:val="00906112"/>
    <w:rsid w:val="00906BFE"/>
    <w:rsid w:val="009070E5"/>
    <w:rsid w:val="00907887"/>
    <w:rsid w:val="009079B8"/>
    <w:rsid w:val="00907B59"/>
    <w:rsid w:val="00907C2B"/>
    <w:rsid w:val="00907C32"/>
    <w:rsid w:val="00910108"/>
    <w:rsid w:val="0091020C"/>
    <w:rsid w:val="009104F1"/>
    <w:rsid w:val="009105B0"/>
    <w:rsid w:val="00910AD1"/>
    <w:rsid w:val="0091191D"/>
    <w:rsid w:val="00912416"/>
    <w:rsid w:val="00912A02"/>
    <w:rsid w:val="00912DBF"/>
    <w:rsid w:val="00912DDF"/>
    <w:rsid w:val="00912E12"/>
    <w:rsid w:val="00912FC8"/>
    <w:rsid w:val="0091341B"/>
    <w:rsid w:val="0091354B"/>
    <w:rsid w:val="009135C7"/>
    <w:rsid w:val="00913AEA"/>
    <w:rsid w:val="00913B97"/>
    <w:rsid w:val="00913CB3"/>
    <w:rsid w:val="0091433C"/>
    <w:rsid w:val="009149E2"/>
    <w:rsid w:val="00915527"/>
    <w:rsid w:val="009163A5"/>
    <w:rsid w:val="009168B4"/>
    <w:rsid w:val="00916D1D"/>
    <w:rsid w:val="00916EB3"/>
    <w:rsid w:val="00917087"/>
    <w:rsid w:val="0091723F"/>
    <w:rsid w:val="0091790E"/>
    <w:rsid w:val="00917A89"/>
    <w:rsid w:val="00917C30"/>
    <w:rsid w:val="00917E2E"/>
    <w:rsid w:val="00920011"/>
    <w:rsid w:val="009202FE"/>
    <w:rsid w:val="009204EB"/>
    <w:rsid w:val="00920AD5"/>
    <w:rsid w:val="00920BE5"/>
    <w:rsid w:val="009218A9"/>
    <w:rsid w:val="00921C43"/>
    <w:rsid w:val="009223D7"/>
    <w:rsid w:val="009225F7"/>
    <w:rsid w:val="00922781"/>
    <w:rsid w:val="009229FC"/>
    <w:rsid w:val="00922C9A"/>
    <w:rsid w:val="00923259"/>
    <w:rsid w:val="009232C8"/>
    <w:rsid w:val="00923407"/>
    <w:rsid w:val="009235A4"/>
    <w:rsid w:val="009237A1"/>
    <w:rsid w:val="00923B6B"/>
    <w:rsid w:val="00923D54"/>
    <w:rsid w:val="00923DC4"/>
    <w:rsid w:val="00923E8A"/>
    <w:rsid w:val="00924480"/>
    <w:rsid w:val="00924AEB"/>
    <w:rsid w:val="0092546D"/>
    <w:rsid w:val="009255DF"/>
    <w:rsid w:val="009256B9"/>
    <w:rsid w:val="0092574F"/>
    <w:rsid w:val="00925A1A"/>
    <w:rsid w:val="0092610C"/>
    <w:rsid w:val="00927573"/>
    <w:rsid w:val="009276DD"/>
    <w:rsid w:val="00927AF8"/>
    <w:rsid w:val="00927C6D"/>
    <w:rsid w:val="00927E4F"/>
    <w:rsid w:val="009300B2"/>
    <w:rsid w:val="00930712"/>
    <w:rsid w:val="009307D9"/>
    <w:rsid w:val="00930C89"/>
    <w:rsid w:val="00930D54"/>
    <w:rsid w:val="009310EA"/>
    <w:rsid w:val="009311DB"/>
    <w:rsid w:val="009314E7"/>
    <w:rsid w:val="00931817"/>
    <w:rsid w:val="00931ACC"/>
    <w:rsid w:val="00931F88"/>
    <w:rsid w:val="0093226B"/>
    <w:rsid w:val="0093238F"/>
    <w:rsid w:val="009323BB"/>
    <w:rsid w:val="009325E9"/>
    <w:rsid w:val="009326F9"/>
    <w:rsid w:val="0093270C"/>
    <w:rsid w:val="009328D8"/>
    <w:rsid w:val="00932D79"/>
    <w:rsid w:val="00932D91"/>
    <w:rsid w:val="009330C2"/>
    <w:rsid w:val="00933232"/>
    <w:rsid w:val="009333DB"/>
    <w:rsid w:val="009336C5"/>
    <w:rsid w:val="009337A3"/>
    <w:rsid w:val="00934804"/>
    <w:rsid w:val="0093494C"/>
    <w:rsid w:val="00934960"/>
    <w:rsid w:val="00934985"/>
    <w:rsid w:val="00935102"/>
    <w:rsid w:val="009352A0"/>
    <w:rsid w:val="00935D49"/>
    <w:rsid w:val="00936307"/>
    <w:rsid w:val="009364FF"/>
    <w:rsid w:val="00936565"/>
    <w:rsid w:val="00936C4D"/>
    <w:rsid w:val="0093701F"/>
    <w:rsid w:val="00937268"/>
    <w:rsid w:val="009374EB"/>
    <w:rsid w:val="009378BA"/>
    <w:rsid w:val="009378FB"/>
    <w:rsid w:val="00937BFA"/>
    <w:rsid w:val="00937C37"/>
    <w:rsid w:val="00937FBD"/>
    <w:rsid w:val="0094002A"/>
    <w:rsid w:val="009402EB"/>
    <w:rsid w:val="009403C2"/>
    <w:rsid w:val="009404BA"/>
    <w:rsid w:val="009404BC"/>
    <w:rsid w:val="00940F87"/>
    <w:rsid w:val="00940FC1"/>
    <w:rsid w:val="0094120D"/>
    <w:rsid w:val="0094166F"/>
    <w:rsid w:val="0094199B"/>
    <w:rsid w:val="00942144"/>
    <w:rsid w:val="00942DF4"/>
    <w:rsid w:val="00942E12"/>
    <w:rsid w:val="009431CF"/>
    <w:rsid w:val="009434D0"/>
    <w:rsid w:val="00943B3B"/>
    <w:rsid w:val="0094401F"/>
    <w:rsid w:val="00944275"/>
    <w:rsid w:val="009448E0"/>
    <w:rsid w:val="00944E7F"/>
    <w:rsid w:val="00945130"/>
    <w:rsid w:val="009455A9"/>
    <w:rsid w:val="00945B9E"/>
    <w:rsid w:val="00945DDF"/>
    <w:rsid w:val="00945F5B"/>
    <w:rsid w:val="009468E9"/>
    <w:rsid w:val="009469DA"/>
    <w:rsid w:val="00947090"/>
    <w:rsid w:val="0094728C"/>
    <w:rsid w:val="0094762D"/>
    <w:rsid w:val="00947EC4"/>
    <w:rsid w:val="00950142"/>
    <w:rsid w:val="00950EA9"/>
    <w:rsid w:val="00950F46"/>
    <w:rsid w:val="00950FA5"/>
    <w:rsid w:val="00951078"/>
    <w:rsid w:val="00951093"/>
    <w:rsid w:val="009510DA"/>
    <w:rsid w:val="00951313"/>
    <w:rsid w:val="0095141B"/>
    <w:rsid w:val="00951B22"/>
    <w:rsid w:val="00951DA0"/>
    <w:rsid w:val="00951E70"/>
    <w:rsid w:val="009522E7"/>
    <w:rsid w:val="00952CB0"/>
    <w:rsid w:val="00952F0C"/>
    <w:rsid w:val="009534F0"/>
    <w:rsid w:val="009535B2"/>
    <w:rsid w:val="00953978"/>
    <w:rsid w:val="00953EF9"/>
    <w:rsid w:val="0095427C"/>
    <w:rsid w:val="009545E4"/>
    <w:rsid w:val="00954E4A"/>
    <w:rsid w:val="00954F2A"/>
    <w:rsid w:val="00955872"/>
    <w:rsid w:val="0095592C"/>
    <w:rsid w:val="00955AB8"/>
    <w:rsid w:val="00955EDB"/>
    <w:rsid w:val="009561C7"/>
    <w:rsid w:val="009565B1"/>
    <w:rsid w:val="00956D9B"/>
    <w:rsid w:val="0095715D"/>
    <w:rsid w:val="00957270"/>
    <w:rsid w:val="0095732D"/>
    <w:rsid w:val="009577D1"/>
    <w:rsid w:val="00957CCA"/>
    <w:rsid w:val="00957D3A"/>
    <w:rsid w:val="00960523"/>
    <w:rsid w:val="009605A1"/>
    <w:rsid w:val="009605FF"/>
    <w:rsid w:val="0096154D"/>
    <w:rsid w:val="00961837"/>
    <w:rsid w:val="009625DB"/>
    <w:rsid w:val="00962B7E"/>
    <w:rsid w:val="00962CBE"/>
    <w:rsid w:val="009633C6"/>
    <w:rsid w:val="00963878"/>
    <w:rsid w:val="00963FE1"/>
    <w:rsid w:val="0096426F"/>
    <w:rsid w:val="009645F1"/>
    <w:rsid w:val="00964935"/>
    <w:rsid w:val="00964D0A"/>
    <w:rsid w:val="00964E38"/>
    <w:rsid w:val="00965EE7"/>
    <w:rsid w:val="00966056"/>
    <w:rsid w:val="009663E5"/>
    <w:rsid w:val="00966445"/>
    <w:rsid w:val="00966651"/>
    <w:rsid w:val="00966883"/>
    <w:rsid w:val="00967179"/>
    <w:rsid w:val="00967609"/>
    <w:rsid w:val="00967DFB"/>
    <w:rsid w:val="0097011C"/>
    <w:rsid w:val="009709CC"/>
    <w:rsid w:val="00970E43"/>
    <w:rsid w:val="00970E5B"/>
    <w:rsid w:val="00970F53"/>
    <w:rsid w:val="00971113"/>
    <w:rsid w:val="009713BD"/>
    <w:rsid w:val="00971AE0"/>
    <w:rsid w:val="00971D82"/>
    <w:rsid w:val="00971DBE"/>
    <w:rsid w:val="0097275E"/>
    <w:rsid w:val="0097286B"/>
    <w:rsid w:val="0097320B"/>
    <w:rsid w:val="009735DB"/>
    <w:rsid w:val="009736F6"/>
    <w:rsid w:val="0097396C"/>
    <w:rsid w:val="00974189"/>
    <w:rsid w:val="00974EBB"/>
    <w:rsid w:val="0097531A"/>
    <w:rsid w:val="00975646"/>
    <w:rsid w:val="00975B63"/>
    <w:rsid w:val="00975C9E"/>
    <w:rsid w:val="00975EFA"/>
    <w:rsid w:val="009766D9"/>
    <w:rsid w:val="00976B37"/>
    <w:rsid w:val="009801F0"/>
    <w:rsid w:val="0098050D"/>
    <w:rsid w:val="0098065C"/>
    <w:rsid w:val="00980718"/>
    <w:rsid w:val="009807A2"/>
    <w:rsid w:val="009807C0"/>
    <w:rsid w:val="00980C4C"/>
    <w:rsid w:val="00980D9A"/>
    <w:rsid w:val="00981154"/>
    <w:rsid w:val="00981D05"/>
    <w:rsid w:val="00982041"/>
    <w:rsid w:val="009827D6"/>
    <w:rsid w:val="009829DD"/>
    <w:rsid w:val="0098300F"/>
    <w:rsid w:val="0098316E"/>
    <w:rsid w:val="009835AD"/>
    <w:rsid w:val="0098398D"/>
    <w:rsid w:val="009839F9"/>
    <w:rsid w:val="00983E83"/>
    <w:rsid w:val="00984143"/>
    <w:rsid w:val="00984170"/>
    <w:rsid w:val="009841C0"/>
    <w:rsid w:val="00984CBF"/>
    <w:rsid w:val="0098524C"/>
    <w:rsid w:val="0098551D"/>
    <w:rsid w:val="00985BF5"/>
    <w:rsid w:val="00985C82"/>
    <w:rsid w:val="009867C9"/>
    <w:rsid w:val="00986884"/>
    <w:rsid w:val="00986BFD"/>
    <w:rsid w:val="009870C7"/>
    <w:rsid w:val="00987327"/>
    <w:rsid w:val="009876A3"/>
    <w:rsid w:val="009879BD"/>
    <w:rsid w:val="00987B04"/>
    <w:rsid w:val="00987C69"/>
    <w:rsid w:val="0099007B"/>
    <w:rsid w:val="0099015A"/>
    <w:rsid w:val="009901C7"/>
    <w:rsid w:val="009906DA"/>
    <w:rsid w:val="00990FC9"/>
    <w:rsid w:val="0099151E"/>
    <w:rsid w:val="00991BC9"/>
    <w:rsid w:val="00991EC2"/>
    <w:rsid w:val="00991F0A"/>
    <w:rsid w:val="00992F17"/>
    <w:rsid w:val="00993B0B"/>
    <w:rsid w:val="00993D4D"/>
    <w:rsid w:val="00993DE8"/>
    <w:rsid w:val="0099405C"/>
    <w:rsid w:val="00994336"/>
    <w:rsid w:val="009945CC"/>
    <w:rsid w:val="00994A03"/>
    <w:rsid w:val="00995309"/>
    <w:rsid w:val="009954DB"/>
    <w:rsid w:val="009955CB"/>
    <w:rsid w:val="0099572D"/>
    <w:rsid w:val="00995AAE"/>
    <w:rsid w:val="00997086"/>
    <w:rsid w:val="009972DC"/>
    <w:rsid w:val="00997AA6"/>
    <w:rsid w:val="009A00B8"/>
    <w:rsid w:val="009A05BE"/>
    <w:rsid w:val="009A0B8B"/>
    <w:rsid w:val="009A0C84"/>
    <w:rsid w:val="009A18D1"/>
    <w:rsid w:val="009A1A22"/>
    <w:rsid w:val="009A1B32"/>
    <w:rsid w:val="009A29DC"/>
    <w:rsid w:val="009A29F8"/>
    <w:rsid w:val="009A2C84"/>
    <w:rsid w:val="009A318C"/>
    <w:rsid w:val="009A35F4"/>
    <w:rsid w:val="009A3E81"/>
    <w:rsid w:val="009A3EC1"/>
    <w:rsid w:val="009A4ADA"/>
    <w:rsid w:val="009A4F9A"/>
    <w:rsid w:val="009A56E2"/>
    <w:rsid w:val="009A64B9"/>
    <w:rsid w:val="009A67AA"/>
    <w:rsid w:val="009A6B9A"/>
    <w:rsid w:val="009A71F9"/>
    <w:rsid w:val="009A721D"/>
    <w:rsid w:val="009A748E"/>
    <w:rsid w:val="009A76B7"/>
    <w:rsid w:val="009A79DC"/>
    <w:rsid w:val="009A7AE3"/>
    <w:rsid w:val="009B00B9"/>
    <w:rsid w:val="009B02A7"/>
    <w:rsid w:val="009B099D"/>
    <w:rsid w:val="009B0C1F"/>
    <w:rsid w:val="009B0D01"/>
    <w:rsid w:val="009B0E96"/>
    <w:rsid w:val="009B10F1"/>
    <w:rsid w:val="009B129E"/>
    <w:rsid w:val="009B149E"/>
    <w:rsid w:val="009B164C"/>
    <w:rsid w:val="009B16B2"/>
    <w:rsid w:val="009B17B2"/>
    <w:rsid w:val="009B1A5C"/>
    <w:rsid w:val="009B1DDF"/>
    <w:rsid w:val="009B21EA"/>
    <w:rsid w:val="009B21EB"/>
    <w:rsid w:val="009B2471"/>
    <w:rsid w:val="009B2593"/>
    <w:rsid w:val="009B2712"/>
    <w:rsid w:val="009B2A66"/>
    <w:rsid w:val="009B2AE4"/>
    <w:rsid w:val="009B2D19"/>
    <w:rsid w:val="009B35CC"/>
    <w:rsid w:val="009B3A7F"/>
    <w:rsid w:val="009B3BF2"/>
    <w:rsid w:val="009B3E7C"/>
    <w:rsid w:val="009B3F13"/>
    <w:rsid w:val="009B416E"/>
    <w:rsid w:val="009B4E6A"/>
    <w:rsid w:val="009B52DC"/>
    <w:rsid w:val="009B5840"/>
    <w:rsid w:val="009B5A3A"/>
    <w:rsid w:val="009B5C43"/>
    <w:rsid w:val="009B5EC8"/>
    <w:rsid w:val="009B5FBD"/>
    <w:rsid w:val="009B69C6"/>
    <w:rsid w:val="009B6D29"/>
    <w:rsid w:val="009B6E67"/>
    <w:rsid w:val="009B6F06"/>
    <w:rsid w:val="009B74C7"/>
    <w:rsid w:val="009B7A22"/>
    <w:rsid w:val="009B7F9B"/>
    <w:rsid w:val="009B7FB8"/>
    <w:rsid w:val="009C02BD"/>
    <w:rsid w:val="009C09F0"/>
    <w:rsid w:val="009C109B"/>
    <w:rsid w:val="009C11C9"/>
    <w:rsid w:val="009C13BC"/>
    <w:rsid w:val="009C1642"/>
    <w:rsid w:val="009C1EFE"/>
    <w:rsid w:val="009C22AB"/>
    <w:rsid w:val="009C273C"/>
    <w:rsid w:val="009C31B3"/>
    <w:rsid w:val="009C341C"/>
    <w:rsid w:val="009C3463"/>
    <w:rsid w:val="009C3784"/>
    <w:rsid w:val="009C3D2A"/>
    <w:rsid w:val="009C3D6E"/>
    <w:rsid w:val="009C412A"/>
    <w:rsid w:val="009C476A"/>
    <w:rsid w:val="009C4E82"/>
    <w:rsid w:val="009C5210"/>
    <w:rsid w:val="009C55A0"/>
    <w:rsid w:val="009C55B2"/>
    <w:rsid w:val="009C5A07"/>
    <w:rsid w:val="009C5E8A"/>
    <w:rsid w:val="009C6A02"/>
    <w:rsid w:val="009C6CA1"/>
    <w:rsid w:val="009C74C8"/>
    <w:rsid w:val="009C7BA7"/>
    <w:rsid w:val="009C7CD9"/>
    <w:rsid w:val="009D0051"/>
    <w:rsid w:val="009D00D0"/>
    <w:rsid w:val="009D0916"/>
    <w:rsid w:val="009D0C7D"/>
    <w:rsid w:val="009D0D12"/>
    <w:rsid w:val="009D1277"/>
    <w:rsid w:val="009D185F"/>
    <w:rsid w:val="009D1894"/>
    <w:rsid w:val="009D1BA3"/>
    <w:rsid w:val="009D2029"/>
    <w:rsid w:val="009D218A"/>
    <w:rsid w:val="009D225C"/>
    <w:rsid w:val="009D2C06"/>
    <w:rsid w:val="009D3AEB"/>
    <w:rsid w:val="009D3D52"/>
    <w:rsid w:val="009D40ED"/>
    <w:rsid w:val="009D42C3"/>
    <w:rsid w:val="009D4597"/>
    <w:rsid w:val="009D5196"/>
    <w:rsid w:val="009D5637"/>
    <w:rsid w:val="009D56E5"/>
    <w:rsid w:val="009D5939"/>
    <w:rsid w:val="009D5A78"/>
    <w:rsid w:val="009D5B36"/>
    <w:rsid w:val="009D5B71"/>
    <w:rsid w:val="009D5E13"/>
    <w:rsid w:val="009D5EF1"/>
    <w:rsid w:val="009D60B6"/>
    <w:rsid w:val="009D63AC"/>
    <w:rsid w:val="009D64A0"/>
    <w:rsid w:val="009D670E"/>
    <w:rsid w:val="009D67A0"/>
    <w:rsid w:val="009D67D2"/>
    <w:rsid w:val="009D6EE2"/>
    <w:rsid w:val="009D6F73"/>
    <w:rsid w:val="009D7487"/>
    <w:rsid w:val="009D7A23"/>
    <w:rsid w:val="009D7D3B"/>
    <w:rsid w:val="009E0805"/>
    <w:rsid w:val="009E1523"/>
    <w:rsid w:val="009E1B92"/>
    <w:rsid w:val="009E1DAE"/>
    <w:rsid w:val="009E24CE"/>
    <w:rsid w:val="009E26B3"/>
    <w:rsid w:val="009E28BC"/>
    <w:rsid w:val="009E34D9"/>
    <w:rsid w:val="009E3518"/>
    <w:rsid w:val="009E356A"/>
    <w:rsid w:val="009E37A6"/>
    <w:rsid w:val="009E381A"/>
    <w:rsid w:val="009E449B"/>
    <w:rsid w:val="009E5094"/>
    <w:rsid w:val="009E58C4"/>
    <w:rsid w:val="009E594E"/>
    <w:rsid w:val="009E59B7"/>
    <w:rsid w:val="009E5B93"/>
    <w:rsid w:val="009E62E5"/>
    <w:rsid w:val="009E65B3"/>
    <w:rsid w:val="009E6E2F"/>
    <w:rsid w:val="009E6EC6"/>
    <w:rsid w:val="009E76C2"/>
    <w:rsid w:val="009E7B56"/>
    <w:rsid w:val="009E7D8E"/>
    <w:rsid w:val="009F004D"/>
    <w:rsid w:val="009F024F"/>
    <w:rsid w:val="009F03BB"/>
    <w:rsid w:val="009F0407"/>
    <w:rsid w:val="009F05E9"/>
    <w:rsid w:val="009F07C8"/>
    <w:rsid w:val="009F0905"/>
    <w:rsid w:val="009F0C1C"/>
    <w:rsid w:val="009F1CF4"/>
    <w:rsid w:val="009F268C"/>
    <w:rsid w:val="009F2EDA"/>
    <w:rsid w:val="009F2FD4"/>
    <w:rsid w:val="009F3ABE"/>
    <w:rsid w:val="009F3D2A"/>
    <w:rsid w:val="009F3EA9"/>
    <w:rsid w:val="009F4041"/>
    <w:rsid w:val="009F4750"/>
    <w:rsid w:val="009F49A8"/>
    <w:rsid w:val="009F4BD2"/>
    <w:rsid w:val="009F4E64"/>
    <w:rsid w:val="009F52FF"/>
    <w:rsid w:val="009F541C"/>
    <w:rsid w:val="009F58DA"/>
    <w:rsid w:val="009F5F16"/>
    <w:rsid w:val="009F604B"/>
    <w:rsid w:val="009F6604"/>
    <w:rsid w:val="009F682D"/>
    <w:rsid w:val="009F6B3A"/>
    <w:rsid w:val="009F703D"/>
    <w:rsid w:val="009F748D"/>
    <w:rsid w:val="009F7719"/>
    <w:rsid w:val="009F7825"/>
    <w:rsid w:val="00A003F0"/>
    <w:rsid w:val="00A0072E"/>
    <w:rsid w:val="00A00875"/>
    <w:rsid w:val="00A00ABD"/>
    <w:rsid w:val="00A00CD4"/>
    <w:rsid w:val="00A01404"/>
    <w:rsid w:val="00A018B4"/>
    <w:rsid w:val="00A0235B"/>
    <w:rsid w:val="00A0244C"/>
    <w:rsid w:val="00A02D8D"/>
    <w:rsid w:val="00A02FB2"/>
    <w:rsid w:val="00A03260"/>
    <w:rsid w:val="00A03284"/>
    <w:rsid w:val="00A03B81"/>
    <w:rsid w:val="00A03C7B"/>
    <w:rsid w:val="00A03F2C"/>
    <w:rsid w:val="00A040C1"/>
    <w:rsid w:val="00A041D7"/>
    <w:rsid w:val="00A04268"/>
    <w:rsid w:val="00A04B01"/>
    <w:rsid w:val="00A04BB4"/>
    <w:rsid w:val="00A04C5A"/>
    <w:rsid w:val="00A05243"/>
    <w:rsid w:val="00A0562E"/>
    <w:rsid w:val="00A0574F"/>
    <w:rsid w:val="00A05D66"/>
    <w:rsid w:val="00A05F68"/>
    <w:rsid w:val="00A0686A"/>
    <w:rsid w:val="00A06D9C"/>
    <w:rsid w:val="00A07247"/>
    <w:rsid w:val="00A07562"/>
    <w:rsid w:val="00A10923"/>
    <w:rsid w:val="00A10C67"/>
    <w:rsid w:val="00A1128C"/>
    <w:rsid w:val="00A11457"/>
    <w:rsid w:val="00A126BF"/>
    <w:rsid w:val="00A12AC9"/>
    <w:rsid w:val="00A12BD3"/>
    <w:rsid w:val="00A12E11"/>
    <w:rsid w:val="00A1320F"/>
    <w:rsid w:val="00A13CAE"/>
    <w:rsid w:val="00A1454F"/>
    <w:rsid w:val="00A1514E"/>
    <w:rsid w:val="00A1519E"/>
    <w:rsid w:val="00A154CE"/>
    <w:rsid w:val="00A1558D"/>
    <w:rsid w:val="00A15908"/>
    <w:rsid w:val="00A15912"/>
    <w:rsid w:val="00A15928"/>
    <w:rsid w:val="00A1596D"/>
    <w:rsid w:val="00A15AE4"/>
    <w:rsid w:val="00A15C22"/>
    <w:rsid w:val="00A15FD2"/>
    <w:rsid w:val="00A1611F"/>
    <w:rsid w:val="00A16217"/>
    <w:rsid w:val="00A16319"/>
    <w:rsid w:val="00A163DA"/>
    <w:rsid w:val="00A16461"/>
    <w:rsid w:val="00A164CC"/>
    <w:rsid w:val="00A165F7"/>
    <w:rsid w:val="00A16626"/>
    <w:rsid w:val="00A168A4"/>
    <w:rsid w:val="00A16E0E"/>
    <w:rsid w:val="00A16F8C"/>
    <w:rsid w:val="00A17686"/>
    <w:rsid w:val="00A178EF"/>
    <w:rsid w:val="00A17C52"/>
    <w:rsid w:val="00A17EF5"/>
    <w:rsid w:val="00A20112"/>
    <w:rsid w:val="00A201BB"/>
    <w:rsid w:val="00A20CCA"/>
    <w:rsid w:val="00A20DFE"/>
    <w:rsid w:val="00A20F8B"/>
    <w:rsid w:val="00A21951"/>
    <w:rsid w:val="00A21E07"/>
    <w:rsid w:val="00A22200"/>
    <w:rsid w:val="00A22CF4"/>
    <w:rsid w:val="00A231D2"/>
    <w:rsid w:val="00A238E1"/>
    <w:rsid w:val="00A23B9C"/>
    <w:rsid w:val="00A2423C"/>
    <w:rsid w:val="00A242C9"/>
    <w:rsid w:val="00A242DB"/>
    <w:rsid w:val="00A24399"/>
    <w:rsid w:val="00A24B1C"/>
    <w:rsid w:val="00A24C80"/>
    <w:rsid w:val="00A25D94"/>
    <w:rsid w:val="00A260E3"/>
    <w:rsid w:val="00A2636D"/>
    <w:rsid w:val="00A276CB"/>
    <w:rsid w:val="00A27CB4"/>
    <w:rsid w:val="00A3006F"/>
    <w:rsid w:val="00A3065B"/>
    <w:rsid w:val="00A30E2A"/>
    <w:rsid w:val="00A30E4A"/>
    <w:rsid w:val="00A30E75"/>
    <w:rsid w:val="00A3113E"/>
    <w:rsid w:val="00A31511"/>
    <w:rsid w:val="00A31C06"/>
    <w:rsid w:val="00A31F13"/>
    <w:rsid w:val="00A32664"/>
    <w:rsid w:val="00A32796"/>
    <w:rsid w:val="00A3299E"/>
    <w:rsid w:val="00A32DA4"/>
    <w:rsid w:val="00A332D9"/>
    <w:rsid w:val="00A335AF"/>
    <w:rsid w:val="00A33774"/>
    <w:rsid w:val="00A339B6"/>
    <w:rsid w:val="00A34088"/>
    <w:rsid w:val="00A34709"/>
    <w:rsid w:val="00A35154"/>
    <w:rsid w:val="00A3535A"/>
    <w:rsid w:val="00A3567F"/>
    <w:rsid w:val="00A359A9"/>
    <w:rsid w:val="00A35B0B"/>
    <w:rsid w:val="00A35B4E"/>
    <w:rsid w:val="00A373D5"/>
    <w:rsid w:val="00A37DD1"/>
    <w:rsid w:val="00A37FFA"/>
    <w:rsid w:val="00A4002D"/>
    <w:rsid w:val="00A4005D"/>
    <w:rsid w:val="00A40763"/>
    <w:rsid w:val="00A409AC"/>
    <w:rsid w:val="00A40AB5"/>
    <w:rsid w:val="00A418BF"/>
    <w:rsid w:val="00A419C8"/>
    <w:rsid w:val="00A42376"/>
    <w:rsid w:val="00A423BC"/>
    <w:rsid w:val="00A42ED1"/>
    <w:rsid w:val="00A42FD2"/>
    <w:rsid w:val="00A435F9"/>
    <w:rsid w:val="00A43644"/>
    <w:rsid w:val="00A44D48"/>
    <w:rsid w:val="00A45020"/>
    <w:rsid w:val="00A450BD"/>
    <w:rsid w:val="00A453E8"/>
    <w:rsid w:val="00A46397"/>
    <w:rsid w:val="00A4645B"/>
    <w:rsid w:val="00A468BD"/>
    <w:rsid w:val="00A46CD2"/>
    <w:rsid w:val="00A471B2"/>
    <w:rsid w:val="00A474FE"/>
    <w:rsid w:val="00A47689"/>
    <w:rsid w:val="00A50C0A"/>
    <w:rsid w:val="00A51175"/>
    <w:rsid w:val="00A51303"/>
    <w:rsid w:val="00A51CEE"/>
    <w:rsid w:val="00A51D67"/>
    <w:rsid w:val="00A51FF1"/>
    <w:rsid w:val="00A52445"/>
    <w:rsid w:val="00A525D2"/>
    <w:rsid w:val="00A52944"/>
    <w:rsid w:val="00A52B34"/>
    <w:rsid w:val="00A52D87"/>
    <w:rsid w:val="00A537CA"/>
    <w:rsid w:val="00A53884"/>
    <w:rsid w:val="00A5389D"/>
    <w:rsid w:val="00A5393C"/>
    <w:rsid w:val="00A53D14"/>
    <w:rsid w:val="00A53EB8"/>
    <w:rsid w:val="00A54133"/>
    <w:rsid w:val="00A54341"/>
    <w:rsid w:val="00A5466E"/>
    <w:rsid w:val="00A549F7"/>
    <w:rsid w:val="00A54EA1"/>
    <w:rsid w:val="00A551AD"/>
    <w:rsid w:val="00A55735"/>
    <w:rsid w:val="00A55A54"/>
    <w:rsid w:val="00A561FD"/>
    <w:rsid w:val="00A56B5E"/>
    <w:rsid w:val="00A56BFE"/>
    <w:rsid w:val="00A5722D"/>
    <w:rsid w:val="00A57A5C"/>
    <w:rsid w:val="00A60146"/>
    <w:rsid w:val="00A602CB"/>
    <w:rsid w:val="00A602E8"/>
    <w:rsid w:val="00A60777"/>
    <w:rsid w:val="00A60BCB"/>
    <w:rsid w:val="00A60C4D"/>
    <w:rsid w:val="00A6126D"/>
    <w:rsid w:val="00A61414"/>
    <w:rsid w:val="00A61767"/>
    <w:rsid w:val="00A62548"/>
    <w:rsid w:val="00A627BC"/>
    <w:rsid w:val="00A63359"/>
    <w:rsid w:val="00A642EC"/>
    <w:rsid w:val="00A64300"/>
    <w:rsid w:val="00A645DF"/>
    <w:rsid w:val="00A6491A"/>
    <w:rsid w:val="00A64AB5"/>
    <w:rsid w:val="00A64C71"/>
    <w:rsid w:val="00A65554"/>
    <w:rsid w:val="00A6565B"/>
    <w:rsid w:val="00A65737"/>
    <w:rsid w:val="00A657C7"/>
    <w:rsid w:val="00A65F19"/>
    <w:rsid w:val="00A65F5E"/>
    <w:rsid w:val="00A65F9B"/>
    <w:rsid w:val="00A66271"/>
    <w:rsid w:val="00A669A1"/>
    <w:rsid w:val="00A677F9"/>
    <w:rsid w:val="00A67873"/>
    <w:rsid w:val="00A67BE4"/>
    <w:rsid w:val="00A700FD"/>
    <w:rsid w:val="00A70180"/>
    <w:rsid w:val="00A7025E"/>
    <w:rsid w:val="00A70515"/>
    <w:rsid w:val="00A7077B"/>
    <w:rsid w:val="00A70967"/>
    <w:rsid w:val="00A70A7F"/>
    <w:rsid w:val="00A70C31"/>
    <w:rsid w:val="00A70C92"/>
    <w:rsid w:val="00A71643"/>
    <w:rsid w:val="00A71744"/>
    <w:rsid w:val="00A71C82"/>
    <w:rsid w:val="00A721D8"/>
    <w:rsid w:val="00A722FC"/>
    <w:rsid w:val="00A72447"/>
    <w:rsid w:val="00A7245E"/>
    <w:rsid w:val="00A726D6"/>
    <w:rsid w:val="00A726EB"/>
    <w:rsid w:val="00A727D1"/>
    <w:rsid w:val="00A72DB2"/>
    <w:rsid w:val="00A73597"/>
    <w:rsid w:val="00A73632"/>
    <w:rsid w:val="00A73762"/>
    <w:rsid w:val="00A73CF7"/>
    <w:rsid w:val="00A74382"/>
    <w:rsid w:val="00A746A5"/>
    <w:rsid w:val="00A7471D"/>
    <w:rsid w:val="00A751D0"/>
    <w:rsid w:val="00A75BFC"/>
    <w:rsid w:val="00A75E7B"/>
    <w:rsid w:val="00A7600A"/>
    <w:rsid w:val="00A76700"/>
    <w:rsid w:val="00A76783"/>
    <w:rsid w:val="00A76A76"/>
    <w:rsid w:val="00A76B7C"/>
    <w:rsid w:val="00A76EA9"/>
    <w:rsid w:val="00A771F9"/>
    <w:rsid w:val="00A773A7"/>
    <w:rsid w:val="00A7750D"/>
    <w:rsid w:val="00A77B62"/>
    <w:rsid w:val="00A80208"/>
    <w:rsid w:val="00A8057A"/>
    <w:rsid w:val="00A81049"/>
    <w:rsid w:val="00A810B2"/>
    <w:rsid w:val="00A813F5"/>
    <w:rsid w:val="00A815A2"/>
    <w:rsid w:val="00A816DE"/>
    <w:rsid w:val="00A81BFF"/>
    <w:rsid w:val="00A81D67"/>
    <w:rsid w:val="00A81F41"/>
    <w:rsid w:val="00A81F52"/>
    <w:rsid w:val="00A821D6"/>
    <w:rsid w:val="00A825EE"/>
    <w:rsid w:val="00A82821"/>
    <w:rsid w:val="00A82B43"/>
    <w:rsid w:val="00A82D52"/>
    <w:rsid w:val="00A834D5"/>
    <w:rsid w:val="00A83672"/>
    <w:rsid w:val="00A839AB"/>
    <w:rsid w:val="00A83E28"/>
    <w:rsid w:val="00A84386"/>
    <w:rsid w:val="00A84505"/>
    <w:rsid w:val="00A84841"/>
    <w:rsid w:val="00A84E5B"/>
    <w:rsid w:val="00A84EB1"/>
    <w:rsid w:val="00A851D1"/>
    <w:rsid w:val="00A8587C"/>
    <w:rsid w:val="00A859F5"/>
    <w:rsid w:val="00A85B5B"/>
    <w:rsid w:val="00A860E9"/>
    <w:rsid w:val="00A86299"/>
    <w:rsid w:val="00A86571"/>
    <w:rsid w:val="00A866CF"/>
    <w:rsid w:val="00A86AF4"/>
    <w:rsid w:val="00A87060"/>
    <w:rsid w:val="00A87162"/>
    <w:rsid w:val="00A87922"/>
    <w:rsid w:val="00A87B8C"/>
    <w:rsid w:val="00A907A4"/>
    <w:rsid w:val="00A90977"/>
    <w:rsid w:val="00A90BC9"/>
    <w:rsid w:val="00A91958"/>
    <w:rsid w:val="00A91CD2"/>
    <w:rsid w:val="00A91CF4"/>
    <w:rsid w:val="00A91E73"/>
    <w:rsid w:val="00A924A1"/>
    <w:rsid w:val="00A93ACB"/>
    <w:rsid w:val="00A93DE5"/>
    <w:rsid w:val="00A9462E"/>
    <w:rsid w:val="00A94C06"/>
    <w:rsid w:val="00A9620E"/>
    <w:rsid w:val="00A96A67"/>
    <w:rsid w:val="00A96C2C"/>
    <w:rsid w:val="00A96C79"/>
    <w:rsid w:val="00A9708A"/>
    <w:rsid w:val="00A972F9"/>
    <w:rsid w:val="00A97334"/>
    <w:rsid w:val="00AA0254"/>
    <w:rsid w:val="00AA0A36"/>
    <w:rsid w:val="00AA0D2B"/>
    <w:rsid w:val="00AA17CB"/>
    <w:rsid w:val="00AA18BC"/>
    <w:rsid w:val="00AA1F25"/>
    <w:rsid w:val="00AA2269"/>
    <w:rsid w:val="00AA22EB"/>
    <w:rsid w:val="00AA2DAF"/>
    <w:rsid w:val="00AA30A9"/>
    <w:rsid w:val="00AA3731"/>
    <w:rsid w:val="00AA4951"/>
    <w:rsid w:val="00AA5018"/>
    <w:rsid w:val="00AA6097"/>
    <w:rsid w:val="00AA612C"/>
    <w:rsid w:val="00AA6155"/>
    <w:rsid w:val="00AA6A64"/>
    <w:rsid w:val="00AA6BC9"/>
    <w:rsid w:val="00AA76EE"/>
    <w:rsid w:val="00AA7840"/>
    <w:rsid w:val="00AA7C8C"/>
    <w:rsid w:val="00AB0309"/>
    <w:rsid w:val="00AB041D"/>
    <w:rsid w:val="00AB07D7"/>
    <w:rsid w:val="00AB1075"/>
    <w:rsid w:val="00AB13CE"/>
    <w:rsid w:val="00AB16F9"/>
    <w:rsid w:val="00AB2175"/>
    <w:rsid w:val="00AB3662"/>
    <w:rsid w:val="00AB3AD5"/>
    <w:rsid w:val="00AB46CB"/>
    <w:rsid w:val="00AB4D50"/>
    <w:rsid w:val="00AB52E1"/>
    <w:rsid w:val="00AB5605"/>
    <w:rsid w:val="00AB572C"/>
    <w:rsid w:val="00AB5B61"/>
    <w:rsid w:val="00AB5BE2"/>
    <w:rsid w:val="00AB5D52"/>
    <w:rsid w:val="00AB5DBE"/>
    <w:rsid w:val="00AB661E"/>
    <w:rsid w:val="00AB689E"/>
    <w:rsid w:val="00AB6C38"/>
    <w:rsid w:val="00AB704A"/>
    <w:rsid w:val="00AB71F3"/>
    <w:rsid w:val="00AB7465"/>
    <w:rsid w:val="00AB762B"/>
    <w:rsid w:val="00AB76AB"/>
    <w:rsid w:val="00AB7D7E"/>
    <w:rsid w:val="00AC0331"/>
    <w:rsid w:val="00AC0721"/>
    <w:rsid w:val="00AC0A9D"/>
    <w:rsid w:val="00AC0B97"/>
    <w:rsid w:val="00AC0BC2"/>
    <w:rsid w:val="00AC1014"/>
    <w:rsid w:val="00AC141E"/>
    <w:rsid w:val="00AC26FA"/>
    <w:rsid w:val="00AC2BDC"/>
    <w:rsid w:val="00AC2D0E"/>
    <w:rsid w:val="00AC2EE8"/>
    <w:rsid w:val="00AC2FD6"/>
    <w:rsid w:val="00AC3060"/>
    <w:rsid w:val="00AC32D9"/>
    <w:rsid w:val="00AC3D77"/>
    <w:rsid w:val="00AC3EB4"/>
    <w:rsid w:val="00AC4142"/>
    <w:rsid w:val="00AC415B"/>
    <w:rsid w:val="00AC41D5"/>
    <w:rsid w:val="00AC48C8"/>
    <w:rsid w:val="00AC4D08"/>
    <w:rsid w:val="00AC5501"/>
    <w:rsid w:val="00AC586A"/>
    <w:rsid w:val="00AC5B5E"/>
    <w:rsid w:val="00AC60CD"/>
    <w:rsid w:val="00AC61BA"/>
    <w:rsid w:val="00AC6301"/>
    <w:rsid w:val="00AC6386"/>
    <w:rsid w:val="00AC664B"/>
    <w:rsid w:val="00AC69B7"/>
    <w:rsid w:val="00AC6A7C"/>
    <w:rsid w:val="00AC6B8F"/>
    <w:rsid w:val="00AC726D"/>
    <w:rsid w:val="00AC729C"/>
    <w:rsid w:val="00AC772F"/>
    <w:rsid w:val="00AD00B2"/>
    <w:rsid w:val="00AD0203"/>
    <w:rsid w:val="00AD04E8"/>
    <w:rsid w:val="00AD084B"/>
    <w:rsid w:val="00AD0B75"/>
    <w:rsid w:val="00AD0D44"/>
    <w:rsid w:val="00AD0D95"/>
    <w:rsid w:val="00AD202F"/>
    <w:rsid w:val="00AD2B74"/>
    <w:rsid w:val="00AD2DDA"/>
    <w:rsid w:val="00AD33C9"/>
    <w:rsid w:val="00AD3634"/>
    <w:rsid w:val="00AD382A"/>
    <w:rsid w:val="00AD3C55"/>
    <w:rsid w:val="00AD3DA9"/>
    <w:rsid w:val="00AD4121"/>
    <w:rsid w:val="00AD41E0"/>
    <w:rsid w:val="00AD4216"/>
    <w:rsid w:val="00AD4BC4"/>
    <w:rsid w:val="00AD4ECE"/>
    <w:rsid w:val="00AD532A"/>
    <w:rsid w:val="00AD56E7"/>
    <w:rsid w:val="00AD58B2"/>
    <w:rsid w:val="00AD591E"/>
    <w:rsid w:val="00AD59FF"/>
    <w:rsid w:val="00AD61BE"/>
    <w:rsid w:val="00AD630F"/>
    <w:rsid w:val="00AD670D"/>
    <w:rsid w:val="00AD6A0D"/>
    <w:rsid w:val="00AD70BA"/>
    <w:rsid w:val="00AD71E2"/>
    <w:rsid w:val="00AD74AD"/>
    <w:rsid w:val="00AD75AC"/>
    <w:rsid w:val="00AD75DC"/>
    <w:rsid w:val="00AD77C0"/>
    <w:rsid w:val="00AD78A7"/>
    <w:rsid w:val="00AD7A90"/>
    <w:rsid w:val="00AE023A"/>
    <w:rsid w:val="00AE1719"/>
    <w:rsid w:val="00AE19A4"/>
    <w:rsid w:val="00AE1B3F"/>
    <w:rsid w:val="00AE1F5F"/>
    <w:rsid w:val="00AE218C"/>
    <w:rsid w:val="00AE23AB"/>
    <w:rsid w:val="00AE2456"/>
    <w:rsid w:val="00AE2A66"/>
    <w:rsid w:val="00AE2C94"/>
    <w:rsid w:val="00AE2CE5"/>
    <w:rsid w:val="00AE35EE"/>
    <w:rsid w:val="00AE375B"/>
    <w:rsid w:val="00AE4553"/>
    <w:rsid w:val="00AE4563"/>
    <w:rsid w:val="00AE4CC1"/>
    <w:rsid w:val="00AE4D0B"/>
    <w:rsid w:val="00AE4EBC"/>
    <w:rsid w:val="00AE505B"/>
    <w:rsid w:val="00AE532C"/>
    <w:rsid w:val="00AE5867"/>
    <w:rsid w:val="00AE59F7"/>
    <w:rsid w:val="00AE5CE1"/>
    <w:rsid w:val="00AE5FAE"/>
    <w:rsid w:val="00AE5FE9"/>
    <w:rsid w:val="00AE6541"/>
    <w:rsid w:val="00AE71C5"/>
    <w:rsid w:val="00AE7368"/>
    <w:rsid w:val="00AE7747"/>
    <w:rsid w:val="00AE78E1"/>
    <w:rsid w:val="00AF06F5"/>
    <w:rsid w:val="00AF0B07"/>
    <w:rsid w:val="00AF0BD0"/>
    <w:rsid w:val="00AF0CFA"/>
    <w:rsid w:val="00AF0E3C"/>
    <w:rsid w:val="00AF110B"/>
    <w:rsid w:val="00AF166F"/>
    <w:rsid w:val="00AF2A23"/>
    <w:rsid w:val="00AF3120"/>
    <w:rsid w:val="00AF3569"/>
    <w:rsid w:val="00AF35C5"/>
    <w:rsid w:val="00AF3611"/>
    <w:rsid w:val="00AF36BF"/>
    <w:rsid w:val="00AF38B0"/>
    <w:rsid w:val="00AF4116"/>
    <w:rsid w:val="00AF4387"/>
    <w:rsid w:val="00AF4676"/>
    <w:rsid w:val="00AF48F1"/>
    <w:rsid w:val="00AF49A8"/>
    <w:rsid w:val="00AF5352"/>
    <w:rsid w:val="00AF53A7"/>
    <w:rsid w:val="00AF59CF"/>
    <w:rsid w:val="00AF5D0C"/>
    <w:rsid w:val="00AF5FE8"/>
    <w:rsid w:val="00AF62C9"/>
    <w:rsid w:val="00AF67E8"/>
    <w:rsid w:val="00AF6DAA"/>
    <w:rsid w:val="00AF71A8"/>
    <w:rsid w:val="00AF734C"/>
    <w:rsid w:val="00AF749A"/>
    <w:rsid w:val="00AF776F"/>
    <w:rsid w:val="00AF793E"/>
    <w:rsid w:val="00AF7AB1"/>
    <w:rsid w:val="00AF7AF6"/>
    <w:rsid w:val="00B005A6"/>
    <w:rsid w:val="00B00762"/>
    <w:rsid w:val="00B008F7"/>
    <w:rsid w:val="00B00D00"/>
    <w:rsid w:val="00B01151"/>
    <w:rsid w:val="00B0121E"/>
    <w:rsid w:val="00B01B95"/>
    <w:rsid w:val="00B01E0F"/>
    <w:rsid w:val="00B02593"/>
    <w:rsid w:val="00B02724"/>
    <w:rsid w:val="00B02887"/>
    <w:rsid w:val="00B028D5"/>
    <w:rsid w:val="00B02926"/>
    <w:rsid w:val="00B02B17"/>
    <w:rsid w:val="00B02DA5"/>
    <w:rsid w:val="00B02E49"/>
    <w:rsid w:val="00B035B1"/>
    <w:rsid w:val="00B0382D"/>
    <w:rsid w:val="00B03A96"/>
    <w:rsid w:val="00B03E3D"/>
    <w:rsid w:val="00B04841"/>
    <w:rsid w:val="00B0489D"/>
    <w:rsid w:val="00B04A75"/>
    <w:rsid w:val="00B04D95"/>
    <w:rsid w:val="00B05014"/>
    <w:rsid w:val="00B0515D"/>
    <w:rsid w:val="00B05424"/>
    <w:rsid w:val="00B054A5"/>
    <w:rsid w:val="00B05538"/>
    <w:rsid w:val="00B05C1D"/>
    <w:rsid w:val="00B05F8C"/>
    <w:rsid w:val="00B0602F"/>
    <w:rsid w:val="00B06030"/>
    <w:rsid w:val="00B06133"/>
    <w:rsid w:val="00B064E2"/>
    <w:rsid w:val="00B0662F"/>
    <w:rsid w:val="00B06699"/>
    <w:rsid w:val="00B0697D"/>
    <w:rsid w:val="00B06B6B"/>
    <w:rsid w:val="00B06BA0"/>
    <w:rsid w:val="00B06BD6"/>
    <w:rsid w:val="00B06EA2"/>
    <w:rsid w:val="00B0756A"/>
    <w:rsid w:val="00B07AAA"/>
    <w:rsid w:val="00B07EE8"/>
    <w:rsid w:val="00B10132"/>
    <w:rsid w:val="00B10466"/>
    <w:rsid w:val="00B10A71"/>
    <w:rsid w:val="00B10B85"/>
    <w:rsid w:val="00B10E2A"/>
    <w:rsid w:val="00B1155C"/>
    <w:rsid w:val="00B11C76"/>
    <w:rsid w:val="00B11D9B"/>
    <w:rsid w:val="00B11F1B"/>
    <w:rsid w:val="00B1205B"/>
    <w:rsid w:val="00B1215F"/>
    <w:rsid w:val="00B121BE"/>
    <w:rsid w:val="00B121D7"/>
    <w:rsid w:val="00B1234A"/>
    <w:rsid w:val="00B1247E"/>
    <w:rsid w:val="00B12839"/>
    <w:rsid w:val="00B12F5F"/>
    <w:rsid w:val="00B1301D"/>
    <w:rsid w:val="00B131ED"/>
    <w:rsid w:val="00B138E1"/>
    <w:rsid w:val="00B13BBE"/>
    <w:rsid w:val="00B143F7"/>
    <w:rsid w:val="00B14742"/>
    <w:rsid w:val="00B147EC"/>
    <w:rsid w:val="00B148E6"/>
    <w:rsid w:val="00B14F71"/>
    <w:rsid w:val="00B152F5"/>
    <w:rsid w:val="00B1573E"/>
    <w:rsid w:val="00B15FF5"/>
    <w:rsid w:val="00B160F8"/>
    <w:rsid w:val="00B16397"/>
    <w:rsid w:val="00B16476"/>
    <w:rsid w:val="00B16893"/>
    <w:rsid w:val="00B1693C"/>
    <w:rsid w:val="00B171FC"/>
    <w:rsid w:val="00B1751C"/>
    <w:rsid w:val="00B17C43"/>
    <w:rsid w:val="00B17C69"/>
    <w:rsid w:val="00B20953"/>
    <w:rsid w:val="00B20E1E"/>
    <w:rsid w:val="00B20EC1"/>
    <w:rsid w:val="00B20F88"/>
    <w:rsid w:val="00B2105D"/>
    <w:rsid w:val="00B2110D"/>
    <w:rsid w:val="00B21294"/>
    <w:rsid w:val="00B213B0"/>
    <w:rsid w:val="00B2148D"/>
    <w:rsid w:val="00B21D2D"/>
    <w:rsid w:val="00B22524"/>
    <w:rsid w:val="00B2270C"/>
    <w:rsid w:val="00B22723"/>
    <w:rsid w:val="00B22727"/>
    <w:rsid w:val="00B22EDE"/>
    <w:rsid w:val="00B235BC"/>
    <w:rsid w:val="00B239AD"/>
    <w:rsid w:val="00B23C34"/>
    <w:rsid w:val="00B23DAE"/>
    <w:rsid w:val="00B2447C"/>
    <w:rsid w:val="00B244AC"/>
    <w:rsid w:val="00B248E3"/>
    <w:rsid w:val="00B24F17"/>
    <w:rsid w:val="00B24F98"/>
    <w:rsid w:val="00B25625"/>
    <w:rsid w:val="00B25701"/>
    <w:rsid w:val="00B2595C"/>
    <w:rsid w:val="00B25D4E"/>
    <w:rsid w:val="00B25EFD"/>
    <w:rsid w:val="00B263F8"/>
    <w:rsid w:val="00B26634"/>
    <w:rsid w:val="00B2694B"/>
    <w:rsid w:val="00B26ADA"/>
    <w:rsid w:val="00B271B1"/>
    <w:rsid w:val="00B27647"/>
    <w:rsid w:val="00B27B5F"/>
    <w:rsid w:val="00B27C4F"/>
    <w:rsid w:val="00B27E8D"/>
    <w:rsid w:val="00B27F28"/>
    <w:rsid w:val="00B3107B"/>
    <w:rsid w:val="00B31249"/>
    <w:rsid w:val="00B31A8F"/>
    <w:rsid w:val="00B31DB4"/>
    <w:rsid w:val="00B3224E"/>
    <w:rsid w:val="00B32920"/>
    <w:rsid w:val="00B3296D"/>
    <w:rsid w:val="00B32A57"/>
    <w:rsid w:val="00B32BAD"/>
    <w:rsid w:val="00B32D5C"/>
    <w:rsid w:val="00B32E00"/>
    <w:rsid w:val="00B32E0A"/>
    <w:rsid w:val="00B331BF"/>
    <w:rsid w:val="00B33C1E"/>
    <w:rsid w:val="00B33DC9"/>
    <w:rsid w:val="00B33DF4"/>
    <w:rsid w:val="00B33E86"/>
    <w:rsid w:val="00B34086"/>
    <w:rsid w:val="00B348E2"/>
    <w:rsid w:val="00B34D24"/>
    <w:rsid w:val="00B34DD8"/>
    <w:rsid w:val="00B34E8E"/>
    <w:rsid w:val="00B35014"/>
    <w:rsid w:val="00B357E7"/>
    <w:rsid w:val="00B35B89"/>
    <w:rsid w:val="00B35BD3"/>
    <w:rsid w:val="00B3698B"/>
    <w:rsid w:val="00B36A5A"/>
    <w:rsid w:val="00B36CCA"/>
    <w:rsid w:val="00B36D62"/>
    <w:rsid w:val="00B36F4A"/>
    <w:rsid w:val="00B373FF"/>
    <w:rsid w:val="00B37D9E"/>
    <w:rsid w:val="00B37DE1"/>
    <w:rsid w:val="00B37ED1"/>
    <w:rsid w:val="00B4000C"/>
    <w:rsid w:val="00B400F4"/>
    <w:rsid w:val="00B4023B"/>
    <w:rsid w:val="00B40548"/>
    <w:rsid w:val="00B40646"/>
    <w:rsid w:val="00B40E42"/>
    <w:rsid w:val="00B40E77"/>
    <w:rsid w:val="00B410E1"/>
    <w:rsid w:val="00B41154"/>
    <w:rsid w:val="00B41457"/>
    <w:rsid w:val="00B4174B"/>
    <w:rsid w:val="00B41D13"/>
    <w:rsid w:val="00B420AB"/>
    <w:rsid w:val="00B42DF2"/>
    <w:rsid w:val="00B42EC0"/>
    <w:rsid w:val="00B43425"/>
    <w:rsid w:val="00B435DF"/>
    <w:rsid w:val="00B4371A"/>
    <w:rsid w:val="00B43C28"/>
    <w:rsid w:val="00B43C35"/>
    <w:rsid w:val="00B43D8B"/>
    <w:rsid w:val="00B44258"/>
    <w:rsid w:val="00B445EC"/>
    <w:rsid w:val="00B449CA"/>
    <w:rsid w:val="00B44E51"/>
    <w:rsid w:val="00B45172"/>
    <w:rsid w:val="00B4577B"/>
    <w:rsid w:val="00B45A11"/>
    <w:rsid w:val="00B45BAC"/>
    <w:rsid w:val="00B45E1F"/>
    <w:rsid w:val="00B45E23"/>
    <w:rsid w:val="00B45F0E"/>
    <w:rsid w:val="00B46553"/>
    <w:rsid w:val="00B46810"/>
    <w:rsid w:val="00B46A67"/>
    <w:rsid w:val="00B46D3F"/>
    <w:rsid w:val="00B47DDD"/>
    <w:rsid w:val="00B501BA"/>
    <w:rsid w:val="00B504E0"/>
    <w:rsid w:val="00B50872"/>
    <w:rsid w:val="00B51168"/>
    <w:rsid w:val="00B512AD"/>
    <w:rsid w:val="00B519CE"/>
    <w:rsid w:val="00B51A6B"/>
    <w:rsid w:val="00B52009"/>
    <w:rsid w:val="00B5209A"/>
    <w:rsid w:val="00B5249B"/>
    <w:rsid w:val="00B525AD"/>
    <w:rsid w:val="00B52AB4"/>
    <w:rsid w:val="00B52C93"/>
    <w:rsid w:val="00B530F6"/>
    <w:rsid w:val="00B53202"/>
    <w:rsid w:val="00B53381"/>
    <w:rsid w:val="00B53886"/>
    <w:rsid w:val="00B53977"/>
    <w:rsid w:val="00B544E0"/>
    <w:rsid w:val="00B54738"/>
    <w:rsid w:val="00B5477C"/>
    <w:rsid w:val="00B54E42"/>
    <w:rsid w:val="00B55081"/>
    <w:rsid w:val="00B551AF"/>
    <w:rsid w:val="00B554CA"/>
    <w:rsid w:val="00B558FD"/>
    <w:rsid w:val="00B55EC7"/>
    <w:rsid w:val="00B560A1"/>
    <w:rsid w:val="00B56503"/>
    <w:rsid w:val="00B567C3"/>
    <w:rsid w:val="00B56802"/>
    <w:rsid w:val="00B56C66"/>
    <w:rsid w:val="00B57154"/>
    <w:rsid w:val="00B572E7"/>
    <w:rsid w:val="00B57EAA"/>
    <w:rsid w:val="00B606FC"/>
    <w:rsid w:val="00B60D78"/>
    <w:rsid w:val="00B60DDA"/>
    <w:rsid w:val="00B60E97"/>
    <w:rsid w:val="00B61058"/>
    <w:rsid w:val="00B61087"/>
    <w:rsid w:val="00B6139B"/>
    <w:rsid w:val="00B61428"/>
    <w:rsid w:val="00B61718"/>
    <w:rsid w:val="00B61D84"/>
    <w:rsid w:val="00B62021"/>
    <w:rsid w:val="00B62283"/>
    <w:rsid w:val="00B62289"/>
    <w:rsid w:val="00B62443"/>
    <w:rsid w:val="00B624B8"/>
    <w:rsid w:val="00B6277C"/>
    <w:rsid w:val="00B62BA8"/>
    <w:rsid w:val="00B62D35"/>
    <w:rsid w:val="00B63373"/>
    <w:rsid w:val="00B6379C"/>
    <w:rsid w:val="00B637D0"/>
    <w:rsid w:val="00B638F5"/>
    <w:rsid w:val="00B63B30"/>
    <w:rsid w:val="00B6421A"/>
    <w:rsid w:val="00B64330"/>
    <w:rsid w:val="00B646B2"/>
    <w:rsid w:val="00B647A0"/>
    <w:rsid w:val="00B64A31"/>
    <w:rsid w:val="00B64CA9"/>
    <w:rsid w:val="00B655B4"/>
    <w:rsid w:val="00B655DC"/>
    <w:rsid w:val="00B655E2"/>
    <w:rsid w:val="00B6595B"/>
    <w:rsid w:val="00B65A62"/>
    <w:rsid w:val="00B66299"/>
    <w:rsid w:val="00B66803"/>
    <w:rsid w:val="00B66947"/>
    <w:rsid w:val="00B66C08"/>
    <w:rsid w:val="00B66D74"/>
    <w:rsid w:val="00B67106"/>
    <w:rsid w:val="00B672DE"/>
    <w:rsid w:val="00B67330"/>
    <w:rsid w:val="00B67446"/>
    <w:rsid w:val="00B674F5"/>
    <w:rsid w:val="00B67BC1"/>
    <w:rsid w:val="00B67FF4"/>
    <w:rsid w:val="00B7013F"/>
    <w:rsid w:val="00B70172"/>
    <w:rsid w:val="00B70973"/>
    <w:rsid w:val="00B70D3F"/>
    <w:rsid w:val="00B71ADA"/>
    <w:rsid w:val="00B71C45"/>
    <w:rsid w:val="00B71CAE"/>
    <w:rsid w:val="00B72A15"/>
    <w:rsid w:val="00B72A5F"/>
    <w:rsid w:val="00B73377"/>
    <w:rsid w:val="00B7365F"/>
    <w:rsid w:val="00B73693"/>
    <w:rsid w:val="00B73A3A"/>
    <w:rsid w:val="00B73DF8"/>
    <w:rsid w:val="00B74289"/>
    <w:rsid w:val="00B74297"/>
    <w:rsid w:val="00B745CB"/>
    <w:rsid w:val="00B74A78"/>
    <w:rsid w:val="00B74DE6"/>
    <w:rsid w:val="00B75A86"/>
    <w:rsid w:val="00B75AB1"/>
    <w:rsid w:val="00B76315"/>
    <w:rsid w:val="00B76366"/>
    <w:rsid w:val="00B7649F"/>
    <w:rsid w:val="00B76564"/>
    <w:rsid w:val="00B76AD1"/>
    <w:rsid w:val="00B774D3"/>
    <w:rsid w:val="00B775A2"/>
    <w:rsid w:val="00B77670"/>
    <w:rsid w:val="00B80196"/>
    <w:rsid w:val="00B80CF9"/>
    <w:rsid w:val="00B81681"/>
    <w:rsid w:val="00B816DC"/>
    <w:rsid w:val="00B81A1A"/>
    <w:rsid w:val="00B82254"/>
    <w:rsid w:val="00B82F95"/>
    <w:rsid w:val="00B8345F"/>
    <w:rsid w:val="00B83787"/>
    <w:rsid w:val="00B83CEC"/>
    <w:rsid w:val="00B84E61"/>
    <w:rsid w:val="00B84FE7"/>
    <w:rsid w:val="00B85428"/>
    <w:rsid w:val="00B85FEE"/>
    <w:rsid w:val="00B860CE"/>
    <w:rsid w:val="00B86120"/>
    <w:rsid w:val="00B8672F"/>
    <w:rsid w:val="00B86785"/>
    <w:rsid w:val="00B867F8"/>
    <w:rsid w:val="00B86C57"/>
    <w:rsid w:val="00B87285"/>
    <w:rsid w:val="00B873BA"/>
    <w:rsid w:val="00B875D9"/>
    <w:rsid w:val="00B87D2F"/>
    <w:rsid w:val="00B904D3"/>
    <w:rsid w:val="00B90A81"/>
    <w:rsid w:val="00B91102"/>
    <w:rsid w:val="00B912EF"/>
    <w:rsid w:val="00B92150"/>
    <w:rsid w:val="00B92474"/>
    <w:rsid w:val="00B927E7"/>
    <w:rsid w:val="00B92F1A"/>
    <w:rsid w:val="00B93A55"/>
    <w:rsid w:val="00B93CCB"/>
    <w:rsid w:val="00B940F2"/>
    <w:rsid w:val="00B94DB0"/>
    <w:rsid w:val="00B94E66"/>
    <w:rsid w:val="00B95107"/>
    <w:rsid w:val="00B951DF"/>
    <w:rsid w:val="00B952D9"/>
    <w:rsid w:val="00B963FC"/>
    <w:rsid w:val="00B9664E"/>
    <w:rsid w:val="00B9678F"/>
    <w:rsid w:val="00B968A0"/>
    <w:rsid w:val="00B9699C"/>
    <w:rsid w:val="00B96BB6"/>
    <w:rsid w:val="00B96C51"/>
    <w:rsid w:val="00B96F31"/>
    <w:rsid w:val="00B97058"/>
    <w:rsid w:val="00B97568"/>
    <w:rsid w:val="00B97D35"/>
    <w:rsid w:val="00B97DBD"/>
    <w:rsid w:val="00B97FB0"/>
    <w:rsid w:val="00BA029B"/>
    <w:rsid w:val="00BA03D9"/>
    <w:rsid w:val="00BA1015"/>
    <w:rsid w:val="00BA11EB"/>
    <w:rsid w:val="00BA1223"/>
    <w:rsid w:val="00BA12E2"/>
    <w:rsid w:val="00BA1384"/>
    <w:rsid w:val="00BA1D8B"/>
    <w:rsid w:val="00BA1DEB"/>
    <w:rsid w:val="00BA1FCE"/>
    <w:rsid w:val="00BA2382"/>
    <w:rsid w:val="00BA250E"/>
    <w:rsid w:val="00BA2636"/>
    <w:rsid w:val="00BA2D22"/>
    <w:rsid w:val="00BA2DD0"/>
    <w:rsid w:val="00BA38A7"/>
    <w:rsid w:val="00BA3962"/>
    <w:rsid w:val="00BA4208"/>
    <w:rsid w:val="00BA4575"/>
    <w:rsid w:val="00BA45B8"/>
    <w:rsid w:val="00BA4A20"/>
    <w:rsid w:val="00BA4BC4"/>
    <w:rsid w:val="00BA50EB"/>
    <w:rsid w:val="00BA51A9"/>
    <w:rsid w:val="00BA5281"/>
    <w:rsid w:val="00BA5312"/>
    <w:rsid w:val="00BA5AEF"/>
    <w:rsid w:val="00BA5EF8"/>
    <w:rsid w:val="00BA6789"/>
    <w:rsid w:val="00BA6A27"/>
    <w:rsid w:val="00BA6D5A"/>
    <w:rsid w:val="00BA74F0"/>
    <w:rsid w:val="00BA7927"/>
    <w:rsid w:val="00BA7A97"/>
    <w:rsid w:val="00BA7D7C"/>
    <w:rsid w:val="00BA7DEC"/>
    <w:rsid w:val="00BB015C"/>
    <w:rsid w:val="00BB063B"/>
    <w:rsid w:val="00BB077A"/>
    <w:rsid w:val="00BB0A84"/>
    <w:rsid w:val="00BB0C94"/>
    <w:rsid w:val="00BB0DED"/>
    <w:rsid w:val="00BB19F9"/>
    <w:rsid w:val="00BB2468"/>
    <w:rsid w:val="00BB24FA"/>
    <w:rsid w:val="00BB2820"/>
    <w:rsid w:val="00BB2AE8"/>
    <w:rsid w:val="00BB308F"/>
    <w:rsid w:val="00BB399C"/>
    <w:rsid w:val="00BB3EE9"/>
    <w:rsid w:val="00BB4C5C"/>
    <w:rsid w:val="00BB5201"/>
    <w:rsid w:val="00BB5218"/>
    <w:rsid w:val="00BB5278"/>
    <w:rsid w:val="00BB55AA"/>
    <w:rsid w:val="00BB562A"/>
    <w:rsid w:val="00BB6039"/>
    <w:rsid w:val="00BB64B8"/>
    <w:rsid w:val="00BB6801"/>
    <w:rsid w:val="00BB6DB6"/>
    <w:rsid w:val="00BB6DBB"/>
    <w:rsid w:val="00BB7083"/>
    <w:rsid w:val="00BB712F"/>
    <w:rsid w:val="00BB749F"/>
    <w:rsid w:val="00BB7796"/>
    <w:rsid w:val="00BB7C06"/>
    <w:rsid w:val="00BC0006"/>
    <w:rsid w:val="00BC005F"/>
    <w:rsid w:val="00BC1426"/>
    <w:rsid w:val="00BC1761"/>
    <w:rsid w:val="00BC20B4"/>
    <w:rsid w:val="00BC22D3"/>
    <w:rsid w:val="00BC2A66"/>
    <w:rsid w:val="00BC3152"/>
    <w:rsid w:val="00BC3649"/>
    <w:rsid w:val="00BC396A"/>
    <w:rsid w:val="00BC396C"/>
    <w:rsid w:val="00BC3C5E"/>
    <w:rsid w:val="00BC4106"/>
    <w:rsid w:val="00BC459E"/>
    <w:rsid w:val="00BC49CD"/>
    <w:rsid w:val="00BC4A49"/>
    <w:rsid w:val="00BC4A75"/>
    <w:rsid w:val="00BC5014"/>
    <w:rsid w:val="00BC5469"/>
    <w:rsid w:val="00BC58CB"/>
    <w:rsid w:val="00BC5B46"/>
    <w:rsid w:val="00BC5BB4"/>
    <w:rsid w:val="00BC60D5"/>
    <w:rsid w:val="00BC6359"/>
    <w:rsid w:val="00BC6654"/>
    <w:rsid w:val="00BC69A9"/>
    <w:rsid w:val="00BC6ACE"/>
    <w:rsid w:val="00BC6EF7"/>
    <w:rsid w:val="00BC7020"/>
    <w:rsid w:val="00BC7460"/>
    <w:rsid w:val="00BC7C1C"/>
    <w:rsid w:val="00BD00E0"/>
    <w:rsid w:val="00BD0A6F"/>
    <w:rsid w:val="00BD0BAF"/>
    <w:rsid w:val="00BD0BDA"/>
    <w:rsid w:val="00BD10A9"/>
    <w:rsid w:val="00BD1632"/>
    <w:rsid w:val="00BD1AE6"/>
    <w:rsid w:val="00BD1AEC"/>
    <w:rsid w:val="00BD1BEF"/>
    <w:rsid w:val="00BD1EF6"/>
    <w:rsid w:val="00BD1F3C"/>
    <w:rsid w:val="00BD21A2"/>
    <w:rsid w:val="00BD2220"/>
    <w:rsid w:val="00BD22DE"/>
    <w:rsid w:val="00BD29E0"/>
    <w:rsid w:val="00BD2C1C"/>
    <w:rsid w:val="00BD2E94"/>
    <w:rsid w:val="00BD31B9"/>
    <w:rsid w:val="00BD31ED"/>
    <w:rsid w:val="00BD32A2"/>
    <w:rsid w:val="00BD3602"/>
    <w:rsid w:val="00BD3603"/>
    <w:rsid w:val="00BD36A2"/>
    <w:rsid w:val="00BD3C84"/>
    <w:rsid w:val="00BD3C90"/>
    <w:rsid w:val="00BD4239"/>
    <w:rsid w:val="00BD4308"/>
    <w:rsid w:val="00BD44B1"/>
    <w:rsid w:val="00BD4DC9"/>
    <w:rsid w:val="00BD4DD8"/>
    <w:rsid w:val="00BD600C"/>
    <w:rsid w:val="00BD6180"/>
    <w:rsid w:val="00BD6247"/>
    <w:rsid w:val="00BD6323"/>
    <w:rsid w:val="00BD6D02"/>
    <w:rsid w:val="00BD70D7"/>
    <w:rsid w:val="00BD721C"/>
    <w:rsid w:val="00BD741C"/>
    <w:rsid w:val="00BD7797"/>
    <w:rsid w:val="00BD7A64"/>
    <w:rsid w:val="00BE0925"/>
    <w:rsid w:val="00BE12E7"/>
    <w:rsid w:val="00BE14C5"/>
    <w:rsid w:val="00BE1654"/>
    <w:rsid w:val="00BE167E"/>
    <w:rsid w:val="00BE1D92"/>
    <w:rsid w:val="00BE214B"/>
    <w:rsid w:val="00BE25BE"/>
    <w:rsid w:val="00BE267A"/>
    <w:rsid w:val="00BE2D06"/>
    <w:rsid w:val="00BE3899"/>
    <w:rsid w:val="00BE3957"/>
    <w:rsid w:val="00BE397F"/>
    <w:rsid w:val="00BE39EC"/>
    <w:rsid w:val="00BE4AE0"/>
    <w:rsid w:val="00BE4BD7"/>
    <w:rsid w:val="00BE4DF7"/>
    <w:rsid w:val="00BE4ED4"/>
    <w:rsid w:val="00BE4EF9"/>
    <w:rsid w:val="00BE52A1"/>
    <w:rsid w:val="00BE5353"/>
    <w:rsid w:val="00BE5725"/>
    <w:rsid w:val="00BE6391"/>
    <w:rsid w:val="00BE6AD0"/>
    <w:rsid w:val="00BE7885"/>
    <w:rsid w:val="00BE7F81"/>
    <w:rsid w:val="00BE7F9A"/>
    <w:rsid w:val="00BF0515"/>
    <w:rsid w:val="00BF055E"/>
    <w:rsid w:val="00BF0A19"/>
    <w:rsid w:val="00BF0C71"/>
    <w:rsid w:val="00BF15B3"/>
    <w:rsid w:val="00BF1620"/>
    <w:rsid w:val="00BF1A24"/>
    <w:rsid w:val="00BF1BD2"/>
    <w:rsid w:val="00BF1C30"/>
    <w:rsid w:val="00BF1C90"/>
    <w:rsid w:val="00BF1DBA"/>
    <w:rsid w:val="00BF28B5"/>
    <w:rsid w:val="00BF29CF"/>
    <w:rsid w:val="00BF2C19"/>
    <w:rsid w:val="00BF2DEB"/>
    <w:rsid w:val="00BF2E2C"/>
    <w:rsid w:val="00BF2FDD"/>
    <w:rsid w:val="00BF3006"/>
    <w:rsid w:val="00BF36A9"/>
    <w:rsid w:val="00BF3811"/>
    <w:rsid w:val="00BF3A66"/>
    <w:rsid w:val="00BF3B15"/>
    <w:rsid w:val="00BF3B38"/>
    <w:rsid w:val="00BF3C44"/>
    <w:rsid w:val="00BF3E59"/>
    <w:rsid w:val="00BF40F2"/>
    <w:rsid w:val="00BF466E"/>
    <w:rsid w:val="00BF4A13"/>
    <w:rsid w:val="00BF50D8"/>
    <w:rsid w:val="00BF55B4"/>
    <w:rsid w:val="00BF5E25"/>
    <w:rsid w:val="00BF6FB9"/>
    <w:rsid w:val="00BF7039"/>
    <w:rsid w:val="00BF742C"/>
    <w:rsid w:val="00BF794B"/>
    <w:rsid w:val="00BF7BF3"/>
    <w:rsid w:val="00C000A3"/>
    <w:rsid w:val="00C000C0"/>
    <w:rsid w:val="00C00166"/>
    <w:rsid w:val="00C003A4"/>
    <w:rsid w:val="00C0078F"/>
    <w:rsid w:val="00C00ACB"/>
    <w:rsid w:val="00C010A5"/>
    <w:rsid w:val="00C01727"/>
    <w:rsid w:val="00C01B02"/>
    <w:rsid w:val="00C020D0"/>
    <w:rsid w:val="00C02142"/>
    <w:rsid w:val="00C02C0D"/>
    <w:rsid w:val="00C02E29"/>
    <w:rsid w:val="00C02EB2"/>
    <w:rsid w:val="00C034AC"/>
    <w:rsid w:val="00C03696"/>
    <w:rsid w:val="00C03766"/>
    <w:rsid w:val="00C03952"/>
    <w:rsid w:val="00C03FE2"/>
    <w:rsid w:val="00C048D9"/>
    <w:rsid w:val="00C0512D"/>
    <w:rsid w:val="00C05191"/>
    <w:rsid w:val="00C05A26"/>
    <w:rsid w:val="00C05B29"/>
    <w:rsid w:val="00C05ECD"/>
    <w:rsid w:val="00C05F05"/>
    <w:rsid w:val="00C06113"/>
    <w:rsid w:val="00C064C7"/>
    <w:rsid w:val="00C06C06"/>
    <w:rsid w:val="00C06D79"/>
    <w:rsid w:val="00C0700B"/>
    <w:rsid w:val="00C07AC3"/>
    <w:rsid w:val="00C07F24"/>
    <w:rsid w:val="00C10442"/>
    <w:rsid w:val="00C104C4"/>
    <w:rsid w:val="00C10598"/>
    <w:rsid w:val="00C10CA8"/>
    <w:rsid w:val="00C10D11"/>
    <w:rsid w:val="00C111BB"/>
    <w:rsid w:val="00C11292"/>
    <w:rsid w:val="00C1151F"/>
    <w:rsid w:val="00C115D9"/>
    <w:rsid w:val="00C11959"/>
    <w:rsid w:val="00C11EC3"/>
    <w:rsid w:val="00C125B0"/>
    <w:rsid w:val="00C125D1"/>
    <w:rsid w:val="00C12605"/>
    <w:rsid w:val="00C12815"/>
    <w:rsid w:val="00C12926"/>
    <w:rsid w:val="00C12F2A"/>
    <w:rsid w:val="00C1305C"/>
    <w:rsid w:val="00C138C9"/>
    <w:rsid w:val="00C13AD0"/>
    <w:rsid w:val="00C13C32"/>
    <w:rsid w:val="00C14D9A"/>
    <w:rsid w:val="00C14E7F"/>
    <w:rsid w:val="00C15DA1"/>
    <w:rsid w:val="00C15F72"/>
    <w:rsid w:val="00C1657B"/>
    <w:rsid w:val="00C166F5"/>
    <w:rsid w:val="00C16996"/>
    <w:rsid w:val="00C16CD3"/>
    <w:rsid w:val="00C16DE9"/>
    <w:rsid w:val="00C1722A"/>
    <w:rsid w:val="00C175D9"/>
    <w:rsid w:val="00C17872"/>
    <w:rsid w:val="00C1797C"/>
    <w:rsid w:val="00C17E15"/>
    <w:rsid w:val="00C20118"/>
    <w:rsid w:val="00C2068B"/>
    <w:rsid w:val="00C208C2"/>
    <w:rsid w:val="00C20E64"/>
    <w:rsid w:val="00C20F94"/>
    <w:rsid w:val="00C21025"/>
    <w:rsid w:val="00C21CE0"/>
    <w:rsid w:val="00C21F55"/>
    <w:rsid w:val="00C22026"/>
    <w:rsid w:val="00C2308B"/>
    <w:rsid w:val="00C23112"/>
    <w:rsid w:val="00C237A2"/>
    <w:rsid w:val="00C238E3"/>
    <w:rsid w:val="00C239FB"/>
    <w:rsid w:val="00C23A49"/>
    <w:rsid w:val="00C24064"/>
    <w:rsid w:val="00C240FC"/>
    <w:rsid w:val="00C244B1"/>
    <w:rsid w:val="00C244D6"/>
    <w:rsid w:val="00C247FD"/>
    <w:rsid w:val="00C24BB5"/>
    <w:rsid w:val="00C25056"/>
    <w:rsid w:val="00C251C2"/>
    <w:rsid w:val="00C25770"/>
    <w:rsid w:val="00C25A6E"/>
    <w:rsid w:val="00C25C9F"/>
    <w:rsid w:val="00C2626D"/>
    <w:rsid w:val="00C2649F"/>
    <w:rsid w:val="00C26F54"/>
    <w:rsid w:val="00C26F6C"/>
    <w:rsid w:val="00C273E3"/>
    <w:rsid w:val="00C277B3"/>
    <w:rsid w:val="00C3015B"/>
    <w:rsid w:val="00C301BB"/>
    <w:rsid w:val="00C30413"/>
    <w:rsid w:val="00C30C67"/>
    <w:rsid w:val="00C30F9C"/>
    <w:rsid w:val="00C31187"/>
    <w:rsid w:val="00C31A3B"/>
    <w:rsid w:val="00C31CB5"/>
    <w:rsid w:val="00C320D4"/>
    <w:rsid w:val="00C32693"/>
    <w:rsid w:val="00C326DB"/>
    <w:rsid w:val="00C3281E"/>
    <w:rsid w:val="00C33513"/>
    <w:rsid w:val="00C3378D"/>
    <w:rsid w:val="00C33BB4"/>
    <w:rsid w:val="00C33E14"/>
    <w:rsid w:val="00C34E3E"/>
    <w:rsid w:val="00C34E4E"/>
    <w:rsid w:val="00C34F2A"/>
    <w:rsid w:val="00C351FF"/>
    <w:rsid w:val="00C35229"/>
    <w:rsid w:val="00C353A0"/>
    <w:rsid w:val="00C35D13"/>
    <w:rsid w:val="00C36621"/>
    <w:rsid w:val="00C3689C"/>
    <w:rsid w:val="00C36A61"/>
    <w:rsid w:val="00C37011"/>
    <w:rsid w:val="00C3748C"/>
    <w:rsid w:val="00C37AAE"/>
    <w:rsid w:val="00C40B57"/>
    <w:rsid w:val="00C40E07"/>
    <w:rsid w:val="00C40EA4"/>
    <w:rsid w:val="00C40F02"/>
    <w:rsid w:val="00C41398"/>
    <w:rsid w:val="00C414FC"/>
    <w:rsid w:val="00C415E5"/>
    <w:rsid w:val="00C41CA6"/>
    <w:rsid w:val="00C41EBC"/>
    <w:rsid w:val="00C42253"/>
    <w:rsid w:val="00C42257"/>
    <w:rsid w:val="00C4251C"/>
    <w:rsid w:val="00C427F5"/>
    <w:rsid w:val="00C42A77"/>
    <w:rsid w:val="00C42E02"/>
    <w:rsid w:val="00C433D2"/>
    <w:rsid w:val="00C440EA"/>
    <w:rsid w:val="00C449AD"/>
    <w:rsid w:val="00C45201"/>
    <w:rsid w:val="00C4562A"/>
    <w:rsid w:val="00C464B2"/>
    <w:rsid w:val="00C46671"/>
    <w:rsid w:val="00C467DC"/>
    <w:rsid w:val="00C467F4"/>
    <w:rsid w:val="00C4685F"/>
    <w:rsid w:val="00C46B61"/>
    <w:rsid w:val="00C471AB"/>
    <w:rsid w:val="00C473CE"/>
    <w:rsid w:val="00C47666"/>
    <w:rsid w:val="00C47BA9"/>
    <w:rsid w:val="00C47BD3"/>
    <w:rsid w:val="00C508D7"/>
    <w:rsid w:val="00C50C1A"/>
    <w:rsid w:val="00C50D44"/>
    <w:rsid w:val="00C50D9C"/>
    <w:rsid w:val="00C50EC9"/>
    <w:rsid w:val="00C51053"/>
    <w:rsid w:val="00C5175B"/>
    <w:rsid w:val="00C52A6C"/>
    <w:rsid w:val="00C53218"/>
    <w:rsid w:val="00C53D81"/>
    <w:rsid w:val="00C5452A"/>
    <w:rsid w:val="00C54681"/>
    <w:rsid w:val="00C54D47"/>
    <w:rsid w:val="00C54D56"/>
    <w:rsid w:val="00C55008"/>
    <w:rsid w:val="00C55449"/>
    <w:rsid w:val="00C55930"/>
    <w:rsid w:val="00C56084"/>
    <w:rsid w:val="00C5677D"/>
    <w:rsid w:val="00C56867"/>
    <w:rsid w:val="00C57B9A"/>
    <w:rsid w:val="00C57DC8"/>
    <w:rsid w:val="00C57F60"/>
    <w:rsid w:val="00C6103D"/>
    <w:rsid w:val="00C612F7"/>
    <w:rsid w:val="00C61630"/>
    <w:rsid w:val="00C61CAC"/>
    <w:rsid w:val="00C61D3C"/>
    <w:rsid w:val="00C61EF6"/>
    <w:rsid w:val="00C61F58"/>
    <w:rsid w:val="00C625E9"/>
    <w:rsid w:val="00C62821"/>
    <w:rsid w:val="00C6307C"/>
    <w:rsid w:val="00C630AA"/>
    <w:rsid w:val="00C63C18"/>
    <w:rsid w:val="00C641EC"/>
    <w:rsid w:val="00C64687"/>
    <w:rsid w:val="00C647F5"/>
    <w:rsid w:val="00C653EA"/>
    <w:rsid w:val="00C654B8"/>
    <w:rsid w:val="00C657C8"/>
    <w:rsid w:val="00C658CC"/>
    <w:rsid w:val="00C65B3A"/>
    <w:rsid w:val="00C65D20"/>
    <w:rsid w:val="00C65F05"/>
    <w:rsid w:val="00C66254"/>
    <w:rsid w:val="00C662EC"/>
    <w:rsid w:val="00C663B0"/>
    <w:rsid w:val="00C66777"/>
    <w:rsid w:val="00C66C0F"/>
    <w:rsid w:val="00C66E91"/>
    <w:rsid w:val="00C67A88"/>
    <w:rsid w:val="00C67E17"/>
    <w:rsid w:val="00C7033D"/>
    <w:rsid w:val="00C705E0"/>
    <w:rsid w:val="00C70A0C"/>
    <w:rsid w:val="00C7192C"/>
    <w:rsid w:val="00C71B86"/>
    <w:rsid w:val="00C71F9D"/>
    <w:rsid w:val="00C71FDF"/>
    <w:rsid w:val="00C72130"/>
    <w:rsid w:val="00C7268D"/>
    <w:rsid w:val="00C72B38"/>
    <w:rsid w:val="00C72B42"/>
    <w:rsid w:val="00C72C28"/>
    <w:rsid w:val="00C72C6C"/>
    <w:rsid w:val="00C72CD2"/>
    <w:rsid w:val="00C72F26"/>
    <w:rsid w:val="00C73066"/>
    <w:rsid w:val="00C733C4"/>
    <w:rsid w:val="00C7388C"/>
    <w:rsid w:val="00C7409D"/>
    <w:rsid w:val="00C7434B"/>
    <w:rsid w:val="00C743FC"/>
    <w:rsid w:val="00C745E2"/>
    <w:rsid w:val="00C7490D"/>
    <w:rsid w:val="00C74996"/>
    <w:rsid w:val="00C74D1E"/>
    <w:rsid w:val="00C74E0E"/>
    <w:rsid w:val="00C7507B"/>
    <w:rsid w:val="00C752EC"/>
    <w:rsid w:val="00C75499"/>
    <w:rsid w:val="00C75894"/>
    <w:rsid w:val="00C758D3"/>
    <w:rsid w:val="00C760A2"/>
    <w:rsid w:val="00C76446"/>
    <w:rsid w:val="00C76498"/>
    <w:rsid w:val="00C76A24"/>
    <w:rsid w:val="00C76C40"/>
    <w:rsid w:val="00C77640"/>
    <w:rsid w:val="00C77BBC"/>
    <w:rsid w:val="00C8032C"/>
    <w:rsid w:val="00C806B5"/>
    <w:rsid w:val="00C80E4F"/>
    <w:rsid w:val="00C8186F"/>
    <w:rsid w:val="00C818F3"/>
    <w:rsid w:val="00C81A36"/>
    <w:rsid w:val="00C81B47"/>
    <w:rsid w:val="00C81C3E"/>
    <w:rsid w:val="00C81C64"/>
    <w:rsid w:val="00C81FBB"/>
    <w:rsid w:val="00C82294"/>
    <w:rsid w:val="00C822B1"/>
    <w:rsid w:val="00C8251A"/>
    <w:rsid w:val="00C82520"/>
    <w:rsid w:val="00C825C4"/>
    <w:rsid w:val="00C82859"/>
    <w:rsid w:val="00C82A9D"/>
    <w:rsid w:val="00C82BA8"/>
    <w:rsid w:val="00C83ABC"/>
    <w:rsid w:val="00C841DD"/>
    <w:rsid w:val="00C843AE"/>
    <w:rsid w:val="00C84686"/>
    <w:rsid w:val="00C84C7E"/>
    <w:rsid w:val="00C84E0A"/>
    <w:rsid w:val="00C8506B"/>
    <w:rsid w:val="00C852A1"/>
    <w:rsid w:val="00C852B7"/>
    <w:rsid w:val="00C85587"/>
    <w:rsid w:val="00C85B2B"/>
    <w:rsid w:val="00C85B4D"/>
    <w:rsid w:val="00C85BA9"/>
    <w:rsid w:val="00C864F9"/>
    <w:rsid w:val="00C86556"/>
    <w:rsid w:val="00C86720"/>
    <w:rsid w:val="00C86C76"/>
    <w:rsid w:val="00C86DE1"/>
    <w:rsid w:val="00C87800"/>
    <w:rsid w:val="00C87A7B"/>
    <w:rsid w:val="00C87DF4"/>
    <w:rsid w:val="00C90042"/>
    <w:rsid w:val="00C900E1"/>
    <w:rsid w:val="00C907F8"/>
    <w:rsid w:val="00C90BDA"/>
    <w:rsid w:val="00C91548"/>
    <w:rsid w:val="00C9162B"/>
    <w:rsid w:val="00C91841"/>
    <w:rsid w:val="00C91B0E"/>
    <w:rsid w:val="00C91B8C"/>
    <w:rsid w:val="00C91C38"/>
    <w:rsid w:val="00C91F8E"/>
    <w:rsid w:val="00C921B8"/>
    <w:rsid w:val="00C922AB"/>
    <w:rsid w:val="00C925ED"/>
    <w:rsid w:val="00C926EB"/>
    <w:rsid w:val="00C92848"/>
    <w:rsid w:val="00C92CCD"/>
    <w:rsid w:val="00C930AB"/>
    <w:rsid w:val="00C9381E"/>
    <w:rsid w:val="00C93886"/>
    <w:rsid w:val="00C93AA6"/>
    <w:rsid w:val="00C9465D"/>
    <w:rsid w:val="00C9478F"/>
    <w:rsid w:val="00C94B00"/>
    <w:rsid w:val="00C95880"/>
    <w:rsid w:val="00C95F68"/>
    <w:rsid w:val="00C96105"/>
    <w:rsid w:val="00C9617D"/>
    <w:rsid w:val="00C9678F"/>
    <w:rsid w:val="00C96890"/>
    <w:rsid w:val="00C969FF"/>
    <w:rsid w:val="00C96B15"/>
    <w:rsid w:val="00C9714C"/>
    <w:rsid w:val="00C97D00"/>
    <w:rsid w:val="00C97D1D"/>
    <w:rsid w:val="00C97D8E"/>
    <w:rsid w:val="00CA0032"/>
    <w:rsid w:val="00CA0069"/>
    <w:rsid w:val="00CA0083"/>
    <w:rsid w:val="00CA014D"/>
    <w:rsid w:val="00CA03BA"/>
    <w:rsid w:val="00CA0764"/>
    <w:rsid w:val="00CA109F"/>
    <w:rsid w:val="00CA18EB"/>
    <w:rsid w:val="00CA2A2F"/>
    <w:rsid w:val="00CA304A"/>
    <w:rsid w:val="00CA3A59"/>
    <w:rsid w:val="00CA3BBD"/>
    <w:rsid w:val="00CA3E81"/>
    <w:rsid w:val="00CA41D4"/>
    <w:rsid w:val="00CA4C93"/>
    <w:rsid w:val="00CA4FC0"/>
    <w:rsid w:val="00CA51C4"/>
    <w:rsid w:val="00CA5537"/>
    <w:rsid w:val="00CA55F4"/>
    <w:rsid w:val="00CA56EA"/>
    <w:rsid w:val="00CA57D1"/>
    <w:rsid w:val="00CA64A0"/>
    <w:rsid w:val="00CA6803"/>
    <w:rsid w:val="00CA6C51"/>
    <w:rsid w:val="00CA7055"/>
    <w:rsid w:val="00CA7633"/>
    <w:rsid w:val="00CA776B"/>
    <w:rsid w:val="00CA79CB"/>
    <w:rsid w:val="00CA7D41"/>
    <w:rsid w:val="00CA7E94"/>
    <w:rsid w:val="00CB00F5"/>
    <w:rsid w:val="00CB019D"/>
    <w:rsid w:val="00CB054A"/>
    <w:rsid w:val="00CB0A9C"/>
    <w:rsid w:val="00CB0E52"/>
    <w:rsid w:val="00CB110D"/>
    <w:rsid w:val="00CB11D8"/>
    <w:rsid w:val="00CB1369"/>
    <w:rsid w:val="00CB16B7"/>
    <w:rsid w:val="00CB17BE"/>
    <w:rsid w:val="00CB1F47"/>
    <w:rsid w:val="00CB2166"/>
    <w:rsid w:val="00CB232A"/>
    <w:rsid w:val="00CB2349"/>
    <w:rsid w:val="00CB3067"/>
    <w:rsid w:val="00CB38AB"/>
    <w:rsid w:val="00CB38C0"/>
    <w:rsid w:val="00CB3D58"/>
    <w:rsid w:val="00CB3D76"/>
    <w:rsid w:val="00CB3D7A"/>
    <w:rsid w:val="00CB3F51"/>
    <w:rsid w:val="00CB42E3"/>
    <w:rsid w:val="00CB4736"/>
    <w:rsid w:val="00CB4BCC"/>
    <w:rsid w:val="00CB4EEB"/>
    <w:rsid w:val="00CB5C2E"/>
    <w:rsid w:val="00CB62D5"/>
    <w:rsid w:val="00CB63E4"/>
    <w:rsid w:val="00CB68C7"/>
    <w:rsid w:val="00CB69FE"/>
    <w:rsid w:val="00CB731A"/>
    <w:rsid w:val="00CB76BE"/>
    <w:rsid w:val="00CB77D9"/>
    <w:rsid w:val="00CB78B8"/>
    <w:rsid w:val="00CB7FE1"/>
    <w:rsid w:val="00CC0151"/>
    <w:rsid w:val="00CC0243"/>
    <w:rsid w:val="00CC06AF"/>
    <w:rsid w:val="00CC0862"/>
    <w:rsid w:val="00CC0B9D"/>
    <w:rsid w:val="00CC1226"/>
    <w:rsid w:val="00CC150F"/>
    <w:rsid w:val="00CC18D8"/>
    <w:rsid w:val="00CC1C03"/>
    <w:rsid w:val="00CC1C05"/>
    <w:rsid w:val="00CC1C40"/>
    <w:rsid w:val="00CC2692"/>
    <w:rsid w:val="00CC29DA"/>
    <w:rsid w:val="00CC39EB"/>
    <w:rsid w:val="00CC3D6D"/>
    <w:rsid w:val="00CC4109"/>
    <w:rsid w:val="00CC47BD"/>
    <w:rsid w:val="00CC4FF1"/>
    <w:rsid w:val="00CC53B8"/>
    <w:rsid w:val="00CC5B8B"/>
    <w:rsid w:val="00CC5BF4"/>
    <w:rsid w:val="00CC5D71"/>
    <w:rsid w:val="00CC6114"/>
    <w:rsid w:val="00CC6243"/>
    <w:rsid w:val="00CC6DEB"/>
    <w:rsid w:val="00CC76D6"/>
    <w:rsid w:val="00CC7991"/>
    <w:rsid w:val="00CC7A98"/>
    <w:rsid w:val="00CC7BD6"/>
    <w:rsid w:val="00CC7CAF"/>
    <w:rsid w:val="00CC7DE5"/>
    <w:rsid w:val="00CC7DE7"/>
    <w:rsid w:val="00CD00A4"/>
    <w:rsid w:val="00CD0516"/>
    <w:rsid w:val="00CD0D13"/>
    <w:rsid w:val="00CD105E"/>
    <w:rsid w:val="00CD11C9"/>
    <w:rsid w:val="00CD181F"/>
    <w:rsid w:val="00CD1C5B"/>
    <w:rsid w:val="00CD2BE7"/>
    <w:rsid w:val="00CD3026"/>
    <w:rsid w:val="00CD345B"/>
    <w:rsid w:val="00CD34A7"/>
    <w:rsid w:val="00CD352C"/>
    <w:rsid w:val="00CD41B3"/>
    <w:rsid w:val="00CD43AF"/>
    <w:rsid w:val="00CD4566"/>
    <w:rsid w:val="00CD463F"/>
    <w:rsid w:val="00CD4905"/>
    <w:rsid w:val="00CD5576"/>
    <w:rsid w:val="00CD574E"/>
    <w:rsid w:val="00CD5C41"/>
    <w:rsid w:val="00CD5EB6"/>
    <w:rsid w:val="00CD6134"/>
    <w:rsid w:val="00CD641B"/>
    <w:rsid w:val="00CD64C3"/>
    <w:rsid w:val="00CD6871"/>
    <w:rsid w:val="00CD6B7F"/>
    <w:rsid w:val="00CD6FBB"/>
    <w:rsid w:val="00CD700B"/>
    <w:rsid w:val="00CD790C"/>
    <w:rsid w:val="00CE0295"/>
    <w:rsid w:val="00CE04C6"/>
    <w:rsid w:val="00CE09E7"/>
    <w:rsid w:val="00CE0C0F"/>
    <w:rsid w:val="00CE0F3D"/>
    <w:rsid w:val="00CE1247"/>
    <w:rsid w:val="00CE15A9"/>
    <w:rsid w:val="00CE17FF"/>
    <w:rsid w:val="00CE196E"/>
    <w:rsid w:val="00CE1A81"/>
    <w:rsid w:val="00CE1AD5"/>
    <w:rsid w:val="00CE249C"/>
    <w:rsid w:val="00CE2647"/>
    <w:rsid w:val="00CE311C"/>
    <w:rsid w:val="00CE359F"/>
    <w:rsid w:val="00CE3769"/>
    <w:rsid w:val="00CE3C04"/>
    <w:rsid w:val="00CE3CBD"/>
    <w:rsid w:val="00CE3D60"/>
    <w:rsid w:val="00CE4321"/>
    <w:rsid w:val="00CE4B49"/>
    <w:rsid w:val="00CE4FE1"/>
    <w:rsid w:val="00CE50A9"/>
    <w:rsid w:val="00CE5921"/>
    <w:rsid w:val="00CE5A42"/>
    <w:rsid w:val="00CE5CC2"/>
    <w:rsid w:val="00CE5F76"/>
    <w:rsid w:val="00CE6230"/>
    <w:rsid w:val="00CE63B5"/>
    <w:rsid w:val="00CE6840"/>
    <w:rsid w:val="00CE6A23"/>
    <w:rsid w:val="00CE6B96"/>
    <w:rsid w:val="00CE70E7"/>
    <w:rsid w:val="00CE70E8"/>
    <w:rsid w:val="00CE72C8"/>
    <w:rsid w:val="00CE75E7"/>
    <w:rsid w:val="00CE773E"/>
    <w:rsid w:val="00CE7876"/>
    <w:rsid w:val="00CE78CC"/>
    <w:rsid w:val="00CE7DC0"/>
    <w:rsid w:val="00CF017B"/>
    <w:rsid w:val="00CF0293"/>
    <w:rsid w:val="00CF0348"/>
    <w:rsid w:val="00CF06FD"/>
    <w:rsid w:val="00CF1095"/>
    <w:rsid w:val="00CF1222"/>
    <w:rsid w:val="00CF12DD"/>
    <w:rsid w:val="00CF1373"/>
    <w:rsid w:val="00CF19FA"/>
    <w:rsid w:val="00CF1BAC"/>
    <w:rsid w:val="00CF2476"/>
    <w:rsid w:val="00CF286A"/>
    <w:rsid w:val="00CF2B6C"/>
    <w:rsid w:val="00CF32FC"/>
    <w:rsid w:val="00CF35AF"/>
    <w:rsid w:val="00CF39B6"/>
    <w:rsid w:val="00CF3AF0"/>
    <w:rsid w:val="00CF3F52"/>
    <w:rsid w:val="00CF412E"/>
    <w:rsid w:val="00CF44F4"/>
    <w:rsid w:val="00CF47DA"/>
    <w:rsid w:val="00CF4F07"/>
    <w:rsid w:val="00CF4F0C"/>
    <w:rsid w:val="00CF523E"/>
    <w:rsid w:val="00CF5300"/>
    <w:rsid w:val="00CF53C9"/>
    <w:rsid w:val="00CF5D12"/>
    <w:rsid w:val="00CF5D73"/>
    <w:rsid w:val="00CF5DB9"/>
    <w:rsid w:val="00CF5EFD"/>
    <w:rsid w:val="00CF6055"/>
    <w:rsid w:val="00CF607D"/>
    <w:rsid w:val="00CF6771"/>
    <w:rsid w:val="00CF6B82"/>
    <w:rsid w:val="00CF70E9"/>
    <w:rsid w:val="00CF70F7"/>
    <w:rsid w:val="00CF73F4"/>
    <w:rsid w:val="00CF78C9"/>
    <w:rsid w:val="00CF7CCA"/>
    <w:rsid w:val="00D000B3"/>
    <w:rsid w:val="00D0029B"/>
    <w:rsid w:val="00D00400"/>
    <w:rsid w:val="00D00613"/>
    <w:rsid w:val="00D00983"/>
    <w:rsid w:val="00D00ED4"/>
    <w:rsid w:val="00D00FCE"/>
    <w:rsid w:val="00D0105D"/>
    <w:rsid w:val="00D0163A"/>
    <w:rsid w:val="00D0178F"/>
    <w:rsid w:val="00D02575"/>
    <w:rsid w:val="00D0273F"/>
    <w:rsid w:val="00D029D4"/>
    <w:rsid w:val="00D035BA"/>
    <w:rsid w:val="00D038FF"/>
    <w:rsid w:val="00D03959"/>
    <w:rsid w:val="00D03A7E"/>
    <w:rsid w:val="00D03A9E"/>
    <w:rsid w:val="00D03DD3"/>
    <w:rsid w:val="00D03F07"/>
    <w:rsid w:val="00D04223"/>
    <w:rsid w:val="00D0435F"/>
    <w:rsid w:val="00D046D3"/>
    <w:rsid w:val="00D04968"/>
    <w:rsid w:val="00D0530F"/>
    <w:rsid w:val="00D056DB"/>
    <w:rsid w:val="00D0579A"/>
    <w:rsid w:val="00D05AA6"/>
    <w:rsid w:val="00D05AA9"/>
    <w:rsid w:val="00D05B5F"/>
    <w:rsid w:val="00D05C9A"/>
    <w:rsid w:val="00D05E57"/>
    <w:rsid w:val="00D06536"/>
    <w:rsid w:val="00D0682A"/>
    <w:rsid w:val="00D06A38"/>
    <w:rsid w:val="00D06D40"/>
    <w:rsid w:val="00D06FC1"/>
    <w:rsid w:val="00D07311"/>
    <w:rsid w:val="00D0749E"/>
    <w:rsid w:val="00D076D4"/>
    <w:rsid w:val="00D07706"/>
    <w:rsid w:val="00D07B7F"/>
    <w:rsid w:val="00D07C17"/>
    <w:rsid w:val="00D1027F"/>
    <w:rsid w:val="00D10AC1"/>
    <w:rsid w:val="00D10BAF"/>
    <w:rsid w:val="00D10F36"/>
    <w:rsid w:val="00D110E7"/>
    <w:rsid w:val="00D113FB"/>
    <w:rsid w:val="00D1149B"/>
    <w:rsid w:val="00D11693"/>
    <w:rsid w:val="00D1224A"/>
    <w:rsid w:val="00D122E4"/>
    <w:rsid w:val="00D124C9"/>
    <w:rsid w:val="00D12A30"/>
    <w:rsid w:val="00D12B67"/>
    <w:rsid w:val="00D12FB6"/>
    <w:rsid w:val="00D1354A"/>
    <w:rsid w:val="00D13570"/>
    <w:rsid w:val="00D135A4"/>
    <w:rsid w:val="00D136F6"/>
    <w:rsid w:val="00D13855"/>
    <w:rsid w:val="00D13F17"/>
    <w:rsid w:val="00D14BDE"/>
    <w:rsid w:val="00D14E0F"/>
    <w:rsid w:val="00D153F1"/>
    <w:rsid w:val="00D155BF"/>
    <w:rsid w:val="00D155DA"/>
    <w:rsid w:val="00D1579C"/>
    <w:rsid w:val="00D15A50"/>
    <w:rsid w:val="00D16193"/>
    <w:rsid w:val="00D16308"/>
    <w:rsid w:val="00D16689"/>
    <w:rsid w:val="00D16A1E"/>
    <w:rsid w:val="00D16D3D"/>
    <w:rsid w:val="00D16D5E"/>
    <w:rsid w:val="00D1701D"/>
    <w:rsid w:val="00D174A0"/>
    <w:rsid w:val="00D202A5"/>
    <w:rsid w:val="00D2039C"/>
    <w:rsid w:val="00D21523"/>
    <w:rsid w:val="00D21AFC"/>
    <w:rsid w:val="00D21C12"/>
    <w:rsid w:val="00D21D83"/>
    <w:rsid w:val="00D22293"/>
    <w:rsid w:val="00D228C3"/>
    <w:rsid w:val="00D23205"/>
    <w:rsid w:val="00D232F3"/>
    <w:rsid w:val="00D23524"/>
    <w:rsid w:val="00D2369E"/>
    <w:rsid w:val="00D24025"/>
    <w:rsid w:val="00D24112"/>
    <w:rsid w:val="00D2458B"/>
    <w:rsid w:val="00D2461D"/>
    <w:rsid w:val="00D246E9"/>
    <w:rsid w:val="00D250DF"/>
    <w:rsid w:val="00D251EF"/>
    <w:rsid w:val="00D25993"/>
    <w:rsid w:val="00D25C57"/>
    <w:rsid w:val="00D25CF6"/>
    <w:rsid w:val="00D25DEF"/>
    <w:rsid w:val="00D25FE6"/>
    <w:rsid w:val="00D260FB"/>
    <w:rsid w:val="00D26A5C"/>
    <w:rsid w:val="00D26DA9"/>
    <w:rsid w:val="00D27054"/>
    <w:rsid w:val="00D27245"/>
    <w:rsid w:val="00D273AE"/>
    <w:rsid w:val="00D2746D"/>
    <w:rsid w:val="00D27540"/>
    <w:rsid w:val="00D277DF"/>
    <w:rsid w:val="00D27896"/>
    <w:rsid w:val="00D27EF5"/>
    <w:rsid w:val="00D30076"/>
    <w:rsid w:val="00D300B8"/>
    <w:rsid w:val="00D30630"/>
    <w:rsid w:val="00D30B3E"/>
    <w:rsid w:val="00D30DB8"/>
    <w:rsid w:val="00D31212"/>
    <w:rsid w:val="00D31BF1"/>
    <w:rsid w:val="00D32921"/>
    <w:rsid w:val="00D32FAE"/>
    <w:rsid w:val="00D33440"/>
    <w:rsid w:val="00D338F9"/>
    <w:rsid w:val="00D33A67"/>
    <w:rsid w:val="00D33EDF"/>
    <w:rsid w:val="00D35039"/>
    <w:rsid w:val="00D351DA"/>
    <w:rsid w:val="00D351DC"/>
    <w:rsid w:val="00D351F8"/>
    <w:rsid w:val="00D3578B"/>
    <w:rsid w:val="00D35A2C"/>
    <w:rsid w:val="00D35FF7"/>
    <w:rsid w:val="00D36251"/>
    <w:rsid w:val="00D363C7"/>
    <w:rsid w:val="00D364AA"/>
    <w:rsid w:val="00D3697B"/>
    <w:rsid w:val="00D36DE7"/>
    <w:rsid w:val="00D36EE0"/>
    <w:rsid w:val="00D36F71"/>
    <w:rsid w:val="00D370A8"/>
    <w:rsid w:val="00D379E5"/>
    <w:rsid w:val="00D37B85"/>
    <w:rsid w:val="00D40028"/>
    <w:rsid w:val="00D404A6"/>
    <w:rsid w:val="00D405CE"/>
    <w:rsid w:val="00D40608"/>
    <w:rsid w:val="00D40728"/>
    <w:rsid w:val="00D4073D"/>
    <w:rsid w:val="00D407D0"/>
    <w:rsid w:val="00D40C2B"/>
    <w:rsid w:val="00D40FB2"/>
    <w:rsid w:val="00D41510"/>
    <w:rsid w:val="00D424FF"/>
    <w:rsid w:val="00D42929"/>
    <w:rsid w:val="00D42C16"/>
    <w:rsid w:val="00D42CFB"/>
    <w:rsid w:val="00D4314E"/>
    <w:rsid w:val="00D43722"/>
    <w:rsid w:val="00D44014"/>
    <w:rsid w:val="00D4433A"/>
    <w:rsid w:val="00D4437E"/>
    <w:rsid w:val="00D44862"/>
    <w:rsid w:val="00D448BB"/>
    <w:rsid w:val="00D45595"/>
    <w:rsid w:val="00D45645"/>
    <w:rsid w:val="00D4694C"/>
    <w:rsid w:val="00D46BF8"/>
    <w:rsid w:val="00D46D39"/>
    <w:rsid w:val="00D47656"/>
    <w:rsid w:val="00D479FF"/>
    <w:rsid w:val="00D47A39"/>
    <w:rsid w:val="00D47BBD"/>
    <w:rsid w:val="00D47BFF"/>
    <w:rsid w:val="00D47E07"/>
    <w:rsid w:val="00D5026C"/>
    <w:rsid w:val="00D504DA"/>
    <w:rsid w:val="00D505CE"/>
    <w:rsid w:val="00D5095A"/>
    <w:rsid w:val="00D50AEA"/>
    <w:rsid w:val="00D50B65"/>
    <w:rsid w:val="00D50FB1"/>
    <w:rsid w:val="00D51028"/>
    <w:rsid w:val="00D51068"/>
    <w:rsid w:val="00D51102"/>
    <w:rsid w:val="00D51170"/>
    <w:rsid w:val="00D51325"/>
    <w:rsid w:val="00D517E9"/>
    <w:rsid w:val="00D518E8"/>
    <w:rsid w:val="00D5190D"/>
    <w:rsid w:val="00D519A9"/>
    <w:rsid w:val="00D51EDD"/>
    <w:rsid w:val="00D52111"/>
    <w:rsid w:val="00D52256"/>
    <w:rsid w:val="00D5279A"/>
    <w:rsid w:val="00D5300B"/>
    <w:rsid w:val="00D536D9"/>
    <w:rsid w:val="00D53A27"/>
    <w:rsid w:val="00D53B48"/>
    <w:rsid w:val="00D53EE0"/>
    <w:rsid w:val="00D54880"/>
    <w:rsid w:val="00D54E8E"/>
    <w:rsid w:val="00D550BD"/>
    <w:rsid w:val="00D5590F"/>
    <w:rsid w:val="00D55F65"/>
    <w:rsid w:val="00D5614C"/>
    <w:rsid w:val="00D5633E"/>
    <w:rsid w:val="00D564F4"/>
    <w:rsid w:val="00D56A2E"/>
    <w:rsid w:val="00D56B95"/>
    <w:rsid w:val="00D579A3"/>
    <w:rsid w:val="00D6032F"/>
    <w:rsid w:val="00D603F0"/>
    <w:rsid w:val="00D60686"/>
    <w:rsid w:val="00D60756"/>
    <w:rsid w:val="00D6084B"/>
    <w:rsid w:val="00D60982"/>
    <w:rsid w:val="00D60F7D"/>
    <w:rsid w:val="00D613F2"/>
    <w:rsid w:val="00D615F1"/>
    <w:rsid w:val="00D62064"/>
    <w:rsid w:val="00D62293"/>
    <w:rsid w:val="00D623AC"/>
    <w:rsid w:val="00D62702"/>
    <w:rsid w:val="00D6299C"/>
    <w:rsid w:val="00D629C1"/>
    <w:rsid w:val="00D632CA"/>
    <w:rsid w:val="00D63539"/>
    <w:rsid w:val="00D636D4"/>
    <w:rsid w:val="00D63951"/>
    <w:rsid w:val="00D63A33"/>
    <w:rsid w:val="00D63A5D"/>
    <w:rsid w:val="00D63B37"/>
    <w:rsid w:val="00D63F26"/>
    <w:rsid w:val="00D6427F"/>
    <w:rsid w:val="00D64622"/>
    <w:rsid w:val="00D647C5"/>
    <w:rsid w:val="00D649A9"/>
    <w:rsid w:val="00D6529C"/>
    <w:rsid w:val="00D6539A"/>
    <w:rsid w:val="00D65434"/>
    <w:rsid w:val="00D658F4"/>
    <w:rsid w:val="00D6593F"/>
    <w:rsid w:val="00D6599A"/>
    <w:rsid w:val="00D65A3F"/>
    <w:rsid w:val="00D662FD"/>
    <w:rsid w:val="00D66475"/>
    <w:rsid w:val="00D6647A"/>
    <w:rsid w:val="00D664A6"/>
    <w:rsid w:val="00D66746"/>
    <w:rsid w:val="00D668C3"/>
    <w:rsid w:val="00D66D83"/>
    <w:rsid w:val="00D66E08"/>
    <w:rsid w:val="00D6718B"/>
    <w:rsid w:val="00D67BC3"/>
    <w:rsid w:val="00D67CBC"/>
    <w:rsid w:val="00D70499"/>
    <w:rsid w:val="00D704E7"/>
    <w:rsid w:val="00D7079A"/>
    <w:rsid w:val="00D71436"/>
    <w:rsid w:val="00D71489"/>
    <w:rsid w:val="00D7151F"/>
    <w:rsid w:val="00D7179C"/>
    <w:rsid w:val="00D7198B"/>
    <w:rsid w:val="00D71D84"/>
    <w:rsid w:val="00D71F46"/>
    <w:rsid w:val="00D71FC1"/>
    <w:rsid w:val="00D728F5"/>
    <w:rsid w:val="00D731D3"/>
    <w:rsid w:val="00D733FD"/>
    <w:rsid w:val="00D73570"/>
    <w:rsid w:val="00D7360D"/>
    <w:rsid w:val="00D73803"/>
    <w:rsid w:val="00D738DD"/>
    <w:rsid w:val="00D73A0E"/>
    <w:rsid w:val="00D74029"/>
    <w:rsid w:val="00D746BE"/>
    <w:rsid w:val="00D74818"/>
    <w:rsid w:val="00D7512A"/>
    <w:rsid w:val="00D751D7"/>
    <w:rsid w:val="00D75714"/>
    <w:rsid w:val="00D75FA6"/>
    <w:rsid w:val="00D761A9"/>
    <w:rsid w:val="00D76263"/>
    <w:rsid w:val="00D764B5"/>
    <w:rsid w:val="00D76630"/>
    <w:rsid w:val="00D7686B"/>
    <w:rsid w:val="00D7698D"/>
    <w:rsid w:val="00D76F50"/>
    <w:rsid w:val="00D771FC"/>
    <w:rsid w:val="00D7722D"/>
    <w:rsid w:val="00D7781A"/>
    <w:rsid w:val="00D77B0F"/>
    <w:rsid w:val="00D77B61"/>
    <w:rsid w:val="00D77FBB"/>
    <w:rsid w:val="00D805B2"/>
    <w:rsid w:val="00D80B76"/>
    <w:rsid w:val="00D80EAB"/>
    <w:rsid w:val="00D814CA"/>
    <w:rsid w:val="00D8167F"/>
    <w:rsid w:val="00D8234D"/>
    <w:rsid w:val="00D824F4"/>
    <w:rsid w:val="00D82832"/>
    <w:rsid w:val="00D82872"/>
    <w:rsid w:val="00D828F7"/>
    <w:rsid w:val="00D82C15"/>
    <w:rsid w:val="00D83468"/>
    <w:rsid w:val="00D83DDA"/>
    <w:rsid w:val="00D83FEA"/>
    <w:rsid w:val="00D8431E"/>
    <w:rsid w:val="00D8459F"/>
    <w:rsid w:val="00D8484A"/>
    <w:rsid w:val="00D84D2D"/>
    <w:rsid w:val="00D85C07"/>
    <w:rsid w:val="00D85CC9"/>
    <w:rsid w:val="00D860D5"/>
    <w:rsid w:val="00D863BF"/>
    <w:rsid w:val="00D86692"/>
    <w:rsid w:val="00D867DB"/>
    <w:rsid w:val="00D86827"/>
    <w:rsid w:val="00D86A3C"/>
    <w:rsid w:val="00D87731"/>
    <w:rsid w:val="00D8774A"/>
    <w:rsid w:val="00D87A9A"/>
    <w:rsid w:val="00D90163"/>
    <w:rsid w:val="00D90959"/>
    <w:rsid w:val="00D90F59"/>
    <w:rsid w:val="00D9129F"/>
    <w:rsid w:val="00D913A8"/>
    <w:rsid w:val="00D91743"/>
    <w:rsid w:val="00D91860"/>
    <w:rsid w:val="00D9188E"/>
    <w:rsid w:val="00D91B63"/>
    <w:rsid w:val="00D920C6"/>
    <w:rsid w:val="00D92510"/>
    <w:rsid w:val="00D92B2B"/>
    <w:rsid w:val="00D9357F"/>
    <w:rsid w:val="00D93B05"/>
    <w:rsid w:val="00D94B3C"/>
    <w:rsid w:val="00D94ECB"/>
    <w:rsid w:val="00D953AC"/>
    <w:rsid w:val="00D95B4F"/>
    <w:rsid w:val="00D961A1"/>
    <w:rsid w:val="00D9645B"/>
    <w:rsid w:val="00D965B1"/>
    <w:rsid w:val="00D9666A"/>
    <w:rsid w:val="00D978B4"/>
    <w:rsid w:val="00D979E7"/>
    <w:rsid w:val="00DA01A5"/>
    <w:rsid w:val="00DA0831"/>
    <w:rsid w:val="00DA095E"/>
    <w:rsid w:val="00DA0AD1"/>
    <w:rsid w:val="00DA1235"/>
    <w:rsid w:val="00DA16DD"/>
    <w:rsid w:val="00DA1E9C"/>
    <w:rsid w:val="00DA20A6"/>
    <w:rsid w:val="00DA2566"/>
    <w:rsid w:val="00DA307D"/>
    <w:rsid w:val="00DA375D"/>
    <w:rsid w:val="00DA3939"/>
    <w:rsid w:val="00DA3C07"/>
    <w:rsid w:val="00DA3D74"/>
    <w:rsid w:val="00DA3DB8"/>
    <w:rsid w:val="00DA4290"/>
    <w:rsid w:val="00DA45A0"/>
    <w:rsid w:val="00DA45CE"/>
    <w:rsid w:val="00DA4612"/>
    <w:rsid w:val="00DA4625"/>
    <w:rsid w:val="00DA4669"/>
    <w:rsid w:val="00DA4829"/>
    <w:rsid w:val="00DA4AF1"/>
    <w:rsid w:val="00DA4B11"/>
    <w:rsid w:val="00DA4C38"/>
    <w:rsid w:val="00DA5765"/>
    <w:rsid w:val="00DA57C1"/>
    <w:rsid w:val="00DA611E"/>
    <w:rsid w:val="00DA6F0D"/>
    <w:rsid w:val="00DA7046"/>
    <w:rsid w:val="00DA71AE"/>
    <w:rsid w:val="00DA71B6"/>
    <w:rsid w:val="00DA72DF"/>
    <w:rsid w:val="00DA7E2C"/>
    <w:rsid w:val="00DA7EA6"/>
    <w:rsid w:val="00DB0751"/>
    <w:rsid w:val="00DB0CB5"/>
    <w:rsid w:val="00DB0D68"/>
    <w:rsid w:val="00DB1031"/>
    <w:rsid w:val="00DB12A1"/>
    <w:rsid w:val="00DB1AA0"/>
    <w:rsid w:val="00DB1C6F"/>
    <w:rsid w:val="00DB223E"/>
    <w:rsid w:val="00DB2286"/>
    <w:rsid w:val="00DB28D5"/>
    <w:rsid w:val="00DB2C99"/>
    <w:rsid w:val="00DB2CD8"/>
    <w:rsid w:val="00DB31C3"/>
    <w:rsid w:val="00DB36B3"/>
    <w:rsid w:val="00DB376E"/>
    <w:rsid w:val="00DB3D49"/>
    <w:rsid w:val="00DB3E1C"/>
    <w:rsid w:val="00DB3E87"/>
    <w:rsid w:val="00DB3FF8"/>
    <w:rsid w:val="00DB4C5D"/>
    <w:rsid w:val="00DB547D"/>
    <w:rsid w:val="00DB5939"/>
    <w:rsid w:val="00DB5A0A"/>
    <w:rsid w:val="00DB5D71"/>
    <w:rsid w:val="00DB5E22"/>
    <w:rsid w:val="00DB6582"/>
    <w:rsid w:val="00DB6B64"/>
    <w:rsid w:val="00DB7228"/>
    <w:rsid w:val="00DB78F5"/>
    <w:rsid w:val="00DB7933"/>
    <w:rsid w:val="00DB7F3E"/>
    <w:rsid w:val="00DC0294"/>
    <w:rsid w:val="00DC05C9"/>
    <w:rsid w:val="00DC09E7"/>
    <w:rsid w:val="00DC09F4"/>
    <w:rsid w:val="00DC0A10"/>
    <w:rsid w:val="00DC0FC3"/>
    <w:rsid w:val="00DC1A57"/>
    <w:rsid w:val="00DC1C62"/>
    <w:rsid w:val="00DC21D1"/>
    <w:rsid w:val="00DC25D9"/>
    <w:rsid w:val="00DC3807"/>
    <w:rsid w:val="00DC3A60"/>
    <w:rsid w:val="00DC4709"/>
    <w:rsid w:val="00DC487B"/>
    <w:rsid w:val="00DC4DF8"/>
    <w:rsid w:val="00DC4EE0"/>
    <w:rsid w:val="00DC4F0C"/>
    <w:rsid w:val="00DC51FF"/>
    <w:rsid w:val="00DC58DA"/>
    <w:rsid w:val="00DC5A8A"/>
    <w:rsid w:val="00DC5F74"/>
    <w:rsid w:val="00DC6033"/>
    <w:rsid w:val="00DC6594"/>
    <w:rsid w:val="00DC699F"/>
    <w:rsid w:val="00DC6B5A"/>
    <w:rsid w:val="00DC6CE5"/>
    <w:rsid w:val="00DC74F0"/>
    <w:rsid w:val="00DC76EC"/>
    <w:rsid w:val="00DD002A"/>
    <w:rsid w:val="00DD02A2"/>
    <w:rsid w:val="00DD047D"/>
    <w:rsid w:val="00DD07A0"/>
    <w:rsid w:val="00DD0844"/>
    <w:rsid w:val="00DD0EEF"/>
    <w:rsid w:val="00DD120E"/>
    <w:rsid w:val="00DD1A17"/>
    <w:rsid w:val="00DD27EC"/>
    <w:rsid w:val="00DD2B74"/>
    <w:rsid w:val="00DD2CFC"/>
    <w:rsid w:val="00DD2DBD"/>
    <w:rsid w:val="00DD2E06"/>
    <w:rsid w:val="00DD333E"/>
    <w:rsid w:val="00DD39F4"/>
    <w:rsid w:val="00DD3A08"/>
    <w:rsid w:val="00DD440C"/>
    <w:rsid w:val="00DD450C"/>
    <w:rsid w:val="00DD4E0E"/>
    <w:rsid w:val="00DD5705"/>
    <w:rsid w:val="00DD6A51"/>
    <w:rsid w:val="00DD6D18"/>
    <w:rsid w:val="00DD7132"/>
    <w:rsid w:val="00DD7197"/>
    <w:rsid w:val="00DD734E"/>
    <w:rsid w:val="00DD786C"/>
    <w:rsid w:val="00DE01F8"/>
    <w:rsid w:val="00DE0418"/>
    <w:rsid w:val="00DE04C7"/>
    <w:rsid w:val="00DE0543"/>
    <w:rsid w:val="00DE08E2"/>
    <w:rsid w:val="00DE098D"/>
    <w:rsid w:val="00DE0BDF"/>
    <w:rsid w:val="00DE1036"/>
    <w:rsid w:val="00DE1053"/>
    <w:rsid w:val="00DE1323"/>
    <w:rsid w:val="00DE1B3D"/>
    <w:rsid w:val="00DE1BA3"/>
    <w:rsid w:val="00DE232B"/>
    <w:rsid w:val="00DE2DB9"/>
    <w:rsid w:val="00DE3009"/>
    <w:rsid w:val="00DE3724"/>
    <w:rsid w:val="00DE378E"/>
    <w:rsid w:val="00DE393F"/>
    <w:rsid w:val="00DE3C8B"/>
    <w:rsid w:val="00DE424B"/>
    <w:rsid w:val="00DE45E8"/>
    <w:rsid w:val="00DE4B7C"/>
    <w:rsid w:val="00DE54B0"/>
    <w:rsid w:val="00DE54B4"/>
    <w:rsid w:val="00DE5AF9"/>
    <w:rsid w:val="00DE5F38"/>
    <w:rsid w:val="00DE620B"/>
    <w:rsid w:val="00DE6370"/>
    <w:rsid w:val="00DE6DF4"/>
    <w:rsid w:val="00DE71C2"/>
    <w:rsid w:val="00DE743C"/>
    <w:rsid w:val="00DE7C3D"/>
    <w:rsid w:val="00DF012E"/>
    <w:rsid w:val="00DF013D"/>
    <w:rsid w:val="00DF046A"/>
    <w:rsid w:val="00DF06F4"/>
    <w:rsid w:val="00DF07A9"/>
    <w:rsid w:val="00DF09F1"/>
    <w:rsid w:val="00DF11BD"/>
    <w:rsid w:val="00DF11DD"/>
    <w:rsid w:val="00DF122C"/>
    <w:rsid w:val="00DF1D7B"/>
    <w:rsid w:val="00DF206B"/>
    <w:rsid w:val="00DF21CB"/>
    <w:rsid w:val="00DF228D"/>
    <w:rsid w:val="00DF29C1"/>
    <w:rsid w:val="00DF3131"/>
    <w:rsid w:val="00DF329A"/>
    <w:rsid w:val="00DF36A8"/>
    <w:rsid w:val="00DF378F"/>
    <w:rsid w:val="00DF37EC"/>
    <w:rsid w:val="00DF3CB0"/>
    <w:rsid w:val="00DF4473"/>
    <w:rsid w:val="00DF4B22"/>
    <w:rsid w:val="00DF4BA0"/>
    <w:rsid w:val="00DF5154"/>
    <w:rsid w:val="00DF5424"/>
    <w:rsid w:val="00DF54ED"/>
    <w:rsid w:val="00DF60B6"/>
    <w:rsid w:val="00DF6387"/>
    <w:rsid w:val="00DF78EF"/>
    <w:rsid w:val="00DF795E"/>
    <w:rsid w:val="00DF7D04"/>
    <w:rsid w:val="00E00344"/>
    <w:rsid w:val="00E00453"/>
    <w:rsid w:val="00E00BC6"/>
    <w:rsid w:val="00E00C62"/>
    <w:rsid w:val="00E00CFA"/>
    <w:rsid w:val="00E00D6A"/>
    <w:rsid w:val="00E01057"/>
    <w:rsid w:val="00E010AB"/>
    <w:rsid w:val="00E01537"/>
    <w:rsid w:val="00E0178A"/>
    <w:rsid w:val="00E01992"/>
    <w:rsid w:val="00E01A7B"/>
    <w:rsid w:val="00E01B36"/>
    <w:rsid w:val="00E0205A"/>
    <w:rsid w:val="00E020F2"/>
    <w:rsid w:val="00E02132"/>
    <w:rsid w:val="00E022A9"/>
    <w:rsid w:val="00E0243C"/>
    <w:rsid w:val="00E02ABD"/>
    <w:rsid w:val="00E02E8A"/>
    <w:rsid w:val="00E02F41"/>
    <w:rsid w:val="00E0342C"/>
    <w:rsid w:val="00E04069"/>
    <w:rsid w:val="00E04885"/>
    <w:rsid w:val="00E04B69"/>
    <w:rsid w:val="00E05036"/>
    <w:rsid w:val="00E0520C"/>
    <w:rsid w:val="00E0535A"/>
    <w:rsid w:val="00E05401"/>
    <w:rsid w:val="00E0560A"/>
    <w:rsid w:val="00E05E7E"/>
    <w:rsid w:val="00E064A3"/>
    <w:rsid w:val="00E06626"/>
    <w:rsid w:val="00E067E0"/>
    <w:rsid w:val="00E0693D"/>
    <w:rsid w:val="00E06A71"/>
    <w:rsid w:val="00E074F3"/>
    <w:rsid w:val="00E07AA8"/>
    <w:rsid w:val="00E07AAA"/>
    <w:rsid w:val="00E10033"/>
    <w:rsid w:val="00E108EE"/>
    <w:rsid w:val="00E11351"/>
    <w:rsid w:val="00E11730"/>
    <w:rsid w:val="00E117CB"/>
    <w:rsid w:val="00E11825"/>
    <w:rsid w:val="00E11977"/>
    <w:rsid w:val="00E11AFD"/>
    <w:rsid w:val="00E11BA5"/>
    <w:rsid w:val="00E1206A"/>
    <w:rsid w:val="00E12453"/>
    <w:rsid w:val="00E125F3"/>
    <w:rsid w:val="00E12EAF"/>
    <w:rsid w:val="00E13192"/>
    <w:rsid w:val="00E13231"/>
    <w:rsid w:val="00E134C0"/>
    <w:rsid w:val="00E13797"/>
    <w:rsid w:val="00E13A83"/>
    <w:rsid w:val="00E13AAD"/>
    <w:rsid w:val="00E13D88"/>
    <w:rsid w:val="00E141FB"/>
    <w:rsid w:val="00E150B4"/>
    <w:rsid w:val="00E154DE"/>
    <w:rsid w:val="00E156D6"/>
    <w:rsid w:val="00E15896"/>
    <w:rsid w:val="00E15AD9"/>
    <w:rsid w:val="00E15BB6"/>
    <w:rsid w:val="00E1643C"/>
    <w:rsid w:val="00E16518"/>
    <w:rsid w:val="00E16FC0"/>
    <w:rsid w:val="00E170AA"/>
    <w:rsid w:val="00E17302"/>
    <w:rsid w:val="00E1748C"/>
    <w:rsid w:val="00E17B1F"/>
    <w:rsid w:val="00E17C37"/>
    <w:rsid w:val="00E17D68"/>
    <w:rsid w:val="00E202E3"/>
    <w:rsid w:val="00E202F6"/>
    <w:rsid w:val="00E20377"/>
    <w:rsid w:val="00E20487"/>
    <w:rsid w:val="00E205E0"/>
    <w:rsid w:val="00E20A45"/>
    <w:rsid w:val="00E20CE6"/>
    <w:rsid w:val="00E2102C"/>
    <w:rsid w:val="00E21093"/>
    <w:rsid w:val="00E21638"/>
    <w:rsid w:val="00E227FA"/>
    <w:rsid w:val="00E22870"/>
    <w:rsid w:val="00E2291C"/>
    <w:rsid w:val="00E22D36"/>
    <w:rsid w:val="00E23668"/>
    <w:rsid w:val="00E23CB1"/>
    <w:rsid w:val="00E23D18"/>
    <w:rsid w:val="00E24022"/>
    <w:rsid w:val="00E24190"/>
    <w:rsid w:val="00E242C9"/>
    <w:rsid w:val="00E243FA"/>
    <w:rsid w:val="00E24680"/>
    <w:rsid w:val="00E24686"/>
    <w:rsid w:val="00E246A0"/>
    <w:rsid w:val="00E2483C"/>
    <w:rsid w:val="00E25442"/>
    <w:rsid w:val="00E25AFC"/>
    <w:rsid w:val="00E25BD0"/>
    <w:rsid w:val="00E25D5A"/>
    <w:rsid w:val="00E25FD1"/>
    <w:rsid w:val="00E25FE6"/>
    <w:rsid w:val="00E2609E"/>
    <w:rsid w:val="00E26374"/>
    <w:rsid w:val="00E26C62"/>
    <w:rsid w:val="00E26E46"/>
    <w:rsid w:val="00E271FA"/>
    <w:rsid w:val="00E27321"/>
    <w:rsid w:val="00E27EC1"/>
    <w:rsid w:val="00E27FA4"/>
    <w:rsid w:val="00E302E4"/>
    <w:rsid w:val="00E30464"/>
    <w:rsid w:val="00E30590"/>
    <w:rsid w:val="00E30623"/>
    <w:rsid w:val="00E30774"/>
    <w:rsid w:val="00E30CA1"/>
    <w:rsid w:val="00E3107A"/>
    <w:rsid w:val="00E31192"/>
    <w:rsid w:val="00E315EE"/>
    <w:rsid w:val="00E31BF9"/>
    <w:rsid w:val="00E31C8B"/>
    <w:rsid w:val="00E31D5A"/>
    <w:rsid w:val="00E31EDF"/>
    <w:rsid w:val="00E323C8"/>
    <w:rsid w:val="00E326F6"/>
    <w:rsid w:val="00E32E6F"/>
    <w:rsid w:val="00E335E0"/>
    <w:rsid w:val="00E3377C"/>
    <w:rsid w:val="00E337F5"/>
    <w:rsid w:val="00E33C40"/>
    <w:rsid w:val="00E33F4D"/>
    <w:rsid w:val="00E34B54"/>
    <w:rsid w:val="00E34E7B"/>
    <w:rsid w:val="00E35226"/>
    <w:rsid w:val="00E35615"/>
    <w:rsid w:val="00E35CAA"/>
    <w:rsid w:val="00E35DBD"/>
    <w:rsid w:val="00E35E5F"/>
    <w:rsid w:val="00E36752"/>
    <w:rsid w:val="00E36B93"/>
    <w:rsid w:val="00E37422"/>
    <w:rsid w:val="00E37624"/>
    <w:rsid w:val="00E37699"/>
    <w:rsid w:val="00E37D63"/>
    <w:rsid w:val="00E406B4"/>
    <w:rsid w:val="00E4071A"/>
    <w:rsid w:val="00E407D3"/>
    <w:rsid w:val="00E4115D"/>
    <w:rsid w:val="00E41306"/>
    <w:rsid w:val="00E415EF"/>
    <w:rsid w:val="00E419BD"/>
    <w:rsid w:val="00E41F88"/>
    <w:rsid w:val="00E42121"/>
    <w:rsid w:val="00E429EB"/>
    <w:rsid w:val="00E42DF4"/>
    <w:rsid w:val="00E42E95"/>
    <w:rsid w:val="00E43979"/>
    <w:rsid w:val="00E43E82"/>
    <w:rsid w:val="00E44220"/>
    <w:rsid w:val="00E44B05"/>
    <w:rsid w:val="00E44EC2"/>
    <w:rsid w:val="00E44F00"/>
    <w:rsid w:val="00E45092"/>
    <w:rsid w:val="00E4561B"/>
    <w:rsid w:val="00E45CBA"/>
    <w:rsid w:val="00E46047"/>
    <w:rsid w:val="00E46745"/>
    <w:rsid w:val="00E473CD"/>
    <w:rsid w:val="00E4746C"/>
    <w:rsid w:val="00E477B1"/>
    <w:rsid w:val="00E47886"/>
    <w:rsid w:val="00E478C0"/>
    <w:rsid w:val="00E47CFE"/>
    <w:rsid w:val="00E47EE3"/>
    <w:rsid w:val="00E50060"/>
    <w:rsid w:val="00E50069"/>
    <w:rsid w:val="00E50109"/>
    <w:rsid w:val="00E50534"/>
    <w:rsid w:val="00E50A72"/>
    <w:rsid w:val="00E50CA0"/>
    <w:rsid w:val="00E50D5D"/>
    <w:rsid w:val="00E5121F"/>
    <w:rsid w:val="00E512E2"/>
    <w:rsid w:val="00E5131B"/>
    <w:rsid w:val="00E51A43"/>
    <w:rsid w:val="00E51F9E"/>
    <w:rsid w:val="00E526C9"/>
    <w:rsid w:val="00E52B71"/>
    <w:rsid w:val="00E52C9E"/>
    <w:rsid w:val="00E5302A"/>
    <w:rsid w:val="00E53643"/>
    <w:rsid w:val="00E5381A"/>
    <w:rsid w:val="00E53B72"/>
    <w:rsid w:val="00E53F1E"/>
    <w:rsid w:val="00E54060"/>
    <w:rsid w:val="00E541BA"/>
    <w:rsid w:val="00E54212"/>
    <w:rsid w:val="00E542EA"/>
    <w:rsid w:val="00E548FC"/>
    <w:rsid w:val="00E54F9D"/>
    <w:rsid w:val="00E55022"/>
    <w:rsid w:val="00E5504F"/>
    <w:rsid w:val="00E56074"/>
    <w:rsid w:val="00E5634F"/>
    <w:rsid w:val="00E56492"/>
    <w:rsid w:val="00E564A3"/>
    <w:rsid w:val="00E56D17"/>
    <w:rsid w:val="00E571FD"/>
    <w:rsid w:val="00E57820"/>
    <w:rsid w:val="00E57D44"/>
    <w:rsid w:val="00E57E2D"/>
    <w:rsid w:val="00E57F17"/>
    <w:rsid w:val="00E57F95"/>
    <w:rsid w:val="00E61000"/>
    <w:rsid w:val="00E616AB"/>
    <w:rsid w:val="00E61769"/>
    <w:rsid w:val="00E61A38"/>
    <w:rsid w:val="00E622F8"/>
    <w:rsid w:val="00E623F3"/>
    <w:rsid w:val="00E62445"/>
    <w:rsid w:val="00E625DC"/>
    <w:rsid w:val="00E631B1"/>
    <w:rsid w:val="00E6367D"/>
    <w:rsid w:val="00E636EA"/>
    <w:rsid w:val="00E6376E"/>
    <w:rsid w:val="00E64861"/>
    <w:rsid w:val="00E64F90"/>
    <w:rsid w:val="00E651C1"/>
    <w:rsid w:val="00E65236"/>
    <w:rsid w:val="00E65474"/>
    <w:rsid w:val="00E65F8F"/>
    <w:rsid w:val="00E6645F"/>
    <w:rsid w:val="00E66918"/>
    <w:rsid w:val="00E67326"/>
    <w:rsid w:val="00E6783E"/>
    <w:rsid w:val="00E6785A"/>
    <w:rsid w:val="00E67D4C"/>
    <w:rsid w:val="00E703A0"/>
    <w:rsid w:val="00E70569"/>
    <w:rsid w:val="00E70D48"/>
    <w:rsid w:val="00E71279"/>
    <w:rsid w:val="00E719C8"/>
    <w:rsid w:val="00E71A9F"/>
    <w:rsid w:val="00E71C53"/>
    <w:rsid w:val="00E729BD"/>
    <w:rsid w:val="00E735E5"/>
    <w:rsid w:val="00E74355"/>
    <w:rsid w:val="00E74802"/>
    <w:rsid w:val="00E755EA"/>
    <w:rsid w:val="00E75810"/>
    <w:rsid w:val="00E758F1"/>
    <w:rsid w:val="00E7598E"/>
    <w:rsid w:val="00E760E1"/>
    <w:rsid w:val="00E7631D"/>
    <w:rsid w:val="00E76A70"/>
    <w:rsid w:val="00E76B5C"/>
    <w:rsid w:val="00E76F0B"/>
    <w:rsid w:val="00E773E5"/>
    <w:rsid w:val="00E77540"/>
    <w:rsid w:val="00E7775B"/>
    <w:rsid w:val="00E777A2"/>
    <w:rsid w:val="00E7793F"/>
    <w:rsid w:val="00E77FE2"/>
    <w:rsid w:val="00E8006E"/>
    <w:rsid w:val="00E8096A"/>
    <w:rsid w:val="00E8105E"/>
    <w:rsid w:val="00E81207"/>
    <w:rsid w:val="00E8140E"/>
    <w:rsid w:val="00E8179C"/>
    <w:rsid w:val="00E82419"/>
    <w:rsid w:val="00E8252A"/>
    <w:rsid w:val="00E82A02"/>
    <w:rsid w:val="00E82A26"/>
    <w:rsid w:val="00E82AFE"/>
    <w:rsid w:val="00E82F5C"/>
    <w:rsid w:val="00E82FCB"/>
    <w:rsid w:val="00E83343"/>
    <w:rsid w:val="00E8367D"/>
    <w:rsid w:val="00E84199"/>
    <w:rsid w:val="00E844A3"/>
    <w:rsid w:val="00E84D23"/>
    <w:rsid w:val="00E85205"/>
    <w:rsid w:val="00E85376"/>
    <w:rsid w:val="00E854C5"/>
    <w:rsid w:val="00E85948"/>
    <w:rsid w:val="00E85A24"/>
    <w:rsid w:val="00E85B4A"/>
    <w:rsid w:val="00E85DA1"/>
    <w:rsid w:val="00E85F3B"/>
    <w:rsid w:val="00E862AD"/>
    <w:rsid w:val="00E864A8"/>
    <w:rsid w:val="00E864FE"/>
    <w:rsid w:val="00E8657D"/>
    <w:rsid w:val="00E86699"/>
    <w:rsid w:val="00E8700A"/>
    <w:rsid w:val="00E872E4"/>
    <w:rsid w:val="00E87539"/>
    <w:rsid w:val="00E87663"/>
    <w:rsid w:val="00E87965"/>
    <w:rsid w:val="00E87A61"/>
    <w:rsid w:val="00E87F7D"/>
    <w:rsid w:val="00E904FB"/>
    <w:rsid w:val="00E90A7D"/>
    <w:rsid w:val="00E913E5"/>
    <w:rsid w:val="00E915E5"/>
    <w:rsid w:val="00E916BD"/>
    <w:rsid w:val="00E91E2D"/>
    <w:rsid w:val="00E92918"/>
    <w:rsid w:val="00E9316F"/>
    <w:rsid w:val="00E93795"/>
    <w:rsid w:val="00E9380F"/>
    <w:rsid w:val="00E93913"/>
    <w:rsid w:val="00E93C44"/>
    <w:rsid w:val="00E93F3A"/>
    <w:rsid w:val="00E94392"/>
    <w:rsid w:val="00E94836"/>
    <w:rsid w:val="00E94B04"/>
    <w:rsid w:val="00E94D97"/>
    <w:rsid w:val="00E9500C"/>
    <w:rsid w:val="00E95013"/>
    <w:rsid w:val="00E95739"/>
    <w:rsid w:val="00E963A3"/>
    <w:rsid w:val="00E963BA"/>
    <w:rsid w:val="00E96418"/>
    <w:rsid w:val="00E96494"/>
    <w:rsid w:val="00E968E2"/>
    <w:rsid w:val="00E97375"/>
    <w:rsid w:val="00E97718"/>
    <w:rsid w:val="00EA03A5"/>
    <w:rsid w:val="00EA0B88"/>
    <w:rsid w:val="00EA0BF2"/>
    <w:rsid w:val="00EA156A"/>
    <w:rsid w:val="00EA188B"/>
    <w:rsid w:val="00EA1F18"/>
    <w:rsid w:val="00EA2217"/>
    <w:rsid w:val="00EA242D"/>
    <w:rsid w:val="00EA243F"/>
    <w:rsid w:val="00EA24A9"/>
    <w:rsid w:val="00EA2F76"/>
    <w:rsid w:val="00EA2FC6"/>
    <w:rsid w:val="00EA3501"/>
    <w:rsid w:val="00EA36C2"/>
    <w:rsid w:val="00EA3DA1"/>
    <w:rsid w:val="00EA4351"/>
    <w:rsid w:val="00EA4654"/>
    <w:rsid w:val="00EA504D"/>
    <w:rsid w:val="00EA5193"/>
    <w:rsid w:val="00EA558F"/>
    <w:rsid w:val="00EA569E"/>
    <w:rsid w:val="00EA5725"/>
    <w:rsid w:val="00EA59C4"/>
    <w:rsid w:val="00EA5E4B"/>
    <w:rsid w:val="00EA616A"/>
    <w:rsid w:val="00EA6849"/>
    <w:rsid w:val="00EA6895"/>
    <w:rsid w:val="00EA7169"/>
    <w:rsid w:val="00EA7730"/>
    <w:rsid w:val="00EA7C09"/>
    <w:rsid w:val="00EA7EBB"/>
    <w:rsid w:val="00EA7F9F"/>
    <w:rsid w:val="00EB0538"/>
    <w:rsid w:val="00EB05A2"/>
    <w:rsid w:val="00EB06E5"/>
    <w:rsid w:val="00EB09F7"/>
    <w:rsid w:val="00EB0A6E"/>
    <w:rsid w:val="00EB0B79"/>
    <w:rsid w:val="00EB0D56"/>
    <w:rsid w:val="00EB0F16"/>
    <w:rsid w:val="00EB10A5"/>
    <w:rsid w:val="00EB1414"/>
    <w:rsid w:val="00EB1CF0"/>
    <w:rsid w:val="00EB1D82"/>
    <w:rsid w:val="00EB22F1"/>
    <w:rsid w:val="00EB268E"/>
    <w:rsid w:val="00EB2BD2"/>
    <w:rsid w:val="00EB2CAC"/>
    <w:rsid w:val="00EB3208"/>
    <w:rsid w:val="00EB336F"/>
    <w:rsid w:val="00EB3417"/>
    <w:rsid w:val="00EB3C18"/>
    <w:rsid w:val="00EB40D1"/>
    <w:rsid w:val="00EB4594"/>
    <w:rsid w:val="00EB4646"/>
    <w:rsid w:val="00EB46E6"/>
    <w:rsid w:val="00EB4852"/>
    <w:rsid w:val="00EB486B"/>
    <w:rsid w:val="00EB4F70"/>
    <w:rsid w:val="00EB6632"/>
    <w:rsid w:val="00EB6960"/>
    <w:rsid w:val="00EB6A50"/>
    <w:rsid w:val="00EB6B6B"/>
    <w:rsid w:val="00EB6CEC"/>
    <w:rsid w:val="00EB7277"/>
    <w:rsid w:val="00EB747C"/>
    <w:rsid w:val="00EB7598"/>
    <w:rsid w:val="00EB7745"/>
    <w:rsid w:val="00EB78E3"/>
    <w:rsid w:val="00EB7B25"/>
    <w:rsid w:val="00EB7D51"/>
    <w:rsid w:val="00EB7DA7"/>
    <w:rsid w:val="00EB7E02"/>
    <w:rsid w:val="00EC0231"/>
    <w:rsid w:val="00EC0419"/>
    <w:rsid w:val="00EC05E7"/>
    <w:rsid w:val="00EC0717"/>
    <w:rsid w:val="00EC19B7"/>
    <w:rsid w:val="00EC19C2"/>
    <w:rsid w:val="00EC1BA6"/>
    <w:rsid w:val="00EC1C31"/>
    <w:rsid w:val="00EC207D"/>
    <w:rsid w:val="00EC2E55"/>
    <w:rsid w:val="00EC3231"/>
    <w:rsid w:val="00EC35D5"/>
    <w:rsid w:val="00EC3945"/>
    <w:rsid w:val="00EC3B5C"/>
    <w:rsid w:val="00EC49A3"/>
    <w:rsid w:val="00EC4DC0"/>
    <w:rsid w:val="00EC52D1"/>
    <w:rsid w:val="00EC5690"/>
    <w:rsid w:val="00EC5A58"/>
    <w:rsid w:val="00EC5E74"/>
    <w:rsid w:val="00EC5F95"/>
    <w:rsid w:val="00EC6042"/>
    <w:rsid w:val="00EC60F7"/>
    <w:rsid w:val="00EC63E0"/>
    <w:rsid w:val="00EC6D57"/>
    <w:rsid w:val="00EC77A7"/>
    <w:rsid w:val="00EC799D"/>
    <w:rsid w:val="00ED0DD1"/>
    <w:rsid w:val="00ED1BB1"/>
    <w:rsid w:val="00ED1C99"/>
    <w:rsid w:val="00ED1F4E"/>
    <w:rsid w:val="00ED3957"/>
    <w:rsid w:val="00ED3DB7"/>
    <w:rsid w:val="00ED40A6"/>
    <w:rsid w:val="00ED40BD"/>
    <w:rsid w:val="00ED4F46"/>
    <w:rsid w:val="00ED53A1"/>
    <w:rsid w:val="00ED6E63"/>
    <w:rsid w:val="00ED714B"/>
    <w:rsid w:val="00ED717C"/>
    <w:rsid w:val="00ED71F3"/>
    <w:rsid w:val="00ED74A7"/>
    <w:rsid w:val="00ED7779"/>
    <w:rsid w:val="00EE036C"/>
    <w:rsid w:val="00EE085C"/>
    <w:rsid w:val="00EE092D"/>
    <w:rsid w:val="00EE17B5"/>
    <w:rsid w:val="00EE180C"/>
    <w:rsid w:val="00EE1C07"/>
    <w:rsid w:val="00EE29CB"/>
    <w:rsid w:val="00EE2AA7"/>
    <w:rsid w:val="00EE2B34"/>
    <w:rsid w:val="00EE2FD4"/>
    <w:rsid w:val="00EE35C3"/>
    <w:rsid w:val="00EE36E8"/>
    <w:rsid w:val="00EE3875"/>
    <w:rsid w:val="00EE3C54"/>
    <w:rsid w:val="00EE3CF5"/>
    <w:rsid w:val="00EE4197"/>
    <w:rsid w:val="00EE438F"/>
    <w:rsid w:val="00EE4E0F"/>
    <w:rsid w:val="00EE52B8"/>
    <w:rsid w:val="00EE54F6"/>
    <w:rsid w:val="00EE55F0"/>
    <w:rsid w:val="00EE5612"/>
    <w:rsid w:val="00EE6130"/>
    <w:rsid w:val="00EE6360"/>
    <w:rsid w:val="00EE646F"/>
    <w:rsid w:val="00EE64CB"/>
    <w:rsid w:val="00EE6C01"/>
    <w:rsid w:val="00EE6C15"/>
    <w:rsid w:val="00EE6F9B"/>
    <w:rsid w:val="00EE70C2"/>
    <w:rsid w:val="00EE7917"/>
    <w:rsid w:val="00EE7C8B"/>
    <w:rsid w:val="00EE7EB0"/>
    <w:rsid w:val="00EE7EC6"/>
    <w:rsid w:val="00EF044B"/>
    <w:rsid w:val="00EF07B2"/>
    <w:rsid w:val="00EF0C47"/>
    <w:rsid w:val="00EF0CC5"/>
    <w:rsid w:val="00EF1A9E"/>
    <w:rsid w:val="00EF1CDE"/>
    <w:rsid w:val="00EF1EB9"/>
    <w:rsid w:val="00EF203E"/>
    <w:rsid w:val="00EF29F9"/>
    <w:rsid w:val="00EF2B8F"/>
    <w:rsid w:val="00EF2DB3"/>
    <w:rsid w:val="00EF3A23"/>
    <w:rsid w:val="00EF3F74"/>
    <w:rsid w:val="00EF40AF"/>
    <w:rsid w:val="00EF41B9"/>
    <w:rsid w:val="00EF435C"/>
    <w:rsid w:val="00EF4D29"/>
    <w:rsid w:val="00EF4DF0"/>
    <w:rsid w:val="00EF5260"/>
    <w:rsid w:val="00EF5EDB"/>
    <w:rsid w:val="00EF656C"/>
    <w:rsid w:val="00EF6CCD"/>
    <w:rsid w:val="00EF6ECC"/>
    <w:rsid w:val="00EF6F65"/>
    <w:rsid w:val="00EF7866"/>
    <w:rsid w:val="00EF799E"/>
    <w:rsid w:val="00EF7D5E"/>
    <w:rsid w:val="00F0055E"/>
    <w:rsid w:val="00F0118B"/>
    <w:rsid w:val="00F01937"/>
    <w:rsid w:val="00F01C59"/>
    <w:rsid w:val="00F021B2"/>
    <w:rsid w:val="00F023F9"/>
    <w:rsid w:val="00F027A0"/>
    <w:rsid w:val="00F02A0A"/>
    <w:rsid w:val="00F03222"/>
    <w:rsid w:val="00F03535"/>
    <w:rsid w:val="00F03B9F"/>
    <w:rsid w:val="00F04049"/>
    <w:rsid w:val="00F0450B"/>
    <w:rsid w:val="00F04D3F"/>
    <w:rsid w:val="00F04F50"/>
    <w:rsid w:val="00F0586E"/>
    <w:rsid w:val="00F06272"/>
    <w:rsid w:val="00F07305"/>
    <w:rsid w:val="00F07ABF"/>
    <w:rsid w:val="00F07E3A"/>
    <w:rsid w:val="00F07F8E"/>
    <w:rsid w:val="00F10622"/>
    <w:rsid w:val="00F10977"/>
    <w:rsid w:val="00F10B60"/>
    <w:rsid w:val="00F116E4"/>
    <w:rsid w:val="00F11876"/>
    <w:rsid w:val="00F120AA"/>
    <w:rsid w:val="00F12A1D"/>
    <w:rsid w:val="00F12B13"/>
    <w:rsid w:val="00F12C86"/>
    <w:rsid w:val="00F1320D"/>
    <w:rsid w:val="00F13F5C"/>
    <w:rsid w:val="00F14237"/>
    <w:rsid w:val="00F14885"/>
    <w:rsid w:val="00F1489E"/>
    <w:rsid w:val="00F14CF9"/>
    <w:rsid w:val="00F14EFF"/>
    <w:rsid w:val="00F150BB"/>
    <w:rsid w:val="00F154F1"/>
    <w:rsid w:val="00F15A23"/>
    <w:rsid w:val="00F16274"/>
    <w:rsid w:val="00F16460"/>
    <w:rsid w:val="00F1668A"/>
    <w:rsid w:val="00F16A05"/>
    <w:rsid w:val="00F16B58"/>
    <w:rsid w:val="00F16CA9"/>
    <w:rsid w:val="00F16F69"/>
    <w:rsid w:val="00F170E7"/>
    <w:rsid w:val="00F172B2"/>
    <w:rsid w:val="00F176F3"/>
    <w:rsid w:val="00F177C3"/>
    <w:rsid w:val="00F17DA1"/>
    <w:rsid w:val="00F20014"/>
    <w:rsid w:val="00F20562"/>
    <w:rsid w:val="00F209D6"/>
    <w:rsid w:val="00F217AF"/>
    <w:rsid w:val="00F218A8"/>
    <w:rsid w:val="00F21E1C"/>
    <w:rsid w:val="00F21E4C"/>
    <w:rsid w:val="00F22A17"/>
    <w:rsid w:val="00F2318D"/>
    <w:rsid w:val="00F23393"/>
    <w:rsid w:val="00F236F7"/>
    <w:rsid w:val="00F23808"/>
    <w:rsid w:val="00F23995"/>
    <w:rsid w:val="00F23B23"/>
    <w:rsid w:val="00F23C24"/>
    <w:rsid w:val="00F23D14"/>
    <w:rsid w:val="00F24194"/>
    <w:rsid w:val="00F244C4"/>
    <w:rsid w:val="00F24B26"/>
    <w:rsid w:val="00F24CF5"/>
    <w:rsid w:val="00F24DCE"/>
    <w:rsid w:val="00F24ECA"/>
    <w:rsid w:val="00F25033"/>
    <w:rsid w:val="00F2539A"/>
    <w:rsid w:val="00F2604D"/>
    <w:rsid w:val="00F2606F"/>
    <w:rsid w:val="00F26126"/>
    <w:rsid w:val="00F26567"/>
    <w:rsid w:val="00F26C3A"/>
    <w:rsid w:val="00F26D68"/>
    <w:rsid w:val="00F26DB1"/>
    <w:rsid w:val="00F27074"/>
    <w:rsid w:val="00F27190"/>
    <w:rsid w:val="00F27458"/>
    <w:rsid w:val="00F27480"/>
    <w:rsid w:val="00F2755D"/>
    <w:rsid w:val="00F27897"/>
    <w:rsid w:val="00F27D99"/>
    <w:rsid w:val="00F27FF5"/>
    <w:rsid w:val="00F30A28"/>
    <w:rsid w:val="00F30B4D"/>
    <w:rsid w:val="00F30C64"/>
    <w:rsid w:val="00F30D6A"/>
    <w:rsid w:val="00F30DFB"/>
    <w:rsid w:val="00F31195"/>
    <w:rsid w:val="00F31340"/>
    <w:rsid w:val="00F3145E"/>
    <w:rsid w:val="00F31629"/>
    <w:rsid w:val="00F31AE0"/>
    <w:rsid w:val="00F31E14"/>
    <w:rsid w:val="00F31F9D"/>
    <w:rsid w:val="00F322D5"/>
    <w:rsid w:val="00F3251A"/>
    <w:rsid w:val="00F32589"/>
    <w:rsid w:val="00F3270F"/>
    <w:rsid w:val="00F329AA"/>
    <w:rsid w:val="00F32FB3"/>
    <w:rsid w:val="00F335CB"/>
    <w:rsid w:val="00F343A2"/>
    <w:rsid w:val="00F345B2"/>
    <w:rsid w:val="00F349FD"/>
    <w:rsid w:val="00F3555B"/>
    <w:rsid w:val="00F35C9F"/>
    <w:rsid w:val="00F3624F"/>
    <w:rsid w:val="00F36265"/>
    <w:rsid w:val="00F36DA1"/>
    <w:rsid w:val="00F36E11"/>
    <w:rsid w:val="00F36E70"/>
    <w:rsid w:val="00F37000"/>
    <w:rsid w:val="00F373A0"/>
    <w:rsid w:val="00F37489"/>
    <w:rsid w:val="00F3752A"/>
    <w:rsid w:val="00F37720"/>
    <w:rsid w:val="00F37E52"/>
    <w:rsid w:val="00F401C6"/>
    <w:rsid w:val="00F401DA"/>
    <w:rsid w:val="00F40379"/>
    <w:rsid w:val="00F40394"/>
    <w:rsid w:val="00F4048B"/>
    <w:rsid w:val="00F417B4"/>
    <w:rsid w:val="00F41A77"/>
    <w:rsid w:val="00F41DD5"/>
    <w:rsid w:val="00F42298"/>
    <w:rsid w:val="00F425D1"/>
    <w:rsid w:val="00F42744"/>
    <w:rsid w:val="00F42F9D"/>
    <w:rsid w:val="00F4334F"/>
    <w:rsid w:val="00F4375C"/>
    <w:rsid w:val="00F43BCD"/>
    <w:rsid w:val="00F43C8E"/>
    <w:rsid w:val="00F43CEC"/>
    <w:rsid w:val="00F44654"/>
    <w:rsid w:val="00F446D2"/>
    <w:rsid w:val="00F449F3"/>
    <w:rsid w:val="00F44ADC"/>
    <w:rsid w:val="00F44D45"/>
    <w:rsid w:val="00F44E06"/>
    <w:rsid w:val="00F44FAB"/>
    <w:rsid w:val="00F4589F"/>
    <w:rsid w:val="00F45A65"/>
    <w:rsid w:val="00F46652"/>
    <w:rsid w:val="00F4675A"/>
    <w:rsid w:val="00F46AA6"/>
    <w:rsid w:val="00F46CCE"/>
    <w:rsid w:val="00F46E0E"/>
    <w:rsid w:val="00F46F47"/>
    <w:rsid w:val="00F47283"/>
    <w:rsid w:val="00F47D7C"/>
    <w:rsid w:val="00F503B2"/>
    <w:rsid w:val="00F506CD"/>
    <w:rsid w:val="00F508A7"/>
    <w:rsid w:val="00F50DD3"/>
    <w:rsid w:val="00F5119F"/>
    <w:rsid w:val="00F51309"/>
    <w:rsid w:val="00F51AB4"/>
    <w:rsid w:val="00F51D88"/>
    <w:rsid w:val="00F52C84"/>
    <w:rsid w:val="00F53111"/>
    <w:rsid w:val="00F5313C"/>
    <w:rsid w:val="00F537B1"/>
    <w:rsid w:val="00F54209"/>
    <w:rsid w:val="00F542B6"/>
    <w:rsid w:val="00F542FC"/>
    <w:rsid w:val="00F5437C"/>
    <w:rsid w:val="00F544E8"/>
    <w:rsid w:val="00F54983"/>
    <w:rsid w:val="00F54B2D"/>
    <w:rsid w:val="00F550B1"/>
    <w:rsid w:val="00F55278"/>
    <w:rsid w:val="00F55884"/>
    <w:rsid w:val="00F562B1"/>
    <w:rsid w:val="00F56515"/>
    <w:rsid w:val="00F565E8"/>
    <w:rsid w:val="00F568BE"/>
    <w:rsid w:val="00F5697E"/>
    <w:rsid w:val="00F56B32"/>
    <w:rsid w:val="00F56D5A"/>
    <w:rsid w:val="00F571ED"/>
    <w:rsid w:val="00F576A1"/>
    <w:rsid w:val="00F57FDC"/>
    <w:rsid w:val="00F605A4"/>
    <w:rsid w:val="00F60D0D"/>
    <w:rsid w:val="00F60D43"/>
    <w:rsid w:val="00F60EA6"/>
    <w:rsid w:val="00F60FE5"/>
    <w:rsid w:val="00F6150B"/>
    <w:rsid w:val="00F61A9B"/>
    <w:rsid w:val="00F61B7F"/>
    <w:rsid w:val="00F61BE8"/>
    <w:rsid w:val="00F61D5A"/>
    <w:rsid w:val="00F61F86"/>
    <w:rsid w:val="00F620F3"/>
    <w:rsid w:val="00F6261A"/>
    <w:rsid w:val="00F6271B"/>
    <w:rsid w:val="00F6285D"/>
    <w:rsid w:val="00F629E7"/>
    <w:rsid w:val="00F62A61"/>
    <w:rsid w:val="00F62BE4"/>
    <w:rsid w:val="00F62D22"/>
    <w:rsid w:val="00F62F5F"/>
    <w:rsid w:val="00F6325D"/>
    <w:rsid w:val="00F6395E"/>
    <w:rsid w:val="00F63BC7"/>
    <w:rsid w:val="00F642CA"/>
    <w:rsid w:val="00F6482D"/>
    <w:rsid w:val="00F64E06"/>
    <w:rsid w:val="00F652F3"/>
    <w:rsid w:val="00F652FC"/>
    <w:rsid w:val="00F6580B"/>
    <w:rsid w:val="00F65C6E"/>
    <w:rsid w:val="00F65D1B"/>
    <w:rsid w:val="00F6613C"/>
    <w:rsid w:val="00F66280"/>
    <w:rsid w:val="00F66500"/>
    <w:rsid w:val="00F667EE"/>
    <w:rsid w:val="00F66B98"/>
    <w:rsid w:val="00F6707C"/>
    <w:rsid w:val="00F6757E"/>
    <w:rsid w:val="00F700F2"/>
    <w:rsid w:val="00F71046"/>
    <w:rsid w:val="00F71106"/>
    <w:rsid w:val="00F712D8"/>
    <w:rsid w:val="00F717C1"/>
    <w:rsid w:val="00F71952"/>
    <w:rsid w:val="00F71AA7"/>
    <w:rsid w:val="00F72A82"/>
    <w:rsid w:val="00F72B60"/>
    <w:rsid w:val="00F72CFA"/>
    <w:rsid w:val="00F730A9"/>
    <w:rsid w:val="00F73547"/>
    <w:rsid w:val="00F73855"/>
    <w:rsid w:val="00F73C03"/>
    <w:rsid w:val="00F73CC6"/>
    <w:rsid w:val="00F73D9E"/>
    <w:rsid w:val="00F7434C"/>
    <w:rsid w:val="00F74BEB"/>
    <w:rsid w:val="00F7533D"/>
    <w:rsid w:val="00F757A0"/>
    <w:rsid w:val="00F75A9E"/>
    <w:rsid w:val="00F75F75"/>
    <w:rsid w:val="00F76249"/>
    <w:rsid w:val="00F767EB"/>
    <w:rsid w:val="00F767F5"/>
    <w:rsid w:val="00F76D3C"/>
    <w:rsid w:val="00F76DCE"/>
    <w:rsid w:val="00F772BB"/>
    <w:rsid w:val="00F77502"/>
    <w:rsid w:val="00F77C7C"/>
    <w:rsid w:val="00F77CB0"/>
    <w:rsid w:val="00F77F80"/>
    <w:rsid w:val="00F80375"/>
    <w:rsid w:val="00F80FED"/>
    <w:rsid w:val="00F8107C"/>
    <w:rsid w:val="00F813E6"/>
    <w:rsid w:val="00F81982"/>
    <w:rsid w:val="00F81BAA"/>
    <w:rsid w:val="00F82060"/>
    <w:rsid w:val="00F82311"/>
    <w:rsid w:val="00F824A0"/>
    <w:rsid w:val="00F82597"/>
    <w:rsid w:val="00F82CFC"/>
    <w:rsid w:val="00F82DA2"/>
    <w:rsid w:val="00F83013"/>
    <w:rsid w:val="00F83D58"/>
    <w:rsid w:val="00F843B1"/>
    <w:rsid w:val="00F84755"/>
    <w:rsid w:val="00F847B5"/>
    <w:rsid w:val="00F847ED"/>
    <w:rsid w:val="00F849C7"/>
    <w:rsid w:val="00F84A24"/>
    <w:rsid w:val="00F85291"/>
    <w:rsid w:val="00F8599D"/>
    <w:rsid w:val="00F85B9B"/>
    <w:rsid w:val="00F85C20"/>
    <w:rsid w:val="00F85E2D"/>
    <w:rsid w:val="00F867FB"/>
    <w:rsid w:val="00F86A10"/>
    <w:rsid w:val="00F86D52"/>
    <w:rsid w:val="00F8717C"/>
    <w:rsid w:val="00F871B2"/>
    <w:rsid w:val="00F87300"/>
    <w:rsid w:val="00F87635"/>
    <w:rsid w:val="00F8795D"/>
    <w:rsid w:val="00F87C8B"/>
    <w:rsid w:val="00F90395"/>
    <w:rsid w:val="00F90AF2"/>
    <w:rsid w:val="00F90C54"/>
    <w:rsid w:val="00F912E6"/>
    <w:rsid w:val="00F912EA"/>
    <w:rsid w:val="00F913EB"/>
    <w:rsid w:val="00F91CB0"/>
    <w:rsid w:val="00F91D08"/>
    <w:rsid w:val="00F92540"/>
    <w:rsid w:val="00F92980"/>
    <w:rsid w:val="00F92B43"/>
    <w:rsid w:val="00F9307F"/>
    <w:rsid w:val="00F9317A"/>
    <w:rsid w:val="00F9339C"/>
    <w:rsid w:val="00F93465"/>
    <w:rsid w:val="00F93CA0"/>
    <w:rsid w:val="00F93DB0"/>
    <w:rsid w:val="00F940A1"/>
    <w:rsid w:val="00F9413F"/>
    <w:rsid w:val="00F94149"/>
    <w:rsid w:val="00F94936"/>
    <w:rsid w:val="00F952D1"/>
    <w:rsid w:val="00F953D0"/>
    <w:rsid w:val="00F9541A"/>
    <w:rsid w:val="00F962D0"/>
    <w:rsid w:val="00F96917"/>
    <w:rsid w:val="00F96A26"/>
    <w:rsid w:val="00F96DFC"/>
    <w:rsid w:val="00F970FB"/>
    <w:rsid w:val="00F9713A"/>
    <w:rsid w:val="00F977E6"/>
    <w:rsid w:val="00FA04DF"/>
    <w:rsid w:val="00FA06ED"/>
    <w:rsid w:val="00FA0A98"/>
    <w:rsid w:val="00FA0B8D"/>
    <w:rsid w:val="00FA0BD4"/>
    <w:rsid w:val="00FA13B8"/>
    <w:rsid w:val="00FA1416"/>
    <w:rsid w:val="00FA1591"/>
    <w:rsid w:val="00FA1763"/>
    <w:rsid w:val="00FA19FD"/>
    <w:rsid w:val="00FA26D5"/>
    <w:rsid w:val="00FA2893"/>
    <w:rsid w:val="00FA2C21"/>
    <w:rsid w:val="00FA2CCD"/>
    <w:rsid w:val="00FA36DD"/>
    <w:rsid w:val="00FA38A0"/>
    <w:rsid w:val="00FA3AF7"/>
    <w:rsid w:val="00FA46B2"/>
    <w:rsid w:val="00FA4B24"/>
    <w:rsid w:val="00FA4B40"/>
    <w:rsid w:val="00FA4DC2"/>
    <w:rsid w:val="00FA548D"/>
    <w:rsid w:val="00FA5823"/>
    <w:rsid w:val="00FA593E"/>
    <w:rsid w:val="00FA5DEA"/>
    <w:rsid w:val="00FA60E5"/>
    <w:rsid w:val="00FA61F2"/>
    <w:rsid w:val="00FA6445"/>
    <w:rsid w:val="00FA6609"/>
    <w:rsid w:val="00FA6AAF"/>
    <w:rsid w:val="00FA6ADB"/>
    <w:rsid w:val="00FA6B69"/>
    <w:rsid w:val="00FA7004"/>
    <w:rsid w:val="00FA71AB"/>
    <w:rsid w:val="00FA74EE"/>
    <w:rsid w:val="00FA7503"/>
    <w:rsid w:val="00FA7E55"/>
    <w:rsid w:val="00FA7E70"/>
    <w:rsid w:val="00FB006C"/>
    <w:rsid w:val="00FB08A4"/>
    <w:rsid w:val="00FB0BEA"/>
    <w:rsid w:val="00FB0F30"/>
    <w:rsid w:val="00FB1341"/>
    <w:rsid w:val="00FB1382"/>
    <w:rsid w:val="00FB16E0"/>
    <w:rsid w:val="00FB17F1"/>
    <w:rsid w:val="00FB20B2"/>
    <w:rsid w:val="00FB2458"/>
    <w:rsid w:val="00FB3266"/>
    <w:rsid w:val="00FB36DB"/>
    <w:rsid w:val="00FB3E81"/>
    <w:rsid w:val="00FB439F"/>
    <w:rsid w:val="00FB4437"/>
    <w:rsid w:val="00FB45CB"/>
    <w:rsid w:val="00FB4BB0"/>
    <w:rsid w:val="00FB4E53"/>
    <w:rsid w:val="00FB507A"/>
    <w:rsid w:val="00FB51C7"/>
    <w:rsid w:val="00FB53EC"/>
    <w:rsid w:val="00FB5C8E"/>
    <w:rsid w:val="00FB5E41"/>
    <w:rsid w:val="00FB6280"/>
    <w:rsid w:val="00FB65D7"/>
    <w:rsid w:val="00FB6E2E"/>
    <w:rsid w:val="00FB773E"/>
    <w:rsid w:val="00FC0D2B"/>
    <w:rsid w:val="00FC1159"/>
    <w:rsid w:val="00FC1469"/>
    <w:rsid w:val="00FC2004"/>
    <w:rsid w:val="00FC2D68"/>
    <w:rsid w:val="00FC316B"/>
    <w:rsid w:val="00FC3EA3"/>
    <w:rsid w:val="00FC406E"/>
    <w:rsid w:val="00FC48E5"/>
    <w:rsid w:val="00FC49A7"/>
    <w:rsid w:val="00FC4F4B"/>
    <w:rsid w:val="00FC4F82"/>
    <w:rsid w:val="00FC56F4"/>
    <w:rsid w:val="00FC5C06"/>
    <w:rsid w:val="00FC5C35"/>
    <w:rsid w:val="00FC5F85"/>
    <w:rsid w:val="00FC614F"/>
    <w:rsid w:val="00FC62E4"/>
    <w:rsid w:val="00FC6B1D"/>
    <w:rsid w:val="00FC7057"/>
    <w:rsid w:val="00FC7389"/>
    <w:rsid w:val="00FC75FA"/>
    <w:rsid w:val="00FC7646"/>
    <w:rsid w:val="00FC7955"/>
    <w:rsid w:val="00FD03BE"/>
    <w:rsid w:val="00FD0BD5"/>
    <w:rsid w:val="00FD1250"/>
    <w:rsid w:val="00FD1C81"/>
    <w:rsid w:val="00FD272A"/>
    <w:rsid w:val="00FD28AC"/>
    <w:rsid w:val="00FD2BE2"/>
    <w:rsid w:val="00FD2C27"/>
    <w:rsid w:val="00FD2F35"/>
    <w:rsid w:val="00FD351E"/>
    <w:rsid w:val="00FD39C9"/>
    <w:rsid w:val="00FD3EC2"/>
    <w:rsid w:val="00FD3F3E"/>
    <w:rsid w:val="00FD3FAD"/>
    <w:rsid w:val="00FD43AA"/>
    <w:rsid w:val="00FD48E1"/>
    <w:rsid w:val="00FD4B7E"/>
    <w:rsid w:val="00FD5118"/>
    <w:rsid w:val="00FD56F8"/>
    <w:rsid w:val="00FD58D2"/>
    <w:rsid w:val="00FD593C"/>
    <w:rsid w:val="00FD601F"/>
    <w:rsid w:val="00FD6864"/>
    <w:rsid w:val="00FD69A6"/>
    <w:rsid w:val="00FD6E3A"/>
    <w:rsid w:val="00FD6FBC"/>
    <w:rsid w:val="00FD765D"/>
    <w:rsid w:val="00FD77F6"/>
    <w:rsid w:val="00FD7D80"/>
    <w:rsid w:val="00FE04C5"/>
    <w:rsid w:val="00FE08F4"/>
    <w:rsid w:val="00FE0DE4"/>
    <w:rsid w:val="00FE1961"/>
    <w:rsid w:val="00FE23A6"/>
    <w:rsid w:val="00FE2436"/>
    <w:rsid w:val="00FE33C9"/>
    <w:rsid w:val="00FE381F"/>
    <w:rsid w:val="00FE38BD"/>
    <w:rsid w:val="00FE3BA6"/>
    <w:rsid w:val="00FE3FE2"/>
    <w:rsid w:val="00FE4547"/>
    <w:rsid w:val="00FE4821"/>
    <w:rsid w:val="00FE49EF"/>
    <w:rsid w:val="00FE4A42"/>
    <w:rsid w:val="00FE4AD8"/>
    <w:rsid w:val="00FE515F"/>
    <w:rsid w:val="00FE5781"/>
    <w:rsid w:val="00FE5807"/>
    <w:rsid w:val="00FE5823"/>
    <w:rsid w:val="00FE6277"/>
    <w:rsid w:val="00FE6738"/>
    <w:rsid w:val="00FE6DA1"/>
    <w:rsid w:val="00FE6E8E"/>
    <w:rsid w:val="00FE6EDA"/>
    <w:rsid w:val="00FE6F65"/>
    <w:rsid w:val="00FE76D1"/>
    <w:rsid w:val="00FE780D"/>
    <w:rsid w:val="00FE7A4E"/>
    <w:rsid w:val="00FE7D17"/>
    <w:rsid w:val="00FE7F90"/>
    <w:rsid w:val="00FF04FB"/>
    <w:rsid w:val="00FF05FF"/>
    <w:rsid w:val="00FF0867"/>
    <w:rsid w:val="00FF0976"/>
    <w:rsid w:val="00FF0A37"/>
    <w:rsid w:val="00FF0BF9"/>
    <w:rsid w:val="00FF1023"/>
    <w:rsid w:val="00FF1A18"/>
    <w:rsid w:val="00FF1D89"/>
    <w:rsid w:val="00FF22B0"/>
    <w:rsid w:val="00FF267C"/>
    <w:rsid w:val="00FF277C"/>
    <w:rsid w:val="00FF2943"/>
    <w:rsid w:val="00FF297F"/>
    <w:rsid w:val="00FF38A6"/>
    <w:rsid w:val="00FF40AD"/>
    <w:rsid w:val="00FF43BE"/>
    <w:rsid w:val="00FF4A80"/>
    <w:rsid w:val="00FF5584"/>
    <w:rsid w:val="00FF5F42"/>
    <w:rsid w:val="00FF6083"/>
    <w:rsid w:val="00FF6346"/>
    <w:rsid w:val="00FF6FC3"/>
    <w:rsid w:val="00FF78BF"/>
    <w:rsid w:val="00FF78D5"/>
    <w:rsid w:val="00FF7C39"/>
    <w:rsid w:val="015011AB"/>
    <w:rsid w:val="01A077C7"/>
    <w:rsid w:val="01B761CC"/>
    <w:rsid w:val="032963F9"/>
    <w:rsid w:val="04DC240F"/>
    <w:rsid w:val="05BA46F0"/>
    <w:rsid w:val="08891D2A"/>
    <w:rsid w:val="0AB95AF6"/>
    <w:rsid w:val="0B8751F7"/>
    <w:rsid w:val="0BDB1E74"/>
    <w:rsid w:val="14B21225"/>
    <w:rsid w:val="173B1F91"/>
    <w:rsid w:val="176222C4"/>
    <w:rsid w:val="1A2538B0"/>
    <w:rsid w:val="1F227515"/>
    <w:rsid w:val="1F393ED0"/>
    <w:rsid w:val="20632282"/>
    <w:rsid w:val="25814CE1"/>
    <w:rsid w:val="2CB0473D"/>
    <w:rsid w:val="2D9834C1"/>
    <w:rsid w:val="31A27295"/>
    <w:rsid w:val="32785B75"/>
    <w:rsid w:val="37F80C81"/>
    <w:rsid w:val="38145203"/>
    <w:rsid w:val="391A49C9"/>
    <w:rsid w:val="398422BF"/>
    <w:rsid w:val="39CB7FEE"/>
    <w:rsid w:val="3B256133"/>
    <w:rsid w:val="3F7A2F73"/>
    <w:rsid w:val="3FF4271D"/>
    <w:rsid w:val="40CE5008"/>
    <w:rsid w:val="41F87B1B"/>
    <w:rsid w:val="41F95D14"/>
    <w:rsid w:val="427566DA"/>
    <w:rsid w:val="42A44852"/>
    <w:rsid w:val="44996858"/>
    <w:rsid w:val="473E39D8"/>
    <w:rsid w:val="4C3C16F7"/>
    <w:rsid w:val="516372C2"/>
    <w:rsid w:val="53A36FF0"/>
    <w:rsid w:val="54973B3F"/>
    <w:rsid w:val="59A75F6C"/>
    <w:rsid w:val="5F633DEF"/>
    <w:rsid w:val="619B48BE"/>
    <w:rsid w:val="676066F3"/>
    <w:rsid w:val="68D562BB"/>
    <w:rsid w:val="68FD5DA5"/>
    <w:rsid w:val="69927FD7"/>
    <w:rsid w:val="69F74859"/>
    <w:rsid w:val="6A21085C"/>
    <w:rsid w:val="6B396960"/>
    <w:rsid w:val="6CD936E1"/>
    <w:rsid w:val="7131029F"/>
    <w:rsid w:val="76D57F20"/>
    <w:rsid w:val="79286446"/>
    <w:rsid w:val="7D752E3D"/>
    <w:rsid w:val="7DB32D6E"/>
    <w:rsid w:val="7DC6454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14:docId w14:val="7CF00CCD"/>
  <w15:docId w15:val="{8FCF6F48-2E55-493C-BEDB-6E0DCCB77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qFormat="1"/>
    <w:lsdException w:name="footer" w:uiPriority="99" w:qFormat="1"/>
    <w:lsdException w:name="index heading" w:semiHidden="1" w:unhideWhenUsed="1"/>
    <w:lsdException w:name="caption" w:uiPriority="99" w:qFormat="1"/>
    <w:lsdException w:name="table of figures" w:qFormat="1"/>
    <w:lsdException w:name="envelope address" w:semiHidden="1" w:unhideWhenUsed="1"/>
    <w:lsdException w:name="envelope return" w:semiHidden="1" w:unhideWhenUsed="1"/>
    <w:lsdException w:name="footnote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uiPriority="99" w:qFormat="1"/>
    <w:lsdException w:name="List Continue" w:semiHidden="1" w:unhideWhenUsed="1"/>
    <w:lsdException w:name="List Continue 2" w:semiHidden="1" w:unhideWhenUsed="1"/>
    <w:lsdException w:name="Subtitle" w:qFormat="1"/>
    <w:lsdException w:name="Salutation" w:semiHidden="1" w:unhideWhenUsed="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Emphasis" w:uiPriority="20" w:qFormat="1"/>
    <w:lsdException w:name="Document Map" w:semiHidden="1" w:unhideWhenUsed="1"/>
    <w:lsdException w:name="Plain Text"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99"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2"/>
    <w:qFormat/>
    <w:pPr>
      <w:widowControl w:val="0"/>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0">
    <w:name w:val="heading 2"/>
    <w:basedOn w:val="a"/>
    <w:next w:val="a"/>
    <w:link w:val="2Char"/>
    <w:uiPriority w:val="9"/>
    <w:qFormat/>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qFormat/>
    <w:pPr>
      <w:keepNext/>
      <w:keepLines/>
      <w:spacing w:before="260" w:after="260" w:line="416" w:lineRule="auto"/>
      <w:outlineLvl w:val="2"/>
    </w:pPr>
    <w:rPr>
      <w:b/>
      <w:bCs/>
      <w:sz w:val="32"/>
      <w:szCs w:val="32"/>
    </w:rPr>
  </w:style>
  <w:style w:type="paragraph" w:styleId="4">
    <w:name w:val="heading 4"/>
    <w:basedOn w:val="3"/>
    <w:next w:val="5"/>
    <w:link w:val="4Char"/>
    <w:unhideWhenUsed/>
    <w:qFormat/>
    <w:rsid w:val="0023537D"/>
    <w:pPr>
      <w:keepNext w:val="0"/>
      <w:keepLines w:val="0"/>
      <w:tabs>
        <w:tab w:val="left" w:pos="0"/>
        <w:tab w:val="left" w:pos="284"/>
      </w:tabs>
      <w:adjustRightInd w:val="0"/>
      <w:snapToGrid w:val="0"/>
      <w:spacing w:before="0" w:after="0" w:line="324" w:lineRule="auto"/>
      <w:ind w:firstLineChars="400" w:firstLine="400"/>
      <w:jc w:val="left"/>
      <w:textAlignment w:val="center"/>
      <w:outlineLvl w:val="3"/>
    </w:pPr>
    <w:rPr>
      <w:rFonts w:cstheme="majorBidi"/>
      <w:b w:val="0"/>
      <w:kern w:val="44"/>
      <w:sz w:val="24"/>
      <w:szCs w:val="24"/>
    </w:rPr>
  </w:style>
  <w:style w:type="paragraph" w:styleId="5">
    <w:name w:val="heading 5"/>
    <w:basedOn w:val="4"/>
    <w:next w:val="6"/>
    <w:link w:val="5Char"/>
    <w:unhideWhenUsed/>
    <w:qFormat/>
    <w:rsid w:val="0023537D"/>
    <w:pPr>
      <w:keepNext/>
      <w:keepLines/>
      <w:ind w:firstLineChars="300" w:firstLine="300"/>
      <w:outlineLvl w:val="4"/>
    </w:pPr>
    <w:rPr>
      <w:rFonts w:ascii="宋体" w:hAnsi="宋体"/>
    </w:rPr>
  </w:style>
  <w:style w:type="paragraph" w:styleId="6">
    <w:name w:val="heading 6"/>
    <w:basedOn w:val="a"/>
    <w:next w:val="a"/>
    <w:link w:val="6Char"/>
    <w:semiHidden/>
    <w:unhideWhenUsed/>
    <w:qFormat/>
    <w:rsid w:val="0023537D"/>
    <w:pPr>
      <w:keepNext/>
      <w:keepLines/>
      <w:spacing w:before="240" w:after="64" w:line="320" w:lineRule="auto"/>
      <w:outlineLvl w:val="5"/>
    </w:pPr>
    <w:rPr>
      <w:rFonts w:asciiTheme="majorHAnsi" w:eastAsiaTheme="majorEastAsia" w:hAnsiTheme="majorHAnsi" w:cstheme="majorBidi"/>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unhideWhenUsed/>
    <w:qFormat/>
    <w:rsid w:val="00B52C93"/>
    <w:pPr>
      <w:snapToGrid w:val="0"/>
      <w:spacing w:line="312" w:lineRule="auto"/>
      <w:ind w:left="0" w:firstLineChars="200" w:firstLine="200"/>
    </w:pPr>
    <w:rPr>
      <w:sz w:val="21"/>
    </w:rPr>
  </w:style>
  <w:style w:type="paragraph" w:styleId="a3">
    <w:name w:val="Body Text Indent"/>
    <w:basedOn w:val="a"/>
    <w:link w:val="Char"/>
    <w:uiPriority w:val="99"/>
    <w:qFormat/>
    <w:pPr>
      <w:adjustRightInd w:val="0"/>
      <w:ind w:left="425"/>
      <w:textAlignment w:val="baseline"/>
    </w:pPr>
    <w:rPr>
      <w:rFonts w:ascii="宋体"/>
      <w:kern w:val="0"/>
      <w:sz w:val="20"/>
      <w:szCs w:val="20"/>
      <w:lang w:val="zh-CN"/>
    </w:rPr>
  </w:style>
  <w:style w:type="character" w:customStyle="1" w:styleId="Char">
    <w:name w:val="正文文本缩进 Char"/>
    <w:basedOn w:val="a0"/>
    <w:link w:val="a3"/>
    <w:uiPriority w:val="99"/>
    <w:qFormat/>
    <w:rPr>
      <w:rFonts w:ascii="宋体"/>
      <w:lang w:val="zh-CN" w:eastAsia="zh-CN"/>
    </w:rPr>
  </w:style>
  <w:style w:type="character" w:customStyle="1" w:styleId="1Char">
    <w:name w:val="标题 1 Char"/>
    <w:link w:val="1"/>
    <w:qFormat/>
    <w:rPr>
      <w:b/>
      <w:bCs/>
      <w:kern w:val="44"/>
      <w:sz w:val="44"/>
      <w:szCs w:val="44"/>
    </w:rPr>
  </w:style>
  <w:style w:type="character" w:customStyle="1" w:styleId="2Char">
    <w:name w:val="标题 2 Char"/>
    <w:link w:val="20"/>
    <w:uiPriority w:val="9"/>
    <w:qFormat/>
    <w:rPr>
      <w:rFonts w:ascii="Cambria" w:eastAsia="宋体" w:hAnsi="Cambria" w:cs="Times New Roman"/>
      <w:b/>
      <w:bCs/>
      <w:kern w:val="2"/>
      <w:sz w:val="32"/>
      <w:szCs w:val="32"/>
    </w:rPr>
  </w:style>
  <w:style w:type="character" w:customStyle="1" w:styleId="3Char">
    <w:name w:val="标题 3 Char"/>
    <w:link w:val="3"/>
    <w:qFormat/>
    <w:rPr>
      <w:b/>
      <w:bCs/>
      <w:kern w:val="2"/>
      <w:sz w:val="32"/>
      <w:szCs w:val="32"/>
    </w:rPr>
  </w:style>
  <w:style w:type="character" w:customStyle="1" w:styleId="6Char">
    <w:name w:val="标题 6 Char"/>
    <w:basedOn w:val="a0"/>
    <w:link w:val="6"/>
    <w:semiHidden/>
    <w:rsid w:val="0023537D"/>
    <w:rPr>
      <w:rFonts w:asciiTheme="majorHAnsi" w:eastAsiaTheme="majorEastAsia" w:hAnsiTheme="majorHAnsi" w:cstheme="majorBidi"/>
      <w:b/>
      <w:bCs/>
      <w:kern w:val="2"/>
      <w:sz w:val="24"/>
      <w:szCs w:val="24"/>
    </w:rPr>
  </w:style>
  <w:style w:type="character" w:customStyle="1" w:styleId="5Char">
    <w:name w:val="标题 5 Char"/>
    <w:basedOn w:val="a0"/>
    <w:link w:val="5"/>
    <w:rsid w:val="0023537D"/>
    <w:rPr>
      <w:rFonts w:ascii="宋体" w:hAnsi="宋体" w:cstheme="majorBidi"/>
      <w:bCs/>
      <w:kern w:val="44"/>
      <w:sz w:val="24"/>
      <w:szCs w:val="24"/>
    </w:rPr>
  </w:style>
  <w:style w:type="character" w:customStyle="1" w:styleId="4Char">
    <w:name w:val="标题 4 Char"/>
    <w:basedOn w:val="a0"/>
    <w:link w:val="4"/>
    <w:rsid w:val="0023537D"/>
    <w:rPr>
      <w:rFonts w:cstheme="majorBidi"/>
      <w:bCs/>
      <w:kern w:val="44"/>
      <w:sz w:val="24"/>
      <w:szCs w:val="24"/>
    </w:rPr>
  </w:style>
  <w:style w:type="paragraph" w:styleId="a4">
    <w:name w:val="caption"/>
    <w:basedOn w:val="a"/>
    <w:next w:val="a"/>
    <w:uiPriority w:val="99"/>
    <w:qFormat/>
    <w:pPr>
      <w:spacing w:line="440" w:lineRule="exact"/>
    </w:pPr>
    <w:rPr>
      <w:rFonts w:eastAsia="华文楷体"/>
      <w:sz w:val="20"/>
      <w:szCs w:val="20"/>
    </w:rPr>
  </w:style>
  <w:style w:type="paragraph" w:styleId="a5">
    <w:name w:val="annotation text"/>
    <w:basedOn w:val="a"/>
    <w:link w:val="Char0"/>
    <w:qFormat/>
    <w:pPr>
      <w:jc w:val="left"/>
    </w:pPr>
  </w:style>
  <w:style w:type="character" w:customStyle="1" w:styleId="Char0">
    <w:name w:val="批注文字 Char"/>
    <w:basedOn w:val="a0"/>
    <w:link w:val="a5"/>
    <w:qFormat/>
    <w:rPr>
      <w:kern w:val="2"/>
      <w:sz w:val="21"/>
      <w:szCs w:val="24"/>
    </w:rPr>
  </w:style>
  <w:style w:type="paragraph" w:styleId="30">
    <w:name w:val="toc 3"/>
    <w:basedOn w:val="a"/>
    <w:next w:val="a"/>
    <w:uiPriority w:val="39"/>
    <w:unhideWhenUsed/>
    <w:qFormat/>
    <w:pPr>
      <w:widowControl/>
      <w:spacing w:after="100" w:line="276" w:lineRule="auto"/>
      <w:ind w:left="440"/>
      <w:jc w:val="left"/>
    </w:pPr>
    <w:rPr>
      <w:rFonts w:ascii="Calibri" w:hAnsi="Calibri"/>
      <w:kern w:val="0"/>
      <w:sz w:val="22"/>
      <w:szCs w:val="22"/>
    </w:rPr>
  </w:style>
  <w:style w:type="paragraph" w:styleId="a6">
    <w:name w:val="Plain Text"/>
    <w:basedOn w:val="a"/>
    <w:link w:val="Char1"/>
    <w:uiPriority w:val="99"/>
    <w:unhideWhenUsed/>
    <w:qFormat/>
    <w:rPr>
      <w:rFonts w:ascii="宋体" w:hAnsi="Courier New" w:cs="Courier New"/>
      <w:szCs w:val="21"/>
    </w:rPr>
  </w:style>
  <w:style w:type="character" w:customStyle="1" w:styleId="Char1">
    <w:name w:val="纯文本 Char"/>
    <w:link w:val="a6"/>
    <w:uiPriority w:val="99"/>
    <w:qFormat/>
    <w:rPr>
      <w:rFonts w:ascii="宋体" w:hAnsi="Courier New" w:cs="Courier New"/>
      <w:kern w:val="2"/>
      <w:sz w:val="21"/>
      <w:szCs w:val="21"/>
    </w:rPr>
  </w:style>
  <w:style w:type="paragraph" w:styleId="a7">
    <w:name w:val="Date"/>
    <w:basedOn w:val="a"/>
    <w:next w:val="a"/>
    <w:link w:val="Char2"/>
    <w:pPr>
      <w:ind w:leftChars="2500" w:left="100"/>
    </w:pPr>
  </w:style>
  <w:style w:type="character" w:customStyle="1" w:styleId="Char2">
    <w:name w:val="日期 Char"/>
    <w:link w:val="a7"/>
    <w:qFormat/>
    <w:rPr>
      <w:kern w:val="2"/>
      <w:sz w:val="21"/>
      <w:szCs w:val="24"/>
    </w:rPr>
  </w:style>
  <w:style w:type="paragraph" w:styleId="a8">
    <w:name w:val="Balloon Text"/>
    <w:basedOn w:val="a"/>
    <w:link w:val="Char3"/>
    <w:qFormat/>
    <w:rPr>
      <w:sz w:val="18"/>
      <w:szCs w:val="18"/>
    </w:rPr>
  </w:style>
  <w:style w:type="character" w:customStyle="1" w:styleId="Char3">
    <w:name w:val="批注框文本 Char"/>
    <w:link w:val="a8"/>
    <w:qFormat/>
    <w:rPr>
      <w:kern w:val="2"/>
      <w:sz w:val="18"/>
      <w:szCs w:val="18"/>
    </w:rPr>
  </w:style>
  <w:style w:type="paragraph" w:styleId="a9">
    <w:name w:val="footer"/>
    <w:basedOn w:val="a"/>
    <w:link w:val="Char4"/>
    <w:uiPriority w:val="99"/>
    <w:qFormat/>
    <w:pPr>
      <w:tabs>
        <w:tab w:val="center" w:pos="4153"/>
        <w:tab w:val="right" w:pos="8306"/>
      </w:tabs>
      <w:snapToGrid w:val="0"/>
      <w:jc w:val="left"/>
    </w:pPr>
    <w:rPr>
      <w:sz w:val="18"/>
      <w:szCs w:val="18"/>
    </w:rPr>
  </w:style>
  <w:style w:type="character" w:customStyle="1" w:styleId="Char4">
    <w:name w:val="页脚 Char"/>
    <w:link w:val="a9"/>
    <w:uiPriority w:val="99"/>
    <w:qFormat/>
    <w:rPr>
      <w:kern w:val="2"/>
      <w:sz w:val="18"/>
      <w:szCs w:val="18"/>
    </w:rPr>
  </w:style>
  <w:style w:type="paragraph" w:styleId="aa">
    <w:name w:val="header"/>
    <w:basedOn w:val="a"/>
    <w:link w:val="Char5"/>
    <w:pPr>
      <w:pBdr>
        <w:bottom w:val="single" w:sz="6" w:space="1" w:color="auto"/>
      </w:pBdr>
      <w:tabs>
        <w:tab w:val="center" w:pos="4153"/>
        <w:tab w:val="right" w:pos="8306"/>
      </w:tabs>
      <w:snapToGrid w:val="0"/>
      <w:jc w:val="center"/>
    </w:pPr>
    <w:rPr>
      <w:sz w:val="18"/>
      <w:szCs w:val="18"/>
    </w:rPr>
  </w:style>
  <w:style w:type="character" w:customStyle="1" w:styleId="Char5">
    <w:name w:val="页眉 Char"/>
    <w:link w:val="aa"/>
    <w:qFormat/>
    <w:rPr>
      <w:kern w:val="2"/>
      <w:sz w:val="18"/>
      <w:szCs w:val="18"/>
    </w:rPr>
  </w:style>
  <w:style w:type="paragraph" w:styleId="10">
    <w:name w:val="toc 1"/>
    <w:basedOn w:val="a"/>
    <w:next w:val="a"/>
    <w:uiPriority w:val="39"/>
    <w:qFormat/>
    <w:pPr>
      <w:keepNext/>
      <w:keepLines/>
      <w:widowControl/>
      <w:tabs>
        <w:tab w:val="right" w:leader="dot" w:pos="6237"/>
      </w:tabs>
      <w:spacing w:line="360" w:lineRule="auto"/>
      <w:ind w:leftChars="-405" w:left="-405" w:rightChars="-100" w:right="-100" w:firstLineChars="354" w:firstLine="354"/>
      <w:jc w:val="left"/>
    </w:pPr>
    <w:rPr>
      <w:rFonts w:ascii="黑体" w:eastAsiaTheme="minorEastAsia" w:hAnsi="黑体" w:cstheme="minorBidi"/>
      <w:sz w:val="24"/>
    </w:rPr>
  </w:style>
  <w:style w:type="paragraph" w:styleId="ab">
    <w:name w:val="table of figures"/>
    <w:basedOn w:val="a"/>
    <w:next w:val="a"/>
    <w:qFormat/>
    <w:pPr>
      <w:ind w:leftChars="200" w:left="200" w:hangingChars="200" w:hanging="200"/>
    </w:pPr>
  </w:style>
  <w:style w:type="paragraph" w:styleId="21">
    <w:name w:val="toc 2"/>
    <w:basedOn w:val="a"/>
    <w:next w:val="a"/>
    <w:uiPriority w:val="39"/>
    <w:qFormat/>
    <w:pPr>
      <w:tabs>
        <w:tab w:val="right" w:leader="middleDot" w:pos="6237"/>
      </w:tabs>
      <w:spacing w:line="276" w:lineRule="auto"/>
      <w:ind w:firstLineChars="74" w:firstLine="133"/>
      <w:jc w:val="left"/>
    </w:pPr>
    <w:rPr>
      <w:sz w:val="18"/>
    </w:rPr>
  </w:style>
  <w:style w:type="paragraph" w:styleId="ac">
    <w:name w:val="annotation subject"/>
    <w:basedOn w:val="a5"/>
    <w:next w:val="a5"/>
    <w:link w:val="Char6"/>
    <w:rPr>
      <w:b/>
      <w:bCs/>
    </w:rPr>
  </w:style>
  <w:style w:type="character" w:customStyle="1" w:styleId="Char6">
    <w:name w:val="批注主题 Char"/>
    <w:basedOn w:val="Char0"/>
    <w:link w:val="ac"/>
    <w:qFormat/>
    <w:rPr>
      <w:b/>
      <w:bCs/>
      <w:kern w:val="2"/>
      <w:sz w:val="21"/>
      <w:szCs w:val="24"/>
    </w:rPr>
  </w:style>
  <w:style w:type="table" w:styleId="ad">
    <w:name w:val="Table Grid"/>
    <w:basedOn w:val="a1"/>
    <w:uiPriority w:val="9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basedOn w:val="a0"/>
  </w:style>
  <w:style w:type="character" w:styleId="af">
    <w:name w:val="Emphasis"/>
    <w:basedOn w:val="a0"/>
    <w:uiPriority w:val="20"/>
    <w:qFormat/>
    <w:rPr>
      <w:i/>
      <w:iCs/>
    </w:rPr>
  </w:style>
  <w:style w:type="character" w:styleId="af0">
    <w:name w:val="Hyperlink"/>
    <w:uiPriority w:val="99"/>
    <w:unhideWhenUsed/>
    <w:qFormat/>
    <w:rPr>
      <w:color w:val="0000FF"/>
      <w:u w:val="single"/>
    </w:rPr>
  </w:style>
  <w:style w:type="character" w:styleId="af1">
    <w:name w:val="annotation reference"/>
    <w:basedOn w:val="a0"/>
    <w:rPr>
      <w:sz w:val="21"/>
      <w:szCs w:val="21"/>
    </w:rPr>
  </w:style>
  <w:style w:type="paragraph" w:customStyle="1" w:styleId="TOC1">
    <w:name w:val="TOC 标题1"/>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character" w:customStyle="1" w:styleId="apple-converted-space">
    <w:name w:val="apple-converted-space"/>
    <w:basedOn w:val="a0"/>
    <w:qFormat/>
  </w:style>
  <w:style w:type="paragraph" w:styleId="af2">
    <w:name w:val="List Paragraph"/>
    <w:basedOn w:val="a"/>
    <w:uiPriority w:val="34"/>
    <w:qFormat/>
    <w:pPr>
      <w:ind w:firstLineChars="200" w:firstLine="420"/>
    </w:pPr>
  </w:style>
  <w:style w:type="character" w:styleId="af3">
    <w:name w:val="Placeholder Text"/>
    <w:basedOn w:val="a0"/>
    <w:uiPriority w:val="99"/>
    <w:semiHidden/>
    <w:qFormat/>
    <w:rPr>
      <w:color w:val="808080"/>
    </w:rPr>
  </w:style>
  <w:style w:type="character" w:customStyle="1" w:styleId="Char10">
    <w:name w:val="纯文本 Char1"/>
    <w:basedOn w:val="a0"/>
    <w:qFormat/>
    <w:rPr>
      <w:rFonts w:ascii="宋体" w:hAnsi="Courier New" w:cs="Courier New"/>
      <w:kern w:val="2"/>
      <w:sz w:val="21"/>
      <w:szCs w:val="21"/>
    </w:rPr>
  </w:style>
  <w:style w:type="paragraph" w:customStyle="1" w:styleId="11">
    <w:name w:val="无间隔1"/>
    <w:uiPriority w:val="1"/>
    <w:pPr>
      <w:widowControl w:val="0"/>
      <w:jc w:val="both"/>
    </w:pPr>
    <w:rPr>
      <w:kern w:val="2"/>
      <w:sz w:val="21"/>
      <w:szCs w:val="24"/>
    </w:rPr>
  </w:style>
  <w:style w:type="character" w:customStyle="1" w:styleId="MTEquationSection">
    <w:name w:val="MTEquationSection"/>
    <w:basedOn w:val="a0"/>
    <w:qFormat/>
    <w:rPr>
      <w:vanish/>
      <w:color w:val="FF0000"/>
    </w:rPr>
  </w:style>
  <w:style w:type="paragraph" w:customStyle="1" w:styleId="12">
    <w:name w:val="修订1"/>
    <w:hidden/>
    <w:uiPriority w:val="99"/>
    <w:semiHidden/>
    <w:qFormat/>
    <w:rPr>
      <w:kern w:val="2"/>
      <w:sz w:val="21"/>
      <w:szCs w:val="24"/>
    </w:rPr>
  </w:style>
  <w:style w:type="paragraph" w:styleId="TOC">
    <w:name w:val="TOC Heading"/>
    <w:basedOn w:val="1"/>
    <w:next w:val="a"/>
    <w:uiPriority w:val="39"/>
    <w:unhideWhenUsed/>
    <w:qFormat/>
    <w:rsid w:val="000E1500"/>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paragraph" w:customStyle="1" w:styleId="13">
    <w:name w:val="样式1"/>
    <w:basedOn w:val="a"/>
    <w:link w:val="1Char0"/>
    <w:qFormat/>
    <w:rsid w:val="0031511B"/>
    <w:pPr>
      <w:spacing w:line="440" w:lineRule="exact"/>
      <w:ind w:leftChars="200" w:left="840" w:hangingChars="200" w:hanging="420"/>
      <w:jc w:val="left"/>
    </w:pPr>
    <w:rPr>
      <w:color w:val="FF0000"/>
    </w:rPr>
  </w:style>
  <w:style w:type="character" w:customStyle="1" w:styleId="1Char0">
    <w:name w:val="样式1 Char"/>
    <w:basedOn w:val="a0"/>
    <w:link w:val="13"/>
    <w:qFormat/>
    <w:rsid w:val="0031511B"/>
    <w:rPr>
      <w:color w:val="FF0000"/>
      <w:kern w:val="2"/>
      <w:sz w:val="21"/>
      <w:szCs w:val="24"/>
    </w:rPr>
  </w:style>
  <w:style w:type="paragraph" w:customStyle="1" w:styleId="af4">
    <w:name w:val="公式"/>
    <w:basedOn w:val="a"/>
    <w:link w:val="Char7"/>
    <w:qFormat/>
    <w:rsid w:val="002176A9"/>
    <w:pPr>
      <w:widowControl/>
      <w:adjustRightInd w:val="0"/>
      <w:snapToGrid w:val="0"/>
      <w:spacing w:line="324" w:lineRule="auto"/>
      <w:jc w:val="right"/>
      <w:textAlignment w:val="center"/>
    </w:pPr>
    <w:rPr>
      <w:rFonts w:ascii="宋体" w:hAnsi="宋体"/>
      <w:bCs/>
      <w:sz w:val="24"/>
    </w:rPr>
  </w:style>
  <w:style w:type="character" w:customStyle="1" w:styleId="Char7">
    <w:name w:val="公式 Char"/>
    <w:basedOn w:val="a0"/>
    <w:link w:val="af4"/>
    <w:qFormat/>
    <w:rsid w:val="002176A9"/>
    <w:rPr>
      <w:rFonts w:ascii="宋体" w:hAnsi="宋体"/>
      <w:bCs/>
      <w:kern w:val="2"/>
      <w:sz w:val="24"/>
      <w:szCs w:val="24"/>
    </w:rPr>
  </w:style>
  <w:style w:type="paragraph" w:styleId="af5">
    <w:name w:val="Body Text"/>
    <w:basedOn w:val="a"/>
    <w:link w:val="Char8"/>
    <w:uiPriority w:val="99"/>
    <w:unhideWhenUsed/>
    <w:qFormat/>
    <w:rsid w:val="0023537D"/>
    <w:pPr>
      <w:spacing w:after="120"/>
    </w:pPr>
  </w:style>
  <w:style w:type="character" w:customStyle="1" w:styleId="Char8">
    <w:name w:val="正文文本 Char"/>
    <w:basedOn w:val="a0"/>
    <w:link w:val="af5"/>
    <w:semiHidden/>
    <w:rsid w:val="0023537D"/>
    <w:rPr>
      <w:kern w:val="2"/>
      <w:sz w:val="21"/>
      <w:szCs w:val="24"/>
    </w:rPr>
  </w:style>
  <w:style w:type="paragraph" w:styleId="40">
    <w:name w:val="toc 4"/>
    <w:basedOn w:val="a"/>
    <w:next w:val="a"/>
    <w:autoRedefine/>
    <w:uiPriority w:val="39"/>
    <w:unhideWhenUsed/>
    <w:rsid w:val="00102646"/>
    <w:pPr>
      <w:ind w:left="1260"/>
    </w:pPr>
    <w:rPr>
      <w:rFonts w:asciiTheme="minorHAnsi" w:eastAsiaTheme="minorEastAsia" w:hAnsiTheme="minorHAnsi" w:cstheme="minorBidi"/>
      <w:szCs w:val="22"/>
    </w:rPr>
  </w:style>
  <w:style w:type="paragraph" w:styleId="50">
    <w:name w:val="toc 5"/>
    <w:basedOn w:val="a"/>
    <w:next w:val="a"/>
    <w:autoRedefine/>
    <w:uiPriority w:val="39"/>
    <w:unhideWhenUsed/>
    <w:rsid w:val="00102646"/>
    <w:pPr>
      <w:ind w:left="1680"/>
    </w:pPr>
    <w:rPr>
      <w:rFonts w:asciiTheme="minorHAnsi" w:eastAsiaTheme="minorEastAsia" w:hAnsiTheme="minorHAnsi" w:cstheme="minorBidi"/>
      <w:szCs w:val="22"/>
    </w:rPr>
  </w:style>
  <w:style w:type="paragraph" w:styleId="60">
    <w:name w:val="toc 6"/>
    <w:basedOn w:val="a"/>
    <w:next w:val="a"/>
    <w:autoRedefine/>
    <w:uiPriority w:val="39"/>
    <w:unhideWhenUsed/>
    <w:rsid w:val="00102646"/>
    <w:pPr>
      <w:ind w:left="2100"/>
    </w:pPr>
    <w:rPr>
      <w:rFonts w:asciiTheme="minorHAnsi" w:eastAsiaTheme="minorEastAsia" w:hAnsiTheme="minorHAnsi" w:cstheme="minorBidi"/>
      <w:szCs w:val="22"/>
    </w:rPr>
  </w:style>
  <w:style w:type="paragraph" w:styleId="7">
    <w:name w:val="toc 7"/>
    <w:basedOn w:val="a"/>
    <w:next w:val="a"/>
    <w:autoRedefine/>
    <w:uiPriority w:val="39"/>
    <w:unhideWhenUsed/>
    <w:rsid w:val="00102646"/>
    <w:pPr>
      <w:ind w:left="2520"/>
    </w:pPr>
    <w:rPr>
      <w:rFonts w:asciiTheme="minorHAnsi" w:eastAsiaTheme="minorEastAsia" w:hAnsiTheme="minorHAnsi" w:cstheme="minorBidi"/>
      <w:szCs w:val="22"/>
    </w:rPr>
  </w:style>
  <w:style w:type="paragraph" w:styleId="8">
    <w:name w:val="toc 8"/>
    <w:basedOn w:val="a"/>
    <w:next w:val="a"/>
    <w:autoRedefine/>
    <w:uiPriority w:val="39"/>
    <w:unhideWhenUsed/>
    <w:rsid w:val="00102646"/>
    <w:pPr>
      <w:ind w:left="2940"/>
    </w:pPr>
    <w:rPr>
      <w:rFonts w:asciiTheme="minorHAnsi" w:eastAsiaTheme="minorEastAsia" w:hAnsiTheme="minorHAnsi" w:cstheme="minorBidi"/>
      <w:szCs w:val="22"/>
    </w:rPr>
  </w:style>
  <w:style w:type="paragraph" w:styleId="9">
    <w:name w:val="toc 9"/>
    <w:basedOn w:val="a"/>
    <w:next w:val="a"/>
    <w:autoRedefine/>
    <w:uiPriority w:val="39"/>
    <w:unhideWhenUsed/>
    <w:rsid w:val="00102646"/>
    <w:pPr>
      <w:ind w:left="3360"/>
    </w:pPr>
    <w:rPr>
      <w:rFonts w:asciiTheme="minorHAnsi" w:eastAsiaTheme="minorEastAsia" w:hAnsiTheme="minorHAnsi"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734.bin"/><Relationship Id="rId21" Type="http://schemas.openxmlformats.org/officeDocument/2006/relationships/oleObject" Target="embeddings/oleObject5.bin"/><Relationship Id="rId170" Type="http://schemas.openxmlformats.org/officeDocument/2006/relationships/image" Target="media/image81.wmf"/><Relationship Id="rId268" Type="http://schemas.openxmlformats.org/officeDocument/2006/relationships/image" Target="media/image130.wmf"/><Relationship Id="rId475" Type="http://schemas.openxmlformats.org/officeDocument/2006/relationships/oleObject" Target="embeddings/oleObject227.bin"/><Relationship Id="rId682" Type="http://schemas.openxmlformats.org/officeDocument/2006/relationships/oleObject" Target="embeddings/oleObject326.bin"/><Relationship Id="rId128" Type="http://schemas.openxmlformats.org/officeDocument/2006/relationships/image" Target="media/image60.wmf"/><Relationship Id="rId335" Type="http://schemas.openxmlformats.org/officeDocument/2006/relationships/oleObject" Target="embeddings/oleObject158.bin"/><Relationship Id="rId542" Type="http://schemas.openxmlformats.org/officeDocument/2006/relationships/image" Target="media/image267.wmf"/><Relationship Id="rId987" Type="http://schemas.openxmlformats.org/officeDocument/2006/relationships/image" Target="media/image484.wmf"/><Relationship Id="rId1172" Type="http://schemas.openxmlformats.org/officeDocument/2006/relationships/oleObject" Target="embeddings/oleObject578.bin"/><Relationship Id="rId402" Type="http://schemas.openxmlformats.org/officeDocument/2006/relationships/image" Target="media/image197.wmf"/><Relationship Id="rId847" Type="http://schemas.openxmlformats.org/officeDocument/2006/relationships/oleObject" Target="embeddings/oleObject408.bin"/><Relationship Id="rId1032" Type="http://schemas.openxmlformats.org/officeDocument/2006/relationships/oleObject" Target="embeddings/oleObject505.bin"/><Relationship Id="rId1477" Type="http://schemas.openxmlformats.org/officeDocument/2006/relationships/oleObject" Target="embeddings/oleObject714.bin"/><Relationship Id="rId707" Type="http://schemas.openxmlformats.org/officeDocument/2006/relationships/image" Target="media/image349.wmf"/><Relationship Id="rId914" Type="http://schemas.openxmlformats.org/officeDocument/2006/relationships/image" Target="media/image450.wmf"/><Relationship Id="rId1337" Type="http://schemas.openxmlformats.org/officeDocument/2006/relationships/image" Target="media/image656.wmf"/><Relationship Id="rId1544" Type="http://schemas.openxmlformats.org/officeDocument/2006/relationships/image" Target="media/image773.emf"/><Relationship Id="rId43" Type="http://schemas.openxmlformats.org/officeDocument/2006/relationships/oleObject" Target="embeddings/oleObject16.bin"/><Relationship Id="rId1404" Type="http://schemas.openxmlformats.org/officeDocument/2006/relationships/image" Target="media/image703.wmf"/><Relationship Id="rId192" Type="http://schemas.openxmlformats.org/officeDocument/2006/relationships/image" Target="media/image92.wmf"/><Relationship Id="rId497" Type="http://schemas.openxmlformats.org/officeDocument/2006/relationships/oleObject" Target="embeddings/oleObject238.bin"/><Relationship Id="rId357" Type="http://schemas.openxmlformats.org/officeDocument/2006/relationships/oleObject" Target="embeddings/oleObject169.bin"/><Relationship Id="rId1194" Type="http://schemas.openxmlformats.org/officeDocument/2006/relationships/oleObject" Target="embeddings/oleObject591.bin"/><Relationship Id="rId217" Type="http://schemas.openxmlformats.org/officeDocument/2006/relationships/oleObject" Target="embeddings/oleObject103.bin"/><Relationship Id="rId564" Type="http://schemas.openxmlformats.org/officeDocument/2006/relationships/image" Target="media/image278.wmf"/><Relationship Id="rId771" Type="http://schemas.openxmlformats.org/officeDocument/2006/relationships/image" Target="media/image381.wmf"/><Relationship Id="rId869" Type="http://schemas.openxmlformats.org/officeDocument/2006/relationships/oleObject" Target="embeddings/oleObject419.bin"/><Relationship Id="rId1499" Type="http://schemas.openxmlformats.org/officeDocument/2006/relationships/image" Target="media/image751.wmf"/><Relationship Id="rId424" Type="http://schemas.openxmlformats.org/officeDocument/2006/relationships/image" Target="media/image208.wmf"/><Relationship Id="rId631" Type="http://schemas.openxmlformats.org/officeDocument/2006/relationships/image" Target="media/image311.wmf"/><Relationship Id="rId729" Type="http://schemas.openxmlformats.org/officeDocument/2006/relationships/image" Target="media/image360.wmf"/><Relationship Id="rId1054" Type="http://schemas.openxmlformats.org/officeDocument/2006/relationships/oleObject" Target="embeddings/oleObject519.bin"/><Relationship Id="rId1261" Type="http://schemas.openxmlformats.org/officeDocument/2006/relationships/image" Target="media/image616.wmf"/><Relationship Id="rId1359" Type="http://schemas.openxmlformats.org/officeDocument/2006/relationships/image" Target="media/image677.wmf"/><Relationship Id="rId936" Type="http://schemas.openxmlformats.org/officeDocument/2006/relationships/image" Target="media/image461.wmf"/><Relationship Id="rId1121" Type="http://schemas.openxmlformats.org/officeDocument/2006/relationships/oleObject" Target="embeddings/oleObject556.bin"/><Relationship Id="rId1219" Type="http://schemas.openxmlformats.org/officeDocument/2006/relationships/image" Target="media/image593.png"/><Relationship Id="rId1566" Type="http://schemas.openxmlformats.org/officeDocument/2006/relationships/image" Target="media/image784.wmf"/><Relationship Id="rId65" Type="http://schemas.openxmlformats.org/officeDocument/2006/relationships/oleObject" Target="embeddings/oleObject27.bin"/><Relationship Id="rId1426" Type="http://schemas.openxmlformats.org/officeDocument/2006/relationships/image" Target="media/image714.wmf"/><Relationship Id="rId281" Type="http://schemas.openxmlformats.org/officeDocument/2006/relationships/oleObject" Target="embeddings/oleObject131.bin"/><Relationship Id="rId141" Type="http://schemas.openxmlformats.org/officeDocument/2006/relationships/oleObject" Target="embeddings/oleObject65.bin"/><Relationship Id="rId379" Type="http://schemas.openxmlformats.org/officeDocument/2006/relationships/oleObject" Target="embeddings/oleObject180.bin"/><Relationship Id="rId586" Type="http://schemas.openxmlformats.org/officeDocument/2006/relationships/image" Target="media/image289.wmf"/><Relationship Id="rId793" Type="http://schemas.openxmlformats.org/officeDocument/2006/relationships/image" Target="media/image392.wmf"/><Relationship Id="rId7" Type="http://schemas.openxmlformats.org/officeDocument/2006/relationships/footnotes" Target="footnotes.xml"/><Relationship Id="rId239" Type="http://schemas.openxmlformats.org/officeDocument/2006/relationships/oleObject" Target="embeddings/oleObject110.bin"/><Relationship Id="rId446" Type="http://schemas.openxmlformats.org/officeDocument/2006/relationships/image" Target="media/image219.wmf"/><Relationship Id="rId653" Type="http://schemas.openxmlformats.org/officeDocument/2006/relationships/image" Target="media/image322.wmf"/><Relationship Id="rId1076" Type="http://schemas.openxmlformats.org/officeDocument/2006/relationships/oleObject" Target="embeddings/oleObject533.bin"/><Relationship Id="rId1283" Type="http://schemas.openxmlformats.org/officeDocument/2006/relationships/image" Target="media/image627.wmf"/><Relationship Id="rId1490" Type="http://schemas.openxmlformats.org/officeDocument/2006/relationships/oleObject" Target="embeddings/oleObject720.bin"/><Relationship Id="rId306" Type="http://schemas.openxmlformats.org/officeDocument/2006/relationships/image" Target="media/image149.wmf"/><Relationship Id="rId860" Type="http://schemas.openxmlformats.org/officeDocument/2006/relationships/image" Target="media/image425.wmf"/><Relationship Id="rId958" Type="http://schemas.openxmlformats.org/officeDocument/2006/relationships/image" Target="media/image472.wmf"/><Relationship Id="rId1143" Type="http://schemas.openxmlformats.org/officeDocument/2006/relationships/oleObject" Target="embeddings/oleObject565.bin"/><Relationship Id="rId87" Type="http://schemas.openxmlformats.org/officeDocument/2006/relationships/oleObject" Target="embeddings/oleObject38.bin"/><Relationship Id="rId513" Type="http://schemas.openxmlformats.org/officeDocument/2006/relationships/oleObject" Target="embeddings/oleObject246.bin"/><Relationship Id="rId720" Type="http://schemas.openxmlformats.org/officeDocument/2006/relationships/oleObject" Target="embeddings/oleObject345.bin"/><Relationship Id="rId818" Type="http://schemas.openxmlformats.org/officeDocument/2006/relationships/oleObject" Target="embeddings/oleObject394.bin"/><Relationship Id="rId1350" Type="http://schemas.openxmlformats.org/officeDocument/2006/relationships/image" Target="media/image668.wmf"/><Relationship Id="rId1448" Type="http://schemas.openxmlformats.org/officeDocument/2006/relationships/image" Target="media/image725.wmf"/><Relationship Id="rId1003" Type="http://schemas.openxmlformats.org/officeDocument/2006/relationships/image" Target="media/image489.wmf"/><Relationship Id="rId1210" Type="http://schemas.openxmlformats.org/officeDocument/2006/relationships/image" Target="media/image587.wmf"/><Relationship Id="rId1308" Type="http://schemas.openxmlformats.org/officeDocument/2006/relationships/oleObject" Target="embeddings/oleObject645.bin"/><Relationship Id="rId1515" Type="http://schemas.openxmlformats.org/officeDocument/2006/relationships/image" Target="media/image758.wmf"/><Relationship Id="rId14" Type="http://schemas.openxmlformats.org/officeDocument/2006/relationships/image" Target="media/image3.wmf"/><Relationship Id="rId163" Type="http://schemas.openxmlformats.org/officeDocument/2006/relationships/oleObject" Target="embeddings/oleObject76.bin"/><Relationship Id="rId370" Type="http://schemas.openxmlformats.org/officeDocument/2006/relationships/image" Target="media/image181.wmf"/><Relationship Id="rId230" Type="http://schemas.openxmlformats.org/officeDocument/2006/relationships/image" Target="media/image111.wmf"/><Relationship Id="rId468" Type="http://schemas.openxmlformats.org/officeDocument/2006/relationships/image" Target="media/image230.emf"/><Relationship Id="rId675" Type="http://schemas.openxmlformats.org/officeDocument/2006/relationships/image" Target="media/image333.wmf"/><Relationship Id="rId882" Type="http://schemas.openxmlformats.org/officeDocument/2006/relationships/oleObject" Target="embeddings/oleObject427.bin"/><Relationship Id="rId1098" Type="http://schemas.openxmlformats.org/officeDocument/2006/relationships/oleObject" Target="embeddings/oleObject547.bin"/><Relationship Id="rId328" Type="http://schemas.openxmlformats.org/officeDocument/2006/relationships/image" Target="media/image160.wmf"/><Relationship Id="rId535" Type="http://schemas.openxmlformats.org/officeDocument/2006/relationships/oleObject" Target="embeddings/oleObject257.bin"/><Relationship Id="rId742" Type="http://schemas.openxmlformats.org/officeDocument/2006/relationships/oleObject" Target="embeddings/oleObject356.bin"/><Relationship Id="rId1165" Type="http://schemas.openxmlformats.org/officeDocument/2006/relationships/oleObject" Target="embeddings/oleObject575.bin"/><Relationship Id="rId1372" Type="http://schemas.openxmlformats.org/officeDocument/2006/relationships/image" Target="media/image687.wmf"/><Relationship Id="rId602" Type="http://schemas.openxmlformats.org/officeDocument/2006/relationships/image" Target="media/image297.wmf"/><Relationship Id="rId1025" Type="http://schemas.openxmlformats.org/officeDocument/2006/relationships/image" Target="media/image500.wmf"/><Relationship Id="rId1232" Type="http://schemas.openxmlformats.org/officeDocument/2006/relationships/image" Target="media/image600.wmf"/><Relationship Id="rId907" Type="http://schemas.openxmlformats.org/officeDocument/2006/relationships/oleObject" Target="embeddings/oleObject439.bin"/><Relationship Id="rId1537" Type="http://schemas.openxmlformats.org/officeDocument/2006/relationships/package" Target="embeddings/Microsoft_Visio___18.vsdx"/><Relationship Id="rId36" Type="http://schemas.openxmlformats.org/officeDocument/2006/relationships/image" Target="media/image14.wmf"/><Relationship Id="rId185" Type="http://schemas.openxmlformats.org/officeDocument/2006/relationships/oleObject" Target="embeddings/oleObject87.bin"/><Relationship Id="rId392" Type="http://schemas.openxmlformats.org/officeDocument/2006/relationships/image" Target="media/image192.wmf"/><Relationship Id="rId697" Type="http://schemas.openxmlformats.org/officeDocument/2006/relationships/image" Target="media/image344.wmf"/><Relationship Id="rId252" Type="http://schemas.openxmlformats.org/officeDocument/2006/relationships/image" Target="media/image122.wmf"/><Relationship Id="rId1187" Type="http://schemas.openxmlformats.org/officeDocument/2006/relationships/oleObject" Target="embeddings/oleObject585.bin"/><Relationship Id="rId112" Type="http://schemas.openxmlformats.org/officeDocument/2006/relationships/image" Target="media/image52.wmf"/><Relationship Id="rId557" Type="http://schemas.openxmlformats.org/officeDocument/2006/relationships/oleObject" Target="embeddings/oleObject267.bin"/><Relationship Id="rId764" Type="http://schemas.openxmlformats.org/officeDocument/2006/relationships/oleObject" Target="embeddings/oleObject367.bin"/><Relationship Id="rId971" Type="http://schemas.openxmlformats.org/officeDocument/2006/relationships/oleObject" Target="embeddings/oleObject469.bin"/><Relationship Id="rId1394" Type="http://schemas.openxmlformats.org/officeDocument/2006/relationships/image" Target="media/image698.wmf"/><Relationship Id="rId417" Type="http://schemas.openxmlformats.org/officeDocument/2006/relationships/oleObject" Target="embeddings/oleObject199.bin"/><Relationship Id="rId624" Type="http://schemas.openxmlformats.org/officeDocument/2006/relationships/oleObject" Target="embeddings/oleObject297.bin"/><Relationship Id="rId831" Type="http://schemas.openxmlformats.org/officeDocument/2006/relationships/oleObject" Target="embeddings/oleObject400.bin"/><Relationship Id="rId1047" Type="http://schemas.openxmlformats.org/officeDocument/2006/relationships/oleObject" Target="embeddings/oleObject514.bin"/><Relationship Id="rId1254" Type="http://schemas.openxmlformats.org/officeDocument/2006/relationships/image" Target="media/image611.wmf"/><Relationship Id="rId1461" Type="http://schemas.openxmlformats.org/officeDocument/2006/relationships/oleObject" Target="embeddings/oleObject706.bin"/><Relationship Id="rId929" Type="http://schemas.openxmlformats.org/officeDocument/2006/relationships/oleObject" Target="embeddings/oleObject448.bin"/><Relationship Id="rId1114" Type="http://schemas.openxmlformats.org/officeDocument/2006/relationships/image" Target="media/image538.wmf"/><Relationship Id="rId1321" Type="http://schemas.openxmlformats.org/officeDocument/2006/relationships/image" Target="media/image646.wmf"/><Relationship Id="rId1559" Type="http://schemas.openxmlformats.org/officeDocument/2006/relationships/package" Target="embeddings/Microsoft_Visio___22.vsdx"/><Relationship Id="rId58" Type="http://schemas.openxmlformats.org/officeDocument/2006/relationships/image" Target="media/image25.wmf"/><Relationship Id="rId1419" Type="http://schemas.openxmlformats.org/officeDocument/2006/relationships/oleObject" Target="embeddings/oleObject685.bin"/><Relationship Id="rId274" Type="http://schemas.openxmlformats.org/officeDocument/2006/relationships/image" Target="media/image133.wmf"/><Relationship Id="rId481" Type="http://schemas.openxmlformats.org/officeDocument/2006/relationships/oleObject" Target="embeddings/oleObject230.bin"/><Relationship Id="rId134" Type="http://schemas.openxmlformats.org/officeDocument/2006/relationships/image" Target="media/image63.wmf"/><Relationship Id="rId579" Type="http://schemas.openxmlformats.org/officeDocument/2006/relationships/oleObject" Target="embeddings/oleObject278.bin"/><Relationship Id="rId786" Type="http://schemas.openxmlformats.org/officeDocument/2006/relationships/oleObject" Target="embeddings/oleObject378.bin"/><Relationship Id="rId993" Type="http://schemas.openxmlformats.org/officeDocument/2006/relationships/oleObject" Target="embeddings/oleObject485.bin"/><Relationship Id="rId341" Type="http://schemas.openxmlformats.org/officeDocument/2006/relationships/oleObject" Target="embeddings/oleObject161.bin"/><Relationship Id="rId439" Type="http://schemas.openxmlformats.org/officeDocument/2006/relationships/oleObject" Target="embeddings/oleObject210.bin"/><Relationship Id="rId646" Type="http://schemas.openxmlformats.org/officeDocument/2006/relationships/oleObject" Target="embeddings/oleObject308.bin"/><Relationship Id="rId1069" Type="http://schemas.openxmlformats.org/officeDocument/2006/relationships/oleObject" Target="embeddings/oleObject527.bin"/><Relationship Id="rId1276" Type="http://schemas.openxmlformats.org/officeDocument/2006/relationships/oleObject" Target="embeddings/oleObject629.bin"/><Relationship Id="rId1483" Type="http://schemas.openxmlformats.org/officeDocument/2006/relationships/oleObject" Target="embeddings/oleObject717.bin"/><Relationship Id="rId201" Type="http://schemas.openxmlformats.org/officeDocument/2006/relationships/oleObject" Target="embeddings/oleObject95.bin"/><Relationship Id="rId506" Type="http://schemas.openxmlformats.org/officeDocument/2006/relationships/image" Target="media/image249.wmf"/><Relationship Id="rId853" Type="http://schemas.openxmlformats.org/officeDocument/2006/relationships/oleObject" Target="embeddings/oleObject411.bin"/><Relationship Id="rId1136" Type="http://schemas.openxmlformats.org/officeDocument/2006/relationships/image" Target="media/image551.wmf"/><Relationship Id="rId713" Type="http://schemas.openxmlformats.org/officeDocument/2006/relationships/image" Target="media/image352.wmf"/><Relationship Id="rId920" Type="http://schemas.openxmlformats.org/officeDocument/2006/relationships/image" Target="media/image453.wmf"/><Relationship Id="rId1343" Type="http://schemas.openxmlformats.org/officeDocument/2006/relationships/image" Target="media/image661.emf"/><Relationship Id="rId1550" Type="http://schemas.openxmlformats.org/officeDocument/2006/relationships/image" Target="media/image776.wmf"/><Relationship Id="rId1203" Type="http://schemas.openxmlformats.org/officeDocument/2006/relationships/oleObject" Target="embeddings/oleObject596.bin"/><Relationship Id="rId1410" Type="http://schemas.openxmlformats.org/officeDocument/2006/relationships/image" Target="media/image706.wmf"/><Relationship Id="rId1508" Type="http://schemas.openxmlformats.org/officeDocument/2006/relationships/oleObject" Target="embeddings/oleObject727.bin"/><Relationship Id="rId296" Type="http://schemas.openxmlformats.org/officeDocument/2006/relationships/image" Target="media/image144.wmf"/><Relationship Id="rId156" Type="http://schemas.openxmlformats.org/officeDocument/2006/relationships/image" Target="media/image74.wmf"/><Relationship Id="rId363" Type="http://schemas.openxmlformats.org/officeDocument/2006/relationships/oleObject" Target="embeddings/oleObject172.bin"/><Relationship Id="rId570" Type="http://schemas.openxmlformats.org/officeDocument/2006/relationships/image" Target="media/image281.wmf"/><Relationship Id="rId223" Type="http://schemas.openxmlformats.org/officeDocument/2006/relationships/package" Target="embeddings/Microsoft_Visio___1.vsdx"/><Relationship Id="rId430" Type="http://schemas.openxmlformats.org/officeDocument/2006/relationships/image" Target="media/image211.wmf"/><Relationship Id="rId668" Type="http://schemas.openxmlformats.org/officeDocument/2006/relationships/oleObject" Target="embeddings/oleObject319.bin"/><Relationship Id="rId875" Type="http://schemas.openxmlformats.org/officeDocument/2006/relationships/image" Target="media/image431.wmf"/><Relationship Id="rId1060" Type="http://schemas.openxmlformats.org/officeDocument/2006/relationships/oleObject" Target="embeddings/oleObject522.bin"/><Relationship Id="rId1298" Type="http://schemas.openxmlformats.org/officeDocument/2006/relationships/oleObject" Target="embeddings/oleObject640.bin"/><Relationship Id="rId528" Type="http://schemas.openxmlformats.org/officeDocument/2006/relationships/image" Target="media/image260.wmf"/><Relationship Id="rId735" Type="http://schemas.openxmlformats.org/officeDocument/2006/relationships/image" Target="media/image363.wmf"/><Relationship Id="rId942" Type="http://schemas.openxmlformats.org/officeDocument/2006/relationships/image" Target="media/image464.wmf"/><Relationship Id="rId1158" Type="http://schemas.openxmlformats.org/officeDocument/2006/relationships/image" Target="media/image563.wmf"/><Relationship Id="rId1365" Type="http://schemas.openxmlformats.org/officeDocument/2006/relationships/image" Target="media/image683.wmf"/><Relationship Id="rId1572" Type="http://schemas.openxmlformats.org/officeDocument/2006/relationships/theme" Target="theme/theme1.xml"/><Relationship Id="rId1018" Type="http://schemas.openxmlformats.org/officeDocument/2006/relationships/oleObject" Target="embeddings/oleObject498.bin"/><Relationship Id="rId1225" Type="http://schemas.openxmlformats.org/officeDocument/2006/relationships/oleObject" Target="embeddings/oleObject605.bin"/><Relationship Id="rId1432" Type="http://schemas.openxmlformats.org/officeDocument/2006/relationships/image" Target="media/image717.wmf"/><Relationship Id="rId71" Type="http://schemas.openxmlformats.org/officeDocument/2006/relationships/oleObject" Target="embeddings/oleObject30.bin"/><Relationship Id="rId802" Type="http://schemas.openxmlformats.org/officeDocument/2006/relationships/oleObject" Target="embeddings/oleObject386.bin"/><Relationship Id="rId29" Type="http://schemas.openxmlformats.org/officeDocument/2006/relationships/oleObject" Target="embeddings/oleObject9.bin"/><Relationship Id="rId178" Type="http://schemas.openxmlformats.org/officeDocument/2006/relationships/image" Target="media/image85.wmf"/><Relationship Id="rId385" Type="http://schemas.openxmlformats.org/officeDocument/2006/relationships/oleObject" Target="embeddings/oleObject183.bin"/><Relationship Id="rId592" Type="http://schemas.openxmlformats.org/officeDocument/2006/relationships/image" Target="media/image292.wmf"/><Relationship Id="rId245" Type="http://schemas.openxmlformats.org/officeDocument/2006/relationships/oleObject" Target="embeddings/oleObject113.bin"/><Relationship Id="rId452" Type="http://schemas.openxmlformats.org/officeDocument/2006/relationships/image" Target="media/image222.wmf"/><Relationship Id="rId897" Type="http://schemas.openxmlformats.org/officeDocument/2006/relationships/oleObject" Target="embeddings/oleObject434.bin"/><Relationship Id="rId1082" Type="http://schemas.openxmlformats.org/officeDocument/2006/relationships/oleObject" Target="embeddings/oleObject538.bin"/><Relationship Id="rId105" Type="http://schemas.openxmlformats.org/officeDocument/2006/relationships/oleObject" Target="embeddings/oleObject47.bin"/><Relationship Id="rId312" Type="http://schemas.openxmlformats.org/officeDocument/2006/relationships/image" Target="media/image152.wmf"/><Relationship Id="rId757" Type="http://schemas.openxmlformats.org/officeDocument/2006/relationships/image" Target="media/image374.wmf"/><Relationship Id="rId964" Type="http://schemas.openxmlformats.org/officeDocument/2006/relationships/image" Target="media/image475.wmf"/><Relationship Id="rId1387" Type="http://schemas.openxmlformats.org/officeDocument/2006/relationships/oleObject" Target="embeddings/oleObject669.bin"/><Relationship Id="rId93" Type="http://schemas.openxmlformats.org/officeDocument/2006/relationships/oleObject" Target="embeddings/oleObject41.bin"/><Relationship Id="rId617" Type="http://schemas.openxmlformats.org/officeDocument/2006/relationships/image" Target="media/image304.wmf"/><Relationship Id="rId824" Type="http://schemas.openxmlformats.org/officeDocument/2006/relationships/image" Target="media/image407.wmf"/><Relationship Id="rId1247" Type="http://schemas.openxmlformats.org/officeDocument/2006/relationships/oleObject" Target="embeddings/oleObject616.bin"/><Relationship Id="rId1454" Type="http://schemas.openxmlformats.org/officeDocument/2006/relationships/image" Target="media/image728.wmf"/><Relationship Id="rId1107" Type="http://schemas.openxmlformats.org/officeDocument/2006/relationships/oleObject" Target="embeddings/oleObject549.bin"/><Relationship Id="rId1314" Type="http://schemas.openxmlformats.org/officeDocument/2006/relationships/oleObject" Target="embeddings/oleObject648.bin"/><Relationship Id="rId1521" Type="http://schemas.openxmlformats.org/officeDocument/2006/relationships/image" Target="media/image761.wmf"/><Relationship Id="rId20" Type="http://schemas.openxmlformats.org/officeDocument/2006/relationships/image" Target="media/image6.wmf"/><Relationship Id="rId267" Type="http://schemas.openxmlformats.org/officeDocument/2006/relationships/oleObject" Target="embeddings/oleObject124.bin"/><Relationship Id="rId474" Type="http://schemas.openxmlformats.org/officeDocument/2006/relationships/image" Target="media/image233.wmf"/><Relationship Id="rId127" Type="http://schemas.openxmlformats.org/officeDocument/2006/relationships/oleObject" Target="embeddings/oleObject58.bin"/><Relationship Id="rId681" Type="http://schemas.openxmlformats.org/officeDocument/2006/relationships/image" Target="media/image336.wmf"/><Relationship Id="rId779" Type="http://schemas.openxmlformats.org/officeDocument/2006/relationships/image" Target="media/image385.wmf"/><Relationship Id="rId986" Type="http://schemas.openxmlformats.org/officeDocument/2006/relationships/oleObject" Target="embeddings/oleObject479.bin"/><Relationship Id="rId334" Type="http://schemas.openxmlformats.org/officeDocument/2006/relationships/image" Target="media/image163.wmf"/><Relationship Id="rId541" Type="http://schemas.openxmlformats.org/officeDocument/2006/relationships/oleObject" Target="embeddings/oleObject260.bin"/><Relationship Id="rId639" Type="http://schemas.openxmlformats.org/officeDocument/2006/relationships/image" Target="media/image315.wmf"/><Relationship Id="rId1171" Type="http://schemas.openxmlformats.org/officeDocument/2006/relationships/image" Target="media/image570.wmf"/><Relationship Id="rId1269" Type="http://schemas.openxmlformats.org/officeDocument/2006/relationships/image" Target="media/image620.wmf"/><Relationship Id="rId1476" Type="http://schemas.openxmlformats.org/officeDocument/2006/relationships/image" Target="media/image739.wmf"/><Relationship Id="rId401" Type="http://schemas.openxmlformats.org/officeDocument/2006/relationships/oleObject" Target="embeddings/oleObject191.bin"/><Relationship Id="rId846" Type="http://schemas.openxmlformats.org/officeDocument/2006/relationships/image" Target="media/image418.wmf"/><Relationship Id="rId1031" Type="http://schemas.openxmlformats.org/officeDocument/2006/relationships/image" Target="media/image503.wmf"/><Relationship Id="rId1129" Type="http://schemas.openxmlformats.org/officeDocument/2006/relationships/oleObject" Target="embeddings/oleObject559.bin"/><Relationship Id="rId706" Type="http://schemas.openxmlformats.org/officeDocument/2006/relationships/oleObject" Target="embeddings/oleObject338.bin"/><Relationship Id="rId913" Type="http://schemas.openxmlformats.org/officeDocument/2006/relationships/package" Target="embeddings/Microsoft_Visio___13.vsdx"/><Relationship Id="rId1336" Type="http://schemas.openxmlformats.org/officeDocument/2006/relationships/image" Target="media/image655.emf"/><Relationship Id="rId1543" Type="http://schemas.openxmlformats.org/officeDocument/2006/relationships/oleObject" Target="embeddings/oleObject738.bin"/><Relationship Id="rId42" Type="http://schemas.openxmlformats.org/officeDocument/2006/relationships/image" Target="media/image17.wmf"/><Relationship Id="rId1403" Type="http://schemas.openxmlformats.org/officeDocument/2006/relationships/oleObject" Target="embeddings/oleObject677.bin"/><Relationship Id="rId191" Type="http://schemas.openxmlformats.org/officeDocument/2006/relationships/oleObject" Target="embeddings/oleObject90.bin"/><Relationship Id="rId289" Type="http://schemas.openxmlformats.org/officeDocument/2006/relationships/oleObject" Target="embeddings/oleObject135.bin"/><Relationship Id="rId496" Type="http://schemas.openxmlformats.org/officeDocument/2006/relationships/image" Target="media/image244.wmf"/><Relationship Id="rId149" Type="http://schemas.openxmlformats.org/officeDocument/2006/relationships/oleObject" Target="embeddings/oleObject69.bin"/><Relationship Id="rId356" Type="http://schemas.openxmlformats.org/officeDocument/2006/relationships/image" Target="media/image174.wmf"/><Relationship Id="rId563" Type="http://schemas.openxmlformats.org/officeDocument/2006/relationships/oleObject" Target="embeddings/oleObject270.bin"/><Relationship Id="rId770" Type="http://schemas.openxmlformats.org/officeDocument/2006/relationships/oleObject" Target="embeddings/oleObject370.bin"/><Relationship Id="rId1193" Type="http://schemas.openxmlformats.org/officeDocument/2006/relationships/image" Target="media/image579.wmf"/><Relationship Id="rId216" Type="http://schemas.openxmlformats.org/officeDocument/2006/relationships/image" Target="media/image104.wmf"/><Relationship Id="rId423" Type="http://schemas.openxmlformats.org/officeDocument/2006/relationships/oleObject" Target="embeddings/oleObject202.bin"/><Relationship Id="rId868" Type="http://schemas.openxmlformats.org/officeDocument/2006/relationships/image" Target="media/image429.wmf"/><Relationship Id="rId1053" Type="http://schemas.openxmlformats.org/officeDocument/2006/relationships/oleObject" Target="embeddings/oleObject518.bin"/><Relationship Id="rId1260" Type="http://schemas.openxmlformats.org/officeDocument/2006/relationships/image" Target="media/image615.tif"/><Relationship Id="rId1498" Type="http://schemas.openxmlformats.org/officeDocument/2006/relationships/oleObject" Target="embeddings/oleObject724.bin"/><Relationship Id="rId630" Type="http://schemas.openxmlformats.org/officeDocument/2006/relationships/oleObject" Target="embeddings/oleObject300.bin"/><Relationship Id="rId728" Type="http://schemas.openxmlformats.org/officeDocument/2006/relationships/oleObject" Target="embeddings/oleObject349.bin"/><Relationship Id="rId935" Type="http://schemas.openxmlformats.org/officeDocument/2006/relationships/oleObject" Target="embeddings/oleObject451.bin"/><Relationship Id="rId1358" Type="http://schemas.openxmlformats.org/officeDocument/2006/relationships/image" Target="media/image676.wmf"/><Relationship Id="rId1565" Type="http://schemas.openxmlformats.org/officeDocument/2006/relationships/package" Target="embeddings/Microsoft_Visio___23.vsdx"/><Relationship Id="rId64" Type="http://schemas.openxmlformats.org/officeDocument/2006/relationships/image" Target="media/image28.wmf"/><Relationship Id="rId1120" Type="http://schemas.openxmlformats.org/officeDocument/2006/relationships/image" Target="media/image541.wmf"/><Relationship Id="rId1218" Type="http://schemas.openxmlformats.org/officeDocument/2006/relationships/image" Target="media/image592.tif"/><Relationship Id="rId1425" Type="http://schemas.openxmlformats.org/officeDocument/2006/relationships/oleObject" Target="embeddings/oleObject688.bin"/><Relationship Id="rId280" Type="http://schemas.openxmlformats.org/officeDocument/2006/relationships/image" Target="media/image136.wmf"/><Relationship Id="rId140" Type="http://schemas.openxmlformats.org/officeDocument/2006/relationships/image" Target="media/image66.wmf"/><Relationship Id="rId378" Type="http://schemas.openxmlformats.org/officeDocument/2006/relationships/image" Target="media/image185.wmf"/><Relationship Id="rId585" Type="http://schemas.openxmlformats.org/officeDocument/2006/relationships/oleObject" Target="embeddings/oleObject281.bin"/><Relationship Id="rId792" Type="http://schemas.openxmlformats.org/officeDocument/2006/relationships/oleObject" Target="embeddings/oleObject381.bin"/><Relationship Id="rId6" Type="http://schemas.openxmlformats.org/officeDocument/2006/relationships/webSettings" Target="webSettings.xml"/><Relationship Id="rId238" Type="http://schemas.openxmlformats.org/officeDocument/2006/relationships/image" Target="media/image115.wmf"/><Relationship Id="rId445" Type="http://schemas.openxmlformats.org/officeDocument/2006/relationships/oleObject" Target="embeddings/oleObject213.bin"/><Relationship Id="rId652" Type="http://schemas.openxmlformats.org/officeDocument/2006/relationships/oleObject" Target="embeddings/oleObject311.bin"/><Relationship Id="rId1075" Type="http://schemas.openxmlformats.org/officeDocument/2006/relationships/oleObject" Target="embeddings/oleObject532.bin"/><Relationship Id="rId1282" Type="http://schemas.openxmlformats.org/officeDocument/2006/relationships/oleObject" Target="embeddings/oleObject632.bin"/><Relationship Id="rId305" Type="http://schemas.openxmlformats.org/officeDocument/2006/relationships/oleObject" Target="embeddings/oleObject143.bin"/><Relationship Id="rId512" Type="http://schemas.openxmlformats.org/officeDocument/2006/relationships/image" Target="media/image252.wmf"/><Relationship Id="rId957" Type="http://schemas.openxmlformats.org/officeDocument/2006/relationships/oleObject" Target="embeddings/oleObject462.bin"/><Relationship Id="rId1142" Type="http://schemas.openxmlformats.org/officeDocument/2006/relationships/image" Target="media/image554.wmf"/><Relationship Id="rId86" Type="http://schemas.openxmlformats.org/officeDocument/2006/relationships/image" Target="media/image39.wmf"/><Relationship Id="rId817" Type="http://schemas.openxmlformats.org/officeDocument/2006/relationships/image" Target="media/image404.wmf"/><Relationship Id="rId1002" Type="http://schemas.openxmlformats.org/officeDocument/2006/relationships/oleObject" Target="embeddings/oleObject490.bin"/><Relationship Id="rId1447" Type="http://schemas.openxmlformats.org/officeDocument/2006/relationships/oleObject" Target="embeddings/oleObject699.bin"/><Relationship Id="rId1307" Type="http://schemas.openxmlformats.org/officeDocument/2006/relationships/image" Target="media/image639.wmf"/><Relationship Id="rId1514" Type="http://schemas.openxmlformats.org/officeDocument/2006/relationships/oleObject" Target="embeddings/oleObject730.bin"/><Relationship Id="rId13" Type="http://schemas.openxmlformats.org/officeDocument/2006/relationships/oleObject" Target="embeddings/oleObject1.bin"/><Relationship Id="rId162" Type="http://schemas.openxmlformats.org/officeDocument/2006/relationships/image" Target="media/image77.wmf"/><Relationship Id="rId467" Type="http://schemas.openxmlformats.org/officeDocument/2006/relationships/oleObject" Target="embeddings/oleObject224.bin"/><Relationship Id="rId1097" Type="http://schemas.openxmlformats.org/officeDocument/2006/relationships/image" Target="media/image527.wmf"/><Relationship Id="rId674" Type="http://schemas.openxmlformats.org/officeDocument/2006/relationships/oleObject" Target="embeddings/oleObject322.bin"/><Relationship Id="rId881" Type="http://schemas.openxmlformats.org/officeDocument/2006/relationships/image" Target="media/image434.wmf"/><Relationship Id="rId979" Type="http://schemas.openxmlformats.org/officeDocument/2006/relationships/oleObject" Target="embeddings/oleObject474.bin"/><Relationship Id="rId327" Type="http://schemas.openxmlformats.org/officeDocument/2006/relationships/oleObject" Target="embeddings/oleObject154.bin"/><Relationship Id="rId534" Type="http://schemas.openxmlformats.org/officeDocument/2006/relationships/image" Target="media/image263.wmf"/><Relationship Id="rId741" Type="http://schemas.openxmlformats.org/officeDocument/2006/relationships/image" Target="media/image366.wmf"/><Relationship Id="rId839" Type="http://schemas.openxmlformats.org/officeDocument/2006/relationships/oleObject" Target="embeddings/oleObject404.bin"/><Relationship Id="rId1164" Type="http://schemas.openxmlformats.org/officeDocument/2006/relationships/image" Target="media/image566.wmf"/><Relationship Id="rId1371" Type="http://schemas.openxmlformats.org/officeDocument/2006/relationships/oleObject" Target="embeddings/oleObject661.bin"/><Relationship Id="rId1469" Type="http://schemas.openxmlformats.org/officeDocument/2006/relationships/oleObject" Target="embeddings/oleObject710.bin"/><Relationship Id="rId601" Type="http://schemas.openxmlformats.org/officeDocument/2006/relationships/oleObject" Target="embeddings/oleObject289.bin"/><Relationship Id="rId1024" Type="http://schemas.openxmlformats.org/officeDocument/2006/relationships/oleObject" Target="embeddings/oleObject501.bin"/><Relationship Id="rId1231" Type="http://schemas.openxmlformats.org/officeDocument/2006/relationships/oleObject" Target="embeddings/oleObject608.bin"/><Relationship Id="rId906" Type="http://schemas.openxmlformats.org/officeDocument/2006/relationships/image" Target="media/image446.wmf"/><Relationship Id="rId1329" Type="http://schemas.openxmlformats.org/officeDocument/2006/relationships/image" Target="media/image650.wmf"/><Relationship Id="rId1536" Type="http://schemas.openxmlformats.org/officeDocument/2006/relationships/image" Target="media/image769.emf"/><Relationship Id="rId35" Type="http://schemas.openxmlformats.org/officeDocument/2006/relationships/oleObject" Target="embeddings/oleObject12.bin"/><Relationship Id="rId184" Type="http://schemas.openxmlformats.org/officeDocument/2006/relationships/image" Target="media/image88.wmf"/><Relationship Id="rId391" Type="http://schemas.openxmlformats.org/officeDocument/2006/relationships/oleObject" Target="embeddings/oleObject186.bin"/><Relationship Id="rId251" Type="http://schemas.openxmlformats.org/officeDocument/2006/relationships/oleObject" Target="embeddings/oleObject116.bin"/><Relationship Id="rId489" Type="http://schemas.openxmlformats.org/officeDocument/2006/relationships/oleObject" Target="embeddings/oleObject234.bin"/><Relationship Id="rId696" Type="http://schemas.openxmlformats.org/officeDocument/2006/relationships/oleObject" Target="embeddings/oleObject333.bin"/><Relationship Id="rId349" Type="http://schemas.openxmlformats.org/officeDocument/2006/relationships/oleObject" Target="embeddings/oleObject165.bin"/><Relationship Id="rId556" Type="http://schemas.openxmlformats.org/officeDocument/2006/relationships/image" Target="media/image274.wmf"/><Relationship Id="rId763" Type="http://schemas.openxmlformats.org/officeDocument/2006/relationships/image" Target="media/image377.wmf"/><Relationship Id="rId1186" Type="http://schemas.openxmlformats.org/officeDocument/2006/relationships/image" Target="media/image578.wmf"/><Relationship Id="rId1393" Type="http://schemas.openxmlformats.org/officeDocument/2006/relationships/oleObject" Target="embeddings/oleObject672.bin"/><Relationship Id="rId111" Type="http://schemas.openxmlformats.org/officeDocument/2006/relationships/oleObject" Target="embeddings/oleObject50.bin"/><Relationship Id="rId209" Type="http://schemas.openxmlformats.org/officeDocument/2006/relationships/oleObject" Target="embeddings/oleObject99.bin"/><Relationship Id="rId416" Type="http://schemas.openxmlformats.org/officeDocument/2006/relationships/image" Target="media/image204.wmf"/><Relationship Id="rId970" Type="http://schemas.openxmlformats.org/officeDocument/2006/relationships/image" Target="media/image478.wmf"/><Relationship Id="rId1046" Type="http://schemas.openxmlformats.org/officeDocument/2006/relationships/oleObject" Target="embeddings/oleObject513.bin"/><Relationship Id="rId1253" Type="http://schemas.openxmlformats.org/officeDocument/2006/relationships/oleObject" Target="embeddings/oleObject619.bin"/><Relationship Id="rId623" Type="http://schemas.openxmlformats.org/officeDocument/2006/relationships/image" Target="media/image307.wmf"/><Relationship Id="rId830" Type="http://schemas.openxmlformats.org/officeDocument/2006/relationships/image" Target="media/image410.wmf"/><Relationship Id="rId928" Type="http://schemas.openxmlformats.org/officeDocument/2006/relationships/image" Target="media/image457.wmf"/><Relationship Id="rId1460" Type="http://schemas.openxmlformats.org/officeDocument/2006/relationships/image" Target="media/image731.wmf"/><Relationship Id="rId1558" Type="http://schemas.openxmlformats.org/officeDocument/2006/relationships/image" Target="media/image780.emf"/><Relationship Id="rId57" Type="http://schemas.openxmlformats.org/officeDocument/2006/relationships/oleObject" Target="embeddings/oleObject23.bin"/><Relationship Id="rId1113" Type="http://schemas.openxmlformats.org/officeDocument/2006/relationships/oleObject" Target="embeddings/oleObject552.bin"/><Relationship Id="rId1320" Type="http://schemas.openxmlformats.org/officeDocument/2006/relationships/oleObject" Target="embeddings/oleObject651.bin"/><Relationship Id="rId1418" Type="http://schemas.openxmlformats.org/officeDocument/2006/relationships/image" Target="media/image710.wmf"/><Relationship Id="rId273" Type="http://schemas.openxmlformats.org/officeDocument/2006/relationships/oleObject" Target="embeddings/oleObject127.bin"/><Relationship Id="rId480" Type="http://schemas.openxmlformats.org/officeDocument/2006/relationships/image" Target="media/image236.wmf"/><Relationship Id="rId133" Type="http://schemas.openxmlformats.org/officeDocument/2006/relationships/oleObject" Target="embeddings/oleObject61.bin"/><Relationship Id="rId340" Type="http://schemas.openxmlformats.org/officeDocument/2006/relationships/image" Target="media/image166.wmf"/><Relationship Id="rId578" Type="http://schemas.openxmlformats.org/officeDocument/2006/relationships/image" Target="media/image285.wmf"/><Relationship Id="rId785" Type="http://schemas.openxmlformats.org/officeDocument/2006/relationships/image" Target="media/image388.wmf"/><Relationship Id="rId992" Type="http://schemas.openxmlformats.org/officeDocument/2006/relationships/oleObject" Target="embeddings/oleObject484.bin"/><Relationship Id="rId200" Type="http://schemas.openxmlformats.org/officeDocument/2006/relationships/image" Target="media/image96.wmf"/><Relationship Id="rId438" Type="http://schemas.openxmlformats.org/officeDocument/2006/relationships/image" Target="media/image215.wmf"/><Relationship Id="rId645" Type="http://schemas.openxmlformats.org/officeDocument/2006/relationships/image" Target="media/image318.wmf"/><Relationship Id="rId852" Type="http://schemas.openxmlformats.org/officeDocument/2006/relationships/image" Target="media/image421.wmf"/><Relationship Id="rId1068" Type="http://schemas.openxmlformats.org/officeDocument/2006/relationships/image" Target="media/image518.wmf"/><Relationship Id="rId1275" Type="http://schemas.openxmlformats.org/officeDocument/2006/relationships/image" Target="media/image623.wmf"/><Relationship Id="rId1482" Type="http://schemas.openxmlformats.org/officeDocument/2006/relationships/image" Target="media/image742.wmf"/><Relationship Id="rId505" Type="http://schemas.openxmlformats.org/officeDocument/2006/relationships/oleObject" Target="embeddings/oleObject242.bin"/><Relationship Id="rId712" Type="http://schemas.openxmlformats.org/officeDocument/2006/relationships/oleObject" Target="embeddings/oleObject341.bin"/><Relationship Id="rId1135" Type="http://schemas.openxmlformats.org/officeDocument/2006/relationships/oleObject" Target="embeddings/oleObject561.bin"/><Relationship Id="rId1342" Type="http://schemas.openxmlformats.org/officeDocument/2006/relationships/image" Target="media/image660.emf"/><Relationship Id="rId79" Type="http://schemas.openxmlformats.org/officeDocument/2006/relationships/oleObject" Target="embeddings/oleObject34.bin"/><Relationship Id="rId1202" Type="http://schemas.openxmlformats.org/officeDocument/2006/relationships/image" Target="media/image583.wmf"/><Relationship Id="rId1507" Type="http://schemas.openxmlformats.org/officeDocument/2006/relationships/image" Target="media/image754.wmf"/><Relationship Id="rId295" Type="http://schemas.openxmlformats.org/officeDocument/2006/relationships/oleObject" Target="embeddings/oleObject138.bin"/><Relationship Id="rId155" Type="http://schemas.openxmlformats.org/officeDocument/2006/relationships/oleObject" Target="embeddings/oleObject72.bin"/><Relationship Id="rId362" Type="http://schemas.openxmlformats.org/officeDocument/2006/relationships/image" Target="media/image177.wmf"/><Relationship Id="rId1297" Type="http://schemas.openxmlformats.org/officeDocument/2006/relationships/image" Target="media/image634.wmf"/><Relationship Id="rId222" Type="http://schemas.openxmlformats.org/officeDocument/2006/relationships/image" Target="media/image107.emf"/><Relationship Id="rId667" Type="http://schemas.openxmlformats.org/officeDocument/2006/relationships/image" Target="media/image329.wmf"/><Relationship Id="rId874" Type="http://schemas.openxmlformats.org/officeDocument/2006/relationships/oleObject" Target="embeddings/oleObject423.bin"/><Relationship Id="rId527" Type="http://schemas.openxmlformats.org/officeDocument/2006/relationships/oleObject" Target="embeddings/oleObject253.bin"/><Relationship Id="rId734" Type="http://schemas.openxmlformats.org/officeDocument/2006/relationships/oleObject" Target="embeddings/oleObject352.bin"/><Relationship Id="rId941" Type="http://schemas.openxmlformats.org/officeDocument/2006/relationships/oleObject" Target="embeddings/oleObject454.bin"/><Relationship Id="rId1157" Type="http://schemas.openxmlformats.org/officeDocument/2006/relationships/oleObject" Target="embeddings/oleObject571.bin"/><Relationship Id="rId1364" Type="http://schemas.openxmlformats.org/officeDocument/2006/relationships/image" Target="media/image682.wmf"/><Relationship Id="rId1571" Type="http://schemas.openxmlformats.org/officeDocument/2006/relationships/fontTable" Target="fontTable.xml"/><Relationship Id="rId70" Type="http://schemas.openxmlformats.org/officeDocument/2006/relationships/image" Target="media/image31.wmf"/><Relationship Id="rId801" Type="http://schemas.openxmlformats.org/officeDocument/2006/relationships/image" Target="media/image396.wmf"/><Relationship Id="rId1017" Type="http://schemas.openxmlformats.org/officeDocument/2006/relationships/image" Target="media/image496.wmf"/><Relationship Id="rId1224" Type="http://schemas.openxmlformats.org/officeDocument/2006/relationships/image" Target="media/image596.wmf"/><Relationship Id="rId1431" Type="http://schemas.openxmlformats.org/officeDocument/2006/relationships/oleObject" Target="embeddings/oleObject691.bin"/><Relationship Id="rId1529" Type="http://schemas.openxmlformats.org/officeDocument/2006/relationships/image" Target="media/image765.png"/><Relationship Id="rId28" Type="http://schemas.openxmlformats.org/officeDocument/2006/relationships/image" Target="media/image10.wmf"/><Relationship Id="rId177" Type="http://schemas.openxmlformats.org/officeDocument/2006/relationships/oleObject" Target="embeddings/oleObject83.bin"/><Relationship Id="rId384" Type="http://schemas.openxmlformats.org/officeDocument/2006/relationships/image" Target="media/image188.wmf"/><Relationship Id="rId591" Type="http://schemas.openxmlformats.org/officeDocument/2006/relationships/oleObject" Target="embeddings/oleObject284.bin"/><Relationship Id="rId244" Type="http://schemas.openxmlformats.org/officeDocument/2006/relationships/image" Target="media/image118.wmf"/><Relationship Id="rId689" Type="http://schemas.openxmlformats.org/officeDocument/2006/relationships/image" Target="media/image340.wmf"/><Relationship Id="rId896" Type="http://schemas.openxmlformats.org/officeDocument/2006/relationships/image" Target="media/image441.wmf"/><Relationship Id="rId1081" Type="http://schemas.openxmlformats.org/officeDocument/2006/relationships/oleObject" Target="embeddings/oleObject537.bin"/><Relationship Id="rId451" Type="http://schemas.openxmlformats.org/officeDocument/2006/relationships/oleObject" Target="embeddings/oleObject216.bin"/><Relationship Id="rId549" Type="http://schemas.openxmlformats.org/officeDocument/2006/relationships/oleObject" Target="embeddings/oleObject264.bin"/><Relationship Id="rId756" Type="http://schemas.openxmlformats.org/officeDocument/2006/relationships/oleObject" Target="embeddings/oleObject363.bin"/><Relationship Id="rId1179" Type="http://schemas.openxmlformats.org/officeDocument/2006/relationships/image" Target="media/image574.wmf"/><Relationship Id="rId1386" Type="http://schemas.openxmlformats.org/officeDocument/2006/relationships/image" Target="media/image694.wmf"/><Relationship Id="rId104" Type="http://schemas.openxmlformats.org/officeDocument/2006/relationships/image" Target="media/image48.wmf"/><Relationship Id="rId311" Type="http://schemas.openxmlformats.org/officeDocument/2006/relationships/oleObject" Target="embeddings/oleObject146.bin"/><Relationship Id="rId409" Type="http://schemas.openxmlformats.org/officeDocument/2006/relationships/oleObject" Target="embeddings/oleObject195.bin"/><Relationship Id="rId963" Type="http://schemas.openxmlformats.org/officeDocument/2006/relationships/oleObject" Target="embeddings/oleObject465.bin"/><Relationship Id="rId1039" Type="http://schemas.openxmlformats.org/officeDocument/2006/relationships/image" Target="media/image507.wmf"/><Relationship Id="rId1246" Type="http://schemas.openxmlformats.org/officeDocument/2006/relationships/image" Target="media/image607.wmf"/><Relationship Id="rId92" Type="http://schemas.openxmlformats.org/officeDocument/2006/relationships/image" Target="media/image42.wmf"/><Relationship Id="rId616" Type="http://schemas.openxmlformats.org/officeDocument/2006/relationships/oleObject" Target="embeddings/oleObject293.bin"/><Relationship Id="rId823" Type="http://schemas.openxmlformats.org/officeDocument/2006/relationships/oleObject" Target="embeddings/oleObject396.bin"/><Relationship Id="rId1453" Type="http://schemas.openxmlformats.org/officeDocument/2006/relationships/oleObject" Target="embeddings/oleObject702.bin"/><Relationship Id="rId1106" Type="http://schemas.openxmlformats.org/officeDocument/2006/relationships/image" Target="media/image534.wmf"/><Relationship Id="rId1313" Type="http://schemas.openxmlformats.org/officeDocument/2006/relationships/image" Target="media/image642.wmf"/><Relationship Id="rId1520" Type="http://schemas.openxmlformats.org/officeDocument/2006/relationships/oleObject" Target="embeddings/oleObject733.bin"/><Relationship Id="rId199" Type="http://schemas.openxmlformats.org/officeDocument/2006/relationships/oleObject" Target="embeddings/oleObject94.bin"/><Relationship Id="rId266" Type="http://schemas.openxmlformats.org/officeDocument/2006/relationships/image" Target="media/image129.wmf"/><Relationship Id="rId473" Type="http://schemas.openxmlformats.org/officeDocument/2006/relationships/oleObject" Target="embeddings/oleObject226.bin"/><Relationship Id="rId680" Type="http://schemas.openxmlformats.org/officeDocument/2006/relationships/oleObject" Target="embeddings/oleObject325.bin"/><Relationship Id="rId126" Type="http://schemas.openxmlformats.org/officeDocument/2006/relationships/image" Target="media/image59.wmf"/><Relationship Id="rId333" Type="http://schemas.openxmlformats.org/officeDocument/2006/relationships/oleObject" Target="embeddings/oleObject157.bin"/><Relationship Id="rId540" Type="http://schemas.openxmlformats.org/officeDocument/2006/relationships/image" Target="media/image266.wmf"/><Relationship Id="rId778" Type="http://schemas.openxmlformats.org/officeDocument/2006/relationships/oleObject" Target="embeddings/oleObject374.bin"/><Relationship Id="rId985" Type="http://schemas.openxmlformats.org/officeDocument/2006/relationships/image" Target="media/image483.wmf"/><Relationship Id="rId1170" Type="http://schemas.openxmlformats.org/officeDocument/2006/relationships/oleObject" Target="embeddings/oleObject577.bin"/><Relationship Id="rId638" Type="http://schemas.openxmlformats.org/officeDocument/2006/relationships/oleObject" Target="embeddings/oleObject304.bin"/><Relationship Id="rId845" Type="http://schemas.openxmlformats.org/officeDocument/2006/relationships/oleObject" Target="embeddings/oleObject407.bin"/><Relationship Id="rId1030" Type="http://schemas.openxmlformats.org/officeDocument/2006/relationships/oleObject" Target="embeddings/oleObject504.bin"/><Relationship Id="rId1268" Type="http://schemas.openxmlformats.org/officeDocument/2006/relationships/oleObject" Target="embeddings/oleObject625.bin"/><Relationship Id="rId1475" Type="http://schemas.openxmlformats.org/officeDocument/2006/relationships/oleObject" Target="embeddings/oleObject713.bin"/><Relationship Id="rId400" Type="http://schemas.openxmlformats.org/officeDocument/2006/relationships/image" Target="media/image196.wmf"/><Relationship Id="rId705" Type="http://schemas.openxmlformats.org/officeDocument/2006/relationships/image" Target="media/image348.wmf"/><Relationship Id="rId1128" Type="http://schemas.openxmlformats.org/officeDocument/2006/relationships/image" Target="media/image546.wmf"/><Relationship Id="rId1335" Type="http://schemas.openxmlformats.org/officeDocument/2006/relationships/image" Target="media/image654.emf"/><Relationship Id="rId1542" Type="http://schemas.openxmlformats.org/officeDocument/2006/relationships/image" Target="media/image772.wmf"/><Relationship Id="rId912" Type="http://schemas.openxmlformats.org/officeDocument/2006/relationships/image" Target="media/image449.emf"/><Relationship Id="rId41" Type="http://schemas.openxmlformats.org/officeDocument/2006/relationships/oleObject" Target="embeddings/oleObject15.bin"/><Relationship Id="rId1402" Type="http://schemas.openxmlformats.org/officeDocument/2006/relationships/image" Target="media/image702.wmf"/><Relationship Id="rId190" Type="http://schemas.openxmlformats.org/officeDocument/2006/relationships/image" Target="media/image91.wmf"/><Relationship Id="rId288" Type="http://schemas.openxmlformats.org/officeDocument/2006/relationships/image" Target="media/image140.wmf"/><Relationship Id="rId495" Type="http://schemas.openxmlformats.org/officeDocument/2006/relationships/oleObject" Target="embeddings/oleObject237.bin"/><Relationship Id="rId148" Type="http://schemas.openxmlformats.org/officeDocument/2006/relationships/image" Target="media/image70.wmf"/><Relationship Id="rId355" Type="http://schemas.openxmlformats.org/officeDocument/2006/relationships/oleObject" Target="embeddings/oleObject168.bin"/><Relationship Id="rId562" Type="http://schemas.openxmlformats.org/officeDocument/2006/relationships/image" Target="media/image277.wmf"/><Relationship Id="rId1192" Type="http://schemas.openxmlformats.org/officeDocument/2006/relationships/oleObject" Target="embeddings/oleObject590.bin"/><Relationship Id="rId215" Type="http://schemas.openxmlformats.org/officeDocument/2006/relationships/oleObject" Target="embeddings/oleObject102.bin"/><Relationship Id="rId422" Type="http://schemas.openxmlformats.org/officeDocument/2006/relationships/image" Target="media/image207.wmf"/><Relationship Id="rId867" Type="http://schemas.openxmlformats.org/officeDocument/2006/relationships/oleObject" Target="embeddings/oleObject418.bin"/><Relationship Id="rId1052" Type="http://schemas.openxmlformats.org/officeDocument/2006/relationships/image" Target="media/image511.wmf"/><Relationship Id="rId1497" Type="http://schemas.openxmlformats.org/officeDocument/2006/relationships/image" Target="media/image750.wmf"/><Relationship Id="rId727" Type="http://schemas.openxmlformats.org/officeDocument/2006/relationships/image" Target="media/image359.wmf"/><Relationship Id="rId934" Type="http://schemas.openxmlformats.org/officeDocument/2006/relationships/image" Target="media/image460.wmf"/><Relationship Id="rId1357" Type="http://schemas.openxmlformats.org/officeDocument/2006/relationships/image" Target="media/image675.wmf"/><Relationship Id="rId1564" Type="http://schemas.openxmlformats.org/officeDocument/2006/relationships/image" Target="media/image783.emf"/><Relationship Id="rId63" Type="http://schemas.openxmlformats.org/officeDocument/2006/relationships/oleObject" Target="embeddings/oleObject26.bin"/><Relationship Id="rId1217" Type="http://schemas.openxmlformats.org/officeDocument/2006/relationships/image" Target="media/image591.tif"/><Relationship Id="rId1424" Type="http://schemas.openxmlformats.org/officeDocument/2006/relationships/image" Target="media/image713.wmf"/><Relationship Id="rId377" Type="http://schemas.openxmlformats.org/officeDocument/2006/relationships/oleObject" Target="embeddings/oleObject179.bin"/><Relationship Id="rId584" Type="http://schemas.openxmlformats.org/officeDocument/2006/relationships/image" Target="media/image288.wmf"/><Relationship Id="rId5" Type="http://schemas.openxmlformats.org/officeDocument/2006/relationships/settings" Target="settings.xml"/><Relationship Id="rId237" Type="http://schemas.openxmlformats.org/officeDocument/2006/relationships/oleObject" Target="embeddings/oleObject109.bin"/><Relationship Id="rId791" Type="http://schemas.openxmlformats.org/officeDocument/2006/relationships/image" Target="media/image391.wmf"/><Relationship Id="rId889" Type="http://schemas.openxmlformats.org/officeDocument/2006/relationships/oleObject" Target="embeddings/oleObject431.bin"/><Relationship Id="rId1074" Type="http://schemas.openxmlformats.org/officeDocument/2006/relationships/oleObject" Target="embeddings/oleObject531.bin"/><Relationship Id="rId444" Type="http://schemas.openxmlformats.org/officeDocument/2006/relationships/image" Target="media/image218.wmf"/><Relationship Id="rId651" Type="http://schemas.openxmlformats.org/officeDocument/2006/relationships/image" Target="media/image321.wmf"/><Relationship Id="rId749" Type="http://schemas.openxmlformats.org/officeDocument/2006/relationships/image" Target="media/image370.wmf"/><Relationship Id="rId1281" Type="http://schemas.openxmlformats.org/officeDocument/2006/relationships/image" Target="media/image626.wmf"/><Relationship Id="rId1379" Type="http://schemas.openxmlformats.org/officeDocument/2006/relationships/oleObject" Target="embeddings/oleObject665.bin"/><Relationship Id="rId304" Type="http://schemas.openxmlformats.org/officeDocument/2006/relationships/image" Target="media/image148.wmf"/><Relationship Id="rId511" Type="http://schemas.openxmlformats.org/officeDocument/2006/relationships/oleObject" Target="embeddings/oleObject245.bin"/><Relationship Id="rId609" Type="http://schemas.openxmlformats.org/officeDocument/2006/relationships/image" Target="media/image300.emf"/><Relationship Id="rId956" Type="http://schemas.openxmlformats.org/officeDocument/2006/relationships/image" Target="media/image471.wmf"/><Relationship Id="rId1141" Type="http://schemas.openxmlformats.org/officeDocument/2006/relationships/oleObject" Target="embeddings/oleObject564.bin"/><Relationship Id="rId1239" Type="http://schemas.openxmlformats.org/officeDocument/2006/relationships/oleObject" Target="embeddings/oleObject612.bin"/><Relationship Id="rId85" Type="http://schemas.openxmlformats.org/officeDocument/2006/relationships/oleObject" Target="embeddings/oleObject37.bin"/><Relationship Id="rId816" Type="http://schemas.openxmlformats.org/officeDocument/2006/relationships/oleObject" Target="embeddings/oleObject393.bin"/><Relationship Id="rId1001" Type="http://schemas.openxmlformats.org/officeDocument/2006/relationships/image" Target="media/image488.wmf"/><Relationship Id="rId1446" Type="http://schemas.openxmlformats.org/officeDocument/2006/relationships/image" Target="media/image724.wmf"/><Relationship Id="rId248" Type="http://schemas.openxmlformats.org/officeDocument/2006/relationships/image" Target="media/image120.wmf"/><Relationship Id="rId455" Type="http://schemas.openxmlformats.org/officeDocument/2006/relationships/oleObject" Target="embeddings/oleObject218.bin"/><Relationship Id="rId662" Type="http://schemas.openxmlformats.org/officeDocument/2006/relationships/oleObject" Target="embeddings/oleObject316.bin"/><Relationship Id="rId1085" Type="http://schemas.openxmlformats.org/officeDocument/2006/relationships/image" Target="media/image522.wmf"/><Relationship Id="rId1292" Type="http://schemas.openxmlformats.org/officeDocument/2006/relationships/oleObject" Target="embeddings/oleObject637.bin"/><Relationship Id="rId1306" Type="http://schemas.openxmlformats.org/officeDocument/2006/relationships/oleObject" Target="embeddings/oleObject644.bin"/><Relationship Id="rId1513" Type="http://schemas.openxmlformats.org/officeDocument/2006/relationships/image" Target="media/image757.wmf"/><Relationship Id="rId12" Type="http://schemas.openxmlformats.org/officeDocument/2006/relationships/image" Target="media/image2.wmf"/><Relationship Id="rId108" Type="http://schemas.openxmlformats.org/officeDocument/2006/relationships/image" Target="media/image50.wmf"/><Relationship Id="rId315" Type="http://schemas.openxmlformats.org/officeDocument/2006/relationships/oleObject" Target="embeddings/oleObject148.bin"/><Relationship Id="rId522" Type="http://schemas.openxmlformats.org/officeDocument/2006/relationships/image" Target="media/image257.wmf"/><Relationship Id="rId967" Type="http://schemas.openxmlformats.org/officeDocument/2006/relationships/oleObject" Target="embeddings/oleObject467.bin"/><Relationship Id="rId1152" Type="http://schemas.openxmlformats.org/officeDocument/2006/relationships/oleObject" Target="embeddings/oleObject569.bin"/><Relationship Id="rId96" Type="http://schemas.openxmlformats.org/officeDocument/2006/relationships/image" Target="media/image44.wmf"/><Relationship Id="rId161" Type="http://schemas.openxmlformats.org/officeDocument/2006/relationships/oleObject" Target="embeddings/oleObject75.bin"/><Relationship Id="rId399" Type="http://schemas.openxmlformats.org/officeDocument/2006/relationships/oleObject" Target="embeddings/oleObject190.bin"/><Relationship Id="rId827" Type="http://schemas.openxmlformats.org/officeDocument/2006/relationships/oleObject" Target="embeddings/oleObject398.bin"/><Relationship Id="rId1012" Type="http://schemas.openxmlformats.org/officeDocument/2006/relationships/oleObject" Target="embeddings/oleObject495.bin"/><Relationship Id="rId1457" Type="http://schemas.openxmlformats.org/officeDocument/2006/relationships/oleObject" Target="embeddings/oleObject704.bin"/><Relationship Id="rId259" Type="http://schemas.openxmlformats.org/officeDocument/2006/relationships/oleObject" Target="embeddings/oleObject120.bin"/><Relationship Id="rId466" Type="http://schemas.openxmlformats.org/officeDocument/2006/relationships/image" Target="media/image229.wmf"/><Relationship Id="rId673" Type="http://schemas.openxmlformats.org/officeDocument/2006/relationships/image" Target="media/image332.wmf"/><Relationship Id="rId880" Type="http://schemas.openxmlformats.org/officeDocument/2006/relationships/oleObject" Target="embeddings/oleObject426.bin"/><Relationship Id="rId1096" Type="http://schemas.openxmlformats.org/officeDocument/2006/relationships/oleObject" Target="embeddings/oleObject546.bin"/><Relationship Id="rId1317" Type="http://schemas.openxmlformats.org/officeDocument/2006/relationships/image" Target="media/image644.wmf"/><Relationship Id="rId1524" Type="http://schemas.openxmlformats.org/officeDocument/2006/relationships/oleObject" Target="embeddings/oleObject735.bin"/><Relationship Id="rId23" Type="http://schemas.openxmlformats.org/officeDocument/2006/relationships/oleObject" Target="embeddings/oleObject6.bin"/><Relationship Id="rId119" Type="http://schemas.openxmlformats.org/officeDocument/2006/relationships/oleObject" Target="embeddings/oleObject54.bin"/><Relationship Id="rId326" Type="http://schemas.openxmlformats.org/officeDocument/2006/relationships/image" Target="media/image159.wmf"/><Relationship Id="rId533" Type="http://schemas.openxmlformats.org/officeDocument/2006/relationships/oleObject" Target="embeddings/oleObject256.bin"/><Relationship Id="rId978" Type="http://schemas.openxmlformats.org/officeDocument/2006/relationships/oleObject" Target="embeddings/oleObject473.bin"/><Relationship Id="rId1163" Type="http://schemas.openxmlformats.org/officeDocument/2006/relationships/oleObject" Target="embeddings/oleObject574.bin"/><Relationship Id="rId1370" Type="http://schemas.openxmlformats.org/officeDocument/2006/relationships/image" Target="media/image686.wmf"/><Relationship Id="rId740" Type="http://schemas.openxmlformats.org/officeDocument/2006/relationships/oleObject" Target="embeddings/oleObject355.bin"/><Relationship Id="rId838" Type="http://schemas.openxmlformats.org/officeDocument/2006/relationships/image" Target="media/image414.wmf"/><Relationship Id="rId1023" Type="http://schemas.openxmlformats.org/officeDocument/2006/relationships/image" Target="media/image499.wmf"/><Relationship Id="rId1468" Type="http://schemas.openxmlformats.org/officeDocument/2006/relationships/image" Target="media/image735.wmf"/><Relationship Id="rId172" Type="http://schemas.openxmlformats.org/officeDocument/2006/relationships/image" Target="media/image82.wmf"/><Relationship Id="rId477" Type="http://schemas.openxmlformats.org/officeDocument/2006/relationships/oleObject" Target="embeddings/oleObject228.bin"/><Relationship Id="rId600" Type="http://schemas.openxmlformats.org/officeDocument/2006/relationships/image" Target="media/image296.wmf"/><Relationship Id="rId684" Type="http://schemas.openxmlformats.org/officeDocument/2006/relationships/oleObject" Target="embeddings/oleObject327.bin"/><Relationship Id="rId1230" Type="http://schemas.openxmlformats.org/officeDocument/2006/relationships/image" Target="media/image599.wmf"/><Relationship Id="rId1328" Type="http://schemas.openxmlformats.org/officeDocument/2006/relationships/oleObject" Target="embeddings/oleObject655.bin"/><Relationship Id="rId1535" Type="http://schemas.openxmlformats.org/officeDocument/2006/relationships/package" Target="embeddings/Microsoft_Visio___17.vsdx"/><Relationship Id="rId337" Type="http://schemas.openxmlformats.org/officeDocument/2006/relationships/oleObject" Target="embeddings/oleObject159.bin"/><Relationship Id="rId891" Type="http://schemas.openxmlformats.org/officeDocument/2006/relationships/oleObject" Target="embeddings/oleObject432.bin"/><Relationship Id="rId905" Type="http://schemas.openxmlformats.org/officeDocument/2006/relationships/oleObject" Target="embeddings/oleObject438.bin"/><Relationship Id="rId989" Type="http://schemas.openxmlformats.org/officeDocument/2006/relationships/oleObject" Target="embeddings/oleObject481.bin"/><Relationship Id="rId34" Type="http://schemas.openxmlformats.org/officeDocument/2006/relationships/image" Target="media/image13.wmf"/><Relationship Id="rId544" Type="http://schemas.openxmlformats.org/officeDocument/2006/relationships/image" Target="media/image268.wmf"/><Relationship Id="rId751" Type="http://schemas.openxmlformats.org/officeDocument/2006/relationships/image" Target="media/image371.wmf"/><Relationship Id="rId849" Type="http://schemas.openxmlformats.org/officeDocument/2006/relationships/oleObject" Target="embeddings/oleObject409.bin"/><Relationship Id="rId1174" Type="http://schemas.openxmlformats.org/officeDocument/2006/relationships/oleObject" Target="embeddings/oleObject579.bin"/><Relationship Id="rId1381" Type="http://schemas.openxmlformats.org/officeDocument/2006/relationships/oleObject" Target="embeddings/oleObject666.bin"/><Relationship Id="rId1479" Type="http://schemas.openxmlformats.org/officeDocument/2006/relationships/oleObject" Target="embeddings/oleObject715.bin"/><Relationship Id="rId183" Type="http://schemas.openxmlformats.org/officeDocument/2006/relationships/oleObject" Target="embeddings/oleObject86.bin"/><Relationship Id="rId390" Type="http://schemas.openxmlformats.org/officeDocument/2006/relationships/image" Target="media/image191.wmf"/><Relationship Id="rId404" Type="http://schemas.openxmlformats.org/officeDocument/2006/relationships/image" Target="media/image198.wmf"/><Relationship Id="rId611" Type="http://schemas.openxmlformats.org/officeDocument/2006/relationships/image" Target="media/image301.emf"/><Relationship Id="rId1034" Type="http://schemas.openxmlformats.org/officeDocument/2006/relationships/oleObject" Target="embeddings/oleObject506.bin"/><Relationship Id="rId1241" Type="http://schemas.openxmlformats.org/officeDocument/2006/relationships/oleObject" Target="embeddings/oleObject613.bin"/><Relationship Id="rId1339" Type="http://schemas.openxmlformats.org/officeDocument/2006/relationships/image" Target="media/image657.emf"/><Relationship Id="rId250" Type="http://schemas.openxmlformats.org/officeDocument/2006/relationships/image" Target="media/image121.wmf"/><Relationship Id="rId488" Type="http://schemas.openxmlformats.org/officeDocument/2006/relationships/image" Target="media/image240.wmf"/><Relationship Id="rId695" Type="http://schemas.openxmlformats.org/officeDocument/2006/relationships/image" Target="media/image343.wmf"/><Relationship Id="rId709" Type="http://schemas.openxmlformats.org/officeDocument/2006/relationships/image" Target="media/image350.wmf"/><Relationship Id="rId916" Type="http://schemas.openxmlformats.org/officeDocument/2006/relationships/image" Target="media/image451.wmf"/><Relationship Id="rId1101" Type="http://schemas.openxmlformats.org/officeDocument/2006/relationships/image" Target="media/image529.png"/><Relationship Id="rId1546" Type="http://schemas.openxmlformats.org/officeDocument/2006/relationships/image" Target="media/image774.wmf"/><Relationship Id="rId45" Type="http://schemas.openxmlformats.org/officeDocument/2006/relationships/oleObject" Target="embeddings/oleObject17.bin"/><Relationship Id="rId110" Type="http://schemas.openxmlformats.org/officeDocument/2006/relationships/image" Target="media/image51.wmf"/><Relationship Id="rId348" Type="http://schemas.openxmlformats.org/officeDocument/2006/relationships/image" Target="media/image170.wmf"/><Relationship Id="rId555" Type="http://schemas.openxmlformats.org/officeDocument/2006/relationships/package" Target="embeddings/Microsoft_Visio___6.vsdx"/><Relationship Id="rId762" Type="http://schemas.openxmlformats.org/officeDocument/2006/relationships/oleObject" Target="embeddings/oleObject366.bin"/><Relationship Id="rId1185" Type="http://schemas.openxmlformats.org/officeDocument/2006/relationships/oleObject" Target="embeddings/oleObject584.bin"/><Relationship Id="rId1392" Type="http://schemas.openxmlformats.org/officeDocument/2006/relationships/image" Target="media/image697.wmf"/><Relationship Id="rId1406" Type="http://schemas.openxmlformats.org/officeDocument/2006/relationships/image" Target="media/image704.wmf"/><Relationship Id="rId194" Type="http://schemas.openxmlformats.org/officeDocument/2006/relationships/image" Target="media/image93.wmf"/><Relationship Id="rId208" Type="http://schemas.openxmlformats.org/officeDocument/2006/relationships/image" Target="media/image100.wmf"/><Relationship Id="rId415" Type="http://schemas.openxmlformats.org/officeDocument/2006/relationships/oleObject" Target="embeddings/oleObject198.bin"/><Relationship Id="rId622" Type="http://schemas.openxmlformats.org/officeDocument/2006/relationships/oleObject" Target="embeddings/oleObject296.bin"/><Relationship Id="rId1045" Type="http://schemas.openxmlformats.org/officeDocument/2006/relationships/oleObject" Target="embeddings/oleObject512.bin"/><Relationship Id="rId1252" Type="http://schemas.openxmlformats.org/officeDocument/2006/relationships/image" Target="media/image610.wmf"/><Relationship Id="rId261" Type="http://schemas.openxmlformats.org/officeDocument/2006/relationships/oleObject" Target="embeddings/oleObject121.bin"/><Relationship Id="rId499" Type="http://schemas.openxmlformats.org/officeDocument/2006/relationships/oleObject" Target="embeddings/oleObject239.bin"/><Relationship Id="rId927" Type="http://schemas.openxmlformats.org/officeDocument/2006/relationships/oleObject" Target="embeddings/oleObject447.bin"/><Relationship Id="rId1112" Type="http://schemas.openxmlformats.org/officeDocument/2006/relationships/image" Target="media/image537.wmf"/><Relationship Id="rId1557" Type="http://schemas.openxmlformats.org/officeDocument/2006/relationships/oleObject" Target="embeddings/oleObject742.bin"/><Relationship Id="rId56" Type="http://schemas.openxmlformats.org/officeDocument/2006/relationships/image" Target="media/image24.wmf"/><Relationship Id="rId359" Type="http://schemas.openxmlformats.org/officeDocument/2006/relationships/oleObject" Target="embeddings/oleObject170.bin"/><Relationship Id="rId566" Type="http://schemas.openxmlformats.org/officeDocument/2006/relationships/image" Target="media/image279.wmf"/><Relationship Id="rId773" Type="http://schemas.openxmlformats.org/officeDocument/2006/relationships/image" Target="media/image382.wmf"/><Relationship Id="rId1196" Type="http://schemas.openxmlformats.org/officeDocument/2006/relationships/oleObject" Target="embeddings/oleObject592.bin"/><Relationship Id="rId1417" Type="http://schemas.openxmlformats.org/officeDocument/2006/relationships/oleObject" Target="embeddings/oleObject684.bin"/><Relationship Id="rId121" Type="http://schemas.openxmlformats.org/officeDocument/2006/relationships/oleObject" Target="embeddings/oleObject55.bin"/><Relationship Id="rId219" Type="http://schemas.openxmlformats.org/officeDocument/2006/relationships/oleObject" Target="embeddings/oleObject104.bin"/><Relationship Id="rId426" Type="http://schemas.openxmlformats.org/officeDocument/2006/relationships/image" Target="media/image209.wmf"/><Relationship Id="rId633" Type="http://schemas.openxmlformats.org/officeDocument/2006/relationships/image" Target="media/image312.wmf"/><Relationship Id="rId980" Type="http://schemas.openxmlformats.org/officeDocument/2006/relationships/oleObject" Target="embeddings/oleObject475.bin"/><Relationship Id="rId1056" Type="http://schemas.openxmlformats.org/officeDocument/2006/relationships/oleObject" Target="embeddings/oleObject520.bin"/><Relationship Id="rId1263" Type="http://schemas.openxmlformats.org/officeDocument/2006/relationships/image" Target="media/image617.wmf"/><Relationship Id="rId840" Type="http://schemas.openxmlformats.org/officeDocument/2006/relationships/image" Target="media/image415.wmf"/><Relationship Id="rId938" Type="http://schemas.openxmlformats.org/officeDocument/2006/relationships/image" Target="media/image462.wmf"/><Relationship Id="rId1470" Type="http://schemas.openxmlformats.org/officeDocument/2006/relationships/image" Target="media/image736.wmf"/><Relationship Id="rId1568" Type="http://schemas.openxmlformats.org/officeDocument/2006/relationships/image" Target="media/image785.png"/><Relationship Id="rId67" Type="http://schemas.openxmlformats.org/officeDocument/2006/relationships/oleObject" Target="embeddings/oleObject28.bin"/><Relationship Id="rId272" Type="http://schemas.openxmlformats.org/officeDocument/2006/relationships/image" Target="media/image132.wmf"/><Relationship Id="rId577" Type="http://schemas.openxmlformats.org/officeDocument/2006/relationships/oleObject" Target="embeddings/oleObject277.bin"/><Relationship Id="rId700" Type="http://schemas.openxmlformats.org/officeDocument/2006/relationships/oleObject" Target="embeddings/oleObject335.bin"/><Relationship Id="rId1123" Type="http://schemas.openxmlformats.org/officeDocument/2006/relationships/image" Target="media/image543.tif"/><Relationship Id="rId1330" Type="http://schemas.openxmlformats.org/officeDocument/2006/relationships/oleObject" Target="embeddings/oleObject656.bin"/><Relationship Id="rId1428" Type="http://schemas.openxmlformats.org/officeDocument/2006/relationships/image" Target="media/image715.wmf"/><Relationship Id="rId132" Type="http://schemas.openxmlformats.org/officeDocument/2006/relationships/image" Target="media/image62.wmf"/><Relationship Id="rId784" Type="http://schemas.openxmlformats.org/officeDocument/2006/relationships/oleObject" Target="embeddings/oleObject377.bin"/><Relationship Id="rId991" Type="http://schemas.openxmlformats.org/officeDocument/2006/relationships/oleObject" Target="embeddings/oleObject483.bin"/><Relationship Id="rId1067" Type="http://schemas.openxmlformats.org/officeDocument/2006/relationships/oleObject" Target="embeddings/oleObject526.bin"/><Relationship Id="rId437" Type="http://schemas.openxmlformats.org/officeDocument/2006/relationships/oleObject" Target="embeddings/oleObject209.bin"/><Relationship Id="rId644" Type="http://schemas.openxmlformats.org/officeDocument/2006/relationships/oleObject" Target="embeddings/oleObject307.bin"/><Relationship Id="rId851" Type="http://schemas.openxmlformats.org/officeDocument/2006/relationships/oleObject" Target="embeddings/oleObject410.bin"/><Relationship Id="rId1274" Type="http://schemas.openxmlformats.org/officeDocument/2006/relationships/oleObject" Target="embeddings/oleObject628.bin"/><Relationship Id="rId1481" Type="http://schemas.openxmlformats.org/officeDocument/2006/relationships/oleObject" Target="embeddings/oleObject716.bin"/><Relationship Id="rId283" Type="http://schemas.openxmlformats.org/officeDocument/2006/relationships/oleObject" Target="embeddings/oleObject132.bin"/><Relationship Id="rId490" Type="http://schemas.openxmlformats.org/officeDocument/2006/relationships/image" Target="media/image241.wmf"/><Relationship Id="rId504" Type="http://schemas.openxmlformats.org/officeDocument/2006/relationships/image" Target="media/image248.wmf"/><Relationship Id="rId711" Type="http://schemas.openxmlformats.org/officeDocument/2006/relationships/image" Target="media/image351.wmf"/><Relationship Id="rId949" Type="http://schemas.openxmlformats.org/officeDocument/2006/relationships/oleObject" Target="embeddings/oleObject458.bin"/><Relationship Id="rId1134" Type="http://schemas.openxmlformats.org/officeDocument/2006/relationships/image" Target="media/image550.wmf"/><Relationship Id="rId1341" Type="http://schemas.openxmlformats.org/officeDocument/2006/relationships/image" Target="media/image659.emf"/><Relationship Id="rId78" Type="http://schemas.openxmlformats.org/officeDocument/2006/relationships/image" Target="media/image35.wmf"/><Relationship Id="rId143" Type="http://schemas.openxmlformats.org/officeDocument/2006/relationships/oleObject" Target="embeddings/oleObject66.bin"/><Relationship Id="rId350" Type="http://schemas.openxmlformats.org/officeDocument/2006/relationships/image" Target="media/image171.wmf"/><Relationship Id="rId588" Type="http://schemas.openxmlformats.org/officeDocument/2006/relationships/image" Target="media/image290.wmf"/><Relationship Id="rId795" Type="http://schemas.openxmlformats.org/officeDocument/2006/relationships/image" Target="media/image393.wmf"/><Relationship Id="rId809" Type="http://schemas.openxmlformats.org/officeDocument/2006/relationships/image" Target="media/image400.wmf"/><Relationship Id="rId1201" Type="http://schemas.openxmlformats.org/officeDocument/2006/relationships/image" Target="media/image582.png"/><Relationship Id="rId1439" Type="http://schemas.openxmlformats.org/officeDocument/2006/relationships/oleObject" Target="embeddings/oleObject695.bin"/><Relationship Id="rId9" Type="http://schemas.openxmlformats.org/officeDocument/2006/relationships/image" Target="media/image1.png"/><Relationship Id="rId210" Type="http://schemas.openxmlformats.org/officeDocument/2006/relationships/image" Target="media/image101.wmf"/><Relationship Id="rId448" Type="http://schemas.openxmlformats.org/officeDocument/2006/relationships/image" Target="media/image220.wmf"/><Relationship Id="rId655" Type="http://schemas.openxmlformats.org/officeDocument/2006/relationships/image" Target="media/image323.wmf"/><Relationship Id="rId862" Type="http://schemas.openxmlformats.org/officeDocument/2006/relationships/image" Target="media/image426.wmf"/><Relationship Id="rId1078" Type="http://schemas.openxmlformats.org/officeDocument/2006/relationships/oleObject" Target="embeddings/oleObject534.bin"/><Relationship Id="rId1285" Type="http://schemas.openxmlformats.org/officeDocument/2006/relationships/image" Target="media/image628.wmf"/><Relationship Id="rId1492" Type="http://schemas.openxmlformats.org/officeDocument/2006/relationships/oleObject" Target="embeddings/oleObject721.bin"/><Relationship Id="rId1506" Type="http://schemas.openxmlformats.org/officeDocument/2006/relationships/footer" Target="footer6.xml"/><Relationship Id="rId294" Type="http://schemas.openxmlformats.org/officeDocument/2006/relationships/image" Target="media/image143.wmf"/><Relationship Id="rId308" Type="http://schemas.openxmlformats.org/officeDocument/2006/relationships/image" Target="media/image150.wmf"/><Relationship Id="rId515" Type="http://schemas.openxmlformats.org/officeDocument/2006/relationships/oleObject" Target="embeddings/oleObject247.bin"/><Relationship Id="rId722" Type="http://schemas.openxmlformats.org/officeDocument/2006/relationships/oleObject" Target="embeddings/oleObject346.bin"/><Relationship Id="rId1145" Type="http://schemas.openxmlformats.org/officeDocument/2006/relationships/image" Target="media/image556.wmf"/><Relationship Id="rId1352" Type="http://schemas.openxmlformats.org/officeDocument/2006/relationships/image" Target="media/image670.wmf"/><Relationship Id="rId89" Type="http://schemas.openxmlformats.org/officeDocument/2006/relationships/oleObject" Target="embeddings/oleObject39.bin"/><Relationship Id="rId154" Type="http://schemas.openxmlformats.org/officeDocument/2006/relationships/image" Target="media/image73.wmf"/><Relationship Id="rId361" Type="http://schemas.openxmlformats.org/officeDocument/2006/relationships/oleObject" Target="embeddings/oleObject171.bin"/><Relationship Id="rId599" Type="http://schemas.openxmlformats.org/officeDocument/2006/relationships/oleObject" Target="embeddings/oleObject288.bin"/><Relationship Id="rId1005" Type="http://schemas.openxmlformats.org/officeDocument/2006/relationships/image" Target="media/image490.wmf"/><Relationship Id="rId1212" Type="http://schemas.openxmlformats.org/officeDocument/2006/relationships/image" Target="media/image588.wmf"/><Relationship Id="rId459" Type="http://schemas.openxmlformats.org/officeDocument/2006/relationships/oleObject" Target="embeddings/oleObject220.bin"/><Relationship Id="rId666" Type="http://schemas.openxmlformats.org/officeDocument/2006/relationships/oleObject" Target="embeddings/oleObject318.bin"/><Relationship Id="rId873" Type="http://schemas.openxmlformats.org/officeDocument/2006/relationships/oleObject" Target="embeddings/oleObject422.bin"/><Relationship Id="rId1089" Type="http://schemas.openxmlformats.org/officeDocument/2006/relationships/oleObject" Target="embeddings/oleObject542.bin"/><Relationship Id="rId1296" Type="http://schemas.openxmlformats.org/officeDocument/2006/relationships/oleObject" Target="embeddings/oleObject639.bin"/><Relationship Id="rId1517" Type="http://schemas.openxmlformats.org/officeDocument/2006/relationships/image" Target="media/image759.wmf"/><Relationship Id="rId16" Type="http://schemas.openxmlformats.org/officeDocument/2006/relationships/image" Target="media/image4.wmf"/><Relationship Id="rId221" Type="http://schemas.openxmlformats.org/officeDocument/2006/relationships/oleObject" Target="embeddings/oleObject105.bin"/><Relationship Id="rId319" Type="http://schemas.openxmlformats.org/officeDocument/2006/relationships/oleObject" Target="embeddings/oleObject150.bin"/><Relationship Id="rId526" Type="http://schemas.openxmlformats.org/officeDocument/2006/relationships/image" Target="media/image259.wmf"/><Relationship Id="rId1156" Type="http://schemas.openxmlformats.org/officeDocument/2006/relationships/image" Target="media/image562.wmf"/><Relationship Id="rId1363" Type="http://schemas.openxmlformats.org/officeDocument/2006/relationships/image" Target="media/image681.wmf"/><Relationship Id="rId733" Type="http://schemas.openxmlformats.org/officeDocument/2006/relationships/image" Target="media/image362.wmf"/><Relationship Id="rId940" Type="http://schemas.openxmlformats.org/officeDocument/2006/relationships/image" Target="media/image463.wmf"/><Relationship Id="rId1016" Type="http://schemas.openxmlformats.org/officeDocument/2006/relationships/oleObject" Target="embeddings/oleObject497.bin"/><Relationship Id="rId1570" Type="http://schemas.openxmlformats.org/officeDocument/2006/relationships/image" Target="media/image787.tif"/><Relationship Id="rId165" Type="http://schemas.openxmlformats.org/officeDocument/2006/relationships/oleObject" Target="embeddings/oleObject77.bin"/><Relationship Id="rId372" Type="http://schemas.openxmlformats.org/officeDocument/2006/relationships/image" Target="media/image182.wmf"/><Relationship Id="rId677" Type="http://schemas.openxmlformats.org/officeDocument/2006/relationships/image" Target="media/image334.wmf"/><Relationship Id="rId800" Type="http://schemas.openxmlformats.org/officeDocument/2006/relationships/oleObject" Target="embeddings/oleObject385.bin"/><Relationship Id="rId1223" Type="http://schemas.openxmlformats.org/officeDocument/2006/relationships/oleObject" Target="embeddings/oleObject604.bin"/><Relationship Id="rId1430" Type="http://schemas.openxmlformats.org/officeDocument/2006/relationships/image" Target="media/image716.wmf"/><Relationship Id="rId1528" Type="http://schemas.openxmlformats.org/officeDocument/2006/relationships/package" Target="embeddings/Microsoft_Visio___14.vsdx"/><Relationship Id="rId232" Type="http://schemas.openxmlformats.org/officeDocument/2006/relationships/image" Target="media/image112.wmf"/><Relationship Id="rId884" Type="http://schemas.openxmlformats.org/officeDocument/2006/relationships/oleObject" Target="embeddings/oleObject428.bin"/><Relationship Id="rId27" Type="http://schemas.openxmlformats.org/officeDocument/2006/relationships/oleObject" Target="embeddings/oleObject8.bin"/><Relationship Id="rId537" Type="http://schemas.openxmlformats.org/officeDocument/2006/relationships/oleObject" Target="embeddings/oleObject258.bin"/><Relationship Id="rId744" Type="http://schemas.openxmlformats.org/officeDocument/2006/relationships/oleObject" Target="embeddings/oleObject357.bin"/><Relationship Id="rId951" Type="http://schemas.openxmlformats.org/officeDocument/2006/relationships/oleObject" Target="embeddings/oleObject459.bin"/><Relationship Id="rId1167" Type="http://schemas.openxmlformats.org/officeDocument/2006/relationships/oleObject" Target="embeddings/oleObject576.bin"/><Relationship Id="rId1374" Type="http://schemas.openxmlformats.org/officeDocument/2006/relationships/image" Target="media/image688.wmf"/><Relationship Id="rId80" Type="http://schemas.openxmlformats.org/officeDocument/2006/relationships/image" Target="media/image36.wmf"/><Relationship Id="rId176" Type="http://schemas.openxmlformats.org/officeDocument/2006/relationships/image" Target="media/image84.wmf"/><Relationship Id="rId383" Type="http://schemas.openxmlformats.org/officeDocument/2006/relationships/oleObject" Target="embeddings/oleObject182.bin"/><Relationship Id="rId590" Type="http://schemas.openxmlformats.org/officeDocument/2006/relationships/image" Target="media/image291.wmf"/><Relationship Id="rId604" Type="http://schemas.openxmlformats.org/officeDocument/2006/relationships/image" Target="media/image298.wmf"/><Relationship Id="rId811" Type="http://schemas.openxmlformats.org/officeDocument/2006/relationships/image" Target="media/image401.wmf"/><Relationship Id="rId1027" Type="http://schemas.openxmlformats.org/officeDocument/2006/relationships/image" Target="media/image501.wmf"/><Relationship Id="rId1234" Type="http://schemas.openxmlformats.org/officeDocument/2006/relationships/image" Target="media/image601.wmf"/><Relationship Id="rId1441" Type="http://schemas.openxmlformats.org/officeDocument/2006/relationships/oleObject" Target="embeddings/oleObject696.bin"/><Relationship Id="rId243" Type="http://schemas.openxmlformats.org/officeDocument/2006/relationships/oleObject" Target="embeddings/oleObject112.bin"/><Relationship Id="rId450" Type="http://schemas.openxmlformats.org/officeDocument/2006/relationships/image" Target="media/image221.wmf"/><Relationship Id="rId688" Type="http://schemas.openxmlformats.org/officeDocument/2006/relationships/oleObject" Target="embeddings/oleObject329.bin"/><Relationship Id="rId895" Type="http://schemas.openxmlformats.org/officeDocument/2006/relationships/package" Target="embeddings/Microsoft_Visio___11.vsdx"/><Relationship Id="rId909" Type="http://schemas.openxmlformats.org/officeDocument/2006/relationships/oleObject" Target="embeddings/oleObject440.bin"/><Relationship Id="rId1080" Type="http://schemas.openxmlformats.org/officeDocument/2006/relationships/oleObject" Target="embeddings/oleObject536.bin"/><Relationship Id="rId1301" Type="http://schemas.openxmlformats.org/officeDocument/2006/relationships/image" Target="media/image636.wmf"/><Relationship Id="rId1539" Type="http://schemas.openxmlformats.org/officeDocument/2006/relationships/package" Target="embeddings/Microsoft_Visio___19.vsdx"/><Relationship Id="rId38" Type="http://schemas.openxmlformats.org/officeDocument/2006/relationships/image" Target="media/image15.wmf"/><Relationship Id="rId103" Type="http://schemas.openxmlformats.org/officeDocument/2006/relationships/oleObject" Target="embeddings/oleObject46.bin"/><Relationship Id="rId310" Type="http://schemas.openxmlformats.org/officeDocument/2006/relationships/image" Target="media/image151.wmf"/><Relationship Id="rId548" Type="http://schemas.openxmlformats.org/officeDocument/2006/relationships/image" Target="media/image270.wmf"/><Relationship Id="rId755" Type="http://schemas.openxmlformats.org/officeDocument/2006/relationships/image" Target="media/image373.wmf"/><Relationship Id="rId962" Type="http://schemas.openxmlformats.org/officeDocument/2006/relationships/image" Target="media/image474.wmf"/><Relationship Id="rId1178" Type="http://schemas.openxmlformats.org/officeDocument/2006/relationships/oleObject" Target="embeddings/oleObject581.bin"/><Relationship Id="rId1385" Type="http://schemas.openxmlformats.org/officeDocument/2006/relationships/oleObject" Target="embeddings/oleObject668.bin"/><Relationship Id="rId91" Type="http://schemas.openxmlformats.org/officeDocument/2006/relationships/oleObject" Target="embeddings/oleObject40.bin"/><Relationship Id="rId187" Type="http://schemas.openxmlformats.org/officeDocument/2006/relationships/oleObject" Target="embeddings/oleObject88.bin"/><Relationship Id="rId394" Type="http://schemas.openxmlformats.org/officeDocument/2006/relationships/image" Target="media/image193.wmf"/><Relationship Id="rId408" Type="http://schemas.openxmlformats.org/officeDocument/2006/relationships/image" Target="media/image200.wmf"/><Relationship Id="rId615" Type="http://schemas.openxmlformats.org/officeDocument/2006/relationships/image" Target="media/image303.wmf"/><Relationship Id="rId822" Type="http://schemas.openxmlformats.org/officeDocument/2006/relationships/image" Target="media/image406.wmf"/><Relationship Id="rId1038" Type="http://schemas.openxmlformats.org/officeDocument/2006/relationships/oleObject" Target="embeddings/oleObject508.bin"/><Relationship Id="rId1245" Type="http://schemas.openxmlformats.org/officeDocument/2006/relationships/oleObject" Target="embeddings/oleObject615.bin"/><Relationship Id="rId1452" Type="http://schemas.openxmlformats.org/officeDocument/2006/relationships/image" Target="media/image727.wmf"/><Relationship Id="rId254" Type="http://schemas.openxmlformats.org/officeDocument/2006/relationships/image" Target="media/image123.wmf"/><Relationship Id="rId699" Type="http://schemas.openxmlformats.org/officeDocument/2006/relationships/image" Target="media/image345.wmf"/><Relationship Id="rId1091" Type="http://schemas.openxmlformats.org/officeDocument/2006/relationships/image" Target="media/image524.wmf"/><Relationship Id="rId1105" Type="http://schemas.openxmlformats.org/officeDocument/2006/relationships/image" Target="media/image533.png"/><Relationship Id="rId1312" Type="http://schemas.openxmlformats.org/officeDocument/2006/relationships/oleObject" Target="embeddings/oleObject647.bin"/><Relationship Id="rId49" Type="http://schemas.openxmlformats.org/officeDocument/2006/relationships/oleObject" Target="embeddings/oleObject19.bin"/><Relationship Id="rId114" Type="http://schemas.openxmlformats.org/officeDocument/2006/relationships/image" Target="media/image53.wmf"/><Relationship Id="rId461" Type="http://schemas.openxmlformats.org/officeDocument/2006/relationships/oleObject" Target="embeddings/oleObject221.bin"/><Relationship Id="rId559" Type="http://schemas.openxmlformats.org/officeDocument/2006/relationships/oleObject" Target="embeddings/oleObject268.bin"/><Relationship Id="rId766" Type="http://schemas.openxmlformats.org/officeDocument/2006/relationships/oleObject" Target="embeddings/oleObject368.bin"/><Relationship Id="rId1189" Type="http://schemas.openxmlformats.org/officeDocument/2006/relationships/oleObject" Target="embeddings/oleObject587.bin"/><Relationship Id="rId1396" Type="http://schemas.openxmlformats.org/officeDocument/2006/relationships/image" Target="media/image699.wmf"/><Relationship Id="rId198" Type="http://schemas.openxmlformats.org/officeDocument/2006/relationships/image" Target="media/image95.wmf"/><Relationship Id="rId321" Type="http://schemas.openxmlformats.org/officeDocument/2006/relationships/oleObject" Target="embeddings/oleObject151.bin"/><Relationship Id="rId419" Type="http://schemas.openxmlformats.org/officeDocument/2006/relationships/oleObject" Target="embeddings/oleObject200.bin"/><Relationship Id="rId626" Type="http://schemas.openxmlformats.org/officeDocument/2006/relationships/oleObject" Target="embeddings/oleObject298.bin"/><Relationship Id="rId973" Type="http://schemas.openxmlformats.org/officeDocument/2006/relationships/oleObject" Target="embeddings/oleObject470.bin"/><Relationship Id="rId1049" Type="http://schemas.openxmlformats.org/officeDocument/2006/relationships/oleObject" Target="embeddings/oleObject516.bin"/><Relationship Id="rId1256" Type="http://schemas.openxmlformats.org/officeDocument/2006/relationships/image" Target="media/image612.wmf"/><Relationship Id="rId833" Type="http://schemas.openxmlformats.org/officeDocument/2006/relationships/oleObject" Target="embeddings/oleObject401.bin"/><Relationship Id="rId1116" Type="http://schemas.openxmlformats.org/officeDocument/2006/relationships/image" Target="media/image539.wmf"/><Relationship Id="rId1463" Type="http://schemas.openxmlformats.org/officeDocument/2006/relationships/oleObject" Target="embeddings/oleObject707.bin"/><Relationship Id="rId265" Type="http://schemas.openxmlformats.org/officeDocument/2006/relationships/oleObject" Target="embeddings/oleObject123.bin"/><Relationship Id="rId472" Type="http://schemas.openxmlformats.org/officeDocument/2006/relationships/image" Target="media/image232.wmf"/><Relationship Id="rId900" Type="http://schemas.openxmlformats.org/officeDocument/2006/relationships/image" Target="media/image443.wmf"/><Relationship Id="rId1323" Type="http://schemas.openxmlformats.org/officeDocument/2006/relationships/image" Target="media/image647.wmf"/><Relationship Id="rId1530" Type="http://schemas.openxmlformats.org/officeDocument/2006/relationships/image" Target="media/image766.emf"/><Relationship Id="rId125" Type="http://schemas.openxmlformats.org/officeDocument/2006/relationships/oleObject" Target="embeddings/oleObject57.bin"/><Relationship Id="rId332" Type="http://schemas.openxmlformats.org/officeDocument/2006/relationships/image" Target="media/image162.wmf"/><Relationship Id="rId777" Type="http://schemas.openxmlformats.org/officeDocument/2006/relationships/image" Target="media/image384.wmf"/><Relationship Id="rId984" Type="http://schemas.openxmlformats.org/officeDocument/2006/relationships/oleObject" Target="embeddings/oleObject478.bin"/><Relationship Id="rId637" Type="http://schemas.openxmlformats.org/officeDocument/2006/relationships/image" Target="media/image314.wmf"/><Relationship Id="rId844" Type="http://schemas.openxmlformats.org/officeDocument/2006/relationships/image" Target="media/image417.wmf"/><Relationship Id="rId1267" Type="http://schemas.openxmlformats.org/officeDocument/2006/relationships/image" Target="media/image619.wmf"/><Relationship Id="rId1474" Type="http://schemas.openxmlformats.org/officeDocument/2006/relationships/image" Target="media/image738.wmf"/><Relationship Id="rId276" Type="http://schemas.openxmlformats.org/officeDocument/2006/relationships/image" Target="media/image134.wmf"/><Relationship Id="rId483" Type="http://schemas.openxmlformats.org/officeDocument/2006/relationships/oleObject" Target="embeddings/oleObject231.bin"/><Relationship Id="rId690" Type="http://schemas.openxmlformats.org/officeDocument/2006/relationships/oleObject" Target="embeddings/oleObject330.bin"/><Relationship Id="rId704" Type="http://schemas.openxmlformats.org/officeDocument/2006/relationships/oleObject" Target="embeddings/oleObject337.bin"/><Relationship Id="rId911" Type="http://schemas.openxmlformats.org/officeDocument/2006/relationships/package" Target="embeddings/Microsoft_Visio___12.vsdx"/><Relationship Id="rId1127" Type="http://schemas.openxmlformats.org/officeDocument/2006/relationships/oleObject" Target="embeddings/oleObject558.bin"/><Relationship Id="rId1334" Type="http://schemas.openxmlformats.org/officeDocument/2006/relationships/image" Target="media/image653.png"/><Relationship Id="rId1541" Type="http://schemas.openxmlformats.org/officeDocument/2006/relationships/oleObject" Target="embeddings/oleObject737.bin"/><Relationship Id="rId40" Type="http://schemas.openxmlformats.org/officeDocument/2006/relationships/image" Target="media/image16.wmf"/><Relationship Id="rId136" Type="http://schemas.openxmlformats.org/officeDocument/2006/relationships/image" Target="media/image64.wmf"/><Relationship Id="rId343" Type="http://schemas.openxmlformats.org/officeDocument/2006/relationships/oleObject" Target="embeddings/oleObject162.bin"/><Relationship Id="rId550" Type="http://schemas.openxmlformats.org/officeDocument/2006/relationships/image" Target="media/image271.wmf"/><Relationship Id="rId788" Type="http://schemas.openxmlformats.org/officeDocument/2006/relationships/oleObject" Target="embeddings/oleObject379.bin"/><Relationship Id="rId995" Type="http://schemas.openxmlformats.org/officeDocument/2006/relationships/image" Target="media/image485.wmf"/><Relationship Id="rId1180" Type="http://schemas.openxmlformats.org/officeDocument/2006/relationships/oleObject" Target="embeddings/oleObject582.bin"/><Relationship Id="rId1401" Type="http://schemas.openxmlformats.org/officeDocument/2006/relationships/oleObject" Target="embeddings/oleObject676.bin"/><Relationship Id="rId203" Type="http://schemas.openxmlformats.org/officeDocument/2006/relationships/oleObject" Target="embeddings/oleObject96.bin"/><Relationship Id="rId648" Type="http://schemas.openxmlformats.org/officeDocument/2006/relationships/oleObject" Target="embeddings/oleObject309.bin"/><Relationship Id="rId855" Type="http://schemas.openxmlformats.org/officeDocument/2006/relationships/oleObject" Target="embeddings/oleObject412.bin"/><Relationship Id="rId1040" Type="http://schemas.openxmlformats.org/officeDocument/2006/relationships/oleObject" Target="embeddings/oleObject509.bin"/><Relationship Id="rId1278" Type="http://schemas.openxmlformats.org/officeDocument/2006/relationships/oleObject" Target="embeddings/oleObject630.bin"/><Relationship Id="rId1485" Type="http://schemas.openxmlformats.org/officeDocument/2006/relationships/oleObject" Target="embeddings/oleObject718.bin"/><Relationship Id="rId287" Type="http://schemas.openxmlformats.org/officeDocument/2006/relationships/oleObject" Target="embeddings/oleObject134.bin"/><Relationship Id="rId410" Type="http://schemas.openxmlformats.org/officeDocument/2006/relationships/image" Target="media/image201.wmf"/><Relationship Id="rId494" Type="http://schemas.openxmlformats.org/officeDocument/2006/relationships/image" Target="media/image243.wmf"/><Relationship Id="rId508" Type="http://schemas.openxmlformats.org/officeDocument/2006/relationships/image" Target="media/image250.wmf"/><Relationship Id="rId715" Type="http://schemas.openxmlformats.org/officeDocument/2006/relationships/image" Target="media/image353.wmf"/><Relationship Id="rId922" Type="http://schemas.openxmlformats.org/officeDocument/2006/relationships/image" Target="media/image454.wmf"/><Relationship Id="rId1138" Type="http://schemas.openxmlformats.org/officeDocument/2006/relationships/image" Target="media/image552.wmf"/><Relationship Id="rId1345" Type="http://schemas.openxmlformats.org/officeDocument/2006/relationships/image" Target="media/image663.wmf"/><Relationship Id="rId1552" Type="http://schemas.openxmlformats.org/officeDocument/2006/relationships/footer" Target="footer7.xml"/><Relationship Id="rId147" Type="http://schemas.openxmlformats.org/officeDocument/2006/relationships/oleObject" Target="embeddings/oleObject68.bin"/><Relationship Id="rId354" Type="http://schemas.openxmlformats.org/officeDocument/2006/relationships/image" Target="media/image173.wmf"/><Relationship Id="rId799" Type="http://schemas.openxmlformats.org/officeDocument/2006/relationships/image" Target="media/image395.wmf"/><Relationship Id="rId1191" Type="http://schemas.openxmlformats.org/officeDocument/2006/relationships/oleObject" Target="embeddings/oleObject589.bin"/><Relationship Id="rId1205" Type="http://schemas.openxmlformats.org/officeDocument/2006/relationships/image" Target="media/image584.png"/><Relationship Id="rId51" Type="http://schemas.openxmlformats.org/officeDocument/2006/relationships/oleObject" Target="embeddings/oleObject20.bin"/><Relationship Id="rId561" Type="http://schemas.openxmlformats.org/officeDocument/2006/relationships/oleObject" Target="embeddings/oleObject269.bin"/><Relationship Id="rId659" Type="http://schemas.openxmlformats.org/officeDocument/2006/relationships/image" Target="media/image325.wmf"/><Relationship Id="rId866" Type="http://schemas.openxmlformats.org/officeDocument/2006/relationships/image" Target="media/image428.wmf"/><Relationship Id="rId1289" Type="http://schemas.openxmlformats.org/officeDocument/2006/relationships/image" Target="media/image630.wmf"/><Relationship Id="rId1412" Type="http://schemas.openxmlformats.org/officeDocument/2006/relationships/image" Target="media/image707.wmf"/><Relationship Id="rId1496" Type="http://schemas.openxmlformats.org/officeDocument/2006/relationships/oleObject" Target="embeddings/oleObject723.bin"/><Relationship Id="rId214" Type="http://schemas.openxmlformats.org/officeDocument/2006/relationships/image" Target="media/image103.wmf"/><Relationship Id="rId298" Type="http://schemas.openxmlformats.org/officeDocument/2006/relationships/image" Target="media/image145.wmf"/><Relationship Id="rId421" Type="http://schemas.openxmlformats.org/officeDocument/2006/relationships/oleObject" Target="embeddings/oleObject201.bin"/><Relationship Id="rId519" Type="http://schemas.openxmlformats.org/officeDocument/2006/relationships/oleObject" Target="embeddings/oleObject249.bin"/><Relationship Id="rId1051" Type="http://schemas.openxmlformats.org/officeDocument/2006/relationships/oleObject" Target="embeddings/oleObject517.bin"/><Relationship Id="rId1149" Type="http://schemas.openxmlformats.org/officeDocument/2006/relationships/image" Target="media/image558.wmf"/><Relationship Id="rId1356" Type="http://schemas.openxmlformats.org/officeDocument/2006/relationships/image" Target="media/image674.wmf"/><Relationship Id="rId158" Type="http://schemas.openxmlformats.org/officeDocument/2006/relationships/image" Target="media/image75.wmf"/><Relationship Id="rId726" Type="http://schemas.openxmlformats.org/officeDocument/2006/relationships/oleObject" Target="embeddings/oleObject348.bin"/><Relationship Id="rId933" Type="http://schemas.openxmlformats.org/officeDocument/2006/relationships/oleObject" Target="embeddings/oleObject450.bin"/><Relationship Id="rId1009" Type="http://schemas.openxmlformats.org/officeDocument/2006/relationships/image" Target="media/image492.wmf"/><Relationship Id="rId1563" Type="http://schemas.openxmlformats.org/officeDocument/2006/relationships/oleObject" Target="embeddings/oleObject744.bin"/><Relationship Id="rId62" Type="http://schemas.openxmlformats.org/officeDocument/2006/relationships/image" Target="media/image27.wmf"/><Relationship Id="rId365" Type="http://schemas.openxmlformats.org/officeDocument/2006/relationships/oleObject" Target="embeddings/oleObject173.bin"/><Relationship Id="rId572" Type="http://schemas.openxmlformats.org/officeDocument/2006/relationships/image" Target="media/image282.wmf"/><Relationship Id="rId1216" Type="http://schemas.openxmlformats.org/officeDocument/2006/relationships/image" Target="media/image590.tif"/><Relationship Id="rId1423" Type="http://schemas.openxmlformats.org/officeDocument/2006/relationships/oleObject" Target="embeddings/oleObject687.bin"/><Relationship Id="rId225" Type="http://schemas.openxmlformats.org/officeDocument/2006/relationships/package" Target="embeddings/Microsoft_Visio___2.vsdx"/><Relationship Id="rId432" Type="http://schemas.openxmlformats.org/officeDocument/2006/relationships/image" Target="media/image212.wmf"/><Relationship Id="rId877" Type="http://schemas.openxmlformats.org/officeDocument/2006/relationships/image" Target="media/image432.wmf"/><Relationship Id="rId1062" Type="http://schemas.openxmlformats.org/officeDocument/2006/relationships/oleObject" Target="embeddings/oleObject523.bin"/><Relationship Id="rId737" Type="http://schemas.openxmlformats.org/officeDocument/2006/relationships/image" Target="media/image364.wmf"/><Relationship Id="rId944" Type="http://schemas.openxmlformats.org/officeDocument/2006/relationships/image" Target="media/image465.wmf"/><Relationship Id="rId1367" Type="http://schemas.openxmlformats.org/officeDocument/2006/relationships/oleObject" Target="embeddings/oleObject659.bin"/><Relationship Id="rId73" Type="http://schemas.openxmlformats.org/officeDocument/2006/relationships/oleObject" Target="embeddings/oleObject31.bin"/><Relationship Id="rId169" Type="http://schemas.openxmlformats.org/officeDocument/2006/relationships/oleObject" Target="embeddings/oleObject79.bin"/><Relationship Id="rId376" Type="http://schemas.openxmlformats.org/officeDocument/2006/relationships/image" Target="media/image184.wmf"/><Relationship Id="rId583" Type="http://schemas.openxmlformats.org/officeDocument/2006/relationships/oleObject" Target="embeddings/oleObject280.bin"/><Relationship Id="rId790" Type="http://schemas.openxmlformats.org/officeDocument/2006/relationships/oleObject" Target="embeddings/oleObject380.bin"/><Relationship Id="rId804" Type="http://schemas.openxmlformats.org/officeDocument/2006/relationships/oleObject" Target="embeddings/oleObject387.bin"/><Relationship Id="rId1227" Type="http://schemas.openxmlformats.org/officeDocument/2006/relationships/oleObject" Target="embeddings/oleObject606.bin"/><Relationship Id="rId1434" Type="http://schemas.openxmlformats.org/officeDocument/2006/relationships/image" Target="media/image718.wmf"/><Relationship Id="rId4" Type="http://schemas.openxmlformats.org/officeDocument/2006/relationships/styles" Target="styles.xml"/><Relationship Id="rId236" Type="http://schemas.openxmlformats.org/officeDocument/2006/relationships/image" Target="media/image114.wmf"/><Relationship Id="rId443" Type="http://schemas.openxmlformats.org/officeDocument/2006/relationships/oleObject" Target="embeddings/oleObject212.bin"/><Relationship Id="rId650" Type="http://schemas.openxmlformats.org/officeDocument/2006/relationships/oleObject" Target="embeddings/oleObject310.bin"/><Relationship Id="rId888" Type="http://schemas.openxmlformats.org/officeDocument/2006/relationships/oleObject" Target="embeddings/oleObject430.bin"/><Relationship Id="rId1073" Type="http://schemas.openxmlformats.org/officeDocument/2006/relationships/oleObject" Target="embeddings/oleObject530.bin"/><Relationship Id="rId1280" Type="http://schemas.openxmlformats.org/officeDocument/2006/relationships/oleObject" Target="embeddings/oleObject631.bin"/><Relationship Id="rId1501" Type="http://schemas.openxmlformats.org/officeDocument/2006/relationships/image" Target="media/image752.wmf"/><Relationship Id="rId303" Type="http://schemas.openxmlformats.org/officeDocument/2006/relationships/oleObject" Target="embeddings/oleObject142.bin"/><Relationship Id="rId748" Type="http://schemas.openxmlformats.org/officeDocument/2006/relationships/oleObject" Target="embeddings/oleObject359.bin"/><Relationship Id="rId955" Type="http://schemas.openxmlformats.org/officeDocument/2006/relationships/oleObject" Target="embeddings/oleObject461.bin"/><Relationship Id="rId1140" Type="http://schemas.openxmlformats.org/officeDocument/2006/relationships/image" Target="media/image553.wmf"/><Relationship Id="rId1378" Type="http://schemas.openxmlformats.org/officeDocument/2006/relationships/image" Target="media/image690.wmf"/><Relationship Id="rId84" Type="http://schemas.openxmlformats.org/officeDocument/2006/relationships/image" Target="media/image38.wmf"/><Relationship Id="rId387" Type="http://schemas.openxmlformats.org/officeDocument/2006/relationships/oleObject" Target="embeddings/oleObject184.bin"/><Relationship Id="rId510" Type="http://schemas.openxmlformats.org/officeDocument/2006/relationships/image" Target="media/image251.wmf"/><Relationship Id="rId594" Type="http://schemas.openxmlformats.org/officeDocument/2006/relationships/image" Target="media/image293.wmf"/><Relationship Id="rId608" Type="http://schemas.openxmlformats.org/officeDocument/2006/relationships/footer" Target="footer3.xml"/><Relationship Id="rId815" Type="http://schemas.openxmlformats.org/officeDocument/2006/relationships/image" Target="media/image403.wmf"/><Relationship Id="rId1238" Type="http://schemas.openxmlformats.org/officeDocument/2006/relationships/image" Target="media/image603.wmf"/><Relationship Id="rId1445" Type="http://schemas.openxmlformats.org/officeDocument/2006/relationships/oleObject" Target="embeddings/oleObject698.bin"/><Relationship Id="rId247" Type="http://schemas.openxmlformats.org/officeDocument/2006/relationships/oleObject" Target="embeddings/oleObject114.bin"/><Relationship Id="rId899" Type="http://schemas.openxmlformats.org/officeDocument/2006/relationships/oleObject" Target="embeddings/oleObject435.bin"/><Relationship Id="rId1000" Type="http://schemas.openxmlformats.org/officeDocument/2006/relationships/oleObject" Target="embeddings/oleObject489.bin"/><Relationship Id="rId1084" Type="http://schemas.openxmlformats.org/officeDocument/2006/relationships/oleObject" Target="embeddings/oleObject539.bin"/><Relationship Id="rId1305" Type="http://schemas.openxmlformats.org/officeDocument/2006/relationships/image" Target="media/image638.wmf"/><Relationship Id="rId107" Type="http://schemas.openxmlformats.org/officeDocument/2006/relationships/oleObject" Target="embeddings/oleObject48.bin"/><Relationship Id="rId454" Type="http://schemas.openxmlformats.org/officeDocument/2006/relationships/image" Target="media/image223.wmf"/><Relationship Id="rId661" Type="http://schemas.openxmlformats.org/officeDocument/2006/relationships/image" Target="media/image326.wmf"/><Relationship Id="rId759" Type="http://schemas.openxmlformats.org/officeDocument/2006/relationships/image" Target="media/image375.wmf"/><Relationship Id="rId966" Type="http://schemas.openxmlformats.org/officeDocument/2006/relationships/image" Target="media/image476.wmf"/><Relationship Id="rId1291" Type="http://schemas.openxmlformats.org/officeDocument/2006/relationships/image" Target="media/image631.wmf"/><Relationship Id="rId1389" Type="http://schemas.openxmlformats.org/officeDocument/2006/relationships/oleObject" Target="embeddings/oleObject670.bin"/><Relationship Id="rId1512" Type="http://schemas.openxmlformats.org/officeDocument/2006/relationships/oleObject" Target="embeddings/oleObject729.bin"/><Relationship Id="rId11" Type="http://schemas.openxmlformats.org/officeDocument/2006/relationships/footer" Target="footer2.xml"/><Relationship Id="rId314" Type="http://schemas.openxmlformats.org/officeDocument/2006/relationships/image" Target="media/image153.wmf"/><Relationship Id="rId398" Type="http://schemas.openxmlformats.org/officeDocument/2006/relationships/image" Target="media/image195.wmf"/><Relationship Id="rId521" Type="http://schemas.openxmlformats.org/officeDocument/2006/relationships/oleObject" Target="embeddings/oleObject250.bin"/><Relationship Id="rId619" Type="http://schemas.openxmlformats.org/officeDocument/2006/relationships/image" Target="media/image305.wmf"/><Relationship Id="rId1151" Type="http://schemas.openxmlformats.org/officeDocument/2006/relationships/image" Target="media/image559.wmf"/><Relationship Id="rId1249" Type="http://schemas.openxmlformats.org/officeDocument/2006/relationships/oleObject" Target="embeddings/oleObject617.bin"/><Relationship Id="rId95" Type="http://schemas.openxmlformats.org/officeDocument/2006/relationships/oleObject" Target="embeddings/oleObject42.bin"/><Relationship Id="rId160" Type="http://schemas.openxmlformats.org/officeDocument/2006/relationships/image" Target="media/image76.wmf"/><Relationship Id="rId826" Type="http://schemas.openxmlformats.org/officeDocument/2006/relationships/image" Target="media/image408.wmf"/><Relationship Id="rId1011" Type="http://schemas.openxmlformats.org/officeDocument/2006/relationships/image" Target="media/image493.wmf"/><Relationship Id="rId1109" Type="http://schemas.openxmlformats.org/officeDocument/2006/relationships/oleObject" Target="embeddings/oleObject550.bin"/><Relationship Id="rId1456" Type="http://schemas.openxmlformats.org/officeDocument/2006/relationships/image" Target="media/image729.wmf"/><Relationship Id="rId258" Type="http://schemas.openxmlformats.org/officeDocument/2006/relationships/image" Target="media/image125.wmf"/><Relationship Id="rId465" Type="http://schemas.openxmlformats.org/officeDocument/2006/relationships/oleObject" Target="embeddings/oleObject223.bin"/><Relationship Id="rId672" Type="http://schemas.openxmlformats.org/officeDocument/2006/relationships/oleObject" Target="embeddings/oleObject321.bin"/><Relationship Id="rId1095" Type="http://schemas.openxmlformats.org/officeDocument/2006/relationships/image" Target="media/image526.wmf"/><Relationship Id="rId1316" Type="http://schemas.openxmlformats.org/officeDocument/2006/relationships/oleObject" Target="embeddings/oleObject649.bin"/><Relationship Id="rId1523" Type="http://schemas.openxmlformats.org/officeDocument/2006/relationships/image" Target="media/image762.wmf"/><Relationship Id="rId22" Type="http://schemas.openxmlformats.org/officeDocument/2006/relationships/image" Target="media/image7.wmf"/><Relationship Id="rId118" Type="http://schemas.openxmlformats.org/officeDocument/2006/relationships/image" Target="media/image55.wmf"/><Relationship Id="rId325" Type="http://schemas.openxmlformats.org/officeDocument/2006/relationships/oleObject" Target="embeddings/oleObject153.bin"/><Relationship Id="rId532" Type="http://schemas.openxmlformats.org/officeDocument/2006/relationships/image" Target="media/image262.wmf"/><Relationship Id="rId977" Type="http://schemas.openxmlformats.org/officeDocument/2006/relationships/oleObject" Target="embeddings/oleObject472.bin"/><Relationship Id="rId1162" Type="http://schemas.openxmlformats.org/officeDocument/2006/relationships/image" Target="media/image565.wmf"/><Relationship Id="rId171" Type="http://schemas.openxmlformats.org/officeDocument/2006/relationships/oleObject" Target="embeddings/oleObject80.bin"/><Relationship Id="rId837" Type="http://schemas.openxmlformats.org/officeDocument/2006/relationships/oleObject" Target="embeddings/oleObject403.bin"/><Relationship Id="rId1022" Type="http://schemas.openxmlformats.org/officeDocument/2006/relationships/oleObject" Target="embeddings/oleObject500.bin"/><Relationship Id="rId1467" Type="http://schemas.openxmlformats.org/officeDocument/2006/relationships/oleObject" Target="embeddings/oleObject709.bin"/><Relationship Id="rId269" Type="http://schemas.openxmlformats.org/officeDocument/2006/relationships/oleObject" Target="embeddings/oleObject125.bin"/><Relationship Id="rId476" Type="http://schemas.openxmlformats.org/officeDocument/2006/relationships/image" Target="media/image234.wmf"/><Relationship Id="rId683" Type="http://schemas.openxmlformats.org/officeDocument/2006/relationships/image" Target="media/image337.wmf"/><Relationship Id="rId890" Type="http://schemas.openxmlformats.org/officeDocument/2006/relationships/image" Target="media/image438.wmf"/><Relationship Id="rId904" Type="http://schemas.openxmlformats.org/officeDocument/2006/relationships/image" Target="media/image445.wmf"/><Relationship Id="rId1327" Type="http://schemas.openxmlformats.org/officeDocument/2006/relationships/image" Target="media/image649.wmf"/><Relationship Id="rId1534" Type="http://schemas.openxmlformats.org/officeDocument/2006/relationships/image" Target="media/image768.emf"/><Relationship Id="rId33" Type="http://schemas.openxmlformats.org/officeDocument/2006/relationships/oleObject" Target="embeddings/oleObject11.bin"/><Relationship Id="rId129" Type="http://schemas.openxmlformats.org/officeDocument/2006/relationships/oleObject" Target="embeddings/oleObject59.bin"/><Relationship Id="rId336" Type="http://schemas.openxmlformats.org/officeDocument/2006/relationships/image" Target="media/image164.wmf"/><Relationship Id="rId543" Type="http://schemas.openxmlformats.org/officeDocument/2006/relationships/oleObject" Target="embeddings/oleObject261.bin"/><Relationship Id="rId988" Type="http://schemas.openxmlformats.org/officeDocument/2006/relationships/oleObject" Target="embeddings/oleObject480.bin"/><Relationship Id="rId1173" Type="http://schemas.openxmlformats.org/officeDocument/2006/relationships/image" Target="media/image571.wmf"/><Relationship Id="rId1380" Type="http://schemas.openxmlformats.org/officeDocument/2006/relationships/image" Target="media/image691.wmf"/><Relationship Id="rId182" Type="http://schemas.openxmlformats.org/officeDocument/2006/relationships/image" Target="media/image87.wmf"/><Relationship Id="rId403" Type="http://schemas.openxmlformats.org/officeDocument/2006/relationships/oleObject" Target="embeddings/oleObject192.bin"/><Relationship Id="rId750" Type="http://schemas.openxmlformats.org/officeDocument/2006/relationships/oleObject" Target="embeddings/oleObject360.bin"/><Relationship Id="rId848" Type="http://schemas.openxmlformats.org/officeDocument/2006/relationships/image" Target="media/image419.wmf"/><Relationship Id="rId1033" Type="http://schemas.openxmlformats.org/officeDocument/2006/relationships/image" Target="media/image504.wmf"/><Relationship Id="rId1478" Type="http://schemas.openxmlformats.org/officeDocument/2006/relationships/image" Target="media/image740.wmf"/><Relationship Id="rId487" Type="http://schemas.openxmlformats.org/officeDocument/2006/relationships/oleObject" Target="embeddings/oleObject233.bin"/><Relationship Id="rId610" Type="http://schemas.openxmlformats.org/officeDocument/2006/relationships/package" Target="embeddings/Microsoft_Visio___7.vsdx"/><Relationship Id="rId694" Type="http://schemas.openxmlformats.org/officeDocument/2006/relationships/oleObject" Target="embeddings/oleObject332.bin"/><Relationship Id="rId708" Type="http://schemas.openxmlformats.org/officeDocument/2006/relationships/oleObject" Target="embeddings/oleObject339.bin"/><Relationship Id="rId915" Type="http://schemas.openxmlformats.org/officeDocument/2006/relationships/oleObject" Target="embeddings/oleObject441.bin"/><Relationship Id="rId1240" Type="http://schemas.openxmlformats.org/officeDocument/2006/relationships/image" Target="media/image604.wmf"/><Relationship Id="rId1338" Type="http://schemas.openxmlformats.org/officeDocument/2006/relationships/oleObject" Target="embeddings/oleObject658.bin"/><Relationship Id="rId1545" Type="http://schemas.openxmlformats.org/officeDocument/2006/relationships/package" Target="embeddings/Microsoft_Visio___20.vsdx"/><Relationship Id="rId347" Type="http://schemas.openxmlformats.org/officeDocument/2006/relationships/oleObject" Target="embeddings/oleObject164.bin"/><Relationship Id="rId999" Type="http://schemas.openxmlformats.org/officeDocument/2006/relationships/image" Target="media/image487.wmf"/><Relationship Id="rId1100" Type="http://schemas.openxmlformats.org/officeDocument/2006/relationships/oleObject" Target="embeddings/oleObject548.bin"/><Relationship Id="rId1184" Type="http://schemas.openxmlformats.org/officeDocument/2006/relationships/image" Target="media/image577.wmf"/><Relationship Id="rId1405" Type="http://schemas.openxmlformats.org/officeDocument/2006/relationships/oleObject" Target="embeddings/oleObject678.bin"/><Relationship Id="rId44" Type="http://schemas.openxmlformats.org/officeDocument/2006/relationships/image" Target="media/image18.wmf"/><Relationship Id="rId554" Type="http://schemas.openxmlformats.org/officeDocument/2006/relationships/image" Target="media/image273.emf"/><Relationship Id="rId761" Type="http://schemas.openxmlformats.org/officeDocument/2006/relationships/image" Target="media/image376.wmf"/><Relationship Id="rId859" Type="http://schemas.openxmlformats.org/officeDocument/2006/relationships/oleObject" Target="embeddings/oleObject414.bin"/><Relationship Id="rId1391" Type="http://schemas.openxmlformats.org/officeDocument/2006/relationships/oleObject" Target="embeddings/oleObject671.bin"/><Relationship Id="rId1489" Type="http://schemas.openxmlformats.org/officeDocument/2006/relationships/image" Target="media/image746.wmf"/><Relationship Id="rId193" Type="http://schemas.openxmlformats.org/officeDocument/2006/relationships/oleObject" Target="embeddings/oleObject91.bin"/><Relationship Id="rId207" Type="http://schemas.openxmlformats.org/officeDocument/2006/relationships/oleObject" Target="embeddings/oleObject98.bin"/><Relationship Id="rId414" Type="http://schemas.openxmlformats.org/officeDocument/2006/relationships/image" Target="media/image203.wmf"/><Relationship Id="rId498" Type="http://schemas.openxmlformats.org/officeDocument/2006/relationships/image" Target="media/image245.wmf"/><Relationship Id="rId621" Type="http://schemas.openxmlformats.org/officeDocument/2006/relationships/image" Target="media/image306.wmf"/><Relationship Id="rId1044" Type="http://schemas.openxmlformats.org/officeDocument/2006/relationships/oleObject" Target="embeddings/oleObject511.bin"/><Relationship Id="rId1251" Type="http://schemas.openxmlformats.org/officeDocument/2006/relationships/oleObject" Target="embeddings/oleObject618.bin"/><Relationship Id="rId1349" Type="http://schemas.openxmlformats.org/officeDocument/2006/relationships/image" Target="media/image667.wmf"/><Relationship Id="rId260" Type="http://schemas.openxmlformats.org/officeDocument/2006/relationships/image" Target="media/image126.wmf"/><Relationship Id="rId719" Type="http://schemas.openxmlformats.org/officeDocument/2006/relationships/image" Target="media/image355.wmf"/><Relationship Id="rId926" Type="http://schemas.openxmlformats.org/officeDocument/2006/relationships/image" Target="media/image456.wmf"/><Relationship Id="rId1111" Type="http://schemas.openxmlformats.org/officeDocument/2006/relationships/oleObject" Target="embeddings/oleObject551.bin"/><Relationship Id="rId1556" Type="http://schemas.openxmlformats.org/officeDocument/2006/relationships/image" Target="media/image779.emf"/><Relationship Id="rId55" Type="http://schemas.openxmlformats.org/officeDocument/2006/relationships/oleObject" Target="embeddings/oleObject22.bin"/><Relationship Id="rId120" Type="http://schemas.openxmlformats.org/officeDocument/2006/relationships/image" Target="media/image56.wmf"/><Relationship Id="rId358" Type="http://schemas.openxmlformats.org/officeDocument/2006/relationships/image" Target="media/image175.wmf"/><Relationship Id="rId565" Type="http://schemas.openxmlformats.org/officeDocument/2006/relationships/oleObject" Target="embeddings/oleObject271.bin"/><Relationship Id="rId772" Type="http://schemas.openxmlformats.org/officeDocument/2006/relationships/oleObject" Target="embeddings/oleObject371.bin"/><Relationship Id="rId1195" Type="http://schemas.openxmlformats.org/officeDocument/2006/relationships/image" Target="media/image580.wmf"/><Relationship Id="rId1209" Type="http://schemas.openxmlformats.org/officeDocument/2006/relationships/oleObject" Target="embeddings/oleObject599.bin"/><Relationship Id="rId1416" Type="http://schemas.openxmlformats.org/officeDocument/2006/relationships/image" Target="media/image709.wmf"/><Relationship Id="rId218" Type="http://schemas.openxmlformats.org/officeDocument/2006/relationships/image" Target="media/image105.wmf"/><Relationship Id="rId425" Type="http://schemas.openxmlformats.org/officeDocument/2006/relationships/oleObject" Target="embeddings/oleObject203.bin"/><Relationship Id="rId632" Type="http://schemas.openxmlformats.org/officeDocument/2006/relationships/oleObject" Target="embeddings/oleObject301.bin"/><Relationship Id="rId1055" Type="http://schemas.openxmlformats.org/officeDocument/2006/relationships/image" Target="media/image512.wmf"/><Relationship Id="rId1262" Type="http://schemas.openxmlformats.org/officeDocument/2006/relationships/oleObject" Target="embeddings/oleObject622.bin"/><Relationship Id="rId271" Type="http://schemas.openxmlformats.org/officeDocument/2006/relationships/oleObject" Target="embeddings/oleObject126.bin"/><Relationship Id="rId937" Type="http://schemas.openxmlformats.org/officeDocument/2006/relationships/oleObject" Target="embeddings/oleObject452.bin"/><Relationship Id="rId1122" Type="http://schemas.openxmlformats.org/officeDocument/2006/relationships/image" Target="media/image542.tif"/><Relationship Id="rId1567" Type="http://schemas.openxmlformats.org/officeDocument/2006/relationships/oleObject" Target="embeddings/oleObject745.bin"/><Relationship Id="rId66" Type="http://schemas.openxmlformats.org/officeDocument/2006/relationships/image" Target="media/image29.wmf"/><Relationship Id="rId131" Type="http://schemas.openxmlformats.org/officeDocument/2006/relationships/oleObject" Target="embeddings/oleObject60.bin"/><Relationship Id="rId369" Type="http://schemas.openxmlformats.org/officeDocument/2006/relationships/oleObject" Target="embeddings/oleObject175.bin"/><Relationship Id="rId576" Type="http://schemas.openxmlformats.org/officeDocument/2006/relationships/image" Target="media/image284.wmf"/><Relationship Id="rId783" Type="http://schemas.openxmlformats.org/officeDocument/2006/relationships/image" Target="media/image387.wmf"/><Relationship Id="rId990" Type="http://schemas.openxmlformats.org/officeDocument/2006/relationships/oleObject" Target="embeddings/oleObject482.bin"/><Relationship Id="rId1427" Type="http://schemas.openxmlformats.org/officeDocument/2006/relationships/oleObject" Target="embeddings/oleObject689.bin"/><Relationship Id="rId229" Type="http://schemas.openxmlformats.org/officeDocument/2006/relationships/package" Target="embeddings/Microsoft_Visio___4.vsdx"/><Relationship Id="rId436" Type="http://schemas.openxmlformats.org/officeDocument/2006/relationships/image" Target="media/image214.wmf"/><Relationship Id="rId643" Type="http://schemas.openxmlformats.org/officeDocument/2006/relationships/image" Target="media/image317.wmf"/><Relationship Id="rId1066" Type="http://schemas.openxmlformats.org/officeDocument/2006/relationships/oleObject" Target="embeddings/oleObject525.bin"/><Relationship Id="rId1273" Type="http://schemas.openxmlformats.org/officeDocument/2006/relationships/image" Target="media/image622.wmf"/><Relationship Id="rId1480" Type="http://schemas.openxmlformats.org/officeDocument/2006/relationships/image" Target="media/image741.wmf"/><Relationship Id="rId850" Type="http://schemas.openxmlformats.org/officeDocument/2006/relationships/image" Target="media/image420.wmf"/><Relationship Id="rId948" Type="http://schemas.openxmlformats.org/officeDocument/2006/relationships/image" Target="media/image467.wmf"/><Relationship Id="rId1133" Type="http://schemas.openxmlformats.org/officeDocument/2006/relationships/image" Target="media/image549.png"/><Relationship Id="rId77" Type="http://schemas.openxmlformats.org/officeDocument/2006/relationships/oleObject" Target="embeddings/oleObject33.bin"/><Relationship Id="rId282" Type="http://schemas.openxmlformats.org/officeDocument/2006/relationships/image" Target="media/image137.wmf"/><Relationship Id="rId503" Type="http://schemas.openxmlformats.org/officeDocument/2006/relationships/oleObject" Target="embeddings/oleObject241.bin"/><Relationship Id="rId587" Type="http://schemas.openxmlformats.org/officeDocument/2006/relationships/oleObject" Target="embeddings/oleObject282.bin"/><Relationship Id="rId710" Type="http://schemas.openxmlformats.org/officeDocument/2006/relationships/oleObject" Target="embeddings/oleObject340.bin"/><Relationship Id="rId808" Type="http://schemas.openxmlformats.org/officeDocument/2006/relationships/oleObject" Target="embeddings/oleObject389.bin"/><Relationship Id="rId1340" Type="http://schemas.openxmlformats.org/officeDocument/2006/relationships/image" Target="media/image658.emf"/><Relationship Id="rId1438" Type="http://schemas.openxmlformats.org/officeDocument/2006/relationships/image" Target="media/image720.wmf"/><Relationship Id="rId8" Type="http://schemas.openxmlformats.org/officeDocument/2006/relationships/endnotes" Target="endnotes.xml"/><Relationship Id="rId142" Type="http://schemas.openxmlformats.org/officeDocument/2006/relationships/image" Target="media/image67.wmf"/><Relationship Id="rId447" Type="http://schemas.openxmlformats.org/officeDocument/2006/relationships/oleObject" Target="embeddings/oleObject214.bin"/><Relationship Id="rId794" Type="http://schemas.openxmlformats.org/officeDocument/2006/relationships/oleObject" Target="embeddings/oleObject382.bin"/><Relationship Id="rId1077" Type="http://schemas.openxmlformats.org/officeDocument/2006/relationships/image" Target="media/image520.wmf"/><Relationship Id="rId1200" Type="http://schemas.openxmlformats.org/officeDocument/2006/relationships/oleObject" Target="embeddings/oleObject595.bin"/><Relationship Id="rId654" Type="http://schemas.openxmlformats.org/officeDocument/2006/relationships/oleObject" Target="embeddings/oleObject312.bin"/><Relationship Id="rId861" Type="http://schemas.openxmlformats.org/officeDocument/2006/relationships/oleObject" Target="embeddings/oleObject415.bin"/><Relationship Id="rId959" Type="http://schemas.openxmlformats.org/officeDocument/2006/relationships/oleObject" Target="embeddings/oleObject463.bin"/><Relationship Id="rId1284" Type="http://schemas.openxmlformats.org/officeDocument/2006/relationships/oleObject" Target="embeddings/oleObject633.bin"/><Relationship Id="rId1491" Type="http://schemas.openxmlformats.org/officeDocument/2006/relationships/image" Target="media/image747.wmf"/><Relationship Id="rId1505" Type="http://schemas.openxmlformats.org/officeDocument/2006/relationships/footer" Target="footer5.xml"/><Relationship Id="rId293" Type="http://schemas.openxmlformats.org/officeDocument/2006/relationships/oleObject" Target="embeddings/oleObject137.bin"/><Relationship Id="rId307" Type="http://schemas.openxmlformats.org/officeDocument/2006/relationships/oleObject" Target="embeddings/oleObject144.bin"/><Relationship Id="rId514" Type="http://schemas.openxmlformats.org/officeDocument/2006/relationships/image" Target="media/image253.wmf"/><Relationship Id="rId721" Type="http://schemas.openxmlformats.org/officeDocument/2006/relationships/image" Target="media/image356.wmf"/><Relationship Id="rId1144" Type="http://schemas.openxmlformats.org/officeDocument/2006/relationships/image" Target="media/image555.png"/><Relationship Id="rId1351" Type="http://schemas.openxmlformats.org/officeDocument/2006/relationships/image" Target="media/image669.wmf"/><Relationship Id="rId1449" Type="http://schemas.openxmlformats.org/officeDocument/2006/relationships/oleObject" Target="embeddings/oleObject700.bin"/><Relationship Id="rId88" Type="http://schemas.openxmlformats.org/officeDocument/2006/relationships/image" Target="media/image40.wmf"/><Relationship Id="rId153" Type="http://schemas.openxmlformats.org/officeDocument/2006/relationships/oleObject" Target="embeddings/oleObject71.bin"/><Relationship Id="rId360" Type="http://schemas.openxmlformats.org/officeDocument/2006/relationships/image" Target="media/image176.wmf"/><Relationship Id="rId598" Type="http://schemas.openxmlformats.org/officeDocument/2006/relationships/image" Target="media/image295.wmf"/><Relationship Id="rId819" Type="http://schemas.openxmlformats.org/officeDocument/2006/relationships/image" Target="media/image405.wmf"/><Relationship Id="rId1004" Type="http://schemas.openxmlformats.org/officeDocument/2006/relationships/oleObject" Target="embeddings/oleObject491.bin"/><Relationship Id="rId1211" Type="http://schemas.openxmlformats.org/officeDocument/2006/relationships/oleObject" Target="embeddings/oleObject600.bin"/><Relationship Id="rId220" Type="http://schemas.openxmlformats.org/officeDocument/2006/relationships/image" Target="media/image106.wmf"/><Relationship Id="rId458" Type="http://schemas.openxmlformats.org/officeDocument/2006/relationships/image" Target="media/image225.wmf"/><Relationship Id="rId665" Type="http://schemas.openxmlformats.org/officeDocument/2006/relationships/image" Target="media/image328.wmf"/><Relationship Id="rId872" Type="http://schemas.openxmlformats.org/officeDocument/2006/relationships/oleObject" Target="embeddings/oleObject421.bin"/><Relationship Id="rId1088" Type="http://schemas.openxmlformats.org/officeDocument/2006/relationships/oleObject" Target="embeddings/oleObject541.bin"/><Relationship Id="rId1295" Type="http://schemas.openxmlformats.org/officeDocument/2006/relationships/image" Target="media/image633.wmf"/><Relationship Id="rId1309" Type="http://schemas.openxmlformats.org/officeDocument/2006/relationships/image" Target="media/image640.wmf"/><Relationship Id="rId1516" Type="http://schemas.openxmlformats.org/officeDocument/2006/relationships/oleObject" Target="embeddings/oleObject731.bin"/><Relationship Id="rId15" Type="http://schemas.openxmlformats.org/officeDocument/2006/relationships/oleObject" Target="embeddings/oleObject2.bin"/><Relationship Id="rId318" Type="http://schemas.openxmlformats.org/officeDocument/2006/relationships/image" Target="media/image155.wmf"/><Relationship Id="rId525" Type="http://schemas.openxmlformats.org/officeDocument/2006/relationships/oleObject" Target="embeddings/oleObject252.bin"/><Relationship Id="rId732" Type="http://schemas.openxmlformats.org/officeDocument/2006/relationships/oleObject" Target="embeddings/oleObject351.bin"/><Relationship Id="rId1155" Type="http://schemas.openxmlformats.org/officeDocument/2006/relationships/oleObject" Target="embeddings/oleObject570.bin"/><Relationship Id="rId1362" Type="http://schemas.openxmlformats.org/officeDocument/2006/relationships/image" Target="media/image680.wmf"/><Relationship Id="rId99" Type="http://schemas.openxmlformats.org/officeDocument/2006/relationships/oleObject" Target="embeddings/oleObject44.bin"/><Relationship Id="rId164" Type="http://schemas.openxmlformats.org/officeDocument/2006/relationships/image" Target="media/image78.wmf"/><Relationship Id="rId371" Type="http://schemas.openxmlformats.org/officeDocument/2006/relationships/oleObject" Target="embeddings/oleObject176.bin"/><Relationship Id="rId1015" Type="http://schemas.openxmlformats.org/officeDocument/2006/relationships/image" Target="media/image495.wmf"/><Relationship Id="rId1222" Type="http://schemas.openxmlformats.org/officeDocument/2006/relationships/image" Target="media/image595.wmf"/><Relationship Id="rId469" Type="http://schemas.openxmlformats.org/officeDocument/2006/relationships/package" Target="embeddings/Microsoft_Visio___5.vsdx"/><Relationship Id="rId676" Type="http://schemas.openxmlformats.org/officeDocument/2006/relationships/oleObject" Target="embeddings/oleObject323.bin"/><Relationship Id="rId883" Type="http://schemas.openxmlformats.org/officeDocument/2006/relationships/image" Target="media/image435.wmf"/><Relationship Id="rId1099" Type="http://schemas.openxmlformats.org/officeDocument/2006/relationships/image" Target="media/image528.wmf"/><Relationship Id="rId1527" Type="http://schemas.openxmlformats.org/officeDocument/2006/relationships/image" Target="media/image764.emf"/><Relationship Id="rId26" Type="http://schemas.openxmlformats.org/officeDocument/2006/relationships/image" Target="media/image9.wmf"/><Relationship Id="rId231" Type="http://schemas.openxmlformats.org/officeDocument/2006/relationships/oleObject" Target="embeddings/oleObject106.bin"/><Relationship Id="rId329" Type="http://schemas.openxmlformats.org/officeDocument/2006/relationships/oleObject" Target="embeddings/oleObject155.bin"/><Relationship Id="rId536" Type="http://schemas.openxmlformats.org/officeDocument/2006/relationships/image" Target="media/image264.wmf"/><Relationship Id="rId1166" Type="http://schemas.openxmlformats.org/officeDocument/2006/relationships/image" Target="media/image567.wmf"/><Relationship Id="rId1373" Type="http://schemas.openxmlformats.org/officeDocument/2006/relationships/oleObject" Target="embeddings/oleObject662.bin"/><Relationship Id="rId175" Type="http://schemas.openxmlformats.org/officeDocument/2006/relationships/oleObject" Target="embeddings/oleObject82.bin"/><Relationship Id="rId743" Type="http://schemas.openxmlformats.org/officeDocument/2006/relationships/image" Target="media/image367.wmf"/><Relationship Id="rId950" Type="http://schemas.openxmlformats.org/officeDocument/2006/relationships/image" Target="media/image468.wmf"/><Relationship Id="rId1026" Type="http://schemas.openxmlformats.org/officeDocument/2006/relationships/oleObject" Target="embeddings/oleObject502.bin"/><Relationship Id="rId382" Type="http://schemas.openxmlformats.org/officeDocument/2006/relationships/image" Target="media/image187.wmf"/><Relationship Id="rId603" Type="http://schemas.openxmlformats.org/officeDocument/2006/relationships/oleObject" Target="embeddings/oleObject290.bin"/><Relationship Id="rId687" Type="http://schemas.openxmlformats.org/officeDocument/2006/relationships/image" Target="media/image339.wmf"/><Relationship Id="rId810" Type="http://schemas.openxmlformats.org/officeDocument/2006/relationships/oleObject" Target="embeddings/oleObject390.bin"/><Relationship Id="rId908" Type="http://schemas.openxmlformats.org/officeDocument/2006/relationships/image" Target="media/image447.wmf"/><Relationship Id="rId1233" Type="http://schemas.openxmlformats.org/officeDocument/2006/relationships/oleObject" Target="embeddings/oleObject609.bin"/><Relationship Id="rId1440" Type="http://schemas.openxmlformats.org/officeDocument/2006/relationships/image" Target="media/image721.wmf"/><Relationship Id="rId1538" Type="http://schemas.openxmlformats.org/officeDocument/2006/relationships/image" Target="media/image770.emf"/><Relationship Id="rId242" Type="http://schemas.openxmlformats.org/officeDocument/2006/relationships/image" Target="media/image117.wmf"/><Relationship Id="rId894" Type="http://schemas.openxmlformats.org/officeDocument/2006/relationships/image" Target="media/image440.emf"/><Relationship Id="rId1177" Type="http://schemas.openxmlformats.org/officeDocument/2006/relationships/image" Target="media/image573.wmf"/><Relationship Id="rId1300" Type="http://schemas.openxmlformats.org/officeDocument/2006/relationships/oleObject" Target="embeddings/oleObject641.bin"/><Relationship Id="rId37" Type="http://schemas.openxmlformats.org/officeDocument/2006/relationships/oleObject" Target="embeddings/oleObject13.bin"/><Relationship Id="rId102" Type="http://schemas.openxmlformats.org/officeDocument/2006/relationships/image" Target="media/image47.wmf"/><Relationship Id="rId547" Type="http://schemas.openxmlformats.org/officeDocument/2006/relationships/oleObject" Target="embeddings/oleObject263.bin"/><Relationship Id="rId754" Type="http://schemas.openxmlformats.org/officeDocument/2006/relationships/oleObject" Target="embeddings/oleObject362.bin"/><Relationship Id="rId961" Type="http://schemas.openxmlformats.org/officeDocument/2006/relationships/oleObject" Target="embeddings/oleObject464.bin"/><Relationship Id="rId1384" Type="http://schemas.openxmlformats.org/officeDocument/2006/relationships/image" Target="media/image693.wmf"/><Relationship Id="rId90" Type="http://schemas.openxmlformats.org/officeDocument/2006/relationships/image" Target="media/image41.wmf"/><Relationship Id="rId186" Type="http://schemas.openxmlformats.org/officeDocument/2006/relationships/image" Target="media/image89.wmf"/><Relationship Id="rId393" Type="http://schemas.openxmlformats.org/officeDocument/2006/relationships/oleObject" Target="embeddings/oleObject187.bin"/><Relationship Id="rId407" Type="http://schemas.openxmlformats.org/officeDocument/2006/relationships/oleObject" Target="embeddings/oleObject194.bin"/><Relationship Id="rId614" Type="http://schemas.openxmlformats.org/officeDocument/2006/relationships/package" Target="embeddings/Microsoft_Visio___9.vsdx"/><Relationship Id="rId821" Type="http://schemas.openxmlformats.org/officeDocument/2006/relationships/package" Target="embeddings/Microsoft_Visio___10.vsdx"/><Relationship Id="rId1037" Type="http://schemas.openxmlformats.org/officeDocument/2006/relationships/image" Target="media/image506.wmf"/><Relationship Id="rId1244" Type="http://schemas.openxmlformats.org/officeDocument/2006/relationships/image" Target="media/image606.wmf"/><Relationship Id="rId1451" Type="http://schemas.openxmlformats.org/officeDocument/2006/relationships/oleObject" Target="embeddings/oleObject701.bin"/><Relationship Id="rId253" Type="http://schemas.openxmlformats.org/officeDocument/2006/relationships/oleObject" Target="embeddings/oleObject117.bin"/><Relationship Id="rId460" Type="http://schemas.openxmlformats.org/officeDocument/2006/relationships/image" Target="media/image226.wmf"/><Relationship Id="rId698" Type="http://schemas.openxmlformats.org/officeDocument/2006/relationships/oleObject" Target="embeddings/oleObject334.bin"/><Relationship Id="rId919" Type="http://schemas.openxmlformats.org/officeDocument/2006/relationships/oleObject" Target="embeddings/oleObject443.bin"/><Relationship Id="rId1090" Type="http://schemas.openxmlformats.org/officeDocument/2006/relationships/oleObject" Target="embeddings/oleObject543.bin"/><Relationship Id="rId1104" Type="http://schemas.openxmlformats.org/officeDocument/2006/relationships/image" Target="media/image532.png"/><Relationship Id="rId1311" Type="http://schemas.openxmlformats.org/officeDocument/2006/relationships/image" Target="media/image641.wmf"/><Relationship Id="rId1549" Type="http://schemas.openxmlformats.org/officeDocument/2006/relationships/package" Target="embeddings/Microsoft_Visio___21.vsdx"/><Relationship Id="rId48" Type="http://schemas.openxmlformats.org/officeDocument/2006/relationships/image" Target="media/image20.wmf"/><Relationship Id="rId113" Type="http://schemas.openxmlformats.org/officeDocument/2006/relationships/oleObject" Target="embeddings/oleObject51.bin"/><Relationship Id="rId320" Type="http://schemas.openxmlformats.org/officeDocument/2006/relationships/image" Target="media/image156.wmf"/><Relationship Id="rId558" Type="http://schemas.openxmlformats.org/officeDocument/2006/relationships/image" Target="media/image275.wmf"/><Relationship Id="rId765" Type="http://schemas.openxmlformats.org/officeDocument/2006/relationships/image" Target="media/image378.wmf"/><Relationship Id="rId972" Type="http://schemas.openxmlformats.org/officeDocument/2006/relationships/image" Target="media/image479.wmf"/><Relationship Id="rId1188" Type="http://schemas.openxmlformats.org/officeDocument/2006/relationships/oleObject" Target="embeddings/oleObject586.bin"/><Relationship Id="rId1395" Type="http://schemas.openxmlformats.org/officeDocument/2006/relationships/oleObject" Target="embeddings/oleObject673.bin"/><Relationship Id="rId1409" Type="http://schemas.openxmlformats.org/officeDocument/2006/relationships/oleObject" Target="embeddings/oleObject680.bin"/><Relationship Id="rId197" Type="http://schemas.openxmlformats.org/officeDocument/2006/relationships/oleObject" Target="embeddings/oleObject93.bin"/><Relationship Id="rId418" Type="http://schemas.openxmlformats.org/officeDocument/2006/relationships/image" Target="media/image205.wmf"/><Relationship Id="rId625" Type="http://schemas.openxmlformats.org/officeDocument/2006/relationships/image" Target="media/image308.wmf"/><Relationship Id="rId832" Type="http://schemas.openxmlformats.org/officeDocument/2006/relationships/image" Target="media/image411.wmf"/><Relationship Id="rId1048" Type="http://schemas.openxmlformats.org/officeDocument/2006/relationships/oleObject" Target="embeddings/oleObject515.bin"/><Relationship Id="rId1255" Type="http://schemas.openxmlformats.org/officeDocument/2006/relationships/oleObject" Target="embeddings/oleObject620.bin"/><Relationship Id="rId1462" Type="http://schemas.openxmlformats.org/officeDocument/2006/relationships/image" Target="media/image732.wmf"/><Relationship Id="rId264" Type="http://schemas.openxmlformats.org/officeDocument/2006/relationships/image" Target="media/image128.wmf"/><Relationship Id="rId471" Type="http://schemas.openxmlformats.org/officeDocument/2006/relationships/oleObject" Target="embeddings/oleObject225.bin"/><Relationship Id="rId1115" Type="http://schemas.openxmlformats.org/officeDocument/2006/relationships/oleObject" Target="embeddings/oleObject553.bin"/><Relationship Id="rId1322" Type="http://schemas.openxmlformats.org/officeDocument/2006/relationships/oleObject" Target="embeddings/oleObject652.bin"/><Relationship Id="rId59" Type="http://schemas.openxmlformats.org/officeDocument/2006/relationships/oleObject" Target="embeddings/oleObject24.bin"/><Relationship Id="rId124" Type="http://schemas.openxmlformats.org/officeDocument/2006/relationships/image" Target="media/image58.wmf"/><Relationship Id="rId569" Type="http://schemas.openxmlformats.org/officeDocument/2006/relationships/oleObject" Target="embeddings/oleObject273.bin"/><Relationship Id="rId776" Type="http://schemas.openxmlformats.org/officeDocument/2006/relationships/oleObject" Target="embeddings/oleObject373.bin"/><Relationship Id="rId983" Type="http://schemas.openxmlformats.org/officeDocument/2006/relationships/image" Target="media/image482.wmf"/><Relationship Id="rId1199" Type="http://schemas.openxmlformats.org/officeDocument/2006/relationships/oleObject" Target="embeddings/oleObject594.bin"/><Relationship Id="rId331" Type="http://schemas.openxmlformats.org/officeDocument/2006/relationships/oleObject" Target="embeddings/oleObject156.bin"/><Relationship Id="rId429" Type="http://schemas.openxmlformats.org/officeDocument/2006/relationships/oleObject" Target="embeddings/oleObject205.bin"/><Relationship Id="rId636" Type="http://schemas.openxmlformats.org/officeDocument/2006/relationships/oleObject" Target="embeddings/oleObject303.bin"/><Relationship Id="rId1059" Type="http://schemas.openxmlformats.org/officeDocument/2006/relationships/image" Target="media/image514.wmf"/><Relationship Id="rId1266" Type="http://schemas.openxmlformats.org/officeDocument/2006/relationships/oleObject" Target="embeddings/oleObject624.bin"/><Relationship Id="rId1473" Type="http://schemas.openxmlformats.org/officeDocument/2006/relationships/oleObject" Target="embeddings/oleObject712.bin"/><Relationship Id="rId843" Type="http://schemas.openxmlformats.org/officeDocument/2006/relationships/oleObject" Target="embeddings/oleObject406.bin"/><Relationship Id="rId1126" Type="http://schemas.openxmlformats.org/officeDocument/2006/relationships/image" Target="media/image545.wmf"/><Relationship Id="rId275" Type="http://schemas.openxmlformats.org/officeDocument/2006/relationships/oleObject" Target="embeddings/oleObject128.bin"/><Relationship Id="rId482" Type="http://schemas.openxmlformats.org/officeDocument/2006/relationships/image" Target="media/image237.wmf"/><Relationship Id="rId703" Type="http://schemas.openxmlformats.org/officeDocument/2006/relationships/image" Target="media/image347.wmf"/><Relationship Id="rId910" Type="http://schemas.openxmlformats.org/officeDocument/2006/relationships/image" Target="media/image448.emf"/><Relationship Id="rId1333" Type="http://schemas.openxmlformats.org/officeDocument/2006/relationships/image" Target="media/image652.png"/><Relationship Id="rId1540" Type="http://schemas.openxmlformats.org/officeDocument/2006/relationships/image" Target="media/image771.wmf"/><Relationship Id="rId135" Type="http://schemas.openxmlformats.org/officeDocument/2006/relationships/oleObject" Target="embeddings/oleObject62.bin"/><Relationship Id="rId342" Type="http://schemas.openxmlformats.org/officeDocument/2006/relationships/image" Target="media/image167.wmf"/><Relationship Id="rId787" Type="http://schemas.openxmlformats.org/officeDocument/2006/relationships/image" Target="media/image389.wmf"/><Relationship Id="rId994" Type="http://schemas.openxmlformats.org/officeDocument/2006/relationships/oleObject" Target="embeddings/oleObject486.bin"/><Relationship Id="rId1400" Type="http://schemas.openxmlformats.org/officeDocument/2006/relationships/image" Target="media/image701.wmf"/><Relationship Id="rId202" Type="http://schemas.openxmlformats.org/officeDocument/2006/relationships/image" Target="media/image97.wmf"/><Relationship Id="rId647" Type="http://schemas.openxmlformats.org/officeDocument/2006/relationships/image" Target="media/image319.wmf"/><Relationship Id="rId854" Type="http://schemas.openxmlformats.org/officeDocument/2006/relationships/image" Target="media/image422.wmf"/><Relationship Id="rId1277" Type="http://schemas.openxmlformats.org/officeDocument/2006/relationships/image" Target="media/image624.wmf"/><Relationship Id="rId1484" Type="http://schemas.openxmlformats.org/officeDocument/2006/relationships/image" Target="media/image743.wmf"/><Relationship Id="rId286" Type="http://schemas.openxmlformats.org/officeDocument/2006/relationships/image" Target="media/image139.wmf"/><Relationship Id="rId493" Type="http://schemas.openxmlformats.org/officeDocument/2006/relationships/oleObject" Target="embeddings/oleObject236.bin"/><Relationship Id="rId507" Type="http://schemas.openxmlformats.org/officeDocument/2006/relationships/oleObject" Target="embeddings/oleObject243.bin"/><Relationship Id="rId714" Type="http://schemas.openxmlformats.org/officeDocument/2006/relationships/oleObject" Target="embeddings/oleObject342.bin"/><Relationship Id="rId921" Type="http://schemas.openxmlformats.org/officeDocument/2006/relationships/oleObject" Target="embeddings/oleObject444.bin"/><Relationship Id="rId1137" Type="http://schemas.openxmlformats.org/officeDocument/2006/relationships/oleObject" Target="embeddings/oleObject562.bin"/><Relationship Id="rId1344" Type="http://schemas.openxmlformats.org/officeDocument/2006/relationships/image" Target="media/image662.wmf"/><Relationship Id="rId1551" Type="http://schemas.openxmlformats.org/officeDocument/2006/relationships/oleObject" Target="embeddings/oleObject740.bin"/><Relationship Id="rId50" Type="http://schemas.openxmlformats.org/officeDocument/2006/relationships/image" Target="media/image21.wmf"/><Relationship Id="rId146" Type="http://schemas.openxmlformats.org/officeDocument/2006/relationships/image" Target="media/image69.wmf"/><Relationship Id="rId353" Type="http://schemas.openxmlformats.org/officeDocument/2006/relationships/oleObject" Target="embeddings/oleObject167.bin"/><Relationship Id="rId560" Type="http://schemas.openxmlformats.org/officeDocument/2006/relationships/image" Target="media/image276.wmf"/><Relationship Id="rId798" Type="http://schemas.openxmlformats.org/officeDocument/2006/relationships/oleObject" Target="embeddings/oleObject384.bin"/><Relationship Id="rId1190" Type="http://schemas.openxmlformats.org/officeDocument/2006/relationships/oleObject" Target="embeddings/oleObject588.bin"/><Relationship Id="rId1204" Type="http://schemas.openxmlformats.org/officeDocument/2006/relationships/oleObject" Target="embeddings/oleObject597.bin"/><Relationship Id="rId1411" Type="http://schemas.openxmlformats.org/officeDocument/2006/relationships/oleObject" Target="embeddings/oleObject681.bin"/><Relationship Id="rId213" Type="http://schemas.openxmlformats.org/officeDocument/2006/relationships/oleObject" Target="embeddings/oleObject101.bin"/><Relationship Id="rId420" Type="http://schemas.openxmlformats.org/officeDocument/2006/relationships/image" Target="media/image206.wmf"/><Relationship Id="rId658" Type="http://schemas.openxmlformats.org/officeDocument/2006/relationships/oleObject" Target="embeddings/oleObject314.bin"/><Relationship Id="rId865" Type="http://schemas.openxmlformats.org/officeDocument/2006/relationships/oleObject" Target="embeddings/oleObject417.bin"/><Relationship Id="rId1050" Type="http://schemas.openxmlformats.org/officeDocument/2006/relationships/image" Target="media/image510.wmf"/><Relationship Id="rId1288" Type="http://schemas.openxmlformats.org/officeDocument/2006/relationships/oleObject" Target="embeddings/oleObject635.bin"/><Relationship Id="rId1495" Type="http://schemas.openxmlformats.org/officeDocument/2006/relationships/image" Target="media/image749.wmf"/><Relationship Id="rId1509" Type="http://schemas.openxmlformats.org/officeDocument/2006/relationships/image" Target="media/image755.wmf"/><Relationship Id="rId297" Type="http://schemas.openxmlformats.org/officeDocument/2006/relationships/oleObject" Target="embeddings/oleObject139.bin"/><Relationship Id="rId518" Type="http://schemas.openxmlformats.org/officeDocument/2006/relationships/image" Target="media/image255.wmf"/><Relationship Id="rId725" Type="http://schemas.openxmlformats.org/officeDocument/2006/relationships/image" Target="media/image358.wmf"/><Relationship Id="rId932" Type="http://schemas.openxmlformats.org/officeDocument/2006/relationships/image" Target="media/image459.wmf"/><Relationship Id="rId1148" Type="http://schemas.openxmlformats.org/officeDocument/2006/relationships/oleObject" Target="embeddings/oleObject567.bin"/><Relationship Id="rId1355" Type="http://schemas.openxmlformats.org/officeDocument/2006/relationships/image" Target="media/image673.wmf"/><Relationship Id="rId1562" Type="http://schemas.openxmlformats.org/officeDocument/2006/relationships/image" Target="media/image782.wmf"/><Relationship Id="rId157" Type="http://schemas.openxmlformats.org/officeDocument/2006/relationships/oleObject" Target="embeddings/oleObject73.bin"/><Relationship Id="rId364" Type="http://schemas.openxmlformats.org/officeDocument/2006/relationships/image" Target="media/image178.wmf"/><Relationship Id="rId1008" Type="http://schemas.openxmlformats.org/officeDocument/2006/relationships/oleObject" Target="embeddings/oleObject493.bin"/><Relationship Id="rId1215" Type="http://schemas.openxmlformats.org/officeDocument/2006/relationships/oleObject" Target="embeddings/oleObject602.bin"/><Relationship Id="rId1422" Type="http://schemas.openxmlformats.org/officeDocument/2006/relationships/image" Target="media/image712.wmf"/><Relationship Id="rId61" Type="http://schemas.openxmlformats.org/officeDocument/2006/relationships/oleObject" Target="embeddings/oleObject25.bin"/><Relationship Id="rId571" Type="http://schemas.openxmlformats.org/officeDocument/2006/relationships/oleObject" Target="embeddings/oleObject274.bin"/><Relationship Id="rId669" Type="http://schemas.openxmlformats.org/officeDocument/2006/relationships/image" Target="media/image330.wmf"/><Relationship Id="rId876" Type="http://schemas.openxmlformats.org/officeDocument/2006/relationships/oleObject" Target="embeddings/oleObject424.bin"/><Relationship Id="rId1299" Type="http://schemas.openxmlformats.org/officeDocument/2006/relationships/image" Target="media/image635.wmf"/><Relationship Id="rId19" Type="http://schemas.openxmlformats.org/officeDocument/2006/relationships/oleObject" Target="embeddings/oleObject4.bin"/><Relationship Id="rId224" Type="http://schemas.openxmlformats.org/officeDocument/2006/relationships/image" Target="media/image108.emf"/><Relationship Id="rId431" Type="http://schemas.openxmlformats.org/officeDocument/2006/relationships/oleObject" Target="embeddings/oleObject206.bin"/><Relationship Id="rId529" Type="http://schemas.openxmlformats.org/officeDocument/2006/relationships/oleObject" Target="embeddings/oleObject254.bin"/><Relationship Id="rId736" Type="http://schemas.openxmlformats.org/officeDocument/2006/relationships/oleObject" Target="embeddings/oleObject353.bin"/><Relationship Id="rId1061" Type="http://schemas.openxmlformats.org/officeDocument/2006/relationships/image" Target="media/image515.wmf"/><Relationship Id="rId1159" Type="http://schemas.openxmlformats.org/officeDocument/2006/relationships/oleObject" Target="embeddings/oleObject572.bin"/><Relationship Id="rId1366" Type="http://schemas.openxmlformats.org/officeDocument/2006/relationships/image" Target="media/image684.wmf"/><Relationship Id="rId168" Type="http://schemas.openxmlformats.org/officeDocument/2006/relationships/image" Target="media/image80.wmf"/><Relationship Id="rId943" Type="http://schemas.openxmlformats.org/officeDocument/2006/relationships/oleObject" Target="embeddings/oleObject455.bin"/><Relationship Id="rId1019" Type="http://schemas.openxmlformats.org/officeDocument/2006/relationships/image" Target="media/image497.wmf"/><Relationship Id="rId72" Type="http://schemas.openxmlformats.org/officeDocument/2006/relationships/image" Target="media/image32.wmf"/><Relationship Id="rId375" Type="http://schemas.openxmlformats.org/officeDocument/2006/relationships/oleObject" Target="embeddings/oleObject178.bin"/><Relationship Id="rId582" Type="http://schemas.openxmlformats.org/officeDocument/2006/relationships/image" Target="media/image287.wmf"/><Relationship Id="rId803" Type="http://schemas.openxmlformats.org/officeDocument/2006/relationships/image" Target="media/image397.wmf"/><Relationship Id="rId1226" Type="http://schemas.openxmlformats.org/officeDocument/2006/relationships/image" Target="media/image597.wmf"/><Relationship Id="rId1433" Type="http://schemas.openxmlformats.org/officeDocument/2006/relationships/oleObject" Target="embeddings/oleObject692.bin"/><Relationship Id="rId3" Type="http://schemas.openxmlformats.org/officeDocument/2006/relationships/numbering" Target="numbering.xml"/><Relationship Id="rId235" Type="http://schemas.openxmlformats.org/officeDocument/2006/relationships/oleObject" Target="embeddings/oleObject108.bin"/><Relationship Id="rId442" Type="http://schemas.openxmlformats.org/officeDocument/2006/relationships/image" Target="media/image217.wmf"/><Relationship Id="rId887" Type="http://schemas.openxmlformats.org/officeDocument/2006/relationships/image" Target="media/image437.wmf"/><Relationship Id="rId1072" Type="http://schemas.openxmlformats.org/officeDocument/2006/relationships/oleObject" Target="embeddings/oleObject529.bin"/><Relationship Id="rId1500" Type="http://schemas.openxmlformats.org/officeDocument/2006/relationships/oleObject" Target="embeddings/oleObject725.bin"/><Relationship Id="rId302" Type="http://schemas.openxmlformats.org/officeDocument/2006/relationships/image" Target="media/image147.wmf"/><Relationship Id="rId747" Type="http://schemas.openxmlformats.org/officeDocument/2006/relationships/image" Target="media/image369.wmf"/><Relationship Id="rId954" Type="http://schemas.openxmlformats.org/officeDocument/2006/relationships/image" Target="media/image470.wmf"/><Relationship Id="rId1377" Type="http://schemas.openxmlformats.org/officeDocument/2006/relationships/oleObject" Target="embeddings/oleObject664.bin"/><Relationship Id="rId83" Type="http://schemas.openxmlformats.org/officeDocument/2006/relationships/oleObject" Target="embeddings/oleObject36.bin"/><Relationship Id="rId179" Type="http://schemas.openxmlformats.org/officeDocument/2006/relationships/oleObject" Target="embeddings/oleObject84.bin"/><Relationship Id="rId386" Type="http://schemas.openxmlformats.org/officeDocument/2006/relationships/image" Target="media/image189.wmf"/><Relationship Id="rId593" Type="http://schemas.openxmlformats.org/officeDocument/2006/relationships/oleObject" Target="embeddings/oleObject285.bin"/><Relationship Id="rId607" Type="http://schemas.openxmlformats.org/officeDocument/2006/relationships/oleObject" Target="embeddings/oleObject292.bin"/><Relationship Id="rId814" Type="http://schemas.openxmlformats.org/officeDocument/2006/relationships/oleObject" Target="embeddings/oleObject392.bin"/><Relationship Id="rId1237" Type="http://schemas.openxmlformats.org/officeDocument/2006/relationships/oleObject" Target="embeddings/oleObject611.bin"/><Relationship Id="rId1444" Type="http://schemas.openxmlformats.org/officeDocument/2006/relationships/image" Target="media/image723.wmf"/><Relationship Id="rId246" Type="http://schemas.openxmlformats.org/officeDocument/2006/relationships/image" Target="media/image119.wmf"/><Relationship Id="rId453" Type="http://schemas.openxmlformats.org/officeDocument/2006/relationships/oleObject" Target="embeddings/oleObject217.bin"/><Relationship Id="rId660" Type="http://schemas.openxmlformats.org/officeDocument/2006/relationships/oleObject" Target="embeddings/oleObject315.bin"/><Relationship Id="rId898" Type="http://schemas.openxmlformats.org/officeDocument/2006/relationships/image" Target="media/image442.wmf"/><Relationship Id="rId1083" Type="http://schemas.openxmlformats.org/officeDocument/2006/relationships/image" Target="media/image521.wmf"/><Relationship Id="rId1290" Type="http://schemas.openxmlformats.org/officeDocument/2006/relationships/oleObject" Target="embeddings/oleObject636.bin"/><Relationship Id="rId1304" Type="http://schemas.openxmlformats.org/officeDocument/2006/relationships/oleObject" Target="embeddings/oleObject643.bin"/><Relationship Id="rId1511" Type="http://schemas.openxmlformats.org/officeDocument/2006/relationships/image" Target="media/image756.wmf"/><Relationship Id="rId106" Type="http://schemas.openxmlformats.org/officeDocument/2006/relationships/image" Target="media/image49.wmf"/><Relationship Id="rId313" Type="http://schemas.openxmlformats.org/officeDocument/2006/relationships/oleObject" Target="embeddings/oleObject147.bin"/><Relationship Id="rId758" Type="http://schemas.openxmlformats.org/officeDocument/2006/relationships/oleObject" Target="embeddings/oleObject364.bin"/><Relationship Id="rId965" Type="http://schemas.openxmlformats.org/officeDocument/2006/relationships/oleObject" Target="embeddings/oleObject466.bin"/><Relationship Id="rId1150" Type="http://schemas.openxmlformats.org/officeDocument/2006/relationships/oleObject" Target="embeddings/oleObject568.bin"/><Relationship Id="rId1388" Type="http://schemas.openxmlformats.org/officeDocument/2006/relationships/image" Target="media/image695.wmf"/><Relationship Id="rId10" Type="http://schemas.openxmlformats.org/officeDocument/2006/relationships/footer" Target="footer1.xml"/><Relationship Id="rId94" Type="http://schemas.openxmlformats.org/officeDocument/2006/relationships/image" Target="media/image43.wmf"/><Relationship Id="rId397" Type="http://schemas.openxmlformats.org/officeDocument/2006/relationships/oleObject" Target="embeddings/oleObject189.bin"/><Relationship Id="rId520" Type="http://schemas.openxmlformats.org/officeDocument/2006/relationships/image" Target="media/image256.wmf"/><Relationship Id="rId618" Type="http://schemas.openxmlformats.org/officeDocument/2006/relationships/oleObject" Target="embeddings/oleObject294.bin"/><Relationship Id="rId825" Type="http://schemas.openxmlformats.org/officeDocument/2006/relationships/oleObject" Target="embeddings/oleObject397.bin"/><Relationship Id="rId1248" Type="http://schemas.openxmlformats.org/officeDocument/2006/relationships/image" Target="media/image608.wmf"/><Relationship Id="rId1455" Type="http://schemas.openxmlformats.org/officeDocument/2006/relationships/oleObject" Target="embeddings/oleObject703.bin"/><Relationship Id="rId257" Type="http://schemas.openxmlformats.org/officeDocument/2006/relationships/oleObject" Target="embeddings/oleObject119.bin"/><Relationship Id="rId464" Type="http://schemas.openxmlformats.org/officeDocument/2006/relationships/image" Target="media/image228.wmf"/><Relationship Id="rId1010" Type="http://schemas.openxmlformats.org/officeDocument/2006/relationships/oleObject" Target="embeddings/oleObject494.bin"/><Relationship Id="rId1094" Type="http://schemas.openxmlformats.org/officeDocument/2006/relationships/oleObject" Target="embeddings/oleObject545.bin"/><Relationship Id="rId1108" Type="http://schemas.openxmlformats.org/officeDocument/2006/relationships/image" Target="media/image535.wmf"/><Relationship Id="rId1315" Type="http://schemas.openxmlformats.org/officeDocument/2006/relationships/image" Target="media/image643.wmf"/><Relationship Id="rId117" Type="http://schemas.openxmlformats.org/officeDocument/2006/relationships/oleObject" Target="embeddings/oleObject53.bin"/><Relationship Id="rId671" Type="http://schemas.openxmlformats.org/officeDocument/2006/relationships/image" Target="media/image331.wmf"/><Relationship Id="rId769" Type="http://schemas.openxmlformats.org/officeDocument/2006/relationships/image" Target="media/image380.wmf"/><Relationship Id="rId976" Type="http://schemas.openxmlformats.org/officeDocument/2006/relationships/image" Target="media/image481.wmf"/><Relationship Id="rId1399" Type="http://schemas.openxmlformats.org/officeDocument/2006/relationships/oleObject" Target="embeddings/oleObject675.bin"/><Relationship Id="rId324" Type="http://schemas.openxmlformats.org/officeDocument/2006/relationships/image" Target="media/image158.wmf"/><Relationship Id="rId531" Type="http://schemas.openxmlformats.org/officeDocument/2006/relationships/oleObject" Target="embeddings/oleObject255.bin"/><Relationship Id="rId629" Type="http://schemas.openxmlformats.org/officeDocument/2006/relationships/image" Target="media/image310.wmf"/><Relationship Id="rId1161" Type="http://schemas.openxmlformats.org/officeDocument/2006/relationships/oleObject" Target="embeddings/oleObject573.bin"/><Relationship Id="rId1259" Type="http://schemas.openxmlformats.org/officeDocument/2006/relationships/image" Target="media/image614.tif"/><Relationship Id="rId1466" Type="http://schemas.openxmlformats.org/officeDocument/2006/relationships/image" Target="media/image734.wmf"/><Relationship Id="rId836" Type="http://schemas.openxmlformats.org/officeDocument/2006/relationships/image" Target="media/image413.wmf"/><Relationship Id="rId1021" Type="http://schemas.openxmlformats.org/officeDocument/2006/relationships/image" Target="media/image498.wmf"/><Relationship Id="rId1119" Type="http://schemas.openxmlformats.org/officeDocument/2006/relationships/oleObject" Target="embeddings/oleObject555.bin"/><Relationship Id="rId903" Type="http://schemas.openxmlformats.org/officeDocument/2006/relationships/oleObject" Target="embeddings/oleObject437.bin"/><Relationship Id="rId1326" Type="http://schemas.openxmlformats.org/officeDocument/2006/relationships/oleObject" Target="embeddings/oleObject654.bin"/><Relationship Id="rId1533" Type="http://schemas.openxmlformats.org/officeDocument/2006/relationships/package" Target="embeddings/Microsoft_Visio___16.vsdx"/><Relationship Id="rId32" Type="http://schemas.openxmlformats.org/officeDocument/2006/relationships/image" Target="media/image12.wmf"/><Relationship Id="rId181" Type="http://schemas.openxmlformats.org/officeDocument/2006/relationships/oleObject" Target="embeddings/oleObject85.bin"/><Relationship Id="rId279" Type="http://schemas.openxmlformats.org/officeDocument/2006/relationships/oleObject" Target="embeddings/oleObject130.bin"/><Relationship Id="rId486" Type="http://schemas.openxmlformats.org/officeDocument/2006/relationships/image" Target="media/image239.wmf"/><Relationship Id="rId693" Type="http://schemas.openxmlformats.org/officeDocument/2006/relationships/image" Target="media/image342.wmf"/><Relationship Id="rId139" Type="http://schemas.openxmlformats.org/officeDocument/2006/relationships/oleObject" Target="embeddings/oleObject64.bin"/><Relationship Id="rId346" Type="http://schemas.openxmlformats.org/officeDocument/2006/relationships/image" Target="media/image169.wmf"/><Relationship Id="rId553" Type="http://schemas.openxmlformats.org/officeDocument/2006/relationships/oleObject" Target="embeddings/oleObject266.bin"/><Relationship Id="rId760" Type="http://schemas.openxmlformats.org/officeDocument/2006/relationships/oleObject" Target="embeddings/oleObject365.bin"/><Relationship Id="rId998" Type="http://schemas.openxmlformats.org/officeDocument/2006/relationships/oleObject" Target="embeddings/oleObject488.bin"/><Relationship Id="rId1183" Type="http://schemas.openxmlformats.org/officeDocument/2006/relationships/image" Target="media/image576.png"/><Relationship Id="rId1390" Type="http://schemas.openxmlformats.org/officeDocument/2006/relationships/image" Target="media/image696.wmf"/><Relationship Id="rId206" Type="http://schemas.openxmlformats.org/officeDocument/2006/relationships/image" Target="media/image99.wmf"/><Relationship Id="rId413" Type="http://schemas.openxmlformats.org/officeDocument/2006/relationships/oleObject" Target="embeddings/oleObject197.bin"/><Relationship Id="rId858" Type="http://schemas.openxmlformats.org/officeDocument/2006/relationships/image" Target="media/image424.wmf"/><Relationship Id="rId1043" Type="http://schemas.openxmlformats.org/officeDocument/2006/relationships/image" Target="media/image509.wmf"/><Relationship Id="rId1488" Type="http://schemas.openxmlformats.org/officeDocument/2006/relationships/oleObject" Target="embeddings/oleObject719.bin"/><Relationship Id="rId620" Type="http://schemas.openxmlformats.org/officeDocument/2006/relationships/oleObject" Target="embeddings/oleObject295.bin"/><Relationship Id="rId718" Type="http://schemas.openxmlformats.org/officeDocument/2006/relationships/oleObject" Target="embeddings/oleObject344.bin"/><Relationship Id="rId925" Type="http://schemas.openxmlformats.org/officeDocument/2006/relationships/oleObject" Target="embeddings/oleObject446.bin"/><Relationship Id="rId1250" Type="http://schemas.openxmlformats.org/officeDocument/2006/relationships/image" Target="media/image609.wmf"/><Relationship Id="rId1348" Type="http://schemas.openxmlformats.org/officeDocument/2006/relationships/image" Target="media/image666.wmf"/><Relationship Id="rId1555" Type="http://schemas.openxmlformats.org/officeDocument/2006/relationships/oleObject" Target="embeddings/oleObject741.bin"/><Relationship Id="rId1110" Type="http://schemas.openxmlformats.org/officeDocument/2006/relationships/image" Target="media/image536.wmf"/><Relationship Id="rId1208" Type="http://schemas.openxmlformats.org/officeDocument/2006/relationships/image" Target="media/image586.wmf"/><Relationship Id="rId1415" Type="http://schemas.openxmlformats.org/officeDocument/2006/relationships/oleObject" Target="embeddings/oleObject683.bin"/><Relationship Id="rId54" Type="http://schemas.openxmlformats.org/officeDocument/2006/relationships/image" Target="media/image23.wmf"/><Relationship Id="rId270" Type="http://schemas.openxmlformats.org/officeDocument/2006/relationships/image" Target="media/image131.wmf"/><Relationship Id="rId130" Type="http://schemas.openxmlformats.org/officeDocument/2006/relationships/image" Target="media/image61.wmf"/><Relationship Id="rId368" Type="http://schemas.openxmlformats.org/officeDocument/2006/relationships/image" Target="media/image180.wmf"/><Relationship Id="rId575" Type="http://schemas.openxmlformats.org/officeDocument/2006/relationships/oleObject" Target="embeddings/oleObject276.bin"/><Relationship Id="rId782" Type="http://schemas.openxmlformats.org/officeDocument/2006/relationships/oleObject" Target="embeddings/oleObject376.bin"/><Relationship Id="rId228" Type="http://schemas.openxmlformats.org/officeDocument/2006/relationships/image" Target="media/image110.emf"/><Relationship Id="rId435" Type="http://schemas.openxmlformats.org/officeDocument/2006/relationships/oleObject" Target="embeddings/oleObject208.bin"/><Relationship Id="rId642" Type="http://schemas.openxmlformats.org/officeDocument/2006/relationships/oleObject" Target="embeddings/oleObject306.bin"/><Relationship Id="rId1065" Type="http://schemas.openxmlformats.org/officeDocument/2006/relationships/image" Target="media/image517.wmf"/><Relationship Id="rId1272" Type="http://schemas.openxmlformats.org/officeDocument/2006/relationships/oleObject" Target="embeddings/oleObject627.bin"/><Relationship Id="rId502" Type="http://schemas.openxmlformats.org/officeDocument/2006/relationships/image" Target="media/image247.wmf"/><Relationship Id="rId947" Type="http://schemas.openxmlformats.org/officeDocument/2006/relationships/oleObject" Target="embeddings/oleObject457.bin"/><Relationship Id="rId1132" Type="http://schemas.openxmlformats.org/officeDocument/2006/relationships/oleObject" Target="embeddings/oleObject560.bin"/><Relationship Id="rId76" Type="http://schemas.openxmlformats.org/officeDocument/2006/relationships/image" Target="media/image34.wmf"/><Relationship Id="rId807" Type="http://schemas.openxmlformats.org/officeDocument/2006/relationships/image" Target="media/image399.wmf"/><Relationship Id="rId1437" Type="http://schemas.openxmlformats.org/officeDocument/2006/relationships/oleObject" Target="embeddings/oleObject694.bin"/><Relationship Id="rId1504" Type="http://schemas.openxmlformats.org/officeDocument/2006/relationships/footer" Target="footer4.xml"/><Relationship Id="rId292" Type="http://schemas.openxmlformats.org/officeDocument/2006/relationships/image" Target="media/image142.wmf"/><Relationship Id="rId597" Type="http://schemas.openxmlformats.org/officeDocument/2006/relationships/oleObject" Target="embeddings/oleObject287.bin"/><Relationship Id="rId152" Type="http://schemas.openxmlformats.org/officeDocument/2006/relationships/image" Target="media/image72.wmf"/><Relationship Id="rId457" Type="http://schemas.openxmlformats.org/officeDocument/2006/relationships/oleObject" Target="embeddings/oleObject219.bin"/><Relationship Id="rId1087" Type="http://schemas.openxmlformats.org/officeDocument/2006/relationships/image" Target="media/image523.wmf"/><Relationship Id="rId1294" Type="http://schemas.openxmlformats.org/officeDocument/2006/relationships/oleObject" Target="embeddings/oleObject638.bin"/><Relationship Id="rId664" Type="http://schemas.openxmlformats.org/officeDocument/2006/relationships/oleObject" Target="embeddings/oleObject317.bin"/><Relationship Id="rId871" Type="http://schemas.openxmlformats.org/officeDocument/2006/relationships/oleObject" Target="embeddings/oleObject420.bin"/><Relationship Id="rId969" Type="http://schemas.openxmlformats.org/officeDocument/2006/relationships/oleObject" Target="embeddings/oleObject468.bin"/><Relationship Id="rId317" Type="http://schemas.openxmlformats.org/officeDocument/2006/relationships/oleObject" Target="embeddings/oleObject149.bin"/><Relationship Id="rId524" Type="http://schemas.openxmlformats.org/officeDocument/2006/relationships/image" Target="media/image258.wmf"/><Relationship Id="rId731" Type="http://schemas.openxmlformats.org/officeDocument/2006/relationships/image" Target="media/image361.wmf"/><Relationship Id="rId1154" Type="http://schemas.openxmlformats.org/officeDocument/2006/relationships/image" Target="media/image561.wmf"/><Relationship Id="rId1361" Type="http://schemas.openxmlformats.org/officeDocument/2006/relationships/image" Target="media/image679.wmf"/><Relationship Id="rId1459" Type="http://schemas.openxmlformats.org/officeDocument/2006/relationships/oleObject" Target="embeddings/oleObject705.bin"/><Relationship Id="rId98" Type="http://schemas.openxmlformats.org/officeDocument/2006/relationships/image" Target="media/image45.wmf"/><Relationship Id="rId829" Type="http://schemas.openxmlformats.org/officeDocument/2006/relationships/oleObject" Target="embeddings/oleObject399.bin"/><Relationship Id="rId1014" Type="http://schemas.openxmlformats.org/officeDocument/2006/relationships/oleObject" Target="embeddings/oleObject496.bin"/><Relationship Id="rId1221" Type="http://schemas.openxmlformats.org/officeDocument/2006/relationships/oleObject" Target="embeddings/oleObject603.bin"/><Relationship Id="rId1319" Type="http://schemas.openxmlformats.org/officeDocument/2006/relationships/image" Target="media/image645.wmf"/><Relationship Id="rId1526" Type="http://schemas.openxmlformats.org/officeDocument/2006/relationships/oleObject" Target="embeddings/oleObject736.bin"/><Relationship Id="rId25" Type="http://schemas.openxmlformats.org/officeDocument/2006/relationships/oleObject" Target="embeddings/oleObject7.bin"/><Relationship Id="rId174" Type="http://schemas.openxmlformats.org/officeDocument/2006/relationships/image" Target="media/image83.wmf"/><Relationship Id="rId381" Type="http://schemas.openxmlformats.org/officeDocument/2006/relationships/oleObject" Target="embeddings/oleObject181.bin"/><Relationship Id="rId241" Type="http://schemas.openxmlformats.org/officeDocument/2006/relationships/oleObject" Target="embeddings/oleObject111.bin"/><Relationship Id="rId479" Type="http://schemas.openxmlformats.org/officeDocument/2006/relationships/oleObject" Target="embeddings/oleObject229.bin"/><Relationship Id="rId686" Type="http://schemas.openxmlformats.org/officeDocument/2006/relationships/oleObject" Target="embeddings/oleObject328.bin"/><Relationship Id="rId893" Type="http://schemas.openxmlformats.org/officeDocument/2006/relationships/oleObject" Target="embeddings/oleObject433.bin"/><Relationship Id="rId339" Type="http://schemas.openxmlformats.org/officeDocument/2006/relationships/oleObject" Target="embeddings/oleObject160.bin"/><Relationship Id="rId546" Type="http://schemas.openxmlformats.org/officeDocument/2006/relationships/image" Target="media/image269.wmf"/><Relationship Id="rId753" Type="http://schemas.openxmlformats.org/officeDocument/2006/relationships/image" Target="media/image372.wmf"/><Relationship Id="rId1176" Type="http://schemas.openxmlformats.org/officeDocument/2006/relationships/oleObject" Target="embeddings/oleObject580.bin"/><Relationship Id="rId1383" Type="http://schemas.openxmlformats.org/officeDocument/2006/relationships/oleObject" Target="embeddings/oleObject667.bin"/><Relationship Id="rId101" Type="http://schemas.openxmlformats.org/officeDocument/2006/relationships/oleObject" Target="embeddings/oleObject45.bin"/><Relationship Id="rId406" Type="http://schemas.openxmlformats.org/officeDocument/2006/relationships/image" Target="media/image199.wmf"/><Relationship Id="rId960" Type="http://schemas.openxmlformats.org/officeDocument/2006/relationships/image" Target="media/image473.wmf"/><Relationship Id="rId1036" Type="http://schemas.openxmlformats.org/officeDocument/2006/relationships/oleObject" Target="embeddings/oleObject507.bin"/><Relationship Id="rId1243" Type="http://schemas.openxmlformats.org/officeDocument/2006/relationships/oleObject" Target="embeddings/oleObject614.bin"/><Relationship Id="rId613" Type="http://schemas.openxmlformats.org/officeDocument/2006/relationships/image" Target="media/image302.emf"/><Relationship Id="rId820" Type="http://schemas.openxmlformats.org/officeDocument/2006/relationships/oleObject" Target="embeddings/oleObject395.bin"/><Relationship Id="rId918" Type="http://schemas.openxmlformats.org/officeDocument/2006/relationships/image" Target="media/image452.wmf"/><Relationship Id="rId1450" Type="http://schemas.openxmlformats.org/officeDocument/2006/relationships/image" Target="media/image726.wmf"/><Relationship Id="rId1548" Type="http://schemas.openxmlformats.org/officeDocument/2006/relationships/image" Target="media/image775.emf"/><Relationship Id="rId1103" Type="http://schemas.openxmlformats.org/officeDocument/2006/relationships/image" Target="media/image531.tif"/><Relationship Id="rId1310" Type="http://schemas.openxmlformats.org/officeDocument/2006/relationships/oleObject" Target="embeddings/oleObject646.bin"/><Relationship Id="rId1408" Type="http://schemas.openxmlformats.org/officeDocument/2006/relationships/image" Target="media/image705.wmf"/><Relationship Id="rId47" Type="http://schemas.openxmlformats.org/officeDocument/2006/relationships/oleObject" Target="embeddings/oleObject18.bin"/><Relationship Id="rId196" Type="http://schemas.openxmlformats.org/officeDocument/2006/relationships/image" Target="media/image94.wmf"/><Relationship Id="rId263" Type="http://schemas.openxmlformats.org/officeDocument/2006/relationships/oleObject" Target="embeddings/oleObject122.bin"/><Relationship Id="rId470" Type="http://schemas.openxmlformats.org/officeDocument/2006/relationships/image" Target="media/image231.wmf"/><Relationship Id="rId123" Type="http://schemas.openxmlformats.org/officeDocument/2006/relationships/oleObject" Target="embeddings/oleObject56.bin"/><Relationship Id="rId330" Type="http://schemas.openxmlformats.org/officeDocument/2006/relationships/image" Target="media/image161.wmf"/><Relationship Id="rId568" Type="http://schemas.openxmlformats.org/officeDocument/2006/relationships/image" Target="media/image280.wmf"/><Relationship Id="rId775" Type="http://schemas.openxmlformats.org/officeDocument/2006/relationships/image" Target="media/image383.wmf"/><Relationship Id="rId982" Type="http://schemas.openxmlformats.org/officeDocument/2006/relationships/oleObject" Target="embeddings/oleObject477.bin"/><Relationship Id="rId1198" Type="http://schemas.openxmlformats.org/officeDocument/2006/relationships/oleObject" Target="embeddings/oleObject593.bin"/><Relationship Id="rId428" Type="http://schemas.openxmlformats.org/officeDocument/2006/relationships/image" Target="media/image210.wmf"/><Relationship Id="rId635" Type="http://schemas.openxmlformats.org/officeDocument/2006/relationships/image" Target="media/image313.wmf"/><Relationship Id="rId842" Type="http://schemas.openxmlformats.org/officeDocument/2006/relationships/image" Target="media/image416.wmf"/><Relationship Id="rId1058" Type="http://schemas.openxmlformats.org/officeDocument/2006/relationships/oleObject" Target="embeddings/oleObject521.bin"/><Relationship Id="rId1265" Type="http://schemas.openxmlformats.org/officeDocument/2006/relationships/image" Target="media/image618.wmf"/><Relationship Id="rId1472" Type="http://schemas.openxmlformats.org/officeDocument/2006/relationships/image" Target="media/image737.wmf"/><Relationship Id="rId702" Type="http://schemas.openxmlformats.org/officeDocument/2006/relationships/oleObject" Target="embeddings/oleObject336.bin"/><Relationship Id="rId1125" Type="http://schemas.openxmlformats.org/officeDocument/2006/relationships/oleObject" Target="embeddings/oleObject557.bin"/><Relationship Id="rId1332" Type="http://schemas.openxmlformats.org/officeDocument/2006/relationships/oleObject" Target="embeddings/oleObject657.bin"/><Relationship Id="rId69" Type="http://schemas.openxmlformats.org/officeDocument/2006/relationships/oleObject" Target="embeddings/oleObject29.bin"/><Relationship Id="rId285" Type="http://schemas.openxmlformats.org/officeDocument/2006/relationships/oleObject" Target="embeddings/oleObject133.bin"/><Relationship Id="rId492" Type="http://schemas.openxmlformats.org/officeDocument/2006/relationships/image" Target="media/image242.wmf"/><Relationship Id="rId797" Type="http://schemas.openxmlformats.org/officeDocument/2006/relationships/image" Target="media/image394.wmf"/><Relationship Id="rId145" Type="http://schemas.openxmlformats.org/officeDocument/2006/relationships/oleObject" Target="embeddings/oleObject67.bin"/><Relationship Id="rId352" Type="http://schemas.openxmlformats.org/officeDocument/2006/relationships/image" Target="media/image172.wmf"/><Relationship Id="rId1287" Type="http://schemas.openxmlformats.org/officeDocument/2006/relationships/image" Target="media/image629.wmf"/><Relationship Id="rId212" Type="http://schemas.openxmlformats.org/officeDocument/2006/relationships/image" Target="media/image102.wmf"/><Relationship Id="rId657" Type="http://schemas.openxmlformats.org/officeDocument/2006/relationships/image" Target="media/image324.wmf"/><Relationship Id="rId864" Type="http://schemas.openxmlformats.org/officeDocument/2006/relationships/image" Target="media/image427.wmf"/><Relationship Id="rId1494" Type="http://schemas.openxmlformats.org/officeDocument/2006/relationships/oleObject" Target="embeddings/oleObject722.bin"/><Relationship Id="rId517" Type="http://schemas.openxmlformats.org/officeDocument/2006/relationships/oleObject" Target="embeddings/oleObject248.bin"/><Relationship Id="rId724" Type="http://schemas.openxmlformats.org/officeDocument/2006/relationships/oleObject" Target="embeddings/oleObject347.bin"/><Relationship Id="rId931" Type="http://schemas.openxmlformats.org/officeDocument/2006/relationships/oleObject" Target="embeddings/oleObject449.bin"/><Relationship Id="rId1147" Type="http://schemas.openxmlformats.org/officeDocument/2006/relationships/image" Target="media/image557.wmf"/><Relationship Id="rId1354" Type="http://schemas.openxmlformats.org/officeDocument/2006/relationships/image" Target="media/image672.wmf"/><Relationship Id="rId1561" Type="http://schemas.openxmlformats.org/officeDocument/2006/relationships/oleObject" Target="embeddings/oleObject743.bin"/><Relationship Id="rId60" Type="http://schemas.openxmlformats.org/officeDocument/2006/relationships/image" Target="media/image26.wmf"/><Relationship Id="rId1007" Type="http://schemas.openxmlformats.org/officeDocument/2006/relationships/image" Target="media/image491.wmf"/><Relationship Id="rId1214" Type="http://schemas.openxmlformats.org/officeDocument/2006/relationships/image" Target="media/image589.wmf"/><Relationship Id="rId1421" Type="http://schemas.openxmlformats.org/officeDocument/2006/relationships/oleObject" Target="embeddings/oleObject686.bin"/><Relationship Id="rId1519" Type="http://schemas.openxmlformats.org/officeDocument/2006/relationships/image" Target="media/image760.wmf"/><Relationship Id="rId18" Type="http://schemas.openxmlformats.org/officeDocument/2006/relationships/image" Target="media/image5.wmf"/><Relationship Id="rId167" Type="http://schemas.openxmlformats.org/officeDocument/2006/relationships/oleObject" Target="embeddings/oleObject78.bin"/><Relationship Id="rId374" Type="http://schemas.openxmlformats.org/officeDocument/2006/relationships/image" Target="media/image183.wmf"/><Relationship Id="rId581" Type="http://schemas.openxmlformats.org/officeDocument/2006/relationships/oleObject" Target="embeddings/oleObject279.bin"/><Relationship Id="rId234" Type="http://schemas.openxmlformats.org/officeDocument/2006/relationships/image" Target="media/image113.wmf"/><Relationship Id="rId679" Type="http://schemas.openxmlformats.org/officeDocument/2006/relationships/image" Target="media/image335.wmf"/><Relationship Id="rId886" Type="http://schemas.openxmlformats.org/officeDocument/2006/relationships/oleObject" Target="embeddings/oleObject429.bin"/><Relationship Id="rId2" Type="http://schemas.openxmlformats.org/officeDocument/2006/relationships/customXml" Target="../customXml/item2.xml"/><Relationship Id="rId441" Type="http://schemas.openxmlformats.org/officeDocument/2006/relationships/oleObject" Target="embeddings/oleObject211.bin"/><Relationship Id="rId539" Type="http://schemas.openxmlformats.org/officeDocument/2006/relationships/oleObject" Target="embeddings/oleObject259.bin"/><Relationship Id="rId746" Type="http://schemas.openxmlformats.org/officeDocument/2006/relationships/oleObject" Target="embeddings/oleObject358.bin"/><Relationship Id="rId1071" Type="http://schemas.openxmlformats.org/officeDocument/2006/relationships/oleObject" Target="embeddings/oleObject528.bin"/><Relationship Id="rId1169" Type="http://schemas.openxmlformats.org/officeDocument/2006/relationships/image" Target="media/image569.wmf"/><Relationship Id="rId1376" Type="http://schemas.openxmlformats.org/officeDocument/2006/relationships/image" Target="media/image689.wmf"/><Relationship Id="rId301" Type="http://schemas.openxmlformats.org/officeDocument/2006/relationships/oleObject" Target="embeddings/oleObject141.bin"/><Relationship Id="rId953" Type="http://schemas.openxmlformats.org/officeDocument/2006/relationships/oleObject" Target="embeddings/oleObject460.bin"/><Relationship Id="rId1029" Type="http://schemas.openxmlformats.org/officeDocument/2006/relationships/image" Target="media/image502.wmf"/><Relationship Id="rId1236" Type="http://schemas.openxmlformats.org/officeDocument/2006/relationships/image" Target="media/image602.wmf"/><Relationship Id="rId82" Type="http://schemas.openxmlformats.org/officeDocument/2006/relationships/image" Target="media/image37.wmf"/><Relationship Id="rId606" Type="http://schemas.openxmlformats.org/officeDocument/2006/relationships/image" Target="media/image299.wmf"/><Relationship Id="rId813" Type="http://schemas.openxmlformats.org/officeDocument/2006/relationships/image" Target="media/image402.wmf"/><Relationship Id="rId1443" Type="http://schemas.openxmlformats.org/officeDocument/2006/relationships/oleObject" Target="embeddings/oleObject697.bin"/><Relationship Id="rId1303" Type="http://schemas.openxmlformats.org/officeDocument/2006/relationships/image" Target="media/image637.wmf"/><Relationship Id="rId1510" Type="http://schemas.openxmlformats.org/officeDocument/2006/relationships/oleObject" Target="embeddings/oleObject728.bin"/><Relationship Id="rId189" Type="http://schemas.openxmlformats.org/officeDocument/2006/relationships/oleObject" Target="embeddings/oleObject89.bin"/><Relationship Id="rId396" Type="http://schemas.openxmlformats.org/officeDocument/2006/relationships/image" Target="media/image194.wmf"/><Relationship Id="rId256" Type="http://schemas.openxmlformats.org/officeDocument/2006/relationships/image" Target="media/image124.wmf"/><Relationship Id="rId463" Type="http://schemas.openxmlformats.org/officeDocument/2006/relationships/oleObject" Target="embeddings/oleObject222.bin"/><Relationship Id="rId670" Type="http://schemas.openxmlformats.org/officeDocument/2006/relationships/oleObject" Target="embeddings/oleObject320.bin"/><Relationship Id="rId1093" Type="http://schemas.openxmlformats.org/officeDocument/2006/relationships/image" Target="media/image525.wmf"/><Relationship Id="rId116" Type="http://schemas.openxmlformats.org/officeDocument/2006/relationships/image" Target="media/image54.wmf"/><Relationship Id="rId323" Type="http://schemas.openxmlformats.org/officeDocument/2006/relationships/oleObject" Target="embeddings/oleObject152.bin"/><Relationship Id="rId530" Type="http://schemas.openxmlformats.org/officeDocument/2006/relationships/image" Target="media/image261.wmf"/><Relationship Id="rId768" Type="http://schemas.openxmlformats.org/officeDocument/2006/relationships/oleObject" Target="embeddings/oleObject369.bin"/><Relationship Id="rId975" Type="http://schemas.openxmlformats.org/officeDocument/2006/relationships/oleObject" Target="embeddings/oleObject471.bin"/><Relationship Id="rId1160" Type="http://schemas.openxmlformats.org/officeDocument/2006/relationships/image" Target="media/image564.wmf"/><Relationship Id="rId1398" Type="http://schemas.openxmlformats.org/officeDocument/2006/relationships/image" Target="media/image700.wmf"/><Relationship Id="rId628" Type="http://schemas.openxmlformats.org/officeDocument/2006/relationships/oleObject" Target="embeddings/oleObject299.bin"/><Relationship Id="rId835" Type="http://schemas.openxmlformats.org/officeDocument/2006/relationships/oleObject" Target="embeddings/oleObject402.bin"/><Relationship Id="rId1258" Type="http://schemas.openxmlformats.org/officeDocument/2006/relationships/image" Target="media/image613.png"/><Relationship Id="rId1465" Type="http://schemas.openxmlformats.org/officeDocument/2006/relationships/oleObject" Target="embeddings/oleObject708.bin"/><Relationship Id="rId1020" Type="http://schemas.openxmlformats.org/officeDocument/2006/relationships/oleObject" Target="embeddings/oleObject499.bin"/><Relationship Id="rId1118" Type="http://schemas.openxmlformats.org/officeDocument/2006/relationships/image" Target="media/image540.wmf"/><Relationship Id="rId1325" Type="http://schemas.openxmlformats.org/officeDocument/2006/relationships/image" Target="media/image648.wmf"/><Relationship Id="rId1532" Type="http://schemas.openxmlformats.org/officeDocument/2006/relationships/image" Target="media/image767.emf"/><Relationship Id="rId902" Type="http://schemas.openxmlformats.org/officeDocument/2006/relationships/image" Target="media/image444.wmf"/><Relationship Id="rId31" Type="http://schemas.openxmlformats.org/officeDocument/2006/relationships/oleObject" Target="embeddings/oleObject10.bin"/><Relationship Id="rId180" Type="http://schemas.openxmlformats.org/officeDocument/2006/relationships/image" Target="media/image86.wmf"/><Relationship Id="rId278" Type="http://schemas.openxmlformats.org/officeDocument/2006/relationships/image" Target="media/image135.wmf"/><Relationship Id="rId485" Type="http://schemas.openxmlformats.org/officeDocument/2006/relationships/oleObject" Target="embeddings/oleObject232.bin"/><Relationship Id="rId692" Type="http://schemas.openxmlformats.org/officeDocument/2006/relationships/oleObject" Target="embeddings/oleObject331.bin"/><Relationship Id="rId138" Type="http://schemas.openxmlformats.org/officeDocument/2006/relationships/image" Target="media/image65.wmf"/><Relationship Id="rId345" Type="http://schemas.openxmlformats.org/officeDocument/2006/relationships/oleObject" Target="embeddings/oleObject163.bin"/><Relationship Id="rId552" Type="http://schemas.openxmlformats.org/officeDocument/2006/relationships/image" Target="media/image272.wmf"/><Relationship Id="rId997" Type="http://schemas.openxmlformats.org/officeDocument/2006/relationships/image" Target="media/image486.wmf"/><Relationship Id="rId1182" Type="http://schemas.openxmlformats.org/officeDocument/2006/relationships/oleObject" Target="embeddings/oleObject583.bin"/><Relationship Id="rId205" Type="http://schemas.openxmlformats.org/officeDocument/2006/relationships/oleObject" Target="embeddings/oleObject97.bin"/><Relationship Id="rId412" Type="http://schemas.openxmlformats.org/officeDocument/2006/relationships/image" Target="media/image202.wmf"/><Relationship Id="rId857" Type="http://schemas.openxmlformats.org/officeDocument/2006/relationships/oleObject" Target="embeddings/oleObject413.bin"/><Relationship Id="rId1042" Type="http://schemas.openxmlformats.org/officeDocument/2006/relationships/oleObject" Target="embeddings/oleObject510.bin"/><Relationship Id="rId1487" Type="http://schemas.openxmlformats.org/officeDocument/2006/relationships/image" Target="media/image745.wmf"/><Relationship Id="rId717" Type="http://schemas.openxmlformats.org/officeDocument/2006/relationships/image" Target="media/image354.wmf"/><Relationship Id="rId924" Type="http://schemas.openxmlformats.org/officeDocument/2006/relationships/image" Target="media/image455.wmf"/><Relationship Id="rId1347" Type="http://schemas.openxmlformats.org/officeDocument/2006/relationships/image" Target="media/image665.emf"/><Relationship Id="rId1554" Type="http://schemas.openxmlformats.org/officeDocument/2006/relationships/image" Target="media/image778.emf"/><Relationship Id="rId53" Type="http://schemas.openxmlformats.org/officeDocument/2006/relationships/oleObject" Target="embeddings/oleObject21.bin"/><Relationship Id="rId1207" Type="http://schemas.openxmlformats.org/officeDocument/2006/relationships/oleObject" Target="embeddings/oleObject598.bin"/><Relationship Id="rId1414" Type="http://schemas.openxmlformats.org/officeDocument/2006/relationships/image" Target="media/image708.wmf"/><Relationship Id="rId367" Type="http://schemas.openxmlformats.org/officeDocument/2006/relationships/oleObject" Target="embeddings/oleObject174.bin"/><Relationship Id="rId574" Type="http://schemas.openxmlformats.org/officeDocument/2006/relationships/image" Target="media/image283.wmf"/><Relationship Id="rId227" Type="http://schemas.openxmlformats.org/officeDocument/2006/relationships/package" Target="embeddings/Microsoft_Visio___3.vsdx"/><Relationship Id="rId781" Type="http://schemas.openxmlformats.org/officeDocument/2006/relationships/image" Target="media/image386.wmf"/><Relationship Id="rId879" Type="http://schemas.openxmlformats.org/officeDocument/2006/relationships/image" Target="media/image433.wmf"/><Relationship Id="rId434" Type="http://schemas.openxmlformats.org/officeDocument/2006/relationships/image" Target="media/image213.wmf"/><Relationship Id="rId641" Type="http://schemas.openxmlformats.org/officeDocument/2006/relationships/image" Target="media/image316.wmf"/><Relationship Id="rId739" Type="http://schemas.openxmlformats.org/officeDocument/2006/relationships/image" Target="media/image365.wmf"/><Relationship Id="rId1064" Type="http://schemas.openxmlformats.org/officeDocument/2006/relationships/oleObject" Target="embeddings/oleObject524.bin"/><Relationship Id="rId1271" Type="http://schemas.openxmlformats.org/officeDocument/2006/relationships/image" Target="media/image621.wmf"/><Relationship Id="rId1369" Type="http://schemas.openxmlformats.org/officeDocument/2006/relationships/oleObject" Target="embeddings/oleObject660.bin"/><Relationship Id="rId501" Type="http://schemas.openxmlformats.org/officeDocument/2006/relationships/oleObject" Target="embeddings/oleObject240.bin"/><Relationship Id="rId946" Type="http://schemas.openxmlformats.org/officeDocument/2006/relationships/image" Target="media/image466.wmf"/><Relationship Id="rId1131" Type="http://schemas.openxmlformats.org/officeDocument/2006/relationships/image" Target="media/image548.wmf"/><Relationship Id="rId1229" Type="http://schemas.openxmlformats.org/officeDocument/2006/relationships/oleObject" Target="embeddings/oleObject607.bin"/><Relationship Id="rId75" Type="http://schemas.openxmlformats.org/officeDocument/2006/relationships/oleObject" Target="embeddings/oleObject32.bin"/><Relationship Id="rId806" Type="http://schemas.openxmlformats.org/officeDocument/2006/relationships/oleObject" Target="embeddings/oleObject388.bin"/><Relationship Id="rId1436" Type="http://schemas.openxmlformats.org/officeDocument/2006/relationships/image" Target="media/image719.wmf"/><Relationship Id="rId1503" Type="http://schemas.openxmlformats.org/officeDocument/2006/relationships/image" Target="media/image753.png"/><Relationship Id="rId291" Type="http://schemas.openxmlformats.org/officeDocument/2006/relationships/oleObject" Target="embeddings/oleObject136.bin"/><Relationship Id="rId151" Type="http://schemas.openxmlformats.org/officeDocument/2006/relationships/oleObject" Target="embeddings/oleObject70.bin"/><Relationship Id="rId389" Type="http://schemas.openxmlformats.org/officeDocument/2006/relationships/oleObject" Target="embeddings/oleObject185.bin"/><Relationship Id="rId596" Type="http://schemas.openxmlformats.org/officeDocument/2006/relationships/image" Target="media/image294.wmf"/><Relationship Id="rId249" Type="http://schemas.openxmlformats.org/officeDocument/2006/relationships/oleObject" Target="embeddings/oleObject115.bin"/><Relationship Id="rId456" Type="http://schemas.openxmlformats.org/officeDocument/2006/relationships/image" Target="media/image224.wmf"/><Relationship Id="rId663" Type="http://schemas.openxmlformats.org/officeDocument/2006/relationships/image" Target="media/image327.wmf"/><Relationship Id="rId870" Type="http://schemas.openxmlformats.org/officeDocument/2006/relationships/image" Target="media/image430.wmf"/><Relationship Id="rId1086" Type="http://schemas.openxmlformats.org/officeDocument/2006/relationships/oleObject" Target="embeddings/oleObject540.bin"/><Relationship Id="rId1293" Type="http://schemas.openxmlformats.org/officeDocument/2006/relationships/image" Target="media/image632.wmf"/><Relationship Id="rId109" Type="http://schemas.openxmlformats.org/officeDocument/2006/relationships/oleObject" Target="embeddings/oleObject49.bin"/><Relationship Id="rId316" Type="http://schemas.openxmlformats.org/officeDocument/2006/relationships/image" Target="media/image154.wmf"/><Relationship Id="rId523" Type="http://schemas.openxmlformats.org/officeDocument/2006/relationships/oleObject" Target="embeddings/oleObject251.bin"/><Relationship Id="rId968" Type="http://schemas.openxmlformats.org/officeDocument/2006/relationships/image" Target="media/image477.wmf"/><Relationship Id="rId1153" Type="http://schemas.openxmlformats.org/officeDocument/2006/relationships/image" Target="media/image560.png"/><Relationship Id="rId97" Type="http://schemas.openxmlformats.org/officeDocument/2006/relationships/oleObject" Target="embeddings/oleObject43.bin"/><Relationship Id="rId730" Type="http://schemas.openxmlformats.org/officeDocument/2006/relationships/oleObject" Target="embeddings/oleObject350.bin"/><Relationship Id="rId828" Type="http://schemas.openxmlformats.org/officeDocument/2006/relationships/image" Target="media/image409.wmf"/><Relationship Id="rId1013" Type="http://schemas.openxmlformats.org/officeDocument/2006/relationships/image" Target="media/image494.wmf"/><Relationship Id="rId1360" Type="http://schemas.openxmlformats.org/officeDocument/2006/relationships/image" Target="media/image678.wmf"/><Relationship Id="rId1458" Type="http://schemas.openxmlformats.org/officeDocument/2006/relationships/image" Target="media/image730.wmf"/><Relationship Id="rId1220" Type="http://schemas.openxmlformats.org/officeDocument/2006/relationships/image" Target="media/image594.wmf"/><Relationship Id="rId1318" Type="http://schemas.openxmlformats.org/officeDocument/2006/relationships/oleObject" Target="embeddings/oleObject650.bin"/><Relationship Id="rId1525" Type="http://schemas.openxmlformats.org/officeDocument/2006/relationships/image" Target="media/image763.wmf"/><Relationship Id="rId24" Type="http://schemas.openxmlformats.org/officeDocument/2006/relationships/image" Target="media/image8.wmf"/><Relationship Id="rId173" Type="http://schemas.openxmlformats.org/officeDocument/2006/relationships/oleObject" Target="embeddings/oleObject81.bin"/><Relationship Id="rId380" Type="http://schemas.openxmlformats.org/officeDocument/2006/relationships/image" Target="media/image186.wmf"/><Relationship Id="rId240" Type="http://schemas.openxmlformats.org/officeDocument/2006/relationships/image" Target="media/image116.wmf"/><Relationship Id="rId478" Type="http://schemas.openxmlformats.org/officeDocument/2006/relationships/image" Target="media/image235.wmf"/><Relationship Id="rId685" Type="http://schemas.openxmlformats.org/officeDocument/2006/relationships/image" Target="media/image338.wmf"/><Relationship Id="rId892" Type="http://schemas.openxmlformats.org/officeDocument/2006/relationships/image" Target="media/image439.wmf"/><Relationship Id="rId100" Type="http://schemas.openxmlformats.org/officeDocument/2006/relationships/image" Target="media/image46.wmf"/><Relationship Id="rId338" Type="http://schemas.openxmlformats.org/officeDocument/2006/relationships/image" Target="media/image165.wmf"/><Relationship Id="rId545" Type="http://schemas.openxmlformats.org/officeDocument/2006/relationships/oleObject" Target="embeddings/oleObject262.bin"/><Relationship Id="rId752" Type="http://schemas.openxmlformats.org/officeDocument/2006/relationships/oleObject" Target="embeddings/oleObject361.bin"/><Relationship Id="rId1175" Type="http://schemas.openxmlformats.org/officeDocument/2006/relationships/image" Target="media/image572.wmf"/><Relationship Id="rId1382" Type="http://schemas.openxmlformats.org/officeDocument/2006/relationships/image" Target="media/image692.wmf"/><Relationship Id="rId405" Type="http://schemas.openxmlformats.org/officeDocument/2006/relationships/oleObject" Target="embeddings/oleObject193.bin"/><Relationship Id="rId612" Type="http://schemas.openxmlformats.org/officeDocument/2006/relationships/package" Target="embeddings/Microsoft_Visio___8.vsdx"/><Relationship Id="rId1035" Type="http://schemas.openxmlformats.org/officeDocument/2006/relationships/image" Target="media/image505.wmf"/><Relationship Id="rId1242" Type="http://schemas.openxmlformats.org/officeDocument/2006/relationships/image" Target="media/image605.wmf"/><Relationship Id="rId917" Type="http://schemas.openxmlformats.org/officeDocument/2006/relationships/oleObject" Target="embeddings/oleObject442.bin"/><Relationship Id="rId1102" Type="http://schemas.openxmlformats.org/officeDocument/2006/relationships/image" Target="media/image530.tif"/><Relationship Id="rId1547" Type="http://schemas.openxmlformats.org/officeDocument/2006/relationships/oleObject" Target="embeddings/oleObject739.bin"/><Relationship Id="rId46" Type="http://schemas.openxmlformats.org/officeDocument/2006/relationships/image" Target="media/image19.wmf"/><Relationship Id="rId1407" Type="http://schemas.openxmlformats.org/officeDocument/2006/relationships/oleObject" Target="embeddings/oleObject679.bin"/><Relationship Id="rId195" Type="http://schemas.openxmlformats.org/officeDocument/2006/relationships/oleObject" Target="embeddings/oleObject92.bin"/><Relationship Id="rId262" Type="http://schemas.openxmlformats.org/officeDocument/2006/relationships/image" Target="media/image127.wmf"/><Relationship Id="rId567" Type="http://schemas.openxmlformats.org/officeDocument/2006/relationships/oleObject" Target="embeddings/oleObject272.bin"/><Relationship Id="rId1197" Type="http://schemas.openxmlformats.org/officeDocument/2006/relationships/image" Target="media/image581.wmf"/><Relationship Id="rId122" Type="http://schemas.openxmlformats.org/officeDocument/2006/relationships/image" Target="media/image57.wmf"/><Relationship Id="rId774" Type="http://schemas.openxmlformats.org/officeDocument/2006/relationships/oleObject" Target="embeddings/oleObject372.bin"/><Relationship Id="rId981" Type="http://schemas.openxmlformats.org/officeDocument/2006/relationships/oleObject" Target="embeddings/oleObject476.bin"/><Relationship Id="rId1057" Type="http://schemas.openxmlformats.org/officeDocument/2006/relationships/image" Target="media/image513.wmf"/><Relationship Id="rId427" Type="http://schemas.openxmlformats.org/officeDocument/2006/relationships/oleObject" Target="embeddings/oleObject204.bin"/><Relationship Id="rId634" Type="http://schemas.openxmlformats.org/officeDocument/2006/relationships/oleObject" Target="embeddings/oleObject302.bin"/><Relationship Id="rId841" Type="http://schemas.openxmlformats.org/officeDocument/2006/relationships/oleObject" Target="embeddings/oleObject405.bin"/><Relationship Id="rId1264" Type="http://schemas.openxmlformats.org/officeDocument/2006/relationships/oleObject" Target="embeddings/oleObject623.bin"/><Relationship Id="rId1471" Type="http://schemas.openxmlformats.org/officeDocument/2006/relationships/oleObject" Target="embeddings/oleObject711.bin"/><Relationship Id="rId1569" Type="http://schemas.openxmlformats.org/officeDocument/2006/relationships/image" Target="media/image786.tif"/><Relationship Id="rId701" Type="http://schemas.openxmlformats.org/officeDocument/2006/relationships/image" Target="media/image346.wmf"/><Relationship Id="rId939" Type="http://schemas.openxmlformats.org/officeDocument/2006/relationships/oleObject" Target="embeddings/oleObject453.bin"/><Relationship Id="rId1124" Type="http://schemas.openxmlformats.org/officeDocument/2006/relationships/image" Target="media/image544.wmf"/><Relationship Id="rId1331" Type="http://schemas.openxmlformats.org/officeDocument/2006/relationships/image" Target="media/image651.wmf"/><Relationship Id="rId68" Type="http://schemas.openxmlformats.org/officeDocument/2006/relationships/image" Target="media/image30.wmf"/><Relationship Id="rId1429" Type="http://schemas.openxmlformats.org/officeDocument/2006/relationships/oleObject" Target="embeddings/oleObject690.bin"/><Relationship Id="rId284" Type="http://schemas.openxmlformats.org/officeDocument/2006/relationships/image" Target="media/image138.wmf"/><Relationship Id="rId491" Type="http://schemas.openxmlformats.org/officeDocument/2006/relationships/oleObject" Target="embeddings/oleObject235.bin"/><Relationship Id="rId144" Type="http://schemas.openxmlformats.org/officeDocument/2006/relationships/image" Target="media/image68.wmf"/><Relationship Id="rId589" Type="http://schemas.openxmlformats.org/officeDocument/2006/relationships/oleObject" Target="embeddings/oleObject283.bin"/><Relationship Id="rId796" Type="http://schemas.openxmlformats.org/officeDocument/2006/relationships/oleObject" Target="embeddings/oleObject383.bin"/><Relationship Id="rId351" Type="http://schemas.openxmlformats.org/officeDocument/2006/relationships/oleObject" Target="embeddings/oleObject166.bin"/><Relationship Id="rId449" Type="http://schemas.openxmlformats.org/officeDocument/2006/relationships/oleObject" Target="embeddings/oleObject215.bin"/><Relationship Id="rId656" Type="http://schemas.openxmlformats.org/officeDocument/2006/relationships/oleObject" Target="embeddings/oleObject313.bin"/><Relationship Id="rId863" Type="http://schemas.openxmlformats.org/officeDocument/2006/relationships/oleObject" Target="embeddings/oleObject416.bin"/><Relationship Id="rId1079" Type="http://schemas.openxmlformats.org/officeDocument/2006/relationships/oleObject" Target="embeddings/oleObject535.bin"/><Relationship Id="rId1286" Type="http://schemas.openxmlformats.org/officeDocument/2006/relationships/oleObject" Target="embeddings/oleObject634.bin"/><Relationship Id="rId1493" Type="http://schemas.openxmlformats.org/officeDocument/2006/relationships/image" Target="media/image748.wmf"/><Relationship Id="rId211" Type="http://schemas.openxmlformats.org/officeDocument/2006/relationships/oleObject" Target="embeddings/oleObject100.bin"/><Relationship Id="rId309" Type="http://schemas.openxmlformats.org/officeDocument/2006/relationships/oleObject" Target="embeddings/oleObject145.bin"/><Relationship Id="rId516" Type="http://schemas.openxmlformats.org/officeDocument/2006/relationships/image" Target="media/image254.wmf"/><Relationship Id="rId1146" Type="http://schemas.openxmlformats.org/officeDocument/2006/relationships/oleObject" Target="embeddings/oleObject566.bin"/><Relationship Id="rId723" Type="http://schemas.openxmlformats.org/officeDocument/2006/relationships/image" Target="media/image357.wmf"/><Relationship Id="rId930" Type="http://schemas.openxmlformats.org/officeDocument/2006/relationships/image" Target="media/image458.wmf"/><Relationship Id="rId1006" Type="http://schemas.openxmlformats.org/officeDocument/2006/relationships/oleObject" Target="embeddings/oleObject492.bin"/><Relationship Id="rId1353" Type="http://schemas.openxmlformats.org/officeDocument/2006/relationships/image" Target="media/image671.wmf"/><Relationship Id="rId1560" Type="http://schemas.openxmlformats.org/officeDocument/2006/relationships/image" Target="media/image781.wmf"/><Relationship Id="rId1213" Type="http://schemas.openxmlformats.org/officeDocument/2006/relationships/oleObject" Target="embeddings/oleObject601.bin"/><Relationship Id="rId1420" Type="http://schemas.openxmlformats.org/officeDocument/2006/relationships/image" Target="media/image711.wmf"/><Relationship Id="rId1518" Type="http://schemas.openxmlformats.org/officeDocument/2006/relationships/oleObject" Target="embeddings/oleObject732.bin"/><Relationship Id="rId17" Type="http://schemas.openxmlformats.org/officeDocument/2006/relationships/oleObject" Target="embeddings/oleObject3.bin"/><Relationship Id="rId166" Type="http://schemas.openxmlformats.org/officeDocument/2006/relationships/image" Target="media/image79.wmf"/><Relationship Id="rId373" Type="http://schemas.openxmlformats.org/officeDocument/2006/relationships/oleObject" Target="embeddings/oleObject177.bin"/><Relationship Id="rId580" Type="http://schemas.openxmlformats.org/officeDocument/2006/relationships/image" Target="media/image286.wmf"/><Relationship Id="rId1" Type="http://schemas.openxmlformats.org/officeDocument/2006/relationships/customXml" Target="../customXml/item1.xml"/><Relationship Id="rId233" Type="http://schemas.openxmlformats.org/officeDocument/2006/relationships/oleObject" Target="embeddings/oleObject107.bin"/><Relationship Id="rId440" Type="http://schemas.openxmlformats.org/officeDocument/2006/relationships/image" Target="media/image216.wmf"/><Relationship Id="rId678" Type="http://schemas.openxmlformats.org/officeDocument/2006/relationships/oleObject" Target="embeddings/oleObject324.bin"/><Relationship Id="rId885" Type="http://schemas.openxmlformats.org/officeDocument/2006/relationships/image" Target="media/image436.wmf"/><Relationship Id="rId1070" Type="http://schemas.openxmlformats.org/officeDocument/2006/relationships/image" Target="media/image519.wmf"/><Relationship Id="rId300" Type="http://schemas.openxmlformats.org/officeDocument/2006/relationships/image" Target="media/image146.wmf"/><Relationship Id="rId538" Type="http://schemas.openxmlformats.org/officeDocument/2006/relationships/image" Target="media/image265.wmf"/><Relationship Id="rId745" Type="http://schemas.openxmlformats.org/officeDocument/2006/relationships/image" Target="media/image368.wmf"/><Relationship Id="rId952" Type="http://schemas.openxmlformats.org/officeDocument/2006/relationships/image" Target="media/image469.wmf"/><Relationship Id="rId1168" Type="http://schemas.openxmlformats.org/officeDocument/2006/relationships/image" Target="media/image568.png"/><Relationship Id="rId1375" Type="http://schemas.openxmlformats.org/officeDocument/2006/relationships/oleObject" Target="embeddings/oleObject663.bin"/><Relationship Id="rId81" Type="http://schemas.openxmlformats.org/officeDocument/2006/relationships/oleObject" Target="embeddings/oleObject35.bin"/><Relationship Id="rId605" Type="http://schemas.openxmlformats.org/officeDocument/2006/relationships/oleObject" Target="embeddings/oleObject291.bin"/><Relationship Id="rId812" Type="http://schemas.openxmlformats.org/officeDocument/2006/relationships/oleObject" Target="embeddings/oleObject391.bin"/><Relationship Id="rId1028" Type="http://schemas.openxmlformats.org/officeDocument/2006/relationships/oleObject" Target="embeddings/oleObject503.bin"/><Relationship Id="rId1235" Type="http://schemas.openxmlformats.org/officeDocument/2006/relationships/oleObject" Target="embeddings/oleObject610.bin"/><Relationship Id="rId1442" Type="http://schemas.openxmlformats.org/officeDocument/2006/relationships/image" Target="media/image722.wmf"/><Relationship Id="rId1302" Type="http://schemas.openxmlformats.org/officeDocument/2006/relationships/oleObject" Target="embeddings/oleObject642.bin"/><Relationship Id="rId39" Type="http://schemas.openxmlformats.org/officeDocument/2006/relationships/oleObject" Target="embeddings/oleObject14.bin"/><Relationship Id="rId188" Type="http://schemas.openxmlformats.org/officeDocument/2006/relationships/image" Target="media/image90.wmf"/><Relationship Id="rId395" Type="http://schemas.openxmlformats.org/officeDocument/2006/relationships/oleObject" Target="embeddings/oleObject188.bin"/><Relationship Id="rId255" Type="http://schemas.openxmlformats.org/officeDocument/2006/relationships/oleObject" Target="embeddings/oleObject118.bin"/><Relationship Id="rId462" Type="http://schemas.openxmlformats.org/officeDocument/2006/relationships/image" Target="media/image227.wmf"/><Relationship Id="rId1092" Type="http://schemas.openxmlformats.org/officeDocument/2006/relationships/oleObject" Target="embeddings/oleObject544.bin"/><Relationship Id="rId1397" Type="http://schemas.openxmlformats.org/officeDocument/2006/relationships/oleObject" Target="embeddings/oleObject674.bin"/><Relationship Id="rId115" Type="http://schemas.openxmlformats.org/officeDocument/2006/relationships/oleObject" Target="embeddings/oleObject52.bin"/><Relationship Id="rId322" Type="http://schemas.openxmlformats.org/officeDocument/2006/relationships/image" Target="media/image157.wmf"/><Relationship Id="rId767" Type="http://schemas.openxmlformats.org/officeDocument/2006/relationships/image" Target="media/image379.wmf"/><Relationship Id="rId974" Type="http://schemas.openxmlformats.org/officeDocument/2006/relationships/image" Target="media/image480.wmf"/><Relationship Id="rId627" Type="http://schemas.openxmlformats.org/officeDocument/2006/relationships/image" Target="media/image309.wmf"/><Relationship Id="rId834" Type="http://schemas.openxmlformats.org/officeDocument/2006/relationships/image" Target="media/image412.wmf"/><Relationship Id="rId1257" Type="http://schemas.openxmlformats.org/officeDocument/2006/relationships/oleObject" Target="embeddings/oleObject621.bin"/><Relationship Id="rId1464" Type="http://schemas.openxmlformats.org/officeDocument/2006/relationships/image" Target="media/image733.wmf"/><Relationship Id="rId901" Type="http://schemas.openxmlformats.org/officeDocument/2006/relationships/oleObject" Target="embeddings/oleObject436.bin"/><Relationship Id="rId1117" Type="http://schemas.openxmlformats.org/officeDocument/2006/relationships/oleObject" Target="embeddings/oleObject554.bin"/><Relationship Id="rId1324" Type="http://schemas.openxmlformats.org/officeDocument/2006/relationships/oleObject" Target="embeddings/oleObject653.bin"/><Relationship Id="rId1531" Type="http://schemas.openxmlformats.org/officeDocument/2006/relationships/package" Target="embeddings/Microsoft_Visio___15.vsdx"/><Relationship Id="rId30" Type="http://schemas.openxmlformats.org/officeDocument/2006/relationships/image" Target="media/image11.wmf"/><Relationship Id="rId277" Type="http://schemas.openxmlformats.org/officeDocument/2006/relationships/oleObject" Target="embeddings/oleObject129.bin"/><Relationship Id="rId484" Type="http://schemas.openxmlformats.org/officeDocument/2006/relationships/image" Target="media/image238.wmf"/><Relationship Id="rId137" Type="http://schemas.openxmlformats.org/officeDocument/2006/relationships/oleObject" Target="embeddings/oleObject63.bin"/><Relationship Id="rId344" Type="http://schemas.openxmlformats.org/officeDocument/2006/relationships/image" Target="media/image168.wmf"/><Relationship Id="rId691" Type="http://schemas.openxmlformats.org/officeDocument/2006/relationships/image" Target="media/image341.wmf"/><Relationship Id="rId789" Type="http://schemas.openxmlformats.org/officeDocument/2006/relationships/image" Target="media/image390.wmf"/><Relationship Id="rId996" Type="http://schemas.openxmlformats.org/officeDocument/2006/relationships/oleObject" Target="embeddings/oleObject487.bin"/><Relationship Id="rId551" Type="http://schemas.openxmlformats.org/officeDocument/2006/relationships/oleObject" Target="embeddings/oleObject265.bin"/><Relationship Id="rId649" Type="http://schemas.openxmlformats.org/officeDocument/2006/relationships/image" Target="media/image320.wmf"/><Relationship Id="rId856" Type="http://schemas.openxmlformats.org/officeDocument/2006/relationships/image" Target="media/image423.wmf"/><Relationship Id="rId1181" Type="http://schemas.openxmlformats.org/officeDocument/2006/relationships/image" Target="media/image575.wmf"/><Relationship Id="rId1279" Type="http://schemas.openxmlformats.org/officeDocument/2006/relationships/image" Target="media/image625.wmf"/><Relationship Id="rId1486" Type="http://schemas.openxmlformats.org/officeDocument/2006/relationships/image" Target="media/image744.png"/><Relationship Id="rId204" Type="http://schemas.openxmlformats.org/officeDocument/2006/relationships/image" Target="media/image98.wmf"/><Relationship Id="rId411" Type="http://schemas.openxmlformats.org/officeDocument/2006/relationships/oleObject" Target="embeddings/oleObject196.bin"/><Relationship Id="rId509" Type="http://schemas.openxmlformats.org/officeDocument/2006/relationships/oleObject" Target="embeddings/oleObject244.bin"/><Relationship Id="rId1041" Type="http://schemas.openxmlformats.org/officeDocument/2006/relationships/image" Target="media/image508.wmf"/><Relationship Id="rId1139" Type="http://schemas.openxmlformats.org/officeDocument/2006/relationships/oleObject" Target="embeddings/oleObject563.bin"/><Relationship Id="rId1346" Type="http://schemas.openxmlformats.org/officeDocument/2006/relationships/image" Target="media/image664.wmf"/><Relationship Id="rId716" Type="http://schemas.openxmlformats.org/officeDocument/2006/relationships/oleObject" Target="embeddings/oleObject343.bin"/><Relationship Id="rId923" Type="http://schemas.openxmlformats.org/officeDocument/2006/relationships/oleObject" Target="embeddings/oleObject445.bin"/><Relationship Id="rId1553" Type="http://schemas.openxmlformats.org/officeDocument/2006/relationships/image" Target="media/image777.png"/><Relationship Id="rId52" Type="http://schemas.openxmlformats.org/officeDocument/2006/relationships/image" Target="media/image22.wmf"/><Relationship Id="rId1206" Type="http://schemas.openxmlformats.org/officeDocument/2006/relationships/image" Target="media/image585.wmf"/><Relationship Id="rId1413" Type="http://schemas.openxmlformats.org/officeDocument/2006/relationships/oleObject" Target="embeddings/oleObject682.bin"/><Relationship Id="rId299" Type="http://schemas.openxmlformats.org/officeDocument/2006/relationships/oleObject" Target="embeddings/oleObject140.bin"/><Relationship Id="rId159" Type="http://schemas.openxmlformats.org/officeDocument/2006/relationships/oleObject" Target="embeddings/oleObject74.bin"/><Relationship Id="rId366" Type="http://schemas.openxmlformats.org/officeDocument/2006/relationships/image" Target="media/image179.wmf"/><Relationship Id="rId573" Type="http://schemas.openxmlformats.org/officeDocument/2006/relationships/oleObject" Target="embeddings/oleObject275.bin"/><Relationship Id="rId780" Type="http://schemas.openxmlformats.org/officeDocument/2006/relationships/oleObject" Target="embeddings/oleObject375.bin"/><Relationship Id="rId226" Type="http://schemas.openxmlformats.org/officeDocument/2006/relationships/image" Target="media/image109.emf"/><Relationship Id="rId433" Type="http://schemas.openxmlformats.org/officeDocument/2006/relationships/oleObject" Target="embeddings/oleObject207.bin"/><Relationship Id="rId878" Type="http://schemas.openxmlformats.org/officeDocument/2006/relationships/oleObject" Target="embeddings/oleObject425.bin"/><Relationship Id="rId1063" Type="http://schemas.openxmlformats.org/officeDocument/2006/relationships/image" Target="media/image516.wmf"/><Relationship Id="rId1270" Type="http://schemas.openxmlformats.org/officeDocument/2006/relationships/oleObject" Target="embeddings/oleObject626.bin"/><Relationship Id="rId640" Type="http://schemas.openxmlformats.org/officeDocument/2006/relationships/oleObject" Target="embeddings/oleObject305.bin"/><Relationship Id="rId738" Type="http://schemas.openxmlformats.org/officeDocument/2006/relationships/oleObject" Target="embeddings/oleObject354.bin"/><Relationship Id="rId945" Type="http://schemas.openxmlformats.org/officeDocument/2006/relationships/oleObject" Target="embeddings/oleObject456.bin"/><Relationship Id="rId1368" Type="http://schemas.openxmlformats.org/officeDocument/2006/relationships/image" Target="media/image685.wmf"/><Relationship Id="rId74" Type="http://schemas.openxmlformats.org/officeDocument/2006/relationships/image" Target="media/image33.wmf"/><Relationship Id="rId500" Type="http://schemas.openxmlformats.org/officeDocument/2006/relationships/image" Target="media/image246.wmf"/><Relationship Id="rId805" Type="http://schemas.openxmlformats.org/officeDocument/2006/relationships/image" Target="media/image398.wmf"/><Relationship Id="rId1130" Type="http://schemas.openxmlformats.org/officeDocument/2006/relationships/image" Target="media/image547.png"/><Relationship Id="rId1228" Type="http://schemas.openxmlformats.org/officeDocument/2006/relationships/image" Target="media/image598.wmf"/><Relationship Id="rId1435" Type="http://schemas.openxmlformats.org/officeDocument/2006/relationships/oleObject" Target="embeddings/oleObject693.bin"/><Relationship Id="rId1502" Type="http://schemas.openxmlformats.org/officeDocument/2006/relationships/oleObject" Target="embeddings/oleObject726.bin"/><Relationship Id="rId290" Type="http://schemas.openxmlformats.org/officeDocument/2006/relationships/image" Target="media/image141.wmf"/><Relationship Id="rId388" Type="http://schemas.openxmlformats.org/officeDocument/2006/relationships/image" Target="media/image190.wmf"/><Relationship Id="rId150" Type="http://schemas.openxmlformats.org/officeDocument/2006/relationships/image" Target="media/image71.wmf"/><Relationship Id="rId595" Type="http://schemas.openxmlformats.org/officeDocument/2006/relationships/oleObject" Target="embeddings/oleObject286.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1B2676F-EA84-49FE-A484-E5DFFFFF41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16882</Words>
  <Characters>96229</Characters>
  <Application>Microsoft Office Word</Application>
  <DocSecurity>0</DocSecurity>
  <Lines>801</Lines>
  <Paragraphs>225</Paragraphs>
  <ScaleCrop>false</ScaleCrop>
  <Company/>
  <LinksUpToDate>false</LinksUpToDate>
  <CharactersWithSpaces>112886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试验文件汇总</dc:title>
  <dc:subject/>
  <dc:creator>admin</dc:creator>
  <cp:keywords/>
  <dc:description/>
  <cp:lastModifiedBy>User</cp:lastModifiedBy>
  <cp:revision>3</cp:revision>
  <cp:lastPrinted>2022-04-06T02:11:00Z</cp:lastPrinted>
  <dcterms:created xsi:type="dcterms:W3CDTF">2023-09-03T08:54:00Z</dcterms:created>
  <dcterms:modified xsi:type="dcterms:W3CDTF">2023-09-03T08:54:00Z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Section">
    <vt:lpwstr>1</vt:lpwstr>
  </property>
  <property fmtid="{D5CDD505-2E9C-101B-9397-08002B2CF9AE}" pid="3" name="MTEquationNumber2">
    <vt:lpwstr>(#E1)</vt:lpwstr>
  </property>
  <property fmtid="{D5CDD505-2E9C-101B-9397-08002B2CF9AE}" pid="4" name="KSOProductBuildVer">
    <vt:lpwstr>2052-11.1.0.11365</vt:lpwstr>
  </property>
  <property fmtid="{D5CDD505-2E9C-101B-9397-08002B2CF9AE}" pid="5" name="ICV">
    <vt:lpwstr>2C4D13D23380467B8BC97DD0ED9692A4</vt:lpwstr>
  </property>
  <property fmtid="{D5CDD505-2E9C-101B-9397-08002B2CF9AE}" pid="6" name="GrammarlyDocumentId">
    <vt:lpwstr>6a965da9ee239cdcc8671dc1e554fbcf393caf9971b05b8b0da505643da8fbcb</vt:lpwstr>
  </property>
  <property fmtid="{D5CDD505-2E9C-101B-9397-08002B2CF9AE}" pid="7" name="MTWinEqns">
    <vt:bool>true</vt:bool>
  </property>
</Properties>
</file>